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1C058B" w:rsidRDefault="00A2780F" w:rsidP="00183C32">
      <w:pPr>
        <w:spacing w:before="100" w:beforeAutospacing="1" w:after="100" w:afterAutospacing="1" w:line="360" w:lineRule="auto"/>
        <w:jc w:val="both"/>
        <w:rPr>
          <w:rFonts w:ascii="Palatino Linotype" w:hAnsi="Palatino Linotype"/>
        </w:rPr>
      </w:pPr>
      <w:r w:rsidRPr="001C058B">
        <w:rPr>
          <w:rFonts w:ascii="Palatino Linotype" w:hAnsi="Palatino Linotype"/>
        </w:rPr>
        <w:t>Resolución</w:t>
      </w:r>
      <w:r w:rsidR="00D730A4" w:rsidRPr="001C058B">
        <w:rPr>
          <w:rFonts w:ascii="Palatino Linotype" w:hAnsi="Palatino Linotype"/>
        </w:rPr>
        <w:t xml:space="preserve"> </w:t>
      </w:r>
      <w:r w:rsidRPr="001C058B">
        <w:rPr>
          <w:rFonts w:ascii="Palatino Linotype" w:hAnsi="Palatino Linotype"/>
        </w:rPr>
        <w:t>del</w:t>
      </w:r>
      <w:r w:rsidR="00D730A4" w:rsidRPr="001C058B">
        <w:rPr>
          <w:rFonts w:ascii="Palatino Linotype" w:hAnsi="Palatino Linotype"/>
        </w:rPr>
        <w:t xml:space="preserve"> </w:t>
      </w:r>
      <w:r w:rsidRPr="001C058B">
        <w:rPr>
          <w:rFonts w:ascii="Palatino Linotype" w:hAnsi="Palatino Linotype"/>
        </w:rPr>
        <w:t>Pleno</w:t>
      </w:r>
      <w:r w:rsidR="00D730A4" w:rsidRPr="001C058B">
        <w:rPr>
          <w:rFonts w:ascii="Palatino Linotype" w:hAnsi="Palatino Linotype"/>
        </w:rPr>
        <w:t xml:space="preserve"> </w:t>
      </w:r>
      <w:r w:rsidRPr="001C058B">
        <w:rPr>
          <w:rFonts w:ascii="Palatino Linotype" w:hAnsi="Palatino Linotype"/>
        </w:rPr>
        <w:t>del</w:t>
      </w:r>
      <w:r w:rsidR="00D730A4" w:rsidRPr="001C058B">
        <w:rPr>
          <w:rFonts w:ascii="Palatino Linotype" w:hAnsi="Palatino Linotype"/>
        </w:rPr>
        <w:t xml:space="preserve"> </w:t>
      </w:r>
      <w:r w:rsidRPr="001C058B">
        <w:rPr>
          <w:rFonts w:ascii="Palatino Linotype" w:hAnsi="Palatino Linotype"/>
        </w:rPr>
        <w:t>Instituto</w:t>
      </w:r>
      <w:r w:rsidR="00D730A4" w:rsidRPr="001C058B">
        <w:rPr>
          <w:rFonts w:ascii="Palatino Linotype" w:hAnsi="Palatino Linotype"/>
        </w:rPr>
        <w:t xml:space="preserve"> </w:t>
      </w:r>
      <w:r w:rsidRPr="001C058B">
        <w:rPr>
          <w:rFonts w:ascii="Palatino Linotype" w:hAnsi="Palatino Linotype"/>
        </w:rPr>
        <w:t>de</w:t>
      </w:r>
      <w:r w:rsidR="00D730A4" w:rsidRPr="001C058B">
        <w:rPr>
          <w:rFonts w:ascii="Palatino Linotype" w:hAnsi="Palatino Linotype"/>
        </w:rPr>
        <w:t xml:space="preserve"> </w:t>
      </w:r>
      <w:r w:rsidRPr="001C058B">
        <w:rPr>
          <w:rFonts w:ascii="Palatino Linotype" w:hAnsi="Palatino Linotype"/>
        </w:rPr>
        <w:t>Transparencia,</w:t>
      </w:r>
      <w:r w:rsidR="00D730A4" w:rsidRPr="001C058B">
        <w:rPr>
          <w:rFonts w:ascii="Palatino Linotype" w:hAnsi="Palatino Linotype"/>
        </w:rPr>
        <w:t xml:space="preserve"> </w:t>
      </w:r>
      <w:r w:rsidRPr="001C058B">
        <w:rPr>
          <w:rFonts w:ascii="Palatino Linotype" w:hAnsi="Palatino Linotype"/>
        </w:rPr>
        <w:t>Acceso</w:t>
      </w:r>
      <w:r w:rsidR="00D730A4" w:rsidRPr="001C058B">
        <w:rPr>
          <w:rFonts w:ascii="Palatino Linotype" w:hAnsi="Palatino Linotype"/>
        </w:rPr>
        <w:t xml:space="preserve"> </w:t>
      </w:r>
      <w:r w:rsidRPr="001C058B">
        <w:rPr>
          <w:rFonts w:ascii="Palatino Linotype" w:hAnsi="Palatino Linotype"/>
        </w:rPr>
        <w:t>a</w:t>
      </w:r>
      <w:r w:rsidR="00D730A4" w:rsidRPr="001C058B">
        <w:rPr>
          <w:rFonts w:ascii="Palatino Linotype" w:hAnsi="Palatino Linotype"/>
        </w:rPr>
        <w:t xml:space="preserve"> </w:t>
      </w:r>
      <w:r w:rsidRPr="001C058B">
        <w:rPr>
          <w:rFonts w:ascii="Palatino Linotype" w:hAnsi="Palatino Linotype"/>
        </w:rPr>
        <w:t>la</w:t>
      </w:r>
      <w:r w:rsidR="00D730A4" w:rsidRPr="001C058B">
        <w:rPr>
          <w:rFonts w:ascii="Palatino Linotype" w:hAnsi="Palatino Linotype"/>
        </w:rPr>
        <w:t xml:space="preserve"> </w:t>
      </w:r>
      <w:r w:rsidRPr="001C058B">
        <w:rPr>
          <w:rFonts w:ascii="Palatino Linotype" w:hAnsi="Palatino Linotype"/>
        </w:rPr>
        <w:t>Información</w:t>
      </w:r>
      <w:r w:rsidR="00D730A4" w:rsidRPr="001C058B">
        <w:rPr>
          <w:rFonts w:ascii="Palatino Linotype" w:hAnsi="Palatino Linotype"/>
        </w:rPr>
        <w:t xml:space="preserve"> </w:t>
      </w:r>
      <w:r w:rsidRPr="001C058B">
        <w:rPr>
          <w:rFonts w:ascii="Palatino Linotype" w:hAnsi="Palatino Linotype"/>
        </w:rPr>
        <w:t>Pública</w:t>
      </w:r>
      <w:r w:rsidR="00D730A4" w:rsidRPr="001C058B">
        <w:rPr>
          <w:rFonts w:ascii="Palatino Linotype" w:hAnsi="Palatino Linotype"/>
        </w:rPr>
        <w:t xml:space="preserve"> </w:t>
      </w:r>
      <w:r w:rsidRPr="001C058B">
        <w:rPr>
          <w:rFonts w:ascii="Palatino Linotype" w:hAnsi="Palatino Linotype"/>
        </w:rPr>
        <w:t>y</w:t>
      </w:r>
      <w:r w:rsidR="00D730A4" w:rsidRPr="001C058B">
        <w:rPr>
          <w:rFonts w:ascii="Palatino Linotype" w:hAnsi="Palatino Linotype"/>
        </w:rPr>
        <w:t xml:space="preserve"> </w:t>
      </w:r>
      <w:r w:rsidRPr="001C058B">
        <w:rPr>
          <w:rFonts w:ascii="Palatino Linotype" w:hAnsi="Palatino Linotype"/>
        </w:rPr>
        <w:t>Protección</w:t>
      </w:r>
      <w:r w:rsidR="00D730A4" w:rsidRPr="001C058B">
        <w:rPr>
          <w:rFonts w:ascii="Palatino Linotype" w:hAnsi="Palatino Linotype"/>
        </w:rPr>
        <w:t xml:space="preserve"> </w:t>
      </w:r>
      <w:r w:rsidRPr="001C058B">
        <w:rPr>
          <w:rFonts w:ascii="Palatino Linotype" w:hAnsi="Palatino Linotype"/>
        </w:rPr>
        <w:t>de</w:t>
      </w:r>
      <w:r w:rsidR="00D730A4" w:rsidRPr="001C058B">
        <w:rPr>
          <w:rFonts w:ascii="Palatino Linotype" w:hAnsi="Palatino Linotype"/>
        </w:rPr>
        <w:t xml:space="preserve"> </w:t>
      </w:r>
      <w:r w:rsidRPr="001C058B">
        <w:rPr>
          <w:rFonts w:ascii="Palatino Linotype" w:hAnsi="Palatino Linotype"/>
        </w:rPr>
        <w:t>Datos</w:t>
      </w:r>
      <w:r w:rsidR="00D730A4" w:rsidRPr="001C058B">
        <w:rPr>
          <w:rFonts w:ascii="Palatino Linotype" w:hAnsi="Palatino Linotype"/>
        </w:rPr>
        <w:t xml:space="preserve"> </w:t>
      </w:r>
      <w:r w:rsidRPr="001C058B">
        <w:rPr>
          <w:rFonts w:ascii="Palatino Linotype" w:hAnsi="Palatino Linotype"/>
        </w:rPr>
        <w:t>Personales</w:t>
      </w:r>
      <w:r w:rsidR="00D730A4" w:rsidRPr="001C058B">
        <w:rPr>
          <w:rFonts w:ascii="Palatino Linotype" w:hAnsi="Palatino Linotype"/>
        </w:rPr>
        <w:t xml:space="preserve"> </w:t>
      </w:r>
      <w:r w:rsidRPr="001C058B">
        <w:rPr>
          <w:rFonts w:ascii="Palatino Linotype" w:hAnsi="Palatino Linotype"/>
        </w:rPr>
        <w:t>del</w:t>
      </w:r>
      <w:r w:rsidR="00D730A4" w:rsidRPr="001C058B">
        <w:rPr>
          <w:rFonts w:ascii="Palatino Linotype" w:hAnsi="Palatino Linotype"/>
        </w:rPr>
        <w:t xml:space="preserve"> </w:t>
      </w:r>
      <w:r w:rsidRPr="001C058B">
        <w:rPr>
          <w:rFonts w:ascii="Palatino Linotype" w:hAnsi="Palatino Linotype"/>
        </w:rPr>
        <w:t>Estado</w:t>
      </w:r>
      <w:r w:rsidR="00D730A4" w:rsidRPr="001C058B">
        <w:rPr>
          <w:rFonts w:ascii="Palatino Linotype" w:hAnsi="Palatino Linotype"/>
        </w:rPr>
        <w:t xml:space="preserve"> </w:t>
      </w:r>
      <w:r w:rsidRPr="001C058B">
        <w:rPr>
          <w:rFonts w:ascii="Palatino Linotype" w:hAnsi="Palatino Linotype"/>
        </w:rPr>
        <w:t>de</w:t>
      </w:r>
      <w:r w:rsidR="00D730A4" w:rsidRPr="001C058B">
        <w:rPr>
          <w:rFonts w:ascii="Palatino Linotype" w:hAnsi="Palatino Linotype"/>
        </w:rPr>
        <w:t xml:space="preserve"> </w:t>
      </w:r>
      <w:r w:rsidRPr="001C058B">
        <w:rPr>
          <w:rFonts w:ascii="Palatino Linotype" w:hAnsi="Palatino Linotype"/>
        </w:rPr>
        <w:t>México</w:t>
      </w:r>
      <w:r w:rsidR="00D730A4" w:rsidRPr="001C058B">
        <w:rPr>
          <w:rFonts w:ascii="Palatino Linotype" w:hAnsi="Palatino Linotype"/>
        </w:rPr>
        <w:t xml:space="preserve"> </w:t>
      </w:r>
      <w:r w:rsidRPr="001C058B">
        <w:rPr>
          <w:rFonts w:ascii="Palatino Linotype" w:hAnsi="Palatino Linotype"/>
        </w:rPr>
        <w:t>y</w:t>
      </w:r>
      <w:r w:rsidR="00D730A4" w:rsidRPr="001C058B">
        <w:rPr>
          <w:rFonts w:ascii="Palatino Linotype" w:hAnsi="Palatino Linotype"/>
        </w:rPr>
        <w:t xml:space="preserve"> </w:t>
      </w:r>
      <w:r w:rsidRPr="001C058B">
        <w:rPr>
          <w:rFonts w:ascii="Palatino Linotype" w:hAnsi="Palatino Linotype"/>
        </w:rPr>
        <w:t>Municipios,</w:t>
      </w:r>
      <w:r w:rsidR="00D730A4" w:rsidRPr="001C058B">
        <w:rPr>
          <w:rFonts w:ascii="Palatino Linotype" w:hAnsi="Palatino Linotype"/>
        </w:rPr>
        <w:t xml:space="preserve"> </w:t>
      </w:r>
      <w:r w:rsidRPr="001C058B">
        <w:rPr>
          <w:rFonts w:ascii="Palatino Linotype" w:hAnsi="Palatino Linotype"/>
        </w:rPr>
        <w:t>con</w:t>
      </w:r>
      <w:r w:rsidR="00D730A4" w:rsidRPr="001C058B">
        <w:rPr>
          <w:rFonts w:ascii="Palatino Linotype" w:hAnsi="Palatino Linotype"/>
        </w:rPr>
        <w:t xml:space="preserve"> </w:t>
      </w:r>
      <w:r w:rsidRPr="001C058B">
        <w:rPr>
          <w:rFonts w:ascii="Palatino Linotype" w:hAnsi="Palatino Linotype"/>
        </w:rPr>
        <w:t>domicilio</w:t>
      </w:r>
      <w:r w:rsidR="00D730A4" w:rsidRPr="001C058B">
        <w:rPr>
          <w:rFonts w:ascii="Palatino Linotype" w:hAnsi="Palatino Linotype"/>
        </w:rPr>
        <w:t xml:space="preserve"> </w:t>
      </w:r>
      <w:r w:rsidRPr="001C058B">
        <w:rPr>
          <w:rFonts w:ascii="Palatino Linotype" w:hAnsi="Palatino Linotype"/>
        </w:rPr>
        <w:t>en</w:t>
      </w:r>
      <w:r w:rsidR="00D730A4" w:rsidRPr="001C058B">
        <w:rPr>
          <w:rFonts w:ascii="Palatino Linotype" w:hAnsi="Palatino Linotype"/>
        </w:rPr>
        <w:t xml:space="preserve"> </w:t>
      </w:r>
      <w:r w:rsidRPr="001C058B">
        <w:rPr>
          <w:rFonts w:ascii="Palatino Linotype" w:hAnsi="Palatino Linotype"/>
        </w:rPr>
        <w:t>Metepec,</w:t>
      </w:r>
      <w:r w:rsidR="00D730A4" w:rsidRPr="001C058B">
        <w:rPr>
          <w:rFonts w:ascii="Palatino Linotype" w:hAnsi="Palatino Linotype"/>
        </w:rPr>
        <w:t xml:space="preserve"> </w:t>
      </w:r>
      <w:r w:rsidRPr="001C058B">
        <w:rPr>
          <w:rFonts w:ascii="Palatino Linotype" w:hAnsi="Palatino Linotype"/>
        </w:rPr>
        <w:t>Estado</w:t>
      </w:r>
      <w:r w:rsidR="00D730A4" w:rsidRPr="001C058B">
        <w:rPr>
          <w:rFonts w:ascii="Palatino Linotype" w:hAnsi="Palatino Linotype"/>
        </w:rPr>
        <w:t xml:space="preserve"> </w:t>
      </w:r>
      <w:r w:rsidRPr="001C058B">
        <w:rPr>
          <w:rFonts w:ascii="Palatino Linotype" w:hAnsi="Palatino Linotype"/>
        </w:rPr>
        <w:t>de</w:t>
      </w:r>
      <w:r w:rsidR="00D730A4" w:rsidRPr="001C058B">
        <w:rPr>
          <w:rFonts w:ascii="Palatino Linotype" w:hAnsi="Palatino Linotype"/>
        </w:rPr>
        <w:t xml:space="preserve"> </w:t>
      </w:r>
      <w:r w:rsidRPr="001C058B">
        <w:rPr>
          <w:rFonts w:ascii="Palatino Linotype" w:hAnsi="Palatino Linotype"/>
        </w:rPr>
        <w:t>México,</w:t>
      </w:r>
      <w:r w:rsidR="00D730A4" w:rsidRPr="001C058B">
        <w:rPr>
          <w:rFonts w:ascii="Palatino Linotype" w:hAnsi="Palatino Linotype"/>
        </w:rPr>
        <w:t xml:space="preserve"> </w:t>
      </w:r>
      <w:r w:rsidRPr="001C058B">
        <w:rPr>
          <w:rFonts w:ascii="Palatino Linotype" w:hAnsi="Palatino Linotype"/>
        </w:rPr>
        <w:t>de</w:t>
      </w:r>
      <w:r w:rsidR="00D730A4" w:rsidRPr="001C058B">
        <w:rPr>
          <w:rFonts w:ascii="Palatino Linotype" w:hAnsi="Palatino Linotype"/>
        </w:rPr>
        <w:t xml:space="preserve"> </w:t>
      </w:r>
      <w:r w:rsidR="0071273A" w:rsidRPr="001C058B">
        <w:rPr>
          <w:rFonts w:ascii="Palatino Linotype" w:hAnsi="Palatino Linotype"/>
        </w:rPr>
        <w:t xml:space="preserve">fecha </w:t>
      </w:r>
      <w:r w:rsidR="003D053D" w:rsidRPr="001C058B">
        <w:rPr>
          <w:rFonts w:ascii="Palatino Linotype" w:hAnsi="Palatino Linotype"/>
        </w:rPr>
        <w:t>once</w:t>
      </w:r>
      <w:r w:rsidR="002A660F" w:rsidRPr="001C058B">
        <w:rPr>
          <w:rFonts w:ascii="Palatino Linotype" w:hAnsi="Palatino Linotype"/>
        </w:rPr>
        <w:t xml:space="preserve"> de marzo</w:t>
      </w:r>
      <w:r w:rsidR="00A6382B" w:rsidRPr="001C058B">
        <w:rPr>
          <w:rFonts w:ascii="Palatino Linotype" w:hAnsi="Palatino Linotype"/>
        </w:rPr>
        <w:t xml:space="preserve"> de dos mil veinte</w:t>
      </w:r>
      <w:r w:rsidRPr="001C058B">
        <w:rPr>
          <w:rFonts w:ascii="Palatino Linotype" w:hAnsi="Palatino Linotype"/>
        </w:rPr>
        <w:t>.</w:t>
      </w:r>
    </w:p>
    <w:p w:rsidR="00F413DE" w:rsidRPr="001C058B" w:rsidRDefault="00F413DE" w:rsidP="00183C32">
      <w:pPr>
        <w:spacing w:before="100" w:beforeAutospacing="1" w:after="100" w:afterAutospacing="1" w:line="360" w:lineRule="auto"/>
        <w:jc w:val="both"/>
        <w:rPr>
          <w:rFonts w:ascii="Palatino Linotype" w:hAnsi="Palatino Linotype"/>
        </w:rPr>
      </w:pPr>
      <w:r w:rsidRPr="001C058B">
        <w:rPr>
          <w:rFonts w:ascii="Palatino Linotype" w:hAnsi="Palatino Linotype"/>
          <w:b/>
        </w:rPr>
        <w:t>VISTO</w:t>
      </w:r>
      <w:r w:rsidR="00D730A4" w:rsidRPr="001C058B">
        <w:rPr>
          <w:rFonts w:ascii="Palatino Linotype" w:hAnsi="Palatino Linotype"/>
        </w:rPr>
        <w:t xml:space="preserve"> </w:t>
      </w:r>
      <w:r w:rsidR="00DD5205" w:rsidRPr="001C058B">
        <w:rPr>
          <w:rFonts w:ascii="Palatino Linotype" w:hAnsi="Palatino Linotype"/>
        </w:rPr>
        <w:t>el</w:t>
      </w:r>
      <w:r w:rsidR="00D730A4" w:rsidRPr="001C058B">
        <w:rPr>
          <w:rFonts w:ascii="Palatino Linotype" w:hAnsi="Palatino Linotype"/>
        </w:rPr>
        <w:t xml:space="preserve"> </w:t>
      </w:r>
      <w:r w:rsidRPr="001C058B">
        <w:rPr>
          <w:rFonts w:ascii="Palatino Linotype" w:hAnsi="Palatino Linotype"/>
        </w:rPr>
        <w:t>expediente</w:t>
      </w:r>
      <w:r w:rsidR="00D730A4" w:rsidRPr="001C058B">
        <w:rPr>
          <w:rFonts w:ascii="Palatino Linotype" w:hAnsi="Palatino Linotype"/>
        </w:rPr>
        <w:t xml:space="preserve"> </w:t>
      </w:r>
      <w:r w:rsidRPr="001C058B">
        <w:rPr>
          <w:rFonts w:ascii="Palatino Linotype" w:hAnsi="Palatino Linotype"/>
        </w:rPr>
        <w:t>formado</w:t>
      </w:r>
      <w:r w:rsidR="00D730A4" w:rsidRPr="001C058B">
        <w:rPr>
          <w:rFonts w:ascii="Palatino Linotype" w:hAnsi="Palatino Linotype"/>
        </w:rPr>
        <w:t xml:space="preserve"> </w:t>
      </w:r>
      <w:r w:rsidRPr="001C058B">
        <w:rPr>
          <w:rFonts w:ascii="Palatino Linotype" w:hAnsi="Palatino Linotype"/>
        </w:rPr>
        <w:t>con</w:t>
      </w:r>
      <w:r w:rsidR="00D730A4" w:rsidRPr="001C058B">
        <w:rPr>
          <w:rFonts w:ascii="Palatino Linotype" w:hAnsi="Palatino Linotype"/>
        </w:rPr>
        <w:t xml:space="preserve"> </w:t>
      </w:r>
      <w:r w:rsidRPr="001C058B">
        <w:rPr>
          <w:rFonts w:ascii="Palatino Linotype" w:hAnsi="Palatino Linotype"/>
        </w:rPr>
        <w:t>motivo</w:t>
      </w:r>
      <w:r w:rsidR="00D730A4" w:rsidRPr="001C058B">
        <w:rPr>
          <w:rFonts w:ascii="Palatino Linotype" w:hAnsi="Palatino Linotype"/>
        </w:rPr>
        <w:t xml:space="preserve"> </w:t>
      </w:r>
      <w:r w:rsidRPr="001C058B">
        <w:rPr>
          <w:rFonts w:ascii="Palatino Linotype" w:hAnsi="Palatino Linotype"/>
        </w:rPr>
        <w:t>de</w:t>
      </w:r>
      <w:r w:rsidR="00DD5205" w:rsidRPr="001C058B">
        <w:rPr>
          <w:rFonts w:ascii="Palatino Linotype" w:hAnsi="Palatino Linotype"/>
        </w:rPr>
        <w:t>l</w:t>
      </w:r>
      <w:r w:rsidR="00D730A4" w:rsidRPr="001C058B">
        <w:rPr>
          <w:rFonts w:ascii="Palatino Linotype" w:hAnsi="Palatino Linotype"/>
        </w:rPr>
        <w:t xml:space="preserve"> </w:t>
      </w:r>
      <w:r w:rsidRPr="001C058B">
        <w:rPr>
          <w:rFonts w:ascii="Palatino Linotype" w:hAnsi="Palatino Linotype"/>
        </w:rPr>
        <w:t>recurso</w:t>
      </w:r>
      <w:r w:rsidR="00D730A4" w:rsidRPr="001C058B">
        <w:rPr>
          <w:rFonts w:ascii="Palatino Linotype" w:hAnsi="Palatino Linotype"/>
        </w:rPr>
        <w:t xml:space="preserve"> </w:t>
      </w:r>
      <w:r w:rsidRPr="001C058B">
        <w:rPr>
          <w:rFonts w:ascii="Palatino Linotype" w:hAnsi="Palatino Linotype"/>
        </w:rPr>
        <w:t>de</w:t>
      </w:r>
      <w:r w:rsidR="00D730A4" w:rsidRPr="001C058B">
        <w:rPr>
          <w:rFonts w:ascii="Palatino Linotype" w:hAnsi="Palatino Linotype"/>
        </w:rPr>
        <w:t xml:space="preserve"> </w:t>
      </w:r>
      <w:r w:rsidRPr="001C058B">
        <w:rPr>
          <w:rFonts w:ascii="Palatino Linotype" w:hAnsi="Palatino Linotype"/>
        </w:rPr>
        <w:t>revisión</w:t>
      </w:r>
      <w:r w:rsidR="006E63B8" w:rsidRPr="001C058B">
        <w:rPr>
          <w:rFonts w:ascii="Palatino Linotype" w:hAnsi="Palatino Linotype"/>
        </w:rPr>
        <w:t xml:space="preserve"> </w:t>
      </w:r>
      <w:r w:rsidR="00B43EBD" w:rsidRPr="001C058B">
        <w:rPr>
          <w:rFonts w:ascii="Palatino Linotype" w:hAnsi="Palatino Linotype"/>
          <w:b/>
        </w:rPr>
        <w:t>12487/</w:t>
      </w:r>
      <w:r w:rsidR="00693255" w:rsidRPr="001C058B">
        <w:rPr>
          <w:rFonts w:ascii="Palatino Linotype" w:hAnsi="Palatino Linotype"/>
          <w:b/>
        </w:rPr>
        <w:t>INFOEM/IP/RR/2019</w:t>
      </w:r>
      <w:r w:rsidRPr="001C058B">
        <w:rPr>
          <w:rFonts w:ascii="Palatino Linotype" w:hAnsi="Palatino Linotype"/>
        </w:rPr>
        <w:t>,</w:t>
      </w:r>
      <w:r w:rsidR="00D730A4" w:rsidRPr="001C058B">
        <w:rPr>
          <w:rFonts w:ascii="Palatino Linotype" w:hAnsi="Palatino Linotype"/>
        </w:rPr>
        <w:t xml:space="preserve"> </w:t>
      </w:r>
      <w:r w:rsidRPr="001C058B">
        <w:rPr>
          <w:rFonts w:ascii="Palatino Linotype" w:hAnsi="Palatino Linotype"/>
        </w:rPr>
        <w:t>promovido</w:t>
      </w:r>
      <w:r w:rsidR="00D730A4" w:rsidRPr="001C058B">
        <w:rPr>
          <w:rFonts w:ascii="Palatino Linotype" w:hAnsi="Palatino Linotype"/>
        </w:rPr>
        <w:t xml:space="preserve"> </w:t>
      </w:r>
      <w:r w:rsidRPr="001C058B">
        <w:rPr>
          <w:rFonts w:ascii="Palatino Linotype" w:hAnsi="Palatino Linotype"/>
        </w:rPr>
        <w:t>por</w:t>
      </w:r>
      <w:r w:rsidR="000D05B2" w:rsidRPr="001C058B">
        <w:rPr>
          <w:rFonts w:ascii="Palatino Linotype" w:hAnsi="Palatino Linotype"/>
        </w:rPr>
        <w:t xml:space="preserve"> </w:t>
      </w:r>
      <w:r w:rsidR="002A660F" w:rsidRPr="001C058B">
        <w:rPr>
          <w:rFonts w:ascii="Palatino Linotype" w:hAnsi="Palatino Linotype"/>
        </w:rPr>
        <w:t xml:space="preserve">una persona </w:t>
      </w:r>
      <w:r w:rsidR="00B43EBD" w:rsidRPr="001C058B">
        <w:rPr>
          <w:rFonts w:ascii="Palatino Linotype" w:hAnsi="Palatino Linotype"/>
        </w:rPr>
        <w:t xml:space="preserve">de manera </w:t>
      </w:r>
      <w:r w:rsidR="0030775E" w:rsidRPr="001C058B">
        <w:rPr>
          <w:rFonts w:ascii="Palatino Linotype" w:hAnsi="Palatino Linotype"/>
        </w:rPr>
        <w:t>anónima</w:t>
      </w:r>
      <w:r w:rsidR="00E6045D" w:rsidRPr="001C058B">
        <w:rPr>
          <w:rFonts w:ascii="Palatino Linotype" w:hAnsi="Palatino Linotype" w:cs="Arial"/>
        </w:rPr>
        <w:t>, en lo sucesivo</w:t>
      </w:r>
      <w:r w:rsidR="00E6045D" w:rsidRPr="001C058B">
        <w:rPr>
          <w:rFonts w:ascii="Palatino Linotype" w:hAnsi="Palatino Linotype" w:cs="Arial"/>
          <w:b/>
        </w:rPr>
        <w:t xml:space="preserve"> </w:t>
      </w:r>
      <w:r w:rsidR="00194823" w:rsidRPr="001C058B">
        <w:rPr>
          <w:rFonts w:ascii="Palatino Linotype" w:hAnsi="Palatino Linotype" w:cs="Arial"/>
          <w:b/>
        </w:rPr>
        <w:t>EL RECURRENTE</w:t>
      </w:r>
      <w:r w:rsidRPr="001C058B">
        <w:rPr>
          <w:rFonts w:ascii="Palatino Linotype" w:hAnsi="Palatino Linotype"/>
        </w:rPr>
        <w:t>,</w:t>
      </w:r>
      <w:r w:rsidR="00D730A4" w:rsidRPr="001C058B">
        <w:rPr>
          <w:rFonts w:ascii="Palatino Linotype" w:hAnsi="Palatino Linotype"/>
        </w:rPr>
        <w:t xml:space="preserve"> </w:t>
      </w:r>
      <w:r w:rsidRPr="001C058B">
        <w:rPr>
          <w:rFonts w:ascii="Palatino Linotype" w:hAnsi="Palatino Linotype"/>
        </w:rPr>
        <w:t>en</w:t>
      </w:r>
      <w:r w:rsidR="00D730A4" w:rsidRPr="001C058B">
        <w:rPr>
          <w:rFonts w:ascii="Palatino Linotype" w:hAnsi="Palatino Linotype"/>
        </w:rPr>
        <w:t xml:space="preserve"> </w:t>
      </w:r>
      <w:r w:rsidRPr="001C058B">
        <w:rPr>
          <w:rFonts w:ascii="Palatino Linotype" w:hAnsi="Palatino Linotype"/>
        </w:rPr>
        <w:t>contra</w:t>
      </w:r>
      <w:r w:rsidR="00D730A4" w:rsidRPr="001C058B">
        <w:rPr>
          <w:rFonts w:ascii="Palatino Linotype" w:hAnsi="Palatino Linotype"/>
        </w:rPr>
        <w:t xml:space="preserve"> </w:t>
      </w:r>
      <w:r w:rsidRPr="001C058B">
        <w:rPr>
          <w:rFonts w:ascii="Palatino Linotype" w:hAnsi="Palatino Linotype"/>
        </w:rPr>
        <w:t>de</w:t>
      </w:r>
      <w:r w:rsidR="00D730A4" w:rsidRPr="001C058B">
        <w:rPr>
          <w:rFonts w:ascii="Palatino Linotype" w:hAnsi="Palatino Linotype"/>
        </w:rPr>
        <w:t xml:space="preserve"> </w:t>
      </w:r>
      <w:r w:rsidRPr="001C058B">
        <w:rPr>
          <w:rFonts w:ascii="Palatino Linotype" w:hAnsi="Palatino Linotype"/>
        </w:rPr>
        <w:t>la</w:t>
      </w:r>
      <w:r w:rsidR="00D730A4" w:rsidRPr="001C058B">
        <w:rPr>
          <w:rFonts w:ascii="Palatino Linotype" w:hAnsi="Palatino Linotype"/>
        </w:rPr>
        <w:t xml:space="preserve"> </w:t>
      </w:r>
      <w:r w:rsidRPr="001C058B">
        <w:rPr>
          <w:rFonts w:ascii="Palatino Linotype" w:hAnsi="Palatino Linotype"/>
        </w:rPr>
        <w:t>respuesta</w:t>
      </w:r>
      <w:r w:rsidR="00D730A4" w:rsidRPr="001C058B">
        <w:rPr>
          <w:rFonts w:ascii="Palatino Linotype" w:hAnsi="Palatino Linotype"/>
        </w:rPr>
        <w:t xml:space="preserve"> </w:t>
      </w:r>
      <w:r w:rsidRPr="001C058B">
        <w:rPr>
          <w:rFonts w:ascii="Palatino Linotype" w:hAnsi="Palatino Linotype"/>
        </w:rPr>
        <w:t>emitida</w:t>
      </w:r>
      <w:r w:rsidR="00D730A4" w:rsidRPr="001C058B">
        <w:rPr>
          <w:rFonts w:ascii="Palatino Linotype" w:hAnsi="Palatino Linotype"/>
        </w:rPr>
        <w:t xml:space="preserve"> </w:t>
      </w:r>
      <w:r w:rsidRPr="001C058B">
        <w:rPr>
          <w:rFonts w:ascii="Palatino Linotype" w:hAnsi="Palatino Linotype"/>
        </w:rPr>
        <w:t>por</w:t>
      </w:r>
      <w:r w:rsidR="00D730A4" w:rsidRPr="001C058B">
        <w:rPr>
          <w:rFonts w:ascii="Palatino Linotype" w:hAnsi="Palatino Linotype"/>
        </w:rPr>
        <w:t xml:space="preserve"> </w:t>
      </w:r>
      <w:r w:rsidR="00DC39F8" w:rsidRPr="001C058B">
        <w:rPr>
          <w:rFonts w:ascii="Palatino Linotype" w:hAnsi="Palatino Linotype"/>
        </w:rPr>
        <w:t>el</w:t>
      </w:r>
      <w:r w:rsidR="00693255" w:rsidRPr="001C058B">
        <w:rPr>
          <w:rFonts w:ascii="Palatino Linotype" w:hAnsi="Palatino Linotype"/>
        </w:rPr>
        <w:t xml:space="preserve"> </w:t>
      </w:r>
      <w:r w:rsidR="00DC39F8" w:rsidRPr="001C058B">
        <w:rPr>
          <w:rFonts w:ascii="Palatino Linotype" w:hAnsi="Palatino Linotype"/>
          <w:b/>
        </w:rPr>
        <w:t xml:space="preserve">Ayuntamiento de </w:t>
      </w:r>
      <w:proofErr w:type="spellStart"/>
      <w:r w:rsidR="00B43EBD" w:rsidRPr="001C058B">
        <w:rPr>
          <w:rFonts w:ascii="Palatino Linotype" w:hAnsi="Palatino Linotype"/>
          <w:b/>
          <w:lang w:val="es-ES_tradnl"/>
        </w:rPr>
        <w:t>Axapusco</w:t>
      </w:r>
      <w:proofErr w:type="spellEnd"/>
      <w:r w:rsidR="00A16FDA" w:rsidRPr="001C058B">
        <w:rPr>
          <w:rFonts w:ascii="Palatino Linotype" w:hAnsi="Palatino Linotype"/>
          <w:b/>
        </w:rPr>
        <w:t>,</w:t>
      </w:r>
      <w:r w:rsidR="00D730A4" w:rsidRPr="001C058B">
        <w:rPr>
          <w:rFonts w:ascii="Palatino Linotype" w:hAnsi="Palatino Linotype"/>
        </w:rPr>
        <w:t xml:space="preserve"> </w:t>
      </w:r>
      <w:r w:rsidRPr="001C058B">
        <w:rPr>
          <w:rFonts w:ascii="Palatino Linotype" w:hAnsi="Palatino Linotype"/>
        </w:rPr>
        <w:t>en</w:t>
      </w:r>
      <w:r w:rsidR="00D730A4" w:rsidRPr="001C058B">
        <w:rPr>
          <w:rFonts w:ascii="Palatino Linotype" w:hAnsi="Palatino Linotype"/>
        </w:rPr>
        <w:t xml:space="preserve"> </w:t>
      </w:r>
      <w:r w:rsidRPr="001C058B">
        <w:rPr>
          <w:rFonts w:ascii="Palatino Linotype" w:hAnsi="Palatino Linotype"/>
        </w:rPr>
        <w:t>lo</w:t>
      </w:r>
      <w:r w:rsidR="00D730A4" w:rsidRPr="001C058B">
        <w:rPr>
          <w:rFonts w:ascii="Palatino Linotype" w:hAnsi="Palatino Linotype"/>
        </w:rPr>
        <w:t xml:space="preserve"> </w:t>
      </w:r>
      <w:r w:rsidRPr="001C058B">
        <w:rPr>
          <w:rFonts w:ascii="Palatino Linotype" w:hAnsi="Palatino Linotype"/>
        </w:rPr>
        <w:t>sucesivo</w:t>
      </w:r>
      <w:r w:rsidR="00D730A4" w:rsidRPr="001C058B">
        <w:rPr>
          <w:rFonts w:ascii="Palatino Linotype" w:hAnsi="Palatino Linotype"/>
        </w:rPr>
        <w:t xml:space="preserve"> </w:t>
      </w:r>
      <w:r w:rsidRPr="001C058B">
        <w:rPr>
          <w:rFonts w:ascii="Palatino Linotype" w:hAnsi="Palatino Linotype"/>
          <w:b/>
        </w:rPr>
        <w:t>EL</w:t>
      </w:r>
      <w:r w:rsidR="00D730A4" w:rsidRPr="001C058B">
        <w:rPr>
          <w:rFonts w:ascii="Palatino Linotype" w:hAnsi="Palatino Linotype"/>
          <w:b/>
        </w:rPr>
        <w:t xml:space="preserve"> </w:t>
      </w:r>
      <w:r w:rsidRPr="001C058B">
        <w:rPr>
          <w:rFonts w:ascii="Palatino Linotype" w:hAnsi="Palatino Linotype"/>
          <w:b/>
        </w:rPr>
        <w:t>SUJETO</w:t>
      </w:r>
      <w:r w:rsidR="00D730A4" w:rsidRPr="001C058B">
        <w:rPr>
          <w:rFonts w:ascii="Palatino Linotype" w:hAnsi="Palatino Linotype"/>
          <w:b/>
        </w:rPr>
        <w:t xml:space="preserve"> </w:t>
      </w:r>
      <w:r w:rsidRPr="001C058B">
        <w:rPr>
          <w:rFonts w:ascii="Palatino Linotype" w:hAnsi="Palatino Linotype"/>
          <w:b/>
        </w:rPr>
        <w:t>OBLIGADO</w:t>
      </w:r>
      <w:r w:rsidRPr="001C058B">
        <w:rPr>
          <w:rFonts w:ascii="Palatino Linotype" w:hAnsi="Palatino Linotype"/>
        </w:rPr>
        <w:t>,</w:t>
      </w:r>
      <w:r w:rsidR="00D730A4" w:rsidRPr="001C058B">
        <w:rPr>
          <w:rFonts w:ascii="Palatino Linotype" w:hAnsi="Palatino Linotype"/>
        </w:rPr>
        <w:t xml:space="preserve"> </w:t>
      </w:r>
      <w:r w:rsidRPr="001C058B">
        <w:rPr>
          <w:rFonts w:ascii="Palatino Linotype" w:hAnsi="Palatino Linotype"/>
        </w:rPr>
        <w:t>se</w:t>
      </w:r>
      <w:r w:rsidR="00D730A4" w:rsidRPr="001C058B">
        <w:rPr>
          <w:rFonts w:ascii="Palatino Linotype" w:hAnsi="Palatino Linotype"/>
        </w:rPr>
        <w:t xml:space="preserve"> </w:t>
      </w:r>
      <w:r w:rsidRPr="001C058B">
        <w:rPr>
          <w:rFonts w:ascii="Palatino Linotype" w:hAnsi="Palatino Linotype"/>
        </w:rPr>
        <w:t>procede</w:t>
      </w:r>
      <w:r w:rsidR="00D730A4" w:rsidRPr="001C058B">
        <w:rPr>
          <w:rFonts w:ascii="Palatino Linotype" w:hAnsi="Palatino Linotype"/>
        </w:rPr>
        <w:t xml:space="preserve"> </w:t>
      </w:r>
      <w:r w:rsidRPr="001C058B">
        <w:rPr>
          <w:rFonts w:ascii="Palatino Linotype" w:hAnsi="Palatino Linotype"/>
        </w:rPr>
        <w:t>a</w:t>
      </w:r>
      <w:r w:rsidR="00D730A4" w:rsidRPr="001C058B">
        <w:rPr>
          <w:rFonts w:ascii="Palatino Linotype" w:hAnsi="Palatino Linotype"/>
        </w:rPr>
        <w:t xml:space="preserve"> </w:t>
      </w:r>
      <w:r w:rsidRPr="001C058B">
        <w:rPr>
          <w:rFonts w:ascii="Palatino Linotype" w:hAnsi="Palatino Linotype"/>
        </w:rPr>
        <w:t>dictar</w:t>
      </w:r>
      <w:r w:rsidR="00D730A4" w:rsidRPr="001C058B">
        <w:rPr>
          <w:rFonts w:ascii="Palatino Linotype" w:hAnsi="Palatino Linotype"/>
        </w:rPr>
        <w:t xml:space="preserve"> </w:t>
      </w:r>
      <w:r w:rsidRPr="001C058B">
        <w:rPr>
          <w:rFonts w:ascii="Palatino Linotype" w:hAnsi="Palatino Linotype"/>
        </w:rPr>
        <w:t>la</w:t>
      </w:r>
      <w:r w:rsidR="00D730A4" w:rsidRPr="001C058B">
        <w:rPr>
          <w:rFonts w:ascii="Palatino Linotype" w:hAnsi="Palatino Linotype"/>
        </w:rPr>
        <w:t xml:space="preserve"> </w:t>
      </w:r>
      <w:r w:rsidRPr="001C058B">
        <w:rPr>
          <w:rFonts w:ascii="Palatino Linotype" w:hAnsi="Palatino Linotype"/>
        </w:rPr>
        <w:t>presente</w:t>
      </w:r>
      <w:r w:rsidR="00D730A4" w:rsidRPr="001C058B">
        <w:rPr>
          <w:rFonts w:ascii="Palatino Linotype" w:hAnsi="Palatino Linotype"/>
        </w:rPr>
        <w:t xml:space="preserve"> </w:t>
      </w:r>
      <w:r w:rsidRPr="001C058B">
        <w:rPr>
          <w:rFonts w:ascii="Palatino Linotype" w:hAnsi="Palatino Linotype"/>
        </w:rPr>
        <w:t>resolución</w:t>
      </w:r>
      <w:r w:rsidR="00D730A4" w:rsidRPr="001C058B">
        <w:rPr>
          <w:rFonts w:ascii="Palatino Linotype" w:hAnsi="Palatino Linotype"/>
        </w:rPr>
        <w:t xml:space="preserve"> </w:t>
      </w:r>
      <w:r w:rsidRPr="001C058B">
        <w:rPr>
          <w:rFonts w:ascii="Palatino Linotype" w:hAnsi="Palatino Linotype"/>
        </w:rPr>
        <w:t>con</w:t>
      </w:r>
      <w:r w:rsidR="00D730A4" w:rsidRPr="001C058B">
        <w:rPr>
          <w:rFonts w:ascii="Palatino Linotype" w:hAnsi="Palatino Linotype"/>
        </w:rPr>
        <w:t xml:space="preserve"> </w:t>
      </w:r>
      <w:r w:rsidRPr="001C058B">
        <w:rPr>
          <w:rFonts w:ascii="Palatino Linotype" w:hAnsi="Palatino Linotype"/>
        </w:rPr>
        <w:t>base</w:t>
      </w:r>
      <w:r w:rsidR="00D730A4" w:rsidRPr="001C058B">
        <w:rPr>
          <w:rFonts w:ascii="Palatino Linotype" w:hAnsi="Palatino Linotype"/>
        </w:rPr>
        <w:t xml:space="preserve"> </w:t>
      </w:r>
      <w:r w:rsidRPr="001C058B">
        <w:rPr>
          <w:rFonts w:ascii="Palatino Linotype" w:hAnsi="Palatino Linotype"/>
        </w:rPr>
        <w:t>en</w:t>
      </w:r>
      <w:r w:rsidR="00D730A4" w:rsidRPr="001C058B">
        <w:rPr>
          <w:rFonts w:ascii="Palatino Linotype" w:hAnsi="Palatino Linotype"/>
        </w:rPr>
        <w:t xml:space="preserve"> </w:t>
      </w:r>
      <w:r w:rsidRPr="001C058B">
        <w:rPr>
          <w:rFonts w:ascii="Palatino Linotype" w:hAnsi="Palatino Linotype"/>
        </w:rPr>
        <w:t>lo</w:t>
      </w:r>
      <w:r w:rsidR="00D730A4" w:rsidRPr="001C058B">
        <w:rPr>
          <w:rFonts w:ascii="Palatino Linotype" w:hAnsi="Palatino Linotype"/>
        </w:rPr>
        <w:t xml:space="preserve"> </w:t>
      </w:r>
      <w:r w:rsidRPr="001C058B">
        <w:rPr>
          <w:rFonts w:ascii="Palatino Linotype" w:hAnsi="Palatino Linotype"/>
        </w:rPr>
        <w:t>siguiente:</w:t>
      </w:r>
      <w:r w:rsidR="00D730A4" w:rsidRPr="001C058B">
        <w:rPr>
          <w:rFonts w:ascii="Palatino Linotype" w:hAnsi="Palatino Linotype"/>
        </w:rPr>
        <w:t xml:space="preserve"> </w:t>
      </w:r>
    </w:p>
    <w:p w:rsidR="00A2780F" w:rsidRPr="001C058B" w:rsidRDefault="00A2780F" w:rsidP="00183C32">
      <w:pPr>
        <w:spacing w:before="100" w:beforeAutospacing="1" w:after="100" w:afterAutospacing="1" w:line="360" w:lineRule="auto"/>
        <w:jc w:val="center"/>
        <w:rPr>
          <w:rFonts w:ascii="Palatino Linotype" w:hAnsi="Palatino Linotype"/>
          <w:b/>
          <w:bCs/>
          <w:spacing w:val="60"/>
          <w:sz w:val="28"/>
        </w:rPr>
      </w:pPr>
      <w:r w:rsidRPr="001C058B">
        <w:rPr>
          <w:rFonts w:ascii="Palatino Linotype" w:hAnsi="Palatino Linotype"/>
          <w:b/>
          <w:bCs/>
          <w:spacing w:val="60"/>
          <w:sz w:val="28"/>
        </w:rPr>
        <w:t>RESULTANDO</w:t>
      </w:r>
    </w:p>
    <w:p w:rsidR="00345471" w:rsidRPr="001C058B"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1C058B">
        <w:rPr>
          <w:rFonts w:ascii="Palatino Linotype" w:hAnsi="Palatino Linotype"/>
        </w:rPr>
        <w:t>En</w:t>
      </w:r>
      <w:r w:rsidR="00D730A4" w:rsidRPr="001C058B">
        <w:rPr>
          <w:rFonts w:ascii="Palatino Linotype" w:hAnsi="Palatino Linotype"/>
        </w:rPr>
        <w:t xml:space="preserve"> </w:t>
      </w:r>
      <w:r w:rsidRPr="001C058B">
        <w:rPr>
          <w:rFonts w:ascii="Palatino Linotype" w:hAnsi="Palatino Linotype" w:cs="Arial"/>
        </w:rPr>
        <w:t>fecha</w:t>
      </w:r>
      <w:r w:rsidR="00D730A4" w:rsidRPr="001C058B">
        <w:rPr>
          <w:rFonts w:ascii="Palatino Linotype" w:hAnsi="Palatino Linotype"/>
        </w:rPr>
        <w:t xml:space="preserve"> </w:t>
      </w:r>
      <w:r w:rsidR="00B43EBD" w:rsidRPr="001C058B">
        <w:rPr>
          <w:rFonts w:ascii="Palatino Linotype" w:hAnsi="Palatino Linotype"/>
        </w:rPr>
        <w:t>catorce de noviembre de dos mil diecinueve</w:t>
      </w:r>
      <w:r w:rsidRPr="001C058B">
        <w:rPr>
          <w:rFonts w:ascii="Palatino Linotype" w:hAnsi="Palatino Linotype"/>
        </w:rPr>
        <w:t>,</w:t>
      </w:r>
      <w:r w:rsidR="00D730A4" w:rsidRPr="001C058B">
        <w:rPr>
          <w:rFonts w:ascii="Palatino Linotype" w:hAnsi="Palatino Linotype"/>
        </w:rPr>
        <w:t xml:space="preserve"> </w:t>
      </w:r>
      <w:r w:rsidR="00194823" w:rsidRPr="001C058B">
        <w:rPr>
          <w:rFonts w:ascii="Palatino Linotype" w:hAnsi="Palatino Linotype" w:cs="Arial"/>
          <w:b/>
        </w:rPr>
        <w:t>EL RECURRENTE</w:t>
      </w:r>
      <w:r w:rsidR="007554C2" w:rsidRPr="001C058B">
        <w:rPr>
          <w:rFonts w:ascii="Palatino Linotype" w:hAnsi="Palatino Linotype"/>
        </w:rPr>
        <w:t xml:space="preserve"> </w:t>
      </w:r>
      <w:r w:rsidRPr="001C058B">
        <w:rPr>
          <w:rFonts w:ascii="Palatino Linotype" w:hAnsi="Palatino Linotype"/>
        </w:rPr>
        <w:t>presentó</w:t>
      </w:r>
      <w:r w:rsidR="00D730A4" w:rsidRPr="001C058B">
        <w:rPr>
          <w:rFonts w:ascii="Palatino Linotype" w:hAnsi="Palatino Linotype"/>
        </w:rPr>
        <w:t xml:space="preserve"> </w:t>
      </w:r>
      <w:r w:rsidR="00442E4B" w:rsidRPr="001C058B">
        <w:rPr>
          <w:rFonts w:ascii="Palatino Linotype" w:hAnsi="Palatino Linotype" w:cs="Arial"/>
        </w:rPr>
        <w:t xml:space="preserve">a través </w:t>
      </w:r>
      <w:r w:rsidR="003A67B6" w:rsidRPr="001C058B">
        <w:rPr>
          <w:rFonts w:ascii="Palatino Linotype" w:hAnsi="Palatino Linotype" w:cs="Arial"/>
        </w:rPr>
        <w:t>d</w:t>
      </w:r>
      <w:r w:rsidR="00AF4E71" w:rsidRPr="001C058B">
        <w:rPr>
          <w:rFonts w:ascii="Palatino Linotype" w:hAnsi="Palatino Linotype" w:cs="Arial"/>
        </w:rPr>
        <w:t>e</w:t>
      </w:r>
      <w:r w:rsidR="004F67AB" w:rsidRPr="001C058B">
        <w:rPr>
          <w:rFonts w:ascii="Palatino Linotype" w:hAnsi="Palatino Linotype" w:cs="Arial"/>
        </w:rPr>
        <w:t>l</w:t>
      </w:r>
      <w:r w:rsidR="00442E4B" w:rsidRPr="001C058B">
        <w:rPr>
          <w:rFonts w:ascii="Palatino Linotype" w:hAnsi="Palatino Linotype" w:cs="Arial"/>
        </w:rPr>
        <w:t xml:space="preserve"> Sistema de Acceso a la Información Mexiquense, en lo subsecuente </w:t>
      </w:r>
      <w:r w:rsidR="00442E4B" w:rsidRPr="001C058B">
        <w:rPr>
          <w:rFonts w:ascii="Palatino Linotype" w:hAnsi="Palatino Linotype" w:cs="Arial"/>
          <w:b/>
        </w:rPr>
        <w:t>EL SAIMEX,</w:t>
      </w:r>
      <w:r w:rsidR="00D730A4" w:rsidRPr="001C058B">
        <w:rPr>
          <w:rFonts w:ascii="Palatino Linotype" w:hAnsi="Palatino Linotype"/>
        </w:rPr>
        <w:t xml:space="preserve"> </w:t>
      </w:r>
      <w:r w:rsidRPr="001C058B">
        <w:rPr>
          <w:rFonts w:ascii="Palatino Linotype" w:hAnsi="Palatino Linotype"/>
        </w:rPr>
        <w:t>ante</w:t>
      </w:r>
      <w:r w:rsidR="00D730A4" w:rsidRPr="001C058B">
        <w:rPr>
          <w:rFonts w:ascii="Palatino Linotype" w:hAnsi="Palatino Linotype"/>
        </w:rPr>
        <w:t xml:space="preserve"> </w:t>
      </w:r>
      <w:r w:rsidRPr="001C058B">
        <w:rPr>
          <w:rFonts w:ascii="Palatino Linotype" w:hAnsi="Palatino Linotype"/>
          <w:b/>
        </w:rPr>
        <w:t>EL</w:t>
      </w:r>
      <w:r w:rsidR="00D730A4" w:rsidRPr="001C058B">
        <w:rPr>
          <w:rFonts w:ascii="Palatino Linotype" w:hAnsi="Palatino Linotype"/>
          <w:b/>
        </w:rPr>
        <w:t xml:space="preserve"> </w:t>
      </w:r>
      <w:r w:rsidRPr="001C058B">
        <w:rPr>
          <w:rFonts w:ascii="Palatino Linotype" w:hAnsi="Palatino Linotype"/>
          <w:b/>
        </w:rPr>
        <w:t>SUJETO</w:t>
      </w:r>
      <w:r w:rsidR="00D730A4" w:rsidRPr="001C058B">
        <w:rPr>
          <w:rFonts w:ascii="Palatino Linotype" w:hAnsi="Palatino Linotype"/>
          <w:b/>
        </w:rPr>
        <w:t xml:space="preserve"> </w:t>
      </w:r>
      <w:r w:rsidRPr="001C058B">
        <w:rPr>
          <w:rFonts w:ascii="Palatino Linotype" w:hAnsi="Palatino Linotype"/>
          <w:b/>
        </w:rPr>
        <w:t>OBLIGADO</w:t>
      </w:r>
      <w:r w:rsidRPr="001C058B">
        <w:rPr>
          <w:rFonts w:ascii="Palatino Linotype" w:hAnsi="Palatino Linotype"/>
        </w:rPr>
        <w:t>,</w:t>
      </w:r>
      <w:r w:rsidR="00D730A4" w:rsidRPr="001C058B">
        <w:rPr>
          <w:rFonts w:ascii="Palatino Linotype" w:hAnsi="Palatino Linotype"/>
        </w:rPr>
        <w:t xml:space="preserve"> </w:t>
      </w:r>
      <w:r w:rsidRPr="001C058B">
        <w:rPr>
          <w:rFonts w:ascii="Palatino Linotype" w:hAnsi="Palatino Linotype"/>
        </w:rPr>
        <w:t>la</w:t>
      </w:r>
      <w:r w:rsidR="00D730A4" w:rsidRPr="001C058B">
        <w:rPr>
          <w:rFonts w:ascii="Palatino Linotype" w:hAnsi="Palatino Linotype"/>
        </w:rPr>
        <w:t xml:space="preserve"> </w:t>
      </w:r>
      <w:r w:rsidRPr="001C058B">
        <w:rPr>
          <w:rFonts w:ascii="Palatino Linotype" w:hAnsi="Palatino Linotype"/>
        </w:rPr>
        <w:t>solicitud</w:t>
      </w:r>
      <w:r w:rsidR="00D730A4" w:rsidRPr="001C058B">
        <w:rPr>
          <w:rFonts w:ascii="Palatino Linotype" w:hAnsi="Palatino Linotype"/>
        </w:rPr>
        <w:t xml:space="preserve"> </w:t>
      </w:r>
      <w:r w:rsidRPr="001C058B">
        <w:rPr>
          <w:rFonts w:ascii="Palatino Linotype" w:hAnsi="Palatino Linotype"/>
        </w:rPr>
        <w:t>de</w:t>
      </w:r>
      <w:r w:rsidR="00D730A4" w:rsidRPr="001C058B">
        <w:rPr>
          <w:rFonts w:ascii="Palatino Linotype" w:hAnsi="Palatino Linotype"/>
        </w:rPr>
        <w:t xml:space="preserve"> </w:t>
      </w:r>
      <w:r w:rsidRPr="001C058B">
        <w:rPr>
          <w:rFonts w:ascii="Palatino Linotype" w:hAnsi="Palatino Linotype"/>
        </w:rPr>
        <w:t>acceso</w:t>
      </w:r>
      <w:r w:rsidR="00D730A4" w:rsidRPr="001C058B">
        <w:rPr>
          <w:rFonts w:ascii="Palatino Linotype" w:hAnsi="Palatino Linotype"/>
        </w:rPr>
        <w:t xml:space="preserve"> </w:t>
      </w:r>
      <w:r w:rsidRPr="001C058B">
        <w:rPr>
          <w:rFonts w:ascii="Palatino Linotype" w:hAnsi="Palatino Linotype"/>
        </w:rPr>
        <w:t>a</w:t>
      </w:r>
      <w:r w:rsidR="00D730A4" w:rsidRPr="001C058B">
        <w:rPr>
          <w:rFonts w:ascii="Palatino Linotype" w:hAnsi="Palatino Linotype"/>
        </w:rPr>
        <w:t xml:space="preserve"> </w:t>
      </w:r>
      <w:r w:rsidRPr="001C058B">
        <w:rPr>
          <w:rFonts w:ascii="Palatino Linotype" w:hAnsi="Palatino Linotype"/>
        </w:rPr>
        <w:t>la</w:t>
      </w:r>
      <w:r w:rsidR="00D730A4" w:rsidRPr="001C058B">
        <w:rPr>
          <w:rFonts w:ascii="Palatino Linotype" w:hAnsi="Palatino Linotype"/>
        </w:rPr>
        <w:t xml:space="preserve"> </w:t>
      </w:r>
      <w:r w:rsidRPr="001C058B">
        <w:rPr>
          <w:rFonts w:ascii="Palatino Linotype" w:hAnsi="Palatino Linotype"/>
        </w:rPr>
        <w:t>información</w:t>
      </w:r>
      <w:r w:rsidR="00D730A4" w:rsidRPr="001C058B">
        <w:rPr>
          <w:rFonts w:ascii="Palatino Linotype" w:hAnsi="Palatino Linotype"/>
        </w:rPr>
        <w:t xml:space="preserve"> </w:t>
      </w:r>
      <w:r w:rsidRPr="001C058B">
        <w:rPr>
          <w:rFonts w:ascii="Palatino Linotype" w:hAnsi="Palatino Linotype"/>
        </w:rPr>
        <w:t>pública,</w:t>
      </w:r>
      <w:r w:rsidR="00D730A4" w:rsidRPr="001C058B">
        <w:rPr>
          <w:rFonts w:ascii="Palatino Linotype" w:hAnsi="Palatino Linotype"/>
        </w:rPr>
        <w:t xml:space="preserve"> </w:t>
      </w:r>
      <w:r w:rsidR="00345471" w:rsidRPr="001C058B">
        <w:rPr>
          <w:rFonts w:ascii="Palatino Linotype" w:hAnsi="Palatino Linotype"/>
        </w:rPr>
        <w:t xml:space="preserve">a la que se le asignó el número </w:t>
      </w:r>
      <w:r w:rsidR="00B43EBD" w:rsidRPr="001C058B">
        <w:rPr>
          <w:rFonts w:ascii="Palatino Linotype" w:hAnsi="Palatino Linotype"/>
          <w:b/>
          <w:bCs/>
        </w:rPr>
        <w:t>00349/AXAPUSCO</w:t>
      </w:r>
      <w:r w:rsidR="00693255" w:rsidRPr="001C058B">
        <w:rPr>
          <w:rFonts w:ascii="Palatino Linotype" w:hAnsi="Palatino Linotype"/>
          <w:b/>
          <w:bCs/>
        </w:rPr>
        <w:t>/IP/2019</w:t>
      </w:r>
      <w:r w:rsidR="00345471" w:rsidRPr="001C058B">
        <w:rPr>
          <w:rFonts w:ascii="Palatino Linotype" w:hAnsi="Palatino Linotype"/>
        </w:rPr>
        <w:t xml:space="preserve">, </w:t>
      </w:r>
      <w:r w:rsidR="00002897" w:rsidRPr="001C058B">
        <w:rPr>
          <w:rFonts w:ascii="Palatino Linotype" w:hAnsi="Palatino Linotype"/>
        </w:rPr>
        <w:t>mediante la cual requirió por dicha vía</w:t>
      </w:r>
      <w:r w:rsidR="003A67B6" w:rsidRPr="001C058B">
        <w:rPr>
          <w:rFonts w:ascii="Palatino Linotype" w:hAnsi="Palatino Linotype"/>
        </w:rPr>
        <w:t>,</w:t>
      </w:r>
      <w:r w:rsidR="00501858" w:rsidRPr="001C058B">
        <w:rPr>
          <w:rFonts w:ascii="Palatino Linotype" w:hAnsi="Palatino Linotype"/>
        </w:rPr>
        <w:t xml:space="preserve"> lo siguiente</w:t>
      </w:r>
      <w:r w:rsidR="00002897" w:rsidRPr="001C058B">
        <w:rPr>
          <w:rFonts w:ascii="Palatino Linotype" w:hAnsi="Palatino Linotype"/>
        </w:rPr>
        <w:t>:</w:t>
      </w:r>
    </w:p>
    <w:p w:rsidR="008264CD" w:rsidRPr="001C058B" w:rsidRDefault="00A327E0" w:rsidP="00EB5F6A">
      <w:pPr>
        <w:ind w:left="709"/>
        <w:rPr>
          <w:rFonts w:ascii="Palatino Linotype" w:hAnsi="Palatino Linotype" w:cs="Arial"/>
          <w:i/>
          <w:sz w:val="22"/>
        </w:rPr>
      </w:pPr>
      <w:r w:rsidRPr="001C058B">
        <w:rPr>
          <w:rFonts w:ascii="Palatino Linotype" w:hAnsi="Palatino Linotype" w:cs="Arial"/>
          <w:i/>
          <w:sz w:val="22"/>
        </w:rPr>
        <w:t>“</w:t>
      </w:r>
      <w:r w:rsidR="00B43EBD" w:rsidRPr="001C058B">
        <w:rPr>
          <w:rFonts w:ascii="Palatino Linotype" w:hAnsi="Palatino Linotype" w:cs="Arial"/>
          <w:i/>
          <w:sz w:val="22"/>
        </w:rPr>
        <w:t>Solicito los programas sociales que se encuentran a cargo del municipio.</w:t>
      </w:r>
      <w:r w:rsidRPr="001C058B">
        <w:rPr>
          <w:rFonts w:ascii="Palatino Linotype" w:hAnsi="Palatino Linotype" w:cs="Arial"/>
          <w:i/>
          <w:sz w:val="22"/>
        </w:rPr>
        <w:t>”</w:t>
      </w:r>
      <w:r w:rsidR="00D730A4" w:rsidRPr="001C058B">
        <w:rPr>
          <w:rFonts w:ascii="Palatino Linotype" w:hAnsi="Palatino Linotype" w:cs="Arial"/>
          <w:i/>
          <w:sz w:val="22"/>
        </w:rPr>
        <w:t xml:space="preserve"> </w:t>
      </w:r>
      <w:r w:rsidRPr="001C058B">
        <w:rPr>
          <w:rFonts w:ascii="Palatino Linotype" w:hAnsi="Palatino Linotype" w:cs="Arial"/>
          <w:i/>
          <w:sz w:val="22"/>
        </w:rPr>
        <w:t>(Sic)</w:t>
      </w:r>
      <w:bookmarkStart w:id="0" w:name="_Ref516764469"/>
      <w:bookmarkStart w:id="1" w:name="_Ref531692384"/>
    </w:p>
    <w:p w:rsidR="00654828" w:rsidRPr="001C058B" w:rsidRDefault="0012189F" w:rsidP="00DC39F8">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1C058B">
        <w:rPr>
          <w:rFonts w:ascii="Palatino Linotype" w:hAnsi="Palatino Linotype" w:cs="Arial"/>
        </w:rPr>
        <w:t xml:space="preserve">Posteriormente, </w:t>
      </w:r>
      <w:r w:rsidR="00875763" w:rsidRPr="001C058B">
        <w:rPr>
          <w:rFonts w:ascii="Palatino Linotype" w:hAnsi="Palatino Linotype" w:cs="Arial"/>
        </w:rPr>
        <w:t xml:space="preserve">el día </w:t>
      </w:r>
      <w:r w:rsidR="00B43EBD" w:rsidRPr="001C058B">
        <w:rPr>
          <w:rFonts w:ascii="Palatino Linotype" w:hAnsi="Palatino Linotype"/>
        </w:rPr>
        <w:t>cuatro de diciembre de dos mil diecinueve</w:t>
      </w:r>
      <w:r w:rsidR="00875763" w:rsidRPr="001C058B">
        <w:rPr>
          <w:rFonts w:ascii="Palatino Linotype" w:hAnsi="Palatino Linotype" w:cs="Arial"/>
        </w:rPr>
        <w:t xml:space="preserve">, </w:t>
      </w:r>
      <w:r w:rsidR="00875763" w:rsidRPr="001C058B">
        <w:rPr>
          <w:rFonts w:ascii="Palatino Linotype" w:hAnsi="Palatino Linotype" w:cs="Arial"/>
          <w:b/>
        </w:rPr>
        <w:t>EL SUJETO OBLIGADO</w:t>
      </w:r>
      <w:r w:rsidR="00875763" w:rsidRPr="001C058B">
        <w:rPr>
          <w:rFonts w:ascii="Palatino Linotype" w:hAnsi="Palatino Linotype" w:cs="Arial"/>
        </w:rPr>
        <w:t xml:space="preserve"> </w:t>
      </w:r>
      <w:r w:rsidR="00654828" w:rsidRPr="001C058B">
        <w:rPr>
          <w:rFonts w:ascii="Palatino Linotype" w:hAnsi="Palatino Linotype" w:cs="Arial"/>
        </w:rPr>
        <w:t xml:space="preserve">dio respuesta a la </w:t>
      </w:r>
      <w:r w:rsidR="00654828" w:rsidRPr="001C058B">
        <w:rPr>
          <w:rFonts w:ascii="Palatino Linotype" w:hAnsi="Palatino Linotype"/>
        </w:rPr>
        <w:t>solicitud</w:t>
      </w:r>
      <w:r w:rsidR="00654828" w:rsidRPr="001C058B">
        <w:rPr>
          <w:rFonts w:ascii="Palatino Linotype" w:hAnsi="Palatino Linotype" w:cs="Arial"/>
        </w:rPr>
        <w:t xml:space="preserve"> de </w:t>
      </w:r>
      <w:r w:rsidR="00654828" w:rsidRPr="001C058B">
        <w:rPr>
          <w:rFonts w:ascii="Palatino Linotype" w:hAnsi="Palatino Linotype"/>
        </w:rPr>
        <w:t>acceso</w:t>
      </w:r>
      <w:r w:rsidR="00654828" w:rsidRPr="001C058B">
        <w:rPr>
          <w:rFonts w:ascii="Palatino Linotype" w:hAnsi="Palatino Linotype" w:cs="Arial"/>
        </w:rPr>
        <w:t xml:space="preserve"> a la información pública requerida por </w:t>
      </w:r>
      <w:r w:rsidR="00194823" w:rsidRPr="001C058B">
        <w:rPr>
          <w:rFonts w:ascii="Palatino Linotype" w:hAnsi="Palatino Linotype" w:cs="Arial"/>
          <w:b/>
        </w:rPr>
        <w:t>EL RECURRENTE</w:t>
      </w:r>
      <w:r w:rsidR="00654828" w:rsidRPr="001C058B">
        <w:rPr>
          <w:rFonts w:ascii="Palatino Linotype" w:hAnsi="Palatino Linotype" w:cs="Arial"/>
        </w:rPr>
        <w:t>, en los siguientes términos:</w:t>
      </w:r>
      <w:bookmarkEnd w:id="0"/>
      <w:bookmarkEnd w:id="1"/>
      <w:r w:rsidR="00B43EBD" w:rsidRPr="001C058B">
        <w:rPr>
          <w:rFonts w:ascii="Palatino Linotype" w:hAnsi="Palatino Linotype" w:cs="Arial"/>
        </w:rPr>
        <w:t xml:space="preserve"> </w:t>
      </w:r>
    </w:p>
    <w:p w:rsidR="00654828" w:rsidRPr="001C058B" w:rsidRDefault="002A660F" w:rsidP="0030775E">
      <w:pPr>
        <w:ind w:left="851" w:right="899"/>
        <w:jc w:val="both"/>
        <w:rPr>
          <w:rFonts w:ascii="Palatino Linotype" w:hAnsi="Palatino Linotype" w:cs="Arial"/>
          <w:i/>
          <w:sz w:val="22"/>
        </w:rPr>
      </w:pPr>
      <w:r w:rsidRPr="001C058B">
        <w:rPr>
          <w:rFonts w:ascii="Palatino Linotype" w:hAnsi="Palatino Linotype" w:cs="Arial"/>
          <w:i/>
          <w:sz w:val="22"/>
        </w:rPr>
        <w:t>“</w:t>
      </w:r>
      <w:r w:rsidR="00B43EBD" w:rsidRPr="001C058B">
        <w:rPr>
          <w:rFonts w:ascii="Palatino Linotype" w:hAnsi="Palatino Linotype" w:cs="Arial"/>
          <w:i/>
          <w:sz w:val="22"/>
        </w:rPr>
        <w:t xml:space="preserve">De conformidad con los artículos 150, 163 de la Ley de Transparencia y Acceso a la Información Pública del Estado de México y Municipios, me permito informarle que en contestación a su solicitud con número de folio 00349/AXAPUSCO/IP/2019 donde solicita los programas sociales del municipio. Por lo anterior; me permito </w:t>
      </w:r>
      <w:r w:rsidR="00B43EBD" w:rsidRPr="001C058B">
        <w:rPr>
          <w:rFonts w:ascii="Palatino Linotype" w:hAnsi="Palatino Linotype" w:cs="Arial"/>
          <w:i/>
          <w:sz w:val="22"/>
        </w:rPr>
        <w:lastRenderedPageBreak/>
        <w:t xml:space="preserve">informar que en cuanto a los programas sociales son promovidos por Gobierno Federal; por lo anterior le comunico que no contamos con la información que solicita, ya que como tal no los lleva el municipio. Si bien puedo otorgarle el siguiente link https://www.ipomex.org.mx/ipo3/lgt/indice/AXAPUSCO/art_92_xlii_a.web donde podrá encontrar algunos programas a cargo de la Dirección de Desarrollo Social que son promovidos por la misma área. </w:t>
      </w:r>
      <w:proofErr w:type="gramStart"/>
      <w:r w:rsidR="00B43EBD" w:rsidRPr="001C058B">
        <w:rPr>
          <w:rFonts w:ascii="Palatino Linotype" w:hAnsi="Palatino Linotype" w:cs="Arial"/>
          <w:i/>
          <w:sz w:val="22"/>
        </w:rPr>
        <w:t>en</w:t>
      </w:r>
      <w:proofErr w:type="gramEnd"/>
      <w:r w:rsidR="00B43EBD" w:rsidRPr="001C058B">
        <w:rPr>
          <w:rFonts w:ascii="Palatino Linotype" w:hAnsi="Palatino Linotype" w:cs="Arial"/>
          <w:i/>
          <w:sz w:val="22"/>
        </w:rPr>
        <w:t xml:space="preserve"> dicha liga podrá encontrar los características que conllevan dichos programas. Anexo el siguiente correo electrónico: axapusco@itaipem.org.mx, para cualquier duda y aclaración. Sin otro particular reciba un cordial saludo.</w:t>
      </w:r>
      <w:r w:rsidR="00871D30" w:rsidRPr="001C058B">
        <w:rPr>
          <w:rFonts w:ascii="Palatino Linotype" w:hAnsi="Palatino Linotype" w:cs="Arial"/>
          <w:i/>
          <w:sz w:val="22"/>
        </w:rPr>
        <w:t>”</w:t>
      </w:r>
      <w:r w:rsidR="002713DB" w:rsidRPr="001C058B">
        <w:rPr>
          <w:rFonts w:ascii="Palatino Linotype" w:hAnsi="Palatino Linotype" w:cs="Arial"/>
          <w:i/>
          <w:sz w:val="22"/>
        </w:rPr>
        <w:t xml:space="preserve"> </w:t>
      </w:r>
      <w:r w:rsidR="00654828" w:rsidRPr="001C058B">
        <w:rPr>
          <w:rFonts w:ascii="Palatino Linotype" w:hAnsi="Palatino Linotype" w:cs="Arial"/>
          <w:i/>
          <w:sz w:val="22"/>
        </w:rPr>
        <w:t>(Sic)</w:t>
      </w:r>
    </w:p>
    <w:p w:rsidR="00EB5F6A" w:rsidRPr="001C058B" w:rsidRDefault="009E60DA" w:rsidP="006B564F">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2" w:name="_Ref507070922"/>
      <w:r w:rsidRPr="001C058B">
        <w:rPr>
          <w:rFonts w:ascii="Palatino Linotype" w:hAnsi="Palatino Linotype"/>
        </w:rPr>
        <w:t xml:space="preserve">Inconforme con la </w:t>
      </w:r>
      <w:r w:rsidR="00BD250A" w:rsidRPr="001C058B">
        <w:rPr>
          <w:rFonts w:ascii="Palatino Linotype" w:hAnsi="Palatino Linotype"/>
        </w:rPr>
        <w:t>respuesta</w:t>
      </w:r>
      <w:r w:rsidRPr="001C058B">
        <w:rPr>
          <w:rFonts w:ascii="Palatino Linotype" w:hAnsi="Palatino Linotype"/>
        </w:rPr>
        <w:t xml:space="preserve"> del </w:t>
      </w:r>
      <w:r w:rsidRPr="001C058B">
        <w:rPr>
          <w:rFonts w:ascii="Palatino Linotype" w:hAnsi="Palatino Linotype"/>
          <w:b/>
        </w:rPr>
        <w:t>SUJETO OBLIGADO</w:t>
      </w:r>
      <w:r w:rsidRPr="001C058B">
        <w:rPr>
          <w:rFonts w:ascii="Palatino Linotype" w:hAnsi="Palatino Linotype"/>
        </w:rPr>
        <w:t xml:space="preserve">, en fecha </w:t>
      </w:r>
      <w:r w:rsidR="003A67B6" w:rsidRPr="001C058B">
        <w:rPr>
          <w:rFonts w:ascii="Palatino Linotype" w:hAnsi="Palatino Linotype"/>
        </w:rPr>
        <w:t xml:space="preserve">veinte </w:t>
      </w:r>
      <w:r w:rsidR="00B43EBD" w:rsidRPr="001C058B">
        <w:rPr>
          <w:rFonts w:ascii="Palatino Linotype" w:hAnsi="Palatino Linotype"/>
        </w:rPr>
        <w:t>de diciembre</w:t>
      </w:r>
      <w:r w:rsidR="00693255" w:rsidRPr="001C058B">
        <w:rPr>
          <w:rFonts w:ascii="Palatino Linotype" w:hAnsi="Palatino Linotype"/>
        </w:rPr>
        <w:t xml:space="preserve"> de dos mil diecinueve</w:t>
      </w:r>
      <w:r w:rsidRPr="001C058B">
        <w:rPr>
          <w:rFonts w:ascii="Palatino Linotype" w:hAnsi="Palatino Linotype"/>
        </w:rPr>
        <w:t xml:space="preserve">, </w:t>
      </w:r>
      <w:r w:rsidR="00194823" w:rsidRPr="001C058B">
        <w:rPr>
          <w:rFonts w:ascii="Palatino Linotype" w:hAnsi="Palatino Linotype" w:cs="Arial"/>
          <w:b/>
        </w:rPr>
        <w:t>EL RECURRENTE</w:t>
      </w:r>
      <w:r w:rsidRPr="001C058B">
        <w:rPr>
          <w:rFonts w:ascii="Palatino Linotype" w:hAnsi="Palatino Linotype"/>
        </w:rPr>
        <w:t>, a través del</w:t>
      </w:r>
      <w:r w:rsidRPr="001C058B">
        <w:rPr>
          <w:rFonts w:ascii="Palatino Linotype" w:hAnsi="Palatino Linotype"/>
          <w:b/>
        </w:rPr>
        <w:t xml:space="preserve"> SAIMEX, </w:t>
      </w:r>
      <w:r w:rsidRPr="001C058B">
        <w:rPr>
          <w:rFonts w:ascii="Palatino Linotype" w:hAnsi="Palatino Linotype"/>
        </w:rPr>
        <w:t xml:space="preserve">interpuso el recurso de revisión objeto del </w:t>
      </w:r>
      <w:r w:rsidRPr="001C058B">
        <w:rPr>
          <w:rFonts w:ascii="Palatino Linotype" w:hAnsi="Palatino Linotype" w:cs="Arial"/>
        </w:rPr>
        <w:t>presente</w:t>
      </w:r>
      <w:r w:rsidRPr="001C058B">
        <w:rPr>
          <w:rFonts w:ascii="Palatino Linotype" w:hAnsi="Palatino Linotype"/>
        </w:rPr>
        <w:t xml:space="preserve"> estudio, al que se le asignó el </w:t>
      </w:r>
      <w:r w:rsidRPr="001C058B">
        <w:rPr>
          <w:rFonts w:ascii="Palatino Linotype" w:hAnsi="Palatino Linotype" w:cs="Arial"/>
        </w:rPr>
        <w:t xml:space="preserve">número </w:t>
      </w:r>
      <w:r w:rsidR="00B97199" w:rsidRPr="001C058B">
        <w:rPr>
          <w:rFonts w:ascii="Palatino Linotype" w:hAnsi="Palatino Linotype" w:cs="Arial"/>
        </w:rPr>
        <w:t>al rubro citado</w:t>
      </w:r>
      <w:r w:rsidRPr="001C058B">
        <w:rPr>
          <w:rFonts w:ascii="Palatino Linotype" w:hAnsi="Palatino Linotype" w:cs="Arial"/>
        </w:rPr>
        <w:t>, en el que señaló como acto impugnado, lo siguiente:</w:t>
      </w:r>
      <w:bookmarkEnd w:id="2"/>
    </w:p>
    <w:p w:rsidR="00EB5F6A" w:rsidRPr="001C058B" w:rsidRDefault="00EB5F6A" w:rsidP="00C940BE">
      <w:pPr>
        <w:ind w:left="851" w:right="899"/>
        <w:rPr>
          <w:rFonts w:ascii="Palatino Linotype" w:hAnsi="Palatino Linotype" w:cs="Arial"/>
          <w:i/>
          <w:sz w:val="22"/>
          <w:szCs w:val="22"/>
        </w:rPr>
      </w:pPr>
      <w:r w:rsidRPr="001C058B">
        <w:rPr>
          <w:rFonts w:ascii="Palatino Linotype" w:hAnsi="Palatino Linotype" w:cs="Arial"/>
          <w:i/>
          <w:sz w:val="22"/>
          <w:szCs w:val="22"/>
        </w:rPr>
        <w:t>“El municipio no me entrega la información y me remite a un link que no contiene la información que quiero.” (Sic)</w:t>
      </w:r>
    </w:p>
    <w:p w:rsidR="009E60DA" w:rsidRPr="001C058B" w:rsidRDefault="009E60DA" w:rsidP="00183C32">
      <w:pPr>
        <w:pStyle w:val="Prrafodelista"/>
        <w:spacing w:before="100" w:beforeAutospacing="1" w:after="100" w:afterAutospacing="1" w:line="360" w:lineRule="auto"/>
        <w:ind w:left="0"/>
        <w:jc w:val="both"/>
        <w:rPr>
          <w:rFonts w:ascii="Palatino Linotype" w:hAnsi="Palatino Linotype"/>
        </w:rPr>
      </w:pPr>
      <w:r w:rsidRPr="001C058B">
        <w:rPr>
          <w:rFonts w:ascii="Palatino Linotype" w:hAnsi="Palatino Linotype" w:cs="Arial"/>
        </w:rPr>
        <w:t>Asimismo</w:t>
      </w:r>
      <w:r w:rsidRPr="001C058B">
        <w:rPr>
          <w:rFonts w:ascii="Palatino Linotype" w:hAnsi="Palatino Linotype"/>
        </w:rPr>
        <w:t xml:space="preserve">, </w:t>
      </w:r>
      <w:r w:rsidR="00194823" w:rsidRPr="001C058B">
        <w:rPr>
          <w:rFonts w:ascii="Palatino Linotype" w:hAnsi="Palatino Linotype" w:cs="Arial"/>
          <w:b/>
        </w:rPr>
        <w:t>EL RECURRENTE</w:t>
      </w:r>
      <w:r w:rsidRPr="001C058B">
        <w:rPr>
          <w:rFonts w:ascii="Palatino Linotype" w:hAnsi="Palatino Linotype" w:cs="Arial"/>
          <w:b/>
        </w:rPr>
        <w:t xml:space="preserve"> </w:t>
      </w:r>
      <w:r w:rsidRPr="001C058B">
        <w:rPr>
          <w:rFonts w:ascii="Palatino Linotype" w:hAnsi="Palatino Linotype"/>
        </w:rPr>
        <w:t>indicó como razones o motivos de inconformidad:</w:t>
      </w:r>
    </w:p>
    <w:p w:rsidR="009E60DA" w:rsidRPr="001C058B"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1C058B">
        <w:rPr>
          <w:rFonts w:ascii="Palatino Linotype" w:hAnsi="Palatino Linotype" w:cs="Arial"/>
          <w:i/>
          <w:sz w:val="22"/>
          <w:szCs w:val="22"/>
          <w:lang w:eastAsia="es-MX"/>
        </w:rPr>
        <w:t>“</w:t>
      </w:r>
      <w:r w:rsidR="00EB5F6A" w:rsidRPr="001C058B">
        <w:rPr>
          <w:rFonts w:ascii="Palatino Linotype" w:hAnsi="Palatino Linotype" w:cs="Arial"/>
          <w:i/>
          <w:sz w:val="22"/>
          <w:szCs w:val="22"/>
        </w:rPr>
        <w:t>El municipio me limita mi derecho de acceso a la información pública.</w:t>
      </w:r>
      <w:r w:rsidRPr="001C058B">
        <w:rPr>
          <w:rFonts w:ascii="Palatino Linotype" w:hAnsi="Palatino Linotype" w:cs="Arial"/>
          <w:i/>
          <w:sz w:val="22"/>
          <w:szCs w:val="22"/>
        </w:rPr>
        <w:t>” (Sic)</w:t>
      </w:r>
    </w:p>
    <w:p w:rsidR="00D73FD7" w:rsidRPr="001C058B" w:rsidRDefault="00D903C5"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1C058B">
        <w:rPr>
          <w:rFonts w:ascii="Palatino Linotype" w:hAnsi="Palatino Linotype" w:cs="Arial"/>
        </w:rPr>
        <w:t xml:space="preserve">En fecha </w:t>
      </w:r>
      <w:r w:rsidR="003A67B6" w:rsidRPr="001C058B">
        <w:rPr>
          <w:rFonts w:ascii="Palatino Linotype" w:hAnsi="Palatino Linotype"/>
        </w:rPr>
        <w:t>veinte</w:t>
      </w:r>
      <w:r w:rsidR="00EB5F6A" w:rsidRPr="001C058B">
        <w:rPr>
          <w:rFonts w:ascii="Palatino Linotype" w:hAnsi="Palatino Linotype"/>
        </w:rPr>
        <w:t xml:space="preserve"> de diciembre</w:t>
      </w:r>
      <w:r w:rsidR="00910647" w:rsidRPr="001C058B">
        <w:rPr>
          <w:rFonts w:ascii="Palatino Linotype" w:hAnsi="Palatino Linotype"/>
        </w:rPr>
        <w:t xml:space="preserve"> </w:t>
      </w:r>
      <w:r w:rsidR="00B97199" w:rsidRPr="001C058B">
        <w:rPr>
          <w:rFonts w:ascii="Palatino Linotype" w:hAnsi="Palatino Linotype"/>
        </w:rPr>
        <w:t>de dos mil diecinueve</w:t>
      </w:r>
      <w:r w:rsidRPr="001C058B">
        <w:rPr>
          <w:rFonts w:ascii="Palatino Linotype" w:hAnsi="Palatino Linotype" w:cs="Arial"/>
        </w:rPr>
        <w:t>, e</w:t>
      </w:r>
      <w:r w:rsidR="00D73FD7" w:rsidRPr="001C058B">
        <w:rPr>
          <w:rFonts w:ascii="Palatino Linotype" w:hAnsi="Palatino Linotype" w:cs="Arial"/>
        </w:rPr>
        <w:t>l</w:t>
      </w:r>
      <w:r w:rsidR="00D730A4" w:rsidRPr="001C058B">
        <w:rPr>
          <w:rFonts w:ascii="Palatino Linotype" w:hAnsi="Palatino Linotype" w:cs="Arial"/>
        </w:rPr>
        <w:t xml:space="preserve"> </w:t>
      </w:r>
      <w:r w:rsidR="00D73FD7" w:rsidRPr="001C058B">
        <w:rPr>
          <w:rFonts w:ascii="Palatino Linotype" w:hAnsi="Palatino Linotype" w:cs="Arial"/>
        </w:rPr>
        <w:t>recurso</w:t>
      </w:r>
      <w:r w:rsidR="00D730A4" w:rsidRPr="001C058B">
        <w:rPr>
          <w:rFonts w:ascii="Palatino Linotype" w:hAnsi="Palatino Linotype" w:cs="Arial"/>
        </w:rPr>
        <w:t xml:space="preserve"> </w:t>
      </w:r>
      <w:r w:rsidR="00D73FD7" w:rsidRPr="001C058B">
        <w:rPr>
          <w:rFonts w:ascii="Palatino Linotype" w:hAnsi="Palatino Linotype" w:cs="Arial"/>
        </w:rPr>
        <w:t>de</w:t>
      </w:r>
      <w:r w:rsidR="00D730A4" w:rsidRPr="001C058B">
        <w:rPr>
          <w:rFonts w:ascii="Palatino Linotype" w:hAnsi="Palatino Linotype" w:cs="Arial"/>
        </w:rPr>
        <w:t xml:space="preserve"> </w:t>
      </w:r>
      <w:r w:rsidR="00D73FD7" w:rsidRPr="001C058B">
        <w:rPr>
          <w:rFonts w:ascii="Palatino Linotype" w:hAnsi="Palatino Linotype" w:cs="Arial"/>
        </w:rPr>
        <w:t>que</w:t>
      </w:r>
      <w:r w:rsidR="00D730A4" w:rsidRPr="001C058B">
        <w:rPr>
          <w:rFonts w:ascii="Palatino Linotype" w:hAnsi="Palatino Linotype" w:cs="Arial"/>
        </w:rPr>
        <w:t xml:space="preserve"> </w:t>
      </w:r>
      <w:r w:rsidR="00D73FD7" w:rsidRPr="001C058B">
        <w:rPr>
          <w:rFonts w:ascii="Palatino Linotype" w:hAnsi="Palatino Linotype" w:cs="Arial"/>
        </w:rPr>
        <w:t>se</w:t>
      </w:r>
      <w:r w:rsidR="00D730A4" w:rsidRPr="001C058B">
        <w:rPr>
          <w:rFonts w:ascii="Palatino Linotype" w:hAnsi="Palatino Linotype" w:cs="Arial"/>
        </w:rPr>
        <w:t xml:space="preserve"> </w:t>
      </w:r>
      <w:r w:rsidR="00D73FD7" w:rsidRPr="001C058B">
        <w:rPr>
          <w:rFonts w:ascii="Palatino Linotype" w:hAnsi="Palatino Linotype" w:cs="Arial"/>
        </w:rPr>
        <w:t>trata</w:t>
      </w:r>
      <w:r w:rsidR="00D730A4" w:rsidRPr="001C058B">
        <w:rPr>
          <w:rFonts w:ascii="Palatino Linotype" w:hAnsi="Palatino Linotype" w:cs="Arial"/>
        </w:rPr>
        <w:t xml:space="preserve"> </w:t>
      </w:r>
      <w:r w:rsidR="00D73FD7" w:rsidRPr="001C058B">
        <w:rPr>
          <w:rFonts w:ascii="Palatino Linotype" w:hAnsi="Palatino Linotype" w:cs="Arial"/>
        </w:rPr>
        <w:t>se</w:t>
      </w:r>
      <w:r w:rsidR="00D730A4" w:rsidRPr="001C058B">
        <w:rPr>
          <w:rFonts w:ascii="Palatino Linotype" w:hAnsi="Palatino Linotype" w:cs="Arial"/>
        </w:rPr>
        <w:t xml:space="preserve"> </w:t>
      </w:r>
      <w:r w:rsidR="00D73FD7" w:rsidRPr="001C058B">
        <w:rPr>
          <w:rFonts w:ascii="Palatino Linotype" w:hAnsi="Palatino Linotype" w:cs="Arial"/>
        </w:rPr>
        <w:t>envió</w:t>
      </w:r>
      <w:r w:rsidR="00D730A4" w:rsidRPr="001C058B">
        <w:rPr>
          <w:rFonts w:ascii="Palatino Linotype" w:hAnsi="Palatino Linotype" w:cs="Arial"/>
        </w:rPr>
        <w:t xml:space="preserve"> </w:t>
      </w:r>
      <w:r w:rsidR="00D73FD7" w:rsidRPr="001C058B">
        <w:rPr>
          <w:rFonts w:ascii="Palatino Linotype" w:hAnsi="Palatino Linotype" w:cs="Arial"/>
        </w:rPr>
        <w:t>electrónicamente</w:t>
      </w:r>
      <w:r w:rsidR="00D730A4" w:rsidRPr="001C058B">
        <w:rPr>
          <w:rFonts w:ascii="Palatino Linotype" w:hAnsi="Palatino Linotype" w:cs="Arial"/>
        </w:rPr>
        <w:t xml:space="preserve"> </w:t>
      </w:r>
      <w:r w:rsidR="00D73FD7" w:rsidRPr="001C058B">
        <w:rPr>
          <w:rFonts w:ascii="Palatino Linotype" w:hAnsi="Palatino Linotype" w:cs="Arial"/>
        </w:rPr>
        <w:t>al</w:t>
      </w:r>
      <w:r w:rsidR="00D730A4" w:rsidRPr="001C058B">
        <w:rPr>
          <w:rFonts w:ascii="Palatino Linotype" w:hAnsi="Palatino Linotype" w:cs="Arial"/>
        </w:rPr>
        <w:t xml:space="preserve"> </w:t>
      </w:r>
      <w:r w:rsidR="00D73FD7" w:rsidRPr="001C058B">
        <w:rPr>
          <w:rFonts w:ascii="Palatino Linotype" w:hAnsi="Palatino Linotype" w:cs="Arial"/>
        </w:rPr>
        <w:t>Instituto</w:t>
      </w:r>
      <w:r w:rsidR="00D730A4" w:rsidRPr="001C058B">
        <w:rPr>
          <w:rFonts w:ascii="Palatino Linotype" w:hAnsi="Palatino Linotype" w:cs="Arial"/>
        </w:rPr>
        <w:t xml:space="preserve"> </w:t>
      </w:r>
      <w:r w:rsidR="00D73FD7" w:rsidRPr="001C058B">
        <w:rPr>
          <w:rFonts w:ascii="Palatino Linotype" w:hAnsi="Palatino Linotype" w:cs="Arial"/>
        </w:rPr>
        <w:t>de</w:t>
      </w:r>
      <w:r w:rsidR="00D730A4" w:rsidRPr="001C058B">
        <w:rPr>
          <w:rFonts w:ascii="Palatino Linotype" w:hAnsi="Palatino Linotype" w:cs="Arial"/>
        </w:rPr>
        <w:t xml:space="preserve"> </w:t>
      </w:r>
      <w:r w:rsidR="00D73FD7" w:rsidRPr="001C058B">
        <w:rPr>
          <w:rFonts w:ascii="Palatino Linotype" w:hAnsi="Palatino Linotype" w:cs="Arial"/>
        </w:rPr>
        <w:t>Transparencia,</w:t>
      </w:r>
      <w:r w:rsidR="00D730A4" w:rsidRPr="001C058B">
        <w:rPr>
          <w:rFonts w:ascii="Palatino Linotype" w:hAnsi="Palatino Linotype" w:cs="Arial"/>
        </w:rPr>
        <w:t xml:space="preserve"> </w:t>
      </w:r>
      <w:r w:rsidR="00D73FD7" w:rsidRPr="001C058B">
        <w:rPr>
          <w:rFonts w:ascii="Palatino Linotype" w:hAnsi="Palatino Linotype" w:cs="Arial"/>
        </w:rPr>
        <w:t>Acceso</w:t>
      </w:r>
      <w:r w:rsidR="00D730A4" w:rsidRPr="001C058B">
        <w:rPr>
          <w:rFonts w:ascii="Palatino Linotype" w:hAnsi="Palatino Linotype" w:cs="Arial"/>
        </w:rPr>
        <w:t xml:space="preserve"> </w:t>
      </w:r>
      <w:r w:rsidR="00D73FD7" w:rsidRPr="001C058B">
        <w:rPr>
          <w:rFonts w:ascii="Palatino Linotype" w:hAnsi="Palatino Linotype" w:cs="Arial"/>
        </w:rPr>
        <w:t>a</w:t>
      </w:r>
      <w:r w:rsidR="00D730A4" w:rsidRPr="001C058B">
        <w:rPr>
          <w:rFonts w:ascii="Palatino Linotype" w:hAnsi="Palatino Linotype" w:cs="Arial"/>
        </w:rPr>
        <w:t xml:space="preserve"> </w:t>
      </w:r>
      <w:r w:rsidR="00D73FD7" w:rsidRPr="001C058B">
        <w:rPr>
          <w:rFonts w:ascii="Palatino Linotype" w:hAnsi="Palatino Linotype" w:cs="Arial"/>
        </w:rPr>
        <w:t>la</w:t>
      </w:r>
      <w:r w:rsidR="00D730A4" w:rsidRPr="001C058B">
        <w:rPr>
          <w:rFonts w:ascii="Palatino Linotype" w:hAnsi="Palatino Linotype" w:cs="Arial"/>
        </w:rPr>
        <w:t xml:space="preserve"> </w:t>
      </w:r>
      <w:r w:rsidR="00D73FD7" w:rsidRPr="001C058B">
        <w:rPr>
          <w:rFonts w:ascii="Palatino Linotype" w:hAnsi="Palatino Linotype" w:cs="Arial"/>
        </w:rPr>
        <w:t>Información</w:t>
      </w:r>
      <w:r w:rsidR="00D730A4" w:rsidRPr="001C058B">
        <w:rPr>
          <w:rFonts w:ascii="Palatino Linotype" w:hAnsi="Palatino Linotype" w:cs="Arial"/>
        </w:rPr>
        <w:t xml:space="preserve"> </w:t>
      </w:r>
      <w:r w:rsidR="00D73FD7" w:rsidRPr="001C058B">
        <w:rPr>
          <w:rFonts w:ascii="Palatino Linotype" w:hAnsi="Palatino Linotype" w:cs="Arial"/>
        </w:rPr>
        <w:t>Pública</w:t>
      </w:r>
      <w:r w:rsidR="00D730A4" w:rsidRPr="001C058B">
        <w:rPr>
          <w:rFonts w:ascii="Palatino Linotype" w:hAnsi="Palatino Linotype" w:cs="Arial"/>
          <w:lang w:val="es-ES_tradnl"/>
        </w:rPr>
        <w:t xml:space="preserve"> </w:t>
      </w:r>
      <w:r w:rsidR="00D73FD7" w:rsidRPr="001C058B">
        <w:rPr>
          <w:rFonts w:ascii="Palatino Linotype" w:hAnsi="Palatino Linotype" w:cs="Arial"/>
          <w:lang w:val="es-ES_tradnl"/>
        </w:rPr>
        <w:t>y</w:t>
      </w:r>
      <w:r w:rsidR="00D730A4" w:rsidRPr="001C058B">
        <w:rPr>
          <w:rFonts w:ascii="Palatino Linotype" w:hAnsi="Palatino Linotype" w:cs="Arial"/>
          <w:lang w:val="es-ES_tradnl"/>
        </w:rPr>
        <w:t xml:space="preserve"> </w:t>
      </w:r>
      <w:r w:rsidR="00D73FD7" w:rsidRPr="001C058B">
        <w:rPr>
          <w:rFonts w:ascii="Palatino Linotype" w:hAnsi="Palatino Linotype" w:cs="Arial"/>
        </w:rPr>
        <w:t>Protección</w:t>
      </w:r>
      <w:r w:rsidR="00D730A4" w:rsidRPr="001C058B">
        <w:rPr>
          <w:rFonts w:ascii="Palatino Linotype" w:hAnsi="Palatino Linotype" w:cs="Arial"/>
          <w:lang w:val="es-ES_tradnl"/>
        </w:rPr>
        <w:t xml:space="preserve"> </w:t>
      </w:r>
      <w:r w:rsidR="00D73FD7" w:rsidRPr="001C058B">
        <w:rPr>
          <w:rFonts w:ascii="Palatino Linotype" w:hAnsi="Palatino Linotype" w:cs="Arial"/>
        </w:rPr>
        <w:t>de</w:t>
      </w:r>
      <w:r w:rsidR="00D730A4" w:rsidRPr="001C058B">
        <w:rPr>
          <w:rFonts w:ascii="Palatino Linotype" w:hAnsi="Palatino Linotype" w:cs="Arial"/>
          <w:lang w:val="es-ES_tradnl"/>
        </w:rPr>
        <w:t xml:space="preserve"> </w:t>
      </w:r>
      <w:r w:rsidR="00D73FD7" w:rsidRPr="001C058B">
        <w:rPr>
          <w:rFonts w:ascii="Palatino Linotype" w:hAnsi="Palatino Linotype"/>
        </w:rPr>
        <w:t>Datos</w:t>
      </w:r>
      <w:r w:rsidR="00D730A4" w:rsidRPr="001C058B">
        <w:rPr>
          <w:rFonts w:ascii="Palatino Linotype" w:hAnsi="Palatino Linotype" w:cs="Arial"/>
          <w:lang w:val="es-ES_tradnl"/>
        </w:rPr>
        <w:t xml:space="preserve"> </w:t>
      </w:r>
      <w:r w:rsidR="00D73FD7" w:rsidRPr="001C058B">
        <w:rPr>
          <w:rFonts w:ascii="Palatino Linotype" w:hAnsi="Palatino Linotype" w:cs="Arial"/>
        </w:rPr>
        <w:t>Personales</w:t>
      </w:r>
      <w:r w:rsidR="00D730A4" w:rsidRPr="001C058B">
        <w:rPr>
          <w:rFonts w:ascii="Palatino Linotype" w:hAnsi="Palatino Linotype" w:cs="Arial"/>
          <w:lang w:val="es-ES_tradnl"/>
        </w:rPr>
        <w:t xml:space="preserve"> </w:t>
      </w:r>
      <w:r w:rsidR="00D73FD7" w:rsidRPr="001C058B">
        <w:rPr>
          <w:rFonts w:ascii="Palatino Linotype" w:hAnsi="Palatino Linotype" w:cs="Arial"/>
        </w:rPr>
        <w:t>del</w:t>
      </w:r>
      <w:r w:rsidR="00D730A4" w:rsidRPr="001C058B">
        <w:rPr>
          <w:rFonts w:ascii="Palatino Linotype" w:hAnsi="Palatino Linotype" w:cs="Arial"/>
          <w:lang w:val="es-ES_tradnl"/>
        </w:rPr>
        <w:t xml:space="preserve"> </w:t>
      </w:r>
      <w:r w:rsidR="00D73FD7" w:rsidRPr="001C058B">
        <w:rPr>
          <w:rFonts w:ascii="Palatino Linotype" w:hAnsi="Palatino Linotype"/>
        </w:rPr>
        <w:t>Estado</w:t>
      </w:r>
      <w:r w:rsidR="00D730A4" w:rsidRPr="001C058B">
        <w:rPr>
          <w:rFonts w:ascii="Palatino Linotype" w:hAnsi="Palatino Linotype" w:cs="Arial"/>
          <w:lang w:val="es-ES_tradnl"/>
        </w:rPr>
        <w:t xml:space="preserve"> </w:t>
      </w:r>
      <w:r w:rsidR="00D73FD7" w:rsidRPr="001C058B">
        <w:rPr>
          <w:rFonts w:ascii="Palatino Linotype" w:hAnsi="Palatino Linotype" w:cs="Arial"/>
          <w:lang w:val="es-ES_tradnl"/>
        </w:rPr>
        <w:t>de</w:t>
      </w:r>
      <w:r w:rsidR="00D730A4" w:rsidRPr="001C058B">
        <w:rPr>
          <w:rFonts w:ascii="Palatino Linotype" w:hAnsi="Palatino Linotype" w:cs="Arial"/>
          <w:lang w:val="es-ES_tradnl"/>
        </w:rPr>
        <w:t xml:space="preserve"> </w:t>
      </w:r>
      <w:r w:rsidR="00D73FD7" w:rsidRPr="001C058B">
        <w:rPr>
          <w:rFonts w:ascii="Palatino Linotype" w:hAnsi="Palatino Linotype" w:cs="Arial"/>
          <w:lang w:val="es-ES_tradnl"/>
        </w:rPr>
        <w:t>México</w:t>
      </w:r>
      <w:r w:rsidR="00D730A4" w:rsidRPr="001C058B">
        <w:rPr>
          <w:rFonts w:ascii="Palatino Linotype" w:hAnsi="Palatino Linotype" w:cs="Arial"/>
          <w:lang w:val="es-ES_tradnl"/>
        </w:rPr>
        <w:t xml:space="preserve"> </w:t>
      </w:r>
      <w:r w:rsidR="00D73FD7" w:rsidRPr="001C058B">
        <w:rPr>
          <w:rFonts w:ascii="Palatino Linotype" w:hAnsi="Palatino Linotype" w:cs="Arial"/>
          <w:lang w:val="es-ES_tradnl"/>
        </w:rPr>
        <w:t>y</w:t>
      </w:r>
      <w:r w:rsidR="00D730A4" w:rsidRPr="001C058B">
        <w:rPr>
          <w:rFonts w:ascii="Palatino Linotype" w:hAnsi="Palatino Linotype" w:cs="Arial"/>
          <w:lang w:val="es-ES_tradnl"/>
        </w:rPr>
        <w:t xml:space="preserve"> </w:t>
      </w:r>
      <w:r w:rsidR="00D73FD7" w:rsidRPr="001C058B">
        <w:rPr>
          <w:rFonts w:ascii="Palatino Linotype" w:hAnsi="Palatino Linotype" w:cs="Arial"/>
          <w:lang w:val="es-ES_tradnl"/>
        </w:rPr>
        <w:t>Municipios</w:t>
      </w:r>
      <w:r w:rsidR="00D730A4" w:rsidRPr="001C058B">
        <w:rPr>
          <w:rFonts w:ascii="Palatino Linotype" w:hAnsi="Palatino Linotype" w:cs="Arial"/>
          <w:lang w:val="es-ES_tradnl"/>
        </w:rPr>
        <w:t xml:space="preserve"> </w:t>
      </w:r>
      <w:r w:rsidR="00D73FD7" w:rsidRPr="001C058B">
        <w:rPr>
          <w:rFonts w:ascii="Palatino Linotype" w:hAnsi="Palatino Linotype" w:cs="Arial"/>
          <w:lang w:val="es-ES_tradnl"/>
        </w:rPr>
        <w:t>y</w:t>
      </w:r>
      <w:r w:rsidR="00D730A4" w:rsidRPr="001C058B">
        <w:rPr>
          <w:rFonts w:ascii="Palatino Linotype" w:hAnsi="Palatino Linotype" w:cs="Arial"/>
          <w:lang w:val="es-ES_tradnl"/>
        </w:rPr>
        <w:t xml:space="preserve"> </w:t>
      </w:r>
      <w:r w:rsidR="00D73FD7" w:rsidRPr="001C058B">
        <w:rPr>
          <w:rFonts w:ascii="Palatino Linotype" w:hAnsi="Palatino Linotype" w:cs="Arial"/>
          <w:lang w:val="es-ES_tradnl"/>
        </w:rPr>
        <w:t>con</w:t>
      </w:r>
      <w:r w:rsidR="00D730A4" w:rsidRPr="001C058B">
        <w:rPr>
          <w:rFonts w:ascii="Palatino Linotype" w:hAnsi="Palatino Linotype" w:cs="Arial"/>
          <w:lang w:val="es-ES_tradnl"/>
        </w:rPr>
        <w:t xml:space="preserve"> </w:t>
      </w:r>
      <w:r w:rsidR="00D73FD7" w:rsidRPr="001C058B">
        <w:rPr>
          <w:rFonts w:ascii="Palatino Linotype" w:hAnsi="Palatino Linotype" w:cs="Arial"/>
          <w:lang w:val="es-ES_tradnl"/>
        </w:rPr>
        <w:t>fundamento</w:t>
      </w:r>
      <w:r w:rsidR="00D730A4" w:rsidRPr="001C058B">
        <w:rPr>
          <w:rFonts w:ascii="Palatino Linotype" w:hAnsi="Palatino Linotype" w:cs="Arial"/>
          <w:lang w:val="es-ES_tradnl"/>
        </w:rPr>
        <w:t xml:space="preserve"> </w:t>
      </w:r>
      <w:r w:rsidR="00D73FD7" w:rsidRPr="001C058B">
        <w:rPr>
          <w:rFonts w:ascii="Palatino Linotype" w:hAnsi="Palatino Linotype" w:cs="Arial"/>
          <w:lang w:val="es-ES_tradnl"/>
        </w:rPr>
        <w:t>en</w:t>
      </w:r>
      <w:r w:rsidR="00D730A4" w:rsidRPr="001C058B">
        <w:rPr>
          <w:rFonts w:ascii="Palatino Linotype" w:hAnsi="Palatino Linotype" w:cs="Arial"/>
          <w:lang w:val="es-ES_tradnl"/>
        </w:rPr>
        <w:t xml:space="preserve"> </w:t>
      </w:r>
      <w:r w:rsidR="00D73FD7" w:rsidRPr="001C058B">
        <w:rPr>
          <w:rFonts w:ascii="Palatino Linotype" w:hAnsi="Palatino Linotype" w:cs="Arial"/>
          <w:lang w:val="es-ES_tradnl"/>
        </w:rPr>
        <w:t>el</w:t>
      </w:r>
      <w:r w:rsidR="00D730A4" w:rsidRPr="001C058B">
        <w:rPr>
          <w:rFonts w:ascii="Palatino Linotype" w:hAnsi="Palatino Linotype" w:cs="Arial"/>
          <w:lang w:val="es-ES_tradnl"/>
        </w:rPr>
        <w:t xml:space="preserve"> </w:t>
      </w:r>
      <w:r w:rsidR="00D73FD7" w:rsidRPr="001C058B">
        <w:rPr>
          <w:rFonts w:ascii="Palatino Linotype" w:hAnsi="Palatino Linotype" w:cs="Arial"/>
        </w:rPr>
        <w:t>artículo</w:t>
      </w:r>
      <w:r w:rsidR="00D730A4" w:rsidRPr="001C058B">
        <w:rPr>
          <w:rFonts w:ascii="Palatino Linotype" w:hAnsi="Palatino Linotype" w:cs="Arial"/>
          <w:lang w:val="es-ES_tradnl"/>
        </w:rPr>
        <w:t xml:space="preserve"> </w:t>
      </w:r>
      <w:r w:rsidR="00D73FD7" w:rsidRPr="001C058B">
        <w:rPr>
          <w:rFonts w:ascii="Palatino Linotype" w:hAnsi="Palatino Linotype" w:cs="Arial"/>
          <w:lang w:val="es-ES_tradnl"/>
        </w:rPr>
        <w:t>185</w:t>
      </w:r>
      <w:r w:rsidR="0071273A" w:rsidRPr="001C058B">
        <w:rPr>
          <w:rFonts w:ascii="Palatino Linotype" w:hAnsi="Palatino Linotype" w:cs="Arial"/>
          <w:lang w:val="es-ES_tradnl"/>
        </w:rPr>
        <w:t>,</w:t>
      </w:r>
      <w:r w:rsidR="00D730A4" w:rsidRPr="001C058B">
        <w:rPr>
          <w:rFonts w:ascii="Palatino Linotype" w:hAnsi="Palatino Linotype" w:cs="Arial"/>
          <w:lang w:val="es-ES_tradnl"/>
        </w:rPr>
        <w:t xml:space="preserve"> </w:t>
      </w:r>
      <w:r w:rsidR="00D73FD7" w:rsidRPr="001C058B">
        <w:rPr>
          <w:rFonts w:ascii="Palatino Linotype" w:hAnsi="Palatino Linotype" w:cs="Arial"/>
        </w:rPr>
        <w:t>fracción</w:t>
      </w:r>
      <w:r w:rsidR="00D730A4" w:rsidRPr="001C058B">
        <w:rPr>
          <w:rFonts w:ascii="Palatino Linotype" w:hAnsi="Palatino Linotype" w:cs="Arial"/>
          <w:lang w:val="es-ES_tradnl"/>
        </w:rPr>
        <w:t xml:space="preserve"> </w:t>
      </w:r>
      <w:r w:rsidR="00D73FD7" w:rsidRPr="001C058B">
        <w:rPr>
          <w:rFonts w:ascii="Palatino Linotype" w:hAnsi="Palatino Linotype" w:cs="Arial"/>
          <w:lang w:val="es-ES_tradnl"/>
        </w:rPr>
        <w:t>I</w:t>
      </w:r>
      <w:r w:rsidR="00D730A4" w:rsidRPr="001C058B">
        <w:rPr>
          <w:rFonts w:ascii="Palatino Linotype" w:hAnsi="Palatino Linotype" w:cs="Arial"/>
          <w:lang w:val="es-ES_tradnl"/>
        </w:rPr>
        <w:t xml:space="preserve"> </w:t>
      </w:r>
      <w:r w:rsidR="00D73FD7" w:rsidRPr="001C058B">
        <w:rPr>
          <w:rFonts w:ascii="Palatino Linotype" w:hAnsi="Palatino Linotype" w:cs="Arial"/>
          <w:lang w:val="es-ES_tradnl"/>
        </w:rPr>
        <w:t>de</w:t>
      </w:r>
      <w:r w:rsidR="00D730A4" w:rsidRPr="001C058B">
        <w:rPr>
          <w:rFonts w:ascii="Palatino Linotype" w:hAnsi="Palatino Linotype" w:cs="Arial"/>
          <w:lang w:val="es-ES_tradnl"/>
        </w:rPr>
        <w:t xml:space="preserve"> </w:t>
      </w:r>
      <w:r w:rsidR="00D73FD7" w:rsidRPr="001C058B">
        <w:rPr>
          <w:rFonts w:ascii="Palatino Linotype" w:hAnsi="Palatino Linotype" w:cs="Arial"/>
          <w:lang w:val="es-ES_tradnl"/>
        </w:rPr>
        <w:t>la</w:t>
      </w:r>
      <w:r w:rsidR="00D730A4" w:rsidRPr="001C058B">
        <w:rPr>
          <w:rFonts w:ascii="Palatino Linotype" w:hAnsi="Palatino Linotype" w:cs="Arial"/>
          <w:lang w:val="es-ES_tradnl"/>
        </w:rPr>
        <w:t xml:space="preserve"> </w:t>
      </w:r>
      <w:r w:rsidR="00D73FD7" w:rsidRPr="001C058B">
        <w:rPr>
          <w:rFonts w:ascii="Palatino Linotype" w:hAnsi="Palatino Linotype"/>
        </w:rPr>
        <w:t>Ley</w:t>
      </w:r>
      <w:r w:rsidR="00D730A4" w:rsidRPr="001C058B">
        <w:rPr>
          <w:rFonts w:ascii="Palatino Linotype" w:hAnsi="Palatino Linotype"/>
        </w:rPr>
        <w:t xml:space="preserve"> </w:t>
      </w:r>
      <w:r w:rsidR="00D73FD7" w:rsidRPr="001C058B">
        <w:rPr>
          <w:rFonts w:ascii="Palatino Linotype" w:hAnsi="Palatino Linotype"/>
        </w:rPr>
        <w:t>de</w:t>
      </w:r>
      <w:r w:rsidR="00D730A4" w:rsidRPr="001C058B">
        <w:rPr>
          <w:rFonts w:ascii="Palatino Linotype" w:hAnsi="Palatino Linotype"/>
        </w:rPr>
        <w:t xml:space="preserve"> </w:t>
      </w:r>
      <w:r w:rsidR="00D73FD7" w:rsidRPr="001C058B">
        <w:rPr>
          <w:rFonts w:ascii="Palatino Linotype" w:hAnsi="Palatino Linotype"/>
        </w:rPr>
        <w:t>Transparencia</w:t>
      </w:r>
      <w:r w:rsidR="00D730A4" w:rsidRPr="001C058B">
        <w:rPr>
          <w:rFonts w:ascii="Palatino Linotype" w:hAnsi="Palatino Linotype"/>
        </w:rPr>
        <w:t xml:space="preserve"> </w:t>
      </w:r>
      <w:r w:rsidR="00D73FD7" w:rsidRPr="001C058B">
        <w:rPr>
          <w:rFonts w:ascii="Palatino Linotype" w:hAnsi="Palatino Linotype"/>
        </w:rPr>
        <w:t>y</w:t>
      </w:r>
      <w:r w:rsidR="00D730A4" w:rsidRPr="001C058B">
        <w:rPr>
          <w:rFonts w:ascii="Palatino Linotype" w:hAnsi="Palatino Linotype"/>
        </w:rPr>
        <w:t xml:space="preserve"> </w:t>
      </w:r>
      <w:r w:rsidR="00D73FD7" w:rsidRPr="001C058B">
        <w:rPr>
          <w:rFonts w:ascii="Palatino Linotype" w:hAnsi="Palatino Linotype"/>
        </w:rPr>
        <w:t>Acceso</w:t>
      </w:r>
      <w:r w:rsidR="00D730A4" w:rsidRPr="001C058B">
        <w:rPr>
          <w:rFonts w:ascii="Palatino Linotype" w:hAnsi="Palatino Linotype"/>
        </w:rPr>
        <w:t xml:space="preserve"> </w:t>
      </w:r>
      <w:r w:rsidR="00D73FD7" w:rsidRPr="001C058B">
        <w:rPr>
          <w:rFonts w:ascii="Palatino Linotype" w:hAnsi="Palatino Linotype"/>
        </w:rPr>
        <w:t>a</w:t>
      </w:r>
      <w:r w:rsidR="00D730A4" w:rsidRPr="001C058B">
        <w:rPr>
          <w:rFonts w:ascii="Palatino Linotype" w:hAnsi="Palatino Linotype"/>
        </w:rPr>
        <w:t xml:space="preserve"> </w:t>
      </w:r>
      <w:r w:rsidR="00D73FD7" w:rsidRPr="001C058B">
        <w:rPr>
          <w:rFonts w:ascii="Palatino Linotype" w:hAnsi="Palatino Linotype"/>
        </w:rPr>
        <w:t>la</w:t>
      </w:r>
      <w:r w:rsidR="00D730A4" w:rsidRPr="001C058B">
        <w:rPr>
          <w:rFonts w:ascii="Palatino Linotype" w:hAnsi="Palatino Linotype"/>
        </w:rPr>
        <w:t xml:space="preserve"> </w:t>
      </w:r>
      <w:r w:rsidR="00D73FD7" w:rsidRPr="001C058B">
        <w:rPr>
          <w:rFonts w:ascii="Palatino Linotype" w:hAnsi="Palatino Linotype"/>
        </w:rPr>
        <w:t>Información</w:t>
      </w:r>
      <w:r w:rsidR="00D730A4" w:rsidRPr="001C058B">
        <w:rPr>
          <w:rFonts w:ascii="Palatino Linotype" w:hAnsi="Palatino Linotype"/>
        </w:rPr>
        <w:t xml:space="preserve"> </w:t>
      </w:r>
      <w:r w:rsidR="00D73FD7" w:rsidRPr="001C058B">
        <w:rPr>
          <w:rFonts w:ascii="Palatino Linotype" w:hAnsi="Palatino Linotype"/>
        </w:rPr>
        <w:t>Pública</w:t>
      </w:r>
      <w:r w:rsidR="00D730A4" w:rsidRPr="001C058B">
        <w:rPr>
          <w:rFonts w:ascii="Palatino Linotype" w:hAnsi="Palatino Linotype"/>
        </w:rPr>
        <w:t xml:space="preserve"> </w:t>
      </w:r>
      <w:r w:rsidR="00D73FD7" w:rsidRPr="001C058B">
        <w:rPr>
          <w:rFonts w:ascii="Palatino Linotype" w:hAnsi="Palatino Linotype"/>
        </w:rPr>
        <w:t>del</w:t>
      </w:r>
      <w:r w:rsidR="00D730A4" w:rsidRPr="001C058B">
        <w:rPr>
          <w:rFonts w:ascii="Palatino Linotype" w:hAnsi="Palatino Linotype"/>
        </w:rPr>
        <w:t xml:space="preserve"> </w:t>
      </w:r>
      <w:r w:rsidR="00D73FD7" w:rsidRPr="001C058B">
        <w:rPr>
          <w:rFonts w:ascii="Palatino Linotype" w:hAnsi="Palatino Linotype"/>
        </w:rPr>
        <w:t>Estado</w:t>
      </w:r>
      <w:r w:rsidR="00D730A4" w:rsidRPr="001C058B">
        <w:rPr>
          <w:rFonts w:ascii="Palatino Linotype" w:hAnsi="Palatino Linotype"/>
        </w:rPr>
        <w:t xml:space="preserve"> </w:t>
      </w:r>
      <w:r w:rsidR="00D73FD7" w:rsidRPr="001C058B">
        <w:rPr>
          <w:rFonts w:ascii="Palatino Linotype" w:hAnsi="Palatino Linotype"/>
        </w:rPr>
        <w:t>de</w:t>
      </w:r>
      <w:r w:rsidR="00D730A4" w:rsidRPr="001C058B">
        <w:rPr>
          <w:rFonts w:ascii="Palatino Linotype" w:hAnsi="Palatino Linotype"/>
        </w:rPr>
        <w:t xml:space="preserve"> </w:t>
      </w:r>
      <w:r w:rsidR="00D73FD7" w:rsidRPr="001C058B">
        <w:rPr>
          <w:rFonts w:ascii="Palatino Linotype" w:hAnsi="Palatino Linotype"/>
        </w:rPr>
        <w:t>México</w:t>
      </w:r>
      <w:r w:rsidR="00D730A4" w:rsidRPr="001C058B">
        <w:rPr>
          <w:rFonts w:ascii="Palatino Linotype" w:hAnsi="Palatino Linotype"/>
        </w:rPr>
        <w:t xml:space="preserve"> </w:t>
      </w:r>
      <w:r w:rsidR="00D73FD7" w:rsidRPr="001C058B">
        <w:rPr>
          <w:rFonts w:ascii="Palatino Linotype" w:hAnsi="Palatino Linotype"/>
        </w:rPr>
        <w:t>y</w:t>
      </w:r>
      <w:r w:rsidR="00D730A4" w:rsidRPr="001C058B">
        <w:rPr>
          <w:rFonts w:ascii="Palatino Linotype" w:hAnsi="Palatino Linotype"/>
        </w:rPr>
        <w:t xml:space="preserve"> </w:t>
      </w:r>
      <w:r w:rsidR="00D73FD7" w:rsidRPr="001C058B">
        <w:rPr>
          <w:rFonts w:ascii="Palatino Linotype" w:hAnsi="Palatino Linotype"/>
        </w:rPr>
        <w:t>Municipios</w:t>
      </w:r>
      <w:r w:rsidR="00D73FD7" w:rsidRPr="001C058B">
        <w:rPr>
          <w:rFonts w:ascii="Palatino Linotype" w:hAnsi="Palatino Linotype" w:cs="Arial"/>
          <w:lang w:val="es-ES_tradnl"/>
        </w:rPr>
        <w:t>,</w:t>
      </w:r>
      <w:r w:rsidR="00D730A4" w:rsidRPr="001C058B">
        <w:rPr>
          <w:rFonts w:ascii="Palatino Linotype" w:hAnsi="Palatino Linotype" w:cs="Arial"/>
          <w:lang w:val="es-ES_tradnl"/>
        </w:rPr>
        <w:t xml:space="preserve"> </w:t>
      </w:r>
      <w:r w:rsidR="00D73FD7" w:rsidRPr="001C058B">
        <w:rPr>
          <w:rFonts w:ascii="Palatino Linotype" w:hAnsi="Palatino Linotype" w:cs="Arial"/>
          <w:lang w:val="es-ES_tradnl"/>
        </w:rPr>
        <w:t>se</w:t>
      </w:r>
      <w:r w:rsidR="00D730A4" w:rsidRPr="001C058B">
        <w:rPr>
          <w:rFonts w:ascii="Palatino Linotype" w:hAnsi="Palatino Linotype" w:cs="Arial"/>
          <w:lang w:val="es-ES_tradnl"/>
        </w:rPr>
        <w:t xml:space="preserve"> </w:t>
      </w:r>
      <w:r w:rsidR="00D73FD7" w:rsidRPr="001C058B">
        <w:rPr>
          <w:rFonts w:ascii="Palatino Linotype" w:hAnsi="Palatino Linotype" w:cs="Arial"/>
          <w:lang w:val="es-ES_tradnl"/>
        </w:rPr>
        <w:t>turnó,</w:t>
      </w:r>
      <w:r w:rsidR="00D730A4" w:rsidRPr="001C058B">
        <w:rPr>
          <w:rFonts w:ascii="Palatino Linotype" w:hAnsi="Palatino Linotype" w:cs="Arial"/>
          <w:lang w:val="es-ES_tradnl"/>
        </w:rPr>
        <w:t xml:space="preserve"> </w:t>
      </w:r>
      <w:r w:rsidR="00D73FD7" w:rsidRPr="001C058B">
        <w:rPr>
          <w:rFonts w:ascii="Palatino Linotype" w:hAnsi="Palatino Linotype" w:cs="Arial"/>
          <w:lang w:val="es-ES_tradnl"/>
        </w:rPr>
        <w:t>a</w:t>
      </w:r>
      <w:r w:rsidR="00D730A4" w:rsidRPr="001C058B">
        <w:rPr>
          <w:rFonts w:ascii="Palatino Linotype" w:hAnsi="Palatino Linotype" w:cs="Arial"/>
          <w:lang w:val="es-ES_tradnl"/>
        </w:rPr>
        <w:t xml:space="preserve"> </w:t>
      </w:r>
      <w:r w:rsidR="00D73FD7" w:rsidRPr="001C058B">
        <w:rPr>
          <w:rFonts w:ascii="Palatino Linotype" w:hAnsi="Palatino Linotype" w:cs="Arial"/>
          <w:lang w:val="es-ES_tradnl"/>
        </w:rPr>
        <w:t>través</w:t>
      </w:r>
      <w:r w:rsidR="00D730A4" w:rsidRPr="001C058B">
        <w:rPr>
          <w:rFonts w:ascii="Palatino Linotype" w:hAnsi="Palatino Linotype" w:cs="Arial"/>
          <w:lang w:val="es-ES_tradnl"/>
        </w:rPr>
        <w:t xml:space="preserve"> </w:t>
      </w:r>
      <w:r w:rsidR="00D73FD7" w:rsidRPr="001C058B">
        <w:rPr>
          <w:rFonts w:ascii="Palatino Linotype" w:hAnsi="Palatino Linotype" w:cs="Arial"/>
          <w:lang w:val="es-ES_tradnl"/>
        </w:rPr>
        <w:t>del</w:t>
      </w:r>
      <w:r w:rsidR="00D730A4" w:rsidRPr="001C058B">
        <w:rPr>
          <w:rFonts w:ascii="Palatino Linotype" w:eastAsia="Arial Unicode MS" w:hAnsi="Palatino Linotype" w:cs="Arial"/>
          <w:lang w:val="es-ES_tradnl"/>
        </w:rPr>
        <w:t xml:space="preserve"> </w:t>
      </w:r>
      <w:r w:rsidR="00D73FD7" w:rsidRPr="001C058B">
        <w:rPr>
          <w:rFonts w:ascii="Palatino Linotype" w:eastAsia="Arial Unicode MS" w:hAnsi="Palatino Linotype" w:cs="Arial"/>
          <w:b/>
          <w:lang w:val="es-ES_tradnl"/>
        </w:rPr>
        <w:t>SAIMEX</w:t>
      </w:r>
      <w:r w:rsidR="00D73FD7" w:rsidRPr="001C058B">
        <w:rPr>
          <w:rFonts w:ascii="Palatino Linotype" w:hAnsi="Palatino Linotype"/>
        </w:rPr>
        <w:t>,</w:t>
      </w:r>
      <w:r w:rsidR="00D730A4" w:rsidRPr="001C058B">
        <w:rPr>
          <w:rFonts w:ascii="Palatino Linotype" w:hAnsi="Palatino Linotype"/>
        </w:rPr>
        <w:t xml:space="preserve"> </w:t>
      </w:r>
      <w:r w:rsidR="00D73FD7" w:rsidRPr="001C058B">
        <w:rPr>
          <w:rFonts w:ascii="Palatino Linotype" w:hAnsi="Palatino Linotype"/>
        </w:rPr>
        <w:t>a</w:t>
      </w:r>
      <w:r w:rsidR="00D730A4" w:rsidRPr="001C058B">
        <w:rPr>
          <w:rFonts w:ascii="Palatino Linotype" w:hAnsi="Palatino Linotype"/>
        </w:rPr>
        <w:t xml:space="preserve"> </w:t>
      </w:r>
      <w:r w:rsidR="00D73FD7" w:rsidRPr="001C058B">
        <w:rPr>
          <w:rFonts w:ascii="Palatino Linotype" w:hAnsi="Palatino Linotype"/>
        </w:rPr>
        <w:t>la</w:t>
      </w:r>
      <w:r w:rsidR="00D730A4" w:rsidRPr="001C058B">
        <w:rPr>
          <w:rFonts w:ascii="Palatino Linotype" w:hAnsi="Palatino Linotype"/>
        </w:rPr>
        <w:t xml:space="preserve"> </w:t>
      </w:r>
      <w:r w:rsidR="00D73FD7" w:rsidRPr="001C058B">
        <w:rPr>
          <w:rFonts w:ascii="Palatino Linotype" w:hAnsi="Palatino Linotype" w:cs="Arial"/>
          <w:lang w:val="es-ES_tradnl"/>
        </w:rPr>
        <w:t>Comisionada</w:t>
      </w:r>
      <w:r w:rsidR="00D730A4" w:rsidRPr="001C058B">
        <w:rPr>
          <w:rFonts w:ascii="Palatino Linotype" w:hAnsi="Palatino Linotype" w:cs="Arial"/>
          <w:lang w:val="es-ES_tradnl"/>
        </w:rPr>
        <w:t xml:space="preserve"> </w:t>
      </w:r>
      <w:r w:rsidR="00D73FD7" w:rsidRPr="001C058B">
        <w:rPr>
          <w:rFonts w:ascii="Palatino Linotype" w:hAnsi="Palatino Linotype" w:cs="Arial"/>
          <w:b/>
          <w:lang w:val="es-ES_tradnl"/>
        </w:rPr>
        <w:t>EVA</w:t>
      </w:r>
      <w:r w:rsidR="00D730A4" w:rsidRPr="001C058B">
        <w:rPr>
          <w:rFonts w:ascii="Palatino Linotype" w:hAnsi="Palatino Linotype" w:cs="Arial"/>
          <w:b/>
          <w:lang w:val="es-ES_tradnl"/>
        </w:rPr>
        <w:t xml:space="preserve"> </w:t>
      </w:r>
      <w:r w:rsidR="00D73FD7" w:rsidRPr="001C058B">
        <w:rPr>
          <w:rFonts w:ascii="Palatino Linotype" w:hAnsi="Palatino Linotype" w:cs="Arial"/>
          <w:b/>
          <w:lang w:val="es-ES_tradnl"/>
        </w:rPr>
        <w:t>ABAID</w:t>
      </w:r>
      <w:r w:rsidR="00D730A4" w:rsidRPr="001C058B">
        <w:rPr>
          <w:rFonts w:ascii="Palatino Linotype" w:hAnsi="Palatino Linotype" w:cs="Arial"/>
          <w:b/>
          <w:lang w:val="es-ES_tradnl"/>
        </w:rPr>
        <w:t xml:space="preserve"> </w:t>
      </w:r>
      <w:r w:rsidR="00D73FD7" w:rsidRPr="001C058B">
        <w:rPr>
          <w:rFonts w:ascii="Palatino Linotype" w:hAnsi="Palatino Linotype" w:cs="Arial"/>
          <w:b/>
          <w:lang w:val="es-ES_tradnl"/>
        </w:rPr>
        <w:t>YAPUR</w:t>
      </w:r>
      <w:r w:rsidR="00D73FD7" w:rsidRPr="001C058B">
        <w:rPr>
          <w:rFonts w:ascii="Palatino Linotype" w:hAnsi="Palatino Linotype" w:cs="Arial"/>
          <w:lang w:val="es-ES_tradnl"/>
        </w:rPr>
        <w:t>,</w:t>
      </w:r>
      <w:r w:rsidR="00D730A4" w:rsidRPr="001C058B">
        <w:rPr>
          <w:rFonts w:ascii="Palatino Linotype" w:hAnsi="Palatino Linotype" w:cs="Arial"/>
          <w:lang w:val="es-ES_tradnl"/>
        </w:rPr>
        <w:t xml:space="preserve"> </w:t>
      </w:r>
      <w:r w:rsidR="00D73FD7" w:rsidRPr="001C058B">
        <w:rPr>
          <w:rFonts w:ascii="Palatino Linotype" w:hAnsi="Palatino Linotype" w:cs="Arial"/>
          <w:lang w:val="es-ES_tradnl"/>
        </w:rPr>
        <w:t>a</w:t>
      </w:r>
      <w:r w:rsidR="00D730A4" w:rsidRPr="001C058B">
        <w:rPr>
          <w:rFonts w:ascii="Palatino Linotype" w:hAnsi="Palatino Linotype" w:cs="Arial"/>
          <w:lang w:val="es-ES_tradnl"/>
        </w:rPr>
        <w:t xml:space="preserve"> </w:t>
      </w:r>
      <w:r w:rsidR="00D73FD7" w:rsidRPr="001C058B">
        <w:rPr>
          <w:rFonts w:ascii="Palatino Linotype" w:hAnsi="Palatino Linotype" w:cs="Arial"/>
          <w:lang w:val="es-ES_tradnl"/>
        </w:rPr>
        <w:t>efecto</w:t>
      </w:r>
      <w:r w:rsidR="00D730A4" w:rsidRPr="001C058B">
        <w:rPr>
          <w:rFonts w:ascii="Palatino Linotype" w:hAnsi="Palatino Linotype" w:cs="Arial"/>
          <w:lang w:val="es-ES_tradnl"/>
        </w:rPr>
        <w:t xml:space="preserve"> </w:t>
      </w:r>
      <w:r w:rsidR="00D73FD7" w:rsidRPr="001C058B">
        <w:rPr>
          <w:rFonts w:ascii="Palatino Linotype" w:hAnsi="Palatino Linotype" w:cs="Arial"/>
          <w:lang w:val="es-ES_tradnl"/>
        </w:rPr>
        <w:t>de</w:t>
      </w:r>
      <w:r w:rsidR="00D730A4" w:rsidRPr="001C058B">
        <w:rPr>
          <w:rFonts w:ascii="Palatino Linotype" w:hAnsi="Palatino Linotype" w:cs="Arial"/>
          <w:lang w:val="es-ES_tradnl"/>
        </w:rPr>
        <w:t xml:space="preserve"> </w:t>
      </w:r>
      <w:r w:rsidR="00D73FD7" w:rsidRPr="001C058B">
        <w:rPr>
          <w:rFonts w:ascii="Palatino Linotype" w:hAnsi="Palatino Linotype" w:cs="Arial"/>
          <w:lang w:val="es-ES_tradnl"/>
        </w:rPr>
        <w:t>que</w:t>
      </w:r>
      <w:r w:rsidR="00D730A4" w:rsidRPr="001C058B">
        <w:rPr>
          <w:rFonts w:ascii="Palatino Linotype" w:hAnsi="Palatino Linotype" w:cs="Arial"/>
          <w:lang w:val="es-ES_tradnl"/>
        </w:rPr>
        <w:t xml:space="preserve"> </w:t>
      </w:r>
      <w:r w:rsidR="00D73FD7" w:rsidRPr="001C058B">
        <w:rPr>
          <w:rFonts w:ascii="Palatino Linotype" w:hAnsi="Palatino Linotype" w:cs="Arial"/>
          <w:lang w:val="es-ES_tradnl"/>
        </w:rPr>
        <w:t>decretara</w:t>
      </w:r>
      <w:r w:rsidR="00D730A4" w:rsidRPr="001C058B">
        <w:rPr>
          <w:rFonts w:ascii="Palatino Linotype" w:hAnsi="Palatino Linotype" w:cs="Arial"/>
          <w:lang w:val="es-ES_tradnl"/>
        </w:rPr>
        <w:t xml:space="preserve"> </w:t>
      </w:r>
      <w:r w:rsidR="00D73FD7" w:rsidRPr="001C058B">
        <w:rPr>
          <w:rFonts w:ascii="Palatino Linotype" w:hAnsi="Palatino Linotype" w:cs="Arial"/>
          <w:lang w:val="es-ES_tradnl"/>
        </w:rPr>
        <w:t>su</w:t>
      </w:r>
      <w:r w:rsidR="00D730A4" w:rsidRPr="001C058B">
        <w:rPr>
          <w:rFonts w:ascii="Palatino Linotype" w:hAnsi="Palatino Linotype" w:cs="Arial"/>
          <w:lang w:val="es-ES_tradnl"/>
        </w:rPr>
        <w:t xml:space="preserve"> </w:t>
      </w:r>
      <w:r w:rsidR="00D73FD7" w:rsidRPr="001C058B">
        <w:rPr>
          <w:rFonts w:ascii="Palatino Linotype" w:hAnsi="Palatino Linotype" w:cs="Arial"/>
          <w:lang w:val="es-ES_tradnl"/>
        </w:rPr>
        <w:t>admisión</w:t>
      </w:r>
      <w:r w:rsidR="00D730A4" w:rsidRPr="001C058B">
        <w:rPr>
          <w:rFonts w:ascii="Palatino Linotype" w:hAnsi="Palatino Linotype" w:cs="Arial"/>
          <w:lang w:val="es-ES_tradnl"/>
        </w:rPr>
        <w:t xml:space="preserve"> </w:t>
      </w:r>
      <w:r w:rsidR="00D73FD7" w:rsidRPr="001C058B">
        <w:rPr>
          <w:rFonts w:ascii="Palatino Linotype" w:hAnsi="Palatino Linotype" w:cs="Arial"/>
          <w:lang w:val="es-ES_tradnl"/>
        </w:rPr>
        <w:t>o</w:t>
      </w:r>
      <w:r w:rsidR="00D730A4" w:rsidRPr="001C058B">
        <w:rPr>
          <w:rFonts w:ascii="Palatino Linotype" w:hAnsi="Palatino Linotype" w:cs="Arial"/>
          <w:lang w:val="es-ES_tradnl"/>
        </w:rPr>
        <w:t xml:space="preserve"> </w:t>
      </w:r>
      <w:r w:rsidR="00D73FD7" w:rsidRPr="001C058B">
        <w:rPr>
          <w:rFonts w:ascii="Palatino Linotype" w:hAnsi="Palatino Linotype" w:cs="Arial"/>
          <w:lang w:val="es-ES_tradnl"/>
        </w:rPr>
        <w:t>desechamiento.</w:t>
      </w:r>
    </w:p>
    <w:p w:rsidR="001E38B1" w:rsidRPr="001C058B" w:rsidRDefault="00AB1847"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1C058B">
        <w:rPr>
          <w:rFonts w:ascii="Palatino Linotype" w:hAnsi="Palatino Linotype" w:cs="Arial"/>
        </w:rPr>
        <w:t>E</w:t>
      </w:r>
      <w:r w:rsidR="004B3947" w:rsidRPr="001C058B">
        <w:rPr>
          <w:rFonts w:ascii="Palatino Linotype" w:hAnsi="Palatino Linotype" w:cs="Arial"/>
        </w:rPr>
        <w:t>n</w:t>
      </w:r>
      <w:r w:rsidR="00D730A4" w:rsidRPr="001C058B">
        <w:rPr>
          <w:rFonts w:ascii="Palatino Linotype" w:hAnsi="Palatino Linotype" w:cs="Arial"/>
        </w:rPr>
        <w:t xml:space="preserve"> </w:t>
      </w:r>
      <w:r w:rsidR="004B3947" w:rsidRPr="001C058B">
        <w:rPr>
          <w:rFonts w:ascii="Palatino Linotype" w:hAnsi="Palatino Linotype" w:cs="Arial"/>
        </w:rPr>
        <w:t>fecha</w:t>
      </w:r>
      <w:r w:rsidR="00D730A4" w:rsidRPr="001C058B">
        <w:rPr>
          <w:rFonts w:ascii="Palatino Linotype" w:hAnsi="Palatino Linotype" w:cs="Arial"/>
        </w:rPr>
        <w:t xml:space="preserve"> </w:t>
      </w:r>
      <w:r w:rsidR="00EB5F6A" w:rsidRPr="001C058B">
        <w:rPr>
          <w:rFonts w:ascii="Palatino Linotype" w:hAnsi="Palatino Linotype"/>
        </w:rPr>
        <w:t>trece de enero de dos mil veinte</w:t>
      </w:r>
      <w:r w:rsidRPr="001C058B">
        <w:rPr>
          <w:rFonts w:ascii="Palatino Linotype" w:hAnsi="Palatino Linotype" w:cs="Arial"/>
        </w:rPr>
        <w:t>,</w:t>
      </w:r>
      <w:r w:rsidR="00D730A4" w:rsidRPr="001C058B">
        <w:rPr>
          <w:rFonts w:ascii="Palatino Linotype" w:hAnsi="Palatino Linotype" w:cs="Arial"/>
        </w:rPr>
        <w:t xml:space="preserve"> </w:t>
      </w:r>
      <w:r w:rsidRPr="001C058B">
        <w:rPr>
          <w:rFonts w:ascii="Palatino Linotype" w:hAnsi="Palatino Linotype" w:cs="Arial"/>
        </w:rPr>
        <w:t>atento</w:t>
      </w:r>
      <w:r w:rsidR="00D730A4" w:rsidRPr="001C058B">
        <w:rPr>
          <w:rFonts w:ascii="Palatino Linotype" w:hAnsi="Palatino Linotype" w:cs="Arial"/>
        </w:rPr>
        <w:t xml:space="preserve"> </w:t>
      </w:r>
      <w:r w:rsidRPr="001C058B">
        <w:rPr>
          <w:rFonts w:ascii="Palatino Linotype" w:hAnsi="Palatino Linotype" w:cs="Arial"/>
        </w:rPr>
        <w:t>a</w:t>
      </w:r>
      <w:r w:rsidR="00D730A4" w:rsidRPr="001C058B">
        <w:rPr>
          <w:rFonts w:ascii="Palatino Linotype" w:hAnsi="Palatino Linotype" w:cs="Arial"/>
        </w:rPr>
        <w:t xml:space="preserve"> </w:t>
      </w:r>
      <w:r w:rsidRPr="001C058B">
        <w:rPr>
          <w:rFonts w:ascii="Palatino Linotype" w:hAnsi="Palatino Linotype" w:cs="Arial"/>
        </w:rPr>
        <w:t>lo</w:t>
      </w:r>
      <w:r w:rsidR="00D730A4" w:rsidRPr="001C058B">
        <w:rPr>
          <w:rFonts w:ascii="Palatino Linotype" w:hAnsi="Palatino Linotype" w:cs="Arial"/>
        </w:rPr>
        <w:t xml:space="preserve"> </w:t>
      </w:r>
      <w:r w:rsidRPr="001C058B">
        <w:rPr>
          <w:rFonts w:ascii="Palatino Linotype" w:hAnsi="Palatino Linotype" w:cs="Arial"/>
        </w:rPr>
        <w:t>dispuesto</w:t>
      </w:r>
      <w:r w:rsidR="00D730A4" w:rsidRPr="001C058B">
        <w:rPr>
          <w:rFonts w:ascii="Palatino Linotype" w:hAnsi="Palatino Linotype" w:cs="Arial"/>
        </w:rPr>
        <w:t xml:space="preserve"> </w:t>
      </w:r>
      <w:r w:rsidRPr="001C058B">
        <w:rPr>
          <w:rFonts w:ascii="Palatino Linotype" w:hAnsi="Palatino Linotype" w:cs="Arial"/>
        </w:rPr>
        <w:t>en</w:t>
      </w:r>
      <w:r w:rsidR="00D730A4" w:rsidRPr="001C058B">
        <w:rPr>
          <w:rFonts w:ascii="Palatino Linotype" w:hAnsi="Palatino Linotype" w:cs="Arial"/>
        </w:rPr>
        <w:t xml:space="preserve"> </w:t>
      </w:r>
      <w:r w:rsidRPr="001C058B">
        <w:rPr>
          <w:rFonts w:ascii="Palatino Linotype" w:hAnsi="Palatino Linotype" w:cs="Arial"/>
        </w:rPr>
        <w:t>el</w:t>
      </w:r>
      <w:r w:rsidR="00D730A4" w:rsidRPr="001C058B">
        <w:rPr>
          <w:rFonts w:ascii="Palatino Linotype" w:hAnsi="Palatino Linotype" w:cs="Arial"/>
        </w:rPr>
        <w:t xml:space="preserve"> </w:t>
      </w:r>
      <w:r w:rsidRPr="001C058B">
        <w:rPr>
          <w:rFonts w:ascii="Palatino Linotype" w:hAnsi="Palatino Linotype" w:cs="Arial"/>
        </w:rPr>
        <w:t>artículo</w:t>
      </w:r>
      <w:r w:rsidR="00D730A4" w:rsidRPr="001C058B">
        <w:rPr>
          <w:rFonts w:ascii="Palatino Linotype" w:hAnsi="Palatino Linotype" w:cs="Arial"/>
        </w:rPr>
        <w:t xml:space="preserve"> </w:t>
      </w:r>
      <w:r w:rsidRPr="001C058B">
        <w:rPr>
          <w:rFonts w:ascii="Palatino Linotype" w:hAnsi="Palatino Linotype" w:cs="Arial"/>
        </w:rPr>
        <w:t>185</w:t>
      </w:r>
      <w:r w:rsidR="0071273A" w:rsidRPr="001C058B">
        <w:rPr>
          <w:rFonts w:ascii="Palatino Linotype" w:hAnsi="Palatino Linotype" w:cs="Arial"/>
        </w:rPr>
        <w:t>,</w:t>
      </w:r>
      <w:r w:rsidR="00D730A4" w:rsidRPr="001C058B">
        <w:rPr>
          <w:rFonts w:ascii="Palatino Linotype" w:hAnsi="Palatino Linotype" w:cs="Arial"/>
        </w:rPr>
        <w:t xml:space="preserve"> </w:t>
      </w:r>
      <w:r w:rsidRPr="001C058B">
        <w:rPr>
          <w:rFonts w:ascii="Palatino Linotype" w:hAnsi="Palatino Linotype" w:cs="Arial"/>
        </w:rPr>
        <w:t>fracciones</w:t>
      </w:r>
      <w:r w:rsidR="00D730A4" w:rsidRPr="001C058B">
        <w:rPr>
          <w:rFonts w:ascii="Palatino Linotype" w:hAnsi="Palatino Linotype" w:cs="Arial"/>
        </w:rPr>
        <w:t xml:space="preserve"> </w:t>
      </w:r>
      <w:r w:rsidRPr="001C058B">
        <w:rPr>
          <w:rFonts w:ascii="Palatino Linotype" w:hAnsi="Palatino Linotype" w:cs="Arial"/>
        </w:rPr>
        <w:t>I,</w:t>
      </w:r>
      <w:r w:rsidR="00D730A4" w:rsidRPr="001C058B">
        <w:rPr>
          <w:rFonts w:ascii="Palatino Linotype" w:hAnsi="Palatino Linotype" w:cs="Arial"/>
        </w:rPr>
        <w:t xml:space="preserve"> </w:t>
      </w:r>
      <w:r w:rsidRPr="001C058B">
        <w:rPr>
          <w:rFonts w:ascii="Palatino Linotype" w:hAnsi="Palatino Linotype" w:cs="Arial"/>
        </w:rPr>
        <w:t>II</w:t>
      </w:r>
      <w:r w:rsidR="00D730A4" w:rsidRPr="001C058B">
        <w:rPr>
          <w:rFonts w:ascii="Palatino Linotype" w:hAnsi="Palatino Linotype" w:cs="Arial"/>
        </w:rPr>
        <w:t xml:space="preserve"> </w:t>
      </w:r>
      <w:r w:rsidRPr="001C058B">
        <w:rPr>
          <w:rFonts w:ascii="Palatino Linotype" w:hAnsi="Palatino Linotype" w:cs="Arial"/>
        </w:rPr>
        <w:t>y</w:t>
      </w:r>
      <w:r w:rsidR="00D730A4" w:rsidRPr="001C058B">
        <w:rPr>
          <w:rFonts w:ascii="Palatino Linotype" w:hAnsi="Palatino Linotype" w:cs="Arial"/>
        </w:rPr>
        <w:t xml:space="preserve"> </w:t>
      </w:r>
      <w:r w:rsidRPr="001C058B">
        <w:rPr>
          <w:rFonts w:ascii="Palatino Linotype" w:hAnsi="Palatino Linotype" w:cs="Arial"/>
        </w:rPr>
        <w:t>IV</w:t>
      </w:r>
      <w:r w:rsidR="0071273A" w:rsidRPr="001C058B">
        <w:rPr>
          <w:rFonts w:ascii="Palatino Linotype" w:hAnsi="Palatino Linotype" w:cs="Arial"/>
        </w:rPr>
        <w:t>,</w:t>
      </w:r>
      <w:r w:rsidR="00D730A4" w:rsidRPr="001C058B">
        <w:rPr>
          <w:rFonts w:ascii="Palatino Linotype" w:hAnsi="Palatino Linotype" w:cs="Arial"/>
        </w:rPr>
        <w:t xml:space="preserve"> </w:t>
      </w:r>
      <w:r w:rsidRPr="001C058B">
        <w:rPr>
          <w:rFonts w:ascii="Palatino Linotype" w:hAnsi="Palatino Linotype" w:cs="Arial"/>
        </w:rPr>
        <w:t>de</w:t>
      </w:r>
      <w:r w:rsidR="00D730A4" w:rsidRPr="001C058B">
        <w:rPr>
          <w:rFonts w:ascii="Palatino Linotype" w:hAnsi="Palatino Linotype" w:cs="Arial"/>
        </w:rPr>
        <w:t xml:space="preserve"> </w:t>
      </w:r>
      <w:r w:rsidRPr="001C058B">
        <w:rPr>
          <w:rFonts w:ascii="Palatino Linotype" w:hAnsi="Palatino Linotype" w:cs="Arial"/>
        </w:rPr>
        <w:t>la</w:t>
      </w:r>
      <w:r w:rsidR="00D730A4" w:rsidRPr="001C058B">
        <w:rPr>
          <w:rFonts w:ascii="Palatino Linotype" w:hAnsi="Palatino Linotype" w:cs="Arial"/>
        </w:rPr>
        <w:t xml:space="preserve"> </w:t>
      </w:r>
      <w:r w:rsidRPr="001C058B">
        <w:rPr>
          <w:rFonts w:ascii="Palatino Linotype" w:hAnsi="Palatino Linotype"/>
        </w:rPr>
        <w:t>Ley</w:t>
      </w:r>
      <w:r w:rsidR="00D730A4" w:rsidRPr="001C058B">
        <w:rPr>
          <w:rFonts w:ascii="Palatino Linotype" w:hAnsi="Palatino Linotype"/>
        </w:rPr>
        <w:t xml:space="preserve"> </w:t>
      </w:r>
      <w:r w:rsidRPr="001C058B">
        <w:rPr>
          <w:rFonts w:ascii="Palatino Linotype" w:hAnsi="Palatino Linotype"/>
        </w:rPr>
        <w:t>de</w:t>
      </w:r>
      <w:r w:rsidR="00D730A4" w:rsidRPr="001C058B">
        <w:rPr>
          <w:rFonts w:ascii="Palatino Linotype" w:hAnsi="Palatino Linotype"/>
        </w:rPr>
        <w:t xml:space="preserve"> </w:t>
      </w:r>
      <w:r w:rsidRPr="001C058B">
        <w:rPr>
          <w:rFonts w:ascii="Palatino Linotype" w:hAnsi="Palatino Linotype"/>
        </w:rPr>
        <w:t>Transparencia</w:t>
      </w:r>
      <w:r w:rsidR="00D730A4" w:rsidRPr="001C058B">
        <w:rPr>
          <w:rFonts w:ascii="Palatino Linotype" w:hAnsi="Palatino Linotype"/>
        </w:rPr>
        <w:t xml:space="preserve"> </w:t>
      </w:r>
      <w:r w:rsidRPr="001C058B">
        <w:rPr>
          <w:rFonts w:ascii="Palatino Linotype" w:hAnsi="Palatino Linotype"/>
        </w:rPr>
        <w:t>y</w:t>
      </w:r>
      <w:r w:rsidR="00D730A4" w:rsidRPr="001C058B">
        <w:rPr>
          <w:rFonts w:ascii="Palatino Linotype" w:hAnsi="Palatino Linotype"/>
        </w:rPr>
        <w:t xml:space="preserve"> </w:t>
      </w:r>
      <w:r w:rsidRPr="001C058B">
        <w:rPr>
          <w:rFonts w:ascii="Palatino Linotype" w:hAnsi="Palatino Linotype"/>
        </w:rPr>
        <w:t>Acceso</w:t>
      </w:r>
      <w:r w:rsidR="00D730A4" w:rsidRPr="001C058B">
        <w:rPr>
          <w:rFonts w:ascii="Palatino Linotype" w:hAnsi="Palatino Linotype"/>
        </w:rPr>
        <w:t xml:space="preserve"> </w:t>
      </w:r>
      <w:r w:rsidRPr="001C058B">
        <w:rPr>
          <w:rFonts w:ascii="Palatino Linotype" w:hAnsi="Palatino Linotype"/>
        </w:rPr>
        <w:t>a</w:t>
      </w:r>
      <w:r w:rsidR="00D730A4" w:rsidRPr="001C058B">
        <w:rPr>
          <w:rFonts w:ascii="Palatino Linotype" w:hAnsi="Palatino Linotype"/>
        </w:rPr>
        <w:t xml:space="preserve"> </w:t>
      </w:r>
      <w:r w:rsidRPr="001C058B">
        <w:rPr>
          <w:rFonts w:ascii="Palatino Linotype" w:hAnsi="Palatino Linotype"/>
        </w:rPr>
        <w:t>la</w:t>
      </w:r>
      <w:r w:rsidR="00D730A4" w:rsidRPr="001C058B">
        <w:rPr>
          <w:rFonts w:ascii="Palatino Linotype" w:hAnsi="Palatino Linotype"/>
        </w:rPr>
        <w:t xml:space="preserve"> </w:t>
      </w:r>
      <w:r w:rsidRPr="001C058B">
        <w:rPr>
          <w:rFonts w:ascii="Palatino Linotype" w:hAnsi="Palatino Linotype"/>
        </w:rPr>
        <w:t>Información</w:t>
      </w:r>
      <w:r w:rsidR="00D730A4" w:rsidRPr="001C058B">
        <w:rPr>
          <w:rFonts w:ascii="Palatino Linotype" w:hAnsi="Palatino Linotype"/>
        </w:rPr>
        <w:t xml:space="preserve"> </w:t>
      </w:r>
      <w:r w:rsidRPr="001C058B">
        <w:rPr>
          <w:rFonts w:ascii="Palatino Linotype" w:hAnsi="Palatino Linotype"/>
        </w:rPr>
        <w:t>Pública</w:t>
      </w:r>
      <w:r w:rsidR="00D730A4" w:rsidRPr="001C058B">
        <w:rPr>
          <w:rFonts w:ascii="Palatino Linotype" w:hAnsi="Palatino Linotype"/>
        </w:rPr>
        <w:t xml:space="preserve"> </w:t>
      </w:r>
      <w:r w:rsidRPr="001C058B">
        <w:rPr>
          <w:rFonts w:ascii="Palatino Linotype" w:hAnsi="Palatino Linotype"/>
        </w:rPr>
        <w:t>del</w:t>
      </w:r>
      <w:r w:rsidR="00D730A4" w:rsidRPr="001C058B">
        <w:rPr>
          <w:rFonts w:ascii="Palatino Linotype" w:hAnsi="Palatino Linotype"/>
        </w:rPr>
        <w:t xml:space="preserve"> </w:t>
      </w:r>
      <w:r w:rsidRPr="001C058B">
        <w:rPr>
          <w:rFonts w:ascii="Palatino Linotype" w:hAnsi="Palatino Linotype" w:cs="Arial"/>
        </w:rPr>
        <w:lastRenderedPageBreak/>
        <w:t>Estado</w:t>
      </w:r>
      <w:r w:rsidR="00D730A4" w:rsidRPr="001C058B">
        <w:rPr>
          <w:rFonts w:ascii="Palatino Linotype" w:hAnsi="Palatino Linotype"/>
        </w:rPr>
        <w:t xml:space="preserve"> </w:t>
      </w:r>
      <w:r w:rsidRPr="001C058B">
        <w:rPr>
          <w:rFonts w:ascii="Palatino Linotype" w:hAnsi="Palatino Linotype"/>
        </w:rPr>
        <w:t>de</w:t>
      </w:r>
      <w:r w:rsidR="00D730A4" w:rsidRPr="001C058B">
        <w:rPr>
          <w:rFonts w:ascii="Palatino Linotype" w:hAnsi="Palatino Linotype"/>
        </w:rPr>
        <w:t xml:space="preserve"> </w:t>
      </w:r>
      <w:r w:rsidRPr="001C058B">
        <w:rPr>
          <w:rFonts w:ascii="Palatino Linotype" w:hAnsi="Palatino Linotype"/>
        </w:rPr>
        <w:t>México</w:t>
      </w:r>
      <w:r w:rsidR="00D730A4" w:rsidRPr="001C058B">
        <w:rPr>
          <w:rFonts w:ascii="Palatino Linotype" w:hAnsi="Palatino Linotype"/>
        </w:rPr>
        <w:t xml:space="preserve"> </w:t>
      </w:r>
      <w:r w:rsidRPr="001C058B">
        <w:rPr>
          <w:rFonts w:ascii="Palatino Linotype" w:hAnsi="Palatino Linotype"/>
        </w:rPr>
        <w:t>y</w:t>
      </w:r>
      <w:r w:rsidR="00D730A4" w:rsidRPr="001C058B">
        <w:rPr>
          <w:rFonts w:ascii="Palatino Linotype" w:hAnsi="Palatino Linotype"/>
        </w:rPr>
        <w:t xml:space="preserve"> </w:t>
      </w:r>
      <w:r w:rsidRPr="001C058B">
        <w:rPr>
          <w:rFonts w:ascii="Palatino Linotype" w:hAnsi="Palatino Linotype" w:cs="Arial"/>
          <w:lang w:val="es-ES_tradnl"/>
        </w:rPr>
        <w:t>Municipios</w:t>
      </w:r>
      <w:r w:rsidRPr="001C058B">
        <w:rPr>
          <w:rFonts w:ascii="Palatino Linotype" w:hAnsi="Palatino Linotype"/>
        </w:rPr>
        <w:t>,</w:t>
      </w:r>
      <w:r w:rsidR="00D730A4" w:rsidRPr="001C058B">
        <w:rPr>
          <w:rFonts w:ascii="Palatino Linotype" w:hAnsi="Palatino Linotype"/>
        </w:rPr>
        <w:t xml:space="preserve"> </w:t>
      </w:r>
      <w:r w:rsidR="009012A7" w:rsidRPr="001C058B">
        <w:rPr>
          <w:rFonts w:ascii="Palatino Linotype" w:hAnsi="Palatino Linotype"/>
        </w:rPr>
        <w:t>se</w:t>
      </w:r>
      <w:r w:rsidR="00D730A4" w:rsidRPr="001C058B">
        <w:rPr>
          <w:rFonts w:ascii="Palatino Linotype" w:hAnsi="Palatino Linotype"/>
        </w:rPr>
        <w:t xml:space="preserve"> </w:t>
      </w:r>
      <w:r w:rsidRPr="001C058B">
        <w:rPr>
          <w:rFonts w:ascii="Palatino Linotype" w:hAnsi="Palatino Linotype"/>
        </w:rPr>
        <w:t>a</w:t>
      </w:r>
      <w:r w:rsidRPr="001C058B">
        <w:rPr>
          <w:rFonts w:ascii="Palatino Linotype" w:hAnsi="Palatino Linotype" w:cs="Arial"/>
        </w:rPr>
        <w:t>cordó</w:t>
      </w:r>
      <w:r w:rsidR="00D730A4" w:rsidRPr="001C058B">
        <w:rPr>
          <w:rFonts w:ascii="Palatino Linotype" w:hAnsi="Palatino Linotype" w:cs="Arial"/>
        </w:rPr>
        <w:t xml:space="preserve"> </w:t>
      </w:r>
      <w:r w:rsidRPr="001C058B">
        <w:rPr>
          <w:rFonts w:ascii="Palatino Linotype" w:hAnsi="Palatino Linotype" w:cs="Arial"/>
        </w:rPr>
        <w:t>la</w:t>
      </w:r>
      <w:r w:rsidR="00D730A4" w:rsidRPr="001C058B">
        <w:rPr>
          <w:rFonts w:ascii="Palatino Linotype" w:hAnsi="Palatino Linotype" w:cs="Arial"/>
        </w:rPr>
        <w:t xml:space="preserve"> </w:t>
      </w:r>
      <w:r w:rsidRPr="001C058B">
        <w:rPr>
          <w:rFonts w:ascii="Palatino Linotype" w:hAnsi="Palatino Linotype" w:cs="Arial"/>
        </w:rPr>
        <w:t>admisión</w:t>
      </w:r>
      <w:r w:rsidR="00D730A4" w:rsidRPr="001C058B">
        <w:rPr>
          <w:rFonts w:ascii="Palatino Linotype" w:hAnsi="Palatino Linotype" w:cs="Arial"/>
        </w:rPr>
        <w:t xml:space="preserve"> </w:t>
      </w:r>
      <w:r w:rsidRPr="001C058B">
        <w:rPr>
          <w:rFonts w:ascii="Palatino Linotype" w:hAnsi="Palatino Linotype" w:cs="Arial"/>
        </w:rPr>
        <w:t>a</w:t>
      </w:r>
      <w:r w:rsidR="00D730A4" w:rsidRPr="001C058B">
        <w:rPr>
          <w:rFonts w:ascii="Palatino Linotype" w:hAnsi="Palatino Linotype" w:cs="Arial"/>
        </w:rPr>
        <w:t xml:space="preserve"> </w:t>
      </w:r>
      <w:r w:rsidRPr="001C058B">
        <w:rPr>
          <w:rFonts w:ascii="Palatino Linotype" w:hAnsi="Palatino Linotype" w:cs="Arial"/>
        </w:rPr>
        <w:t>trámite</w:t>
      </w:r>
      <w:r w:rsidR="00D730A4" w:rsidRPr="001C058B">
        <w:rPr>
          <w:rFonts w:ascii="Palatino Linotype" w:hAnsi="Palatino Linotype" w:cs="Arial"/>
        </w:rPr>
        <w:t xml:space="preserve"> </w:t>
      </w:r>
      <w:r w:rsidRPr="001C058B">
        <w:rPr>
          <w:rFonts w:ascii="Palatino Linotype" w:hAnsi="Palatino Linotype" w:cs="Arial"/>
        </w:rPr>
        <w:t>de</w:t>
      </w:r>
      <w:r w:rsidR="00943778" w:rsidRPr="001C058B">
        <w:rPr>
          <w:rFonts w:ascii="Palatino Linotype" w:hAnsi="Palatino Linotype" w:cs="Arial"/>
        </w:rPr>
        <w:t>l</w:t>
      </w:r>
      <w:r w:rsidR="00D730A4" w:rsidRPr="001C058B">
        <w:rPr>
          <w:rFonts w:ascii="Palatino Linotype" w:hAnsi="Palatino Linotype" w:cs="Arial"/>
        </w:rPr>
        <w:t xml:space="preserve"> </w:t>
      </w:r>
      <w:r w:rsidRPr="001C058B">
        <w:rPr>
          <w:rFonts w:ascii="Palatino Linotype" w:hAnsi="Palatino Linotype" w:cs="Arial"/>
        </w:rPr>
        <w:t>referido</w:t>
      </w:r>
      <w:r w:rsidR="00D730A4" w:rsidRPr="001C058B">
        <w:rPr>
          <w:rFonts w:ascii="Palatino Linotype" w:hAnsi="Palatino Linotype" w:cs="Arial"/>
        </w:rPr>
        <w:t xml:space="preserve"> </w:t>
      </w:r>
      <w:r w:rsidRPr="001C058B">
        <w:rPr>
          <w:rFonts w:ascii="Palatino Linotype" w:hAnsi="Palatino Linotype" w:cs="Arial"/>
        </w:rPr>
        <w:t>recurso</w:t>
      </w:r>
      <w:r w:rsidR="00D730A4" w:rsidRPr="001C058B">
        <w:rPr>
          <w:rFonts w:ascii="Palatino Linotype" w:hAnsi="Palatino Linotype" w:cs="Arial"/>
        </w:rPr>
        <w:t xml:space="preserve"> </w:t>
      </w:r>
      <w:r w:rsidRPr="001C058B">
        <w:rPr>
          <w:rFonts w:ascii="Palatino Linotype" w:hAnsi="Palatino Linotype" w:cs="Arial"/>
        </w:rPr>
        <w:t>de</w:t>
      </w:r>
      <w:r w:rsidR="00D730A4" w:rsidRPr="001C058B">
        <w:rPr>
          <w:rFonts w:ascii="Palatino Linotype" w:hAnsi="Palatino Linotype" w:cs="Arial"/>
        </w:rPr>
        <w:t xml:space="preserve"> </w:t>
      </w:r>
      <w:r w:rsidRPr="001C058B">
        <w:rPr>
          <w:rFonts w:ascii="Palatino Linotype" w:hAnsi="Palatino Linotype" w:cs="Arial"/>
          <w:lang w:val="es-ES_tradnl"/>
        </w:rPr>
        <w:t>revisión</w:t>
      </w:r>
      <w:r w:rsidR="0036655E" w:rsidRPr="001C058B">
        <w:rPr>
          <w:rFonts w:ascii="Palatino Linotype" w:hAnsi="Palatino Linotype" w:cs="Arial"/>
          <w:lang w:val="es-ES_tradnl"/>
        </w:rPr>
        <w:t>;</w:t>
      </w:r>
      <w:r w:rsidR="00D730A4" w:rsidRPr="001C058B">
        <w:rPr>
          <w:rFonts w:ascii="Palatino Linotype" w:hAnsi="Palatino Linotype" w:cs="Arial"/>
        </w:rPr>
        <w:t xml:space="preserve"> </w:t>
      </w:r>
      <w:r w:rsidRPr="001C058B">
        <w:rPr>
          <w:rFonts w:ascii="Palatino Linotype" w:hAnsi="Palatino Linotype" w:cs="Arial"/>
        </w:rPr>
        <w:t>así</w:t>
      </w:r>
      <w:r w:rsidR="00D730A4" w:rsidRPr="001C058B">
        <w:rPr>
          <w:rFonts w:ascii="Palatino Linotype" w:hAnsi="Palatino Linotype" w:cs="Arial"/>
        </w:rPr>
        <w:t xml:space="preserve"> </w:t>
      </w:r>
      <w:r w:rsidRPr="001C058B">
        <w:rPr>
          <w:rFonts w:ascii="Palatino Linotype" w:hAnsi="Palatino Linotype" w:cs="Arial"/>
        </w:rPr>
        <w:t>como</w:t>
      </w:r>
      <w:r w:rsidR="0036655E" w:rsidRPr="001C058B">
        <w:rPr>
          <w:rFonts w:ascii="Palatino Linotype" w:hAnsi="Palatino Linotype" w:cs="Arial"/>
        </w:rPr>
        <w:t>,</w:t>
      </w:r>
      <w:r w:rsidR="00D730A4" w:rsidRPr="001C058B">
        <w:rPr>
          <w:rFonts w:ascii="Palatino Linotype" w:hAnsi="Palatino Linotype" w:cs="Arial"/>
        </w:rPr>
        <w:t xml:space="preserve"> </w:t>
      </w:r>
      <w:r w:rsidRPr="001C058B">
        <w:rPr>
          <w:rFonts w:ascii="Palatino Linotype" w:hAnsi="Palatino Linotype" w:cs="Arial"/>
        </w:rPr>
        <w:t>la</w:t>
      </w:r>
      <w:r w:rsidR="00D730A4" w:rsidRPr="001C058B">
        <w:rPr>
          <w:rFonts w:ascii="Palatino Linotype" w:hAnsi="Palatino Linotype" w:cs="Arial"/>
        </w:rPr>
        <w:t xml:space="preserve"> </w:t>
      </w:r>
      <w:r w:rsidRPr="001C058B">
        <w:rPr>
          <w:rFonts w:ascii="Palatino Linotype" w:hAnsi="Palatino Linotype" w:cs="Arial"/>
          <w:lang w:val="es-ES_tradnl"/>
        </w:rPr>
        <w:t>integración</w:t>
      </w:r>
      <w:r w:rsidR="00D730A4" w:rsidRPr="001C058B">
        <w:rPr>
          <w:rFonts w:ascii="Palatino Linotype" w:hAnsi="Palatino Linotype" w:cs="Arial"/>
        </w:rPr>
        <w:t xml:space="preserve"> </w:t>
      </w:r>
      <w:r w:rsidRPr="001C058B">
        <w:rPr>
          <w:rFonts w:ascii="Palatino Linotype" w:hAnsi="Palatino Linotype" w:cs="Arial"/>
        </w:rPr>
        <w:t>de</w:t>
      </w:r>
      <w:r w:rsidR="00943778" w:rsidRPr="001C058B">
        <w:rPr>
          <w:rFonts w:ascii="Palatino Linotype" w:hAnsi="Palatino Linotype" w:cs="Arial"/>
        </w:rPr>
        <w:t>l</w:t>
      </w:r>
      <w:r w:rsidR="00D730A4" w:rsidRPr="001C058B">
        <w:rPr>
          <w:rFonts w:ascii="Palatino Linotype" w:hAnsi="Palatino Linotype" w:cs="Arial"/>
        </w:rPr>
        <w:t xml:space="preserve"> </w:t>
      </w:r>
      <w:r w:rsidRPr="001C058B">
        <w:rPr>
          <w:rFonts w:ascii="Palatino Linotype" w:hAnsi="Palatino Linotype" w:cs="Arial"/>
        </w:rPr>
        <w:t>expediente</w:t>
      </w:r>
      <w:r w:rsidR="00D730A4" w:rsidRPr="001C058B">
        <w:rPr>
          <w:rFonts w:ascii="Palatino Linotype" w:hAnsi="Palatino Linotype" w:cs="Arial"/>
        </w:rPr>
        <w:t xml:space="preserve"> </w:t>
      </w:r>
      <w:r w:rsidRPr="001C058B">
        <w:rPr>
          <w:rFonts w:ascii="Palatino Linotype" w:hAnsi="Palatino Linotype" w:cs="Arial"/>
        </w:rPr>
        <w:t>respectivo,</w:t>
      </w:r>
      <w:r w:rsidR="00D730A4" w:rsidRPr="001C058B">
        <w:rPr>
          <w:rFonts w:ascii="Palatino Linotype" w:hAnsi="Palatino Linotype" w:cs="Arial"/>
        </w:rPr>
        <w:t xml:space="preserve"> </w:t>
      </w:r>
      <w:r w:rsidRPr="001C058B">
        <w:rPr>
          <w:rFonts w:ascii="Palatino Linotype" w:hAnsi="Palatino Linotype" w:cs="Arial"/>
        </w:rPr>
        <w:t>mismo</w:t>
      </w:r>
      <w:r w:rsidR="00D730A4" w:rsidRPr="001C058B">
        <w:rPr>
          <w:rFonts w:ascii="Palatino Linotype" w:hAnsi="Palatino Linotype" w:cs="Arial"/>
        </w:rPr>
        <w:t xml:space="preserve"> </w:t>
      </w:r>
      <w:r w:rsidRPr="001C058B">
        <w:rPr>
          <w:rFonts w:ascii="Palatino Linotype" w:hAnsi="Palatino Linotype" w:cs="Arial"/>
        </w:rPr>
        <w:t>que</w:t>
      </w:r>
      <w:r w:rsidR="00D730A4" w:rsidRPr="001C058B">
        <w:rPr>
          <w:rFonts w:ascii="Palatino Linotype" w:hAnsi="Palatino Linotype" w:cs="Arial"/>
        </w:rPr>
        <w:t xml:space="preserve"> </w:t>
      </w:r>
      <w:r w:rsidRPr="001C058B">
        <w:rPr>
          <w:rFonts w:ascii="Palatino Linotype" w:hAnsi="Palatino Linotype" w:cs="Arial"/>
        </w:rPr>
        <w:t>se</w:t>
      </w:r>
      <w:r w:rsidR="00D730A4" w:rsidRPr="001C058B">
        <w:rPr>
          <w:rFonts w:ascii="Palatino Linotype" w:hAnsi="Palatino Linotype" w:cs="Arial"/>
        </w:rPr>
        <w:t xml:space="preserve"> </w:t>
      </w:r>
      <w:r w:rsidRPr="001C058B">
        <w:rPr>
          <w:rFonts w:ascii="Palatino Linotype" w:hAnsi="Palatino Linotype" w:cs="Arial"/>
        </w:rPr>
        <w:t>pus</w:t>
      </w:r>
      <w:r w:rsidR="00943778" w:rsidRPr="001C058B">
        <w:rPr>
          <w:rFonts w:ascii="Palatino Linotype" w:hAnsi="Palatino Linotype" w:cs="Arial"/>
        </w:rPr>
        <w:t>o</w:t>
      </w:r>
      <w:r w:rsidR="00D730A4" w:rsidRPr="001C058B">
        <w:rPr>
          <w:rFonts w:ascii="Palatino Linotype" w:hAnsi="Palatino Linotype" w:cs="Arial"/>
        </w:rPr>
        <w:t xml:space="preserve"> </w:t>
      </w:r>
      <w:r w:rsidRPr="001C058B">
        <w:rPr>
          <w:rFonts w:ascii="Palatino Linotype" w:hAnsi="Palatino Linotype" w:cs="Arial"/>
        </w:rPr>
        <w:t>a</w:t>
      </w:r>
      <w:r w:rsidR="00D730A4" w:rsidRPr="001C058B">
        <w:rPr>
          <w:rFonts w:ascii="Palatino Linotype" w:hAnsi="Palatino Linotype" w:cs="Arial"/>
        </w:rPr>
        <w:t xml:space="preserve"> </w:t>
      </w:r>
      <w:r w:rsidRPr="001C058B">
        <w:rPr>
          <w:rFonts w:ascii="Palatino Linotype" w:hAnsi="Palatino Linotype" w:cs="Arial"/>
        </w:rPr>
        <w:t>disposición</w:t>
      </w:r>
      <w:r w:rsidR="00D730A4" w:rsidRPr="001C058B">
        <w:rPr>
          <w:rFonts w:ascii="Palatino Linotype" w:hAnsi="Palatino Linotype" w:cs="Arial"/>
        </w:rPr>
        <w:t xml:space="preserve"> </w:t>
      </w:r>
      <w:r w:rsidRPr="001C058B">
        <w:rPr>
          <w:rFonts w:ascii="Palatino Linotype" w:hAnsi="Palatino Linotype" w:cs="Arial"/>
        </w:rPr>
        <w:t>de</w:t>
      </w:r>
      <w:r w:rsidR="00D730A4" w:rsidRPr="001C058B">
        <w:rPr>
          <w:rFonts w:ascii="Palatino Linotype" w:hAnsi="Palatino Linotype" w:cs="Arial"/>
        </w:rPr>
        <w:t xml:space="preserve"> </w:t>
      </w:r>
      <w:r w:rsidRPr="001C058B">
        <w:rPr>
          <w:rFonts w:ascii="Palatino Linotype" w:hAnsi="Palatino Linotype" w:cs="Arial"/>
        </w:rPr>
        <w:t>las</w:t>
      </w:r>
      <w:r w:rsidR="00D730A4" w:rsidRPr="001C058B">
        <w:rPr>
          <w:rFonts w:ascii="Palatino Linotype" w:hAnsi="Palatino Linotype" w:cs="Arial"/>
        </w:rPr>
        <w:t xml:space="preserve"> </w:t>
      </w:r>
      <w:r w:rsidRPr="001C058B">
        <w:rPr>
          <w:rFonts w:ascii="Palatino Linotype" w:hAnsi="Palatino Linotype" w:cs="Arial"/>
        </w:rPr>
        <w:t>partes,</w:t>
      </w:r>
      <w:r w:rsidR="00D730A4" w:rsidRPr="001C058B">
        <w:rPr>
          <w:rFonts w:ascii="Palatino Linotype" w:hAnsi="Palatino Linotype" w:cs="Arial"/>
        </w:rPr>
        <w:t xml:space="preserve"> </w:t>
      </w:r>
      <w:r w:rsidRPr="001C058B">
        <w:rPr>
          <w:rFonts w:ascii="Palatino Linotype" w:hAnsi="Palatino Linotype" w:cs="Arial"/>
        </w:rPr>
        <w:t>para</w:t>
      </w:r>
      <w:r w:rsidR="00D730A4" w:rsidRPr="001C058B">
        <w:rPr>
          <w:rFonts w:ascii="Palatino Linotype" w:hAnsi="Palatino Linotype" w:cs="Arial"/>
        </w:rPr>
        <w:t xml:space="preserve"> </w:t>
      </w:r>
      <w:r w:rsidRPr="001C058B">
        <w:rPr>
          <w:rFonts w:ascii="Palatino Linotype" w:hAnsi="Palatino Linotype" w:cs="Arial"/>
        </w:rPr>
        <w:t>que</w:t>
      </w:r>
      <w:r w:rsidR="00D730A4" w:rsidRPr="001C058B">
        <w:rPr>
          <w:rFonts w:ascii="Palatino Linotype" w:hAnsi="Palatino Linotype" w:cs="Arial"/>
        </w:rPr>
        <w:t xml:space="preserve"> </w:t>
      </w:r>
      <w:r w:rsidRPr="001C058B">
        <w:rPr>
          <w:rFonts w:ascii="Palatino Linotype" w:hAnsi="Palatino Linotype" w:cs="Arial"/>
        </w:rPr>
        <w:t>en</w:t>
      </w:r>
      <w:r w:rsidR="00D730A4" w:rsidRPr="001C058B">
        <w:rPr>
          <w:rFonts w:ascii="Palatino Linotype" w:hAnsi="Palatino Linotype" w:cs="Arial"/>
        </w:rPr>
        <w:t xml:space="preserve"> </w:t>
      </w:r>
      <w:r w:rsidR="00E70A61" w:rsidRPr="001C058B">
        <w:rPr>
          <w:rFonts w:ascii="Palatino Linotype" w:hAnsi="Palatino Linotype" w:cs="Arial"/>
        </w:rPr>
        <w:t>el</w:t>
      </w:r>
      <w:r w:rsidR="00D730A4" w:rsidRPr="001C058B">
        <w:rPr>
          <w:rFonts w:ascii="Palatino Linotype" w:hAnsi="Palatino Linotype" w:cs="Arial"/>
        </w:rPr>
        <w:t xml:space="preserve"> </w:t>
      </w:r>
      <w:r w:rsidRPr="001C058B">
        <w:rPr>
          <w:rFonts w:ascii="Palatino Linotype" w:hAnsi="Palatino Linotype" w:cs="Arial"/>
        </w:rPr>
        <w:t>plazo</w:t>
      </w:r>
      <w:r w:rsidR="00D730A4" w:rsidRPr="001C058B">
        <w:rPr>
          <w:rFonts w:ascii="Palatino Linotype" w:hAnsi="Palatino Linotype" w:cs="Arial"/>
        </w:rPr>
        <w:t xml:space="preserve"> </w:t>
      </w:r>
      <w:r w:rsidRPr="001C058B">
        <w:rPr>
          <w:rFonts w:ascii="Palatino Linotype" w:hAnsi="Palatino Linotype" w:cs="Arial"/>
        </w:rPr>
        <w:t>máximo</w:t>
      </w:r>
      <w:r w:rsidR="00D730A4" w:rsidRPr="001C058B">
        <w:rPr>
          <w:rFonts w:ascii="Palatino Linotype" w:hAnsi="Palatino Linotype" w:cs="Arial"/>
        </w:rPr>
        <w:t xml:space="preserve"> </w:t>
      </w:r>
      <w:r w:rsidRPr="001C058B">
        <w:rPr>
          <w:rFonts w:ascii="Palatino Linotype" w:hAnsi="Palatino Linotype" w:cs="Arial"/>
        </w:rPr>
        <w:t>de</w:t>
      </w:r>
      <w:r w:rsidR="00D730A4" w:rsidRPr="001C058B">
        <w:rPr>
          <w:rFonts w:ascii="Palatino Linotype" w:hAnsi="Palatino Linotype" w:cs="Arial"/>
        </w:rPr>
        <w:t xml:space="preserve"> </w:t>
      </w:r>
      <w:r w:rsidRPr="001C058B">
        <w:rPr>
          <w:rFonts w:ascii="Palatino Linotype" w:hAnsi="Palatino Linotype" w:cs="Arial"/>
        </w:rPr>
        <w:t>siete</w:t>
      </w:r>
      <w:r w:rsidR="00D730A4" w:rsidRPr="001C058B">
        <w:rPr>
          <w:rFonts w:ascii="Palatino Linotype" w:hAnsi="Palatino Linotype" w:cs="Arial"/>
        </w:rPr>
        <w:t xml:space="preserve"> </w:t>
      </w:r>
      <w:r w:rsidRPr="001C058B">
        <w:rPr>
          <w:rFonts w:ascii="Palatino Linotype" w:hAnsi="Palatino Linotype" w:cs="Arial"/>
        </w:rPr>
        <w:t>días</w:t>
      </w:r>
      <w:r w:rsidR="00D730A4" w:rsidRPr="001C058B">
        <w:rPr>
          <w:rFonts w:ascii="Palatino Linotype" w:hAnsi="Palatino Linotype" w:cs="Arial"/>
        </w:rPr>
        <w:t xml:space="preserve"> </w:t>
      </w:r>
      <w:r w:rsidRPr="001C058B">
        <w:rPr>
          <w:rFonts w:ascii="Palatino Linotype" w:hAnsi="Palatino Linotype" w:cs="Arial"/>
        </w:rPr>
        <w:t>hábiles</w:t>
      </w:r>
      <w:r w:rsidR="0025472A" w:rsidRPr="001C058B">
        <w:rPr>
          <w:rFonts w:ascii="Palatino Linotype" w:hAnsi="Palatino Linotype" w:cs="Arial"/>
        </w:rPr>
        <w:t>,</w:t>
      </w:r>
      <w:r w:rsidR="00D730A4" w:rsidRPr="001C058B">
        <w:rPr>
          <w:rFonts w:ascii="Palatino Linotype" w:hAnsi="Palatino Linotype" w:cs="Arial"/>
        </w:rPr>
        <w:t xml:space="preserve"> </w:t>
      </w:r>
      <w:r w:rsidR="00194823" w:rsidRPr="001C058B">
        <w:rPr>
          <w:rFonts w:ascii="Palatino Linotype" w:hAnsi="Palatino Linotype" w:cs="Arial"/>
          <w:b/>
        </w:rPr>
        <w:t>EL RECURRENTE</w:t>
      </w:r>
      <w:r w:rsidR="00D730A4" w:rsidRPr="001C058B">
        <w:rPr>
          <w:rFonts w:ascii="Palatino Linotype" w:hAnsi="Palatino Linotype" w:cs="Arial"/>
        </w:rPr>
        <w:t xml:space="preserve"> </w:t>
      </w:r>
      <w:r w:rsidR="0025472A" w:rsidRPr="001C058B">
        <w:rPr>
          <w:rFonts w:ascii="Palatino Linotype" w:hAnsi="Palatino Linotype" w:cs="Arial"/>
        </w:rPr>
        <w:t>realizara</w:t>
      </w:r>
      <w:r w:rsidR="00D730A4" w:rsidRPr="001C058B">
        <w:rPr>
          <w:rFonts w:ascii="Palatino Linotype" w:hAnsi="Palatino Linotype" w:cs="Arial"/>
        </w:rPr>
        <w:t xml:space="preserve"> </w:t>
      </w:r>
      <w:r w:rsidRPr="001C058B">
        <w:rPr>
          <w:rFonts w:ascii="Palatino Linotype" w:hAnsi="Palatino Linotype" w:cs="Arial"/>
        </w:rPr>
        <w:t>manifestaciones</w:t>
      </w:r>
      <w:r w:rsidR="00AD2090" w:rsidRPr="001C058B">
        <w:rPr>
          <w:rFonts w:ascii="Palatino Linotype" w:hAnsi="Palatino Linotype" w:cs="Arial"/>
        </w:rPr>
        <w:t>,</w:t>
      </w:r>
      <w:r w:rsidR="00D730A4" w:rsidRPr="001C058B">
        <w:rPr>
          <w:rFonts w:ascii="Palatino Linotype" w:hAnsi="Palatino Linotype" w:cs="Arial"/>
        </w:rPr>
        <w:t xml:space="preserve"> </w:t>
      </w:r>
      <w:r w:rsidR="00E70A61" w:rsidRPr="001C058B">
        <w:rPr>
          <w:rFonts w:ascii="Palatino Linotype" w:hAnsi="Palatino Linotype" w:cs="Arial"/>
        </w:rPr>
        <w:t>alegatos</w:t>
      </w:r>
      <w:r w:rsidR="00D730A4" w:rsidRPr="001C058B">
        <w:rPr>
          <w:rFonts w:ascii="Palatino Linotype" w:hAnsi="Palatino Linotype" w:cs="Arial"/>
        </w:rPr>
        <w:t xml:space="preserve"> </w:t>
      </w:r>
      <w:r w:rsidR="00AD2090" w:rsidRPr="001C058B">
        <w:rPr>
          <w:rFonts w:ascii="Palatino Linotype" w:hAnsi="Palatino Linotype" w:cs="Arial"/>
        </w:rPr>
        <w:t>y</w:t>
      </w:r>
      <w:r w:rsidR="00D730A4" w:rsidRPr="001C058B">
        <w:rPr>
          <w:rFonts w:ascii="Palatino Linotype" w:hAnsi="Palatino Linotype" w:cs="Arial"/>
        </w:rPr>
        <w:t xml:space="preserve"> </w:t>
      </w:r>
      <w:r w:rsidR="004E5727" w:rsidRPr="001C058B">
        <w:rPr>
          <w:rFonts w:ascii="Palatino Linotype" w:hAnsi="Palatino Linotype" w:cs="Arial"/>
        </w:rPr>
        <w:t>ofrec</w:t>
      </w:r>
      <w:r w:rsidR="0025472A" w:rsidRPr="001C058B">
        <w:rPr>
          <w:rFonts w:ascii="Palatino Linotype" w:hAnsi="Palatino Linotype" w:cs="Arial"/>
        </w:rPr>
        <w:t>iera</w:t>
      </w:r>
      <w:r w:rsidR="00D730A4" w:rsidRPr="001C058B">
        <w:rPr>
          <w:rFonts w:ascii="Palatino Linotype" w:hAnsi="Palatino Linotype" w:cs="Arial"/>
        </w:rPr>
        <w:t xml:space="preserve"> </w:t>
      </w:r>
      <w:r w:rsidR="004E5727" w:rsidRPr="001C058B">
        <w:rPr>
          <w:rFonts w:ascii="Palatino Linotype" w:hAnsi="Palatino Linotype" w:cs="Arial"/>
        </w:rPr>
        <w:t>las</w:t>
      </w:r>
      <w:r w:rsidR="00D730A4" w:rsidRPr="001C058B">
        <w:rPr>
          <w:rFonts w:ascii="Palatino Linotype" w:hAnsi="Palatino Linotype" w:cs="Arial"/>
        </w:rPr>
        <w:t xml:space="preserve"> </w:t>
      </w:r>
      <w:r w:rsidR="004E5727" w:rsidRPr="001C058B">
        <w:rPr>
          <w:rFonts w:ascii="Palatino Linotype" w:hAnsi="Palatino Linotype" w:cs="Arial"/>
        </w:rPr>
        <w:t>pruebas</w:t>
      </w:r>
      <w:r w:rsidR="00D730A4" w:rsidRPr="001C058B">
        <w:rPr>
          <w:rFonts w:ascii="Palatino Linotype" w:hAnsi="Palatino Linotype" w:cs="Arial"/>
        </w:rPr>
        <w:t xml:space="preserve"> </w:t>
      </w:r>
      <w:r w:rsidR="00E70A61" w:rsidRPr="001C058B">
        <w:rPr>
          <w:rFonts w:ascii="Palatino Linotype" w:hAnsi="Palatino Linotype" w:cs="Arial"/>
        </w:rPr>
        <w:t>que</w:t>
      </w:r>
      <w:r w:rsidR="00D730A4" w:rsidRPr="001C058B">
        <w:rPr>
          <w:rFonts w:ascii="Palatino Linotype" w:hAnsi="Palatino Linotype" w:cs="Arial"/>
        </w:rPr>
        <w:t xml:space="preserve"> </w:t>
      </w:r>
      <w:r w:rsidR="00E70A61" w:rsidRPr="001C058B">
        <w:rPr>
          <w:rFonts w:ascii="Palatino Linotype" w:hAnsi="Palatino Linotype" w:cs="Arial"/>
        </w:rPr>
        <w:t>a</w:t>
      </w:r>
      <w:r w:rsidR="00D730A4" w:rsidRPr="001C058B">
        <w:rPr>
          <w:rFonts w:ascii="Palatino Linotype" w:hAnsi="Palatino Linotype" w:cs="Arial"/>
        </w:rPr>
        <w:t xml:space="preserve"> </w:t>
      </w:r>
      <w:r w:rsidR="00E70A61" w:rsidRPr="001C058B">
        <w:rPr>
          <w:rFonts w:ascii="Palatino Linotype" w:hAnsi="Palatino Linotype" w:cs="Arial"/>
        </w:rPr>
        <w:t>su</w:t>
      </w:r>
      <w:r w:rsidR="00D730A4" w:rsidRPr="001C058B">
        <w:rPr>
          <w:rFonts w:ascii="Palatino Linotype" w:hAnsi="Palatino Linotype" w:cs="Arial"/>
        </w:rPr>
        <w:t xml:space="preserve"> </w:t>
      </w:r>
      <w:r w:rsidR="00E70A61" w:rsidRPr="001C058B">
        <w:rPr>
          <w:rFonts w:ascii="Palatino Linotype" w:hAnsi="Palatino Linotype" w:cs="Arial"/>
        </w:rPr>
        <w:t>derecho</w:t>
      </w:r>
      <w:r w:rsidR="00D730A4" w:rsidRPr="001C058B">
        <w:rPr>
          <w:rFonts w:ascii="Palatino Linotype" w:hAnsi="Palatino Linotype" w:cs="Arial"/>
        </w:rPr>
        <w:t xml:space="preserve"> </w:t>
      </w:r>
      <w:r w:rsidR="00E70A61" w:rsidRPr="001C058B">
        <w:rPr>
          <w:rFonts w:ascii="Palatino Linotype" w:hAnsi="Palatino Linotype" w:cs="Arial"/>
          <w:lang w:val="es-ES_tradnl"/>
        </w:rPr>
        <w:t>conviniera</w:t>
      </w:r>
      <w:r w:rsidR="00D730A4" w:rsidRPr="001C058B">
        <w:rPr>
          <w:rFonts w:ascii="Palatino Linotype" w:hAnsi="Palatino Linotype" w:cs="Arial"/>
        </w:rPr>
        <w:t xml:space="preserve"> </w:t>
      </w:r>
      <w:r w:rsidR="0025472A" w:rsidRPr="001C058B">
        <w:rPr>
          <w:rFonts w:ascii="Palatino Linotype" w:hAnsi="Palatino Linotype" w:cs="Arial"/>
        </w:rPr>
        <w:t>y,</w:t>
      </w:r>
      <w:r w:rsidR="00D730A4" w:rsidRPr="001C058B">
        <w:rPr>
          <w:rFonts w:ascii="Palatino Linotype" w:hAnsi="Palatino Linotype" w:cs="Arial"/>
        </w:rPr>
        <w:t xml:space="preserve"> </w:t>
      </w:r>
      <w:r w:rsidR="0025472A" w:rsidRPr="001C058B">
        <w:rPr>
          <w:rFonts w:ascii="Palatino Linotype" w:hAnsi="Palatino Linotype" w:cs="Arial"/>
        </w:rPr>
        <w:t>en</w:t>
      </w:r>
      <w:r w:rsidR="00D730A4" w:rsidRPr="001C058B">
        <w:rPr>
          <w:rFonts w:ascii="Palatino Linotype" w:hAnsi="Palatino Linotype" w:cs="Arial"/>
        </w:rPr>
        <w:t xml:space="preserve"> </w:t>
      </w:r>
      <w:r w:rsidR="0025472A" w:rsidRPr="001C058B">
        <w:rPr>
          <w:rFonts w:ascii="Palatino Linotype" w:hAnsi="Palatino Linotype" w:cs="Arial"/>
        </w:rPr>
        <w:t>el</w:t>
      </w:r>
      <w:r w:rsidR="00D730A4" w:rsidRPr="001C058B">
        <w:rPr>
          <w:rFonts w:ascii="Palatino Linotype" w:hAnsi="Palatino Linotype" w:cs="Arial"/>
        </w:rPr>
        <w:t xml:space="preserve"> </w:t>
      </w:r>
      <w:r w:rsidR="0025472A" w:rsidRPr="001C058B">
        <w:rPr>
          <w:rFonts w:ascii="Palatino Linotype" w:hAnsi="Palatino Linotype" w:cs="Arial"/>
        </w:rPr>
        <w:t>caso</w:t>
      </w:r>
      <w:r w:rsidR="00D730A4" w:rsidRPr="001C058B">
        <w:rPr>
          <w:rFonts w:ascii="Palatino Linotype" w:hAnsi="Palatino Linotype" w:cs="Arial"/>
        </w:rPr>
        <w:t xml:space="preserve"> </w:t>
      </w:r>
      <w:r w:rsidR="0025472A" w:rsidRPr="001C058B">
        <w:rPr>
          <w:rFonts w:ascii="Palatino Linotype" w:hAnsi="Palatino Linotype" w:cs="Arial"/>
        </w:rPr>
        <w:t>del</w:t>
      </w:r>
      <w:r w:rsidR="00D730A4" w:rsidRPr="001C058B">
        <w:rPr>
          <w:rFonts w:ascii="Palatino Linotype" w:hAnsi="Palatino Linotype" w:cs="Arial"/>
          <w:b/>
        </w:rPr>
        <w:t xml:space="preserve"> </w:t>
      </w:r>
      <w:r w:rsidR="0025472A" w:rsidRPr="001C058B">
        <w:rPr>
          <w:rFonts w:ascii="Palatino Linotype" w:hAnsi="Palatino Linotype" w:cs="Arial"/>
          <w:b/>
        </w:rPr>
        <w:t>SUJETO</w:t>
      </w:r>
      <w:r w:rsidR="00D730A4" w:rsidRPr="001C058B">
        <w:rPr>
          <w:rFonts w:ascii="Palatino Linotype" w:hAnsi="Palatino Linotype" w:cs="Arial"/>
          <w:b/>
        </w:rPr>
        <w:t xml:space="preserve"> </w:t>
      </w:r>
      <w:r w:rsidR="0025472A" w:rsidRPr="001C058B">
        <w:rPr>
          <w:rFonts w:ascii="Palatino Linotype" w:hAnsi="Palatino Linotype" w:cs="Arial"/>
          <w:b/>
        </w:rPr>
        <w:t>OBLIGADO</w:t>
      </w:r>
      <w:r w:rsidR="00D73FD7" w:rsidRPr="001C058B">
        <w:rPr>
          <w:rFonts w:ascii="Palatino Linotype" w:hAnsi="Palatino Linotype" w:cs="Arial"/>
        </w:rPr>
        <w:t>,</w:t>
      </w:r>
      <w:r w:rsidR="00D730A4" w:rsidRPr="001C058B">
        <w:rPr>
          <w:rFonts w:ascii="Palatino Linotype" w:hAnsi="Palatino Linotype" w:cs="Arial"/>
        </w:rPr>
        <w:t xml:space="preserve"> </w:t>
      </w:r>
      <w:r w:rsidR="00D73FD7" w:rsidRPr="001C058B">
        <w:rPr>
          <w:rFonts w:ascii="Palatino Linotype" w:hAnsi="Palatino Linotype" w:cs="Arial"/>
        </w:rPr>
        <w:t>para</w:t>
      </w:r>
      <w:r w:rsidR="00D730A4" w:rsidRPr="001C058B">
        <w:rPr>
          <w:rFonts w:ascii="Palatino Linotype" w:hAnsi="Palatino Linotype" w:cs="Arial"/>
        </w:rPr>
        <w:t xml:space="preserve"> </w:t>
      </w:r>
      <w:r w:rsidR="00D73FD7" w:rsidRPr="001C058B">
        <w:rPr>
          <w:rFonts w:ascii="Palatino Linotype" w:hAnsi="Palatino Linotype" w:cs="Arial"/>
        </w:rPr>
        <w:t>que</w:t>
      </w:r>
      <w:r w:rsidR="00D730A4" w:rsidRPr="001C058B">
        <w:rPr>
          <w:rFonts w:ascii="Palatino Linotype" w:hAnsi="Palatino Linotype" w:cs="Arial"/>
        </w:rPr>
        <w:t xml:space="preserve"> </w:t>
      </w:r>
      <w:r w:rsidR="0025472A" w:rsidRPr="001C058B">
        <w:rPr>
          <w:rFonts w:ascii="Palatino Linotype" w:hAnsi="Palatino Linotype" w:cs="Arial"/>
        </w:rPr>
        <w:t>exhibiera</w:t>
      </w:r>
      <w:r w:rsidR="00D730A4" w:rsidRPr="001C058B">
        <w:rPr>
          <w:rFonts w:ascii="Palatino Linotype" w:hAnsi="Palatino Linotype" w:cs="Arial"/>
        </w:rPr>
        <w:t xml:space="preserve"> </w:t>
      </w:r>
      <w:r w:rsidR="001E38B1" w:rsidRPr="001C058B">
        <w:rPr>
          <w:rFonts w:ascii="Palatino Linotype" w:hAnsi="Palatino Linotype" w:cs="Arial"/>
        </w:rPr>
        <w:t>el</w:t>
      </w:r>
      <w:r w:rsidR="00D730A4" w:rsidRPr="001C058B">
        <w:rPr>
          <w:rFonts w:ascii="Palatino Linotype" w:hAnsi="Palatino Linotype" w:cs="Arial"/>
        </w:rPr>
        <w:t xml:space="preserve"> </w:t>
      </w:r>
      <w:r w:rsidR="001B2536" w:rsidRPr="001C058B">
        <w:rPr>
          <w:rFonts w:ascii="Palatino Linotype" w:hAnsi="Palatino Linotype" w:cs="Arial"/>
        </w:rPr>
        <w:t>Informe</w:t>
      </w:r>
      <w:r w:rsidR="00D730A4" w:rsidRPr="001C058B">
        <w:rPr>
          <w:rFonts w:ascii="Palatino Linotype" w:hAnsi="Palatino Linotype" w:cs="Arial"/>
        </w:rPr>
        <w:t xml:space="preserve"> </w:t>
      </w:r>
      <w:r w:rsidR="001B2536" w:rsidRPr="001C058B">
        <w:rPr>
          <w:rFonts w:ascii="Palatino Linotype" w:hAnsi="Palatino Linotype" w:cs="Arial"/>
        </w:rPr>
        <w:t>Justificado</w:t>
      </w:r>
      <w:r w:rsidR="00D730A4" w:rsidRPr="001C058B">
        <w:rPr>
          <w:rFonts w:ascii="Palatino Linotype" w:hAnsi="Palatino Linotype" w:cs="Arial"/>
        </w:rPr>
        <w:t xml:space="preserve"> </w:t>
      </w:r>
      <w:r w:rsidR="0015612E" w:rsidRPr="001C058B">
        <w:rPr>
          <w:rFonts w:ascii="Palatino Linotype" w:hAnsi="Palatino Linotype" w:cs="Arial"/>
        </w:rPr>
        <w:t>correspondiente</w:t>
      </w:r>
      <w:r w:rsidRPr="001C058B">
        <w:rPr>
          <w:rFonts w:ascii="Palatino Linotype" w:hAnsi="Palatino Linotype" w:cs="Arial"/>
        </w:rPr>
        <w:t>.</w:t>
      </w:r>
    </w:p>
    <w:p w:rsidR="002A660F" w:rsidRPr="001C058B" w:rsidRDefault="00AB27D9" w:rsidP="00DB48DC">
      <w:pPr>
        <w:pStyle w:val="Prrafodelista"/>
        <w:numPr>
          <w:ilvl w:val="0"/>
          <w:numId w:val="4"/>
        </w:numPr>
        <w:spacing w:before="240" w:after="240" w:line="360" w:lineRule="auto"/>
        <w:ind w:left="0" w:firstLine="0"/>
        <w:jc w:val="both"/>
        <w:rPr>
          <w:rFonts w:ascii="Palatino Linotype" w:hAnsi="Palatino Linotype" w:cs="Arial"/>
        </w:rPr>
      </w:pPr>
      <w:r w:rsidRPr="001C058B">
        <w:rPr>
          <w:rFonts w:ascii="Palatino Linotype" w:hAnsi="Palatino Linotype" w:cs="Arial"/>
        </w:rPr>
        <w:t xml:space="preserve">De las constancias que obran en el </w:t>
      </w:r>
      <w:r w:rsidRPr="001C058B">
        <w:rPr>
          <w:rFonts w:ascii="Palatino Linotype" w:hAnsi="Palatino Linotype" w:cs="Arial"/>
          <w:b/>
        </w:rPr>
        <w:t>SAIMEX</w:t>
      </w:r>
      <w:r w:rsidRPr="001C058B">
        <w:rPr>
          <w:rFonts w:ascii="Palatino Linotype" w:hAnsi="Palatino Linotype" w:cs="Arial"/>
        </w:rPr>
        <w:t>, se desprende que</w:t>
      </w:r>
      <w:r w:rsidR="00AF4E71" w:rsidRPr="001C058B">
        <w:rPr>
          <w:rFonts w:ascii="Palatino Linotype" w:hAnsi="Palatino Linotype" w:cs="Arial"/>
        </w:rPr>
        <w:t xml:space="preserve"> </w:t>
      </w:r>
      <w:r w:rsidR="00B97199" w:rsidRPr="001C058B">
        <w:rPr>
          <w:rFonts w:ascii="Palatino Linotype" w:hAnsi="Palatino Linotype" w:cs="Arial"/>
          <w:b/>
        </w:rPr>
        <w:t>EL</w:t>
      </w:r>
      <w:r w:rsidR="00861E88" w:rsidRPr="001C058B">
        <w:rPr>
          <w:rFonts w:ascii="Palatino Linotype" w:hAnsi="Palatino Linotype" w:cs="Arial"/>
          <w:b/>
        </w:rPr>
        <w:t xml:space="preserve"> </w:t>
      </w:r>
      <w:r w:rsidR="00EB5F6A" w:rsidRPr="001C058B">
        <w:rPr>
          <w:rFonts w:ascii="Palatino Linotype" w:hAnsi="Palatino Linotype" w:cs="Arial"/>
          <w:b/>
        </w:rPr>
        <w:t>RECURENTE</w:t>
      </w:r>
      <w:r w:rsidR="00E76963" w:rsidRPr="001C058B">
        <w:rPr>
          <w:rFonts w:ascii="Palatino Linotype" w:hAnsi="Palatino Linotype" w:cs="Arial"/>
          <w:b/>
        </w:rPr>
        <w:t xml:space="preserve"> </w:t>
      </w:r>
      <w:r w:rsidR="0030775E" w:rsidRPr="001C058B">
        <w:rPr>
          <w:rFonts w:ascii="Palatino Linotype" w:hAnsi="Palatino Linotype" w:cs="Arial"/>
        </w:rPr>
        <w:t>no presentó manifestaciones,</w:t>
      </w:r>
      <w:r w:rsidR="00EB5F6A" w:rsidRPr="001C058B">
        <w:rPr>
          <w:rFonts w:ascii="Palatino Linotype" w:hAnsi="Palatino Linotype" w:cs="Arial"/>
        </w:rPr>
        <w:t xml:space="preserve"> alegatos, ni ofreció los medios de prueba que a su derecho convinieran; mientras </w:t>
      </w:r>
      <w:r w:rsidR="0030775E" w:rsidRPr="001C058B">
        <w:rPr>
          <w:rFonts w:ascii="Palatino Linotype" w:hAnsi="Palatino Linotype" w:cs="Arial"/>
        </w:rPr>
        <w:t>que,</w:t>
      </w:r>
      <w:r w:rsidR="00EB5F6A" w:rsidRPr="001C058B">
        <w:rPr>
          <w:rFonts w:ascii="Palatino Linotype" w:hAnsi="Palatino Linotype" w:cs="Arial"/>
        </w:rPr>
        <w:t xml:space="preserve"> por su parte, </w:t>
      </w:r>
      <w:r w:rsidR="00EB5F6A" w:rsidRPr="001C058B">
        <w:rPr>
          <w:rFonts w:ascii="Palatino Linotype" w:hAnsi="Palatino Linotype" w:cs="Arial"/>
          <w:b/>
        </w:rPr>
        <w:t>EL SUJETO OBLIGADO</w:t>
      </w:r>
      <w:r w:rsidR="00EB5F6A" w:rsidRPr="001C058B">
        <w:rPr>
          <w:rFonts w:ascii="Palatino Linotype" w:hAnsi="Palatino Linotype" w:cs="Arial"/>
        </w:rPr>
        <w:t xml:space="preserve"> fue omiso en emitir el </w:t>
      </w:r>
      <w:r w:rsidR="002A660F" w:rsidRPr="001C058B">
        <w:rPr>
          <w:rFonts w:ascii="Palatino Linotype" w:hAnsi="Palatino Linotype" w:cs="Arial"/>
        </w:rPr>
        <w:t>Informe Justificado respectivo.</w:t>
      </w:r>
    </w:p>
    <w:p w:rsidR="00B328EC" w:rsidRPr="001C058B" w:rsidRDefault="00270CBB" w:rsidP="00DB48DC">
      <w:pPr>
        <w:pStyle w:val="Prrafodelista"/>
        <w:numPr>
          <w:ilvl w:val="0"/>
          <w:numId w:val="4"/>
        </w:numPr>
        <w:spacing w:before="240" w:after="240" w:line="360" w:lineRule="auto"/>
        <w:ind w:left="0" w:firstLine="0"/>
        <w:jc w:val="both"/>
        <w:rPr>
          <w:rFonts w:ascii="Palatino Linotype" w:hAnsi="Palatino Linotype" w:cs="Arial"/>
        </w:rPr>
      </w:pPr>
      <w:r w:rsidRPr="001C058B">
        <w:rPr>
          <w:rFonts w:ascii="Palatino Linotype" w:hAnsi="Palatino Linotype" w:cs="Arial"/>
        </w:rPr>
        <w:t>Una</w:t>
      </w:r>
      <w:r w:rsidR="00D730A4" w:rsidRPr="001C058B">
        <w:rPr>
          <w:rFonts w:ascii="Palatino Linotype" w:hAnsi="Palatino Linotype" w:cs="Arial"/>
        </w:rPr>
        <w:t xml:space="preserve"> </w:t>
      </w:r>
      <w:r w:rsidRPr="001C058B">
        <w:rPr>
          <w:rFonts w:ascii="Palatino Linotype" w:hAnsi="Palatino Linotype" w:cs="Arial"/>
        </w:rPr>
        <w:t>vez</w:t>
      </w:r>
      <w:r w:rsidR="00D730A4" w:rsidRPr="001C058B">
        <w:rPr>
          <w:rFonts w:ascii="Palatino Linotype" w:hAnsi="Palatino Linotype" w:cs="Arial"/>
        </w:rPr>
        <w:t xml:space="preserve"> </w:t>
      </w:r>
      <w:r w:rsidRPr="001C058B">
        <w:rPr>
          <w:rFonts w:ascii="Palatino Linotype" w:hAnsi="Palatino Linotype" w:cs="Arial"/>
          <w:color w:val="000000" w:themeColor="text1"/>
        </w:rPr>
        <w:t>a</w:t>
      </w:r>
      <w:r w:rsidR="00FF3111" w:rsidRPr="001C058B">
        <w:rPr>
          <w:rFonts w:ascii="Palatino Linotype" w:hAnsi="Palatino Linotype" w:cs="Arial"/>
          <w:color w:val="000000" w:themeColor="text1"/>
        </w:rPr>
        <w:t>nalizado</w:t>
      </w:r>
      <w:r w:rsidR="00D730A4" w:rsidRPr="001C058B">
        <w:rPr>
          <w:rFonts w:ascii="Palatino Linotype" w:hAnsi="Palatino Linotype" w:cs="Arial"/>
        </w:rPr>
        <w:t xml:space="preserve"> </w:t>
      </w:r>
      <w:r w:rsidR="00FF3111" w:rsidRPr="001C058B">
        <w:rPr>
          <w:rFonts w:ascii="Palatino Linotype" w:hAnsi="Palatino Linotype" w:cs="Arial"/>
        </w:rPr>
        <w:t>el</w:t>
      </w:r>
      <w:r w:rsidR="00D730A4" w:rsidRPr="001C058B">
        <w:rPr>
          <w:rFonts w:ascii="Palatino Linotype" w:hAnsi="Palatino Linotype" w:cs="Arial"/>
        </w:rPr>
        <w:t xml:space="preserve"> </w:t>
      </w:r>
      <w:r w:rsidR="00FF3111" w:rsidRPr="001C058B">
        <w:rPr>
          <w:rFonts w:ascii="Palatino Linotype" w:hAnsi="Palatino Linotype" w:cs="Arial"/>
        </w:rPr>
        <w:t>estado</w:t>
      </w:r>
      <w:r w:rsidR="00D730A4" w:rsidRPr="001C058B">
        <w:rPr>
          <w:rFonts w:ascii="Palatino Linotype" w:hAnsi="Palatino Linotype" w:cs="Arial"/>
        </w:rPr>
        <w:t xml:space="preserve"> </w:t>
      </w:r>
      <w:r w:rsidR="00FF3111" w:rsidRPr="001C058B">
        <w:rPr>
          <w:rFonts w:ascii="Palatino Linotype" w:hAnsi="Palatino Linotype" w:cs="Arial"/>
        </w:rPr>
        <w:t>procesal</w:t>
      </w:r>
      <w:r w:rsidR="00D730A4" w:rsidRPr="001C058B">
        <w:rPr>
          <w:rFonts w:ascii="Palatino Linotype" w:hAnsi="Palatino Linotype" w:cs="Arial"/>
        </w:rPr>
        <w:t xml:space="preserve"> </w:t>
      </w:r>
      <w:r w:rsidR="00FF3111" w:rsidRPr="001C058B">
        <w:rPr>
          <w:rFonts w:ascii="Palatino Linotype" w:hAnsi="Palatino Linotype" w:cs="Arial"/>
        </w:rPr>
        <w:t>que</w:t>
      </w:r>
      <w:r w:rsidR="00D730A4" w:rsidRPr="001C058B">
        <w:rPr>
          <w:rFonts w:ascii="Palatino Linotype" w:hAnsi="Palatino Linotype" w:cs="Arial"/>
        </w:rPr>
        <w:t xml:space="preserve"> </w:t>
      </w:r>
      <w:r w:rsidR="00FF3111" w:rsidRPr="001C058B">
        <w:rPr>
          <w:rFonts w:ascii="Palatino Linotype" w:hAnsi="Palatino Linotype" w:cs="Arial"/>
        </w:rPr>
        <w:t>guarda</w:t>
      </w:r>
      <w:r w:rsidR="00577264" w:rsidRPr="001C058B">
        <w:rPr>
          <w:rFonts w:ascii="Palatino Linotype" w:hAnsi="Palatino Linotype" w:cs="Arial"/>
        </w:rPr>
        <w:t>ba</w:t>
      </w:r>
      <w:r w:rsidR="00D730A4" w:rsidRPr="001C058B">
        <w:rPr>
          <w:rFonts w:ascii="Palatino Linotype" w:hAnsi="Palatino Linotype" w:cs="Arial"/>
        </w:rPr>
        <w:t xml:space="preserve"> </w:t>
      </w:r>
      <w:r w:rsidR="00FF3111" w:rsidRPr="001C058B">
        <w:rPr>
          <w:rFonts w:ascii="Palatino Linotype" w:hAnsi="Palatino Linotype" w:cs="Arial"/>
        </w:rPr>
        <w:t>el</w:t>
      </w:r>
      <w:r w:rsidR="00D730A4" w:rsidRPr="001C058B">
        <w:rPr>
          <w:rFonts w:ascii="Palatino Linotype" w:hAnsi="Palatino Linotype" w:cs="Arial"/>
        </w:rPr>
        <w:t xml:space="preserve"> </w:t>
      </w:r>
      <w:r w:rsidR="00FF3111" w:rsidRPr="001C058B">
        <w:rPr>
          <w:rFonts w:ascii="Palatino Linotype" w:hAnsi="Palatino Linotype" w:cs="Arial"/>
        </w:rPr>
        <w:t>expediente,</w:t>
      </w:r>
      <w:r w:rsidR="00D730A4" w:rsidRPr="001C058B">
        <w:rPr>
          <w:rFonts w:ascii="Palatino Linotype" w:hAnsi="Palatino Linotype" w:cs="Arial"/>
        </w:rPr>
        <w:t xml:space="preserve"> </w:t>
      </w:r>
      <w:r w:rsidR="00FF3111" w:rsidRPr="001C058B">
        <w:rPr>
          <w:rFonts w:ascii="Palatino Linotype" w:hAnsi="Palatino Linotype" w:cs="Arial"/>
        </w:rPr>
        <w:t>en</w:t>
      </w:r>
      <w:r w:rsidR="00D730A4" w:rsidRPr="001C058B">
        <w:rPr>
          <w:rFonts w:ascii="Palatino Linotype" w:hAnsi="Palatino Linotype" w:cs="Arial"/>
        </w:rPr>
        <w:t xml:space="preserve"> </w:t>
      </w:r>
      <w:r w:rsidR="00FF3111" w:rsidRPr="001C058B">
        <w:rPr>
          <w:rFonts w:ascii="Palatino Linotype" w:hAnsi="Palatino Linotype" w:cs="Arial"/>
        </w:rPr>
        <w:t>fecha</w:t>
      </w:r>
      <w:r w:rsidR="00D730A4" w:rsidRPr="001C058B">
        <w:rPr>
          <w:rFonts w:ascii="Palatino Linotype" w:hAnsi="Palatino Linotype" w:cs="Arial"/>
        </w:rPr>
        <w:t xml:space="preserve"> </w:t>
      </w:r>
      <w:r w:rsidR="00B328EC" w:rsidRPr="001C058B">
        <w:rPr>
          <w:rFonts w:ascii="Palatino Linotype" w:hAnsi="Palatino Linotype" w:cs="Arial"/>
        </w:rPr>
        <w:t>treinta de enero de dos mil veinte</w:t>
      </w:r>
      <w:r w:rsidR="00FF3111" w:rsidRPr="001C058B">
        <w:rPr>
          <w:rFonts w:ascii="Palatino Linotype" w:hAnsi="Palatino Linotype" w:cs="Arial"/>
        </w:rPr>
        <w:t>,</w:t>
      </w:r>
      <w:r w:rsidR="00D730A4" w:rsidRPr="001C058B">
        <w:rPr>
          <w:rFonts w:ascii="Palatino Linotype" w:hAnsi="Palatino Linotype" w:cs="Arial"/>
        </w:rPr>
        <w:t xml:space="preserve"> </w:t>
      </w:r>
      <w:r w:rsidR="00FF3111" w:rsidRPr="001C058B">
        <w:rPr>
          <w:rFonts w:ascii="Palatino Linotype" w:hAnsi="Palatino Linotype" w:cs="Arial"/>
        </w:rPr>
        <w:t>la</w:t>
      </w:r>
      <w:r w:rsidR="00D730A4" w:rsidRPr="001C058B">
        <w:rPr>
          <w:rFonts w:ascii="Palatino Linotype" w:hAnsi="Palatino Linotype" w:cs="Arial"/>
        </w:rPr>
        <w:t xml:space="preserve"> </w:t>
      </w:r>
      <w:r w:rsidR="00FF3111" w:rsidRPr="001C058B">
        <w:rPr>
          <w:rFonts w:ascii="Palatino Linotype" w:hAnsi="Palatino Linotype" w:cs="Arial"/>
        </w:rPr>
        <w:t>Comisionada</w:t>
      </w:r>
      <w:r w:rsidR="00D730A4" w:rsidRPr="001C058B">
        <w:rPr>
          <w:rFonts w:ascii="Palatino Linotype" w:hAnsi="Palatino Linotype" w:cs="Arial"/>
        </w:rPr>
        <w:t xml:space="preserve"> </w:t>
      </w:r>
      <w:r w:rsidR="00FF3111" w:rsidRPr="001C058B">
        <w:rPr>
          <w:rFonts w:ascii="Palatino Linotype" w:hAnsi="Palatino Linotype" w:cs="Arial"/>
        </w:rPr>
        <w:t>Ponente</w:t>
      </w:r>
      <w:r w:rsidR="00D730A4" w:rsidRPr="001C058B">
        <w:rPr>
          <w:rFonts w:ascii="Palatino Linotype" w:hAnsi="Palatino Linotype" w:cs="Arial"/>
        </w:rPr>
        <w:t xml:space="preserve"> </w:t>
      </w:r>
      <w:r w:rsidR="00FF3111" w:rsidRPr="001C058B">
        <w:rPr>
          <w:rFonts w:ascii="Palatino Linotype" w:hAnsi="Palatino Linotype" w:cs="Arial"/>
        </w:rPr>
        <w:t>acordó</w:t>
      </w:r>
      <w:r w:rsidR="00D730A4" w:rsidRPr="001C058B">
        <w:rPr>
          <w:rFonts w:ascii="Palatino Linotype" w:hAnsi="Palatino Linotype" w:cs="Arial"/>
        </w:rPr>
        <w:t xml:space="preserve"> </w:t>
      </w:r>
      <w:r w:rsidR="00FF3111" w:rsidRPr="001C058B">
        <w:rPr>
          <w:rFonts w:ascii="Palatino Linotype" w:hAnsi="Palatino Linotype" w:cs="Arial"/>
        </w:rPr>
        <w:t>el</w:t>
      </w:r>
      <w:r w:rsidR="00D730A4" w:rsidRPr="001C058B">
        <w:rPr>
          <w:rFonts w:ascii="Palatino Linotype" w:hAnsi="Palatino Linotype" w:cs="Arial"/>
        </w:rPr>
        <w:t xml:space="preserve"> </w:t>
      </w:r>
      <w:r w:rsidR="00FF3111" w:rsidRPr="001C058B">
        <w:rPr>
          <w:rFonts w:ascii="Palatino Linotype" w:hAnsi="Palatino Linotype" w:cs="Arial"/>
        </w:rPr>
        <w:t>cierre</w:t>
      </w:r>
      <w:r w:rsidR="00D730A4" w:rsidRPr="001C058B">
        <w:rPr>
          <w:rFonts w:ascii="Palatino Linotype" w:hAnsi="Palatino Linotype" w:cs="Arial"/>
        </w:rPr>
        <w:t xml:space="preserve"> </w:t>
      </w:r>
      <w:r w:rsidR="00FF3111" w:rsidRPr="001C058B">
        <w:rPr>
          <w:rFonts w:ascii="Palatino Linotype" w:hAnsi="Palatino Linotype" w:cs="Arial"/>
        </w:rPr>
        <w:t>de</w:t>
      </w:r>
      <w:r w:rsidR="00D730A4" w:rsidRPr="001C058B">
        <w:rPr>
          <w:rFonts w:ascii="Palatino Linotype" w:hAnsi="Palatino Linotype" w:cs="Arial"/>
        </w:rPr>
        <w:t xml:space="preserve"> </w:t>
      </w:r>
      <w:r w:rsidR="00FF3111" w:rsidRPr="001C058B">
        <w:rPr>
          <w:rFonts w:ascii="Palatino Linotype" w:hAnsi="Palatino Linotype" w:cs="Arial"/>
        </w:rPr>
        <w:t>instrucción</w:t>
      </w:r>
      <w:r w:rsidR="00AB27D9" w:rsidRPr="001C058B">
        <w:rPr>
          <w:rFonts w:ascii="Palatino Linotype" w:hAnsi="Palatino Linotype" w:cs="Arial"/>
        </w:rPr>
        <w:t>;</w:t>
      </w:r>
      <w:r w:rsidR="00D730A4" w:rsidRPr="001C058B">
        <w:rPr>
          <w:rFonts w:ascii="Palatino Linotype" w:hAnsi="Palatino Linotype" w:cs="Arial"/>
        </w:rPr>
        <w:t xml:space="preserve"> </w:t>
      </w:r>
      <w:r w:rsidR="00FF3111" w:rsidRPr="001C058B">
        <w:rPr>
          <w:rFonts w:ascii="Palatino Linotype" w:hAnsi="Palatino Linotype" w:cs="Arial"/>
        </w:rPr>
        <w:t>así</w:t>
      </w:r>
      <w:r w:rsidR="00D730A4" w:rsidRPr="001C058B">
        <w:rPr>
          <w:rFonts w:ascii="Palatino Linotype" w:hAnsi="Palatino Linotype" w:cs="Arial"/>
        </w:rPr>
        <w:t xml:space="preserve"> </w:t>
      </w:r>
      <w:r w:rsidR="00FF3111" w:rsidRPr="001C058B">
        <w:rPr>
          <w:rFonts w:ascii="Palatino Linotype" w:hAnsi="Palatino Linotype" w:cs="Arial"/>
          <w:lang w:val="es-ES_tradnl"/>
        </w:rPr>
        <w:t>como</w:t>
      </w:r>
      <w:r w:rsidR="00AB27D9" w:rsidRPr="001C058B">
        <w:rPr>
          <w:rFonts w:ascii="Palatino Linotype" w:hAnsi="Palatino Linotype" w:cs="Arial"/>
          <w:lang w:val="es-ES_tradnl"/>
        </w:rPr>
        <w:t>,</w:t>
      </w:r>
      <w:r w:rsidR="00D730A4" w:rsidRPr="001C058B">
        <w:rPr>
          <w:rFonts w:ascii="Palatino Linotype" w:hAnsi="Palatino Linotype" w:cs="Arial"/>
        </w:rPr>
        <w:t xml:space="preserve"> </w:t>
      </w:r>
      <w:r w:rsidR="00FF3111" w:rsidRPr="001C058B">
        <w:rPr>
          <w:rFonts w:ascii="Palatino Linotype" w:hAnsi="Palatino Linotype" w:cs="Arial"/>
        </w:rPr>
        <w:t>la</w:t>
      </w:r>
      <w:r w:rsidR="00D730A4" w:rsidRPr="001C058B">
        <w:rPr>
          <w:rFonts w:ascii="Palatino Linotype" w:hAnsi="Palatino Linotype" w:cs="Arial"/>
        </w:rPr>
        <w:t xml:space="preserve"> </w:t>
      </w:r>
      <w:r w:rsidR="00FF3111" w:rsidRPr="001C058B">
        <w:rPr>
          <w:rFonts w:ascii="Palatino Linotype" w:hAnsi="Palatino Linotype" w:cs="Arial"/>
        </w:rPr>
        <w:t>remisión</w:t>
      </w:r>
      <w:r w:rsidR="00D730A4" w:rsidRPr="001C058B">
        <w:rPr>
          <w:rFonts w:ascii="Palatino Linotype" w:hAnsi="Palatino Linotype" w:cs="Arial"/>
        </w:rPr>
        <w:t xml:space="preserve"> </w:t>
      </w:r>
      <w:r w:rsidR="00FF3111" w:rsidRPr="001C058B">
        <w:rPr>
          <w:rFonts w:ascii="Palatino Linotype" w:hAnsi="Palatino Linotype" w:cs="Arial"/>
        </w:rPr>
        <w:t>del</w:t>
      </w:r>
      <w:r w:rsidR="00D730A4" w:rsidRPr="001C058B">
        <w:rPr>
          <w:rFonts w:ascii="Palatino Linotype" w:hAnsi="Palatino Linotype" w:cs="Arial"/>
        </w:rPr>
        <w:t xml:space="preserve"> </w:t>
      </w:r>
      <w:r w:rsidR="00FF3111" w:rsidRPr="001C058B">
        <w:rPr>
          <w:rFonts w:ascii="Palatino Linotype" w:hAnsi="Palatino Linotype" w:cs="Arial"/>
        </w:rPr>
        <w:t>mismo</w:t>
      </w:r>
      <w:r w:rsidR="00D730A4" w:rsidRPr="001C058B">
        <w:rPr>
          <w:rFonts w:ascii="Palatino Linotype" w:hAnsi="Palatino Linotype" w:cs="Arial"/>
        </w:rPr>
        <w:t xml:space="preserve"> </w:t>
      </w:r>
      <w:r w:rsidR="00FF3111" w:rsidRPr="001C058B">
        <w:rPr>
          <w:rFonts w:ascii="Palatino Linotype" w:hAnsi="Palatino Linotype" w:cs="Arial"/>
        </w:rPr>
        <w:t>a</w:t>
      </w:r>
      <w:r w:rsidR="00D730A4" w:rsidRPr="001C058B">
        <w:rPr>
          <w:rFonts w:ascii="Palatino Linotype" w:hAnsi="Palatino Linotype" w:cs="Arial"/>
        </w:rPr>
        <w:t xml:space="preserve"> </w:t>
      </w:r>
      <w:r w:rsidR="00FF3111" w:rsidRPr="001C058B">
        <w:rPr>
          <w:rFonts w:ascii="Palatino Linotype" w:hAnsi="Palatino Linotype" w:cs="Arial"/>
        </w:rPr>
        <w:t>efecto</w:t>
      </w:r>
      <w:r w:rsidR="00D730A4" w:rsidRPr="001C058B">
        <w:rPr>
          <w:rFonts w:ascii="Palatino Linotype" w:hAnsi="Palatino Linotype" w:cs="Arial"/>
        </w:rPr>
        <w:t xml:space="preserve"> </w:t>
      </w:r>
      <w:r w:rsidR="00FF3111" w:rsidRPr="001C058B">
        <w:rPr>
          <w:rFonts w:ascii="Palatino Linotype" w:hAnsi="Palatino Linotype" w:cs="Arial"/>
          <w:lang w:val="es-ES_tradnl"/>
        </w:rPr>
        <w:t>de</w:t>
      </w:r>
      <w:r w:rsidR="00D730A4" w:rsidRPr="001C058B">
        <w:rPr>
          <w:rFonts w:ascii="Palatino Linotype" w:hAnsi="Palatino Linotype" w:cs="Arial"/>
        </w:rPr>
        <w:t xml:space="preserve"> </w:t>
      </w:r>
      <w:r w:rsidR="00FF3111" w:rsidRPr="001C058B">
        <w:rPr>
          <w:rFonts w:ascii="Palatino Linotype" w:hAnsi="Palatino Linotype" w:cs="Arial"/>
        </w:rPr>
        <w:t>ser</w:t>
      </w:r>
      <w:r w:rsidR="00D730A4" w:rsidRPr="001C058B">
        <w:rPr>
          <w:rFonts w:ascii="Palatino Linotype" w:hAnsi="Palatino Linotype" w:cs="Arial"/>
        </w:rPr>
        <w:t xml:space="preserve"> </w:t>
      </w:r>
      <w:r w:rsidR="00FF3111" w:rsidRPr="001C058B">
        <w:rPr>
          <w:rFonts w:ascii="Palatino Linotype" w:hAnsi="Palatino Linotype" w:cs="Arial"/>
        </w:rPr>
        <w:t>resuelto,</w:t>
      </w:r>
      <w:r w:rsidR="00D730A4" w:rsidRPr="001C058B">
        <w:rPr>
          <w:rFonts w:ascii="Palatino Linotype" w:hAnsi="Palatino Linotype" w:cs="Arial"/>
        </w:rPr>
        <w:t xml:space="preserve"> </w:t>
      </w:r>
      <w:r w:rsidR="00FF3111" w:rsidRPr="001C058B">
        <w:rPr>
          <w:rFonts w:ascii="Palatino Linotype" w:hAnsi="Palatino Linotype" w:cs="Arial"/>
        </w:rPr>
        <w:t>de</w:t>
      </w:r>
      <w:r w:rsidR="00D730A4" w:rsidRPr="001C058B">
        <w:rPr>
          <w:rFonts w:ascii="Palatino Linotype" w:hAnsi="Palatino Linotype" w:cs="Arial"/>
        </w:rPr>
        <w:t xml:space="preserve"> </w:t>
      </w:r>
      <w:r w:rsidR="00FF3111" w:rsidRPr="001C058B">
        <w:rPr>
          <w:rFonts w:ascii="Palatino Linotype" w:hAnsi="Palatino Linotype" w:cs="Arial"/>
        </w:rPr>
        <w:t>conformidad</w:t>
      </w:r>
      <w:r w:rsidR="00D730A4" w:rsidRPr="001C058B">
        <w:rPr>
          <w:rFonts w:ascii="Palatino Linotype" w:hAnsi="Palatino Linotype" w:cs="Arial"/>
        </w:rPr>
        <w:t xml:space="preserve"> </w:t>
      </w:r>
      <w:r w:rsidR="00FF3111" w:rsidRPr="001C058B">
        <w:rPr>
          <w:rFonts w:ascii="Palatino Linotype" w:hAnsi="Palatino Linotype" w:cs="Arial"/>
        </w:rPr>
        <w:t>con</w:t>
      </w:r>
      <w:r w:rsidR="00D730A4" w:rsidRPr="001C058B">
        <w:rPr>
          <w:rFonts w:ascii="Palatino Linotype" w:hAnsi="Palatino Linotype" w:cs="Arial"/>
        </w:rPr>
        <w:t xml:space="preserve"> </w:t>
      </w:r>
      <w:r w:rsidR="00FF3111" w:rsidRPr="001C058B">
        <w:rPr>
          <w:rFonts w:ascii="Palatino Linotype" w:hAnsi="Palatino Linotype" w:cs="Arial"/>
        </w:rPr>
        <w:t>lo</w:t>
      </w:r>
      <w:r w:rsidR="00D730A4" w:rsidRPr="001C058B">
        <w:rPr>
          <w:rFonts w:ascii="Palatino Linotype" w:hAnsi="Palatino Linotype" w:cs="Arial"/>
        </w:rPr>
        <w:t xml:space="preserve"> </w:t>
      </w:r>
      <w:r w:rsidR="00FF3111" w:rsidRPr="001C058B">
        <w:rPr>
          <w:rFonts w:ascii="Palatino Linotype" w:hAnsi="Palatino Linotype" w:cs="Arial"/>
        </w:rPr>
        <w:t>establecido</w:t>
      </w:r>
      <w:r w:rsidR="00D730A4" w:rsidRPr="001C058B">
        <w:rPr>
          <w:rFonts w:ascii="Palatino Linotype" w:hAnsi="Palatino Linotype" w:cs="Arial"/>
        </w:rPr>
        <w:t xml:space="preserve"> </w:t>
      </w:r>
      <w:r w:rsidR="00FF3111" w:rsidRPr="001C058B">
        <w:rPr>
          <w:rFonts w:ascii="Palatino Linotype" w:hAnsi="Palatino Linotype" w:cs="Arial"/>
        </w:rPr>
        <w:t>en</w:t>
      </w:r>
      <w:r w:rsidR="00D730A4" w:rsidRPr="001C058B">
        <w:rPr>
          <w:rFonts w:ascii="Palatino Linotype" w:hAnsi="Palatino Linotype" w:cs="Arial"/>
        </w:rPr>
        <w:t xml:space="preserve"> </w:t>
      </w:r>
      <w:r w:rsidR="00FF3111" w:rsidRPr="001C058B">
        <w:rPr>
          <w:rFonts w:ascii="Palatino Linotype" w:hAnsi="Palatino Linotype" w:cs="Arial"/>
        </w:rPr>
        <w:t>el</w:t>
      </w:r>
      <w:r w:rsidR="00D730A4" w:rsidRPr="001C058B">
        <w:rPr>
          <w:rFonts w:ascii="Palatino Linotype" w:hAnsi="Palatino Linotype" w:cs="Arial"/>
        </w:rPr>
        <w:t xml:space="preserve"> </w:t>
      </w:r>
      <w:r w:rsidR="00FF3111" w:rsidRPr="001C058B">
        <w:rPr>
          <w:rFonts w:ascii="Palatino Linotype" w:hAnsi="Palatino Linotype" w:cs="Arial"/>
        </w:rPr>
        <w:t>artículo</w:t>
      </w:r>
      <w:r w:rsidR="00D730A4" w:rsidRPr="001C058B">
        <w:rPr>
          <w:rFonts w:ascii="Palatino Linotype" w:hAnsi="Palatino Linotype" w:cs="Arial"/>
        </w:rPr>
        <w:t xml:space="preserve"> </w:t>
      </w:r>
      <w:r w:rsidR="00FF3111" w:rsidRPr="001C058B">
        <w:rPr>
          <w:rFonts w:ascii="Palatino Linotype" w:hAnsi="Palatino Linotype" w:cs="Arial"/>
        </w:rPr>
        <w:t>185</w:t>
      </w:r>
      <w:r w:rsidR="006F1530" w:rsidRPr="001C058B">
        <w:rPr>
          <w:rFonts w:ascii="Palatino Linotype" w:hAnsi="Palatino Linotype" w:cs="Arial"/>
        </w:rPr>
        <w:t>,</w:t>
      </w:r>
      <w:r w:rsidR="00D730A4" w:rsidRPr="001C058B">
        <w:rPr>
          <w:rFonts w:ascii="Palatino Linotype" w:hAnsi="Palatino Linotype" w:cs="Arial"/>
        </w:rPr>
        <w:t xml:space="preserve"> </w:t>
      </w:r>
      <w:r w:rsidR="00FF3111" w:rsidRPr="001C058B">
        <w:rPr>
          <w:rFonts w:ascii="Palatino Linotype" w:hAnsi="Palatino Linotype" w:cs="Arial"/>
        </w:rPr>
        <w:t>fracciones</w:t>
      </w:r>
      <w:r w:rsidR="00D730A4" w:rsidRPr="001C058B">
        <w:rPr>
          <w:rFonts w:ascii="Palatino Linotype" w:hAnsi="Palatino Linotype" w:cs="Arial"/>
        </w:rPr>
        <w:t xml:space="preserve"> </w:t>
      </w:r>
      <w:r w:rsidR="00FF3111" w:rsidRPr="001C058B">
        <w:rPr>
          <w:rFonts w:ascii="Palatino Linotype" w:hAnsi="Palatino Linotype" w:cs="Arial"/>
        </w:rPr>
        <w:t>VI</w:t>
      </w:r>
      <w:r w:rsidR="00D730A4" w:rsidRPr="001C058B">
        <w:rPr>
          <w:rFonts w:ascii="Palatino Linotype" w:hAnsi="Palatino Linotype" w:cs="Arial"/>
        </w:rPr>
        <w:t xml:space="preserve"> </w:t>
      </w:r>
      <w:r w:rsidR="00FF3111" w:rsidRPr="001C058B">
        <w:rPr>
          <w:rFonts w:ascii="Palatino Linotype" w:hAnsi="Palatino Linotype" w:cs="Arial"/>
        </w:rPr>
        <w:t>y</w:t>
      </w:r>
      <w:r w:rsidR="00D730A4" w:rsidRPr="001C058B">
        <w:rPr>
          <w:rFonts w:ascii="Palatino Linotype" w:hAnsi="Palatino Linotype" w:cs="Arial"/>
        </w:rPr>
        <w:t xml:space="preserve"> </w:t>
      </w:r>
      <w:r w:rsidR="00FF3111" w:rsidRPr="001C058B">
        <w:rPr>
          <w:rFonts w:ascii="Palatino Linotype" w:hAnsi="Palatino Linotype" w:cs="Arial"/>
        </w:rPr>
        <w:t>VIII</w:t>
      </w:r>
      <w:r w:rsidR="00D730A4" w:rsidRPr="001C058B">
        <w:rPr>
          <w:rFonts w:ascii="Palatino Linotype" w:hAnsi="Palatino Linotype" w:cs="Arial"/>
        </w:rPr>
        <w:t xml:space="preserve"> </w:t>
      </w:r>
      <w:r w:rsidR="00FF3111" w:rsidRPr="001C058B">
        <w:rPr>
          <w:rFonts w:ascii="Palatino Linotype" w:hAnsi="Palatino Linotype" w:cs="Arial"/>
        </w:rPr>
        <w:t>de</w:t>
      </w:r>
      <w:r w:rsidR="00D730A4" w:rsidRPr="001C058B">
        <w:rPr>
          <w:rFonts w:ascii="Palatino Linotype" w:hAnsi="Palatino Linotype" w:cs="Arial"/>
        </w:rPr>
        <w:t xml:space="preserve"> </w:t>
      </w:r>
      <w:r w:rsidR="00FF3111" w:rsidRPr="001C058B">
        <w:rPr>
          <w:rFonts w:ascii="Palatino Linotype" w:hAnsi="Palatino Linotype" w:cs="Arial"/>
        </w:rPr>
        <w:t>la</w:t>
      </w:r>
      <w:r w:rsidR="00D730A4" w:rsidRPr="001C058B">
        <w:rPr>
          <w:rFonts w:ascii="Palatino Linotype" w:hAnsi="Palatino Linotype" w:cs="Arial"/>
        </w:rPr>
        <w:t xml:space="preserve"> </w:t>
      </w:r>
      <w:r w:rsidR="00FF3111" w:rsidRPr="001C058B">
        <w:rPr>
          <w:rFonts w:ascii="Palatino Linotype" w:hAnsi="Palatino Linotype" w:cs="Arial"/>
        </w:rPr>
        <w:t>Ley</w:t>
      </w:r>
      <w:r w:rsidR="00D730A4" w:rsidRPr="001C058B">
        <w:rPr>
          <w:rFonts w:ascii="Palatino Linotype" w:hAnsi="Palatino Linotype" w:cs="Arial"/>
        </w:rPr>
        <w:t xml:space="preserve"> </w:t>
      </w:r>
      <w:r w:rsidR="00FF3111" w:rsidRPr="001C058B">
        <w:rPr>
          <w:rFonts w:ascii="Palatino Linotype" w:hAnsi="Palatino Linotype" w:cs="Arial"/>
        </w:rPr>
        <w:t>de</w:t>
      </w:r>
      <w:r w:rsidR="00D730A4" w:rsidRPr="001C058B">
        <w:rPr>
          <w:rFonts w:ascii="Palatino Linotype" w:hAnsi="Palatino Linotype" w:cs="Arial"/>
        </w:rPr>
        <w:t xml:space="preserve"> </w:t>
      </w:r>
      <w:r w:rsidR="00FF3111" w:rsidRPr="001C058B">
        <w:rPr>
          <w:rFonts w:ascii="Palatino Linotype" w:hAnsi="Palatino Linotype" w:cs="Arial"/>
        </w:rPr>
        <w:t>Transparencia</w:t>
      </w:r>
      <w:r w:rsidR="00D730A4" w:rsidRPr="001C058B">
        <w:rPr>
          <w:rFonts w:ascii="Palatino Linotype" w:hAnsi="Palatino Linotype" w:cs="Arial"/>
        </w:rPr>
        <w:t xml:space="preserve"> </w:t>
      </w:r>
      <w:r w:rsidR="00FF3111" w:rsidRPr="001C058B">
        <w:rPr>
          <w:rFonts w:ascii="Palatino Linotype" w:hAnsi="Palatino Linotype" w:cs="Arial"/>
        </w:rPr>
        <w:t>y</w:t>
      </w:r>
      <w:r w:rsidR="00D730A4" w:rsidRPr="001C058B">
        <w:rPr>
          <w:rFonts w:ascii="Palatino Linotype" w:hAnsi="Palatino Linotype" w:cs="Arial"/>
        </w:rPr>
        <w:t xml:space="preserve"> </w:t>
      </w:r>
      <w:r w:rsidR="00FF3111" w:rsidRPr="001C058B">
        <w:rPr>
          <w:rFonts w:ascii="Palatino Linotype" w:hAnsi="Palatino Linotype" w:cs="Arial"/>
        </w:rPr>
        <w:t>Acceso</w:t>
      </w:r>
      <w:r w:rsidR="00D730A4" w:rsidRPr="001C058B">
        <w:rPr>
          <w:rFonts w:ascii="Palatino Linotype" w:hAnsi="Palatino Linotype" w:cs="Arial"/>
        </w:rPr>
        <w:t xml:space="preserve"> </w:t>
      </w:r>
      <w:r w:rsidR="00FF3111" w:rsidRPr="001C058B">
        <w:rPr>
          <w:rFonts w:ascii="Palatino Linotype" w:hAnsi="Palatino Linotype" w:cs="Arial"/>
        </w:rPr>
        <w:t>a</w:t>
      </w:r>
      <w:r w:rsidR="00D730A4" w:rsidRPr="001C058B">
        <w:rPr>
          <w:rFonts w:ascii="Palatino Linotype" w:hAnsi="Palatino Linotype" w:cs="Arial"/>
        </w:rPr>
        <w:t xml:space="preserve"> </w:t>
      </w:r>
      <w:r w:rsidR="00FF3111" w:rsidRPr="001C058B">
        <w:rPr>
          <w:rFonts w:ascii="Palatino Linotype" w:hAnsi="Palatino Linotype" w:cs="Arial"/>
        </w:rPr>
        <w:t>la</w:t>
      </w:r>
      <w:r w:rsidR="00D730A4" w:rsidRPr="001C058B">
        <w:rPr>
          <w:rFonts w:ascii="Palatino Linotype" w:hAnsi="Palatino Linotype" w:cs="Arial"/>
        </w:rPr>
        <w:t xml:space="preserve"> </w:t>
      </w:r>
      <w:r w:rsidR="00FF3111" w:rsidRPr="001C058B">
        <w:rPr>
          <w:rFonts w:ascii="Palatino Linotype" w:hAnsi="Palatino Linotype" w:cs="Arial"/>
        </w:rPr>
        <w:t>Información</w:t>
      </w:r>
      <w:r w:rsidR="00D730A4" w:rsidRPr="001C058B">
        <w:rPr>
          <w:rFonts w:ascii="Palatino Linotype" w:hAnsi="Palatino Linotype" w:cs="Arial"/>
        </w:rPr>
        <w:t xml:space="preserve"> </w:t>
      </w:r>
      <w:r w:rsidR="00FF3111" w:rsidRPr="001C058B">
        <w:rPr>
          <w:rFonts w:ascii="Palatino Linotype" w:hAnsi="Palatino Linotype" w:cs="Arial"/>
        </w:rPr>
        <w:t>Pública</w:t>
      </w:r>
      <w:r w:rsidR="00D730A4" w:rsidRPr="001C058B">
        <w:rPr>
          <w:rFonts w:ascii="Palatino Linotype" w:hAnsi="Palatino Linotype" w:cs="Arial"/>
        </w:rPr>
        <w:t xml:space="preserve"> </w:t>
      </w:r>
      <w:r w:rsidR="00FF3111" w:rsidRPr="001C058B">
        <w:rPr>
          <w:rFonts w:ascii="Palatino Linotype" w:hAnsi="Palatino Linotype" w:cs="Arial"/>
        </w:rPr>
        <w:t>del</w:t>
      </w:r>
      <w:r w:rsidR="00D730A4" w:rsidRPr="001C058B">
        <w:rPr>
          <w:rFonts w:ascii="Palatino Linotype" w:hAnsi="Palatino Linotype" w:cs="Arial"/>
        </w:rPr>
        <w:t xml:space="preserve"> </w:t>
      </w:r>
      <w:r w:rsidR="00FF3111" w:rsidRPr="001C058B">
        <w:rPr>
          <w:rFonts w:ascii="Palatino Linotype" w:hAnsi="Palatino Linotype" w:cs="Arial"/>
        </w:rPr>
        <w:t>Estado</w:t>
      </w:r>
      <w:r w:rsidR="00D730A4" w:rsidRPr="001C058B">
        <w:rPr>
          <w:rFonts w:ascii="Palatino Linotype" w:hAnsi="Palatino Linotype" w:cs="Arial"/>
        </w:rPr>
        <w:t xml:space="preserve"> </w:t>
      </w:r>
      <w:r w:rsidR="00FF3111" w:rsidRPr="001C058B">
        <w:rPr>
          <w:rFonts w:ascii="Palatino Linotype" w:hAnsi="Palatino Linotype" w:cs="Arial"/>
        </w:rPr>
        <w:t>de</w:t>
      </w:r>
      <w:r w:rsidR="00D730A4" w:rsidRPr="001C058B">
        <w:rPr>
          <w:rFonts w:ascii="Palatino Linotype" w:hAnsi="Palatino Linotype" w:cs="Arial"/>
        </w:rPr>
        <w:t xml:space="preserve"> </w:t>
      </w:r>
      <w:r w:rsidR="00FF3111" w:rsidRPr="001C058B">
        <w:rPr>
          <w:rFonts w:ascii="Palatino Linotype" w:hAnsi="Palatino Linotype" w:cs="Arial"/>
        </w:rPr>
        <w:t>México</w:t>
      </w:r>
      <w:r w:rsidR="00D730A4" w:rsidRPr="001C058B">
        <w:rPr>
          <w:rFonts w:ascii="Palatino Linotype" w:hAnsi="Palatino Linotype" w:cs="Arial"/>
        </w:rPr>
        <w:t xml:space="preserve"> </w:t>
      </w:r>
      <w:r w:rsidR="00FF3111" w:rsidRPr="001C058B">
        <w:rPr>
          <w:rFonts w:ascii="Palatino Linotype" w:hAnsi="Palatino Linotype" w:cs="Arial"/>
        </w:rPr>
        <w:t>y</w:t>
      </w:r>
      <w:r w:rsidR="00D730A4" w:rsidRPr="001C058B">
        <w:rPr>
          <w:rFonts w:ascii="Palatino Linotype" w:hAnsi="Palatino Linotype" w:cs="Arial"/>
        </w:rPr>
        <w:t xml:space="preserve"> </w:t>
      </w:r>
      <w:r w:rsidR="00FF3111" w:rsidRPr="001C058B">
        <w:rPr>
          <w:rFonts w:ascii="Palatino Linotype" w:hAnsi="Palatino Linotype" w:cs="Arial"/>
        </w:rPr>
        <w:t>Municipios</w:t>
      </w:r>
      <w:r w:rsidR="00AF4E71" w:rsidRPr="001C058B">
        <w:rPr>
          <w:rFonts w:ascii="Palatino Linotype" w:hAnsi="Palatino Linotype" w:cs="Arial"/>
        </w:rPr>
        <w:t>.</w:t>
      </w:r>
    </w:p>
    <w:p w:rsidR="00EB5F6A" w:rsidRPr="001C058B" w:rsidRDefault="00B328EC" w:rsidP="00B328EC">
      <w:pPr>
        <w:pStyle w:val="Prrafodelista"/>
        <w:numPr>
          <w:ilvl w:val="0"/>
          <w:numId w:val="4"/>
        </w:numPr>
        <w:spacing w:line="360" w:lineRule="auto"/>
        <w:ind w:left="0" w:firstLine="0"/>
        <w:jc w:val="both"/>
        <w:rPr>
          <w:rFonts w:ascii="Palatino Linotype" w:hAnsi="Palatino Linotype" w:cs="Arial"/>
        </w:rPr>
      </w:pPr>
      <w:r w:rsidRPr="001C058B">
        <w:rPr>
          <w:rFonts w:ascii="Palatino Linotype" w:hAnsi="Palatino Linotype" w:cs="Arial"/>
        </w:rPr>
        <w:t>En fecha veinticuatro de febrero de dos mil veinte, la Comisionada Ponente acordó amplia</w:t>
      </w:r>
      <w:r w:rsidR="0030775E" w:rsidRPr="001C058B">
        <w:rPr>
          <w:rFonts w:ascii="Palatino Linotype" w:hAnsi="Palatino Linotype" w:cs="Arial"/>
        </w:rPr>
        <w:t>r</w:t>
      </w:r>
      <w:r w:rsidRPr="001C058B">
        <w:rPr>
          <w:rFonts w:ascii="Palatino Linotype" w:hAnsi="Palatino Linotype" w:cs="Arial"/>
        </w:rPr>
        <w:t xml:space="preserve"> el plazo para resolver el recurso de revisión, otorgando así quince días hábiles de conformidad con el artículo 181 de la Ley de Transparencia y Acceso a la Información Pública del</w:t>
      </w:r>
      <w:r w:rsidR="0030775E" w:rsidRPr="001C058B">
        <w:rPr>
          <w:rFonts w:ascii="Palatino Linotype" w:hAnsi="Palatino Linotype" w:cs="Arial"/>
        </w:rPr>
        <w:t xml:space="preserve"> Estado de México y Municipios; y,</w:t>
      </w:r>
    </w:p>
    <w:p w:rsidR="004B4CB8" w:rsidRPr="001C058B"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1C058B">
        <w:rPr>
          <w:rFonts w:ascii="Palatino Linotype" w:hAnsi="Palatino Linotype"/>
          <w:b/>
          <w:bCs/>
          <w:spacing w:val="60"/>
          <w:sz w:val="28"/>
        </w:rPr>
        <w:t>CONSIDERANDO</w:t>
      </w:r>
    </w:p>
    <w:p w:rsidR="00BE201E" w:rsidRPr="001C058B"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1C058B">
        <w:rPr>
          <w:rFonts w:ascii="Palatino Linotype" w:hAnsi="Palatino Linotype"/>
          <w:b/>
        </w:rPr>
        <w:t>Competencia</w:t>
      </w:r>
      <w:r w:rsidRPr="001C058B">
        <w:rPr>
          <w:rFonts w:ascii="Palatino Linotype" w:hAnsi="Palatino Linotype"/>
        </w:rPr>
        <w:t>.</w:t>
      </w:r>
      <w:r w:rsidR="00D730A4" w:rsidRPr="001C058B">
        <w:rPr>
          <w:rFonts w:ascii="Palatino Linotype" w:hAnsi="Palatino Linotype"/>
          <w:b/>
        </w:rPr>
        <w:t xml:space="preserve"> </w:t>
      </w:r>
      <w:r w:rsidR="00BE201E" w:rsidRPr="001C058B">
        <w:rPr>
          <w:rFonts w:ascii="Palatino Linotype" w:hAnsi="Palatino Linotype"/>
        </w:rPr>
        <w:t xml:space="preserve">Este Instituto de Transparencia, Acceso a la Información Pública y Protección de Datos Personales del Estado de México y Municipios, es </w:t>
      </w:r>
      <w:r w:rsidR="00BE201E" w:rsidRPr="001C058B">
        <w:rPr>
          <w:rFonts w:ascii="Palatino Linotype" w:hAnsi="Palatino Linotype"/>
        </w:rPr>
        <w:lastRenderedPageBreak/>
        <w:t>competente para conocer y resolver el presente recurso, conforme a lo dispues</w:t>
      </w:r>
      <w:r w:rsidR="002A660F" w:rsidRPr="001C058B">
        <w:rPr>
          <w:rFonts w:ascii="Palatino Linotype" w:hAnsi="Palatino Linotype"/>
        </w:rPr>
        <w:t>to en el artículo 6, Apartado A</w:t>
      </w:r>
      <w:r w:rsidR="00BE201E" w:rsidRPr="001C058B">
        <w:rPr>
          <w:rFonts w:ascii="Palatino Linotype" w:hAnsi="Palatino Linotype"/>
        </w:rPr>
        <w:t xml:space="preserve"> de la Constitución Política de los Estados Unidos Mexicanos; el artículo 5, párrafos vigésimo</w:t>
      </w:r>
      <w:r w:rsidR="00E06DEA" w:rsidRPr="001C058B">
        <w:rPr>
          <w:rFonts w:ascii="Palatino Linotype" w:hAnsi="Palatino Linotype"/>
        </w:rPr>
        <w:t xml:space="preserve"> segundo</w:t>
      </w:r>
      <w:r w:rsidR="00BE201E" w:rsidRPr="001C058B">
        <w:rPr>
          <w:rFonts w:ascii="Palatino Linotype" w:hAnsi="Palatino Linotype"/>
        </w:rPr>
        <w:t xml:space="preserve">, vigésimo </w:t>
      </w:r>
      <w:r w:rsidR="00E06DEA" w:rsidRPr="001C058B">
        <w:rPr>
          <w:rFonts w:ascii="Palatino Linotype" w:hAnsi="Palatino Linotype"/>
        </w:rPr>
        <w:t>tercero</w:t>
      </w:r>
      <w:r w:rsidR="00BE201E" w:rsidRPr="001C058B">
        <w:rPr>
          <w:rFonts w:ascii="Palatino Linotype" w:hAnsi="Palatino Linotype"/>
        </w:rPr>
        <w:t xml:space="preserve"> y vigésimo </w:t>
      </w:r>
      <w:r w:rsidR="00E06DEA" w:rsidRPr="001C058B">
        <w:rPr>
          <w:rFonts w:ascii="Palatino Linotype" w:hAnsi="Palatino Linotype"/>
        </w:rPr>
        <w:t>cuarto</w:t>
      </w:r>
      <w:r w:rsidR="00BE201E" w:rsidRPr="001C058B">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1C058B">
        <w:rPr>
          <w:rFonts w:ascii="Palatino Linotype" w:hAnsi="Palatino Linotype" w:cs="Arial"/>
        </w:rPr>
        <w:t>.</w:t>
      </w:r>
    </w:p>
    <w:p w:rsidR="0034196C" w:rsidRPr="001C058B"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1C058B">
        <w:rPr>
          <w:rFonts w:ascii="Palatino Linotype" w:hAnsi="Palatino Linotype" w:cs="Arial"/>
          <w:b/>
        </w:rPr>
        <w:t xml:space="preserve"> </w:t>
      </w:r>
      <w:r w:rsidR="0034196C" w:rsidRPr="001C058B">
        <w:rPr>
          <w:rFonts w:ascii="Palatino Linotype" w:hAnsi="Palatino Linotype" w:cs="Arial"/>
          <w:b/>
        </w:rPr>
        <w:t>Interés.</w:t>
      </w:r>
      <w:r w:rsidR="00D730A4" w:rsidRPr="001C058B">
        <w:rPr>
          <w:rFonts w:ascii="Palatino Linotype" w:hAnsi="Palatino Linotype" w:cs="Arial"/>
        </w:rPr>
        <w:t xml:space="preserve"> </w:t>
      </w:r>
      <w:r w:rsidR="0034196C" w:rsidRPr="001C058B">
        <w:rPr>
          <w:rFonts w:ascii="Palatino Linotype" w:hAnsi="Palatino Linotype" w:cs="Arial"/>
        </w:rPr>
        <w:t>El</w:t>
      </w:r>
      <w:r w:rsidR="00D730A4" w:rsidRPr="001C058B">
        <w:rPr>
          <w:rFonts w:ascii="Palatino Linotype" w:hAnsi="Palatino Linotype" w:cs="Arial"/>
        </w:rPr>
        <w:t xml:space="preserve"> </w:t>
      </w:r>
      <w:r w:rsidR="0034196C" w:rsidRPr="001C058B">
        <w:rPr>
          <w:rFonts w:ascii="Palatino Linotype" w:hAnsi="Palatino Linotype"/>
        </w:rPr>
        <w:t>recurso</w:t>
      </w:r>
      <w:r w:rsidR="00D730A4" w:rsidRPr="001C058B">
        <w:rPr>
          <w:rFonts w:ascii="Palatino Linotype" w:hAnsi="Palatino Linotype" w:cs="Arial"/>
        </w:rPr>
        <w:t xml:space="preserve"> </w:t>
      </w:r>
      <w:r w:rsidR="0034196C" w:rsidRPr="001C058B">
        <w:rPr>
          <w:rFonts w:ascii="Palatino Linotype" w:hAnsi="Palatino Linotype" w:cs="Arial"/>
        </w:rPr>
        <w:t>de</w:t>
      </w:r>
      <w:r w:rsidR="00D730A4" w:rsidRPr="001C058B">
        <w:rPr>
          <w:rFonts w:ascii="Palatino Linotype" w:hAnsi="Palatino Linotype" w:cs="Arial"/>
        </w:rPr>
        <w:t xml:space="preserve"> </w:t>
      </w:r>
      <w:r w:rsidR="0034196C" w:rsidRPr="001C058B">
        <w:rPr>
          <w:rFonts w:ascii="Palatino Linotype" w:hAnsi="Palatino Linotype" w:cs="Arial"/>
        </w:rPr>
        <w:t>revisión</w:t>
      </w:r>
      <w:r w:rsidR="00D730A4" w:rsidRPr="001C058B">
        <w:rPr>
          <w:rFonts w:ascii="Palatino Linotype" w:hAnsi="Palatino Linotype" w:cs="Arial"/>
        </w:rPr>
        <w:t xml:space="preserve"> </w:t>
      </w:r>
      <w:r w:rsidR="0034196C" w:rsidRPr="001C058B">
        <w:rPr>
          <w:rFonts w:ascii="Palatino Linotype" w:hAnsi="Palatino Linotype" w:cs="Arial"/>
        </w:rPr>
        <w:t>fue</w:t>
      </w:r>
      <w:r w:rsidR="00D730A4" w:rsidRPr="001C058B">
        <w:rPr>
          <w:rFonts w:ascii="Palatino Linotype" w:hAnsi="Palatino Linotype" w:cs="Arial"/>
        </w:rPr>
        <w:t xml:space="preserve"> </w:t>
      </w:r>
      <w:r w:rsidR="0034196C" w:rsidRPr="001C058B">
        <w:rPr>
          <w:rFonts w:ascii="Palatino Linotype" w:hAnsi="Palatino Linotype"/>
        </w:rPr>
        <w:t>interpuesto</w:t>
      </w:r>
      <w:r w:rsidR="00D730A4" w:rsidRPr="001C058B">
        <w:rPr>
          <w:rFonts w:ascii="Palatino Linotype" w:hAnsi="Palatino Linotype" w:cs="Arial"/>
        </w:rPr>
        <w:t xml:space="preserve"> </w:t>
      </w:r>
      <w:r w:rsidR="0034196C" w:rsidRPr="001C058B">
        <w:rPr>
          <w:rFonts w:ascii="Palatino Linotype" w:hAnsi="Palatino Linotype" w:cs="Arial"/>
        </w:rPr>
        <w:t>por</w:t>
      </w:r>
      <w:r w:rsidR="00D730A4" w:rsidRPr="001C058B">
        <w:rPr>
          <w:rFonts w:ascii="Palatino Linotype" w:hAnsi="Palatino Linotype" w:cs="Arial"/>
        </w:rPr>
        <w:t xml:space="preserve"> </w:t>
      </w:r>
      <w:r w:rsidR="0034196C" w:rsidRPr="001C058B">
        <w:rPr>
          <w:rFonts w:ascii="Palatino Linotype" w:hAnsi="Palatino Linotype" w:cs="Arial"/>
        </w:rPr>
        <w:t>parte</w:t>
      </w:r>
      <w:r w:rsidR="00D730A4" w:rsidRPr="001C058B">
        <w:rPr>
          <w:rFonts w:ascii="Palatino Linotype" w:hAnsi="Palatino Linotype" w:cs="Arial"/>
        </w:rPr>
        <w:t xml:space="preserve"> </w:t>
      </w:r>
      <w:r w:rsidR="0034196C" w:rsidRPr="001C058B">
        <w:rPr>
          <w:rFonts w:ascii="Palatino Linotype" w:hAnsi="Palatino Linotype" w:cs="Arial"/>
        </w:rPr>
        <w:t>legítima</w:t>
      </w:r>
      <w:r w:rsidR="00D730A4" w:rsidRPr="001C058B">
        <w:rPr>
          <w:rFonts w:ascii="Palatino Linotype" w:hAnsi="Palatino Linotype" w:cs="Arial"/>
        </w:rPr>
        <w:t xml:space="preserve"> </w:t>
      </w:r>
      <w:r w:rsidR="0034196C" w:rsidRPr="001C058B">
        <w:rPr>
          <w:rFonts w:ascii="Palatino Linotype" w:hAnsi="Palatino Linotype" w:cs="Arial"/>
        </w:rPr>
        <w:t>en</w:t>
      </w:r>
      <w:r w:rsidR="00D730A4" w:rsidRPr="001C058B">
        <w:rPr>
          <w:rFonts w:ascii="Palatino Linotype" w:hAnsi="Palatino Linotype" w:cs="Arial"/>
        </w:rPr>
        <w:t xml:space="preserve"> </w:t>
      </w:r>
      <w:r w:rsidR="0034196C" w:rsidRPr="001C058B">
        <w:rPr>
          <w:rFonts w:ascii="Palatino Linotype" w:hAnsi="Palatino Linotype" w:cs="Arial"/>
        </w:rPr>
        <w:t>atención</w:t>
      </w:r>
      <w:r w:rsidR="00D730A4" w:rsidRPr="001C058B">
        <w:rPr>
          <w:rFonts w:ascii="Palatino Linotype" w:hAnsi="Palatino Linotype" w:cs="Arial"/>
        </w:rPr>
        <w:t xml:space="preserve"> </w:t>
      </w:r>
      <w:r w:rsidR="0034196C" w:rsidRPr="001C058B">
        <w:rPr>
          <w:rFonts w:ascii="Palatino Linotype" w:hAnsi="Palatino Linotype" w:cs="Arial"/>
        </w:rPr>
        <w:t>a</w:t>
      </w:r>
      <w:r w:rsidR="00D730A4" w:rsidRPr="001C058B">
        <w:rPr>
          <w:rFonts w:ascii="Palatino Linotype" w:hAnsi="Palatino Linotype" w:cs="Arial"/>
        </w:rPr>
        <w:t xml:space="preserve"> </w:t>
      </w:r>
      <w:r w:rsidR="0034196C" w:rsidRPr="001C058B">
        <w:rPr>
          <w:rFonts w:ascii="Palatino Linotype" w:hAnsi="Palatino Linotype" w:cs="Arial"/>
        </w:rPr>
        <w:t>que</w:t>
      </w:r>
      <w:r w:rsidR="00D730A4" w:rsidRPr="001C058B">
        <w:rPr>
          <w:rFonts w:ascii="Palatino Linotype" w:hAnsi="Palatino Linotype" w:cs="Arial"/>
        </w:rPr>
        <w:t xml:space="preserve"> </w:t>
      </w:r>
      <w:r w:rsidR="0034196C" w:rsidRPr="001C058B">
        <w:rPr>
          <w:rFonts w:ascii="Palatino Linotype" w:hAnsi="Palatino Linotype" w:cs="Arial"/>
        </w:rPr>
        <w:t>fue</w:t>
      </w:r>
      <w:r w:rsidR="00D730A4" w:rsidRPr="001C058B">
        <w:rPr>
          <w:rFonts w:ascii="Palatino Linotype" w:hAnsi="Palatino Linotype" w:cs="Arial"/>
        </w:rPr>
        <w:t xml:space="preserve"> </w:t>
      </w:r>
      <w:r w:rsidR="0034196C" w:rsidRPr="001C058B">
        <w:rPr>
          <w:rFonts w:ascii="Palatino Linotype" w:hAnsi="Palatino Linotype"/>
        </w:rPr>
        <w:t>presentado</w:t>
      </w:r>
      <w:r w:rsidR="00D730A4" w:rsidRPr="001C058B">
        <w:rPr>
          <w:rFonts w:ascii="Palatino Linotype" w:hAnsi="Palatino Linotype" w:cs="Arial"/>
        </w:rPr>
        <w:t xml:space="preserve"> </w:t>
      </w:r>
      <w:r w:rsidR="0034196C" w:rsidRPr="001C058B">
        <w:rPr>
          <w:rFonts w:ascii="Palatino Linotype" w:hAnsi="Palatino Linotype" w:cs="Arial"/>
        </w:rPr>
        <w:t>por</w:t>
      </w:r>
      <w:r w:rsidR="00D730A4" w:rsidRPr="001C058B">
        <w:rPr>
          <w:rFonts w:ascii="Palatino Linotype" w:hAnsi="Palatino Linotype" w:cs="Arial"/>
        </w:rPr>
        <w:t xml:space="preserve"> </w:t>
      </w:r>
      <w:r w:rsidR="00194823" w:rsidRPr="001C058B">
        <w:rPr>
          <w:rFonts w:ascii="Palatino Linotype" w:hAnsi="Palatino Linotype" w:cs="Arial"/>
          <w:b/>
        </w:rPr>
        <w:t>EL RECURRENTE</w:t>
      </w:r>
      <w:r w:rsidR="0034196C" w:rsidRPr="001C058B">
        <w:rPr>
          <w:rFonts w:ascii="Palatino Linotype" w:hAnsi="Palatino Linotype" w:cs="Arial"/>
          <w:snapToGrid w:val="0"/>
        </w:rPr>
        <w:t>,</w:t>
      </w:r>
      <w:r w:rsidR="00D730A4" w:rsidRPr="001C058B">
        <w:rPr>
          <w:rFonts w:ascii="Palatino Linotype" w:hAnsi="Palatino Linotype" w:cs="Arial"/>
          <w:snapToGrid w:val="0"/>
        </w:rPr>
        <w:t xml:space="preserve"> </w:t>
      </w:r>
      <w:r w:rsidR="0034196C" w:rsidRPr="001C058B">
        <w:rPr>
          <w:rFonts w:ascii="Palatino Linotype" w:hAnsi="Palatino Linotype" w:cs="Arial"/>
        </w:rPr>
        <w:t>quien</w:t>
      </w:r>
      <w:r w:rsidR="00D730A4" w:rsidRPr="001C058B">
        <w:rPr>
          <w:rFonts w:ascii="Palatino Linotype" w:hAnsi="Palatino Linotype" w:cs="Arial"/>
          <w:snapToGrid w:val="0"/>
        </w:rPr>
        <w:t xml:space="preserve"> </w:t>
      </w:r>
      <w:r w:rsidR="0034196C" w:rsidRPr="001C058B">
        <w:rPr>
          <w:rFonts w:ascii="Palatino Linotype" w:hAnsi="Palatino Linotype"/>
        </w:rPr>
        <w:t>formuló</w:t>
      </w:r>
      <w:r w:rsidR="00D730A4" w:rsidRPr="001C058B">
        <w:rPr>
          <w:rFonts w:ascii="Palatino Linotype" w:hAnsi="Palatino Linotype" w:cs="Arial"/>
          <w:snapToGrid w:val="0"/>
        </w:rPr>
        <w:t xml:space="preserve"> </w:t>
      </w:r>
      <w:r w:rsidR="0034196C" w:rsidRPr="001C058B">
        <w:rPr>
          <w:rFonts w:ascii="Palatino Linotype" w:hAnsi="Palatino Linotype" w:cs="Arial"/>
          <w:snapToGrid w:val="0"/>
        </w:rPr>
        <w:t>la</w:t>
      </w:r>
      <w:r w:rsidR="00D730A4" w:rsidRPr="001C058B">
        <w:rPr>
          <w:rFonts w:ascii="Palatino Linotype" w:hAnsi="Palatino Linotype" w:cs="Arial"/>
          <w:snapToGrid w:val="0"/>
        </w:rPr>
        <w:t xml:space="preserve"> </w:t>
      </w:r>
      <w:r w:rsidR="0034196C" w:rsidRPr="001C058B">
        <w:rPr>
          <w:rFonts w:ascii="Palatino Linotype" w:hAnsi="Palatino Linotype" w:cs="Arial"/>
        </w:rPr>
        <w:t>solicitud</w:t>
      </w:r>
      <w:r w:rsidR="00D730A4" w:rsidRPr="001C058B">
        <w:rPr>
          <w:rFonts w:ascii="Palatino Linotype" w:hAnsi="Palatino Linotype" w:cs="Arial"/>
          <w:snapToGrid w:val="0"/>
        </w:rPr>
        <w:t xml:space="preserve"> </w:t>
      </w:r>
      <w:r w:rsidR="0034196C" w:rsidRPr="001C058B">
        <w:rPr>
          <w:rFonts w:ascii="Palatino Linotype" w:hAnsi="Palatino Linotype" w:cs="Arial"/>
          <w:snapToGrid w:val="0"/>
        </w:rPr>
        <w:t>de</w:t>
      </w:r>
      <w:r w:rsidR="00D730A4" w:rsidRPr="001C058B">
        <w:rPr>
          <w:rFonts w:ascii="Palatino Linotype" w:hAnsi="Palatino Linotype" w:cs="Arial"/>
          <w:snapToGrid w:val="0"/>
        </w:rPr>
        <w:t xml:space="preserve"> </w:t>
      </w:r>
      <w:r w:rsidR="0034196C" w:rsidRPr="001C058B">
        <w:rPr>
          <w:rFonts w:ascii="Palatino Linotype" w:hAnsi="Palatino Linotype" w:cs="Arial"/>
          <w:snapToGrid w:val="0"/>
        </w:rPr>
        <w:t>información</w:t>
      </w:r>
      <w:r w:rsidR="00D730A4" w:rsidRPr="001C058B">
        <w:rPr>
          <w:rFonts w:ascii="Palatino Linotype" w:hAnsi="Palatino Linotype" w:cs="Arial"/>
          <w:snapToGrid w:val="0"/>
        </w:rPr>
        <w:t xml:space="preserve"> </w:t>
      </w:r>
      <w:r w:rsidR="0034196C" w:rsidRPr="001C058B">
        <w:rPr>
          <w:rFonts w:ascii="Palatino Linotype" w:hAnsi="Palatino Linotype" w:cs="Arial"/>
          <w:snapToGrid w:val="0"/>
        </w:rPr>
        <w:t>pública</w:t>
      </w:r>
      <w:r w:rsidR="00D730A4" w:rsidRPr="001C058B">
        <w:rPr>
          <w:rFonts w:ascii="Palatino Linotype" w:hAnsi="Palatino Linotype" w:cs="Arial"/>
          <w:snapToGrid w:val="0"/>
        </w:rPr>
        <w:t xml:space="preserve"> </w:t>
      </w:r>
      <w:r w:rsidR="0034196C" w:rsidRPr="001C058B">
        <w:rPr>
          <w:rFonts w:ascii="Palatino Linotype" w:hAnsi="Palatino Linotype"/>
        </w:rPr>
        <w:t>número</w:t>
      </w:r>
      <w:r w:rsidR="00D730A4" w:rsidRPr="001C058B">
        <w:rPr>
          <w:rFonts w:ascii="Palatino Linotype" w:hAnsi="Palatino Linotype" w:cs="Arial"/>
          <w:snapToGrid w:val="0"/>
        </w:rPr>
        <w:t xml:space="preserve"> </w:t>
      </w:r>
      <w:r w:rsidR="00B328EC" w:rsidRPr="001C058B">
        <w:rPr>
          <w:rFonts w:ascii="Palatino Linotype" w:hAnsi="Palatino Linotype"/>
          <w:b/>
          <w:bCs/>
        </w:rPr>
        <w:t>00349/AXAPUSCO</w:t>
      </w:r>
      <w:r w:rsidR="00693255" w:rsidRPr="001C058B">
        <w:rPr>
          <w:rFonts w:ascii="Palatino Linotype" w:hAnsi="Palatino Linotype"/>
          <w:b/>
          <w:bCs/>
        </w:rPr>
        <w:t>/IP/2019</w:t>
      </w:r>
      <w:r w:rsidR="0034196C" w:rsidRPr="001C058B">
        <w:rPr>
          <w:rFonts w:ascii="Palatino Linotype" w:hAnsi="Palatino Linotype" w:cs="Arial"/>
          <w:lang w:val="es-ES_tradnl"/>
        </w:rPr>
        <w:t>.</w:t>
      </w:r>
    </w:p>
    <w:p w:rsidR="00B97199" w:rsidRPr="001C058B"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1C058B">
        <w:rPr>
          <w:rFonts w:ascii="Palatino Linotype" w:hAnsi="Palatino Linotype" w:cs="Arial"/>
          <w:b/>
        </w:rPr>
        <w:t>Oportunidad.</w:t>
      </w:r>
      <w:r w:rsidR="00D730A4" w:rsidRPr="001C058B">
        <w:rPr>
          <w:rFonts w:ascii="Palatino Linotype" w:hAnsi="Palatino Linotype" w:cs="Arial"/>
          <w:b/>
        </w:rPr>
        <w:t xml:space="preserve"> </w:t>
      </w:r>
      <w:r w:rsidR="00B97199" w:rsidRPr="001C058B">
        <w:rPr>
          <w:rFonts w:ascii="Palatino Linotype" w:hAnsi="Palatino Linotype" w:cs="Arial"/>
        </w:rPr>
        <w:t xml:space="preserve">El recurso de revisión fue interpuesto dentro del plazo de quince días hábiles, contados a partir del día siguiente al en que </w:t>
      </w:r>
      <w:r w:rsidR="00194823" w:rsidRPr="001C058B">
        <w:rPr>
          <w:rFonts w:ascii="Palatino Linotype" w:hAnsi="Palatino Linotype" w:cs="Arial"/>
          <w:b/>
        </w:rPr>
        <w:t>EL RECURRENTE</w:t>
      </w:r>
      <w:r w:rsidR="00B97199" w:rsidRPr="001C058B">
        <w:rPr>
          <w:rFonts w:ascii="Palatino Linotype" w:hAnsi="Palatino Linotype" w:cs="Arial"/>
          <w:b/>
        </w:rPr>
        <w:t xml:space="preserve"> </w:t>
      </w:r>
      <w:r w:rsidR="00B97199" w:rsidRPr="001C058B">
        <w:rPr>
          <w:rFonts w:ascii="Palatino Linotype" w:hAnsi="Palatino Linotype" w:cs="Arial"/>
        </w:rPr>
        <w:t>tuvo conocimiento de la respuesta impugnada</w:t>
      </w:r>
      <w:r w:rsidR="00AC4CDA" w:rsidRPr="001C058B">
        <w:rPr>
          <w:rFonts w:ascii="Palatino Linotype" w:hAnsi="Palatino Linotype" w:cs="Arial"/>
        </w:rPr>
        <w:t>;</w:t>
      </w:r>
      <w:r w:rsidR="00B97199" w:rsidRPr="001C058B">
        <w:rPr>
          <w:rFonts w:ascii="Palatino Linotype" w:hAnsi="Palatino Linotype" w:cs="Arial"/>
        </w:rPr>
        <w:t xml:space="preserve"> tal y como</w:t>
      </w:r>
      <w:r w:rsidR="00AC4CDA" w:rsidRPr="001C058B">
        <w:rPr>
          <w:rFonts w:ascii="Palatino Linotype" w:hAnsi="Palatino Linotype" w:cs="Arial"/>
        </w:rPr>
        <w:t>,</w:t>
      </w:r>
      <w:r w:rsidR="00B97199" w:rsidRPr="001C058B">
        <w:rPr>
          <w:rFonts w:ascii="Palatino Linotype" w:hAnsi="Palatino Linotype" w:cs="Arial"/>
        </w:rPr>
        <w:t xml:space="preserve"> lo prevé el artículo 178 de la Ley de Transparencia y Acceso a la Información Pública del Estado de México y Municipios, que establece:</w:t>
      </w:r>
    </w:p>
    <w:p w:rsidR="00B97199" w:rsidRPr="001C058B" w:rsidRDefault="00B97199" w:rsidP="00C940BE">
      <w:pPr>
        <w:spacing w:before="100" w:beforeAutospacing="1" w:after="100" w:afterAutospacing="1"/>
        <w:ind w:left="720" w:right="899"/>
        <w:contextualSpacing/>
        <w:jc w:val="both"/>
        <w:rPr>
          <w:rFonts w:ascii="Palatino Linotype" w:hAnsi="Palatino Linotype" w:cs="Arial"/>
          <w:i/>
          <w:sz w:val="22"/>
        </w:rPr>
      </w:pPr>
      <w:r w:rsidRPr="001C058B">
        <w:rPr>
          <w:rFonts w:ascii="Palatino Linotype" w:hAnsi="Palatino Linotype" w:cs="Arial"/>
          <w:i/>
          <w:sz w:val="22"/>
        </w:rPr>
        <w:t>“</w:t>
      </w:r>
      <w:r w:rsidRPr="001C058B">
        <w:rPr>
          <w:rFonts w:ascii="Palatino Linotype" w:hAnsi="Palatino Linotype" w:cs="Arial"/>
          <w:b/>
          <w:i/>
          <w:sz w:val="22"/>
        </w:rPr>
        <w:t>Artículo 178.</w:t>
      </w:r>
      <w:r w:rsidRPr="001C058B">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1C058B" w:rsidRDefault="00B97199" w:rsidP="00C940BE">
      <w:pPr>
        <w:spacing w:before="100" w:beforeAutospacing="1" w:after="100" w:afterAutospacing="1"/>
        <w:ind w:left="720" w:right="899"/>
        <w:contextualSpacing/>
        <w:jc w:val="both"/>
        <w:rPr>
          <w:rFonts w:ascii="Palatino Linotype" w:hAnsi="Palatino Linotype" w:cs="Arial"/>
          <w:i/>
          <w:sz w:val="22"/>
        </w:rPr>
      </w:pPr>
      <w:r w:rsidRPr="001C058B">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1C058B" w:rsidRDefault="00B97199" w:rsidP="00C940BE">
      <w:pPr>
        <w:spacing w:before="240" w:after="100" w:afterAutospacing="1"/>
        <w:ind w:left="720" w:right="899"/>
        <w:jc w:val="both"/>
        <w:rPr>
          <w:rFonts w:ascii="Palatino Linotype" w:hAnsi="Palatino Linotype" w:cs="Arial"/>
          <w:i/>
          <w:sz w:val="22"/>
        </w:rPr>
      </w:pPr>
      <w:r w:rsidRPr="001C058B">
        <w:rPr>
          <w:rFonts w:ascii="Palatino Linotype" w:hAnsi="Palatino Linotype" w:cs="Arial"/>
          <w:i/>
          <w:sz w:val="22"/>
        </w:rPr>
        <w:lastRenderedPageBreak/>
        <w:t xml:space="preserve">En el caso de que se interponga ante la Unidad de Transparencia, ésta deberá remitir el recurso de revisión al Instituto a más tardar al día </w:t>
      </w:r>
      <w:r w:rsidRPr="001C058B">
        <w:rPr>
          <w:rFonts w:ascii="Palatino Linotype" w:hAnsi="Palatino Linotype" w:cs="Arial"/>
          <w:i/>
          <w:sz w:val="22"/>
          <w:lang w:eastAsia="es-MX"/>
        </w:rPr>
        <w:t>siguiente</w:t>
      </w:r>
      <w:r w:rsidRPr="001C058B">
        <w:rPr>
          <w:rFonts w:ascii="Palatino Linotype" w:hAnsi="Palatino Linotype" w:cs="Arial"/>
          <w:i/>
          <w:sz w:val="22"/>
        </w:rPr>
        <w:t xml:space="preserve"> de haberlo recibido.”</w:t>
      </w:r>
      <w:r w:rsidR="00D21DCE" w:rsidRPr="001C058B">
        <w:rPr>
          <w:rFonts w:ascii="Palatino Linotype" w:hAnsi="Palatino Linotype" w:cs="Arial"/>
          <w:i/>
          <w:sz w:val="22"/>
        </w:rPr>
        <w:t xml:space="preserve"> (Sic)</w:t>
      </w:r>
    </w:p>
    <w:p w:rsidR="00DB48DC" w:rsidRPr="001C058B" w:rsidRDefault="00B97199" w:rsidP="00DB48DC">
      <w:pPr>
        <w:spacing w:before="240" w:after="100" w:afterAutospacing="1" w:line="360" w:lineRule="auto"/>
        <w:jc w:val="both"/>
        <w:rPr>
          <w:rFonts w:ascii="Palatino Linotype" w:hAnsi="Palatino Linotype"/>
        </w:rPr>
      </w:pPr>
      <w:r w:rsidRPr="001C058B">
        <w:rPr>
          <w:rFonts w:ascii="Palatino Linotype" w:hAnsi="Palatino Linotype" w:cs="Arial"/>
        </w:rPr>
        <w:t xml:space="preserve">En esa tesitura, atendiendo a que </w:t>
      </w:r>
      <w:r w:rsidRPr="001C058B">
        <w:rPr>
          <w:rFonts w:ascii="Palatino Linotype" w:hAnsi="Palatino Linotype" w:cs="Arial"/>
          <w:b/>
        </w:rPr>
        <w:t>EL SUJETO OBLIGADO</w:t>
      </w:r>
      <w:r w:rsidRPr="001C058B">
        <w:rPr>
          <w:rFonts w:ascii="Palatino Linotype" w:hAnsi="Palatino Linotype" w:cs="Arial"/>
        </w:rPr>
        <w:t xml:space="preserve"> notificó la respuesta a la solicitud de acceso a la información pública</w:t>
      </w:r>
      <w:r w:rsidR="0030775E" w:rsidRPr="001C058B">
        <w:rPr>
          <w:rFonts w:ascii="Palatino Linotype" w:hAnsi="Palatino Linotype" w:cs="Arial"/>
        </w:rPr>
        <w:t>,</w:t>
      </w:r>
      <w:r w:rsidRPr="001C058B">
        <w:rPr>
          <w:rFonts w:ascii="Palatino Linotype" w:hAnsi="Palatino Linotype" w:cs="Arial"/>
        </w:rPr>
        <w:t xml:space="preserve"> el día</w:t>
      </w:r>
      <w:r w:rsidRPr="001C058B">
        <w:rPr>
          <w:rFonts w:ascii="Palatino Linotype" w:hAnsi="Palatino Linotype" w:cs="Arial"/>
          <w:b/>
        </w:rPr>
        <w:t xml:space="preserve"> </w:t>
      </w:r>
      <w:r w:rsidR="00B512A7" w:rsidRPr="001C058B">
        <w:rPr>
          <w:rFonts w:ascii="Palatino Linotype" w:hAnsi="Palatino Linotype" w:cs="Arial"/>
          <w:b/>
        </w:rPr>
        <w:t>cuatro de diciembre</w:t>
      </w:r>
      <w:r w:rsidRPr="001C058B">
        <w:rPr>
          <w:rFonts w:ascii="Palatino Linotype" w:hAnsi="Palatino Linotype" w:cs="Arial"/>
          <w:b/>
        </w:rPr>
        <w:t xml:space="preserve"> de dos mil diecinueve</w:t>
      </w:r>
      <w:r w:rsidRPr="001C058B">
        <w:rPr>
          <w:rFonts w:ascii="Palatino Linotype" w:hAnsi="Palatino Linotype" w:cs="Arial"/>
        </w:rPr>
        <w:t>; así, el plazo de quince días hábiles que el artículo 178 d</w:t>
      </w:r>
      <w:r w:rsidR="0036655E" w:rsidRPr="001C058B">
        <w:rPr>
          <w:rFonts w:ascii="Palatino Linotype" w:hAnsi="Palatino Linotype" w:cs="Arial"/>
        </w:rPr>
        <w:t xml:space="preserve">e la Ley de la materia otorga a </w:t>
      </w:r>
      <w:r w:rsidR="00194823" w:rsidRPr="001C058B">
        <w:rPr>
          <w:rFonts w:ascii="Palatino Linotype" w:hAnsi="Palatino Linotype" w:cs="Arial"/>
          <w:b/>
        </w:rPr>
        <w:t>EL RECURRENTE</w:t>
      </w:r>
      <w:r w:rsidRPr="001C058B">
        <w:rPr>
          <w:rFonts w:ascii="Palatino Linotype" w:hAnsi="Palatino Linotype" w:cs="Arial"/>
        </w:rPr>
        <w:t xml:space="preserve"> para presentar el respectivo recurso de revisión, transcurrió del </w:t>
      </w:r>
      <w:r w:rsidR="00B512A7" w:rsidRPr="001C058B">
        <w:rPr>
          <w:rFonts w:ascii="Palatino Linotype" w:hAnsi="Palatino Linotype" w:cs="Arial"/>
          <w:b/>
        </w:rPr>
        <w:t>cinco</w:t>
      </w:r>
      <w:r w:rsidR="00DB48DC" w:rsidRPr="001C058B">
        <w:rPr>
          <w:rFonts w:ascii="Palatino Linotype" w:hAnsi="Palatino Linotype" w:cs="Arial"/>
          <w:b/>
        </w:rPr>
        <w:t xml:space="preserve"> de </w:t>
      </w:r>
      <w:r w:rsidR="00B512A7" w:rsidRPr="001C058B">
        <w:rPr>
          <w:rFonts w:ascii="Palatino Linotype" w:hAnsi="Palatino Linotype" w:cs="Arial"/>
          <w:b/>
        </w:rPr>
        <w:t>dici</w:t>
      </w:r>
      <w:r w:rsidR="002A660F" w:rsidRPr="001C058B">
        <w:rPr>
          <w:rFonts w:ascii="Palatino Linotype" w:hAnsi="Palatino Linotype" w:cs="Arial"/>
          <w:b/>
        </w:rPr>
        <w:t>e</w:t>
      </w:r>
      <w:r w:rsidR="00B512A7" w:rsidRPr="001C058B">
        <w:rPr>
          <w:rFonts w:ascii="Palatino Linotype" w:hAnsi="Palatino Linotype" w:cs="Arial"/>
          <w:b/>
        </w:rPr>
        <w:t>mbre</w:t>
      </w:r>
      <w:r w:rsidR="00383BC7" w:rsidRPr="001C058B">
        <w:rPr>
          <w:rFonts w:ascii="Palatino Linotype" w:hAnsi="Palatino Linotype" w:cs="Arial"/>
          <w:b/>
        </w:rPr>
        <w:t xml:space="preserve"> </w:t>
      </w:r>
      <w:r w:rsidR="002A660F" w:rsidRPr="001C058B">
        <w:rPr>
          <w:rFonts w:ascii="Palatino Linotype" w:hAnsi="Palatino Linotype" w:cs="Arial"/>
          <w:b/>
        </w:rPr>
        <w:t xml:space="preserve">de dos mil diecinueve al </w:t>
      </w:r>
      <w:r w:rsidR="0030775E" w:rsidRPr="001C058B">
        <w:rPr>
          <w:rFonts w:ascii="Palatino Linotype" w:hAnsi="Palatino Linotype" w:cs="Arial"/>
          <w:b/>
        </w:rPr>
        <w:t>diez</w:t>
      </w:r>
      <w:r w:rsidR="002A660F" w:rsidRPr="001C058B">
        <w:rPr>
          <w:rFonts w:ascii="Palatino Linotype" w:hAnsi="Palatino Linotype" w:cs="Arial"/>
          <w:b/>
        </w:rPr>
        <w:t xml:space="preserve"> </w:t>
      </w:r>
      <w:r w:rsidR="00547EAD" w:rsidRPr="001C058B">
        <w:rPr>
          <w:rFonts w:ascii="Palatino Linotype" w:hAnsi="Palatino Linotype" w:cs="Arial"/>
          <w:b/>
        </w:rPr>
        <w:t xml:space="preserve">de enero </w:t>
      </w:r>
      <w:r w:rsidRPr="001C058B">
        <w:rPr>
          <w:rFonts w:ascii="Palatino Linotype" w:hAnsi="Palatino Linotype" w:cs="Arial"/>
          <w:b/>
        </w:rPr>
        <w:t xml:space="preserve">de dos mil </w:t>
      </w:r>
      <w:r w:rsidR="00547EAD" w:rsidRPr="001C058B">
        <w:rPr>
          <w:rFonts w:ascii="Palatino Linotype" w:hAnsi="Palatino Linotype" w:cs="Arial"/>
          <w:b/>
        </w:rPr>
        <w:t>veinte</w:t>
      </w:r>
      <w:r w:rsidRPr="001C058B">
        <w:rPr>
          <w:rFonts w:ascii="Palatino Linotype" w:hAnsi="Palatino Linotype" w:cs="Arial"/>
        </w:rPr>
        <w:t>, sin contemplar en el cómputo los días</w:t>
      </w:r>
      <w:r w:rsidR="002372B4" w:rsidRPr="001C058B">
        <w:rPr>
          <w:rFonts w:ascii="Palatino Linotype" w:hAnsi="Palatino Linotype" w:cs="Arial"/>
        </w:rPr>
        <w:t xml:space="preserve"> </w:t>
      </w:r>
      <w:r w:rsidR="002A660F" w:rsidRPr="001C058B">
        <w:rPr>
          <w:rFonts w:ascii="Palatino Linotype" w:hAnsi="Palatino Linotype" w:cs="Arial"/>
        </w:rPr>
        <w:t xml:space="preserve">siete, ocho, catorce, quince, veintiuno, </w:t>
      </w:r>
      <w:r w:rsidR="0030775E" w:rsidRPr="001C058B">
        <w:rPr>
          <w:rFonts w:ascii="Palatino Linotype" w:hAnsi="Palatino Linotype" w:cs="Arial"/>
        </w:rPr>
        <w:t>veintidós</w:t>
      </w:r>
      <w:r w:rsidR="002A660F" w:rsidRPr="001C058B">
        <w:rPr>
          <w:rFonts w:ascii="Palatino Linotype" w:hAnsi="Palatino Linotype" w:cs="Arial"/>
        </w:rPr>
        <w:t xml:space="preserve">, veintiocho y veintinueve </w:t>
      </w:r>
      <w:r w:rsidR="00764416" w:rsidRPr="001C058B">
        <w:rPr>
          <w:rFonts w:ascii="Palatino Linotype" w:hAnsi="Palatino Linotype" w:cs="Arial"/>
        </w:rPr>
        <w:t>de diciembre</w:t>
      </w:r>
      <w:r w:rsidR="0030775E" w:rsidRPr="001C058B">
        <w:rPr>
          <w:rFonts w:ascii="Palatino Linotype" w:hAnsi="Palatino Linotype" w:cs="Arial"/>
        </w:rPr>
        <w:t xml:space="preserve"> de dos mil diecinueve,</w:t>
      </w:r>
      <w:r w:rsidR="002A660F" w:rsidRPr="001C058B">
        <w:rPr>
          <w:rFonts w:ascii="Palatino Linotype" w:hAnsi="Palatino Linotype" w:cs="Arial"/>
        </w:rPr>
        <w:t xml:space="preserve"> cuatro</w:t>
      </w:r>
      <w:r w:rsidR="0030775E" w:rsidRPr="001C058B">
        <w:rPr>
          <w:rFonts w:ascii="Palatino Linotype" w:hAnsi="Palatino Linotype" w:cs="Arial"/>
        </w:rPr>
        <w:t xml:space="preserve"> y</w:t>
      </w:r>
      <w:r w:rsidR="002A660F" w:rsidRPr="001C058B">
        <w:rPr>
          <w:rFonts w:ascii="Palatino Linotype" w:hAnsi="Palatino Linotype" w:cs="Arial"/>
        </w:rPr>
        <w:t xml:space="preserve"> cinco de enero de dos mil veinte </w:t>
      </w:r>
      <w:r w:rsidR="00383BC7" w:rsidRPr="001C058B">
        <w:rPr>
          <w:rFonts w:ascii="Palatino Linotype" w:hAnsi="Palatino Linotype" w:cs="Arial"/>
        </w:rPr>
        <w:t>por cor</w:t>
      </w:r>
      <w:r w:rsidR="002A660F" w:rsidRPr="001C058B">
        <w:rPr>
          <w:rFonts w:ascii="Palatino Linotype" w:hAnsi="Palatino Linotype" w:cs="Arial"/>
        </w:rPr>
        <w:t xml:space="preserve">responder a sábados y domingos, </w:t>
      </w:r>
      <w:r w:rsidR="00383BC7" w:rsidRPr="001C058B">
        <w:rPr>
          <w:rFonts w:ascii="Palatino Linotype" w:hAnsi="Palatino Linotype" w:cs="Arial"/>
        </w:rPr>
        <w:t xml:space="preserve">considerados como días inhábiles, en términos del artículo 3, fracción X de la </w:t>
      </w:r>
      <w:r w:rsidR="00383BC7" w:rsidRPr="001C058B">
        <w:rPr>
          <w:rFonts w:ascii="Palatino Linotype" w:hAnsi="Palatino Linotype"/>
        </w:rPr>
        <w:t>Ley de Transparencia y Acceso a la Información Pública de</w:t>
      </w:r>
      <w:r w:rsidR="004A5826" w:rsidRPr="001C058B">
        <w:rPr>
          <w:rFonts w:ascii="Palatino Linotype" w:hAnsi="Palatino Linotype"/>
        </w:rPr>
        <w:t>l Estado de México y Municipios</w:t>
      </w:r>
      <w:r w:rsidR="00A725CB" w:rsidRPr="001C058B">
        <w:rPr>
          <w:rFonts w:ascii="Palatino Linotype" w:hAnsi="Palatino Linotype"/>
        </w:rPr>
        <w:t xml:space="preserve">; </w:t>
      </w:r>
      <w:r w:rsidR="002A660F" w:rsidRPr="001C058B">
        <w:rPr>
          <w:rFonts w:ascii="Palatino Linotype" w:hAnsi="Palatino Linotype"/>
        </w:rPr>
        <w:t>así como, los días</w:t>
      </w:r>
      <w:r w:rsidR="00C622B1" w:rsidRPr="001C058B">
        <w:rPr>
          <w:rFonts w:ascii="Palatino Linotype" w:hAnsi="Palatino Linotype"/>
        </w:rPr>
        <w:t xml:space="preserve"> </w:t>
      </w:r>
      <w:r w:rsidR="00E768C1" w:rsidRPr="001C058B">
        <w:rPr>
          <w:rFonts w:ascii="Palatino Linotype" w:hAnsi="Palatino Linotype"/>
        </w:rPr>
        <w:t>veintitrés</w:t>
      </w:r>
      <w:r w:rsidR="00C622B1" w:rsidRPr="001C058B">
        <w:rPr>
          <w:rFonts w:ascii="Palatino Linotype" w:hAnsi="Palatino Linotype"/>
        </w:rPr>
        <w:t xml:space="preserve">, </w:t>
      </w:r>
      <w:r w:rsidR="002A660F" w:rsidRPr="001C058B">
        <w:rPr>
          <w:rFonts w:ascii="Palatino Linotype" w:hAnsi="Palatino Linotype"/>
        </w:rPr>
        <w:t xml:space="preserve">veinticuatro, </w:t>
      </w:r>
      <w:r w:rsidR="00E768C1" w:rsidRPr="001C058B">
        <w:rPr>
          <w:rFonts w:ascii="Palatino Linotype" w:hAnsi="Palatino Linotype"/>
        </w:rPr>
        <w:t>veintiséis</w:t>
      </w:r>
      <w:r w:rsidR="00C622B1" w:rsidRPr="001C058B">
        <w:rPr>
          <w:rFonts w:ascii="Palatino Linotype" w:hAnsi="Palatino Linotype"/>
        </w:rPr>
        <w:t xml:space="preserve">, veintisiete, treinta y </w:t>
      </w:r>
      <w:r w:rsidR="002A660F" w:rsidRPr="001C058B">
        <w:rPr>
          <w:rFonts w:ascii="Palatino Linotype" w:hAnsi="Palatino Linotype"/>
        </w:rPr>
        <w:t xml:space="preserve">treinta y uno </w:t>
      </w:r>
      <w:r w:rsidR="00547EAD" w:rsidRPr="001C058B">
        <w:rPr>
          <w:rFonts w:ascii="Palatino Linotype" w:hAnsi="Palatino Linotype"/>
        </w:rPr>
        <w:t>de diciembre de</w:t>
      </w:r>
      <w:r w:rsidR="00A725CB" w:rsidRPr="001C058B">
        <w:rPr>
          <w:rFonts w:ascii="Palatino Linotype" w:hAnsi="Palatino Linotype"/>
        </w:rPr>
        <w:t xml:space="preserve"> dos mil diecinueve</w:t>
      </w:r>
      <w:r w:rsidR="00C622B1" w:rsidRPr="001C058B">
        <w:rPr>
          <w:rFonts w:ascii="Palatino Linotype" w:hAnsi="Palatino Linotype"/>
        </w:rPr>
        <w:t>, dos, tres, seis y siete de enero de dos mil veinte</w:t>
      </w:r>
      <w:r w:rsidR="00E768C1" w:rsidRPr="001C058B">
        <w:rPr>
          <w:rFonts w:ascii="Palatino Linotype" w:hAnsi="Palatino Linotype"/>
        </w:rPr>
        <w:t>, por tratarse de días inhábiles por periodo vacacional de este</w:t>
      </w:r>
      <w:r w:rsidR="00C622B1" w:rsidRPr="001C058B">
        <w:rPr>
          <w:rFonts w:ascii="Palatino Linotype" w:hAnsi="Palatino Linotype"/>
        </w:rPr>
        <w:t xml:space="preserve"> Instituto;</w:t>
      </w:r>
      <w:r w:rsidR="002A660F" w:rsidRPr="001C058B">
        <w:rPr>
          <w:rFonts w:ascii="Palatino Linotype" w:hAnsi="Palatino Linotype"/>
        </w:rPr>
        <w:t xml:space="preserve"> así como</w:t>
      </w:r>
      <w:r w:rsidR="00E768C1" w:rsidRPr="001C058B">
        <w:rPr>
          <w:rFonts w:ascii="Palatino Linotype" w:hAnsi="Palatino Linotype"/>
        </w:rPr>
        <w:t>,</w:t>
      </w:r>
      <w:r w:rsidR="002A660F" w:rsidRPr="001C058B">
        <w:rPr>
          <w:rFonts w:ascii="Palatino Linotype" w:hAnsi="Palatino Linotype"/>
        </w:rPr>
        <w:t xml:space="preserve"> los días veinticinco de diciembre de dos mil diecinueve y </w:t>
      </w:r>
      <w:r w:rsidR="00E768C1" w:rsidRPr="001C058B">
        <w:rPr>
          <w:rFonts w:ascii="Palatino Linotype" w:hAnsi="Palatino Linotype"/>
        </w:rPr>
        <w:t>uno</w:t>
      </w:r>
      <w:r w:rsidR="002A660F" w:rsidRPr="001C058B">
        <w:rPr>
          <w:rFonts w:ascii="Palatino Linotype" w:hAnsi="Palatino Linotype"/>
        </w:rPr>
        <w:t xml:space="preserve"> de enero de dos mil veinte</w:t>
      </w:r>
      <w:r w:rsidR="00E768C1" w:rsidRPr="001C058B">
        <w:rPr>
          <w:rFonts w:ascii="Palatino Linotype" w:hAnsi="Palatino Linotype"/>
        </w:rPr>
        <w:t>,</w:t>
      </w:r>
      <w:r w:rsidR="002A660F" w:rsidRPr="001C058B">
        <w:rPr>
          <w:rFonts w:ascii="Palatino Linotype" w:hAnsi="Palatino Linotype"/>
        </w:rPr>
        <w:t xml:space="preserve"> por </w:t>
      </w:r>
      <w:r w:rsidR="00C622B1" w:rsidRPr="001C058B">
        <w:rPr>
          <w:rFonts w:ascii="Palatino Linotype" w:hAnsi="Palatino Linotype"/>
        </w:rPr>
        <w:t>suspensión de labores</w:t>
      </w:r>
      <w:r w:rsidR="00E768C1" w:rsidRPr="001C058B">
        <w:rPr>
          <w:rFonts w:ascii="Palatino Linotype" w:hAnsi="Palatino Linotype"/>
        </w:rPr>
        <w:t>,</w:t>
      </w:r>
      <w:r w:rsidR="00C622B1" w:rsidRPr="001C058B">
        <w:rPr>
          <w:rFonts w:ascii="Palatino Linotype" w:hAnsi="Palatino Linotype"/>
        </w:rPr>
        <w:t xml:space="preserve"> </w:t>
      </w:r>
      <w:r w:rsidR="00A725CB" w:rsidRPr="001C058B">
        <w:rPr>
          <w:rFonts w:ascii="Palatino Linotype" w:hAnsi="Palatino Linotype"/>
        </w:rPr>
        <w:t>de conformidad con el Calendario Oficial en Materia de Transparencia, Acceso a la Información Pública y Protección de Datos Personales</w:t>
      </w:r>
      <w:r w:rsidR="00E768C1" w:rsidRPr="001C058B">
        <w:rPr>
          <w:rFonts w:ascii="Palatino Linotype" w:hAnsi="Palatino Linotype"/>
        </w:rPr>
        <w:t>,</w:t>
      </w:r>
      <w:r w:rsidR="00A725CB" w:rsidRPr="001C058B">
        <w:rPr>
          <w:rFonts w:ascii="Palatino Linotype" w:hAnsi="Palatino Linotype"/>
        </w:rPr>
        <w:t xml:space="preserve"> para el año dos mil diecinueve y enero dos mil veinte, aprobado por el Pleno de este Instituto, el diecinueve de diciembre de dos mil dieciocho</w:t>
      </w:r>
      <w:r w:rsidR="00DB48DC" w:rsidRPr="001C058B">
        <w:rPr>
          <w:rFonts w:ascii="Palatino Linotype" w:hAnsi="Palatino Linotype"/>
        </w:rPr>
        <w:t>.</w:t>
      </w:r>
    </w:p>
    <w:p w:rsidR="00B97199" w:rsidRPr="001C058B" w:rsidRDefault="00B97199" w:rsidP="00383BC7">
      <w:pPr>
        <w:spacing w:before="240" w:after="100" w:afterAutospacing="1" w:line="360" w:lineRule="auto"/>
        <w:jc w:val="both"/>
        <w:rPr>
          <w:rFonts w:ascii="Palatino Linotype" w:hAnsi="Palatino Linotype" w:cs="Arial"/>
        </w:rPr>
      </w:pPr>
      <w:r w:rsidRPr="001C058B">
        <w:rPr>
          <w:rFonts w:ascii="Palatino Linotype" w:hAnsi="Palatino Linotype" w:cs="Arial"/>
        </w:rPr>
        <w:t xml:space="preserve">En ese tenor, si </w:t>
      </w:r>
      <w:r w:rsidR="002853F5" w:rsidRPr="001C058B">
        <w:rPr>
          <w:rFonts w:ascii="Palatino Linotype" w:hAnsi="Palatino Linotype" w:cs="Arial"/>
        </w:rPr>
        <w:t>el</w:t>
      </w:r>
      <w:r w:rsidRPr="001C058B">
        <w:rPr>
          <w:rFonts w:ascii="Palatino Linotype" w:hAnsi="Palatino Linotype" w:cs="Arial"/>
        </w:rPr>
        <w:t xml:space="preserve"> recurso de revisión que nos ocupa, se interpus</w:t>
      </w:r>
      <w:r w:rsidR="002853F5" w:rsidRPr="001C058B">
        <w:rPr>
          <w:rFonts w:ascii="Palatino Linotype" w:hAnsi="Palatino Linotype" w:cs="Arial"/>
        </w:rPr>
        <w:t>o</w:t>
      </w:r>
      <w:r w:rsidRPr="001C058B">
        <w:rPr>
          <w:rFonts w:ascii="Palatino Linotype" w:hAnsi="Palatino Linotype" w:cs="Arial"/>
        </w:rPr>
        <w:t xml:space="preserve"> el</w:t>
      </w:r>
      <w:r w:rsidRPr="001C058B">
        <w:rPr>
          <w:rFonts w:ascii="Palatino Linotype" w:hAnsi="Palatino Linotype" w:cs="Arial"/>
          <w:b/>
        </w:rPr>
        <w:t xml:space="preserve"> </w:t>
      </w:r>
      <w:r w:rsidR="00764416" w:rsidRPr="001C058B">
        <w:rPr>
          <w:rFonts w:ascii="Palatino Linotype" w:hAnsi="Palatino Linotype" w:cs="Arial"/>
          <w:b/>
          <w:lang w:val="es-ES"/>
        </w:rPr>
        <w:t>veinte</w:t>
      </w:r>
      <w:r w:rsidR="002372B4" w:rsidRPr="001C058B">
        <w:rPr>
          <w:rFonts w:ascii="Palatino Linotype" w:hAnsi="Palatino Linotype" w:cs="Arial"/>
          <w:b/>
          <w:lang w:val="es-ES"/>
        </w:rPr>
        <w:t xml:space="preserve"> de </w:t>
      </w:r>
      <w:r w:rsidR="00547EAD" w:rsidRPr="001C058B">
        <w:rPr>
          <w:rFonts w:ascii="Palatino Linotype" w:hAnsi="Palatino Linotype" w:cs="Arial"/>
          <w:b/>
          <w:lang w:val="es-ES"/>
        </w:rPr>
        <w:t>diciembre</w:t>
      </w:r>
      <w:r w:rsidR="002372B4" w:rsidRPr="001C058B">
        <w:rPr>
          <w:rFonts w:ascii="Palatino Linotype" w:hAnsi="Palatino Linotype" w:cs="Arial"/>
          <w:b/>
          <w:lang w:val="es-ES"/>
        </w:rPr>
        <w:t xml:space="preserve"> </w:t>
      </w:r>
      <w:r w:rsidRPr="001C058B">
        <w:rPr>
          <w:rFonts w:ascii="Palatino Linotype" w:hAnsi="Palatino Linotype" w:cs="Arial"/>
          <w:b/>
          <w:lang w:val="es-ES"/>
        </w:rPr>
        <w:t>de dos mil diecinueve</w:t>
      </w:r>
      <w:r w:rsidR="002853F5" w:rsidRPr="001C058B">
        <w:rPr>
          <w:rFonts w:ascii="Palatino Linotype" w:hAnsi="Palatino Linotype" w:cs="Arial"/>
        </w:rPr>
        <w:t>, éste</w:t>
      </w:r>
      <w:r w:rsidRPr="001C058B">
        <w:rPr>
          <w:rFonts w:ascii="Palatino Linotype" w:hAnsi="Palatino Linotype" w:cs="Arial"/>
        </w:rPr>
        <w:t xml:space="preserve"> se encuentra dentro de los márgenes temporales previstos en el precepto legal citado en el párrafo anterior y, por tanto, su interposición se considera oportuna.</w:t>
      </w:r>
    </w:p>
    <w:p w:rsidR="00E768C1" w:rsidRPr="001C058B" w:rsidRDefault="00E768C1" w:rsidP="003D053D">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b/>
          <w:lang w:val="es-ES"/>
        </w:rPr>
      </w:pPr>
      <w:r w:rsidRPr="001C058B">
        <w:rPr>
          <w:rFonts w:ascii="Palatino Linotype" w:hAnsi="Palatino Linotype" w:cs="Arial"/>
          <w:lang w:val="es-ES"/>
        </w:rPr>
        <w:lastRenderedPageBreak/>
        <w:t xml:space="preserve">Se considera importante abordar el análisis de los requisitos de </w:t>
      </w:r>
      <w:proofErr w:type="spellStart"/>
      <w:r w:rsidRPr="001C058B">
        <w:rPr>
          <w:rFonts w:ascii="Palatino Linotype" w:hAnsi="Palatino Linotype" w:cs="Arial"/>
          <w:lang w:val="es-ES"/>
        </w:rPr>
        <w:t>procedibilidad</w:t>
      </w:r>
      <w:proofErr w:type="spellEnd"/>
      <w:r w:rsidRPr="001C058B">
        <w:rPr>
          <w:rFonts w:ascii="Palatino Linotype" w:hAnsi="Palatino Linotype" w:cs="Arial"/>
          <w:lang w:val="es-ES"/>
        </w:rPr>
        <w:t xml:space="preserve"> del Recurso de Revisión; así, tenemos que el artículo 180 de la </w:t>
      </w:r>
      <w:r w:rsidRPr="001C058B">
        <w:rPr>
          <w:rFonts w:ascii="Palatino Linotype" w:hAnsi="Palatino Linotype" w:cs="Arial"/>
          <w:lang w:val="es-ES" w:eastAsia="es-MX"/>
        </w:rPr>
        <w:t xml:space="preserve">Ley de Transparencia y Acceso a la Información Pública del Estado de México y Municipios, </w:t>
      </w:r>
      <w:r w:rsidRPr="001C058B">
        <w:rPr>
          <w:rFonts w:ascii="Palatino Linotype" w:hAnsi="Palatino Linotype" w:cs="Arial"/>
          <w:lang w:val="es-ES"/>
        </w:rPr>
        <w:t>establece lo siguiente:</w:t>
      </w:r>
    </w:p>
    <w:p w:rsidR="00E768C1" w:rsidRPr="001C058B" w:rsidRDefault="00E768C1" w:rsidP="00E768C1">
      <w:pPr>
        <w:spacing w:line="276" w:lineRule="auto"/>
        <w:ind w:left="851" w:right="992"/>
        <w:jc w:val="both"/>
        <w:rPr>
          <w:rFonts w:ascii="Palatino Linotype" w:hAnsi="Palatino Linotype"/>
          <w:b/>
          <w:i/>
          <w:sz w:val="22"/>
          <w:szCs w:val="22"/>
          <w:lang w:val="es-ES"/>
        </w:rPr>
      </w:pPr>
      <w:r w:rsidRPr="001C058B">
        <w:rPr>
          <w:rFonts w:ascii="Palatino Linotype" w:hAnsi="Palatino Linotype"/>
          <w:b/>
          <w:i/>
          <w:sz w:val="22"/>
          <w:szCs w:val="22"/>
          <w:lang w:val="es-ES"/>
        </w:rPr>
        <w:t xml:space="preserve">“Artículo 180. </w:t>
      </w:r>
      <w:r w:rsidRPr="001C058B">
        <w:rPr>
          <w:rFonts w:ascii="Palatino Linotype" w:hAnsi="Palatino Linotype"/>
          <w:i/>
          <w:sz w:val="22"/>
          <w:szCs w:val="22"/>
          <w:lang w:val="es-ES"/>
        </w:rPr>
        <w:t xml:space="preserve">El </w:t>
      </w:r>
      <w:r w:rsidRPr="001C058B">
        <w:rPr>
          <w:rFonts w:ascii="Palatino Linotype" w:hAnsi="Palatino Linotype" w:cs="Arial"/>
          <w:i/>
          <w:sz w:val="22"/>
          <w:szCs w:val="22"/>
          <w:lang w:val="es-ES"/>
        </w:rPr>
        <w:t>recurso</w:t>
      </w:r>
      <w:r w:rsidRPr="001C058B">
        <w:rPr>
          <w:rFonts w:ascii="Palatino Linotype" w:hAnsi="Palatino Linotype"/>
          <w:i/>
          <w:sz w:val="22"/>
          <w:szCs w:val="22"/>
          <w:lang w:val="es-ES"/>
        </w:rPr>
        <w:t xml:space="preserve"> </w:t>
      </w:r>
      <w:r w:rsidRPr="001C058B">
        <w:rPr>
          <w:rFonts w:ascii="Palatino Linotype" w:hAnsi="Palatino Linotype" w:cs="Arial"/>
          <w:i/>
          <w:color w:val="222222"/>
          <w:sz w:val="22"/>
          <w:szCs w:val="22"/>
          <w:lang w:val="es-ES" w:eastAsia="es-MX"/>
        </w:rPr>
        <w:t>de</w:t>
      </w:r>
      <w:r w:rsidRPr="001C058B">
        <w:rPr>
          <w:rFonts w:ascii="Palatino Linotype" w:hAnsi="Palatino Linotype"/>
          <w:i/>
          <w:sz w:val="22"/>
          <w:szCs w:val="22"/>
          <w:lang w:val="es-ES"/>
        </w:rPr>
        <w:t xml:space="preserve"> revisión contendrá:</w:t>
      </w:r>
      <w:r w:rsidRPr="001C058B">
        <w:rPr>
          <w:rFonts w:ascii="Palatino Linotype" w:hAnsi="Palatino Linotype"/>
          <w:b/>
          <w:i/>
          <w:sz w:val="22"/>
          <w:szCs w:val="22"/>
          <w:lang w:val="es-ES"/>
        </w:rPr>
        <w:t xml:space="preserve"> </w:t>
      </w:r>
    </w:p>
    <w:p w:rsidR="00E768C1" w:rsidRPr="001C058B" w:rsidRDefault="00E768C1" w:rsidP="00E768C1">
      <w:pPr>
        <w:spacing w:line="276" w:lineRule="auto"/>
        <w:ind w:left="851" w:right="992"/>
        <w:jc w:val="both"/>
        <w:rPr>
          <w:rFonts w:ascii="Palatino Linotype" w:hAnsi="Palatino Linotype"/>
          <w:b/>
          <w:i/>
          <w:sz w:val="22"/>
          <w:szCs w:val="22"/>
          <w:lang w:val="es-ES"/>
        </w:rPr>
      </w:pPr>
      <w:r w:rsidRPr="001C058B">
        <w:rPr>
          <w:rFonts w:ascii="Palatino Linotype" w:hAnsi="Palatino Linotype"/>
          <w:b/>
          <w:i/>
          <w:sz w:val="22"/>
          <w:szCs w:val="22"/>
          <w:lang w:val="es-ES"/>
        </w:rPr>
        <w:t xml:space="preserve">I. </w:t>
      </w:r>
      <w:r w:rsidRPr="001C058B">
        <w:rPr>
          <w:rFonts w:ascii="Palatino Linotype" w:hAnsi="Palatino Linotype"/>
          <w:i/>
          <w:sz w:val="22"/>
          <w:szCs w:val="22"/>
          <w:lang w:val="es-ES"/>
        </w:rPr>
        <w:t xml:space="preserve">El sujeto obligado ante </w:t>
      </w:r>
      <w:r w:rsidRPr="001C058B">
        <w:rPr>
          <w:rFonts w:ascii="Palatino Linotype" w:hAnsi="Palatino Linotype" w:cs="Arial"/>
          <w:i/>
          <w:sz w:val="22"/>
          <w:szCs w:val="22"/>
          <w:lang w:val="es-ES"/>
        </w:rPr>
        <w:t>la</w:t>
      </w:r>
      <w:r w:rsidRPr="001C058B">
        <w:rPr>
          <w:rFonts w:ascii="Palatino Linotype" w:hAnsi="Palatino Linotype"/>
          <w:i/>
          <w:sz w:val="22"/>
          <w:szCs w:val="22"/>
          <w:lang w:val="es-ES"/>
        </w:rPr>
        <w:t xml:space="preserve"> cual </w:t>
      </w:r>
      <w:r w:rsidRPr="001C058B">
        <w:rPr>
          <w:rFonts w:ascii="Palatino Linotype" w:hAnsi="Palatino Linotype" w:cs="Arial"/>
          <w:i/>
          <w:color w:val="222222"/>
          <w:sz w:val="22"/>
          <w:szCs w:val="22"/>
          <w:lang w:val="es-ES" w:eastAsia="es-MX"/>
        </w:rPr>
        <w:t>se</w:t>
      </w:r>
      <w:r w:rsidRPr="001C058B">
        <w:rPr>
          <w:rFonts w:ascii="Palatino Linotype" w:hAnsi="Palatino Linotype"/>
          <w:i/>
          <w:sz w:val="22"/>
          <w:szCs w:val="22"/>
          <w:lang w:val="es-ES"/>
        </w:rPr>
        <w:t xml:space="preserve"> presentó la solicitud;</w:t>
      </w:r>
      <w:r w:rsidRPr="001C058B">
        <w:rPr>
          <w:rFonts w:ascii="Palatino Linotype" w:hAnsi="Palatino Linotype"/>
          <w:b/>
          <w:i/>
          <w:sz w:val="22"/>
          <w:szCs w:val="22"/>
          <w:lang w:val="es-ES"/>
        </w:rPr>
        <w:t xml:space="preserve"> </w:t>
      </w:r>
    </w:p>
    <w:p w:rsidR="00E768C1" w:rsidRPr="001C058B" w:rsidRDefault="00E768C1" w:rsidP="00E768C1">
      <w:pPr>
        <w:spacing w:line="276" w:lineRule="auto"/>
        <w:ind w:left="851" w:right="992"/>
        <w:jc w:val="both"/>
        <w:rPr>
          <w:rFonts w:ascii="Palatino Linotype" w:hAnsi="Palatino Linotype"/>
          <w:b/>
          <w:i/>
          <w:sz w:val="22"/>
          <w:szCs w:val="22"/>
          <w:lang w:val="es-ES"/>
        </w:rPr>
      </w:pPr>
      <w:r w:rsidRPr="001C058B">
        <w:rPr>
          <w:rFonts w:ascii="Palatino Linotype" w:hAnsi="Palatino Linotype"/>
          <w:b/>
          <w:i/>
          <w:sz w:val="22"/>
          <w:szCs w:val="22"/>
          <w:lang w:val="es-ES"/>
        </w:rPr>
        <w:t xml:space="preserve">II. </w:t>
      </w:r>
      <w:r w:rsidRPr="001C058B">
        <w:rPr>
          <w:rFonts w:ascii="Palatino Linotype" w:hAnsi="Palatino Linotype"/>
          <w:b/>
          <w:i/>
          <w:sz w:val="22"/>
          <w:szCs w:val="22"/>
          <w:u w:val="single"/>
          <w:lang w:val="es-ES"/>
        </w:rPr>
        <w:t xml:space="preserve">El nombre del solicitante </w:t>
      </w:r>
      <w:r w:rsidRPr="001C058B">
        <w:rPr>
          <w:rFonts w:ascii="Palatino Linotype" w:hAnsi="Palatino Linotype" w:cs="Arial"/>
          <w:b/>
          <w:i/>
          <w:color w:val="222222"/>
          <w:sz w:val="22"/>
          <w:szCs w:val="22"/>
          <w:u w:val="single"/>
          <w:lang w:val="es-ES" w:eastAsia="es-MX"/>
        </w:rPr>
        <w:t>que</w:t>
      </w:r>
      <w:r w:rsidRPr="001C058B">
        <w:rPr>
          <w:rFonts w:ascii="Palatino Linotype" w:hAnsi="Palatino Linotype"/>
          <w:b/>
          <w:i/>
          <w:sz w:val="22"/>
          <w:szCs w:val="22"/>
          <w:u w:val="single"/>
          <w:lang w:val="es-ES"/>
        </w:rPr>
        <w:t xml:space="preserve"> recurre </w:t>
      </w:r>
      <w:r w:rsidRPr="001C058B">
        <w:rPr>
          <w:rFonts w:ascii="Palatino Linotype" w:hAnsi="Palatino Linotype"/>
          <w:i/>
          <w:sz w:val="22"/>
          <w:szCs w:val="22"/>
          <w:lang w:val="es-ES"/>
        </w:rPr>
        <w:t>o de su representante y, en su caso, del tercero interesado, así como la dirección o medio que señale para recibir notificaciones;</w:t>
      </w:r>
      <w:r w:rsidRPr="001C058B">
        <w:rPr>
          <w:rFonts w:ascii="Palatino Linotype" w:hAnsi="Palatino Linotype"/>
          <w:b/>
          <w:i/>
          <w:sz w:val="22"/>
          <w:szCs w:val="22"/>
          <w:lang w:val="es-ES"/>
        </w:rPr>
        <w:t xml:space="preserve"> </w:t>
      </w:r>
    </w:p>
    <w:p w:rsidR="00E768C1" w:rsidRPr="001C058B" w:rsidRDefault="00E768C1" w:rsidP="00E768C1">
      <w:pPr>
        <w:spacing w:line="276" w:lineRule="auto"/>
        <w:ind w:left="851" w:right="992"/>
        <w:jc w:val="both"/>
        <w:rPr>
          <w:rFonts w:ascii="Palatino Linotype" w:hAnsi="Palatino Linotype"/>
          <w:b/>
          <w:i/>
          <w:sz w:val="22"/>
          <w:szCs w:val="22"/>
          <w:lang w:val="es-ES"/>
        </w:rPr>
      </w:pPr>
      <w:r w:rsidRPr="001C058B">
        <w:rPr>
          <w:rFonts w:ascii="Palatino Linotype" w:hAnsi="Palatino Linotype"/>
          <w:b/>
          <w:i/>
          <w:sz w:val="22"/>
          <w:szCs w:val="22"/>
          <w:lang w:val="es-ES"/>
        </w:rPr>
        <w:t xml:space="preserve">III. </w:t>
      </w:r>
      <w:r w:rsidRPr="001C058B">
        <w:rPr>
          <w:rFonts w:ascii="Palatino Linotype" w:hAnsi="Palatino Linotype"/>
          <w:i/>
          <w:sz w:val="22"/>
          <w:szCs w:val="22"/>
          <w:lang w:val="es-ES"/>
        </w:rPr>
        <w:t xml:space="preserve">El número de folio de </w:t>
      </w:r>
      <w:r w:rsidRPr="001C058B">
        <w:rPr>
          <w:rFonts w:ascii="Palatino Linotype" w:hAnsi="Palatino Linotype" w:cs="Arial"/>
          <w:i/>
          <w:color w:val="222222"/>
          <w:sz w:val="22"/>
          <w:szCs w:val="22"/>
          <w:lang w:val="es-ES" w:eastAsia="es-MX"/>
        </w:rPr>
        <w:t>respuesta</w:t>
      </w:r>
      <w:r w:rsidRPr="001C058B">
        <w:rPr>
          <w:rFonts w:ascii="Palatino Linotype" w:hAnsi="Palatino Linotype"/>
          <w:i/>
          <w:sz w:val="22"/>
          <w:szCs w:val="22"/>
          <w:lang w:val="es-ES"/>
        </w:rPr>
        <w:t xml:space="preserve"> de la solicitud de acceso; </w:t>
      </w:r>
    </w:p>
    <w:p w:rsidR="00E768C1" w:rsidRPr="001C058B" w:rsidRDefault="00E768C1" w:rsidP="00E768C1">
      <w:pPr>
        <w:spacing w:line="276" w:lineRule="auto"/>
        <w:ind w:left="851" w:right="992"/>
        <w:jc w:val="both"/>
        <w:rPr>
          <w:rFonts w:ascii="Palatino Linotype" w:hAnsi="Palatino Linotype"/>
          <w:b/>
          <w:i/>
          <w:sz w:val="22"/>
          <w:szCs w:val="22"/>
          <w:lang w:val="es-ES"/>
        </w:rPr>
      </w:pPr>
      <w:r w:rsidRPr="001C058B">
        <w:rPr>
          <w:rFonts w:ascii="Palatino Linotype" w:hAnsi="Palatino Linotype"/>
          <w:b/>
          <w:i/>
          <w:sz w:val="22"/>
          <w:szCs w:val="22"/>
          <w:lang w:val="es-ES"/>
        </w:rPr>
        <w:t xml:space="preserve">IV. </w:t>
      </w:r>
      <w:r w:rsidRPr="001C058B">
        <w:rPr>
          <w:rFonts w:ascii="Palatino Linotype" w:hAnsi="Palatino Linotype"/>
          <w:i/>
          <w:sz w:val="22"/>
          <w:szCs w:val="22"/>
          <w:lang w:val="es-ES"/>
        </w:rPr>
        <w:t xml:space="preserve">La fecha en que fue </w:t>
      </w:r>
      <w:r w:rsidRPr="001C058B">
        <w:rPr>
          <w:rFonts w:ascii="Palatino Linotype" w:hAnsi="Palatino Linotype" w:cs="Arial"/>
          <w:i/>
          <w:color w:val="222222"/>
          <w:sz w:val="22"/>
          <w:szCs w:val="22"/>
          <w:lang w:val="es-ES" w:eastAsia="es-MX"/>
        </w:rPr>
        <w:t>notificada</w:t>
      </w:r>
      <w:r w:rsidRPr="001C058B">
        <w:rPr>
          <w:rFonts w:ascii="Palatino Linotype" w:hAnsi="Palatino Linotype"/>
          <w:i/>
          <w:sz w:val="22"/>
          <w:szCs w:val="22"/>
          <w:lang w:val="es-ES"/>
        </w:rPr>
        <w:t xml:space="preserve"> la respuesta al solicitante o tuvo conocimiento del acto reclamado, o de presentación de la solicitud, en caso de falta de respuesta;</w:t>
      </w:r>
      <w:r w:rsidRPr="001C058B">
        <w:rPr>
          <w:rFonts w:ascii="Palatino Linotype" w:hAnsi="Palatino Linotype"/>
          <w:b/>
          <w:i/>
          <w:sz w:val="22"/>
          <w:szCs w:val="22"/>
          <w:lang w:val="es-ES"/>
        </w:rPr>
        <w:t xml:space="preserve"> </w:t>
      </w:r>
    </w:p>
    <w:p w:rsidR="00E768C1" w:rsidRPr="001C058B" w:rsidRDefault="00E768C1" w:rsidP="00E768C1">
      <w:pPr>
        <w:spacing w:line="276" w:lineRule="auto"/>
        <w:ind w:left="851" w:right="992"/>
        <w:jc w:val="both"/>
        <w:rPr>
          <w:rFonts w:ascii="Palatino Linotype" w:hAnsi="Palatino Linotype"/>
          <w:b/>
          <w:i/>
          <w:sz w:val="22"/>
          <w:szCs w:val="22"/>
          <w:lang w:val="es-ES"/>
        </w:rPr>
      </w:pPr>
      <w:r w:rsidRPr="001C058B">
        <w:rPr>
          <w:rFonts w:ascii="Palatino Linotype" w:hAnsi="Palatino Linotype"/>
          <w:b/>
          <w:i/>
          <w:sz w:val="22"/>
          <w:szCs w:val="22"/>
          <w:lang w:val="es-ES"/>
        </w:rPr>
        <w:t xml:space="preserve">V. </w:t>
      </w:r>
      <w:r w:rsidRPr="001C058B">
        <w:rPr>
          <w:rFonts w:ascii="Palatino Linotype" w:hAnsi="Palatino Linotype"/>
          <w:i/>
          <w:sz w:val="22"/>
          <w:szCs w:val="22"/>
          <w:lang w:val="es-ES"/>
        </w:rPr>
        <w:t xml:space="preserve">El acto que se </w:t>
      </w:r>
      <w:r w:rsidRPr="001C058B">
        <w:rPr>
          <w:rFonts w:ascii="Palatino Linotype" w:hAnsi="Palatino Linotype" w:cs="Arial"/>
          <w:i/>
          <w:color w:val="222222"/>
          <w:sz w:val="22"/>
          <w:szCs w:val="22"/>
          <w:lang w:val="es-ES" w:eastAsia="es-MX"/>
        </w:rPr>
        <w:t>recurre</w:t>
      </w:r>
      <w:r w:rsidRPr="001C058B">
        <w:rPr>
          <w:rFonts w:ascii="Palatino Linotype" w:hAnsi="Palatino Linotype"/>
          <w:i/>
          <w:sz w:val="22"/>
          <w:szCs w:val="22"/>
          <w:lang w:val="es-ES"/>
        </w:rPr>
        <w:t>;</w:t>
      </w:r>
      <w:r w:rsidRPr="001C058B">
        <w:rPr>
          <w:rFonts w:ascii="Palatino Linotype" w:hAnsi="Palatino Linotype"/>
          <w:b/>
          <w:i/>
          <w:sz w:val="22"/>
          <w:szCs w:val="22"/>
          <w:lang w:val="es-ES"/>
        </w:rPr>
        <w:t xml:space="preserve"> </w:t>
      </w:r>
    </w:p>
    <w:p w:rsidR="00E768C1" w:rsidRPr="001C058B" w:rsidRDefault="00E768C1" w:rsidP="00E768C1">
      <w:pPr>
        <w:spacing w:line="276" w:lineRule="auto"/>
        <w:ind w:left="851" w:right="992"/>
        <w:jc w:val="both"/>
        <w:rPr>
          <w:rFonts w:ascii="Palatino Linotype" w:hAnsi="Palatino Linotype"/>
          <w:b/>
          <w:i/>
          <w:sz w:val="22"/>
          <w:szCs w:val="22"/>
          <w:lang w:val="es-ES"/>
        </w:rPr>
      </w:pPr>
      <w:r w:rsidRPr="001C058B">
        <w:rPr>
          <w:rFonts w:ascii="Palatino Linotype" w:hAnsi="Palatino Linotype"/>
          <w:b/>
          <w:i/>
          <w:sz w:val="22"/>
          <w:szCs w:val="22"/>
          <w:lang w:val="es-ES"/>
        </w:rPr>
        <w:t xml:space="preserve">VI. </w:t>
      </w:r>
      <w:r w:rsidRPr="001C058B">
        <w:rPr>
          <w:rFonts w:ascii="Palatino Linotype" w:hAnsi="Palatino Linotype"/>
          <w:i/>
          <w:sz w:val="22"/>
          <w:szCs w:val="22"/>
          <w:lang w:val="es-ES"/>
        </w:rPr>
        <w:t xml:space="preserve">Las razones o </w:t>
      </w:r>
      <w:r w:rsidRPr="001C058B">
        <w:rPr>
          <w:rFonts w:ascii="Palatino Linotype" w:hAnsi="Palatino Linotype" w:cs="Arial"/>
          <w:i/>
          <w:color w:val="222222"/>
          <w:sz w:val="22"/>
          <w:szCs w:val="22"/>
          <w:lang w:val="es-ES" w:eastAsia="es-MX"/>
        </w:rPr>
        <w:t>motivos</w:t>
      </w:r>
      <w:r w:rsidRPr="001C058B">
        <w:rPr>
          <w:rFonts w:ascii="Palatino Linotype" w:hAnsi="Palatino Linotype"/>
          <w:i/>
          <w:sz w:val="22"/>
          <w:szCs w:val="22"/>
          <w:lang w:val="es-ES"/>
        </w:rPr>
        <w:t xml:space="preserve"> de inconformidad;</w:t>
      </w:r>
      <w:r w:rsidRPr="001C058B">
        <w:rPr>
          <w:rFonts w:ascii="Palatino Linotype" w:hAnsi="Palatino Linotype"/>
          <w:b/>
          <w:i/>
          <w:sz w:val="22"/>
          <w:szCs w:val="22"/>
          <w:lang w:val="es-ES"/>
        </w:rPr>
        <w:t xml:space="preserve"> </w:t>
      </w:r>
    </w:p>
    <w:p w:rsidR="00E768C1" w:rsidRPr="001C058B" w:rsidRDefault="00E768C1" w:rsidP="00E768C1">
      <w:pPr>
        <w:spacing w:line="276" w:lineRule="auto"/>
        <w:ind w:left="851" w:right="992"/>
        <w:jc w:val="both"/>
        <w:rPr>
          <w:rFonts w:ascii="Palatino Linotype" w:hAnsi="Palatino Linotype"/>
          <w:b/>
          <w:i/>
          <w:sz w:val="22"/>
          <w:szCs w:val="22"/>
          <w:lang w:val="es-ES"/>
        </w:rPr>
      </w:pPr>
      <w:r w:rsidRPr="001C058B">
        <w:rPr>
          <w:rFonts w:ascii="Palatino Linotype" w:hAnsi="Palatino Linotype"/>
          <w:b/>
          <w:i/>
          <w:sz w:val="22"/>
          <w:szCs w:val="22"/>
          <w:lang w:val="es-ES"/>
        </w:rPr>
        <w:t xml:space="preserve">VII. </w:t>
      </w:r>
      <w:r w:rsidRPr="001C058B">
        <w:rPr>
          <w:rFonts w:ascii="Palatino Linotype" w:hAnsi="Palatino Linotype"/>
          <w:i/>
          <w:sz w:val="22"/>
          <w:szCs w:val="22"/>
          <w:lang w:val="es-ES"/>
        </w:rPr>
        <w:t>La copia de la respuesta que se impugna y, en su caso, de la notificación correspondiente, en el caso de respuesta de la solicitud; y</w:t>
      </w:r>
      <w:r w:rsidRPr="001C058B">
        <w:rPr>
          <w:rFonts w:ascii="Palatino Linotype" w:hAnsi="Palatino Linotype"/>
          <w:b/>
          <w:i/>
          <w:sz w:val="22"/>
          <w:szCs w:val="22"/>
          <w:lang w:val="es-ES"/>
        </w:rPr>
        <w:t xml:space="preserve"> </w:t>
      </w:r>
    </w:p>
    <w:p w:rsidR="00E768C1" w:rsidRPr="001C058B" w:rsidRDefault="00E768C1" w:rsidP="00E768C1">
      <w:pPr>
        <w:spacing w:line="276" w:lineRule="auto"/>
        <w:ind w:left="851" w:right="992"/>
        <w:jc w:val="both"/>
        <w:rPr>
          <w:rFonts w:ascii="Palatino Linotype" w:hAnsi="Palatino Linotype"/>
          <w:i/>
          <w:sz w:val="22"/>
          <w:szCs w:val="22"/>
          <w:lang w:val="es-ES"/>
        </w:rPr>
      </w:pPr>
      <w:r w:rsidRPr="001C058B">
        <w:rPr>
          <w:rFonts w:ascii="Palatino Linotype" w:hAnsi="Palatino Linotype"/>
          <w:b/>
          <w:i/>
          <w:sz w:val="22"/>
          <w:szCs w:val="22"/>
          <w:lang w:val="es-ES"/>
        </w:rPr>
        <w:t xml:space="preserve">VIII. </w:t>
      </w:r>
      <w:r w:rsidRPr="001C058B">
        <w:rPr>
          <w:rFonts w:ascii="Palatino Linotype" w:hAnsi="Palatino Linotype"/>
          <w:i/>
          <w:sz w:val="22"/>
          <w:szCs w:val="22"/>
          <w:lang w:val="es-ES"/>
        </w:rPr>
        <w:t>Firma del recurrente, en su caso, cuando se presente por escrito, requisito sin el cual se dará trámite al recurso.</w:t>
      </w:r>
    </w:p>
    <w:p w:rsidR="00E768C1" w:rsidRPr="001C058B" w:rsidRDefault="00E768C1" w:rsidP="00E768C1">
      <w:pPr>
        <w:spacing w:line="276" w:lineRule="auto"/>
        <w:ind w:left="851" w:right="992"/>
        <w:jc w:val="both"/>
        <w:rPr>
          <w:rFonts w:ascii="Palatino Linotype" w:hAnsi="Palatino Linotype"/>
          <w:i/>
          <w:sz w:val="22"/>
          <w:szCs w:val="22"/>
          <w:lang w:val="es-ES"/>
        </w:rPr>
      </w:pPr>
      <w:r w:rsidRPr="001C058B">
        <w:rPr>
          <w:rFonts w:ascii="Palatino Linotype" w:hAnsi="Palatino Linotype"/>
          <w:i/>
          <w:sz w:val="22"/>
          <w:szCs w:val="22"/>
          <w:lang w:val="es-ES"/>
        </w:rPr>
        <w:t xml:space="preserve">Adicionalmente, se podrán anexar las pruebas y demás elementos que considere procedentes someter a juicio del Instituto. </w:t>
      </w:r>
    </w:p>
    <w:p w:rsidR="00E768C1" w:rsidRPr="001C058B" w:rsidRDefault="00E768C1" w:rsidP="00E768C1">
      <w:pPr>
        <w:spacing w:line="276" w:lineRule="auto"/>
        <w:ind w:left="851" w:right="992"/>
        <w:jc w:val="both"/>
        <w:rPr>
          <w:rFonts w:ascii="Palatino Linotype" w:hAnsi="Palatino Linotype"/>
          <w:i/>
          <w:sz w:val="22"/>
          <w:szCs w:val="22"/>
          <w:lang w:val="es-ES"/>
        </w:rPr>
      </w:pPr>
      <w:r w:rsidRPr="001C058B">
        <w:rPr>
          <w:rFonts w:ascii="Palatino Linotype" w:hAnsi="Palatino Linotype"/>
          <w:i/>
          <w:sz w:val="22"/>
          <w:szCs w:val="22"/>
          <w:lang w:val="es-ES"/>
        </w:rPr>
        <w:t xml:space="preserve">En ningún caso será necesario que el particular ratifique el recurso de revisión interpuesto. </w:t>
      </w:r>
    </w:p>
    <w:p w:rsidR="00E768C1" w:rsidRPr="001C058B" w:rsidRDefault="00E768C1" w:rsidP="00E768C1">
      <w:pPr>
        <w:spacing w:line="276" w:lineRule="auto"/>
        <w:ind w:left="851" w:right="992"/>
        <w:jc w:val="both"/>
        <w:rPr>
          <w:rFonts w:ascii="Palatino Linotype" w:hAnsi="Palatino Linotype"/>
          <w:b/>
          <w:i/>
          <w:sz w:val="22"/>
          <w:szCs w:val="22"/>
          <w:lang w:val="es-ES"/>
        </w:rPr>
      </w:pPr>
      <w:r w:rsidRPr="001C058B">
        <w:rPr>
          <w:rFonts w:ascii="Palatino Linotype" w:hAnsi="Palatino Linotype"/>
          <w:b/>
          <w:i/>
          <w:sz w:val="22"/>
          <w:szCs w:val="22"/>
          <w:u w:val="single"/>
          <w:lang w:val="es-ES"/>
        </w:rPr>
        <w:t xml:space="preserve">En caso de </w:t>
      </w:r>
      <w:r w:rsidRPr="001C058B">
        <w:rPr>
          <w:rFonts w:ascii="Palatino Linotype" w:hAnsi="Palatino Linotype" w:cs="Arial"/>
          <w:b/>
          <w:i/>
          <w:color w:val="222222"/>
          <w:sz w:val="22"/>
          <w:szCs w:val="22"/>
          <w:u w:val="single"/>
          <w:lang w:val="es-ES" w:eastAsia="es-MX"/>
        </w:rPr>
        <w:t>que</w:t>
      </w:r>
      <w:r w:rsidRPr="001C058B">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1C058B">
        <w:rPr>
          <w:rFonts w:ascii="Palatino Linotype" w:hAnsi="Palatino Linotype"/>
          <w:i/>
          <w:sz w:val="22"/>
          <w:szCs w:val="22"/>
          <w:lang w:val="es-ES"/>
        </w:rPr>
        <w:t>, IV, VII y VIII.</w:t>
      </w:r>
      <w:r w:rsidRPr="001C058B">
        <w:rPr>
          <w:rFonts w:ascii="Palatino Linotype" w:hAnsi="Palatino Linotype"/>
          <w:b/>
          <w:i/>
          <w:sz w:val="22"/>
          <w:szCs w:val="22"/>
          <w:lang w:val="es-ES"/>
        </w:rPr>
        <w:t>”</w:t>
      </w:r>
    </w:p>
    <w:p w:rsidR="00E768C1" w:rsidRPr="001C058B" w:rsidRDefault="00E768C1" w:rsidP="00E768C1">
      <w:pPr>
        <w:spacing w:before="240" w:after="240" w:line="360" w:lineRule="auto"/>
        <w:jc w:val="both"/>
        <w:rPr>
          <w:rFonts w:ascii="Palatino Linotype" w:hAnsi="Palatino Linotype"/>
          <w:lang w:val="es-ES"/>
        </w:rPr>
      </w:pPr>
      <w:r w:rsidRPr="001C058B">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1C058B">
        <w:rPr>
          <w:rFonts w:ascii="Palatino Linotype" w:hAnsi="Palatino Linotype"/>
          <w:b/>
          <w:lang w:val="es-ES"/>
        </w:rPr>
        <w:t>SAIMEX</w:t>
      </w:r>
      <w:r w:rsidRPr="001C058B">
        <w:rPr>
          <w:rFonts w:ascii="Palatino Linotype" w:hAnsi="Palatino Linotype"/>
          <w:lang w:val="es-ES"/>
        </w:rPr>
        <w:t xml:space="preserve"> se desprende que la parte solicitante y ahora </w:t>
      </w:r>
      <w:r w:rsidRPr="001C058B">
        <w:rPr>
          <w:rFonts w:ascii="Palatino Linotype" w:hAnsi="Palatino Linotype"/>
          <w:b/>
          <w:lang w:val="es-ES"/>
        </w:rPr>
        <w:t>RECURRENTE</w:t>
      </w:r>
      <w:r w:rsidRPr="001C058B">
        <w:rPr>
          <w:rFonts w:ascii="Palatino Linotype" w:hAnsi="Palatino Linotype"/>
          <w:lang w:val="es-ES"/>
        </w:rPr>
        <w:t xml:space="preserve">, en ejercicio de su derecho de acceso a la información pública, no proporcionó su nombre completo para que sea identificada, ni se tiene la certeza sobre </w:t>
      </w:r>
      <w:r w:rsidRPr="001C058B">
        <w:rPr>
          <w:rFonts w:ascii="Palatino Linotype" w:hAnsi="Palatino Linotype"/>
          <w:lang w:val="es-ES"/>
        </w:rPr>
        <w:lastRenderedPageBreak/>
        <w:t>su identidad, lo que en estricto sentido provoca que no se colmen los requisitos establecidos en el citado artículo 180 de la Ley de Transparencia.</w:t>
      </w:r>
    </w:p>
    <w:p w:rsidR="00E768C1" w:rsidRPr="001C058B" w:rsidRDefault="00E768C1" w:rsidP="00E768C1">
      <w:pPr>
        <w:autoSpaceDE w:val="0"/>
        <w:autoSpaceDN w:val="0"/>
        <w:adjustRightInd w:val="0"/>
        <w:spacing w:before="240" w:after="240" w:line="360" w:lineRule="auto"/>
        <w:ind w:right="-91"/>
        <w:jc w:val="both"/>
        <w:rPr>
          <w:rFonts w:ascii="Palatino Linotype" w:hAnsi="Palatino Linotype" w:cs="Arial"/>
          <w:color w:val="000000"/>
          <w:lang w:val="es-ES"/>
        </w:rPr>
      </w:pPr>
      <w:r w:rsidRPr="001C058B">
        <w:rPr>
          <w:rFonts w:ascii="Palatino Linotype" w:hAnsi="Palatino Linotype"/>
          <w:lang w:val="es-ES"/>
        </w:rPr>
        <w:t xml:space="preserve">Empero, debe destacarse que el artículo 15 de </w:t>
      </w:r>
      <w:r w:rsidRPr="001C058B">
        <w:rPr>
          <w:rFonts w:ascii="Palatino Linotype" w:hAnsi="Palatino Linotype" w:cs="Arial"/>
          <w:lang w:val="es-ES" w:eastAsia="es-MX"/>
        </w:rPr>
        <w:t xml:space="preserve">Ley de Transparencia y Acceso a la Información Pública del Estado de México y Municipios </w:t>
      </w:r>
      <w:r w:rsidRPr="001C058B">
        <w:rPr>
          <w:rFonts w:ascii="Palatino Linotype" w:hAnsi="Palatino Linotype" w:cs="Arial"/>
          <w:iCs/>
          <w:lang w:val="es-ES"/>
        </w:rPr>
        <w:t xml:space="preserve">prevé que </w:t>
      </w:r>
      <w:r w:rsidRPr="001C058B">
        <w:rPr>
          <w:rFonts w:ascii="Palatino Linotype" w:hAnsi="Palatino Linotype"/>
          <w:lang w:val="es-ES"/>
        </w:rPr>
        <w:t xml:space="preserve">toda persona tendrá acceso a la información </w:t>
      </w:r>
      <w:r w:rsidRPr="001C058B">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1C058B">
        <w:rPr>
          <w:rFonts w:ascii="Palatino Linotype" w:hAnsi="Palatino Linotype" w:cs="Arial"/>
          <w:i/>
          <w:color w:val="000000"/>
          <w:lang w:val="es-ES"/>
        </w:rPr>
        <w:t>sine qua non</w:t>
      </w:r>
      <w:r w:rsidRPr="001C058B">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E768C1" w:rsidRPr="001C058B" w:rsidRDefault="00E768C1" w:rsidP="00E768C1">
      <w:pPr>
        <w:spacing w:before="240" w:after="240" w:line="360" w:lineRule="auto"/>
        <w:jc w:val="both"/>
        <w:rPr>
          <w:rFonts w:ascii="Palatino Linotype" w:hAnsi="Palatino Linotype"/>
          <w:lang w:val="es-ES"/>
        </w:rPr>
      </w:pPr>
      <w:r w:rsidRPr="001C058B">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E768C1" w:rsidRPr="001C058B" w:rsidRDefault="00E768C1" w:rsidP="00E768C1">
      <w:pPr>
        <w:spacing w:line="276" w:lineRule="auto"/>
        <w:ind w:left="851" w:right="992"/>
        <w:jc w:val="center"/>
        <w:rPr>
          <w:rFonts w:ascii="Palatino Linotype" w:hAnsi="Palatino Linotype" w:cs="Arial"/>
          <w:b/>
          <w:i/>
          <w:sz w:val="22"/>
          <w:szCs w:val="22"/>
          <w:lang w:val="es-ES"/>
        </w:rPr>
      </w:pPr>
      <w:r w:rsidRPr="001C058B">
        <w:rPr>
          <w:rFonts w:ascii="Palatino Linotype" w:hAnsi="Palatino Linotype" w:cs="Arial"/>
          <w:b/>
          <w:i/>
          <w:sz w:val="22"/>
          <w:szCs w:val="22"/>
          <w:lang w:val="es-ES"/>
        </w:rPr>
        <w:t>Constitución Política de los Estados Unidos Mexicanos</w:t>
      </w:r>
    </w:p>
    <w:p w:rsidR="00E768C1" w:rsidRPr="001C058B" w:rsidRDefault="00E768C1" w:rsidP="00E768C1">
      <w:pPr>
        <w:spacing w:line="276" w:lineRule="auto"/>
        <w:ind w:left="851" w:right="992"/>
        <w:jc w:val="both"/>
        <w:rPr>
          <w:rFonts w:ascii="Palatino Linotype" w:hAnsi="Palatino Linotype" w:cs="Arial"/>
          <w:i/>
          <w:sz w:val="22"/>
          <w:szCs w:val="22"/>
          <w:lang w:val="es-ES"/>
        </w:rPr>
      </w:pPr>
      <w:r w:rsidRPr="001C058B">
        <w:rPr>
          <w:rFonts w:ascii="Palatino Linotype" w:hAnsi="Palatino Linotype" w:cs="Arial"/>
          <w:b/>
          <w:i/>
          <w:sz w:val="22"/>
          <w:szCs w:val="22"/>
          <w:lang w:val="es-ES"/>
        </w:rPr>
        <w:t>“Artículo 6o.</w:t>
      </w:r>
      <w:r w:rsidRPr="001C058B">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C058B">
        <w:rPr>
          <w:rFonts w:ascii="Palatino Linotype" w:hAnsi="Palatino Linotype" w:cs="Arial"/>
          <w:b/>
          <w:i/>
          <w:sz w:val="22"/>
          <w:szCs w:val="22"/>
          <w:lang w:val="es-ES"/>
        </w:rPr>
        <w:t>El derecho a la información será garantizado por el Estado.</w:t>
      </w:r>
      <w:r w:rsidRPr="001C058B">
        <w:rPr>
          <w:rFonts w:ascii="Palatino Linotype" w:hAnsi="Palatino Linotype" w:cs="Arial"/>
          <w:i/>
          <w:sz w:val="22"/>
          <w:szCs w:val="22"/>
          <w:lang w:val="es-ES"/>
        </w:rPr>
        <w:t xml:space="preserve"> </w:t>
      </w:r>
    </w:p>
    <w:p w:rsidR="00E768C1" w:rsidRPr="001C058B" w:rsidRDefault="00E768C1" w:rsidP="00E768C1">
      <w:pPr>
        <w:spacing w:line="276" w:lineRule="auto"/>
        <w:ind w:left="851" w:right="992"/>
        <w:jc w:val="both"/>
        <w:rPr>
          <w:rFonts w:ascii="Palatino Linotype" w:hAnsi="Palatino Linotype" w:cs="Arial"/>
          <w:i/>
          <w:sz w:val="22"/>
          <w:szCs w:val="22"/>
          <w:lang w:val="es-ES"/>
        </w:rPr>
      </w:pPr>
      <w:r w:rsidRPr="001C058B">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E768C1" w:rsidRPr="001C058B" w:rsidRDefault="00E768C1" w:rsidP="00E768C1">
      <w:pPr>
        <w:spacing w:line="276" w:lineRule="auto"/>
        <w:ind w:left="851" w:right="992"/>
        <w:jc w:val="both"/>
        <w:rPr>
          <w:rFonts w:ascii="Palatino Linotype" w:hAnsi="Palatino Linotype" w:cs="Arial"/>
          <w:i/>
          <w:sz w:val="22"/>
          <w:szCs w:val="22"/>
          <w:lang w:val="es-ES"/>
        </w:rPr>
      </w:pPr>
      <w:r w:rsidRPr="001C058B">
        <w:rPr>
          <w:rFonts w:ascii="Palatino Linotype" w:hAnsi="Palatino Linotype" w:cs="Arial"/>
          <w:i/>
          <w:sz w:val="22"/>
          <w:szCs w:val="22"/>
          <w:lang w:val="es-ES"/>
        </w:rPr>
        <w:lastRenderedPageBreak/>
        <w:t>Para efectos de lo dispuesto en el presente artículo se observará lo siguiente:</w:t>
      </w:r>
    </w:p>
    <w:p w:rsidR="00E768C1" w:rsidRPr="001C058B" w:rsidRDefault="00E768C1" w:rsidP="00E768C1">
      <w:pPr>
        <w:spacing w:line="276" w:lineRule="auto"/>
        <w:ind w:left="851" w:right="992"/>
        <w:jc w:val="both"/>
        <w:rPr>
          <w:rFonts w:ascii="Palatino Linotype" w:hAnsi="Palatino Linotype" w:cs="Arial"/>
          <w:i/>
          <w:sz w:val="22"/>
          <w:szCs w:val="22"/>
          <w:lang w:val="es-ES"/>
        </w:rPr>
      </w:pPr>
      <w:r w:rsidRPr="001C058B">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E768C1" w:rsidRPr="001C058B" w:rsidRDefault="00E768C1" w:rsidP="00E768C1">
      <w:pPr>
        <w:spacing w:line="276" w:lineRule="auto"/>
        <w:ind w:left="851" w:right="992"/>
        <w:jc w:val="both"/>
        <w:rPr>
          <w:rFonts w:ascii="Palatino Linotype" w:hAnsi="Palatino Linotype" w:cs="Arial"/>
          <w:i/>
          <w:sz w:val="22"/>
          <w:szCs w:val="22"/>
          <w:u w:val="single"/>
          <w:lang w:val="es-ES"/>
        </w:rPr>
      </w:pPr>
      <w:r w:rsidRPr="001C058B">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768C1" w:rsidRPr="001C058B" w:rsidRDefault="00E768C1" w:rsidP="00E768C1">
      <w:pPr>
        <w:spacing w:line="276" w:lineRule="auto"/>
        <w:ind w:left="851" w:right="992"/>
        <w:jc w:val="both"/>
        <w:rPr>
          <w:rFonts w:ascii="Palatino Linotype" w:hAnsi="Palatino Linotype" w:cs="Arial"/>
          <w:i/>
          <w:sz w:val="22"/>
          <w:szCs w:val="22"/>
          <w:lang w:val="es-ES"/>
        </w:rPr>
      </w:pPr>
      <w:r w:rsidRPr="001C058B">
        <w:rPr>
          <w:rFonts w:ascii="Palatino Linotype" w:hAnsi="Palatino Linotype" w:cs="Arial"/>
          <w:i/>
          <w:sz w:val="22"/>
          <w:szCs w:val="22"/>
          <w:lang w:val="es-ES"/>
        </w:rPr>
        <w:t>II</w:t>
      </w:r>
      <w:proofErr w:type="gramStart"/>
      <w:r w:rsidRPr="001C058B">
        <w:rPr>
          <w:rFonts w:ascii="Palatino Linotype" w:hAnsi="Palatino Linotype" w:cs="Arial"/>
          <w:i/>
          <w:sz w:val="22"/>
          <w:szCs w:val="22"/>
          <w:lang w:val="es-ES"/>
        </w:rPr>
        <w:t>.  La</w:t>
      </w:r>
      <w:proofErr w:type="gramEnd"/>
      <w:r w:rsidRPr="001C058B">
        <w:rPr>
          <w:rFonts w:ascii="Palatino Linotype" w:hAnsi="Palatino Linotype" w:cs="Arial"/>
          <w:i/>
          <w:sz w:val="22"/>
          <w:szCs w:val="22"/>
          <w:lang w:val="es-ES"/>
        </w:rPr>
        <w:t xml:space="preserve"> información que se refiere a la vida privada y los datos personales será protegida en los términos y con las excepciones que fijen las leyes.</w:t>
      </w:r>
    </w:p>
    <w:p w:rsidR="00E768C1" w:rsidRPr="001C058B" w:rsidRDefault="00E768C1" w:rsidP="00E768C1">
      <w:pPr>
        <w:spacing w:line="276" w:lineRule="auto"/>
        <w:ind w:left="851" w:right="992"/>
        <w:jc w:val="both"/>
        <w:rPr>
          <w:rFonts w:ascii="Palatino Linotype" w:hAnsi="Palatino Linotype" w:cs="Arial"/>
          <w:i/>
          <w:sz w:val="22"/>
          <w:szCs w:val="22"/>
          <w:u w:val="single"/>
          <w:lang w:val="es-ES"/>
        </w:rPr>
      </w:pPr>
      <w:r w:rsidRPr="001C058B">
        <w:rPr>
          <w:rFonts w:ascii="Palatino Linotype" w:hAnsi="Palatino Linotype" w:cs="Arial"/>
          <w:i/>
          <w:sz w:val="22"/>
          <w:szCs w:val="22"/>
          <w:u w:val="single"/>
          <w:lang w:val="es-ES"/>
        </w:rPr>
        <w:t>III</w:t>
      </w:r>
      <w:proofErr w:type="gramStart"/>
      <w:r w:rsidRPr="001C058B">
        <w:rPr>
          <w:rFonts w:ascii="Palatino Linotype" w:hAnsi="Palatino Linotype" w:cs="Arial"/>
          <w:i/>
          <w:sz w:val="22"/>
          <w:szCs w:val="22"/>
          <w:u w:val="single"/>
          <w:lang w:val="es-ES"/>
        </w:rPr>
        <w:t>.  Toda</w:t>
      </w:r>
      <w:proofErr w:type="gramEnd"/>
      <w:r w:rsidRPr="001C058B">
        <w:rPr>
          <w:rFonts w:ascii="Palatino Linotype" w:hAnsi="Palatino Linotype" w:cs="Arial"/>
          <w:i/>
          <w:sz w:val="22"/>
          <w:szCs w:val="22"/>
          <w:u w:val="single"/>
          <w:lang w:val="es-ES"/>
        </w:rPr>
        <w:t xml:space="preserve"> persona, sin necesidad de acreditar interés alguno o justificar su utilización, tendrá acceso gratuito a la información pública, a sus datos personales o a la rectificación de éstos.</w:t>
      </w:r>
    </w:p>
    <w:p w:rsidR="00E768C1" w:rsidRPr="001C058B" w:rsidRDefault="00E768C1" w:rsidP="00E768C1">
      <w:pPr>
        <w:spacing w:line="276" w:lineRule="auto"/>
        <w:ind w:left="851" w:right="992"/>
        <w:jc w:val="both"/>
        <w:rPr>
          <w:rFonts w:ascii="Palatino Linotype" w:hAnsi="Palatino Linotype" w:cs="Arial"/>
          <w:i/>
          <w:sz w:val="22"/>
          <w:szCs w:val="22"/>
          <w:lang w:val="es-ES"/>
        </w:rPr>
      </w:pPr>
      <w:r w:rsidRPr="001C058B">
        <w:rPr>
          <w:rFonts w:ascii="Palatino Linotype" w:hAnsi="Palatino Linotype" w:cs="Arial"/>
          <w:i/>
          <w:sz w:val="22"/>
          <w:szCs w:val="22"/>
          <w:lang w:val="es-ES"/>
        </w:rPr>
        <w:t>IV</w:t>
      </w:r>
      <w:proofErr w:type="gramStart"/>
      <w:r w:rsidRPr="001C058B">
        <w:rPr>
          <w:rFonts w:ascii="Palatino Linotype" w:hAnsi="Palatino Linotype" w:cs="Arial"/>
          <w:i/>
          <w:sz w:val="22"/>
          <w:szCs w:val="22"/>
          <w:lang w:val="es-ES"/>
        </w:rPr>
        <w:t>.  Se</w:t>
      </w:r>
      <w:proofErr w:type="gramEnd"/>
      <w:r w:rsidRPr="001C058B">
        <w:rPr>
          <w:rFonts w:ascii="Palatino Linotype" w:hAnsi="Palatino Linotype" w:cs="Arial"/>
          <w:i/>
          <w:sz w:val="22"/>
          <w:szCs w:val="22"/>
          <w:lang w:val="es-ES"/>
        </w:rPr>
        <w:t xml:space="preserve"> establecerán mecanismos de acceso a la información y procedimientos de revisión expeditos que se sustanciarán ante los organismos autónomos especializados e imparciales que establece esta Constitución.</w:t>
      </w:r>
    </w:p>
    <w:p w:rsidR="00E768C1" w:rsidRPr="001C058B" w:rsidRDefault="00E768C1" w:rsidP="00E768C1">
      <w:pPr>
        <w:spacing w:line="276" w:lineRule="auto"/>
        <w:ind w:left="851" w:right="992"/>
        <w:jc w:val="both"/>
        <w:rPr>
          <w:rFonts w:ascii="Palatino Linotype" w:hAnsi="Palatino Linotype" w:cs="Arial"/>
          <w:i/>
          <w:sz w:val="22"/>
          <w:szCs w:val="22"/>
          <w:u w:val="single"/>
          <w:lang w:val="es-ES"/>
        </w:rPr>
      </w:pPr>
      <w:proofErr w:type="gramStart"/>
      <w:r w:rsidRPr="001C058B">
        <w:rPr>
          <w:rFonts w:ascii="Palatino Linotype" w:hAnsi="Palatino Linotype" w:cs="Arial"/>
          <w:i/>
          <w:sz w:val="22"/>
          <w:szCs w:val="22"/>
          <w:u w:val="single"/>
          <w:lang w:val="es-ES"/>
        </w:rPr>
        <w:t>V.  Los</w:t>
      </w:r>
      <w:proofErr w:type="gramEnd"/>
      <w:r w:rsidRPr="001C058B">
        <w:rPr>
          <w:rFonts w:ascii="Palatino Linotype" w:hAnsi="Palatino Linotype" w:cs="Arial"/>
          <w:i/>
          <w:sz w:val="22"/>
          <w:szCs w:val="22"/>
          <w:u w:val="single"/>
          <w:lang w:val="es-ES"/>
        </w:rPr>
        <w:t xml:space="preserve">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E768C1" w:rsidRPr="001C058B" w:rsidRDefault="00E768C1" w:rsidP="00E768C1">
      <w:pPr>
        <w:spacing w:line="276" w:lineRule="auto"/>
        <w:ind w:left="851" w:right="992"/>
        <w:jc w:val="both"/>
        <w:rPr>
          <w:rFonts w:ascii="Palatino Linotype" w:hAnsi="Palatino Linotype" w:cs="Arial"/>
          <w:i/>
          <w:sz w:val="22"/>
          <w:szCs w:val="22"/>
          <w:u w:val="single"/>
          <w:lang w:val="es-ES"/>
        </w:rPr>
      </w:pPr>
      <w:r w:rsidRPr="001C058B">
        <w:rPr>
          <w:rFonts w:ascii="Palatino Linotype" w:hAnsi="Palatino Linotype" w:cs="Arial"/>
          <w:i/>
          <w:sz w:val="22"/>
          <w:szCs w:val="22"/>
          <w:u w:val="single"/>
          <w:lang w:val="es-ES"/>
        </w:rPr>
        <w:t>VI</w:t>
      </w:r>
      <w:proofErr w:type="gramStart"/>
      <w:r w:rsidRPr="001C058B">
        <w:rPr>
          <w:rFonts w:ascii="Palatino Linotype" w:hAnsi="Palatino Linotype" w:cs="Arial"/>
          <w:i/>
          <w:sz w:val="22"/>
          <w:szCs w:val="22"/>
          <w:u w:val="single"/>
          <w:lang w:val="es-ES"/>
        </w:rPr>
        <w:t>.  Las</w:t>
      </w:r>
      <w:proofErr w:type="gramEnd"/>
      <w:r w:rsidRPr="001C058B">
        <w:rPr>
          <w:rFonts w:ascii="Palatino Linotype" w:hAnsi="Palatino Linotype" w:cs="Arial"/>
          <w:i/>
          <w:sz w:val="22"/>
          <w:szCs w:val="22"/>
          <w:u w:val="single"/>
          <w:lang w:val="es-ES"/>
        </w:rPr>
        <w:t xml:space="preserve"> leyes determinarán la manera en que los sujetos obligados deberán hacer pública la información relativa a los recursos públicos que entreguen a personas físicas o morales.</w:t>
      </w:r>
    </w:p>
    <w:p w:rsidR="00E768C1" w:rsidRPr="001C058B" w:rsidRDefault="00E768C1" w:rsidP="00E768C1">
      <w:pPr>
        <w:spacing w:line="276" w:lineRule="auto"/>
        <w:ind w:left="851" w:right="992"/>
        <w:jc w:val="both"/>
        <w:rPr>
          <w:rFonts w:ascii="Palatino Linotype" w:hAnsi="Palatino Linotype" w:cs="Arial"/>
          <w:i/>
          <w:sz w:val="22"/>
          <w:szCs w:val="22"/>
          <w:lang w:val="es-ES"/>
        </w:rPr>
      </w:pPr>
      <w:r w:rsidRPr="001C058B">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E768C1" w:rsidRPr="001C058B" w:rsidRDefault="00E768C1" w:rsidP="00E768C1">
      <w:pPr>
        <w:spacing w:line="276" w:lineRule="auto"/>
        <w:ind w:left="851" w:right="992"/>
        <w:jc w:val="both"/>
        <w:rPr>
          <w:rFonts w:ascii="Palatino Linotype" w:hAnsi="Palatino Linotype" w:cs="Arial"/>
          <w:i/>
          <w:sz w:val="22"/>
          <w:szCs w:val="22"/>
          <w:lang w:val="es-ES"/>
        </w:rPr>
      </w:pPr>
      <w:r w:rsidRPr="001C058B">
        <w:rPr>
          <w:rFonts w:ascii="Palatino Linotype" w:hAnsi="Palatino Linotype" w:cs="Arial"/>
          <w:i/>
          <w:sz w:val="22"/>
          <w:szCs w:val="22"/>
          <w:lang w:val="es-ES"/>
        </w:rPr>
        <w:t xml:space="preserve">VIII.       La Federación contará con un organismo autónomo, especializado, imparcial, colegiado, con personalidad jurídica y patrimonio propio, con plena </w:t>
      </w:r>
      <w:r w:rsidRPr="001C058B">
        <w:rPr>
          <w:rFonts w:ascii="Palatino Linotype" w:hAnsi="Palatino Linotype" w:cs="Arial"/>
          <w:i/>
          <w:sz w:val="22"/>
          <w:szCs w:val="22"/>
          <w:lang w:val="es-ES"/>
        </w:rPr>
        <w:lastRenderedPageBreak/>
        <w:t>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E768C1" w:rsidRPr="001C058B" w:rsidRDefault="00E768C1" w:rsidP="00E768C1">
      <w:pPr>
        <w:spacing w:line="276" w:lineRule="auto"/>
        <w:ind w:left="851" w:right="992"/>
        <w:jc w:val="both"/>
        <w:rPr>
          <w:rFonts w:ascii="Palatino Linotype" w:hAnsi="Palatino Linotype" w:cs="Arial"/>
          <w:i/>
          <w:sz w:val="22"/>
          <w:szCs w:val="22"/>
          <w:lang w:val="es-ES"/>
        </w:rPr>
      </w:pPr>
      <w:r w:rsidRPr="001C058B">
        <w:rPr>
          <w:rFonts w:ascii="Palatino Linotype" w:hAnsi="Palatino Linotype" w:cs="Arial"/>
          <w:i/>
          <w:sz w:val="22"/>
          <w:szCs w:val="22"/>
          <w:lang w:val="es-ES"/>
        </w:rPr>
        <w:t>…</w:t>
      </w:r>
    </w:p>
    <w:p w:rsidR="00E768C1" w:rsidRPr="001C058B" w:rsidRDefault="00E768C1" w:rsidP="00E768C1">
      <w:pPr>
        <w:spacing w:line="276" w:lineRule="auto"/>
        <w:ind w:left="851" w:right="992"/>
        <w:jc w:val="both"/>
        <w:rPr>
          <w:rFonts w:ascii="Palatino Linotype" w:hAnsi="Palatino Linotype" w:cs="Arial"/>
          <w:i/>
          <w:color w:val="000000"/>
          <w:sz w:val="22"/>
          <w:szCs w:val="22"/>
          <w:lang w:val="es-ES" w:eastAsia="es-MX"/>
        </w:rPr>
      </w:pPr>
      <w:r w:rsidRPr="001C058B">
        <w:rPr>
          <w:rFonts w:ascii="Palatino Linotype" w:hAnsi="Palatino Linotype" w:cs="Arial"/>
          <w:i/>
          <w:sz w:val="22"/>
          <w:szCs w:val="22"/>
          <w:u w:val="single"/>
          <w:lang w:val="es-ES"/>
        </w:rPr>
        <w:t>La ley establecerá aquella información que se considere reservada o confidencial.</w:t>
      </w:r>
      <w:r w:rsidRPr="001C058B">
        <w:rPr>
          <w:rFonts w:ascii="Palatino Linotype" w:hAnsi="Palatino Linotype" w:cs="Arial"/>
          <w:b/>
          <w:i/>
          <w:sz w:val="22"/>
          <w:szCs w:val="22"/>
          <w:lang w:val="es-ES"/>
        </w:rPr>
        <w:t>”</w:t>
      </w:r>
      <w:r w:rsidRPr="001C058B">
        <w:rPr>
          <w:rFonts w:ascii="Palatino Linotype" w:hAnsi="Palatino Linotype" w:cs="Arial"/>
          <w:i/>
          <w:color w:val="000000"/>
          <w:sz w:val="22"/>
          <w:szCs w:val="22"/>
          <w:lang w:val="es-ES" w:eastAsia="es-MX"/>
        </w:rPr>
        <w:t xml:space="preserve"> </w:t>
      </w:r>
    </w:p>
    <w:p w:rsidR="00E768C1" w:rsidRPr="001C058B" w:rsidRDefault="00E768C1" w:rsidP="00E768C1">
      <w:pPr>
        <w:spacing w:line="276" w:lineRule="auto"/>
        <w:ind w:left="851" w:right="992"/>
        <w:jc w:val="center"/>
        <w:rPr>
          <w:rFonts w:ascii="Palatino Linotype" w:hAnsi="Palatino Linotype" w:cs="Arial"/>
          <w:b/>
          <w:i/>
          <w:sz w:val="22"/>
          <w:szCs w:val="22"/>
          <w:lang w:val="es-ES"/>
        </w:rPr>
      </w:pPr>
      <w:r w:rsidRPr="001C058B">
        <w:rPr>
          <w:rFonts w:ascii="Palatino Linotype" w:hAnsi="Palatino Linotype" w:cs="Arial"/>
          <w:b/>
          <w:i/>
          <w:sz w:val="22"/>
          <w:szCs w:val="22"/>
          <w:lang w:val="es-ES"/>
        </w:rPr>
        <w:t>Constitución Política del Estado Libre y Soberano de México</w:t>
      </w:r>
    </w:p>
    <w:p w:rsidR="00E768C1" w:rsidRPr="001C058B" w:rsidRDefault="00E768C1" w:rsidP="00E768C1">
      <w:pPr>
        <w:spacing w:line="276" w:lineRule="auto"/>
        <w:ind w:left="851" w:right="992"/>
        <w:jc w:val="both"/>
        <w:rPr>
          <w:rFonts w:ascii="Palatino Linotype" w:hAnsi="Palatino Linotype" w:cs="Arial"/>
          <w:b/>
          <w:i/>
          <w:sz w:val="22"/>
          <w:szCs w:val="22"/>
          <w:lang w:val="es-ES"/>
        </w:rPr>
      </w:pPr>
      <w:r w:rsidRPr="001C058B">
        <w:rPr>
          <w:rFonts w:ascii="Palatino Linotype" w:hAnsi="Palatino Linotype" w:cs="Arial"/>
          <w:b/>
          <w:i/>
          <w:sz w:val="22"/>
          <w:szCs w:val="22"/>
          <w:lang w:val="es-ES"/>
        </w:rPr>
        <w:t xml:space="preserve">“Artículo 5. … </w:t>
      </w:r>
    </w:p>
    <w:p w:rsidR="00E768C1" w:rsidRPr="001C058B" w:rsidRDefault="00E768C1" w:rsidP="00E768C1">
      <w:pPr>
        <w:spacing w:line="276" w:lineRule="auto"/>
        <w:ind w:left="851" w:right="992"/>
        <w:contextualSpacing/>
        <w:jc w:val="both"/>
        <w:rPr>
          <w:rFonts w:ascii="Palatino Linotype" w:hAnsi="Palatino Linotype"/>
          <w:i/>
          <w:sz w:val="22"/>
          <w:szCs w:val="22"/>
          <w:lang w:val="es-ES"/>
        </w:rPr>
      </w:pPr>
      <w:r w:rsidRPr="001C058B">
        <w:rPr>
          <w:rFonts w:ascii="Palatino Linotype" w:hAnsi="Palatino Linotype"/>
          <w:b/>
          <w:i/>
          <w:sz w:val="22"/>
          <w:szCs w:val="22"/>
          <w:lang w:val="es-ES"/>
        </w:rPr>
        <w:t>El derecho a la información será garantizado por el Estado</w:t>
      </w:r>
      <w:r w:rsidRPr="001C058B">
        <w:rPr>
          <w:rFonts w:ascii="Palatino Linotype" w:hAnsi="Palatino Linotype"/>
          <w:i/>
          <w:sz w:val="22"/>
          <w:szCs w:val="22"/>
          <w:lang w:val="es-ES"/>
        </w:rPr>
        <w:t xml:space="preserve">. La ley establecerá las previsiones que permitan asegurar la protección, el respeto y la difusión de este derecho. </w:t>
      </w:r>
    </w:p>
    <w:p w:rsidR="00E768C1" w:rsidRPr="001C058B" w:rsidRDefault="00E768C1" w:rsidP="00E768C1">
      <w:pPr>
        <w:spacing w:line="276" w:lineRule="auto"/>
        <w:ind w:left="851" w:right="992"/>
        <w:contextualSpacing/>
        <w:jc w:val="both"/>
        <w:rPr>
          <w:rFonts w:ascii="Palatino Linotype" w:hAnsi="Palatino Linotype"/>
          <w:i/>
          <w:sz w:val="22"/>
          <w:szCs w:val="22"/>
          <w:lang w:val="es-ES"/>
        </w:rPr>
      </w:pPr>
      <w:r w:rsidRPr="001C058B">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E768C1" w:rsidRPr="001C058B" w:rsidRDefault="00E768C1" w:rsidP="00E768C1">
      <w:pPr>
        <w:spacing w:line="276" w:lineRule="auto"/>
        <w:ind w:left="851" w:right="992"/>
        <w:contextualSpacing/>
        <w:jc w:val="both"/>
        <w:rPr>
          <w:rFonts w:ascii="Palatino Linotype" w:hAnsi="Palatino Linotype"/>
          <w:i/>
          <w:sz w:val="22"/>
          <w:szCs w:val="22"/>
          <w:lang w:val="es-ES"/>
        </w:rPr>
      </w:pPr>
      <w:r w:rsidRPr="001C058B">
        <w:rPr>
          <w:rFonts w:ascii="Palatino Linotype" w:hAnsi="Palatino Linotype"/>
          <w:i/>
          <w:sz w:val="22"/>
          <w:szCs w:val="22"/>
          <w:lang w:val="es-ES"/>
        </w:rPr>
        <w:t>Este derecho se regirá por los principios y bases siguientes:</w:t>
      </w:r>
    </w:p>
    <w:p w:rsidR="00E768C1" w:rsidRPr="001C058B" w:rsidRDefault="00E768C1" w:rsidP="00E768C1">
      <w:pPr>
        <w:spacing w:line="276" w:lineRule="auto"/>
        <w:ind w:left="851" w:right="992"/>
        <w:contextualSpacing/>
        <w:jc w:val="both"/>
        <w:rPr>
          <w:rFonts w:ascii="Palatino Linotype" w:hAnsi="Palatino Linotype"/>
          <w:i/>
          <w:sz w:val="22"/>
          <w:szCs w:val="22"/>
          <w:lang w:val="es-ES"/>
        </w:rPr>
      </w:pPr>
      <w:r w:rsidRPr="001C058B">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1C058B">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E768C1" w:rsidRPr="001C058B" w:rsidRDefault="00E768C1" w:rsidP="00E768C1">
      <w:pPr>
        <w:spacing w:line="276" w:lineRule="auto"/>
        <w:ind w:left="851" w:right="992"/>
        <w:contextualSpacing/>
        <w:jc w:val="both"/>
        <w:rPr>
          <w:rFonts w:ascii="Palatino Linotype" w:hAnsi="Palatino Linotype"/>
          <w:i/>
          <w:sz w:val="22"/>
          <w:szCs w:val="22"/>
          <w:lang w:val="es-ES"/>
        </w:rPr>
      </w:pPr>
      <w:r w:rsidRPr="001C058B">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E768C1" w:rsidRPr="001C058B" w:rsidRDefault="00E768C1" w:rsidP="00E768C1">
      <w:pPr>
        <w:spacing w:line="276" w:lineRule="auto"/>
        <w:ind w:left="851" w:right="992"/>
        <w:contextualSpacing/>
        <w:jc w:val="both"/>
        <w:rPr>
          <w:rFonts w:ascii="Palatino Linotype" w:hAnsi="Palatino Linotype"/>
          <w:b/>
          <w:i/>
          <w:sz w:val="22"/>
          <w:szCs w:val="22"/>
          <w:lang w:val="es-ES"/>
        </w:rPr>
      </w:pPr>
      <w:r w:rsidRPr="001C058B">
        <w:rPr>
          <w:rFonts w:ascii="Palatino Linotype" w:hAnsi="Palatino Linotype"/>
          <w:b/>
          <w:i/>
          <w:sz w:val="22"/>
          <w:szCs w:val="22"/>
          <w:lang w:val="es-ES"/>
        </w:rPr>
        <w:lastRenderedPageBreak/>
        <w:t>III. Toda persona, sin necesidad de acreditar interés alguno o justificar su utilización, tendrá acceso gratuito a la información pública, a sus datos personales o a la rectificación de éstos.</w:t>
      </w:r>
    </w:p>
    <w:p w:rsidR="00E768C1" w:rsidRPr="001C058B" w:rsidRDefault="00E768C1" w:rsidP="00E768C1">
      <w:pPr>
        <w:spacing w:line="276" w:lineRule="auto"/>
        <w:ind w:left="851" w:right="992"/>
        <w:contextualSpacing/>
        <w:jc w:val="both"/>
        <w:rPr>
          <w:rFonts w:ascii="Palatino Linotype" w:hAnsi="Palatino Linotype"/>
          <w:i/>
          <w:sz w:val="22"/>
          <w:szCs w:val="22"/>
          <w:lang w:val="es-ES"/>
        </w:rPr>
      </w:pPr>
      <w:r w:rsidRPr="001C058B">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E768C1" w:rsidRPr="001C058B" w:rsidRDefault="00E768C1" w:rsidP="00E768C1">
      <w:pPr>
        <w:spacing w:line="276" w:lineRule="auto"/>
        <w:ind w:left="851" w:right="992"/>
        <w:contextualSpacing/>
        <w:jc w:val="both"/>
        <w:rPr>
          <w:rFonts w:ascii="Palatino Linotype" w:hAnsi="Palatino Linotype"/>
          <w:i/>
          <w:sz w:val="22"/>
          <w:szCs w:val="22"/>
          <w:lang w:val="es-ES"/>
        </w:rPr>
      </w:pPr>
      <w:r w:rsidRPr="001C058B">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E768C1" w:rsidRPr="001C058B" w:rsidRDefault="00E768C1" w:rsidP="00E768C1">
      <w:pPr>
        <w:spacing w:line="276" w:lineRule="auto"/>
        <w:ind w:left="851" w:right="992"/>
        <w:contextualSpacing/>
        <w:jc w:val="both"/>
        <w:rPr>
          <w:rFonts w:ascii="Palatino Linotype" w:hAnsi="Palatino Linotype"/>
          <w:i/>
          <w:sz w:val="22"/>
          <w:szCs w:val="22"/>
          <w:lang w:val="es-ES"/>
        </w:rPr>
      </w:pPr>
      <w:r w:rsidRPr="001C058B">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E768C1" w:rsidRPr="001C058B" w:rsidRDefault="00E768C1" w:rsidP="00E768C1">
      <w:pPr>
        <w:spacing w:line="276" w:lineRule="auto"/>
        <w:ind w:left="851" w:right="992"/>
        <w:jc w:val="both"/>
        <w:rPr>
          <w:rFonts w:ascii="Palatino Linotype" w:hAnsi="Palatino Linotype" w:cs="Arial"/>
          <w:i/>
          <w:sz w:val="22"/>
          <w:szCs w:val="22"/>
          <w:lang w:val="es-ES"/>
        </w:rPr>
      </w:pPr>
      <w:r w:rsidRPr="001C058B">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1C058B">
        <w:rPr>
          <w:rFonts w:ascii="Palatino Linotype" w:hAnsi="Palatino Linotype"/>
          <w:b/>
          <w:i/>
          <w:sz w:val="22"/>
          <w:szCs w:val="22"/>
          <w:lang w:val="es-ES"/>
        </w:rPr>
        <w:t>”</w:t>
      </w:r>
    </w:p>
    <w:p w:rsidR="00E768C1" w:rsidRPr="001C058B" w:rsidRDefault="00E768C1" w:rsidP="00E768C1">
      <w:pPr>
        <w:spacing w:line="276" w:lineRule="auto"/>
        <w:ind w:left="851" w:right="992"/>
        <w:jc w:val="both"/>
        <w:rPr>
          <w:rFonts w:ascii="Palatino Linotype" w:hAnsi="Palatino Linotype"/>
          <w:sz w:val="22"/>
          <w:szCs w:val="22"/>
          <w:lang w:val="es-ES"/>
        </w:rPr>
      </w:pPr>
      <w:r w:rsidRPr="001C058B">
        <w:rPr>
          <w:rFonts w:ascii="Palatino Linotype" w:hAnsi="Palatino Linotype"/>
          <w:sz w:val="22"/>
          <w:szCs w:val="22"/>
          <w:lang w:val="es-ES"/>
        </w:rPr>
        <w:t>(Énfasis añadido)</w:t>
      </w:r>
    </w:p>
    <w:p w:rsidR="00E768C1" w:rsidRPr="001C058B" w:rsidRDefault="00E768C1" w:rsidP="00E768C1">
      <w:pPr>
        <w:spacing w:before="240" w:after="240" w:line="360" w:lineRule="auto"/>
        <w:jc w:val="both"/>
        <w:rPr>
          <w:rFonts w:ascii="Palatino Linotype" w:hAnsi="Palatino Linotype"/>
          <w:lang w:val="es-ES"/>
        </w:rPr>
      </w:pPr>
      <w:r w:rsidRPr="001C058B">
        <w:rPr>
          <w:rFonts w:ascii="Palatino Linotype" w:hAnsi="Palatino Linotype"/>
          <w:lang w:val="es-ES"/>
        </w:rPr>
        <w:t>Por otra parte, del contenido del artículo 1 de la Constitución Política de los Estados Unidos Mexicanos, se destaca lo siguiente:</w:t>
      </w:r>
    </w:p>
    <w:p w:rsidR="00E768C1" w:rsidRPr="001C058B" w:rsidRDefault="00E768C1" w:rsidP="00E768C1">
      <w:pPr>
        <w:spacing w:line="276" w:lineRule="auto"/>
        <w:ind w:left="851" w:right="992"/>
        <w:jc w:val="both"/>
        <w:rPr>
          <w:rFonts w:ascii="Palatino Linotype" w:hAnsi="Palatino Linotype" w:cs="Arial"/>
          <w:i/>
          <w:sz w:val="22"/>
          <w:szCs w:val="22"/>
          <w:lang w:val="es-ES"/>
        </w:rPr>
      </w:pPr>
      <w:r w:rsidRPr="001C058B">
        <w:rPr>
          <w:rFonts w:ascii="Palatino Linotype" w:hAnsi="Palatino Linotype" w:cs="Arial"/>
          <w:b/>
          <w:i/>
          <w:sz w:val="22"/>
          <w:szCs w:val="22"/>
          <w:lang w:val="es-ES"/>
        </w:rPr>
        <w:t>“Artículo 1o</w:t>
      </w:r>
      <w:r w:rsidRPr="001C058B">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E768C1" w:rsidRPr="001C058B" w:rsidRDefault="00E768C1" w:rsidP="00E768C1">
      <w:pPr>
        <w:spacing w:line="276" w:lineRule="auto"/>
        <w:ind w:left="851" w:right="992"/>
        <w:jc w:val="both"/>
        <w:rPr>
          <w:rFonts w:ascii="Palatino Linotype" w:hAnsi="Palatino Linotype" w:cs="Arial"/>
          <w:b/>
          <w:i/>
          <w:sz w:val="22"/>
          <w:szCs w:val="22"/>
          <w:lang w:val="es-ES"/>
        </w:rPr>
      </w:pPr>
      <w:r w:rsidRPr="001C058B">
        <w:rPr>
          <w:rFonts w:ascii="Palatino Linotype" w:hAnsi="Palatino Linotype" w:cs="Arial"/>
          <w:b/>
          <w:i/>
          <w:sz w:val="22"/>
          <w:szCs w:val="22"/>
          <w:u w:val="single"/>
          <w:lang w:val="es-ES"/>
        </w:rPr>
        <w:t>Las normas relativas a los derechos humanos se interpretarán</w:t>
      </w:r>
      <w:r w:rsidRPr="001C058B">
        <w:rPr>
          <w:rFonts w:ascii="Palatino Linotype" w:hAnsi="Palatino Linotype" w:cs="Arial"/>
          <w:i/>
          <w:sz w:val="22"/>
          <w:szCs w:val="22"/>
          <w:lang w:val="es-ES"/>
        </w:rPr>
        <w:t xml:space="preserve"> de conformidad con esta Constitución y con los tratados internacionales de la </w:t>
      </w:r>
      <w:r w:rsidRPr="001C058B">
        <w:rPr>
          <w:rFonts w:ascii="Palatino Linotype" w:hAnsi="Palatino Linotype" w:cs="Arial"/>
          <w:b/>
          <w:i/>
          <w:sz w:val="22"/>
          <w:szCs w:val="22"/>
          <w:lang w:val="es-ES"/>
        </w:rPr>
        <w:t xml:space="preserve">materia </w:t>
      </w:r>
      <w:r w:rsidRPr="001C058B">
        <w:rPr>
          <w:rFonts w:ascii="Palatino Linotype" w:hAnsi="Palatino Linotype" w:cs="Arial"/>
          <w:b/>
          <w:i/>
          <w:sz w:val="22"/>
          <w:szCs w:val="22"/>
          <w:u w:val="single"/>
          <w:lang w:val="es-ES"/>
        </w:rPr>
        <w:t>favoreciendo en todo tiempo a las personas la protección más amplia</w:t>
      </w:r>
      <w:r w:rsidRPr="001C058B">
        <w:rPr>
          <w:rFonts w:ascii="Palatino Linotype" w:hAnsi="Palatino Linotype" w:cs="Arial"/>
          <w:b/>
          <w:i/>
          <w:sz w:val="22"/>
          <w:szCs w:val="22"/>
          <w:lang w:val="es-ES"/>
        </w:rPr>
        <w:t>.</w:t>
      </w:r>
    </w:p>
    <w:p w:rsidR="00E768C1" w:rsidRPr="001C058B" w:rsidRDefault="00E768C1" w:rsidP="00E768C1">
      <w:pPr>
        <w:spacing w:line="276" w:lineRule="auto"/>
        <w:ind w:left="851" w:right="992"/>
        <w:jc w:val="both"/>
        <w:rPr>
          <w:rFonts w:ascii="Palatino Linotype" w:hAnsi="Palatino Linotype" w:cs="Arial"/>
          <w:i/>
          <w:sz w:val="22"/>
          <w:szCs w:val="22"/>
          <w:lang w:val="es-ES"/>
        </w:rPr>
      </w:pPr>
      <w:r w:rsidRPr="001C058B">
        <w:rPr>
          <w:rFonts w:ascii="Palatino Linotype" w:hAnsi="Palatino Linotype" w:cs="Arial"/>
          <w:b/>
          <w:i/>
          <w:sz w:val="22"/>
          <w:szCs w:val="22"/>
          <w:u w:val="single"/>
          <w:lang w:val="es-ES"/>
        </w:rPr>
        <w:t xml:space="preserve">Todas las autoridades, en el ámbito de sus competencias, tienen la obligación de promover, respetar, proteger y garantizar los derechos </w:t>
      </w:r>
      <w:r w:rsidRPr="001C058B">
        <w:rPr>
          <w:rFonts w:ascii="Palatino Linotype" w:hAnsi="Palatino Linotype" w:cs="Arial"/>
          <w:b/>
          <w:i/>
          <w:sz w:val="22"/>
          <w:szCs w:val="22"/>
          <w:u w:val="single"/>
          <w:lang w:val="es-ES"/>
        </w:rPr>
        <w:lastRenderedPageBreak/>
        <w:t>humanos de conformidad con los principios de universalidad, interdependencia, indivisibilidad y progresividad</w:t>
      </w:r>
      <w:r w:rsidRPr="001C058B">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1C058B">
        <w:rPr>
          <w:rFonts w:ascii="Palatino Linotype" w:hAnsi="Palatino Linotype" w:cs="Arial"/>
          <w:b/>
          <w:i/>
          <w:sz w:val="22"/>
          <w:szCs w:val="22"/>
          <w:lang w:val="es-ES"/>
        </w:rPr>
        <w:t>”</w:t>
      </w:r>
    </w:p>
    <w:p w:rsidR="00E768C1" w:rsidRPr="001C058B" w:rsidRDefault="00E768C1" w:rsidP="00E768C1">
      <w:pPr>
        <w:spacing w:line="276" w:lineRule="auto"/>
        <w:ind w:left="851" w:right="992"/>
        <w:jc w:val="both"/>
        <w:rPr>
          <w:rFonts w:ascii="Palatino Linotype" w:hAnsi="Palatino Linotype"/>
          <w:sz w:val="22"/>
          <w:szCs w:val="22"/>
          <w:lang w:val="es-ES"/>
        </w:rPr>
      </w:pPr>
      <w:r w:rsidRPr="001C058B">
        <w:rPr>
          <w:rFonts w:ascii="Palatino Linotype" w:hAnsi="Palatino Linotype"/>
          <w:sz w:val="22"/>
          <w:szCs w:val="22"/>
          <w:lang w:val="es-ES"/>
        </w:rPr>
        <w:t>(Énfasis añadido)</w:t>
      </w:r>
    </w:p>
    <w:p w:rsidR="00E768C1" w:rsidRPr="001C058B" w:rsidRDefault="00E768C1" w:rsidP="00E768C1">
      <w:pPr>
        <w:spacing w:before="240" w:after="240" w:line="360" w:lineRule="auto"/>
        <w:jc w:val="both"/>
        <w:rPr>
          <w:rFonts w:ascii="Palatino Linotype" w:hAnsi="Palatino Linotype"/>
          <w:lang w:val="es-ES"/>
        </w:rPr>
      </w:pPr>
      <w:r w:rsidRPr="001C058B">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768C1" w:rsidRPr="001C058B" w:rsidRDefault="00E768C1" w:rsidP="00E768C1">
      <w:pPr>
        <w:spacing w:before="240" w:after="240" w:line="360" w:lineRule="auto"/>
        <w:jc w:val="both"/>
        <w:rPr>
          <w:rFonts w:ascii="Palatino Linotype" w:hAnsi="Palatino Linotype"/>
          <w:lang w:val="es-ES"/>
        </w:rPr>
      </w:pPr>
      <w:r w:rsidRPr="001C058B">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E768C1" w:rsidRPr="001C058B" w:rsidRDefault="00E768C1" w:rsidP="00E768C1">
      <w:pPr>
        <w:spacing w:before="240" w:after="240" w:line="276" w:lineRule="auto"/>
        <w:ind w:left="851" w:right="992"/>
        <w:jc w:val="both"/>
        <w:rPr>
          <w:rFonts w:ascii="Palatino Linotype" w:hAnsi="Palatino Linotype" w:cs="Arial"/>
          <w:i/>
          <w:sz w:val="22"/>
          <w:szCs w:val="22"/>
          <w:lang w:val="es-ES"/>
        </w:rPr>
      </w:pPr>
      <w:r w:rsidRPr="001C058B">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1C058B">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E768C1" w:rsidRPr="001C058B" w:rsidRDefault="00E768C1" w:rsidP="00E768C1">
      <w:pPr>
        <w:spacing w:before="240" w:after="240" w:line="360" w:lineRule="auto"/>
        <w:jc w:val="both"/>
        <w:rPr>
          <w:rFonts w:ascii="Palatino Linotype" w:hAnsi="Palatino Linotype"/>
          <w:lang w:val="es-ES"/>
        </w:rPr>
      </w:pPr>
      <w:r w:rsidRPr="001C058B">
        <w:rPr>
          <w:rFonts w:ascii="Palatino Linotype" w:hAnsi="Palatino Linotype"/>
          <w:lang w:val="es-ES"/>
        </w:rPr>
        <w:lastRenderedPageBreak/>
        <w:t xml:space="preserve">En ese orden de ideas, se estima que el requerimiento relativo al nombre como presupuesto de </w:t>
      </w:r>
      <w:proofErr w:type="spellStart"/>
      <w:r w:rsidRPr="001C058B">
        <w:rPr>
          <w:rFonts w:ascii="Palatino Linotype" w:hAnsi="Palatino Linotype"/>
          <w:lang w:val="es-ES"/>
        </w:rPr>
        <w:t>procedibilidad</w:t>
      </w:r>
      <w:proofErr w:type="spellEnd"/>
      <w:r w:rsidRPr="001C058B">
        <w:rPr>
          <w:rFonts w:ascii="Palatino Linotype" w:hAnsi="Palatino Linotype"/>
          <w:lang w:val="es-ES"/>
        </w:rPr>
        <w:t xml:space="preserve"> podría limitar el ejercicio del derecho de acceso a la información pública, debido a que el hecho de solicitar la identificación del </w:t>
      </w:r>
      <w:r w:rsidRPr="001C058B">
        <w:rPr>
          <w:rFonts w:ascii="Palatino Linotype" w:hAnsi="Palatino Linotype"/>
          <w:b/>
          <w:lang w:val="es-ES"/>
        </w:rPr>
        <w:t>RECURRENTE,</w:t>
      </w:r>
      <w:r w:rsidRPr="001C058B">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E768C1" w:rsidRPr="001C058B" w:rsidRDefault="00E768C1" w:rsidP="00E768C1">
      <w:pPr>
        <w:spacing w:before="240" w:after="240" w:line="360" w:lineRule="auto"/>
        <w:jc w:val="both"/>
        <w:rPr>
          <w:rFonts w:ascii="Palatino Linotype" w:hAnsi="Palatino Linotype"/>
          <w:lang w:val="es-ES"/>
        </w:rPr>
      </w:pPr>
      <w:r w:rsidRPr="001C058B">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E768C1" w:rsidRPr="001C058B" w:rsidRDefault="00E768C1" w:rsidP="00E768C1">
      <w:pPr>
        <w:spacing w:before="240" w:after="240" w:line="360" w:lineRule="auto"/>
        <w:jc w:val="both"/>
        <w:rPr>
          <w:rFonts w:ascii="Palatino Linotype" w:hAnsi="Palatino Linotype"/>
          <w:lang w:val="es-ES"/>
        </w:rPr>
      </w:pPr>
      <w:r w:rsidRPr="001C058B">
        <w:rPr>
          <w:rFonts w:ascii="Palatino Linotype" w:hAnsi="Palatino Linotype"/>
          <w:lang w:val="es-ES"/>
        </w:rPr>
        <w:t>En consecuencia, dado lo expuesto y fundado con anterioridad, se estima que el requisito relativo al nombre del</w:t>
      </w:r>
      <w:r w:rsidRPr="001C058B">
        <w:rPr>
          <w:rFonts w:ascii="Palatino Linotype" w:hAnsi="Palatino Linotype"/>
          <w:b/>
          <w:lang w:val="es-ES"/>
        </w:rPr>
        <w:t xml:space="preserve"> RECURRENTE</w:t>
      </w:r>
      <w:r w:rsidRPr="001C058B">
        <w:rPr>
          <w:rFonts w:ascii="Palatino Linotype" w:hAnsi="Palatino Linotype"/>
          <w:lang w:val="es-ES"/>
        </w:rPr>
        <w:t xml:space="preserve"> no constituye un presupuesto indispensable de </w:t>
      </w:r>
      <w:proofErr w:type="spellStart"/>
      <w:r w:rsidRPr="001C058B">
        <w:rPr>
          <w:rFonts w:ascii="Palatino Linotype" w:hAnsi="Palatino Linotype"/>
          <w:lang w:val="es-ES"/>
        </w:rPr>
        <w:t>procedibilidad</w:t>
      </w:r>
      <w:proofErr w:type="spellEnd"/>
      <w:r w:rsidRPr="001C058B">
        <w:rPr>
          <w:rFonts w:ascii="Palatino Linotype" w:hAnsi="Palatino Linotype"/>
          <w:lang w:val="es-ES"/>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1C058B">
        <w:rPr>
          <w:rFonts w:ascii="Palatino Linotype" w:hAnsi="Palatino Linotype"/>
          <w:b/>
          <w:lang w:val="es-ES"/>
        </w:rPr>
        <w:lastRenderedPageBreak/>
        <w:t>EL RECURRENTE</w:t>
      </w:r>
      <w:r w:rsidRPr="001C058B">
        <w:rPr>
          <w:rFonts w:ascii="Palatino Linotype" w:hAnsi="Palatino Linotype"/>
          <w:lang w:val="es-ES"/>
        </w:rPr>
        <w:t>, es la misma persona que realizó la solicitud de acceso a la información pública que ahora se impugna.</w:t>
      </w:r>
    </w:p>
    <w:p w:rsidR="00E768C1" w:rsidRPr="001C058B" w:rsidRDefault="00E768C1" w:rsidP="00E768C1">
      <w:pPr>
        <w:spacing w:before="240" w:after="240" w:line="360" w:lineRule="auto"/>
        <w:jc w:val="both"/>
        <w:rPr>
          <w:rFonts w:ascii="Palatino Linotype" w:hAnsi="Palatino Linotype"/>
          <w:lang w:val="es-ES"/>
        </w:rPr>
      </w:pPr>
      <w:r w:rsidRPr="001C058B">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1C058B">
        <w:rPr>
          <w:rFonts w:ascii="Palatino Linotype" w:hAnsi="Palatino Linotype"/>
          <w:b/>
          <w:lang w:val="es-ES"/>
        </w:rPr>
        <w:t>RECURRENTE</w:t>
      </w:r>
      <w:r w:rsidRPr="001C058B">
        <w:rPr>
          <w:rFonts w:ascii="Palatino Linotype" w:hAnsi="Palatino Linotype"/>
          <w:lang w:val="es-ES"/>
        </w:rPr>
        <w:t xml:space="preserve">; por lo que, en el presente caso, al haber sido presentado el recurso de revisión vía </w:t>
      </w:r>
      <w:r w:rsidRPr="001C058B">
        <w:rPr>
          <w:rFonts w:ascii="Palatino Linotype" w:hAnsi="Palatino Linotype"/>
          <w:b/>
          <w:lang w:val="es-ES"/>
        </w:rPr>
        <w:t>SAIMEX</w:t>
      </w:r>
      <w:r w:rsidRPr="001C058B">
        <w:rPr>
          <w:rFonts w:ascii="Palatino Linotype" w:hAnsi="Palatino Linotype"/>
          <w:lang w:val="es-ES"/>
        </w:rPr>
        <w:t>, dicho requisito resulta innecesario.</w:t>
      </w:r>
    </w:p>
    <w:p w:rsidR="00764416" w:rsidRPr="001C058B" w:rsidRDefault="002D1993" w:rsidP="000C209D">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1C058B">
        <w:rPr>
          <w:rFonts w:ascii="Palatino Linotype" w:hAnsi="Palatino Linotype" w:cs="Arial"/>
          <w:b/>
        </w:rPr>
        <w:t>Estudio y resolución del asunto</w:t>
      </w:r>
      <w:r w:rsidR="00794688" w:rsidRPr="001C058B">
        <w:rPr>
          <w:rFonts w:ascii="Palatino Linotype" w:hAnsi="Palatino Linotype" w:cs="Arial"/>
          <w:b/>
          <w:color w:val="000000" w:themeColor="text1"/>
        </w:rPr>
        <w:t>.</w:t>
      </w:r>
      <w:r w:rsidR="006D5B72" w:rsidRPr="001C058B">
        <w:rPr>
          <w:rFonts w:ascii="Palatino Linotype" w:hAnsi="Palatino Linotype" w:cs="Arial"/>
          <w:b/>
          <w:color w:val="000000" w:themeColor="text1"/>
        </w:rPr>
        <w:t xml:space="preserve"> </w:t>
      </w:r>
      <w:r w:rsidR="00073390" w:rsidRPr="001C058B">
        <w:rPr>
          <w:rFonts w:ascii="Palatino Linotype" w:hAnsi="Palatino Linotype" w:cs="Arial"/>
        </w:rPr>
        <w:t xml:space="preserve">Tal y como quedó precisado en los resultandos de la presente resolución, el particular requirió del </w:t>
      </w:r>
      <w:r w:rsidR="00073390" w:rsidRPr="001C058B">
        <w:rPr>
          <w:rFonts w:ascii="Palatino Linotype" w:hAnsi="Palatino Linotype" w:cs="Arial"/>
          <w:b/>
        </w:rPr>
        <w:t>SUJETO OBLIGADO</w:t>
      </w:r>
      <w:r w:rsidR="0058674D" w:rsidRPr="001C058B">
        <w:rPr>
          <w:rFonts w:ascii="Palatino Linotype" w:hAnsi="Palatino Linotype" w:cs="Arial"/>
        </w:rPr>
        <w:t xml:space="preserve"> </w:t>
      </w:r>
      <w:r w:rsidR="00EE5A3C" w:rsidRPr="001C058B">
        <w:rPr>
          <w:rFonts w:ascii="Palatino Linotype" w:hAnsi="Palatino Linotype" w:cs="Arial"/>
        </w:rPr>
        <w:t xml:space="preserve">los </w:t>
      </w:r>
      <w:r w:rsidR="00E768C1" w:rsidRPr="001C058B">
        <w:rPr>
          <w:rFonts w:ascii="Palatino Linotype" w:hAnsi="Palatino Linotype" w:cs="Arial"/>
        </w:rPr>
        <w:t xml:space="preserve">Programas </w:t>
      </w:r>
      <w:r w:rsidR="0058674D" w:rsidRPr="001C058B">
        <w:rPr>
          <w:rFonts w:ascii="Palatino Linotype" w:hAnsi="Palatino Linotype" w:cs="Arial"/>
        </w:rPr>
        <w:t xml:space="preserve">de </w:t>
      </w:r>
      <w:r w:rsidR="00E768C1" w:rsidRPr="001C058B">
        <w:rPr>
          <w:rFonts w:ascii="Palatino Linotype" w:hAnsi="Palatino Linotype" w:cs="Arial"/>
        </w:rPr>
        <w:t xml:space="preserve">Desarrollo Social </w:t>
      </w:r>
      <w:r w:rsidR="00EE5A3C" w:rsidRPr="001C058B">
        <w:rPr>
          <w:rFonts w:ascii="Palatino Linotype" w:hAnsi="Palatino Linotype" w:cs="Arial"/>
        </w:rPr>
        <w:t>que</w:t>
      </w:r>
      <w:r w:rsidR="0058674D" w:rsidRPr="001C058B">
        <w:rPr>
          <w:rFonts w:ascii="Palatino Linotype" w:hAnsi="Palatino Linotype" w:cs="Arial"/>
        </w:rPr>
        <w:t xml:space="preserve"> </w:t>
      </w:r>
      <w:r w:rsidR="00E768C1" w:rsidRPr="001C058B">
        <w:rPr>
          <w:rFonts w:ascii="Palatino Linotype" w:hAnsi="Palatino Linotype" w:cs="Arial"/>
        </w:rPr>
        <w:t>se encuentran a cargo de</w:t>
      </w:r>
      <w:r w:rsidR="0058674D" w:rsidRPr="001C058B">
        <w:rPr>
          <w:rFonts w:ascii="Palatino Linotype" w:hAnsi="Palatino Linotype" w:cs="Arial"/>
        </w:rPr>
        <w:t>l ayuntamiento, vigentes a la fecha de la solicitud</w:t>
      </w:r>
      <w:r w:rsidR="00B23A80" w:rsidRPr="001C058B">
        <w:rPr>
          <w:rFonts w:ascii="Palatino Linotype" w:hAnsi="Palatino Linotype" w:cs="Arial"/>
        </w:rPr>
        <w:t>, esto es, al 14</w:t>
      </w:r>
      <w:r w:rsidR="0058674D" w:rsidRPr="001C058B">
        <w:rPr>
          <w:rFonts w:ascii="Palatino Linotype" w:hAnsi="Palatino Linotype" w:cs="Arial"/>
        </w:rPr>
        <w:t xml:space="preserve"> de noviembre de </w:t>
      </w:r>
      <w:r w:rsidR="00B23A80" w:rsidRPr="001C058B">
        <w:rPr>
          <w:rFonts w:ascii="Palatino Linotype" w:hAnsi="Palatino Linotype" w:cs="Arial"/>
        </w:rPr>
        <w:t>2019</w:t>
      </w:r>
      <w:r w:rsidR="00E768C1" w:rsidRPr="001C058B">
        <w:rPr>
          <w:rStyle w:val="Refdenotaalpie"/>
          <w:rFonts w:ascii="Palatino Linotype" w:hAnsi="Palatino Linotype" w:cs="Arial"/>
        </w:rPr>
        <w:footnoteReference w:id="1"/>
      </w:r>
      <w:r w:rsidR="0058674D" w:rsidRPr="001C058B">
        <w:rPr>
          <w:rFonts w:ascii="Palatino Linotype" w:hAnsi="Palatino Linotype" w:cs="Arial"/>
        </w:rPr>
        <w:t>.</w:t>
      </w:r>
    </w:p>
    <w:p w:rsidR="003D053D" w:rsidRPr="001C058B" w:rsidRDefault="007E5D62" w:rsidP="0076441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1C058B">
        <w:rPr>
          <w:rFonts w:ascii="Palatino Linotype" w:hAnsi="Palatino Linotype" w:cs="Arial"/>
        </w:rPr>
        <w:t xml:space="preserve">Al respecto, </w:t>
      </w:r>
      <w:r w:rsidRPr="001C058B">
        <w:rPr>
          <w:rFonts w:ascii="Palatino Linotype" w:hAnsi="Palatino Linotype" w:cs="Arial"/>
          <w:b/>
        </w:rPr>
        <w:t>EL</w:t>
      </w:r>
      <w:r w:rsidR="00B23A80" w:rsidRPr="001C058B">
        <w:rPr>
          <w:rFonts w:ascii="Palatino Linotype" w:hAnsi="Palatino Linotype" w:cs="Arial"/>
          <w:b/>
        </w:rPr>
        <w:t xml:space="preserve"> SUJETO OBLIGADO</w:t>
      </w:r>
      <w:r w:rsidR="0058674D" w:rsidRPr="001C058B">
        <w:rPr>
          <w:rFonts w:ascii="Palatino Linotype" w:hAnsi="Palatino Linotype" w:cs="Arial"/>
          <w:b/>
        </w:rPr>
        <w:t xml:space="preserve"> </w:t>
      </w:r>
      <w:r w:rsidR="0058674D" w:rsidRPr="001C058B">
        <w:rPr>
          <w:rFonts w:ascii="Palatino Linotype" w:hAnsi="Palatino Linotype" w:cs="Arial"/>
        </w:rPr>
        <w:t xml:space="preserve">respondió al particular que los </w:t>
      </w:r>
      <w:r w:rsidR="00E768C1" w:rsidRPr="001C058B">
        <w:rPr>
          <w:rFonts w:ascii="Palatino Linotype" w:hAnsi="Palatino Linotype" w:cs="Arial"/>
        </w:rPr>
        <w:t xml:space="preserve">Programas </w:t>
      </w:r>
      <w:r w:rsidR="0058674D" w:rsidRPr="001C058B">
        <w:rPr>
          <w:rFonts w:ascii="Palatino Linotype" w:hAnsi="Palatino Linotype" w:cs="Arial"/>
        </w:rPr>
        <w:t xml:space="preserve">de </w:t>
      </w:r>
      <w:r w:rsidR="00E768C1" w:rsidRPr="001C058B">
        <w:rPr>
          <w:rFonts w:ascii="Palatino Linotype" w:hAnsi="Palatino Linotype" w:cs="Arial"/>
        </w:rPr>
        <w:t xml:space="preserve">Desarrollo Social </w:t>
      </w:r>
      <w:r w:rsidR="0058674D" w:rsidRPr="001C058B">
        <w:rPr>
          <w:rFonts w:ascii="Palatino Linotype" w:hAnsi="Palatino Linotype" w:cs="Arial"/>
        </w:rPr>
        <w:t>eran promovidos por el Gobierno Federal, mismos que podía consultar en su Portal de Información Pública</w:t>
      </w:r>
      <w:r w:rsidR="00E768C1" w:rsidRPr="001C058B">
        <w:rPr>
          <w:rFonts w:ascii="Palatino Linotype" w:hAnsi="Palatino Linotype" w:cs="Arial"/>
        </w:rPr>
        <w:t xml:space="preserve"> de Oficio</w:t>
      </w:r>
      <w:r w:rsidR="0058674D" w:rsidRPr="001C058B">
        <w:rPr>
          <w:rFonts w:ascii="Palatino Linotype" w:hAnsi="Palatino Linotype" w:cs="Arial"/>
        </w:rPr>
        <w:t xml:space="preserve"> Mexiquense (IPOM</w:t>
      </w:r>
      <w:r w:rsidR="00B23A80" w:rsidRPr="001C058B">
        <w:rPr>
          <w:rFonts w:ascii="Palatino Linotype" w:hAnsi="Palatino Linotype" w:cs="Arial"/>
        </w:rPr>
        <w:t>EX)</w:t>
      </w:r>
      <w:r w:rsidR="003D053D" w:rsidRPr="001C058B">
        <w:rPr>
          <w:rFonts w:ascii="Palatino Linotype" w:hAnsi="Palatino Linotype" w:cs="Arial"/>
        </w:rPr>
        <w:t>.</w:t>
      </w:r>
    </w:p>
    <w:p w:rsidR="00884D4C" w:rsidRPr="001C058B" w:rsidRDefault="003D053D" w:rsidP="0076441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1C058B">
        <w:rPr>
          <w:rFonts w:ascii="Palatino Linotype" w:hAnsi="Palatino Linotype" w:cs="Arial"/>
        </w:rPr>
        <w:t>Asimismo</w:t>
      </w:r>
      <w:r w:rsidR="00884D4C" w:rsidRPr="001C058B">
        <w:rPr>
          <w:rFonts w:ascii="Palatino Linotype" w:hAnsi="Palatino Linotype" w:cs="Arial"/>
        </w:rPr>
        <w:t xml:space="preserve">, </w:t>
      </w:r>
      <w:r w:rsidRPr="001C058B">
        <w:rPr>
          <w:rFonts w:ascii="Palatino Linotype" w:hAnsi="Palatino Linotype" w:cs="Arial"/>
          <w:b/>
        </w:rPr>
        <w:t xml:space="preserve">EL SUJETO OBLIGADO </w:t>
      </w:r>
      <w:r w:rsidR="0092264B" w:rsidRPr="001C058B">
        <w:rPr>
          <w:rFonts w:ascii="Palatino Linotype" w:hAnsi="Palatino Linotype" w:cs="Arial"/>
        </w:rPr>
        <w:t>refirió</w:t>
      </w:r>
      <w:r w:rsidR="00884D4C" w:rsidRPr="001C058B">
        <w:rPr>
          <w:rFonts w:ascii="Palatino Linotype" w:hAnsi="Palatino Linotype" w:cs="Arial"/>
        </w:rPr>
        <w:t xml:space="preserve"> que la D</w:t>
      </w:r>
      <w:r w:rsidR="0058674D" w:rsidRPr="001C058B">
        <w:rPr>
          <w:rFonts w:ascii="Palatino Linotype" w:hAnsi="Palatino Linotype" w:cs="Arial"/>
        </w:rPr>
        <w:t>irección de Desarrollo Social promueve dichos programas.</w:t>
      </w:r>
    </w:p>
    <w:p w:rsidR="0058674D" w:rsidRPr="001C058B" w:rsidRDefault="00884D4C" w:rsidP="0076441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1C058B">
        <w:rPr>
          <w:rFonts w:ascii="Palatino Linotype" w:hAnsi="Palatino Linotype" w:cs="Arial"/>
        </w:rPr>
        <w:t xml:space="preserve">Inconforme con dicha respuesta, el hoy </w:t>
      </w:r>
      <w:r w:rsidRPr="001C058B">
        <w:rPr>
          <w:rFonts w:ascii="Palatino Linotype" w:hAnsi="Palatino Linotype" w:cs="Arial"/>
          <w:b/>
        </w:rPr>
        <w:t>RECURRENTE</w:t>
      </w:r>
      <w:r w:rsidRPr="001C058B">
        <w:rPr>
          <w:rFonts w:ascii="Palatino Linotype" w:hAnsi="Palatino Linotype" w:cs="Arial"/>
        </w:rPr>
        <w:t xml:space="preserve"> interpuso el medio de defensa de análisis</w:t>
      </w:r>
      <w:r w:rsidR="00E768C1" w:rsidRPr="001C058B">
        <w:rPr>
          <w:rFonts w:ascii="Palatino Linotype" w:hAnsi="Palatino Linotype" w:cs="Arial"/>
        </w:rPr>
        <w:t>,</w:t>
      </w:r>
      <w:r w:rsidRPr="001C058B">
        <w:rPr>
          <w:rFonts w:ascii="Palatino Linotype" w:hAnsi="Palatino Linotype" w:cs="Arial"/>
        </w:rPr>
        <w:t xml:space="preserve"> en el cual</w:t>
      </w:r>
      <w:r w:rsidR="00E768C1" w:rsidRPr="001C058B">
        <w:rPr>
          <w:rFonts w:ascii="Palatino Linotype" w:hAnsi="Palatino Linotype" w:cs="Arial"/>
        </w:rPr>
        <w:t>, en lo que interesa,</w:t>
      </w:r>
      <w:r w:rsidRPr="001C058B">
        <w:rPr>
          <w:rFonts w:ascii="Palatino Linotype" w:hAnsi="Palatino Linotype" w:cs="Arial"/>
        </w:rPr>
        <w:t xml:space="preserve"> refirió que no se le entregó la información </w:t>
      </w:r>
      <w:r w:rsidRPr="001C058B">
        <w:rPr>
          <w:rFonts w:ascii="Palatino Linotype" w:hAnsi="Palatino Linotype" w:cs="Arial"/>
        </w:rPr>
        <w:lastRenderedPageBreak/>
        <w:t xml:space="preserve">solicitada. </w:t>
      </w:r>
    </w:p>
    <w:p w:rsidR="0055587F" w:rsidRPr="001C058B" w:rsidRDefault="002369F5" w:rsidP="0055587F">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sz w:val="20"/>
          <w:szCs w:val="20"/>
        </w:rPr>
      </w:pPr>
      <w:r w:rsidRPr="001C058B">
        <w:rPr>
          <w:rFonts w:ascii="Palatino Linotype" w:hAnsi="Palatino Linotype" w:cs="Arial"/>
        </w:rPr>
        <w:t xml:space="preserve">Cabe destacar, que </w:t>
      </w:r>
      <w:r w:rsidRPr="001C058B">
        <w:rPr>
          <w:rFonts w:ascii="Palatino Linotype" w:hAnsi="Palatino Linotype" w:cs="Arial"/>
          <w:b/>
        </w:rPr>
        <w:t xml:space="preserve">EL </w:t>
      </w:r>
      <w:r w:rsidR="0092264B" w:rsidRPr="001C058B">
        <w:rPr>
          <w:rFonts w:ascii="Palatino Linotype" w:hAnsi="Palatino Linotype" w:cs="Arial"/>
          <w:b/>
        </w:rPr>
        <w:t xml:space="preserve">SUJETO OBLIGADO </w:t>
      </w:r>
      <w:r w:rsidR="00582100" w:rsidRPr="001C058B">
        <w:rPr>
          <w:rFonts w:ascii="Palatino Linotype" w:hAnsi="Palatino Linotype" w:cs="Arial"/>
        </w:rPr>
        <w:t>no</w:t>
      </w:r>
      <w:r w:rsidR="00582100" w:rsidRPr="001C058B">
        <w:rPr>
          <w:rFonts w:ascii="Palatino Linotype" w:hAnsi="Palatino Linotype" w:cs="Arial"/>
          <w:b/>
        </w:rPr>
        <w:t xml:space="preserve"> </w:t>
      </w:r>
      <w:r w:rsidRPr="001C058B">
        <w:rPr>
          <w:rFonts w:ascii="Palatino Linotype" w:hAnsi="Palatino Linotype" w:cs="Arial"/>
        </w:rPr>
        <w:t xml:space="preserve">rindió su Informe Justificado; por su </w:t>
      </w:r>
      <w:r w:rsidR="0055587F" w:rsidRPr="001C058B">
        <w:rPr>
          <w:rFonts w:ascii="Palatino Linotype" w:hAnsi="Palatino Linotype" w:cs="Arial"/>
        </w:rPr>
        <w:t xml:space="preserve">parte, </w:t>
      </w:r>
      <w:r w:rsidR="0055587F" w:rsidRPr="001C058B">
        <w:rPr>
          <w:rFonts w:ascii="Palatino Linotype" w:hAnsi="Palatino Linotype" w:cs="Arial"/>
          <w:b/>
        </w:rPr>
        <w:t>EL RECURRENTE</w:t>
      </w:r>
      <w:r w:rsidR="0055587F" w:rsidRPr="001C058B">
        <w:rPr>
          <w:rFonts w:ascii="Palatino Linotype" w:hAnsi="Palatino Linotype" w:cs="Arial"/>
        </w:rPr>
        <w:t xml:space="preserve"> </w:t>
      </w:r>
      <w:r w:rsidR="00E768C1" w:rsidRPr="001C058B">
        <w:rPr>
          <w:rFonts w:ascii="Palatino Linotype" w:hAnsi="Palatino Linotype" w:cs="Arial"/>
        </w:rPr>
        <w:t xml:space="preserve">no </w:t>
      </w:r>
      <w:r w:rsidR="0055587F" w:rsidRPr="001C058B">
        <w:rPr>
          <w:rFonts w:ascii="Palatino Linotype" w:hAnsi="Palatino Linotype" w:cs="Arial"/>
        </w:rPr>
        <w:t xml:space="preserve">presentó manifestaciones tendentes a robustecer sus </w:t>
      </w:r>
      <w:r w:rsidR="00582100" w:rsidRPr="001C058B">
        <w:rPr>
          <w:rFonts w:ascii="Palatino Linotype" w:hAnsi="Palatino Linotype" w:cs="Arial"/>
        </w:rPr>
        <w:t xml:space="preserve">razones </w:t>
      </w:r>
      <w:r w:rsidR="0055587F" w:rsidRPr="001C058B">
        <w:rPr>
          <w:rFonts w:ascii="Palatino Linotype" w:hAnsi="Palatino Linotype" w:cs="Arial"/>
        </w:rPr>
        <w:t>o motivos de inconformidad.</w:t>
      </w:r>
    </w:p>
    <w:p w:rsidR="00582100" w:rsidRPr="001C058B" w:rsidRDefault="00582100" w:rsidP="0055587F">
      <w:pPr>
        <w:pStyle w:val="Prrafodelista"/>
        <w:widowControl w:val="0"/>
        <w:tabs>
          <w:tab w:val="left" w:pos="1701"/>
          <w:tab w:val="left" w:pos="1843"/>
        </w:tabs>
        <w:autoSpaceDE w:val="0"/>
        <w:autoSpaceDN w:val="0"/>
        <w:adjustRightInd w:val="0"/>
        <w:ind w:left="0"/>
        <w:jc w:val="both"/>
        <w:rPr>
          <w:rFonts w:ascii="Palatino Linotype" w:hAnsi="Palatino Linotype" w:cs="Arial"/>
          <w:sz w:val="20"/>
          <w:szCs w:val="20"/>
        </w:rPr>
      </w:pPr>
    </w:p>
    <w:p w:rsidR="0092264B" w:rsidRPr="001C058B" w:rsidRDefault="005D6E24" w:rsidP="00582100">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1C058B">
        <w:rPr>
          <w:rFonts w:ascii="Palatino Linotype" w:hAnsi="Palatino Linotype" w:cs="Arial"/>
        </w:rPr>
        <w:t xml:space="preserve">Bajo ese contexto, este Instituto analizó la totalidad de constancias que integran el expediente electrónico del </w:t>
      </w:r>
      <w:r w:rsidRPr="001C058B">
        <w:rPr>
          <w:rFonts w:ascii="Palatino Linotype" w:hAnsi="Palatino Linotype" w:cs="Arial"/>
          <w:b/>
        </w:rPr>
        <w:t>SAIMEX</w:t>
      </w:r>
      <w:r w:rsidRPr="001C058B">
        <w:rPr>
          <w:rFonts w:ascii="Palatino Linotype" w:hAnsi="Palatino Linotype" w:cs="Arial"/>
        </w:rPr>
        <w:t xml:space="preserve"> y advirtió que las razones o motivos de</w:t>
      </w:r>
      <w:r w:rsidR="0092264B" w:rsidRPr="001C058B">
        <w:rPr>
          <w:rFonts w:ascii="Palatino Linotype" w:hAnsi="Palatino Linotype" w:cs="Arial"/>
        </w:rPr>
        <w:t xml:space="preserve"> </w:t>
      </w:r>
      <w:r w:rsidR="00582100" w:rsidRPr="001C058B">
        <w:rPr>
          <w:rFonts w:ascii="Palatino Linotype" w:hAnsi="Palatino Linotype" w:cs="Arial"/>
        </w:rPr>
        <w:t xml:space="preserve">inconformidad hechos valer por </w:t>
      </w:r>
      <w:r w:rsidR="00582100" w:rsidRPr="001C058B">
        <w:rPr>
          <w:rFonts w:ascii="Palatino Linotype" w:hAnsi="Palatino Linotype" w:cs="Arial"/>
          <w:b/>
        </w:rPr>
        <w:t>EL</w:t>
      </w:r>
      <w:r w:rsidR="00582100" w:rsidRPr="001C058B">
        <w:rPr>
          <w:rFonts w:ascii="Palatino Linotype" w:hAnsi="Palatino Linotype" w:cs="Arial"/>
        </w:rPr>
        <w:t xml:space="preserve"> </w:t>
      </w:r>
      <w:r w:rsidR="00582100" w:rsidRPr="001C058B">
        <w:rPr>
          <w:rFonts w:ascii="Palatino Linotype" w:hAnsi="Palatino Linotype" w:cs="Arial"/>
          <w:b/>
        </w:rPr>
        <w:t xml:space="preserve">RECURRENTE </w:t>
      </w:r>
      <w:r w:rsidR="00582100" w:rsidRPr="001C058B">
        <w:rPr>
          <w:rFonts w:ascii="Palatino Linotype" w:hAnsi="Palatino Linotype" w:cs="Arial"/>
        </w:rPr>
        <w:t>devienen</w:t>
      </w:r>
      <w:r w:rsidR="005813B6" w:rsidRPr="001C058B">
        <w:rPr>
          <w:rFonts w:ascii="Palatino Linotype" w:hAnsi="Palatino Linotype" w:cs="Arial"/>
          <w:b/>
        </w:rPr>
        <w:t xml:space="preserve"> parcialmente f</w:t>
      </w:r>
      <w:r w:rsidR="00E768C1" w:rsidRPr="001C058B">
        <w:rPr>
          <w:rFonts w:ascii="Palatino Linotype" w:hAnsi="Palatino Linotype" w:cs="Arial"/>
          <w:b/>
        </w:rPr>
        <w:t xml:space="preserve">undados </w:t>
      </w:r>
      <w:r w:rsidR="00E768C1" w:rsidRPr="001C058B">
        <w:rPr>
          <w:rFonts w:ascii="Palatino Linotype" w:hAnsi="Palatino Linotype" w:cs="Arial"/>
        </w:rPr>
        <w:t xml:space="preserve">y </w:t>
      </w:r>
      <w:r w:rsidR="00582100" w:rsidRPr="001C058B">
        <w:rPr>
          <w:rFonts w:ascii="Palatino Linotype" w:hAnsi="Palatino Linotype" w:cs="Arial"/>
        </w:rPr>
        <w:t>suficientes</w:t>
      </w:r>
      <w:r w:rsidR="00E768C1" w:rsidRPr="001C058B">
        <w:rPr>
          <w:rFonts w:ascii="Palatino Linotype" w:hAnsi="Palatino Linotype" w:cs="Arial"/>
        </w:rPr>
        <w:t xml:space="preserve"> </w:t>
      </w:r>
      <w:r w:rsidR="00582100" w:rsidRPr="001C058B">
        <w:rPr>
          <w:rFonts w:ascii="Palatino Linotype" w:hAnsi="Palatino Linotype" w:cs="Arial"/>
        </w:rPr>
        <w:t xml:space="preserve">para </w:t>
      </w:r>
      <w:r w:rsidR="005813B6" w:rsidRPr="001C058B">
        <w:rPr>
          <w:rFonts w:ascii="Palatino Linotype" w:hAnsi="Palatino Linotype" w:cs="Arial"/>
          <w:b/>
        </w:rPr>
        <w:t>MODIFICAR</w:t>
      </w:r>
      <w:r w:rsidRPr="001C058B">
        <w:rPr>
          <w:rFonts w:ascii="Palatino Linotype" w:hAnsi="Palatino Linotype" w:cs="Arial"/>
        </w:rPr>
        <w:t xml:space="preserve"> la respuesta del </w:t>
      </w:r>
      <w:r w:rsidRPr="001C058B">
        <w:rPr>
          <w:rFonts w:ascii="Palatino Linotype" w:hAnsi="Palatino Linotype" w:cs="Arial"/>
          <w:b/>
        </w:rPr>
        <w:t>SUJETO OBLIGADO</w:t>
      </w:r>
      <w:r w:rsidRPr="001C058B">
        <w:rPr>
          <w:rFonts w:ascii="Palatino Linotype" w:hAnsi="Palatino Linotype" w:cs="Arial"/>
        </w:rPr>
        <w:t>, en atención a las Consideraciones de hecho y de derecho siguientes:</w:t>
      </w:r>
    </w:p>
    <w:p w:rsidR="00E768C1" w:rsidRPr="001C058B" w:rsidRDefault="003D053D" w:rsidP="00582100">
      <w:pPr>
        <w:spacing w:before="240" w:after="280" w:line="360" w:lineRule="auto"/>
        <w:jc w:val="both"/>
        <w:rPr>
          <w:rFonts w:ascii="Palatino Linotype" w:hAnsi="Palatino Linotype"/>
          <w:color w:val="000000"/>
          <w:lang w:eastAsia="es-MX"/>
        </w:rPr>
      </w:pPr>
      <w:r w:rsidRPr="001C058B">
        <w:rPr>
          <w:rFonts w:ascii="Palatino Linotype" w:hAnsi="Palatino Linotype"/>
          <w:color w:val="000000"/>
          <w:lang w:eastAsia="es-MX"/>
        </w:rPr>
        <w:t>Del análisis minucioso</w:t>
      </w:r>
      <w:r w:rsidR="00E768C1" w:rsidRPr="001C058B">
        <w:rPr>
          <w:rFonts w:ascii="Palatino Linotype" w:hAnsi="Palatino Linotype"/>
          <w:color w:val="000000"/>
          <w:lang w:eastAsia="es-MX"/>
        </w:rPr>
        <w:t xml:space="preserve"> realizado por esta Ponencia Resolutora a la respuesta del </w:t>
      </w:r>
      <w:r w:rsidR="00E768C1" w:rsidRPr="001C058B">
        <w:rPr>
          <w:rFonts w:ascii="Palatino Linotype" w:hAnsi="Palatino Linotype"/>
          <w:b/>
          <w:color w:val="000000"/>
          <w:lang w:eastAsia="es-MX"/>
        </w:rPr>
        <w:t>SUJETO OBLIGADO</w:t>
      </w:r>
      <w:r w:rsidR="00E768C1" w:rsidRPr="001C058B">
        <w:rPr>
          <w:rFonts w:ascii="Palatino Linotype" w:hAnsi="Palatino Linotype"/>
          <w:color w:val="000000"/>
          <w:lang w:eastAsia="es-MX"/>
        </w:rPr>
        <w:t xml:space="preserve"> se advirtió que ésta no satisfizo el derecho de acceso a la información ejercitado por el particular, por dos cuestiones fundamentales: la primera de ella, toda vez que</w:t>
      </w:r>
      <w:r w:rsidRPr="001C058B">
        <w:rPr>
          <w:rFonts w:ascii="Palatino Linotype" w:hAnsi="Palatino Linotype"/>
          <w:color w:val="000000"/>
          <w:lang w:eastAsia="es-MX"/>
        </w:rPr>
        <w:t xml:space="preserve"> la respuesta fue otorgada por la Unidad de Transparencia de manera unilateral, no así por el Servidor Público Habilitado competente; y en un segundo orden de ideas, toda vez que </w:t>
      </w:r>
      <w:r w:rsidRPr="001C058B">
        <w:rPr>
          <w:rFonts w:ascii="Palatino Linotype" w:hAnsi="Palatino Linotype"/>
          <w:b/>
          <w:color w:val="000000"/>
          <w:lang w:eastAsia="es-MX"/>
        </w:rPr>
        <w:t>EL SUJETO OBLIGADO</w:t>
      </w:r>
      <w:r w:rsidRPr="001C058B">
        <w:rPr>
          <w:rFonts w:ascii="Palatino Linotype" w:hAnsi="Palatino Linotype"/>
          <w:color w:val="000000"/>
          <w:lang w:eastAsia="es-MX"/>
        </w:rPr>
        <w:t xml:space="preserve"> tiene fuente obligacional que lo constriñe a realizar acciones en materia de Derecho Social, particularmente en lo que refiere a Programas Sociales, estudio que se abordará en líneas posteriores.</w:t>
      </w:r>
    </w:p>
    <w:p w:rsidR="00582100" w:rsidRPr="001C058B" w:rsidRDefault="003D053D" w:rsidP="00582100">
      <w:pPr>
        <w:spacing w:before="240" w:after="280" w:line="360" w:lineRule="auto"/>
        <w:jc w:val="both"/>
        <w:rPr>
          <w:lang w:eastAsia="es-MX"/>
        </w:rPr>
      </w:pPr>
      <w:r w:rsidRPr="001C058B">
        <w:rPr>
          <w:rFonts w:ascii="Palatino Linotype" w:hAnsi="Palatino Linotype"/>
          <w:color w:val="000000"/>
          <w:lang w:eastAsia="es-MX"/>
        </w:rPr>
        <w:t xml:space="preserve">Así, este Instituto estima que la repuesta otorgada por </w:t>
      </w:r>
      <w:r w:rsidRPr="001C058B">
        <w:rPr>
          <w:rFonts w:ascii="Palatino Linotype" w:hAnsi="Palatino Linotype"/>
          <w:b/>
          <w:color w:val="000000"/>
          <w:lang w:eastAsia="es-MX"/>
        </w:rPr>
        <w:t>EL SUJETO OBLIGADO</w:t>
      </w:r>
      <w:r w:rsidRPr="001C058B">
        <w:rPr>
          <w:rFonts w:ascii="Palatino Linotype" w:hAnsi="Palatino Linotype"/>
          <w:color w:val="000000"/>
          <w:lang w:eastAsia="es-MX"/>
        </w:rPr>
        <w:t xml:space="preserve"> al particular carece de una debida fundamentación y motivación. </w:t>
      </w:r>
      <w:r w:rsidR="00582100" w:rsidRPr="001C058B">
        <w:rPr>
          <w:rFonts w:ascii="Palatino Linotype" w:hAnsi="Palatino Linotype"/>
          <w:color w:val="000000"/>
          <w:lang w:eastAsia="es-MX"/>
        </w:rPr>
        <w:t>Respecto a la fundamentación y motivación es de señalar que el máximo tribunal del país ha establecido jurisprudencia respecto a qué debe entenderse por fundamentación y motivación, en los siguientes términos:</w:t>
      </w:r>
    </w:p>
    <w:p w:rsidR="00582100" w:rsidRPr="001C058B" w:rsidRDefault="00582100" w:rsidP="00582100">
      <w:pPr>
        <w:spacing w:before="240" w:after="280"/>
        <w:ind w:left="851" w:right="899"/>
        <w:jc w:val="both"/>
        <w:rPr>
          <w:lang w:eastAsia="es-MX"/>
        </w:rPr>
      </w:pPr>
      <w:r w:rsidRPr="001C058B">
        <w:rPr>
          <w:rFonts w:ascii="Palatino Linotype" w:hAnsi="Palatino Linotype"/>
          <w:b/>
          <w:bCs/>
          <w:i/>
          <w:iCs/>
          <w:color w:val="000000"/>
          <w:sz w:val="22"/>
          <w:szCs w:val="22"/>
          <w:lang w:eastAsia="es-MX"/>
        </w:rPr>
        <w:lastRenderedPageBreak/>
        <w:t>“FUNDAMENTACIÓN Y MOTIVACIÓN.</w:t>
      </w:r>
      <w:r w:rsidRPr="001C058B">
        <w:rPr>
          <w:rFonts w:ascii="Palatino Linotype" w:hAnsi="Palatino Linotype"/>
          <w:i/>
          <w:iCs/>
          <w:color w:val="000000"/>
          <w:sz w:val="22"/>
          <w:szCs w:val="22"/>
          <w:lang w:eastAsia="es-MX"/>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rsidR="00582100" w:rsidRPr="001C058B" w:rsidRDefault="00582100" w:rsidP="00582100">
      <w:pPr>
        <w:spacing w:before="240" w:after="280" w:line="360" w:lineRule="auto"/>
        <w:jc w:val="both"/>
        <w:rPr>
          <w:lang w:eastAsia="es-MX"/>
        </w:rPr>
      </w:pPr>
      <w:r w:rsidRPr="001C058B">
        <w:rPr>
          <w:rFonts w:ascii="Palatino Linotype" w:hAnsi="Palatino Linotype"/>
          <w:color w:val="000000"/>
          <w:lang w:eastAsia="es-MX"/>
        </w:rPr>
        <w:t>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jurisprudencia dictada por el Poder Judicial de la Federación que sostiene que la finalidad de la fundamentación o motivación es la de explicar, justificar, posibilitar la defensa y comunicar la decisión de la autoridad:</w:t>
      </w:r>
    </w:p>
    <w:p w:rsidR="00582100" w:rsidRPr="001C058B" w:rsidRDefault="00582100" w:rsidP="00582100">
      <w:pPr>
        <w:spacing w:before="240" w:after="280"/>
        <w:ind w:left="851" w:right="899"/>
        <w:jc w:val="both"/>
        <w:rPr>
          <w:lang w:eastAsia="es-MX"/>
        </w:rPr>
      </w:pPr>
      <w:r w:rsidRPr="001C058B">
        <w:rPr>
          <w:rFonts w:ascii="Palatino Linotype" w:hAnsi="Palatino Linotype"/>
          <w:i/>
          <w:iCs/>
          <w:color w:val="000000"/>
          <w:sz w:val="22"/>
          <w:szCs w:val="22"/>
          <w:lang w:eastAsia="es-MX"/>
        </w:rPr>
        <w:t>“</w:t>
      </w:r>
      <w:r w:rsidRPr="001C058B">
        <w:rPr>
          <w:rFonts w:ascii="Palatino Linotype" w:hAnsi="Palatino Linotype"/>
          <w:b/>
          <w:bCs/>
          <w:i/>
          <w:iCs/>
          <w:color w:val="000000"/>
          <w:sz w:val="22"/>
          <w:szCs w:val="22"/>
          <w:lang w:eastAsia="es-MX"/>
        </w:rPr>
        <w:t>FUNDAMENTACIÓN Y MOTIVACIÓN. EL ASPECTO FORMAL DE LA GARANTÍA Y SU FINALIDAD SE TRADUCEN EN EXPLICAR, JUSTIFICAR, POSIBILITAR LA DEFENSA Y COMUNICAR LA DECISIÓN.</w:t>
      </w:r>
      <w:r w:rsidRPr="001C058B">
        <w:rPr>
          <w:rFonts w:ascii="Palatino Linotype" w:hAnsi="Palatino Linotype"/>
          <w:i/>
          <w:iCs/>
          <w:color w:val="000000"/>
          <w:sz w:val="22"/>
          <w:szCs w:val="22"/>
          <w:lang w:eastAsia="es-MX"/>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rsidR="00582100" w:rsidRPr="001C058B" w:rsidRDefault="00582100" w:rsidP="00582100">
      <w:pPr>
        <w:spacing w:before="240" w:after="280" w:line="360" w:lineRule="auto"/>
        <w:jc w:val="both"/>
        <w:rPr>
          <w:rFonts w:ascii="Palatino Linotype" w:hAnsi="Palatino Linotype"/>
          <w:color w:val="000000"/>
          <w:lang w:eastAsia="es-MX"/>
        </w:rPr>
      </w:pPr>
      <w:r w:rsidRPr="001C058B">
        <w:rPr>
          <w:rFonts w:ascii="Palatino Linotype" w:hAnsi="Palatino Linotype"/>
          <w:color w:val="000000"/>
          <w:lang w:eastAsia="es-MX"/>
        </w:rPr>
        <w:lastRenderedPageBreak/>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rsidR="00622988" w:rsidRPr="001C058B" w:rsidRDefault="00622988" w:rsidP="00622988">
      <w:pPr>
        <w:pStyle w:val="NormalWeb"/>
        <w:spacing w:before="0" w:beforeAutospacing="0" w:after="280" w:afterAutospacing="0" w:line="360" w:lineRule="auto"/>
        <w:jc w:val="both"/>
        <w:rPr>
          <w:rFonts w:ascii="Palatino Linotype" w:hAnsi="Palatino Linotype"/>
          <w:color w:val="000000"/>
          <w:lang w:eastAsia="es-MX"/>
        </w:rPr>
      </w:pPr>
      <w:r w:rsidRPr="001C058B">
        <w:rPr>
          <w:rFonts w:ascii="Palatino Linotype" w:hAnsi="Palatino Linotype"/>
        </w:rPr>
        <w:t>Precisando lo anterior,</w:t>
      </w:r>
      <w:r w:rsidRPr="001C058B">
        <w:rPr>
          <w:rFonts w:ascii="Palatino Linotype" w:hAnsi="Palatino Linotype"/>
          <w:color w:val="000000"/>
          <w:lang w:eastAsia="es-MX"/>
        </w:rPr>
        <w:t xml:space="preserve"> </w:t>
      </w:r>
      <w:r w:rsidR="003D053D" w:rsidRPr="001C058B">
        <w:rPr>
          <w:rFonts w:ascii="Palatino Linotype" w:hAnsi="Palatino Linotype"/>
          <w:color w:val="000000"/>
          <w:lang w:eastAsia="es-MX"/>
        </w:rPr>
        <w:t xml:space="preserve">se reitera que la Unidad de Transparencia del </w:t>
      </w:r>
      <w:r w:rsidR="003D053D" w:rsidRPr="001C058B">
        <w:rPr>
          <w:rFonts w:ascii="Palatino Linotype" w:hAnsi="Palatino Linotype"/>
          <w:b/>
          <w:color w:val="000000"/>
          <w:lang w:eastAsia="es-MX"/>
        </w:rPr>
        <w:t>SUJETO OBLIGADO</w:t>
      </w:r>
      <w:r w:rsidR="003D053D" w:rsidRPr="001C058B">
        <w:rPr>
          <w:rFonts w:ascii="Palatino Linotype" w:hAnsi="Palatino Linotype"/>
          <w:color w:val="000000"/>
          <w:lang w:eastAsia="es-MX"/>
        </w:rPr>
        <w:t xml:space="preserve"> fue quien remitió la respuesta, no así el Servidor Público Habilitado competente; por ello, esta Ponencia Resolutora no omite mencionar </w:t>
      </w:r>
      <w:r w:rsidRPr="001C058B">
        <w:rPr>
          <w:rFonts w:ascii="Palatino Linotype" w:hAnsi="Palatino Linotype"/>
          <w:color w:val="000000"/>
          <w:lang w:eastAsia="es-MX"/>
        </w:rPr>
        <w:t>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622988" w:rsidRPr="001C058B" w:rsidRDefault="00622988" w:rsidP="00622988">
      <w:pPr>
        <w:spacing w:before="280" w:after="280" w:line="360" w:lineRule="auto"/>
        <w:ind w:hanging="1"/>
        <w:jc w:val="both"/>
        <w:rPr>
          <w:lang w:eastAsia="es-MX"/>
        </w:rPr>
      </w:pPr>
      <w:r w:rsidRPr="001C058B">
        <w:rPr>
          <w:rFonts w:ascii="Palatino Linotype" w:hAnsi="Palatino Linotype"/>
          <w:color w:val="000000"/>
          <w:lang w:eastAsia="es-MX"/>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622988" w:rsidRPr="001C058B" w:rsidRDefault="00622988" w:rsidP="003D053D">
      <w:pPr>
        <w:spacing w:before="280" w:after="280" w:line="360" w:lineRule="auto"/>
        <w:jc w:val="both"/>
        <w:rPr>
          <w:lang w:eastAsia="es-MX"/>
        </w:rPr>
      </w:pPr>
      <w:r w:rsidRPr="001C058B">
        <w:rPr>
          <w:rFonts w:ascii="Palatino Linotype" w:hAnsi="Palatino Linotype"/>
          <w:color w:val="000000"/>
          <w:lang w:eastAsia="es-MX"/>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622988" w:rsidRPr="001C058B" w:rsidRDefault="00622988" w:rsidP="00622988">
      <w:pPr>
        <w:spacing w:before="280" w:after="280" w:line="360" w:lineRule="auto"/>
        <w:jc w:val="both"/>
        <w:rPr>
          <w:lang w:eastAsia="es-MX"/>
        </w:rPr>
      </w:pPr>
      <w:r w:rsidRPr="001C058B">
        <w:rPr>
          <w:rFonts w:ascii="Palatino Linotype" w:hAnsi="Palatino Linotype"/>
          <w:color w:val="000000"/>
          <w:lang w:eastAsia="es-MX"/>
        </w:rPr>
        <w:lastRenderedPageBreak/>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622988" w:rsidRPr="001C058B" w:rsidRDefault="00622988" w:rsidP="003D053D">
      <w:pPr>
        <w:spacing w:before="280" w:after="280" w:line="360" w:lineRule="auto"/>
        <w:jc w:val="both"/>
        <w:rPr>
          <w:lang w:eastAsia="es-MX"/>
        </w:rPr>
      </w:pPr>
      <w:r w:rsidRPr="001C058B">
        <w:rPr>
          <w:rFonts w:ascii="Palatino Linotype" w:hAnsi="Palatino Linotype"/>
          <w:color w:val="000000"/>
          <w:lang w:eastAsia="es-MX"/>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622988" w:rsidRPr="001C058B" w:rsidRDefault="00622988" w:rsidP="00622988">
      <w:pPr>
        <w:spacing w:before="280" w:after="280" w:line="360" w:lineRule="auto"/>
        <w:jc w:val="both"/>
        <w:rPr>
          <w:lang w:eastAsia="es-MX"/>
        </w:rPr>
      </w:pPr>
      <w:r w:rsidRPr="001C058B">
        <w:rPr>
          <w:rFonts w:ascii="Palatino Linotype" w:hAnsi="Palatino Linotype"/>
          <w:color w:val="000000"/>
          <w:lang w:eastAsia="es-MX"/>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622988" w:rsidRPr="001C058B" w:rsidRDefault="00622988" w:rsidP="003D053D">
      <w:pPr>
        <w:ind w:left="851" w:right="899"/>
        <w:jc w:val="both"/>
        <w:rPr>
          <w:lang w:eastAsia="es-MX"/>
        </w:rPr>
      </w:pPr>
      <w:r w:rsidRPr="001C058B">
        <w:rPr>
          <w:rFonts w:ascii="Palatino Linotype" w:hAnsi="Palatino Linotype"/>
          <w:i/>
          <w:iCs/>
          <w:color w:val="000000"/>
          <w:sz w:val="22"/>
          <w:szCs w:val="22"/>
          <w:lang w:eastAsia="es-MX"/>
        </w:rPr>
        <w:t>“</w:t>
      </w:r>
      <w:r w:rsidRPr="001C058B">
        <w:rPr>
          <w:rFonts w:ascii="Palatino Linotype" w:hAnsi="Palatino Linotype"/>
          <w:b/>
          <w:bCs/>
          <w:i/>
          <w:iCs/>
          <w:color w:val="000000"/>
          <w:sz w:val="22"/>
          <w:szCs w:val="22"/>
          <w:lang w:eastAsia="es-MX"/>
        </w:rPr>
        <w:t>Artículo 163. La Unidad de Transparencia deberá notificar la respuesta a la solicitud al interesado en el menor tiempo posible, que no podrá exceder de quince días hábiles</w:t>
      </w:r>
      <w:r w:rsidRPr="001C058B">
        <w:rPr>
          <w:rFonts w:ascii="Palatino Linotype" w:hAnsi="Palatino Linotype"/>
          <w:i/>
          <w:iCs/>
          <w:color w:val="000000"/>
          <w:sz w:val="22"/>
          <w:szCs w:val="22"/>
          <w:lang w:eastAsia="es-MX"/>
        </w:rPr>
        <w:t>, contados a partir del día siguiente a la presentación de aquélla. </w:t>
      </w:r>
    </w:p>
    <w:p w:rsidR="00622988" w:rsidRPr="001C058B" w:rsidRDefault="00622988" w:rsidP="003D053D">
      <w:pPr>
        <w:ind w:left="851" w:right="899"/>
        <w:jc w:val="both"/>
        <w:rPr>
          <w:lang w:eastAsia="es-MX"/>
        </w:rPr>
      </w:pPr>
      <w:r w:rsidRPr="001C058B">
        <w:rPr>
          <w:rFonts w:ascii="Palatino Linotype" w:hAnsi="Palatino Linotype"/>
          <w:i/>
          <w:iCs/>
          <w:color w:val="000000"/>
          <w:sz w:val="22"/>
          <w:szCs w:val="22"/>
          <w:lang w:eastAsia="es-MX"/>
        </w:rPr>
        <w:t xml:space="preserve">Excepcionalmente, el plazo referido en el párrafo anterior podrá ampliarse hasta por siete días hábiles más, siempre y cuando existan razones fundadas y motivadas, las </w:t>
      </w:r>
      <w:r w:rsidRPr="001C058B">
        <w:rPr>
          <w:rFonts w:ascii="Palatino Linotype" w:hAnsi="Palatino Linotype"/>
          <w:i/>
          <w:iCs/>
          <w:color w:val="000000"/>
          <w:sz w:val="22"/>
          <w:szCs w:val="22"/>
          <w:lang w:eastAsia="es-MX"/>
        </w:rPr>
        <w:lastRenderedPageBreak/>
        <w:t>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622988" w:rsidRPr="001C058B" w:rsidRDefault="00622988" w:rsidP="003D053D">
      <w:pPr>
        <w:ind w:right="902" w:firstLine="851"/>
        <w:jc w:val="both"/>
        <w:rPr>
          <w:lang w:eastAsia="es-MX"/>
        </w:rPr>
      </w:pPr>
      <w:r w:rsidRPr="001C058B">
        <w:rPr>
          <w:rFonts w:ascii="Palatino Linotype" w:hAnsi="Palatino Linotype"/>
          <w:color w:val="000000"/>
          <w:sz w:val="22"/>
          <w:szCs w:val="22"/>
          <w:lang w:eastAsia="es-MX"/>
        </w:rPr>
        <w:t>(Énfasis añadido.)</w:t>
      </w:r>
    </w:p>
    <w:p w:rsidR="00622988" w:rsidRPr="001C058B" w:rsidRDefault="00622988" w:rsidP="00622988">
      <w:pPr>
        <w:spacing w:before="280" w:after="280" w:line="360" w:lineRule="auto"/>
        <w:jc w:val="both"/>
        <w:rPr>
          <w:rFonts w:ascii="Palatino Linotype" w:hAnsi="Palatino Linotype"/>
          <w:color w:val="000000"/>
          <w:lang w:eastAsia="es-MX"/>
        </w:rPr>
      </w:pPr>
      <w:r w:rsidRPr="001C058B">
        <w:rPr>
          <w:rFonts w:ascii="Palatino Linotype" w:hAnsi="Palatino Linotype"/>
          <w:color w:val="000000"/>
          <w:lang w:eastAsia="es-MX"/>
        </w:rPr>
        <w:t xml:space="preserve">En mérito de lo expuesto, es claro que en este caso en particular la Unidad de Transparencia incumplió la normativa en la materia, puesto que no </w:t>
      </w:r>
      <w:r w:rsidR="00DE4595" w:rsidRPr="001C058B">
        <w:rPr>
          <w:rFonts w:ascii="Palatino Linotype" w:hAnsi="Palatino Linotype"/>
          <w:color w:val="000000"/>
          <w:lang w:eastAsia="es-MX"/>
        </w:rPr>
        <w:t xml:space="preserve">existe constancia dentro del expediente electrónico del </w:t>
      </w:r>
      <w:r w:rsidR="00DE4595" w:rsidRPr="001C058B">
        <w:rPr>
          <w:rFonts w:ascii="Palatino Linotype" w:hAnsi="Palatino Linotype"/>
          <w:b/>
          <w:color w:val="000000"/>
          <w:lang w:eastAsia="es-MX"/>
        </w:rPr>
        <w:t>SAIMEX</w:t>
      </w:r>
      <w:r w:rsidR="00DE4595" w:rsidRPr="001C058B">
        <w:rPr>
          <w:rFonts w:ascii="Palatino Linotype" w:hAnsi="Palatino Linotype"/>
          <w:color w:val="000000"/>
          <w:lang w:eastAsia="es-MX"/>
        </w:rPr>
        <w:t xml:space="preserve"> que la respuesta haya sido otorgada por el Servidor Público Habilitado</w:t>
      </w:r>
      <w:r w:rsidRPr="001C058B">
        <w:rPr>
          <w:rFonts w:ascii="Palatino Linotype" w:hAnsi="Palatino Linotype"/>
          <w:color w:val="000000"/>
          <w:lang w:eastAsia="es-MX"/>
        </w:rPr>
        <w:t>.</w:t>
      </w:r>
    </w:p>
    <w:p w:rsidR="00DE4595" w:rsidRPr="001C058B" w:rsidRDefault="00DE4595" w:rsidP="00DE4595">
      <w:pPr>
        <w:spacing w:before="280" w:after="280" w:line="360" w:lineRule="auto"/>
        <w:jc w:val="both"/>
        <w:rPr>
          <w:rFonts w:ascii="Palatino Linotype" w:eastAsia="Calibri" w:hAnsi="Palatino Linotype"/>
          <w:lang w:eastAsia="en-US"/>
        </w:rPr>
      </w:pPr>
      <w:r w:rsidRPr="001C058B">
        <w:rPr>
          <w:rFonts w:ascii="Palatino Linotype" w:hAnsi="Palatino Linotype"/>
          <w:color w:val="000000"/>
          <w:lang w:eastAsia="es-MX"/>
        </w:rPr>
        <w:t xml:space="preserve">Así, ante la </w:t>
      </w:r>
      <w:r w:rsidRPr="001C058B">
        <w:rPr>
          <w:rFonts w:ascii="Palatino Linotype" w:eastAsia="Calibri" w:hAnsi="Palatino Linotype"/>
          <w:lang w:eastAsia="en-US"/>
        </w:rPr>
        <w:t>incerteza</w:t>
      </w:r>
      <w:r w:rsidRPr="001C058B">
        <w:rPr>
          <w:rFonts w:ascii="Palatino Linotype" w:eastAsia="Calibri" w:hAnsi="Palatino Linotype"/>
          <w:vertAlign w:val="superscript"/>
          <w:lang w:eastAsia="en-US"/>
        </w:rPr>
        <w:footnoteReference w:id="2"/>
      </w:r>
      <w:r w:rsidRPr="001C058B">
        <w:rPr>
          <w:rFonts w:ascii="Palatino Linotype" w:eastAsia="Calibri" w:hAnsi="Palatino Linotype"/>
          <w:lang w:eastAsia="en-US"/>
        </w:rPr>
        <w:t xml:space="preserve"> que aqueja a este Instituto, la Ponencia Resolutora se dio a la tarea de verificar el marco normativo que rige al </w:t>
      </w:r>
      <w:r w:rsidRPr="001C058B">
        <w:rPr>
          <w:rFonts w:ascii="Palatino Linotype" w:eastAsia="Calibri" w:hAnsi="Palatino Linotype"/>
          <w:b/>
          <w:lang w:eastAsia="en-US"/>
        </w:rPr>
        <w:t>SUJETO OBLIGADO</w:t>
      </w:r>
      <w:r w:rsidRPr="001C058B">
        <w:rPr>
          <w:rFonts w:ascii="Palatino Linotype" w:eastAsia="Calibri" w:hAnsi="Palatino Linotype"/>
          <w:lang w:eastAsia="en-US"/>
        </w:rPr>
        <w:t xml:space="preserve"> y advirtió que existe fuente obligacional que lo constriñe a contar con la información solicitada de origen</w:t>
      </w:r>
      <w:r w:rsidR="005813B6" w:rsidRPr="001C058B">
        <w:rPr>
          <w:rFonts w:ascii="Palatino Linotype" w:eastAsia="Calibri" w:hAnsi="Palatino Linotype"/>
          <w:lang w:eastAsia="en-US"/>
        </w:rPr>
        <w:t>.</w:t>
      </w:r>
    </w:p>
    <w:p w:rsidR="001209A2" w:rsidRPr="001C058B" w:rsidRDefault="00DE4595" w:rsidP="001209A2">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1C058B">
        <w:rPr>
          <w:rFonts w:ascii="Palatino Linotype" w:hAnsi="Palatino Linotype"/>
        </w:rPr>
        <w:t>Al respecto, este Instituto</w:t>
      </w:r>
      <w:r w:rsidR="00622988" w:rsidRPr="001C058B">
        <w:rPr>
          <w:rFonts w:ascii="Palatino Linotype" w:hAnsi="Palatino Linotype"/>
        </w:rPr>
        <w:t xml:space="preserve"> advirtió que el </w:t>
      </w:r>
      <w:r w:rsidRPr="001C058B">
        <w:rPr>
          <w:rFonts w:ascii="Palatino Linotype" w:hAnsi="Palatino Linotype"/>
        </w:rPr>
        <w:t xml:space="preserve">Desarrollo Social </w:t>
      </w:r>
      <w:r w:rsidR="00622988" w:rsidRPr="001C058B">
        <w:rPr>
          <w:rFonts w:ascii="Palatino Linotype" w:hAnsi="Palatino Linotype"/>
        </w:rPr>
        <w:t>en la Entidad mexiquense se rige bajo la</w:t>
      </w:r>
      <w:r w:rsidR="001209A2" w:rsidRPr="001C058B">
        <w:rPr>
          <w:rFonts w:ascii="Palatino Linotype" w:hAnsi="Palatino Linotype"/>
        </w:rPr>
        <w:t xml:space="preserve"> Ley de Desarrollo Social del Estado de México</w:t>
      </w:r>
      <w:r w:rsidRPr="001C058B">
        <w:rPr>
          <w:rFonts w:ascii="Palatino Linotype" w:hAnsi="Palatino Linotype"/>
        </w:rPr>
        <w:t>, misma que, de conformidad con el</w:t>
      </w:r>
      <w:r w:rsidR="001209A2" w:rsidRPr="001C058B">
        <w:rPr>
          <w:rFonts w:ascii="Palatino Linotype" w:hAnsi="Palatino Linotype"/>
        </w:rPr>
        <w:t xml:space="preserve"> artículo 2, fracciones VI y VII</w:t>
      </w:r>
      <w:r w:rsidRPr="001C058B">
        <w:rPr>
          <w:rFonts w:ascii="Palatino Linotype" w:hAnsi="Palatino Linotype"/>
        </w:rPr>
        <w:t>,</w:t>
      </w:r>
      <w:r w:rsidR="001209A2" w:rsidRPr="001C058B">
        <w:rPr>
          <w:rFonts w:ascii="Palatino Linotype" w:hAnsi="Palatino Linotype"/>
        </w:rPr>
        <w:t xml:space="preserve"> </w:t>
      </w:r>
      <w:r w:rsidRPr="001C058B">
        <w:rPr>
          <w:rFonts w:ascii="Palatino Linotype" w:hAnsi="Palatino Linotype"/>
        </w:rPr>
        <w:t>tiene como</w:t>
      </w:r>
      <w:r w:rsidR="001209A2" w:rsidRPr="001C058B">
        <w:rPr>
          <w:rFonts w:ascii="Palatino Linotype" w:hAnsi="Palatino Linotype"/>
        </w:rPr>
        <w:t xml:space="preserve"> objeto el </w:t>
      </w:r>
      <w:r w:rsidR="001209A2" w:rsidRPr="001C058B">
        <w:rPr>
          <w:rFonts w:ascii="Palatino Linotype" w:hAnsi="Palatino Linotype"/>
          <w:b/>
        </w:rPr>
        <w:t>promover políticas públicas, programas y acciones de desarrollo socia</w:t>
      </w:r>
      <w:r w:rsidR="001209A2" w:rsidRPr="001C058B">
        <w:rPr>
          <w:rFonts w:ascii="Palatino Linotype" w:hAnsi="Palatino Linotype"/>
        </w:rPr>
        <w:t xml:space="preserve">l que favorezcan la inclusión y participación social, a fin de alcanzar una mayor cohesión social; </w:t>
      </w:r>
      <w:r w:rsidR="001209A2" w:rsidRPr="001C058B">
        <w:rPr>
          <w:rFonts w:ascii="Palatino Linotype" w:hAnsi="Palatino Linotype"/>
          <w:b/>
        </w:rPr>
        <w:t>y asegurar la rendición de cuentas y transparencia</w:t>
      </w:r>
      <w:r w:rsidR="001209A2" w:rsidRPr="001C058B">
        <w:rPr>
          <w:rFonts w:ascii="Palatino Linotype" w:hAnsi="Palatino Linotype"/>
        </w:rPr>
        <w:t xml:space="preserve"> en la ejecución de los programas de desarrollo social y la aplicación de los recursos para el desarrollo social, a través de procedimientos de aprobación, inclu</w:t>
      </w:r>
      <w:r w:rsidRPr="001C058B">
        <w:rPr>
          <w:rFonts w:ascii="Palatino Linotype" w:hAnsi="Palatino Linotype"/>
        </w:rPr>
        <w:t>idos en las reglas de operación;</w:t>
      </w:r>
      <w:r w:rsidR="001209A2" w:rsidRPr="001C058B">
        <w:rPr>
          <w:rFonts w:ascii="Palatino Linotype" w:hAnsi="Palatino Linotype"/>
        </w:rPr>
        <w:t xml:space="preserve"> así como</w:t>
      </w:r>
      <w:r w:rsidRPr="001C058B">
        <w:rPr>
          <w:rFonts w:ascii="Palatino Linotype" w:hAnsi="Palatino Linotype"/>
        </w:rPr>
        <w:t>,</w:t>
      </w:r>
      <w:r w:rsidR="001209A2" w:rsidRPr="001C058B">
        <w:rPr>
          <w:rFonts w:ascii="Palatino Linotype" w:hAnsi="Palatino Linotype"/>
        </w:rPr>
        <w:t xml:space="preserve"> su </w:t>
      </w:r>
      <w:r w:rsidR="001209A2" w:rsidRPr="001C058B">
        <w:rPr>
          <w:rFonts w:ascii="Palatino Linotype" w:hAnsi="Palatino Linotype"/>
        </w:rPr>
        <w:lastRenderedPageBreak/>
        <w:t xml:space="preserve">respectiva </w:t>
      </w:r>
      <w:r w:rsidR="001209A2" w:rsidRPr="001C058B">
        <w:rPr>
          <w:rFonts w:ascii="Palatino Linotype" w:hAnsi="Palatino Linotype"/>
          <w:b/>
        </w:rPr>
        <w:t>supervisión, verificación, control y acceso a la información pública.</w:t>
      </w:r>
    </w:p>
    <w:p w:rsidR="00D31533" w:rsidRPr="001C058B" w:rsidRDefault="001209A2" w:rsidP="00DE4595">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1C058B">
        <w:rPr>
          <w:rFonts w:ascii="Palatino Linotype" w:eastAsia="Calibri" w:hAnsi="Palatino Linotype" w:cs="Arial"/>
        </w:rPr>
        <w:t>De igual forma</w:t>
      </w:r>
      <w:r w:rsidR="00DE4595" w:rsidRPr="001C058B">
        <w:rPr>
          <w:rFonts w:ascii="Palatino Linotype" w:eastAsia="Calibri" w:hAnsi="Palatino Linotype" w:cs="Arial"/>
        </w:rPr>
        <w:t>,</w:t>
      </w:r>
      <w:r w:rsidR="009206EE" w:rsidRPr="001C058B">
        <w:rPr>
          <w:rFonts w:ascii="Palatino Linotype" w:hAnsi="Palatino Linotype" w:cs="Arial"/>
        </w:rPr>
        <w:t xml:space="preserve"> </w:t>
      </w:r>
      <w:r w:rsidR="00DE4595" w:rsidRPr="001C058B">
        <w:rPr>
          <w:rFonts w:ascii="Palatino Linotype" w:hAnsi="Palatino Linotype" w:cs="Arial"/>
        </w:rPr>
        <w:t xml:space="preserve">en el artículo 3, fracción III </w:t>
      </w:r>
      <w:r w:rsidRPr="001C058B">
        <w:rPr>
          <w:rFonts w:ascii="Palatino Linotype" w:hAnsi="Palatino Linotype" w:cs="Arial"/>
        </w:rPr>
        <w:t xml:space="preserve">de la </w:t>
      </w:r>
      <w:r w:rsidR="00DE4595" w:rsidRPr="001C058B">
        <w:rPr>
          <w:rFonts w:ascii="Palatino Linotype" w:hAnsi="Palatino Linotype" w:cs="Arial"/>
        </w:rPr>
        <w:t xml:space="preserve">Ley en comento, se observó que se entiende por </w:t>
      </w:r>
      <w:r w:rsidR="009206EE" w:rsidRPr="001C058B">
        <w:rPr>
          <w:rFonts w:ascii="Palatino Linotype" w:hAnsi="Palatino Linotype" w:cs="Arial"/>
        </w:rPr>
        <w:t xml:space="preserve">Programa de </w:t>
      </w:r>
      <w:r w:rsidR="00DE4595" w:rsidRPr="001C058B">
        <w:rPr>
          <w:rFonts w:ascii="Palatino Linotype" w:hAnsi="Palatino Linotype" w:cs="Arial"/>
        </w:rPr>
        <w:t>Desarrollo Social a la ac</w:t>
      </w:r>
      <w:r w:rsidR="00D31533" w:rsidRPr="001C058B">
        <w:rPr>
          <w:rFonts w:ascii="Palatino Linotype" w:hAnsi="Palatino Linotype" w:cs="Arial"/>
        </w:rPr>
        <w:t xml:space="preserve">ción gubernamental dirigida a modificar la condición de desigualdad social mediante la entrega de un bien o una transferencia de recursos, la cual se norma a partir de sus </w:t>
      </w:r>
      <w:r w:rsidR="00DE4595" w:rsidRPr="001C058B">
        <w:rPr>
          <w:rFonts w:ascii="Palatino Linotype" w:hAnsi="Palatino Linotype" w:cs="Arial"/>
        </w:rPr>
        <w:t>respectivas reglas de operación.</w:t>
      </w:r>
    </w:p>
    <w:p w:rsidR="00E06C38" w:rsidRPr="001C058B" w:rsidRDefault="00E06C38" w:rsidP="00DE4595">
      <w:pPr>
        <w:spacing w:before="100" w:beforeAutospacing="1" w:after="100" w:afterAutospacing="1" w:line="360" w:lineRule="auto"/>
        <w:jc w:val="both"/>
        <w:rPr>
          <w:rFonts w:ascii="Palatino Linotype" w:hAnsi="Palatino Linotype" w:cs="Arial"/>
        </w:rPr>
      </w:pPr>
      <w:r w:rsidRPr="001C058B">
        <w:rPr>
          <w:rFonts w:ascii="Palatino Linotype" w:hAnsi="Palatino Linotype" w:cs="Arial"/>
        </w:rPr>
        <w:t>Po</w:t>
      </w:r>
      <w:r w:rsidR="001209A2" w:rsidRPr="001C058B">
        <w:rPr>
          <w:rFonts w:ascii="Palatino Linotype" w:hAnsi="Palatino Linotype" w:cs="Arial"/>
        </w:rPr>
        <w:t>r otra parte</w:t>
      </w:r>
      <w:r w:rsidRPr="001C058B">
        <w:rPr>
          <w:rFonts w:ascii="Palatino Linotype" w:hAnsi="Palatino Linotype" w:cs="Arial"/>
        </w:rPr>
        <w:t>,</w:t>
      </w:r>
      <w:r w:rsidR="001209A2" w:rsidRPr="001C058B">
        <w:rPr>
          <w:rFonts w:ascii="Palatino Linotype" w:hAnsi="Palatino Linotype" w:cs="Arial"/>
        </w:rPr>
        <w:t xml:space="preserve"> en el artículo 5</w:t>
      </w:r>
      <w:r w:rsidR="00DE4595" w:rsidRPr="001C058B">
        <w:rPr>
          <w:rFonts w:ascii="Palatino Linotype" w:hAnsi="Palatino Linotype" w:cs="Arial"/>
        </w:rPr>
        <w:t xml:space="preserve"> de la legislación en cita se</w:t>
      </w:r>
      <w:r w:rsidR="001209A2" w:rsidRPr="001C058B">
        <w:rPr>
          <w:rFonts w:ascii="Palatino Linotype" w:hAnsi="Palatino Linotype" w:cs="Arial"/>
        </w:rPr>
        <w:t xml:space="preserve"> menciona que</w:t>
      </w:r>
      <w:r w:rsidR="00DE4595" w:rsidRPr="001C058B">
        <w:rPr>
          <w:rFonts w:ascii="Palatino Linotype" w:hAnsi="Palatino Linotype" w:cs="Arial"/>
        </w:rPr>
        <w:t xml:space="preserve"> los Municipios, en el ámbito de sus competencias, les corresponde la aplicación de la Ley., mientras que el diverso artículo 11 dispone </w:t>
      </w:r>
      <w:r w:rsidR="00C940BE" w:rsidRPr="001C058B">
        <w:rPr>
          <w:rFonts w:ascii="Palatino Linotype" w:hAnsi="Palatino Linotype" w:cs="Arial"/>
        </w:rPr>
        <w:t xml:space="preserve">los puntos prioritarios que deberán contener los </w:t>
      </w:r>
      <w:r w:rsidR="00DE4595" w:rsidRPr="001C058B">
        <w:rPr>
          <w:rFonts w:ascii="Palatino Linotype" w:hAnsi="Palatino Linotype" w:cs="Arial"/>
        </w:rPr>
        <w:t xml:space="preserve">Programas </w:t>
      </w:r>
      <w:r w:rsidR="00C940BE" w:rsidRPr="001C058B">
        <w:rPr>
          <w:rFonts w:ascii="Palatino Linotype" w:hAnsi="Palatino Linotype" w:cs="Arial"/>
        </w:rPr>
        <w:t xml:space="preserve">de </w:t>
      </w:r>
      <w:r w:rsidR="00DE4595" w:rsidRPr="001C058B">
        <w:rPr>
          <w:rFonts w:ascii="Palatino Linotype" w:hAnsi="Palatino Linotype" w:cs="Arial"/>
        </w:rPr>
        <w:t>Desarrollo Social</w:t>
      </w:r>
      <w:r w:rsidR="00C940BE" w:rsidRPr="001C058B">
        <w:rPr>
          <w:rFonts w:ascii="Palatino Linotype" w:hAnsi="Palatino Linotype" w:cs="Arial"/>
        </w:rPr>
        <w:t xml:space="preserve">, </w:t>
      </w:r>
      <w:r w:rsidR="00DE4595" w:rsidRPr="001C058B">
        <w:rPr>
          <w:rFonts w:ascii="Palatino Linotype" w:hAnsi="Palatino Linotype" w:cs="Arial"/>
        </w:rPr>
        <w:t>destacando los siguientes:</w:t>
      </w:r>
    </w:p>
    <w:p w:rsidR="00E06C38" w:rsidRPr="001C058B" w:rsidRDefault="00E06C38" w:rsidP="00DE4595">
      <w:pPr>
        <w:pStyle w:val="Prrafodelista"/>
        <w:numPr>
          <w:ilvl w:val="0"/>
          <w:numId w:val="22"/>
        </w:numPr>
        <w:spacing w:before="100" w:beforeAutospacing="1" w:after="100" w:afterAutospacing="1" w:line="360" w:lineRule="auto"/>
        <w:ind w:right="899" w:firstLine="71"/>
        <w:jc w:val="both"/>
        <w:rPr>
          <w:rFonts w:ascii="Palatino Linotype" w:hAnsi="Palatino Linotype"/>
        </w:rPr>
      </w:pPr>
      <w:r w:rsidRPr="001C058B">
        <w:rPr>
          <w:rFonts w:ascii="Palatino Linotype" w:hAnsi="Palatino Linotype"/>
        </w:rPr>
        <w:t>Educación obligatoria;</w:t>
      </w:r>
    </w:p>
    <w:p w:rsidR="00E06C38" w:rsidRPr="001C058B" w:rsidRDefault="00E06C38" w:rsidP="00DE4595">
      <w:pPr>
        <w:pStyle w:val="Prrafodelista"/>
        <w:numPr>
          <w:ilvl w:val="0"/>
          <w:numId w:val="22"/>
        </w:numPr>
        <w:spacing w:before="100" w:beforeAutospacing="1" w:after="100" w:afterAutospacing="1" w:line="360" w:lineRule="auto"/>
        <w:ind w:right="899" w:firstLine="71"/>
        <w:jc w:val="both"/>
        <w:rPr>
          <w:rFonts w:ascii="Palatino Linotype" w:hAnsi="Palatino Linotype" w:cs="Arial"/>
        </w:rPr>
      </w:pPr>
      <w:r w:rsidRPr="001C058B">
        <w:rPr>
          <w:rFonts w:ascii="Palatino Linotype" w:hAnsi="Palatino Linotype"/>
        </w:rPr>
        <w:t>Salud;</w:t>
      </w:r>
    </w:p>
    <w:p w:rsidR="00E06C38" w:rsidRPr="001C058B" w:rsidRDefault="00E06C38" w:rsidP="00DE4595">
      <w:pPr>
        <w:pStyle w:val="Prrafodelista"/>
        <w:numPr>
          <w:ilvl w:val="0"/>
          <w:numId w:val="22"/>
        </w:numPr>
        <w:spacing w:before="100" w:beforeAutospacing="1" w:after="100" w:afterAutospacing="1" w:line="360" w:lineRule="auto"/>
        <w:ind w:right="899" w:firstLine="71"/>
        <w:jc w:val="both"/>
        <w:rPr>
          <w:rFonts w:ascii="Palatino Linotype" w:hAnsi="Palatino Linotype" w:cs="Arial"/>
        </w:rPr>
      </w:pPr>
      <w:r w:rsidRPr="001C058B">
        <w:rPr>
          <w:rFonts w:ascii="Palatino Linotype" w:hAnsi="Palatino Linotype"/>
        </w:rPr>
        <w:t>Generación, conservación y capacitación para el trabajo y el incremento de la competitividad;</w:t>
      </w:r>
    </w:p>
    <w:p w:rsidR="00E06C38" w:rsidRPr="001C058B" w:rsidRDefault="00E06C38" w:rsidP="00DE4595">
      <w:pPr>
        <w:pStyle w:val="Prrafodelista"/>
        <w:numPr>
          <w:ilvl w:val="0"/>
          <w:numId w:val="22"/>
        </w:numPr>
        <w:spacing w:before="100" w:beforeAutospacing="1" w:after="100" w:afterAutospacing="1" w:line="360" w:lineRule="auto"/>
        <w:ind w:right="899" w:firstLine="71"/>
        <w:jc w:val="both"/>
        <w:rPr>
          <w:rFonts w:ascii="Palatino Linotype" w:hAnsi="Palatino Linotype" w:cs="Arial"/>
        </w:rPr>
      </w:pPr>
      <w:r w:rsidRPr="001C058B">
        <w:rPr>
          <w:rFonts w:ascii="Palatino Linotype" w:hAnsi="Palatino Linotype"/>
        </w:rPr>
        <w:t>Alimentación, nutrición materno infantil y abasto social de productos básicos;</w:t>
      </w:r>
    </w:p>
    <w:p w:rsidR="00E06C38" w:rsidRPr="001C058B" w:rsidRDefault="00E06C38" w:rsidP="00DE4595">
      <w:pPr>
        <w:pStyle w:val="Prrafodelista"/>
        <w:numPr>
          <w:ilvl w:val="0"/>
          <w:numId w:val="22"/>
        </w:numPr>
        <w:spacing w:before="100" w:beforeAutospacing="1" w:after="100" w:afterAutospacing="1" w:line="360" w:lineRule="auto"/>
        <w:ind w:right="899" w:firstLine="71"/>
        <w:jc w:val="both"/>
        <w:rPr>
          <w:rFonts w:ascii="Palatino Linotype" w:hAnsi="Palatino Linotype" w:cs="Arial"/>
        </w:rPr>
      </w:pPr>
      <w:r w:rsidRPr="001C058B">
        <w:rPr>
          <w:rFonts w:ascii="Palatino Linotype" w:hAnsi="Palatino Linotype"/>
        </w:rPr>
        <w:t>Vivienda;</w:t>
      </w:r>
    </w:p>
    <w:p w:rsidR="00E06C38" w:rsidRPr="001C058B" w:rsidRDefault="00E06C38" w:rsidP="00DE4595">
      <w:pPr>
        <w:pStyle w:val="Prrafodelista"/>
        <w:numPr>
          <w:ilvl w:val="0"/>
          <w:numId w:val="22"/>
        </w:numPr>
        <w:spacing w:before="100" w:beforeAutospacing="1" w:after="100" w:afterAutospacing="1" w:line="360" w:lineRule="auto"/>
        <w:ind w:right="899" w:firstLine="71"/>
        <w:jc w:val="both"/>
        <w:rPr>
          <w:rFonts w:ascii="Palatino Linotype" w:hAnsi="Palatino Linotype" w:cs="Arial"/>
        </w:rPr>
      </w:pPr>
      <w:r w:rsidRPr="001C058B">
        <w:rPr>
          <w:rFonts w:ascii="Palatino Linotype" w:hAnsi="Palatino Linotype"/>
        </w:rPr>
        <w:t>Superación de la pobreza, marginación y exclusión; y</w:t>
      </w:r>
      <w:r w:rsidR="00DE4595" w:rsidRPr="001C058B">
        <w:rPr>
          <w:rFonts w:ascii="Palatino Linotype" w:hAnsi="Palatino Linotype"/>
        </w:rPr>
        <w:t>,</w:t>
      </w:r>
    </w:p>
    <w:p w:rsidR="00E06C38" w:rsidRPr="001C058B" w:rsidRDefault="00E06C38" w:rsidP="00DE4595">
      <w:pPr>
        <w:pStyle w:val="Prrafodelista"/>
        <w:numPr>
          <w:ilvl w:val="0"/>
          <w:numId w:val="22"/>
        </w:numPr>
        <w:spacing w:before="100" w:beforeAutospacing="1" w:after="100" w:afterAutospacing="1" w:line="360" w:lineRule="auto"/>
        <w:ind w:right="899" w:firstLine="71"/>
        <w:jc w:val="both"/>
        <w:rPr>
          <w:rFonts w:ascii="Palatino Linotype" w:hAnsi="Palatino Linotype" w:cs="Arial"/>
        </w:rPr>
      </w:pPr>
      <w:r w:rsidRPr="001C058B">
        <w:rPr>
          <w:rFonts w:ascii="Palatino Linotype" w:hAnsi="Palatino Linotype"/>
        </w:rPr>
        <w:t xml:space="preserve">Obras de infraestructura para agua potable, drenaje, electrificación, caminos y otras vías de comunicación, saneamiento </w:t>
      </w:r>
      <w:r w:rsidR="00DE4595" w:rsidRPr="001C058B">
        <w:rPr>
          <w:rFonts w:ascii="Palatino Linotype" w:hAnsi="Palatino Linotype"/>
        </w:rPr>
        <w:t>ambiental y equipamiento urbano.</w:t>
      </w:r>
    </w:p>
    <w:p w:rsidR="002D68F5" w:rsidRPr="001C058B" w:rsidRDefault="00781358" w:rsidP="006E783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1C058B">
        <w:rPr>
          <w:rFonts w:ascii="Palatino Linotype" w:hAnsi="Palatino Linotype"/>
        </w:rPr>
        <w:t>De igual forma</w:t>
      </w:r>
      <w:r w:rsidR="00C11F18" w:rsidRPr="001C058B">
        <w:rPr>
          <w:rFonts w:ascii="Palatino Linotype" w:hAnsi="Palatino Linotype"/>
        </w:rPr>
        <w:t>,</w:t>
      </w:r>
      <w:r w:rsidR="00BC1742" w:rsidRPr="001C058B">
        <w:rPr>
          <w:rFonts w:ascii="Palatino Linotype" w:hAnsi="Palatino Linotype"/>
        </w:rPr>
        <w:t xml:space="preserve"> el artículo 14</w:t>
      </w:r>
      <w:r w:rsidR="00DE4595" w:rsidRPr="001C058B">
        <w:rPr>
          <w:rFonts w:ascii="Palatino Linotype" w:hAnsi="Palatino Linotype"/>
        </w:rPr>
        <w:t xml:space="preserve"> </w:t>
      </w:r>
      <w:r w:rsidR="00BC1742" w:rsidRPr="001C058B">
        <w:rPr>
          <w:rFonts w:ascii="Palatino Linotype" w:hAnsi="Palatino Linotype"/>
        </w:rPr>
        <w:t xml:space="preserve">de la Ley </w:t>
      </w:r>
      <w:r w:rsidR="00BC1742" w:rsidRPr="001C058B">
        <w:rPr>
          <w:rFonts w:ascii="Palatino Linotype" w:hAnsi="Palatino Linotype" w:cs="Arial"/>
        </w:rPr>
        <w:t>de Desarrollo Social del Estado de México</w:t>
      </w:r>
      <w:r w:rsidRPr="001C058B">
        <w:rPr>
          <w:rFonts w:ascii="Palatino Linotype" w:hAnsi="Palatino Linotype"/>
        </w:rPr>
        <w:t xml:space="preserve"> </w:t>
      </w:r>
      <w:r w:rsidR="00C11F18" w:rsidRPr="001C058B">
        <w:rPr>
          <w:rFonts w:ascii="Palatino Linotype" w:hAnsi="Palatino Linotype"/>
        </w:rPr>
        <w:t xml:space="preserve">y </w:t>
      </w:r>
      <w:r w:rsidR="00C11F18" w:rsidRPr="001C058B">
        <w:rPr>
          <w:rFonts w:ascii="Palatino Linotype" w:hAnsi="Palatino Linotype"/>
        </w:rPr>
        <w:lastRenderedPageBreak/>
        <w:t>M</w:t>
      </w:r>
      <w:r w:rsidR="00BC1742" w:rsidRPr="001C058B">
        <w:rPr>
          <w:rFonts w:ascii="Palatino Linotype" w:hAnsi="Palatino Linotype"/>
        </w:rPr>
        <w:t>unicipios</w:t>
      </w:r>
      <w:r w:rsidRPr="001C058B">
        <w:rPr>
          <w:rFonts w:ascii="Palatino Linotype" w:hAnsi="Palatino Linotype"/>
        </w:rPr>
        <w:t xml:space="preserve"> </w:t>
      </w:r>
      <w:r w:rsidR="00C11F18" w:rsidRPr="001C058B">
        <w:rPr>
          <w:rFonts w:ascii="Palatino Linotype" w:hAnsi="Palatino Linotype"/>
        </w:rPr>
        <w:t>señala</w:t>
      </w:r>
      <w:r w:rsidR="00C940BE" w:rsidRPr="001C058B">
        <w:rPr>
          <w:rFonts w:ascii="Palatino Linotype" w:hAnsi="Palatino Linotype"/>
        </w:rPr>
        <w:t xml:space="preserve"> las obligaciones de los municipios en materia de desarrollo soci</w:t>
      </w:r>
      <w:r w:rsidR="00DE4595" w:rsidRPr="001C058B">
        <w:rPr>
          <w:rFonts w:ascii="Palatino Linotype" w:hAnsi="Palatino Linotype"/>
        </w:rPr>
        <w:t>al, precepto legal que si cita para mayor referencia:</w:t>
      </w:r>
    </w:p>
    <w:p w:rsidR="0014115C" w:rsidRPr="001C058B" w:rsidRDefault="0014115C" w:rsidP="00C940BE">
      <w:pPr>
        <w:ind w:left="851" w:right="899"/>
        <w:rPr>
          <w:rFonts w:ascii="Palatino Linotype" w:hAnsi="Palatino Linotype" w:cs="Arial"/>
          <w:i/>
          <w:sz w:val="22"/>
          <w:szCs w:val="22"/>
        </w:rPr>
      </w:pPr>
      <w:r w:rsidRPr="001C058B">
        <w:rPr>
          <w:rFonts w:ascii="Palatino Linotype" w:hAnsi="Palatino Linotype" w:cs="Arial"/>
          <w:i/>
          <w:sz w:val="22"/>
          <w:szCs w:val="22"/>
        </w:rPr>
        <w:t xml:space="preserve">Artículo 14.- </w:t>
      </w:r>
      <w:r w:rsidRPr="001C058B">
        <w:rPr>
          <w:rFonts w:ascii="Palatino Linotype" w:hAnsi="Palatino Linotype" w:cs="Arial"/>
          <w:b/>
          <w:i/>
          <w:sz w:val="22"/>
          <w:szCs w:val="22"/>
        </w:rPr>
        <w:t>Son obligaciones de los municipios en materia de desarrollo social</w:t>
      </w:r>
      <w:r w:rsidRPr="001C058B">
        <w:rPr>
          <w:rFonts w:ascii="Palatino Linotype" w:hAnsi="Palatino Linotype" w:cs="Arial"/>
          <w:i/>
          <w:sz w:val="22"/>
          <w:szCs w:val="22"/>
        </w:rPr>
        <w:t xml:space="preserve"> las siguientes: </w:t>
      </w:r>
    </w:p>
    <w:p w:rsidR="00DE4595" w:rsidRPr="001C058B" w:rsidRDefault="00DE4595" w:rsidP="00DE4595">
      <w:pPr>
        <w:ind w:left="851" w:right="899"/>
        <w:rPr>
          <w:rFonts w:ascii="Palatino Linotype" w:hAnsi="Palatino Linotype" w:cs="Arial"/>
          <w:i/>
          <w:sz w:val="22"/>
          <w:szCs w:val="22"/>
        </w:rPr>
      </w:pPr>
      <w:r w:rsidRPr="001C058B">
        <w:rPr>
          <w:rFonts w:ascii="Palatino Linotype" w:hAnsi="Palatino Linotype" w:cs="Arial"/>
          <w:i/>
          <w:sz w:val="22"/>
          <w:szCs w:val="22"/>
        </w:rPr>
        <w:t xml:space="preserve">I. </w:t>
      </w:r>
      <w:r w:rsidRPr="001C058B">
        <w:rPr>
          <w:rFonts w:ascii="Palatino Linotype" w:hAnsi="Palatino Linotype" w:cs="Arial"/>
          <w:b/>
          <w:i/>
          <w:sz w:val="22"/>
          <w:szCs w:val="22"/>
        </w:rPr>
        <w:t>Formular, dirigir e implementar la política social municipal con acuerdo del COPLADEMUN</w:t>
      </w:r>
      <w:r w:rsidRPr="001C058B">
        <w:rPr>
          <w:rFonts w:ascii="Palatino Linotype" w:hAnsi="Palatino Linotype" w:cs="Arial"/>
          <w:i/>
          <w:sz w:val="22"/>
          <w:szCs w:val="22"/>
        </w:rPr>
        <w:t>;</w:t>
      </w:r>
    </w:p>
    <w:p w:rsidR="00DE4595" w:rsidRPr="001C058B" w:rsidRDefault="00DE4595" w:rsidP="00DE4595">
      <w:pPr>
        <w:ind w:left="851" w:right="899"/>
        <w:rPr>
          <w:rFonts w:ascii="Palatino Linotype" w:hAnsi="Palatino Linotype" w:cs="Arial"/>
          <w:i/>
          <w:sz w:val="22"/>
          <w:szCs w:val="22"/>
        </w:rPr>
      </w:pPr>
      <w:r w:rsidRPr="001C058B">
        <w:rPr>
          <w:rFonts w:ascii="Palatino Linotype" w:hAnsi="Palatino Linotype" w:cs="Arial"/>
          <w:i/>
          <w:sz w:val="22"/>
          <w:szCs w:val="22"/>
        </w:rPr>
        <w:t xml:space="preserve">II. </w:t>
      </w:r>
      <w:r w:rsidRPr="001C058B">
        <w:rPr>
          <w:rFonts w:ascii="Palatino Linotype" w:hAnsi="Palatino Linotype" w:cs="Arial"/>
          <w:b/>
          <w:i/>
          <w:sz w:val="22"/>
          <w:szCs w:val="22"/>
        </w:rPr>
        <w:t>Coordinar con el Gobierno del Estado, la ejecución de los programas y acciones de desarrollo social</w:t>
      </w:r>
      <w:r w:rsidRPr="001C058B">
        <w:rPr>
          <w:rFonts w:ascii="Palatino Linotype" w:hAnsi="Palatino Linotype" w:cs="Arial"/>
          <w:i/>
          <w:sz w:val="22"/>
          <w:szCs w:val="22"/>
        </w:rPr>
        <w:t>;</w:t>
      </w:r>
    </w:p>
    <w:p w:rsidR="00DE4595" w:rsidRPr="001C058B" w:rsidRDefault="00DE4595" w:rsidP="00DE4595">
      <w:pPr>
        <w:ind w:left="851" w:right="899"/>
        <w:rPr>
          <w:rFonts w:ascii="Palatino Linotype" w:hAnsi="Palatino Linotype" w:cs="Arial"/>
          <w:i/>
          <w:sz w:val="22"/>
          <w:szCs w:val="22"/>
        </w:rPr>
      </w:pPr>
      <w:r w:rsidRPr="001C058B">
        <w:rPr>
          <w:rFonts w:ascii="Palatino Linotype" w:hAnsi="Palatino Linotype" w:cs="Arial"/>
          <w:i/>
          <w:sz w:val="22"/>
          <w:szCs w:val="22"/>
        </w:rPr>
        <w:t>III. Convenir acciones con otros municipios de la entidad, en materia de desarrollo social;</w:t>
      </w:r>
    </w:p>
    <w:p w:rsidR="00DE4595" w:rsidRPr="001C058B" w:rsidRDefault="00DE4595" w:rsidP="00DE4595">
      <w:pPr>
        <w:ind w:left="851" w:right="899"/>
        <w:rPr>
          <w:rFonts w:ascii="Palatino Linotype" w:hAnsi="Palatino Linotype" w:cs="Arial"/>
          <w:i/>
          <w:sz w:val="22"/>
          <w:szCs w:val="22"/>
        </w:rPr>
      </w:pPr>
      <w:r w:rsidRPr="001C058B">
        <w:rPr>
          <w:rFonts w:ascii="Palatino Linotype" w:hAnsi="Palatino Linotype" w:cs="Arial"/>
          <w:i/>
          <w:sz w:val="22"/>
          <w:szCs w:val="22"/>
        </w:rPr>
        <w:t>IV. Presupuestar anualmente en materia de desarrollo social;</w:t>
      </w:r>
    </w:p>
    <w:p w:rsidR="00DE4595" w:rsidRPr="001C058B" w:rsidRDefault="00DE4595" w:rsidP="00DE4595">
      <w:pPr>
        <w:ind w:left="851" w:right="899"/>
        <w:rPr>
          <w:rFonts w:ascii="Palatino Linotype" w:hAnsi="Palatino Linotype" w:cs="Arial"/>
          <w:i/>
          <w:sz w:val="22"/>
          <w:szCs w:val="22"/>
        </w:rPr>
      </w:pPr>
      <w:r w:rsidRPr="001C058B">
        <w:rPr>
          <w:rFonts w:ascii="Palatino Linotype" w:hAnsi="Palatino Linotype" w:cs="Arial"/>
          <w:i/>
          <w:sz w:val="22"/>
          <w:szCs w:val="22"/>
        </w:rPr>
        <w:t>V. Obtener información de los beneficiarios para la integración de los padrones de sus respectivos programas de desarrollo social;</w:t>
      </w:r>
    </w:p>
    <w:p w:rsidR="00DE4595" w:rsidRPr="001C058B" w:rsidRDefault="00DE4595" w:rsidP="00DE4595">
      <w:pPr>
        <w:ind w:left="851" w:right="899"/>
        <w:rPr>
          <w:rFonts w:ascii="Palatino Linotype" w:hAnsi="Palatino Linotype" w:cs="Arial"/>
          <w:i/>
          <w:sz w:val="22"/>
          <w:szCs w:val="22"/>
        </w:rPr>
      </w:pPr>
      <w:r w:rsidRPr="001C058B">
        <w:rPr>
          <w:rFonts w:ascii="Palatino Linotype" w:hAnsi="Palatino Linotype" w:cs="Arial"/>
          <w:i/>
          <w:sz w:val="22"/>
          <w:szCs w:val="22"/>
        </w:rPr>
        <w:t xml:space="preserve">VI. </w:t>
      </w:r>
      <w:r w:rsidRPr="001C058B">
        <w:rPr>
          <w:rFonts w:ascii="Palatino Linotype" w:hAnsi="Palatino Linotype" w:cs="Arial"/>
          <w:b/>
          <w:i/>
          <w:sz w:val="22"/>
          <w:szCs w:val="22"/>
        </w:rPr>
        <w:t>Informar a la sociedad de las políticas, programas y acciones de desarrollo social que ejecuten</w:t>
      </w:r>
      <w:r w:rsidRPr="001C058B">
        <w:rPr>
          <w:rFonts w:ascii="Palatino Linotype" w:hAnsi="Palatino Linotype" w:cs="Arial"/>
          <w:i/>
          <w:sz w:val="22"/>
          <w:szCs w:val="22"/>
        </w:rPr>
        <w:t>;</w:t>
      </w:r>
    </w:p>
    <w:p w:rsidR="00DE4595" w:rsidRPr="001C058B" w:rsidRDefault="00DE4595" w:rsidP="00DE4595">
      <w:pPr>
        <w:ind w:left="851" w:right="899"/>
        <w:rPr>
          <w:rFonts w:ascii="Palatino Linotype" w:hAnsi="Palatino Linotype" w:cs="Arial"/>
          <w:i/>
          <w:sz w:val="22"/>
          <w:szCs w:val="22"/>
        </w:rPr>
      </w:pPr>
      <w:r w:rsidRPr="001C058B">
        <w:rPr>
          <w:rFonts w:ascii="Palatino Linotype" w:hAnsi="Palatino Linotype" w:cs="Arial"/>
          <w:i/>
          <w:sz w:val="22"/>
          <w:szCs w:val="22"/>
        </w:rPr>
        <w:t>VII. Concertar acciones con los sectores público, social y privado en materia de desarrollo social;</w:t>
      </w:r>
    </w:p>
    <w:p w:rsidR="00DE4595" w:rsidRPr="001C058B" w:rsidRDefault="00DE4595" w:rsidP="00DE4595">
      <w:pPr>
        <w:ind w:left="851" w:right="899"/>
        <w:rPr>
          <w:rFonts w:ascii="Palatino Linotype" w:hAnsi="Palatino Linotype" w:cs="Arial"/>
          <w:i/>
          <w:sz w:val="22"/>
          <w:szCs w:val="22"/>
        </w:rPr>
      </w:pPr>
      <w:r w:rsidRPr="001C058B">
        <w:rPr>
          <w:rFonts w:ascii="Palatino Linotype" w:hAnsi="Palatino Linotype" w:cs="Arial"/>
          <w:i/>
          <w:sz w:val="22"/>
          <w:szCs w:val="22"/>
        </w:rPr>
        <w:t>VIII. Establecer mecanismos para incluir la participación social organizada, en los programas y</w:t>
      </w:r>
      <w:r w:rsidR="005D6A04" w:rsidRPr="001C058B">
        <w:rPr>
          <w:rFonts w:ascii="Palatino Linotype" w:hAnsi="Palatino Linotype" w:cs="Arial"/>
          <w:i/>
          <w:sz w:val="22"/>
          <w:szCs w:val="22"/>
        </w:rPr>
        <w:t xml:space="preserve"> </w:t>
      </w:r>
      <w:r w:rsidRPr="001C058B">
        <w:rPr>
          <w:rFonts w:ascii="Palatino Linotype" w:hAnsi="Palatino Linotype" w:cs="Arial"/>
          <w:i/>
          <w:sz w:val="22"/>
          <w:szCs w:val="22"/>
        </w:rPr>
        <w:t>acciones de desarrollo social; y</w:t>
      </w:r>
    </w:p>
    <w:p w:rsidR="001209A2" w:rsidRPr="001C058B" w:rsidRDefault="00DE4595" w:rsidP="005D6A04">
      <w:pPr>
        <w:ind w:left="851" w:right="899"/>
        <w:rPr>
          <w:rFonts w:ascii="Palatino Linotype" w:hAnsi="Palatino Linotype"/>
        </w:rPr>
      </w:pPr>
      <w:r w:rsidRPr="001C058B">
        <w:rPr>
          <w:rFonts w:ascii="Palatino Linotype" w:hAnsi="Palatino Linotype" w:cs="Arial"/>
          <w:i/>
          <w:sz w:val="22"/>
          <w:szCs w:val="22"/>
        </w:rPr>
        <w:t>IX. Las demás que le señala la Ley, su reglamento y demás disposiciones aplicables.</w:t>
      </w:r>
      <w:r w:rsidRPr="001C058B">
        <w:rPr>
          <w:rFonts w:ascii="Palatino Linotype" w:hAnsi="Palatino Linotype" w:cs="Arial"/>
          <w:i/>
          <w:sz w:val="22"/>
          <w:szCs w:val="22"/>
        </w:rPr>
        <w:cr/>
      </w:r>
      <w:r w:rsidR="005D6A04" w:rsidRPr="001C058B">
        <w:rPr>
          <w:rFonts w:ascii="Palatino Linotype" w:hAnsi="Palatino Linotype" w:cs="Arial"/>
          <w:i/>
          <w:sz w:val="22"/>
          <w:szCs w:val="22"/>
        </w:rPr>
        <w:t>(</w:t>
      </w:r>
      <w:r w:rsidR="001209A2" w:rsidRPr="001C058B">
        <w:rPr>
          <w:rFonts w:ascii="Palatino Linotype" w:hAnsi="Palatino Linotype"/>
        </w:rPr>
        <w:t>Énfasis</w:t>
      </w:r>
      <w:r w:rsidR="002D68F5" w:rsidRPr="001C058B">
        <w:rPr>
          <w:rFonts w:ascii="Palatino Linotype" w:hAnsi="Palatino Linotype"/>
        </w:rPr>
        <w:t xml:space="preserve"> añadido</w:t>
      </w:r>
      <w:r w:rsidR="005D6A04" w:rsidRPr="001C058B">
        <w:rPr>
          <w:rFonts w:ascii="Palatino Linotype" w:hAnsi="Palatino Linotype"/>
        </w:rPr>
        <w:t>)</w:t>
      </w:r>
      <w:r w:rsidR="00C11F18" w:rsidRPr="001C058B">
        <w:rPr>
          <w:rFonts w:ascii="Palatino Linotype" w:hAnsi="Palatino Linotype"/>
        </w:rPr>
        <w:t>.</w:t>
      </w:r>
    </w:p>
    <w:p w:rsidR="001209A2" w:rsidRPr="001C058B" w:rsidRDefault="001209A2" w:rsidP="005D6A04">
      <w:pPr>
        <w:spacing w:before="100" w:beforeAutospacing="1" w:after="100" w:afterAutospacing="1" w:line="360" w:lineRule="auto"/>
        <w:jc w:val="both"/>
        <w:rPr>
          <w:rFonts w:ascii="Palatino Linotype" w:hAnsi="Palatino Linotype"/>
        </w:rPr>
      </w:pPr>
      <w:r w:rsidRPr="001C058B">
        <w:rPr>
          <w:rFonts w:ascii="Palatino Linotype" w:hAnsi="Palatino Linotype"/>
        </w:rPr>
        <w:t xml:space="preserve">Por su parte, el diverso artículo 17 </w:t>
      </w:r>
      <w:proofErr w:type="gramStart"/>
      <w:r w:rsidRPr="001C058B">
        <w:rPr>
          <w:rFonts w:ascii="Palatino Linotype" w:hAnsi="Palatino Linotype"/>
        </w:rPr>
        <w:t>fracci</w:t>
      </w:r>
      <w:r w:rsidR="005D6A04" w:rsidRPr="001C058B">
        <w:rPr>
          <w:rFonts w:ascii="Palatino Linotype" w:hAnsi="Palatino Linotype"/>
        </w:rPr>
        <w:t>ón</w:t>
      </w:r>
      <w:proofErr w:type="gramEnd"/>
      <w:r w:rsidRPr="001C058B">
        <w:rPr>
          <w:rFonts w:ascii="Palatino Linotype" w:hAnsi="Palatino Linotype"/>
        </w:rPr>
        <w:t xml:space="preserve"> IV de la legislación en cita prevé que</w:t>
      </w:r>
      <w:r w:rsidR="005D6A04" w:rsidRPr="001C058B">
        <w:rPr>
          <w:rFonts w:ascii="Palatino Linotype" w:hAnsi="Palatino Linotype"/>
        </w:rPr>
        <w:t>,</w:t>
      </w:r>
      <w:r w:rsidRPr="001C058B">
        <w:rPr>
          <w:rFonts w:ascii="Palatino Linotype" w:hAnsi="Palatino Linotype"/>
        </w:rPr>
        <w:t xml:space="preserve"> para instrumentar </w:t>
      </w:r>
      <w:r w:rsidR="005D6A04" w:rsidRPr="001C058B">
        <w:rPr>
          <w:rFonts w:ascii="Palatino Linotype" w:hAnsi="Palatino Linotype"/>
        </w:rPr>
        <w:t xml:space="preserve">Programas </w:t>
      </w:r>
      <w:r w:rsidRPr="001C058B">
        <w:rPr>
          <w:rFonts w:ascii="Palatino Linotype" w:hAnsi="Palatino Linotype"/>
        </w:rPr>
        <w:t xml:space="preserve">de </w:t>
      </w:r>
      <w:r w:rsidR="005D6A04" w:rsidRPr="001C058B">
        <w:rPr>
          <w:rFonts w:ascii="Palatino Linotype" w:hAnsi="Palatino Linotype"/>
        </w:rPr>
        <w:t>Desarrollo Social,</w:t>
      </w:r>
      <w:r w:rsidRPr="001C058B">
        <w:rPr>
          <w:rFonts w:ascii="Palatino Linotype" w:hAnsi="Palatino Linotype"/>
        </w:rPr>
        <w:t xml:space="preserve"> se deberá contar con las reglas de operación para la implementación, </w:t>
      </w:r>
      <w:r w:rsidRPr="001C058B">
        <w:rPr>
          <w:rFonts w:ascii="Palatino Linotype" w:hAnsi="Palatino Linotype"/>
          <w:b/>
        </w:rPr>
        <w:t>seguimiento</w:t>
      </w:r>
      <w:r w:rsidRPr="001C058B">
        <w:rPr>
          <w:rFonts w:ascii="Palatino Linotype" w:hAnsi="Palatino Linotype"/>
        </w:rPr>
        <w:t xml:space="preserve"> y evaluación </w:t>
      </w:r>
      <w:r w:rsidRPr="001C058B">
        <w:rPr>
          <w:rFonts w:ascii="Palatino Linotype" w:hAnsi="Palatino Linotype"/>
          <w:b/>
        </w:rPr>
        <w:t>de los programas para el desarrollo social.</w:t>
      </w:r>
    </w:p>
    <w:p w:rsidR="0012617C" w:rsidRPr="001C058B" w:rsidRDefault="00053823" w:rsidP="00D21B5E">
      <w:pPr>
        <w:spacing w:before="100" w:beforeAutospacing="1" w:after="100" w:afterAutospacing="1" w:line="360" w:lineRule="auto"/>
        <w:jc w:val="both"/>
        <w:rPr>
          <w:rFonts w:ascii="Palatino Linotype" w:hAnsi="Palatino Linotype"/>
        </w:rPr>
      </w:pPr>
      <w:r w:rsidRPr="001C058B">
        <w:rPr>
          <w:rFonts w:ascii="Palatino Linotype" w:hAnsi="Palatino Linotype"/>
        </w:rPr>
        <w:t>Ahora bien, atendiendo a la Ley de Planeación del Estado de México y Municipios</w:t>
      </w:r>
      <w:r w:rsidR="005D6A04" w:rsidRPr="001C058B">
        <w:rPr>
          <w:rFonts w:ascii="Palatino Linotype" w:hAnsi="Palatino Linotype"/>
        </w:rPr>
        <w:t>,</w:t>
      </w:r>
      <w:r w:rsidRPr="001C058B">
        <w:rPr>
          <w:rFonts w:ascii="Palatino Linotype" w:hAnsi="Palatino Linotype"/>
        </w:rPr>
        <w:t xml:space="preserve"> en su artículo 13</w:t>
      </w:r>
      <w:r w:rsidR="005D6A04" w:rsidRPr="001C058B">
        <w:rPr>
          <w:rFonts w:ascii="Palatino Linotype" w:hAnsi="Palatino Linotype"/>
        </w:rPr>
        <w:t>, se advirtió que el Sistema de Planeación Democrática</w:t>
      </w:r>
      <w:r w:rsidRPr="001C058B">
        <w:rPr>
          <w:rFonts w:ascii="Palatino Linotype" w:hAnsi="Palatino Linotype"/>
        </w:rPr>
        <w:t xml:space="preserve"> comprende</w:t>
      </w:r>
      <w:r w:rsidR="00AD3585" w:rsidRPr="001C058B">
        <w:rPr>
          <w:rFonts w:ascii="Palatino Linotype" w:hAnsi="Palatino Linotype"/>
        </w:rPr>
        <w:t xml:space="preserve"> </w:t>
      </w:r>
      <w:r w:rsidR="005D6A04" w:rsidRPr="001C058B">
        <w:rPr>
          <w:rFonts w:ascii="Palatino Linotype" w:hAnsi="Palatino Linotype"/>
        </w:rPr>
        <w:t xml:space="preserve">como instrumentos, el proceso de planeación estratégica; los planes; los programas; el presupuesto por programas; el sistema de control, seguimiento y evaluación; el Sistema Estatal de Información e Investigación Geográfica, Estadística y Catastral; la Agenda </w:t>
      </w:r>
      <w:r w:rsidR="005D6A04" w:rsidRPr="001C058B">
        <w:rPr>
          <w:rFonts w:ascii="Palatino Linotype" w:hAnsi="Palatino Linotype"/>
        </w:rPr>
        <w:lastRenderedPageBreak/>
        <w:t>Digital; los lineamientos metodológicos; y las políticas de planeación que autoricen el Gobierno del Estado y los ayuntamientos, a través de los Comités de Planeación para el Desarrollo Municipal, “COPLADEMUN”</w:t>
      </w:r>
      <w:r w:rsidR="00AD3585" w:rsidRPr="001C058B">
        <w:rPr>
          <w:rFonts w:ascii="Palatino Linotype" w:hAnsi="Palatino Linotype"/>
        </w:rPr>
        <w:t xml:space="preserve">. </w:t>
      </w:r>
    </w:p>
    <w:p w:rsidR="005D6A04" w:rsidRPr="001C058B" w:rsidRDefault="005813B6" w:rsidP="005D6A04">
      <w:pPr>
        <w:spacing w:before="100" w:beforeAutospacing="1" w:after="100" w:afterAutospacing="1" w:line="360" w:lineRule="auto"/>
        <w:jc w:val="both"/>
        <w:rPr>
          <w:rFonts w:ascii="Palatino Linotype" w:hAnsi="Palatino Linotype"/>
        </w:rPr>
      </w:pPr>
      <w:r w:rsidRPr="001C058B">
        <w:rPr>
          <w:rFonts w:ascii="Palatino Linotype" w:hAnsi="Palatino Linotype"/>
        </w:rPr>
        <w:t xml:space="preserve">Bajo esa </w:t>
      </w:r>
      <w:r w:rsidR="005D6A04" w:rsidRPr="001C058B">
        <w:rPr>
          <w:rFonts w:ascii="Palatino Linotype" w:hAnsi="Palatino Linotype"/>
        </w:rPr>
        <w:t>óptica, se advirtió que el diverso artículo 51 de la Ley de Planeación del Estado de México y Municipios establece que debe constituirse en cada ayuntamiento Comités de Planeación para el Desarrollo Municipal “COPLADEMUN”, los cuales tendrán las siguientes atribuciones:</w:t>
      </w:r>
    </w:p>
    <w:p w:rsidR="005D6A04" w:rsidRPr="001C058B" w:rsidRDefault="005D6A04" w:rsidP="005D6A04">
      <w:pPr>
        <w:spacing w:before="100" w:beforeAutospacing="1" w:after="100" w:afterAutospacing="1" w:line="360" w:lineRule="auto"/>
        <w:ind w:left="851"/>
        <w:jc w:val="both"/>
        <w:rPr>
          <w:rFonts w:ascii="Palatino Linotype" w:hAnsi="Palatino Linotype"/>
        </w:rPr>
      </w:pPr>
      <w:r w:rsidRPr="001C058B">
        <w:rPr>
          <w:rFonts w:ascii="Palatino Linotype" w:hAnsi="Palatino Linotype"/>
        </w:rPr>
        <w:t xml:space="preserve">I. Participar en la coordinación de las unidades administrativas o servidores públicos municipales con las dependencias, entidades públicas y organismos estatales y federales, en las acciones derivadas de </w:t>
      </w:r>
      <w:proofErr w:type="gramStart"/>
      <w:r w:rsidRPr="001C058B">
        <w:rPr>
          <w:rFonts w:ascii="Palatino Linotype" w:hAnsi="Palatino Linotype"/>
        </w:rPr>
        <w:t>las estrategias estatal y municipales</w:t>
      </w:r>
      <w:proofErr w:type="gramEnd"/>
      <w:r w:rsidRPr="001C058B">
        <w:rPr>
          <w:rFonts w:ascii="Palatino Linotype" w:hAnsi="Palatino Linotype"/>
        </w:rPr>
        <w:t xml:space="preserve"> de desarrollo;</w:t>
      </w:r>
    </w:p>
    <w:p w:rsidR="005D6A04" w:rsidRPr="001C058B" w:rsidRDefault="005D6A04" w:rsidP="005D6A04">
      <w:pPr>
        <w:spacing w:before="100" w:beforeAutospacing="1" w:after="100" w:afterAutospacing="1" w:line="360" w:lineRule="auto"/>
        <w:ind w:left="851"/>
        <w:jc w:val="both"/>
        <w:rPr>
          <w:rFonts w:ascii="Palatino Linotype" w:hAnsi="Palatino Linotype"/>
        </w:rPr>
      </w:pPr>
      <w:r w:rsidRPr="001C058B">
        <w:rPr>
          <w:rFonts w:ascii="Palatino Linotype" w:hAnsi="Palatino Linotype"/>
        </w:rPr>
        <w:t>II. Participar en la elaboración de los programas que deriven de los planes municipales de desarrollo;</w:t>
      </w:r>
    </w:p>
    <w:p w:rsidR="005D6A04" w:rsidRPr="001C058B" w:rsidRDefault="005D6A04" w:rsidP="005D6A04">
      <w:pPr>
        <w:spacing w:before="100" w:beforeAutospacing="1" w:after="100" w:afterAutospacing="1" w:line="360" w:lineRule="auto"/>
        <w:ind w:left="851"/>
        <w:jc w:val="both"/>
        <w:rPr>
          <w:rFonts w:ascii="Palatino Linotype" w:hAnsi="Palatino Linotype"/>
        </w:rPr>
      </w:pPr>
      <w:r w:rsidRPr="001C058B">
        <w:rPr>
          <w:rFonts w:ascii="Palatino Linotype" w:hAnsi="Palatino Linotype"/>
        </w:rPr>
        <w:t>III. Las demás que le atribuyan las leyes, reglamentos, decretos y acuerdos sobre la materia.</w:t>
      </w:r>
    </w:p>
    <w:p w:rsidR="005D6A04" w:rsidRPr="001C058B" w:rsidRDefault="005D6A04" w:rsidP="005D6A04">
      <w:pPr>
        <w:spacing w:before="100" w:beforeAutospacing="1" w:after="100" w:afterAutospacing="1" w:line="360" w:lineRule="auto"/>
        <w:jc w:val="both"/>
        <w:rPr>
          <w:rFonts w:ascii="Palatino Linotype" w:hAnsi="Palatino Linotype"/>
        </w:rPr>
      </w:pPr>
      <w:r w:rsidRPr="001C058B">
        <w:rPr>
          <w:rFonts w:ascii="Palatino Linotype" w:hAnsi="Palatino Linotype"/>
        </w:rPr>
        <w:t>Asimismo, el precepto legal en cita dicta que el Comité de Planeación para el Desarrollo Municipal “COPLADEMUN” debe estar constituido previo a la aprobación de Plan de Desarrollo Municipal y se deberá informar al Comité de Planeación para el Desarrollo del Estado de México de su instalación.</w:t>
      </w:r>
    </w:p>
    <w:p w:rsidR="00FE5E35" w:rsidRPr="001C058B" w:rsidRDefault="005D6A04" w:rsidP="003F5D3B">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1C058B">
        <w:rPr>
          <w:rFonts w:ascii="Palatino Linotype" w:hAnsi="Palatino Linotype"/>
        </w:rPr>
        <w:t xml:space="preserve">Por otra parte, de conformidad con </w:t>
      </w:r>
      <w:r w:rsidR="003F5D3B" w:rsidRPr="001C058B">
        <w:rPr>
          <w:rFonts w:ascii="Palatino Linotype" w:hAnsi="Palatino Linotype"/>
        </w:rPr>
        <w:t>los</w:t>
      </w:r>
      <w:r w:rsidRPr="001C058B">
        <w:rPr>
          <w:rFonts w:ascii="Palatino Linotype" w:hAnsi="Palatino Linotype"/>
        </w:rPr>
        <w:t xml:space="preserve"> artículo</w:t>
      </w:r>
      <w:r w:rsidR="003F5D3B" w:rsidRPr="001C058B">
        <w:rPr>
          <w:rFonts w:ascii="Palatino Linotype" w:hAnsi="Palatino Linotype"/>
        </w:rPr>
        <w:t>s</w:t>
      </w:r>
      <w:r w:rsidRPr="001C058B">
        <w:rPr>
          <w:rFonts w:ascii="Palatino Linotype" w:hAnsi="Palatino Linotype"/>
        </w:rPr>
        <w:t xml:space="preserve"> 35, fracción XIII</w:t>
      </w:r>
      <w:r w:rsidR="003F5D3B" w:rsidRPr="001C058B">
        <w:rPr>
          <w:rFonts w:ascii="Palatino Linotype" w:hAnsi="Palatino Linotype"/>
        </w:rPr>
        <w:t>, 140, 141 y 142</w:t>
      </w:r>
      <w:r w:rsidRPr="001C058B">
        <w:rPr>
          <w:rFonts w:ascii="Palatino Linotype" w:hAnsi="Palatino Linotype"/>
        </w:rPr>
        <w:t xml:space="preserve"> del</w:t>
      </w:r>
      <w:r w:rsidR="00FE5E35" w:rsidRPr="001C058B">
        <w:rPr>
          <w:rFonts w:ascii="Palatino Linotype" w:hAnsi="Palatino Linotype"/>
        </w:rPr>
        <w:t xml:space="preserve"> </w:t>
      </w:r>
      <w:r w:rsidRPr="001C058B">
        <w:rPr>
          <w:rFonts w:ascii="Palatino Linotype" w:hAnsi="Palatino Linotype"/>
        </w:rPr>
        <w:t xml:space="preserve">Bando Municipal </w:t>
      </w:r>
      <w:r w:rsidR="00FE5E35" w:rsidRPr="001C058B">
        <w:rPr>
          <w:rFonts w:ascii="Palatino Linotype" w:hAnsi="Palatino Linotype"/>
        </w:rPr>
        <w:t xml:space="preserve">del Ayuntamiento de </w:t>
      </w:r>
      <w:proofErr w:type="spellStart"/>
      <w:r w:rsidR="00FE5E35" w:rsidRPr="001C058B">
        <w:rPr>
          <w:rFonts w:ascii="Palatino Linotype" w:hAnsi="Palatino Linotype"/>
        </w:rPr>
        <w:t>Axapusco</w:t>
      </w:r>
      <w:proofErr w:type="spellEnd"/>
      <w:r w:rsidR="00FE5E35" w:rsidRPr="001C058B">
        <w:rPr>
          <w:rFonts w:ascii="Palatino Linotype" w:hAnsi="Palatino Linotype"/>
        </w:rPr>
        <w:t xml:space="preserve">, </w:t>
      </w:r>
      <w:r w:rsidRPr="001C058B">
        <w:rPr>
          <w:rFonts w:ascii="Palatino Linotype" w:hAnsi="Palatino Linotype"/>
        </w:rPr>
        <w:t xml:space="preserve">Estado de México 2019 establece </w:t>
      </w:r>
      <w:r w:rsidRPr="001C058B">
        <w:rPr>
          <w:rFonts w:ascii="Palatino Linotype" w:hAnsi="Palatino Linotype"/>
        </w:rPr>
        <w:lastRenderedPageBreak/>
        <w:t xml:space="preserve">que la Administración Pública Centralizada se integra por la </w:t>
      </w:r>
      <w:r w:rsidR="003F5D3B" w:rsidRPr="001C058B">
        <w:rPr>
          <w:rFonts w:ascii="Palatino Linotype" w:hAnsi="Palatino Linotype"/>
        </w:rPr>
        <w:t xml:space="preserve">Dirección de Desarrollo Social que tiene por objetivo </w:t>
      </w:r>
      <w:r w:rsidR="00FE5E35" w:rsidRPr="001C058B">
        <w:rPr>
          <w:rFonts w:ascii="Palatino Linotype" w:hAnsi="Palatino Linotype"/>
        </w:rPr>
        <w:t>establecer vínculos entre la Administración y la sociedad, a través de acciones y programas con un enfoque participativo, corresponsable e integral, que contribuyan a la mejora de la calidad de vida de las familias que se encuentran en situación de pobreza</w:t>
      </w:r>
      <w:r w:rsidR="003F5D3B" w:rsidRPr="001C058B">
        <w:rPr>
          <w:rFonts w:ascii="Palatino Linotype" w:hAnsi="Palatino Linotype"/>
        </w:rPr>
        <w:t xml:space="preserve">, vulnerabilidad y marginación teniendo las </w:t>
      </w:r>
      <w:r w:rsidR="00FE5E35" w:rsidRPr="001C058B">
        <w:rPr>
          <w:rFonts w:ascii="Palatino Linotype" w:hAnsi="Palatino Linotype"/>
        </w:rPr>
        <w:t>facultades y obligaciones siguientes:</w:t>
      </w:r>
    </w:p>
    <w:p w:rsidR="00FE5E35" w:rsidRPr="001C058B" w:rsidRDefault="00FE5E35" w:rsidP="003F5D3B">
      <w:pPr>
        <w:pStyle w:val="Prrafodelista"/>
        <w:numPr>
          <w:ilvl w:val="0"/>
          <w:numId w:val="23"/>
        </w:numPr>
        <w:spacing w:before="100" w:beforeAutospacing="1" w:after="100" w:afterAutospacing="1" w:line="360" w:lineRule="auto"/>
        <w:ind w:left="851" w:right="49" w:firstLine="0"/>
        <w:contextualSpacing/>
        <w:jc w:val="both"/>
        <w:rPr>
          <w:rFonts w:ascii="Palatino Linotype" w:hAnsi="Palatino Linotype"/>
        </w:rPr>
      </w:pPr>
      <w:r w:rsidRPr="001C058B">
        <w:rPr>
          <w:rFonts w:ascii="Palatino Linotype" w:hAnsi="Palatino Linotype"/>
        </w:rPr>
        <w:t xml:space="preserve">Aplicar los programas en materia de desarrollo social establecidos por los Gobiernos Federal y/o Estatal; </w:t>
      </w:r>
    </w:p>
    <w:p w:rsidR="00FE5E35" w:rsidRPr="001C058B" w:rsidRDefault="00FE5E35" w:rsidP="003F5D3B">
      <w:pPr>
        <w:pStyle w:val="Prrafodelista"/>
        <w:numPr>
          <w:ilvl w:val="0"/>
          <w:numId w:val="23"/>
        </w:numPr>
        <w:spacing w:before="100" w:beforeAutospacing="1" w:after="100" w:afterAutospacing="1" w:line="360" w:lineRule="auto"/>
        <w:ind w:left="851" w:right="49" w:firstLine="0"/>
        <w:contextualSpacing/>
        <w:jc w:val="both"/>
        <w:rPr>
          <w:rFonts w:ascii="Palatino Linotype" w:hAnsi="Palatino Linotype"/>
        </w:rPr>
      </w:pPr>
      <w:r w:rsidRPr="001C058B">
        <w:rPr>
          <w:rFonts w:ascii="Palatino Linotype" w:hAnsi="Palatino Linotype"/>
        </w:rPr>
        <w:t xml:space="preserve">Aplicar y promover las obras y acciones de los diferentes programas Federales y Estatales exclusivamente para el propósito que han sido etiquetados, beneficiando a la población en condiciones de rezago, extrema pobreza y en estado de vulnerabilidad; </w:t>
      </w:r>
    </w:p>
    <w:p w:rsidR="00FE5E35" w:rsidRPr="001C058B" w:rsidRDefault="00FE5E35" w:rsidP="003F5D3B">
      <w:pPr>
        <w:pStyle w:val="Prrafodelista"/>
        <w:numPr>
          <w:ilvl w:val="0"/>
          <w:numId w:val="23"/>
        </w:numPr>
        <w:spacing w:before="100" w:beforeAutospacing="1" w:after="100" w:afterAutospacing="1" w:line="360" w:lineRule="auto"/>
        <w:ind w:left="851" w:right="49" w:firstLine="0"/>
        <w:contextualSpacing/>
        <w:jc w:val="both"/>
        <w:rPr>
          <w:rFonts w:ascii="Palatino Linotype" w:hAnsi="Palatino Linotype"/>
        </w:rPr>
      </w:pPr>
      <w:r w:rsidRPr="001C058B">
        <w:rPr>
          <w:rFonts w:ascii="Palatino Linotype" w:hAnsi="Palatino Linotype"/>
        </w:rPr>
        <w:t xml:space="preserve">Coordinar el programa de estímulos a la educación básica y, en su caso gestionar becas; </w:t>
      </w:r>
    </w:p>
    <w:p w:rsidR="00FE5E35" w:rsidRPr="001C058B" w:rsidRDefault="00FE5E35" w:rsidP="003F5D3B">
      <w:pPr>
        <w:pStyle w:val="Prrafodelista"/>
        <w:numPr>
          <w:ilvl w:val="0"/>
          <w:numId w:val="23"/>
        </w:numPr>
        <w:spacing w:before="100" w:beforeAutospacing="1" w:after="100" w:afterAutospacing="1" w:line="360" w:lineRule="auto"/>
        <w:ind w:left="851" w:right="49" w:firstLine="0"/>
        <w:contextualSpacing/>
        <w:jc w:val="both"/>
        <w:rPr>
          <w:rFonts w:ascii="Palatino Linotype" w:hAnsi="Palatino Linotype"/>
        </w:rPr>
      </w:pPr>
      <w:r w:rsidRPr="001C058B">
        <w:rPr>
          <w:rFonts w:ascii="Palatino Linotype" w:hAnsi="Palatino Linotype"/>
        </w:rPr>
        <w:t>Llevar un control y seguimiento de los estímulos otorgados, asignaciones, bajas y transferencias dentro de los programas que coordine, para evitar duplicidad en el otorgamiento de programas federales, estatales y municipales</w:t>
      </w:r>
      <w:r w:rsidR="003F5D3B" w:rsidRPr="001C058B">
        <w:rPr>
          <w:rFonts w:ascii="Palatino Linotype" w:hAnsi="Palatino Linotype"/>
        </w:rPr>
        <w:t>;</w:t>
      </w:r>
    </w:p>
    <w:p w:rsidR="00FE5E35" w:rsidRPr="001C058B" w:rsidRDefault="00FE5E35" w:rsidP="003F5D3B">
      <w:pPr>
        <w:pStyle w:val="Prrafodelista"/>
        <w:numPr>
          <w:ilvl w:val="0"/>
          <w:numId w:val="23"/>
        </w:numPr>
        <w:spacing w:before="100" w:beforeAutospacing="1" w:after="100" w:afterAutospacing="1" w:line="360" w:lineRule="auto"/>
        <w:ind w:left="851" w:right="49" w:firstLine="0"/>
        <w:contextualSpacing/>
        <w:jc w:val="both"/>
        <w:rPr>
          <w:rFonts w:ascii="Palatino Linotype" w:hAnsi="Palatino Linotype"/>
        </w:rPr>
      </w:pPr>
      <w:r w:rsidRPr="001C058B">
        <w:rPr>
          <w:rFonts w:ascii="Palatino Linotype" w:hAnsi="Palatino Linotype"/>
        </w:rPr>
        <w:t xml:space="preserve">Informar a la comunidad sobre los procedimientos y trámites a seguir para incorporarse a diversos programas de apoyo social de acuerdo a las reglas de operación emitidas; </w:t>
      </w:r>
      <w:r w:rsidR="003F5D3B" w:rsidRPr="001C058B">
        <w:rPr>
          <w:rFonts w:ascii="Palatino Linotype" w:hAnsi="Palatino Linotype"/>
        </w:rPr>
        <w:t>y,</w:t>
      </w:r>
    </w:p>
    <w:p w:rsidR="00FE5E35" w:rsidRPr="001C058B" w:rsidRDefault="00FE5E35" w:rsidP="003F5D3B">
      <w:pPr>
        <w:pStyle w:val="Prrafodelista"/>
        <w:numPr>
          <w:ilvl w:val="0"/>
          <w:numId w:val="23"/>
        </w:numPr>
        <w:spacing w:before="100" w:beforeAutospacing="1" w:after="100" w:afterAutospacing="1" w:line="360" w:lineRule="auto"/>
        <w:ind w:left="851" w:right="49" w:firstLine="0"/>
        <w:contextualSpacing/>
        <w:jc w:val="both"/>
        <w:rPr>
          <w:rFonts w:ascii="Palatino Linotype" w:hAnsi="Palatino Linotype"/>
        </w:rPr>
      </w:pPr>
      <w:r w:rsidRPr="001C058B">
        <w:rPr>
          <w:rFonts w:ascii="Palatino Linotype" w:hAnsi="Palatino Linotype"/>
        </w:rPr>
        <w:t xml:space="preserve">Colaborar al mejoramiento de las condiciones sociales </w:t>
      </w:r>
      <w:r w:rsidR="003F5D3B" w:rsidRPr="001C058B">
        <w:rPr>
          <w:rFonts w:ascii="Palatino Linotype" w:hAnsi="Palatino Linotype"/>
        </w:rPr>
        <w:t>del</w:t>
      </w:r>
      <w:r w:rsidRPr="001C058B">
        <w:rPr>
          <w:rFonts w:ascii="Palatino Linotype" w:hAnsi="Palatino Linotype"/>
        </w:rPr>
        <w:t xml:space="preserve"> Municipio e inclusión de la sociedad sin distinciones religiosas, sociales y políticas, fomentando los derechos de las mismas.</w:t>
      </w:r>
    </w:p>
    <w:p w:rsidR="003F5D3B" w:rsidRPr="001C058B" w:rsidRDefault="003F5D3B" w:rsidP="00FE5E35">
      <w:pPr>
        <w:spacing w:before="100" w:beforeAutospacing="1" w:after="100" w:afterAutospacing="1" w:line="360" w:lineRule="auto"/>
        <w:jc w:val="both"/>
        <w:rPr>
          <w:rFonts w:ascii="Palatino Linotype" w:hAnsi="Palatino Linotype"/>
        </w:rPr>
      </w:pPr>
      <w:r w:rsidRPr="001C058B">
        <w:rPr>
          <w:rFonts w:ascii="Palatino Linotype" w:hAnsi="Palatino Linotype"/>
        </w:rPr>
        <w:lastRenderedPageBreak/>
        <w:t xml:space="preserve">Con base en lo expuesto, pese a que </w:t>
      </w:r>
      <w:r w:rsidRPr="001C058B">
        <w:rPr>
          <w:rFonts w:ascii="Palatino Linotype" w:hAnsi="Palatino Linotype"/>
          <w:b/>
        </w:rPr>
        <w:t>EL SUJETO OBLIGADO</w:t>
      </w:r>
      <w:r w:rsidRPr="001C058B">
        <w:rPr>
          <w:rFonts w:ascii="Palatino Linotype" w:hAnsi="Palatino Linotype"/>
        </w:rPr>
        <w:t xml:space="preserve"> refirió que no contaba con Programas de Desarrollo Social, puesto que atendían a una naturaleza federal, dicho pronunciamiento no es suficiente para tener por colmado el derecho de acceso a la información; primeramente porque existe fuente obligacional para que </w:t>
      </w:r>
      <w:r w:rsidRPr="001C058B">
        <w:rPr>
          <w:rFonts w:ascii="Palatino Linotype" w:hAnsi="Palatino Linotype"/>
          <w:b/>
        </w:rPr>
        <w:t>EL SUJETO OBLIGADO</w:t>
      </w:r>
      <w:r w:rsidRPr="001C058B">
        <w:rPr>
          <w:rFonts w:ascii="Palatino Linotype" w:hAnsi="Palatino Linotype"/>
        </w:rPr>
        <w:t xml:space="preserve"> realice Programas de Desarrollo Social Municipales; y, en una segunda perspectiva; toda vez, que aun y cuando éstos fueren únicamente federales, la Dirección de Desarrollo Social cuenta con la obligación de aplicar y llevar  un registro y control de los mismos. </w:t>
      </w:r>
    </w:p>
    <w:p w:rsidR="005D6A04" w:rsidRPr="001C058B" w:rsidRDefault="005D6A04" w:rsidP="005D6A04">
      <w:pPr>
        <w:spacing w:before="100" w:beforeAutospacing="1" w:after="100" w:afterAutospacing="1" w:line="360" w:lineRule="auto"/>
        <w:jc w:val="both"/>
        <w:rPr>
          <w:rFonts w:ascii="Palatino Linotype" w:hAnsi="Palatino Linotype"/>
        </w:rPr>
      </w:pPr>
      <w:r w:rsidRPr="001C058B">
        <w:rPr>
          <w:rFonts w:ascii="Palatino Linotype" w:hAnsi="Palatino Linotype"/>
        </w:rPr>
        <w:t xml:space="preserve">Bajo esa óptica, es importante resaltar que ante la fuente obligacional descrita en los párrafos que anteceden, los artículos 18 y 19 de la Ley de Transparencia y Acceso a la Información Pública del Estado de México y Municipios establecen que los sujetos obligados deben </w:t>
      </w:r>
      <w:r w:rsidRPr="001C058B">
        <w:rPr>
          <w:rFonts w:ascii="Palatino Linotype" w:hAnsi="Palatino Linotype"/>
          <w:b/>
        </w:rPr>
        <w:t>documentar todo acto que derive del ejercicio de sus facultades</w:t>
      </w:r>
      <w:r w:rsidRPr="001C058B">
        <w:rPr>
          <w:rFonts w:ascii="Palatino Linotype" w:hAnsi="Palatino Linotype"/>
        </w:rPr>
        <w:t xml:space="preserve">, </w:t>
      </w:r>
      <w:r w:rsidRPr="001C058B">
        <w:rPr>
          <w:rFonts w:ascii="Palatino Linotype" w:hAnsi="Palatino Linotype"/>
          <w:b/>
        </w:rPr>
        <w:t>competencias o funciones</w:t>
      </w:r>
      <w:r w:rsidRPr="001C058B">
        <w:rPr>
          <w:rFonts w:ascii="Palatino Linotype" w:hAnsi="Palatino Linotype"/>
        </w:rPr>
        <w:t xml:space="preserve"> y que se </w:t>
      </w:r>
      <w:r w:rsidRPr="001C058B">
        <w:rPr>
          <w:rFonts w:ascii="Palatino Linotype" w:hAnsi="Palatino Linotype"/>
          <w:b/>
        </w:rPr>
        <w:t>presume que la información debe existir</w:t>
      </w:r>
      <w:r w:rsidRPr="001C058B">
        <w:rPr>
          <w:rFonts w:ascii="Palatino Linotype" w:hAnsi="Palatino Linotype"/>
        </w:rPr>
        <w:t xml:space="preserve"> si se refiere a dichas facultades, competencias y/o funciones.</w:t>
      </w:r>
    </w:p>
    <w:p w:rsidR="0057025A" w:rsidRPr="001C058B" w:rsidRDefault="0057025A" w:rsidP="0057025A">
      <w:pPr>
        <w:spacing w:before="100" w:beforeAutospacing="1" w:after="100" w:afterAutospacing="1" w:line="360" w:lineRule="auto"/>
        <w:jc w:val="both"/>
        <w:rPr>
          <w:rFonts w:ascii="Palatino Linotype" w:hAnsi="Palatino Linotype"/>
        </w:rPr>
      </w:pPr>
      <w:r w:rsidRPr="001C058B">
        <w:rPr>
          <w:rFonts w:ascii="Palatino Linotype" w:hAnsi="Palatino Linotype"/>
        </w:rPr>
        <w:t xml:space="preserve">Además, no se omite señalar que la información solicitada consiste en una obligación de transparencia común establecida en el artículo 92, fracciones XIV y XLII de la Ley de Transparencia y Acceso a la Información Pública del Estado de México y Municipios, información que </w:t>
      </w:r>
      <w:r w:rsidRPr="001C058B">
        <w:rPr>
          <w:rFonts w:ascii="Palatino Linotype" w:hAnsi="Palatino Linotype"/>
          <w:b/>
        </w:rPr>
        <w:t>EL SUJETO OBLIGADO</w:t>
      </w:r>
      <w:r w:rsidRPr="001C058B">
        <w:rPr>
          <w:rFonts w:ascii="Palatino Linotype" w:hAnsi="Palatino Linotype"/>
        </w:rPr>
        <w:t xml:space="preserve"> debe poner a disposición del público de manera permanente y actualizada de forma sencilla, precisa y entendible, consistente en la información de los programas de subsidios, estímulos y apoyos, en el que se deberá informar respecto de los programas de transferencia, de servicios, de infraestructura social y de subsidio y los programas que ofrecen, incluyendo información sobre la población, objetivo y destino, tiempos de respuesta, requisitos y formatos para acceder a los mismos.</w:t>
      </w:r>
    </w:p>
    <w:p w:rsidR="00E35AFB" w:rsidRPr="001C058B" w:rsidRDefault="00E35AFB" w:rsidP="00E35AFB">
      <w:pPr>
        <w:spacing w:before="100" w:beforeAutospacing="1" w:after="100" w:afterAutospacing="1" w:line="360" w:lineRule="auto"/>
        <w:jc w:val="both"/>
        <w:rPr>
          <w:rFonts w:ascii="Palatino Linotype" w:hAnsi="Palatino Linotype"/>
        </w:rPr>
      </w:pPr>
      <w:r w:rsidRPr="001C058B">
        <w:rPr>
          <w:rFonts w:ascii="Palatino Linotype" w:hAnsi="Palatino Linotype"/>
        </w:rPr>
        <w:lastRenderedPageBreak/>
        <w:t>En esa virtud, este Instituto se dio a la tarea de analizar el Portal IPOMEX</w:t>
      </w:r>
      <w:r w:rsidRPr="001C058B">
        <w:rPr>
          <w:rStyle w:val="Refdenotaalpie"/>
          <w:rFonts w:ascii="Palatino Linotype" w:hAnsi="Palatino Linotype"/>
        </w:rPr>
        <w:footnoteReference w:id="3"/>
      </w:r>
      <w:r w:rsidRPr="001C058B">
        <w:rPr>
          <w:rFonts w:ascii="Palatino Linotype" w:hAnsi="Palatino Linotype"/>
        </w:rPr>
        <w:t xml:space="preserve"> del </w:t>
      </w:r>
      <w:r w:rsidRPr="001C058B">
        <w:rPr>
          <w:rFonts w:ascii="Palatino Linotype" w:hAnsi="Palatino Linotype"/>
          <w:b/>
        </w:rPr>
        <w:t>SUJETO OBLIGADO</w:t>
      </w:r>
      <w:r w:rsidRPr="001C058B">
        <w:rPr>
          <w:rFonts w:ascii="Palatino Linotype" w:hAnsi="Palatino Linotype"/>
        </w:rPr>
        <w:t xml:space="preserve"> y observó que, en 4 meses reportados, manifestó que no generó información respecto a Programas de subsidios, estímulos y apoyos; mientras que por cuanto hace a Programas que ofrece cuenta con 12 registros diversos para el año 2019. Sirve de sustento a lo anterior las imágenes ilustrativas siguientes:</w:t>
      </w:r>
    </w:p>
    <w:p w:rsidR="00E35AFB" w:rsidRPr="001C058B" w:rsidRDefault="00E35AFB" w:rsidP="00E35AFB">
      <w:pPr>
        <w:spacing w:before="100" w:beforeAutospacing="1" w:after="100" w:afterAutospacing="1" w:line="360" w:lineRule="auto"/>
        <w:jc w:val="both"/>
        <w:rPr>
          <w:rFonts w:ascii="Palatino Linotype" w:hAnsi="Palatino Linotype"/>
        </w:rPr>
      </w:pPr>
      <w:r w:rsidRPr="001C058B">
        <w:rPr>
          <w:rFonts w:ascii="Palatino Linotype" w:hAnsi="Palatino Linotype"/>
          <w:noProof/>
          <w:lang w:eastAsia="es-MX"/>
        </w:rPr>
        <mc:AlternateContent>
          <mc:Choice Requires="wps">
            <w:drawing>
              <wp:anchor distT="0" distB="0" distL="114300" distR="114300" simplePos="0" relativeHeight="251659264" behindDoc="0" locked="0" layoutInCell="1" allowOverlap="1">
                <wp:simplePos x="0" y="0"/>
                <wp:positionH relativeFrom="column">
                  <wp:posOffset>110490</wp:posOffset>
                </wp:positionH>
                <wp:positionV relativeFrom="paragraph">
                  <wp:posOffset>42545</wp:posOffset>
                </wp:positionV>
                <wp:extent cx="5734050" cy="5124450"/>
                <wp:effectExtent l="38100" t="19050" r="76200" b="95250"/>
                <wp:wrapNone/>
                <wp:docPr id="3" name="Conector recto 3"/>
                <wp:cNvGraphicFramePr/>
                <a:graphic xmlns:a="http://schemas.openxmlformats.org/drawingml/2006/main">
                  <a:graphicData uri="http://schemas.microsoft.com/office/word/2010/wordprocessingShape">
                    <wps:wsp>
                      <wps:cNvCnPr/>
                      <wps:spPr>
                        <a:xfrm>
                          <a:off x="0" y="0"/>
                          <a:ext cx="5734050" cy="51244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575D77" id="Conector recto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3.35pt" to="460.2pt,4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gH5ugEAAMUDAAAOAAAAZHJzL2Uyb0RvYy54bWysU9uO0zAQfUfiHyy/b5PeAEVN96EreEFQ&#10;wfIBXmfcWPJNY9O0f8/YSbMIkFZC+2Jn7Dln5hxPdvcXa9gZMGrvWr5c1JyBk77T7tTyH48f7z5w&#10;FpNwnTDeQcuvEPn9/u2b3RAaWPnemw6QEYmLzRBa3qcUmqqKsgcr4sIHcHSpPFqRKMRT1aEYiN2a&#10;alXX76rBYxfQS4iRTh/GS74v/EqBTF+VipCYaTn1lsqKZX3Ka7XfieaEIvRaTm2I/+jCCu2o6Ez1&#10;IJJgP1H/RWW1RB+9SgvpbeWV0hKKBlKzrP9Q870XAYoWMieG2ab4erTyy/mITHctX3PmhKUnOtBD&#10;yeSRYd7YOns0hNhQ6sEdcYpiOGIWfFFo805S2KX4ep19hUtikg6379ebekv2S7rbLlebDQXEUz3D&#10;A8b0Cbxl+aPlRrssXDTi/DmmMfWWQrjczthA+UpXAznZuG+gSAyVXBV0GSM4GGRnQQMgpASXllPp&#10;kp1hShszA+uXgVN+hkIZsRm8fBk8I0pl79IMttp5/BdButxaVmP+zYFRd7bgyXfX8jTFGpqVYu40&#10;13kYf48L/Pnv2/8CAAD//wMAUEsDBBQABgAIAAAAIQCvmZXa2wAAAAgBAAAPAAAAZHJzL2Rvd25y&#10;ZXYueG1sTI/LTsMwEEX3SPyDNUjsqFODkjbEqRASEksaWLB04iEP4odst0n/nmEFy6N7dedMdVjN&#10;zM4Y4uishO0mA4a2c3q0vYSP95e7HbCYlNVqdhYlXDDCob6+qlSp3WKPeG5Sz2jExlJJGFLyJeex&#10;G9CouHEeLWVfLhiVCEPPdVALjZuZiyzLuVGjpQuD8vg8YPfdnIyEz9BO4vWyeOGmvNlPHsXbEaW8&#10;vVmfHoElXNNfGX71SR1qcmrdyerIZuLigZoS8gIYxXuREbcSdtv7Anhd8f8P1D8AAAD//wMAUEsB&#10;Ai0AFAAGAAgAAAAhALaDOJL+AAAA4QEAABMAAAAAAAAAAAAAAAAAAAAAAFtDb250ZW50X1R5cGVz&#10;XS54bWxQSwECLQAUAAYACAAAACEAOP0h/9YAAACUAQAACwAAAAAAAAAAAAAAAAAvAQAAX3JlbHMv&#10;LnJlbHNQSwECLQAUAAYACAAAACEA3H4B+boBAADFAwAADgAAAAAAAAAAAAAAAAAuAgAAZHJzL2Uy&#10;b0RvYy54bWxQSwECLQAUAAYACAAAACEAr5mV2tsAAAAIAQAADwAAAAAAAAAAAAAAAAAUBAAAZHJz&#10;L2Rvd25yZXYueG1sUEsFBgAAAAAEAAQA8wAAABwFAAAAAA==&#10;" strokecolor="#4f81bd [3204]" strokeweight="2pt">
                <v:shadow on="t" color="black" opacity="24903f" origin=",.5" offset="0,.55556mm"/>
              </v:line>
            </w:pict>
          </mc:Fallback>
        </mc:AlternateContent>
      </w:r>
    </w:p>
    <w:p w:rsidR="0057025A" w:rsidRPr="001C058B" w:rsidRDefault="0057025A" w:rsidP="0057025A">
      <w:pPr>
        <w:spacing w:before="100" w:beforeAutospacing="1" w:after="100" w:afterAutospacing="1" w:line="360" w:lineRule="auto"/>
        <w:jc w:val="both"/>
        <w:rPr>
          <w:rFonts w:ascii="Palatino Linotype" w:hAnsi="Palatino Linotype"/>
        </w:rPr>
      </w:pPr>
      <w:r w:rsidRPr="001C058B">
        <w:rPr>
          <w:noProof/>
          <w:lang w:eastAsia="es-MX"/>
        </w:rPr>
        <w:lastRenderedPageBreak/>
        <w:drawing>
          <wp:inline distT="0" distB="0" distL="0" distR="0" wp14:anchorId="3EBC1E63" wp14:editId="0F72C2C3">
            <wp:extent cx="5640251" cy="7083631"/>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471" t="8930" r="36127" b="4856"/>
                    <a:stretch/>
                  </pic:blipFill>
                  <pic:spPr bwMode="auto">
                    <a:xfrm>
                      <a:off x="0" y="0"/>
                      <a:ext cx="5648971" cy="7094583"/>
                    </a:xfrm>
                    <a:prstGeom prst="rect">
                      <a:avLst/>
                    </a:prstGeom>
                    <a:ln>
                      <a:noFill/>
                    </a:ln>
                    <a:extLst>
                      <a:ext uri="{53640926-AAD7-44D8-BBD7-CCE9431645EC}">
                        <a14:shadowObscured xmlns:a14="http://schemas.microsoft.com/office/drawing/2010/main"/>
                      </a:ext>
                    </a:extLst>
                  </pic:spPr>
                </pic:pic>
              </a:graphicData>
            </a:graphic>
          </wp:inline>
        </w:drawing>
      </w:r>
    </w:p>
    <w:p w:rsidR="0057025A" w:rsidRPr="001C058B" w:rsidRDefault="0057025A" w:rsidP="0057025A">
      <w:pPr>
        <w:spacing w:before="100" w:beforeAutospacing="1" w:after="100" w:afterAutospacing="1" w:line="360" w:lineRule="auto"/>
        <w:jc w:val="both"/>
        <w:rPr>
          <w:rFonts w:ascii="Palatino Linotype" w:hAnsi="Palatino Linotype"/>
        </w:rPr>
      </w:pPr>
      <w:r w:rsidRPr="001C058B">
        <w:rPr>
          <w:noProof/>
          <w:lang w:eastAsia="es-MX"/>
        </w:rPr>
        <w:lastRenderedPageBreak/>
        <w:drawing>
          <wp:inline distT="0" distB="0" distL="0" distR="0" wp14:anchorId="429FE873" wp14:editId="5888DCB0">
            <wp:extent cx="5753594" cy="39065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065" t="14579" r="27202" b="5036"/>
                    <a:stretch/>
                  </pic:blipFill>
                  <pic:spPr bwMode="auto">
                    <a:xfrm>
                      <a:off x="0" y="0"/>
                      <a:ext cx="5763272" cy="3913091"/>
                    </a:xfrm>
                    <a:prstGeom prst="rect">
                      <a:avLst/>
                    </a:prstGeom>
                    <a:ln>
                      <a:noFill/>
                    </a:ln>
                    <a:extLst>
                      <a:ext uri="{53640926-AAD7-44D8-BBD7-CCE9431645EC}">
                        <a14:shadowObscured xmlns:a14="http://schemas.microsoft.com/office/drawing/2010/main"/>
                      </a:ext>
                    </a:extLst>
                  </pic:spPr>
                </pic:pic>
              </a:graphicData>
            </a:graphic>
          </wp:inline>
        </w:drawing>
      </w:r>
    </w:p>
    <w:p w:rsidR="003F5D3B" w:rsidRPr="001C058B" w:rsidRDefault="00E35AFB" w:rsidP="003F5D3B">
      <w:pPr>
        <w:spacing w:before="100" w:beforeAutospacing="1" w:after="100" w:afterAutospacing="1" w:line="360" w:lineRule="auto"/>
        <w:jc w:val="both"/>
        <w:rPr>
          <w:rFonts w:ascii="Palatino Linotype" w:hAnsi="Palatino Linotype"/>
        </w:rPr>
      </w:pPr>
      <w:r w:rsidRPr="001C058B">
        <w:rPr>
          <w:rFonts w:ascii="Palatino Linotype" w:hAnsi="Palatino Linotype"/>
        </w:rPr>
        <w:t xml:space="preserve">En esa virtud, es claro que la información publicada por </w:t>
      </w:r>
      <w:r w:rsidRPr="001C058B">
        <w:rPr>
          <w:rFonts w:ascii="Palatino Linotype" w:hAnsi="Palatino Linotype"/>
          <w:b/>
        </w:rPr>
        <w:t>EL SUJETO OBLIGADO</w:t>
      </w:r>
      <w:r w:rsidRPr="001C058B">
        <w:rPr>
          <w:rFonts w:ascii="Palatino Linotype" w:hAnsi="Palatino Linotype"/>
        </w:rPr>
        <w:t xml:space="preserve"> no es coincidente entre sí, por lo que, de conformidad con lo dispuesto por el artículo 9, fracción I de la Ley de Transparencia y Acceso a la Información Pública del Estado de México y Municipios, este Instituto debe regir su funcionamiento bajo el principio de certeza, situación que en la especie no acontece; por ello, </w:t>
      </w:r>
      <w:r w:rsidR="003F5D3B" w:rsidRPr="001C058B">
        <w:rPr>
          <w:rFonts w:ascii="Palatino Linotype" w:hAnsi="Palatino Linotype"/>
        </w:rPr>
        <w:t xml:space="preserve">este Órgano Garante del </w:t>
      </w:r>
      <w:r w:rsidRPr="001C058B">
        <w:rPr>
          <w:rFonts w:ascii="Palatino Linotype" w:hAnsi="Palatino Linotype"/>
        </w:rPr>
        <w:t xml:space="preserve">derecho </w:t>
      </w:r>
      <w:r w:rsidR="003F5D3B" w:rsidRPr="001C058B">
        <w:rPr>
          <w:rFonts w:ascii="Palatino Linotype" w:hAnsi="Palatino Linotype"/>
        </w:rPr>
        <w:t xml:space="preserve">de acceso a la información estima que lo procedente es que </w:t>
      </w:r>
      <w:r w:rsidR="003F5D3B" w:rsidRPr="001C058B">
        <w:rPr>
          <w:rFonts w:ascii="Palatino Linotype" w:hAnsi="Palatino Linotype"/>
          <w:b/>
        </w:rPr>
        <w:t>EL SUJETO OBLIGADO</w:t>
      </w:r>
      <w:r w:rsidR="003F5D3B" w:rsidRPr="001C058B">
        <w:rPr>
          <w:rFonts w:ascii="Palatino Linotype" w:hAnsi="Palatino Linotype"/>
        </w:rPr>
        <w:t xml:space="preserve"> realice una </w:t>
      </w:r>
      <w:r w:rsidR="003F5D3B" w:rsidRPr="001C058B">
        <w:rPr>
          <w:rFonts w:ascii="Palatino Linotype" w:hAnsi="Palatino Linotype"/>
          <w:b/>
        </w:rPr>
        <w:t>búsqueda exhaustiva y razonable</w:t>
      </w:r>
      <w:r w:rsidR="003F5D3B" w:rsidRPr="001C058B">
        <w:rPr>
          <w:rFonts w:ascii="Palatino Linotype" w:hAnsi="Palatino Linotype"/>
        </w:rPr>
        <w:t xml:space="preserve"> de la información en todas las áreas que pudieran contar con ella, y haga entrega de la información solicitada, en </w:t>
      </w:r>
      <w:r w:rsidR="003F5D3B" w:rsidRPr="001C058B">
        <w:rPr>
          <w:rFonts w:ascii="Palatino Linotype" w:hAnsi="Palatino Linotype"/>
          <w:b/>
        </w:rPr>
        <w:t>versión pública</w:t>
      </w:r>
      <w:r w:rsidR="003F5D3B" w:rsidRPr="001C058B">
        <w:rPr>
          <w:rFonts w:ascii="Palatino Linotype" w:hAnsi="Palatino Linotype"/>
        </w:rPr>
        <w:t xml:space="preserve"> de ser procedente.</w:t>
      </w:r>
    </w:p>
    <w:p w:rsidR="00245543" w:rsidRPr="001C058B" w:rsidRDefault="00245543" w:rsidP="00245543">
      <w:pPr>
        <w:spacing w:before="100" w:beforeAutospacing="1" w:after="100" w:afterAutospacing="1" w:line="360" w:lineRule="auto"/>
        <w:ind w:right="51"/>
        <w:jc w:val="both"/>
        <w:rPr>
          <w:rFonts w:ascii="Palatino Linotype" w:hAnsi="Palatino Linotype" w:cs="Arial"/>
        </w:rPr>
      </w:pPr>
      <w:r w:rsidRPr="001C058B">
        <w:rPr>
          <w:rFonts w:ascii="Palatino Linotype" w:hAnsi="Palatino Linotype" w:cs="Arial"/>
        </w:rPr>
        <w:t xml:space="preserve">Dicho lo anterior, es toral señalar que, si </w:t>
      </w:r>
      <w:r w:rsidRPr="001C058B">
        <w:rPr>
          <w:rFonts w:ascii="Palatino Linotype" w:hAnsi="Palatino Linotype" w:cs="Arial"/>
          <w:b/>
        </w:rPr>
        <w:t>EL SUJETO OBLIGADO</w:t>
      </w:r>
      <w:r w:rsidRPr="001C058B">
        <w:rPr>
          <w:rFonts w:ascii="Palatino Linotype" w:hAnsi="Palatino Linotype" w:cs="Arial"/>
        </w:rPr>
        <w:t xml:space="preserve"> advierte que</w:t>
      </w:r>
      <w:r w:rsidR="00E35AFB" w:rsidRPr="001C058B">
        <w:rPr>
          <w:rFonts w:ascii="Palatino Linotype" w:hAnsi="Palatino Linotype" w:cs="Arial"/>
        </w:rPr>
        <w:t>,</w:t>
      </w:r>
      <w:r w:rsidRPr="001C058B">
        <w:rPr>
          <w:rFonts w:ascii="Palatino Linotype" w:hAnsi="Palatino Linotype" w:cs="Arial"/>
        </w:rPr>
        <w:t xml:space="preserve"> dentro de la información solicitada se contienen datos personales que sean susceptibles de ser </w:t>
      </w:r>
      <w:r w:rsidRPr="001C058B">
        <w:rPr>
          <w:rFonts w:ascii="Palatino Linotype" w:hAnsi="Palatino Linotype" w:cs="Arial"/>
        </w:rPr>
        <w:lastRenderedPageBreak/>
        <w:t>clasificados como confidenciales, deberá entregar la información de mérito en versión pública y emitir el Acuerdo de Clasificación en el que se sustenten dichas versiones públicas.</w:t>
      </w:r>
    </w:p>
    <w:p w:rsidR="00245543" w:rsidRPr="001C058B" w:rsidRDefault="00245543" w:rsidP="00245543">
      <w:pPr>
        <w:autoSpaceDE w:val="0"/>
        <w:autoSpaceDN w:val="0"/>
        <w:adjustRightInd w:val="0"/>
        <w:spacing w:before="100" w:beforeAutospacing="1" w:after="100" w:afterAutospacing="1" w:line="360" w:lineRule="auto"/>
        <w:ind w:right="51"/>
        <w:jc w:val="both"/>
        <w:rPr>
          <w:rFonts w:ascii="Palatino Linotype" w:hAnsi="Palatino Linotype" w:cs="Arial"/>
        </w:rPr>
      </w:pPr>
      <w:r w:rsidRPr="001C058B">
        <w:rPr>
          <w:rFonts w:ascii="Palatino Linotype" w:hAnsi="Palatino Linotype" w:cs="Arial"/>
          <w:color w:val="000000"/>
        </w:rPr>
        <w:t xml:space="preserve">En ese sentido, es de precisar que </w:t>
      </w:r>
      <w:r w:rsidRPr="001C058B">
        <w:rPr>
          <w:rFonts w:ascii="Palatino Linotype" w:eastAsia="Calibri" w:hAnsi="Palatino Linotype" w:cs="Bookman Old Style,Bold"/>
          <w:bCs/>
          <w:color w:val="0D0D0D"/>
          <w:lang w:eastAsia="en-US"/>
        </w:rPr>
        <w:t xml:space="preserve">la clasificación de la información no se da por el simple mandato de la Ley, sino que </w:t>
      </w:r>
      <w:r w:rsidRPr="001C058B">
        <w:rPr>
          <w:rFonts w:ascii="Palatino Linotype" w:hAnsi="Palatino Linotype"/>
        </w:rPr>
        <w:t xml:space="preserve">es necesario que </w:t>
      </w:r>
      <w:r w:rsidRPr="001C058B">
        <w:rPr>
          <w:rFonts w:ascii="Palatino Linotype" w:hAnsi="Palatino Linotype"/>
          <w:b/>
        </w:rPr>
        <w:t xml:space="preserve">EL SUJETO OBLIGADO </w:t>
      </w:r>
      <w:r w:rsidRPr="001C058B">
        <w:rPr>
          <w:rFonts w:ascii="Palatino Linotype" w:hAnsi="Palatino Linotype"/>
        </w:rPr>
        <w:t xml:space="preserve">cuando clasifique algún documento o información, ya sea todo o en parte, debe atender lo dispuesto por </w:t>
      </w:r>
      <w:r w:rsidRPr="001C058B">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1C058B">
        <w:rPr>
          <w:rFonts w:ascii="Palatino Linotype" w:hAnsi="Palatino Linotype" w:cs="Arial"/>
          <w:b/>
        </w:rPr>
        <w:t>SUJETO OBLIGADO</w:t>
      </w:r>
      <w:r w:rsidRPr="001C058B">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245543" w:rsidRPr="001C058B" w:rsidRDefault="00245543" w:rsidP="00245543">
      <w:pPr>
        <w:autoSpaceDE w:val="0"/>
        <w:autoSpaceDN w:val="0"/>
        <w:adjustRightInd w:val="0"/>
        <w:spacing w:before="100" w:beforeAutospacing="1" w:after="100" w:afterAutospacing="1" w:line="360" w:lineRule="auto"/>
        <w:jc w:val="both"/>
        <w:rPr>
          <w:rFonts w:ascii="Palatino Linotype" w:hAnsi="Palatino Linotype" w:cs="Arial"/>
        </w:rPr>
      </w:pPr>
      <w:r w:rsidRPr="001C058B">
        <w:rPr>
          <w:rFonts w:ascii="Palatino Linotype" w:hAnsi="Palatino Linotype" w:cs="Arial"/>
          <w:lang w:val="es-ES"/>
        </w:rPr>
        <w:t xml:space="preserve">Así las cosas, dentro de los datos personales que pudieran contenerse se destacan los datos personales sensibles, los cuales son aquellos </w:t>
      </w:r>
      <w:r w:rsidRPr="001C058B">
        <w:rPr>
          <w:rFonts w:ascii="Palatino Linotype" w:hAnsi="Palatino Linotype" w:cs="Arial"/>
        </w:rPr>
        <w:t>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245543" w:rsidRPr="001C058B" w:rsidRDefault="00245543" w:rsidP="00245543">
      <w:pPr>
        <w:autoSpaceDE w:val="0"/>
        <w:autoSpaceDN w:val="0"/>
        <w:adjustRightInd w:val="0"/>
        <w:spacing w:before="100" w:beforeAutospacing="1" w:after="100" w:afterAutospacing="1" w:line="360" w:lineRule="auto"/>
        <w:jc w:val="both"/>
        <w:rPr>
          <w:rFonts w:ascii="Palatino Linotype" w:hAnsi="Palatino Linotype" w:cs="Arial"/>
        </w:rPr>
      </w:pPr>
      <w:r w:rsidRPr="001C058B">
        <w:rPr>
          <w:rFonts w:ascii="Palatino Linotype" w:hAnsi="Palatino Linotype" w:cs="Arial"/>
        </w:rPr>
        <w:t xml:space="preserve">Con base en lo anterior, el artículo 7 de la Ley de Protección de Datos Personales en Posesión de Sujetos Obligados del Estado de México y Municipios establece puntualmente que los datos personales sensibles y de naturaleza análoga en términos </w:t>
      </w:r>
      <w:r w:rsidRPr="001C058B">
        <w:rPr>
          <w:rFonts w:ascii="Palatino Linotype" w:hAnsi="Palatino Linotype" w:cs="Arial"/>
        </w:rPr>
        <w:lastRenderedPageBreak/>
        <w:t>de las disposiciones legales aplicables estarán especialmente protegidos con medidas de seguridad de alto nivel.</w:t>
      </w:r>
    </w:p>
    <w:p w:rsidR="00245543" w:rsidRPr="001C058B" w:rsidRDefault="00245543" w:rsidP="00245543">
      <w:pPr>
        <w:widowControl w:val="0"/>
        <w:autoSpaceDE w:val="0"/>
        <w:autoSpaceDN w:val="0"/>
        <w:adjustRightInd w:val="0"/>
        <w:spacing w:before="100" w:beforeAutospacing="1" w:after="100" w:afterAutospacing="1" w:line="360" w:lineRule="auto"/>
        <w:jc w:val="both"/>
        <w:rPr>
          <w:rFonts w:ascii="Palatino Linotype" w:hAnsi="Palatino Linotype" w:cs="Arial"/>
          <w:b/>
        </w:rPr>
      </w:pPr>
      <w:r w:rsidRPr="001C058B">
        <w:rPr>
          <w:rFonts w:ascii="Palatino Linotype" w:hAnsi="Palatino Linotype" w:cs="Arial"/>
        </w:rPr>
        <w:t xml:space="preserve">En el caso específico, la </w:t>
      </w:r>
      <w:r w:rsidRPr="001C058B">
        <w:rPr>
          <w:rFonts w:ascii="Palatino Linotype" w:hAnsi="Palatino Linotype"/>
        </w:rPr>
        <w:t>información</w:t>
      </w:r>
      <w:r w:rsidRPr="001C058B">
        <w:rPr>
          <w:rFonts w:ascii="Palatino Linotype" w:hAnsi="Palatino Linotype" w:cs="Arial"/>
        </w:rPr>
        <w:t xml:space="preserve"> solicitada pudiera contener datos personales, como lo son los domicilios de particulares, que de hacerse públicos afectarían la intimidad y vida privada de determinadas personas; es por ello que deben testarse al momento de la elaboración de versiones públicas.</w:t>
      </w:r>
    </w:p>
    <w:p w:rsidR="00EA5913" w:rsidRPr="001C058B" w:rsidRDefault="00EA5913" w:rsidP="00FE5E35">
      <w:pPr>
        <w:spacing w:before="100" w:beforeAutospacing="1" w:after="100" w:afterAutospacing="1" w:line="360" w:lineRule="auto"/>
        <w:jc w:val="both"/>
        <w:rPr>
          <w:rFonts w:ascii="Palatino Linotype" w:hAnsi="Palatino Linotype" w:cs="Arial"/>
          <w:lang w:val="es-ES_tradnl"/>
        </w:rPr>
      </w:pPr>
      <w:r w:rsidRPr="001C058B">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1C058B">
        <w:rPr>
          <w:rFonts w:ascii="Palatino Linotype" w:hAnsi="Palatino Linotype" w:cs="Arial"/>
          <w:lang w:val="es-ES_tradnl"/>
        </w:rPr>
        <w:t>mediante las formalidades de Ley, es decir,</w:t>
      </w:r>
      <w:r w:rsidRPr="001C058B">
        <w:rPr>
          <w:rFonts w:ascii="Palatino Linotype" w:hAnsi="Palatino Linotype" w:cs="Arial"/>
        </w:rPr>
        <w:t xml:space="preserve"> que el Comité de Transparencia del </w:t>
      </w:r>
      <w:r w:rsidRPr="001C058B">
        <w:rPr>
          <w:rFonts w:ascii="Palatino Linotype" w:hAnsi="Palatino Linotype" w:cs="Arial"/>
          <w:b/>
        </w:rPr>
        <w:t>SUJETO OBLIGADO</w:t>
      </w:r>
      <w:r w:rsidRPr="001C058B">
        <w:rPr>
          <w:rFonts w:ascii="Palatino Linotype" w:hAnsi="Palatino Linotype" w:cs="Arial"/>
        </w:rPr>
        <w:t xml:space="preserve"> emita el Acuerdo de Clasificación correspondiente</w:t>
      </w:r>
      <w:r w:rsidRPr="001C058B">
        <w:rPr>
          <w:rFonts w:ascii="Palatino Linotype" w:hAnsi="Palatino Linotype" w:cs="Arial"/>
          <w:lang w:val="es-ES_tradnl"/>
        </w:rPr>
        <w:t xml:space="preserve"> debidamente fundado y motivado, en </w:t>
      </w:r>
      <w:r w:rsidRPr="001C058B">
        <w:rPr>
          <w:rFonts w:ascii="Palatino Linotype" w:hAnsi="Palatino Linotype" w:cs="Arial"/>
          <w:noProof/>
          <w:lang w:eastAsia="es-MX"/>
        </w:rPr>
        <w:t>términos</w:t>
      </w:r>
      <w:r w:rsidRPr="001C058B">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EA5913" w:rsidRPr="001C058B" w:rsidRDefault="00EA5913" w:rsidP="00EA5913">
      <w:pPr>
        <w:ind w:left="709" w:right="709"/>
        <w:jc w:val="center"/>
        <w:rPr>
          <w:rFonts w:ascii="Palatino Linotype" w:hAnsi="Palatino Linotype" w:cs="Arial"/>
          <w:b/>
          <w:i/>
          <w:sz w:val="22"/>
          <w:szCs w:val="22"/>
        </w:rPr>
      </w:pPr>
      <w:r w:rsidRPr="001C058B">
        <w:rPr>
          <w:rFonts w:ascii="Palatino Linotype" w:hAnsi="Palatino Linotype" w:cs="Arial"/>
          <w:b/>
          <w:i/>
          <w:sz w:val="22"/>
          <w:szCs w:val="22"/>
        </w:rPr>
        <w:t>Ley de Transparencia y Acceso a la Información Pública del Estado de México y Municipios</w:t>
      </w:r>
    </w:p>
    <w:p w:rsidR="00EA5913" w:rsidRPr="001C058B"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1C058B">
        <w:rPr>
          <w:rFonts w:ascii="Palatino Linotype" w:hAnsi="Palatino Linotype" w:cs="Arial"/>
          <w:i/>
          <w:sz w:val="22"/>
          <w:szCs w:val="22"/>
          <w:lang w:eastAsia="es-MX"/>
        </w:rPr>
        <w:t>“</w:t>
      </w:r>
      <w:r w:rsidRPr="001C058B">
        <w:rPr>
          <w:rFonts w:ascii="Palatino Linotype" w:hAnsi="Palatino Linotype" w:cs="Arial"/>
          <w:b/>
          <w:i/>
          <w:sz w:val="22"/>
          <w:szCs w:val="22"/>
          <w:lang w:eastAsia="es-MX"/>
        </w:rPr>
        <w:t xml:space="preserve">Artículo 49. </w:t>
      </w:r>
      <w:r w:rsidRPr="001C058B">
        <w:rPr>
          <w:rFonts w:ascii="Palatino Linotype" w:hAnsi="Palatino Linotype" w:cs="Arial"/>
          <w:i/>
          <w:sz w:val="22"/>
          <w:szCs w:val="22"/>
          <w:lang w:eastAsia="es-MX"/>
        </w:rPr>
        <w:t xml:space="preserve">Los </w:t>
      </w:r>
      <w:r w:rsidRPr="001C058B">
        <w:rPr>
          <w:rFonts w:ascii="Palatino Linotype" w:hAnsi="Palatino Linotype" w:cs="Arial"/>
          <w:i/>
          <w:sz w:val="22"/>
          <w:szCs w:val="22"/>
        </w:rPr>
        <w:t>Comités</w:t>
      </w:r>
      <w:r w:rsidRPr="001C058B">
        <w:rPr>
          <w:rFonts w:ascii="Palatino Linotype" w:hAnsi="Palatino Linotype" w:cs="Arial"/>
          <w:i/>
          <w:sz w:val="22"/>
          <w:szCs w:val="22"/>
          <w:lang w:eastAsia="es-MX"/>
        </w:rPr>
        <w:t xml:space="preserve"> de Transparencia </w:t>
      </w:r>
      <w:r w:rsidRPr="001C058B">
        <w:rPr>
          <w:rFonts w:ascii="Palatino Linotype" w:hAnsi="Palatino Linotype"/>
          <w:i/>
          <w:sz w:val="22"/>
          <w:szCs w:val="22"/>
        </w:rPr>
        <w:t>tendrán</w:t>
      </w:r>
      <w:r w:rsidRPr="001C058B">
        <w:rPr>
          <w:rFonts w:ascii="Palatino Linotype" w:hAnsi="Palatino Linotype" w:cs="Arial"/>
          <w:i/>
          <w:sz w:val="22"/>
          <w:szCs w:val="22"/>
          <w:lang w:eastAsia="es-MX"/>
        </w:rPr>
        <w:t xml:space="preserve"> las siguientes atribuciones:</w:t>
      </w:r>
    </w:p>
    <w:p w:rsidR="00EA5913" w:rsidRPr="001C058B"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1C058B">
        <w:rPr>
          <w:rFonts w:ascii="Palatino Linotype" w:hAnsi="Palatino Linotype" w:cs="Arial"/>
          <w:b/>
          <w:i/>
          <w:sz w:val="22"/>
          <w:szCs w:val="22"/>
          <w:lang w:eastAsia="es-MX"/>
        </w:rPr>
        <w:t>VIII.</w:t>
      </w:r>
      <w:r w:rsidRPr="001C058B">
        <w:rPr>
          <w:rFonts w:ascii="Palatino Linotype" w:hAnsi="Palatino Linotype" w:cs="Arial"/>
          <w:i/>
          <w:sz w:val="22"/>
          <w:szCs w:val="22"/>
          <w:lang w:eastAsia="es-MX"/>
        </w:rPr>
        <w:t xml:space="preserve"> </w:t>
      </w:r>
      <w:r w:rsidRPr="001C058B">
        <w:rPr>
          <w:rFonts w:ascii="Palatino Linotype" w:hAnsi="Palatino Linotype" w:cs="Arial"/>
          <w:b/>
          <w:i/>
          <w:sz w:val="22"/>
          <w:szCs w:val="22"/>
          <w:u w:val="single"/>
          <w:lang w:eastAsia="es-MX"/>
        </w:rPr>
        <w:t>Aprobar</w:t>
      </w:r>
      <w:r w:rsidRPr="001C058B">
        <w:rPr>
          <w:rFonts w:ascii="Palatino Linotype" w:hAnsi="Palatino Linotype" w:cs="Arial"/>
          <w:i/>
          <w:sz w:val="22"/>
          <w:szCs w:val="22"/>
          <w:lang w:eastAsia="es-MX"/>
        </w:rPr>
        <w:t xml:space="preserve">, </w:t>
      </w:r>
      <w:r w:rsidRPr="001C058B">
        <w:rPr>
          <w:rFonts w:ascii="Palatino Linotype" w:hAnsi="Palatino Linotype" w:cs="Arial"/>
          <w:i/>
          <w:sz w:val="22"/>
          <w:szCs w:val="22"/>
        </w:rPr>
        <w:t>modificar</w:t>
      </w:r>
      <w:r w:rsidRPr="001C058B">
        <w:rPr>
          <w:rFonts w:ascii="Palatino Linotype" w:hAnsi="Palatino Linotype" w:cs="Arial"/>
          <w:i/>
          <w:sz w:val="22"/>
          <w:szCs w:val="22"/>
          <w:lang w:eastAsia="es-MX"/>
        </w:rPr>
        <w:t xml:space="preserve"> o revocar </w:t>
      </w:r>
      <w:r w:rsidRPr="001C058B">
        <w:rPr>
          <w:rFonts w:ascii="Palatino Linotype" w:hAnsi="Palatino Linotype" w:cs="Arial"/>
          <w:b/>
          <w:i/>
          <w:sz w:val="22"/>
          <w:szCs w:val="22"/>
          <w:u w:val="single"/>
          <w:lang w:eastAsia="es-MX"/>
        </w:rPr>
        <w:t>la clasificación de la información</w:t>
      </w:r>
      <w:r w:rsidRPr="001C058B">
        <w:rPr>
          <w:rFonts w:ascii="Palatino Linotype" w:hAnsi="Palatino Linotype" w:cs="Arial"/>
          <w:i/>
          <w:sz w:val="22"/>
          <w:szCs w:val="22"/>
          <w:lang w:eastAsia="es-MX"/>
        </w:rPr>
        <w:t>;</w:t>
      </w:r>
    </w:p>
    <w:p w:rsidR="00EA5913" w:rsidRPr="001C058B"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1C058B">
        <w:rPr>
          <w:rFonts w:ascii="Palatino Linotype" w:hAnsi="Palatino Linotype" w:cs="Arial"/>
          <w:b/>
          <w:i/>
          <w:sz w:val="22"/>
          <w:szCs w:val="22"/>
          <w:lang w:eastAsia="es-MX"/>
        </w:rPr>
        <w:t>Artículo 132.</w:t>
      </w:r>
      <w:r w:rsidRPr="001C058B">
        <w:rPr>
          <w:rFonts w:ascii="Palatino Linotype" w:hAnsi="Palatino Linotype" w:cs="Arial"/>
          <w:i/>
          <w:sz w:val="22"/>
          <w:szCs w:val="22"/>
          <w:lang w:eastAsia="es-MX"/>
        </w:rPr>
        <w:t xml:space="preserve"> La clasificación de la información se llevará a cabo en el momento en que:</w:t>
      </w:r>
    </w:p>
    <w:p w:rsidR="00EA5913" w:rsidRPr="001C058B"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1C058B">
        <w:rPr>
          <w:rFonts w:ascii="Palatino Linotype" w:hAnsi="Palatino Linotype" w:cs="Arial"/>
          <w:i/>
          <w:sz w:val="22"/>
          <w:szCs w:val="22"/>
          <w:lang w:eastAsia="es-MX"/>
        </w:rPr>
        <w:t>[…]</w:t>
      </w:r>
    </w:p>
    <w:p w:rsidR="00EA5913" w:rsidRPr="001C058B"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1C058B">
        <w:rPr>
          <w:rFonts w:ascii="Palatino Linotype" w:hAnsi="Palatino Linotype" w:cs="Arial"/>
          <w:b/>
          <w:i/>
          <w:sz w:val="22"/>
          <w:szCs w:val="22"/>
          <w:lang w:eastAsia="es-MX"/>
        </w:rPr>
        <w:t>II.</w:t>
      </w:r>
      <w:r w:rsidRPr="001C058B">
        <w:rPr>
          <w:rFonts w:ascii="Palatino Linotype" w:hAnsi="Palatino Linotype" w:cs="Arial"/>
          <w:i/>
          <w:sz w:val="22"/>
          <w:szCs w:val="22"/>
          <w:lang w:eastAsia="es-MX"/>
        </w:rPr>
        <w:t xml:space="preserve"> </w:t>
      </w:r>
      <w:r w:rsidRPr="001C058B">
        <w:rPr>
          <w:rFonts w:ascii="Palatino Linotype" w:hAnsi="Palatino Linotype" w:cs="Arial"/>
          <w:b/>
          <w:i/>
          <w:sz w:val="22"/>
          <w:szCs w:val="22"/>
          <w:u w:val="single"/>
          <w:lang w:eastAsia="es-MX"/>
        </w:rPr>
        <w:t>Se determine mediante resolución de autoridad competente</w:t>
      </w:r>
      <w:r w:rsidRPr="001C058B">
        <w:rPr>
          <w:rFonts w:ascii="Palatino Linotype" w:hAnsi="Palatino Linotype" w:cs="Arial"/>
          <w:i/>
          <w:sz w:val="22"/>
          <w:szCs w:val="22"/>
          <w:lang w:eastAsia="es-MX"/>
        </w:rPr>
        <w:t>; o</w:t>
      </w:r>
    </w:p>
    <w:p w:rsidR="00EA5913" w:rsidRPr="001C058B" w:rsidRDefault="00EA5913" w:rsidP="00EA5913">
      <w:pPr>
        <w:ind w:left="709" w:right="709"/>
        <w:jc w:val="center"/>
        <w:rPr>
          <w:rFonts w:ascii="Palatino Linotype" w:hAnsi="Palatino Linotype" w:cs="Arial"/>
          <w:b/>
          <w:i/>
          <w:sz w:val="22"/>
          <w:szCs w:val="22"/>
          <w:lang w:eastAsia="es-MX"/>
        </w:rPr>
      </w:pPr>
      <w:r w:rsidRPr="001C058B">
        <w:rPr>
          <w:rFonts w:ascii="Palatino Linotype" w:hAnsi="Palatino Linotype" w:cs="Arial"/>
          <w:b/>
          <w:i/>
          <w:sz w:val="22"/>
          <w:szCs w:val="22"/>
          <w:lang w:eastAsia="es-MX"/>
        </w:rPr>
        <w:t xml:space="preserve">Lineamientos Generales en materia de Clasificación y Desclasificación de la </w:t>
      </w:r>
      <w:r w:rsidRPr="001C058B">
        <w:rPr>
          <w:rFonts w:ascii="Palatino Linotype" w:hAnsi="Palatino Linotype" w:cs="Arial"/>
          <w:b/>
          <w:i/>
          <w:sz w:val="22"/>
          <w:szCs w:val="22"/>
        </w:rPr>
        <w:t>Información, así como para la elaboración de Versiones Públicas</w:t>
      </w:r>
    </w:p>
    <w:p w:rsidR="00EA5913" w:rsidRPr="001C058B"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1C058B">
        <w:rPr>
          <w:rFonts w:ascii="Palatino Linotype" w:hAnsi="Palatino Linotype" w:cs="Arial"/>
          <w:i/>
          <w:sz w:val="22"/>
          <w:szCs w:val="22"/>
          <w:lang w:eastAsia="es-MX"/>
        </w:rPr>
        <w:lastRenderedPageBreak/>
        <w:t>“</w:t>
      </w:r>
      <w:r w:rsidRPr="001C058B">
        <w:rPr>
          <w:rFonts w:ascii="Palatino Linotype" w:hAnsi="Palatino Linotype" w:cs="Arial"/>
          <w:b/>
          <w:i/>
          <w:sz w:val="22"/>
          <w:szCs w:val="22"/>
          <w:lang w:eastAsia="es-MX"/>
        </w:rPr>
        <w:t>Cuarto.</w:t>
      </w:r>
      <w:r w:rsidRPr="001C058B">
        <w:rPr>
          <w:rFonts w:ascii="Palatino Linotype" w:hAnsi="Palatino Linotype" w:cs="Arial"/>
          <w:i/>
          <w:sz w:val="22"/>
          <w:szCs w:val="22"/>
          <w:lang w:eastAsia="es-MX"/>
        </w:rPr>
        <w:t xml:space="preserve"> </w:t>
      </w:r>
      <w:r w:rsidRPr="001C058B">
        <w:rPr>
          <w:rFonts w:ascii="Palatino Linotype" w:hAnsi="Palatino Linotype" w:cs="Arial"/>
          <w:b/>
          <w:i/>
          <w:sz w:val="22"/>
          <w:szCs w:val="22"/>
          <w:u w:val="single"/>
          <w:lang w:eastAsia="es-MX"/>
        </w:rPr>
        <w:t>Para clasificar la información como</w:t>
      </w:r>
      <w:r w:rsidRPr="001C058B">
        <w:rPr>
          <w:rFonts w:ascii="Palatino Linotype" w:hAnsi="Palatino Linotype" w:cs="Arial"/>
          <w:i/>
          <w:sz w:val="22"/>
          <w:szCs w:val="22"/>
          <w:lang w:eastAsia="es-MX"/>
        </w:rPr>
        <w:t xml:space="preserve"> reservada o </w:t>
      </w:r>
      <w:r w:rsidRPr="001C058B">
        <w:rPr>
          <w:rFonts w:ascii="Palatino Linotype" w:hAnsi="Palatino Linotype" w:cs="Arial"/>
          <w:b/>
          <w:i/>
          <w:sz w:val="22"/>
          <w:szCs w:val="22"/>
          <w:u w:val="single"/>
          <w:lang w:eastAsia="es-MX"/>
        </w:rPr>
        <w:t>confidencial, de manera total</w:t>
      </w:r>
      <w:r w:rsidRPr="001C058B">
        <w:rPr>
          <w:rFonts w:ascii="Palatino Linotype" w:hAnsi="Palatino Linotype" w:cs="Arial"/>
          <w:i/>
          <w:sz w:val="22"/>
          <w:szCs w:val="22"/>
          <w:lang w:eastAsia="es-MX"/>
        </w:rPr>
        <w:t xml:space="preserve"> o parcial, </w:t>
      </w:r>
      <w:r w:rsidRPr="001C058B">
        <w:rPr>
          <w:rFonts w:ascii="Palatino Linotype" w:hAnsi="Palatino Linotype" w:cs="Arial"/>
          <w:b/>
          <w:i/>
          <w:sz w:val="22"/>
          <w:szCs w:val="22"/>
          <w:u w:val="single"/>
          <w:lang w:eastAsia="es-MX"/>
        </w:rPr>
        <w:t xml:space="preserve">el titular del </w:t>
      </w:r>
      <w:r w:rsidRPr="001C058B">
        <w:rPr>
          <w:rFonts w:ascii="Palatino Linotype" w:hAnsi="Palatino Linotype" w:cs="Arial"/>
          <w:b/>
          <w:bCs/>
          <w:i/>
          <w:noProof/>
          <w:sz w:val="22"/>
          <w:szCs w:val="22"/>
          <w:u w:val="single"/>
        </w:rPr>
        <w:t>área</w:t>
      </w:r>
      <w:r w:rsidRPr="001C058B">
        <w:rPr>
          <w:rFonts w:ascii="Palatino Linotype" w:hAnsi="Palatino Linotype" w:cs="Arial"/>
          <w:b/>
          <w:i/>
          <w:sz w:val="22"/>
          <w:szCs w:val="22"/>
          <w:u w:val="single"/>
          <w:lang w:eastAsia="es-MX"/>
        </w:rPr>
        <w:t xml:space="preserve"> del sujeto </w:t>
      </w:r>
      <w:r w:rsidRPr="001C058B">
        <w:rPr>
          <w:rFonts w:ascii="Palatino Linotype" w:hAnsi="Palatino Linotype" w:cs="Arial"/>
          <w:b/>
          <w:i/>
          <w:sz w:val="22"/>
          <w:szCs w:val="22"/>
          <w:u w:val="single"/>
        </w:rPr>
        <w:t>obligado</w:t>
      </w:r>
      <w:r w:rsidRPr="001C058B">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1C058B">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EA5913" w:rsidRPr="001C058B"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1C058B">
        <w:rPr>
          <w:rFonts w:ascii="Palatino Linotype" w:hAnsi="Palatino Linotype" w:cs="Arial"/>
          <w:i/>
          <w:sz w:val="22"/>
          <w:szCs w:val="22"/>
          <w:lang w:eastAsia="es-MX"/>
        </w:rPr>
        <w:t xml:space="preserve">Los sujetos obligados deberán aplicar, de manera estricta, las excepciones al derecho de acceso a la </w:t>
      </w:r>
      <w:r w:rsidRPr="001C058B">
        <w:rPr>
          <w:rFonts w:ascii="Palatino Linotype" w:hAnsi="Palatino Linotype" w:cs="Arial"/>
          <w:bCs/>
          <w:i/>
          <w:noProof/>
          <w:sz w:val="22"/>
          <w:szCs w:val="22"/>
        </w:rPr>
        <w:t>información</w:t>
      </w:r>
      <w:r w:rsidRPr="001C058B">
        <w:rPr>
          <w:rFonts w:ascii="Palatino Linotype" w:hAnsi="Palatino Linotype" w:cs="Arial"/>
          <w:i/>
          <w:sz w:val="22"/>
          <w:szCs w:val="22"/>
          <w:lang w:eastAsia="es-MX"/>
        </w:rPr>
        <w:t xml:space="preserve"> y sólo </w:t>
      </w:r>
      <w:r w:rsidRPr="001C058B">
        <w:rPr>
          <w:rFonts w:ascii="Palatino Linotype" w:hAnsi="Palatino Linotype" w:cs="Arial"/>
          <w:i/>
          <w:sz w:val="22"/>
          <w:szCs w:val="22"/>
        </w:rPr>
        <w:t>podrán</w:t>
      </w:r>
      <w:r w:rsidRPr="001C058B">
        <w:rPr>
          <w:rFonts w:ascii="Palatino Linotype" w:hAnsi="Palatino Linotype" w:cs="Arial"/>
          <w:i/>
          <w:sz w:val="22"/>
          <w:szCs w:val="22"/>
          <w:lang w:eastAsia="es-MX"/>
        </w:rPr>
        <w:t xml:space="preserve"> invocarlas cuando acrediten su procedencia.</w:t>
      </w:r>
    </w:p>
    <w:p w:rsidR="00EA5913" w:rsidRPr="001C058B"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1C058B">
        <w:rPr>
          <w:rFonts w:ascii="Palatino Linotype" w:hAnsi="Palatino Linotype" w:cs="Arial"/>
          <w:b/>
          <w:i/>
          <w:sz w:val="22"/>
          <w:szCs w:val="22"/>
          <w:lang w:eastAsia="es-MX"/>
        </w:rPr>
        <w:t>Quinto.</w:t>
      </w:r>
      <w:r w:rsidRPr="001C058B">
        <w:rPr>
          <w:rFonts w:ascii="Palatino Linotype" w:hAnsi="Palatino Linotype" w:cs="Arial"/>
          <w:i/>
          <w:sz w:val="22"/>
          <w:szCs w:val="22"/>
          <w:lang w:eastAsia="es-MX"/>
        </w:rPr>
        <w:t xml:space="preserve"> </w:t>
      </w:r>
      <w:r w:rsidRPr="001C058B">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1C058B">
        <w:rPr>
          <w:rFonts w:ascii="Palatino Linotype" w:hAnsi="Palatino Linotype" w:cs="Arial"/>
          <w:i/>
          <w:sz w:val="22"/>
          <w:szCs w:val="22"/>
          <w:lang w:eastAsia="es-MX"/>
        </w:rPr>
        <w:t xml:space="preserve"> la Ley General, la Ley Federal y </w:t>
      </w:r>
      <w:r w:rsidRPr="001C058B">
        <w:rPr>
          <w:rFonts w:ascii="Palatino Linotype" w:hAnsi="Palatino Linotype" w:cs="Arial"/>
          <w:b/>
          <w:i/>
          <w:sz w:val="22"/>
          <w:szCs w:val="22"/>
          <w:u w:val="single"/>
          <w:lang w:eastAsia="es-MX"/>
        </w:rPr>
        <w:t xml:space="preserve">leyes estatales, </w:t>
      </w:r>
      <w:r w:rsidRPr="001C058B">
        <w:rPr>
          <w:rFonts w:ascii="Palatino Linotype" w:hAnsi="Palatino Linotype" w:cs="Arial"/>
          <w:b/>
          <w:i/>
          <w:sz w:val="22"/>
          <w:szCs w:val="22"/>
          <w:u w:val="single"/>
        </w:rPr>
        <w:t>corresponderá</w:t>
      </w:r>
      <w:r w:rsidRPr="001C058B">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1C058B">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EA5913" w:rsidRPr="001C058B"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1C058B">
        <w:rPr>
          <w:rFonts w:ascii="Palatino Linotype" w:hAnsi="Palatino Linotype" w:cs="Arial"/>
          <w:b/>
          <w:i/>
          <w:sz w:val="22"/>
          <w:szCs w:val="22"/>
          <w:lang w:eastAsia="es-MX"/>
        </w:rPr>
        <w:t>Sexto.</w:t>
      </w:r>
      <w:r w:rsidRPr="001C058B">
        <w:rPr>
          <w:rFonts w:ascii="Palatino Linotype" w:hAnsi="Palatino Linotype" w:cs="Arial"/>
          <w:i/>
          <w:sz w:val="22"/>
          <w:szCs w:val="22"/>
          <w:lang w:eastAsia="es-MX"/>
        </w:rPr>
        <w:t xml:space="preserve"> </w:t>
      </w:r>
      <w:r w:rsidRPr="001C058B">
        <w:rPr>
          <w:rFonts w:ascii="Palatino Linotype" w:hAnsi="Palatino Linotype" w:cs="Arial"/>
          <w:b/>
          <w:i/>
          <w:sz w:val="22"/>
          <w:szCs w:val="22"/>
          <w:u w:val="single"/>
          <w:lang w:eastAsia="es-MX"/>
        </w:rPr>
        <w:t>Los sujetos obligados no podrán emitir acuerdos de carácter general</w:t>
      </w:r>
      <w:r w:rsidRPr="001C058B">
        <w:rPr>
          <w:rFonts w:ascii="Palatino Linotype" w:hAnsi="Palatino Linotype" w:cs="Arial"/>
          <w:i/>
          <w:sz w:val="22"/>
          <w:szCs w:val="22"/>
          <w:lang w:eastAsia="es-MX"/>
        </w:rPr>
        <w:t xml:space="preserve"> ni particular que clasifiquen </w:t>
      </w:r>
      <w:r w:rsidRPr="001C058B">
        <w:rPr>
          <w:rFonts w:ascii="Palatino Linotype" w:hAnsi="Palatino Linotype" w:cs="Arial"/>
          <w:bCs/>
          <w:i/>
          <w:noProof/>
          <w:sz w:val="22"/>
          <w:szCs w:val="22"/>
        </w:rPr>
        <w:t>documentos</w:t>
      </w:r>
      <w:r w:rsidRPr="001C058B">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EA5913" w:rsidRPr="001C058B" w:rsidRDefault="00EA5913" w:rsidP="00EA5913">
      <w:pPr>
        <w:ind w:left="709" w:right="709"/>
        <w:jc w:val="both"/>
        <w:rPr>
          <w:rFonts w:ascii="Palatino Linotype" w:hAnsi="Palatino Linotype" w:cs="Arial"/>
          <w:i/>
          <w:sz w:val="22"/>
          <w:szCs w:val="22"/>
          <w:lang w:eastAsia="es-MX"/>
        </w:rPr>
      </w:pPr>
      <w:r w:rsidRPr="001C058B">
        <w:rPr>
          <w:rFonts w:ascii="Palatino Linotype" w:hAnsi="Palatino Linotype" w:cs="Arial"/>
          <w:b/>
          <w:i/>
          <w:sz w:val="22"/>
          <w:szCs w:val="22"/>
          <w:u w:val="single"/>
          <w:lang w:eastAsia="es-MX"/>
        </w:rPr>
        <w:t xml:space="preserve">La clasificación de </w:t>
      </w:r>
      <w:r w:rsidRPr="001C058B">
        <w:rPr>
          <w:rFonts w:ascii="Palatino Linotype" w:hAnsi="Palatino Linotype" w:cs="Arial"/>
          <w:b/>
          <w:i/>
          <w:sz w:val="22"/>
          <w:szCs w:val="22"/>
          <w:u w:val="single"/>
        </w:rPr>
        <w:t>información</w:t>
      </w:r>
      <w:r w:rsidRPr="001C058B">
        <w:rPr>
          <w:rFonts w:ascii="Palatino Linotype" w:hAnsi="Palatino Linotype" w:cs="Arial"/>
          <w:b/>
          <w:i/>
          <w:sz w:val="22"/>
          <w:szCs w:val="22"/>
          <w:u w:val="single"/>
          <w:lang w:eastAsia="es-MX"/>
        </w:rPr>
        <w:t xml:space="preserve"> se realizará conforme a un análisis caso por caso</w:t>
      </w:r>
      <w:r w:rsidRPr="001C058B">
        <w:rPr>
          <w:rFonts w:ascii="Palatino Linotype" w:hAnsi="Palatino Linotype" w:cs="Arial"/>
          <w:i/>
          <w:sz w:val="22"/>
          <w:szCs w:val="22"/>
          <w:lang w:eastAsia="es-MX"/>
        </w:rPr>
        <w:t xml:space="preserve">, mediante la aplicación </w:t>
      </w:r>
      <w:r w:rsidRPr="001C058B">
        <w:rPr>
          <w:rFonts w:ascii="Palatino Linotype" w:hAnsi="Palatino Linotype" w:cs="Arial"/>
          <w:bCs/>
          <w:i/>
          <w:noProof/>
          <w:sz w:val="22"/>
          <w:szCs w:val="22"/>
        </w:rPr>
        <w:t>de</w:t>
      </w:r>
      <w:r w:rsidRPr="001C058B">
        <w:rPr>
          <w:rFonts w:ascii="Palatino Linotype" w:hAnsi="Palatino Linotype" w:cs="Arial"/>
          <w:i/>
          <w:sz w:val="22"/>
          <w:szCs w:val="22"/>
          <w:lang w:eastAsia="es-MX"/>
        </w:rPr>
        <w:t xml:space="preserve"> la prueba de daño y de interés público.</w:t>
      </w:r>
    </w:p>
    <w:p w:rsidR="00EA5913" w:rsidRPr="001C058B"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1C058B">
        <w:rPr>
          <w:rFonts w:ascii="Palatino Linotype" w:hAnsi="Palatino Linotype" w:cs="Arial"/>
          <w:b/>
          <w:i/>
          <w:sz w:val="22"/>
          <w:szCs w:val="22"/>
          <w:lang w:eastAsia="es-MX"/>
        </w:rPr>
        <w:t>Séptimo.</w:t>
      </w:r>
      <w:r w:rsidRPr="001C058B">
        <w:rPr>
          <w:rFonts w:ascii="Palatino Linotype" w:hAnsi="Palatino Linotype" w:cs="Arial"/>
          <w:i/>
          <w:sz w:val="22"/>
          <w:szCs w:val="22"/>
          <w:lang w:eastAsia="es-MX"/>
        </w:rPr>
        <w:t xml:space="preserve"> </w:t>
      </w:r>
      <w:r w:rsidRPr="001C058B">
        <w:rPr>
          <w:rFonts w:ascii="Palatino Linotype" w:hAnsi="Palatino Linotype" w:cs="Arial"/>
          <w:b/>
          <w:i/>
          <w:sz w:val="22"/>
          <w:szCs w:val="22"/>
          <w:u w:val="single"/>
          <w:lang w:eastAsia="es-MX"/>
        </w:rPr>
        <w:t xml:space="preserve">La clasificación </w:t>
      </w:r>
      <w:r w:rsidRPr="001C058B">
        <w:rPr>
          <w:rFonts w:ascii="Palatino Linotype" w:hAnsi="Palatino Linotype" w:cs="Arial"/>
          <w:b/>
          <w:bCs/>
          <w:i/>
          <w:noProof/>
          <w:sz w:val="22"/>
          <w:szCs w:val="22"/>
          <w:u w:val="single"/>
        </w:rPr>
        <w:t>de</w:t>
      </w:r>
      <w:r w:rsidRPr="001C058B">
        <w:rPr>
          <w:rFonts w:ascii="Palatino Linotype" w:hAnsi="Palatino Linotype" w:cs="Arial"/>
          <w:b/>
          <w:i/>
          <w:sz w:val="22"/>
          <w:szCs w:val="22"/>
          <w:u w:val="single"/>
          <w:lang w:eastAsia="es-MX"/>
        </w:rPr>
        <w:t xml:space="preserve"> la </w:t>
      </w:r>
      <w:r w:rsidRPr="001C058B">
        <w:rPr>
          <w:rFonts w:ascii="Palatino Linotype" w:hAnsi="Palatino Linotype" w:cs="Arial"/>
          <w:b/>
          <w:i/>
          <w:sz w:val="22"/>
          <w:szCs w:val="22"/>
          <w:u w:val="single"/>
        </w:rPr>
        <w:t>información</w:t>
      </w:r>
      <w:r w:rsidRPr="001C058B">
        <w:rPr>
          <w:rFonts w:ascii="Palatino Linotype" w:hAnsi="Palatino Linotype" w:cs="Arial"/>
          <w:b/>
          <w:i/>
          <w:sz w:val="22"/>
          <w:szCs w:val="22"/>
          <w:u w:val="single"/>
          <w:lang w:eastAsia="es-MX"/>
        </w:rPr>
        <w:t xml:space="preserve"> se llevará a cabo en el momento en que</w:t>
      </w:r>
      <w:r w:rsidRPr="001C058B">
        <w:rPr>
          <w:rFonts w:ascii="Palatino Linotype" w:hAnsi="Palatino Linotype" w:cs="Arial"/>
          <w:i/>
          <w:sz w:val="22"/>
          <w:szCs w:val="22"/>
          <w:lang w:eastAsia="es-MX"/>
        </w:rPr>
        <w:t>:</w:t>
      </w:r>
    </w:p>
    <w:p w:rsidR="00EA5913" w:rsidRPr="001C058B"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1C058B">
        <w:rPr>
          <w:rFonts w:ascii="Palatino Linotype" w:hAnsi="Palatino Linotype" w:cs="Arial"/>
          <w:b/>
          <w:i/>
          <w:sz w:val="22"/>
          <w:szCs w:val="22"/>
          <w:lang w:eastAsia="es-MX"/>
        </w:rPr>
        <w:t>I.</w:t>
      </w:r>
      <w:r w:rsidRPr="001C058B">
        <w:rPr>
          <w:rFonts w:ascii="Palatino Linotype" w:hAnsi="Palatino Linotype" w:cs="Arial"/>
          <w:i/>
          <w:sz w:val="22"/>
          <w:szCs w:val="22"/>
          <w:lang w:eastAsia="es-MX"/>
        </w:rPr>
        <w:t xml:space="preserve"> Se reciba una solicitud de acceso a la información;</w:t>
      </w:r>
    </w:p>
    <w:p w:rsidR="00EA5913" w:rsidRPr="001C058B"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1C058B">
        <w:rPr>
          <w:rFonts w:ascii="Palatino Linotype" w:hAnsi="Palatino Linotype" w:cs="Arial"/>
          <w:b/>
          <w:i/>
          <w:sz w:val="22"/>
          <w:szCs w:val="22"/>
          <w:lang w:eastAsia="es-MX"/>
        </w:rPr>
        <w:t>II.</w:t>
      </w:r>
      <w:r w:rsidRPr="001C058B">
        <w:rPr>
          <w:rFonts w:ascii="Palatino Linotype" w:hAnsi="Palatino Linotype" w:cs="Arial"/>
          <w:i/>
          <w:sz w:val="22"/>
          <w:szCs w:val="22"/>
          <w:lang w:eastAsia="es-MX"/>
        </w:rPr>
        <w:t xml:space="preserve"> </w:t>
      </w:r>
      <w:r w:rsidRPr="001C058B">
        <w:rPr>
          <w:rFonts w:ascii="Palatino Linotype" w:hAnsi="Palatino Linotype" w:cs="Arial"/>
          <w:b/>
          <w:i/>
          <w:sz w:val="22"/>
          <w:szCs w:val="22"/>
          <w:u w:val="single"/>
          <w:lang w:eastAsia="es-MX"/>
        </w:rPr>
        <w:t xml:space="preserve">Se determine </w:t>
      </w:r>
      <w:r w:rsidRPr="001C058B">
        <w:rPr>
          <w:rFonts w:ascii="Palatino Linotype" w:hAnsi="Palatino Linotype" w:cs="Arial"/>
          <w:b/>
          <w:bCs/>
          <w:i/>
          <w:noProof/>
          <w:sz w:val="22"/>
          <w:szCs w:val="22"/>
          <w:u w:val="single"/>
        </w:rPr>
        <w:t>mediante</w:t>
      </w:r>
      <w:r w:rsidRPr="001C058B">
        <w:rPr>
          <w:rFonts w:ascii="Palatino Linotype" w:hAnsi="Palatino Linotype" w:cs="Arial"/>
          <w:b/>
          <w:i/>
          <w:sz w:val="22"/>
          <w:szCs w:val="22"/>
          <w:u w:val="single"/>
          <w:lang w:eastAsia="es-MX"/>
        </w:rPr>
        <w:t xml:space="preserve"> resolución de autoridad competente</w:t>
      </w:r>
      <w:r w:rsidRPr="001C058B">
        <w:rPr>
          <w:rFonts w:ascii="Palatino Linotype" w:hAnsi="Palatino Linotype" w:cs="Arial"/>
          <w:i/>
          <w:sz w:val="22"/>
          <w:szCs w:val="22"/>
          <w:lang w:eastAsia="es-MX"/>
        </w:rPr>
        <w:t>, o</w:t>
      </w:r>
    </w:p>
    <w:p w:rsidR="00EA5913" w:rsidRPr="001C058B"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1C058B">
        <w:rPr>
          <w:rFonts w:ascii="Palatino Linotype" w:hAnsi="Palatino Linotype" w:cs="Arial"/>
          <w:b/>
          <w:i/>
          <w:sz w:val="22"/>
          <w:szCs w:val="22"/>
          <w:lang w:eastAsia="es-MX"/>
        </w:rPr>
        <w:t>III.</w:t>
      </w:r>
      <w:r w:rsidRPr="001C058B">
        <w:rPr>
          <w:rFonts w:ascii="Palatino Linotype" w:hAnsi="Palatino Linotype" w:cs="Arial"/>
          <w:i/>
          <w:sz w:val="22"/>
          <w:szCs w:val="22"/>
          <w:lang w:eastAsia="es-MX"/>
        </w:rPr>
        <w:t xml:space="preserve"> Se generen </w:t>
      </w:r>
      <w:r w:rsidRPr="001C058B">
        <w:rPr>
          <w:rFonts w:ascii="Palatino Linotype" w:hAnsi="Palatino Linotype" w:cs="Arial"/>
          <w:bCs/>
          <w:i/>
          <w:noProof/>
          <w:sz w:val="22"/>
          <w:szCs w:val="22"/>
        </w:rPr>
        <w:t>versiones</w:t>
      </w:r>
      <w:r w:rsidRPr="001C058B">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EA5913" w:rsidRPr="001C058B"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1C058B">
        <w:rPr>
          <w:rFonts w:ascii="Palatino Linotype" w:hAnsi="Palatino Linotype" w:cs="Arial"/>
          <w:i/>
          <w:sz w:val="22"/>
          <w:szCs w:val="22"/>
          <w:lang w:eastAsia="es-MX"/>
        </w:rPr>
        <w:t xml:space="preserve">Los titulares de las áreas deberán revisar la clasificación al momento de la recepción de una solicitud de </w:t>
      </w:r>
      <w:r w:rsidRPr="001C058B">
        <w:rPr>
          <w:rFonts w:ascii="Palatino Linotype" w:hAnsi="Palatino Linotype" w:cs="Arial"/>
          <w:bCs/>
          <w:i/>
          <w:noProof/>
          <w:sz w:val="22"/>
          <w:szCs w:val="22"/>
        </w:rPr>
        <w:t>acceso</w:t>
      </w:r>
      <w:r w:rsidRPr="001C058B">
        <w:rPr>
          <w:rFonts w:ascii="Palatino Linotype" w:hAnsi="Palatino Linotype" w:cs="Arial"/>
          <w:i/>
          <w:sz w:val="22"/>
          <w:szCs w:val="22"/>
          <w:lang w:eastAsia="es-MX"/>
        </w:rPr>
        <w:t xml:space="preserve"> a la información, para verificar si encuadra en una causal de reserva o de confidencialidad.</w:t>
      </w:r>
    </w:p>
    <w:p w:rsidR="00EA5913" w:rsidRPr="001C058B"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1C058B">
        <w:rPr>
          <w:rFonts w:ascii="Palatino Linotype" w:hAnsi="Palatino Linotype" w:cs="Arial"/>
          <w:b/>
          <w:i/>
          <w:sz w:val="22"/>
          <w:szCs w:val="22"/>
          <w:lang w:eastAsia="es-MX"/>
        </w:rPr>
        <w:t>Octavo.</w:t>
      </w:r>
      <w:r w:rsidRPr="001C058B">
        <w:rPr>
          <w:rFonts w:ascii="Palatino Linotype" w:hAnsi="Palatino Linotype" w:cs="Arial"/>
          <w:i/>
          <w:sz w:val="22"/>
          <w:szCs w:val="22"/>
          <w:lang w:eastAsia="es-MX"/>
        </w:rPr>
        <w:t xml:space="preserve"> </w:t>
      </w:r>
      <w:r w:rsidRPr="001C058B">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1C058B">
        <w:rPr>
          <w:rFonts w:ascii="Palatino Linotype" w:hAnsi="Palatino Linotype" w:cs="Arial"/>
          <w:b/>
          <w:bCs/>
          <w:i/>
          <w:noProof/>
          <w:sz w:val="22"/>
          <w:szCs w:val="22"/>
          <w:u w:val="single"/>
        </w:rPr>
        <w:t>expresamente</w:t>
      </w:r>
      <w:r w:rsidRPr="001C058B">
        <w:rPr>
          <w:rFonts w:ascii="Palatino Linotype" w:hAnsi="Palatino Linotype" w:cs="Arial"/>
          <w:b/>
          <w:i/>
          <w:sz w:val="22"/>
          <w:szCs w:val="22"/>
          <w:u w:val="single"/>
          <w:lang w:eastAsia="es-MX"/>
        </w:rPr>
        <w:t xml:space="preserve"> le otorga el carácter de</w:t>
      </w:r>
      <w:r w:rsidRPr="001C058B">
        <w:rPr>
          <w:rFonts w:ascii="Palatino Linotype" w:hAnsi="Palatino Linotype" w:cs="Arial"/>
          <w:i/>
          <w:sz w:val="22"/>
          <w:szCs w:val="22"/>
          <w:lang w:eastAsia="es-MX"/>
        </w:rPr>
        <w:t xml:space="preserve"> reservada o </w:t>
      </w:r>
      <w:r w:rsidRPr="001C058B">
        <w:rPr>
          <w:rFonts w:ascii="Palatino Linotype" w:hAnsi="Palatino Linotype" w:cs="Arial"/>
          <w:b/>
          <w:i/>
          <w:sz w:val="22"/>
          <w:szCs w:val="22"/>
          <w:u w:val="single"/>
          <w:lang w:eastAsia="es-MX"/>
        </w:rPr>
        <w:t>confidencial</w:t>
      </w:r>
      <w:r w:rsidRPr="001C058B">
        <w:rPr>
          <w:rFonts w:ascii="Palatino Linotype" w:hAnsi="Palatino Linotype" w:cs="Arial"/>
          <w:i/>
          <w:sz w:val="22"/>
          <w:szCs w:val="22"/>
          <w:lang w:eastAsia="es-MX"/>
        </w:rPr>
        <w:t>.</w:t>
      </w:r>
    </w:p>
    <w:p w:rsidR="00EA5913" w:rsidRPr="001C058B" w:rsidRDefault="00EA5913" w:rsidP="00EA5913">
      <w:pPr>
        <w:autoSpaceDE w:val="0"/>
        <w:autoSpaceDN w:val="0"/>
        <w:adjustRightInd w:val="0"/>
        <w:ind w:left="709" w:right="709"/>
        <w:jc w:val="both"/>
        <w:rPr>
          <w:rFonts w:ascii="Palatino Linotype" w:hAnsi="Palatino Linotype" w:cs="Arial"/>
          <w:bCs/>
          <w:i/>
          <w:noProof/>
          <w:sz w:val="22"/>
          <w:szCs w:val="22"/>
        </w:rPr>
      </w:pPr>
      <w:r w:rsidRPr="001C058B">
        <w:rPr>
          <w:rFonts w:ascii="Palatino Linotype" w:hAnsi="Palatino Linotype" w:cs="Arial"/>
          <w:b/>
          <w:i/>
          <w:sz w:val="22"/>
          <w:szCs w:val="22"/>
          <w:u w:val="single"/>
          <w:lang w:eastAsia="es-MX"/>
        </w:rPr>
        <w:t xml:space="preserve">Para </w:t>
      </w:r>
      <w:r w:rsidRPr="001C058B">
        <w:rPr>
          <w:rFonts w:ascii="Palatino Linotype" w:hAnsi="Palatino Linotype" w:cs="Arial"/>
          <w:b/>
          <w:bCs/>
          <w:i/>
          <w:noProof/>
          <w:sz w:val="22"/>
          <w:szCs w:val="22"/>
          <w:u w:val="single"/>
        </w:rPr>
        <w:t xml:space="preserve">motivar la clasificación se deberán señalar las razones o circunstancias especiales que lo </w:t>
      </w:r>
      <w:r w:rsidRPr="001C058B">
        <w:rPr>
          <w:rFonts w:ascii="Palatino Linotype" w:hAnsi="Palatino Linotype" w:cs="Arial"/>
          <w:b/>
          <w:i/>
          <w:sz w:val="22"/>
          <w:szCs w:val="22"/>
          <w:u w:val="single"/>
          <w:lang w:eastAsia="es-MX"/>
        </w:rPr>
        <w:t>llevaron</w:t>
      </w:r>
      <w:r w:rsidRPr="001C058B">
        <w:rPr>
          <w:rFonts w:ascii="Palatino Linotype" w:hAnsi="Palatino Linotype" w:cs="Arial"/>
          <w:b/>
          <w:bCs/>
          <w:i/>
          <w:noProof/>
          <w:sz w:val="22"/>
          <w:szCs w:val="22"/>
          <w:u w:val="single"/>
        </w:rPr>
        <w:t xml:space="preserve"> a concluir que el caso particular se ajusta al supuesto previsto por la norma legal invocada </w:t>
      </w:r>
      <w:r w:rsidRPr="001C058B">
        <w:rPr>
          <w:rFonts w:ascii="Palatino Linotype" w:hAnsi="Palatino Linotype" w:cs="Arial"/>
          <w:bCs/>
          <w:i/>
          <w:noProof/>
          <w:sz w:val="22"/>
          <w:szCs w:val="22"/>
        </w:rPr>
        <w:t>como fundamento.</w:t>
      </w:r>
    </w:p>
    <w:p w:rsidR="00EA5913" w:rsidRPr="001C058B" w:rsidRDefault="00EA5913" w:rsidP="00EA5913">
      <w:pPr>
        <w:autoSpaceDE w:val="0"/>
        <w:autoSpaceDN w:val="0"/>
        <w:adjustRightInd w:val="0"/>
        <w:ind w:left="709" w:right="709"/>
        <w:jc w:val="both"/>
        <w:rPr>
          <w:rFonts w:ascii="Palatino Linotype" w:hAnsi="Palatino Linotype" w:cs="Arial"/>
          <w:bCs/>
          <w:i/>
          <w:noProof/>
          <w:sz w:val="22"/>
          <w:szCs w:val="22"/>
        </w:rPr>
      </w:pPr>
      <w:r w:rsidRPr="001C058B">
        <w:rPr>
          <w:rFonts w:ascii="Palatino Linotype" w:hAnsi="Palatino Linotype" w:cs="Arial"/>
          <w:bCs/>
          <w:i/>
          <w:noProof/>
          <w:sz w:val="22"/>
          <w:szCs w:val="22"/>
        </w:rPr>
        <w:lastRenderedPageBreak/>
        <w:t xml:space="preserve">En caso de referirse a información reservada, la motivación de la clasificación también deberá comprender las circunstancias que justifican el establecimiento de determinado plazo </w:t>
      </w:r>
      <w:r w:rsidRPr="001C058B">
        <w:rPr>
          <w:rFonts w:ascii="Palatino Linotype" w:hAnsi="Palatino Linotype" w:cs="Arial"/>
          <w:i/>
          <w:sz w:val="22"/>
          <w:szCs w:val="22"/>
          <w:lang w:eastAsia="es-MX"/>
        </w:rPr>
        <w:t>de</w:t>
      </w:r>
      <w:r w:rsidRPr="001C058B">
        <w:rPr>
          <w:rFonts w:ascii="Palatino Linotype" w:hAnsi="Palatino Linotype" w:cs="Arial"/>
          <w:bCs/>
          <w:i/>
          <w:noProof/>
          <w:sz w:val="22"/>
          <w:szCs w:val="22"/>
        </w:rPr>
        <w:t xml:space="preserve"> </w:t>
      </w:r>
      <w:r w:rsidRPr="001C058B">
        <w:rPr>
          <w:rFonts w:ascii="Palatino Linotype" w:hAnsi="Palatino Linotype" w:cs="Arial"/>
          <w:i/>
          <w:sz w:val="22"/>
          <w:szCs w:val="22"/>
          <w:lang w:eastAsia="es-MX"/>
        </w:rPr>
        <w:t>reserva</w:t>
      </w:r>
      <w:r w:rsidRPr="001C058B">
        <w:rPr>
          <w:rFonts w:ascii="Palatino Linotype" w:hAnsi="Palatino Linotype" w:cs="Arial"/>
          <w:bCs/>
          <w:i/>
          <w:noProof/>
          <w:sz w:val="22"/>
          <w:szCs w:val="22"/>
        </w:rPr>
        <w:t>.</w:t>
      </w:r>
    </w:p>
    <w:p w:rsidR="00EA5913" w:rsidRPr="001C058B" w:rsidRDefault="00EA5913" w:rsidP="00EA5913">
      <w:pPr>
        <w:autoSpaceDE w:val="0"/>
        <w:autoSpaceDN w:val="0"/>
        <w:adjustRightInd w:val="0"/>
        <w:ind w:left="709" w:right="709"/>
        <w:jc w:val="both"/>
        <w:rPr>
          <w:rFonts w:ascii="Palatino Linotype" w:hAnsi="Palatino Linotype" w:cs="Arial"/>
          <w:bCs/>
          <w:i/>
          <w:noProof/>
          <w:sz w:val="22"/>
          <w:szCs w:val="22"/>
        </w:rPr>
      </w:pPr>
      <w:r w:rsidRPr="001C058B">
        <w:rPr>
          <w:rFonts w:ascii="Palatino Linotype" w:hAnsi="Palatino Linotype" w:cs="Arial"/>
          <w:i/>
          <w:sz w:val="22"/>
          <w:szCs w:val="22"/>
          <w:lang w:eastAsia="es-MX"/>
        </w:rPr>
        <w:t>Tratándose</w:t>
      </w:r>
      <w:r w:rsidRPr="001C058B">
        <w:rPr>
          <w:rFonts w:ascii="Palatino Linotype" w:hAnsi="Palatino Linotype" w:cs="Arial"/>
          <w:bCs/>
          <w:i/>
          <w:noProof/>
          <w:sz w:val="22"/>
          <w:szCs w:val="22"/>
        </w:rPr>
        <w:t xml:space="preserve"> de información clasificada como confidencial respecto de la cual se haya </w:t>
      </w:r>
      <w:r w:rsidRPr="001C058B">
        <w:rPr>
          <w:rFonts w:ascii="Palatino Linotype" w:hAnsi="Palatino Linotype" w:cs="Arial"/>
          <w:i/>
          <w:sz w:val="22"/>
          <w:szCs w:val="22"/>
          <w:lang w:eastAsia="es-MX"/>
        </w:rPr>
        <w:t>determinado</w:t>
      </w:r>
      <w:r w:rsidRPr="001C058B">
        <w:rPr>
          <w:rFonts w:ascii="Palatino Linotype" w:hAnsi="Palatino Linotype" w:cs="Arial"/>
          <w:bCs/>
          <w:i/>
          <w:noProof/>
          <w:sz w:val="22"/>
          <w:szCs w:val="22"/>
        </w:rPr>
        <w:t xml:space="preserve"> </w:t>
      </w:r>
      <w:r w:rsidRPr="001C058B">
        <w:rPr>
          <w:rFonts w:ascii="Palatino Linotype" w:hAnsi="Palatino Linotype" w:cs="Arial"/>
          <w:i/>
          <w:sz w:val="22"/>
          <w:szCs w:val="22"/>
          <w:lang w:eastAsia="es-MX"/>
        </w:rPr>
        <w:t>su</w:t>
      </w:r>
      <w:r w:rsidRPr="001C058B">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EA5913" w:rsidRPr="001C058B"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1C058B">
        <w:rPr>
          <w:rFonts w:ascii="Palatino Linotype" w:hAnsi="Palatino Linotype" w:cs="Arial"/>
          <w:bCs/>
          <w:i/>
          <w:noProof/>
          <w:sz w:val="22"/>
          <w:szCs w:val="22"/>
        </w:rPr>
        <w:t>Los documentos contenidos</w:t>
      </w:r>
      <w:r w:rsidRPr="001C058B">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EA5913" w:rsidRPr="001C058B"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1C058B">
        <w:rPr>
          <w:rFonts w:ascii="Palatino Linotype" w:hAnsi="Palatino Linotype" w:cs="Arial"/>
          <w:b/>
          <w:i/>
          <w:sz w:val="22"/>
          <w:szCs w:val="22"/>
          <w:lang w:eastAsia="es-MX"/>
        </w:rPr>
        <w:t>Décimo.</w:t>
      </w:r>
      <w:r w:rsidRPr="001C058B">
        <w:rPr>
          <w:rFonts w:ascii="Palatino Linotype" w:hAnsi="Palatino Linotype" w:cs="Arial"/>
          <w:i/>
          <w:sz w:val="22"/>
          <w:szCs w:val="22"/>
          <w:lang w:eastAsia="es-MX"/>
        </w:rPr>
        <w:t xml:space="preserve"> </w:t>
      </w:r>
      <w:r w:rsidRPr="001C058B">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1C058B">
        <w:rPr>
          <w:rFonts w:ascii="Palatino Linotype" w:hAnsi="Palatino Linotype" w:cs="Arial"/>
          <w:b/>
          <w:i/>
          <w:sz w:val="22"/>
          <w:szCs w:val="22"/>
          <w:u w:val="single"/>
        </w:rPr>
        <w:t>documentos</w:t>
      </w:r>
      <w:r w:rsidRPr="001C058B">
        <w:rPr>
          <w:rFonts w:ascii="Palatino Linotype" w:hAnsi="Palatino Linotype" w:cs="Arial"/>
          <w:b/>
          <w:i/>
          <w:sz w:val="22"/>
          <w:szCs w:val="22"/>
          <w:u w:val="single"/>
          <w:lang w:eastAsia="es-MX"/>
        </w:rPr>
        <w:t xml:space="preserve"> clasificados</w:t>
      </w:r>
      <w:r w:rsidRPr="001C058B">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EA5913" w:rsidRPr="001C058B"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1C058B">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1C058B">
        <w:rPr>
          <w:rFonts w:ascii="Palatino Linotype" w:hAnsi="Palatino Linotype" w:cs="Arial"/>
          <w:i/>
          <w:sz w:val="22"/>
          <w:szCs w:val="22"/>
        </w:rPr>
        <w:t>que</w:t>
      </w:r>
      <w:r w:rsidRPr="001C058B">
        <w:rPr>
          <w:rFonts w:ascii="Palatino Linotype" w:hAnsi="Palatino Linotype" w:cs="Arial"/>
          <w:i/>
          <w:sz w:val="22"/>
          <w:szCs w:val="22"/>
          <w:lang w:eastAsia="es-MX"/>
        </w:rPr>
        <w:t xml:space="preserve"> rija la actuación del sujeto obligado.</w:t>
      </w:r>
    </w:p>
    <w:p w:rsidR="00EA5913" w:rsidRPr="001C058B"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1C058B">
        <w:rPr>
          <w:rFonts w:ascii="Palatino Linotype" w:hAnsi="Palatino Linotype" w:cs="Arial"/>
          <w:b/>
          <w:i/>
          <w:sz w:val="22"/>
          <w:szCs w:val="22"/>
          <w:lang w:eastAsia="es-MX"/>
        </w:rPr>
        <w:t>Décimo primero.</w:t>
      </w:r>
      <w:r w:rsidRPr="001C058B">
        <w:rPr>
          <w:rFonts w:ascii="Palatino Linotype" w:hAnsi="Palatino Linotype" w:cs="Arial"/>
          <w:i/>
          <w:sz w:val="22"/>
          <w:szCs w:val="22"/>
          <w:lang w:eastAsia="es-MX"/>
        </w:rPr>
        <w:t xml:space="preserve"> </w:t>
      </w:r>
      <w:r w:rsidRPr="001C058B">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1C058B">
        <w:rPr>
          <w:rFonts w:ascii="Palatino Linotype" w:hAnsi="Palatino Linotype" w:cs="Arial"/>
          <w:i/>
          <w:sz w:val="22"/>
          <w:szCs w:val="22"/>
          <w:lang w:eastAsia="es-MX"/>
        </w:rPr>
        <w:t xml:space="preserve"> de conformidad con lo dispuesto en el Capítulo VIII de los presentes lineamientos.</w:t>
      </w:r>
    </w:p>
    <w:p w:rsidR="00EA5913" w:rsidRPr="001C058B"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1C058B">
        <w:rPr>
          <w:rFonts w:ascii="Palatino Linotype" w:hAnsi="Palatino Linotype" w:cs="Arial"/>
          <w:i/>
          <w:sz w:val="22"/>
          <w:szCs w:val="22"/>
          <w:lang w:eastAsia="es-MX"/>
        </w:rPr>
        <w:t>[…]</w:t>
      </w:r>
    </w:p>
    <w:p w:rsidR="00EA5913" w:rsidRPr="001C058B" w:rsidRDefault="00EA5913" w:rsidP="00EA5913">
      <w:pPr>
        <w:ind w:left="709" w:right="709"/>
        <w:jc w:val="center"/>
        <w:rPr>
          <w:rFonts w:ascii="Palatino Linotype" w:hAnsi="Palatino Linotype" w:cs="Arial"/>
          <w:b/>
          <w:i/>
          <w:sz w:val="22"/>
          <w:szCs w:val="22"/>
          <w:lang w:eastAsia="es-MX"/>
        </w:rPr>
      </w:pPr>
      <w:r w:rsidRPr="001C058B">
        <w:rPr>
          <w:rFonts w:ascii="Palatino Linotype" w:hAnsi="Palatino Linotype" w:cs="Arial"/>
          <w:b/>
          <w:i/>
          <w:sz w:val="22"/>
          <w:szCs w:val="22"/>
          <w:lang w:eastAsia="es-MX"/>
        </w:rPr>
        <w:t>CAPÍTULO VIII</w:t>
      </w:r>
    </w:p>
    <w:p w:rsidR="00EA5913" w:rsidRPr="001C058B" w:rsidRDefault="00EA5913" w:rsidP="00EA5913">
      <w:pPr>
        <w:ind w:left="709" w:right="709"/>
        <w:jc w:val="center"/>
        <w:rPr>
          <w:rFonts w:ascii="Palatino Linotype" w:hAnsi="Palatino Linotype" w:cs="Arial"/>
          <w:b/>
          <w:i/>
          <w:sz w:val="22"/>
          <w:szCs w:val="22"/>
          <w:lang w:eastAsia="es-MX"/>
        </w:rPr>
      </w:pPr>
      <w:r w:rsidRPr="001C058B">
        <w:rPr>
          <w:rFonts w:ascii="Palatino Linotype" w:hAnsi="Palatino Linotype" w:cs="Arial"/>
          <w:b/>
          <w:i/>
          <w:sz w:val="22"/>
          <w:szCs w:val="22"/>
          <w:lang w:eastAsia="es-MX"/>
        </w:rPr>
        <w:t>DE LA LEYENDA DE CLASIFICACIÓN</w:t>
      </w:r>
    </w:p>
    <w:p w:rsidR="00EA5913" w:rsidRPr="001C058B" w:rsidRDefault="00EA5913" w:rsidP="00EA5913">
      <w:pPr>
        <w:ind w:left="709" w:right="709"/>
        <w:jc w:val="both"/>
        <w:rPr>
          <w:rFonts w:ascii="Palatino Linotype" w:hAnsi="Palatino Linotype" w:cs="Arial"/>
          <w:i/>
          <w:sz w:val="22"/>
          <w:szCs w:val="22"/>
          <w:lang w:eastAsia="es-MX"/>
        </w:rPr>
      </w:pPr>
      <w:r w:rsidRPr="001C058B">
        <w:rPr>
          <w:rFonts w:ascii="Palatino Linotype" w:hAnsi="Palatino Linotype" w:cs="Arial"/>
          <w:b/>
          <w:i/>
          <w:sz w:val="22"/>
          <w:szCs w:val="22"/>
          <w:lang w:eastAsia="es-MX"/>
        </w:rPr>
        <w:t xml:space="preserve">Quincuagésimo. </w:t>
      </w:r>
      <w:r w:rsidRPr="001C058B">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1C058B">
        <w:rPr>
          <w:rFonts w:ascii="Palatino Linotype" w:hAnsi="Palatino Linotype" w:cs="Arial"/>
          <w:i/>
          <w:sz w:val="22"/>
          <w:szCs w:val="22"/>
          <w:lang w:eastAsia="es-MX"/>
        </w:rPr>
        <w:t xml:space="preserve"> para señalar la clasificación de documentos o expedientes, sin perjuicio de que establezcan los propios.</w:t>
      </w:r>
    </w:p>
    <w:p w:rsidR="00EA5913" w:rsidRPr="001C058B" w:rsidRDefault="00EA5913" w:rsidP="00EA5913">
      <w:pPr>
        <w:ind w:left="709" w:right="709"/>
        <w:jc w:val="both"/>
        <w:rPr>
          <w:rFonts w:ascii="Palatino Linotype" w:hAnsi="Palatino Linotype" w:cs="Arial"/>
          <w:i/>
          <w:sz w:val="22"/>
          <w:szCs w:val="22"/>
          <w:lang w:eastAsia="es-MX"/>
        </w:rPr>
      </w:pPr>
      <w:r w:rsidRPr="001C058B">
        <w:rPr>
          <w:rFonts w:ascii="Palatino Linotype" w:hAnsi="Palatino Linotype" w:cs="Arial"/>
          <w:i/>
          <w:sz w:val="22"/>
          <w:szCs w:val="22"/>
          <w:lang w:eastAsia="es-MX"/>
        </w:rPr>
        <w:t>[…]</w:t>
      </w:r>
    </w:p>
    <w:p w:rsidR="00EA5913" w:rsidRPr="001C058B" w:rsidRDefault="00EA5913" w:rsidP="00EA5913">
      <w:pPr>
        <w:ind w:left="709" w:right="709"/>
        <w:jc w:val="both"/>
        <w:rPr>
          <w:rFonts w:ascii="Palatino Linotype" w:hAnsi="Palatino Linotype" w:cs="Arial"/>
          <w:i/>
          <w:sz w:val="22"/>
          <w:szCs w:val="22"/>
          <w:lang w:eastAsia="es-MX"/>
        </w:rPr>
      </w:pPr>
      <w:r w:rsidRPr="001C058B">
        <w:rPr>
          <w:rFonts w:ascii="Palatino Linotype" w:hAnsi="Palatino Linotype" w:cs="Arial"/>
          <w:b/>
          <w:i/>
          <w:sz w:val="22"/>
          <w:szCs w:val="22"/>
          <w:lang w:eastAsia="es-MX"/>
        </w:rPr>
        <w:t xml:space="preserve">Quincuagésimo tercero. </w:t>
      </w:r>
      <w:r w:rsidRPr="001C058B">
        <w:rPr>
          <w:rFonts w:ascii="Palatino Linotype" w:hAnsi="Palatino Linotype" w:cs="Arial"/>
          <w:b/>
          <w:i/>
          <w:sz w:val="22"/>
          <w:szCs w:val="22"/>
          <w:u w:val="single"/>
          <w:lang w:eastAsia="es-MX"/>
        </w:rPr>
        <w:t>El formato para señalar la clasificación parcial de un documento</w:t>
      </w:r>
      <w:r w:rsidRPr="001C058B">
        <w:rPr>
          <w:rFonts w:ascii="Palatino Linotype" w:hAnsi="Palatino Linotype" w:cs="Arial"/>
          <w:i/>
          <w:sz w:val="22"/>
          <w:szCs w:val="22"/>
          <w:lang w:eastAsia="es-MX"/>
        </w:rPr>
        <w:t>, es el siguiente:</w:t>
      </w:r>
    </w:p>
    <w:tbl>
      <w:tblPr>
        <w:tblStyle w:val="Tablaconcuadrcula11112"/>
        <w:tblW w:w="0" w:type="auto"/>
        <w:jc w:val="center"/>
        <w:tblLook w:val="04A0" w:firstRow="1" w:lastRow="0" w:firstColumn="1" w:lastColumn="0" w:noHBand="0" w:noVBand="1"/>
      </w:tblPr>
      <w:tblGrid>
        <w:gridCol w:w="1129"/>
        <w:gridCol w:w="1990"/>
        <w:gridCol w:w="4531"/>
      </w:tblGrid>
      <w:tr w:rsidR="00EA5913" w:rsidRPr="001C058B">
        <w:trPr>
          <w:jc w:val="center"/>
        </w:trPr>
        <w:tc>
          <w:tcPr>
            <w:tcW w:w="1129" w:type="dxa"/>
            <w:tcBorders>
              <w:top w:val="nil"/>
              <w:left w:val="nil"/>
              <w:bottom w:val="single" w:sz="4" w:space="0" w:color="auto"/>
              <w:right w:val="single" w:sz="4" w:space="0" w:color="auto"/>
            </w:tcBorders>
          </w:tcPr>
          <w:p w:rsidR="00EA5913" w:rsidRPr="001C058B" w:rsidRDefault="00EA5913" w:rsidP="00EA5913">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EA5913" w:rsidRPr="001C058B" w:rsidRDefault="00EA5913" w:rsidP="00EA5913">
            <w:pPr>
              <w:jc w:val="center"/>
              <w:rPr>
                <w:rFonts w:ascii="Palatino Linotype" w:hAnsi="Palatino Linotype"/>
                <w:b/>
                <w:i/>
              </w:rPr>
            </w:pPr>
            <w:r w:rsidRPr="001C058B">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EA5913" w:rsidRPr="001C058B" w:rsidRDefault="00EA5913" w:rsidP="00EA5913">
            <w:pPr>
              <w:jc w:val="center"/>
              <w:rPr>
                <w:rFonts w:ascii="Palatino Linotype" w:hAnsi="Palatino Linotype"/>
                <w:b/>
                <w:i/>
              </w:rPr>
            </w:pPr>
            <w:r w:rsidRPr="001C058B">
              <w:rPr>
                <w:rFonts w:ascii="Palatino Linotype" w:hAnsi="Palatino Linotype"/>
                <w:b/>
                <w:i/>
              </w:rPr>
              <w:t>Dónde:</w:t>
            </w:r>
          </w:p>
        </w:tc>
      </w:tr>
      <w:tr w:rsidR="00EA5913" w:rsidRPr="001C058B">
        <w:trPr>
          <w:jc w:val="center"/>
        </w:trPr>
        <w:tc>
          <w:tcPr>
            <w:tcW w:w="1129" w:type="dxa"/>
            <w:vMerge w:val="restart"/>
            <w:tcBorders>
              <w:top w:val="single" w:sz="4" w:space="0" w:color="auto"/>
            </w:tcBorders>
            <w:vAlign w:val="center"/>
          </w:tcPr>
          <w:p w:rsidR="00EA5913" w:rsidRPr="001C058B" w:rsidRDefault="00EA5913" w:rsidP="00EA5913">
            <w:pPr>
              <w:jc w:val="center"/>
              <w:rPr>
                <w:rFonts w:ascii="Palatino Linotype" w:hAnsi="Palatino Linotype" w:cs="Arial"/>
                <w:b/>
                <w:i/>
                <w:lang w:eastAsia="es-MX"/>
              </w:rPr>
            </w:pPr>
            <w:r w:rsidRPr="001C058B">
              <w:rPr>
                <w:rFonts w:ascii="Palatino Linotype" w:hAnsi="Palatino Linotype" w:cs="Arial"/>
                <w:b/>
                <w:i/>
                <w:lang w:eastAsia="es-MX"/>
              </w:rPr>
              <w:t>Sello oficial o logotipo del sujeto obligado</w:t>
            </w:r>
          </w:p>
        </w:tc>
        <w:tc>
          <w:tcPr>
            <w:tcW w:w="1990" w:type="dxa"/>
            <w:tcBorders>
              <w:top w:val="single" w:sz="4" w:space="0" w:color="auto"/>
            </w:tcBorders>
          </w:tcPr>
          <w:p w:rsidR="00EA5913" w:rsidRPr="001C058B" w:rsidRDefault="00EA5913" w:rsidP="00EA5913">
            <w:pPr>
              <w:jc w:val="center"/>
              <w:rPr>
                <w:rFonts w:ascii="Palatino Linotype" w:hAnsi="Palatino Linotype" w:cs="Arial"/>
                <w:i/>
                <w:lang w:eastAsia="es-MX"/>
              </w:rPr>
            </w:pPr>
            <w:r w:rsidRPr="001C058B">
              <w:rPr>
                <w:rFonts w:ascii="Palatino Linotype" w:hAnsi="Palatino Linotype" w:cs="Arial"/>
                <w:i/>
                <w:lang w:eastAsia="es-MX"/>
              </w:rPr>
              <w:t>Fecha de clasificación</w:t>
            </w:r>
          </w:p>
        </w:tc>
        <w:tc>
          <w:tcPr>
            <w:tcW w:w="4531" w:type="dxa"/>
            <w:tcBorders>
              <w:top w:val="single" w:sz="4" w:space="0" w:color="auto"/>
            </w:tcBorders>
          </w:tcPr>
          <w:p w:rsidR="00EA5913" w:rsidRPr="001C058B" w:rsidRDefault="00EA5913" w:rsidP="00EA5913">
            <w:pPr>
              <w:jc w:val="both"/>
              <w:rPr>
                <w:rFonts w:ascii="Palatino Linotype" w:hAnsi="Palatino Linotype" w:cs="Arial"/>
                <w:i/>
                <w:lang w:eastAsia="es-MX"/>
              </w:rPr>
            </w:pPr>
            <w:r w:rsidRPr="001C058B">
              <w:rPr>
                <w:rFonts w:ascii="Palatino Linotype" w:hAnsi="Palatino Linotype" w:cs="Arial"/>
                <w:i/>
                <w:lang w:eastAsia="es-MX"/>
              </w:rPr>
              <w:t>Se anotará la fecha en la que el Comité de Transparencia confirmó la clasificación del documento, en su caso.</w:t>
            </w:r>
          </w:p>
        </w:tc>
      </w:tr>
      <w:tr w:rsidR="00EA5913" w:rsidRPr="001C058B">
        <w:trPr>
          <w:jc w:val="center"/>
        </w:trPr>
        <w:tc>
          <w:tcPr>
            <w:tcW w:w="1129" w:type="dxa"/>
            <w:vMerge/>
          </w:tcPr>
          <w:p w:rsidR="00EA5913" w:rsidRPr="001C058B" w:rsidRDefault="00EA5913" w:rsidP="00EA5913">
            <w:pPr>
              <w:jc w:val="both"/>
              <w:rPr>
                <w:rFonts w:ascii="Palatino Linotype" w:hAnsi="Palatino Linotype" w:cs="Arial"/>
                <w:i/>
                <w:lang w:eastAsia="es-MX"/>
              </w:rPr>
            </w:pPr>
          </w:p>
        </w:tc>
        <w:tc>
          <w:tcPr>
            <w:tcW w:w="1990" w:type="dxa"/>
          </w:tcPr>
          <w:p w:rsidR="00EA5913" w:rsidRPr="001C058B" w:rsidRDefault="00EA5913" w:rsidP="00EA5913">
            <w:pPr>
              <w:jc w:val="center"/>
              <w:rPr>
                <w:rFonts w:ascii="Palatino Linotype" w:hAnsi="Palatino Linotype" w:cs="Arial"/>
                <w:i/>
                <w:lang w:eastAsia="es-MX"/>
              </w:rPr>
            </w:pPr>
            <w:r w:rsidRPr="001C058B">
              <w:rPr>
                <w:rFonts w:ascii="Palatino Linotype" w:hAnsi="Palatino Linotype" w:cs="Arial"/>
                <w:i/>
                <w:lang w:eastAsia="es-MX"/>
              </w:rPr>
              <w:t>Área</w:t>
            </w:r>
          </w:p>
        </w:tc>
        <w:tc>
          <w:tcPr>
            <w:tcW w:w="4531" w:type="dxa"/>
          </w:tcPr>
          <w:p w:rsidR="00EA5913" w:rsidRPr="001C058B" w:rsidRDefault="00EA5913" w:rsidP="00EA5913">
            <w:pPr>
              <w:jc w:val="both"/>
              <w:rPr>
                <w:rFonts w:ascii="Palatino Linotype" w:hAnsi="Palatino Linotype" w:cs="Arial"/>
                <w:i/>
                <w:lang w:eastAsia="es-MX"/>
              </w:rPr>
            </w:pPr>
            <w:r w:rsidRPr="001C058B">
              <w:rPr>
                <w:rFonts w:ascii="Palatino Linotype" w:hAnsi="Palatino Linotype" w:cs="Arial"/>
                <w:i/>
                <w:lang w:eastAsia="es-MX"/>
              </w:rPr>
              <w:t>Se señalará el nombre del área del cual es titular quien clasifica.</w:t>
            </w:r>
          </w:p>
        </w:tc>
      </w:tr>
      <w:tr w:rsidR="00EA5913" w:rsidRPr="001C058B">
        <w:trPr>
          <w:jc w:val="center"/>
        </w:trPr>
        <w:tc>
          <w:tcPr>
            <w:tcW w:w="1129" w:type="dxa"/>
            <w:vMerge/>
          </w:tcPr>
          <w:p w:rsidR="00EA5913" w:rsidRPr="001C058B" w:rsidRDefault="00EA5913" w:rsidP="00EA5913">
            <w:pPr>
              <w:jc w:val="both"/>
              <w:rPr>
                <w:rFonts w:ascii="Palatino Linotype" w:hAnsi="Palatino Linotype" w:cs="Arial"/>
                <w:i/>
                <w:lang w:eastAsia="es-MX"/>
              </w:rPr>
            </w:pPr>
          </w:p>
        </w:tc>
        <w:tc>
          <w:tcPr>
            <w:tcW w:w="1990" w:type="dxa"/>
          </w:tcPr>
          <w:p w:rsidR="00EA5913" w:rsidRPr="001C058B" w:rsidRDefault="00EA5913" w:rsidP="00EA5913">
            <w:pPr>
              <w:jc w:val="center"/>
              <w:rPr>
                <w:rFonts w:ascii="Palatino Linotype" w:hAnsi="Palatino Linotype" w:cs="Arial"/>
                <w:i/>
                <w:lang w:eastAsia="es-MX"/>
              </w:rPr>
            </w:pPr>
            <w:r w:rsidRPr="001C058B">
              <w:rPr>
                <w:rFonts w:ascii="Palatino Linotype" w:hAnsi="Palatino Linotype" w:cs="Arial"/>
                <w:i/>
                <w:lang w:eastAsia="es-MX"/>
              </w:rPr>
              <w:t>Información reservada</w:t>
            </w:r>
          </w:p>
        </w:tc>
        <w:tc>
          <w:tcPr>
            <w:tcW w:w="4531" w:type="dxa"/>
          </w:tcPr>
          <w:p w:rsidR="00EA5913" w:rsidRPr="001C058B" w:rsidRDefault="00EA5913" w:rsidP="00EA5913">
            <w:pPr>
              <w:jc w:val="both"/>
              <w:rPr>
                <w:rFonts w:ascii="Palatino Linotype" w:hAnsi="Palatino Linotype" w:cs="Arial"/>
                <w:i/>
                <w:lang w:eastAsia="es-MX"/>
              </w:rPr>
            </w:pPr>
            <w:r w:rsidRPr="001C058B">
              <w:rPr>
                <w:rFonts w:ascii="Palatino Linotype" w:hAnsi="Palatino Linotype" w:cs="Arial"/>
                <w:i/>
                <w:lang w:eastAsia="es-MX"/>
              </w:rPr>
              <w:t xml:space="preserve">Se indicarán, en su caso, las partes o páginas del documento que se clasifican como reservadas. Si el documento fuera reservado en su totalidad, se </w:t>
            </w:r>
            <w:proofErr w:type="gramStart"/>
            <w:r w:rsidRPr="001C058B">
              <w:rPr>
                <w:rFonts w:ascii="Palatino Linotype" w:hAnsi="Palatino Linotype" w:cs="Arial"/>
                <w:i/>
                <w:lang w:eastAsia="es-MX"/>
              </w:rPr>
              <w:lastRenderedPageBreak/>
              <w:t>anotarán</w:t>
            </w:r>
            <w:proofErr w:type="gramEnd"/>
            <w:r w:rsidRPr="001C058B">
              <w:rPr>
                <w:rFonts w:ascii="Palatino Linotype" w:hAnsi="Palatino Linotype" w:cs="Arial"/>
                <w:i/>
                <w:lang w:eastAsia="es-MX"/>
              </w:rPr>
              <w:t xml:space="preserve"> todas las páginas que lo conforman. Si el documento no contiene información reservada, se tachará este apartado.</w:t>
            </w:r>
          </w:p>
        </w:tc>
      </w:tr>
      <w:tr w:rsidR="00EA5913" w:rsidRPr="001C058B">
        <w:trPr>
          <w:jc w:val="center"/>
        </w:trPr>
        <w:tc>
          <w:tcPr>
            <w:tcW w:w="1129" w:type="dxa"/>
            <w:vMerge/>
          </w:tcPr>
          <w:p w:rsidR="00EA5913" w:rsidRPr="001C058B" w:rsidRDefault="00EA5913" w:rsidP="00EA5913">
            <w:pPr>
              <w:jc w:val="both"/>
              <w:rPr>
                <w:rFonts w:ascii="Palatino Linotype" w:hAnsi="Palatino Linotype" w:cs="Arial"/>
                <w:i/>
                <w:lang w:eastAsia="es-MX"/>
              </w:rPr>
            </w:pPr>
          </w:p>
        </w:tc>
        <w:tc>
          <w:tcPr>
            <w:tcW w:w="1990" w:type="dxa"/>
          </w:tcPr>
          <w:p w:rsidR="00EA5913" w:rsidRPr="001C058B" w:rsidRDefault="00EA5913" w:rsidP="00EA5913">
            <w:pPr>
              <w:jc w:val="center"/>
              <w:rPr>
                <w:rFonts w:ascii="Palatino Linotype" w:hAnsi="Palatino Linotype" w:cs="Arial"/>
                <w:i/>
                <w:lang w:eastAsia="es-MX"/>
              </w:rPr>
            </w:pPr>
            <w:r w:rsidRPr="001C058B">
              <w:rPr>
                <w:rFonts w:ascii="Palatino Linotype" w:hAnsi="Palatino Linotype" w:cs="Arial"/>
                <w:i/>
                <w:lang w:eastAsia="es-MX"/>
              </w:rPr>
              <w:t>Periodo de reserva</w:t>
            </w:r>
          </w:p>
        </w:tc>
        <w:tc>
          <w:tcPr>
            <w:tcW w:w="4531" w:type="dxa"/>
          </w:tcPr>
          <w:p w:rsidR="00EA5913" w:rsidRPr="001C058B" w:rsidRDefault="00EA5913" w:rsidP="00EA5913">
            <w:pPr>
              <w:jc w:val="both"/>
              <w:rPr>
                <w:rFonts w:ascii="Palatino Linotype" w:hAnsi="Palatino Linotype" w:cs="Arial"/>
                <w:i/>
                <w:lang w:eastAsia="es-MX"/>
              </w:rPr>
            </w:pPr>
            <w:r w:rsidRPr="001C058B">
              <w:rPr>
                <w:rFonts w:ascii="Palatino Linotype" w:hAnsi="Palatino Linotype" w:cs="Arial"/>
                <w:i/>
                <w:lang w:eastAsia="es-MX"/>
              </w:rPr>
              <w:t>Se anotará el número de años o meses por los que se mantendrá el documento o las partes del mismo como reservado.</w:t>
            </w:r>
          </w:p>
        </w:tc>
      </w:tr>
      <w:tr w:rsidR="00EA5913" w:rsidRPr="001C058B">
        <w:trPr>
          <w:jc w:val="center"/>
        </w:trPr>
        <w:tc>
          <w:tcPr>
            <w:tcW w:w="1129" w:type="dxa"/>
            <w:vMerge/>
          </w:tcPr>
          <w:p w:rsidR="00EA5913" w:rsidRPr="001C058B" w:rsidRDefault="00EA5913" w:rsidP="00EA5913">
            <w:pPr>
              <w:jc w:val="both"/>
              <w:rPr>
                <w:rFonts w:ascii="Palatino Linotype" w:hAnsi="Palatino Linotype" w:cs="Arial"/>
                <w:i/>
                <w:lang w:eastAsia="es-MX"/>
              </w:rPr>
            </w:pPr>
          </w:p>
        </w:tc>
        <w:tc>
          <w:tcPr>
            <w:tcW w:w="1990" w:type="dxa"/>
          </w:tcPr>
          <w:p w:rsidR="00EA5913" w:rsidRPr="001C058B" w:rsidRDefault="00EA5913" w:rsidP="00EA5913">
            <w:pPr>
              <w:jc w:val="center"/>
              <w:rPr>
                <w:rFonts w:ascii="Palatino Linotype" w:hAnsi="Palatino Linotype" w:cs="Arial"/>
                <w:i/>
                <w:lang w:eastAsia="es-MX"/>
              </w:rPr>
            </w:pPr>
            <w:r w:rsidRPr="001C058B">
              <w:rPr>
                <w:rFonts w:ascii="Palatino Linotype" w:hAnsi="Palatino Linotype" w:cs="Arial"/>
                <w:i/>
                <w:lang w:eastAsia="es-MX"/>
              </w:rPr>
              <w:t>Fundamento legal</w:t>
            </w:r>
          </w:p>
        </w:tc>
        <w:tc>
          <w:tcPr>
            <w:tcW w:w="4531" w:type="dxa"/>
          </w:tcPr>
          <w:p w:rsidR="00EA5913" w:rsidRPr="001C058B" w:rsidRDefault="00EA5913" w:rsidP="00EA5913">
            <w:pPr>
              <w:jc w:val="both"/>
              <w:rPr>
                <w:rFonts w:ascii="Palatino Linotype" w:hAnsi="Palatino Linotype" w:cs="Arial"/>
                <w:i/>
                <w:lang w:eastAsia="es-MX"/>
              </w:rPr>
            </w:pPr>
            <w:r w:rsidRPr="001C058B">
              <w:rPr>
                <w:rFonts w:ascii="Palatino Linotype" w:hAnsi="Palatino Linotype" w:cs="Arial"/>
                <w:i/>
                <w:lang w:eastAsia="es-MX"/>
              </w:rPr>
              <w:t>Se señalará el nombre del ordenamiento, el o los artículos, fracción(es), párrafo(s) con base en los cuales se sustente la reserva.</w:t>
            </w:r>
          </w:p>
        </w:tc>
      </w:tr>
      <w:tr w:rsidR="00EA5913" w:rsidRPr="001C058B">
        <w:trPr>
          <w:jc w:val="center"/>
        </w:trPr>
        <w:tc>
          <w:tcPr>
            <w:tcW w:w="1129" w:type="dxa"/>
            <w:vMerge/>
          </w:tcPr>
          <w:p w:rsidR="00EA5913" w:rsidRPr="001C058B" w:rsidRDefault="00EA5913" w:rsidP="00EA5913">
            <w:pPr>
              <w:jc w:val="both"/>
              <w:rPr>
                <w:rFonts w:ascii="Palatino Linotype" w:hAnsi="Palatino Linotype" w:cs="Arial"/>
                <w:i/>
                <w:lang w:eastAsia="es-MX"/>
              </w:rPr>
            </w:pPr>
          </w:p>
        </w:tc>
        <w:tc>
          <w:tcPr>
            <w:tcW w:w="1990" w:type="dxa"/>
          </w:tcPr>
          <w:p w:rsidR="00EA5913" w:rsidRPr="001C058B" w:rsidRDefault="00EA5913" w:rsidP="00EA5913">
            <w:pPr>
              <w:jc w:val="center"/>
              <w:rPr>
                <w:rFonts w:ascii="Palatino Linotype" w:hAnsi="Palatino Linotype" w:cs="Arial"/>
                <w:i/>
                <w:lang w:eastAsia="es-MX"/>
              </w:rPr>
            </w:pPr>
            <w:r w:rsidRPr="001C058B">
              <w:rPr>
                <w:rFonts w:ascii="Palatino Linotype" w:hAnsi="Palatino Linotype" w:cs="Arial"/>
                <w:i/>
                <w:lang w:eastAsia="es-MX"/>
              </w:rPr>
              <w:t>Ampliación del periodo de reserva</w:t>
            </w:r>
          </w:p>
        </w:tc>
        <w:tc>
          <w:tcPr>
            <w:tcW w:w="4531" w:type="dxa"/>
          </w:tcPr>
          <w:p w:rsidR="00EA5913" w:rsidRPr="001C058B" w:rsidRDefault="00EA5913" w:rsidP="00EA5913">
            <w:pPr>
              <w:jc w:val="both"/>
              <w:rPr>
                <w:rFonts w:ascii="Palatino Linotype" w:hAnsi="Palatino Linotype" w:cs="Arial"/>
                <w:i/>
                <w:lang w:eastAsia="es-MX"/>
              </w:rPr>
            </w:pPr>
            <w:r w:rsidRPr="001C058B">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EA5913" w:rsidRPr="001C058B">
        <w:trPr>
          <w:jc w:val="center"/>
        </w:trPr>
        <w:tc>
          <w:tcPr>
            <w:tcW w:w="1129" w:type="dxa"/>
            <w:vMerge/>
          </w:tcPr>
          <w:p w:rsidR="00EA5913" w:rsidRPr="001C058B" w:rsidRDefault="00EA5913" w:rsidP="00EA5913">
            <w:pPr>
              <w:jc w:val="both"/>
              <w:rPr>
                <w:rFonts w:ascii="Palatino Linotype" w:hAnsi="Palatino Linotype" w:cs="Arial"/>
                <w:i/>
                <w:lang w:eastAsia="es-MX"/>
              </w:rPr>
            </w:pPr>
          </w:p>
        </w:tc>
        <w:tc>
          <w:tcPr>
            <w:tcW w:w="1990" w:type="dxa"/>
          </w:tcPr>
          <w:p w:rsidR="00EA5913" w:rsidRPr="001C058B" w:rsidRDefault="00EA5913" w:rsidP="00EA5913">
            <w:pPr>
              <w:jc w:val="center"/>
              <w:rPr>
                <w:rFonts w:ascii="Palatino Linotype" w:hAnsi="Palatino Linotype" w:cs="Arial"/>
                <w:b/>
                <w:i/>
                <w:u w:val="single"/>
                <w:lang w:eastAsia="es-MX"/>
              </w:rPr>
            </w:pPr>
            <w:r w:rsidRPr="001C058B">
              <w:rPr>
                <w:rFonts w:ascii="Palatino Linotype" w:hAnsi="Palatino Linotype" w:cs="Arial"/>
                <w:b/>
                <w:i/>
                <w:u w:val="single"/>
                <w:lang w:eastAsia="es-MX"/>
              </w:rPr>
              <w:t>Confidencial</w:t>
            </w:r>
          </w:p>
        </w:tc>
        <w:tc>
          <w:tcPr>
            <w:tcW w:w="4531" w:type="dxa"/>
          </w:tcPr>
          <w:p w:rsidR="00EA5913" w:rsidRPr="001C058B" w:rsidRDefault="00EA5913" w:rsidP="00EA5913">
            <w:pPr>
              <w:jc w:val="both"/>
              <w:rPr>
                <w:rFonts w:ascii="Palatino Linotype" w:hAnsi="Palatino Linotype" w:cs="Arial"/>
                <w:i/>
                <w:lang w:eastAsia="es-MX"/>
              </w:rPr>
            </w:pPr>
            <w:r w:rsidRPr="001C058B">
              <w:rPr>
                <w:rFonts w:ascii="Palatino Linotype" w:hAnsi="Palatino Linotype" w:cs="Arial"/>
                <w:i/>
                <w:lang w:eastAsia="es-MX"/>
              </w:rPr>
              <w:t xml:space="preserve">Se indicarán, en su caso, </w:t>
            </w:r>
            <w:r w:rsidRPr="001C058B">
              <w:rPr>
                <w:rFonts w:ascii="Palatino Linotype" w:hAnsi="Palatino Linotype" w:cs="Arial"/>
                <w:b/>
                <w:i/>
                <w:u w:val="single"/>
                <w:lang w:eastAsia="es-MX"/>
              </w:rPr>
              <w:t>las partes o páginas del documento que se clasifica como confidencial</w:t>
            </w:r>
            <w:r w:rsidRPr="001C058B">
              <w:rPr>
                <w:rFonts w:ascii="Palatino Linotype" w:hAnsi="Palatino Linotype" w:cs="Arial"/>
                <w:i/>
                <w:lang w:eastAsia="es-MX"/>
              </w:rPr>
              <w:t xml:space="preserve">. </w:t>
            </w:r>
            <w:r w:rsidRPr="001C058B">
              <w:rPr>
                <w:rFonts w:ascii="Palatino Linotype" w:hAnsi="Palatino Linotype" w:cs="Arial"/>
                <w:b/>
                <w:i/>
                <w:u w:val="single"/>
                <w:lang w:eastAsia="es-MX"/>
              </w:rPr>
              <w:t>Si el documento fuera confidencial en su totalidad, se anotarán todas las páginas que lo conforman</w:t>
            </w:r>
            <w:r w:rsidRPr="001C058B">
              <w:rPr>
                <w:rFonts w:ascii="Palatino Linotype" w:hAnsi="Palatino Linotype" w:cs="Arial"/>
                <w:i/>
                <w:lang w:eastAsia="es-MX"/>
              </w:rPr>
              <w:t>. Si el documento no contiene información confidencial, se tachará este apartado.</w:t>
            </w:r>
          </w:p>
        </w:tc>
      </w:tr>
      <w:tr w:rsidR="00EA5913" w:rsidRPr="001C058B">
        <w:trPr>
          <w:jc w:val="center"/>
        </w:trPr>
        <w:tc>
          <w:tcPr>
            <w:tcW w:w="1129" w:type="dxa"/>
            <w:vMerge/>
          </w:tcPr>
          <w:p w:rsidR="00EA5913" w:rsidRPr="001C058B" w:rsidRDefault="00EA5913" w:rsidP="00EA5913">
            <w:pPr>
              <w:jc w:val="both"/>
              <w:rPr>
                <w:rFonts w:ascii="Palatino Linotype" w:hAnsi="Palatino Linotype" w:cs="Arial"/>
                <w:i/>
                <w:lang w:eastAsia="es-MX"/>
              </w:rPr>
            </w:pPr>
          </w:p>
        </w:tc>
        <w:tc>
          <w:tcPr>
            <w:tcW w:w="1990" w:type="dxa"/>
          </w:tcPr>
          <w:p w:rsidR="00EA5913" w:rsidRPr="001C058B" w:rsidRDefault="00EA5913" w:rsidP="00EA5913">
            <w:pPr>
              <w:jc w:val="center"/>
              <w:rPr>
                <w:rFonts w:ascii="Palatino Linotype" w:hAnsi="Palatino Linotype" w:cs="Arial"/>
                <w:i/>
                <w:lang w:eastAsia="es-MX"/>
              </w:rPr>
            </w:pPr>
            <w:r w:rsidRPr="001C058B">
              <w:rPr>
                <w:rFonts w:ascii="Palatino Linotype" w:hAnsi="Palatino Linotype" w:cs="Arial"/>
                <w:i/>
                <w:lang w:eastAsia="es-MX"/>
              </w:rPr>
              <w:t>Fundamento legal</w:t>
            </w:r>
          </w:p>
        </w:tc>
        <w:tc>
          <w:tcPr>
            <w:tcW w:w="4531" w:type="dxa"/>
          </w:tcPr>
          <w:p w:rsidR="00EA5913" w:rsidRPr="001C058B" w:rsidRDefault="00EA5913" w:rsidP="00EA5913">
            <w:pPr>
              <w:jc w:val="both"/>
              <w:rPr>
                <w:rFonts w:ascii="Palatino Linotype" w:hAnsi="Palatino Linotype" w:cs="Arial"/>
                <w:i/>
                <w:lang w:eastAsia="es-MX"/>
              </w:rPr>
            </w:pPr>
            <w:r w:rsidRPr="001C058B">
              <w:rPr>
                <w:rFonts w:ascii="Palatino Linotype" w:hAnsi="Palatino Linotype" w:cs="Arial"/>
                <w:i/>
                <w:lang w:eastAsia="es-MX"/>
              </w:rPr>
              <w:t>Se señalará el nombre del ordenamiento, el o los artículos, fracción(es), párrafo(s) con base en los cuales se sustente la confidencialidad.</w:t>
            </w:r>
          </w:p>
        </w:tc>
      </w:tr>
      <w:tr w:rsidR="00EA5913" w:rsidRPr="001C058B">
        <w:trPr>
          <w:jc w:val="center"/>
        </w:trPr>
        <w:tc>
          <w:tcPr>
            <w:tcW w:w="1129" w:type="dxa"/>
            <w:vMerge/>
          </w:tcPr>
          <w:p w:rsidR="00EA5913" w:rsidRPr="001C058B" w:rsidRDefault="00EA5913" w:rsidP="00EA5913">
            <w:pPr>
              <w:jc w:val="both"/>
              <w:rPr>
                <w:rFonts w:ascii="Palatino Linotype" w:hAnsi="Palatino Linotype" w:cs="Arial"/>
                <w:i/>
                <w:lang w:eastAsia="es-MX"/>
              </w:rPr>
            </w:pPr>
          </w:p>
        </w:tc>
        <w:tc>
          <w:tcPr>
            <w:tcW w:w="1990" w:type="dxa"/>
          </w:tcPr>
          <w:p w:rsidR="00EA5913" w:rsidRPr="001C058B" w:rsidRDefault="00EA5913" w:rsidP="00EA5913">
            <w:pPr>
              <w:jc w:val="center"/>
              <w:rPr>
                <w:rFonts w:ascii="Palatino Linotype" w:hAnsi="Palatino Linotype" w:cs="Arial"/>
                <w:i/>
                <w:lang w:eastAsia="es-MX"/>
              </w:rPr>
            </w:pPr>
            <w:r w:rsidRPr="001C058B">
              <w:rPr>
                <w:rFonts w:ascii="Palatino Linotype" w:hAnsi="Palatino Linotype" w:cs="Arial"/>
                <w:i/>
                <w:lang w:eastAsia="es-MX"/>
              </w:rPr>
              <w:t>Rúbrica del titular del área</w:t>
            </w:r>
          </w:p>
        </w:tc>
        <w:tc>
          <w:tcPr>
            <w:tcW w:w="4531" w:type="dxa"/>
          </w:tcPr>
          <w:p w:rsidR="00EA5913" w:rsidRPr="001C058B" w:rsidRDefault="00EA5913" w:rsidP="00EA5913">
            <w:pPr>
              <w:jc w:val="both"/>
              <w:rPr>
                <w:rFonts w:ascii="Palatino Linotype" w:hAnsi="Palatino Linotype" w:cs="Arial"/>
                <w:i/>
                <w:lang w:eastAsia="es-MX"/>
              </w:rPr>
            </w:pPr>
            <w:r w:rsidRPr="001C058B">
              <w:rPr>
                <w:rFonts w:ascii="Palatino Linotype" w:hAnsi="Palatino Linotype" w:cs="Arial"/>
                <w:i/>
                <w:lang w:eastAsia="es-MX"/>
              </w:rPr>
              <w:t>Rúbrica autógrafa de quien clasifica.</w:t>
            </w:r>
          </w:p>
        </w:tc>
      </w:tr>
      <w:tr w:rsidR="00EA5913" w:rsidRPr="001C058B">
        <w:trPr>
          <w:jc w:val="center"/>
        </w:trPr>
        <w:tc>
          <w:tcPr>
            <w:tcW w:w="1129" w:type="dxa"/>
            <w:vMerge/>
          </w:tcPr>
          <w:p w:rsidR="00EA5913" w:rsidRPr="001C058B" w:rsidRDefault="00EA5913" w:rsidP="00EA5913">
            <w:pPr>
              <w:jc w:val="both"/>
              <w:rPr>
                <w:rFonts w:ascii="Palatino Linotype" w:hAnsi="Palatino Linotype" w:cs="Arial"/>
                <w:i/>
                <w:lang w:eastAsia="es-MX"/>
              </w:rPr>
            </w:pPr>
          </w:p>
        </w:tc>
        <w:tc>
          <w:tcPr>
            <w:tcW w:w="1990" w:type="dxa"/>
          </w:tcPr>
          <w:p w:rsidR="00EA5913" w:rsidRPr="001C058B" w:rsidRDefault="00EA5913" w:rsidP="00EA5913">
            <w:pPr>
              <w:jc w:val="center"/>
              <w:rPr>
                <w:rFonts w:ascii="Palatino Linotype" w:hAnsi="Palatino Linotype" w:cs="Arial"/>
                <w:i/>
                <w:lang w:eastAsia="es-MX"/>
              </w:rPr>
            </w:pPr>
            <w:r w:rsidRPr="001C058B">
              <w:rPr>
                <w:rFonts w:ascii="Palatino Linotype" w:hAnsi="Palatino Linotype" w:cs="Arial"/>
                <w:i/>
                <w:lang w:eastAsia="es-MX"/>
              </w:rPr>
              <w:t>Fecha de desclasificación</w:t>
            </w:r>
          </w:p>
        </w:tc>
        <w:tc>
          <w:tcPr>
            <w:tcW w:w="4531" w:type="dxa"/>
          </w:tcPr>
          <w:p w:rsidR="00EA5913" w:rsidRPr="001C058B" w:rsidRDefault="00EA5913" w:rsidP="00EA5913">
            <w:pPr>
              <w:jc w:val="both"/>
              <w:rPr>
                <w:rFonts w:ascii="Palatino Linotype" w:hAnsi="Palatino Linotype" w:cs="Arial"/>
                <w:i/>
                <w:lang w:eastAsia="es-MX"/>
              </w:rPr>
            </w:pPr>
            <w:r w:rsidRPr="001C058B">
              <w:rPr>
                <w:rFonts w:ascii="Palatino Linotype" w:hAnsi="Palatino Linotype" w:cs="Arial"/>
                <w:i/>
                <w:lang w:eastAsia="es-MX"/>
              </w:rPr>
              <w:t>Se anotará la fecha en que se desclasifica el documento.</w:t>
            </w:r>
          </w:p>
        </w:tc>
      </w:tr>
      <w:tr w:rsidR="00EA5913" w:rsidRPr="001C058B">
        <w:trPr>
          <w:jc w:val="center"/>
        </w:trPr>
        <w:tc>
          <w:tcPr>
            <w:tcW w:w="1129" w:type="dxa"/>
            <w:vMerge/>
          </w:tcPr>
          <w:p w:rsidR="00EA5913" w:rsidRPr="001C058B" w:rsidRDefault="00EA5913" w:rsidP="00EA5913">
            <w:pPr>
              <w:jc w:val="both"/>
              <w:rPr>
                <w:rFonts w:ascii="Palatino Linotype" w:hAnsi="Palatino Linotype" w:cs="Arial"/>
                <w:i/>
                <w:lang w:eastAsia="es-MX"/>
              </w:rPr>
            </w:pPr>
          </w:p>
        </w:tc>
        <w:tc>
          <w:tcPr>
            <w:tcW w:w="1990" w:type="dxa"/>
          </w:tcPr>
          <w:p w:rsidR="00EA5913" w:rsidRPr="001C058B" w:rsidRDefault="00EA5913" w:rsidP="00EA5913">
            <w:pPr>
              <w:jc w:val="center"/>
              <w:rPr>
                <w:rFonts w:ascii="Palatino Linotype" w:hAnsi="Palatino Linotype" w:cs="Arial"/>
                <w:i/>
                <w:lang w:eastAsia="es-MX"/>
              </w:rPr>
            </w:pPr>
            <w:r w:rsidRPr="001C058B">
              <w:rPr>
                <w:rFonts w:ascii="Palatino Linotype" w:hAnsi="Palatino Linotype" w:cs="Arial"/>
                <w:i/>
                <w:lang w:eastAsia="es-MX"/>
              </w:rPr>
              <w:t>Rúbrica y cargo del servidor público</w:t>
            </w:r>
          </w:p>
        </w:tc>
        <w:tc>
          <w:tcPr>
            <w:tcW w:w="4531" w:type="dxa"/>
            <w:vAlign w:val="center"/>
          </w:tcPr>
          <w:p w:rsidR="00EA5913" w:rsidRPr="001C058B" w:rsidRDefault="00EA5913" w:rsidP="00EA5913">
            <w:pPr>
              <w:rPr>
                <w:rFonts w:ascii="Palatino Linotype" w:hAnsi="Palatino Linotype" w:cs="Arial"/>
                <w:i/>
                <w:lang w:eastAsia="es-MX"/>
              </w:rPr>
            </w:pPr>
            <w:r w:rsidRPr="001C058B">
              <w:rPr>
                <w:rFonts w:ascii="Palatino Linotype" w:hAnsi="Palatino Linotype" w:cs="Arial"/>
                <w:i/>
                <w:lang w:eastAsia="es-MX"/>
              </w:rPr>
              <w:t>Rúbrica autógrafa de quien desclasifica.</w:t>
            </w:r>
          </w:p>
        </w:tc>
      </w:tr>
    </w:tbl>
    <w:p w:rsidR="00EA5913" w:rsidRPr="001C058B" w:rsidRDefault="00EA5913" w:rsidP="00EA5913">
      <w:pPr>
        <w:ind w:left="709" w:right="709"/>
        <w:jc w:val="both"/>
        <w:rPr>
          <w:rFonts w:ascii="Palatino Linotype" w:hAnsi="Palatino Linotype" w:cs="Arial"/>
          <w:sz w:val="22"/>
          <w:szCs w:val="22"/>
          <w:lang w:eastAsia="es-MX"/>
        </w:rPr>
      </w:pPr>
      <w:r w:rsidRPr="001C058B">
        <w:rPr>
          <w:rFonts w:ascii="Palatino Linotype" w:hAnsi="Palatino Linotype" w:cs="Arial"/>
          <w:sz w:val="22"/>
          <w:szCs w:val="22"/>
          <w:lang w:eastAsia="es-MX"/>
        </w:rPr>
        <w:t>(Énfasis Añadido)</w:t>
      </w:r>
    </w:p>
    <w:p w:rsidR="00EA5913" w:rsidRPr="001C058B" w:rsidRDefault="00EA5913" w:rsidP="00EA5913">
      <w:pPr>
        <w:spacing w:before="100" w:beforeAutospacing="1" w:after="100" w:afterAutospacing="1" w:line="360" w:lineRule="auto"/>
        <w:jc w:val="both"/>
        <w:rPr>
          <w:rFonts w:ascii="Palatino Linotype" w:hAnsi="Palatino Linotype" w:cs="Arial"/>
        </w:rPr>
      </w:pPr>
      <w:r w:rsidRPr="001C058B">
        <w:rPr>
          <w:rFonts w:ascii="Palatino Linotype" w:hAnsi="Palatino Linotype" w:cs="Arial"/>
        </w:rPr>
        <w:t>Por lo tanto,</w:t>
      </w:r>
      <w:r w:rsidRPr="001C058B">
        <w:rPr>
          <w:rFonts w:ascii="Palatino Linotype" w:hAnsi="Palatino Linotype"/>
        </w:rPr>
        <w:t xml:space="preserve"> es importante referir que </w:t>
      </w:r>
      <w:r w:rsidRPr="001C058B">
        <w:rPr>
          <w:rFonts w:ascii="Palatino Linotype" w:hAnsi="Palatino Linotype"/>
          <w:b/>
        </w:rPr>
        <w:t>EL SUJETO OBLIGADO</w:t>
      </w:r>
      <w:r w:rsidRPr="001C058B">
        <w:rPr>
          <w:rFonts w:ascii="Palatino Linotype" w:hAnsi="Palatino Linotype"/>
        </w:rPr>
        <w:t xml:space="preserve"> deberá seguir el procedimiento legal establecido para su </w:t>
      </w:r>
      <w:r w:rsidRPr="001C058B">
        <w:rPr>
          <w:rFonts w:ascii="Palatino Linotype" w:hAnsi="Palatino Linotype"/>
          <w:lang w:eastAsia="es-MX"/>
        </w:rPr>
        <w:t>clasificación</w:t>
      </w:r>
      <w:r w:rsidRPr="001C058B">
        <w:rPr>
          <w:rFonts w:ascii="Palatino Linotype" w:hAnsi="Palatino Linotype"/>
        </w:rPr>
        <w:t>, esto es, que su Comité de</w:t>
      </w:r>
      <w:r w:rsidRPr="001C058B">
        <w:rPr>
          <w:rFonts w:ascii="Palatino Linotype" w:hAnsi="Palatino Linotype" w:cs="Arial"/>
        </w:rPr>
        <w:t xml:space="preserve"> Transparencia emita </w:t>
      </w:r>
      <w:r w:rsidRPr="001C058B">
        <w:rPr>
          <w:rFonts w:ascii="Palatino Linotype" w:hAnsi="Palatino Linotype" w:cs="Arial"/>
          <w:lang w:val="es-ES_tradnl"/>
        </w:rPr>
        <w:t>un</w:t>
      </w:r>
      <w:r w:rsidRPr="001C058B">
        <w:rPr>
          <w:rFonts w:ascii="Palatino Linotype" w:hAnsi="Palatino Linotype" w:cs="Arial"/>
        </w:rPr>
        <w:t xml:space="preserve"> Acuerdo de Clasificación que cumpla con las formalidades antes citadas</w:t>
      </w:r>
      <w:r w:rsidRPr="001C058B">
        <w:rPr>
          <w:rFonts w:ascii="Palatino Linotype" w:hAnsi="Palatino Linotype" w:cs="Arial"/>
          <w:b/>
        </w:rPr>
        <w:t xml:space="preserve"> </w:t>
      </w:r>
      <w:r w:rsidRPr="001C058B">
        <w:rPr>
          <w:rFonts w:ascii="Palatino Linotype" w:hAnsi="Palatino Linotype" w:cs="Arial"/>
        </w:rPr>
        <w:t xml:space="preserve">que la sustente, en el </w:t>
      </w:r>
      <w:r w:rsidRPr="001C058B">
        <w:rPr>
          <w:rFonts w:ascii="Palatino Linotype" w:hAnsi="Palatino Linotype" w:cs="Arial"/>
          <w:lang w:eastAsia="es-MX"/>
        </w:rPr>
        <w:t>que</w:t>
      </w:r>
      <w:r w:rsidRPr="001C058B">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w:t>
      </w:r>
      <w:r w:rsidRPr="001C058B">
        <w:rPr>
          <w:rFonts w:ascii="Palatino Linotype" w:hAnsi="Palatino Linotype" w:cs="Arial"/>
        </w:rPr>
        <w:lastRenderedPageBreak/>
        <w:t>que se clasifica la documentación respectiva, es decir, si no se exponen de manera puntual las razones de ello se estaría violentando el Derecho de Acceso a la Información del solicitante.</w:t>
      </w:r>
    </w:p>
    <w:p w:rsidR="00FF51ED" w:rsidRPr="001C058B" w:rsidRDefault="000C25A0" w:rsidP="00F21BB4">
      <w:pPr>
        <w:tabs>
          <w:tab w:val="left" w:pos="5553"/>
        </w:tabs>
        <w:spacing w:before="100" w:beforeAutospacing="1" w:after="100" w:afterAutospacing="1" w:line="360" w:lineRule="auto"/>
        <w:jc w:val="both"/>
        <w:rPr>
          <w:rFonts w:ascii="Palatino Linotype" w:eastAsia="Calibri" w:hAnsi="Palatino Linotype" w:cs="Arial"/>
        </w:rPr>
      </w:pPr>
      <w:r w:rsidRPr="001C058B">
        <w:rPr>
          <w:rFonts w:ascii="Palatino Linotype" w:eastAsia="Calibri" w:hAnsi="Palatino Linotype" w:cs="Arial"/>
        </w:rPr>
        <w:t xml:space="preserve">En mérito de lo expuesto, esta Autoridad estima que las razones o motivos de inconformidad hechos valer por </w:t>
      </w:r>
      <w:r w:rsidR="00194823" w:rsidRPr="001C058B">
        <w:rPr>
          <w:rFonts w:ascii="Palatino Linotype" w:eastAsia="Calibri" w:hAnsi="Palatino Linotype" w:cs="Arial"/>
          <w:b/>
        </w:rPr>
        <w:t>EL RECURRENTE</w:t>
      </w:r>
      <w:r w:rsidRPr="001C058B">
        <w:rPr>
          <w:rFonts w:ascii="Palatino Linotype" w:eastAsia="Calibri" w:hAnsi="Palatino Linotype" w:cs="Arial"/>
        </w:rPr>
        <w:t xml:space="preserve"> devienen </w:t>
      </w:r>
      <w:r w:rsidR="005813B6" w:rsidRPr="001C058B">
        <w:rPr>
          <w:rFonts w:ascii="Palatino Linotype" w:hAnsi="Palatino Linotype" w:cs="Arial"/>
          <w:b/>
        </w:rPr>
        <w:t>parcialmente</w:t>
      </w:r>
      <w:r w:rsidR="005813B6" w:rsidRPr="001C058B">
        <w:rPr>
          <w:rFonts w:ascii="Palatino Linotype" w:eastAsia="Calibri" w:hAnsi="Palatino Linotype" w:cs="Arial"/>
          <w:b/>
        </w:rPr>
        <w:t xml:space="preserve"> </w:t>
      </w:r>
      <w:r w:rsidR="00682F7F" w:rsidRPr="001C058B">
        <w:rPr>
          <w:rFonts w:ascii="Palatino Linotype" w:eastAsia="Calibri" w:hAnsi="Palatino Linotype" w:cs="Arial"/>
          <w:b/>
        </w:rPr>
        <w:t>f</w:t>
      </w:r>
      <w:r w:rsidRPr="001C058B">
        <w:rPr>
          <w:rFonts w:ascii="Palatino Linotype" w:eastAsia="Calibri" w:hAnsi="Palatino Linotype" w:cs="Arial"/>
          <w:b/>
        </w:rPr>
        <w:t>undados</w:t>
      </w:r>
      <w:r w:rsidR="005B0445" w:rsidRPr="001C058B">
        <w:rPr>
          <w:rFonts w:ascii="Palatino Linotype" w:eastAsia="Calibri" w:hAnsi="Palatino Linotype" w:cs="Arial"/>
        </w:rPr>
        <w:t>; por lo que, lo procedente es</w:t>
      </w:r>
      <w:r w:rsidRPr="001C058B">
        <w:rPr>
          <w:rFonts w:ascii="Palatino Linotype" w:eastAsia="Calibri" w:hAnsi="Palatino Linotype" w:cs="Arial"/>
        </w:rPr>
        <w:t xml:space="preserve"> </w:t>
      </w:r>
      <w:r w:rsidR="005813B6" w:rsidRPr="001C058B">
        <w:rPr>
          <w:rFonts w:ascii="Palatino Linotype" w:eastAsia="Calibri" w:hAnsi="Palatino Linotype" w:cs="Arial"/>
          <w:b/>
        </w:rPr>
        <w:t>MODIFICAR</w:t>
      </w:r>
      <w:r w:rsidR="00A813F9" w:rsidRPr="001C058B">
        <w:rPr>
          <w:rFonts w:ascii="Palatino Linotype" w:eastAsia="Calibri" w:hAnsi="Palatino Linotype" w:cs="Arial"/>
        </w:rPr>
        <w:t xml:space="preserve"> </w:t>
      </w:r>
      <w:r w:rsidRPr="001C058B">
        <w:rPr>
          <w:rFonts w:ascii="Palatino Linotype" w:eastAsia="Calibri" w:hAnsi="Palatino Linotype" w:cs="Arial"/>
        </w:rPr>
        <w:t xml:space="preserve">la respuesta del </w:t>
      </w:r>
      <w:r w:rsidRPr="001C058B">
        <w:rPr>
          <w:rFonts w:ascii="Palatino Linotype" w:eastAsia="Calibri" w:hAnsi="Palatino Linotype" w:cs="Arial"/>
          <w:b/>
        </w:rPr>
        <w:t>SUJETO OBLIGADO</w:t>
      </w:r>
      <w:r w:rsidR="00FF51ED" w:rsidRPr="001C058B">
        <w:rPr>
          <w:rFonts w:ascii="Palatino Linotype" w:eastAsia="Calibri" w:hAnsi="Palatino Linotype" w:cs="Arial"/>
          <w:b/>
        </w:rPr>
        <w:t xml:space="preserve"> </w:t>
      </w:r>
      <w:r w:rsidR="00FF51ED" w:rsidRPr="001C058B">
        <w:rPr>
          <w:rFonts w:ascii="Palatino Linotype" w:eastAsia="Calibri" w:hAnsi="Palatino Linotype" w:cs="Arial"/>
        </w:rPr>
        <w:t>y</w:t>
      </w:r>
      <w:r w:rsidR="00180B5E" w:rsidRPr="001C058B">
        <w:rPr>
          <w:rFonts w:ascii="Palatino Linotype" w:eastAsia="Calibri" w:hAnsi="Palatino Linotype" w:cs="Arial"/>
        </w:rPr>
        <w:t xml:space="preserve"> </w:t>
      </w:r>
      <w:r w:rsidR="00FF51ED" w:rsidRPr="001C058B">
        <w:rPr>
          <w:rFonts w:ascii="Palatino Linotype" w:eastAsia="Calibri" w:hAnsi="Palatino Linotype" w:cs="Arial"/>
        </w:rPr>
        <w:t>ordenar la entrega de la información referida en el presente Considerando.</w:t>
      </w:r>
    </w:p>
    <w:p w:rsidR="005417DC" w:rsidRPr="001C058B"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1C058B">
        <w:rPr>
          <w:rFonts w:ascii="Palatino Linotype" w:eastAsia="Calibri" w:hAnsi="Palatino Linotype" w:cs="Arial"/>
        </w:rPr>
        <w:t xml:space="preserve">Así, con </w:t>
      </w:r>
      <w:r w:rsidRPr="001C058B">
        <w:rPr>
          <w:rFonts w:ascii="Palatino Linotype" w:hAnsi="Palatino Linotype" w:cs="Arial"/>
        </w:rPr>
        <w:t>fundamento</w:t>
      </w:r>
      <w:r w:rsidRPr="001C058B">
        <w:rPr>
          <w:rFonts w:ascii="Palatino Linotype" w:eastAsia="Calibri" w:hAnsi="Palatino Linotype" w:cs="Arial"/>
        </w:rPr>
        <w:t xml:space="preserve"> en lo prescrito en los artículos 5</w:t>
      </w:r>
      <w:r w:rsidR="009661B8" w:rsidRPr="001C058B">
        <w:rPr>
          <w:rFonts w:ascii="Palatino Linotype" w:eastAsia="Calibri" w:hAnsi="Palatino Linotype" w:cs="Arial"/>
        </w:rPr>
        <w:t>,</w:t>
      </w:r>
      <w:r w:rsidRPr="001C058B">
        <w:rPr>
          <w:rFonts w:ascii="Palatino Linotype" w:eastAsia="Calibri" w:hAnsi="Palatino Linotype" w:cs="Arial"/>
        </w:rPr>
        <w:t xml:space="preserve"> </w:t>
      </w:r>
      <w:r w:rsidRPr="001C058B">
        <w:rPr>
          <w:rFonts w:ascii="Palatino Linotype" w:hAnsi="Palatino Linotype"/>
        </w:rPr>
        <w:t>párrafos vigésimo</w:t>
      </w:r>
      <w:r w:rsidR="004B1602" w:rsidRPr="001C058B">
        <w:rPr>
          <w:rFonts w:ascii="Palatino Linotype" w:hAnsi="Palatino Linotype"/>
        </w:rPr>
        <w:t xml:space="preserve"> segundo</w:t>
      </w:r>
      <w:r w:rsidRPr="001C058B">
        <w:rPr>
          <w:rFonts w:ascii="Palatino Linotype" w:hAnsi="Palatino Linotype"/>
        </w:rPr>
        <w:t xml:space="preserve">, vigésimo </w:t>
      </w:r>
      <w:r w:rsidR="004B1602" w:rsidRPr="001C058B">
        <w:rPr>
          <w:rFonts w:ascii="Palatino Linotype" w:hAnsi="Palatino Linotype"/>
        </w:rPr>
        <w:t>tercero</w:t>
      </w:r>
      <w:r w:rsidRPr="001C058B">
        <w:rPr>
          <w:rFonts w:ascii="Palatino Linotype" w:hAnsi="Palatino Linotype"/>
        </w:rPr>
        <w:t xml:space="preserve"> y vigésimo </w:t>
      </w:r>
      <w:r w:rsidR="004B1602" w:rsidRPr="001C058B">
        <w:rPr>
          <w:rFonts w:ascii="Palatino Linotype" w:hAnsi="Palatino Linotype" w:cs="Arial"/>
        </w:rPr>
        <w:t>cuarto</w:t>
      </w:r>
      <w:r w:rsidRPr="001C058B">
        <w:rPr>
          <w:rFonts w:ascii="Palatino Linotype" w:hAnsi="Palatino Linotype" w:cs="Arial"/>
        </w:rPr>
        <w:t>,</w:t>
      </w:r>
      <w:r w:rsidRPr="001C058B">
        <w:rPr>
          <w:rFonts w:ascii="Palatino Linotype" w:hAnsi="Palatino Linotype"/>
        </w:rPr>
        <w:t xml:space="preserve"> </w:t>
      </w:r>
      <w:r w:rsidRPr="001C058B">
        <w:rPr>
          <w:rFonts w:ascii="Palatino Linotype" w:hAnsi="Palatino Linotype" w:cs="Arial"/>
        </w:rPr>
        <w:t>fracciones</w:t>
      </w:r>
      <w:r w:rsidRPr="001C058B">
        <w:rPr>
          <w:rFonts w:ascii="Palatino Linotype" w:hAnsi="Palatino Linotype"/>
        </w:rPr>
        <w:t xml:space="preserve"> IV y V,</w:t>
      </w:r>
      <w:r w:rsidRPr="001C058B">
        <w:rPr>
          <w:rFonts w:ascii="Palatino Linotype" w:eastAsia="Calibri" w:hAnsi="Palatino Linotype" w:cs="Arial"/>
        </w:rPr>
        <w:t xml:space="preserve"> de la Constitución Política del Estado Libre y Soberano de México, y los artículos </w:t>
      </w:r>
      <w:r w:rsidRPr="001C058B">
        <w:rPr>
          <w:rFonts w:ascii="Palatino Linotype" w:hAnsi="Palatino Linotype"/>
        </w:rPr>
        <w:t xml:space="preserve">2, </w:t>
      </w:r>
      <w:r w:rsidRPr="001C058B">
        <w:rPr>
          <w:rFonts w:ascii="Palatino Linotype" w:hAnsi="Palatino Linotype" w:cs="Arial"/>
        </w:rPr>
        <w:t>fracción</w:t>
      </w:r>
      <w:r w:rsidRPr="001C058B">
        <w:rPr>
          <w:rFonts w:ascii="Palatino Linotype" w:hAnsi="Palatino Linotype"/>
        </w:rPr>
        <w:t xml:space="preserve"> II, 9, </w:t>
      </w:r>
      <w:r w:rsidRPr="001C058B">
        <w:rPr>
          <w:rFonts w:ascii="Palatino Linotype" w:hAnsi="Palatino Linotype" w:cs="Arial"/>
          <w:lang w:val="es-ES_tradnl"/>
        </w:rPr>
        <w:t>29</w:t>
      </w:r>
      <w:r w:rsidRPr="001C058B">
        <w:rPr>
          <w:rFonts w:ascii="Palatino Linotype" w:hAnsi="Palatino Linotype"/>
        </w:rPr>
        <w:t xml:space="preserve">, 36, fracciones I y II, 176, 178, </w:t>
      </w:r>
      <w:r w:rsidR="00CA6A2C" w:rsidRPr="001C058B">
        <w:rPr>
          <w:rFonts w:ascii="Palatino Linotype" w:hAnsi="Palatino Linotype"/>
        </w:rPr>
        <w:t>179, 181, 185, fracción I, 186, 188 y 192, fracción III</w:t>
      </w:r>
      <w:r w:rsidRPr="001C058B">
        <w:rPr>
          <w:rFonts w:ascii="Palatino Linotype" w:eastAsia="Calibri" w:hAnsi="Palatino Linotype" w:cs="Arial"/>
        </w:rPr>
        <w:t xml:space="preserve"> de la Ley de Transparencia y Acceso a la Información Pública del Estado de México y </w:t>
      </w:r>
      <w:r w:rsidRPr="001C058B">
        <w:rPr>
          <w:rFonts w:ascii="Palatino Linotype" w:hAnsi="Palatino Linotype" w:cs="Arial"/>
        </w:rPr>
        <w:t>Municipios</w:t>
      </w:r>
      <w:r w:rsidRPr="001C058B">
        <w:rPr>
          <w:rFonts w:ascii="Palatino Linotype" w:eastAsia="Calibri" w:hAnsi="Palatino Linotype" w:cs="Arial"/>
        </w:rPr>
        <w:t xml:space="preserve">, </w:t>
      </w:r>
      <w:r w:rsidRPr="001C058B">
        <w:rPr>
          <w:rFonts w:ascii="Palatino Linotype" w:hAnsi="Palatino Linotype"/>
        </w:rPr>
        <w:t>este</w:t>
      </w:r>
      <w:r w:rsidRPr="001C058B">
        <w:rPr>
          <w:rFonts w:ascii="Palatino Linotype" w:eastAsia="Calibri" w:hAnsi="Palatino Linotype" w:cs="Arial"/>
        </w:rPr>
        <w:t xml:space="preserve"> Pleno:</w:t>
      </w:r>
    </w:p>
    <w:p w:rsidR="009377D0" w:rsidRPr="001C058B" w:rsidRDefault="009377D0" w:rsidP="00751404">
      <w:pPr>
        <w:spacing w:before="240" w:after="100" w:afterAutospacing="1" w:line="360" w:lineRule="auto"/>
        <w:jc w:val="center"/>
        <w:rPr>
          <w:rFonts w:ascii="Palatino Linotype" w:hAnsi="Palatino Linotype"/>
          <w:b/>
          <w:bCs/>
          <w:spacing w:val="60"/>
          <w:sz w:val="28"/>
        </w:rPr>
      </w:pPr>
      <w:r w:rsidRPr="001C058B">
        <w:rPr>
          <w:rFonts w:ascii="Palatino Linotype" w:hAnsi="Palatino Linotype"/>
          <w:b/>
          <w:bCs/>
          <w:spacing w:val="60"/>
          <w:sz w:val="28"/>
        </w:rPr>
        <w:t>RESUELVE</w:t>
      </w:r>
    </w:p>
    <w:p w:rsidR="00743E90" w:rsidRPr="001C058B"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1C058B">
        <w:rPr>
          <w:rFonts w:ascii="Palatino Linotype" w:hAnsi="Palatino Linotype" w:cs="Arial"/>
        </w:rPr>
        <w:t xml:space="preserve">Resultan </w:t>
      </w:r>
      <w:r w:rsidR="005813B6" w:rsidRPr="001C058B">
        <w:rPr>
          <w:rFonts w:ascii="Palatino Linotype" w:hAnsi="Palatino Linotype" w:cs="Arial"/>
          <w:b/>
        </w:rPr>
        <w:t>parcialmente f</w:t>
      </w:r>
      <w:r w:rsidRPr="001C058B">
        <w:rPr>
          <w:rFonts w:ascii="Palatino Linotype" w:hAnsi="Palatino Linotype" w:cs="Arial"/>
          <w:b/>
        </w:rPr>
        <w:t>undadas</w:t>
      </w:r>
      <w:r w:rsidRPr="001C058B">
        <w:rPr>
          <w:rFonts w:ascii="Palatino Linotype" w:hAnsi="Palatino Linotype" w:cs="Arial"/>
        </w:rPr>
        <w:t xml:space="preserve"> las </w:t>
      </w:r>
      <w:r w:rsidRPr="001C058B">
        <w:rPr>
          <w:rFonts w:ascii="Palatino Linotype" w:hAnsi="Palatino Linotype"/>
          <w:shd w:val="clear" w:color="auto" w:fill="FFFFFF"/>
        </w:rPr>
        <w:t>razones</w:t>
      </w:r>
      <w:r w:rsidRPr="001C058B">
        <w:rPr>
          <w:rFonts w:ascii="Palatino Linotype" w:hAnsi="Palatino Linotype" w:cs="Arial"/>
        </w:rPr>
        <w:t xml:space="preserve"> o motivos de inconformidad hechas valer por </w:t>
      </w:r>
      <w:r w:rsidRPr="001C058B">
        <w:rPr>
          <w:rFonts w:ascii="Palatino Linotype" w:hAnsi="Palatino Linotype"/>
          <w:b/>
        </w:rPr>
        <w:t>EL</w:t>
      </w:r>
      <w:r w:rsidRPr="001C058B">
        <w:rPr>
          <w:rFonts w:ascii="Palatino Linotype" w:hAnsi="Palatino Linotype" w:cs="Arial"/>
          <w:b/>
        </w:rPr>
        <w:t xml:space="preserve"> RECURRENTE,</w:t>
      </w:r>
      <w:r w:rsidRPr="001C058B">
        <w:rPr>
          <w:rFonts w:ascii="Palatino Linotype" w:hAnsi="Palatino Linotype" w:cs="Arial"/>
        </w:rPr>
        <w:t xml:space="preserve"> en términos del Considerando </w:t>
      </w:r>
      <w:r w:rsidRPr="001C058B">
        <w:rPr>
          <w:rFonts w:ascii="Palatino Linotype" w:hAnsi="Palatino Linotype" w:cs="Arial"/>
          <w:b/>
        </w:rPr>
        <w:t>QUINTO</w:t>
      </w:r>
      <w:r w:rsidRPr="001C058B">
        <w:rPr>
          <w:rFonts w:ascii="Palatino Linotype" w:hAnsi="Palatino Linotype" w:cs="Arial"/>
        </w:rPr>
        <w:t xml:space="preserve"> de la presente resolución.</w:t>
      </w:r>
    </w:p>
    <w:p w:rsidR="00F5552E" w:rsidRPr="001C058B" w:rsidRDefault="00743E90" w:rsidP="00297558">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i/>
          <w:iCs/>
          <w:color w:val="222222"/>
          <w:sz w:val="22"/>
          <w:szCs w:val="22"/>
          <w:lang w:eastAsia="es-MX"/>
        </w:rPr>
      </w:pPr>
      <w:r w:rsidRPr="001C058B">
        <w:rPr>
          <w:rFonts w:ascii="Palatino Linotype" w:hAnsi="Palatino Linotype" w:cs="Arial"/>
        </w:rPr>
        <w:t xml:space="preserve">Se </w:t>
      </w:r>
      <w:r w:rsidR="005813B6" w:rsidRPr="001C058B">
        <w:rPr>
          <w:rFonts w:ascii="Palatino Linotype" w:hAnsi="Palatino Linotype" w:cs="Arial"/>
          <w:b/>
        </w:rPr>
        <w:t>MODIFICA</w:t>
      </w:r>
      <w:r w:rsidR="00A813F9" w:rsidRPr="001C058B">
        <w:rPr>
          <w:rFonts w:ascii="Palatino Linotype" w:hAnsi="Palatino Linotype" w:cs="Arial"/>
          <w:b/>
        </w:rPr>
        <w:t xml:space="preserve"> </w:t>
      </w:r>
      <w:r w:rsidRPr="001C058B">
        <w:rPr>
          <w:rFonts w:ascii="Palatino Linotype" w:hAnsi="Palatino Linotype" w:cs="Arial"/>
        </w:rPr>
        <w:t xml:space="preserve">la respuesta del </w:t>
      </w:r>
      <w:r w:rsidRPr="001C058B">
        <w:rPr>
          <w:rFonts w:ascii="Palatino Linotype" w:hAnsi="Palatino Linotype" w:cs="Arial"/>
          <w:b/>
        </w:rPr>
        <w:t>SUJETO OBLIGADO</w:t>
      </w:r>
      <w:r w:rsidRPr="001C058B">
        <w:rPr>
          <w:rFonts w:ascii="Palatino Linotype" w:hAnsi="Palatino Linotype" w:cs="Arial"/>
        </w:rPr>
        <w:t xml:space="preserve"> y se </w:t>
      </w:r>
      <w:r w:rsidRPr="001C058B">
        <w:rPr>
          <w:rFonts w:ascii="Palatino Linotype" w:hAnsi="Palatino Linotype" w:cs="Arial"/>
          <w:b/>
        </w:rPr>
        <w:t>ordena</w:t>
      </w:r>
      <w:r w:rsidRPr="001C058B">
        <w:rPr>
          <w:rFonts w:ascii="Palatino Linotype" w:hAnsi="Palatino Linotype" w:cs="Arial"/>
        </w:rPr>
        <w:t xml:space="preserve"> atienda la solicitud de información pública </w:t>
      </w:r>
      <w:r w:rsidR="0017458F" w:rsidRPr="001C058B">
        <w:rPr>
          <w:rFonts w:ascii="Palatino Linotype" w:hAnsi="Palatino Linotype" w:cs="Arial"/>
          <w:b/>
          <w:bCs/>
        </w:rPr>
        <w:t>00349/AXAPUSCO</w:t>
      </w:r>
      <w:r w:rsidRPr="001C058B">
        <w:rPr>
          <w:rFonts w:ascii="Palatino Linotype" w:hAnsi="Palatino Linotype" w:cs="Arial"/>
          <w:b/>
          <w:bCs/>
        </w:rPr>
        <w:t xml:space="preserve">/IP/2019, </w:t>
      </w:r>
      <w:r w:rsidRPr="001C058B">
        <w:rPr>
          <w:rFonts w:ascii="Palatino Linotype" w:hAnsi="Palatino Linotype" w:cs="Arial"/>
          <w:bCs/>
        </w:rPr>
        <w:t>y</w:t>
      </w:r>
      <w:r w:rsidR="00E35AFB" w:rsidRPr="001C058B">
        <w:rPr>
          <w:rFonts w:ascii="Palatino Linotype" w:hAnsi="Palatino Linotype" w:cs="Arial"/>
          <w:bCs/>
        </w:rPr>
        <w:t xml:space="preserve">, previa </w:t>
      </w:r>
      <w:r w:rsidR="00E35AFB" w:rsidRPr="001C058B">
        <w:rPr>
          <w:rFonts w:ascii="Palatino Linotype" w:hAnsi="Palatino Linotype" w:cs="Arial"/>
          <w:b/>
          <w:bCs/>
        </w:rPr>
        <w:t>búsqueda exhaustiva y razonable</w:t>
      </w:r>
      <w:r w:rsidR="00E35AFB" w:rsidRPr="001C058B">
        <w:rPr>
          <w:rFonts w:ascii="Palatino Linotype" w:hAnsi="Palatino Linotype" w:cs="Arial"/>
          <w:bCs/>
        </w:rPr>
        <w:t>,</w:t>
      </w:r>
      <w:r w:rsidRPr="001C058B">
        <w:rPr>
          <w:rFonts w:ascii="Palatino Linotype" w:hAnsi="Palatino Linotype" w:cs="Arial"/>
          <w:bCs/>
        </w:rPr>
        <w:t xml:space="preserve"> haga entrega</w:t>
      </w:r>
      <w:r w:rsidRPr="001C058B">
        <w:rPr>
          <w:rFonts w:ascii="Palatino Linotype" w:hAnsi="Palatino Linotype" w:cs="Arial"/>
          <w:b/>
          <w:bCs/>
        </w:rPr>
        <w:t xml:space="preserve"> </w:t>
      </w:r>
      <w:r w:rsidRPr="001C058B">
        <w:rPr>
          <w:rFonts w:ascii="Palatino Linotype" w:hAnsi="Palatino Linotype" w:cs="Arial"/>
        </w:rPr>
        <w:t xml:space="preserve">al </w:t>
      </w:r>
      <w:r w:rsidRPr="001C058B">
        <w:rPr>
          <w:rFonts w:ascii="Palatino Linotype" w:hAnsi="Palatino Linotype" w:cs="Arial"/>
          <w:b/>
        </w:rPr>
        <w:t>RECURRENTE</w:t>
      </w:r>
      <w:r w:rsidRPr="001C058B">
        <w:rPr>
          <w:rFonts w:ascii="Palatino Linotype" w:hAnsi="Palatino Linotype" w:cs="Arial"/>
        </w:rPr>
        <w:t xml:space="preserve">, vía </w:t>
      </w:r>
      <w:r w:rsidRPr="001C058B">
        <w:rPr>
          <w:rFonts w:ascii="Palatino Linotype" w:hAnsi="Palatino Linotype" w:cs="Arial"/>
          <w:b/>
        </w:rPr>
        <w:t>EL</w:t>
      </w:r>
      <w:r w:rsidRPr="001C058B">
        <w:rPr>
          <w:rFonts w:ascii="Palatino Linotype" w:hAnsi="Palatino Linotype" w:cs="Arial"/>
        </w:rPr>
        <w:t xml:space="preserve"> </w:t>
      </w:r>
      <w:r w:rsidRPr="001C058B">
        <w:rPr>
          <w:rFonts w:ascii="Palatino Linotype" w:hAnsi="Palatino Linotype" w:cs="Arial"/>
          <w:b/>
        </w:rPr>
        <w:t>SAIMEX</w:t>
      </w:r>
      <w:r w:rsidRPr="001C058B">
        <w:rPr>
          <w:rFonts w:ascii="Palatino Linotype" w:hAnsi="Palatino Linotype" w:cs="Arial"/>
        </w:rPr>
        <w:t>,</w:t>
      </w:r>
      <w:r w:rsidR="0018416D" w:rsidRPr="001C058B">
        <w:rPr>
          <w:rFonts w:ascii="Palatino Linotype" w:hAnsi="Palatino Linotype" w:cs="Arial"/>
        </w:rPr>
        <w:t xml:space="preserve"> de ser procedente en </w:t>
      </w:r>
      <w:r w:rsidR="0018416D" w:rsidRPr="001C058B">
        <w:rPr>
          <w:rFonts w:ascii="Palatino Linotype" w:hAnsi="Palatino Linotype" w:cs="Arial"/>
          <w:b/>
        </w:rPr>
        <w:t>versión pública</w:t>
      </w:r>
      <w:r w:rsidR="0018416D" w:rsidRPr="001C058B">
        <w:rPr>
          <w:rFonts w:ascii="Palatino Linotype" w:hAnsi="Palatino Linotype" w:cs="Arial"/>
        </w:rPr>
        <w:t>,</w:t>
      </w:r>
      <w:r w:rsidRPr="001C058B">
        <w:rPr>
          <w:rFonts w:ascii="Palatino Linotype" w:hAnsi="Palatino Linotype" w:cs="Arial"/>
        </w:rPr>
        <w:t xml:space="preserve"> en </w:t>
      </w:r>
      <w:r w:rsidRPr="001C058B">
        <w:rPr>
          <w:rFonts w:ascii="Palatino Linotype" w:hAnsi="Palatino Linotype"/>
          <w:szCs w:val="17"/>
          <w:lang w:eastAsia="es-ES_tradnl"/>
        </w:rPr>
        <w:t>términos</w:t>
      </w:r>
      <w:r w:rsidRPr="001C058B">
        <w:rPr>
          <w:rFonts w:ascii="Palatino Linotype" w:hAnsi="Palatino Linotype" w:cs="Arial"/>
        </w:rPr>
        <w:t xml:space="preserve"> del Considerando </w:t>
      </w:r>
      <w:r w:rsidRPr="001C058B">
        <w:rPr>
          <w:rFonts w:ascii="Palatino Linotype" w:hAnsi="Palatino Linotype" w:cs="Arial"/>
          <w:b/>
        </w:rPr>
        <w:t>QUINTO</w:t>
      </w:r>
      <w:r w:rsidRPr="001C058B">
        <w:rPr>
          <w:rFonts w:ascii="Palatino Linotype" w:hAnsi="Palatino Linotype" w:cs="Arial"/>
        </w:rPr>
        <w:t xml:space="preserve"> </w:t>
      </w:r>
      <w:r w:rsidR="00B70401" w:rsidRPr="001C058B">
        <w:rPr>
          <w:rFonts w:ascii="Palatino Linotype" w:hAnsi="Palatino Linotype"/>
        </w:rPr>
        <w:t>de la presente resolución</w:t>
      </w:r>
      <w:r w:rsidR="00F5552E" w:rsidRPr="001C058B">
        <w:rPr>
          <w:rFonts w:ascii="Palatino Linotype" w:hAnsi="Palatino Linotype"/>
        </w:rPr>
        <w:t>, de la siguiente información:</w:t>
      </w:r>
    </w:p>
    <w:p w:rsidR="00E35AFB" w:rsidRPr="001C058B" w:rsidRDefault="00F5552E" w:rsidP="001C058B">
      <w:pPr>
        <w:pStyle w:val="Prrafodelista"/>
        <w:widowControl w:val="0"/>
        <w:tabs>
          <w:tab w:val="left" w:pos="1701"/>
        </w:tabs>
        <w:autoSpaceDE w:val="0"/>
        <w:autoSpaceDN w:val="0"/>
        <w:adjustRightInd w:val="0"/>
        <w:spacing w:before="240" w:after="100" w:afterAutospacing="1"/>
        <w:ind w:left="851" w:right="899"/>
        <w:jc w:val="both"/>
        <w:rPr>
          <w:rFonts w:ascii="Palatino Linotype" w:hAnsi="Palatino Linotype"/>
          <w:i/>
          <w:iCs/>
          <w:color w:val="222222"/>
          <w:sz w:val="22"/>
          <w:szCs w:val="22"/>
          <w:lang w:eastAsia="es-MX"/>
        </w:rPr>
      </w:pPr>
      <w:r w:rsidRPr="001C058B">
        <w:rPr>
          <w:rFonts w:ascii="Palatino Linotype" w:hAnsi="Palatino Linotype"/>
          <w:i/>
          <w:iCs/>
          <w:color w:val="222222"/>
          <w:sz w:val="22"/>
          <w:szCs w:val="22"/>
          <w:lang w:eastAsia="es-MX"/>
        </w:rPr>
        <w:lastRenderedPageBreak/>
        <w:t xml:space="preserve">“Los Programas </w:t>
      </w:r>
      <w:r w:rsidR="005813B6" w:rsidRPr="001C058B">
        <w:rPr>
          <w:rFonts w:ascii="Palatino Linotype" w:hAnsi="Palatino Linotype"/>
          <w:i/>
          <w:iCs/>
          <w:color w:val="222222"/>
          <w:sz w:val="22"/>
          <w:szCs w:val="22"/>
          <w:lang w:eastAsia="es-MX"/>
        </w:rPr>
        <w:t xml:space="preserve">Sociales aplicados y coordinados por la Dirección </w:t>
      </w:r>
      <w:r w:rsidRPr="001C058B">
        <w:rPr>
          <w:rFonts w:ascii="Palatino Linotype" w:hAnsi="Palatino Linotype"/>
          <w:i/>
          <w:iCs/>
          <w:color w:val="222222"/>
          <w:sz w:val="22"/>
          <w:szCs w:val="22"/>
          <w:lang w:eastAsia="es-MX"/>
        </w:rPr>
        <w:t>de Desarrollo Social</w:t>
      </w:r>
      <w:r w:rsidR="00E35AFB" w:rsidRPr="001C058B">
        <w:rPr>
          <w:rFonts w:ascii="Palatino Linotype" w:hAnsi="Palatino Linotype"/>
          <w:i/>
          <w:iCs/>
          <w:color w:val="222222"/>
          <w:sz w:val="22"/>
          <w:szCs w:val="22"/>
          <w:lang w:eastAsia="es-MX"/>
        </w:rPr>
        <w:t>,</w:t>
      </w:r>
      <w:r w:rsidRPr="001C058B">
        <w:rPr>
          <w:rFonts w:ascii="Palatino Linotype" w:hAnsi="Palatino Linotype"/>
          <w:i/>
          <w:iCs/>
          <w:color w:val="222222"/>
          <w:sz w:val="22"/>
          <w:szCs w:val="22"/>
          <w:lang w:eastAsia="es-MX"/>
        </w:rPr>
        <w:t xml:space="preserve"> vigentes al 14 de noviembre de 2019</w:t>
      </w:r>
      <w:r w:rsidR="00141CE3" w:rsidRPr="001C058B">
        <w:rPr>
          <w:rFonts w:ascii="Palatino Linotype" w:hAnsi="Palatino Linotype"/>
          <w:i/>
          <w:iCs/>
          <w:color w:val="222222"/>
          <w:sz w:val="22"/>
          <w:szCs w:val="22"/>
          <w:lang w:eastAsia="es-MX"/>
        </w:rPr>
        <w:t>.</w:t>
      </w:r>
    </w:p>
    <w:p w:rsidR="00743E90" w:rsidRPr="001C058B" w:rsidRDefault="005813B6" w:rsidP="001C058B">
      <w:pPr>
        <w:pStyle w:val="Prrafodelista"/>
        <w:widowControl w:val="0"/>
        <w:tabs>
          <w:tab w:val="left" w:pos="1701"/>
        </w:tabs>
        <w:autoSpaceDE w:val="0"/>
        <w:autoSpaceDN w:val="0"/>
        <w:adjustRightInd w:val="0"/>
        <w:ind w:left="851" w:right="899"/>
        <w:jc w:val="both"/>
        <w:rPr>
          <w:rFonts w:ascii="Palatino Linotype" w:hAnsi="Palatino Linotype"/>
          <w:i/>
          <w:iCs/>
          <w:color w:val="222222"/>
          <w:sz w:val="22"/>
          <w:szCs w:val="22"/>
          <w:lang w:eastAsia="es-MX"/>
        </w:rPr>
      </w:pPr>
      <w:r w:rsidRPr="001C058B">
        <w:rPr>
          <w:rFonts w:ascii="Palatino Linotype" w:hAnsi="Palatino Linotype"/>
          <w:i/>
          <w:iCs/>
          <w:color w:val="222222"/>
          <w:sz w:val="22"/>
          <w:szCs w:val="22"/>
          <w:lang w:eastAsia="es-MX"/>
        </w:rPr>
        <w:t xml:space="preserve">Debiendo notificar al </w:t>
      </w:r>
      <w:r w:rsidRPr="001C058B">
        <w:rPr>
          <w:rFonts w:ascii="Palatino Linotype" w:hAnsi="Palatino Linotype"/>
          <w:b/>
          <w:i/>
          <w:iCs/>
          <w:color w:val="222222"/>
          <w:sz w:val="22"/>
          <w:szCs w:val="22"/>
          <w:lang w:eastAsia="es-MX"/>
        </w:rPr>
        <w:t>RECURRENTE</w:t>
      </w:r>
      <w:r w:rsidRPr="001C058B">
        <w:rPr>
          <w:rFonts w:ascii="Palatino Linotype" w:hAnsi="Palatino Linotype"/>
          <w:i/>
          <w:iCs/>
          <w:color w:val="222222"/>
          <w:sz w:val="22"/>
          <w:szCs w:val="22"/>
          <w:lang w:eastAsia="es-MX"/>
        </w:rPr>
        <w:t xml:space="preserve"> el Acuerdo de Clasificación de la información que apruebe su Comité de Transparencia, con motivo de la versión pública</w:t>
      </w:r>
      <w:r w:rsidR="00E35AFB" w:rsidRPr="001C058B">
        <w:rPr>
          <w:rFonts w:ascii="Palatino Linotype" w:hAnsi="Palatino Linotype"/>
          <w:i/>
          <w:iCs/>
          <w:color w:val="222222"/>
          <w:sz w:val="22"/>
          <w:szCs w:val="22"/>
          <w:lang w:eastAsia="es-MX"/>
        </w:rPr>
        <w:t>.</w:t>
      </w:r>
      <w:r w:rsidR="00141CE3" w:rsidRPr="001C058B">
        <w:rPr>
          <w:rFonts w:ascii="Palatino Linotype" w:hAnsi="Palatino Linotype"/>
          <w:i/>
          <w:iCs/>
          <w:color w:val="222222"/>
          <w:sz w:val="22"/>
          <w:szCs w:val="22"/>
          <w:lang w:eastAsia="es-MX"/>
        </w:rPr>
        <w:t>”</w:t>
      </w:r>
    </w:p>
    <w:p w:rsidR="00743E90" w:rsidRPr="001C058B"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1C058B">
        <w:rPr>
          <w:rFonts w:ascii="Palatino Linotype" w:hAnsi="Palatino Linotype"/>
          <w:b/>
          <w:szCs w:val="17"/>
          <w:lang w:eastAsia="es-ES_tradnl"/>
        </w:rPr>
        <w:t>Notifíquese</w:t>
      </w:r>
      <w:r w:rsidRPr="001C058B">
        <w:rPr>
          <w:rFonts w:ascii="Palatino Linotype" w:hAnsi="Palatino Linotype"/>
          <w:szCs w:val="17"/>
          <w:lang w:eastAsia="es-ES_tradnl"/>
        </w:rPr>
        <w:t xml:space="preserve"> </w:t>
      </w:r>
      <w:r w:rsidRPr="001C058B">
        <w:rPr>
          <w:rFonts w:ascii="Palatino Linotype" w:hAnsi="Palatino Linotype"/>
          <w:shd w:val="clear" w:color="auto" w:fill="FFFFFF"/>
        </w:rPr>
        <w:t xml:space="preserve">al </w:t>
      </w:r>
      <w:r w:rsidRPr="001C058B">
        <w:rPr>
          <w:rFonts w:ascii="Palatino Linotype" w:hAnsi="Palatino Linotype" w:cs="Arial"/>
        </w:rPr>
        <w:t>Titular</w:t>
      </w:r>
      <w:r w:rsidRPr="001C058B">
        <w:rPr>
          <w:rFonts w:ascii="Palatino Linotype" w:hAnsi="Palatino Linotype"/>
          <w:shd w:val="clear" w:color="auto" w:fill="FFFFFF"/>
        </w:rPr>
        <w:t xml:space="preserve"> de la Unidad de Transparencia del</w:t>
      </w:r>
      <w:r w:rsidRPr="001C058B">
        <w:rPr>
          <w:rStyle w:val="apple-converted-space"/>
          <w:rFonts w:ascii="Palatino Linotype" w:hAnsi="Palatino Linotype"/>
          <w:b/>
          <w:shd w:val="clear" w:color="auto" w:fill="FFFFFF"/>
        </w:rPr>
        <w:t xml:space="preserve"> </w:t>
      </w:r>
      <w:r w:rsidRPr="001C058B">
        <w:rPr>
          <w:rFonts w:ascii="Palatino Linotype" w:hAnsi="Palatino Linotype"/>
          <w:b/>
          <w:shd w:val="clear" w:color="auto" w:fill="FFFFFF"/>
        </w:rPr>
        <w:t>SUJETO OBLIGADO</w:t>
      </w:r>
      <w:r w:rsidRPr="001C058B">
        <w:rPr>
          <w:rFonts w:ascii="Palatino Linotype" w:hAnsi="Palatino Linotype"/>
          <w:shd w:val="clear" w:color="auto" w:fill="FFFFFF"/>
        </w:rPr>
        <w:t xml:space="preserve"> para que, </w:t>
      </w:r>
      <w:r w:rsidRPr="001C058B">
        <w:rPr>
          <w:rFonts w:ascii="Palatino Linotype" w:hAnsi="Palatino Linotype" w:cs="Arial"/>
        </w:rPr>
        <w:t>conforme</w:t>
      </w:r>
      <w:r w:rsidRPr="001C058B">
        <w:rPr>
          <w:rFonts w:ascii="Palatino Linotype" w:hAnsi="Palatino Linotype"/>
          <w:shd w:val="clear" w:color="auto" w:fill="FFFFFF"/>
        </w:rPr>
        <w:t xml:space="preserve"> a los artículos 186, último párrafo y 189, párrafo segundo de la Ley de </w:t>
      </w:r>
      <w:r w:rsidRPr="001C058B">
        <w:rPr>
          <w:rFonts w:ascii="Palatino Linotype" w:hAnsi="Palatino Linotype"/>
          <w:szCs w:val="17"/>
          <w:lang w:eastAsia="es-ES_tradnl"/>
        </w:rPr>
        <w:t>Transparencia</w:t>
      </w:r>
      <w:r w:rsidRPr="001C058B">
        <w:rPr>
          <w:rFonts w:ascii="Palatino Linotype" w:hAnsi="Palatino Linotype"/>
          <w:shd w:val="clear" w:color="auto" w:fill="FFFFFF"/>
        </w:rPr>
        <w:t xml:space="preserve"> y </w:t>
      </w:r>
      <w:r w:rsidRPr="001C058B">
        <w:rPr>
          <w:rFonts w:ascii="Palatino Linotype" w:hAnsi="Palatino Linotype" w:cs="Arial"/>
        </w:rPr>
        <w:t>Acceso</w:t>
      </w:r>
      <w:r w:rsidRPr="001C058B">
        <w:rPr>
          <w:rFonts w:ascii="Palatino Linotype" w:hAnsi="Palatino Linotype"/>
          <w:shd w:val="clear" w:color="auto" w:fill="FFFFFF"/>
        </w:rPr>
        <w:t xml:space="preserve"> a la Información Pública del Estado de México y Municipios, dé </w:t>
      </w:r>
      <w:r w:rsidRPr="001C058B">
        <w:rPr>
          <w:rFonts w:ascii="Palatino Linotype" w:hAnsi="Palatino Linotype" w:cs="Arial"/>
        </w:rPr>
        <w:t>cumplimiento</w:t>
      </w:r>
      <w:r w:rsidRPr="001C058B">
        <w:rPr>
          <w:rFonts w:ascii="Palatino Linotype" w:hAnsi="Palatino Linotype"/>
          <w:shd w:val="clear" w:color="auto" w:fill="FFFFFF"/>
        </w:rPr>
        <w:t xml:space="preserve"> a lo ordenado dentro del plazo de diez días hábiles, debiendo informar a este Instituto en un plazo </w:t>
      </w:r>
      <w:r w:rsidRPr="001C058B">
        <w:rPr>
          <w:rFonts w:ascii="Palatino Linotype" w:eastAsiaTheme="minorEastAsia" w:hAnsi="Palatino Linotype"/>
          <w:szCs w:val="17"/>
          <w:lang w:eastAsia="es-ES_tradnl"/>
        </w:rPr>
        <w:t>de</w:t>
      </w:r>
      <w:r w:rsidRPr="001C058B">
        <w:rPr>
          <w:rFonts w:ascii="Palatino Linotype" w:hAnsi="Palatino Linotype"/>
          <w:shd w:val="clear" w:color="auto" w:fill="FFFFFF"/>
        </w:rPr>
        <w:t xml:space="preserve"> tres días hábiles siguientes sobre el cumplimiento dado a la resolución.</w:t>
      </w:r>
    </w:p>
    <w:p w:rsidR="00743E90" w:rsidRPr="001C058B"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1C058B">
        <w:rPr>
          <w:rFonts w:ascii="Palatino Linotype" w:hAnsi="Palatino Linotype"/>
          <w:b/>
          <w:szCs w:val="17"/>
          <w:lang w:eastAsia="es-ES_tradnl"/>
        </w:rPr>
        <w:t>Notifíquese</w:t>
      </w:r>
      <w:r w:rsidRPr="001C058B">
        <w:rPr>
          <w:rFonts w:ascii="Palatino Linotype" w:hAnsi="Palatino Linotype"/>
          <w:szCs w:val="17"/>
          <w:lang w:eastAsia="es-ES_tradnl"/>
        </w:rPr>
        <w:t xml:space="preserve"> al</w:t>
      </w:r>
      <w:r w:rsidRPr="001C058B">
        <w:rPr>
          <w:rFonts w:ascii="Palatino Linotype" w:hAnsi="Palatino Linotype" w:cs="Arial"/>
          <w:b/>
        </w:rPr>
        <w:t xml:space="preserve"> RECURRENTE</w:t>
      </w:r>
      <w:r w:rsidRPr="001C058B">
        <w:rPr>
          <w:rFonts w:ascii="Palatino Linotype" w:hAnsi="Palatino Linotype"/>
          <w:szCs w:val="17"/>
          <w:lang w:eastAsia="es-ES_tradnl"/>
        </w:rPr>
        <w:t xml:space="preserve"> la </w:t>
      </w:r>
      <w:r w:rsidRPr="001C058B">
        <w:rPr>
          <w:rFonts w:ascii="Palatino Linotype" w:hAnsi="Palatino Linotype" w:cs="Arial"/>
        </w:rPr>
        <w:t>presente</w:t>
      </w:r>
      <w:r w:rsidRPr="001C058B">
        <w:rPr>
          <w:rFonts w:ascii="Palatino Linotype" w:hAnsi="Palatino Linotype"/>
          <w:szCs w:val="17"/>
          <w:lang w:eastAsia="es-ES_tradnl"/>
        </w:rPr>
        <w:t xml:space="preserve"> </w:t>
      </w:r>
      <w:r w:rsidRPr="001C058B">
        <w:rPr>
          <w:rFonts w:ascii="Palatino Linotype" w:hAnsi="Palatino Linotype"/>
          <w:shd w:val="clear" w:color="auto" w:fill="FFFFFF"/>
        </w:rPr>
        <w:t>resolución</w:t>
      </w:r>
      <w:r w:rsidRPr="001C058B">
        <w:rPr>
          <w:rFonts w:ascii="Palatino Linotype" w:hAnsi="Palatino Linotype"/>
          <w:szCs w:val="17"/>
          <w:lang w:eastAsia="es-ES_tradnl"/>
        </w:rPr>
        <w:t>.</w:t>
      </w:r>
    </w:p>
    <w:p w:rsidR="00743E90" w:rsidRPr="001C058B"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1C058B">
        <w:rPr>
          <w:rFonts w:ascii="Palatino Linotype" w:hAnsi="Palatino Linotype"/>
          <w:b/>
          <w:szCs w:val="17"/>
          <w:lang w:eastAsia="es-ES_tradnl"/>
        </w:rPr>
        <w:t>Hágase</w:t>
      </w:r>
      <w:r w:rsidRPr="001C058B">
        <w:rPr>
          <w:rFonts w:ascii="Palatino Linotype" w:hAnsi="Palatino Linotype"/>
          <w:szCs w:val="17"/>
          <w:lang w:eastAsia="es-ES_tradnl"/>
        </w:rPr>
        <w:t xml:space="preserve"> </w:t>
      </w:r>
      <w:r w:rsidRPr="001C058B">
        <w:rPr>
          <w:rFonts w:ascii="Palatino Linotype" w:hAnsi="Palatino Linotype"/>
          <w:b/>
          <w:szCs w:val="17"/>
          <w:lang w:eastAsia="es-ES_tradnl"/>
        </w:rPr>
        <w:t>del conocimiento</w:t>
      </w:r>
      <w:r w:rsidRPr="001C058B">
        <w:rPr>
          <w:rFonts w:ascii="Palatino Linotype" w:hAnsi="Palatino Linotype"/>
          <w:szCs w:val="17"/>
          <w:lang w:eastAsia="es-ES_tradnl"/>
        </w:rPr>
        <w:t xml:space="preserve"> </w:t>
      </w:r>
      <w:r w:rsidRPr="001C058B">
        <w:rPr>
          <w:rFonts w:ascii="Palatino Linotype" w:hAnsi="Palatino Linotype"/>
        </w:rPr>
        <w:t>del</w:t>
      </w:r>
      <w:r w:rsidRPr="001C058B">
        <w:rPr>
          <w:rFonts w:ascii="Palatino Linotype" w:hAnsi="Palatino Linotype" w:cs="Arial"/>
          <w:b/>
        </w:rPr>
        <w:t xml:space="preserve"> RECURRENTE</w:t>
      </w:r>
      <w:r w:rsidRPr="001C058B">
        <w:rPr>
          <w:rFonts w:ascii="Palatino Linotype" w:hAnsi="Palatino Linotype"/>
        </w:rPr>
        <w:t xml:space="preserve"> </w:t>
      </w:r>
      <w:r w:rsidRPr="001C058B">
        <w:rPr>
          <w:rFonts w:ascii="Palatino Linotype" w:hAnsi="Palatino Linotype"/>
          <w:szCs w:val="17"/>
          <w:lang w:eastAsia="es-ES_tradnl"/>
        </w:rPr>
        <w:t xml:space="preserve">que, de conformidad </w:t>
      </w:r>
      <w:r w:rsidRPr="001C058B">
        <w:rPr>
          <w:rFonts w:ascii="Palatino Linotype" w:hAnsi="Palatino Linotype" w:cs="Arial"/>
        </w:rPr>
        <w:t>con</w:t>
      </w:r>
      <w:r w:rsidRPr="001C058B">
        <w:rPr>
          <w:rFonts w:ascii="Palatino Linotype" w:hAnsi="Palatino Linotype"/>
          <w:szCs w:val="17"/>
          <w:lang w:eastAsia="es-ES_tradnl"/>
        </w:rPr>
        <w:t xml:space="preserve"> lo </w:t>
      </w:r>
      <w:r w:rsidRPr="001C058B">
        <w:rPr>
          <w:rFonts w:ascii="Palatino Linotype" w:hAnsi="Palatino Linotype" w:cs="Arial"/>
        </w:rPr>
        <w:t>establecido</w:t>
      </w:r>
      <w:r w:rsidRPr="001C058B">
        <w:rPr>
          <w:rFonts w:ascii="Palatino Linotype" w:hAnsi="Palatino Linotype"/>
          <w:szCs w:val="17"/>
          <w:lang w:eastAsia="es-ES_tradnl"/>
        </w:rPr>
        <w:t xml:space="preserve"> en el artículo 196 de la Ley de </w:t>
      </w:r>
      <w:r w:rsidRPr="001C058B">
        <w:rPr>
          <w:rFonts w:ascii="Palatino Linotype" w:hAnsi="Palatino Linotype" w:cs="Arial"/>
        </w:rPr>
        <w:t>Transparencia</w:t>
      </w:r>
      <w:r w:rsidRPr="001C058B">
        <w:rPr>
          <w:rFonts w:ascii="Palatino Linotype" w:hAnsi="Palatino Linotype"/>
          <w:szCs w:val="17"/>
          <w:lang w:eastAsia="es-ES_tradnl"/>
        </w:rPr>
        <w:t xml:space="preserve"> y </w:t>
      </w:r>
      <w:r w:rsidRPr="001C058B">
        <w:rPr>
          <w:rFonts w:ascii="Palatino Linotype" w:hAnsi="Palatino Linotype" w:cs="Arial"/>
        </w:rPr>
        <w:t>Acceso</w:t>
      </w:r>
      <w:r w:rsidRPr="001C058B">
        <w:rPr>
          <w:rFonts w:ascii="Palatino Linotype" w:hAnsi="Palatino Linotype"/>
          <w:szCs w:val="17"/>
          <w:lang w:eastAsia="es-ES_tradnl"/>
        </w:rPr>
        <w:t xml:space="preserve"> a la Información </w:t>
      </w:r>
      <w:r w:rsidRPr="001C058B">
        <w:rPr>
          <w:rFonts w:ascii="Palatino Linotype" w:hAnsi="Palatino Linotype"/>
          <w:lang w:eastAsia="es-ES_tradnl"/>
        </w:rPr>
        <w:t>Pública</w:t>
      </w:r>
      <w:r w:rsidRPr="001C058B">
        <w:rPr>
          <w:rFonts w:ascii="Palatino Linotype" w:hAnsi="Palatino Linotype"/>
          <w:szCs w:val="17"/>
          <w:lang w:eastAsia="es-ES_tradnl"/>
        </w:rPr>
        <w:t xml:space="preserve"> del Estado de México y Municipios, podrá impugnarla vía Juicio de Amparo en los términos de las leyes aplicables.</w:t>
      </w:r>
    </w:p>
    <w:p w:rsidR="006B040D" w:rsidRPr="006B040D" w:rsidRDefault="006B040D" w:rsidP="006B040D">
      <w:pPr>
        <w:spacing w:line="360" w:lineRule="auto"/>
        <w:jc w:val="both"/>
        <w:rPr>
          <w:rFonts w:ascii="Palatino Linotype" w:eastAsia="Calibri" w:hAnsi="Palatino Linotype" w:cs="Arial"/>
        </w:rPr>
      </w:pPr>
      <w:r w:rsidRPr="006B040D">
        <w:rPr>
          <w:rFonts w:ascii="Palatino Linotype" w:hAnsi="Palatino Linotype" w:cs="Arial"/>
        </w:rPr>
        <w:t>ASÍ LO RESUELVE, POR UNANIMIDAD DE VOTOS DE LOS PRESENTES, EL PLENO DEL</w:t>
      </w:r>
      <w:r w:rsidRPr="006B040D">
        <w:rPr>
          <w:rFonts w:ascii="Palatino Linotype" w:eastAsia="Arial Unicode MS" w:hAnsi="Palatino Linotype" w:cs="Arial"/>
        </w:rPr>
        <w:t xml:space="preserve"> INSTITUTO DE </w:t>
      </w:r>
      <w:r w:rsidRPr="006B040D">
        <w:rPr>
          <w:rFonts w:ascii="Palatino Linotype" w:hAnsi="Palatino Linotype"/>
          <w:lang w:eastAsia="en-US"/>
        </w:rPr>
        <w:t>TRANSPARENCIA</w:t>
      </w:r>
      <w:r w:rsidRPr="006B040D">
        <w:rPr>
          <w:rFonts w:ascii="Palatino Linotype" w:eastAsia="Arial Unicode MS" w:hAnsi="Palatino Linotype" w:cs="Arial"/>
        </w:rPr>
        <w:t>, ACCESO A LA INFORMACIÓN PÚBLICA Y PROTECCIÓN DE DATOS PERSONALES DEL ESTADO DE MÉXICO Y MUNICIPIOS</w:t>
      </w:r>
      <w:r w:rsidRPr="006B040D">
        <w:rPr>
          <w:rFonts w:ascii="Palatino Linotype" w:hAnsi="Palatino Linotype" w:cs="Arial"/>
        </w:rPr>
        <w:t xml:space="preserve">, CONFORMADO POR LOS COMISIONADOS ZULEMA MARTÍNEZ SÁNCHEZ; EVA ABAID YAPUR; JOSÉ GUADALUPE LUNA HERNÁNDEZ, JAVIER MARTÍNEZ CRUZ Y LUIS GUSTAVO PARRA NORIEGA; </w:t>
      </w:r>
      <w:r w:rsidRPr="006B040D">
        <w:rPr>
          <w:rFonts w:ascii="Palatino Linotype" w:hAnsi="Palatino Linotype" w:cs="Arial"/>
          <w:shd w:val="clear" w:color="auto" w:fill="FFFFFF" w:themeFill="background1"/>
        </w:rPr>
        <w:t xml:space="preserve">EN LA </w:t>
      </w:r>
      <w:r w:rsidRPr="006B040D">
        <w:rPr>
          <w:rFonts w:ascii="Palatino Linotype" w:hAnsi="Palatino Linotype" w:cs="Arial"/>
        </w:rPr>
        <w:t xml:space="preserve">NOVENA SESIÓN ORDINARIA CELEBRADA EL ONCE DE MARZO DE DOS MIL VEINTE, ANTE EL SECRETARIO TÉCNICO DEL PLENO, </w:t>
      </w:r>
      <w:r w:rsidRPr="006B040D">
        <w:rPr>
          <w:rFonts w:ascii="Palatino Linotype" w:eastAsia="Arial Unicode MS" w:hAnsi="Palatino Linotype" w:cs="Arial"/>
        </w:rPr>
        <w:t>ALEXIS</w:t>
      </w:r>
      <w:r w:rsidRPr="006B040D">
        <w:rPr>
          <w:rFonts w:ascii="Palatino Linotype" w:hAnsi="Palatino Linotype" w:cs="Arial"/>
        </w:rPr>
        <w:t xml:space="preserve"> TAPIA RAMÍREZ.</w:t>
      </w:r>
    </w:p>
    <w:tbl>
      <w:tblPr>
        <w:tblW w:w="9214" w:type="dxa"/>
        <w:jc w:val="center"/>
        <w:tblLayout w:type="fixed"/>
        <w:tblLook w:val="04A0" w:firstRow="1" w:lastRow="0" w:firstColumn="1" w:lastColumn="0" w:noHBand="0" w:noVBand="1"/>
      </w:tblPr>
      <w:tblGrid>
        <w:gridCol w:w="4756"/>
        <w:gridCol w:w="4458"/>
      </w:tblGrid>
      <w:tr w:rsidR="00867D3D" w:rsidRPr="00F26BCD">
        <w:trPr>
          <w:jc w:val="center"/>
        </w:trPr>
        <w:tc>
          <w:tcPr>
            <w:tcW w:w="9214" w:type="dxa"/>
            <w:gridSpan w:val="2"/>
            <w:shd w:val="clear" w:color="auto" w:fill="auto"/>
          </w:tcPr>
          <w:p w:rsidR="00141CE3" w:rsidRDefault="00141CE3" w:rsidP="002142B4">
            <w:pPr>
              <w:jc w:val="center"/>
              <w:rPr>
                <w:rFonts w:ascii="Palatino Linotype" w:hAnsi="Palatino Linotype" w:cs="Arial"/>
                <w:b/>
              </w:rPr>
            </w:pPr>
          </w:p>
          <w:p w:rsidR="006B040D" w:rsidRDefault="006B040D" w:rsidP="002142B4">
            <w:pPr>
              <w:jc w:val="center"/>
              <w:rPr>
                <w:rFonts w:ascii="Palatino Linotype" w:hAnsi="Palatino Linotype" w:cs="Arial"/>
                <w:b/>
              </w:rPr>
            </w:pPr>
          </w:p>
          <w:p w:rsidR="006B040D" w:rsidRDefault="006B040D" w:rsidP="002142B4">
            <w:pPr>
              <w:jc w:val="center"/>
              <w:rPr>
                <w:rFonts w:ascii="Palatino Linotype" w:hAnsi="Palatino Linotype" w:cs="Arial"/>
                <w:b/>
              </w:rPr>
            </w:pPr>
          </w:p>
          <w:p w:rsidR="006B040D" w:rsidRPr="006B040D" w:rsidRDefault="006B040D" w:rsidP="002142B4">
            <w:pPr>
              <w:jc w:val="center"/>
              <w:rPr>
                <w:rFonts w:ascii="Palatino Linotype" w:hAnsi="Palatino Linotype" w:cs="Arial"/>
                <w:b/>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141CE3" w:rsidRPr="00F26BCD" w:rsidRDefault="00BA108D" w:rsidP="006B040D">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67D3D" w:rsidRPr="00F26BCD">
        <w:trPr>
          <w:jc w:val="center"/>
        </w:trPr>
        <w:tc>
          <w:tcPr>
            <w:tcW w:w="4756" w:type="dxa"/>
            <w:shd w:val="clear" w:color="auto" w:fill="auto"/>
          </w:tcPr>
          <w:p w:rsidR="006B040D" w:rsidRDefault="006B040D" w:rsidP="002142B4">
            <w:pPr>
              <w:jc w:val="center"/>
              <w:rPr>
                <w:rFonts w:ascii="Palatino Linotype" w:hAnsi="Palatino Linotype" w:cs="Arial"/>
                <w:b/>
                <w:lang w:val="es-ES_tradnl"/>
              </w:rPr>
            </w:pPr>
          </w:p>
          <w:p w:rsidR="006B040D" w:rsidRDefault="006B040D" w:rsidP="002142B4">
            <w:pPr>
              <w:jc w:val="center"/>
              <w:rPr>
                <w:rFonts w:ascii="Palatino Linotype" w:hAnsi="Palatino Linotype" w:cs="Arial"/>
                <w:b/>
                <w:lang w:val="es-ES_tradnl"/>
              </w:rPr>
            </w:pPr>
          </w:p>
          <w:p w:rsidR="006B040D" w:rsidRDefault="006B040D" w:rsidP="002142B4">
            <w:pPr>
              <w:jc w:val="center"/>
              <w:rPr>
                <w:rFonts w:ascii="Palatino Linotype" w:hAnsi="Palatino Linotype" w:cs="Arial"/>
                <w:b/>
                <w:lang w:val="es-ES_tradnl"/>
              </w:rPr>
            </w:pPr>
          </w:p>
          <w:p w:rsidR="006B040D" w:rsidRDefault="006B040D"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6B040D" w:rsidRDefault="006B040D" w:rsidP="002142B4">
            <w:pPr>
              <w:jc w:val="center"/>
              <w:rPr>
                <w:rFonts w:ascii="Palatino Linotype" w:hAnsi="Palatino Linotype" w:cs="Arial"/>
                <w:b/>
                <w:lang w:val="es-ES_tradnl"/>
              </w:rPr>
            </w:pPr>
          </w:p>
          <w:p w:rsidR="006B040D" w:rsidRDefault="006B040D" w:rsidP="002142B4">
            <w:pPr>
              <w:jc w:val="center"/>
              <w:rPr>
                <w:rFonts w:ascii="Palatino Linotype" w:hAnsi="Palatino Linotype" w:cs="Arial"/>
                <w:b/>
                <w:lang w:val="es-ES_tradnl"/>
              </w:rPr>
            </w:pPr>
          </w:p>
          <w:p w:rsidR="006B040D" w:rsidRDefault="006B040D" w:rsidP="002142B4">
            <w:pPr>
              <w:jc w:val="center"/>
              <w:rPr>
                <w:rFonts w:ascii="Palatino Linotype" w:hAnsi="Palatino Linotype" w:cs="Arial"/>
                <w:b/>
                <w:lang w:val="es-ES_tradnl"/>
              </w:rPr>
            </w:pPr>
          </w:p>
          <w:p w:rsidR="006B040D" w:rsidRDefault="006B040D"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trPr>
          <w:jc w:val="center"/>
        </w:trPr>
        <w:tc>
          <w:tcPr>
            <w:tcW w:w="4756" w:type="dxa"/>
            <w:shd w:val="clear" w:color="auto" w:fill="auto"/>
          </w:tcPr>
          <w:p w:rsidR="004770A4" w:rsidRDefault="004770A4" w:rsidP="002142B4">
            <w:pPr>
              <w:jc w:val="center"/>
              <w:rPr>
                <w:rFonts w:ascii="Palatino Linotype" w:hAnsi="Palatino Linotype" w:cs="Arial"/>
                <w:b/>
                <w:lang w:val="es-ES_tradnl"/>
              </w:rPr>
            </w:pPr>
          </w:p>
          <w:p w:rsidR="00141CE3" w:rsidRDefault="00141CE3" w:rsidP="002142B4">
            <w:pPr>
              <w:jc w:val="center"/>
              <w:rPr>
                <w:rFonts w:ascii="Palatino Linotype" w:hAnsi="Palatino Linotype" w:cs="Arial"/>
                <w:b/>
                <w:lang w:val="es-ES_tradnl"/>
              </w:rPr>
            </w:pPr>
          </w:p>
          <w:p w:rsidR="006B040D" w:rsidRDefault="006B040D" w:rsidP="002142B4">
            <w:pPr>
              <w:jc w:val="center"/>
              <w:rPr>
                <w:rFonts w:ascii="Palatino Linotype" w:hAnsi="Palatino Linotype" w:cs="Arial"/>
                <w:b/>
                <w:lang w:val="es-ES_tradnl"/>
              </w:rPr>
            </w:pPr>
          </w:p>
          <w:p w:rsidR="006B040D" w:rsidRDefault="006B040D"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7E35A1" w:rsidRDefault="007E35A1" w:rsidP="002142B4">
            <w:pPr>
              <w:jc w:val="center"/>
              <w:rPr>
                <w:rFonts w:ascii="Palatino Linotype" w:hAnsi="Palatino Linotype" w:cs="Arial"/>
                <w:b/>
                <w:lang w:val="es-ES_tradnl"/>
              </w:rPr>
            </w:pPr>
          </w:p>
          <w:p w:rsidR="00141CE3" w:rsidRDefault="00141CE3" w:rsidP="002142B4">
            <w:pPr>
              <w:jc w:val="center"/>
              <w:rPr>
                <w:rFonts w:ascii="Palatino Linotype" w:hAnsi="Palatino Linotype" w:cs="Arial"/>
                <w:b/>
                <w:lang w:val="es-ES_tradnl"/>
              </w:rPr>
            </w:pPr>
          </w:p>
          <w:p w:rsidR="006B040D" w:rsidRDefault="006B040D" w:rsidP="002142B4">
            <w:pPr>
              <w:jc w:val="center"/>
              <w:rPr>
                <w:rFonts w:ascii="Palatino Linotype" w:hAnsi="Palatino Linotype" w:cs="Arial"/>
                <w:b/>
                <w:lang w:val="es-ES_tradnl"/>
              </w:rPr>
            </w:pPr>
          </w:p>
          <w:p w:rsidR="006B040D" w:rsidRDefault="006B040D"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trPr>
          <w:jc w:val="center"/>
        </w:trPr>
        <w:tc>
          <w:tcPr>
            <w:tcW w:w="9214" w:type="dxa"/>
            <w:gridSpan w:val="2"/>
            <w:shd w:val="clear" w:color="auto" w:fill="auto"/>
          </w:tcPr>
          <w:p w:rsidR="00FA2BA4" w:rsidRDefault="00FA2BA4" w:rsidP="002142B4">
            <w:pPr>
              <w:jc w:val="center"/>
              <w:rPr>
                <w:rFonts w:ascii="Palatino Linotype" w:hAnsi="Palatino Linotype" w:cs="Arial"/>
                <w:b/>
                <w:lang w:val="es-ES_tradnl"/>
              </w:rPr>
            </w:pPr>
          </w:p>
          <w:p w:rsidR="00141CE3" w:rsidRDefault="00141CE3" w:rsidP="002142B4">
            <w:pPr>
              <w:jc w:val="center"/>
              <w:rPr>
                <w:rFonts w:ascii="Palatino Linotype" w:hAnsi="Palatino Linotype" w:cs="Arial"/>
                <w:b/>
                <w:lang w:val="es-ES_tradnl"/>
              </w:rPr>
            </w:pPr>
          </w:p>
          <w:p w:rsidR="006B040D" w:rsidRDefault="006B040D" w:rsidP="002142B4">
            <w:pPr>
              <w:jc w:val="center"/>
              <w:rPr>
                <w:rFonts w:ascii="Palatino Linotype" w:hAnsi="Palatino Linotype" w:cs="Arial"/>
                <w:b/>
                <w:lang w:val="es-ES_tradnl"/>
              </w:rPr>
            </w:pPr>
          </w:p>
          <w:p w:rsidR="006B040D" w:rsidRDefault="006B040D" w:rsidP="002142B4">
            <w:pPr>
              <w:jc w:val="center"/>
              <w:rPr>
                <w:rFonts w:ascii="Palatino Linotype" w:hAnsi="Palatino Linotype" w:cs="Arial"/>
                <w:b/>
                <w:lang w:val="es-ES_tradnl"/>
              </w:rPr>
            </w:pPr>
            <w:bookmarkStart w:id="3" w:name="_GoBack"/>
            <w:bookmarkEnd w:id="3"/>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FA2BA4" w:rsidRPr="00F26BCD" w:rsidRDefault="008D04DD" w:rsidP="006B040D">
            <w:pPr>
              <w:jc w:val="center"/>
              <w:rPr>
                <w:rFonts w:ascii="Palatino Linotype" w:hAnsi="Palatino Linotype" w:cs="Arial"/>
                <w:lang w:val="es-ES_tradnl"/>
              </w:rPr>
            </w:pPr>
            <w:r w:rsidRPr="00F26BCD">
              <w:rPr>
                <w:rFonts w:ascii="Palatino Linotype" w:hAnsi="Palatino Linotype" w:cs="Arial"/>
                <w:b/>
                <w:lang w:val="es-ES_tradnl"/>
              </w:rPr>
              <w:t>(RÚBRICA)</w:t>
            </w:r>
          </w:p>
        </w:tc>
      </w:tr>
    </w:tbl>
    <w:p w:rsidR="006B040D" w:rsidRDefault="006B040D" w:rsidP="002142B4">
      <w:pPr>
        <w:jc w:val="both"/>
        <w:rPr>
          <w:rFonts w:ascii="Palatino Linotype" w:hAnsi="Palatino Linotype" w:cs="Arial"/>
          <w:sz w:val="22"/>
          <w:szCs w:val="22"/>
          <w:lang w:val="es-ES"/>
        </w:rPr>
      </w:pPr>
    </w:p>
    <w:p w:rsidR="003D053D"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3D053D">
        <w:rPr>
          <w:rFonts w:ascii="Palatino Linotype" w:hAnsi="Palatino Linotype" w:cs="Arial"/>
          <w:sz w:val="22"/>
          <w:szCs w:val="22"/>
          <w:lang w:val="es-ES"/>
        </w:rPr>
        <w:t>once</w:t>
      </w:r>
      <w:r w:rsidR="00F21BB4">
        <w:rPr>
          <w:rFonts w:ascii="Palatino Linotype" w:hAnsi="Palatino Linotype" w:cs="Arial"/>
          <w:sz w:val="22"/>
          <w:szCs w:val="22"/>
          <w:lang w:val="es-ES"/>
        </w:rPr>
        <w:t xml:space="preserve"> de marzo</w:t>
      </w:r>
      <w:r w:rsidR="00B70401">
        <w:rPr>
          <w:rFonts w:ascii="Palatino Linotype" w:hAnsi="Palatino Linotype" w:cs="Arial"/>
          <w:sz w:val="22"/>
          <w:szCs w:val="22"/>
          <w:lang w:val="es-ES"/>
        </w:rPr>
        <w:t xml:space="preserve"> de dos mil veinte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297558">
        <w:rPr>
          <w:rFonts w:ascii="Palatino Linotype" w:hAnsi="Palatino Linotype" w:cs="Arial"/>
          <w:sz w:val="22"/>
          <w:szCs w:val="22"/>
          <w:lang w:val="es-ES"/>
        </w:rPr>
        <w:t>12487</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10"/>
      <w:footerReference w:type="default" r:id="rId11"/>
      <w:headerReference w:type="first" r:id="rId12"/>
      <w:footerReference w:type="first" r:id="rId1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B39" w:rsidRDefault="00972B39" w:rsidP="00C80F8C">
      <w:r>
        <w:separator/>
      </w:r>
    </w:p>
  </w:endnote>
  <w:endnote w:type="continuationSeparator" w:id="0">
    <w:p w:rsidR="00972B39" w:rsidRDefault="00972B3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2"/>
      </w:rPr>
      <w:id w:val="-182438951"/>
      <w:docPartObj>
        <w:docPartGallery w:val="Page Numbers (Bottom of Page)"/>
        <w:docPartUnique/>
      </w:docPartObj>
    </w:sdtPr>
    <w:sdtEndPr/>
    <w:sdtContent>
      <w:sdt>
        <w:sdtPr>
          <w:rPr>
            <w:rFonts w:ascii="Palatino Linotype" w:hAnsi="Palatino Linotype"/>
            <w:sz w:val="22"/>
          </w:rPr>
          <w:id w:val="-1769616900"/>
          <w:docPartObj>
            <w:docPartGallery w:val="Page Numbers (Top of Page)"/>
            <w:docPartUnique/>
          </w:docPartObj>
        </w:sdtPr>
        <w:sdtEndPr/>
        <w:sdtContent>
          <w:p w:rsidR="003D053D" w:rsidRPr="006B040D" w:rsidRDefault="003D053D" w:rsidP="003D053D">
            <w:pPr>
              <w:pStyle w:val="Piedepgina"/>
              <w:jc w:val="right"/>
              <w:rPr>
                <w:rFonts w:ascii="Palatino Linotype" w:hAnsi="Palatino Linotype"/>
                <w:sz w:val="22"/>
              </w:rPr>
            </w:pPr>
            <w:r w:rsidRPr="006B040D">
              <w:rPr>
                <w:rFonts w:ascii="Palatino Linotype" w:hAnsi="Palatino Linotype"/>
                <w:sz w:val="22"/>
                <w:lang w:val="es-ES"/>
              </w:rPr>
              <w:t xml:space="preserve">Página </w:t>
            </w:r>
            <w:r w:rsidRPr="006B040D">
              <w:rPr>
                <w:rFonts w:ascii="Palatino Linotype" w:hAnsi="Palatino Linotype"/>
                <w:bCs/>
                <w:sz w:val="22"/>
              </w:rPr>
              <w:fldChar w:fldCharType="begin"/>
            </w:r>
            <w:r w:rsidRPr="006B040D">
              <w:rPr>
                <w:rFonts w:ascii="Palatino Linotype" w:hAnsi="Palatino Linotype"/>
                <w:bCs/>
                <w:sz w:val="22"/>
              </w:rPr>
              <w:instrText>PAGE</w:instrText>
            </w:r>
            <w:r w:rsidRPr="006B040D">
              <w:rPr>
                <w:rFonts w:ascii="Palatino Linotype" w:hAnsi="Palatino Linotype"/>
                <w:bCs/>
                <w:sz w:val="22"/>
              </w:rPr>
              <w:fldChar w:fldCharType="separate"/>
            </w:r>
            <w:r w:rsidR="006B040D">
              <w:rPr>
                <w:rFonts w:ascii="Palatino Linotype" w:hAnsi="Palatino Linotype"/>
                <w:bCs/>
                <w:noProof/>
                <w:sz w:val="22"/>
              </w:rPr>
              <w:t>34</w:t>
            </w:r>
            <w:r w:rsidRPr="006B040D">
              <w:rPr>
                <w:rFonts w:ascii="Palatino Linotype" w:hAnsi="Palatino Linotype"/>
                <w:bCs/>
                <w:sz w:val="22"/>
              </w:rPr>
              <w:fldChar w:fldCharType="end"/>
            </w:r>
            <w:r w:rsidRPr="006B040D">
              <w:rPr>
                <w:rFonts w:ascii="Palatino Linotype" w:hAnsi="Palatino Linotype"/>
                <w:sz w:val="22"/>
                <w:lang w:val="es-ES"/>
              </w:rPr>
              <w:t xml:space="preserve"> de </w:t>
            </w:r>
            <w:r w:rsidRPr="006B040D">
              <w:rPr>
                <w:rFonts w:ascii="Palatino Linotype" w:hAnsi="Palatino Linotype"/>
                <w:bCs/>
                <w:sz w:val="22"/>
              </w:rPr>
              <w:fldChar w:fldCharType="begin"/>
            </w:r>
            <w:r w:rsidRPr="006B040D">
              <w:rPr>
                <w:rFonts w:ascii="Palatino Linotype" w:hAnsi="Palatino Linotype"/>
                <w:bCs/>
                <w:sz w:val="22"/>
              </w:rPr>
              <w:instrText>NUMPAGES</w:instrText>
            </w:r>
            <w:r w:rsidRPr="006B040D">
              <w:rPr>
                <w:rFonts w:ascii="Palatino Linotype" w:hAnsi="Palatino Linotype"/>
                <w:bCs/>
                <w:sz w:val="22"/>
              </w:rPr>
              <w:fldChar w:fldCharType="separate"/>
            </w:r>
            <w:r w:rsidR="006B040D">
              <w:rPr>
                <w:rFonts w:ascii="Palatino Linotype" w:hAnsi="Palatino Linotype"/>
                <w:bCs/>
                <w:noProof/>
                <w:sz w:val="22"/>
              </w:rPr>
              <w:t>34</w:t>
            </w:r>
            <w:r w:rsidRPr="006B040D">
              <w:rPr>
                <w:rFonts w:ascii="Palatino Linotype" w:hAnsi="Palatino Linotype"/>
                <w:bCs/>
                <w:sz w:val="22"/>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53D" w:rsidRPr="006B040D" w:rsidRDefault="003D053D" w:rsidP="005319F2">
    <w:pPr>
      <w:pStyle w:val="Piedepgina"/>
      <w:spacing w:before="120"/>
      <w:jc w:val="right"/>
      <w:rPr>
        <w:rFonts w:ascii="Palatino Linotype" w:hAnsi="Palatino Linotype" w:cs="Arial"/>
        <w:bCs/>
        <w:sz w:val="22"/>
        <w:szCs w:val="22"/>
      </w:rPr>
    </w:pPr>
    <w:r w:rsidRPr="006B040D">
      <w:rPr>
        <w:rFonts w:ascii="Palatino Linotype" w:hAnsi="Palatino Linotype" w:cs="Arial"/>
        <w:bCs/>
        <w:sz w:val="22"/>
        <w:szCs w:val="22"/>
      </w:rPr>
      <w:t xml:space="preserve">Página </w:t>
    </w:r>
    <w:r w:rsidRPr="006B040D">
      <w:rPr>
        <w:rFonts w:ascii="Palatino Linotype" w:hAnsi="Palatino Linotype" w:cs="Arial"/>
        <w:bCs/>
        <w:sz w:val="22"/>
        <w:szCs w:val="22"/>
      </w:rPr>
      <w:fldChar w:fldCharType="begin"/>
    </w:r>
    <w:r w:rsidRPr="006B040D">
      <w:rPr>
        <w:rFonts w:ascii="Palatino Linotype" w:hAnsi="Palatino Linotype" w:cs="Arial"/>
        <w:bCs/>
        <w:sz w:val="22"/>
        <w:szCs w:val="22"/>
      </w:rPr>
      <w:instrText>PAGE</w:instrText>
    </w:r>
    <w:r w:rsidRPr="006B040D">
      <w:rPr>
        <w:rFonts w:ascii="Palatino Linotype" w:hAnsi="Palatino Linotype" w:cs="Arial"/>
        <w:bCs/>
        <w:sz w:val="22"/>
        <w:szCs w:val="22"/>
      </w:rPr>
      <w:fldChar w:fldCharType="separate"/>
    </w:r>
    <w:r w:rsidR="006B040D">
      <w:rPr>
        <w:rFonts w:ascii="Palatino Linotype" w:hAnsi="Palatino Linotype" w:cs="Arial"/>
        <w:bCs/>
        <w:noProof/>
        <w:sz w:val="22"/>
        <w:szCs w:val="22"/>
      </w:rPr>
      <w:t>1</w:t>
    </w:r>
    <w:r w:rsidRPr="006B040D">
      <w:rPr>
        <w:rFonts w:ascii="Palatino Linotype" w:hAnsi="Palatino Linotype" w:cs="Arial"/>
        <w:bCs/>
        <w:sz w:val="22"/>
        <w:szCs w:val="22"/>
      </w:rPr>
      <w:fldChar w:fldCharType="end"/>
    </w:r>
    <w:r w:rsidRPr="006B040D">
      <w:rPr>
        <w:rFonts w:ascii="Palatino Linotype" w:hAnsi="Palatino Linotype" w:cs="Arial"/>
        <w:sz w:val="22"/>
        <w:szCs w:val="22"/>
      </w:rPr>
      <w:t xml:space="preserve"> de </w:t>
    </w:r>
    <w:r w:rsidRPr="006B040D">
      <w:rPr>
        <w:rFonts w:ascii="Palatino Linotype" w:hAnsi="Palatino Linotype" w:cs="Arial"/>
        <w:bCs/>
        <w:sz w:val="22"/>
        <w:szCs w:val="22"/>
      </w:rPr>
      <w:fldChar w:fldCharType="begin"/>
    </w:r>
    <w:r w:rsidRPr="006B040D">
      <w:rPr>
        <w:rFonts w:ascii="Palatino Linotype" w:hAnsi="Palatino Linotype" w:cs="Arial"/>
        <w:bCs/>
        <w:sz w:val="22"/>
        <w:szCs w:val="22"/>
      </w:rPr>
      <w:instrText>NUMPAGES</w:instrText>
    </w:r>
    <w:r w:rsidRPr="006B040D">
      <w:rPr>
        <w:rFonts w:ascii="Palatino Linotype" w:hAnsi="Palatino Linotype" w:cs="Arial"/>
        <w:bCs/>
        <w:sz w:val="22"/>
        <w:szCs w:val="22"/>
      </w:rPr>
      <w:fldChar w:fldCharType="separate"/>
    </w:r>
    <w:r w:rsidR="006B040D">
      <w:rPr>
        <w:rFonts w:ascii="Palatino Linotype" w:hAnsi="Palatino Linotype" w:cs="Arial"/>
        <w:bCs/>
        <w:noProof/>
        <w:sz w:val="22"/>
        <w:szCs w:val="22"/>
      </w:rPr>
      <w:t>34</w:t>
    </w:r>
    <w:r w:rsidRPr="006B040D">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B39" w:rsidRDefault="00972B39" w:rsidP="00C80F8C">
      <w:r>
        <w:separator/>
      </w:r>
    </w:p>
  </w:footnote>
  <w:footnote w:type="continuationSeparator" w:id="0">
    <w:p w:rsidR="00972B39" w:rsidRDefault="00972B39" w:rsidP="00C80F8C">
      <w:r>
        <w:continuationSeparator/>
      </w:r>
    </w:p>
  </w:footnote>
  <w:footnote w:id="1">
    <w:p w:rsidR="003D053D" w:rsidRDefault="003D053D" w:rsidP="00E768C1">
      <w:pPr>
        <w:pStyle w:val="Textonotapie"/>
        <w:jc w:val="both"/>
      </w:pPr>
      <w:r>
        <w:rPr>
          <w:rStyle w:val="Refdenotaalpie"/>
        </w:rPr>
        <w:footnoteRef/>
      </w:r>
      <w:r>
        <w:t xml:space="preserve"> </w:t>
      </w:r>
      <w:r w:rsidRPr="00E768C1">
        <w:t>Cabe destacarse que el particular no refirió la temporalidad de la información a la que pretende acceso; sin embargo, este instituto suple la deficiencia en que incurre y determina que pretende acceso a información a la fecha de su solicitud; de conformidad con los artículos 13 y 181, cuarto párrafo de la Ley de Transparencia y Acceso a la Información Pública del Estado de México y Municipios.</w:t>
      </w:r>
    </w:p>
  </w:footnote>
  <w:footnote w:id="2">
    <w:p w:rsidR="00DE4595" w:rsidRPr="00E11E17" w:rsidRDefault="00DE4595" w:rsidP="00DE4595">
      <w:pPr>
        <w:pStyle w:val="Textonotapie"/>
        <w:jc w:val="both"/>
        <w:rPr>
          <w:rFonts w:ascii="Palatino Linotype" w:hAnsi="Palatino Linotype"/>
        </w:rPr>
      </w:pPr>
      <w:r w:rsidRPr="00E11E17">
        <w:rPr>
          <w:rStyle w:val="Refdenotaalpie"/>
          <w:rFonts w:ascii="Palatino Linotype" w:hAnsi="Palatino Linotype"/>
        </w:rPr>
        <w:footnoteRef/>
      </w:r>
      <w:r w:rsidRPr="00E11E17">
        <w:rPr>
          <w:rFonts w:ascii="Palatino Linotype" w:hAnsi="Palatino Linotype"/>
        </w:rPr>
        <w:t xml:space="preserve"> Se destaca que, de conformidad con lo dispuesto por el artículo 9, fracción I de la Ley de Transparencia y Acceso a la Información Pública del Estado de México y Municipios, este Instituto debe regir su funcionamiento bajo el principio de certeza, el cual otorga seguridad y certidumbre jurídica a los particulares, en virtud de que permite conocer si las acciones del Instituto son apegadas a derecho y garantiza que los procedimientos sean completamente verificables, fidedignos y confiables.</w:t>
      </w:r>
    </w:p>
  </w:footnote>
  <w:footnote w:id="3">
    <w:p w:rsidR="00E35AFB" w:rsidRPr="00E35AFB" w:rsidRDefault="00E35AFB" w:rsidP="00E35AFB">
      <w:pPr>
        <w:pStyle w:val="Textonotapie"/>
        <w:jc w:val="both"/>
        <w:rPr>
          <w:rFonts w:ascii="Palatino Linotype" w:hAnsi="Palatino Linotype"/>
        </w:rPr>
      </w:pPr>
      <w:r>
        <w:rPr>
          <w:rStyle w:val="Refdenotaalpie"/>
        </w:rPr>
        <w:footnoteRef/>
      </w:r>
      <w:r>
        <w:t xml:space="preserve"> </w:t>
      </w:r>
      <w:r w:rsidRPr="00E35AFB">
        <w:rPr>
          <w:rFonts w:ascii="Palatino Linotype" w:hAnsi="Palatino Linotype"/>
        </w:rPr>
        <w:t>Ubicable en las siguientes ligas electrónicas:</w:t>
      </w:r>
    </w:p>
    <w:p w:rsidR="00E35AFB" w:rsidRPr="00E35AFB" w:rsidRDefault="00E35AFB" w:rsidP="00E35AFB">
      <w:pPr>
        <w:pStyle w:val="Textonotapie"/>
        <w:jc w:val="both"/>
        <w:rPr>
          <w:rFonts w:ascii="Palatino Linotype" w:hAnsi="Palatino Linotype"/>
        </w:rPr>
      </w:pPr>
      <w:r w:rsidRPr="00E35AFB">
        <w:rPr>
          <w:rFonts w:ascii="Palatino Linotype" w:hAnsi="Palatino Linotype"/>
        </w:rPr>
        <w:t>https://www.ipomex.org.mx/ipo3/lgt/indice/AXAPUSCO/art_92_xiv_a/1.web</w:t>
      </w:r>
    </w:p>
    <w:p w:rsidR="00E35AFB" w:rsidRDefault="00E35AFB" w:rsidP="00E35AFB">
      <w:pPr>
        <w:pStyle w:val="Textonotapie"/>
        <w:jc w:val="both"/>
      </w:pPr>
      <w:r w:rsidRPr="00E35AFB">
        <w:rPr>
          <w:rFonts w:ascii="Palatino Linotype" w:hAnsi="Palatino Linotype"/>
        </w:rPr>
        <w:t>https://www.ipomex.org.mx/ipo3/lgt/indice/AXAPUSCO/art_92_xlii_a/1.web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53D" w:rsidRPr="006B040D" w:rsidRDefault="003D053D" w:rsidP="00354355">
    <w:pPr>
      <w:pStyle w:val="Encabezado"/>
      <w:tabs>
        <w:tab w:val="clear" w:pos="4252"/>
        <w:tab w:val="clear" w:pos="8504"/>
        <w:tab w:val="left" w:pos="2326"/>
      </w:tabs>
      <w:rPr>
        <w:rFonts w:ascii="Palatino Linotype" w:hAnsi="Palatino Linotype"/>
        <w:sz w:val="28"/>
        <w:szCs w:val="28"/>
      </w:rPr>
    </w:pPr>
  </w:p>
  <w:tbl>
    <w:tblPr>
      <w:tblW w:w="5637" w:type="dxa"/>
      <w:tblInd w:w="3636" w:type="dxa"/>
      <w:tblLayout w:type="fixed"/>
      <w:tblLook w:val="04A0" w:firstRow="1" w:lastRow="0" w:firstColumn="1" w:lastColumn="0" w:noHBand="0" w:noVBand="1"/>
    </w:tblPr>
    <w:tblGrid>
      <w:gridCol w:w="2551"/>
      <w:gridCol w:w="3086"/>
    </w:tblGrid>
    <w:tr w:rsidR="003D053D" w:rsidRPr="007769F3">
      <w:tc>
        <w:tcPr>
          <w:tcW w:w="2551" w:type="dxa"/>
          <w:shd w:val="clear" w:color="auto" w:fill="auto"/>
        </w:tcPr>
        <w:p w:rsidR="003D053D" w:rsidRPr="007769F3" w:rsidRDefault="003D053D"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086" w:type="dxa"/>
          <w:shd w:val="clear" w:color="auto" w:fill="auto"/>
          <w:vAlign w:val="center"/>
        </w:tcPr>
        <w:p w:rsidR="003D053D" w:rsidRPr="007769F3" w:rsidRDefault="003D053D" w:rsidP="003A67B6">
          <w:pPr>
            <w:jc w:val="both"/>
            <w:rPr>
              <w:rFonts w:ascii="Palatino Linotype" w:hAnsi="Palatino Linotype"/>
              <w:b/>
              <w:sz w:val="22"/>
              <w:szCs w:val="22"/>
              <w:lang w:val="es-ES_tradnl"/>
            </w:rPr>
          </w:pPr>
          <w:r>
            <w:rPr>
              <w:rFonts w:ascii="Palatino Linotype" w:hAnsi="Palatino Linotype"/>
              <w:b/>
              <w:sz w:val="22"/>
              <w:szCs w:val="22"/>
              <w:lang w:val="es-ES_tradnl"/>
            </w:rPr>
            <w:t>12487/INFOEM/IP/RR/2019</w:t>
          </w:r>
        </w:p>
      </w:tc>
    </w:tr>
    <w:tr w:rsidR="003D053D" w:rsidRPr="007769F3">
      <w:tc>
        <w:tcPr>
          <w:tcW w:w="2551" w:type="dxa"/>
          <w:shd w:val="clear" w:color="auto" w:fill="auto"/>
        </w:tcPr>
        <w:p w:rsidR="003D053D" w:rsidRPr="007769F3" w:rsidRDefault="003D053D"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086" w:type="dxa"/>
          <w:shd w:val="clear" w:color="auto" w:fill="auto"/>
          <w:vAlign w:val="center"/>
        </w:tcPr>
        <w:p w:rsidR="003D053D" w:rsidRPr="00DC41C8" w:rsidRDefault="003D053D" w:rsidP="003A67B6">
          <w:pPr>
            <w:jc w:val="both"/>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sz w:val="22"/>
              <w:szCs w:val="22"/>
              <w:lang w:val="es-ES_tradnl"/>
            </w:rPr>
            <w:t>Axapusco</w:t>
          </w:r>
          <w:proofErr w:type="spellEnd"/>
        </w:p>
      </w:tc>
    </w:tr>
    <w:tr w:rsidR="003D053D" w:rsidRPr="007769F3">
      <w:trPr>
        <w:trHeight w:val="228"/>
      </w:trPr>
      <w:tc>
        <w:tcPr>
          <w:tcW w:w="2551" w:type="dxa"/>
          <w:shd w:val="clear" w:color="auto" w:fill="auto"/>
        </w:tcPr>
        <w:p w:rsidR="003D053D" w:rsidRPr="007769F3" w:rsidRDefault="003D053D"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086" w:type="dxa"/>
          <w:shd w:val="clear" w:color="auto" w:fill="auto"/>
        </w:tcPr>
        <w:p w:rsidR="003D053D" w:rsidRPr="007769F3" w:rsidRDefault="003D053D"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3D053D" w:rsidRPr="006B040D" w:rsidRDefault="003D053D"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53D" w:rsidRPr="006B040D" w:rsidRDefault="003D053D">
    <w:pPr>
      <w:rPr>
        <w:rFonts w:ascii="Palatino Linotype" w:hAnsi="Palatino Linotype"/>
        <w:sz w:val="28"/>
        <w:szCs w:val="28"/>
      </w:rPr>
    </w:pPr>
  </w:p>
  <w:tbl>
    <w:tblPr>
      <w:tblW w:w="6095" w:type="dxa"/>
      <w:tblInd w:w="3096" w:type="dxa"/>
      <w:tblLayout w:type="fixed"/>
      <w:tblLook w:val="04A0" w:firstRow="1" w:lastRow="0" w:firstColumn="1" w:lastColumn="0" w:noHBand="0" w:noVBand="1"/>
    </w:tblPr>
    <w:tblGrid>
      <w:gridCol w:w="2551"/>
      <w:gridCol w:w="3544"/>
    </w:tblGrid>
    <w:tr w:rsidR="003D053D" w:rsidRPr="008F2CCC">
      <w:tc>
        <w:tcPr>
          <w:tcW w:w="2551" w:type="dxa"/>
          <w:shd w:val="clear" w:color="auto" w:fill="auto"/>
        </w:tcPr>
        <w:p w:rsidR="003D053D" w:rsidRPr="008F2CCC" w:rsidRDefault="003D053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3D053D" w:rsidRPr="008F2CCC" w:rsidRDefault="003D053D" w:rsidP="003A67B6">
          <w:pPr>
            <w:jc w:val="both"/>
            <w:rPr>
              <w:rFonts w:ascii="Palatino Linotype" w:hAnsi="Palatino Linotype"/>
              <w:b/>
              <w:sz w:val="22"/>
              <w:szCs w:val="22"/>
              <w:lang w:val="es-ES_tradnl"/>
            </w:rPr>
          </w:pPr>
          <w:r>
            <w:rPr>
              <w:rFonts w:ascii="Palatino Linotype" w:hAnsi="Palatino Linotype"/>
              <w:b/>
              <w:sz w:val="22"/>
              <w:szCs w:val="22"/>
              <w:lang w:val="es-ES_tradnl"/>
            </w:rPr>
            <w:t>12487/INFOEM/IP/RR/2019</w:t>
          </w:r>
        </w:p>
      </w:tc>
    </w:tr>
    <w:tr w:rsidR="003D053D" w:rsidRPr="008F2CCC">
      <w:tc>
        <w:tcPr>
          <w:tcW w:w="2551" w:type="dxa"/>
          <w:shd w:val="clear" w:color="auto" w:fill="auto"/>
        </w:tcPr>
        <w:p w:rsidR="003D053D" w:rsidRPr="008F2CCC" w:rsidRDefault="003D053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3D053D" w:rsidRPr="008F2CCC" w:rsidRDefault="003D053D" w:rsidP="00AF4E71">
          <w:pPr>
            <w:jc w:val="both"/>
            <w:rPr>
              <w:rFonts w:ascii="Palatino Linotype" w:hAnsi="Palatino Linotype"/>
              <w:b/>
              <w:sz w:val="22"/>
              <w:szCs w:val="22"/>
              <w:lang w:val="es-ES_tradnl"/>
            </w:rPr>
          </w:pPr>
        </w:p>
      </w:tc>
    </w:tr>
    <w:tr w:rsidR="003D053D" w:rsidRPr="008F2CCC">
      <w:trPr>
        <w:trHeight w:val="228"/>
      </w:trPr>
      <w:tc>
        <w:tcPr>
          <w:tcW w:w="2551" w:type="dxa"/>
          <w:shd w:val="clear" w:color="auto" w:fill="auto"/>
        </w:tcPr>
        <w:p w:rsidR="003D053D" w:rsidRPr="008F2CCC" w:rsidRDefault="003D053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3D053D" w:rsidRPr="00DC41C8" w:rsidRDefault="003D053D" w:rsidP="003A67B6">
          <w:pPr>
            <w:jc w:val="both"/>
            <w:rPr>
              <w:rFonts w:ascii="Palatino Linotype" w:hAnsi="Palatino Linotype"/>
              <w:b/>
              <w:sz w:val="22"/>
              <w:szCs w:val="22"/>
            </w:rPr>
          </w:pPr>
          <w:r>
            <w:rPr>
              <w:rFonts w:ascii="Palatino Linotype" w:hAnsi="Palatino Linotype"/>
              <w:b/>
              <w:bCs/>
              <w:sz w:val="22"/>
              <w:szCs w:val="22"/>
            </w:rPr>
            <w:t xml:space="preserve">Ayuntamiento de </w:t>
          </w:r>
          <w:proofErr w:type="spellStart"/>
          <w:r>
            <w:rPr>
              <w:rFonts w:ascii="Palatino Linotype" w:hAnsi="Palatino Linotype"/>
              <w:b/>
              <w:sz w:val="22"/>
              <w:szCs w:val="22"/>
              <w:lang w:val="es-ES_tradnl"/>
            </w:rPr>
            <w:t>Axapusco</w:t>
          </w:r>
          <w:proofErr w:type="spellEnd"/>
        </w:p>
      </w:tc>
    </w:tr>
    <w:tr w:rsidR="003D053D" w:rsidRPr="008F2CCC">
      <w:tc>
        <w:tcPr>
          <w:tcW w:w="2551" w:type="dxa"/>
          <w:shd w:val="clear" w:color="auto" w:fill="auto"/>
        </w:tcPr>
        <w:p w:rsidR="003D053D" w:rsidRPr="008F2CCC" w:rsidRDefault="003D053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3D053D" w:rsidRPr="008F2CCC" w:rsidRDefault="003D053D"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3D053D" w:rsidRPr="006B040D" w:rsidRDefault="003D053D"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Arial"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Arial"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Arial"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4CD2C95"/>
    <w:multiLevelType w:val="hybridMultilevel"/>
    <w:tmpl w:val="CE7AAB3E"/>
    <w:lvl w:ilvl="0" w:tplc="D6ECDDDC">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 w15:restartNumberingAfterBreak="0">
    <w:nsid w:val="193F3B92"/>
    <w:multiLevelType w:val="hybridMultilevel"/>
    <w:tmpl w:val="15AA74A8"/>
    <w:lvl w:ilvl="0" w:tplc="9A9A9C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2F190400"/>
    <w:multiLevelType w:val="hybridMultilevel"/>
    <w:tmpl w:val="E5429794"/>
    <w:lvl w:ilvl="0" w:tplc="29806D62">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5" w15:restartNumberingAfterBreak="0">
    <w:nsid w:val="2FF45A2C"/>
    <w:multiLevelType w:val="multilevel"/>
    <w:tmpl w:val="2F121B00"/>
    <w:lvl w:ilvl="0">
      <w:start w:val="1"/>
      <w:numFmt w:val="upperRoman"/>
      <w:lvlText w:val="%1."/>
      <w:lvlJc w:val="left"/>
      <w:pPr>
        <w:ind w:left="720" w:hanging="360"/>
      </w:pPr>
      <w:rPr>
        <w:rFonts w:hint="default"/>
        <w:b/>
        <w:i w:val="0"/>
        <w:caps/>
        <w:color w:val="auto"/>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210" w:hanging="690"/>
      </w:pPr>
      <w:rPr>
        <w:rFonts w:hint="default"/>
      </w:rPr>
    </w:lvl>
    <w:lvl w:ilvl="4">
      <w:start w:val="1"/>
      <w:numFmt w:val="lowerLetter"/>
      <w:lvlText w:val="%5)"/>
      <w:lvlJc w:val="left"/>
      <w:pPr>
        <w:ind w:left="3600" w:hanging="360"/>
      </w:pPr>
      <w:rPr>
        <w:rFonts w:hint="default"/>
      </w:rPr>
    </w:lvl>
    <w:lvl w:ilvl="5">
      <w:numFmt w:val="bullet"/>
      <w:lvlText w:val=""/>
      <w:lvlJc w:val="left"/>
      <w:pPr>
        <w:ind w:left="4500" w:hanging="360"/>
      </w:pPr>
      <w:rPr>
        <w:rFonts w:ascii="Symbol" w:eastAsia="Times New Roman" w:hAnsi="Symbol" w:cs="Symbol" w:hint="default"/>
      </w:rPr>
    </w:lvl>
    <w:lvl w:ilvl="6">
      <w:start w:val="1"/>
      <w:numFmt w:val="upperLetter"/>
      <w:lvlText w:val="%7)"/>
      <w:lvlJc w:val="left"/>
      <w:pPr>
        <w:ind w:left="5085" w:hanging="405"/>
      </w:pPr>
      <w:rPr>
        <w:rFonts w:hint="default"/>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DCA7DAE"/>
    <w:multiLevelType w:val="hybridMultilevel"/>
    <w:tmpl w:val="A7224740"/>
    <w:lvl w:ilvl="0" w:tplc="080A0011">
      <w:start w:val="1"/>
      <w:numFmt w:val="decimal"/>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0" w15:restartNumberingAfterBreak="0">
    <w:nsid w:val="51EA3F5F"/>
    <w:multiLevelType w:val="hybridMultilevel"/>
    <w:tmpl w:val="A210CF46"/>
    <w:lvl w:ilvl="0" w:tplc="080A0013">
      <w:start w:val="1"/>
      <w:numFmt w:val="upperRoman"/>
      <w:lvlText w:val="%1."/>
      <w:lvlJc w:val="righ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1" w15:restartNumberingAfterBreak="0">
    <w:nsid w:val="58422066"/>
    <w:multiLevelType w:val="hybridMultilevel"/>
    <w:tmpl w:val="316AFBC0"/>
    <w:lvl w:ilvl="0" w:tplc="E650144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5BA80A07"/>
    <w:multiLevelType w:val="hybridMultilevel"/>
    <w:tmpl w:val="7DF6E962"/>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417BAC"/>
    <w:multiLevelType w:val="hybridMultilevel"/>
    <w:tmpl w:val="2E72133E"/>
    <w:lvl w:ilvl="0" w:tplc="4130283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Aria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Arial"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3EB0AD4"/>
    <w:multiLevelType w:val="hybridMultilevel"/>
    <w:tmpl w:val="B06C93BA"/>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875194C"/>
    <w:multiLevelType w:val="hybridMultilevel"/>
    <w:tmpl w:val="841A77F8"/>
    <w:lvl w:ilvl="0" w:tplc="699E65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E8E05D3"/>
    <w:multiLevelType w:val="hybridMultilevel"/>
    <w:tmpl w:val="63460E14"/>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0D60510"/>
    <w:multiLevelType w:val="hybridMultilevel"/>
    <w:tmpl w:val="B92205F6"/>
    <w:lvl w:ilvl="0" w:tplc="E7AA1A86">
      <w:start w:val="1"/>
      <w:numFmt w:val="ordinalText"/>
      <w:lvlText w:val="%1."/>
      <w:lvlJc w:val="left"/>
      <w:pPr>
        <w:ind w:left="720" w:hanging="360"/>
      </w:pPr>
      <w:rPr>
        <w:rFonts w:ascii="Palatino Linotype" w:hAnsi="Palatino Linotype"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E4440F1"/>
    <w:multiLevelType w:val="hybridMultilevel"/>
    <w:tmpl w:val="0BFAC590"/>
    <w:lvl w:ilvl="0" w:tplc="ECD2C5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Symbo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6"/>
  </w:num>
  <w:num w:numId="3">
    <w:abstractNumId w:val="3"/>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21"/>
  </w:num>
  <w:num w:numId="7">
    <w:abstractNumId w:val="14"/>
  </w:num>
  <w:num w:numId="8">
    <w:abstractNumId w:val="8"/>
  </w:num>
  <w:num w:numId="9">
    <w:abstractNumId w:val="20"/>
  </w:num>
  <w:num w:numId="10">
    <w:abstractNumId w:val="2"/>
  </w:num>
  <w:num w:numId="11">
    <w:abstractNumId w:val="16"/>
  </w:num>
  <w:num w:numId="12">
    <w:abstractNumId w:val="15"/>
  </w:num>
  <w:num w:numId="13">
    <w:abstractNumId w:val="12"/>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5"/>
  </w:num>
  <w:num w:numId="17">
    <w:abstractNumId w:val="13"/>
  </w:num>
  <w:num w:numId="18">
    <w:abstractNumId w:val="11"/>
  </w:num>
  <w:num w:numId="19">
    <w:abstractNumId w:val="4"/>
  </w:num>
  <w:num w:numId="20">
    <w:abstractNumId w:val="1"/>
  </w:num>
  <w:num w:numId="21">
    <w:abstractNumId w:val="10"/>
  </w:num>
  <w:num w:numId="22">
    <w:abstractNumId w:val="9"/>
  </w:num>
  <w:num w:numId="23">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39"/>
    <w:rsid w:val="00002897"/>
    <w:rsid w:val="00002A00"/>
    <w:rsid w:val="00002E83"/>
    <w:rsid w:val="0000328A"/>
    <w:rsid w:val="000041B5"/>
    <w:rsid w:val="00004C3C"/>
    <w:rsid w:val="000054EA"/>
    <w:rsid w:val="0000588F"/>
    <w:rsid w:val="000060AA"/>
    <w:rsid w:val="000060C2"/>
    <w:rsid w:val="0000620B"/>
    <w:rsid w:val="0000633D"/>
    <w:rsid w:val="00006EC0"/>
    <w:rsid w:val="00006F2F"/>
    <w:rsid w:val="000075A8"/>
    <w:rsid w:val="00007AF1"/>
    <w:rsid w:val="00007FD8"/>
    <w:rsid w:val="00010124"/>
    <w:rsid w:val="000104F0"/>
    <w:rsid w:val="0001089E"/>
    <w:rsid w:val="00011A13"/>
    <w:rsid w:val="000123CB"/>
    <w:rsid w:val="00012A00"/>
    <w:rsid w:val="00012F8E"/>
    <w:rsid w:val="00013023"/>
    <w:rsid w:val="000142C0"/>
    <w:rsid w:val="00014553"/>
    <w:rsid w:val="00014E91"/>
    <w:rsid w:val="00015DDC"/>
    <w:rsid w:val="00015FB2"/>
    <w:rsid w:val="000160C6"/>
    <w:rsid w:val="00016A2B"/>
    <w:rsid w:val="00017432"/>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41C8"/>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27"/>
    <w:rsid w:val="00045825"/>
    <w:rsid w:val="000464A3"/>
    <w:rsid w:val="00047111"/>
    <w:rsid w:val="00047A25"/>
    <w:rsid w:val="00047E38"/>
    <w:rsid w:val="00047E9E"/>
    <w:rsid w:val="00050263"/>
    <w:rsid w:val="00051ADD"/>
    <w:rsid w:val="00051B43"/>
    <w:rsid w:val="00051D2A"/>
    <w:rsid w:val="00051EF7"/>
    <w:rsid w:val="0005265B"/>
    <w:rsid w:val="000527F0"/>
    <w:rsid w:val="00052E1B"/>
    <w:rsid w:val="0005340B"/>
    <w:rsid w:val="0005363B"/>
    <w:rsid w:val="00053823"/>
    <w:rsid w:val="00053A25"/>
    <w:rsid w:val="00053A54"/>
    <w:rsid w:val="00053B48"/>
    <w:rsid w:val="00053F7C"/>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4B2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390"/>
    <w:rsid w:val="000734E9"/>
    <w:rsid w:val="0007367D"/>
    <w:rsid w:val="00073A2F"/>
    <w:rsid w:val="000742D2"/>
    <w:rsid w:val="0007434D"/>
    <w:rsid w:val="0007436D"/>
    <w:rsid w:val="00074591"/>
    <w:rsid w:val="00075615"/>
    <w:rsid w:val="00075671"/>
    <w:rsid w:val="00075AE7"/>
    <w:rsid w:val="00075EA3"/>
    <w:rsid w:val="000771B3"/>
    <w:rsid w:val="00077886"/>
    <w:rsid w:val="00077AC1"/>
    <w:rsid w:val="00077B79"/>
    <w:rsid w:val="00077BB8"/>
    <w:rsid w:val="0008043B"/>
    <w:rsid w:val="0008139C"/>
    <w:rsid w:val="00081B66"/>
    <w:rsid w:val="00081EA6"/>
    <w:rsid w:val="00082273"/>
    <w:rsid w:val="00082667"/>
    <w:rsid w:val="00082AD2"/>
    <w:rsid w:val="0008338D"/>
    <w:rsid w:val="00083FC9"/>
    <w:rsid w:val="00084079"/>
    <w:rsid w:val="000847B2"/>
    <w:rsid w:val="00085229"/>
    <w:rsid w:val="0008542A"/>
    <w:rsid w:val="00085585"/>
    <w:rsid w:val="00085973"/>
    <w:rsid w:val="000861FF"/>
    <w:rsid w:val="0008668D"/>
    <w:rsid w:val="00086980"/>
    <w:rsid w:val="00087457"/>
    <w:rsid w:val="00087EBC"/>
    <w:rsid w:val="00090C67"/>
    <w:rsid w:val="00090CC8"/>
    <w:rsid w:val="00091156"/>
    <w:rsid w:val="000922B0"/>
    <w:rsid w:val="00092543"/>
    <w:rsid w:val="00092789"/>
    <w:rsid w:val="00092893"/>
    <w:rsid w:val="00092F37"/>
    <w:rsid w:val="00093F64"/>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0CE"/>
    <w:rsid w:val="000A1149"/>
    <w:rsid w:val="000A115D"/>
    <w:rsid w:val="000A11C6"/>
    <w:rsid w:val="000A1549"/>
    <w:rsid w:val="000A1C59"/>
    <w:rsid w:val="000A2B2B"/>
    <w:rsid w:val="000A2E1A"/>
    <w:rsid w:val="000A32AC"/>
    <w:rsid w:val="000A3399"/>
    <w:rsid w:val="000A3D63"/>
    <w:rsid w:val="000A3E8B"/>
    <w:rsid w:val="000A4495"/>
    <w:rsid w:val="000A4664"/>
    <w:rsid w:val="000A4AAE"/>
    <w:rsid w:val="000A4CEA"/>
    <w:rsid w:val="000A4E74"/>
    <w:rsid w:val="000A52A9"/>
    <w:rsid w:val="000A5939"/>
    <w:rsid w:val="000A5A68"/>
    <w:rsid w:val="000A66D7"/>
    <w:rsid w:val="000A7958"/>
    <w:rsid w:val="000A7B48"/>
    <w:rsid w:val="000A7D77"/>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09D"/>
    <w:rsid w:val="000C2214"/>
    <w:rsid w:val="000C23E0"/>
    <w:rsid w:val="000C25A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5B2"/>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106"/>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1DE"/>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07FDD"/>
    <w:rsid w:val="00110A35"/>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173BB"/>
    <w:rsid w:val="001209A2"/>
    <w:rsid w:val="00120ADA"/>
    <w:rsid w:val="00120C4B"/>
    <w:rsid w:val="00120D8D"/>
    <w:rsid w:val="00120F18"/>
    <w:rsid w:val="00121773"/>
    <w:rsid w:val="0012189F"/>
    <w:rsid w:val="00121BB3"/>
    <w:rsid w:val="00121CB5"/>
    <w:rsid w:val="001223DF"/>
    <w:rsid w:val="00122866"/>
    <w:rsid w:val="00124065"/>
    <w:rsid w:val="00124622"/>
    <w:rsid w:val="001246A7"/>
    <w:rsid w:val="001246D6"/>
    <w:rsid w:val="00124F3F"/>
    <w:rsid w:val="00124F52"/>
    <w:rsid w:val="00125459"/>
    <w:rsid w:val="00125EA4"/>
    <w:rsid w:val="0012617C"/>
    <w:rsid w:val="00126242"/>
    <w:rsid w:val="001270BF"/>
    <w:rsid w:val="00127558"/>
    <w:rsid w:val="00127E98"/>
    <w:rsid w:val="00130303"/>
    <w:rsid w:val="0013060C"/>
    <w:rsid w:val="00130665"/>
    <w:rsid w:val="00130FA5"/>
    <w:rsid w:val="00130FA6"/>
    <w:rsid w:val="00131065"/>
    <w:rsid w:val="00131466"/>
    <w:rsid w:val="00131979"/>
    <w:rsid w:val="00131ABC"/>
    <w:rsid w:val="00131D8C"/>
    <w:rsid w:val="00132178"/>
    <w:rsid w:val="001322D3"/>
    <w:rsid w:val="001323DC"/>
    <w:rsid w:val="00132B43"/>
    <w:rsid w:val="00133607"/>
    <w:rsid w:val="00133D6C"/>
    <w:rsid w:val="001353A1"/>
    <w:rsid w:val="00135580"/>
    <w:rsid w:val="0013622C"/>
    <w:rsid w:val="001371A5"/>
    <w:rsid w:val="001378F0"/>
    <w:rsid w:val="00137AEE"/>
    <w:rsid w:val="00137D02"/>
    <w:rsid w:val="00140252"/>
    <w:rsid w:val="001406EB"/>
    <w:rsid w:val="00140BE0"/>
    <w:rsid w:val="00140F6C"/>
    <w:rsid w:val="00140FA7"/>
    <w:rsid w:val="0014115C"/>
    <w:rsid w:val="001418B5"/>
    <w:rsid w:val="00141CE3"/>
    <w:rsid w:val="00141DD1"/>
    <w:rsid w:val="00141EE7"/>
    <w:rsid w:val="001425F5"/>
    <w:rsid w:val="001433DD"/>
    <w:rsid w:val="001435FB"/>
    <w:rsid w:val="00144BB9"/>
    <w:rsid w:val="0014517C"/>
    <w:rsid w:val="0014524D"/>
    <w:rsid w:val="0014538F"/>
    <w:rsid w:val="00145A5A"/>
    <w:rsid w:val="00145F32"/>
    <w:rsid w:val="00146317"/>
    <w:rsid w:val="00146D8A"/>
    <w:rsid w:val="00147274"/>
    <w:rsid w:val="0014732A"/>
    <w:rsid w:val="00147A5E"/>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00"/>
    <w:rsid w:val="0016493E"/>
    <w:rsid w:val="00164D1B"/>
    <w:rsid w:val="00164F6C"/>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458F"/>
    <w:rsid w:val="00175682"/>
    <w:rsid w:val="001757B6"/>
    <w:rsid w:val="00175CC8"/>
    <w:rsid w:val="00175EBB"/>
    <w:rsid w:val="00175FE0"/>
    <w:rsid w:val="001769F3"/>
    <w:rsid w:val="001779E0"/>
    <w:rsid w:val="00177BBD"/>
    <w:rsid w:val="00177E7F"/>
    <w:rsid w:val="00180098"/>
    <w:rsid w:val="00180B5E"/>
    <w:rsid w:val="00181250"/>
    <w:rsid w:val="00181D67"/>
    <w:rsid w:val="00182009"/>
    <w:rsid w:val="001821FD"/>
    <w:rsid w:val="001825CC"/>
    <w:rsid w:val="001826A7"/>
    <w:rsid w:val="00182826"/>
    <w:rsid w:val="001830EE"/>
    <w:rsid w:val="001834AE"/>
    <w:rsid w:val="00183ACB"/>
    <w:rsid w:val="00183C32"/>
    <w:rsid w:val="00183CB1"/>
    <w:rsid w:val="0018416D"/>
    <w:rsid w:val="00184684"/>
    <w:rsid w:val="00184A75"/>
    <w:rsid w:val="00185368"/>
    <w:rsid w:val="001854E0"/>
    <w:rsid w:val="00185B0F"/>
    <w:rsid w:val="00185EEA"/>
    <w:rsid w:val="0018726A"/>
    <w:rsid w:val="00187682"/>
    <w:rsid w:val="001900D7"/>
    <w:rsid w:val="001901FE"/>
    <w:rsid w:val="0019043F"/>
    <w:rsid w:val="00190BFD"/>
    <w:rsid w:val="00191475"/>
    <w:rsid w:val="00193D12"/>
    <w:rsid w:val="00194823"/>
    <w:rsid w:val="001951C3"/>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0A"/>
    <w:rsid w:val="001A3095"/>
    <w:rsid w:val="001A328E"/>
    <w:rsid w:val="001A397C"/>
    <w:rsid w:val="001A3ABB"/>
    <w:rsid w:val="001A43AC"/>
    <w:rsid w:val="001A4549"/>
    <w:rsid w:val="001A474B"/>
    <w:rsid w:val="001A4A8C"/>
    <w:rsid w:val="001A5211"/>
    <w:rsid w:val="001A59B8"/>
    <w:rsid w:val="001A78D9"/>
    <w:rsid w:val="001A7A61"/>
    <w:rsid w:val="001A7A65"/>
    <w:rsid w:val="001A7D2D"/>
    <w:rsid w:val="001B0393"/>
    <w:rsid w:val="001B0628"/>
    <w:rsid w:val="001B0793"/>
    <w:rsid w:val="001B125C"/>
    <w:rsid w:val="001B12D9"/>
    <w:rsid w:val="001B15F4"/>
    <w:rsid w:val="001B1ABC"/>
    <w:rsid w:val="001B1B9D"/>
    <w:rsid w:val="001B1F71"/>
    <w:rsid w:val="001B2536"/>
    <w:rsid w:val="001B26A3"/>
    <w:rsid w:val="001B27AD"/>
    <w:rsid w:val="001B3698"/>
    <w:rsid w:val="001B3C5C"/>
    <w:rsid w:val="001B449C"/>
    <w:rsid w:val="001B44A2"/>
    <w:rsid w:val="001B47B3"/>
    <w:rsid w:val="001B4E78"/>
    <w:rsid w:val="001B4F9C"/>
    <w:rsid w:val="001B522E"/>
    <w:rsid w:val="001B5A4E"/>
    <w:rsid w:val="001B5E1D"/>
    <w:rsid w:val="001B626B"/>
    <w:rsid w:val="001B6521"/>
    <w:rsid w:val="001B6EFE"/>
    <w:rsid w:val="001C02EC"/>
    <w:rsid w:val="001C04B4"/>
    <w:rsid w:val="001C058B"/>
    <w:rsid w:val="001C13AC"/>
    <w:rsid w:val="001C21AE"/>
    <w:rsid w:val="001C2264"/>
    <w:rsid w:val="001C26E5"/>
    <w:rsid w:val="001C285A"/>
    <w:rsid w:val="001C38D1"/>
    <w:rsid w:val="001C3FB7"/>
    <w:rsid w:val="001C45B4"/>
    <w:rsid w:val="001C4868"/>
    <w:rsid w:val="001C4D27"/>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634"/>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3D0"/>
    <w:rsid w:val="001E45E6"/>
    <w:rsid w:val="001E47C1"/>
    <w:rsid w:val="001E4855"/>
    <w:rsid w:val="001E6266"/>
    <w:rsid w:val="001E6376"/>
    <w:rsid w:val="001E644B"/>
    <w:rsid w:val="001E6975"/>
    <w:rsid w:val="001E7550"/>
    <w:rsid w:val="001E797D"/>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884"/>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3C51"/>
    <w:rsid w:val="00204690"/>
    <w:rsid w:val="00204830"/>
    <w:rsid w:val="00204DE3"/>
    <w:rsid w:val="00204FDF"/>
    <w:rsid w:val="0020533C"/>
    <w:rsid w:val="00205684"/>
    <w:rsid w:val="002064B3"/>
    <w:rsid w:val="00206EF4"/>
    <w:rsid w:val="0020724C"/>
    <w:rsid w:val="00210956"/>
    <w:rsid w:val="002113D3"/>
    <w:rsid w:val="00212797"/>
    <w:rsid w:val="0021281C"/>
    <w:rsid w:val="002129D1"/>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0FAD"/>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1953"/>
    <w:rsid w:val="0023279B"/>
    <w:rsid w:val="0023296B"/>
    <w:rsid w:val="00232BCF"/>
    <w:rsid w:val="00233C53"/>
    <w:rsid w:val="00233ECF"/>
    <w:rsid w:val="00233F58"/>
    <w:rsid w:val="00234622"/>
    <w:rsid w:val="0023487A"/>
    <w:rsid w:val="00234BF8"/>
    <w:rsid w:val="00234ED7"/>
    <w:rsid w:val="0023574C"/>
    <w:rsid w:val="00235E84"/>
    <w:rsid w:val="002362D3"/>
    <w:rsid w:val="002369F5"/>
    <w:rsid w:val="00236DC3"/>
    <w:rsid w:val="002372B4"/>
    <w:rsid w:val="002373B0"/>
    <w:rsid w:val="002401C1"/>
    <w:rsid w:val="00240C02"/>
    <w:rsid w:val="00241458"/>
    <w:rsid w:val="002419F3"/>
    <w:rsid w:val="00241C56"/>
    <w:rsid w:val="00241E36"/>
    <w:rsid w:val="00242562"/>
    <w:rsid w:val="00242819"/>
    <w:rsid w:val="00242E0D"/>
    <w:rsid w:val="00242F07"/>
    <w:rsid w:val="002453C0"/>
    <w:rsid w:val="00245543"/>
    <w:rsid w:val="0024567F"/>
    <w:rsid w:val="002457EF"/>
    <w:rsid w:val="002460C9"/>
    <w:rsid w:val="002460FF"/>
    <w:rsid w:val="002467A3"/>
    <w:rsid w:val="0024682A"/>
    <w:rsid w:val="0024732B"/>
    <w:rsid w:val="002475F7"/>
    <w:rsid w:val="0024785C"/>
    <w:rsid w:val="00247FF9"/>
    <w:rsid w:val="0025096B"/>
    <w:rsid w:val="00250F99"/>
    <w:rsid w:val="00252AFC"/>
    <w:rsid w:val="00252F91"/>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212"/>
    <w:rsid w:val="00262568"/>
    <w:rsid w:val="00262F97"/>
    <w:rsid w:val="00263BFE"/>
    <w:rsid w:val="002653BD"/>
    <w:rsid w:val="00265CEC"/>
    <w:rsid w:val="00265D9D"/>
    <w:rsid w:val="00265F1F"/>
    <w:rsid w:val="002660D2"/>
    <w:rsid w:val="002671B9"/>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4B3"/>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558"/>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660F"/>
    <w:rsid w:val="002A68AF"/>
    <w:rsid w:val="002A707F"/>
    <w:rsid w:val="002A71D5"/>
    <w:rsid w:val="002A7842"/>
    <w:rsid w:val="002A7ADC"/>
    <w:rsid w:val="002B0232"/>
    <w:rsid w:val="002B078F"/>
    <w:rsid w:val="002B0C04"/>
    <w:rsid w:val="002B0E2D"/>
    <w:rsid w:val="002B1211"/>
    <w:rsid w:val="002B1EFF"/>
    <w:rsid w:val="002B1F09"/>
    <w:rsid w:val="002B285A"/>
    <w:rsid w:val="002B29D7"/>
    <w:rsid w:val="002B2AF8"/>
    <w:rsid w:val="002B2CC8"/>
    <w:rsid w:val="002B2D47"/>
    <w:rsid w:val="002B2F18"/>
    <w:rsid w:val="002B3168"/>
    <w:rsid w:val="002B323A"/>
    <w:rsid w:val="002B3F08"/>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4306"/>
    <w:rsid w:val="002D51F7"/>
    <w:rsid w:val="002D5962"/>
    <w:rsid w:val="002D5AFF"/>
    <w:rsid w:val="002D5D07"/>
    <w:rsid w:val="002D675D"/>
    <w:rsid w:val="002D68F5"/>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1CD"/>
    <w:rsid w:val="002E3522"/>
    <w:rsid w:val="002E355C"/>
    <w:rsid w:val="002E3746"/>
    <w:rsid w:val="002E39FB"/>
    <w:rsid w:val="002E45A1"/>
    <w:rsid w:val="002E4B41"/>
    <w:rsid w:val="002E5533"/>
    <w:rsid w:val="002E570A"/>
    <w:rsid w:val="002E5E0D"/>
    <w:rsid w:val="002E5E59"/>
    <w:rsid w:val="002E68B9"/>
    <w:rsid w:val="002E6DFA"/>
    <w:rsid w:val="002E7823"/>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05E"/>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21F2"/>
    <w:rsid w:val="00303AF8"/>
    <w:rsid w:val="00304085"/>
    <w:rsid w:val="003044B2"/>
    <w:rsid w:val="00304BA5"/>
    <w:rsid w:val="00304DDD"/>
    <w:rsid w:val="00305284"/>
    <w:rsid w:val="003052CB"/>
    <w:rsid w:val="00305693"/>
    <w:rsid w:val="003056B1"/>
    <w:rsid w:val="00305F5D"/>
    <w:rsid w:val="00305F6C"/>
    <w:rsid w:val="00306BCD"/>
    <w:rsid w:val="0030775E"/>
    <w:rsid w:val="0031045D"/>
    <w:rsid w:val="00310671"/>
    <w:rsid w:val="003109E6"/>
    <w:rsid w:val="00310C61"/>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21F"/>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3D6"/>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55E"/>
    <w:rsid w:val="00366DDB"/>
    <w:rsid w:val="0036781E"/>
    <w:rsid w:val="00367DBB"/>
    <w:rsid w:val="00367DDA"/>
    <w:rsid w:val="00370582"/>
    <w:rsid w:val="00370A22"/>
    <w:rsid w:val="00371F4F"/>
    <w:rsid w:val="00372082"/>
    <w:rsid w:val="003731D6"/>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3BC7"/>
    <w:rsid w:val="00384274"/>
    <w:rsid w:val="00384531"/>
    <w:rsid w:val="00385020"/>
    <w:rsid w:val="003850AE"/>
    <w:rsid w:val="003852EA"/>
    <w:rsid w:val="00385446"/>
    <w:rsid w:val="0038692F"/>
    <w:rsid w:val="0038708D"/>
    <w:rsid w:val="00387236"/>
    <w:rsid w:val="0038767F"/>
    <w:rsid w:val="00387D1E"/>
    <w:rsid w:val="003908D3"/>
    <w:rsid w:val="003921AF"/>
    <w:rsid w:val="00392757"/>
    <w:rsid w:val="0039284F"/>
    <w:rsid w:val="00392921"/>
    <w:rsid w:val="00392A69"/>
    <w:rsid w:val="00392AFA"/>
    <w:rsid w:val="00393555"/>
    <w:rsid w:val="00393787"/>
    <w:rsid w:val="003937C6"/>
    <w:rsid w:val="00393881"/>
    <w:rsid w:val="003943AD"/>
    <w:rsid w:val="0039481C"/>
    <w:rsid w:val="00394A80"/>
    <w:rsid w:val="00394AAE"/>
    <w:rsid w:val="00394B6E"/>
    <w:rsid w:val="00394C6A"/>
    <w:rsid w:val="003953A4"/>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33B"/>
    <w:rsid w:val="003A67B6"/>
    <w:rsid w:val="003A6DCE"/>
    <w:rsid w:val="003A71DD"/>
    <w:rsid w:val="003A73F9"/>
    <w:rsid w:val="003A79AE"/>
    <w:rsid w:val="003A7A3C"/>
    <w:rsid w:val="003A7D48"/>
    <w:rsid w:val="003A7F6E"/>
    <w:rsid w:val="003B0C64"/>
    <w:rsid w:val="003B211C"/>
    <w:rsid w:val="003B2660"/>
    <w:rsid w:val="003B3B43"/>
    <w:rsid w:val="003B443B"/>
    <w:rsid w:val="003B483E"/>
    <w:rsid w:val="003B4C16"/>
    <w:rsid w:val="003B5283"/>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3F6C"/>
    <w:rsid w:val="003C492A"/>
    <w:rsid w:val="003C549A"/>
    <w:rsid w:val="003C5BE8"/>
    <w:rsid w:val="003C5CC3"/>
    <w:rsid w:val="003C5FA2"/>
    <w:rsid w:val="003C653B"/>
    <w:rsid w:val="003C65F0"/>
    <w:rsid w:val="003C670D"/>
    <w:rsid w:val="003C687A"/>
    <w:rsid w:val="003C718E"/>
    <w:rsid w:val="003D053D"/>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D3B"/>
    <w:rsid w:val="003F5F8D"/>
    <w:rsid w:val="003F614E"/>
    <w:rsid w:val="003F623D"/>
    <w:rsid w:val="003F6CF0"/>
    <w:rsid w:val="00400054"/>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584"/>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9CB"/>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2B5"/>
    <w:rsid w:val="00434458"/>
    <w:rsid w:val="00434879"/>
    <w:rsid w:val="00434C7F"/>
    <w:rsid w:val="0043508A"/>
    <w:rsid w:val="0043548E"/>
    <w:rsid w:val="00435CB4"/>
    <w:rsid w:val="00435F72"/>
    <w:rsid w:val="004360B6"/>
    <w:rsid w:val="00436F57"/>
    <w:rsid w:val="004372F3"/>
    <w:rsid w:val="00440391"/>
    <w:rsid w:val="00440475"/>
    <w:rsid w:val="00440588"/>
    <w:rsid w:val="00441A1C"/>
    <w:rsid w:val="00441D14"/>
    <w:rsid w:val="0044223C"/>
    <w:rsid w:val="00442634"/>
    <w:rsid w:val="004429A8"/>
    <w:rsid w:val="00442CA8"/>
    <w:rsid w:val="00442E4B"/>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4FC"/>
    <w:rsid w:val="004535BC"/>
    <w:rsid w:val="004536A9"/>
    <w:rsid w:val="0045460F"/>
    <w:rsid w:val="00454B3A"/>
    <w:rsid w:val="00455213"/>
    <w:rsid w:val="00455350"/>
    <w:rsid w:val="0045622C"/>
    <w:rsid w:val="00456EDA"/>
    <w:rsid w:val="004571BF"/>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679E1"/>
    <w:rsid w:val="00470203"/>
    <w:rsid w:val="004718FD"/>
    <w:rsid w:val="00471C89"/>
    <w:rsid w:val="00472203"/>
    <w:rsid w:val="00472497"/>
    <w:rsid w:val="00472B2F"/>
    <w:rsid w:val="00472EEC"/>
    <w:rsid w:val="00473992"/>
    <w:rsid w:val="00474437"/>
    <w:rsid w:val="0047455A"/>
    <w:rsid w:val="004746D0"/>
    <w:rsid w:val="00474CAE"/>
    <w:rsid w:val="00474CBD"/>
    <w:rsid w:val="00474F19"/>
    <w:rsid w:val="0047505D"/>
    <w:rsid w:val="0047558D"/>
    <w:rsid w:val="00475ADD"/>
    <w:rsid w:val="00475B1C"/>
    <w:rsid w:val="0047601E"/>
    <w:rsid w:val="00476363"/>
    <w:rsid w:val="0047651B"/>
    <w:rsid w:val="004770A4"/>
    <w:rsid w:val="00477BCB"/>
    <w:rsid w:val="00480259"/>
    <w:rsid w:val="00480337"/>
    <w:rsid w:val="0048068F"/>
    <w:rsid w:val="00480967"/>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69A7"/>
    <w:rsid w:val="004873C3"/>
    <w:rsid w:val="004901B6"/>
    <w:rsid w:val="00490CDA"/>
    <w:rsid w:val="00490E74"/>
    <w:rsid w:val="004911E9"/>
    <w:rsid w:val="00491740"/>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367F"/>
    <w:rsid w:val="004A40F2"/>
    <w:rsid w:val="004A45F9"/>
    <w:rsid w:val="004A4A3B"/>
    <w:rsid w:val="004A506A"/>
    <w:rsid w:val="004A541D"/>
    <w:rsid w:val="004A5826"/>
    <w:rsid w:val="004A58AD"/>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A4B"/>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1BA6"/>
    <w:rsid w:val="004C20A9"/>
    <w:rsid w:val="004C2A75"/>
    <w:rsid w:val="004C3624"/>
    <w:rsid w:val="004C4245"/>
    <w:rsid w:val="004C45EE"/>
    <w:rsid w:val="004C4951"/>
    <w:rsid w:val="004C558B"/>
    <w:rsid w:val="004C64C2"/>
    <w:rsid w:val="004C652E"/>
    <w:rsid w:val="004C75C6"/>
    <w:rsid w:val="004C7E45"/>
    <w:rsid w:val="004C7E9C"/>
    <w:rsid w:val="004D062E"/>
    <w:rsid w:val="004D06D1"/>
    <w:rsid w:val="004D0A26"/>
    <w:rsid w:val="004D0E38"/>
    <w:rsid w:val="004D0E98"/>
    <w:rsid w:val="004D14B9"/>
    <w:rsid w:val="004D220E"/>
    <w:rsid w:val="004D227C"/>
    <w:rsid w:val="004D251F"/>
    <w:rsid w:val="004D2AAD"/>
    <w:rsid w:val="004D346C"/>
    <w:rsid w:val="004D37CA"/>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67AB"/>
    <w:rsid w:val="004F6994"/>
    <w:rsid w:val="004F73FB"/>
    <w:rsid w:val="004F768B"/>
    <w:rsid w:val="004F7BFF"/>
    <w:rsid w:val="004F7E26"/>
    <w:rsid w:val="00500B8C"/>
    <w:rsid w:val="005017C0"/>
    <w:rsid w:val="00501858"/>
    <w:rsid w:val="00502777"/>
    <w:rsid w:val="005027A2"/>
    <w:rsid w:val="005029E0"/>
    <w:rsid w:val="00502DA2"/>
    <w:rsid w:val="00502E1B"/>
    <w:rsid w:val="00502F43"/>
    <w:rsid w:val="005045D8"/>
    <w:rsid w:val="00504829"/>
    <w:rsid w:val="00504A63"/>
    <w:rsid w:val="00505143"/>
    <w:rsid w:val="0050536E"/>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2D7"/>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1F81"/>
    <w:rsid w:val="00532191"/>
    <w:rsid w:val="00532293"/>
    <w:rsid w:val="0053240D"/>
    <w:rsid w:val="005324E3"/>
    <w:rsid w:val="00532734"/>
    <w:rsid w:val="0053312C"/>
    <w:rsid w:val="0053314E"/>
    <w:rsid w:val="00533289"/>
    <w:rsid w:val="00533BB3"/>
    <w:rsid w:val="00534597"/>
    <w:rsid w:val="0053469A"/>
    <w:rsid w:val="00534847"/>
    <w:rsid w:val="005349EA"/>
    <w:rsid w:val="00534F9E"/>
    <w:rsid w:val="0053536A"/>
    <w:rsid w:val="0053543F"/>
    <w:rsid w:val="005356F6"/>
    <w:rsid w:val="0053596E"/>
    <w:rsid w:val="00535997"/>
    <w:rsid w:val="005363B1"/>
    <w:rsid w:val="00536915"/>
    <w:rsid w:val="00536B5A"/>
    <w:rsid w:val="00537351"/>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244"/>
    <w:rsid w:val="005465AB"/>
    <w:rsid w:val="0054683F"/>
    <w:rsid w:val="00546C2E"/>
    <w:rsid w:val="00546E4B"/>
    <w:rsid w:val="0054716E"/>
    <w:rsid w:val="0054754C"/>
    <w:rsid w:val="0054757E"/>
    <w:rsid w:val="00547BC3"/>
    <w:rsid w:val="00547D0B"/>
    <w:rsid w:val="00547EAD"/>
    <w:rsid w:val="00550824"/>
    <w:rsid w:val="00550914"/>
    <w:rsid w:val="00550C5E"/>
    <w:rsid w:val="00550D93"/>
    <w:rsid w:val="00550E43"/>
    <w:rsid w:val="00551ECF"/>
    <w:rsid w:val="0055235E"/>
    <w:rsid w:val="005529BF"/>
    <w:rsid w:val="00552FCF"/>
    <w:rsid w:val="0055374D"/>
    <w:rsid w:val="0055375E"/>
    <w:rsid w:val="00553A6B"/>
    <w:rsid w:val="00553FB2"/>
    <w:rsid w:val="00554CDC"/>
    <w:rsid w:val="00555563"/>
    <w:rsid w:val="005555B6"/>
    <w:rsid w:val="0055587F"/>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2F"/>
    <w:rsid w:val="005672D6"/>
    <w:rsid w:val="00567880"/>
    <w:rsid w:val="00567DF8"/>
    <w:rsid w:val="00567E7D"/>
    <w:rsid w:val="0057021D"/>
    <w:rsid w:val="0057025A"/>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264"/>
    <w:rsid w:val="005774DB"/>
    <w:rsid w:val="00577656"/>
    <w:rsid w:val="00577726"/>
    <w:rsid w:val="00577849"/>
    <w:rsid w:val="00577C70"/>
    <w:rsid w:val="00577CB5"/>
    <w:rsid w:val="00577F5C"/>
    <w:rsid w:val="005806E5"/>
    <w:rsid w:val="005813B6"/>
    <w:rsid w:val="005817EE"/>
    <w:rsid w:val="00581ACC"/>
    <w:rsid w:val="00582100"/>
    <w:rsid w:val="00582853"/>
    <w:rsid w:val="00583151"/>
    <w:rsid w:val="00583CBF"/>
    <w:rsid w:val="00583FFA"/>
    <w:rsid w:val="005843B8"/>
    <w:rsid w:val="00584500"/>
    <w:rsid w:val="0058673A"/>
    <w:rsid w:val="0058674B"/>
    <w:rsid w:val="0058674D"/>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4FFC"/>
    <w:rsid w:val="0059570E"/>
    <w:rsid w:val="00595788"/>
    <w:rsid w:val="00595E16"/>
    <w:rsid w:val="00596121"/>
    <w:rsid w:val="0059663D"/>
    <w:rsid w:val="00596BF0"/>
    <w:rsid w:val="005A0144"/>
    <w:rsid w:val="005A04BA"/>
    <w:rsid w:val="005A0DD9"/>
    <w:rsid w:val="005A1B5C"/>
    <w:rsid w:val="005A1F9F"/>
    <w:rsid w:val="005A2186"/>
    <w:rsid w:val="005A2A23"/>
    <w:rsid w:val="005A4B84"/>
    <w:rsid w:val="005A4D1B"/>
    <w:rsid w:val="005A523C"/>
    <w:rsid w:val="005A594A"/>
    <w:rsid w:val="005A5D7B"/>
    <w:rsid w:val="005A6D4A"/>
    <w:rsid w:val="005A7195"/>
    <w:rsid w:val="005A7E33"/>
    <w:rsid w:val="005B0445"/>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88A"/>
    <w:rsid w:val="005B7AD1"/>
    <w:rsid w:val="005C00D9"/>
    <w:rsid w:val="005C1FEE"/>
    <w:rsid w:val="005C2140"/>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6A04"/>
    <w:rsid w:val="005D6E24"/>
    <w:rsid w:val="005D73AA"/>
    <w:rsid w:val="005D7418"/>
    <w:rsid w:val="005D7558"/>
    <w:rsid w:val="005D7A63"/>
    <w:rsid w:val="005E03D2"/>
    <w:rsid w:val="005E0559"/>
    <w:rsid w:val="005E0668"/>
    <w:rsid w:val="005E0B7F"/>
    <w:rsid w:val="005E0DF3"/>
    <w:rsid w:val="005E116E"/>
    <w:rsid w:val="005E1834"/>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1CEE"/>
    <w:rsid w:val="00602C44"/>
    <w:rsid w:val="006038C2"/>
    <w:rsid w:val="00604940"/>
    <w:rsid w:val="00604AE6"/>
    <w:rsid w:val="00605F8E"/>
    <w:rsid w:val="0060628C"/>
    <w:rsid w:val="006064F4"/>
    <w:rsid w:val="00606709"/>
    <w:rsid w:val="00606759"/>
    <w:rsid w:val="006079D6"/>
    <w:rsid w:val="00607A64"/>
    <w:rsid w:val="00607A8C"/>
    <w:rsid w:val="00607C49"/>
    <w:rsid w:val="006107E3"/>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988"/>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3E6"/>
    <w:rsid w:val="00635E0E"/>
    <w:rsid w:val="00635E9F"/>
    <w:rsid w:val="00636140"/>
    <w:rsid w:val="0063780A"/>
    <w:rsid w:val="00637B99"/>
    <w:rsid w:val="00637D80"/>
    <w:rsid w:val="00640222"/>
    <w:rsid w:val="00640727"/>
    <w:rsid w:val="00640AF2"/>
    <w:rsid w:val="006413B3"/>
    <w:rsid w:val="0064155A"/>
    <w:rsid w:val="00641BB8"/>
    <w:rsid w:val="006433AB"/>
    <w:rsid w:val="00643498"/>
    <w:rsid w:val="00643765"/>
    <w:rsid w:val="00644195"/>
    <w:rsid w:val="006457A5"/>
    <w:rsid w:val="00646DD0"/>
    <w:rsid w:val="0064794B"/>
    <w:rsid w:val="00647F34"/>
    <w:rsid w:val="00650174"/>
    <w:rsid w:val="006505CC"/>
    <w:rsid w:val="006509D6"/>
    <w:rsid w:val="00651AEC"/>
    <w:rsid w:val="00652173"/>
    <w:rsid w:val="0065218E"/>
    <w:rsid w:val="00652941"/>
    <w:rsid w:val="00653CEA"/>
    <w:rsid w:val="00653CF4"/>
    <w:rsid w:val="006544A4"/>
    <w:rsid w:val="00654828"/>
    <w:rsid w:val="00655403"/>
    <w:rsid w:val="00655596"/>
    <w:rsid w:val="006561FD"/>
    <w:rsid w:val="0065631D"/>
    <w:rsid w:val="0065642B"/>
    <w:rsid w:val="006565A2"/>
    <w:rsid w:val="00656BA9"/>
    <w:rsid w:val="00656BBE"/>
    <w:rsid w:val="00656EB8"/>
    <w:rsid w:val="00657406"/>
    <w:rsid w:val="006578F2"/>
    <w:rsid w:val="00657C20"/>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532"/>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2F7F"/>
    <w:rsid w:val="006836CA"/>
    <w:rsid w:val="00683B4C"/>
    <w:rsid w:val="00684094"/>
    <w:rsid w:val="00684A1C"/>
    <w:rsid w:val="00685304"/>
    <w:rsid w:val="00686102"/>
    <w:rsid w:val="0068633E"/>
    <w:rsid w:val="00686869"/>
    <w:rsid w:val="006868B0"/>
    <w:rsid w:val="00691426"/>
    <w:rsid w:val="00691932"/>
    <w:rsid w:val="00692E49"/>
    <w:rsid w:val="00692F64"/>
    <w:rsid w:val="00692F85"/>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A7E41"/>
    <w:rsid w:val="006B03BE"/>
    <w:rsid w:val="006B040D"/>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64F"/>
    <w:rsid w:val="006B5DAA"/>
    <w:rsid w:val="006B5EC8"/>
    <w:rsid w:val="006B6586"/>
    <w:rsid w:val="006B6680"/>
    <w:rsid w:val="006B6852"/>
    <w:rsid w:val="006B6E95"/>
    <w:rsid w:val="006C0938"/>
    <w:rsid w:val="006C13E4"/>
    <w:rsid w:val="006C140F"/>
    <w:rsid w:val="006C1A39"/>
    <w:rsid w:val="006C2427"/>
    <w:rsid w:val="006C2BE2"/>
    <w:rsid w:val="006C2EF9"/>
    <w:rsid w:val="006C2FB3"/>
    <w:rsid w:val="006C3C74"/>
    <w:rsid w:val="006C4797"/>
    <w:rsid w:val="006C5127"/>
    <w:rsid w:val="006C53E6"/>
    <w:rsid w:val="006C56AC"/>
    <w:rsid w:val="006C582B"/>
    <w:rsid w:val="006C5C5E"/>
    <w:rsid w:val="006C6914"/>
    <w:rsid w:val="006C69FF"/>
    <w:rsid w:val="006C6A74"/>
    <w:rsid w:val="006C6B45"/>
    <w:rsid w:val="006C6E05"/>
    <w:rsid w:val="006C741B"/>
    <w:rsid w:val="006C7581"/>
    <w:rsid w:val="006C767D"/>
    <w:rsid w:val="006C7756"/>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391"/>
    <w:rsid w:val="006E3C33"/>
    <w:rsid w:val="006E410B"/>
    <w:rsid w:val="006E4335"/>
    <w:rsid w:val="006E4E1A"/>
    <w:rsid w:val="006E5472"/>
    <w:rsid w:val="006E61FC"/>
    <w:rsid w:val="006E6389"/>
    <w:rsid w:val="006E63B8"/>
    <w:rsid w:val="006E68E3"/>
    <w:rsid w:val="006E6CFD"/>
    <w:rsid w:val="006E6E7C"/>
    <w:rsid w:val="006E7831"/>
    <w:rsid w:val="006E7871"/>
    <w:rsid w:val="006E79F3"/>
    <w:rsid w:val="006F0727"/>
    <w:rsid w:val="006F1530"/>
    <w:rsid w:val="006F2C5A"/>
    <w:rsid w:val="006F3059"/>
    <w:rsid w:val="006F30F8"/>
    <w:rsid w:val="006F349A"/>
    <w:rsid w:val="006F3599"/>
    <w:rsid w:val="006F3D42"/>
    <w:rsid w:val="006F3F86"/>
    <w:rsid w:val="006F40B1"/>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8CE"/>
    <w:rsid w:val="00703B19"/>
    <w:rsid w:val="00703C28"/>
    <w:rsid w:val="007042CF"/>
    <w:rsid w:val="0070431A"/>
    <w:rsid w:val="007047FD"/>
    <w:rsid w:val="0070528E"/>
    <w:rsid w:val="00705741"/>
    <w:rsid w:val="007066E2"/>
    <w:rsid w:val="007073B6"/>
    <w:rsid w:val="00710016"/>
    <w:rsid w:val="00710255"/>
    <w:rsid w:val="007105F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263"/>
    <w:rsid w:val="007353F0"/>
    <w:rsid w:val="0073553E"/>
    <w:rsid w:val="0073580C"/>
    <w:rsid w:val="00735930"/>
    <w:rsid w:val="0073684D"/>
    <w:rsid w:val="00736B73"/>
    <w:rsid w:val="00736C06"/>
    <w:rsid w:val="007370AD"/>
    <w:rsid w:val="00737EA9"/>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1D4"/>
    <w:rsid w:val="00743CFC"/>
    <w:rsid w:val="00743E90"/>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3E93"/>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416"/>
    <w:rsid w:val="00764D3F"/>
    <w:rsid w:val="0076517B"/>
    <w:rsid w:val="00765299"/>
    <w:rsid w:val="007659D8"/>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358"/>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1DD6"/>
    <w:rsid w:val="007A2245"/>
    <w:rsid w:val="007A227B"/>
    <w:rsid w:val="007A2AB1"/>
    <w:rsid w:val="007A2F02"/>
    <w:rsid w:val="007A30B1"/>
    <w:rsid w:val="007A356D"/>
    <w:rsid w:val="007A3822"/>
    <w:rsid w:val="007A39BA"/>
    <w:rsid w:val="007A41F0"/>
    <w:rsid w:val="007A4A82"/>
    <w:rsid w:val="007A5104"/>
    <w:rsid w:val="007A537D"/>
    <w:rsid w:val="007A5B6A"/>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6F8"/>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5A1"/>
    <w:rsid w:val="007E36A0"/>
    <w:rsid w:val="007E3E3F"/>
    <w:rsid w:val="007E3ED1"/>
    <w:rsid w:val="007E4B5E"/>
    <w:rsid w:val="007E4B86"/>
    <w:rsid w:val="007E4CB2"/>
    <w:rsid w:val="007E4CE9"/>
    <w:rsid w:val="007E4D42"/>
    <w:rsid w:val="007E4EE7"/>
    <w:rsid w:val="007E4FC7"/>
    <w:rsid w:val="007E552B"/>
    <w:rsid w:val="007E5D62"/>
    <w:rsid w:val="007E63B0"/>
    <w:rsid w:val="007E63E3"/>
    <w:rsid w:val="007E65A8"/>
    <w:rsid w:val="007E73FF"/>
    <w:rsid w:val="007E75A5"/>
    <w:rsid w:val="007E7685"/>
    <w:rsid w:val="007F079E"/>
    <w:rsid w:val="007F13AA"/>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27FB9"/>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F1F"/>
    <w:rsid w:val="00844279"/>
    <w:rsid w:val="008448E0"/>
    <w:rsid w:val="00845969"/>
    <w:rsid w:val="008465C6"/>
    <w:rsid w:val="008467B8"/>
    <w:rsid w:val="00846C33"/>
    <w:rsid w:val="00847359"/>
    <w:rsid w:val="00847F5B"/>
    <w:rsid w:val="00850059"/>
    <w:rsid w:val="00850072"/>
    <w:rsid w:val="00850321"/>
    <w:rsid w:val="008505AA"/>
    <w:rsid w:val="0085064A"/>
    <w:rsid w:val="00850735"/>
    <w:rsid w:val="00851C51"/>
    <w:rsid w:val="008526EF"/>
    <w:rsid w:val="00852F55"/>
    <w:rsid w:val="00853608"/>
    <w:rsid w:val="00853AB4"/>
    <w:rsid w:val="00853DA2"/>
    <w:rsid w:val="00853F98"/>
    <w:rsid w:val="0085413E"/>
    <w:rsid w:val="008542F2"/>
    <w:rsid w:val="00854364"/>
    <w:rsid w:val="00854AA7"/>
    <w:rsid w:val="008556EF"/>
    <w:rsid w:val="00855743"/>
    <w:rsid w:val="00855B1B"/>
    <w:rsid w:val="00855BF2"/>
    <w:rsid w:val="00855F9F"/>
    <w:rsid w:val="00855FA9"/>
    <w:rsid w:val="00856033"/>
    <w:rsid w:val="008564C8"/>
    <w:rsid w:val="00856541"/>
    <w:rsid w:val="0085683B"/>
    <w:rsid w:val="008570AA"/>
    <w:rsid w:val="008577A8"/>
    <w:rsid w:val="008602B6"/>
    <w:rsid w:val="008603DA"/>
    <w:rsid w:val="0086079C"/>
    <w:rsid w:val="00861605"/>
    <w:rsid w:val="00861E88"/>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9C"/>
    <w:rsid w:val="008669A6"/>
    <w:rsid w:val="00866B91"/>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6CE4"/>
    <w:rsid w:val="00876ED3"/>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4D4C"/>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70"/>
    <w:rsid w:val="008A1390"/>
    <w:rsid w:val="008A1FD4"/>
    <w:rsid w:val="008A2953"/>
    <w:rsid w:val="008A29B1"/>
    <w:rsid w:val="008A29CE"/>
    <w:rsid w:val="008A2C94"/>
    <w:rsid w:val="008A3326"/>
    <w:rsid w:val="008A3331"/>
    <w:rsid w:val="008A3489"/>
    <w:rsid w:val="008A353E"/>
    <w:rsid w:val="008A3B8A"/>
    <w:rsid w:val="008A3E74"/>
    <w:rsid w:val="008A4063"/>
    <w:rsid w:val="008A4488"/>
    <w:rsid w:val="008A4873"/>
    <w:rsid w:val="008A5183"/>
    <w:rsid w:val="008A5548"/>
    <w:rsid w:val="008A5B0A"/>
    <w:rsid w:val="008A622A"/>
    <w:rsid w:val="008A6446"/>
    <w:rsid w:val="008A78C5"/>
    <w:rsid w:val="008A7CD0"/>
    <w:rsid w:val="008B0019"/>
    <w:rsid w:val="008B00B8"/>
    <w:rsid w:val="008B0908"/>
    <w:rsid w:val="008B11CC"/>
    <w:rsid w:val="008B1339"/>
    <w:rsid w:val="008B1DD6"/>
    <w:rsid w:val="008B249F"/>
    <w:rsid w:val="008B2966"/>
    <w:rsid w:val="008B34DD"/>
    <w:rsid w:val="008B5001"/>
    <w:rsid w:val="008B570C"/>
    <w:rsid w:val="008B5B9C"/>
    <w:rsid w:val="008B63C9"/>
    <w:rsid w:val="008B687D"/>
    <w:rsid w:val="008B68D8"/>
    <w:rsid w:val="008B6F90"/>
    <w:rsid w:val="008B71B5"/>
    <w:rsid w:val="008B7320"/>
    <w:rsid w:val="008B7526"/>
    <w:rsid w:val="008C01A1"/>
    <w:rsid w:val="008C1343"/>
    <w:rsid w:val="008C201B"/>
    <w:rsid w:val="008C217E"/>
    <w:rsid w:val="008C2DDE"/>
    <w:rsid w:val="008C2DED"/>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4E9"/>
    <w:rsid w:val="008D773B"/>
    <w:rsid w:val="008D7748"/>
    <w:rsid w:val="008D7D66"/>
    <w:rsid w:val="008D7EDA"/>
    <w:rsid w:val="008D7FA9"/>
    <w:rsid w:val="008E0597"/>
    <w:rsid w:val="008E06FC"/>
    <w:rsid w:val="008E0942"/>
    <w:rsid w:val="008E0BCE"/>
    <w:rsid w:val="008E0D79"/>
    <w:rsid w:val="008E0F19"/>
    <w:rsid w:val="008E11A4"/>
    <w:rsid w:val="008E130F"/>
    <w:rsid w:val="008E1A1B"/>
    <w:rsid w:val="008E1A8A"/>
    <w:rsid w:val="008E1B4E"/>
    <w:rsid w:val="008E1CFD"/>
    <w:rsid w:val="008E26FC"/>
    <w:rsid w:val="008E2969"/>
    <w:rsid w:val="008E2D60"/>
    <w:rsid w:val="008E3D18"/>
    <w:rsid w:val="008E4388"/>
    <w:rsid w:val="008E43D6"/>
    <w:rsid w:val="008E486F"/>
    <w:rsid w:val="008E4E7F"/>
    <w:rsid w:val="008E4FBA"/>
    <w:rsid w:val="008E5500"/>
    <w:rsid w:val="008E5682"/>
    <w:rsid w:val="008E628A"/>
    <w:rsid w:val="008E6A83"/>
    <w:rsid w:val="008E7111"/>
    <w:rsid w:val="008F05DF"/>
    <w:rsid w:val="008F0712"/>
    <w:rsid w:val="008F0748"/>
    <w:rsid w:val="008F0CD9"/>
    <w:rsid w:val="008F1368"/>
    <w:rsid w:val="008F16AC"/>
    <w:rsid w:val="008F1CA3"/>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CDE"/>
    <w:rsid w:val="00907EA0"/>
    <w:rsid w:val="00910647"/>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868"/>
    <w:rsid w:val="00914B51"/>
    <w:rsid w:val="00914C1D"/>
    <w:rsid w:val="00914EEA"/>
    <w:rsid w:val="00915358"/>
    <w:rsid w:val="0091603B"/>
    <w:rsid w:val="009164CA"/>
    <w:rsid w:val="00916A02"/>
    <w:rsid w:val="00916B23"/>
    <w:rsid w:val="00917A4C"/>
    <w:rsid w:val="00917A67"/>
    <w:rsid w:val="00920678"/>
    <w:rsid w:val="009206EE"/>
    <w:rsid w:val="00920B3C"/>
    <w:rsid w:val="00922191"/>
    <w:rsid w:val="0092226E"/>
    <w:rsid w:val="0092264B"/>
    <w:rsid w:val="00922BAC"/>
    <w:rsid w:val="00923009"/>
    <w:rsid w:val="00923640"/>
    <w:rsid w:val="00923900"/>
    <w:rsid w:val="00923E89"/>
    <w:rsid w:val="009246E5"/>
    <w:rsid w:val="00926554"/>
    <w:rsid w:val="009266C7"/>
    <w:rsid w:val="00926DDC"/>
    <w:rsid w:val="00927525"/>
    <w:rsid w:val="00927577"/>
    <w:rsid w:val="00927999"/>
    <w:rsid w:val="00927AFB"/>
    <w:rsid w:val="00927BD5"/>
    <w:rsid w:val="009300D5"/>
    <w:rsid w:val="00930361"/>
    <w:rsid w:val="009303D4"/>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B7B"/>
    <w:rsid w:val="0094327C"/>
    <w:rsid w:val="00943778"/>
    <w:rsid w:val="009437EF"/>
    <w:rsid w:val="00943BBB"/>
    <w:rsid w:val="009441B1"/>
    <w:rsid w:val="0094430C"/>
    <w:rsid w:val="00944D4B"/>
    <w:rsid w:val="00944F4A"/>
    <w:rsid w:val="00944FCF"/>
    <w:rsid w:val="009455A8"/>
    <w:rsid w:val="00945F01"/>
    <w:rsid w:val="00946319"/>
    <w:rsid w:val="00946543"/>
    <w:rsid w:val="00946719"/>
    <w:rsid w:val="00947C72"/>
    <w:rsid w:val="00947CF2"/>
    <w:rsid w:val="00947EE6"/>
    <w:rsid w:val="009507C2"/>
    <w:rsid w:val="00950BCA"/>
    <w:rsid w:val="00950F35"/>
    <w:rsid w:val="009517E6"/>
    <w:rsid w:val="00952DFE"/>
    <w:rsid w:val="009537A0"/>
    <w:rsid w:val="00953838"/>
    <w:rsid w:val="00953858"/>
    <w:rsid w:val="009539AE"/>
    <w:rsid w:val="00953A6E"/>
    <w:rsid w:val="009548C2"/>
    <w:rsid w:val="009548CA"/>
    <w:rsid w:val="00955F29"/>
    <w:rsid w:val="00955FE5"/>
    <w:rsid w:val="00957852"/>
    <w:rsid w:val="009579DF"/>
    <w:rsid w:val="00957B9C"/>
    <w:rsid w:val="00960885"/>
    <w:rsid w:val="00960B9B"/>
    <w:rsid w:val="00960DC7"/>
    <w:rsid w:val="009613A2"/>
    <w:rsid w:val="00961529"/>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903"/>
    <w:rsid w:val="00967B92"/>
    <w:rsid w:val="00967D92"/>
    <w:rsid w:val="00970496"/>
    <w:rsid w:val="00970897"/>
    <w:rsid w:val="00970E84"/>
    <w:rsid w:val="00970EA0"/>
    <w:rsid w:val="00972054"/>
    <w:rsid w:val="0097283E"/>
    <w:rsid w:val="00972B39"/>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7D6"/>
    <w:rsid w:val="009979DE"/>
    <w:rsid w:val="00997A76"/>
    <w:rsid w:val="00997C8D"/>
    <w:rsid w:val="00997CE9"/>
    <w:rsid w:val="00997D5B"/>
    <w:rsid w:val="00997E3E"/>
    <w:rsid w:val="009A0245"/>
    <w:rsid w:val="009A0628"/>
    <w:rsid w:val="009A1227"/>
    <w:rsid w:val="009A1C6B"/>
    <w:rsid w:val="009A250A"/>
    <w:rsid w:val="009A274E"/>
    <w:rsid w:val="009A30EF"/>
    <w:rsid w:val="009A3CAE"/>
    <w:rsid w:val="009A415B"/>
    <w:rsid w:val="009A4B57"/>
    <w:rsid w:val="009A5132"/>
    <w:rsid w:val="009A522E"/>
    <w:rsid w:val="009A5A47"/>
    <w:rsid w:val="009A68FA"/>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03E"/>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3F1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9B2"/>
    <w:rsid w:val="009E4E1F"/>
    <w:rsid w:val="009E4FDB"/>
    <w:rsid w:val="009E5059"/>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35C"/>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5A8"/>
    <w:rsid w:val="00A01E11"/>
    <w:rsid w:val="00A0253F"/>
    <w:rsid w:val="00A02787"/>
    <w:rsid w:val="00A033DA"/>
    <w:rsid w:val="00A0427D"/>
    <w:rsid w:val="00A04476"/>
    <w:rsid w:val="00A04CFA"/>
    <w:rsid w:val="00A05730"/>
    <w:rsid w:val="00A0581E"/>
    <w:rsid w:val="00A059CF"/>
    <w:rsid w:val="00A060F8"/>
    <w:rsid w:val="00A0689E"/>
    <w:rsid w:val="00A06D26"/>
    <w:rsid w:val="00A0756F"/>
    <w:rsid w:val="00A07627"/>
    <w:rsid w:val="00A109C5"/>
    <w:rsid w:val="00A11619"/>
    <w:rsid w:val="00A11B39"/>
    <w:rsid w:val="00A11C34"/>
    <w:rsid w:val="00A127A4"/>
    <w:rsid w:val="00A1302E"/>
    <w:rsid w:val="00A13741"/>
    <w:rsid w:val="00A1375F"/>
    <w:rsid w:val="00A139D8"/>
    <w:rsid w:val="00A14A4E"/>
    <w:rsid w:val="00A14FB6"/>
    <w:rsid w:val="00A166EE"/>
    <w:rsid w:val="00A168AE"/>
    <w:rsid w:val="00A16D9E"/>
    <w:rsid w:val="00A16FDA"/>
    <w:rsid w:val="00A17309"/>
    <w:rsid w:val="00A2014B"/>
    <w:rsid w:val="00A202C9"/>
    <w:rsid w:val="00A2087D"/>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5DAB"/>
    <w:rsid w:val="00A264D3"/>
    <w:rsid w:val="00A265B2"/>
    <w:rsid w:val="00A2674B"/>
    <w:rsid w:val="00A2780F"/>
    <w:rsid w:val="00A27BCA"/>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6BF"/>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82B"/>
    <w:rsid w:val="00A63958"/>
    <w:rsid w:val="00A639E3"/>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5CB"/>
    <w:rsid w:val="00A72DEC"/>
    <w:rsid w:val="00A72FE9"/>
    <w:rsid w:val="00A7350D"/>
    <w:rsid w:val="00A74EE4"/>
    <w:rsid w:val="00A75489"/>
    <w:rsid w:val="00A75EE0"/>
    <w:rsid w:val="00A76DA1"/>
    <w:rsid w:val="00A770A2"/>
    <w:rsid w:val="00A77566"/>
    <w:rsid w:val="00A77A85"/>
    <w:rsid w:val="00A77C36"/>
    <w:rsid w:val="00A805B2"/>
    <w:rsid w:val="00A81140"/>
    <w:rsid w:val="00A813F9"/>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C9F"/>
    <w:rsid w:val="00A92E17"/>
    <w:rsid w:val="00A931CE"/>
    <w:rsid w:val="00A93754"/>
    <w:rsid w:val="00A93923"/>
    <w:rsid w:val="00A9392A"/>
    <w:rsid w:val="00A9472B"/>
    <w:rsid w:val="00A94E17"/>
    <w:rsid w:val="00A94FF7"/>
    <w:rsid w:val="00A9538C"/>
    <w:rsid w:val="00A95556"/>
    <w:rsid w:val="00A957B8"/>
    <w:rsid w:val="00A957C8"/>
    <w:rsid w:val="00A95AF4"/>
    <w:rsid w:val="00A966B6"/>
    <w:rsid w:val="00AA034F"/>
    <w:rsid w:val="00AA0505"/>
    <w:rsid w:val="00AA0A8A"/>
    <w:rsid w:val="00AA0F9F"/>
    <w:rsid w:val="00AA1022"/>
    <w:rsid w:val="00AA1350"/>
    <w:rsid w:val="00AA140F"/>
    <w:rsid w:val="00AA1ED9"/>
    <w:rsid w:val="00AA1F9E"/>
    <w:rsid w:val="00AA2D3A"/>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2AC"/>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5D20"/>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585"/>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08AA"/>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3DC"/>
    <w:rsid w:val="00AF0C34"/>
    <w:rsid w:val="00AF1159"/>
    <w:rsid w:val="00AF156F"/>
    <w:rsid w:val="00AF1B03"/>
    <w:rsid w:val="00AF1FD5"/>
    <w:rsid w:val="00AF2340"/>
    <w:rsid w:val="00AF2575"/>
    <w:rsid w:val="00AF320B"/>
    <w:rsid w:val="00AF3803"/>
    <w:rsid w:val="00AF42BB"/>
    <w:rsid w:val="00AF4B5F"/>
    <w:rsid w:val="00AF4E71"/>
    <w:rsid w:val="00AF5032"/>
    <w:rsid w:val="00AF5780"/>
    <w:rsid w:val="00AF5801"/>
    <w:rsid w:val="00AF5EF6"/>
    <w:rsid w:val="00AF6C24"/>
    <w:rsid w:val="00AF73C2"/>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5976"/>
    <w:rsid w:val="00B0677A"/>
    <w:rsid w:val="00B06A97"/>
    <w:rsid w:val="00B073C8"/>
    <w:rsid w:val="00B07431"/>
    <w:rsid w:val="00B075E9"/>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2D3A"/>
    <w:rsid w:val="00B23010"/>
    <w:rsid w:val="00B23A80"/>
    <w:rsid w:val="00B240D0"/>
    <w:rsid w:val="00B24DBF"/>
    <w:rsid w:val="00B2544D"/>
    <w:rsid w:val="00B257FC"/>
    <w:rsid w:val="00B259C8"/>
    <w:rsid w:val="00B25A8E"/>
    <w:rsid w:val="00B2622D"/>
    <w:rsid w:val="00B26612"/>
    <w:rsid w:val="00B2715D"/>
    <w:rsid w:val="00B271AA"/>
    <w:rsid w:val="00B277B4"/>
    <w:rsid w:val="00B27C8C"/>
    <w:rsid w:val="00B30207"/>
    <w:rsid w:val="00B3074B"/>
    <w:rsid w:val="00B30B2F"/>
    <w:rsid w:val="00B310EE"/>
    <w:rsid w:val="00B313B7"/>
    <w:rsid w:val="00B31420"/>
    <w:rsid w:val="00B31734"/>
    <w:rsid w:val="00B32393"/>
    <w:rsid w:val="00B32425"/>
    <w:rsid w:val="00B32746"/>
    <w:rsid w:val="00B328EC"/>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3EBD"/>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A7"/>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369"/>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401"/>
    <w:rsid w:val="00B7051B"/>
    <w:rsid w:val="00B70BE2"/>
    <w:rsid w:val="00B7136F"/>
    <w:rsid w:val="00B71D0B"/>
    <w:rsid w:val="00B72298"/>
    <w:rsid w:val="00B72EFD"/>
    <w:rsid w:val="00B7314B"/>
    <w:rsid w:val="00B7448A"/>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2A83"/>
    <w:rsid w:val="00B830B0"/>
    <w:rsid w:val="00B83513"/>
    <w:rsid w:val="00B8359B"/>
    <w:rsid w:val="00B8446C"/>
    <w:rsid w:val="00B8484A"/>
    <w:rsid w:val="00B849A7"/>
    <w:rsid w:val="00B8508B"/>
    <w:rsid w:val="00B8513C"/>
    <w:rsid w:val="00B85167"/>
    <w:rsid w:val="00B852C0"/>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3C"/>
    <w:rsid w:val="00B966F1"/>
    <w:rsid w:val="00B97192"/>
    <w:rsid w:val="00B97199"/>
    <w:rsid w:val="00B97419"/>
    <w:rsid w:val="00B97883"/>
    <w:rsid w:val="00B97A0D"/>
    <w:rsid w:val="00BA06FD"/>
    <w:rsid w:val="00BA0CB8"/>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0D28"/>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E68"/>
    <w:rsid w:val="00BC1742"/>
    <w:rsid w:val="00BC18D8"/>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696"/>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4E53"/>
    <w:rsid w:val="00BF5002"/>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1121"/>
    <w:rsid w:val="00C02182"/>
    <w:rsid w:val="00C02547"/>
    <w:rsid w:val="00C0317D"/>
    <w:rsid w:val="00C0320C"/>
    <w:rsid w:val="00C03453"/>
    <w:rsid w:val="00C03F7A"/>
    <w:rsid w:val="00C0486E"/>
    <w:rsid w:val="00C04CCB"/>
    <w:rsid w:val="00C052B7"/>
    <w:rsid w:val="00C052E7"/>
    <w:rsid w:val="00C057BF"/>
    <w:rsid w:val="00C0585D"/>
    <w:rsid w:val="00C05C01"/>
    <w:rsid w:val="00C05F90"/>
    <w:rsid w:val="00C06F89"/>
    <w:rsid w:val="00C072EF"/>
    <w:rsid w:val="00C10812"/>
    <w:rsid w:val="00C108DF"/>
    <w:rsid w:val="00C11597"/>
    <w:rsid w:val="00C11F18"/>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6D0"/>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A8D"/>
    <w:rsid w:val="00C27B16"/>
    <w:rsid w:val="00C3013C"/>
    <w:rsid w:val="00C30DCA"/>
    <w:rsid w:val="00C31BE3"/>
    <w:rsid w:val="00C32263"/>
    <w:rsid w:val="00C331B6"/>
    <w:rsid w:val="00C3378D"/>
    <w:rsid w:val="00C338FF"/>
    <w:rsid w:val="00C34458"/>
    <w:rsid w:val="00C3457E"/>
    <w:rsid w:val="00C3460D"/>
    <w:rsid w:val="00C34D8B"/>
    <w:rsid w:val="00C34EC6"/>
    <w:rsid w:val="00C350D4"/>
    <w:rsid w:val="00C355C2"/>
    <w:rsid w:val="00C3648D"/>
    <w:rsid w:val="00C36ABA"/>
    <w:rsid w:val="00C36E8F"/>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4863"/>
    <w:rsid w:val="00C45C4C"/>
    <w:rsid w:val="00C4630A"/>
    <w:rsid w:val="00C46597"/>
    <w:rsid w:val="00C4700C"/>
    <w:rsid w:val="00C4709C"/>
    <w:rsid w:val="00C4778C"/>
    <w:rsid w:val="00C507F4"/>
    <w:rsid w:val="00C51BDD"/>
    <w:rsid w:val="00C524BC"/>
    <w:rsid w:val="00C525D1"/>
    <w:rsid w:val="00C52B72"/>
    <w:rsid w:val="00C53506"/>
    <w:rsid w:val="00C5359C"/>
    <w:rsid w:val="00C536F2"/>
    <w:rsid w:val="00C53C4A"/>
    <w:rsid w:val="00C542F3"/>
    <w:rsid w:val="00C54C0A"/>
    <w:rsid w:val="00C54DDD"/>
    <w:rsid w:val="00C54EA1"/>
    <w:rsid w:val="00C550F0"/>
    <w:rsid w:val="00C552CD"/>
    <w:rsid w:val="00C55FE4"/>
    <w:rsid w:val="00C56191"/>
    <w:rsid w:val="00C563FC"/>
    <w:rsid w:val="00C569C1"/>
    <w:rsid w:val="00C56E89"/>
    <w:rsid w:val="00C574EA"/>
    <w:rsid w:val="00C57DE6"/>
    <w:rsid w:val="00C601B1"/>
    <w:rsid w:val="00C60F1B"/>
    <w:rsid w:val="00C60F50"/>
    <w:rsid w:val="00C61309"/>
    <w:rsid w:val="00C61405"/>
    <w:rsid w:val="00C6151D"/>
    <w:rsid w:val="00C61F59"/>
    <w:rsid w:val="00C6225B"/>
    <w:rsid w:val="00C622B1"/>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AD6"/>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0BE"/>
    <w:rsid w:val="00C94744"/>
    <w:rsid w:val="00C9571F"/>
    <w:rsid w:val="00C95B3F"/>
    <w:rsid w:val="00C9632A"/>
    <w:rsid w:val="00C96432"/>
    <w:rsid w:val="00C967C2"/>
    <w:rsid w:val="00CA014B"/>
    <w:rsid w:val="00CA0E4C"/>
    <w:rsid w:val="00CA0FFF"/>
    <w:rsid w:val="00CA1AF4"/>
    <w:rsid w:val="00CA217B"/>
    <w:rsid w:val="00CA2D89"/>
    <w:rsid w:val="00CA3755"/>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075"/>
    <w:rsid w:val="00CB14A3"/>
    <w:rsid w:val="00CB1932"/>
    <w:rsid w:val="00CB22AE"/>
    <w:rsid w:val="00CB24E0"/>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15FE"/>
    <w:rsid w:val="00CC2167"/>
    <w:rsid w:val="00CC251F"/>
    <w:rsid w:val="00CC2ADC"/>
    <w:rsid w:val="00CC3974"/>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3E25"/>
    <w:rsid w:val="00CD4055"/>
    <w:rsid w:val="00CD4BF1"/>
    <w:rsid w:val="00CD522C"/>
    <w:rsid w:val="00CD53BE"/>
    <w:rsid w:val="00CD5C5E"/>
    <w:rsid w:val="00CD5E07"/>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034"/>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57F"/>
    <w:rsid w:val="00D00664"/>
    <w:rsid w:val="00D00A64"/>
    <w:rsid w:val="00D00B6E"/>
    <w:rsid w:val="00D014AE"/>
    <w:rsid w:val="00D01A19"/>
    <w:rsid w:val="00D01D69"/>
    <w:rsid w:val="00D01D8E"/>
    <w:rsid w:val="00D01E1B"/>
    <w:rsid w:val="00D0320A"/>
    <w:rsid w:val="00D034AE"/>
    <w:rsid w:val="00D041DB"/>
    <w:rsid w:val="00D049DA"/>
    <w:rsid w:val="00D05CAF"/>
    <w:rsid w:val="00D060F4"/>
    <w:rsid w:val="00D07B90"/>
    <w:rsid w:val="00D10261"/>
    <w:rsid w:val="00D10920"/>
    <w:rsid w:val="00D10BB0"/>
    <w:rsid w:val="00D10C69"/>
    <w:rsid w:val="00D11A5A"/>
    <w:rsid w:val="00D124C8"/>
    <w:rsid w:val="00D12C93"/>
    <w:rsid w:val="00D1422D"/>
    <w:rsid w:val="00D14572"/>
    <w:rsid w:val="00D148A0"/>
    <w:rsid w:val="00D14A1A"/>
    <w:rsid w:val="00D159D4"/>
    <w:rsid w:val="00D15E8B"/>
    <w:rsid w:val="00D15F2E"/>
    <w:rsid w:val="00D162F0"/>
    <w:rsid w:val="00D16391"/>
    <w:rsid w:val="00D16559"/>
    <w:rsid w:val="00D16CAB"/>
    <w:rsid w:val="00D16EF4"/>
    <w:rsid w:val="00D1765F"/>
    <w:rsid w:val="00D17FD7"/>
    <w:rsid w:val="00D20212"/>
    <w:rsid w:val="00D205A3"/>
    <w:rsid w:val="00D20A11"/>
    <w:rsid w:val="00D212DF"/>
    <w:rsid w:val="00D21B5E"/>
    <w:rsid w:val="00D21D91"/>
    <w:rsid w:val="00D21DCE"/>
    <w:rsid w:val="00D22638"/>
    <w:rsid w:val="00D22884"/>
    <w:rsid w:val="00D23C41"/>
    <w:rsid w:val="00D23C5B"/>
    <w:rsid w:val="00D2486D"/>
    <w:rsid w:val="00D24B37"/>
    <w:rsid w:val="00D253F8"/>
    <w:rsid w:val="00D255A8"/>
    <w:rsid w:val="00D25733"/>
    <w:rsid w:val="00D25D8E"/>
    <w:rsid w:val="00D26144"/>
    <w:rsid w:val="00D26D8C"/>
    <w:rsid w:val="00D2794B"/>
    <w:rsid w:val="00D30461"/>
    <w:rsid w:val="00D30561"/>
    <w:rsid w:val="00D30DB1"/>
    <w:rsid w:val="00D30F83"/>
    <w:rsid w:val="00D3114D"/>
    <w:rsid w:val="00D31533"/>
    <w:rsid w:val="00D3158F"/>
    <w:rsid w:val="00D31BB0"/>
    <w:rsid w:val="00D31DB2"/>
    <w:rsid w:val="00D33A00"/>
    <w:rsid w:val="00D34690"/>
    <w:rsid w:val="00D348AC"/>
    <w:rsid w:val="00D34FEF"/>
    <w:rsid w:val="00D35447"/>
    <w:rsid w:val="00D35470"/>
    <w:rsid w:val="00D35540"/>
    <w:rsid w:val="00D356D3"/>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32A"/>
    <w:rsid w:val="00D42644"/>
    <w:rsid w:val="00D429D9"/>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A57"/>
    <w:rsid w:val="00D57CB6"/>
    <w:rsid w:val="00D60074"/>
    <w:rsid w:val="00D60251"/>
    <w:rsid w:val="00D60C8B"/>
    <w:rsid w:val="00D611EE"/>
    <w:rsid w:val="00D614C5"/>
    <w:rsid w:val="00D61554"/>
    <w:rsid w:val="00D61B87"/>
    <w:rsid w:val="00D61DE5"/>
    <w:rsid w:val="00D61E54"/>
    <w:rsid w:val="00D621A6"/>
    <w:rsid w:val="00D62461"/>
    <w:rsid w:val="00D62A02"/>
    <w:rsid w:val="00D63248"/>
    <w:rsid w:val="00D6400D"/>
    <w:rsid w:val="00D64204"/>
    <w:rsid w:val="00D642C4"/>
    <w:rsid w:val="00D64690"/>
    <w:rsid w:val="00D6540E"/>
    <w:rsid w:val="00D65AEB"/>
    <w:rsid w:val="00D66DEF"/>
    <w:rsid w:val="00D67464"/>
    <w:rsid w:val="00D67B6E"/>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B4"/>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547"/>
    <w:rsid w:val="00D84ABB"/>
    <w:rsid w:val="00D84F12"/>
    <w:rsid w:val="00D8682D"/>
    <w:rsid w:val="00D86DB5"/>
    <w:rsid w:val="00D877C2"/>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3CE1"/>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0CD"/>
    <w:rsid w:val="00DA2987"/>
    <w:rsid w:val="00DA2ECD"/>
    <w:rsid w:val="00DA3028"/>
    <w:rsid w:val="00DA3A7D"/>
    <w:rsid w:val="00DA3DCE"/>
    <w:rsid w:val="00DA4230"/>
    <w:rsid w:val="00DA4519"/>
    <w:rsid w:val="00DA4BCD"/>
    <w:rsid w:val="00DA4CD1"/>
    <w:rsid w:val="00DA4F2C"/>
    <w:rsid w:val="00DA5165"/>
    <w:rsid w:val="00DA563C"/>
    <w:rsid w:val="00DA58C3"/>
    <w:rsid w:val="00DA6336"/>
    <w:rsid w:val="00DA64BB"/>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8DC"/>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6D6"/>
    <w:rsid w:val="00DC18CD"/>
    <w:rsid w:val="00DC1A69"/>
    <w:rsid w:val="00DC1D35"/>
    <w:rsid w:val="00DC27BD"/>
    <w:rsid w:val="00DC2F57"/>
    <w:rsid w:val="00DC32D0"/>
    <w:rsid w:val="00DC373B"/>
    <w:rsid w:val="00DC39F8"/>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49"/>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99B"/>
    <w:rsid w:val="00DE3A77"/>
    <w:rsid w:val="00DE3BB6"/>
    <w:rsid w:val="00DE3E34"/>
    <w:rsid w:val="00DE3FAE"/>
    <w:rsid w:val="00DE43CA"/>
    <w:rsid w:val="00DE4595"/>
    <w:rsid w:val="00DE47B5"/>
    <w:rsid w:val="00DE4856"/>
    <w:rsid w:val="00DE4868"/>
    <w:rsid w:val="00DE491E"/>
    <w:rsid w:val="00DE4E9C"/>
    <w:rsid w:val="00DE5140"/>
    <w:rsid w:val="00DE54B2"/>
    <w:rsid w:val="00DE5A70"/>
    <w:rsid w:val="00DE5DA6"/>
    <w:rsid w:val="00DE6529"/>
    <w:rsid w:val="00DE6DC2"/>
    <w:rsid w:val="00DE75D3"/>
    <w:rsid w:val="00DE777B"/>
    <w:rsid w:val="00DE7885"/>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4E4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C38"/>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13D0"/>
    <w:rsid w:val="00E21AEA"/>
    <w:rsid w:val="00E22056"/>
    <w:rsid w:val="00E22E3B"/>
    <w:rsid w:val="00E22FEE"/>
    <w:rsid w:val="00E23838"/>
    <w:rsid w:val="00E239A2"/>
    <w:rsid w:val="00E23CBD"/>
    <w:rsid w:val="00E23D31"/>
    <w:rsid w:val="00E242F2"/>
    <w:rsid w:val="00E2473D"/>
    <w:rsid w:val="00E24C63"/>
    <w:rsid w:val="00E24DF5"/>
    <w:rsid w:val="00E25BCA"/>
    <w:rsid w:val="00E26180"/>
    <w:rsid w:val="00E262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5AFB"/>
    <w:rsid w:val="00E36139"/>
    <w:rsid w:val="00E36260"/>
    <w:rsid w:val="00E3645F"/>
    <w:rsid w:val="00E37269"/>
    <w:rsid w:val="00E3749A"/>
    <w:rsid w:val="00E37B06"/>
    <w:rsid w:val="00E37C88"/>
    <w:rsid w:val="00E37D1E"/>
    <w:rsid w:val="00E400C1"/>
    <w:rsid w:val="00E4075E"/>
    <w:rsid w:val="00E4127D"/>
    <w:rsid w:val="00E412FF"/>
    <w:rsid w:val="00E41342"/>
    <w:rsid w:val="00E413D4"/>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1DC6"/>
    <w:rsid w:val="00E5222F"/>
    <w:rsid w:val="00E5239F"/>
    <w:rsid w:val="00E52DD5"/>
    <w:rsid w:val="00E53410"/>
    <w:rsid w:val="00E53429"/>
    <w:rsid w:val="00E53498"/>
    <w:rsid w:val="00E53841"/>
    <w:rsid w:val="00E5460E"/>
    <w:rsid w:val="00E5495D"/>
    <w:rsid w:val="00E5559D"/>
    <w:rsid w:val="00E55C0B"/>
    <w:rsid w:val="00E5626A"/>
    <w:rsid w:val="00E5676C"/>
    <w:rsid w:val="00E56E8D"/>
    <w:rsid w:val="00E56EE0"/>
    <w:rsid w:val="00E5757B"/>
    <w:rsid w:val="00E6045D"/>
    <w:rsid w:val="00E612B9"/>
    <w:rsid w:val="00E6162E"/>
    <w:rsid w:val="00E61783"/>
    <w:rsid w:val="00E61932"/>
    <w:rsid w:val="00E61AFB"/>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03C"/>
    <w:rsid w:val="00E7065A"/>
    <w:rsid w:val="00E70A61"/>
    <w:rsid w:val="00E70D08"/>
    <w:rsid w:val="00E71075"/>
    <w:rsid w:val="00E71098"/>
    <w:rsid w:val="00E71201"/>
    <w:rsid w:val="00E7144E"/>
    <w:rsid w:val="00E714FC"/>
    <w:rsid w:val="00E71792"/>
    <w:rsid w:val="00E71A52"/>
    <w:rsid w:val="00E72B1C"/>
    <w:rsid w:val="00E72C63"/>
    <w:rsid w:val="00E73552"/>
    <w:rsid w:val="00E736AA"/>
    <w:rsid w:val="00E73A3B"/>
    <w:rsid w:val="00E7560A"/>
    <w:rsid w:val="00E7586C"/>
    <w:rsid w:val="00E768C1"/>
    <w:rsid w:val="00E76963"/>
    <w:rsid w:val="00E76B3A"/>
    <w:rsid w:val="00E76BC6"/>
    <w:rsid w:val="00E77298"/>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8A5"/>
    <w:rsid w:val="00EA2F4B"/>
    <w:rsid w:val="00EA451A"/>
    <w:rsid w:val="00EA4949"/>
    <w:rsid w:val="00EA4B56"/>
    <w:rsid w:val="00EA4F30"/>
    <w:rsid w:val="00EA50AB"/>
    <w:rsid w:val="00EA52F7"/>
    <w:rsid w:val="00EA57A9"/>
    <w:rsid w:val="00EA5839"/>
    <w:rsid w:val="00EA5899"/>
    <w:rsid w:val="00EA5913"/>
    <w:rsid w:val="00EA5992"/>
    <w:rsid w:val="00EA6305"/>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5F6A"/>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4E8"/>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5A3C"/>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8D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1BB4"/>
    <w:rsid w:val="00F2244C"/>
    <w:rsid w:val="00F228AE"/>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5A1C"/>
    <w:rsid w:val="00F3629D"/>
    <w:rsid w:val="00F3660D"/>
    <w:rsid w:val="00F369F8"/>
    <w:rsid w:val="00F3712D"/>
    <w:rsid w:val="00F3751D"/>
    <w:rsid w:val="00F37DAD"/>
    <w:rsid w:val="00F402CC"/>
    <w:rsid w:val="00F40701"/>
    <w:rsid w:val="00F407CB"/>
    <w:rsid w:val="00F408A1"/>
    <w:rsid w:val="00F408E3"/>
    <w:rsid w:val="00F40912"/>
    <w:rsid w:val="00F4121E"/>
    <w:rsid w:val="00F413DE"/>
    <w:rsid w:val="00F4171E"/>
    <w:rsid w:val="00F41917"/>
    <w:rsid w:val="00F446C6"/>
    <w:rsid w:val="00F4485A"/>
    <w:rsid w:val="00F44AF6"/>
    <w:rsid w:val="00F452B7"/>
    <w:rsid w:val="00F45528"/>
    <w:rsid w:val="00F456AB"/>
    <w:rsid w:val="00F45780"/>
    <w:rsid w:val="00F46A76"/>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2E"/>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67E86"/>
    <w:rsid w:val="00F7024E"/>
    <w:rsid w:val="00F705FE"/>
    <w:rsid w:val="00F710AB"/>
    <w:rsid w:val="00F7149E"/>
    <w:rsid w:val="00F714AC"/>
    <w:rsid w:val="00F71583"/>
    <w:rsid w:val="00F71D98"/>
    <w:rsid w:val="00F71FE6"/>
    <w:rsid w:val="00F724AB"/>
    <w:rsid w:val="00F72E59"/>
    <w:rsid w:val="00F73129"/>
    <w:rsid w:val="00F745D1"/>
    <w:rsid w:val="00F74E4E"/>
    <w:rsid w:val="00F75282"/>
    <w:rsid w:val="00F75600"/>
    <w:rsid w:val="00F75A33"/>
    <w:rsid w:val="00F75C16"/>
    <w:rsid w:val="00F75F32"/>
    <w:rsid w:val="00F7794C"/>
    <w:rsid w:val="00F77BFA"/>
    <w:rsid w:val="00F8044C"/>
    <w:rsid w:val="00F80560"/>
    <w:rsid w:val="00F80DC2"/>
    <w:rsid w:val="00F8154C"/>
    <w:rsid w:val="00F81FCF"/>
    <w:rsid w:val="00F821DD"/>
    <w:rsid w:val="00F826F1"/>
    <w:rsid w:val="00F828E2"/>
    <w:rsid w:val="00F836BA"/>
    <w:rsid w:val="00F83C17"/>
    <w:rsid w:val="00F83D96"/>
    <w:rsid w:val="00F83EA1"/>
    <w:rsid w:val="00F842A4"/>
    <w:rsid w:val="00F842E0"/>
    <w:rsid w:val="00F851EC"/>
    <w:rsid w:val="00F8531B"/>
    <w:rsid w:val="00F85E1E"/>
    <w:rsid w:val="00F85FB2"/>
    <w:rsid w:val="00F86085"/>
    <w:rsid w:val="00F86313"/>
    <w:rsid w:val="00F86A17"/>
    <w:rsid w:val="00F86B2F"/>
    <w:rsid w:val="00F8715B"/>
    <w:rsid w:val="00F87384"/>
    <w:rsid w:val="00F8760C"/>
    <w:rsid w:val="00F877D2"/>
    <w:rsid w:val="00F87BD0"/>
    <w:rsid w:val="00F90005"/>
    <w:rsid w:val="00F90364"/>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BA4"/>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2CE"/>
    <w:rsid w:val="00FB080F"/>
    <w:rsid w:val="00FB0FB2"/>
    <w:rsid w:val="00FB1331"/>
    <w:rsid w:val="00FB271D"/>
    <w:rsid w:val="00FB29DB"/>
    <w:rsid w:val="00FB2D85"/>
    <w:rsid w:val="00FB3456"/>
    <w:rsid w:val="00FB3596"/>
    <w:rsid w:val="00FB3ECF"/>
    <w:rsid w:val="00FB48D6"/>
    <w:rsid w:val="00FB499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4E8B"/>
    <w:rsid w:val="00FC52D9"/>
    <w:rsid w:val="00FC5C23"/>
    <w:rsid w:val="00FC63D5"/>
    <w:rsid w:val="00FC6581"/>
    <w:rsid w:val="00FC675E"/>
    <w:rsid w:val="00FC682F"/>
    <w:rsid w:val="00FC6BD0"/>
    <w:rsid w:val="00FC7DF3"/>
    <w:rsid w:val="00FD04F6"/>
    <w:rsid w:val="00FD0744"/>
    <w:rsid w:val="00FD1347"/>
    <w:rsid w:val="00FD22CB"/>
    <w:rsid w:val="00FD33C3"/>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0D7B"/>
    <w:rsid w:val="00FE135A"/>
    <w:rsid w:val="00FE1ADD"/>
    <w:rsid w:val="00FE221C"/>
    <w:rsid w:val="00FE23AD"/>
    <w:rsid w:val="00FE24D0"/>
    <w:rsid w:val="00FE271D"/>
    <w:rsid w:val="00FE28B8"/>
    <w:rsid w:val="00FE2F48"/>
    <w:rsid w:val="00FE435E"/>
    <w:rsid w:val="00FE49AC"/>
    <w:rsid w:val="00FE4EC9"/>
    <w:rsid w:val="00FE4FB6"/>
    <w:rsid w:val="00FE5042"/>
    <w:rsid w:val="00FE5475"/>
    <w:rsid w:val="00FE54B8"/>
    <w:rsid w:val="00FE556C"/>
    <w:rsid w:val="00FE5E35"/>
    <w:rsid w:val="00FE6ACC"/>
    <w:rsid w:val="00FF0610"/>
    <w:rsid w:val="00FF08B7"/>
    <w:rsid w:val="00FF0A60"/>
    <w:rsid w:val="00FF0DA7"/>
    <w:rsid w:val="00FF11E2"/>
    <w:rsid w:val="00FF1A93"/>
    <w:rsid w:val="00FF2316"/>
    <w:rsid w:val="00FF3111"/>
    <w:rsid w:val="00FF40E7"/>
    <w:rsid w:val="00FF4D2F"/>
    <w:rsid w:val="00FF51ED"/>
    <w:rsid w:val="00FF5232"/>
    <w:rsid w:val="00FF5D54"/>
    <w:rsid w:val="00FF61F3"/>
    <w:rsid w:val="00FF62F6"/>
    <w:rsid w:val="00FF7502"/>
    <w:rsid w:val="00FF785C"/>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A52E4B-91B8-4176-A795-98B9A4D53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5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C25A0"/>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43E90"/>
  </w:style>
  <w:style w:type="numbering" w:customStyle="1" w:styleId="Sinlista2">
    <w:name w:val="Sin lista2"/>
    <w:next w:val="Sinlista"/>
    <w:uiPriority w:val="99"/>
    <w:semiHidden/>
    <w:unhideWhenUsed/>
    <w:rsid w:val="00743E90"/>
  </w:style>
  <w:style w:type="numbering" w:customStyle="1" w:styleId="Sinlista3">
    <w:name w:val="Sin lista3"/>
    <w:next w:val="Sinlista"/>
    <w:uiPriority w:val="99"/>
    <w:semiHidden/>
    <w:unhideWhenUsed/>
    <w:rsid w:val="00743E90"/>
  </w:style>
  <w:style w:type="table" w:customStyle="1" w:styleId="Tablaconcuadrcula3">
    <w:name w:val="Tabla con cuadrícula3"/>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43E90"/>
  </w:style>
  <w:style w:type="table" w:customStyle="1" w:styleId="Tablaconcuadrcula4">
    <w:name w:val="Tabla con cuadrícula4"/>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C4486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66753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400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180B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CC251F"/>
    <w:rPr>
      <w:rFonts w:ascii="Palatino Linotype" w:eastAsia="Cambria" w:hAnsi="Palatino Linotype"/>
      <w:sz w:val="20"/>
      <w:szCs w:val="20"/>
      <w:lang w:eastAsia="en-US"/>
    </w:rPr>
  </w:style>
  <w:style w:type="table" w:customStyle="1" w:styleId="Tablaconcuadrcula117">
    <w:name w:val="Tabla con cuadrícula117"/>
    <w:basedOn w:val="Tablanormal"/>
    <w:next w:val="Tablaconcuadrcula"/>
    <w:uiPriority w:val="39"/>
    <w:rsid w:val="000771B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EA591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semiHidden/>
    <w:rsid w:val="00D21DC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5654143">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295453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3558004">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58466207">
      <w:bodyDiv w:val="1"/>
      <w:marLeft w:val="0"/>
      <w:marRight w:val="0"/>
      <w:marTop w:val="0"/>
      <w:marBottom w:val="0"/>
      <w:divBdr>
        <w:top w:val="none" w:sz="0" w:space="0" w:color="auto"/>
        <w:left w:val="none" w:sz="0" w:space="0" w:color="auto"/>
        <w:bottom w:val="none" w:sz="0" w:space="0" w:color="auto"/>
        <w:right w:val="none" w:sz="0" w:space="0" w:color="auto"/>
      </w:divBdr>
    </w:div>
    <w:div w:id="86448999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3998767">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01393838">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779928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9448244">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3822597">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5807839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902402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397B0-F63A-4CBC-A58F-959391FAF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8802</Words>
  <Characters>48416</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3</cp:revision>
  <cp:lastPrinted>2020-01-15T18:51:00Z</cp:lastPrinted>
  <dcterms:created xsi:type="dcterms:W3CDTF">2020-03-06T02:18:00Z</dcterms:created>
  <dcterms:modified xsi:type="dcterms:W3CDTF">2020-03-12T17:41:00Z</dcterms:modified>
</cp:coreProperties>
</file>