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D30CD" w14:textId="77777777" w:rsidR="004F322A" w:rsidRPr="00B62949" w:rsidRDefault="004F322A" w:rsidP="00B62949">
      <w:pPr>
        <w:spacing w:before="240" w:after="240" w:line="360" w:lineRule="auto"/>
        <w:jc w:val="center"/>
        <w:rPr>
          <w:rFonts w:ascii="Palatino Linotype" w:hAnsi="Palatino Linotype"/>
          <w:b/>
        </w:rPr>
      </w:pPr>
      <w:r w:rsidRPr="00B62949">
        <w:rPr>
          <w:rFonts w:ascii="Palatino Linotype" w:hAnsi="Palatino Linotype"/>
          <w:b/>
        </w:rPr>
        <w:t>LÍNEAS ARGUMENTATIVAS</w:t>
      </w:r>
    </w:p>
    <w:p w14:paraId="6E061185" w14:textId="2BBC8126" w:rsidR="004F322A" w:rsidRPr="00B62949" w:rsidRDefault="00B62949" w:rsidP="00B62949">
      <w:pPr>
        <w:spacing w:before="240" w:after="360"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79B35DED" wp14:editId="3C3464DF">
                <wp:simplePos x="0" y="0"/>
                <wp:positionH relativeFrom="column">
                  <wp:posOffset>-9217</wp:posOffset>
                </wp:positionH>
                <wp:positionV relativeFrom="paragraph">
                  <wp:posOffset>1819086</wp:posOffset>
                </wp:positionV>
                <wp:extent cx="5609967" cy="5082746"/>
                <wp:effectExtent l="57150" t="38100" r="67310" b="80010"/>
                <wp:wrapNone/>
                <wp:docPr id="1" name="Conector recto 1"/>
                <wp:cNvGraphicFramePr/>
                <a:graphic xmlns:a="http://schemas.openxmlformats.org/drawingml/2006/main">
                  <a:graphicData uri="http://schemas.microsoft.com/office/word/2010/wordprocessingShape">
                    <wps:wsp>
                      <wps:cNvCnPr/>
                      <wps:spPr>
                        <a:xfrm>
                          <a:off x="0" y="0"/>
                          <a:ext cx="5609967" cy="508274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ECEC1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43.25pt" to="441pt,5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" strokecolor="#4f81bd [3204]" strokeweight="3pt">
                <v:shadow on="t" color="black" opacity="24903f" origin=",.5" offset="0,.55556mm"/>
              </v:line>
            </w:pict>
          </mc:Fallback>
        </mc:AlternateContent>
      </w:r>
      <w:r w:rsidR="004F322A" w:rsidRPr="00B62949">
        <w:rPr>
          <w:rFonts w:ascii="Palatino Linotype" w:hAnsi="Palatino Linotype"/>
          <w:b/>
        </w:rPr>
        <w:t xml:space="preserve">SOBRESEIMIENTO, RAZONES PARA SU ACTUALIZACIÓN. </w:t>
      </w:r>
      <w:r w:rsidR="004F322A" w:rsidRPr="00B62949">
        <w:rPr>
          <w:rFonts w:ascii="Palatino Linotype" w:hAnsi="Palatino Linotype"/>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posteriormente, siempre y cuando el Pleno del Instituto no haya dictado resolución definitiva. </w:t>
      </w:r>
    </w:p>
    <w:p w14:paraId="129549E6" w14:textId="49293AAF" w:rsidR="00ED6252" w:rsidRPr="00B62949" w:rsidRDefault="00ED6252" w:rsidP="00B62949">
      <w:pPr>
        <w:spacing w:before="240" w:after="240" w:line="360" w:lineRule="auto"/>
        <w:jc w:val="both"/>
        <w:rPr>
          <w:rFonts w:ascii="Palatino Linotype" w:eastAsia="Times New Roman" w:hAnsi="Palatino Linotype"/>
        </w:rPr>
      </w:pPr>
    </w:p>
    <w:p w14:paraId="79DB0E7A" w14:textId="77777777" w:rsidR="004F322A" w:rsidRPr="00B62949" w:rsidRDefault="004F322A" w:rsidP="00B62949">
      <w:pPr>
        <w:spacing w:before="240" w:after="240" w:line="360" w:lineRule="auto"/>
        <w:jc w:val="both"/>
        <w:rPr>
          <w:rFonts w:ascii="Palatino Linotype" w:eastAsia="Times New Roman" w:hAnsi="Palatino Linotype"/>
        </w:rPr>
      </w:pPr>
    </w:p>
    <w:p w14:paraId="63C76590" w14:textId="77777777" w:rsidR="004F322A" w:rsidRPr="00B62949" w:rsidRDefault="004F322A" w:rsidP="00B62949">
      <w:pPr>
        <w:spacing w:before="240" w:after="240" w:line="360" w:lineRule="auto"/>
        <w:jc w:val="both"/>
        <w:rPr>
          <w:rFonts w:ascii="Palatino Linotype" w:eastAsia="Times New Roman" w:hAnsi="Palatino Linotype"/>
        </w:rPr>
      </w:pPr>
    </w:p>
    <w:p w14:paraId="73904044" w14:textId="77777777" w:rsidR="004F322A" w:rsidRPr="00B62949" w:rsidRDefault="004F322A" w:rsidP="00B62949">
      <w:pPr>
        <w:spacing w:before="240" w:after="240" w:line="360" w:lineRule="auto"/>
        <w:jc w:val="both"/>
        <w:rPr>
          <w:rFonts w:ascii="Palatino Linotype" w:eastAsia="Times New Roman" w:hAnsi="Palatino Linotype"/>
        </w:rPr>
      </w:pPr>
    </w:p>
    <w:p w14:paraId="7FFE73AD" w14:textId="77777777" w:rsidR="004F322A" w:rsidRPr="00B62949" w:rsidRDefault="004F322A" w:rsidP="00B62949">
      <w:pPr>
        <w:spacing w:before="240" w:after="240" w:line="360" w:lineRule="auto"/>
        <w:jc w:val="both"/>
        <w:rPr>
          <w:rFonts w:ascii="Palatino Linotype" w:eastAsia="Times New Roman" w:hAnsi="Palatino Linotype"/>
        </w:rPr>
      </w:pPr>
    </w:p>
    <w:p w14:paraId="40912BFC" w14:textId="77777777" w:rsidR="004F322A" w:rsidRPr="00B62949" w:rsidRDefault="004F322A" w:rsidP="00B62949">
      <w:pPr>
        <w:spacing w:before="240" w:after="240" w:line="360" w:lineRule="auto"/>
        <w:jc w:val="both"/>
        <w:rPr>
          <w:rFonts w:ascii="Palatino Linotype" w:eastAsia="Times New Roman" w:hAnsi="Palatino Linotype"/>
        </w:rPr>
      </w:pPr>
    </w:p>
    <w:p w14:paraId="2021AE34" w14:textId="77777777" w:rsidR="002D4428" w:rsidRPr="00B62949" w:rsidRDefault="002D4428" w:rsidP="00B62949">
      <w:pPr>
        <w:spacing w:before="240" w:after="240" w:line="360" w:lineRule="auto"/>
        <w:jc w:val="both"/>
        <w:rPr>
          <w:rFonts w:ascii="Palatino Linotype" w:eastAsia="Times New Roman" w:hAnsi="Palatino Linotype"/>
        </w:rPr>
      </w:pPr>
    </w:p>
    <w:p w14:paraId="3F6A5F70" w14:textId="35BBFD65" w:rsidR="00F268C6" w:rsidRDefault="00F268C6" w:rsidP="00B62949">
      <w:pPr>
        <w:spacing w:line="360" w:lineRule="auto"/>
        <w:jc w:val="both"/>
        <w:rPr>
          <w:rFonts w:ascii="Palatino Linotype" w:eastAsia="MS Mincho" w:hAnsi="Palatino Linotype" w:cs="Arial"/>
        </w:rPr>
      </w:pPr>
    </w:p>
    <w:p w14:paraId="4D999EA0" w14:textId="77777777" w:rsidR="00B62949" w:rsidRPr="00B62949" w:rsidRDefault="00B62949" w:rsidP="00B62949">
      <w:pPr>
        <w:spacing w:line="360" w:lineRule="auto"/>
        <w:jc w:val="both"/>
        <w:rPr>
          <w:rFonts w:ascii="Palatino Linotype" w:eastAsia="MS Mincho" w:hAnsi="Palatino Linotype" w:cs="Arial"/>
        </w:rPr>
      </w:pPr>
    </w:p>
    <w:p w14:paraId="0651491A" w14:textId="77777777" w:rsidR="009F390B" w:rsidRPr="00B62949" w:rsidRDefault="009F390B" w:rsidP="00B62949">
      <w:pPr>
        <w:spacing w:line="360" w:lineRule="auto"/>
        <w:jc w:val="both"/>
        <w:rPr>
          <w:rFonts w:ascii="Palatino Linotype" w:eastAsia="MS Mincho" w:hAnsi="Palatino Linotype" w:cs="Arial"/>
        </w:rPr>
      </w:pPr>
    </w:p>
    <w:p w14:paraId="31137936" w14:textId="302D1D0F" w:rsidR="00BC61B2" w:rsidRPr="00B62949" w:rsidRDefault="00A20B1F" w:rsidP="00B62949">
      <w:pPr>
        <w:tabs>
          <w:tab w:val="left" w:pos="0"/>
        </w:tabs>
        <w:spacing w:line="360" w:lineRule="auto"/>
        <w:jc w:val="center"/>
        <w:rPr>
          <w:rFonts w:ascii="Palatino Linotype" w:eastAsia="Times New Roman" w:hAnsi="Palatino Linotype" w:cs="Times New Roman"/>
          <w:b/>
        </w:rPr>
      </w:pPr>
      <w:r w:rsidRPr="00B62949">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B62949" w:rsidRDefault="00763298" w:rsidP="00B62949">
          <w:pPr>
            <w:pStyle w:val="TtulodeTDC"/>
            <w:tabs>
              <w:tab w:val="left" w:pos="0"/>
            </w:tabs>
            <w:spacing w:before="0" w:line="360" w:lineRule="auto"/>
            <w:rPr>
              <w:szCs w:val="24"/>
            </w:rPr>
          </w:pPr>
        </w:p>
        <w:p w14:paraId="7C7542A7" w14:textId="77777777" w:rsidR="004C3236" w:rsidRPr="00B62949" w:rsidRDefault="00763298" w:rsidP="00B62949">
          <w:pPr>
            <w:pStyle w:val="TDC1"/>
            <w:spacing w:line="360" w:lineRule="auto"/>
            <w:rPr>
              <w:rFonts w:ascii="Palatino Linotype" w:hAnsi="Palatino Linotype"/>
              <w:noProof/>
              <w:lang w:val="es-MX" w:eastAsia="es-MX"/>
            </w:rPr>
          </w:pPr>
          <w:r w:rsidRPr="00B62949">
            <w:rPr>
              <w:rFonts w:ascii="Palatino Linotype" w:hAnsi="Palatino Linotype"/>
            </w:rPr>
            <w:fldChar w:fldCharType="begin"/>
          </w:r>
          <w:r w:rsidRPr="00B62949">
            <w:rPr>
              <w:rFonts w:ascii="Palatino Linotype" w:hAnsi="Palatino Linotype"/>
            </w:rPr>
            <w:instrText xml:space="preserve"> TOC \o "1-3" \h \z \u </w:instrText>
          </w:r>
          <w:r w:rsidRPr="00B62949">
            <w:rPr>
              <w:rFonts w:ascii="Palatino Linotype" w:hAnsi="Palatino Linotype"/>
            </w:rPr>
            <w:fldChar w:fldCharType="separate"/>
          </w:r>
          <w:hyperlink w:anchor="_Toc17286526" w:history="1">
            <w:r w:rsidR="004C3236" w:rsidRPr="00B62949">
              <w:rPr>
                <w:rStyle w:val="Hipervnculo"/>
                <w:rFonts w:ascii="Palatino Linotype" w:hAnsi="Palatino Linotype"/>
                <w:b/>
                <w:noProof/>
              </w:rPr>
              <w:t>ANTECEDENTES</w:t>
            </w:r>
            <w:r w:rsidR="004C3236" w:rsidRPr="00B62949">
              <w:rPr>
                <w:rFonts w:ascii="Palatino Linotype" w:hAnsi="Palatino Linotype"/>
                <w:noProof/>
                <w:webHidden/>
              </w:rPr>
              <w:tab/>
            </w:r>
            <w:r w:rsidR="004C3236" w:rsidRPr="00B62949">
              <w:rPr>
                <w:rFonts w:ascii="Palatino Linotype" w:hAnsi="Palatino Linotype"/>
                <w:noProof/>
                <w:webHidden/>
              </w:rPr>
              <w:fldChar w:fldCharType="begin"/>
            </w:r>
            <w:r w:rsidR="004C3236" w:rsidRPr="00B62949">
              <w:rPr>
                <w:rFonts w:ascii="Palatino Linotype" w:hAnsi="Palatino Linotype"/>
                <w:noProof/>
                <w:webHidden/>
              </w:rPr>
              <w:instrText xml:space="preserve"> PAGEREF _Toc17286526 \h </w:instrText>
            </w:r>
            <w:r w:rsidR="004C3236" w:rsidRPr="00B62949">
              <w:rPr>
                <w:rFonts w:ascii="Palatino Linotype" w:hAnsi="Palatino Linotype"/>
                <w:noProof/>
                <w:webHidden/>
              </w:rPr>
            </w:r>
            <w:r w:rsidR="004C3236" w:rsidRPr="00B62949">
              <w:rPr>
                <w:rFonts w:ascii="Palatino Linotype" w:hAnsi="Palatino Linotype"/>
                <w:noProof/>
                <w:webHidden/>
              </w:rPr>
              <w:fldChar w:fldCharType="separate"/>
            </w:r>
            <w:r w:rsidR="00B62949">
              <w:rPr>
                <w:rFonts w:ascii="Palatino Linotype" w:hAnsi="Palatino Linotype"/>
                <w:noProof/>
                <w:webHidden/>
              </w:rPr>
              <w:t>3</w:t>
            </w:r>
            <w:r w:rsidR="004C3236" w:rsidRPr="00B62949">
              <w:rPr>
                <w:rFonts w:ascii="Palatino Linotype" w:hAnsi="Palatino Linotype"/>
                <w:noProof/>
                <w:webHidden/>
              </w:rPr>
              <w:fldChar w:fldCharType="end"/>
            </w:r>
          </w:hyperlink>
        </w:p>
        <w:p w14:paraId="398AEB4B" w14:textId="77777777" w:rsidR="004C3236" w:rsidRPr="00B62949" w:rsidRDefault="00DE4BFB" w:rsidP="00B62949">
          <w:pPr>
            <w:pStyle w:val="TDC1"/>
            <w:spacing w:line="360" w:lineRule="auto"/>
            <w:rPr>
              <w:rFonts w:ascii="Palatino Linotype" w:hAnsi="Palatino Linotype"/>
              <w:noProof/>
              <w:lang w:val="es-MX" w:eastAsia="es-MX"/>
            </w:rPr>
          </w:pPr>
          <w:hyperlink w:anchor="_Toc17286527" w:history="1">
            <w:r w:rsidR="004C3236" w:rsidRPr="00B62949">
              <w:rPr>
                <w:rStyle w:val="Hipervnculo"/>
                <w:rFonts w:ascii="Palatino Linotype" w:hAnsi="Palatino Linotype"/>
                <w:b/>
                <w:noProof/>
              </w:rPr>
              <w:t>CONSIDERANDO</w:t>
            </w:r>
            <w:r w:rsidR="004C3236" w:rsidRPr="00B62949">
              <w:rPr>
                <w:rFonts w:ascii="Palatino Linotype" w:hAnsi="Palatino Linotype"/>
                <w:noProof/>
                <w:webHidden/>
              </w:rPr>
              <w:tab/>
            </w:r>
            <w:r w:rsidR="004C3236" w:rsidRPr="00B62949">
              <w:rPr>
                <w:rFonts w:ascii="Palatino Linotype" w:hAnsi="Palatino Linotype"/>
                <w:noProof/>
                <w:webHidden/>
              </w:rPr>
              <w:fldChar w:fldCharType="begin"/>
            </w:r>
            <w:r w:rsidR="004C3236" w:rsidRPr="00B62949">
              <w:rPr>
                <w:rFonts w:ascii="Palatino Linotype" w:hAnsi="Palatino Linotype"/>
                <w:noProof/>
                <w:webHidden/>
              </w:rPr>
              <w:instrText xml:space="preserve"> PAGEREF _Toc17286527 \h </w:instrText>
            </w:r>
            <w:r w:rsidR="004C3236" w:rsidRPr="00B62949">
              <w:rPr>
                <w:rFonts w:ascii="Palatino Linotype" w:hAnsi="Palatino Linotype"/>
                <w:noProof/>
                <w:webHidden/>
              </w:rPr>
            </w:r>
            <w:r w:rsidR="004C3236" w:rsidRPr="00B62949">
              <w:rPr>
                <w:rFonts w:ascii="Palatino Linotype" w:hAnsi="Palatino Linotype"/>
                <w:noProof/>
                <w:webHidden/>
              </w:rPr>
              <w:fldChar w:fldCharType="separate"/>
            </w:r>
            <w:r w:rsidR="00B62949">
              <w:rPr>
                <w:rFonts w:ascii="Palatino Linotype" w:hAnsi="Palatino Linotype"/>
                <w:noProof/>
                <w:webHidden/>
              </w:rPr>
              <w:t>9</w:t>
            </w:r>
            <w:r w:rsidR="004C3236" w:rsidRPr="00B62949">
              <w:rPr>
                <w:rFonts w:ascii="Palatino Linotype" w:hAnsi="Palatino Linotype"/>
                <w:noProof/>
                <w:webHidden/>
              </w:rPr>
              <w:fldChar w:fldCharType="end"/>
            </w:r>
          </w:hyperlink>
        </w:p>
        <w:p w14:paraId="21716202" w14:textId="77777777" w:rsidR="004C3236" w:rsidRPr="00B62949" w:rsidRDefault="00DE4BFB" w:rsidP="00B62949">
          <w:pPr>
            <w:pStyle w:val="TDC1"/>
            <w:spacing w:line="360" w:lineRule="auto"/>
            <w:rPr>
              <w:rFonts w:ascii="Palatino Linotype" w:hAnsi="Palatino Linotype"/>
              <w:noProof/>
              <w:lang w:val="es-MX" w:eastAsia="es-MX"/>
            </w:rPr>
          </w:pPr>
          <w:hyperlink w:anchor="_Toc17286528" w:history="1">
            <w:r w:rsidR="004C3236" w:rsidRPr="00B62949">
              <w:rPr>
                <w:rStyle w:val="Hipervnculo"/>
                <w:rFonts w:ascii="Palatino Linotype" w:hAnsi="Palatino Linotype"/>
                <w:b/>
                <w:noProof/>
              </w:rPr>
              <w:t>PRIMERO. De la competencia</w:t>
            </w:r>
            <w:r w:rsidR="004C3236" w:rsidRPr="00B62949">
              <w:rPr>
                <w:rFonts w:ascii="Palatino Linotype" w:hAnsi="Palatino Linotype"/>
                <w:noProof/>
                <w:webHidden/>
              </w:rPr>
              <w:tab/>
            </w:r>
            <w:r w:rsidR="004C3236" w:rsidRPr="00B62949">
              <w:rPr>
                <w:rFonts w:ascii="Palatino Linotype" w:hAnsi="Palatino Linotype"/>
                <w:noProof/>
                <w:webHidden/>
              </w:rPr>
              <w:fldChar w:fldCharType="begin"/>
            </w:r>
            <w:r w:rsidR="004C3236" w:rsidRPr="00B62949">
              <w:rPr>
                <w:rFonts w:ascii="Palatino Linotype" w:hAnsi="Palatino Linotype"/>
                <w:noProof/>
                <w:webHidden/>
              </w:rPr>
              <w:instrText xml:space="preserve"> PAGEREF _Toc17286528 \h </w:instrText>
            </w:r>
            <w:r w:rsidR="004C3236" w:rsidRPr="00B62949">
              <w:rPr>
                <w:rFonts w:ascii="Palatino Linotype" w:hAnsi="Palatino Linotype"/>
                <w:noProof/>
                <w:webHidden/>
              </w:rPr>
            </w:r>
            <w:r w:rsidR="004C3236" w:rsidRPr="00B62949">
              <w:rPr>
                <w:rFonts w:ascii="Palatino Linotype" w:hAnsi="Palatino Linotype"/>
                <w:noProof/>
                <w:webHidden/>
              </w:rPr>
              <w:fldChar w:fldCharType="separate"/>
            </w:r>
            <w:r w:rsidR="00B62949">
              <w:rPr>
                <w:rFonts w:ascii="Palatino Linotype" w:hAnsi="Palatino Linotype"/>
                <w:noProof/>
                <w:webHidden/>
              </w:rPr>
              <w:t>9</w:t>
            </w:r>
            <w:r w:rsidR="004C3236" w:rsidRPr="00B62949">
              <w:rPr>
                <w:rFonts w:ascii="Palatino Linotype" w:hAnsi="Palatino Linotype"/>
                <w:noProof/>
                <w:webHidden/>
              </w:rPr>
              <w:fldChar w:fldCharType="end"/>
            </w:r>
          </w:hyperlink>
        </w:p>
        <w:p w14:paraId="15C99E54" w14:textId="77777777" w:rsidR="004C3236" w:rsidRPr="00B62949" w:rsidRDefault="00DE4BFB" w:rsidP="00B62949">
          <w:pPr>
            <w:pStyle w:val="TDC1"/>
            <w:spacing w:line="360" w:lineRule="auto"/>
            <w:rPr>
              <w:rFonts w:ascii="Palatino Linotype" w:hAnsi="Palatino Linotype"/>
              <w:noProof/>
              <w:lang w:val="es-MX" w:eastAsia="es-MX"/>
            </w:rPr>
          </w:pPr>
          <w:hyperlink w:anchor="_Toc17286529" w:history="1">
            <w:r w:rsidR="004C3236" w:rsidRPr="00B62949">
              <w:rPr>
                <w:rStyle w:val="Hipervnculo"/>
                <w:rFonts w:ascii="Palatino Linotype" w:hAnsi="Palatino Linotype"/>
                <w:b/>
                <w:noProof/>
              </w:rPr>
              <w:t>SEGUNDO. De la oportunidad y procedencia.</w:t>
            </w:r>
            <w:r w:rsidR="004C3236" w:rsidRPr="00B62949">
              <w:rPr>
                <w:rFonts w:ascii="Palatino Linotype" w:hAnsi="Palatino Linotype"/>
                <w:noProof/>
                <w:webHidden/>
              </w:rPr>
              <w:tab/>
            </w:r>
            <w:r w:rsidR="004C3236" w:rsidRPr="00B62949">
              <w:rPr>
                <w:rFonts w:ascii="Palatino Linotype" w:hAnsi="Palatino Linotype"/>
                <w:noProof/>
                <w:webHidden/>
              </w:rPr>
              <w:fldChar w:fldCharType="begin"/>
            </w:r>
            <w:r w:rsidR="004C3236" w:rsidRPr="00B62949">
              <w:rPr>
                <w:rFonts w:ascii="Palatino Linotype" w:hAnsi="Palatino Linotype"/>
                <w:noProof/>
                <w:webHidden/>
              </w:rPr>
              <w:instrText xml:space="preserve"> PAGEREF _Toc17286529 \h </w:instrText>
            </w:r>
            <w:r w:rsidR="004C3236" w:rsidRPr="00B62949">
              <w:rPr>
                <w:rFonts w:ascii="Palatino Linotype" w:hAnsi="Palatino Linotype"/>
                <w:noProof/>
                <w:webHidden/>
              </w:rPr>
            </w:r>
            <w:r w:rsidR="004C3236" w:rsidRPr="00B62949">
              <w:rPr>
                <w:rFonts w:ascii="Palatino Linotype" w:hAnsi="Palatino Linotype"/>
                <w:noProof/>
                <w:webHidden/>
              </w:rPr>
              <w:fldChar w:fldCharType="separate"/>
            </w:r>
            <w:r w:rsidR="00B62949">
              <w:rPr>
                <w:rFonts w:ascii="Palatino Linotype" w:hAnsi="Palatino Linotype"/>
                <w:noProof/>
                <w:webHidden/>
              </w:rPr>
              <w:t>9</w:t>
            </w:r>
            <w:r w:rsidR="004C3236" w:rsidRPr="00B62949">
              <w:rPr>
                <w:rFonts w:ascii="Palatino Linotype" w:hAnsi="Palatino Linotype"/>
                <w:noProof/>
                <w:webHidden/>
              </w:rPr>
              <w:fldChar w:fldCharType="end"/>
            </w:r>
          </w:hyperlink>
        </w:p>
        <w:p w14:paraId="72CBA772" w14:textId="77777777" w:rsidR="004C3236" w:rsidRPr="00B62949" w:rsidRDefault="00DE4BFB" w:rsidP="00B62949">
          <w:pPr>
            <w:pStyle w:val="TDC1"/>
            <w:spacing w:line="360" w:lineRule="auto"/>
            <w:rPr>
              <w:rFonts w:ascii="Palatino Linotype" w:hAnsi="Palatino Linotype"/>
              <w:noProof/>
              <w:lang w:val="es-MX" w:eastAsia="es-MX"/>
            </w:rPr>
          </w:pPr>
          <w:hyperlink w:anchor="_Toc17286530" w:history="1">
            <w:r w:rsidR="004C3236" w:rsidRPr="00B62949">
              <w:rPr>
                <w:rStyle w:val="Hipervnculo"/>
                <w:rFonts w:ascii="Palatino Linotype" w:hAnsi="Palatino Linotype"/>
                <w:b/>
                <w:noProof/>
              </w:rPr>
              <w:t xml:space="preserve">TERCERO. </w:t>
            </w:r>
            <w:r w:rsidR="004C3236" w:rsidRPr="00B62949">
              <w:rPr>
                <w:rStyle w:val="Hipervnculo"/>
                <w:rFonts w:ascii="Palatino Linotype" w:eastAsia="Calibri" w:hAnsi="Palatino Linotype" w:cs="Times New Roman"/>
                <w:b/>
                <w:bCs/>
                <w:noProof/>
                <w:lang w:val="es-ES"/>
              </w:rPr>
              <w:t>De las causales de Sobreseimiento.</w:t>
            </w:r>
            <w:r w:rsidR="004C3236" w:rsidRPr="00B62949">
              <w:rPr>
                <w:rFonts w:ascii="Palatino Linotype" w:hAnsi="Palatino Linotype"/>
                <w:noProof/>
                <w:webHidden/>
              </w:rPr>
              <w:tab/>
            </w:r>
            <w:r w:rsidR="004C3236" w:rsidRPr="00B62949">
              <w:rPr>
                <w:rFonts w:ascii="Palatino Linotype" w:hAnsi="Palatino Linotype"/>
                <w:noProof/>
                <w:webHidden/>
              </w:rPr>
              <w:fldChar w:fldCharType="begin"/>
            </w:r>
            <w:r w:rsidR="004C3236" w:rsidRPr="00B62949">
              <w:rPr>
                <w:rFonts w:ascii="Palatino Linotype" w:hAnsi="Palatino Linotype"/>
                <w:noProof/>
                <w:webHidden/>
              </w:rPr>
              <w:instrText xml:space="preserve"> PAGEREF _Toc17286530 \h </w:instrText>
            </w:r>
            <w:r w:rsidR="004C3236" w:rsidRPr="00B62949">
              <w:rPr>
                <w:rFonts w:ascii="Palatino Linotype" w:hAnsi="Palatino Linotype"/>
                <w:noProof/>
                <w:webHidden/>
              </w:rPr>
            </w:r>
            <w:r w:rsidR="004C3236" w:rsidRPr="00B62949">
              <w:rPr>
                <w:rFonts w:ascii="Palatino Linotype" w:hAnsi="Palatino Linotype"/>
                <w:noProof/>
                <w:webHidden/>
              </w:rPr>
              <w:fldChar w:fldCharType="separate"/>
            </w:r>
            <w:r w:rsidR="00B62949">
              <w:rPr>
                <w:rFonts w:ascii="Palatino Linotype" w:hAnsi="Palatino Linotype"/>
                <w:noProof/>
                <w:webHidden/>
              </w:rPr>
              <w:t>10</w:t>
            </w:r>
            <w:r w:rsidR="004C3236" w:rsidRPr="00B62949">
              <w:rPr>
                <w:rFonts w:ascii="Palatino Linotype" w:hAnsi="Palatino Linotype"/>
                <w:noProof/>
                <w:webHidden/>
              </w:rPr>
              <w:fldChar w:fldCharType="end"/>
            </w:r>
          </w:hyperlink>
        </w:p>
        <w:p w14:paraId="09E3C3B1" w14:textId="77777777" w:rsidR="004C3236" w:rsidRPr="00B62949" w:rsidRDefault="00DE4BFB" w:rsidP="00B62949">
          <w:pPr>
            <w:pStyle w:val="TDC1"/>
            <w:spacing w:line="360" w:lineRule="auto"/>
            <w:rPr>
              <w:rFonts w:ascii="Palatino Linotype" w:hAnsi="Palatino Linotype"/>
              <w:noProof/>
              <w:lang w:val="es-MX" w:eastAsia="es-MX"/>
            </w:rPr>
          </w:pPr>
          <w:hyperlink w:anchor="_Toc17286531" w:history="1">
            <w:r w:rsidR="004C3236" w:rsidRPr="00B62949">
              <w:rPr>
                <w:rStyle w:val="Hipervnculo"/>
                <w:rFonts w:ascii="Palatino Linotype" w:eastAsia="Calibri" w:hAnsi="Palatino Linotype"/>
                <w:b/>
                <w:noProof/>
                <w:lang w:val="es-ES"/>
              </w:rPr>
              <w:t>R E S O L U T I V O S</w:t>
            </w:r>
            <w:r w:rsidR="004C3236" w:rsidRPr="00B62949">
              <w:rPr>
                <w:rFonts w:ascii="Palatino Linotype" w:hAnsi="Palatino Linotype"/>
                <w:noProof/>
                <w:webHidden/>
              </w:rPr>
              <w:tab/>
            </w:r>
            <w:r w:rsidR="004C3236" w:rsidRPr="00B62949">
              <w:rPr>
                <w:rFonts w:ascii="Palatino Linotype" w:hAnsi="Palatino Linotype"/>
                <w:noProof/>
                <w:webHidden/>
              </w:rPr>
              <w:fldChar w:fldCharType="begin"/>
            </w:r>
            <w:r w:rsidR="004C3236" w:rsidRPr="00B62949">
              <w:rPr>
                <w:rFonts w:ascii="Palatino Linotype" w:hAnsi="Palatino Linotype"/>
                <w:noProof/>
                <w:webHidden/>
              </w:rPr>
              <w:instrText xml:space="preserve"> PAGEREF _Toc17286531 \h </w:instrText>
            </w:r>
            <w:r w:rsidR="004C3236" w:rsidRPr="00B62949">
              <w:rPr>
                <w:rFonts w:ascii="Palatino Linotype" w:hAnsi="Palatino Linotype"/>
                <w:noProof/>
                <w:webHidden/>
              </w:rPr>
            </w:r>
            <w:r w:rsidR="004C3236" w:rsidRPr="00B62949">
              <w:rPr>
                <w:rFonts w:ascii="Palatino Linotype" w:hAnsi="Palatino Linotype"/>
                <w:noProof/>
                <w:webHidden/>
              </w:rPr>
              <w:fldChar w:fldCharType="separate"/>
            </w:r>
            <w:r w:rsidR="00B62949">
              <w:rPr>
                <w:rFonts w:ascii="Palatino Linotype" w:hAnsi="Palatino Linotype"/>
                <w:noProof/>
                <w:webHidden/>
              </w:rPr>
              <w:t>22</w:t>
            </w:r>
            <w:r w:rsidR="004C3236" w:rsidRPr="00B62949">
              <w:rPr>
                <w:rFonts w:ascii="Palatino Linotype" w:hAnsi="Palatino Linotype"/>
                <w:noProof/>
                <w:webHidden/>
              </w:rPr>
              <w:fldChar w:fldCharType="end"/>
            </w:r>
          </w:hyperlink>
        </w:p>
        <w:p w14:paraId="1E9D7E1E" w14:textId="69EABF44" w:rsidR="00763298" w:rsidRPr="00B62949" w:rsidRDefault="00B62949" w:rsidP="00B62949">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6DB895C7" wp14:editId="664EC060">
                    <wp:simplePos x="0" y="0"/>
                    <wp:positionH relativeFrom="column">
                      <wp:posOffset>254395</wp:posOffset>
                    </wp:positionH>
                    <wp:positionV relativeFrom="paragraph">
                      <wp:posOffset>89089</wp:posOffset>
                    </wp:positionV>
                    <wp:extent cx="5247502" cy="5074508"/>
                    <wp:effectExtent l="76200" t="57150" r="48895" b="88265"/>
                    <wp:wrapNone/>
                    <wp:docPr id="3" name="Conector recto 3"/>
                    <wp:cNvGraphicFramePr/>
                    <a:graphic xmlns:a="http://schemas.openxmlformats.org/drawingml/2006/main">
                      <a:graphicData uri="http://schemas.microsoft.com/office/word/2010/wordprocessingShape">
                        <wps:wsp>
                          <wps:cNvCnPr/>
                          <wps:spPr>
                            <a:xfrm flipH="1" flipV="1">
                              <a:off x="0" y="0"/>
                              <a:ext cx="5247502" cy="507450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9DF0D6"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0.05pt,7pt" to="433.25pt,4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" strokecolor="#4f81bd [3204]" strokeweight="3pt">
                    <v:shadow on="t" color="black" opacity="24903f" origin=",.5" offset="0,.55556mm"/>
                  </v:line>
                </w:pict>
              </mc:Fallback>
            </mc:AlternateContent>
          </w:r>
          <w:r w:rsidR="00763298" w:rsidRPr="00B62949">
            <w:rPr>
              <w:rFonts w:ascii="Palatino Linotype" w:hAnsi="Palatino Linotype"/>
              <w:b/>
              <w:bCs/>
            </w:rPr>
            <w:fldChar w:fldCharType="end"/>
          </w:r>
        </w:p>
      </w:sdtContent>
    </w:sdt>
    <w:p w14:paraId="4918BD0D" w14:textId="77777777" w:rsidR="00763298" w:rsidRPr="00B62949" w:rsidRDefault="00763298" w:rsidP="00B62949">
      <w:pPr>
        <w:tabs>
          <w:tab w:val="left" w:pos="0"/>
          <w:tab w:val="left" w:pos="3465"/>
        </w:tabs>
        <w:spacing w:line="360" w:lineRule="auto"/>
        <w:jc w:val="both"/>
        <w:rPr>
          <w:rFonts w:ascii="Palatino Linotype" w:hAnsi="Palatino Linotype"/>
        </w:rPr>
      </w:pPr>
    </w:p>
    <w:p w14:paraId="55197782" w14:textId="77777777" w:rsidR="00763298" w:rsidRPr="00B62949" w:rsidRDefault="00763298" w:rsidP="00B62949">
      <w:pPr>
        <w:tabs>
          <w:tab w:val="left" w:pos="0"/>
          <w:tab w:val="left" w:pos="3465"/>
        </w:tabs>
        <w:spacing w:line="360" w:lineRule="auto"/>
        <w:jc w:val="both"/>
        <w:rPr>
          <w:rFonts w:ascii="Palatino Linotype" w:hAnsi="Palatino Linotype"/>
        </w:rPr>
      </w:pPr>
    </w:p>
    <w:p w14:paraId="4D0AA39F" w14:textId="77777777" w:rsidR="00763298" w:rsidRPr="00B62949" w:rsidRDefault="00763298" w:rsidP="00B62949">
      <w:pPr>
        <w:tabs>
          <w:tab w:val="left" w:pos="0"/>
          <w:tab w:val="left" w:pos="3465"/>
        </w:tabs>
        <w:spacing w:line="360" w:lineRule="auto"/>
        <w:jc w:val="both"/>
        <w:rPr>
          <w:rFonts w:ascii="Palatino Linotype" w:hAnsi="Palatino Linotype"/>
        </w:rPr>
      </w:pPr>
    </w:p>
    <w:p w14:paraId="2C33EC18" w14:textId="77777777" w:rsidR="00763298" w:rsidRPr="00B62949" w:rsidRDefault="00763298" w:rsidP="00B62949">
      <w:pPr>
        <w:tabs>
          <w:tab w:val="left" w:pos="0"/>
          <w:tab w:val="left" w:pos="3465"/>
        </w:tabs>
        <w:spacing w:line="360" w:lineRule="auto"/>
        <w:jc w:val="both"/>
        <w:rPr>
          <w:rFonts w:ascii="Palatino Linotype" w:hAnsi="Palatino Linotype"/>
        </w:rPr>
      </w:pPr>
    </w:p>
    <w:p w14:paraId="5EF52CAF" w14:textId="77777777" w:rsidR="00763298" w:rsidRPr="00B62949" w:rsidRDefault="00763298" w:rsidP="00B62949">
      <w:pPr>
        <w:tabs>
          <w:tab w:val="left" w:pos="0"/>
          <w:tab w:val="left" w:pos="3465"/>
        </w:tabs>
        <w:spacing w:line="360" w:lineRule="auto"/>
        <w:jc w:val="both"/>
        <w:rPr>
          <w:rFonts w:ascii="Palatino Linotype" w:hAnsi="Palatino Linotype"/>
        </w:rPr>
      </w:pPr>
    </w:p>
    <w:p w14:paraId="26837554" w14:textId="77777777" w:rsidR="00AF79D9" w:rsidRPr="00B62949" w:rsidRDefault="00AF79D9" w:rsidP="00B62949">
      <w:pPr>
        <w:tabs>
          <w:tab w:val="left" w:pos="0"/>
          <w:tab w:val="left" w:pos="3465"/>
        </w:tabs>
        <w:spacing w:line="360" w:lineRule="auto"/>
        <w:jc w:val="both"/>
        <w:rPr>
          <w:rFonts w:ascii="Palatino Linotype" w:hAnsi="Palatino Linotype"/>
        </w:rPr>
      </w:pPr>
    </w:p>
    <w:p w14:paraId="1C38CE4A" w14:textId="77777777" w:rsidR="00AF79D9" w:rsidRPr="00B62949" w:rsidRDefault="00AF79D9" w:rsidP="00B62949">
      <w:pPr>
        <w:tabs>
          <w:tab w:val="left" w:pos="0"/>
          <w:tab w:val="left" w:pos="3465"/>
        </w:tabs>
        <w:spacing w:line="360" w:lineRule="auto"/>
        <w:jc w:val="both"/>
        <w:rPr>
          <w:rFonts w:ascii="Palatino Linotype" w:hAnsi="Palatino Linotype"/>
        </w:rPr>
      </w:pPr>
    </w:p>
    <w:p w14:paraId="4A4EBE41" w14:textId="77777777" w:rsidR="00AF79D9" w:rsidRPr="00B62949" w:rsidRDefault="00AF79D9" w:rsidP="00B62949">
      <w:pPr>
        <w:tabs>
          <w:tab w:val="left" w:pos="0"/>
          <w:tab w:val="left" w:pos="3465"/>
        </w:tabs>
        <w:spacing w:line="360" w:lineRule="auto"/>
        <w:jc w:val="both"/>
        <w:rPr>
          <w:rFonts w:ascii="Palatino Linotype" w:hAnsi="Palatino Linotype"/>
        </w:rPr>
      </w:pPr>
    </w:p>
    <w:p w14:paraId="49E5A77E" w14:textId="77777777" w:rsidR="00AF79D9" w:rsidRPr="00B62949" w:rsidRDefault="00AF79D9" w:rsidP="00B62949">
      <w:pPr>
        <w:tabs>
          <w:tab w:val="left" w:pos="0"/>
          <w:tab w:val="left" w:pos="3465"/>
        </w:tabs>
        <w:spacing w:line="360" w:lineRule="auto"/>
        <w:jc w:val="both"/>
        <w:rPr>
          <w:rFonts w:ascii="Palatino Linotype" w:hAnsi="Palatino Linotype"/>
        </w:rPr>
      </w:pPr>
    </w:p>
    <w:p w14:paraId="57A8EA5A" w14:textId="77777777" w:rsidR="009B5EF9" w:rsidRPr="00B62949" w:rsidRDefault="009B5EF9" w:rsidP="00B62949">
      <w:pPr>
        <w:tabs>
          <w:tab w:val="left" w:pos="0"/>
          <w:tab w:val="left" w:pos="3465"/>
        </w:tabs>
        <w:spacing w:line="360" w:lineRule="auto"/>
        <w:jc w:val="both"/>
        <w:rPr>
          <w:rFonts w:ascii="Palatino Linotype" w:hAnsi="Palatino Linotype"/>
        </w:rPr>
      </w:pPr>
    </w:p>
    <w:p w14:paraId="2463BA05" w14:textId="77777777" w:rsidR="009E0595" w:rsidRPr="00B62949" w:rsidRDefault="009E0595" w:rsidP="00B62949">
      <w:pPr>
        <w:tabs>
          <w:tab w:val="left" w:pos="0"/>
          <w:tab w:val="left" w:pos="3465"/>
        </w:tabs>
        <w:spacing w:line="360" w:lineRule="auto"/>
        <w:jc w:val="both"/>
        <w:rPr>
          <w:rFonts w:ascii="Palatino Linotype" w:hAnsi="Palatino Linotype"/>
        </w:rPr>
      </w:pPr>
    </w:p>
    <w:p w14:paraId="0633529E" w14:textId="77777777" w:rsidR="009B5EF9" w:rsidRPr="00B62949" w:rsidRDefault="009B5EF9" w:rsidP="00B62949">
      <w:pPr>
        <w:tabs>
          <w:tab w:val="left" w:pos="0"/>
          <w:tab w:val="left" w:pos="3465"/>
        </w:tabs>
        <w:spacing w:line="360" w:lineRule="auto"/>
        <w:jc w:val="both"/>
        <w:rPr>
          <w:rFonts w:ascii="Palatino Linotype" w:hAnsi="Palatino Linotype"/>
        </w:rPr>
      </w:pPr>
    </w:p>
    <w:p w14:paraId="79F53BA8" w14:textId="77777777" w:rsidR="009B5EF9" w:rsidRPr="00B62949" w:rsidRDefault="009B5EF9" w:rsidP="00B62949">
      <w:pPr>
        <w:tabs>
          <w:tab w:val="left" w:pos="0"/>
          <w:tab w:val="left" w:pos="3465"/>
        </w:tabs>
        <w:spacing w:line="360" w:lineRule="auto"/>
        <w:jc w:val="both"/>
        <w:rPr>
          <w:rFonts w:ascii="Palatino Linotype" w:hAnsi="Palatino Linotype"/>
        </w:rPr>
      </w:pPr>
    </w:p>
    <w:p w14:paraId="73F7F940" w14:textId="56077998" w:rsidR="00662C69" w:rsidRPr="00B62949" w:rsidRDefault="009B11D6" w:rsidP="00B62949">
      <w:pPr>
        <w:tabs>
          <w:tab w:val="left" w:pos="0"/>
          <w:tab w:val="left" w:pos="3465"/>
        </w:tabs>
        <w:spacing w:line="360" w:lineRule="auto"/>
        <w:jc w:val="both"/>
        <w:rPr>
          <w:rFonts w:ascii="Palatino Linotype" w:hAnsi="Palatino Linotype"/>
          <w:highlight w:val="yellow"/>
        </w:rPr>
      </w:pPr>
      <w:r w:rsidRPr="00B62949">
        <w:rPr>
          <w:rFonts w:ascii="Palatino Linotype" w:hAnsi="Palatino Linotype"/>
        </w:rPr>
        <w:t>R</w:t>
      </w:r>
      <w:r w:rsidR="00662C69" w:rsidRPr="00B62949">
        <w:rPr>
          <w:rFonts w:ascii="Palatino Linotype" w:hAnsi="Palatino Linotype"/>
        </w:rPr>
        <w:t>esolución del Pleno del Instituto de Transparencia, Acceso a la Información Pública y Protección de Datos Personales del Estado de México y Mun</w:t>
      </w:r>
      <w:r w:rsidR="000D5A1D" w:rsidRPr="00B62949">
        <w:rPr>
          <w:rFonts w:ascii="Palatino Linotype" w:hAnsi="Palatino Linotype"/>
        </w:rPr>
        <w:t>icipios, con</w:t>
      </w:r>
      <w:r w:rsidR="00662C69" w:rsidRPr="00B62949">
        <w:rPr>
          <w:rFonts w:ascii="Palatino Linotype" w:hAnsi="Palatino Linotype"/>
        </w:rPr>
        <w:t xml:space="preserve"> </w:t>
      </w:r>
      <w:r w:rsidR="00485DB6" w:rsidRPr="00B62949">
        <w:rPr>
          <w:rFonts w:ascii="Palatino Linotype" w:hAnsi="Palatino Linotype"/>
        </w:rPr>
        <w:t xml:space="preserve">domicilio </w:t>
      </w:r>
      <w:r w:rsidR="00662C69" w:rsidRPr="00B62949">
        <w:rPr>
          <w:rFonts w:ascii="Palatino Linotype" w:hAnsi="Palatino Linotype"/>
        </w:rPr>
        <w:t xml:space="preserve">en Metepec, Estado de México; de </w:t>
      </w:r>
      <w:r w:rsidR="000D5A1D" w:rsidRPr="00B62949">
        <w:rPr>
          <w:rFonts w:ascii="Palatino Linotype" w:hAnsi="Palatino Linotype"/>
        </w:rPr>
        <w:t xml:space="preserve">fecha </w:t>
      </w:r>
      <w:r w:rsidR="00A367B2" w:rsidRPr="00B62949">
        <w:rPr>
          <w:rFonts w:ascii="Palatino Linotype" w:hAnsi="Palatino Linotype"/>
        </w:rPr>
        <w:t>dos</w:t>
      </w:r>
      <w:r w:rsidR="006B149F" w:rsidRPr="00B62949">
        <w:rPr>
          <w:rFonts w:ascii="Palatino Linotype" w:hAnsi="Palatino Linotype"/>
        </w:rPr>
        <w:t xml:space="preserve"> (</w:t>
      </w:r>
      <w:r w:rsidR="00A367B2" w:rsidRPr="00B62949">
        <w:rPr>
          <w:rFonts w:ascii="Palatino Linotype" w:hAnsi="Palatino Linotype"/>
        </w:rPr>
        <w:t>02</w:t>
      </w:r>
      <w:r w:rsidR="00552467" w:rsidRPr="00B62949">
        <w:rPr>
          <w:rFonts w:ascii="Palatino Linotype" w:hAnsi="Palatino Linotype"/>
        </w:rPr>
        <w:t>)</w:t>
      </w:r>
      <w:r w:rsidR="006B149F" w:rsidRPr="00B62949">
        <w:rPr>
          <w:rFonts w:ascii="Palatino Linotype" w:hAnsi="Palatino Linotype"/>
        </w:rPr>
        <w:t xml:space="preserve"> de </w:t>
      </w:r>
      <w:r w:rsidR="00A367B2" w:rsidRPr="00B62949">
        <w:rPr>
          <w:rFonts w:ascii="Palatino Linotype" w:hAnsi="Palatino Linotype"/>
        </w:rPr>
        <w:t>octubre</w:t>
      </w:r>
      <w:r w:rsidR="009E0595" w:rsidRPr="00B62949">
        <w:rPr>
          <w:rFonts w:ascii="Palatino Linotype" w:hAnsi="Palatino Linotype"/>
        </w:rPr>
        <w:t xml:space="preserve"> </w:t>
      </w:r>
      <w:r w:rsidR="00B414A7" w:rsidRPr="00B62949">
        <w:rPr>
          <w:rFonts w:ascii="Palatino Linotype" w:hAnsi="Palatino Linotype"/>
        </w:rPr>
        <w:t>de dos mil diecinueve</w:t>
      </w:r>
      <w:r w:rsidR="00662C69" w:rsidRPr="00B62949">
        <w:rPr>
          <w:rFonts w:ascii="Palatino Linotype" w:hAnsi="Palatino Linotype"/>
        </w:rPr>
        <w:t>.</w:t>
      </w:r>
    </w:p>
    <w:p w14:paraId="5A51B5EC" w14:textId="77777777" w:rsidR="008A5A73" w:rsidRPr="00B62949" w:rsidRDefault="008A5A73" w:rsidP="00B62949">
      <w:pPr>
        <w:tabs>
          <w:tab w:val="left" w:pos="0"/>
          <w:tab w:val="left" w:pos="3465"/>
        </w:tabs>
        <w:spacing w:line="360" w:lineRule="auto"/>
        <w:jc w:val="both"/>
        <w:rPr>
          <w:rFonts w:ascii="Palatino Linotype" w:hAnsi="Palatino Linotype"/>
        </w:rPr>
      </w:pPr>
    </w:p>
    <w:p w14:paraId="02C1324E" w14:textId="6F6F1BC9" w:rsidR="00662C69" w:rsidRPr="00B62949" w:rsidRDefault="00662C69" w:rsidP="00B62949">
      <w:pPr>
        <w:tabs>
          <w:tab w:val="left" w:pos="0"/>
        </w:tabs>
        <w:spacing w:line="360" w:lineRule="auto"/>
        <w:jc w:val="both"/>
        <w:rPr>
          <w:rFonts w:ascii="Palatino Linotype" w:hAnsi="Palatino Linotype"/>
          <w:b/>
        </w:rPr>
      </w:pPr>
      <w:r w:rsidRPr="00B62949">
        <w:rPr>
          <w:rFonts w:ascii="Palatino Linotype" w:hAnsi="Palatino Linotype"/>
          <w:b/>
        </w:rPr>
        <w:t>VISTO</w:t>
      </w:r>
      <w:r w:rsidRPr="00B62949">
        <w:rPr>
          <w:rFonts w:ascii="Palatino Linotype" w:hAnsi="Palatino Linotype"/>
        </w:rPr>
        <w:t xml:space="preserve"> el expediente electrónico for</w:t>
      </w:r>
      <w:r w:rsidR="00D37494" w:rsidRPr="00B62949">
        <w:rPr>
          <w:rFonts w:ascii="Palatino Linotype" w:hAnsi="Palatino Linotype"/>
        </w:rPr>
        <w:t>mado con motivo del</w:t>
      </w:r>
      <w:r w:rsidRPr="00B62949">
        <w:rPr>
          <w:rFonts w:ascii="Palatino Linotype" w:hAnsi="Palatino Linotype"/>
        </w:rPr>
        <w:t xml:space="preserve"> recurso de revisión </w:t>
      </w:r>
      <w:r w:rsidR="00F0190C" w:rsidRPr="00B62949">
        <w:rPr>
          <w:rFonts w:ascii="Palatino Linotype" w:hAnsi="Palatino Linotype"/>
          <w:b/>
          <w:bCs/>
        </w:rPr>
        <w:t>0</w:t>
      </w:r>
      <w:r w:rsidR="00A367B2" w:rsidRPr="00B62949">
        <w:rPr>
          <w:rFonts w:ascii="Palatino Linotype" w:hAnsi="Palatino Linotype"/>
          <w:b/>
          <w:bCs/>
        </w:rPr>
        <w:t>6183</w:t>
      </w:r>
      <w:r w:rsidR="00AF4269" w:rsidRPr="00B62949">
        <w:rPr>
          <w:rFonts w:ascii="Palatino Linotype" w:hAnsi="Palatino Linotype"/>
          <w:b/>
          <w:bCs/>
        </w:rPr>
        <w:t>/INFOEM/IP/RR/2019</w:t>
      </w:r>
      <w:r w:rsidR="003E4A5C" w:rsidRPr="00B62949">
        <w:rPr>
          <w:rFonts w:ascii="Palatino Linotype" w:hAnsi="Palatino Linotype"/>
          <w:b/>
        </w:rPr>
        <w:t xml:space="preserve"> </w:t>
      </w:r>
      <w:r w:rsidRPr="00B62949">
        <w:rPr>
          <w:rFonts w:ascii="Palatino Linotype" w:hAnsi="Palatino Linotype"/>
        </w:rPr>
        <w:t xml:space="preserve">promovido por </w:t>
      </w:r>
      <w:r w:rsidR="00330BBC" w:rsidRPr="00330BBC">
        <w:rPr>
          <w:rFonts w:ascii="Palatino Linotype" w:hAnsi="Palatino Linotype"/>
          <w:b/>
          <w:highlight w:val="black"/>
        </w:rPr>
        <w:t>------------------------------------</w:t>
      </w:r>
      <w:r w:rsidR="009E0595" w:rsidRPr="00B62949">
        <w:rPr>
          <w:rFonts w:ascii="Palatino Linotype" w:hAnsi="Palatino Linotype"/>
          <w:b/>
        </w:rPr>
        <w:t xml:space="preserve"> </w:t>
      </w:r>
      <w:r w:rsidRPr="00B62949">
        <w:rPr>
          <w:rFonts w:ascii="Palatino Linotype" w:hAnsi="Palatino Linotype" w:cs="Arial"/>
        </w:rPr>
        <w:t xml:space="preserve">en su </w:t>
      </w:r>
      <w:r w:rsidR="00D83C17" w:rsidRPr="00B62949">
        <w:rPr>
          <w:rFonts w:ascii="Palatino Linotype" w:hAnsi="Palatino Linotype" w:cs="Arial"/>
        </w:rPr>
        <w:t>calidad</w:t>
      </w:r>
      <w:r w:rsidRPr="00B62949">
        <w:rPr>
          <w:rFonts w:ascii="Palatino Linotype" w:hAnsi="Palatino Linotype" w:cs="Arial"/>
        </w:rPr>
        <w:t xml:space="preserve"> de </w:t>
      </w:r>
      <w:r w:rsidRPr="00B62949">
        <w:rPr>
          <w:rFonts w:ascii="Palatino Linotype" w:hAnsi="Palatino Linotype" w:cs="Arial"/>
          <w:b/>
        </w:rPr>
        <w:t>RECURRENTE</w:t>
      </w:r>
      <w:r w:rsidRPr="00B62949">
        <w:rPr>
          <w:rFonts w:ascii="Palatino Linotype" w:hAnsi="Palatino Linotype" w:cs="Arial"/>
        </w:rPr>
        <w:t xml:space="preserve">, en contra </w:t>
      </w:r>
      <w:r w:rsidR="000D5A1D" w:rsidRPr="00B62949">
        <w:rPr>
          <w:rFonts w:ascii="Palatino Linotype" w:hAnsi="Palatino Linotype" w:cs="Arial"/>
        </w:rPr>
        <w:t xml:space="preserve">de </w:t>
      </w:r>
      <w:r w:rsidR="00843908" w:rsidRPr="00B62949">
        <w:rPr>
          <w:rFonts w:ascii="Palatino Linotype" w:hAnsi="Palatino Linotype" w:cs="Arial"/>
        </w:rPr>
        <w:t>la respuesta del</w:t>
      </w:r>
      <w:r w:rsidR="00ED007B" w:rsidRPr="00B62949">
        <w:rPr>
          <w:rFonts w:ascii="Palatino Linotype" w:hAnsi="Palatino Linotype" w:cs="Arial"/>
        </w:rPr>
        <w:t xml:space="preserve"> </w:t>
      </w:r>
      <w:r w:rsidR="00891EA6" w:rsidRPr="00B62949">
        <w:rPr>
          <w:rFonts w:ascii="Palatino Linotype" w:hAnsi="Palatino Linotype"/>
          <w:b/>
        </w:rPr>
        <w:t>Ayuntam</w:t>
      </w:r>
      <w:r w:rsidR="009E0595" w:rsidRPr="00B62949">
        <w:rPr>
          <w:rFonts w:ascii="Palatino Linotype" w:hAnsi="Palatino Linotype"/>
          <w:b/>
        </w:rPr>
        <w:t xml:space="preserve">iento de </w:t>
      </w:r>
      <w:r w:rsidR="00A367B2" w:rsidRPr="00B62949">
        <w:rPr>
          <w:rFonts w:ascii="Palatino Linotype" w:hAnsi="Palatino Linotype"/>
          <w:b/>
        </w:rPr>
        <w:t>Chalco</w:t>
      </w:r>
      <w:r w:rsidR="003E4A5C" w:rsidRPr="00B62949">
        <w:rPr>
          <w:rFonts w:ascii="Palatino Linotype" w:hAnsi="Palatino Linotype"/>
          <w:b/>
          <w:bCs/>
        </w:rPr>
        <w:t xml:space="preserve"> </w:t>
      </w:r>
      <w:r w:rsidRPr="00B62949">
        <w:rPr>
          <w:rFonts w:ascii="Palatino Linotype" w:hAnsi="Palatino Linotype"/>
        </w:rPr>
        <w:t>en lo sucesivo el</w:t>
      </w:r>
      <w:r w:rsidRPr="00B62949">
        <w:rPr>
          <w:rFonts w:ascii="Palatino Linotype" w:hAnsi="Palatino Linotype"/>
          <w:b/>
        </w:rPr>
        <w:t xml:space="preserve"> SUJETO OBLIGADO, </w:t>
      </w:r>
      <w:r w:rsidRPr="00B62949">
        <w:rPr>
          <w:rFonts w:ascii="Palatino Linotype" w:hAnsi="Palatino Linotype"/>
        </w:rPr>
        <w:t>se procede a dictar la presente resolución, con base en los siguientes:</w:t>
      </w:r>
    </w:p>
    <w:p w14:paraId="0BBCF3EE" w14:textId="77777777" w:rsidR="008A5A73" w:rsidRPr="00B62949" w:rsidRDefault="008A5A73" w:rsidP="00B62949">
      <w:pPr>
        <w:tabs>
          <w:tab w:val="left" w:pos="0"/>
        </w:tabs>
        <w:spacing w:line="360" w:lineRule="auto"/>
        <w:jc w:val="both"/>
        <w:rPr>
          <w:rFonts w:ascii="Palatino Linotype" w:hAnsi="Palatino Linotype"/>
        </w:rPr>
      </w:pPr>
    </w:p>
    <w:p w14:paraId="769E1410" w14:textId="5740327F" w:rsidR="00587366" w:rsidRPr="00B62949" w:rsidRDefault="00662C69" w:rsidP="00B62949">
      <w:pPr>
        <w:pStyle w:val="Ttulo1"/>
        <w:tabs>
          <w:tab w:val="left" w:pos="0"/>
        </w:tabs>
        <w:spacing w:before="0" w:line="360" w:lineRule="auto"/>
        <w:jc w:val="center"/>
        <w:rPr>
          <w:b/>
          <w:szCs w:val="24"/>
        </w:rPr>
      </w:pPr>
      <w:bookmarkStart w:id="0" w:name="_Toc461555884"/>
      <w:bookmarkStart w:id="1" w:name="_Toc466371847"/>
      <w:bookmarkStart w:id="2" w:name="_Toc17286526"/>
      <w:r w:rsidRPr="00B62949">
        <w:rPr>
          <w:b/>
          <w:szCs w:val="24"/>
        </w:rPr>
        <w:t>ANTECEDENTES</w:t>
      </w:r>
      <w:bookmarkEnd w:id="0"/>
      <w:bookmarkEnd w:id="1"/>
      <w:bookmarkEnd w:id="2"/>
    </w:p>
    <w:p w14:paraId="468D1AB4" w14:textId="77777777" w:rsidR="008A5A73" w:rsidRPr="00B62949" w:rsidRDefault="008A5A73" w:rsidP="00B62949">
      <w:pPr>
        <w:tabs>
          <w:tab w:val="left" w:pos="0"/>
        </w:tabs>
        <w:spacing w:line="360" w:lineRule="auto"/>
        <w:rPr>
          <w:rFonts w:ascii="Palatino Linotype" w:hAnsi="Palatino Linotype"/>
          <w:lang w:eastAsia="en-US"/>
        </w:rPr>
      </w:pPr>
    </w:p>
    <w:p w14:paraId="501A421E" w14:textId="4E8E509F" w:rsidR="00FA1437" w:rsidRPr="00B62949" w:rsidRDefault="00D9392E" w:rsidP="00B62949">
      <w:pPr>
        <w:pStyle w:val="Prrafodelista"/>
        <w:numPr>
          <w:ilvl w:val="0"/>
          <w:numId w:val="1"/>
        </w:numPr>
        <w:tabs>
          <w:tab w:val="left" w:pos="0"/>
        </w:tabs>
        <w:spacing w:line="360" w:lineRule="auto"/>
        <w:ind w:left="0" w:right="49" w:firstLine="0"/>
        <w:jc w:val="both"/>
        <w:rPr>
          <w:rFonts w:ascii="Palatino Linotype" w:hAnsi="Palatino Linotype"/>
        </w:rPr>
      </w:pPr>
      <w:r w:rsidRPr="00B62949">
        <w:rPr>
          <w:rFonts w:ascii="Palatino Linotype" w:eastAsia="Calibri" w:hAnsi="Palatino Linotype" w:cs="Arial"/>
        </w:rPr>
        <w:t xml:space="preserve">El </w:t>
      </w:r>
      <w:r w:rsidRPr="00B62949">
        <w:rPr>
          <w:rFonts w:ascii="Palatino Linotype" w:hAnsi="Palatino Linotype"/>
        </w:rPr>
        <w:t>día</w:t>
      </w:r>
      <w:r w:rsidRPr="00B62949">
        <w:rPr>
          <w:rFonts w:ascii="Palatino Linotype" w:eastAsia="Calibri" w:hAnsi="Palatino Linotype" w:cs="Arial"/>
        </w:rPr>
        <w:t xml:space="preserve"> </w:t>
      </w:r>
      <w:r w:rsidR="00A367B2" w:rsidRPr="00B62949">
        <w:rPr>
          <w:rFonts w:ascii="Palatino Linotype" w:eastAsia="Calibri" w:hAnsi="Palatino Linotype" w:cs="Arial"/>
        </w:rPr>
        <w:t>catorce</w:t>
      </w:r>
      <w:r w:rsidR="0014400B" w:rsidRPr="00B62949">
        <w:rPr>
          <w:rFonts w:ascii="Palatino Linotype" w:eastAsia="Calibri" w:hAnsi="Palatino Linotype" w:cs="Arial"/>
        </w:rPr>
        <w:t xml:space="preserve"> </w:t>
      </w:r>
      <w:r w:rsidR="003E4A5C" w:rsidRPr="00B62949">
        <w:rPr>
          <w:rFonts w:ascii="Palatino Linotype" w:hAnsi="Palatino Linotype"/>
        </w:rPr>
        <w:t>(</w:t>
      </w:r>
      <w:r w:rsidR="00A367B2" w:rsidRPr="00B62949">
        <w:rPr>
          <w:rFonts w:ascii="Palatino Linotype" w:hAnsi="Palatino Linotype"/>
        </w:rPr>
        <w:t>14</w:t>
      </w:r>
      <w:r w:rsidR="000035F6" w:rsidRPr="00B62949">
        <w:rPr>
          <w:rFonts w:ascii="Palatino Linotype" w:hAnsi="Palatino Linotype"/>
        </w:rPr>
        <w:t>)</w:t>
      </w:r>
      <w:r w:rsidR="00A53AF8" w:rsidRPr="00B62949">
        <w:rPr>
          <w:rFonts w:ascii="Palatino Linotype" w:hAnsi="Palatino Linotype"/>
        </w:rPr>
        <w:t xml:space="preserve"> de </w:t>
      </w:r>
      <w:r w:rsidR="009E0595" w:rsidRPr="00B62949">
        <w:rPr>
          <w:rFonts w:ascii="Palatino Linotype" w:hAnsi="Palatino Linotype"/>
        </w:rPr>
        <w:t xml:space="preserve">junio </w:t>
      </w:r>
      <w:r w:rsidR="00F8587B" w:rsidRPr="00B62949">
        <w:rPr>
          <w:rFonts w:ascii="Palatino Linotype" w:eastAsia="Calibri" w:hAnsi="Palatino Linotype" w:cs="Arial"/>
        </w:rPr>
        <w:t>de dos mil dieci</w:t>
      </w:r>
      <w:r w:rsidR="00103D24" w:rsidRPr="00B62949">
        <w:rPr>
          <w:rFonts w:ascii="Palatino Linotype" w:eastAsia="Calibri" w:hAnsi="Palatino Linotype" w:cs="Arial"/>
        </w:rPr>
        <w:t>nueve</w:t>
      </w:r>
      <w:r w:rsidRPr="00B62949">
        <w:rPr>
          <w:rFonts w:ascii="Palatino Linotype" w:hAnsi="Palatino Linotype"/>
          <w:b/>
        </w:rPr>
        <w:t xml:space="preserve">, </w:t>
      </w:r>
      <w:r w:rsidRPr="00B62949">
        <w:rPr>
          <w:rFonts w:ascii="Palatino Linotype" w:eastAsia="Calibri" w:hAnsi="Palatino Linotype" w:cs="Arial"/>
        </w:rPr>
        <w:t xml:space="preserve">se presentó ante el </w:t>
      </w:r>
      <w:r w:rsidRPr="00B62949">
        <w:rPr>
          <w:rFonts w:ascii="Palatino Linotype" w:eastAsia="Calibri" w:hAnsi="Palatino Linotype" w:cs="Arial"/>
          <w:b/>
        </w:rPr>
        <w:t>SUJETO OBLIGADO</w:t>
      </w:r>
      <w:r w:rsidRPr="00B62949">
        <w:rPr>
          <w:rFonts w:ascii="Palatino Linotype" w:eastAsia="Calibri" w:hAnsi="Palatino Linotype" w:cs="Arial"/>
        </w:rPr>
        <w:t xml:space="preserve"> </w:t>
      </w:r>
      <w:r w:rsidR="00A53AF8" w:rsidRPr="00B62949">
        <w:rPr>
          <w:rFonts w:ascii="Palatino Linotype" w:eastAsia="Calibri" w:hAnsi="Palatino Linotype" w:cs="Arial"/>
        </w:rPr>
        <w:t xml:space="preserve">vía </w:t>
      </w:r>
      <w:r w:rsidR="00A53AF8" w:rsidRPr="00B62949">
        <w:rPr>
          <w:rFonts w:ascii="Palatino Linotype" w:eastAsia="Calibri" w:hAnsi="Palatino Linotype" w:cs="Arial"/>
          <w:lang w:val="es-ES"/>
        </w:rPr>
        <w:t>Sistema de Acceso a la Información Mexiquense (</w:t>
      </w:r>
      <w:r w:rsidR="00A53AF8" w:rsidRPr="00B62949">
        <w:rPr>
          <w:rFonts w:ascii="Palatino Linotype" w:eastAsia="Calibri" w:hAnsi="Palatino Linotype" w:cs="Arial"/>
          <w:b/>
          <w:lang w:val="es-ES"/>
        </w:rPr>
        <w:t>SAIMEX)</w:t>
      </w:r>
      <w:r w:rsidRPr="00B62949">
        <w:rPr>
          <w:rFonts w:ascii="Palatino Linotype" w:eastAsia="Calibri" w:hAnsi="Palatino Linotype" w:cs="Arial"/>
        </w:rPr>
        <w:t>, la solicitud de información pública registrada con el número</w:t>
      </w:r>
      <w:r w:rsidR="003E4A5C" w:rsidRPr="00B62949">
        <w:rPr>
          <w:rFonts w:ascii="Palatino Linotype" w:eastAsia="Calibri" w:hAnsi="Palatino Linotype" w:cs="Arial"/>
        </w:rPr>
        <w:t xml:space="preserve"> </w:t>
      </w:r>
      <w:r w:rsidR="00A367B2" w:rsidRPr="00B62949">
        <w:rPr>
          <w:rFonts w:ascii="Palatino Linotype" w:eastAsia="Times New Roman" w:hAnsi="Palatino Linotype" w:cs="Arial"/>
          <w:b/>
          <w:lang w:val="es-ES"/>
        </w:rPr>
        <w:t>00221</w:t>
      </w:r>
      <w:r w:rsidR="00A7308C" w:rsidRPr="00B62949">
        <w:rPr>
          <w:rFonts w:ascii="Palatino Linotype" w:eastAsia="Times New Roman" w:hAnsi="Palatino Linotype" w:cs="Arial"/>
          <w:b/>
          <w:lang w:val="es-ES"/>
        </w:rPr>
        <w:t>/</w:t>
      </w:r>
      <w:r w:rsidR="00A367B2" w:rsidRPr="00B62949">
        <w:rPr>
          <w:rFonts w:ascii="Palatino Linotype" w:eastAsia="Times New Roman" w:hAnsi="Palatino Linotype" w:cs="Arial"/>
          <w:b/>
          <w:lang w:val="es-ES"/>
        </w:rPr>
        <w:t>CHALCO</w:t>
      </w:r>
      <w:r w:rsidR="00A7308C" w:rsidRPr="00B62949">
        <w:rPr>
          <w:rFonts w:ascii="Palatino Linotype" w:eastAsia="Times New Roman" w:hAnsi="Palatino Linotype" w:cs="Arial"/>
          <w:b/>
          <w:lang w:val="es-ES"/>
        </w:rPr>
        <w:t>/IP/201</w:t>
      </w:r>
      <w:r w:rsidR="00103D24" w:rsidRPr="00B62949">
        <w:rPr>
          <w:rFonts w:ascii="Palatino Linotype" w:eastAsia="Times New Roman" w:hAnsi="Palatino Linotype" w:cs="Arial"/>
          <w:b/>
          <w:lang w:val="es-ES"/>
        </w:rPr>
        <w:t>9</w:t>
      </w:r>
      <w:r w:rsidR="00E17F3A" w:rsidRPr="00B62949">
        <w:rPr>
          <w:rFonts w:ascii="Palatino Linotype" w:eastAsia="Calibri" w:hAnsi="Palatino Linotype" w:cs="Arial"/>
        </w:rPr>
        <w:t>,</w:t>
      </w:r>
      <w:r w:rsidR="00FB54FB" w:rsidRPr="00B62949">
        <w:rPr>
          <w:rFonts w:ascii="Palatino Linotype" w:eastAsia="Calibri" w:hAnsi="Palatino Linotype" w:cs="Arial"/>
          <w:b/>
        </w:rPr>
        <w:t xml:space="preserve"> </w:t>
      </w:r>
      <w:r w:rsidRPr="00B62949">
        <w:rPr>
          <w:rFonts w:ascii="Palatino Linotype" w:eastAsia="Calibri" w:hAnsi="Palatino Linotype" w:cs="Arial"/>
        </w:rPr>
        <w:t>media</w:t>
      </w:r>
      <w:r w:rsidR="00FA1437" w:rsidRPr="00B62949">
        <w:rPr>
          <w:rFonts w:ascii="Palatino Linotype" w:eastAsia="Calibri" w:hAnsi="Palatino Linotype" w:cs="Arial"/>
        </w:rPr>
        <w:t>nte la cual solicito:</w:t>
      </w:r>
    </w:p>
    <w:p w14:paraId="01AD3FA8" w14:textId="77777777" w:rsidR="00FA1437" w:rsidRPr="00B62949" w:rsidRDefault="00FA1437" w:rsidP="00B62949">
      <w:pPr>
        <w:pStyle w:val="Prrafodelista"/>
        <w:tabs>
          <w:tab w:val="left" w:pos="0"/>
        </w:tabs>
        <w:spacing w:line="360" w:lineRule="auto"/>
        <w:ind w:left="0" w:right="49"/>
        <w:jc w:val="both"/>
        <w:rPr>
          <w:rFonts w:ascii="Palatino Linotype" w:hAnsi="Palatino Linotype"/>
        </w:rPr>
      </w:pPr>
    </w:p>
    <w:p w14:paraId="45EF49F8" w14:textId="74CE932C" w:rsidR="001C34D6" w:rsidRPr="00B62949" w:rsidRDefault="001C34D6" w:rsidP="00B62949">
      <w:pPr>
        <w:pStyle w:val="Prrafodelista"/>
        <w:spacing w:line="360" w:lineRule="auto"/>
        <w:ind w:left="851" w:right="616"/>
        <w:jc w:val="both"/>
        <w:rPr>
          <w:rFonts w:ascii="Palatino Linotype" w:hAnsi="Palatino Linotype"/>
        </w:rPr>
      </w:pPr>
      <w:r w:rsidRPr="00B62949">
        <w:rPr>
          <w:rFonts w:ascii="Palatino Linotype" w:hAnsi="Palatino Linotype"/>
          <w:i/>
        </w:rPr>
        <w:t>“</w:t>
      </w:r>
      <w:r w:rsidR="00A367B2" w:rsidRPr="00B62949">
        <w:rPr>
          <w:rFonts w:ascii="Palatino Linotype" w:hAnsi="Palatino Linotype"/>
          <w:i/>
        </w:rPr>
        <w:t xml:space="preserve">Se solicita se haga del conocimiento si los siguientes anuncios de publicidad exterior están sujetos a algún procedimiento administrativo: • Carretera Chalco </w:t>
      </w:r>
      <w:proofErr w:type="spellStart"/>
      <w:r w:rsidR="00A367B2" w:rsidRPr="00B62949">
        <w:rPr>
          <w:rFonts w:ascii="Palatino Linotype" w:hAnsi="Palatino Linotype"/>
          <w:i/>
        </w:rPr>
        <w:t>Cuautzingo</w:t>
      </w:r>
      <w:proofErr w:type="spellEnd"/>
      <w:r w:rsidR="00A367B2" w:rsidRPr="00B62949">
        <w:rPr>
          <w:rFonts w:ascii="Palatino Linotype" w:hAnsi="Palatino Linotype"/>
          <w:i/>
        </w:rPr>
        <w:t xml:space="preserve"> sin número esquina calle Juárez, Colonia San Gregorio </w:t>
      </w:r>
      <w:proofErr w:type="spellStart"/>
      <w:r w:rsidR="00A367B2" w:rsidRPr="00B62949">
        <w:rPr>
          <w:rFonts w:ascii="Palatino Linotype" w:hAnsi="Palatino Linotype"/>
          <w:i/>
        </w:rPr>
        <w:t>Cuautzingo</w:t>
      </w:r>
      <w:proofErr w:type="spellEnd"/>
      <w:r w:rsidR="00A367B2" w:rsidRPr="00B62949">
        <w:rPr>
          <w:rFonts w:ascii="Palatino Linotype" w:hAnsi="Palatino Linotype"/>
          <w:i/>
        </w:rPr>
        <w:t xml:space="preserve">, Chalco. • Carretera Federal México – Cuautla esquina Vicente Guerrero “Lateral vía pública”, Municipio de Chalco, Estado de México. • Vicente Guerrero s/n y calle San Juan, Colonia Casco de San Juan, Chalco. • Avenida Cuauhtémoc Poniente # 16, </w:t>
      </w:r>
      <w:proofErr w:type="spellStart"/>
      <w:r w:rsidR="00A367B2" w:rsidRPr="00B62949">
        <w:rPr>
          <w:rFonts w:ascii="Palatino Linotype" w:hAnsi="Palatino Linotype"/>
          <w:i/>
        </w:rPr>
        <w:t>Mza</w:t>
      </w:r>
      <w:proofErr w:type="spellEnd"/>
      <w:r w:rsidR="00A367B2" w:rsidRPr="00B62949">
        <w:rPr>
          <w:rFonts w:ascii="Palatino Linotype" w:hAnsi="Palatino Linotype"/>
          <w:i/>
        </w:rPr>
        <w:t xml:space="preserve"> 21 LT 13, Colonia Ejidal, Chalco. • Avenida Cuauhtémoc oriente s/n “camellón central” Colonia La Bomba, Chalco. • Parcela número 723 </w:t>
      </w:r>
      <w:proofErr w:type="gramStart"/>
      <w:r w:rsidR="00A367B2" w:rsidRPr="00B62949">
        <w:rPr>
          <w:rFonts w:ascii="Palatino Linotype" w:hAnsi="Palatino Linotype"/>
          <w:i/>
        </w:rPr>
        <w:t>carretera</w:t>
      </w:r>
      <w:proofErr w:type="gramEnd"/>
      <w:r w:rsidR="00A367B2" w:rsidRPr="00B62949">
        <w:rPr>
          <w:rFonts w:ascii="Palatino Linotype" w:hAnsi="Palatino Linotype"/>
          <w:i/>
        </w:rPr>
        <w:t xml:space="preserve"> México Cuautla, Chalco. • Avenida Cuauhtémoc poniente número 26, Colonia Ejidal Chalco. • Carretera Federal México Cuautla esquina carretera a San Gregorio </w:t>
      </w:r>
      <w:proofErr w:type="spellStart"/>
      <w:r w:rsidR="00A367B2" w:rsidRPr="00B62949">
        <w:rPr>
          <w:rFonts w:ascii="Palatino Linotype" w:hAnsi="Palatino Linotype"/>
          <w:i/>
        </w:rPr>
        <w:t>Cuautzingo</w:t>
      </w:r>
      <w:proofErr w:type="spellEnd"/>
      <w:r w:rsidR="00A367B2" w:rsidRPr="00B62949">
        <w:rPr>
          <w:rFonts w:ascii="Palatino Linotype" w:hAnsi="Palatino Linotype"/>
          <w:i/>
        </w:rPr>
        <w:t>, Chalco. • Avenida Arturo Montiel s/n, Chalco. • Carretera Federal México Cuautla km 33, Colonia Ampliación Emiliano Zapata, Chalco. Y de ser así, indique cuál es el estado procesal que guardan los mismos, aunado a que informe si alguno de éstos está sujeto a una orden de retiro</w:t>
      </w:r>
      <w:proofErr w:type="gramStart"/>
      <w:r w:rsidR="00A367B2" w:rsidRPr="00B62949">
        <w:rPr>
          <w:rFonts w:ascii="Palatino Linotype" w:hAnsi="Palatino Linotype"/>
          <w:i/>
        </w:rPr>
        <w:t>.</w:t>
      </w:r>
      <w:r w:rsidR="00103D24" w:rsidRPr="00B62949">
        <w:rPr>
          <w:rFonts w:ascii="Palatino Linotype" w:hAnsi="Palatino Linotype"/>
          <w:i/>
        </w:rPr>
        <w:t>.</w:t>
      </w:r>
      <w:r w:rsidR="003E4A5C" w:rsidRPr="00B62949">
        <w:rPr>
          <w:rFonts w:ascii="Palatino Linotype" w:hAnsi="Palatino Linotype"/>
          <w:i/>
        </w:rPr>
        <w:t>”</w:t>
      </w:r>
      <w:proofErr w:type="gramEnd"/>
      <w:r w:rsidRPr="00B62949">
        <w:rPr>
          <w:rFonts w:ascii="Palatino Linotype" w:hAnsi="Palatino Linotype"/>
        </w:rPr>
        <w:t xml:space="preserve"> (Sic)</w:t>
      </w:r>
    </w:p>
    <w:p w14:paraId="282765A5" w14:textId="77777777" w:rsidR="00A7308C" w:rsidRPr="00B62949" w:rsidRDefault="00A7308C" w:rsidP="00B62949">
      <w:pPr>
        <w:pStyle w:val="Prrafodelista"/>
        <w:tabs>
          <w:tab w:val="left" w:pos="0"/>
        </w:tabs>
        <w:spacing w:line="360" w:lineRule="auto"/>
        <w:ind w:left="567" w:right="616"/>
        <w:jc w:val="both"/>
        <w:rPr>
          <w:rFonts w:ascii="Palatino Linotype" w:hAnsi="Palatino Linotype"/>
        </w:rPr>
      </w:pPr>
    </w:p>
    <w:p w14:paraId="7727518C" w14:textId="678D0797" w:rsidR="00A45546" w:rsidRPr="00B62949" w:rsidRDefault="00A8769A" w:rsidP="00B62949">
      <w:pPr>
        <w:pStyle w:val="Prrafodelista"/>
        <w:tabs>
          <w:tab w:val="left" w:pos="0"/>
        </w:tabs>
        <w:spacing w:line="360" w:lineRule="auto"/>
        <w:ind w:left="567"/>
        <w:jc w:val="both"/>
        <w:rPr>
          <w:rFonts w:ascii="Palatino Linotype" w:hAnsi="Palatino Linotype"/>
          <w:b/>
        </w:rPr>
      </w:pPr>
      <w:r w:rsidRPr="00B62949">
        <w:rPr>
          <w:rFonts w:ascii="Palatino Linotype" w:eastAsia="Times New Roman" w:hAnsi="Palatino Linotype" w:cs="Arial"/>
        </w:rPr>
        <w:t xml:space="preserve">Señaló </w:t>
      </w:r>
      <w:r w:rsidR="00750A80" w:rsidRPr="00B62949">
        <w:rPr>
          <w:rFonts w:ascii="Palatino Linotype" w:eastAsia="Times New Roman" w:hAnsi="Palatino Linotype" w:cs="Arial"/>
        </w:rPr>
        <w:t>como modalidad de entrega de información</w:t>
      </w:r>
      <w:r w:rsidR="00750A80" w:rsidRPr="00B62949">
        <w:rPr>
          <w:rFonts w:ascii="Palatino Linotype" w:eastAsia="Times New Roman" w:hAnsi="Palatino Linotype" w:cs="Arial"/>
          <w:b/>
        </w:rPr>
        <w:t>:</w:t>
      </w:r>
      <w:r w:rsidR="00750A80" w:rsidRPr="00B62949">
        <w:rPr>
          <w:rFonts w:ascii="Palatino Linotype" w:eastAsia="Times New Roman" w:hAnsi="Palatino Linotype" w:cs="Arial"/>
        </w:rPr>
        <w:t xml:space="preserve"> </w:t>
      </w:r>
      <w:r w:rsidR="007B30F3" w:rsidRPr="00B62949">
        <w:rPr>
          <w:rFonts w:ascii="Palatino Linotype" w:hAnsi="Palatino Linotype"/>
        </w:rPr>
        <w:t>A través de</w:t>
      </w:r>
      <w:r w:rsidR="00E83035" w:rsidRPr="00B62949">
        <w:rPr>
          <w:rFonts w:ascii="Palatino Linotype" w:hAnsi="Palatino Linotype"/>
        </w:rPr>
        <w:t>l</w:t>
      </w:r>
      <w:r w:rsidR="00A53AF8" w:rsidRPr="00B62949">
        <w:rPr>
          <w:rFonts w:ascii="Palatino Linotype" w:hAnsi="Palatino Linotype"/>
          <w:b/>
        </w:rPr>
        <w:t xml:space="preserve"> </w:t>
      </w:r>
      <w:r w:rsidR="00A7308C" w:rsidRPr="00B62949">
        <w:rPr>
          <w:rFonts w:ascii="Palatino Linotype" w:eastAsia="Times New Roman" w:hAnsi="Palatino Linotype" w:cs="Arial"/>
          <w:b/>
          <w:lang w:val="es-ES"/>
        </w:rPr>
        <w:t>SAIMEX</w:t>
      </w:r>
      <w:r w:rsidR="003E4A5C" w:rsidRPr="00B62949">
        <w:rPr>
          <w:rFonts w:ascii="Palatino Linotype" w:hAnsi="Palatino Linotype"/>
          <w:b/>
        </w:rPr>
        <w:t>.</w:t>
      </w:r>
    </w:p>
    <w:p w14:paraId="33F0FB37" w14:textId="77777777" w:rsidR="00A367B2" w:rsidRPr="00B62949" w:rsidRDefault="00A367B2" w:rsidP="00B62949">
      <w:pPr>
        <w:pStyle w:val="Prrafodelista"/>
        <w:tabs>
          <w:tab w:val="left" w:pos="0"/>
        </w:tabs>
        <w:spacing w:line="360" w:lineRule="auto"/>
        <w:ind w:left="567"/>
        <w:jc w:val="both"/>
        <w:rPr>
          <w:rFonts w:ascii="Palatino Linotype" w:hAnsi="Palatino Linotype"/>
        </w:rPr>
      </w:pPr>
    </w:p>
    <w:p w14:paraId="0BEDE23C" w14:textId="71515033" w:rsidR="00B25C74" w:rsidRPr="00B62949" w:rsidRDefault="009E0595" w:rsidP="00B62949">
      <w:pPr>
        <w:pStyle w:val="Prrafodelista"/>
        <w:numPr>
          <w:ilvl w:val="0"/>
          <w:numId w:val="1"/>
        </w:numPr>
        <w:tabs>
          <w:tab w:val="left" w:pos="0"/>
        </w:tabs>
        <w:spacing w:line="360" w:lineRule="auto"/>
        <w:ind w:left="284" w:right="34" w:firstLine="0"/>
        <w:jc w:val="both"/>
        <w:rPr>
          <w:rFonts w:ascii="Palatino Linotype" w:eastAsia="Times New Roman" w:hAnsi="Palatino Linotype" w:cs="Arial"/>
        </w:rPr>
      </w:pPr>
      <w:r w:rsidRPr="00B62949">
        <w:rPr>
          <w:rFonts w:ascii="Palatino Linotype" w:hAnsi="Palatino Linotype"/>
        </w:rPr>
        <w:t xml:space="preserve">El día </w:t>
      </w:r>
      <w:r w:rsidR="00A367B2" w:rsidRPr="00B62949">
        <w:rPr>
          <w:rFonts w:ascii="Palatino Linotype" w:hAnsi="Palatino Linotype"/>
        </w:rPr>
        <w:t>cinco</w:t>
      </w:r>
      <w:r w:rsidR="003E4A5C" w:rsidRPr="00B62949">
        <w:rPr>
          <w:rFonts w:ascii="Palatino Linotype" w:hAnsi="Palatino Linotype"/>
        </w:rPr>
        <w:t xml:space="preserve"> (</w:t>
      </w:r>
      <w:r w:rsidR="00A367B2" w:rsidRPr="00B62949">
        <w:rPr>
          <w:rFonts w:ascii="Palatino Linotype" w:hAnsi="Palatino Linotype"/>
        </w:rPr>
        <w:t>05</w:t>
      </w:r>
      <w:r w:rsidR="0077381A" w:rsidRPr="00B62949">
        <w:rPr>
          <w:rFonts w:ascii="Palatino Linotype" w:hAnsi="Palatino Linotype"/>
        </w:rPr>
        <w:t xml:space="preserve">) de </w:t>
      </w:r>
      <w:r w:rsidRPr="00B62949">
        <w:rPr>
          <w:rFonts w:ascii="Palatino Linotype" w:hAnsi="Palatino Linotype"/>
        </w:rPr>
        <w:t>ju</w:t>
      </w:r>
      <w:r w:rsidR="00A367B2" w:rsidRPr="00B62949">
        <w:rPr>
          <w:rFonts w:ascii="Palatino Linotype" w:hAnsi="Palatino Linotype"/>
        </w:rPr>
        <w:t>l</w:t>
      </w:r>
      <w:r w:rsidRPr="00B62949">
        <w:rPr>
          <w:rFonts w:ascii="Palatino Linotype" w:hAnsi="Palatino Linotype"/>
        </w:rPr>
        <w:t xml:space="preserve">io </w:t>
      </w:r>
      <w:r w:rsidR="00FB54FB" w:rsidRPr="00B62949">
        <w:rPr>
          <w:rFonts w:ascii="Palatino Linotype" w:hAnsi="Palatino Linotype"/>
        </w:rPr>
        <w:t>de dos mil dieci</w:t>
      </w:r>
      <w:r w:rsidR="00AA09C3" w:rsidRPr="00B62949">
        <w:rPr>
          <w:rFonts w:ascii="Palatino Linotype" w:hAnsi="Palatino Linotype"/>
        </w:rPr>
        <w:t>nueve</w:t>
      </w:r>
      <w:r w:rsidR="00585F00" w:rsidRPr="00B62949">
        <w:rPr>
          <w:rFonts w:ascii="Palatino Linotype" w:hAnsi="Palatino Linotype"/>
        </w:rPr>
        <w:t xml:space="preserve">, el </w:t>
      </w:r>
      <w:r w:rsidR="009F390B" w:rsidRPr="00B62949">
        <w:rPr>
          <w:rFonts w:ascii="Palatino Linotype" w:hAnsi="Palatino Linotype"/>
          <w:b/>
        </w:rPr>
        <w:t xml:space="preserve">SUJETO OBLIGADO, </w:t>
      </w:r>
      <w:r w:rsidR="00891EA6" w:rsidRPr="00B62949">
        <w:rPr>
          <w:rFonts w:ascii="Palatino Linotype" w:hAnsi="Palatino Linotype"/>
          <w:b/>
        </w:rPr>
        <w:t xml:space="preserve"> </w:t>
      </w:r>
      <w:r w:rsidR="00891EA6" w:rsidRPr="00B62949">
        <w:rPr>
          <w:rFonts w:ascii="Palatino Linotype" w:hAnsi="Palatino Linotype"/>
        </w:rPr>
        <w:t>respondió a la solicitud de informaci</w:t>
      </w:r>
      <w:r w:rsidR="00B25C74" w:rsidRPr="00B62949">
        <w:rPr>
          <w:rFonts w:ascii="Palatino Linotype" w:hAnsi="Palatino Linotype"/>
        </w:rPr>
        <w:t>ón en los siguientes términos</w:t>
      </w:r>
      <w:r w:rsidR="00A367B2" w:rsidRPr="00B62949">
        <w:rPr>
          <w:rFonts w:ascii="Palatino Linotype" w:hAnsi="Palatino Linotype"/>
        </w:rPr>
        <w:t>:</w:t>
      </w:r>
    </w:p>
    <w:p w14:paraId="62625485" w14:textId="77777777" w:rsidR="00A367B2" w:rsidRPr="00B62949" w:rsidRDefault="00A367B2" w:rsidP="00B62949">
      <w:pPr>
        <w:pStyle w:val="Prrafodelista"/>
        <w:tabs>
          <w:tab w:val="left" w:pos="0"/>
        </w:tabs>
        <w:spacing w:line="360" w:lineRule="auto"/>
        <w:ind w:left="284" w:right="34"/>
        <w:jc w:val="both"/>
        <w:rPr>
          <w:rFonts w:ascii="Palatino Linotype" w:eastAsia="Times New Roman" w:hAnsi="Palatino Linotype" w:cs="Arial"/>
        </w:rPr>
      </w:pPr>
    </w:p>
    <w:p w14:paraId="245DB059" w14:textId="205CB09B" w:rsidR="00E221F3" w:rsidRPr="00B62949" w:rsidRDefault="00891EA6" w:rsidP="00B62949">
      <w:pPr>
        <w:pStyle w:val="Prrafodelista"/>
        <w:spacing w:line="360" w:lineRule="auto"/>
        <w:ind w:left="851" w:right="616"/>
        <w:jc w:val="both"/>
        <w:rPr>
          <w:rFonts w:ascii="Palatino Linotype" w:hAnsi="Palatino Linotype"/>
          <w:i/>
        </w:rPr>
      </w:pPr>
      <w:r w:rsidRPr="00B62949">
        <w:rPr>
          <w:rFonts w:ascii="Palatino Linotype" w:hAnsi="Palatino Linotype"/>
          <w:i/>
          <w:color w:val="000000"/>
        </w:rPr>
        <w:t>"</w:t>
      </w:r>
      <w:r w:rsidR="00B25C74" w:rsidRPr="00B62949">
        <w:rPr>
          <w:rFonts w:ascii="Palatino Linotype" w:hAnsi="Palatino Linotype"/>
        </w:rPr>
        <w:t xml:space="preserve"> </w:t>
      </w:r>
      <w:r w:rsidR="00A367B2" w:rsidRPr="00B62949">
        <w:rPr>
          <w:rFonts w:ascii="Palatino Linotype" w:hAnsi="Palatino Linotype"/>
          <w:i/>
          <w:color w:val="000000"/>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50, 51, 53 fracciones II, V y VI, y 163 de la Ley de Transparencia y Acceso a la Información Pública del Estado de México y Municipios, se le hace de su conocimiento y notificación de la respuesta emitida por el servidor público habilitado de Desarrollo Urbano. Se envía un cordial saludo y al mismo tiempo doy respuesta </w:t>
      </w:r>
      <w:proofErr w:type="spellStart"/>
      <w:r w:rsidR="00A367B2" w:rsidRPr="00B62949">
        <w:rPr>
          <w:rFonts w:ascii="Palatino Linotype" w:hAnsi="Palatino Linotype"/>
          <w:i/>
          <w:color w:val="000000"/>
        </w:rPr>
        <w:t>ala</w:t>
      </w:r>
      <w:proofErr w:type="spellEnd"/>
      <w:r w:rsidR="00A367B2" w:rsidRPr="00B62949">
        <w:rPr>
          <w:rFonts w:ascii="Palatino Linotype" w:hAnsi="Palatino Linotype"/>
          <w:i/>
          <w:color w:val="000000"/>
        </w:rPr>
        <w:t xml:space="preserve"> solicitud 00221/CHALCO/IP/2019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Pr="00B62949">
        <w:rPr>
          <w:rFonts w:ascii="Palatino Linotype" w:hAnsi="Palatino Linotype"/>
          <w:i/>
          <w:color w:val="000000"/>
        </w:rPr>
        <w:t>.</w:t>
      </w:r>
      <w:r w:rsidR="00B5159E" w:rsidRPr="00B62949">
        <w:rPr>
          <w:rFonts w:ascii="Palatino Linotype" w:hAnsi="Palatino Linotype"/>
          <w:i/>
          <w:color w:val="000000"/>
        </w:rPr>
        <w:t>”</w:t>
      </w:r>
      <w:r w:rsidR="003E4A5C" w:rsidRPr="00B62949">
        <w:rPr>
          <w:rFonts w:ascii="Palatino Linotype" w:hAnsi="Palatino Linotype"/>
          <w:i/>
        </w:rPr>
        <w:t>(Sic)</w:t>
      </w:r>
    </w:p>
    <w:p w14:paraId="009BFF32" w14:textId="77777777" w:rsidR="009E0595" w:rsidRPr="00B62949" w:rsidRDefault="009E0595" w:rsidP="00B62949">
      <w:pPr>
        <w:pStyle w:val="Prrafodelista"/>
        <w:spacing w:line="360" w:lineRule="auto"/>
        <w:ind w:left="851" w:right="616"/>
        <w:jc w:val="both"/>
        <w:rPr>
          <w:rFonts w:ascii="Palatino Linotype" w:hAnsi="Palatino Linotype"/>
        </w:rPr>
      </w:pPr>
    </w:p>
    <w:p w14:paraId="7C5740B1" w14:textId="3B2933C4" w:rsidR="009E0595" w:rsidRPr="00B62949" w:rsidRDefault="00A367B2" w:rsidP="00B62949">
      <w:pPr>
        <w:pStyle w:val="Prrafodelista"/>
        <w:spacing w:line="360" w:lineRule="auto"/>
        <w:ind w:left="851" w:right="616"/>
        <w:jc w:val="both"/>
        <w:rPr>
          <w:rFonts w:ascii="Palatino Linotype" w:hAnsi="Palatino Linotype"/>
        </w:rPr>
      </w:pPr>
      <w:r w:rsidRPr="00B62949">
        <w:rPr>
          <w:rFonts w:ascii="Palatino Linotype" w:hAnsi="Palatino Linotype"/>
        </w:rPr>
        <w:t xml:space="preserve">Pronunciamiento al que adjuntó el archivo electrónico denominado  </w:t>
      </w:r>
      <w:proofErr w:type="spellStart"/>
      <w:r w:rsidRPr="00B62949">
        <w:rPr>
          <w:rFonts w:ascii="Palatino Linotype" w:hAnsi="Palatino Linotype"/>
          <w:b/>
          <w:i/>
        </w:rPr>
        <w:t>soli</w:t>
      </w:r>
      <w:proofErr w:type="spellEnd"/>
      <w:r w:rsidRPr="00B62949">
        <w:rPr>
          <w:rFonts w:ascii="Palatino Linotype" w:hAnsi="Palatino Linotype"/>
          <w:b/>
          <w:i/>
        </w:rPr>
        <w:t xml:space="preserve"> 2016.pdf </w:t>
      </w:r>
      <w:r w:rsidRPr="00B62949">
        <w:rPr>
          <w:rFonts w:ascii="Palatino Linotype" w:hAnsi="Palatino Linotype"/>
        </w:rPr>
        <w:t xml:space="preserve">en el que se observa una tabla con el presupuesto </w:t>
      </w:r>
      <w:r w:rsidR="00B852A4" w:rsidRPr="00B62949">
        <w:rPr>
          <w:rFonts w:ascii="Palatino Linotype" w:hAnsi="Palatino Linotype"/>
        </w:rPr>
        <w:t>asignado</w:t>
      </w:r>
      <w:r w:rsidRPr="00B62949">
        <w:rPr>
          <w:rFonts w:ascii="Palatino Linotype" w:hAnsi="Palatino Linotype"/>
        </w:rPr>
        <w:t xml:space="preserve"> a distintas partidas presupuestales.</w:t>
      </w:r>
    </w:p>
    <w:p w14:paraId="6BBD4016" w14:textId="704923A9" w:rsidR="00E221F3" w:rsidRPr="00B62949" w:rsidRDefault="00E221F3" w:rsidP="00B62949">
      <w:pPr>
        <w:pStyle w:val="Prrafodelista"/>
        <w:tabs>
          <w:tab w:val="left" w:pos="0"/>
        </w:tabs>
        <w:spacing w:line="360" w:lineRule="auto"/>
        <w:ind w:left="0" w:right="49"/>
        <w:jc w:val="both"/>
        <w:rPr>
          <w:rFonts w:ascii="Palatino Linotype" w:hAnsi="Palatino Linotype"/>
        </w:rPr>
      </w:pPr>
    </w:p>
    <w:p w14:paraId="1BDB340C" w14:textId="44A33D88" w:rsidR="00D870F1" w:rsidRPr="00B62949" w:rsidRDefault="00585F00" w:rsidP="00B62949">
      <w:pPr>
        <w:pStyle w:val="Prrafodelista"/>
        <w:numPr>
          <w:ilvl w:val="0"/>
          <w:numId w:val="1"/>
        </w:numPr>
        <w:tabs>
          <w:tab w:val="left" w:pos="0"/>
        </w:tabs>
        <w:spacing w:line="360" w:lineRule="auto"/>
        <w:ind w:left="0" w:right="49" w:firstLine="0"/>
        <w:jc w:val="both"/>
        <w:rPr>
          <w:rFonts w:ascii="Palatino Linotype" w:hAnsi="Palatino Linotype"/>
        </w:rPr>
      </w:pPr>
      <w:r w:rsidRPr="00B62949">
        <w:rPr>
          <w:rFonts w:ascii="Palatino Linotype" w:eastAsia="Times New Roman" w:hAnsi="Palatino Linotype" w:cs="Arial"/>
        </w:rPr>
        <w:t>E</w:t>
      </w:r>
      <w:r w:rsidR="002A63B8" w:rsidRPr="00B62949">
        <w:rPr>
          <w:rFonts w:ascii="Palatino Linotype" w:eastAsia="Times New Roman" w:hAnsi="Palatino Linotype" w:cs="Arial"/>
        </w:rPr>
        <w:t xml:space="preserve">l día </w:t>
      </w:r>
      <w:r w:rsidR="00A367B2" w:rsidRPr="00B62949">
        <w:rPr>
          <w:rFonts w:ascii="Palatino Linotype" w:eastAsia="Times New Roman" w:hAnsi="Palatino Linotype" w:cs="Arial"/>
        </w:rPr>
        <w:t xml:space="preserve">doce </w:t>
      </w:r>
      <w:r w:rsidR="003E4A5C" w:rsidRPr="00B62949">
        <w:rPr>
          <w:rFonts w:ascii="Palatino Linotype" w:eastAsia="Times New Roman" w:hAnsi="Palatino Linotype" w:cs="Arial"/>
        </w:rPr>
        <w:t>(</w:t>
      </w:r>
      <w:r w:rsidR="00A367B2" w:rsidRPr="00B62949">
        <w:rPr>
          <w:rFonts w:ascii="Palatino Linotype" w:eastAsia="Times New Roman" w:hAnsi="Palatino Linotype" w:cs="Arial"/>
        </w:rPr>
        <w:t>12</w:t>
      </w:r>
      <w:r w:rsidR="00BF2C41" w:rsidRPr="00B62949">
        <w:rPr>
          <w:rFonts w:ascii="Palatino Linotype" w:eastAsia="Times New Roman" w:hAnsi="Palatino Linotype" w:cs="Arial"/>
        </w:rPr>
        <w:t xml:space="preserve">) de </w:t>
      </w:r>
      <w:r w:rsidR="00B25C74" w:rsidRPr="00B62949">
        <w:rPr>
          <w:rFonts w:ascii="Palatino Linotype" w:eastAsia="Times New Roman" w:hAnsi="Palatino Linotype" w:cs="Arial"/>
        </w:rPr>
        <w:t>ju</w:t>
      </w:r>
      <w:r w:rsidR="00A367B2" w:rsidRPr="00B62949">
        <w:rPr>
          <w:rFonts w:ascii="Palatino Linotype" w:eastAsia="Times New Roman" w:hAnsi="Palatino Linotype" w:cs="Arial"/>
        </w:rPr>
        <w:t>l</w:t>
      </w:r>
      <w:r w:rsidR="00B25C74" w:rsidRPr="00B62949">
        <w:rPr>
          <w:rFonts w:ascii="Palatino Linotype" w:eastAsia="Times New Roman" w:hAnsi="Palatino Linotype" w:cs="Arial"/>
        </w:rPr>
        <w:t xml:space="preserve">io </w:t>
      </w:r>
      <w:r w:rsidR="00AA09C3" w:rsidRPr="00B62949">
        <w:rPr>
          <w:rFonts w:ascii="Palatino Linotype" w:eastAsia="Times New Roman" w:hAnsi="Palatino Linotype" w:cs="Arial"/>
        </w:rPr>
        <w:t>de dos mil diecinueve</w:t>
      </w:r>
      <w:r w:rsidR="009E0595" w:rsidRPr="00B62949">
        <w:rPr>
          <w:rFonts w:ascii="Palatino Linotype" w:eastAsia="Times New Roman" w:hAnsi="Palatino Linotype" w:cs="Arial"/>
        </w:rPr>
        <w:t xml:space="preserve">, </w:t>
      </w:r>
      <w:r w:rsidR="00FA3B14" w:rsidRPr="00B62949">
        <w:rPr>
          <w:rFonts w:ascii="Palatino Linotype" w:eastAsia="Times New Roman" w:hAnsi="Palatino Linotype" w:cs="Arial"/>
        </w:rPr>
        <w:t>el</w:t>
      </w:r>
      <w:r w:rsidR="007E4E68" w:rsidRPr="00B62949">
        <w:rPr>
          <w:rFonts w:ascii="Palatino Linotype" w:hAnsi="Palatino Linotype" w:cs="Arial"/>
        </w:rPr>
        <w:t xml:space="preserve"> particular</w:t>
      </w:r>
      <w:r w:rsidRPr="00B62949">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B62949" w:rsidRDefault="00FA3B14" w:rsidP="00B62949">
      <w:pPr>
        <w:pStyle w:val="Prrafodelista"/>
        <w:tabs>
          <w:tab w:val="left" w:pos="0"/>
        </w:tabs>
        <w:spacing w:line="360" w:lineRule="auto"/>
        <w:ind w:left="284" w:right="34"/>
        <w:jc w:val="both"/>
        <w:rPr>
          <w:rFonts w:ascii="Palatino Linotype" w:hAnsi="Palatino Linotype"/>
        </w:rPr>
      </w:pPr>
    </w:p>
    <w:p w14:paraId="5654E5A5" w14:textId="1F438C25" w:rsidR="00C208DE" w:rsidRPr="00B62949" w:rsidRDefault="00585F00" w:rsidP="00B62949">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B62949">
        <w:rPr>
          <w:rFonts w:ascii="Palatino Linotype" w:eastAsia="Calibri" w:hAnsi="Palatino Linotype" w:cs="Arial"/>
          <w:b/>
        </w:rPr>
        <w:t>Acto impugnado</w:t>
      </w:r>
      <w:bookmarkEnd w:id="3"/>
      <w:r w:rsidR="00F95F7E" w:rsidRPr="00B62949">
        <w:rPr>
          <w:rFonts w:ascii="Palatino Linotype" w:eastAsia="Calibri" w:hAnsi="Palatino Linotype" w:cs="Arial"/>
        </w:rPr>
        <w:t>:</w:t>
      </w:r>
      <w:bookmarkEnd w:id="17"/>
      <w:r w:rsidR="00F95F7E" w:rsidRPr="00B62949">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B62949">
        <w:rPr>
          <w:rFonts w:ascii="Palatino Linotype" w:eastAsia="Calibri" w:hAnsi="Palatino Linotype" w:cs="Arial"/>
        </w:rPr>
        <w:t>“</w:t>
      </w:r>
      <w:r w:rsidR="00A367B2" w:rsidRPr="00B62949">
        <w:rPr>
          <w:rFonts w:ascii="Palatino Linotype" w:eastAsia="Calibri" w:hAnsi="Palatino Linotype" w:cs="Arial"/>
          <w:i/>
        </w:rPr>
        <w:t>Respuesta a la solicitud de información con folio 00221/CHALCO/IP/2019</w:t>
      </w:r>
      <w:r w:rsidR="003E4A5C" w:rsidRPr="00B62949">
        <w:rPr>
          <w:rFonts w:ascii="Palatino Linotype" w:eastAsia="Calibri" w:hAnsi="Palatino Linotype" w:cs="Arial"/>
          <w:i/>
        </w:rPr>
        <w:t>” (Sic)</w:t>
      </w:r>
    </w:p>
    <w:p w14:paraId="63B20642" w14:textId="4EF5E8C8" w:rsidR="006C0831" w:rsidRPr="00B62949" w:rsidRDefault="006C0831" w:rsidP="00B62949">
      <w:pPr>
        <w:pStyle w:val="Prrafodelista"/>
        <w:tabs>
          <w:tab w:val="left" w:pos="0"/>
        </w:tabs>
        <w:spacing w:line="360" w:lineRule="auto"/>
        <w:ind w:left="927" w:right="616"/>
        <w:jc w:val="both"/>
        <w:rPr>
          <w:rFonts w:ascii="Palatino Linotype" w:eastAsia="Calibri" w:hAnsi="Palatino Linotype" w:cs="Arial"/>
        </w:rPr>
      </w:pPr>
    </w:p>
    <w:p w14:paraId="26320EC9" w14:textId="70830F6E" w:rsidR="003E4A5C" w:rsidRPr="00B62949" w:rsidRDefault="00585F00" w:rsidP="00B62949">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B62949">
        <w:rPr>
          <w:rFonts w:ascii="Palatino Linotype" w:eastAsia="Calibri" w:hAnsi="Palatino Linotype" w:cs="Arial"/>
          <w:b/>
        </w:rPr>
        <w:t>Razones o Motivos de inconformidad</w:t>
      </w:r>
      <w:r w:rsidRPr="00B62949">
        <w:rPr>
          <w:rFonts w:ascii="Palatino Linotype" w:eastAsia="Calibri" w:hAnsi="Palatino Linotype" w:cs="Arial"/>
        </w:rPr>
        <w:t>:</w:t>
      </w:r>
      <w:bookmarkEnd w:id="18"/>
      <w:bookmarkEnd w:id="32"/>
      <w:r w:rsidRPr="00B62949">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B62949">
        <w:rPr>
          <w:rFonts w:ascii="Palatino Linotype" w:eastAsia="Calibri" w:hAnsi="Palatino Linotype" w:cs="Arial"/>
          <w:i/>
        </w:rPr>
        <w:t>“</w:t>
      </w:r>
      <w:r w:rsidR="00A367B2" w:rsidRPr="00B62949">
        <w:rPr>
          <w:rFonts w:ascii="Palatino Linotype" w:eastAsia="Calibri" w:hAnsi="Palatino Linotype" w:cs="Arial"/>
          <w:i/>
        </w:rPr>
        <w:t>Atendiendo a lo establecido en el artículo 8 Constitucional así como al numeral 6 de la propia Carta Magna, tengo derecho a que se me proporcione información que poseen las dependencias y órganos gubernamentales, así como la información sea clara, congruente y real respecto a la petición que formulé, por lo tanto, al NO DAR UNA RESPUESTA CLARA, CONGRUENTE Y REAL RESPECTO A LA SOLICITUD DE INFORMACIÓN QUE VERTÍ EN LA SOLICITUD 00221/CHALCO/IP/2019, se promueve el recurso para efecto de que la autoridad dé contestación.</w:t>
      </w:r>
      <w:r w:rsidR="000D5162" w:rsidRPr="00B62949">
        <w:rPr>
          <w:rFonts w:ascii="Palatino Linotype" w:eastAsia="Calibri" w:hAnsi="Palatino Linotype" w:cs="Arial"/>
          <w:i/>
        </w:rPr>
        <w:t>”</w:t>
      </w:r>
      <w:r w:rsidR="003E4A5C" w:rsidRPr="00B62949">
        <w:rPr>
          <w:rFonts w:ascii="Palatino Linotype" w:eastAsia="Calibri" w:hAnsi="Palatino Linotype" w:cs="Arial"/>
          <w:i/>
        </w:rPr>
        <w:t>(Sic)</w:t>
      </w:r>
    </w:p>
    <w:p w14:paraId="7AD682F7" w14:textId="77777777" w:rsidR="006C0831" w:rsidRPr="00B62949" w:rsidRDefault="006C0831" w:rsidP="00B62949">
      <w:pPr>
        <w:pStyle w:val="Prrafodelista"/>
        <w:tabs>
          <w:tab w:val="left" w:pos="0"/>
        </w:tabs>
        <w:spacing w:line="360" w:lineRule="auto"/>
        <w:ind w:left="927" w:right="616"/>
        <w:jc w:val="both"/>
        <w:rPr>
          <w:rFonts w:ascii="Palatino Linotype" w:eastAsia="Calibri" w:hAnsi="Palatino Linotype" w:cs="Arial"/>
        </w:rPr>
      </w:pPr>
    </w:p>
    <w:p w14:paraId="7F93EB70" w14:textId="5D13D850" w:rsidR="00787E96" w:rsidRPr="00B62949" w:rsidRDefault="00787E96" w:rsidP="00B62949">
      <w:pPr>
        <w:pStyle w:val="Prrafodelista"/>
        <w:tabs>
          <w:tab w:val="left" w:pos="0"/>
        </w:tabs>
        <w:spacing w:line="360" w:lineRule="auto"/>
        <w:ind w:left="927" w:right="616"/>
        <w:jc w:val="both"/>
        <w:rPr>
          <w:rFonts w:ascii="Palatino Linotype" w:eastAsia="Calibri" w:hAnsi="Palatino Linotype" w:cs="Arial"/>
        </w:rPr>
      </w:pPr>
      <w:r w:rsidRPr="00B62949">
        <w:rPr>
          <w:rFonts w:ascii="Palatino Linotype" w:eastAsia="Calibri" w:hAnsi="Palatino Linotype" w:cs="Arial"/>
        </w:rPr>
        <w:t xml:space="preserve">Inconformidad a la que adjuntó el archivo electrónico identificado como </w:t>
      </w:r>
      <w:r w:rsidRPr="00B62949">
        <w:rPr>
          <w:rFonts w:ascii="Palatino Linotype" w:eastAsia="Calibri" w:hAnsi="Palatino Linotype" w:cs="Arial"/>
          <w:b/>
          <w:i/>
        </w:rPr>
        <w:t xml:space="preserve">Respuesta Chalco.pdf </w:t>
      </w:r>
      <w:r w:rsidRPr="00B62949">
        <w:rPr>
          <w:rFonts w:ascii="Palatino Linotype" w:eastAsia="Calibri" w:hAnsi="Palatino Linotype" w:cs="Arial"/>
        </w:rPr>
        <w:t xml:space="preserve">que contiene el documento que el </w:t>
      </w:r>
      <w:r w:rsidRPr="00B62949">
        <w:rPr>
          <w:rFonts w:ascii="Palatino Linotype" w:eastAsia="Calibri" w:hAnsi="Palatino Linotype" w:cs="Arial"/>
          <w:b/>
        </w:rPr>
        <w:t xml:space="preserve">SUJETO OBLIGADO </w:t>
      </w:r>
      <w:r w:rsidRPr="00B62949">
        <w:rPr>
          <w:rFonts w:ascii="Palatino Linotype" w:eastAsia="Calibri" w:hAnsi="Palatino Linotype" w:cs="Arial"/>
        </w:rPr>
        <w:t xml:space="preserve">adjuntó en la respuesta a la solicitud de información. </w:t>
      </w:r>
    </w:p>
    <w:p w14:paraId="5D5E5784" w14:textId="77777777" w:rsidR="00787E96" w:rsidRPr="00B62949" w:rsidRDefault="00787E96" w:rsidP="00B62949">
      <w:pPr>
        <w:pStyle w:val="Prrafodelista"/>
        <w:tabs>
          <w:tab w:val="left" w:pos="0"/>
        </w:tabs>
        <w:spacing w:line="360" w:lineRule="auto"/>
        <w:ind w:left="927" w:right="616"/>
        <w:jc w:val="both"/>
        <w:rPr>
          <w:rFonts w:ascii="Palatino Linotype" w:eastAsia="Calibri" w:hAnsi="Palatino Linotype" w:cs="Arial"/>
        </w:rPr>
      </w:pPr>
    </w:p>
    <w:p w14:paraId="14718D03" w14:textId="4A27E1D1" w:rsidR="00583389" w:rsidRPr="00B62949" w:rsidRDefault="00220DD2" w:rsidP="00B62949">
      <w:pPr>
        <w:pStyle w:val="Prrafodelista"/>
        <w:numPr>
          <w:ilvl w:val="0"/>
          <w:numId w:val="1"/>
        </w:numPr>
        <w:tabs>
          <w:tab w:val="left" w:pos="0"/>
        </w:tabs>
        <w:spacing w:line="360" w:lineRule="auto"/>
        <w:ind w:left="0" w:right="49" w:firstLine="0"/>
        <w:jc w:val="both"/>
        <w:rPr>
          <w:rFonts w:ascii="Palatino Linotype" w:hAnsi="Palatino Linotype"/>
          <w:i/>
        </w:rPr>
      </w:pPr>
      <w:r w:rsidRPr="00B62949">
        <w:rPr>
          <w:rFonts w:ascii="Palatino Linotype" w:eastAsia="Calibri" w:hAnsi="Palatino Linotype" w:cs="Arial"/>
        </w:rPr>
        <w:t xml:space="preserve">El </w:t>
      </w:r>
      <w:r w:rsidRPr="00B62949">
        <w:rPr>
          <w:rFonts w:ascii="Palatino Linotype" w:eastAsia="Calibri" w:hAnsi="Palatino Linotype" w:cs="Times New Roman"/>
        </w:rPr>
        <w:t>Comisionado</w:t>
      </w:r>
      <w:r w:rsidRPr="00B62949">
        <w:rPr>
          <w:rFonts w:ascii="Palatino Linotype" w:eastAsia="Calibri" w:hAnsi="Palatino Linotype" w:cs="Arial"/>
        </w:rPr>
        <w:t xml:space="preserve"> Ponente con fundamento en lo dispuesto por el artículo 185 fracción II de la ley de la materia, a través del acuerdo de admisión de fecha </w:t>
      </w:r>
      <w:r w:rsidR="00A367B2" w:rsidRPr="00B62949">
        <w:rPr>
          <w:rFonts w:ascii="Palatino Linotype" w:eastAsia="Calibri" w:hAnsi="Palatino Linotype" w:cs="Arial"/>
        </w:rPr>
        <w:t>uno</w:t>
      </w:r>
      <w:r w:rsidR="000D5162" w:rsidRPr="00B62949">
        <w:rPr>
          <w:rFonts w:ascii="Palatino Linotype" w:eastAsia="Calibri" w:hAnsi="Palatino Linotype" w:cs="Arial"/>
        </w:rPr>
        <w:t xml:space="preserve"> (</w:t>
      </w:r>
      <w:r w:rsidR="00A367B2" w:rsidRPr="00B62949">
        <w:rPr>
          <w:rFonts w:ascii="Palatino Linotype" w:eastAsia="Calibri" w:hAnsi="Palatino Linotype" w:cs="Arial"/>
        </w:rPr>
        <w:t>01</w:t>
      </w:r>
      <w:r w:rsidR="00091508" w:rsidRPr="00B62949">
        <w:rPr>
          <w:rFonts w:ascii="Palatino Linotype" w:eastAsia="Calibri" w:hAnsi="Palatino Linotype" w:cs="Arial"/>
        </w:rPr>
        <w:t xml:space="preserve">) de </w:t>
      </w:r>
      <w:r w:rsidR="00A367B2" w:rsidRPr="00B62949">
        <w:rPr>
          <w:rFonts w:ascii="Palatino Linotype" w:eastAsia="Calibri" w:hAnsi="Palatino Linotype" w:cs="Arial"/>
        </w:rPr>
        <w:t>agosto</w:t>
      </w:r>
      <w:r w:rsidR="00B25C74" w:rsidRPr="00B62949">
        <w:rPr>
          <w:rFonts w:ascii="Palatino Linotype" w:eastAsia="Calibri" w:hAnsi="Palatino Linotype" w:cs="Arial"/>
        </w:rPr>
        <w:t xml:space="preserve"> </w:t>
      </w:r>
      <w:r w:rsidR="00FA3B14" w:rsidRPr="00B62949">
        <w:rPr>
          <w:rFonts w:ascii="Palatino Linotype" w:eastAsia="Calibri" w:hAnsi="Palatino Linotype" w:cs="Arial"/>
        </w:rPr>
        <w:t>de dos mil dieci</w:t>
      </w:r>
      <w:r w:rsidR="00AA09C3" w:rsidRPr="00B62949">
        <w:rPr>
          <w:rFonts w:ascii="Palatino Linotype" w:eastAsia="Calibri" w:hAnsi="Palatino Linotype" w:cs="Arial"/>
        </w:rPr>
        <w:t>nueve</w:t>
      </w:r>
      <w:r w:rsidRPr="00B62949">
        <w:rPr>
          <w:rFonts w:ascii="Palatino Linotype" w:eastAsia="Calibri" w:hAnsi="Palatino Linotype" w:cs="Arial"/>
        </w:rPr>
        <w:t xml:space="preserve">, puso a disposición de las partes el expediente electrónico vía Sistema de Acceso a la Información Mexiquense </w:t>
      </w:r>
      <w:r w:rsidR="00B5159E" w:rsidRPr="00B62949">
        <w:rPr>
          <w:rFonts w:ascii="Palatino Linotype" w:eastAsia="Calibri" w:hAnsi="Palatino Linotype" w:cs="Arial"/>
        </w:rPr>
        <w:t>(</w:t>
      </w:r>
      <w:r w:rsidRPr="00B62949">
        <w:rPr>
          <w:rFonts w:ascii="Palatino Linotype" w:eastAsia="Calibri" w:hAnsi="Palatino Linotype" w:cs="Arial"/>
        </w:rPr>
        <w:t>SAIMEX</w:t>
      </w:r>
      <w:r w:rsidR="00B5159E" w:rsidRPr="00B62949">
        <w:rPr>
          <w:rFonts w:ascii="Palatino Linotype" w:eastAsia="Calibri" w:hAnsi="Palatino Linotype" w:cs="Arial"/>
        </w:rPr>
        <w:t>)</w:t>
      </w:r>
      <w:r w:rsidRPr="00B62949">
        <w:rPr>
          <w:rFonts w:ascii="Palatino Linotype" w:eastAsia="Calibri" w:hAnsi="Palatino Linotype" w:cs="Arial"/>
          <w:b/>
        </w:rPr>
        <w:t xml:space="preserve"> </w:t>
      </w:r>
      <w:r w:rsidRPr="00B62949">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B62949">
        <w:rPr>
          <w:rFonts w:ascii="Palatino Linotype" w:eastAsia="Calibri" w:hAnsi="Palatino Linotype" w:cs="Arial"/>
          <w:b/>
        </w:rPr>
        <w:t>SUJETO OBLIGADO</w:t>
      </w:r>
      <w:r w:rsidRPr="00B62949">
        <w:rPr>
          <w:rFonts w:ascii="Palatino Linotype" w:eastAsia="Calibri" w:hAnsi="Palatino Linotype" w:cs="Arial"/>
        </w:rPr>
        <w:t xml:space="preserve"> presentará el Informe Justificado procedente.</w:t>
      </w:r>
    </w:p>
    <w:p w14:paraId="76865E16" w14:textId="77777777" w:rsidR="00583389" w:rsidRPr="00B62949" w:rsidRDefault="00583389" w:rsidP="00B62949">
      <w:pPr>
        <w:pStyle w:val="Prrafodelista"/>
        <w:tabs>
          <w:tab w:val="left" w:pos="0"/>
        </w:tabs>
        <w:spacing w:line="360" w:lineRule="auto"/>
        <w:ind w:left="142"/>
        <w:jc w:val="both"/>
        <w:rPr>
          <w:rFonts w:ascii="Palatino Linotype" w:hAnsi="Palatino Linotype"/>
          <w:i/>
          <w:sz w:val="12"/>
        </w:rPr>
      </w:pPr>
    </w:p>
    <w:p w14:paraId="12E936D8" w14:textId="16D85281" w:rsidR="000B3D3B" w:rsidRPr="00B62949" w:rsidRDefault="00DE7B59" w:rsidP="00B62949">
      <w:pPr>
        <w:pStyle w:val="Prrafodelista"/>
        <w:numPr>
          <w:ilvl w:val="0"/>
          <w:numId w:val="1"/>
        </w:numPr>
        <w:tabs>
          <w:tab w:val="left" w:pos="0"/>
        </w:tabs>
        <w:spacing w:line="360" w:lineRule="auto"/>
        <w:ind w:left="0" w:right="49" w:firstLine="0"/>
        <w:jc w:val="both"/>
        <w:rPr>
          <w:rFonts w:ascii="Palatino Linotype" w:hAnsi="Palatino Linotype"/>
        </w:rPr>
      </w:pPr>
      <w:r w:rsidRPr="00B62949">
        <w:rPr>
          <w:rFonts w:ascii="Palatino Linotype" w:eastAsia="Calibri" w:hAnsi="Palatino Linotype" w:cs="Arial"/>
        </w:rPr>
        <w:t>El</w:t>
      </w:r>
      <w:r w:rsidR="00A367B2" w:rsidRPr="00B62949">
        <w:rPr>
          <w:rFonts w:ascii="Palatino Linotype" w:eastAsia="Calibri" w:hAnsi="Palatino Linotype" w:cs="Arial"/>
        </w:rPr>
        <w:t xml:space="preserve"> uno</w:t>
      </w:r>
      <w:r w:rsidR="000D5162" w:rsidRPr="00B62949">
        <w:rPr>
          <w:rFonts w:ascii="Palatino Linotype" w:eastAsia="Calibri" w:hAnsi="Palatino Linotype" w:cs="Arial"/>
        </w:rPr>
        <w:t xml:space="preserve"> (</w:t>
      </w:r>
      <w:r w:rsidR="00A367B2" w:rsidRPr="00B62949">
        <w:rPr>
          <w:rFonts w:ascii="Palatino Linotype" w:eastAsia="Calibri" w:hAnsi="Palatino Linotype" w:cs="Arial"/>
        </w:rPr>
        <w:t>01</w:t>
      </w:r>
      <w:r w:rsidR="00B25C74" w:rsidRPr="00B62949">
        <w:rPr>
          <w:rFonts w:ascii="Palatino Linotype" w:eastAsia="Calibri" w:hAnsi="Palatino Linotype" w:cs="Arial"/>
        </w:rPr>
        <w:t xml:space="preserve">) de </w:t>
      </w:r>
      <w:r w:rsidR="000D5162" w:rsidRPr="00B62949">
        <w:rPr>
          <w:rFonts w:ascii="Palatino Linotype" w:eastAsia="Calibri" w:hAnsi="Palatino Linotype" w:cs="Arial"/>
        </w:rPr>
        <w:t xml:space="preserve">agosto de dos mil diecinueve </w:t>
      </w:r>
      <w:r w:rsidR="006B2519" w:rsidRPr="00B62949">
        <w:rPr>
          <w:rFonts w:ascii="Palatino Linotype" w:eastAsia="Calibri" w:hAnsi="Palatino Linotype" w:cs="Arial"/>
        </w:rPr>
        <w:t xml:space="preserve">el </w:t>
      </w:r>
      <w:r w:rsidR="006B2519" w:rsidRPr="00B62949">
        <w:rPr>
          <w:rFonts w:ascii="Palatino Linotype" w:eastAsia="Calibri" w:hAnsi="Palatino Linotype" w:cs="Arial"/>
          <w:b/>
        </w:rPr>
        <w:t xml:space="preserve">SUJETO OBLIGADO, </w:t>
      </w:r>
      <w:r w:rsidR="006B2519" w:rsidRPr="00B62949">
        <w:rPr>
          <w:rFonts w:ascii="Palatino Linotype" w:eastAsia="Calibri" w:hAnsi="Palatino Linotype" w:cs="Arial"/>
        </w:rPr>
        <w:t>presentó el informe justificado consistente en los archivos electrónicos siguientes:</w:t>
      </w:r>
    </w:p>
    <w:p w14:paraId="03E1EE5E" w14:textId="77777777" w:rsidR="00B62949" w:rsidRPr="00B62949" w:rsidRDefault="00B62949" w:rsidP="00B62949">
      <w:pPr>
        <w:pStyle w:val="Prrafodelista"/>
        <w:tabs>
          <w:tab w:val="left" w:pos="0"/>
        </w:tabs>
        <w:spacing w:line="360" w:lineRule="auto"/>
        <w:ind w:left="0" w:right="49"/>
        <w:jc w:val="both"/>
        <w:rPr>
          <w:rFonts w:ascii="Palatino Linotype" w:hAnsi="Palatino Linotype"/>
        </w:rPr>
      </w:pPr>
    </w:p>
    <w:p w14:paraId="539735F6" w14:textId="1BF6D0E1" w:rsidR="00A03D24" w:rsidRPr="00B62949" w:rsidRDefault="00A367B2" w:rsidP="00B62949">
      <w:pPr>
        <w:pStyle w:val="Prrafodelista"/>
        <w:numPr>
          <w:ilvl w:val="0"/>
          <w:numId w:val="17"/>
        </w:numPr>
        <w:tabs>
          <w:tab w:val="left" w:pos="0"/>
        </w:tabs>
        <w:spacing w:line="360" w:lineRule="auto"/>
        <w:ind w:right="49"/>
        <w:jc w:val="both"/>
        <w:rPr>
          <w:rFonts w:ascii="Palatino Linotype" w:hAnsi="Palatino Linotype"/>
        </w:rPr>
      </w:pPr>
      <w:r w:rsidRPr="00B62949">
        <w:rPr>
          <w:rFonts w:ascii="Palatino Linotype" w:hAnsi="Palatino Linotype"/>
          <w:b/>
          <w:i/>
        </w:rPr>
        <w:t xml:space="preserve">Desarrollo Urbano </w:t>
      </w:r>
      <w:r w:rsidR="000B3D3B" w:rsidRPr="00B62949">
        <w:rPr>
          <w:rFonts w:ascii="Palatino Linotype" w:hAnsi="Palatino Linotype"/>
          <w:b/>
          <w:i/>
        </w:rPr>
        <w:t>GCH-DDU-DIR-0677-19</w:t>
      </w:r>
      <w:r w:rsidR="00B25C74" w:rsidRPr="00B62949">
        <w:rPr>
          <w:rFonts w:ascii="Palatino Linotype" w:hAnsi="Palatino Linotype"/>
          <w:b/>
          <w:i/>
        </w:rPr>
        <w:t>.pdf</w:t>
      </w:r>
      <w:r w:rsidR="006B2519" w:rsidRPr="00B62949">
        <w:rPr>
          <w:rFonts w:ascii="Palatino Linotype" w:hAnsi="Palatino Linotype"/>
          <w:b/>
          <w:i/>
        </w:rPr>
        <w:t xml:space="preserve">. </w:t>
      </w:r>
    </w:p>
    <w:p w14:paraId="5E496E8E" w14:textId="3E9A870E" w:rsidR="000B3D3B" w:rsidRPr="00B62949" w:rsidRDefault="000B3D3B" w:rsidP="00B62949">
      <w:pPr>
        <w:pStyle w:val="Prrafodelista"/>
        <w:tabs>
          <w:tab w:val="left" w:pos="0"/>
        </w:tabs>
        <w:spacing w:line="360" w:lineRule="auto"/>
        <w:ind w:right="49"/>
        <w:jc w:val="both"/>
        <w:rPr>
          <w:rFonts w:ascii="Palatino Linotype" w:hAnsi="Palatino Linotype"/>
        </w:rPr>
      </w:pPr>
      <w:r w:rsidRPr="00B62949">
        <w:rPr>
          <w:rFonts w:ascii="Palatino Linotype" w:hAnsi="Palatino Linotype"/>
          <w:noProof/>
          <w:lang w:val="es-MX" w:eastAsia="es-MX"/>
        </w:rPr>
        <w:drawing>
          <wp:inline distT="0" distB="0" distL="0" distR="0" wp14:anchorId="37EC8152" wp14:editId="26A807F7">
            <wp:extent cx="5114290" cy="4003590"/>
            <wp:effectExtent l="57150" t="57150" r="105410" b="1117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3188" cy="40105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1AE5AB" w14:textId="7725CF34" w:rsidR="001B55A3" w:rsidRPr="00B62949" w:rsidRDefault="000B3D3B" w:rsidP="00B62949">
      <w:pPr>
        <w:pStyle w:val="Prrafodelista"/>
        <w:numPr>
          <w:ilvl w:val="0"/>
          <w:numId w:val="17"/>
        </w:numPr>
        <w:tabs>
          <w:tab w:val="left" w:pos="0"/>
        </w:tabs>
        <w:spacing w:line="360" w:lineRule="auto"/>
        <w:ind w:right="49"/>
        <w:jc w:val="both"/>
        <w:rPr>
          <w:rFonts w:ascii="Palatino Linotype" w:hAnsi="Palatino Linotype"/>
        </w:rPr>
      </w:pPr>
      <w:r w:rsidRPr="00B62949">
        <w:rPr>
          <w:rFonts w:ascii="Palatino Linotype" w:hAnsi="Palatino Linotype"/>
          <w:b/>
          <w:i/>
        </w:rPr>
        <w:t>INFORME JUSTIFICADO 6183</w:t>
      </w:r>
      <w:r w:rsidR="00B748E5" w:rsidRPr="00B62949">
        <w:rPr>
          <w:rFonts w:ascii="Palatino Linotype" w:hAnsi="Palatino Linotype"/>
          <w:b/>
          <w:i/>
        </w:rPr>
        <w:t xml:space="preserve">.pdf. </w:t>
      </w:r>
      <w:r w:rsidRPr="00B62949">
        <w:rPr>
          <w:rFonts w:ascii="Palatino Linotype" w:hAnsi="Palatino Linotype"/>
        </w:rPr>
        <w:t xml:space="preserve">Escrito de fecha uno (01) de agosto de dos mil diecinueve que en su parte sustantiva refiere que  mediante oficio número GCH/DDU/DIR/0677/19M, el Director de Desarrollo Urbano respondió a la solicitud manifestando que hasta el momento dicha Unidad Administrativa no ha instaurado ningún procedimiento administrativo común de ningún anuncio publicitario referido en la solicitud, asimismo </w:t>
      </w:r>
      <w:r w:rsidR="009C733D" w:rsidRPr="00B62949">
        <w:rPr>
          <w:rFonts w:ascii="Palatino Linotype" w:hAnsi="Palatino Linotype"/>
        </w:rPr>
        <w:t xml:space="preserve">aclara que </w:t>
      </w:r>
      <w:r w:rsidRPr="00B62949">
        <w:rPr>
          <w:rFonts w:ascii="Palatino Linotype" w:hAnsi="Palatino Linotype"/>
        </w:rPr>
        <w:t xml:space="preserve">en respuesta a la solicitud se adjuntó de forma errónea el archivo </w:t>
      </w:r>
      <w:r w:rsidRPr="00B62949">
        <w:rPr>
          <w:rFonts w:ascii="Palatino Linotype" w:hAnsi="Palatino Linotype"/>
          <w:i/>
        </w:rPr>
        <w:t>“</w:t>
      </w:r>
      <w:proofErr w:type="spellStart"/>
      <w:r w:rsidRPr="00B62949">
        <w:rPr>
          <w:rFonts w:ascii="Palatino Linotype" w:hAnsi="Palatino Linotype"/>
          <w:i/>
        </w:rPr>
        <w:t>soli</w:t>
      </w:r>
      <w:proofErr w:type="spellEnd"/>
      <w:r w:rsidRPr="00B62949">
        <w:rPr>
          <w:rFonts w:ascii="Palatino Linotype" w:hAnsi="Palatino Linotype"/>
          <w:i/>
        </w:rPr>
        <w:t xml:space="preserve"> 2016</w:t>
      </w:r>
      <w:r w:rsidR="009C733D" w:rsidRPr="00B62949">
        <w:rPr>
          <w:rFonts w:ascii="Palatino Linotype" w:hAnsi="Palatino Linotype"/>
          <w:i/>
        </w:rPr>
        <w:t>”</w:t>
      </w:r>
      <w:r w:rsidR="00391A6E" w:rsidRPr="00B62949">
        <w:rPr>
          <w:rFonts w:ascii="Palatino Linotype" w:hAnsi="Palatino Linotype"/>
        </w:rPr>
        <w:t xml:space="preserve">. </w:t>
      </w:r>
    </w:p>
    <w:p w14:paraId="64B989F9" w14:textId="77777777" w:rsidR="00E526C1" w:rsidRPr="00B62949" w:rsidRDefault="00E526C1" w:rsidP="00B62949">
      <w:pPr>
        <w:pStyle w:val="Prrafodelista"/>
        <w:spacing w:line="360" w:lineRule="auto"/>
        <w:rPr>
          <w:rFonts w:ascii="Palatino Linotype" w:hAnsi="Palatino Linotype"/>
        </w:rPr>
      </w:pPr>
    </w:p>
    <w:p w14:paraId="2A09722A" w14:textId="008AE79E" w:rsidR="00005FAD" w:rsidRPr="00B62949" w:rsidRDefault="00B642CF" w:rsidP="00B62949">
      <w:pPr>
        <w:tabs>
          <w:tab w:val="left" w:pos="567"/>
        </w:tabs>
        <w:spacing w:line="360" w:lineRule="auto"/>
        <w:ind w:left="567" w:right="49"/>
        <w:jc w:val="both"/>
        <w:rPr>
          <w:rFonts w:ascii="Palatino Linotype" w:eastAsia="Calibri" w:hAnsi="Palatino Linotype" w:cs="Arial"/>
          <w:b/>
          <w:lang w:val="es-ES"/>
        </w:rPr>
      </w:pPr>
      <w:r w:rsidRPr="00B62949">
        <w:rPr>
          <w:rFonts w:ascii="Palatino Linotype" w:eastAsia="Calibri" w:hAnsi="Palatino Linotype" w:cs="Arial"/>
          <w:lang w:val="es-ES"/>
        </w:rPr>
        <w:t>Documentos que</w:t>
      </w:r>
      <w:r w:rsidR="009C733D" w:rsidRPr="00B62949">
        <w:rPr>
          <w:rFonts w:ascii="Palatino Linotype" w:eastAsia="Calibri" w:hAnsi="Palatino Linotype" w:cs="Arial"/>
          <w:lang w:val="es-ES"/>
        </w:rPr>
        <w:t xml:space="preserve"> en fecha dieciocho de septiembre</w:t>
      </w:r>
      <w:r w:rsidRPr="00B62949">
        <w:rPr>
          <w:rFonts w:ascii="Palatino Linotype" w:eastAsia="Calibri" w:hAnsi="Palatino Linotype" w:cs="Arial"/>
          <w:lang w:val="es-ES"/>
        </w:rPr>
        <w:t xml:space="preserve"> fueron puestos a disposición del </w:t>
      </w:r>
      <w:r w:rsidRPr="00B62949">
        <w:rPr>
          <w:rFonts w:ascii="Palatino Linotype" w:eastAsia="Calibri" w:hAnsi="Palatino Linotype" w:cs="Arial"/>
          <w:b/>
          <w:lang w:val="es-ES"/>
        </w:rPr>
        <w:t xml:space="preserve">RECURRENTE </w:t>
      </w:r>
      <w:r w:rsidRPr="00B62949">
        <w:rPr>
          <w:rFonts w:ascii="Palatino Linotype" w:eastAsia="Calibri" w:hAnsi="Palatino Linotype" w:cs="Arial"/>
          <w:lang w:val="es-ES"/>
        </w:rPr>
        <w:t xml:space="preserve">por encontrarse en el supuesto señalado en el artículo 185 fracción III de la </w:t>
      </w:r>
      <w:r w:rsidRPr="00B62949">
        <w:rPr>
          <w:rFonts w:ascii="Palatino Linotype" w:eastAsia="Calibri" w:hAnsi="Palatino Linotype" w:cs="Arial"/>
          <w:b/>
          <w:lang w:val="es-ES"/>
        </w:rPr>
        <w:t>Ley de Transparencia y Acceso a la Información Pública del Estado de México y Municipios.</w:t>
      </w:r>
    </w:p>
    <w:p w14:paraId="6CB096F6" w14:textId="77777777" w:rsidR="00B642CF" w:rsidRPr="00B62949" w:rsidRDefault="00B642CF" w:rsidP="00B62949">
      <w:pPr>
        <w:tabs>
          <w:tab w:val="left" w:pos="567"/>
        </w:tabs>
        <w:spacing w:line="360" w:lineRule="auto"/>
        <w:ind w:left="567" w:right="49"/>
        <w:jc w:val="both"/>
        <w:rPr>
          <w:rFonts w:ascii="Palatino Linotype" w:hAnsi="Palatino Linotype"/>
        </w:rPr>
      </w:pPr>
    </w:p>
    <w:p w14:paraId="4FDE6965" w14:textId="0C3DD140" w:rsidR="00A71BC1" w:rsidRPr="00B62949" w:rsidRDefault="008A72B7" w:rsidP="00B62949">
      <w:pPr>
        <w:pStyle w:val="Prrafodelista"/>
        <w:numPr>
          <w:ilvl w:val="0"/>
          <w:numId w:val="1"/>
        </w:numPr>
        <w:tabs>
          <w:tab w:val="left" w:pos="0"/>
        </w:tabs>
        <w:spacing w:line="360" w:lineRule="auto"/>
        <w:ind w:left="284" w:right="34" w:firstLine="0"/>
        <w:jc w:val="both"/>
        <w:rPr>
          <w:rFonts w:ascii="Palatino Linotype" w:hAnsi="Palatino Linotype" w:cs="Arial"/>
        </w:rPr>
      </w:pPr>
      <w:r w:rsidRPr="00B62949">
        <w:rPr>
          <w:rFonts w:ascii="Palatino Linotype" w:eastAsia="Calibri" w:hAnsi="Palatino Linotype" w:cs="Arial"/>
        </w:rPr>
        <w:t>Consecutivamente</w:t>
      </w:r>
      <w:r w:rsidR="00A71BC1" w:rsidRPr="00B62949">
        <w:rPr>
          <w:rFonts w:ascii="Palatino Linotype" w:hAnsi="Palatino Linotype"/>
        </w:rPr>
        <w:t>, el Comisionado Ponente</w:t>
      </w:r>
      <w:r w:rsidR="009C733D" w:rsidRPr="00B62949">
        <w:rPr>
          <w:rFonts w:ascii="Palatino Linotype" w:hAnsi="Palatino Linotype"/>
        </w:rPr>
        <w:t xml:space="preserve"> el día dieciocho</w:t>
      </w:r>
      <w:r w:rsidR="00310435" w:rsidRPr="00B62949">
        <w:rPr>
          <w:rFonts w:ascii="Palatino Linotype" w:hAnsi="Palatino Linotype"/>
        </w:rPr>
        <w:t xml:space="preserve"> (</w:t>
      </w:r>
      <w:r w:rsidR="009C733D" w:rsidRPr="00B62949">
        <w:rPr>
          <w:rFonts w:ascii="Palatino Linotype" w:hAnsi="Palatino Linotype"/>
        </w:rPr>
        <w:t>18</w:t>
      </w:r>
      <w:r w:rsidR="00310435" w:rsidRPr="00B62949">
        <w:rPr>
          <w:rFonts w:ascii="Palatino Linotype" w:hAnsi="Palatino Linotype"/>
        </w:rPr>
        <w:t>) de septiembre de dos mil diecinueve</w:t>
      </w:r>
      <w:r w:rsidR="00A71BC1" w:rsidRPr="00B62949">
        <w:rPr>
          <w:rFonts w:ascii="Palatino Linotype" w:hAnsi="Palatino Linotype"/>
        </w:rPr>
        <w:t xml:space="preserve"> </w:t>
      </w:r>
      <w:r w:rsidR="00310435" w:rsidRPr="00B62949">
        <w:rPr>
          <w:rFonts w:ascii="Palatino Linotype" w:hAnsi="Palatino Linotype"/>
        </w:rPr>
        <w:t xml:space="preserve">acordó la ampliación de plazo de quince (15) días para resolver el recurso de revisión; así mismo decretó </w:t>
      </w:r>
      <w:r w:rsidR="00A71BC1" w:rsidRPr="00B62949">
        <w:rPr>
          <w:rFonts w:ascii="Palatino Linotype" w:hAnsi="Palatino Linotype"/>
        </w:rPr>
        <w:t xml:space="preserve"> el cierre de instru</w:t>
      </w:r>
      <w:r w:rsidR="00111550" w:rsidRPr="00B62949">
        <w:rPr>
          <w:rFonts w:ascii="Palatino Linotype" w:hAnsi="Palatino Linotype"/>
        </w:rPr>
        <w:t xml:space="preserve">cción mediante acuerdo de fecha </w:t>
      </w:r>
      <w:r w:rsidR="009C733D" w:rsidRPr="00B62949">
        <w:rPr>
          <w:rFonts w:ascii="Palatino Linotype" w:hAnsi="Palatino Linotype"/>
        </w:rPr>
        <w:t>veinticinco</w:t>
      </w:r>
      <w:r w:rsidR="00F640B8" w:rsidRPr="00B62949">
        <w:rPr>
          <w:rFonts w:ascii="Palatino Linotype" w:hAnsi="Palatino Linotype"/>
        </w:rPr>
        <w:t xml:space="preserve"> </w:t>
      </w:r>
      <w:r w:rsidR="004A125E" w:rsidRPr="00B62949">
        <w:rPr>
          <w:rFonts w:ascii="Palatino Linotype" w:hAnsi="Palatino Linotype"/>
        </w:rPr>
        <w:t>(</w:t>
      </w:r>
      <w:r w:rsidR="009C733D" w:rsidRPr="00B62949">
        <w:rPr>
          <w:rFonts w:ascii="Palatino Linotype" w:hAnsi="Palatino Linotype"/>
        </w:rPr>
        <w:t>25</w:t>
      </w:r>
      <w:r w:rsidR="00C3488E" w:rsidRPr="00B62949">
        <w:rPr>
          <w:rFonts w:ascii="Palatino Linotype" w:hAnsi="Palatino Linotype"/>
        </w:rPr>
        <w:t>)</w:t>
      </w:r>
      <w:r w:rsidR="00A71BC1" w:rsidRPr="00B62949">
        <w:rPr>
          <w:rFonts w:ascii="Palatino Linotype" w:hAnsi="Palatino Linotype"/>
        </w:rPr>
        <w:t xml:space="preserve"> de </w:t>
      </w:r>
      <w:r w:rsidR="002001FA" w:rsidRPr="00B62949">
        <w:rPr>
          <w:rFonts w:ascii="Palatino Linotype" w:hAnsi="Palatino Linotype"/>
        </w:rPr>
        <w:t xml:space="preserve">septiembre </w:t>
      </w:r>
      <w:r w:rsidR="00005FAD" w:rsidRPr="00B62949">
        <w:rPr>
          <w:rFonts w:ascii="Palatino Linotype" w:hAnsi="Palatino Linotype"/>
        </w:rPr>
        <w:t>d</w:t>
      </w:r>
      <w:r w:rsidR="00A71BC1" w:rsidRPr="00B62949">
        <w:rPr>
          <w:rFonts w:ascii="Palatino Linotype" w:hAnsi="Palatino Linotype"/>
        </w:rPr>
        <w:t xml:space="preserve">e </w:t>
      </w:r>
      <w:r w:rsidR="00C3488E" w:rsidRPr="00B62949">
        <w:rPr>
          <w:rFonts w:ascii="Palatino Linotype" w:hAnsi="Palatino Linotype"/>
        </w:rPr>
        <w:t>dos mil diecinueve</w:t>
      </w:r>
      <w:r w:rsidR="00A71BC1" w:rsidRPr="00B62949">
        <w:rPr>
          <w:rFonts w:ascii="Palatino Linotype" w:hAnsi="Palatino Linotype"/>
        </w:rPr>
        <w:t xml:space="preserve">, por lo que, </w:t>
      </w:r>
      <w:r w:rsidR="009B146D" w:rsidRPr="00B62949">
        <w:rPr>
          <w:rFonts w:ascii="Palatino Linotype" w:hAnsi="Palatino Linotype" w:cs="Arial"/>
          <w:color w:val="000000" w:themeColor="text1"/>
        </w:rPr>
        <w:t xml:space="preserve">ordenó turnar el expediente para su resolución, misma que ahora se pronuncia; y  - - - - - - - - - - - </w:t>
      </w:r>
      <w:r w:rsidR="009B146D" w:rsidRPr="00B62949">
        <w:rPr>
          <w:rFonts w:ascii="Palatino Linotype" w:hAnsi="Palatino Linotype" w:cs="Arial"/>
        </w:rPr>
        <w:t xml:space="preserve">- - </w:t>
      </w:r>
      <w:r w:rsidR="00310435" w:rsidRPr="00B62949">
        <w:rPr>
          <w:rFonts w:ascii="Palatino Linotype" w:hAnsi="Palatino Linotype" w:cs="Arial"/>
        </w:rPr>
        <w:t xml:space="preserve">- - - - - - - - </w:t>
      </w:r>
      <w:r w:rsidR="00366D6C" w:rsidRPr="00B62949">
        <w:rPr>
          <w:rFonts w:ascii="Palatino Linotype" w:hAnsi="Palatino Linotype" w:cs="Arial"/>
        </w:rPr>
        <w:t xml:space="preserve">- - - - - - - - - - - - - </w:t>
      </w:r>
      <w:r w:rsidR="009B146D" w:rsidRPr="00B62949">
        <w:rPr>
          <w:rFonts w:ascii="Palatino Linotype" w:hAnsi="Palatino Linotype" w:cs="Arial"/>
        </w:rPr>
        <w:t xml:space="preserve">- - - - - - - </w:t>
      </w:r>
    </w:p>
    <w:p w14:paraId="48773F54" w14:textId="77777777" w:rsidR="00B642CF" w:rsidRPr="00B62949" w:rsidRDefault="00B642CF" w:rsidP="00B62949">
      <w:pPr>
        <w:tabs>
          <w:tab w:val="left" w:pos="0"/>
        </w:tabs>
        <w:spacing w:line="360" w:lineRule="auto"/>
        <w:ind w:right="34"/>
        <w:jc w:val="both"/>
        <w:rPr>
          <w:rFonts w:ascii="Palatino Linotype" w:hAnsi="Palatino Linotype" w:cs="Arial"/>
        </w:rPr>
      </w:pPr>
    </w:p>
    <w:p w14:paraId="51E91971" w14:textId="77777777" w:rsidR="00585F00" w:rsidRPr="00B62949" w:rsidRDefault="00585F00" w:rsidP="00B62949">
      <w:pPr>
        <w:pStyle w:val="Ttulo1"/>
        <w:tabs>
          <w:tab w:val="left" w:pos="0"/>
        </w:tabs>
        <w:spacing w:before="0" w:line="360" w:lineRule="auto"/>
        <w:jc w:val="center"/>
        <w:rPr>
          <w:b/>
          <w:szCs w:val="24"/>
        </w:rPr>
      </w:pPr>
      <w:bookmarkStart w:id="33" w:name="_Toc491791302"/>
      <w:bookmarkStart w:id="34" w:name="_Toc17286527"/>
      <w:r w:rsidRPr="00B62949">
        <w:rPr>
          <w:b/>
          <w:szCs w:val="24"/>
        </w:rPr>
        <w:t>CONSIDERANDO</w:t>
      </w:r>
      <w:bookmarkEnd w:id="33"/>
      <w:bookmarkEnd w:id="34"/>
    </w:p>
    <w:p w14:paraId="7681ED66" w14:textId="77777777" w:rsidR="00585F00" w:rsidRPr="00B62949" w:rsidRDefault="00585F00" w:rsidP="00B62949">
      <w:pPr>
        <w:tabs>
          <w:tab w:val="left" w:pos="0"/>
        </w:tabs>
        <w:spacing w:line="360" w:lineRule="auto"/>
        <w:rPr>
          <w:rFonts w:ascii="Palatino Linotype" w:hAnsi="Palatino Linotype"/>
          <w:lang w:eastAsia="en-US"/>
        </w:rPr>
      </w:pPr>
    </w:p>
    <w:p w14:paraId="7DA2EB7E" w14:textId="77777777" w:rsidR="0032581C" w:rsidRPr="00B62949" w:rsidRDefault="0032581C" w:rsidP="00B62949">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7286528"/>
      <w:bookmarkStart w:id="38" w:name="_Toc511234456"/>
      <w:bookmarkStart w:id="39" w:name="_Toc466371865"/>
      <w:bookmarkStart w:id="40" w:name="_Toc466377653"/>
      <w:r w:rsidRPr="00B62949">
        <w:rPr>
          <w:rFonts w:ascii="Palatino Linotype" w:hAnsi="Palatino Linotype"/>
          <w:b/>
          <w:color w:val="auto"/>
          <w:sz w:val="24"/>
          <w:szCs w:val="24"/>
        </w:rPr>
        <w:t>PRIMERO. De la competencia</w:t>
      </w:r>
      <w:bookmarkEnd w:id="35"/>
      <w:bookmarkEnd w:id="36"/>
      <w:bookmarkEnd w:id="37"/>
    </w:p>
    <w:p w14:paraId="6E314099" w14:textId="77777777" w:rsidR="0032581C" w:rsidRPr="00B62949" w:rsidRDefault="0032581C" w:rsidP="00B62949">
      <w:pPr>
        <w:tabs>
          <w:tab w:val="left" w:pos="0"/>
        </w:tabs>
        <w:spacing w:line="360" w:lineRule="auto"/>
        <w:rPr>
          <w:rFonts w:ascii="Palatino Linotype" w:hAnsi="Palatino Linotype"/>
          <w:lang w:eastAsia="en-US"/>
        </w:rPr>
      </w:pPr>
    </w:p>
    <w:p w14:paraId="72882949" w14:textId="4DD7AA29" w:rsidR="0032581C" w:rsidRPr="00B62949" w:rsidRDefault="0032581C" w:rsidP="00B6294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B62949">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2949">
        <w:rPr>
          <w:rFonts w:ascii="Palatino Linotype" w:eastAsia="Calibri" w:hAnsi="Palatino Linotype" w:cs="Times New Roman"/>
          <w:b/>
        </w:rPr>
        <w:t>Constitución Política de los Estados Unidos Mexicanos</w:t>
      </w:r>
      <w:r w:rsidRPr="00B62949">
        <w:rPr>
          <w:rFonts w:ascii="Palatino Linotype" w:eastAsia="Calibri" w:hAnsi="Palatino Linotype" w:cs="Times New Roman"/>
        </w:rPr>
        <w:t xml:space="preserve">; 5, párrafos </w:t>
      </w:r>
      <w:r w:rsidR="0005716B" w:rsidRPr="00B62949">
        <w:rPr>
          <w:rFonts w:ascii="Palatino Linotype" w:eastAsia="Calibri" w:hAnsi="Palatino Linotype" w:cs="Times New Roman"/>
        </w:rPr>
        <w:t xml:space="preserve">vigésimo </w:t>
      </w:r>
      <w:r w:rsidR="0005716B" w:rsidRPr="00B62949">
        <w:rPr>
          <w:rFonts w:ascii="Palatino Linotype" w:hAnsi="Palatino Linotype" w:cs="Arial"/>
          <w:bCs/>
          <w:color w:val="222222"/>
          <w:lang w:val="es-ES"/>
        </w:rPr>
        <w:t>segundo, vigésimo tercero y vigésimo cuarto</w:t>
      </w:r>
      <w:r w:rsidR="0005716B" w:rsidRPr="00B62949">
        <w:rPr>
          <w:rFonts w:ascii="Palatino Linotype" w:eastAsia="Calibri" w:hAnsi="Palatino Linotype" w:cs="Times New Roman"/>
        </w:rPr>
        <w:t xml:space="preserve"> </w:t>
      </w:r>
      <w:r w:rsidRPr="00B62949">
        <w:rPr>
          <w:rFonts w:ascii="Palatino Linotype" w:eastAsia="Calibri" w:hAnsi="Palatino Linotype" w:cs="Times New Roman"/>
        </w:rPr>
        <w:t xml:space="preserve">fracciones IV y V de la </w:t>
      </w:r>
      <w:r w:rsidRPr="00B62949">
        <w:rPr>
          <w:rFonts w:ascii="Palatino Linotype" w:eastAsia="Calibri" w:hAnsi="Palatino Linotype" w:cs="Times New Roman"/>
          <w:b/>
        </w:rPr>
        <w:t>Constitución Política del Estado Libre y Soberano de México</w:t>
      </w:r>
      <w:r w:rsidRPr="00B62949">
        <w:rPr>
          <w:rFonts w:ascii="Palatino Linotype" w:eastAsia="Calibri" w:hAnsi="Palatino Linotype" w:cs="Times New Roman"/>
        </w:rPr>
        <w:t xml:space="preserve">; artículos 1, 2 fracción II, 13, 29, 36 fracciones I y II, 176, 178, 179, 181 párrafo tercero y 185 </w:t>
      </w:r>
      <w:r w:rsidRPr="00B62949">
        <w:rPr>
          <w:rFonts w:ascii="Palatino Linotype" w:eastAsia="Calibri" w:hAnsi="Palatino Linotype" w:cs="Arial"/>
        </w:rPr>
        <w:t xml:space="preserve">de la </w:t>
      </w:r>
      <w:r w:rsidRPr="00B62949">
        <w:rPr>
          <w:rFonts w:ascii="Palatino Linotype" w:eastAsia="Calibri" w:hAnsi="Palatino Linotype" w:cs="Arial"/>
          <w:b/>
        </w:rPr>
        <w:t>Ley de Transparencia y Acceso a la Información Pública del Estado de México y Municipios</w:t>
      </w:r>
      <w:r w:rsidRPr="00B62949">
        <w:rPr>
          <w:rFonts w:ascii="Palatino Linotype" w:eastAsia="Calibri" w:hAnsi="Palatino Linotype" w:cs="Arial"/>
        </w:rPr>
        <w:t xml:space="preserve">; y 10, 7, 9 fracciones I y XXIV, y 11 del </w:t>
      </w:r>
      <w:r w:rsidRPr="00B62949">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B62949" w:rsidRDefault="002001FA" w:rsidP="00B62949">
      <w:pPr>
        <w:pStyle w:val="Prrafodelista"/>
        <w:tabs>
          <w:tab w:val="left" w:pos="0"/>
        </w:tabs>
        <w:spacing w:line="360" w:lineRule="auto"/>
        <w:ind w:left="0" w:right="49"/>
        <w:jc w:val="both"/>
        <w:rPr>
          <w:rFonts w:ascii="Palatino Linotype" w:eastAsia="Calibri" w:hAnsi="Palatino Linotype" w:cs="Times New Roman"/>
          <w:b/>
        </w:rPr>
      </w:pPr>
    </w:p>
    <w:p w14:paraId="0590ECE7" w14:textId="289E680E" w:rsidR="002001FA" w:rsidRPr="00B62949" w:rsidRDefault="0032581C" w:rsidP="00B62949">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7286529"/>
      <w:r w:rsidRPr="00B62949">
        <w:rPr>
          <w:rFonts w:ascii="Palatino Linotype" w:hAnsi="Palatino Linotype"/>
          <w:b/>
          <w:color w:val="auto"/>
          <w:sz w:val="24"/>
          <w:szCs w:val="24"/>
        </w:rPr>
        <w:t>SEGUNDO. De la oportunidad y procedencia.</w:t>
      </w:r>
      <w:bookmarkEnd w:id="41"/>
      <w:bookmarkEnd w:id="42"/>
      <w:bookmarkEnd w:id="43"/>
    </w:p>
    <w:p w14:paraId="7534AC62" w14:textId="322B3842" w:rsidR="002001FA" w:rsidRPr="00B62949" w:rsidRDefault="002001FA" w:rsidP="00B62949">
      <w:pPr>
        <w:pStyle w:val="Prrafodelista"/>
        <w:numPr>
          <w:ilvl w:val="0"/>
          <w:numId w:val="1"/>
        </w:numPr>
        <w:spacing w:before="240" w:after="240" w:line="360" w:lineRule="auto"/>
        <w:ind w:left="0" w:right="49" w:firstLine="0"/>
        <w:jc w:val="both"/>
        <w:rPr>
          <w:rFonts w:ascii="Palatino Linotype" w:hAnsi="Palatino Linotype"/>
          <w:b/>
          <w:i/>
        </w:rPr>
      </w:pPr>
      <w:r w:rsidRPr="00B62949">
        <w:rPr>
          <w:rFonts w:ascii="Palatino Linotype" w:eastAsia="Calibri" w:hAnsi="Palatino Linotype" w:cs="Arial"/>
        </w:rPr>
        <w:t>El medio de impugnación fue presentado a través del Sistema de Acceso a la Información Mexiquense (SAIMEX)</w:t>
      </w:r>
      <w:r w:rsidRPr="00B62949">
        <w:rPr>
          <w:rFonts w:ascii="Palatino Linotype" w:eastAsia="Calibri" w:hAnsi="Palatino Linotype" w:cs="Arial"/>
          <w:b/>
        </w:rPr>
        <w:t>,</w:t>
      </w:r>
      <w:r w:rsidRPr="00B6294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62949">
        <w:rPr>
          <w:rFonts w:ascii="Palatino Linotype" w:eastAsia="Calibri" w:hAnsi="Palatino Linotype" w:cs="Arial"/>
          <w:b/>
        </w:rPr>
        <w:t>SUJETO OBLIGADO</w:t>
      </w:r>
      <w:r w:rsidRPr="00B62949">
        <w:rPr>
          <w:rFonts w:ascii="Palatino Linotype" w:eastAsia="Calibri" w:hAnsi="Palatino Linotype" w:cs="Arial"/>
        </w:rPr>
        <w:t xml:space="preserve"> emit</w:t>
      </w:r>
      <w:r w:rsidR="009C733D" w:rsidRPr="00B62949">
        <w:rPr>
          <w:rFonts w:ascii="Palatino Linotype" w:eastAsia="Calibri" w:hAnsi="Palatino Linotype" w:cs="Arial"/>
        </w:rPr>
        <w:t>ió respuesta el día cinco</w:t>
      </w:r>
      <w:r w:rsidRPr="00B62949">
        <w:rPr>
          <w:rFonts w:ascii="Palatino Linotype" w:eastAsia="Calibri" w:hAnsi="Palatino Linotype" w:cs="Arial"/>
        </w:rPr>
        <w:t xml:space="preserve"> (</w:t>
      </w:r>
      <w:r w:rsidR="009C733D" w:rsidRPr="00B62949">
        <w:rPr>
          <w:rFonts w:ascii="Palatino Linotype" w:eastAsia="Calibri" w:hAnsi="Palatino Linotype" w:cs="Arial"/>
        </w:rPr>
        <w:t>05</w:t>
      </w:r>
      <w:r w:rsidRPr="00B62949">
        <w:rPr>
          <w:rFonts w:ascii="Palatino Linotype" w:eastAsia="Calibri" w:hAnsi="Palatino Linotype" w:cs="Arial"/>
        </w:rPr>
        <w:t>) de ju</w:t>
      </w:r>
      <w:r w:rsidR="009C733D" w:rsidRPr="00B62949">
        <w:rPr>
          <w:rFonts w:ascii="Palatino Linotype" w:eastAsia="Calibri" w:hAnsi="Palatino Linotype" w:cs="Arial"/>
        </w:rPr>
        <w:t>l</w:t>
      </w:r>
      <w:r w:rsidRPr="00B62949">
        <w:rPr>
          <w:rFonts w:ascii="Palatino Linotype" w:eastAsia="Calibri" w:hAnsi="Palatino Linotype" w:cs="Arial"/>
        </w:rPr>
        <w:t xml:space="preserve">io de dos mil diecinueve, de tal forma que el plazo para interponer el recurso transcurrió del día </w:t>
      </w:r>
      <w:r w:rsidR="009C733D" w:rsidRPr="00B62949">
        <w:rPr>
          <w:rFonts w:ascii="Palatino Linotype" w:eastAsia="Calibri" w:hAnsi="Palatino Linotype" w:cs="Arial"/>
        </w:rPr>
        <w:t>ocho</w:t>
      </w:r>
      <w:r w:rsidRPr="00B62949">
        <w:rPr>
          <w:rFonts w:ascii="Palatino Linotype" w:eastAsia="Calibri" w:hAnsi="Palatino Linotype" w:cs="Arial"/>
        </w:rPr>
        <w:t xml:space="preserve"> (</w:t>
      </w:r>
      <w:r w:rsidR="009C733D" w:rsidRPr="00B62949">
        <w:rPr>
          <w:rFonts w:ascii="Palatino Linotype" w:eastAsia="Calibri" w:hAnsi="Palatino Linotype" w:cs="Arial"/>
        </w:rPr>
        <w:t>08</w:t>
      </w:r>
      <w:r w:rsidRPr="00B62949">
        <w:rPr>
          <w:rFonts w:ascii="Palatino Linotype" w:eastAsia="Calibri" w:hAnsi="Palatino Linotype" w:cs="Arial"/>
        </w:rPr>
        <w:t>) de ju</w:t>
      </w:r>
      <w:r w:rsidR="009C733D" w:rsidRPr="00B62949">
        <w:rPr>
          <w:rFonts w:ascii="Palatino Linotype" w:eastAsia="Calibri" w:hAnsi="Palatino Linotype" w:cs="Arial"/>
        </w:rPr>
        <w:t>l</w:t>
      </w:r>
      <w:r w:rsidRPr="00B62949">
        <w:rPr>
          <w:rFonts w:ascii="Palatino Linotype" w:eastAsia="Calibri" w:hAnsi="Palatino Linotype" w:cs="Arial"/>
        </w:rPr>
        <w:t>io al</w:t>
      </w:r>
      <w:r w:rsidR="008D14F9" w:rsidRPr="00B62949">
        <w:rPr>
          <w:rFonts w:ascii="Palatino Linotype" w:eastAsia="Calibri" w:hAnsi="Palatino Linotype" w:cs="Arial"/>
        </w:rPr>
        <w:t xml:space="preserve"> </w:t>
      </w:r>
      <w:r w:rsidR="009C733D" w:rsidRPr="00B62949">
        <w:rPr>
          <w:rFonts w:ascii="Palatino Linotype" w:eastAsia="Calibri" w:hAnsi="Palatino Linotype" w:cs="Arial"/>
        </w:rPr>
        <w:t>nueve</w:t>
      </w:r>
      <w:r w:rsidR="008D14F9" w:rsidRPr="00B62949">
        <w:rPr>
          <w:rFonts w:ascii="Palatino Linotype" w:eastAsia="Calibri" w:hAnsi="Palatino Linotype" w:cs="Arial"/>
        </w:rPr>
        <w:t xml:space="preserve"> </w:t>
      </w:r>
      <w:r w:rsidRPr="00B62949">
        <w:rPr>
          <w:rFonts w:ascii="Palatino Linotype" w:eastAsia="Calibri" w:hAnsi="Palatino Linotype" w:cs="Arial"/>
        </w:rPr>
        <w:t>(</w:t>
      </w:r>
      <w:r w:rsidR="009C733D" w:rsidRPr="00B62949">
        <w:rPr>
          <w:rFonts w:ascii="Palatino Linotype" w:eastAsia="Calibri" w:hAnsi="Palatino Linotype" w:cs="Arial"/>
        </w:rPr>
        <w:t>0</w:t>
      </w:r>
      <w:r w:rsidR="008D14F9" w:rsidRPr="00B62949">
        <w:rPr>
          <w:rFonts w:ascii="Palatino Linotype" w:eastAsia="Calibri" w:hAnsi="Palatino Linotype" w:cs="Arial"/>
        </w:rPr>
        <w:t>9</w:t>
      </w:r>
      <w:r w:rsidRPr="00B62949">
        <w:rPr>
          <w:rFonts w:ascii="Palatino Linotype" w:eastAsia="Calibri" w:hAnsi="Palatino Linotype" w:cs="Arial"/>
        </w:rPr>
        <w:t>) de</w:t>
      </w:r>
      <w:r w:rsidR="008D14F9" w:rsidRPr="00B62949">
        <w:rPr>
          <w:rFonts w:ascii="Palatino Linotype" w:eastAsia="Calibri" w:hAnsi="Palatino Linotype" w:cs="Arial"/>
        </w:rPr>
        <w:t xml:space="preserve"> </w:t>
      </w:r>
      <w:r w:rsidR="009C733D" w:rsidRPr="00B62949">
        <w:rPr>
          <w:rFonts w:ascii="Palatino Linotype" w:eastAsia="Calibri" w:hAnsi="Palatino Linotype" w:cs="Arial"/>
        </w:rPr>
        <w:t>agosto</w:t>
      </w:r>
      <w:r w:rsidRPr="00B62949">
        <w:rPr>
          <w:rFonts w:ascii="Palatino Linotype" w:eastAsia="Calibri" w:hAnsi="Palatino Linotype" w:cs="Arial"/>
        </w:rPr>
        <w:t xml:space="preserve"> de dos mil diecinueve; en consecuencia, si el hoy </w:t>
      </w:r>
      <w:r w:rsidRPr="00B62949">
        <w:rPr>
          <w:rFonts w:ascii="Palatino Linotype" w:eastAsia="Calibri" w:hAnsi="Palatino Linotype" w:cs="Arial"/>
          <w:b/>
        </w:rPr>
        <w:t>RECURRENTE</w:t>
      </w:r>
      <w:r w:rsidRPr="00B62949">
        <w:rPr>
          <w:rFonts w:ascii="Palatino Linotype" w:eastAsia="Calibri" w:hAnsi="Palatino Linotype" w:cs="Arial"/>
        </w:rPr>
        <w:t xml:space="preserve">  presentó su</w:t>
      </w:r>
      <w:r w:rsidR="009C733D" w:rsidRPr="00B62949">
        <w:rPr>
          <w:rFonts w:ascii="Palatino Linotype" w:eastAsia="Calibri" w:hAnsi="Palatino Linotype" w:cs="Arial"/>
        </w:rPr>
        <w:t xml:space="preserve"> inconformidad el día doce</w:t>
      </w:r>
      <w:r w:rsidRPr="00B62949">
        <w:rPr>
          <w:rFonts w:ascii="Palatino Linotype" w:eastAsia="Calibri" w:hAnsi="Palatino Linotype" w:cs="Arial"/>
        </w:rPr>
        <w:t xml:space="preserve"> (</w:t>
      </w:r>
      <w:r w:rsidR="009C733D" w:rsidRPr="00B62949">
        <w:rPr>
          <w:rFonts w:ascii="Palatino Linotype" w:eastAsia="Calibri" w:hAnsi="Palatino Linotype" w:cs="Arial"/>
        </w:rPr>
        <w:t>12</w:t>
      </w:r>
      <w:r w:rsidRPr="00B62949">
        <w:rPr>
          <w:rFonts w:ascii="Palatino Linotype" w:eastAsia="Calibri" w:hAnsi="Palatino Linotype" w:cs="Arial"/>
        </w:rPr>
        <w:t>) de</w:t>
      </w:r>
      <w:r w:rsidR="008D14F9" w:rsidRPr="00B62949">
        <w:rPr>
          <w:rFonts w:ascii="Palatino Linotype" w:eastAsia="Calibri" w:hAnsi="Palatino Linotype" w:cs="Arial"/>
        </w:rPr>
        <w:t xml:space="preserve"> ju</w:t>
      </w:r>
      <w:r w:rsidR="009C733D" w:rsidRPr="00B62949">
        <w:rPr>
          <w:rFonts w:ascii="Palatino Linotype" w:eastAsia="Calibri" w:hAnsi="Palatino Linotype" w:cs="Arial"/>
        </w:rPr>
        <w:t>l</w:t>
      </w:r>
      <w:r w:rsidR="008D14F9" w:rsidRPr="00B62949">
        <w:rPr>
          <w:rFonts w:ascii="Palatino Linotype" w:eastAsia="Calibri" w:hAnsi="Palatino Linotype" w:cs="Arial"/>
        </w:rPr>
        <w:t xml:space="preserve">io </w:t>
      </w:r>
      <w:r w:rsidRPr="00B62949">
        <w:rPr>
          <w:rFonts w:ascii="Palatino Linotype" w:eastAsia="Calibri" w:hAnsi="Palatino Linotype" w:cs="Arial"/>
        </w:rPr>
        <w:t>de la presente anualidad, se encuentran dentro de los márgenes temporales previstos en el artículo 178 de la Ley de Transparencia y Acceso a la Información Pública de</w:t>
      </w:r>
      <w:r w:rsidR="009C733D" w:rsidRPr="00B62949">
        <w:rPr>
          <w:rFonts w:ascii="Palatino Linotype" w:eastAsia="Calibri" w:hAnsi="Palatino Linotype" w:cs="Arial"/>
        </w:rPr>
        <w:t>l Estado de México y Municipios.</w:t>
      </w:r>
    </w:p>
    <w:p w14:paraId="21FE41B3" w14:textId="77777777" w:rsidR="009C733D" w:rsidRPr="00B62949" w:rsidRDefault="009C733D" w:rsidP="00B62949">
      <w:pPr>
        <w:pStyle w:val="Prrafodelista"/>
        <w:spacing w:before="240" w:after="240" w:line="360" w:lineRule="auto"/>
        <w:ind w:left="0" w:right="49"/>
        <w:jc w:val="both"/>
        <w:rPr>
          <w:rFonts w:ascii="Palatino Linotype" w:hAnsi="Palatino Linotype"/>
          <w:b/>
          <w:i/>
        </w:rPr>
      </w:pPr>
    </w:p>
    <w:p w14:paraId="6F363215" w14:textId="77777777" w:rsidR="0032581C" w:rsidRPr="00B62949" w:rsidRDefault="0032581C" w:rsidP="00B62949">
      <w:pPr>
        <w:pStyle w:val="Prrafodelista"/>
        <w:numPr>
          <w:ilvl w:val="0"/>
          <w:numId w:val="1"/>
        </w:numPr>
        <w:tabs>
          <w:tab w:val="left" w:pos="0"/>
        </w:tabs>
        <w:spacing w:line="360" w:lineRule="auto"/>
        <w:ind w:left="0" w:right="49" w:firstLine="0"/>
        <w:jc w:val="both"/>
        <w:rPr>
          <w:rFonts w:ascii="Palatino Linotype" w:hAnsi="Palatino Linotype" w:cs="Arial"/>
        </w:rPr>
      </w:pPr>
      <w:r w:rsidRPr="00B6294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8F034F" w14:textId="5E7ACD3A" w:rsidR="003B2420" w:rsidRPr="00B62949" w:rsidRDefault="00C87F81" w:rsidP="00B62949">
      <w:pPr>
        <w:pStyle w:val="Ttulo1"/>
        <w:spacing w:line="360" w:lineRule="auto"/>
        <w:rPr>
          <w:rFonts w:eastAsia="Calibri" w:cs="Times New Roman"/>
          <w:b/>
          <w:bCs/>
          <w:szCs w:val="24"/>
          <w:lang w:val="es-ES"/>
        </w:rPr>
      </w:pPr>
      <w:bookmarkStart w:id="44" w:name="_Toc535334653"/>
      <w:bookmarkStart w:id="45" w:name="_Toc17286530"/>
      <w:r w:rsidRPr="00B62949">
        <w:rPr>
          <w:b/>
          <w:szCs w:val="24"/>
        </w:rPr>
        <w:t>TERCERO</w:t>
      </w:r>
      <w:r w:rsidR="00137045" w:rsidRPr="00B62949">
        <w:rPr>
          <w:b/>
          <w:szCs w:val="24"/>
        </w:rPr>
        <w:t xml:space="preserve">. </w:t>
      </w:r>
      <w:bookmarkEnd w:id="44"/>
      <w:r w:rsidR="004F322A" w:rsidRPr="00B62949">
        <w:rPr>
          <w:rFonts w:eastAsia="Calibri" w:cs="Times New Roman"/>
          <w:b/>
          <w:bCs/>
          <w:szCs w:val="24"/>
          <w:lang w:val="es-ES"/>
        </w:rPr>
        <w:t>De las causales de Sobreseimiento</w:t>
      </w:r>
      <w:r w:rsidR="003B2420" w:rsidRPr="00B62949">
        <w:rPr>
          <w:rFonts w:eastAsia="Calibri" w:cs="Times New Roman"/>
          <w:b/>
          <w:bCs/>
          <w:szCs w:val="24"/>
          <w:lang w:val="es-ES"/>
        </w:rPr>
        <w:t>.</w:t>
      </w:r>
      <w:bookmarkEnd w:id="45"/>
      <w:r w:rsidR="003B2420" w:rsidRPr="00B62949">
        <w:rPr>
          <w:rFonts w:eastAsia="Calibri" w:cs="Times New Roman"/>
          <w:b/>
          <w:bCs/>
          <w:szCs w:val="24"/>
          <w:lang w:val="es-ES"/>
        </w:rPr>
        <w:t xml:space="preserve"> </w:t>
      </w:r>
    </w:p>
    <w:p w14:paraId="39FD6135" w14:textId="77777777" w:rsidR="00DC4144" w:rsidRPr="00B62949" w:rsidRDefault="00DC4144" w:rsidP="00B62949">
      <w:pPr>
        <w:spacing w:line="360" w:lineRule="auto"/>
        <w:rPr>
          <w:rFonts w:ascii="Palatino Linotype" w:hAnsi="Palatino Linotype"/>
          <w:lang w:val="es-ES" w:eastAsia="en-US"/>
        </w:rPr>
      </w:pPr>
    </w:p>
    <w:p w14:paraId="70009B84"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hAnsi="Palatino Linotype" w:cs="Arial"/>
        </w:rPr>
      </w:pPr>
      <w:r w:rsidRPr="00B62949">
        <w:rPr>
          <w:rFonts w:ascii="Palatino Linotype" w:hAnsi="Palatino Linotype"/>
          <w:lang w:val="es-MX"/>
        </w:rPr>
        <w:t>El</w:t>
      </w:r>
      <w:r w:rsidRPr="00B62949">
        <w:rPr>
          <w:rFonts w:ascii="Palatino Linotype" w:hAnsi="Palatino Linotype" w:cs="Arial"/>
        </w:rPr>
        <w:t xml:space="preserve"> Recurso Revisión tiene como finalidad reparar cualquier posible afectación al derecho de acceso a la información pública en términos del Título Octavo de la </w:t>
      </w:r>
      <w:r w:rsidRPr="00B62949">
        <w:rPr>
          <w:rFonts w:ascii="Palatino Linotype" w:eastAsia="Calibri" w:hAnsi="Palatino Linotype" w:cs="Arial"/>
          <w:b/>
          <w:lang w:val="es-ES"/>
        </w:rPr>
        <w:t>Ley de Transparencia y Acceso a la Información Pública del Estado de México y Municipios</w:t>
      </w:r>
      <w:r w:rsidRPr="00B62949">
        <w:rPr>
          <w:rFonts w:ascii="Palatino Linotype" w:hAnsi="Palatino Linotype" w:cs="Arial"/>
        </w:rPr>
        <w:t xml:space="preserve"> y determinar la confirmación; revocación o modificación; </w:t>
      </w:r>
      <w:proofErr w:type="spellStart"/>
      <w:r w:rsidRPr="00B62949">
        <w:rPr>
          <w:rFonts w:ascii="Palatino Linotype" w:hAnsi="Palatino Linotype" w:cs="Arial"/>
        </w:rPr>
        <w:t>desechamiento</w:t>
      </w:r>
      <w:proofErr w:type="spellEnd"/>
      <w:r w:rsidRPr="00B62949">
        <w:rPr>
          <w:rFonts w:ascii="Palatino Linotype" w:hAnsi="Palatino Linotype" w:cs="Arial"/>
        </w:rPr>
        <w:t xml:space="preserve"> o sobreseimiento; y en su caso ordenar la entrega de la información, respecto a las respuestas o falta de ellas de los Sujetos Obligados. </w:t>
      </w:r>
    </w:p>
    <w:p w14:paraId="625B089E" w14:textId="77777777" w:rsidR="00057A5E" w:rsidRPr="00B62949" w:rsidRDefault="00057A5E" w:rsidP="00B62949">
      <w:pPr>
        <w:pStyle w:val="Prrafodelista"/>
        <w:tabs>
          <w:tab w:val="left" w:pos="0"/>
        </w:tabs>
        <w:spacing w:line="360" w:lineRule="auto"/>
        <w:ind w:left="0" w:right="49"/>
        <w:jc w:val="both"/>
        <w:rPr>
          <w:rFonts w:ascii="Palatino Linotype" w:hAnsi="Palatino Linotype" w:cs="Arial"/>
        </w:rPr>
      </w:pPr>
    </w:p>
    <w:p w14:paraId="5966845E" w14:textId="4A7014EF"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B62949">
        <w:rPr>
          <w:rFonts w:ascii="Palatino Linotype" w:eastAsia="Calibri" w:hAnsi="Palatino Linotype" w:cs="Times New Roman"/>
        </w:rPr>
        <w:t xml:space="preserve">De las constancias en el expediente al rubro indicado, se desprende que el particular requirió del </w:t>
      </w:r>
      <w:r w:rsidRPr="00B62949">
        <w:rPr>
          <w:rFonts w:ascii="Palatino Linotype" w:eastAsia="Calibri" w:hAnsi="Palatino Linotype" w:cs="Times New Roman"/>
          <w:b/>
        </w:rPr>
        <w:t xml:space="preserve">SUJETO OBLIGADO </w:t>
      </w:r>
      <w:r w:rsidR="003C1F9E" w:rsidRPr="00B62949">
        <w:rPr>
          <w:rFonts w:ascii="Palatino Linotype" w:eastAsia="Calibri" w:hAnsi="Palatino Linotype" w:cs="Times New Roman"/>
          <w:b/>
        </w:rPr>
        <w:t>si existe algún procedimiento administrativo,</w:t>
      </w:r>
      <w:r w:rsidR="00506CFC" w:rsidRPr="00B62949">
        <w:rPr>
          <w:rFonts w:ascii="Palatino Linotype" w:eastAsia="Calibri" w:hAnsi="Palatino Linotype" w:cs="Times New Roman"/>
        </w:rPr>
        <w:t xml:space="preserve"> de ser el caso, el </w:t>
      </w:r>
      <w:r w:rsidR="00506CFC" w:rsidRPr="00B62949">
        <w:rPr>
          <w:rFonts w:ascii="Palatino Linotype" w:eastAsia="Calibri" w:hAnsi="Palatino Linotype" w:cs="Times New Roman"/>
          <w:b/>
        </w:rPr>
        <w:t>estado</w:t>
      </w:r>
      <w:r w:rsidR="003C1F9E" w:rsidRPr="00B62949">
        <w:rPr>
          <w:rFonts w:ascii="Palatino Linotype" w:eastAsia="Calibri" w:hAnsi="Palatino Linotype" w:cs="Times New Roman"/>
          <w:b/>
        </w:rPr>
        <w:t xml:space="preserve"> procesal que guardan</w:t>
      </w:r>
      <w:r w:rsidR="00787E96" w:rsidRPr="00B62949">
        <w:rPr>
          <w:rFonts w:ascii="Palatino Linotype" w:eastAsia="Calibri" w:hAnsi="Palatino Linotype" w:cs="Times New Roman"/>
        </w:rPr>
        <w:t xml:space="preserve"> o  sujeto a una orden de retiro de los </w:t>
      </w:r>
      <w:r w:rsidR="003C1F9E" w:rsidRPr="00B62949">
        <w:rPr>
          <w:rFonts w:ascii="Palatino Linotype" w:eastAsia="Calibri" w:hAnsi="Palatino Linotype" w:cs="Times New Roman"/>
        </w:rPr>
        <w:t>anuncios de publicidad exterior</w:t>
      </w:r>
      <w:r w:rsidR="00787E96" w:rsidRPr="00B62949">
        <w:rPr>
          <w:rFonts w:ascii="Palatino Linotype" w:eastAsia="Calibri" w:hAnsi="Palatino Linotype" w:cs="Times New Roman"/>
        </w:rPr>
        <w:t xml:space="preserve"> siguientes</w:t>
      </w:r>
      <w:r w:rsidRPr="00B62949">
        <w:rPr>
          <w:rFonts w:ascii="Palatino Linotype" w:eastAsia="Calibri" w:hAnsi="Palatino Linotype" w:cs="Times New Roman"/>
        </w:rPr>
        <w:t xml:space="preserve">: </w:t>
      </w:r>
    </w:p>
    <w:p w14:paraId="4CF0E45D" w14:textId="77777777" w:rsidR="00057A5E" w:rsidRPr="00B62949" w:rsidRDefault="00057A5E" w:rsidP="00B62949">
      <w:pPr>
        <w:pStyle w:val="Prrafodelista"/>
        <w:spacing w:line="360" w:lineRule="auto"/>
        <w:rPr>
          <w:rFonts w:ascii="Palatino Linotype" w:eastAsia="Calibri" w:hAnsi="Palatino Linotype" w:cs="Times New Roman"/>
          <w:b/>
        </w:rPr>
      </w:pPr>
    </w:p>
    <w:p w14:paraId="1D3AD924" w14:textId="03145019"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Carretera Federal México – Cuautla esquina Vicente Guerrero “Lateral vía pública”, Municipio de Chalco, Estado de México.</w:t>
      </w:r>
    </w:p>
    <w:p w14:paraId="75A8F68B" w14:textId="629B7513"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Vicente Guerrero s/n y calle San Juan, Colonia Casco de San Juan, Chalco.</w:t>
      </w:r>
    </w:p>
    <w:p w14:paraId="6E0722BC" w14:textId="00E7437B"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 xml:space="preserve">Avenida Cuauhtémoc Poniente # 16, </w:t>
      </w:r>
      <w:proofErr w:type="spellStart"/>
      <w:r w:rsidRPr="00B62949">
        <w:rPr>
          <w:rFonts w:ascii="Palatino Linotype" w:eastAsia="Calibri" w:hAnsi="Palatino Linotype" w:cs="Times New Roman"/>
        </w:rPr>
        <w:t>Mza</w:t>
      </w:r>
      <w:proofErr w:type="spellEnd"/>
      <w:r w:rsidRPr="00B62949">
        <w:rPr>
          <w:rFonts w:ascii="Palatino Linotype" w:eastAsia="Calibri" w:hAnsi="Palatino Linotype" w:cs="Times New Roman"/>
        </w:rPr>
        <w:t xml:space="preserve"> 21 LT 13, Colonia Ejidal, Chalco.</w:t>
      </w:r>
    </w:p>
    <w:p w14:paraId="22CC8A66" w14:textId="43147689"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Avenida Cuauhtémoc oriente s/n “camellón central” Colonia La Bomba, Chalco.</w:t>
      </w:r>
    </w:p>
    <w:p w14:paraId="1BE62786" w14:textId="27FC4233"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 xml:space="preserve">Parcela número 723 </w:t>
      </w:r>
      <w:proofErr w:type="gramStart"/>
      <w:r w:rsidRPr="00B62949">
        <w:rPr>
          <w:rFonts w:ascii="Palatino Linotype" w:eastAsia="Calibri" w:hAnsi="Palatino Linotype" w:cs="Times New Roman"/>
        </w:rPr>
        <w:t>carretera</w:t>
      </w:r>
      <w:proofErr w:type="gramEnd"/>
      <w:r w:rsidRPr="00B62949">
        <w:rPr>
          <w:rFonts w:ascii="Palatino Linotype" w:eastAsia="Calibri" w:hAnsi="Palatino Linotype" w:cs="Times New Roman"/>
        </w:rPr>
        <w:t xml:space="preserve"> México-Cuautla, Chalco.</w:t>
      </w:r>
    </w:p>
    <w:p w14:paraId="6787098F" w14:textId="7B4F7684"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Avenida Cuauhtémoc poniente número 26, Colonia Ejidal Chalco.</w:t>
      </w:r>
    </w:p>
    <w:p w14:paraId="42869089" w14:textId="3282A688"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 xml:space="preserve">Carretera Federal México Cuautla esquina carretera a San Gregorio </w:t>
      </w:r>
      <w:proofErr w:type="spellStart"/>
      <w:r w:rsidRPr="00B62949">
        <w:rPr>
          <w:rFonts w:ascii="Palatino Linotype" w:eastAsia="Calibri" w:hAnsi="Palatino Linotype" w:cs="Times New Roman"/>
        </w:rPr>
        <w:t>Cuautzingo</w:t>
      </w:r>
      <w:proofErr w:type="spellEnd"/>
      <w:r w:rsidRPr="00B62949">
        <w:rPr>
          <w:rFonts w:ascii="Palatino Linotype" w:eastAsia="Calibri" w:hAnsi="Palatino Linotype" w:cs="Times New Roman"/>
        </w:rPr>
        <w:t>, Chalco.</w:t>
      </w:r>
    </w:p>
    <w:p w14:paraId="3F63AC97" w14:textId="593B7D8E"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Avenida Arturo Montiel s/n, Chalco.</w:t>
      </w:r>
    </w:p>
    <w:p w14:paraId="6DE0E802" w14:textId="5A4C9BBB" w:rsidR="003C1F9E" w:rsidRPr="00B62949" w:rsidRDefault="003C1F9E" w:rsidP="00B62949">
      <w:pPr>
        <w:pStyle w:val="Prrafodelista"/>
        <w:numPr>
          <w:ilvl w:val="0"/>
          <w:numId w:val="28"/>
        </w:numPr>
        <w:tabs>
          <w:tab w:val="left" w:pos="0"/>
        </w:tabs>
        <w:spacing w:line="360" w:lineRule="auto"/>
        <w:ind w:right="49"/>
        <w:jc w:val="both"/>
        <w:rPr>
          <w:rFonts w:ascii="Palatino Linotype" w:eastAsia="Calibri" w:hAnsi="Palatino Linotype" w:cs="Times New Roman"/>
        </w:rPr>
      </w:pPr>
      <w:r w:rsidRPr="00B62949">
        <w:rPr>
          <w:rFonts w:ascii="Palatino Linotype" w:eastAsia="Calibri" w:hAnsi="Palatino Linotype" w:cs="Times New Roman"/>
        </w:rPr>
        <w:t>Carretera Federal México Cuautla km 33, Colonia Ampliación Emiliano Zapata, Chalco.</w:t>
      </w:r>
    </w:p>
    <w:p w14:paraId="4379AC8B" w14:textId="77777777" w:rsidR="00787E96" w:rsidRPr="00B62949" w:rsidRDefault="00787E96" w:rsidP="00B62949">
      <w:pPr>
        <w:pStyle w:val="Prrafodelista"/>
        <w:tabs>
          <w:tab w:val="left" w:pos="0"/>
        </w:tabs>
        <w:spacing w:line="360" w:lineRule="auto"/>
        <w:ind w:right="49"/>
        <w:jc w:val="both"/>
        <w:rPr>
          <w:rFonts w:ascii="Palatino Linotype" w:eastAsia="Calibri" w:hAnsi="Palatino Linotype" w:cs="Times New Roman"/>
        </w:rPr>
      </w:pPr>
    </w:p>
    <w:p w14:paraId="33FD7018" w14:textId="436FE84A" w:rsidR="00057A5E" w:rsidRPr="00B62949" w:rsidRDefault="00787E96" w:rsidP="00B6294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i/>
        </w:rPr>
      </w:pPr>
      <w:r w:rsidRPr="00B62949">
        <w:rPr>
          <w:rFonts w:ascii="Palatino Linotype" w:eastAsia="Calibri" w:hAnsi="Palatino Linotype" w:cs="Times New Roman"/>
        </w:rPr>
        <w:t xml:space="preserve">En respuesta a la solicitud, el </w:t>
      </w:r>
      <w:r w:rsidRPr="00B62949">
        <w:rPr>
          <w:rFonts w:ascii="Palatino Linotype" w:eastAsia="Calibri" w:hAnsi="Palatino Linotype" w:cs="Times New Roman"/>
          <w:b/>
        </w:rPr>
        <w:t xml:space="preserve">SUJETO OBLIGADO </w:t>
      </w:r>
      <w:r w:rsidRPr="00B62949">
        <w:rPr>
          <w:rFonts w:ascii="Palatino Linotype" w:eastAsia="Calibri" w:hAnsi="Palatino Linotype" w:cs="Times New Roman"/>
        </w:rPr>
        <w:t xml:space="preserve">adjuntó un archivo electrónico que contiene información que no corresponde a los requerimientos formulados por el particular, situación que motivo la interposición del recurso de revisión de mérito, en el que argumentó como razones o motivos de inconformidad que la respuesta no es clara, congruente y real respecto a la solicitud de información, por lo que se promueve el medio de inconformidad para que la autoridad de contestación. </w:t>
      </w:r>
    </w:p>
    <w:p w14:paraId="7ADC54C6" w14:textId="77777777" w:rsidR="00057A5E" w:rsidRPr="00B62949" w:rsidRDefault="00057A5E" w:rsidP="00B62949">
      <w:pPr>
        <w:pStyle w:val="Prrafodelista"/>
        <w:spacing w:line="360" w:lineRule="auto"/>
        <w:rPr>
          <w:rFonts w:ascii="Palatino Linotype" w:eastAsia="Calibri" w:hAnsi="Palatino Linotype" w:cs="Times New Roman"/>
        </w:rPr>
      </w:pPr>
    </w:p>
    <w:p w14:paraId="1905DD97" w14:textId="703649E2" w:rsidR="00057A5E" w:rsidRPr="00B62949" w:rsidRDefault="00057A5E" w:rsidP="00B62949">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u w:val="single"/>
        </w:rPr>
      </w:pPr>
      <w:r w:rsidRPr="00B62949">
        <w:rPr>
          <w:rFonts w:ascii="Palatino Linotype" w:eastAsia="MS Mincho" w:hAnsi="Palatino Linotype" w:cs="Arial"/>
        </w:rPr>
        <w:t xml:space="preserve">Es así que una vez interpuesto el recurso de revisión, el </w:t>
      </w:r>
      <w:r w:rsidRPr="00B62949">
        <w:rPr>
          <w:rFonts w:ascii="Palatino Linotype" w:eastAsia="MS Mincho" w:hAnsi="Palatino Linotype" w:cs="Arial"/>
          <w:b/>
        </w:rPr>
        <w:t xml:space="preserve">SUJETO OBLIGADO </w:t>
      </w:r>
      <w:r w:rsidRPr="00B62949">
        <w:rPr>
          <w:rFonts w:ascii="Palatino Linotype" w:eastAsia="MS Mincho" w:hAnsi="Palatino Linotype" w:cs="Arial"/>
        </w:rPr>
        <w:t xml:space="preserve">haciendo uso de su derecho,  remitió el informe justificado mediante el cual el </w:t>
      </w:r>
      <w:r w:rsidR="006E04A6" w:rsidRPr="00B62949">
        <w:rPr>
          <w:rFonts w:ascii="Palatino Linotype" w:eastAsia="MS Mincho" w:hAnsi="Palatino Linotype" w:cs="Arial"/>
        </w:rPr>
        <w:t xml:space="preserve">Director de Desarrollo Urbano en el oficio número GCH/DDU/DIR/0677/19 de fecha veinticuatro (24) de junio de dos mil diecinueve  manifestó: </w:t>
      </w:r>
      <w:r w:rsidR="006E04A6" w:rsidRPr="00B62949">
        <w:rPr>
          <w:rFonts w:ascii="Palatino Linotype" w:eastAsia="MS Mincho" w:hAnsi="Palatino Linotype" w:cs="Arial"/>
          <w:i/>
        </w:rPr>
        <w:t>“</w:t>
      </w:r>
      <w:r w:rsidR="006E04A6" w:rsidRPr="00B62949">
        <w:rPr>
          <w:rFonts w:ascii="Palatino Linotype" w:eastAsia="MS Mincho" w:hAnsi="Palatino Linotype" w:cs="Arial"/>
          <w:i/>
          <w:u w:val="single"/>
        </w:rPr>
        <w:t xml:space="preserve">informo a usted que hasta el momento esta Unidad Administrativa a mi cargo no ha instaurado ningún procedimiento administrativo común para el retiro de ningún anuncio publicitario…” </w:t>
      </w:r>
    </w:p>
    <w:p w14:paraId="2A3093D0" w14:textId="77777777" w:rsidR="006E04A6" w:rsidRPr="00B62949" w:rsidRDefault="006E04A6" w:rsidP="00B62949">
      <w:pPr>
        <w:pStyle w:val="Prrafodelista"/>
        <w:spacing w:line="360" w:lineRule="auto"/>
        <w:rPr>
          <w:rFonts w:ascii="Palatino Linotype" w:eastAsia="MS Mincho" w:hAnsi="Palatino Linotype" w:cs="Arial"/>
          <w:i/>
        </w:rPr>
      </w:pPr>
    </w:p>
    <w:p w14:paraId="6DBD67AF" w14:textId="0318582A" w:rsidR="006E04A6" w:rsidRPr="00B62949" w:rsidRDefault="006E04A6" w:rsidP="00B62949">
      <w:pPr>
        <w:pStyle w:val="Prrafodelista"/>
        <w:numPr>
          <w:ilvl w:val="0"/>
          <w:numId w:val="1"/>
        </w:numPr>
        <w:tabs>
          <w:tab w:val="left" w:pos="0"/>
          <w:tab w:val="left" w:pos="426"/>
        </w:tabs>
        <w:spacing w:line="360" w:lineRule="auto"/>
        <w:ind w:left="0" w:right="49" w:firstLine="0"/>
        <w:jc w:val="both"/>
        <w:rPr>
          <w:rFonts w:ascii="Palatino Linotype" w:hAnsi="Palatino Linotype" w:cs="Bookman Old Style"/>
          <w:lang w:val="es-MX"/>
        </w:rPr>
      </w:pPr>
      <w:r w:rsidRPr="00B62949">
        <w:rPr>
          <w:rFonts w:ascii="Palatino Linotype" w:hAnsi="Palatino Linotype" w:cs="Bookman Old Style"/>
          <w:lang w:val="es-MX"/>
        </w:rPr>
        <w:t xml:space="preserve">Documento que fue puesto a la vista del </w:t>
      </w:r>
      <w:r w:rsidRPr="00B62949">
        <w:rPr>
          <w:rFonts w:ascii="Palatino Linotype" w:hAnsi="Palatino Linotype" w:cs="Bookman Old Style"/>
          <w:b/>
          <w:lang w:val="es-MX"/>
        </w:rPr>
        <w:t xml:space="preserve">RECURRENTE </w:t>
      </w:r>
      <w:r w:rsidRPr="00B62949">
        <w:rPr>
          <w:rFonts w:ascii="Palatino Linotype" w:hAnsi="Palatino Linotype" w:cs="Bookman Old Style"/>
          <w:lang w:val="es-MX"/>
        </w:rPr>
        <w:t xml:space="preserve">quien dentro del plazo establecido por la Ley de Transparencia Local no formuló alegatos ni realizó manifestaciones. </w:t>
      </w:r>
    </w:p>
    <w:p w14:paraId="57FAE8B9" w14:textId="77777777" w:rsidR="006E04A6" w:rsidRPr="00B62949" w:rsidRDefault="006E04A6" w:rsidP="00B62949">
      <w:pPr>
        <w:pStyle w:val="Prrafodelista"/>
        <w:spacing w:line="360" w:lineRule="auto"/>
        <w:rPr>
          <w:rFonts w:ascii="Palatino Linotype" w:hAnsi="Palatino Linotype" w:cs="Bookman Old Style"/>
          <w:lang w:val="es-MX"/>
        </w:rPr>
      </w:pPr>
    </w:p>
    <w:p w14:paraId="1B66BC96" w14:textId="3EC6EB58" w:rsidR="00941A4C" w:rsidRPr="00B62949" w:rsidRDefault="00057A5E" w:rsidP="00B62949">
      <w:pPr>
        <w:pStyle w:val="Prrafodelista"/>
        <w:numPr>
          <w:ilvl w:val="0"/>
          <w:numId w:val="1"/>
        </w:numPr>
        <w:tabs>
          <w:tab w:val="left" w:pos="0"/>
        </w:tabs>
        <w:spacing w:line="360" w:lineRule="auto"/>
        <w:ind w:left="0" w:right="49" w:firstLine="0"/>
        <w:jc w:val="both"/>
        <w:rPr>
          <w:rFonts w:ascii="Palatino Linotype" w:hAnsi="Palatino Linotype" w:cs="Arial"/>
        </w:rPr>
      </w:pPr>
      <w:r w:rsidRPr="00B62949">
        <w:rPr>
          <w:rFonts w:ascii="Palatino Linotype" w:hAnsi="Palatino Linotype" w:cs="Arial"/>
        </w:rPr>
        <w:t>Ahora bien, toda vez que los requerimientos formulados fueron atendidos por el Servidor Público Habilitado de</w:t>
      </w:r>
      <w:r w:rsidR="006E04A6" w:rsidRPr="00B62949">
        <w:rPr>
          <w:rFonts w:ascii="Palatino Linotype" w:hAnsi="Palatino Linotype" w:cs="Arial"/>
        </w:rPr>
        <w:t xml:space="preserve"> </w:t>
      </w:r>
      <w:r w:rsidRPr="00B62949">
        <w:rPr>
          <w:rFonts w:ascii="Palatino Linotype" w:hAnsi="Palatino Linotype" w:cs="Arial"/>
        </w:rPr>
        <w:t>l</w:t>
      </w:r>
      <w:r w:rsidR="006E04A6" w:rsidRPr="00B62949">
        <w:rPr>
          <w:rFonts w:ascii="Palatino Linotype" w:hAnsi="Palatino Linotype" w:cs="Arial"/>
        </w:rPr>
        <w:t>a</w:t>
      </w:r>
      <w:r w:rsidRPr="00B62949">
        <w:rPr>
          <w:rFonts w:ascii="Palatino Linotype" w:hAnsi="Palatino Linotype" w:cs="Arial"/>
        </w:rPr>
        <w:t xml:space="preserve"> </w:t>
      </w:r>
      <w:r w:rsidR="006E04A6" w:rsidRPr="00B62949">
        <w:rPr>
          <w:rFonts w:ascii="Palatino Linotype" w:hAnsi="Palatino Linotype" w:cs="Arial"/>
        </w:rPr>
        <w:t>Dirección de Desarrollo Urbano</w:t>
      </w:r>
      <w:r w:rsidRPr="00B62949">
        <w:rPr>
          <w:rFonts w:ascii="Palatino Linotype" w:hAnsi="Palatino Linotype" w:cs="Arial"/>
        </w:rPr>
        <w:t xml:space="preserve">, es importante referir, que de acuerdo </w:t>
      </w:r>
      <w:r w:rsidR="00941A4C" w:rsidRPr="00B62949">
        <w:rPr>
          <w:rFonts w:ascii="Palatino Linotype" w:hAnsi="Palatino Linotype" w:cs="Arial"/>
        </w:rPr>
        <w:t>a lo dispuesto en los artículos 37, fracciones XIII, letra m</w:t>
      </w:r>
      <w:r w:rsidR="009425F7" w:rsidRPr="00B62949">
        <w:rPr>
          <w:rFonts w:ascii="Palatino Linotype" w:hAnsi="Palatino Linotype" w:cs="Arial"/>
        </w:rPr>
        <w:t xml:space="preserve"> y XVIII</w:t>
      </w:r>
      <w:r w:rsidR="00941A4C" w:rsidRPr="00B62949">
        <w:rPr>
          <w:rFonts w:ascii="Palatino Linotype" w:hAnsi="Palatino Linotype" w:cs="Arial"/>
        </w:rPr>
        <w:t xml:space="preserve">,  83, 85, </w:t>
      </w:r>
      <w:r w:rsidR="009425F7" w:rsidRPr="00B62949">
        <w:rPr>
          <w:rFonts w:ascii="Palatino Linotype" w:hAnsi="Palatino Linotype" w:cs="Arial"/>
        </w:rPr>
        <w:t xml:space="preserve"> y  88 del </w:t>
      </w:r>
      <w:r w:rsidR="009425F7" w:rsidRPr="00B62949">
        <w:rPr>
          <w:rFonts w:ascii="Palatino Linotype" w:hAnsi="Palatino Linotype" w:cs="Arial"/>
          <w:b/>
        </w:rPr>
        <w:t>Bando Municipal de Chalco</w:t>
      </w:r>
      <w:r w:rsidR="00B852A4" w:rsidRPr="00B62949">
        <w:rPr>
          <w:rFonts w:ascii="Palatino Linotype" w:hAnsi="Palatino Linotype" w:cs="Arial"/>
          <w:b/>
        </w:rPr>
        <w:t xml:space="preserve"> 2019</w:t>
      </w:r>
      <w:r w:rsidR="009425F7" w:rsidRPr="00B62949">
        <w:rPr>
          <w:rFonts w:ascii="Palatino Linotype" w:hAnsi="Palatino Linotype" w:cs="Arial"/>
        </w:rPr>
        <w:t xml:space="preserve">, establece que el Director de Desarrollo  Urbano </w:t>
      </w:r>
      <w:r w:rsidR="008D289B" w:rsidRPr="00B62949">
        <w:rPr>
          <w:rFonts w:ascii="Palatino Linotype" w:hAnsi="Palatino Linotype" w:cs="Arial"/>
        </w:rPr>
        <w:t xml:space="preserve">entre otra atribuciones le compete autorizar, controlar y vigilar la instalación de anuncios publicitarios. </w:t>
      </w:r>
    </w:p>
    <w:p w14:paraId="7C49C256" w14:textId="7C39E653" w:rsidR="00941A4C"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b/>
          <w:i/>
        </w:rPr>
        <w:t>“</w:t>
      </w:r>
      <w:r w:rsidR="00941A4C" w:rsidRPr="00B62949">
        <w:rPr>
          <w:rFonts w:ascii="Palatino Linotype" w:hAnsi="Palatino Linotype" w:cs="Arial"/>
          <w:b/>
          <w:i/>
        </w:rPr>
        <w:t>ARTÍCULO 37</w:t>
      </w:r>
      <w:r w:rsidR="00941A4C" w:rsidRPr="00B62949">
        <w:rPr>
          <w:rFonts w:ascii="Palatino Linotype" w:hAnsi="Palatino Linotype" w:cs="Arial"/>
          <w:i/>
        </w:rPr>
        <w:t>.-</w:t>
      </w:r>
      <w:r w:rsidR="00941A4C" w:rsidRPr="00B62949">
        <w:rPr>
          <w:rFonts w:ascii="Palatino Linotype" w:hAnsi="Palatino Linotype"/>
        </w:rPr>
        <w:t xml:space="preserve"> </w:t>
      </w:r>
      <w:r w:rsidR="00941A4C" w:rsidRPr="00B62949">
        <w:rPr>
          <w:rFonts w:ascii="Palatino Linotype" w:hAnsi="Palatino Linotype" w:cs="Arial"/>
          <w:i/>
        </w:rPr>
        <w:t xml:space="preserve">El Ayuntamiento a través de la </w:t>
      </w:r>
      <w:r w:rsidR="00941A4C" w:rsidRPr="00B62949">
        <w:rPr>
          <w:rFonts w:ascii="Palatino Linotype" w:hAnsi="Palatino Linotype" w:cs="Arial"/>
          <w:b/>
          <w:i/>
        </w:rPr>
        <w:t>Dirección de Desarrollo Urbano</w:t>
      </w:r>
      <w:r w:rsidR="00941A4C" w:rsidRPr="00B62949">
        <w:rPr>
          <w:rFonts w:ascii="Palatino Linotype" w:hAnsi="Palatino Linotype" w:cs="Arial"/>
          <w:i/>
        </w:rPr>
        <w:t xml:space="preserve">, tiene la función de formular y conducir las políticas generales de los asentamientos humanos, y ordenamiento territorial, dentro de la jurisdicción Municipal, de conformidad con las Leyes, Reglamentos y Normas Federales, Estatales y Municipales en materia de Desarrollo Urbano, quien tiene las siguientes atribuciones: </w:t>
      </w:r>
    </w:p>
    <w:p w14:paraId="7676A107" w14:textId="69CB2823" w:rsidR="00941A4C" w:rsidRPr="00B62949" w:rsidRDefault="00941A4C"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w:t>
      </w:r>
    </w:p>
    <w:p w14:paraId="31CFAFD7" w14:textId="195569E7" w:rsidR="00941A4C" w:rsidRPr="00B62949" w:rsidRDefault="00941A4C"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 xml:space="preserve">XIII. </w:t>
      </w:r>
      <w:r w:rsidRPr="00B62949">
        <w:rPr>
          <w:rFonts w:ascii="Palatino Linotype" w:hAnsi="Palatino Linotype" w:cs="Arial"/>
          <w:b/>
          <w:i/>
        </w:rPr>
        <w:t>Autorizar, controlar y vigilar</w:t>
      </w:r>
      <w:r w:rsidRPr="00B62949">
        <w:rPr>
          <w:rFonts w:ascii="Palatino Linotype" w:hAnsi="Palatino Linotype" w:cs="Arial"/>
          <w:i/>
        </w:rPr>
        <w:t xml:space="preserve"> la utilización del suelo, mediante los siguientes trámites, los cuales se podrán emitir de manera simultánea:</w:t>
      </w:r>
    </w:p>
    <w:p w14:paraId="7CCC751E" w14:textId="1BDB0000" w:rsidR="00941A4C" w:rsidRPr="00B62949" w:rsidRDefault="00941A4C"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w:t>
      </w:r>
    </w:p>
    <w:p w14:paraId="3B9BB6C6" w14:textId="2FA499FF" w:rsidR="00941A4C" w:rsidRPr="00B62949" w:rsidRDefault="00941A4C"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b/>
          <w:i/>
        </w:rPr>
        <w:t>m.</w:t>
      </w:r>
      <w:r w:rsidRPr="00B62949">
        <w:rPr>
          <w:rFonts w:ascii="Palatino Linotype" w:hAnsi="Palatino Linotype" w:cs="Arial"/>
          <w:i/>
        </w:rPr>
        <w:t xml:space="preserve"> </w:t>
      </w:r>
      <w:r w:rsidRPr="00B62949">
        <w:rPr>
          <w:rFonts w:ascii="Palatino Linotype" w:hAnsi="Palatino Linotype" w:cs="Arial"/>
          <w:b/>
          <w:i/>
        </w:rPr>
        <w:t>Instalación de anuncios publicitarios que requieran de elementos estructurales y cualquier tipo de publicidad</w:t>
      </w:r>
      <w:r w:rsidRPr="00B62949">
        <w:rPr>
          <w:rFonts w:ascii="Palatino Linotype" w:hAnsi="Palatino Linotype" w:cs="Arial"/>
          <w:i/>
        </w:rPr>
        <w:t>;</w:t>
      </w:r>
    </w:p>
    <w:p w14:paraId="1E4B700D" w14:textId="7D841549"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w:t>
      </w:r>
    </w:p>
    <w:p w14:paraId="28610F79" w14:textId="609E8740"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 xml:space="preserve">XVIII: </w:t>
      </w:r>
      <w:r w:rsidRPr="00B62949">
        <w:rPr>
          <w:rFonts w:ascii="Palatino Linotype" w:hAnsi="Palatino Linotype" w:cs="Arial"/>
          <w:b/>
          <w:i/>
        </w:rPr>
        <w:t xml:space="preserve">Para emitir la autorización de colocación de anuncios </w:t>
      </w:r>
      <w:proofErr w:type="spellStart"/>
      <w:r w:rsidRPr="00B62949">
        <w:rPr>
          <w:rFonts w:ascii="Palatino Linotype" w:hAnsi="Palatino Linotype" w:cs="Arial"/>
          <w:b/>
          <w:i/>
        </w:rPr>
        <w:t>autosoportados</w:t>
      </w:r>
      <w:proofErr w:type="spellEnd"/>
      <w:r w:rsidRPr="00B62949">
        <w:rPr>
          <w:rFonts w:ascii="Palatino Linotype" w:hAnsi="Palatino Linotype" w:cs="Arial"/>
          <w:b/>
          <w:i/>
        </w:rPr>
        <w:t xml:space="preserve"> o estructurales se deberán contemplar las siguientes medidas</w:t>
      </w:r>
      <w:r w:rsidRPr="00B62949">
        <w:rPr>
          <w:rFonts w:ascii="Palatino Linotype" w:hAnsi="Palatino Linotype" w:cs="Arial"/>
          <w:i/>
        </w:rPr>
        <w:t>:</w:t>
      </w:r>
    </w:p>
    <w:p w14:paraId="6FA238C0" w14:textId="1BC011B9"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a. Se autorizará sólo en predios privados de corredores urbanos que no se encuentren dentro del polígono de limitación perimetral de los Centros Históricos Municipales, así como a 100 metros de edificios históricos o de valor arquitectónico;</w:t>
      </w:r>
    </w:p>
    <w:p w14:paraId="66830618" w14:textId="68B18609"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b. Deberán tener una distancia mínima de 100 metros entre una y otra, la altura máxima se determinará con base en el uso de suelo más el 50 por ciento;</w:t>
      </w:r>
    </w:p>
    <w:p w14:paraId="11F51720" w14:textId="61671BED"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c. En vialidades de intersección entre poblaciones sólo se permitirá una altura máxima de 30 metros, siempre y cuando la vialidad tenga una sección mínima de 21 metros; y</w:t>
      </w:r>
    </w:p>
    <w:p w14:paraId="4175BDAA" w14:textId="2E269EA0"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d. El pago por derechos de instalación será:</w:t>
      </w:r>
    </w:p>
    <w:p w14:paraId="1957F835" w14:textId="40753D2F"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 xml:space="preserve">i. Para </w:t>
      </w:r>
      <w:proofErr w:type="spellStart"/>
      <w:r w:rsidRPr="00B62949">
        <w:rPr>
          <w:rFonts w:ascii="Palatino Linotype" w:hAnsi="Palatino Linotype" w:cs="Arial"/>
          <w:i/>
        </w:rPr>
        <w:t>autosoportados</w:t>
      </w:r>
      <w:proofErr w:type="spellEnd"/>
      <w:r w:rsidRPr="00B62949">
        <w:rPr>
          <w:rFonts w:ascii="Palatino Linotype" w:hAnsi="Palatino Linotype" w:cs="Arial"/>
          <w:i/>
        </w:rPr>
        <w:t xml:space="preserve"> y estructurales por metro cuadrado de cartelera 7 UMA;</w:t>
      </w:r>
    </w:p>
    <w:p w14:paraId="67D05787" w14:textId="5247F443"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 xml:space="preserve">ii. Para </w:t>
      </w:r>
      <w:proofErr w:type="spellStart"/>
      <w:r w:rsidRPr="00B62949">
        <w:rPr>
          <w:rFonts w:ascii="Palatino Linotype" w:hAnsi="Palatino Linotype" w:cs="Arial"/>
          <w:i/>
        </w:rPr>
        <w:t>autosoportados</w:t>
      </w:r>
      <w:proofErr w:type="spellEnd"/>
      <w:r w:rsidRPr="00B62949">
        <w:rPr>
          <w:rFonts w:ascii="Palatino Linotype" w:hAnsi="Palatino Linotype" w:cs="Arial"/>
          <w:i/>
        </w:rPr>
        <w:t xml:space="preserve"> y estructurales con iluminación por metro cuadrado de cartelera 9 UMA;</w:t>
      </w:r>
    </w:p>
    <w:p w14:paraId="1D9524C6" w14:textId="55666BCD"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iii. En muros ciegos por metro cuadrado de cartelera 7 UMA; y</w:t>
      </w:r>
    </w:p>
    <w:p w14:paraId="4F3185BC" w14:textId="3A94D691"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i/>
        </w:rPr>
        <w:t>iv. En muros ciegos con iluminación por metro cuadrado de cartelera 9 UMA.</w:t>
      </w:r>
    </w:p>
    <w:p w14:paraId="2268C74E" w14:textId="77777777" w:rsidR="009425F7" w:rsidRPr="00B62949" w:rsidRDefault="009425F7" w:rsidP="00B62949">
      <w:pPr>
        <w:pStyle w:val="Prrafodelista"/>
        <w:tabs>
          <w:tab w:val="left" w:pos="0"/>
        </w:tabs>
        <w:spacing w:line="360" w:lineRule="auto"/>
        <w:ind w:right="616"/>
        <w:jc w:val="both"/>
        <w:rPr>
          <w:rFonts w:ascii="Palatino Linotype" w:hAnsi="Palatino Linotype" w:cs="Arial"/>
          <w:i/>
        </w:rPr>
      </w:pPr>
    </w:p>
    <w:p w14:paraId="28B2B99A" w14:textId="4BFCD0C4" w:rsidR="009425F7" w:rsidRPr="00B62949" w:rsidRDefault="009425F7" w:rsidP="00B62949">
      <w:pPr>
        <w:pStyle w:val="Prrafodelista"/>
        <w:tabs>
          <w:tab w:val="left" w:pos="0"/>
        </w:tabs>
        <w:spacing w:line="360" w:lineRule="auto"/>
        <w:ind w:right="616"/>
        <w:jc w:val="both"/>
        <w:rPr>
          <w:rFonts w:ascii="Palatino Linotype" w:hAnsi="Palatino Linotype"/>
          <w:i/>
        </w:rPr>
      </w:pPr>
      <w:r w:rsidRPr="00B62949">
        <w:rPr>
          <w:rFonts w:ascii="Palatino Linotype" w:hAnsi="Palatino Linotype"/>
          <w:b/>
          <w:i/>
        </w:rPr>
        <w:t>ARTÍCULO 83.-</w:t>
      </w:r>
      <w:r w:rsidRPr="00B62949">
        <w:rPr>
          <w:rFonts w:ascii="Palatino Linotype" w:hAnsi="Palatino Linotype"/>
          <w:i/>
        </w:rPr>
        <w:t xml:space="preserve"> Las personas físicas o jurídicas colectivas que por sí o por interpósita persona coloquen u ordenen la instalación de anuncios publicitarios o propaganda adosados, pintados, murales, volados, marquesinas, estructurales con o sin iluminación interior o exterior, mobiliario urbano, auto soportado, luminosos neón, electrónicos de proyección, óptica, computarizados, lonas, mantas, gallardetes, pendones, reparto de volantes, folletos, muestras gratuitas de productos, </w:t>
      </w:r>
      <w:proofErr w:type="spellStart"/>
      <w:r w:rsidRPr="00B62949">
        <w:rPr>
          <w:rFonts w:ascii="Palatino Linotype" w:hAnsi="Palatino Linotype"/>
          <w:i/>
        </w:rPr>
        <w:t>cambaceo</w:t>
      </w:r>
      <w:proofErr w:type="spellEnd"/>
      <w:r w:rsidRPr="00B62949">
        <w:rPr>
          <w:rFonts w:ascii="Palatino Linotype" w:hAnsi="Palatino Linotype"/>
          <w:i/>
        </w:rPr>
        <w:t xml:space="preserve">, degustaciones, carteles, periódicos y revistas, instalación de objetos inflables, botargas, edecanes, </w:t>
      </w:r>
      <w:proofErr w:type="spellStart"/>
      <w:r w:rsidRPr="00B62949">
        <w:rPr>
          <w:rFonts w:ascii="Palatino Linotype" w:hAnsi="Palatino Linotype"/>
          <w:i/>
        </w:rPr>
        <w:t>pancarteros</w:t>
      </w:r>
      <w:proofErr w:type="spellEnd"/>
      <w:r w:rsidRPr="00B62949">
        <w:rPr>
          <w:rFonts w:ascii="Palatino Linotype" w:hAnsi="Palatino Linotype"/>
          <w:i/>
        </w:rPr>
        <w:t xml:space="preserve"> y carpas o stand publicitarios, así como la utilización de sonorización o perifoneo, en bienes de dominio público o privado, de igual manera a quien posea o tenga la propiedad del inmueble que permita su instalación, </w:t>
      </w:r>
      <w:r w:rsidRPr="00B62949">
        <w:rPr>
          <w:rFonts w:ascii="Palatino Linotype" w:hAnsi="Palatino Linotype"/>
          <w:b/>
          <w:i/>
          <w:u w:val="single"/>
        </w:rPr>
        <w:t>requerirán de licencia, permiso o autorización de la Dirección de Desarrollo Urbano</w:t>
      </w:r>
      <w:r w:rsidRPr="00B62949">
        <w:rPr>
          <w:rFonts w:ascii="Palatino Linotype" w:hAnsi="Palatino Linotype"/>
          <w:i/>
        </w:rPr>
        <w:t>, y ante la ausencia del mismo, se procederá a la suspensión y/o retiro del equipo o estructura publicitaria correspondiente sobre la vía pública.</w:t>
      </w:r>
    </w:p>
    <w:p w14:paraId="3B31CD3A" w14:textId="77777777" w:rsidR="009425F7" w:rsidRPr="00B62949" w:rsidRDefault="009425F7" w:rsidP="00B62949">
      <w:pPr>
        <w:pStyle w:val="Prrafodelista"/>
        <w:tabs>
          <w:tab w:val="left" w:pos="0"/>
        </w:tabs>
        <w:spacing w:line="360" w:lineRule="auto"/>
        <w:ind w:right="616"/>
        <w:jc w:val="both"/>
        <w:rPr>
          <w:rFonts w:ascii="Palatino Linotype" w:hAnsi="Palatino Linotype" w:cs="Arial"/>
          <w:i/>
        </w:rPr>
      </w:pPr>
    </w:p>
    <w:p w14:paraId="009AF36E" w14:textId="7A50D318" w:rsidR="009425F7" w:rsidRPr="00B62949" w:rsidRDefault="009425F7"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b/>
          <w:i/>
        </w:rPr>
        <w:t>ARTÍCULO 85</w:t>
      </w:r>
      <w:r w:rsidRPr="00B62949">
        <w:rPr>
          <w:rFonts w:ascii="Palatino Linotype" w:hAnsi="Palatino Linotype"/>
          <w:i/>
        </w:rPr>
        <w:t xml:space="preserve">.- Los anuncios publicitarios que se pretendan instalar dentro del territorio municipal, deberán ser acordes a la imagen de la zona, cumpliendo con los lineamientos que determine la </w:t>
      </w:r>
      <w:r w:rsidRPr="00B62949">
        <w:rPr>
          <w:rFonts w:ascii="Palatino Linotype" w:hAnsi="Palatino Linotype"/>
          <w:b/>
          <w:i/>
        </w:rPr>
        <w:t>Dirección de Desarrollo Urbano</w:t>
      </w:r>
      <w:r w:rsidRPr="00B62949">
        <w:rPr>
          <w:rFonts w:ascii="Palatino Linotype" w:hAnsi="Palatino Linotype"/>
          <w:i/>
        </w:rPr>
        <w:t>.</w:t>
      </w:r>
    </w:p>
    <w:p w14:paraId="7AF84B2C" w14:textId="77777777" w:rsidR="009425F7" w:rsidRPr="00B62949" w:rsidRDefault="009425F7" w:rsidP="00B62949">
      <w:pPr>
        <w:pStyle w:val="Prrafodelista"/>
        <w:tabs>
          <w:tab w:val="left" w:pos="0"/>
        </w:tabs>
        <w:spacing w:line="360" w:lineRule="auto"/>
        <w:ind w:right="616"/>
        <w:jc w:val="both"/>
        <w:rPr>
          <w:rFonts w:ascii="Palatino Linotype" w:hAnsi="Palatino Linotype" w:cs="Arial"/>
          <w:i/>
        </w:rPr>
      </w:pPr>
    </w:p>
    <w:p w14:paraId="0FEDCE92" w14:textId="24DAA929" w:rsidR="00941A4C" w:rsidRPr="00B62949" w:rsidRDefault="00941A4C" w:rsidP="00B62949">
      <w:pPr>
        <w:pStyle w:val="Prrafodelista"/>
        <w:tabs>
          <w:tab w:val="left" w:pos="0"/>
        </w:tabs>
        <w:spacing w:line="360" w:lineRule="auto"/>
        <w:ind w:right="616"/>
        <w:jc w:val="both"/>
        <w:rPr>
          <w:rFonts w:ascii="Palatino Linotype" w:hAnsi="Palatino Linotype" w:cs="Arial"/>
          <w:i/>
        </w:rPr>
      </w:pPr>
      <w:r w:rsidRPr="00B62949">
        <w:rPr>
          <w:rFonts w:ascii="Palatino Linotype" w:hAnsi="Palatino Linotype" w:cs="Arial"/>
          <w:b/>
          <w:i/>
        </w:rPr>
        <w:t>ARTÍCULO 88.-</w:t>
      </w:r>
      <w:r w:rsidRPr="00B62949">
        <w:rPr>
          <w:rFonts w:ascii="Palatino Linotype" w:hAnsi="Palatino Linotype" w:cs="Arial"/>
          <w:i/>
        </w:rPr>
        <w:t xml:space="preserve"> La </w:t>
      </w:r>
      <w:r w:rsidRPr="00B62949">
        <w:rPr>
          <w:rFonts w:ascii="Palatino Linotype" w:hAnsi="Palatino Linotype" w:cs="Arial"/>
          <w:b/>
          <w:i/>
        </w:rPr>
        <w:t>Dirección de Desarrollo Urbano</w:t>
      </w:r>
      <w:r w:rsidRPr="00B62949">
        <w:rPr>
          <w:rFonts w:ascii="Palatino Linotype" w:hAnsi="Palatino Linotype" w:cs="Arial"/>
          <w:i/>
        </w:rPr>
        <w:t>, podrá emitir Constancia de Exención para aquellos anuncios que por ley no deban cubrir el impuesto señalado en el Código Financiero del Estado de México, así como la autorización o permiso de instalación de anuncios espectaculares, siempre y cuando se haga constar como parte de la solicitud, la responsiva en términos de construcción y estructuras por un profesional, que cuente con registro de perito de obra, emitida por la autoridad Estatal competente. Así mismo, para la instalación de casetas públicas de telefonía o vallas de publicidad, la empresa respectiva deberá tramitar en términos de Ley, licencia de uso de suelo correspondiente.</w:t>
      </w:r>
      <w:r w:rsidR="009425F7" w:rsidRPr="00B62949">
        <w:rPr>
          <w:rFonts w:ascii="Palatino Linotype" w:hAnsi="Palatino Linotype" w:cs="Arial"/>
          <w:i/>
        </w:rPr>
        <w:t>”</w:t>
      </w:r>
    </w:p>
    <w:p w14:paraId="12EDBF70" w14:textId="77777777" w:rsidR="00941A4C" w:rsidRPr="00B62949" w:rsidRDefault="00941A4C" w:rsidP="00B62949">
      <w:pPr>
        <w:pStyle w:val="Prrafodelista"/>
        <w:spacing w:line="360" w:lineRule="auto"/>
        <w:ind w:right="616"/>
        <w:rPr>
          <w:rFonts w:ascii="Palatino Linotype" w:hAnsi="Palatino Linotype" w:cs="Arial"/>
          <w:i/>
        </w:rPr>
      </w:pPr>
    </w:p>
    <w:p w14:paraId="6A6E7A48" w14:textId="7C128140"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hAnsi="Palatino Linotype" w:cs="Arial"/>
        </w:rPr>
      </w:pPr>
      <w:r w:rsidRPr="00B62949">
        <w:rPr>
          <w:rFonts w:ascii="Palatino Linotype" w:hAnsi="Palatino Linotype" w:cs="Arial"/>
        </w:rPr>
        <w:t>Por consiguiente de</w:t>
      </w:r>
      <w:r w:rsidR="008D289B" w:rsidRPr="00B62949">
        <w:rPr>
          <w:rFonts w:ascii="Palatino Linotype" w:hAnsi="Palatino Linotype" w:cs="Arial"/>
        </w:rPr>
        <w:t xml:space="preserve"> </w:t>
      </w:r>
      <w:r w:rsidRPr="00B62949">
        <w:rPr>
          <w:rFonts w:ascii="Palatino Linotype" w:hAnsi="Palatino Linotype" w:cs="Arial"/>
        </w:rPr>
        <w:t>l</w:t>
      </w:r>
      <w:r w:rsidR="008D289B" w:rsidRPr="00B62949">
        <w:rPr>
          <w:rFonts w:ascii="Palatino Linotype" w:hAnsi="Palatino Linotype" w:cs="Arial"/>
        </w:rPr>
        <w:t xml:space="preserve">os </w:t>
      </w:r>
      <w:r w:rsidRPr="00B62949">
        <w:rPr>
          <w:rFonts w:ascii="Palatino Linotype" w:hAnsi="Palatino Linotype" w:cs="Arial"/>
        </w:rPr>
        <w:t>precepto</w:t>
      </w:r>
      <w:r w:rsidR="008D289B" w:rsidRPr="00B62949">
        <w:rPr>
          <w:rFonts w:ascii="Palatino Linotype" w:hAnsi="Palatino Linotype" w:cs="Arial"/>
        </w:rPr>
        <w:t>s</w:t>
      </w:r>
      <w:r w:rsidRPr="00B62949">
        <w:rPr>
          <w:rFonts w:ascii="Palatino Linotype" w:hAnsi="Palatino Linotype" w:cs="Arial"/>
        </w:rPr>
        <w:t xml:space="preserve"> normativo</w:t>
      </w:r>
      <w:r w:rsidR="008D289B" w:rsidRPr="00B62949">
        <w:rPr>
          <w:rFonts w:ascii="Palatino Linotype" w:hAnsi="Palatino Linotype" w:cs="Arial"/>
        </w:rPr>
        <w:t>s</w:t>
      </w:r>
      <w:r w:rsidRPr="00B62949">
        <w:rPr>
          <w:rFonts w:ascii="Palatino Linotype" w:hAnsi="Palatino Linotype" w:cs="Arial"/>
        </w:rPr>
        <w:t xml:space="preserve"> citado</w:t>
      </w:r>
      <w:r w:rsidR="008D289B" w:rsidRPr="00B62949">
        <w:rPr>
          <w:rFonts w:ascii="Palatino Linotype" w:hAnsi="Palatino Linotype" w:cs="Arial"/>
        </w:rPr>
        <w:t>s</w:t>
      </w:r>
      <w:r w:rsidRPr="00B62949">
        <w:rPr>
          <w:rFonts w:ascii="Palatino Linotype" w:hAnsi="Palatino Linotype" w:cs="Arial"/>
        </w:rPr>
        <w:t>, se concluye</w:t>
      </w:r>
      <w:r w:rsidR="008D289B" w:rsidRPr="00B62949">
        <w:rPr>
          <w:rFonts w:ascii="Palatino Linotype" w:hAnsi="Palatino Linotype" w:cs="Arial"/>
        </w:rPr>
        <w:t xml:space="preserve"> que el Director de Desarrollo Urbano</w:t>
      </w:r>
      <w:r w:rsidRPr="00B62949">
        <w:rPr>
          <w:rFonts w:ascii="Palatino Linotype" w:hAnsi="Palatino Linotype" w:cs="Arial"/>
        </w:rPr>
        <w:t xml:space="preserve">, es el Servidor Público, con las atribuciones, competencias y funciones para conocer y responder a los planteamientos formulados por el particular. </w:t>
      </w:r>
    </w:p>
    <w:p w14:paraId="2B5611A5" w14:textId="77777777" w:rsidR="00057A5E" w:rsidRPr="00B62949" w:rsidRDefault="00057A5E" w:rsidP="00B62949">
      <w:pPr>
        <w:pStyle w:val="Prrafodelista"/>
        <w:tabs>
          <w:tab w:val="left" w:pos="0"/>
        </w:tabs>
        <w:spacing w:line="360" w:lineRule="auto"/>
        <w:ind w:left="0" w:right="49"/>
        <w:jc w:val="both"/>
        <w:rPr>
          <w:rFonts w:ascii="Palatino Linotype" w:hAnsi="Palatino Linotype" w:cs="Arial"/>
        </w:rPr>
      </w:pPr>
    </w:p>
    <w:p w14:paraId="1FEFB997"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hAnsi="Palatino Linotype" w:cs="Arial"/>
        </w:rPr>
      </w:pPr>
      <w:r w:rsidRPr="00B62949">
        <w:rPr>
          <w:rFonts w:ascii="Palatino Linotype" w:eastAsia="Calibri" w:hAnsi="Palatino Linotype" w:cs="Times New Roman"/>
        </w:rPr>
        <w:t xml:space="preserve">En este sentido </w:t>
      </w:r>
      <w:r w:rsidRPr="00B62949">
        <w:rPr>
          <w:rFonts w:ascii="Palatino Linotype" w:eastAsia="Times New Roman" w:hAnsi="Palatino Linotype" w:cs="Times New Roman"/>
          <w:bCs/>
          <w:lang w:eastAsia="es-MX"/>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03F6103" w14:textId="77777777" w:rsidR="00B62949" w:rsidRPr="00B62949" w:rsidRDefault="00B62949" w:rsidP="00B62949">
      <w:pPr>
        <w:pStyle w:val="Prrafodelista"/>
        <w:tabs>
          <w:tab w:val="left" w:pos="0"/>
        </w:tabs>
        <w:spacing w:line="360" w:lineRule="auto"/>
        <w:ind w:left="0" w:right="49"/>
        <w:jc w:val="both"/>
        <w:rPr>
          <w:rFonts w:ascii="Palatino Linotype" w:hAnsi="Palatino Linotype" w:cs="Arial"/>
        </w:rPr>
      </w:pPr>
    </w:p>
    <w:p w14:paraId="4AAF96BE"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lang w:eastAsia="es-MX"/>
        </w:rPr>
      </w:pPr>
      <w:r w:rsidRPr="00B62949">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4D36DC67" w14:textId="77777777" w:rsidR="00057A5E" w:rsidRPr="00B62949" w:rsidRDefault="00057A5E" w:rsidP="00B62949">
      <w:pPr>
        <w:spacing w:before="240" w:after="360" w:line="360" w:lineRule="auto"/>
        <w:ind w:left="567" w:right="616"/>
        <w:jc w:val="both"/>
        <w:rPr>
          <w:rFonts w:ascii="Palatino Linotype" w:eastAsia="Times New Roman" w:hAnsi="Palatino Linotype" w:cs="Arial"/>
          <w:bCs/>
          <w:lang w:eastAsia="es-MX"/>
        </w:rPr>
      </w:pPr>
      <w:r w:rsidRPr="00B62949">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B22C0A"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B62949">
        <w:rPr>
          <w:rFonts w:ascii="Palatino Linotype" w:eastAsia="Times New Roman" w:hAnsi="Palatino Linotype" w:cs="Arial"/>
          <w:bCs/>
          <w:lang w:eastAsia="es-MX"/>
        </w:rPr>
        <w:t>Así</w:t>
      </w:r>
      <w:r w:rsidRPr="00B62949">
        <w:rPr>
          <w:rFonts w:ascii="Palatino Linotype" w:hAnsi="Palatino Linotype" w:cs="Arial"/>
        </w:rPr>
        <w:t xml:space="preserve"> entonces de acuerdo a lo establecido en la fracción III  del artículo 192, de la </w:t>
      </w:r>
      <w:r w:rsidRPr="00B62949">
        <w:rPr>
          <w:rFonts w:ascii="Palatino Linotype" w:hAnsi="Palatino Linotype" w:cs="Arial"/>
          <w:b/>
        </w:rPr>
        <w:t xml:space="preserve">Ley de Transparencia y Acceso a la Información Pública del Estado de México y Municipios </w:t>
      </w:r>
      <w:r w:rsidRPr="00B62949">
        <w:rPr>
          <w:rFonts w:ascii="Palatino Linotype" w:hAnsi="Palatino Linotype" w:cs="Arial"/>
        </w:rPr>
        <w:t>vigente, que a la letra señala:</w:t>
      </w:r>
    </w:p>
    <w:p w14:paraId="6A50668E" w14:textId="77777777" w:rsidR="00057A5E" w:rsidRPr="00B62949" w:rsidRDefault="00057A5E" w:rsidP="00B62949">
      <w:pPr>
        <w:pStyle w:val="Prrafodelista"/>
        <w:spacing w:before="240" w:after="240" w:line="360" w:lineRule="auto"/>
        <w:ind w:left="426"/>
        <w:jc w:val="both"/>
        <w:rPr>
          <w:rFonts w:ascii="Palatino Linotype" w:eastAsia="Calibri" w:hAnsi="Palatino Linotype" w:cs="Times New Roman"/>
        </w:rPr>
      </w:pPr>
    </w:p>
    <w:p w14:paraId="297B3725" w14:textId="77777777" w:rsidR="00057A5E" w:rsidRPr="00B62949" w:rsidRDefault="00057A5E" w:rsidP="00B62949">
      <w:pPr>
        <w:pStyle w:val="Prrafodelista"/>
        <w:autoSpaceDE w:val="0"/>
        <w:autoSpaceDN w:val="0"/>
        <w:adjustRightInd w:val="0"/>
        <w:spacing w:line="360" w:lineRule="auto"/>
        <w:ind w:right="616"/>
        <w:jc w:val="both"/>
        <w:rPr>
          <w:rFonts w:ascii="Palatino Linotype" w:hAnsi="Palatino Linotype" w:cs="Arial"/>
          <w:i/>
        </w:rPr>
      </w:pPr>
      <w:r w:rsidRPr="00B62949">
        <w:rPr>
          <w:rFonts w:ascii="Palatino Linotype" w:hAnsi="Palatino Linotype" w:cs="Arial"/>
          <w:b/>
          <w:bCs/>
          <w:i/>
        </w:rPr>
        <w:t xml:space="preserve">“Artículo 192. </w:t>
      </w:r>
      <w:r w:rsidRPr="00B62949">
        <w:rPr>
          <w:rFonts w:ascii="Palatino Linotype" w:hAnsi="Palatino Linotype" w:cs="Arial"/>
          <w:i/>
        </w:rPr>
        <w:t>El recurso será sobreseído, en todo o en parte, cuando una vez admitido, se actualicen alguno de los siguientes supuestos:</w:t>
      </w:r>
    </w:p>
    <w:p w14:paraId="76FF4CF2" w14:textId="77777777" w:rsidR="00057A5E" w:rsidRPr="00B62949" w:rsidRDefault="00057A5E" w:rsidP="00B62949">
      <w:pPr>
        <w:pStyle w:val="Prrafodelista"/>
        <w:autoSpaceDE w:val="0"/>
        <w:autoSpaceDN w:val="0"/>
        <w:adjustRightInd w:val="0"/>
        <w:spacing w:line="360" w:lineRule="auto"/>
        <w:ind w:right="616"/>
        <w:jc w:val="both"/>
        <w:rPr>
          <w:rFonts w:ascii="Palatino Linotype" w:hAnsi="Palatino Linotype" w:cs="Arial"/>
          <w:i/>
        </w:rPr>
      </w:pPr>
      <w:r w:rsidRPr="00B62949">
        <w:rPr>
          <w:rFonts w:ascii="Palatino Linotype" w:hAnsi="Palatino Linotype" w:cs="Arial"/>
          <w:i/>
        </w:rPr>
        <w:t>(…)</w:t>
      </w:r>
    </w:p>
    <w:p w14:paraId="50BA7745" w14:textId="153E1752" w:rsidR="00B62949" w:rsidRDefault="00057A5E" w:rsidP="00B62949">
      <w:pPr>
        <w:pStyle w:val="Prrafodelista"/>
        <w:autoSpaceDE w:val="0"/>
        <w:autoSpaceDN w:val="0"/>
        <w:adjustRightInd w:val="0"/>
        <w:spacing w:line="360" w:lineRule="auto"/>
        <w:ind w:right="616"/>
        <w:jc w:val="both"/>
        <w:rPr>
          <w:rFonts w:ascii="Palatino Linotype" w:hAnsi="Palatino Linotype" w:cs="Arial"/>
          <w:b/>
          <w:i/>
        </w:rPr>
      </w:pPr>
      <w:r w:rsidRPr="00B62949">
        <w:rPr>
          <w:rFonts w:ascii="Palatino Linotype" w:hAnsi="Palatino Linotype" w:cs="Arial"/>
          <w:b/>
          <w:bCs/>
          <w:i/>
        </w:rPr>
        <w:t xml:space="preserve">III. </w:t>
      </w:r>
      <w:r w:rsidRPr="00B62949">
        <w:rPr>
          <w:rFonts w:ascii="Palatino Linotype" w:hAnsi="Palatino Linotype" w:cs="Arial"/>
          <w:b/>
          <w:i/>
        </w:rPr>
        <w:t>El sujeto obligado responsable del acto lo modifique o revoque de tal manera que el recurso de revisión quede sin materia;”</w:t>
      </w:r>
    </w:p>
    <w:p w14:paraId="0A1166C4" w14:textId="77777777" w:rsidR="00B62949" w:rsidRPr="00B62949" w:rsidRDefault="00B62949" w:rsidP="00B62949">
      <w:pPr>
        <w:pStyle w:val="Prrafodelista"/>
        <w:autoSpaceDE w:val="0"/>
        <w:autoSpaceDN w:val="0"/>
        <w:adjustRightInd w:val="0"/>
        <w:spacing w:line="360" w:lineRule="auto"/>
        <w:ind w:right="616"/>
        <w:jc w:val="both"/>
        <w:rPr>
          <w:rFonts w:ascii="Palatino Linotype" w:hAnsi="Palatino Linotype" w:cs="Arial"/>
          <w:b/>
          <w:i/>
        </w:rPr>
      </w:pPr>
    </w:p>
    <w:p w14:paraId="14D188B2"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B62949">
        <w:rPr>
          <w:rFonts w:ascii="Palatino Linotype" w:hAnsi="Palatino Linotype"/>
          <w:lang w:val="es-MX" w:eastAsia="en-US"/>
        </w:rPr>
        <w:t xml:space="preserve">Precisado lo anterior, </w:t>
      </w:r>
      <w:r w:rsidRPr="00B62949">
        <w:rPr>
          <w:rFonts w:ascii="Palatino Linotype" w:eastAsia="Batang" w:hAnsi="Palatino Linotype" w:cs="Arial"/>
        </w:rPr>
        <w:t xml:space="preserve">por lo que hace a las causas de sobreseimiento contenidas en </w:t>
      </w:r>
      <w:r w:rsidRPr="00B62949">
        <w:rPr>
          <w:rFonts w:ascii="Palatino Linotype" w:hAnsi="Palatino Linotype" w:cs="Arial"/>
        </w:rPr>
        <w:t xml:space="preserve">la fracción III del artículo 192 </w:t>
      </w:r>
      <w:r w:rsidRPr="00B62949">
        <w:rPr>
          <w:rFonts w:ascii="Palatino Linotype" w:eastAsia="Batang" w:hAnsi="Palatino Linotype" w:cs="Arial"/>
        </w:rPr>
        <w:t xml:space="preserve">de la </w:t>
      </w:r>
      <w:r w:rsidRPr="00B62949">
        <w:rPr>
          <w:rFonts w:ascii="Palatino Linotype" w:eastAsia="Batang" w:hAnsi="Palatino Linotype" w:cs="Arial"/>
          <w:b/>
        </w:rPr>
        <w:t>Ley de Transparencia y Acceso a la Información Pública del Estado de México y Municipios</w:t>
      </w:r>
      <w:r w:rsidRPr="00B62949">
        <w:rPr>
          <w:rFonts w:ascii="Palatino Linotype" w:eastAsia="Batang" w:hAnsi="Palatino Linotype" w:cs="Arial"/>
        </w:rPr>
        <w:t xml:space="preserve">, es oportuno señalar que estos requisitos privilegian la existencia de elementos de fondo, tales como el desistimiento o fallecimiento del </w:t>
      </w:r>
      <w:r w:rsidRPr="00B62949">
        <w:rPr>
          <w:rFonts w:ascii="Palatino Linotype" w:eastAsia="Batang" w:hAnsi="Palatino Linotype" w:cs="Arial"/>
          <w:b/>
        </w:rPr>
        <w:t>RECURRENTE</w:t>
      </w:r>
      <w:r w:rsidRPr="00B62949">
        <w:rPr>
          <w:rFonts w:ascii="Palatino Linotype" w:eastAsia="Batang" w:hAnsi="Palatino Linotype" w:cs="Arial"/>
        </w:rPr>
        <w:t xml:space="preserve"> o que el </w:t>
      </w:r>
      <w:r w:rsidRPr="00B62949">
        <w:rPr>
          <w:rFonts w:ascii="Palatino Linotype" w:eastAsia="Batang" w:hAnsi="Palatino Linotype" w:cs="Arial"/>
          <w:b/>
        </w:rPr>
        <w:t>SUJETO OBLIGADO</w:t>
      </w:r>
      <w:r w:rsidRPr="00B62949">
        <w:rPr>
          <w:rFonts w:ascii="Palatino Linotype" w:eastAsia="Batang" w:hAnsi="Palatino Linotype" w:cs="Arial"/>
        </w:rPr>
        <w:t xml:space="preserve"> </w:t>
      </w:r>
      <w:r w:rsidRPr="00B62949">
        <w:rPr>
          <w:rFonts w:ascii="Palatino Linotype" w:eastAsia="Batang" w:hAnsi="Palatino Linotype" w:cs="Arial"/>
          <w:b/>
          <w:u w:val="single"/>
        </w:rPr>
        <w:t>modifique o revoque el acto</w:t>
      </w:r>
      <w:r w:rsidRPr="00B62949">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4575D447" w14:textId="77777777" w:rsidR="00057A5E" w:rsidRPr="00B62949" w:rsidRDefault="00057A5E" w:rsidP="00B62949">
      <w:pPr>
        <w:pStyle w:val="Prrafodelista"/>
        <w:spacing w:before="240" w:after="240" w:line="360" w:lineRule="auto"/>
        <w:ind w:left="426"/>
        <w:jc w:val="both"/>
        <w:rPr>
          <w:rFonts w:ascii="Palatino Linotype" w:eastAsia="Batang" w:hAnsi="Palatino Linotype" w:cs="Arial"/>
        </w:rPr>
      </w:pPr>
    </w:p>
    <w:p w14:paraId="545D89CC"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B62949">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37C476E" w14:textId="77777777" w:rsidR="00057A5E" w:rsidRPr="00B62949" w:rsidRDefault="00057A5E" w:rsidP="00B62949">
      <w:pPr>
        <w:pStyle w:val="Prrafodelista"/>
        <w:spacing w:line="360" w:lineRule="auto"/>
        <w:rPr>
          <w:rFonts w:ascii="Palatino Linotype" w:eastAsia="Batang" w:hAnsi="Palatino Linotype" w:cs="Arial"/>
        </w:rPr>
      </w:pPr>
    </w:p>
    <w:p w14:paraId="71CD0526" w14:textId="77777777" w:rsidR="00057A5E" w:rsidRPr="00B62949" w:rsidRDefault="00057A5E" w:rsidP="00B62949">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B62949">
        <w:rPr>
          <w:rFonts w:ascii="Palatino Linotype" w:eastAsia="Batang" w:hAnsi="Palatino Linotype" w:cs="Arial"/>
          <w:b/>
          <w:i/>
          <w:lang w:val="es-AR"/>
        </w:rPr>
        <w:t>SOBRESEIMIENTO EN EL JUICIO DE AMPARO DIRECTO. IMPIDE EL ESTUDIO DE LAS VIOLACIONES PROCESALES PLANTEADAS EN LOS CONCEPTOS DE VIOLACIÓN.</w:t>
      </w:r>
    </w:p>
    <w:p w14:paraId="614B79DD" w14:textId="77777777" w:rsidR="00057A5E" w:rsidRPr="00B62949" w:rsidRDefault="00057A5E" w:rsidP="00B62949">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B62949">
        <w:rPr>
          <w:rFonts w:ascii="Palatino Linotype" w:eastAsia="Batang" w:hAnsi="Palatino Linotype" w:cs="Arial"/>
          <w:b/>
          <w:i/>
          <w:lang w:val="es-AR"/>
        </w:rPr>
        <w:t>El sobreseimiento</w:t>
      </w:r>
      <w:r w:rsidRPr="00B62949">
        <w:rPr>
          <w:rFonts w:ascii="Palatino Linotype" w:eastAsia="Batang" w:hAnsi="Palatino Linotype" w:cs="Arial"/>
          <w:i/>
          <w:lang w:val="es-AR"/>
        </w:rPr>
        <w:t xml:space="preserve"> en el juicio de amparo directo </w:t>
      </w:r>
      <w:r w:rsidRPr="00B62949">
        <w:rPr>
          <w:rFonts w:ascii="Palatino Linotype" w:eastAsia="Batang" w:hAnsi="Palatino Linotype" w:cs="Arial"/>
          <w:b/>
          <w:i/>
          <w:lang w:val="es-AR"/>
        </w:rPr>
        <w:t>provoca la terminación de la controversia planteada</w:t>
      </w:r>
      <w:r w:rsidRPr="00B62949">
        <w:rPr>
          <w:rFonts w:ascii="Palatino Linotype" w:eastAsia="Batang" w:hAnsi="Palatino Linotype" w:cs="Arial"/>
          <w:i/>
          <w:lang w:val="es-AR"/>
        </w:rPr>
        <w:t xml:space="preserve"> por el quejoso en la demanda de amparo</w:t>
      </w:r>
      <w:r w:rsidRPr="00B62949">
        <w:rPr>
          <w:rFonts w:ascii="Palatino Linotype" w:eastAsia="Batang" w:hAnsi="Palatino Linotype" w:cs="Arial"/>
          <w:b/>
          <w:i/>
          <w:lang w:val="es-AR"/>
        </w:rPr>
        <w:t>, sin hacer un pronunciamiento de fondo sobre la legalidad o ilegalidad de la sentencia reclamada</w:t>
      </w:r>
      <w:r w:rsidRPr="00B62949">
        <w:rPr>
          <w:rFonts w:ascii="Palatino Linotype" w:eastAsia="Batang" w:hAnsi="Palatino Linotype" w:cs="Arial"/>
          <w:i/>
          <w:lang w:val="es-AR"/>
        </w:rPr>
        <w:t xml:space="preserve">. </w:t>
      </w:r>
      <w:r w:rsidRPr="00B62949">
        <w:rPr>
          <w:rFonts w:ascii="Palatino Linotype" w:eastAsia="Batang" w:hAnsi="Palatino Linotype" w:cs="Arial"/>
          <w:b/>
          <w:i/>
          <w:lang w:val="es-AR"/>
        </w:rPr>
        <w:t xml:space="preserve">Por consiguiente, si al sobreseerse en el juicio de amparo </w:t>
      </w:r>
      <w:r w:rsidRPr="00B62949">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62949">
        <w:rPr>
          <w:rFonts w:ascii="Palatino Linotype" w:eastAsia="Batang" w:hAnsi="Palatino Linotype" w:cs="Arial"/>
          <w:i/>
          <w:lang w:val="es-AR"/>
        </w:rPr>
        <w:t>.</w:t>
      </w:r>
    </w:p>
    <w:p w14:paraId="278F0541" w14:textId="77777777" w:rsidR="00057A5E" w:rsidRPr="00B62949" w:rsidRDefault="00057A5E" w:rsidP="00B62949">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B62949">
        <w:rPr>
          <w:rFonts w:ascii="Palatino Linotype" w:eastAsia="Batang" w:hAnsi="Palatino Linotype" w:cs="Arial"/>
          <w:i/>
          <w:lang w:val="es-AR"/>
        </w:rPr>
        <w:t>SÉPTIMO TRIBUNAL COLEGIADO EN MATERIA CIVIL DEL PRIMER CIRCUITO.</w:t>
      </w:r>
    </w:p>
    <w:p w14:paraId="34C94CA8" w14:textId="77777777" w:rsidR="00057A5E" w:rsidRPr="00B62949" w:rsidRDefault="00057A5E" w:rsidP="00B62949">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B62949">
        <w:rPr>
          <w:rFonts w:ascii="Palatino Linotype" w:eastAsia="Batang" w:hAnsi="Palatino Linotype" w:cs="Arial"/>
          <w:i/>
          <w:lang w:val="es-AR"/>
        </w:rPr>
        <w:t xml:space="preserve">Amparo directo 699/2008. Mariana Leticia González </w:t>
      </w:r>
      <w:proofErr w:type="spellStart"/>
      <w:r w:rsidRPr="00B62949">
        <w:rPr>
          <w:rFonts w:ascii="Palatino Linotype" w:eastAsia="Batang" w:hAnsi="Palatino Linotype" w:cs="Arial"/>
          <w:i/>
          <w:lang w:val="es-AR"/>
        </w:rPr>
        <w:t>Steele</w:t>
      </w:r>
      <w:proofErr w:type="spellEnd"/>
      <w:r w:rsidRPr="00B62949">
        <w:rPr>
          <w:rFonts w:ascii="Palatino Linotype" w:eastAsia="Batang" w:hAnsi="Palatino Linotype" w:cs="Arial"/>
          <w:i/>
          <w:lang w:val="es-AR"/>
        </w:rPr>
        <w:t>. 13 de noviembre de 2008. Unanimidad de votos. Ponente: Sara Judith Montalvo Trejo. Secretario: Arnulfo Mateos García.</w:t>
      </w:r>
    </w:p>
    <w:p w14:paraId="512495B9" w14:textId="77777777" w:rsidR="008D289B" w:rsidRPr="00B62949" w:rsidRDefault="008D289B" w:rsidP="00B62949">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298E8BCB"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B62949">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B62949">
        <w:rPr>
          <w:rFonts w:ascii="Palatino Linotype" w:eastAsia="Batang" w:hAnsi="Palatino Linotype" w:cs="Arial"/>
          <w:b/>
          <w:lang w:val="es-ES"/>
        </w:rPr>
        <w:t xml:space="preserve">192 </w:t>
      </w:r>
      <w:r w:rsidRPr="00B62949">
        <w:rPr>
          <w:rFonts w:ascii="Palatino Linotype" w:eastAsia="Batang" w:hAnsi="Palatino Linotype" w:cs="Arial"/>
          <w:lang w:val="es-ES"/>
        </w:rPr>
        <w:t xml:space="preserve">de la </w:t>
      </w:r>
      <w:r w:rsidRPr="00B62949">
        <w:rPr>
          <w:rFonts w:ascii="Palatino Linotype" w:eastAsia="Batang" w:hAnsi="Palatino Linotype" w:cs="Arial"/>
          <w:b/>
          <w:lang w:val="es-ES"/>
        </w:rPr>
        <w:t>Ley de Transparencia y Acceso a la Información Pública del Estado de México y Municipios</w:t>
      </w:r>
      <w:r w:rsidRPr="00B62949">
        <w:rPr>
          <w:rFonts w:ascii="Palatino Linotype" w:eastAsia="Batang" w:hAnsi="Palatino Linotype" w:cs="Arial"/>
          <w:lang w:val="es-ES"/>
        </w:rPr>
        <w:t>, nos encontramos ante un sobreseimiento definitivo toda vez que pone fin al procedimiento sin entrar al estudio de fondo del mismo.</w:t>
      </w:r>
    </w:p>
    <w:p w14:paraId="5C95BE84" w14:textId="77777777" w:rsidR="00057A5E" w:rsidRPr="00B62949" w:rsidRDefault="00057A5E" w:rsidP="00B62949">
      <w:pPr>
        <w:pStyle w:val="Prrafodelista"/>
        <w:spacing w:before="240" w:after="240" w:line="360" w:lineRule="auto"/>
        <w:ind w:left="426"/>
        <w:jc w:val="both"/>
        <w:rPr>
          <w:rFonts w:ascii="Palatino Linotype" w:eastAsia="Batang" w:hAnsi="Palatino Linotype" w:cs="Arial"/>
          <w:lang w:val="es-ES"/>
        </w:rPr>
      </w:pPr>
    </w:p>
    <w:p w14:paraId="77BAAAA3"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B62949">
        <w:rPr>
          <w:rFonts w:ascii="Palatino Linotype" w:eastAsia="Batang" w:hAnsi="Palatino Linotype" w:cs="Arial"/>
          <w:lang w:val="es-ES"/>
        </w:rPr>
        <w:t>Para</w:t>
      </w:r>
      <w:r w:rsidRPr="00B62949">
        <w:rPr>
          <w:rFonts w:ascii="Palatino Linotype" w:eastAsia="Calibri" w:hAnsi="Palatino Linotype" w:cs="Arial"/>
          <w:lang w:val="es-ES"/>
        </w:rPr>
        <w:t xml:space="preserve"> los efectos de esta resolución, es oportuno precisar los alcances jurídicos de la </w:t>
      </w:r>
      <w:r w:rsidRPr="00B62949">
        <w:rPr>
          <w:rFonts w:ascii="Palatino Linotype" w:eastAsia="Calibri" w:hAnsi="Palatino Linotype" w:cs="Arial"/>
          <w:b/>
          <w:lang w:val="es-ES"/>
        </w:rPr>
        <w:t>fracción III</w:t>
      </w:r>
      <w:r w:rsidRPr="00B62949">
        <w:rPr>
          <w:rFonts w:ascii="Palatino Linotype" w:eastAsia="Calibri" w:hAnsi="Palatino Linotype" w:cs="Arial"/>
          <w:lang w:val="es-ES"/>
        </w:rPr>
        <w:t xml:space="preserve"> de la disposición legal transcrita. Así, procede el sobreseimiento del recurso de revisión cuando el </w:t>
      </w:r>
      <w:r w:rsidRPr="00B62949">
        <w:rPr>
          <w:rFonts w:ascii="Palatino Linotype" w:eastAsia="Calibri" w:hAnsi="Palatino Linotype" w:cs="Arial"/>
          <w:b/>
          <w:lang w:val="es-ES"/>
        </w:rPr>
        <w:t>SUJETO OBLIGADO</w:t>
      </w:r>
      <w:r w:rsidRPr="00B62949">
        <w:rPr>
          <w:rFonts w:ascii="Palatino Linotype" w:eastAsia="Calibri" w:hAnsi="Palatino Linotype" w:cs="Arial"/>
          <w:lang w:val="es-ES"/>
        </w:rPr>
        <w:t>:</w:t>
      </w:r>
    </w:p>
    <w:p w14:paraId="4F312381" w14:textId="77777777" w:rsidR="00057A5E" w:rsidRPr="00B62949" w:rsidRDefault="00057A5E" w:rsidP="00B62949">
      <w:pPr>
        <w:pStyle w:val="Prrafodelista"/>
        <w:spacing w:before="240" w:after="240" w:line="360" w:lineRule="auto"/>
        <w:ind w:left="0" w:right="51"/>
        <w:jc w:val="both"/>
        <w:rPr>
          <w:rFonts w:ascii="Palatino Linotype" w:eastAsia="Calibri" w:hAnsi="Palatino Linotype" w:cs="Arial"/>
          <w:lang w:val="es-ES"/>
        </w:rPr>
      </w:pPr>
    </w:p>
    <w:p w14:paraId="2B2BE21B" w14:textId="77777777" w:rsidR="00057A5E" w:rsidRPr="00B62949" w:rsidRDefault="00057A5E" w:rsidP="00B62949">
      <w:pPr>
        <w:pStyle w:val="Prrafodelista"/>
        <w:numPr>
          <w:ilvl w:val="0"/>
          <w:numId w:val="25"/>
        </w:numPr>
        <w:spacing w:before="240" w:after="240" w:line="360" w:lineRule="auto"/>
        <w:ind w:left="360" w:right="51"/>
        <w:jc w:val="both"/>
        <w:rPr>
          <w:rFonts w:ascii="Palatino Linotype" w:eastAsia="Calibri" w:hAnsi="Palatino Linotype" w:cs="Arial"/>
          <w:lang w:val="es-ES"/>
        </w:rPr>
      </w:pPr>
      <w:r w:rsidRPr="00B62949">
        <w:rPr>
          <w:rFonts w:ascii="Palatino Linotype" w:eastAsia="Calibri" w:hAnsi="Palatino Linotype" w:cs="Arial"/>
          <w:b/>
          <w:lang w:val="es-ES"/>
        </w:rPr>
        <w:t>Modifique el acto impugnado:</w:t>
      </w:r>
      <w:r w:rsidRPr="00B62949">
        <w:rPr>
          <w:rFonts w:ascii="Palatino Linotype" w:eastAsia="Calibri" w:hAnsi="Palatino Linotype" w:cs="Arial"/>
          <w:lang w:val="es-ES"/>
        </w:rPr>
        <w:t xml:space="preserve"> Se actualiza cuando el </w:t>
      </w:r>
      <w:r w:rsidRPr="00B62949">
        <w:rPr>
          <w:rFonts w:ascii="Palatino Linotype" w:eastAsia="Calibri" w:hAnsi="Palatino Linotype" w:cs="Arial"/>
          <w:b/>
          <w:lang w:val="es-ES"/>
        </w:rPr>
        <w:t>SUJETO OBLIGADO</w:t>
      </w:r>
      <w:r w:rsidRPr="00B62949">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4D8E0245" w14:textId="77777777" w:rsidR="00057A5E" w:rsidRPr="00B62949" w:rsidRDefault="00057A5E" w:rsidP="00B62949">
      <w:pPr>
        <w:pStyle w:val="Prrafodelista"/>
        <w:numPr>
          <w:ilvl w:val="0"/>
          <w:numId w:val="25"/>
        </w:numPr>
        <w:spacing w:before="240" w:after="240" w:line="360" w:lineRule="auto"/>
        <w:ind w:left="360" w:right="51"/>
        <w:jc w:val="both"/>
        <w:rPr>
          <w:rFonts w:ascii="Palatino Linotype" w:hAnsi="Palatino Linotype"/>
          <w:lang w:val="es-ES"/>
        </w:rPr>
      </w:pPr>
      <w:r w:rsidRPr="00B62949">
        <w:rPr>
          <w:rFonts w:ascii="Palatino Linotype" w:eastAsia="Calibri" w:hAnsi="Palatino Linotype" w:cs="Arial"/>
          <w:b/>
          <w:lang w:val="es-ES"/>
        </w:rPr>
        <w:t>Revoque</w:t>
      </w:r>
      <w:r w:rsidRPr="00B62949">
        <w:rPr>
          <w:rFonts w:ascii="Palatino Linotype" w:hAnsi="Palatino Linotype"/>
          <w:b/>
          <w:lang w:val="es-ES"/>
        </w:rPr>
        <w:t xml:space="preserve"> el acto impugnado:</w:t>
      </w:r>
      <w:r w:rsidRPr="00B62949">
        <w:rPr>
          <w:rFonts w:ascii="Palatino Linotype" w:hAnsi="Palatino Linotype"/>
          <w:lang w:val="es-ES"/>
        </w:rPr>
        <w:t xml:space="preserve"> En este supuesto, el </w:t>
      </w:r>
      <w:r w:rsidRPr="00B62949">
        <w:rPr>
          <w:rFonts w:ascii="Palatino Linotype" w:hAnsi="Palatino Linotype"/>
          <w:b/>
          <w:lang w:val="es-ES"/>
        </w:rPr>
        <w:t>SUJETO OBLIGADO</w:t>
      </w:r>
      <w:r w:rsidRPr="00B62949">
        <w:rPr>
          <w:rFonts w:ascii="Palatino Linotype" w:hAnsi="Palatino Linotype"/>
          <w:lang w:val="es-ES"/>
        </w:rPr>
        <w:t xml:space="preserve"> deja sin efectos la primera respuesta y en su lugar emite otra que satisfaga lo solicitado por el particular.</w:t>
      </w:r>
    </w:p>
    <w:p w14:paraId="5BF9F073" w14:textId="77777777" w:rsidR="00057A5E" w:rsidRPr="00B62949" w:rsidRDefault="00057A5E" w:rsidP="00B62949">
      <w:pPr>
        <w:pStyle w:val="Prrafodelista"/>
        <w:spacing w:before="240" w:after="240" w:line="360" w:lineRule="auto"/>
        <w:ind w:left="360" w:right="51"/>
        <w:jc w:val="both"/>
        <w:rPr>
          <w:rFonts w:ascii="Palatino Linotype" w:hAnsi="Palatino Linotype"/>
          <w:lang w:val="es-ES"/>
        </w:rPr>
      </w:pPr>
    </w:p>
    <w:p w14:paraId="1E8A4E63"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B62949">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B62949">
        <w:rPr>
          <w:rFonts w:ascii="Palatino Linotype" w:eastAsia="Calibri" w:hAnsi="Palatino Linotype" w:cs="Arial"/>
          <w:u w:val="single"/>
          <w:lang w:val="es-ES"/>
        </w:rPr>
        <w:t>cuando ha sido satisfecha la pretensión del particular</w:t>
      </w:r>
      <w:r w:rsidRPr="00B62949">
        <w:rPr>
          <w:rFonts w:ascii="Palatino Linotype" w:eastAsia="Calibri" w:hAnsi="Palatino Linotype" w:cs="Arial"/>
          <w:lang w:val="es-ES"/>
        </w:rPr>
        <w:t>, ya sea porque se hizo la entrega de la información solicitada o porque se completó la misma.</w:t>
      </w:r>
    </w:p>
    <w:p w14:paraId="3AEDE0F1" w14:textId="77777777" w:rsidR="00057A5E" w:rsidRPr="00B62949" w:rsidRDefault="00057A5E" w:rsidP="00B62949">
      <w:pPr>
        <w:pStyle w:val="Prrafodelista"/>
        <w:spacing w:before="240" w:after="240" w:line="360" w:lineRule="auto"/>
        <w:ind w:left="426"/>
        <w:jc w:val="both"/>
        <w:rPr>
          <w:rFonts w:ascii="Palatino Linotype" w:eastAsia="Calibri" w:hAnsi="Palatino Linotype" w:cs="Arial"/>
          <w:lang w:val="es-ES"/>
        </w:rPr>
      </w:pPr>
    </w:p>
    <w:p w14:paraId="52DB4123"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B62949">
        <w:rPr>
          <w:rFonts w:ascii="Palatino Linotype" w:eastAsia="Calibri" w:hAnsi="Palatino Linotype" w:cs="Arial"/>
          <w:lang w:val="es-ES"/>
        </w:rPr>
        <w:t xml:space="preserve">En el presente asunto, este Pleno advierte que el </w:t>
      </w:r>
      <w:r w:rsidRPr="00B62949">
        <w:rPr>
          <w:rFonts w:ascii="Palatino Linotype" w:eastAsia="Times New Roman" w:hAnsi="Palatino Linotype" w:cs="Arial"/>
          <w:b/>
          <w:lang w:val="es-ES"/>
        </w:rPr>
        <w:t>SUJETO OBLIGADO</w:t>
      </w:r>
      <w:r w:rsidRPr="00B62949">
        <w:rPr>
          <w:rFonts w:ascii="Palatino Linotype" w:eastAsia="Calibri" w:hAnsi="Palatino Linotype" w:cs="Arial"/>
          <w:lang w:val="es-ES"/>
        </w:rPr>
        <w:t xml:space="preserve"> con la información enviada a este Órgano Garante, </w:t>
      </w:r>
      <w:r w:rsidRPr="00B62949">
        <w:rPr>
          <w:rFonts w:ascii="Palatino Linotype" w:eastAsia="Calibri" w:hAnsi="Palatino Linotype" w:cs="Arial"/>
          <w:b/>
          <w:lang w:val="es-ES"/>
        </w:rPr>
        <w:t>modifica</w:t>
      </w:r>
      <w:r w:rsidRPr="00B62949">
        <w:rPr>
          <w:rFonts w:ascii="Palatino Linotype" w:eastAsia="Calibri" w:hAnsi="Palatino Linotype" w:cs="Arial"/>
          <w:lang w:val="es-ES"/>
        </w:rPr>
        <w:t xml:space="preserve"> </w:t>
      </w:r>
      <w:r w:rsidRPr="00B62949">
        <w:rPr>
          <w:rFonts w:ascii="Palatino Linotype" w:eastAsia="Calibri" w:hAnsi="Palatino Linotype" w:cs="Arial"/>
          <w:u w:val="single"/>
          <w:lang w:val="es-ES"/>
        </w:rPr>
        <w:t>el acto que le dio origen al recurso de revisión, por lo que trae como consecuencia que el mismo quede sin materia</w:t>
      </w:r>
      <w:r w:rsidRPr="00B62949">
        <w:rPr>
          <w:rFonts w:ascii="Palatino Linotype" w:eastAsia="Calibri" w:hAnsi="Palatino Linotype" w:cs="Arial"/>
          <w:lang w:val="es-ES"/>
        </w:rPr>
        <w:t xml:space="preserve">, actualizándose de este modo, la hipótesis jurídica contenida en la </w:t>
      </w:r>
      <w:r w:rsidRPr="00B62949">
        <w:rPr>
          <w:rFonts w:ascii="Palatino Linotype" w:eastAsia="Calibri" w:hAnsi="Palatino Linotype" w:cs="Arial"/>
          <w:b/>
          <w:lang w:val="es-ES"/>
        </w:rPr>
        <w:t>fracción III</w:t>
      </w:r>
      <w:r w:rsidRPr="00B62949">
        <w:rPr>
          <w:rFonts w:ascii="Palatino Linotype" w:eastAsia="Calibri" w:hAnsi="Palatino Linotype" w:cs="Arial"/>
          <w:lang w:val="es-ES"/>
        </w:rPr>
        <w:t xml:space="preserve"> del citado artículo </w:t>
      </w:r>
      <w:r w:rsidRPr="00B62949">
        <w:rPr>
          <w:rFonts w:ascii="Palatino Linotype" w:eastAsia="Calibri" w:hAnsi="Palatino Linotype" w:cs="Arial"/>
          <w:b/>
          <w:lang w:val="es-ES"/>
        </w:rPr>
        <w:t>192</w:t>
      </w:r>
      <w:r w:rsidRPr="00B62949">
        <w:rPr>
          <w:rFonts w:ascii="Palatino Linotype" w:eastAsia="Calibri" w:hAnsi="Palatino Linotype" w:cs="Arial"/>
          <w:lang w:val="es-ES"/>
        </w:rPr>
        <w:t>.</w:t>
      </w:r>
    </w:p>
    <w:p w14:paraId="405EAF69" w14:textId="77777777" w:rsidR="00057A5E" w:rsidRPr="00B62949" w:rsidRDefault="00057A5E" w:rsidP="00B62949">
      <w:pPr>
        <w:pStyle w:val="Prrafodelista"/>
        <w:spacing w:line="360" w:lineRule="auto"/>
        <w:rPr>
          <w:rFonts w:ascii="Palatino Linotype" w:eastAsia="Calibri" w:hAnsi="Palatino Linotype" w:cs="Arial"/>
          <w:lang w:val="es-ES"/>
        </w:rPr>
      </w:pPr>
    </w:p>
    <w:p w14:paraId="0B7C24DE"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B62949">
        <w:rPr>
          <w:rFonts w:ascii="Palatino Linotype" w:eastAsia="Calibri" w:hAnsi="Palatino Linotype" w:cs="Arial"/>
          <w:lang w:val="es-ES"/>
        </w:rPr>
        <w:t xml:space="preserve">De este modo, cuando el </w:t>
      </w:r>
      <w:r w:rsidRPr="00B62949">
        <w:rPr>
          <w:rFonts w:ascii="Palatino Linotype" w:eastAsia="Calibri" w:hAnsi="Palatino Linotype" w:cs="Arial"/>
          <w:b/>
          <w:lang w:val="es-ES"/>
        </w:rPr>
        <w:t xml:space="preserve">SUJETO OBLIGADO, </w:t>
      </w:r>
      <w:r w:rsidRPr="00B62949">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B62949">
        <w:rPr>
          <w:rFonts w:ascii="Palatino Linotype" w:eastAsia="Calibri" w:hAnsi="Palatino Linotype" w:cs="Arial"/>
          <w:i/>
          <w:lang w:val="es-ES"/>
        </w:rPr>
        <w:t>litis</w:t>
      </w:r>
      <w:proofErr w:type="spellEnd"/>
      <w:r w:rsidRPr="00B62949">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B62949">
        <w:rPr>
          <w:rFonts w:ascii="Palatino Linotype" w:hAnsi="Palatino Linotype"/>
        </w:rPr>
        <w:t>.</w:t>
      </w:r>
    </w:p>
    <w:p w14:paraId="349F0455" w14:textId="77777777" w:rsidR="00057A5E" w:rsidRPr="00B62949" w:rsidRDefault="00057A5E" w:rsidP="00B62949">
      <w:pPr>
        <w:pStyle w:val="Prrafodelista"/>
        <w:spacing w:line="360" w:lineRule="auto"/>
        <w:rPr>
          <w:rFonts w:ascii="Palatino Linotype" w:eastAsia="Calibri" w:hAnsi="Palatino Linotype" w:cs="Arial"/>
          <w:lang w:val="es-ES"/>
        </w:rPr>
      </w:pPr>
    </w:p>
    <w:p w14:paraId="537606BF"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B62949">
        <w:rPr>
          <w:rFonts w:ascii="Palatino Linotype" w:eastAsia="Calibri" w:hAnsi="Palatino Linotype" w:cs="Arial"/>
          <w:lang w:val="es-ES"/>
        </w:rPr>
        <w:t xml:space="preserve">Por lo tanto, para que se actualice el sobreseimiento de un recurso de revisión, el </w:t>
      </w:r>
      <w:r w:rsidRPr="00B62949">
        <w:rPr>
          <w:rFonts w:ascii="Palatino Linotype" w:eastAsia="Calibri" w:hAnsi="Palatino Linotype" w:cs="Arial"/>
          <w:b/>
          <w:lang w:val="es-ES"/>
        </w:rPr>
        <w:t>SUJETO OBLIGADO</w:t>
      </w:r>
      <w:r w:rsidRPr="00B62949">
        <w:rPr>
          <w:rFonts w:ascii="Palatino Linotype" w:eastAsia="Calibri" w:hAnsi="Palatino Linotype" w:cs="Arial"/>
          <w:lang w:val="es-ES"/>
        </w:rPr>
        <w:t xml:space="preserve"> puede entregar o completar la información al momento de rendir su </w:t>
      </w:r>
      <w:r w:rsidRPr="00B62949">
        <w:rPr>
          <w:rFonts w:ascii="Palatino Linotype" w:eastAsia="Calibri" w:hAnsi="Palatino Linotype" w:cs="Arial"/>
          <w:b/>
          <w:u w:val="single"/>
          <w:lang w:val="es-ES"/>
        </w:rPr>
        <w:t>informe de justificación</w:t>
      </w:r>
      <w:r w:rsidRPr="00B62949">
        <w:rPr>
          <w:rFonts w:ascii="Palatino Linotype" w:eastAsia="Calibri" w:hAnsi="Palatino Linotype" w:cs="Arial"/>
          <w:lang w:val="es-ES"/>
        </w:rPr>
        <w:t xml:space="preserve"> </w:t>
      </w:r>
      <w:r w:rsidRPr="00B62949">
        <w:rPr>
          <w:rFonts w:ascii="Palatino Linotype" w:hAnsi="Palatino Linotype"/>
          <w:b/>
          <w:u w:val="single"/>
        </w:rPr>
        <w:t>dentro de los siete días</w:t>
      </w:r>
      <w:r w:rsidRPr="00B62949">
        <w:rPr>
          <w:rFonts w:ascii="Palatino Linotype" w:hAnsi="Palatino Linotype"/>
        </w:rPr>
        <w:t xml:space="preserve"> previstos para manifestar lo que a su derecho convenga, lo anterior también puede ocurrir si entrega la información después de ese lapso pero antes del cierre de instrucción. </w:t>
      </w:r>
    </w:p>
    <w:p w14:paraId="71EDAD5E" w14:textId="77777777" w:rsidR="00057A5E" w:rsidRPr="00B62949" w:rsidRDefault="00057A5E" w:rsidP="00B62949">
      <w:pPr>
        <w:pStyle w:val="Prrafodelista"/>
        <w:spacing w:line="360" w:lineRule="auto"/>
        <w:rPr>
          <w:rFonts w:ascii="Palatino Linotype" w:eastAsia="Calibri" w:hAnsi="Palatino Linotype" w:cs="Arial"/>
          <w:lang w:val="es-ES"/>
        </w:rPr>
      </w:pPr>
    </w:p>
    <w:p w14:paraId="4620E323" w14:textId="77777777" w:rsidR="00057A5E" w:rsidRPr="00B62949" w:rsidRDefault="00057A5E" w:rsidP="00B62949">
      <w:pPr>
        <w:pStyle w:val="Prrafodelista"/>
        <w:numPr>
          <w:ilvl w:val="0"/>
          <w:numId w:val="1"/>
        </w:numPr>
        <w:tabs>
          <w:tab w:val="left" w:pos="0"/>
        </w:tabs>
        <w:spacing w:line="360" w:lineRule="auto"/>
        <w:ind w:left="0" w:right="49" w:firstLine="0"/>
        <w:jc w:val="both"/>
        <w:rPr>
          <w:rFonts w:ascii="Palatino Linotype" w:hAnsi="Palatino Linotype"/>
        </w:rPr>
      </w:pPr>
      <w:r w:rsidRPr="00B62949">
        <w:rPr>
          <w:rFonts w:ascii="Palatino Linotype" w:eastAsia="Calibri" w:hAnsi="Palatino Linotype" w:cs="Arial"/>
          <w:lang w:val="es-ES"/>
        </w:rPr>
        <w:t>Finalmente</w:t>
      </w:r>
      <w:r w:rsidRPr="00B62949">
        <w:rPr>
          <w:rFonts w:ascii="Palatino Linotype" w:hAnsi="Palatino Linotype" w:cs="Arial"/>
          <w:lang w:val="es-CO"/>
        </w:rPr>
        <w:t xml:space="preserve"> en términos del artículo 186 fracción I este Pleno determina el </w:t>
      </w:r>
      <w:r w:rsidRPr="00B62949">
        <w:rPr>
          <w:rFonts w:ascii="Palatino Linotype" w:hAnsi="Palatino Linotype" w:cs="Arial"/>
          <w:b/>
          <w:lang w:val="es-CO"/>
        </w:rPr>
        <w:t xml:space="preserve">SOBRESEIMIENTO </w:t>
      </w:r>
      <w:r w:rsidRPr="00B62949">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1492181C" w14:textId="77777777" w:rsidR="00B62949" w:rsidRPr="00B62949" w:rsidRDefault="00B62949" w:rsidP="00B62949">
      <w:pPr>
        <w:pStyle w:val="Prrafodelista"/>
        <w:rPr>
          <w:rFonts w:ascii="Palatino Linotype" w:hAnsi="Palatino Linotype"/>
        </w:rPr>
      </w:pPr>
    </w:p>
    <w:p w14:paraId="58A03159" w14:textId="77777777" w:rsidR="00B62949" w:rsidRDefault="00B62949" w:rsidP="00B62949">
      <w:pPr>
        <w:tabs>
          <w:tab w:val="left" w:pos="0"/>
        </w:tabs>
        <w:spacing w:line="360" w:lineRule="auto"/>
        <w:ind w:right="49"/>
        <w:jc w:val="both"/>
        <w:rPr>
          <w:rFonts w:ascii="Palatino Linotype" w:hAnsi="Palatino Linotype"/>
        </w:rPr>
      </w:pPr>
    </w:p>
    <w:p w14:paraId="7BE32CC5" w14:textId="77777777" w:rsidR="00B62949" w:rsidRDefault="00B62949" w:rsidP="00B62949">
      <w:pPr>
        <w:tabs>
          <w:tab w:val="left" w:pos="0"/>
        </w:tabs>
        <w:spacing w:line="360" w:lineRule="auto"/>
        <w:ind w:right="49"/>
        <w:jc w:val="both"/>
        <w:rPr>
          <w:rFonts w:ascii="Palatino Linotype" w:hAnsi="Palatino Linotype"/>
        </w:rPr>
      </w:pPr>
    </w:p>
    <w:p w14:paraId="0F9D2EE1" w14:textId="77777777" w:rsidR="00B62949" w:rsidRPr="00B62949" w:rsidRDefault="00B62949" w:rsidP="00B62949">
      <w:pPr>
        <w:tabs>
          <w:tab w:val="left" w:pos="0"/>
        </w:tabs>
        <w:spacing w:line="360" w:lineRule="auto"/>
        <w:ind w:right="49"/>
        <w:jc w:val="both"/>
        <w:rPr>
          <w:rFonts w:ascii="Palatino Linotype" w:hAnsi="Palatino Linotype"/>
        </w:rPr>
      </w:pPr>
    </w:p>
    <w:p w14:paraId="7AA24C7C" w14:textId="1C1C384B" w:rsidR="009D1DD7" w:rsidRPr="00B62949" w:rsidRDefault="00A345A3" w:rsidP="00B62949">
      <w:pPr>
        <w:pStyle w:val="Ttulo1"/>
        <w:spacing w:line="360" w:lineRule="auto"/>
        <w:jc w:val="center"/>
        <w:rPr>
          <w:rFonts w:eastAsia="Calibri"/>
          <w:b/>
          <w:szCs w:val="24"/>
          <w:lang w:val="es-ES" w:eastAsia="es-ES"/>
        </w:rPr>
      </w:pPr>
      <w:bookmarkStart w:id="46" w:name="_Toc504500693"/>
      <w:bookmarkStart w:id="47" w:name="_Toc534742545"/>
      <w:bookmarkStart w:id="48" w:name="_Toc17286531"/>
      <w:r w:rsidRPr="00B62949">
        <w:rPr>
          <w:rFonts w:eastAsia="Calibri"/>
          <w:b/>
          <w:szCs w:val="24"/>
          <w:lang w:val="es-ES" w:eastAsia="es-ES"/>
        </w:rPr>
        <w:t>R E S O L U T I V O S</w:t>
      </w:r>
      <w:bookmarkEnd w:id="46"/>
      <w:bookmarkEnd w:id="47"/>
      <w:bookmarkEnd w:id="48"/>
      <w:r w:rsidRPr="00B62949">
        <w:rPr>
          <w:rFonts w:eastAsia="Calibri"/>
          <w:b/>
          <w:szCs w:val="24"/>
          <w:lang w:val="es-ES" w:eastAsia="es-ES"/>
        </w:rPr>
        <w:t xml:space="preserve"> </w:t>
      </w:r>
    </w:p>
    <w:p w14:paraId="70193EA3" w14:textId="77777777" w:rsidR="00A345A3" w:rsidRPr="00B62949" w:rsidRDefault="00A345A3" w:rsidP="00B62949">
      <w:pPr>
        <w:spacing w:line="360" w:lineRule="auto"/>
        <w:rPr>
          <w:rFonts w:ascii="Palatino Linotype" w:hAnsi="Palatino Linotype"/>
          <w:lang w:val="es-ES"/>
        </w:rPr>
      </w:pPr>
    </w:p>
    <w:p w14:paraId="4545836F" w14:textId="558ED0EF" w:rsidR="004C3236" w:rsidRPr="00B62949" w:rsidRDefault="004C3236" w:rsidP="00B62949">
      <w:pPr>
        <w:pStyle w:val="Sinespaciado"/>
        <w:spacing w:line="360" w:lineRule="auto"/>
        <w:jc w:val="both"/>
        <w:rPr>
          <w:rFonts w:ascii="Palatino Linotype" w:hAnsi="Palatino Linotype"/>
        </w:rPr>
      </w:pPr>
      <w:r w:rsidRPr="00B62949">
        <w:rPr>
          <w:rFonts w:ascii="Palatino Linotype" w:hAnsi="Palatino Linotype"/>
          <w:b/>
        </w:rPr>
        <w:t xml:space="preserve">PRIMERO. </w:t>
      </w:r>
      <w:r w:rsidRPr="00B62949">
        <w:rPr>
          <w:rFonts w:ascii="Palatino Linotype" w:hAnsi="Palatino Linotype"/>
        </w:rPr>
        <w:t xml:space="preserve">Se </w:t>
      </w:r>
      <w:r w:rsidRPr="00B62949">
        <w:rPr>
          <w:rFonts w:ascii="Palatino Linotype" w:hAnsi="Palatino Linotype"/>
          <w:b/>
        </w:rPr>
        <w:t>SOBRESEE</w:t>
      </w:r>
      <w:r w:rsidRPr="00B62949">
        <w:rPr>
          <w:rFonts w:ascii="Palatino Linotype" w:hAnsi="Palatino Linotype"/>
        </w:rPr>
        <w:t xml:space="preserve"> el recurso de revisión número </w:t>
      </w:r>
      <w:r w:rsidR="00391A6E" w:rsidRPr="00B62949">
        <w:rPr>
          <w:rFonts w:ascii="Palatino Linotype" w:hAnsi="Palatino Linotype"/>
          <w:b/>
        </w:rPr>
        <w:t>0</w:t>
      </w:r>
      <w:r w:rsidR="00057A5E" w:rsidRPr="00B62949">
        <w:rPr>
          <w:rFonts w:ascii="Palatino Linotype" w:hAnsi="Palatino Linotype"/>
          <w:b/>
        </w:rPr>
        <w:t>6183</w:t>
      </w:r>
      <w:r w:rsidRPr="00B62949">
        <w:rPr>
          <w:rFonts w:ascii="Palatino Linotype" w:hAnsi="Palatino Linotype"/>
          <w:b/>
        </w:rPr>
        <w:t>/INFOEM/IP/RR/2019</w:t>
      </w:r>
      <w:r w:rsidRPr="00B62949">
        <w:rPr>
          <w:rFonts w:ascii="Palatino Linotype" w:hAnsi="Palatino Linotype"/>
        </w:rPr>
        <w:t xml:space="preserve">, porque al modificar la respuesta el recurso de revisión quedó sin materia en términos del considerando </w:t>
      </w:r>
      <w:r w:rsidRPr="00B62949">
        <w:rPr>
          <w:rFonts w:ascii="Palatino Linotype" w:hAnsi="Palatino Linotype"/>
          <w:b/>
        </w:rPr>
        <w:t>TERCERO</w:t>
      </w:r>
      <w:r w:rsidRPr="00B62949">
        <w:rPr>
          <w:rFonts w:ascii="Palatino Linotype" w:hAnsi="Palatino Linotype"/>
        </w:rPr>
        <w:t xml:space="preserve"> de la presente resolución.</w:t>
      </w:r>
    </w:p>
    <w:p w14:paraId="16D00B4C" w14:textId="77777777" w:rsidR="004C3236" w:rsidRPr="00B62949" w:rsidRDefault="004C3236" w:rsidP="00B62949">
      <w:pPr>
        <w:pStyle w:val="Sinespaciado"/>
        <w:spacing w:line="360" w:lineRule="auto"/>
        <w:jc w:val="both"/>
        <w:rPr>
          <w:rFonts w:ascii="Palatino Linotype" w:hAnsi="Palatino Linotype"/>
        </w:rPr>
      </w:pPr>
    </w:p>
    <w:p w14:paraId="464E3182" w14:textId="77777777" w:rsidR="004C3236" w:rsidRPr="00B62949" w:rsidRDefault="004C3236" w:rsidP="00B62949">
      <w:pPr>
        <w:pStyle w:val="Sinespaciado"/>
        <w:spacing w:line="360" w:lineRule="auto"/>
        <w:jc w:val="both"/>
        <w:rPr>
          <w:rFonts w:ascii="Palatino Linotype" w:eastAsia="Calibri" w:hAnsi="Palatino Linotype" w:cs="Arial"/>
          <w:b/>
          <w:bCs/>
          <w:lang w:val="es-ES"/>
        </w:rPr>
      </w:pPr>
      <w:r w:rsidRPr="00B62949">
        <w:rPr>
          <w:rFonts w:ascii="Palatino Linotype" w:eastAsia="Calibri" w:hAnsi="Palatino Linotype" w:cs="Arial"/>
          <w:b/>
          <w:bCs/>
          <w:lang w:val="es-ES"/>
        </w:rPr>
        <w:t xml:space="preserve">SEGUNDO. REMÍTASE </w:t>
      </w:r>
      <w:r w:rsidRPr="00B62949">
        <w:rPr>
          <w:rFonts w:ascii="Palatino Linotype" w:eastAsia="Calibri" w:hAnsi="Palatino Linotype" w:cs="Arial"/>
          <w:bCs/>
          <w:lang w:val="es-ES"/>
        </w:rPr>
        <w:t xml:space="preserve">a través del Sistema de Acceso a la Información Mexiquense </w:t>
      </w:r>
      <w:r w:rsidRPr="00B62949">
        <w:rPr>
          <w:rFonts w:ascii="Palatino Linotype" w:eastAsia="Calibri" w:hAnsi="Palatino Linotype" w:cs="Arial"/>
          <w:b/>
          <w:bCs/>
          <w:lang w:val="es-ES"/>
        </w:rPr>
        <w:t xml:space="preserve">(SAIMEX) </w:t>
      </w:r>
      <w:r w:rsidRPr="00B62949">
        <w:rPr>
          <w:rFonts w:ascii="Palatino Linotype" w:eastAsia="Calibri" w:hAnsi="Palatino Linotype" w:cs="Arial"/>
          <w:bCs/>
          <w:lang w:val="es-ES"/>
        </w:rPr>
        <w:t>la presente resolución al Titular de la Unidad de Transparencia del</w:t>
      </w:r>
      <w:r w:rsidRPr="00B62949">
        <w:rPr>
          <w:rFonts w:ascii="Palatino Linotype" w:eastAsia="Calibri" w:hAnsi="Palatino Linotype" w:cs="Arial"/>
          <w:b/>
          <w:bCs/>
          <w:lang w:val="es-ES"/>
        </w:rPr>
        <w:t xml:space="preserve"> SUJETO OBLIGADO. </w:t>
      </w:r>
    </w:p>
    <w:p w14:paraId="40CE2C55" w14:textId="77777777" w:rsidR="004C3236" w:rsidRPr="00B62949" w:rsidRDefault="004C3236" w:rsidP="00B62949">
      <w:pPr>
        <w:pStyle w:val="Sinespaciado"/>
        <w:spacing w:line="360" w:lineRule="auto"/>
        <w:jc w:val="both"/>
        <w:rPr>
          <w:rFonts w:ascii="Palatino Linotype" w:eastAsia="Calibri" w:hAnsi="Palatino Linotype" w:cs="Arial"/>
          <w:b/>
          <w:bCs/>
          <w:lang w:val="es-ES"/>
        </w:rPr>
      </w:pPr>
    </w:p>
    <w:p w14:paraId="40878621" w14:textId="43937C58" w:rsidR="004C3236" w:rsidRPr="00B62949" w:rsidRDefault="004C3236" w:rsidP="00B62949">
      <w:pPr>
        <w:pStyle w:val="Sinespaciado"/>
        <w:spacing w:line="360" w:lineRule="auto"/>
        <w:jc w:val="both"/>
        <w:rPr>
          <w:rFonts w:ascii="Palatino Linotype" w:eastAsia="Times New Roman" w:hAnsi="Palatino Linotype" w:cs="Times New Roman"/>
          <w:color w:val="222222"/>
          <w:lang w:val="es-ES" w:eastAsia="es-MX"/>
        </w:rPr>
      </w:pPr>
      <w:r w:rsidRPr="00B62949">
        <w:rPr>
          <w:rFonts w:ascii="Palatino Linotype" w:eastAsia="Times New Roman" w:hAnsi="Palatino Linotype" w:cs="Arial"/>
          <w:b/>
        </w:rPr>
        <w:t xml:space="preserve">TERCERO. </w:t>
      </w:r>
      <w:r w:rsidRPr="00B62949">
        <w:rPr>
          <w:rFonts w:ascii="Palatino Linotype" w:eastAsia="Times New Roman" w:hAnsi="Palatino Linotype" w:cs="Times New Roman"/>
          <w:b/>
          <w:bCs/>
          <w:color w:val="222222"/>
          <w:lang w:val="es-ES"/>
        </w:rPr>
        <w:t xml:space="preserve">Notifíquese </w:t>
      </w:r>
      <w:r w:rsidRPr="00B62949">
        <w:rPr>
          <w:rFonts w:ascii="Palatino Linotype" w:eastAsia="Times New Roman" w:hAnsi="Palatino Linotype" w:cs="Times New Roman"/>
          <w:bCs/>
          <w:color w:val="222222"/>
          <w:lang w:val="es-ES"/>
        </w:rPr>
        <w:t xml:space="preserve">a </w:t>
      </w:r>
      <w:r w:rsidR="00956055" w:rsidRPr="00956055">
        <w:rPr>
          <w:rFonts w:ascii="Palatino Linotype" w:hAnsi="Palatino Linotype"/>
          <w:b/>
          <w:highlight w:val="black"/>
        </w:rPr>
        <w:t>----------</w:t>
      </w:r>
      <w:r w:rsidR="00956055">
        <w:rPr>
          <w:rFonts w:ascii="Palatino Linotype" w:hAnsi="Palatino Linotype"/>
          <w:b/>
          <w:highlight w:val="black"/>
        </w:rPr>
        <w:t>--</w:t>
      </w:r>
      <w:r w:rsidR="00956055" w:rsidRPr="00956055">
        <w:rPr>
          <w:rFonts w:ascii="Palatino Linotype" w:hAnsi="Palatino Linotype"/>
          <w:b/>
          <w:highlight w:val="black"/>
        </w:rPr>
        <w:t>----------------------------</w:t>
      </w:r>
      <w:r w:rsidR="00391A6E" w:rsidRPr="00B62949">
        <w:rPr>
          <w:rFonts w:ascii="Palatino Linotype" w:hAnsi="Palatino Linotype"/>
          <w:b/>
        </w:rPr>
        <w:t xml:space="preserve"> </w:t>
      </w:r>
      <w:r w:rsidR="00391A6E" w:rsidRPr="00B62949">
        <w:rPr>
          <w:rFonts w:ascii="Palatino Linotype" w:eastAsia="Times New Roman" w:hAnsi="Palatino Linotype" w:cs="Times New Roman"/>
          <w:color w:val="222222"/>
          <w:lang w:val="es-ES" w:eastAsia="es-MX"/>
        </w:rPr>
        <w:t>la presente resolución.</w:t>
      </w:r>
    </w:p>
    <w:p w14:paraId="2A31843E" w14:textId="77777777" w:rsidR="004C3236" w:rsidRPr="00B62949" w:rsidRDefault="004C3236" w:rsidP="00B62949">
      <w:pPr>
        <w:pStyle w:val="Sinespaciado"/>
        <w:spacing w:line="360" w:lineRule="auto"/>
        <w:jc w:val="both"/>
        <w:rPr>
          <w:rFonts w:ascii="Palatino Linotype" w:eastAsia="Times New Roman" w:hAnsi="Palatino Linotype" w:cs="Times New Roman"/>
          <w:color w:val="222222"/>
          <w:lang w:val="es-ES" w:eastAsia="es-MX"/>
        </w:rPr>
      </w:pPr>
    </w:p>
    <w:p w14:paraId="48AB19B6" w14:textId="15B7B47A" w:rsidR="004C3236" w:rsidRPr="00B62949" w:rsidRDefault="004C3236" w:rsidP="00B62949">
      <w:pPr>
        <w:pStyle w:val="Sinespaciado"/>
        <w:spacing w:line="360" w:lineRule="auto"/>
        <w:jc w:val="both"/>
        <w:rPr>
          <w:rFonts w:ascii="Palatino Linotype" w:eastAsia="Times New Roman" w:hAnsi="Palatino Linotype" w:cs="Times New Roman"/>
          <w:color w:val="222222"/>
          <w:lang w:val="es-ES" w:eastAsia="es-MX"/>
        </w:rPr>
      </w:pPr>
      <w:r w:rsidRPr="00B62949">
        <w:rPr>
          <w:rFonts w:ascii="Palatino Linotype" w:hAnsi="Palatino Linotype"/>
          <w:b/>
        </w:rPr>
        <w:t>CUARTO.</w:t>
      </w:r>
      <w:r w:rsidRPr="00B62949">
        <w:rPr>
          <w:rFonts w:ascii="Palatino Linotype" w:eastAsia="Times New Roman" w:hAnsi="Palatino Linotype" w:cs="Times New Roman"/>
          <w:color w:val="222222"/>
          <w:lang w:val="es-ES" w:eastAsia="es-MX"/>
        </w:rPr>
        <w:t xml:space="preserve"> Se hace del conocimiento de</w:t>
      </w:r>
      <w:r w:rsidRPr="00B62949">
        <w:rPr>
          <w:rFonts w:ascii="Palatino Linotype" w:hAnsi="Palatino Linotype"/>
          <w:b/>
        </w:rPr>
        <w:t xml:space="preserve"> </w:t>
      </w:r>
      <w:r w:rsidR="00956055" w:rsidRPr="00956055">
        <w:rPr>
          <w:rFonts w:ascii="Palatino Linotype" w:hAnsi="Palatino Linotype"/>
          <w:b/>
          <w:highlight w:val="black"/>
        </w:rPr>
        <w:t>------------------------------------------</w:t>
      </w:r>
      <w:r w:rsidR="00391A6E" w:rsidRPr="00B62949">
        <w:rPr>
          <w:rFonts w:ascii="Palatino Linotype" w:hAnsi="Palatino Linotype"/>
          <w:b/>
        </w:rPr>
        <w:t xml:space="preserve"> </w:t>
      </w:r>
      <w:r w:rsidRPr="00B62949">
        <w:rPr>
          <w:rFonts w:ascii="Palatino Linotype" w:eastAsia="Times New Roman" w:hAnsi="Palatino Linotype" w:cs="Times New Roman"/>
          <w:color w:val="222222"/>
          <w:lang w:eastAsia="es-MX"/>
        </w:rPr>
        <w:t>que,</w:t>
      </w:r>
      <w:r w:rsidRPr="00B62949">
        <w:rPr>
          <w:rFonts w:ascii="Palatino Linotype" w:eastAsia="Times New Roman" w:hAnsi="Palatino Linotype" w:cs="Arial"/>
          <w:b/>
          <w:lang w:val="es-ES"/>
        </w:rPr>
        <w:t xml:space="preserve"> </w:t>
      </w:r>
      <w:r w:rsidRPr="00B62949">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B62949">
        <w:rPr>
          <w:rFonts w:ascii="Palatino Linotype" w:eastAsia="Times New Roman" w:hAnsi="Palatino Linotype" w:cs="Times New Roman"/>
          <w:bCs/>
          <w:color w:val="222222"/>
          <w:lang w:val="es-ES" w:eastAsia="es-MX"/>
        </w:rPr>
        <w:t>vía juicio de amparo</w:t>
      </w:r>
      <w:r w:rsidRPr="00B62949">
        <w:rPr>
          <w:rFonts w:ascii="Palatino Linotype" w:eastAsia="Times New Roman" w:hAnsi="Palatino Linotype" w:cs="Times New Roman"/>
          <w:color w:val="222222"/>
          <w:lang w:val="es-ES" w:eastAsia="es-MX"/>
        </w:rPr>
        <w:t xml:space="preserve"> en los términos de las leyes aplicables.</w:t>
      </w:r>
    </w:p>
    <w:p w14:paraId="67063721" w14:textId="77777777" w:rsidR="004C3236" w:rsidRPr="00B62949" w:rsidRDefault="004C3236" w:rsidP="00B62949">
      <w:pPr>
        <w:spacing w:line="360" w:lineRule="auto"/>
        <w:jc w:val="both"/>
        <w:rPr>
          <w:rFonts w:ascii="Palatino Linotype" w:eastAsia="MS Mincho" w:hAnsi="Palatino Linotype" w:cs="Times New Roman"/>
          <w:lang w:val="es-ES"/>
        </w:rPr>
      </w:pPr>
    </w:p>
    <w:p w14:paraId="747DC8EC" w14:textId="77777777" w:rsidR="004C3236" w:rsidRPr="00B62949" w:rsidRDefault="004C3236" w:rsidP="00B62949">
      <w:pPr>
        <w:spacing w:line="360" w:lineRule="auto"/>
        <w:jc w:val="both"/>
        <w:rPr>
          <w:rFonts w:ascii="Palatino Linotype" w:eastAsia="MS Mincho" w:hAnsi="Palatino Linotype" w:cs="Times New Roman"/>
          <w:lang w:val="es-ES"/>
        </w:rPr>
      </w:pPr>
    </w:p>
    <w:p w14:paraId="57721546" w14:textId="77777777" w:rsidR="0073321B" w:rsidRPr="00B62949" w:rsidRDefault="0073321B" w:rsidP="00B62949">
      <w:pPr>
        <w:spacing w:line="360" w:lineRule="auto"/>
        <w:jc w:val="both"/>
        <w:rPr>
          <w:rFonts w:ascii="Palatino Linotype" w:eastAsia="MS Mincho" w:hAnsi="Palatino Linotype" w:cs="Times New Roman"/>
          <w:lang w:val="es-ES"/>
        </w:rPr>
      </w:pPr>
    </w:p>
    <w:bookmarkEnd w:id="38"/>
    <w:p w14:paraId="4A380E72" w14:textId="3430A262" w:rsidR="001105B5" w:rsidRPr="00B62949" w:rsidRDefault="009157E2" w:rsidP="00B62949">
      <w:pPr>
        <w:tabs>
          <w:tab w:val="left" w:pos="0"/>
        </w:tabs>
        <w:spacing w:line="360" w:lineRule="auto"/>
        <w:ind w:right="49"/>
        <w:jc w:val="both"/>
        <w:rPr>
          <w:rFonts w:ascii="Palatino Linotype" w:hAnsi="Palatino Linotype" w:cs="Arial"/>
        </w:rPr>
      </w:pPr>
      <w:r w:rsidRPr="00B62949">
        <w:rPr>
          <w:rFonts w:ascii="Palatino Linotype" w:hAnsi="Palatino Linotype" w:cs="Arial"/>
        </w:rPr>
        <w:t>ASÍ LO RESUELVE, POR UNANIMIDAD DE VOTOS, EL PLENO DEL</w:t>
      </w:r>
      <w:r w:rsidRPr="00B62949">
        <w:rPr>
          <w:rFonts w:ascii="Palatino Linotype" w:eastAsia="Arial Unicode MS" w:hAnsi="Palatino Linotype" w:cs="Arial"/>
        </w:rPr>
        <w:t xml:space="preserve"> INSTITUTO DE TRANSPARENCIA, ACCESO A LA INFORMACIÓN PÚBLICA Y PROTECCIÓN DE DATOS PERSONALES DEL ESTADO DE MÉXICO Y MUNICIPIOS</w:t>
      </w:r>
      <w:r w:rsidRPr="00B62949">
        <w:rPr>
          <w:rFonts w:ascii="Palatino Linotype" w:hAnsi="Palatino Linotype" w:cs="Arial"/>
        </w:rPr>
        <w:t xml:space="preserve">, CONFORMADO POR LOS COMISIONADOS ZULEMA MARTÍNEZ </w:t>
      </w:r>
      <w:r w:rsidR="00D70F0E" w:rsidRPr="00B62949">
        <w:rPr>
          <w:rFonts w:ascii="Palatino Linotype" w:hAnsi="Palatino Linotype" w:cs="Arial"/>
        </w:rPr>
        <w:t>SÁNCHEZ; EVA ABAID YAPUR; JOSÉ GUADALUPE LUNA HERNÁNDEZ; JAVIER MARTÍNEZ Y LUIS GUSTAVO PARRA NORIEGA</w:t>
      </w:r>
      <w:r w:rsidR="00A345A3" w:rsidRPr="00B62949">
        <w:rPr>
          <w:rFonts w:ascii="Palatino Linotype" w:hAnsi="Palatino Linotype" w:cs="Arial"/>
        </w:rPr>
        <w:t xml:space="preserve">; EN LA </w:t>
      </w:r>
      <w:r w:rsidR="00B62949" w:rsidRPr="00B62949">
        <w:rPr>
          <w:rFonts w:ascii="Palatino Linotype" w:hAnsi="Palatino Linotype" w:cs="Arial"/>
        </w:rPr>
        <w:t>TRIGÉSIMA</w:t>
      </w:r>
      <w:r w:rsidR="00391A6E" w:rsidRPr="00B62949">
        <w:rPr>
          <w:rFonts w:ascii="Palatino Linotype" w:hAnsi="Palatino Linotype" w:cs="Arial"/>
        </w:rPr>
        <w:t xml:space="preserve"> </w:t>
      </w:r>
      <w:r w:rsidR="008D289B" w:rsidRPr="00B62949">
        <w:rPr>
          <w:rFonts w:ascii="Palatino Linotype" w:hAnsi="Palatino Linotype" w:cs="Arial"/>
        </w:rPr>
        <w:t>SEXTA</w:t>
      </w:r>
      <w:r w:rsidR="00D70F0E" w:rsidRPr="00B62949">
        <w:rPr>
          <w:rFonts w:ascii="Palatino Linotype" w:hAnsi="Palatino Linotype" w:cs="Arial"/>
        </w:rPr>
        <w:t xml:space="preserve"> SESIÓN </w:t>
      </w:r>
      <w:r w:rsidR="00A345A3" w:rsidRPr="00B62949">
        <w:rPr>
          <w:rFonts w:ascii="Palatino Linotype" w:hAnsi="Palatino Linotype" w:cs="Arial"/>
        </w:rPr>
        <w:t xml:space="preserve">ORDINARIA CELEBRADA EL </w:t>
      </w:r>
      <w:r w:rsidR="008D289B" w:rsidRPr="00B62949">
        <w:rPr>
          <w:rFonts w:ascii="Palatino Linotype" w:hAnsi="Palatino Linotype" w:cs="Arial"/>
        </w:rPr>
        <w:t>DOS</w:t>
      </w:r>
      <w:r w:rsidR="00F77BB6" w:rsidRPr="00B62949">
        <w:rPr>
          <w:rFonts w:ascii="Palatino Linotype" w:hAnsi="Palatino Linotype" w:cs="Arial"/>
        </w:rPr>
        <w:t xml:space="preserve"> DE </w:t>
      </w:r>
      <w:r w:rsidR="008D289B" w:rsidRPr="00B62949">
        <w:rPr>
          <w:rFonts w:ascii="Palatino Linotype" w:hAnsi="Palatino Linotype" w:cs="Arial"/>
        </w:rPr>
        <w:t>OCTUBRE</w:t>
      </w:r>
      <w:r w:rsidR="00391A6E" w:rsidRPr="00B62949">
        <w:rPr>
          <w:rFonts w:ascii="Palatino Linotype" w:hAnsi="Palatino Linotype" w:cs="Arial"/>
        </w:rPr>
        <w:t xml:space="preserve"> </w:t>
      </w:r>
      <w:r w:rsidR="00D70F0E" w:rsidRPr="00B62949">
        <w:rPr>
          <w:rFonts w:ascii="Palatino Linotype" w:hAnsi="Palatino Linotype" w:cs="Arial"/>
        </w:rPr>
        <w:t xml:space="preserve">DE DOS MIL DIECINUEVE, ANTE EL SECRETARIO TÉCNICO </w:t>
      </w:r>
      <w:r w:rsidRPr="00B62949">
        <w:rPr>
          <w:rFonts w:ascii="Palatino Linotype" w:hAnsi="Palatino Linotype" w:cs="Arial"/>
        </w:rPr>
        <w:t xml:space="preserve">DEL PLENO, </w:t>
      </w:r>
      <w:r w:rsidRPr="00B62949">
        <w:rPr>
          <w:rFonts w:ascii="Palatino Linotype" w:hAnsi="Palatino Linotype"/>
        </w:rPr>
        <w:t>ALEXIS TAPIA RAMÍREZ</w:t>
      </w:r>
      <w:r w:rsidR="00391A6E" w:rsidRPr="00B62949">
        <w:rPr>
          <w:rFonts w:ascii="Palatino Linotype" w:hAnsi="Palatino Linotype" w:cs="Arial"/>
        </w:rPr>
        <w:t>.</w:t>
      </w:r>
    </w:p>
    <w:p w14:paraId="62AA673C" w14:textId="77777777" w:rsidR="00F77BB6" w:rsidRPr="00B62949" w:rsidRDefault="00F77BB6" w:rsidP="00B62949">
      <w:pPr>
        <w:tabs>
          <w:tab w:val="left" w:pos="0"/>
        </w:tabs>
        <w:spacing w:line="360" w:lineRule="auto"/>
        <w:ind w:right="49"/>
        <w:jc w:val="both"/>
        <w:rPr>
          <w:rFonts w:ascii="Palatino Linotype" w:hAnsi="Palatino Linotype" w:cs="Arial"/>
        </w:rPr>
      </w:pPr>
    </w:p>
    <w:p w14:paraId="3F5D21BD" w14:textId="77777777" w:rsidR="009D1DD7" w:rsidRPr="00B62949" w:rsidRDefault="009D1DD7" w:rsidP="00B62949">
      <w:pPr>
        <w:tabs>
          <w:tab w:val="left" w:pos="0"/>
        </w:tabs>
        <w:spacing w:line="360" w:lineRule="auto"/>
        <w:ind w:right="49"/>
        <w:jc w:val="both"/>
        <w:rPr>
          <w:rFonts w:ascii="Palatino Linotype" w:hAnsi="Palatino Linotype" w:cs="Arial"/>
        </w:rPr>
      </w:pPr>
    </w:p>
    <w:p w14:paraId="72E430B1" w14:textId="77777777" w:rsidR="009D1DD7" w:rsidRPr="00B62949" w:rsidRDefault="009D1DD7" w:rsidP="00B62949">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B62949" w14:paraId="605AB817" w14:textId="77777777" w:rsidTr="00E45562">
        <w:trPr>
          <w:jc w:val="center"/>
        </w:trPr>
        <w:tc>
          <w:tcPr>
            <w:tcW w:w="9918" w:type="dxa"/>
            <w:gridSpan w:val="2"/>
          </w:tcPr>
          <w:p w14:paraId="089F96A1" w14:textId="77777777" w:rsidR="009157E2" w:rsidRPr="00B62949" w:rsidRDefault="009157E2" w:rsidP="00B62949">
            <w:pPr>
              <w:tabs>
                <w:tab w:val="left" w:pos="0"/>
              </w:tabs>
              <w:spacing w:line="360" w:lineRule="auto"/>
              <w:jc w:val="center"/>
              <w:rPr>
                <w:rFonts w:ascii="Palatino Linotype" w:hAnsi="Palatino Linotype" w:cs="Arial"/>
                <w:b/>
              </w:rPr>
            </w:pPr>
          </w:p>
          <w:p w14:paraId="6D624526" w14:textId="77777777" w:rsidR="009157E2" w:rsidRPr="00B62949" w:rsidRDefault="009157E2"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Zulema Martínez Sánchez</w:t>
            </w:r>
          </w:p>
          <w:p w14:paraId="6E03B884" w14:textId="77777777" w:rsidR="009157E2" w:rsidRPr="00B62949" w:rsidRDefault="009157E2" w:rsidP="00B62949">
            <w:pPr>
              <w:tabs>
                <w:tab w:val="left" w:pos="0"/>
              </w:tabs>
              <w:spacing w:line="360" w:lineRule="auto"/>
              <w:jc w:val="center"/>
              <w:rPr>
                <w:rFonts w:ascii="Palatino Linotype" w:hAnsi="Palatino Linotype" w:cs="Arial"/>
                <w:b/>
              </w:rPr>
            </w:pPr>
            <w:r w:rsidRPr="00B62949">
              <w:rPr>
                <w:rFonts w:ascii="Palatino Linotype" w:hAnsi="Palatino Linotype" w:cs="Arial"/>
              </w:rPr>
              <w:t>Comisionada Presidenta</w:t>
            </w:r>
          </w:p>
          <w:p w14:paraId="1FCA8795" w14:textId="498EACE3" w:rsidR="009157E2" w:rsidRPr="00B62949" w:rsidRDefault="009157E2"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(R</w:t>
            </w:r>
            <w:r w:rsidR="0073321B" w:rsidRPr="00B62949">
              <w:rPr>
                <w:rFonts w:ascii="Palatino Linotype" w:hAnsi="Palatino Linotype" w:cs="Arial"/>
                <w:b/>
              </w:rPr>
              <w:t>úbrica</w:t>
            </w:r>
            <w:r w:rsidRPr="00B62949">
              <w:rPr>
                <w:rFonts w:ascii="Palatino Linotype" w:hAnsi="Palatino Linotype" w:cs="Arial"/>
                <w:b/>
              </w:rPr>
              <w:t xml:space="preserve">) </w:t>
            </w:r>
          </w:p>
          <w:p w14:paraId="57B943C3" w14:textId="77777777" w:rsidR="009157E2" w:rsidRPr="00B62949" w:rsidRDefault="009157E2" w:rsidP="00B62949">
            <w:pPr>
              <w:tabs>
                <w:tab w:val="left" w:pos="0"/>
              </w:tabs>
              <w:spacing w:line="360" w:lineRule="auto"/>
              <w:rPr>
                <w:rFonts w:ascii="Palatino Linotype" w:hAnsi="Palatino Linotype" w:cs="Arial"/>
                <w:b/>
              </w:rPr>
            </w:pPr>
          </w:p>
          <w:p w14:paraId="79698686" w14:textId="77777777" w:rsidR="00B62949" w:rsidRPr="00B62949" w:rsidRDefault="00B62949" w:rsidP="00B62949">
            <w:pPr>
              <w:tabs>
                <w:tab w:val="left" w:pos="0"/>
              </w:tabs>
              <w:spacing w:line="360" w:lineRule="auto"/>
              <w:rPr>
                <w:rFonts w:ascii="Palatino Linotype" w:hAnsi="Palatino Linotype" w:cs="Arial"/>
                <w:b/>
              </w:rPr>
            </w:pPr>
          </w:p>
        </w:tc>
      </w:tr>
      <w:tr w:rsidR="009157E2" w:rsidRPr="00B62949" w14:paraId="50EE6E98" w14:textId="77777777" w:rsidTr="00E45562">
        <w:trPr>
          <w:jc w:val="center"/>
        </w:trPr>
        <w:tc>
          <w:tcPr>
            <w:tcW w:w="4905" w:type="dxa"/>
          </w:tcPr>
          <w:p w14:paraId="7E92E50F" w14:textId="77777777" w:rsidR="00E45562" w:rsidRPr="00B62949" w:rsidRDefault="00E45562" w:rsidP="00B62949">
            <w:pPr>
              <w:tabs>
                <w:tab w:val="left" w:pos="0"/>
              </w:tabs>
              <w:spacing w:line="360" w:lineRule="auto"/>
              <w:rPr>
                <w:rFonts w:ascii="Palatino Linotype" w:hAnsi="Palatino Linotype" w:cs="Arial"/>
                <w:b/>
              </w:rPr>
            </w:pPr>
          </w:p>
          <w:p w14:paraId="13553C79" w14:textId="77777777" w:rsidR="009157E2" w:rsidRPr="00B62949" w:rsidRDefault="009157E2"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 xml:space="preserve">Eva </w:t>
            </w:r>
            <w:proofErr w:type="spellStart"/>
            <w:r w:rsidRPr="00B62949">
              <w:rPr>
                <w:rFonts w:ascii="Palatino Linotype" w:hAnsi="Palatino Linotype" w:cs="Arial"/>
                <w:b/>
              </w:rPr>
              <w:t>Abaid</w:t>
            </w:r>
            <w:proofErr w:type="spellEnd"/>
            <w:r w:rsidRPr="00B62949">
              <w:rPr>
                <w:rFonts w:ascii="Palatino Linotype" w:hAnsi="Palatino Linotype" w:cs="Arial"/>
                <w:b/>
              </w:rPr>
              <w:t xml:space="preserve"> </w:t>
            </w:r>
            <w:proofErr w:type="spellStart"/>
            <w:r w:rsidRPr="00B62949">
              <w:rPr>
                <w:rFonts w:ascii="Palatino Linotype" w:hAnsi="Palatino Linotype" w:cs="Arial"/>
                <w:b/>
              </w:rPr>
              <w:t>Yapur</w:t>
            </w:r>
            <w:proofErr w:type="spellEnd"/>
          </w:p>
          <w:p w14:paraId="47FDB9EF" w14:textId="77777777" w:rsidR="009157E2" w:rsidRPr="00B62949" w:rsidRDefault="009157E2" w:rsidP="00B62949">
            <w:pPr>
              <w:tabs>
                <w:tab w:val="left" w:pos="0"/>
              </w:tabs>
              <w:spacing w:line="360" w:lineRule="auto"/>
              <w:jc w:val="center"/>
              <w:rPr>
                <w:rFonts w:ascii="Palatino Linotype" w:hAnsi="Palatino Linotype" w:cs="Arial"/>
              </w:rPr>
            </w:pPr>
            <w:r w:rsidRPr="00B62949">
              <w:rPr>
                <w:rFonts w:ascii="Palatino Linotype" w:hAnsi="Palatino Linotype" w:cs="Arial"/>
              </w:rPr>
              <w:t>Comisionada</w:t>
            </w:r>
          </w:p>
          <w:p w14:paraId="6BD2E6B4" w14:textId="0F990A2D" w:rsidR="009157E2" w:rsidRPr="00B62949" w:rsidRDefault="0073321B"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(Rúbrica</w:t>
            </w:r>
            <w:r w:rsidR="009157E2" w:rsidRPr="00B62949">
              <w:rPr>
                <w:rFonts w:ascii="Palatino Linotype" w:hAnsi="Palatino Linotype" w:cs="Arial"/>
                <w:b/>
              </w:rPr>
              <w:t>)</w:t>
            </w:r>
          </w:p>
        </w:tc>
        <w:tc>
          <w:tcPr>
            <w:tcW w:w="5013" w:type="dxa"/>
          </w:tcPr>
          <w:p w14:paraId="0A162630" w14:textId="77777777" w:rsidR="00E45562" w:rsidRPr="00B62949" w:rsidRDefault="00E45562" w:rsidP="00B62949">
            <w:pPr>
              <w:tabs>
                <w:tab w:val="left" w:pos="0"/>
              </w:tabs>
              <w:spacing w:line="360" w:lineRule="auto"/>
              <w:rPr>
                <w:rFonts w:ascii="Palatino Linotype" w:hAnsi="Palatino Linotype" w:cs="Arial"/>
                <w:b/>
              </w:rPr>
            </w:pPr>
          </w:p>
          <w:p w14:paraId="14E98247" w14:textId="77777777" w:rsidR="009157E2" w:rsidRPr="00B62949" w:rsidRDefault="009157E2"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José Guadalupe Luna Hernández</w:t>
            </w:r>
          </w:p>
          <w:p w14:paraId="5D378D12" w14:textId="77777777" w:rsidR="009157E2" w:rsidRPr="00B62949" w:rsidRDefault="009157E2" w:rsidP="00B62949">
            <w:pPr>
              <w:tabs>
                <w:tab w:val="left" w:pos="0"/>
              </w:tabs>
              <w:spacing w:line="360" w:lineRule="auto"/>
              <w:jc w:val="center"/>
              <w:rPr>
                <w:rFonts w:ascii="Palatino Linotype" w:hAnsi="Palatino Linotype" w:cs="Arial"/>
              </w:rPr>
            </w:pPr>
            <w:r w:rsidRPr="00B62949">
              <w:rPr>
                <w:rFonts w:ascii="Palatino Linotype" w:hAnsi="Palatino Linotype" w:cs="Arial"/>
              </w:rPr>
              <w:t>Comisionado</w:t>
            </w:r>
          </w:p>
          <w:p w14:paraId="372BDCFB" w14:textId="00E7A113" w:rsidR="009157E2" w:rsidRPr="00B62949" w:rsidRDefault="0073321B"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(Rúbrica</w:t>
            </w:r>
            <w:r w:rsidR="009157E2" w:rsidRPr="00B62949">
              <w:rPr>
                <w:rFonts w:ascii="Palatino Linotype" w:hAnsi="Palatino Linotype" w:cs="Arial"/>
                <w:b/>
              </w:rPr>
              <w:t>)</w:t>
            </w:r>
          </w:p>
          <w:p w14:paraId="28C9632D" w14:textId="77777777" w:rsidR="009157E2" w:rsidRPr="00B62949" w:rsidRDefault="009157E2" w:rsidP="00B62949">
            <w:pPr>
              <w:tabs>
                <w:tab w:val="left" w:pos="0"/>
              </w:tabs>
              <w:spacing w:line="360" w:lineRule="auto"/>
              <w:jc w:val="center"/>
              <w:rPr>
                <w:rFonts w:ascii="Palatino Linotype" w:hAnsi="Palatino Linotype" w:cs="Arial"/>
                <w:b/>
              </w:rPr>
            </w:pPr>
          </w:p>
        </w:tc>
      </w:tr>
      <w:tr w:rsidR="009157E2" w:rsidRPr="00B62949" w14:paraId="4B3FD288" w14:textId="77777777" w:rsidTr="00E45562">
        <w:trPr>
          <w:jc w:val="center"/>
        </w:trPr>
        <w:tc>
          <w:tcPr>
            <w:tcW w:w="4905" w:type="dxa"/>
          </w:tcPr>
          <w:p w14:paraId="2EA40A22" w14:textId="77777777" w:rsidR="00166F03" w:rsidRPr="00B62949" w:rsidRDefault="00166F03" w:rsidP="00B62949">
            <w:pPr>
              <w:tabs>
                <w:tab w:val="left" w:pos="0"/>
              </w:tabs>
              <w:spacing w:line="360" w:lineRule="auto"/>
              <w:jc w:val="center"/>
              <w:rPr>
                <w:rFonts w:ascii="Palatino Linotype" w:hAnsi="Palatino Linotype" w:cs="Arial"/>
                <w:b/>
              </w:rPr>
            </w:pPr>
            <w:bookmarkStart w:id="49" w:name="_GoBack"/>
            <w:bookmarkEnd w:id="49"/>
          </w:p>
          <w:p w14:paraId="706811DC" w14:textId="77777777" w:rsidR="008805A2" w:rsidRPr="00B62949" w:rsidRDefault="008805A2" w:rsidP="00B62949">
            <w:pPr>
              <w:tabs>
                <w:tab w:val="left" w:pos="0"/>
              </w:tabs>
              <w:spacing w:line="360" w:lineRule="auto"/>
              <w:jc w:val="center"/>
              <w:rPr>
                <w:rFonts w:ascii="Palatino Linotype" w:hAnsi="Palatino Linotype" w:cs="Arial"/>
                <w:b/>
              </w:rPr>
            </w:pPr>
          </w:p>
          <w:p w14:paraId="63821D08" w14:textId="77777777" w:rsidR="008805A2" w:rsidRPr="00B62949" w:rsidRDefault="008805A2" w:rsidP="00B62949">
            <w:pPr>
              <w:tabs>
                <w:tab w:val="left" w:pos="0"/>
              </w:tabs>
              <w:spacing w:line="360" w:lineRule="auto"/>
              <w:jc w:val="center"/>
              <w:rPr>
                <w:rFonts w:ascii="Palatino Linotype" w:hAnsi="Palatino Linotype" w:cs="Arial"/>
                <w:b/>
              </w:rPr>
            </w:pPr>
          </w:p>
          <w:p w14:paraId="11A09C58" w14:textId="77777777" w:rsidR="008805A2" w:rsidRPr="00B62949" w:rsidRDefault="008805A2" w:rsidP="00B62949">
            <w:pPr>
              <w:tabs>
                <w:tab w:val="left" w:pos="0"/>
              </w:tabs>
              <w:spacing w:line="360" w:lineRule="auto"/>
              <w:jc w:val="center"/>
              <w:rPr>
                <w:rFonts w:ascii="Palatino Linotype" w:hAnsi="Palatino Linotype" w:cs="Arial"/>
                <w:b/>
              </w:rPr>
            </w:pPr>
          </w:p>
          <w:p w14:paraId="783A1423" w14:textId="77777777" w:rsidR="009157E2" w:rsidRPr="00B62949" w:rsidRDefault="009157E2"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Javier Martínez Cruz</w:t>
            </w:r>
          </w:p>
          <w:p w14:paraId="672380BE" w14:textId="77777777" w:rsidR="009157E2" w:rsidRPr="00B62949" w:rsidRDefault="009157E2" w:rsidP="00B62949">
            <w:pPr>
              <w:tabs>
                <w:tab w:val="left" w:pos="0"/>
              </w:tabs>
              <w:spacing w:line="360" w:lineRule="auto"/>
              <w:jc w:val="center"/>
              <w:rPr>
                <w:rFonts w:ascii="Palatino Linotype" w:hAnsi="Palatino Linotype" w:cs="Arial"/>
              </w:rPr>
            </w:pPr>
            <w:r w:rsidRPr="00B62949">
              <w:rPr>
                <w:rFonts w:ascii="Palatino Linotype" w:hAnsi="Palatino Linotype" w:cs="Arial"/>
              </w:rPr>
              <w:t>Comisionado</w:t>
            </w:r>
          </w:p>
          <w:p w14:paraId="580EE6F1" w14:textId="2746EC1C" w:rsidR="009157E2" w:rsidRPr="00B62949" w:rsidRDefault="0073321B"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(Rúbrica</w:t>
            </w:r>
            <w:r w:rsidR="009157E2" w:rsidRPr="00B62949">
              <w:rPr>
                <w:rFonts w:ascii="Palatino Linotype" w:hAnsi="Palatino Linotype" w:cs="Arial"/>
                <w:b/>
              </w:rPr>
              <w:t>)</w:t>
            </w:r>
          </w:p>
        </w:tc>
        <w:tc>
          <w:tcPr>
            <w:tcW w:w="5013" w:type="dxa"/>
          </w:tcPr>
          <w:p w14:paraId="468B5D53" w14:textId="77777777" w:rsidR="00166F03" w:rsidRPr="00B62949" w:rsidRDefault="00166F03" w:rsidP="00B62949">
            <w:pPr>
              <w:tabs>
                <w:tab w:val="left" w:pos="0"/>
              </w:tabs>
              <w:spacing w:line="360" w:lineRule="auto"/>
              <w:jc w:val="center"/>
              <w:rPr>
                <w:rFonts w:ascii="Palatino Linotype" w:hAnsi="Palatino Linotype" w:cs="Arial"/>
                <w:b/>
              </w:rPr>
            </w:pPr>
          </w:p>
          <w:p w14:paraId="599A86AD" w14:textId="77777777" w:rsidR="008805A2" w:rsidRPr="00B62949" w:rsidRDefault="008805A2" w:rsidP="00B62949">
            <w:pPr>
              <w:tabs>
                <w:tab w:val="left" w:pos="0"/>
              </w:tabs>
              <w:spacing w:line="360" w:lineRule="auto"/>
              <w:jc w:val="center"/>
              <w:rPr>
                <w:rFonts w:ascii="Palatino Linotype" w:hAnsi="Palatino Linotype" w:cs="Arial"/>
                <w:b/>
              </w:rPr>
            </w:pPr>
          </w:p>
          <w:p w14:paraId="182D8938" w14:textId="77777777" w:rsidR="008805A2" w:rsidRPr="00B62949" w:rsidRDefault="008805A2" w:rsidP="00B62949">
            <w:pPr>
              <w:tabs>
                <w:tab w:val="left" w:pos="0"/>
              </w:tabs>
              <w:spacing w:line="360" w:lineRule="auto"/>
              <w:jc w:val="center"/>
              <w:rPr>
                <w:rFonts w:ascii="Palatino Linotype" w:hAnsi="Palatino Linotype" w:cs="Arial"/>
                <w:b/>
              </w:rPr>
            </w:pPr>
          </w:p>
          <w:p w14:paraId="25F5F22D" w14:textId="77777777" w:rsidR="008805A2" w:rsidRPr="00B62949" w:rsidRDefault="008805A2" w:rsidP="00B62949">
            <w:pPr>
              <w:tabs>
                <w:tab w:val="left" w:pos="0"/>
              </w:tabs>
              <w:spacing w:line="360" w:lineRule="auto"/>
              <w:jc w:val="center"/>
              <w:rPr>
                <w:rFonts w:ascii="Palatino Linotype" w:hAnsi="Palatino Linotype" w:cs="Arial"/>
                <w:b/>
              </w:rPr>
            </w:pPr>
          </w:p>
          <w:p w14:paraId="00338DFF" w14:textId="77777777" w:rsidR="009157E2" w:rsidRPr="00B62949" w:rsidRDefault="009157E2"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Luis Gustavo Parra Noriega</w:t>
            </w:r>
          </w:p>
          <w:p w14:paraId="54DB2582" w14:textId="77777777" w:rsidR="009157E2" w:rsidRPr="00B62949" w:rsidRDefault="009157E2" w:rsidP="00B62949">
            <w:pPr>
              <w:tabs>
                <w:tab w:val="left" w:pos="0"/>
              </w:tabs>
              <w:spacing w:line="360" w:lineRule="auto"/>
              <w:jc w:val="center"/>
              <w:rPr>
                <w:rFonts w:ascii="Palatino Linotype" w:hAnsi="Palatino Linotype" w:cs="Arial"/>
              </w:rPr>
            </w:pPr>
            <w:r w:rsidRPr="00B62949">
              <w:rPr>
                <w:rFonts w:ascii="Palatino Linotype" w:hAnsi="Palatino Linotype" w:cs="Arial"/>
              </w:rPr>
              <w:t>Comisionado</w:t>
            </w:r>
          </w:p>
          <w:p w14:paraId="763ADD11" w14:textId="72A22EEA" w:rsidR="009157E2" w:rsidRPr="00B62949" w:rsidRDefault="0073321B"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(Rúbrica</w:t>
            </w:r>
            <w:r w:rsidR="009157E2" w:rsidRPr="00B62949">
              <w:rPr>
                <w:rFonts w:ascii="Palatino Linotype" w:hAnsi="Palatino Linotype" w:cs="Arial"/>
                <w:b/>
              </w:rPr>
              <w:t>)</w:t>
            </w:r>
          </w:p>
        </w:tc>
      </w:tr>
      <w:tr w:rsidR="009157E2" w:rsidRPr="00B62949" w14:paraId="65A2A8C5" w14:textId="77777777" w:rsidTr="00E45562">
        <w:trPr>
          <w:jc w:val="center"/>
        </w:trPr>
        <w:tc>
          <w:tcPr>
            <w:tcW w:w="9918" w:type="dxa"/>
            <w:gridSpan w:val="2"/>
          </w:tcPr>
          <w:p w14:paraId="139EB742" w14:textId="77777777" w:rsidR="00391A6E" w:rsidRPr="00B62949" w:rsidRDefault="00391A6E" w:rsidP="00B62949">
            <w:pPr>
              <w:tabs>
                <w:tab w:val="left" w:pos="0"/>
              </w:tabs>
              <w:spacing w:line="360" w:lineRule="auto"/>
              <w:rPr>
                <w:rFonts w:ascii="Palatino Linotype" w:hAnsi="Palatino Linotype" w:cs="Arial"/>
                <w:b/>
              </w:rPr>
            </w:pPr>
          </w:p>
          <w:p w14:paraId="031B5F0C" w14:textId="77777777" w:rsidR="00E45562" w:rsidRPr="00B62949" w:rsidRDefault="00E45562" w:rsidP="00B62949">
            <w:pPr>
              <w:tabs>
                <w:tab w:val="left" w:pos="0"/>
              </w:tabs>
              <w:spacing w:line="360" w:lineRule="auto"/>
              <w:jc w:val="center"/>
              <w:rPr>
                <w:rFonts w:ascii="Palatino Linotype" w:hAnsi="Palatino Linotype" w:cs="Arial"/>
                <w:b/>
              </w:rPr>
            </w:pPr>
          </w:p>
          <w:p w14:paraId="6B8808CC" w14:textId="77777777" w:rsidR="00166F03" w:rsidRPr="00B62949" w:rsidRDefault="00166F03" w:rsidP="00B62949">
            <w:pPr>
              <w:tabs>
                <w:tab w:val="left" w:pos="0"/>
              </w:tabs>
              <w:spacing w:line="360" w:lineRule="auto"/>
              <w:jc w:val="center"/>
              <w:rPr>
                <w:rFonts w:ascii="Palatino Linotype" w:hAnsi="Palatino Linotype" w:cs="Arial"/>
                <w:b/>
              </w:rPr>
            </w:pPr>
          </w:p>
          <w:p w14:paraId="0D246BC2" w14:textId="77777777" w:rsidR="009157E2" w:rsidRPr="00B62949" w:rsidRDefault="009157E2"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Alexis Tapia Ramírez</w:t>
            </w:r>
          </w:p>
          <w:p w14:paraId="4946B270" w14:textId="77777777" w:rsidR="009157E2" w:rsidRPr="00B62949" w:rsidRDefault="009157E2" w:rsidP="00B62949">
            <w:pPr>
              <w:tabs>
                <w:tab w:val="left" w:pos="0"/>
              </w:tabs>
              <w:spacing w:line="360" w:lineRule="auto"/>
              <w:jc w:val="center"/>
              <w:rPr>
                <w:rFonts w:ascii="Palatino Linotype" w:hAnsi="Palatino Linotype" w:cs="Arial"/>
              </w:rPr>
            </w:pPr>
            <w:r w:rsidRPr="00B62949">
              <w:rPr>
                <w:rFonts w:ascii="Palatino Linotype" w:hAnsi="Palatino Linotype" w:cs="Arial"/>
              </w:rPr>
              <w:t>Secretario Técnico del Pleno</w:t>
            </w:r>
          </w:p>
          <w:p w14:paraId="78C5CBBE" w14:textId="2D1E9A9B" w:rsidR="00E45562" w:rsidRPr="00B62949" w:rsidRDefault="0073321B" w:rsidP="00B62949">
            <w:pPr>
              <w:tabs>
                <w:tab w:val="left" w:pos="0"/>
              </w:tabs>
              <w:spacing w:line="360" w:lineRule="auto"/>
              <w:jc w:val="center"/>
              <w:rPr>
                <w:rFonts w:ascii="Palatino Linotype" w:hAnsi="Palatino Linotype" w:cs="Arial"/>
                <w:b/>
              </w:rPr>
            </w:pPr>
            <w:r w:rsidRPr="00B62949">
              <w:rPr>
                <w:rFonts w:ascii="Palatino Linotype" w:hAnsi="Palatino Linotype" w:cs="Arial"/>
                <w:b/>
              </w:rPr>
              <w:t>(Rúbrica</w:t>
            </w:r>
            <w:r w:rsidR="009157E2" w:rsidRPr="00B62949">
              <w:rPr>
                <w:rFonts w:ascii="Palatino Linotype" w:hAnsi="Palatino Linotype" w:cs="Arial"/>
                <w:b/>
              </w:rPr>
              <w:t>)</w:t>
            </w:r>
          </w:p>
          <w:p w14:paraId="372CD8C2" w14:textId="77777777" w:rsidR="009D1DD7" w:rsidRPr="00B62949" w:rsidRDefault="009D1DD7" w:rsidP="00B62949">
            <w:pPr>
              <w:tabs>
                <w:tab w:val="left" w:pos="0"/>
              </w:tabs>
              <w:spacing w:line="360" w:lineRule="auto"/>
              <w:jc w:val="center"/>
              <w:rPr>
                <w:rFonts w:ascii="Palatino Linotype" w:hAnsi="Palatino Linotype" w:cs="Arial"/>
                <w:b/>
              </w:rPr>
            </w:pPr>
          </w:p>
          <w:p w14:paraId="022A4768" w14:textId="77777777" w:rsidR="009D1DD7" w:rsidRPr="00B62949" w:rsidRDefault="009D1DD7" w:rsidP="00B62949">
            <w:pPr>
              <w:tabs>
                <w:tab w:val="left" w:pos="0"/>
              </w:tabs>
              <w:spacing w:line="360" w:lineRule="auto"/>
              <w:rPr>
                <w:rFonts w:ascii="Palatino Linotype" w:hAnsi="Palatino Linotype" w:cs="Arial"/>
                <w:b/>
              </w:rPr>
            </w:pPr>
          </w:p>
          <w:p w14:paraId="2B0217EE" w14:textId="77777777" w:rsidR="009D1DD7" w:rsidRPr="00B62949" w:rsidRDefault="009D1DD7" w:rsidP="00B62949">
            <w:pPr>
              <w:tabs>
                <w:tab w:val="left" w:pos="0"/>
              </w:tabs>
              <w:spacing w:line="360" w:lineRule="auto"/>
              <w:jc w:val="center"/>
              <w:rPr>
                <w:rFonts w:ascii="Palatino Linotype" w:hAnsi="Palatino Linotype" w:cs="Arial"/>
                <w:b/>
              </w:rPr>
            </w:pPr>
          </w:p>
          <w:p w14:paraId="38385F09" w14:textId="0513CFB1" w:rsidR="00E45562" w:rsidRPr="00B62949" w:rsidRDefault="00E45562" w:rsidP="00B62949">
            <w:pPr>
              <w:tabs>
                <w:tab w:val="left" w:pos="0"/>
              </w:tabs>
              <w:spacing w:line="360" w:lineRule="auto"/>
              <w:jc w:val="center"/>
              <w:rPr>
                <w:rFonts w:ascii="Palatino Linotype" w:hAnsi="Palatino Linotype" w:cs="Arial"/>
                <w:b/>
              </w:rPr>
            </w:pPr>
          </w:p>
        </w:tc>
      </w:tr>
    </w:tbl>
    <w:p w14:paraId="24986A6A" w14:textId="0E6B9AF6" w:rsidR="00E45562" w:rsidRPr="00B62949" w:rsidRDefault="009157E2" w:rsidP="00B62949">
      <w:pPr>
        <w:tabs>
          <w:tab w:val="left" w:pos="0"/>
        </w:tabs>
        <w:spacing w:line="360" w:lineRule="auto"/>
        <w:jc w:val="both"/>
        <w:rPr>
          <w:rFonts w:ascii="Palatino Linotype" w:hAnsi="Palatino Linotype" w:cs="Arial"/>
          <w:i/>
        </w:rPr>
      </w:pPr>
      <w:r w:rsidRPr="00B62949">
        <w:rPr>
          <w:rFonts w:ascii="Palatino Linotype" w:hAnsi="Palatino Linotype" w:cs="Arial"/>
        </w:rPr>
        <w:t xml:space="preserve">Esta hoja corresponde a la resolución de fecha </w:t>
      </w:r>
      <w:r w:rsidR="008D289B" w:rsidRPr="00B62949">
        <w:rPr>
          <w:rFonts w:ascii="Palatino Linotype" w:hAnsi="Palatino Linotype" w:cs="Arial"/>
        </w:rPr>
        <w:t>dos</w:t>
      </w:r>
      <w:r w:rsidR="00A82CBB" w:rsidRPr="00B62949">
        <w:rPr>
          <w:rFonts w:ascii="Palatino Linotype" w:hAnsi="Palatino Linotype" w:cs="Arial"/>
        </w:rPr>
        <w:t xml:space="preserve"> </w:t>
      </w:r>
      <w:r w:rsidR="00137045" w:rsidRPr="00B62949">
        <w:rPr>
          <w:rFonts w:ascii="Palatino Linotype" w:hAnsi="Palatino Linotype" w:cs="Arial"/>
        </w:rPr>
        <w:t>(</w:t>
      </w:r>
      <w:r w:rsidR="008D289B" w:rsidRPr="00B62949">
        <w:rPr>
          <w:rFonts w:ascii="Palatino Linotype" w:hAnsi="Palatino Linotype" w:cs="Arial"/>
        </w:rPr>
        <w:t>02</w:t>
      </w:r>
      <w:r w:rsidR="00137045" w:rsidRPr="00B62949">
        <w:rPr>
          <w:rFonts w:ascii="Palatino Linotype" w:hAnsi="Palatino Linotype" w:cs="Arial"/>
        </w:rPr>
        <w:t xml:space="preserve">) </w:t>
      </w:r>
      <w:r w:rsidR="00A82CBB" w:rsidRPr="00B62949">
        <w:rPr>
          <w:rFonts w:ascii="Palatino Linotype" w:hAnsi="Palatino Linotype" w:cs="Arial"/>
        </w:rPr>
        <w:t xml:space="preserve">de </w:t>
      </w:r>
      <w:r w:rsidR="008D289B" w:rsidRPr="00B62949">
        <w:rPr>
          <w:rFonts w:ascii="Palatino Linotype" w:hAnsi="Palatino Linotype" w:cs="Arial"/>
        </w:rPr>
        <w:t>octu</w:t>
      </w:r>
      <w:r w:rsidR="009D1DD7" w:rsidRPr="00B62949">
        <w:rPr>
          <w:rFonts w:ascii="Palatino Linotype" w:hAnsi="Palatino Linotype" w:cs="Arial"/>
        </w:rPr>
        <w:t xml:space="preserve">bre </w:t>
      </w:r>
      <w:r w:rsidR="00A82CBB" w:rsidRPr="00B62949">
        <w:rPr>
          <w:rFonts w:ascii="Palatino Linotype" w:hAnsi="Palatino Linotype" w:cs="Arial"/>
        </w:rPr>
        <w:t>de dos mil diecinueve</w:t>
      </w:r>
      <w:r w:rsidRPr="00B62949">
        <w:rPr>
          <w:rFonts w:ascii="Palatino Linotype" w:hAnsi="Palatino Linotype" w:cs="Arial"/>
        </w:rPr>
        <w:t xml:space="preserve">, emitida en el recurso de revisión </w:t>
      </w:r>
      <w:r w:rsidRPr="00B62949">
        <w:rPr>
          <w:rFonts w:ascii="Palatino Linotype" w:hAnsi="Palatino Linotype" w:cs="Arial"/>
          <w:b/>
          <w:bCs/>
        </w:rPr>
        <w:t>0</w:t>
      </w:r>
      <w:r w:rsidR="008D289B" w:rsidRPr="00B62949">
        <w:rPr>
          <w:rFonts w:ascii="Palatino Linotype" w:hAnsi="Palatino Linotype" w:cs="Arial"/>
          <w:b/>
          <w:bCs/>
        </w:rPr>
        <w:t>6183</w:t>
      </w:r>
      <w:r w:rsidRPr="00B62949">
        <w:rPr>
          <w:rFonts w:ascii="Palatino Linotype" w:hAnsi="Palatino Linotype" w:cs="Arial"/>
          <w:b/>
          <w:bCs/>
        </w:rPr>
        <w:t>/INFOEM/IP/RR/201</w:t>
      </w:r>
      <w:r w:rsidR="00B439F4" w:rsidRPr="00B62949">
        <w:rPr>
          <w:rFonts w:ascii="Palatino Linotype" w:hAnsi="Palatino Linotype" w:cs="Arial"/>
          <w:b/>
          <w:bCs/>
        </w:rPr>
        <w:t>9</w:t>
      </w:r>
      <w:r w:rsidRPr="00B62949">
        <w:rPr>
          <w:rFonts w:ascii="Palatino Linotype" w:hAnsi="Palatino Linotype" w:cs="Arial"/>
          <w:bCs/>
        </w:rPr>
        <w:t>.</w:t>
      </w:r>
      <w:bookmarkEnd w:id="39"/>
      <w:bookmarkEnd w:id="40"/>
    </w:p>
    <w:sectPr w:rsidR="00E45562" w:rsidRPr="00B62949" w:rsidSect="00B62949">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54575" w14:textId="77777777" w:rsidR="00433C47" w:rsidRDefault="00433C47" w:rsidP="00587366">
      <w:r>
        <w:separator/>
      </w:r>
    </w:p>
  </w:endnote>
  <w:endnote w:type="continuationSeparator" w:id="0">
    <w:p w14:paraId="22A678C0" w14:textId="77777777" w:rsidR="00433C47" w:rsidRDefault="00433C4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A1B41" w:rsidRPr="00883450" w:rsidRDefault="003A1B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E4BFB">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E4BFB">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3A1B41" w:rsidRDefault="003A1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A1B41" w:rsidRPr="00883450" w:rsidRDefault="003A1B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E4BFB" w:rsidRPr="00DE4BF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E4BFB" w:rsidRPr="00DE4BFB">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3A1B41" w:rsidRPr="00883450" w:rsidRDefault="003A1B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9E6FB" w14:textId="77777777" w:rsidR="00433C47" w:rsidRDefault="00433C47" w:rsidP="00587366">
      <w:r>
        <w:separator/>
      </w:r>
    </w:p>
  </w:footnote>
  <w:footnote w:type="continuationSeparator" w:id="0">
    <w:p w14:paraId="5FFFB133" w14:textId="77777777" w:rsidR="00433C47" w:rsidRDefault="00433C47"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A1B41" w:rsidRDefault="003A1B41" w:rsidP="001C6012">
    <w:pPr>
      <w:pStyle w:val="Encabezado"/>
      <w:tabs>
        <w:tab w:val="clear" w:pos="4252"/>
        <w:tab w:val="clear" w:pos="8504"/>
        <w:tab w:val="left" w:pos="8460"/>
      </w:tabs>
    </w:pPr>
    <w:r>
      <w:tab/>
    </w:r>
  </w:p>
  <w:p w14:paraId="64F5F23E" w14:textId="390690E5" w:rsidR="003A1B41" w:rsidRDefault="003A1B4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A1B41" w:rsidRPr="00674A46" w14:paraId="07F2896E" w14:textId="77777777" w:rsidTr="00F3586F">
      <w:trPr>
        <w:trHeight w:val="138"/>
      </w:trPr>
      <w:tc>
        <w:tcPr>
          <w:tcW w:w="3544" w:type="dxa"/>
          <w:vAlign w:val="center"/>
        </w:tcPr>
        <w:p w14:paraId="4A5B1974" w14:textId="3B2AB4E0"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13F0FA7" w:rsidR="003A1B41" w:rsidRPr="0017265D" w:rsidRDefault="003A1B41" w:rsidP="00A367B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A367B2">
            <w:rPr>
              <w:rFonts w:ascii="Palatino Linotype" w:hAnsi="Palatino Linotype" w:cs="Arial"/>
              <w:b/>
              <w:bCs/>
              <w:sz w:val="22"/>
              <w:szCs w:val="22"/>
              <w:lang w:eastAsia="es-MX"/>
            </w:rPr>
            <w:t>6183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A1B41" w:rsidRPr="00674A46" w14:paraId="1B5D8690" w14:textId="77777777" w:rsidTr="00F3586F">
      <w:trPr>
        <w:trHeight w:val="233"/>
      </w:trPr>
      <w:tc>
        <w:tcPr>
          <w:tcW w:w="3544" w:type="dxa"/>
          <w:vAlign w:val="center"/>
        </w:tcPr>
        <w:p w14:paraId="3903F2C6" w14:textId="35D57A2C"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5BDE837" w:rsidR="003A1B41" w:rsidRPr="00B75F20" w:rsidRDefault="003A1B41" w:rsidP="00A367B2">
          <w:pPr>
            <w:pStyle w:val="Encabezado"/>
            <w:jc w:val="both"/>
            <w:rPr>
              <w:rFonts w:ascii="Palatino Linotype" w:hAnsi="Palatino Linotype"/>
              <w:b/>
              <w:sz w:val="22"/>
              <w:szCs w:val="22"/>
            </w:rPr>
          </w:pPr>
          <w:r>
            <w:rPr>
              <w:rFonts w:ascii="Palatino Linotype" w:hAnsi="Palatino Linotype"/>
              <w:b/>
              <w:sz w:val="22"/>
              <w:szCs w:val="22"/>
            </w:rPr>
            <w:t>Ayuntam</w:t>
          </w:r>
          <w:r w:rsidR="009E0595">
            <w:rPr>
              <w:rFonts w:ascii="Palatino Linotype" w:hAnsi="Palatino Linotype"/>
              <w:b/>
              <w:sz w:val="22"/>
              <w:szCs w:val="22"/>
            </w:rPr>
            <w:t xml:space="preserve">iento de </w:t>
          </w:r>
          <w:r w:rsidR="00A367B2">
            <w:rPr>
              <w:rFonts w:ascii="Palatino Linotype" w:hAnsi="Palatino Linotype"/>
              <w:b/>
              <w:sz w:val="22"/>
              <w:szCs w:val="22"/>
            </w:rPr>
            <w:t>Chalco</w:t>
          </w:r>
        </w:p>
      </w:tc>
    </w:tr>
    <w:tr w:rsidR="003A1B41" w:rsidRPr="00674A46" w14:paraId="095EB01B" w14:textId="77777777" w:rsidTr="00F3586F">
      <w:trPr>
        <w:trHeight w:val="321"/>
      </w:trPr>
      <w:tc>
        <w:tcPr>
          <w:tcW w:w="3544" w:type="dxa"/>
          <w:vAlign w:val="center"/>
        </w:tcPr>
        <w:p w14:paraId="6E000A51" w14:textId="25DCC1C7"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A1B41" w:rsidRDefault="003A1B4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A1B41" w:rsidRDefault="003A1B4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A1B41" w:rsidRPr="00674A46" w14:paraId="0A3256F2" w14:textId="77777777" w:rsidTr="00F3586F">
      <w:trPr>
        <w:trHeight w:val="138"/>
      </w:trPr>
      <w:tc>
        <w:tcPr>
          <w:tcW w:w="3261" w:type="dxa"/>
          <w:vAlign w:val="center"/>
        </w:tcPr>
        <w:p w14:paraId="3D80769D" w14:textId="316F11F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D5B26C0" w:rsidR="003A1B41" w:rsidRPr="00674A46" w:rsidRDefault="009E0595" w:rsidP="00A367B2">
          <w:pPr>
            <w:pStyle w:val="Encabezado"/>
            <w:rPr>
              <w:rFonts w:ascii="Palatino Linotype" w:hAnsi="Palatino Linotype"/>
              <w:b/>
              <w:sz w:val="22"/>
              <w:szCs w:val="22"/>
            </w:rPr>
          </w:pPr>
          <w:r>
            <w:rPr>
              <w:rFonts w:ascii="Palatino Linotype" w:hAnsi="Palatino Linotype" w:cs="Arial"/>
              <w:b/>
              <w:bCs/>
              <w:sz w:val="22"/>
              <w:szCs w:val="22"/>
              <w:lang w:eastAsia="es-MX"/>
            </w:rPr>
            <w:t>0</w:t>
          </w:r>
          <w:r w:rsidR="00A367B2">
            <w:rPr>
              <w:rFonts w:ascii="Palatino Linotype" w:hAnsi="Palatino Linotype" w:cs="Arial"/>
              <w:b/>
              <w:bCs/>
              <w:sz w:val="22"/>
              <w:szCs w:val="22"/>
              <w:lang w:eastAsia="es-MX"/>
            </w:rPr>
            <w:t>6183</w:t>
          </w:r>
          <w:r w:rsidR="003A1B41">
            <w:rPr>
              <w:rFonts w:ascii="Palatino Linotype" w:hAnsi="Palatino Linotype" w:cs="Arial"/>
              <w:b/>
              <w:bCs/>
              <w:sz w:val="22"/>
              <w:szCs w:val="22"/>
              <w:lang w:eastAsia="es-MX"/>
            </w:rPr>
            <w:t>/INFOEM/IP/RR/2019</w:t>
          </w:r>
        </w:p>
      </w:tc>
    </w:tr>
    <w:tr w:rsidR="003A1B41" w:rsidRPr="00B75F20" w14:paraId="128C8B3C" w14:textId="77777777" w:rsidTr="00F3586F">
      <w:trPr>
        <w:trHeight w:val="233"/>
      </w:trPr>
      <w:tc>
        <w:tcPr>
          <w:tcW w:w="3261" w:type="dxa"/>
          <w:vAlign w:val="center"/>
        </w:tcPr>
        <w:p w14:paraId="483E3371" w14:textId="66B1BC74"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B7F08DA" w:rsidR="003A1B41" w:rsidRPr="00B75F20" w:rsidRDefault="00330BBC" w:rsidP="00F0190C">
          <w:pPr>
            <w:pStyle w:val="Encabezado"/>
            <w:ind w:right="234"/>
            <w:rPr>
              <w:rFonts w:ascii="Palatino Linotype" w:hAnsi="Palatino Linotype"/>
              <w:b/>
              <w:sz w:val="22"/>
              <w:szCs w:val="22"/>
            </w:rPr>
          </w:pPr>
          <w:r w:rsidRPr="00330BBC">
            <w:rPr>
              <w:rFonts w:ascii="Palatino Linotype" w:hAnsi="Palatino Linotype"/>
              <w:b/>
              <w:sz w:val="22"/>
              <w:szCs w:val="22"/>
              <w:highlight w:val="black"/>
            </w:rPr>
            <w:t>---------------------------------------</w:t>
          </w:r>
        </w:p>
      </w:tc>
    </w:tr>
    <w:tr w:rsidR="003A1B41" w:rsidRPr="00674A46" w14:paraId="41BE0704" w14:textId="77777777" w:rsidTr="00F3586F">
      <w:trPr>
        <w:trHeight w:val="321"/>
      </w:trPr>
      <w:tc>
        <w:tcPr>
          <w:tcW w:w="3261" w:type="dxa"/>
          <w:vAlign w:val="center"/>
        </w:tcPr>
        <w:p w14:paraId="34C64148" w14:textId="10C6C8A9"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BC84A71" w:rsidR="003A1B41" w:rsidRPr="00674A46" w:rsidRDefault="003A1B41" w:rsidP="00A367B2">
          <w:pPr>
            <w:pStyle w:val="Encabezado"/>
            <w:jc w:val="both"/>
            <w:rPr>
              <w:rFonts w:ascii="Palatino Linotype" w:hAnsi="Palatino Linotype"/>
              <w:b/>
              <w:sz w:val="22"/>
              <w:szCs w:val="22"/>
            </w:rPr>
          </w:pPr>
          <w:r>
            <w:rPr>
              <w:rFonts w:ascii="Palatino Linotype" w:hAnsi="Palatino Linotype"/>
              <w:b/>
              <w:bCs/>
              <w:color w:val="000000"/>
              <w:sz w:val="22"/>
              <w:szCs w:val="22"/>
            </w:rPr>
            <w:t>Ayuntam</w:t>
          </w:r>
          <w:r w:rsidR="009E0595">
            <w:rPr>
              <w:rFonts w:ascii="Palatino Linotype" w:hAnsi="Palatino Linotype"/>
              <w:b/>
              <w:bCs/>
              <w:color w:val="000000"/>
              <w:sz w:val="22"/>
              <w:szCs w:val="22"/>
            </w:rPr>
            <w:t xml:space="preserve">iento de </w:t>
          </w:r>
          <w:r w:rsidR="00A367B2">
            <w:rPr>
              <w:rFonts w:ascii="Palatino Linotype" w:hAnsi="Palatino Linotype"/>
              <w:b/>
              <w:bCs/>
              <w:color w:val="000000"/>
              <w:sz w:val="22"/>
              <w:szCs w:val="22"/>
            </w:rPr>
            <w:t>Chalco</w:t>
          </w:r>
        </w:p>
      </w:tc>
    </w:tr>
    <w:tr w:rsidR="003A1B41" w:rsidRPr="00674A46" w14:paraId="0C8B6193" w14:textId="77777777" w:rsidTr="00F3586F">
      <w:trPr>
        <w:trHeight w:val="321"/>
      </w:trPr>
      <w:tc>
        <w:tcPr>
          <w:tcW w:w="3261" w:type="dxa"/>
          <w:vAlign w:val="center"/>
        </w:tcPr>
        <w:p w14:paraId="321FFAFF" w14:textId="40E5A67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A1B41" w:rsidRDefault="003A1B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008920E"/>
    <w:lvl w:ilvl="0" w:tplc="269A6166">
      <w:start w:val="1"/>
      <w:numFmt w:val="decimal"/>
      <w:lvlText w:val="%1."/>
      <w:lvlJc w:val="left"/>
      <w:pPr>
        <w:ind w:left="177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5F41"/>
    <w:multiLevelType w:val="hybridMultilevel"/>
    <w:tmpl w:val="DF94C452"/>
    <w:lvl w:ilvl="0" w:tplc="A8A0A7D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6">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4"/>
  </w:num>
  <w:num w:numId="3">
    <w:abstractNumId w:val="10"/>
  </w:num>
  <w:num w:numId="4">
    <w:abstractNumId w:val="24"/>
  </w:num>
  <w:num w:numId="5">
    <w:abstractNumId w:val="25"/>
  </w:num>
  <w:num w:numId="6">
    <w:abstractNumId w:val="18"/>
  </w:num>
  <w:num w:numId="7">
    <w:abstractNumId w:val="19"/>
  </w:num>
  <w:num w:numId="8">
    <w:abstractNumId w:val="1"/>
  </w:num>
  <w:num w:numId="9">
    <w:abstractNumId w:val="16"/>
  </w:num>
  <w:num w:numId="10">
    <w:abstractNumId w:val="17"/>
  </w:num>
  <w:num w:numId="11">
    <w:abstractNumId w:val="2"/>
  </w:num>
  <w:num w:numId="12">
    <w:abstractNumId w:val="7"/>
  </w:num>
  <w:num w:numId="13">
    <w:abstractNumId w:val="6"/>
  </w:num>
  <w:num w:numId="14">
    <w:abstractNumId w:val="20"/>
  </w:num>
  <w:num w:numId="15">
    <w:abstractNumId w:val="27"/>
  </w:num>
  <w:num w:numId="16">
    <w:abstractNumId w:val="23"/>
  </w:num>
  <w:num w:numId="17">
    <w:abstractNumId w:val="26"/>
  </w:num>
  <w:num w:numId="18">
    <w:abstractNumId w:val="5"/>
  </w:num>
  <w:num w:numId="19">
    <w:abstractNumId w:val="3"/>
  </w:num>
  <w:num w:numId="20">
    <w:abstractNumId w:val="22"/>
  </w:num>
  <w:num w:numId="21">
    <w:abstractNumId w:val="8"/>
  </w:num>
  <w:num w:numId="22">
    <w:abstractNumId w:val="11"/>
  </w:num>
  <w:num w:numId="23">
    <w:abstractNumId w:val="12"/>
  </w:num>
  <w:num w:numId="24">
    <w:abstractNumId w:val="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4"/>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57A5E"/>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3D3B"/>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BBC"/>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1F9E"/>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3C47"/>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6CFC"/>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8B"/>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810"/>
    <w:rsid w:val="00567998"/>
    <w:rsid w:val="00571419"/>
    <w:rsid w:val="00574F63"/>
    <w:rsid w:val="00575138"/>
    <w:rsid w:val="005759CD"/>
    <w:rsid w:val="00575F68"/>
    <w:rsid w:val="00576F8E"/>
    <w:rsid w:val="00577884"/>
    <w:rsid w:val="00580873"/>
    <w:rsid w:val="0058185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04A6"/>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87E96"/>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89B"/>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924"/>
    <w:rsid w:val="00932354"/>
    <w:rsid w:val="0093416D"/>
    <w:rsid w:val="00935346"/>
    <w:rsid w:val="00936B46"/>
    <w:rsid w:val="00941020"/>
    <w:rsid w:val="00941A4C"/>
    <w:rsid w:val="00941D44"/>
    <w:rsid w:val="009425F7"/>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055"/>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C733D"/>
    <w:rsid w:val="009C7410"/>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7B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0CB"/>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2949"/>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2A4"/>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4BFB"/>
    <w:rsid w:val="00DE52D7"/>
    <w:rsid w:val="00DE573B"/>
    <w:rsid w:val="00DE58ED"/>
    <w:rsid w:val="00DE761E"/>
    <w:rsid w:val="00DE7B59"/>
    <w:rsid w:val="00DE7E44"/>
    <w:rsid w:val="00DF0C88"/>
    <w:rsid w:val="00DF13A5"/>
    <w:rsid w:val="00DF13EF"/>
    <w:rsid w:val="00DF1C93"/>
    <w:rsid w:val="00DF1D7A"/>
    <w:rsid w:val="00DF1E5D"/>
    <w:rsid w:val="00DF2AAC"/>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E5D1C"/>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A485-A448-42E5-A171-40F2E4D6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Pages>
  <Words>3990</Words>
  <Characters>21951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2019-01-21T23:42:00Z</cp:lastPrinted>
  <dcterms:created xsi:type="dcterms:W3CDTF">2019-10-03T19:07:00Z</dcterms:created>
  <dcterms:modified xsi:type="dcterms:W3CDTF">2019-12-11T18:12:00Z</dcterms:modified>
</cp:coreProperties>
</file>