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5646E" w14:textId="77777777" w:rsidR="00994396" w:rsidRPr="002C4F63" w:rsidRDefault="00994396" w:rsidP="00E2066E">
      <w:pPr>
        <w:spacing w:line="360" w:lineRule="auto"/>
        <w:jc w:val="both"/>
        <w:rPr>
          <w:rFonts w:ascii="Palatino Linotype" w:hAnsi="Palatino Linotype" w:cs="Tahoma"/>
          <w:sz w:val="22"/>
          <w:szCs w:val="22"/>
        </w:rPr>
      </w:pPr>
      <w:r w:rsidRPr="002C4F63">
        <w:rPr>
          <w:rFonts w:ascii="Palatino Linotype" w:hAnsi="Palatino Linotype" w:cs="Tahoma"/>
          <w:bCs/>
          <w:sz w:val="22"/>
          <w:szCs w:val="22"/>
        </w:rPr>
        <w:t xml:space="preserve">Resolución del Pleno del Instituto de Transparencia, Acceso a la Información Pública y Protección de Datos </w:t>
      </w:r>
      <w:r w:rsidR="007460D7" w:rsidRPr="002C4F63">
        <w:rPr>
          <w:rFonts w:ascii="Palatino Linotype" w:hAnsi="Palatino Linotype" w:cs="Tahoma"/>
          <w:bCs/>
          <w:sz w:val="22"/>
          <w:szCs w:val="22"/>
        </w:rPr>
        <w:t>Personales</w:t>
      </w:r>
      <w:r w:rsidRPr="002C4F63">
        <w:rPr>
          <w:rFonts w:ascii="Palatino Linotype" w:hAnsi="Palatino Linotype" w:cs="Tahoma"/>
          <w:bCs/>
          <w:sz w:val="22"/>
          <w:szCs w:val="22"/>
        </w:rPr>
        <w:t xml:space="preserve"> del Estado de México y Municipios, con domicilio en Metepec, Estado de México, de </w:t>
      </w:r>
      <w:r w:rsidR="00CC34C5" w:rsidRPr="002C4F63">
        <w:rPr>
          <w:rFonts w:ascii="Palatino Linotype" w:hAnsi="Palatino Linotype" w:cs="Tahoma"/>
          <w:bCs/>
          <w:sz w:val="22"/>
          <w:szCs w:val="22"/>
        </w:rPr>
        <w:t xml:space="preserve">fecha </w:t>
      </w:r>
      <w:r w:rsidR="00841D63" w:rsidRPr="002C4F63">
        <w:rPr>
          <w:rFonts w:ascii="Palatino Linotype" w:hAnsi="Palatino Linotype" w:cs="Tahoma"/>
          <w:bCs/>
          <w:sz w:val="22"/>
          <w:szCs w:val="22"/>
        </w:rPr>
        <w:t xml:space="preserve">dieciséis </w:t>
      </w:r>
      <w:r w:rsidR="006C7EBB" w:rsidRPr="002C4F63">
        <w:rPr>
          <w:rFonts w:ascii="Palatino Linotype" w:hAnsi="Palatino Linotype" w:cs="Tahoma"/>
          <w:bCs/>
          <w:sz w:val="22"/>
          <w:szCs w:val="22"/>
        </w:rPr>
        <w:t xml:space="preserve"> de </w:t>
      </w:r>
      <w:r w:rsidR="00FA2C7A" w:rsidRPr="002C4F63">
        <w:rPr>
          <w:rFonts w:ascii="Palatino Linotype" w:hAnsi="Palatino Linotype" w:cs="Tahoma"/>
          <w:bCs/>
          <w:sz w:val="22"/>
          <w:szCs w:val="22"/>
        </w:rPr>
        <w:t xml:space="preserve">octubre </w:t>
      </w:r>
      <w:r w:rsidRPr="002C4F63">
        <w:rPr>
          <w:rFonts w:ascii="Palatino Linotype" w:hAnsi="Palatino Linotype" w:cs="Tahoma"/>
          <w:bCs/>
          <w:sz w:val="22"/>
          <w:szCs w:val="22"/>
        </w:rPr>
        <w:t xml:space="preserve">de dos mil </w:t>
      </w:r>
      <w:r w:rsidR="00D34402" w:rsidRPr="002C4F63">
        <w:rPr>
          <w:rFonts w:ascii="Palatino Linotype" w:hAnsi="Palatino Linotype" w:cs="Tahoma"/>
          <w:bCs/>
          <w:sz w:val="22"/>
          <w:szCs w:val="22"/>
        </w:rPr>
        <w:t>diecinueve</w:t>
      </w:r>
      <w:r w:rsidRPr="002C4F63">
        <w:rPr>
          <w:rFonts w:ascii="Palatino Linotype" w:hAnsi="Palatino Linotype" w:cs="Tahoma"/>
          <w:bCs/>
          <w:sz w:val="22"/>
          <w:szCs w:val="22"/>
        </w:rPr>
        <w:t>.</w:t>
      </w:r>
    </w:p>
    <w:p w14:paraId="20FA8A1C" w14:textId="77777777" w:rsidR="00B31222" w:rsidRPr="002C4F63" w:rsidRDefault="00B31222" w:rsidP="00E2066E">
      <w:pPr>
        <w:spacing w:line="360" w:lineRule="auto"/>
        <w:rPr>
          <w:rFonts w:ascii="Palatino Linotype" w:hAnsi="Palatino Linotype" w:cs="Tahoma"/>
          <w:bCs/>
          <w:sz w:val="22"/>
          <w:szCs w:val="22"/>
        </w:rPr>
      </w:pPr>
    </w:p>
    <w:p w14:paraId="469105DA" w14:textId="0C3A9D59" w:rsidR="00735915" w:rsidRPr="002C4F63" w:rsidRDefault="00994396" w:rsidP="00E2066E">
      <w:pPr>
        <w:spacing w:line="360" w:lineRule="auto"/>
        <w:jc w:val="both"/>
        <w:rPr>
          <w:rFonts w:ascii="Palatino Linotype" w:hAnsi="Palatino Linotype" w:cs="Tahoma"/>
          <w:bCs/>
          <w:sz w:val="22"/>
          <w:szCs w:val="22"/>
        </w:rPr>
      </w:pPr>
      <w:r w:rsidRPr="002C4F63">
        <w:rPr>
          <w:rFonts w:ascii="Palatino Linotype" w:hAnsi="Palatino Linotype" w:cs="Tahoma"/>
          <w:b/>
          <w:bCs/>
          <w:color w:val="0D0D0D" w:themeColor="text1" w:themeTint="F2"/>
          <w:sz w:val="22"/>
          <w:szCs w:val="22"/>
        </w:rPr>
        <w:t>VISTO</w:t>
      </w:r>
      <w:r w:rsidR="00F41B19" w:rsidRPr="002C4F63">
        <w:rPr>
          <w:rFonts w:ascii="Palatino Linotype" w:hAnsi="Palatino Linotype" w:cs="Tahoma"/>
          <w:b/>
          <w:bCs/>
          <w:color w:val="0D0D0D" w:themeColor="text1" w:themeTint="F2"/>
          <w:sz w:val="22"/>
          <w:szCs w:val="22"/>
        </w:rPr>
        <w:t xml:space="preserve"> </w:t>
      </w:r>
      <w:r w:rsidR="001171BD" w:rsidRPr="002C4F63">
        <w:rPr>
          <w:rFonts w:ascii="Palatino Linotype" w:hAnsi="Palatino Linotype" w:cs="Tahoma"/>
          <w:bCs/>
          <w:color w:val="0D0D0D" w:themeColor="text1" w:themeTint="F2"/>
          <w:sz w:val="22"/>
          <w:szCs w:val="22"/>
        </w:rPr>
        <w:t>el expediente</w:t>
      </w:r>
      <w:r w:rsidR="0019389B" w:rsidRPr="002C4F63">
        <w:rPr>
          <w:rFonts w:ascii="Palatino Linotype" w:hAnsi="Palatino Linotype" w:cs="Tahoma"/>
          <w:bCs/>
          <w:color w:val="0D0D0D" w:themeColor="text1" w:themeTint="F2"/>
          <w:sz w:val="22"/>
          <w:szCs w:val="22"/>
        </w:rPr>
        <w:t xml:space="preserve"> conformado </w:t>
      </w:r>
      <w:r w:rsidR="00422869" w:rsidRPr="002C4F63">
        <w:rPr>
          <w:rFonts w:ascii="Palatino Linotype" w:hAnsi="Palatino Linotype" w:cs="Tahoma"/>
          <w:bCs/>
          <w:color w:val="0D0D0D" w:themeColor="text1" w:themeTint="F2"/>
          <w:sz w:val="22"/>
          <w:szCs w:val="22"/>
        </w:rPr>
        <w:t xml:space="preserve">con motivo del Recurso de </w:t>
      </w:r>
      <w:r w:rsidR="00076AAC" w:rsidRPr="002C4F63">
        <w:rPr>
          <w:rFonts w:ascii="Palatino Linotype" w:hAnsi="Palatino Linotype" w:cs="Tahoma"/>
          <w:bCs/>
          <w:color w:val="0D0D0D" w:themeColor="text1" w:themeTint="F2"/>
          <w:sz w:val="22"/>
          <w:szCs w:val="22"/>
        </w:rPr>
        <w:t xml:space="preserve">Revisión </w:t>
      </w:r>
      <w:r w:rsidR="00DA4EA3" w:rsidRPr="002C4F63">
        <w:rPr>
          <w:rFonts w:ascii="Palatino Linotype" w:hAnsi="Palatino Linotype" w:cs="Tahoma"/>
          <w:b/>
          <w:bCs/>
          <w:color w:val="0D0D0D" w:themeColor="text1" w:themeTint="F2"/>
          <w:sz w:val="22"/>
          <w:szCs w:val="22"/>
        </w:rPr>
        <w:t>06</w:t>
      </w:r>
      <w:r w:rsidR="00FA2C7A" w:rsidRPr="002C4F63">
        <w:rPr>
          <w:rFonts w:ascii="Palatino Linotype" w:hAnsi="Palatino Linotype" w:cs="Tahoma"/>
          <w:b/>
          <w:bCs/>
          <w:color w:val="0D0D0D" w:themeColor="text1" w:themeTint="F2"/>
          <w:sz w:val="22"/>
          <w:szCs w:val="22"/>
        </w:rPr>
        <w:t>611</w:t>
      </w:r>
      <w:r w:rsidR="00DA4EA3" w:rsidRPr="002C4F63">
        <w:rPr>
          <w:rFonts w:ascii="Palatino Linotype" w:hAnsi="Palatino Linotype" w:cs="Tahoma"/>
          <w:b/>
          <w:bCs/>
          <w:color w:val="0D0D0D" w:themeColor="text1" w:themeTint="F2"/>
          <w:sz w:val="22"/>
          <w:szCs w:val="22"/>
        </w:rPr>
        <w:t>/INFOEM/IP/RR/2019</w:t>
      </w:r>
      <w:r w:rsidR="00422869" w:rsidRPr="002C4F63">
        <w:rPr>
          <w:rFonts w:ascii="Palatino Linotype" w:hAnsi="Palatino Linotype" w:cs="Tahoma"/>
          <w:bCs/>
          <w:color w:val="0D0D0D" w:themeColor="text1" w:themeTint="F2"/>
          <w:sz w:val="22"/>
          <w:szCs w:val="22"/>
        </w:rPr>
        <w:t xml:space="preserve">, </w:t>
      </w:r>
      <w:r w:rsidR="00127757" w:rsidRPr="002C4F63">
        <w:rPr>
          <w:rFonts w:ascii="Palatino Linotype" w:hAnsi="Palatino Linotype" w:cs="Tahoma"/>
          <w:bCs/>
          <w:color w:val="0D0D0D" w:themeColor="text1" w:themeTint="F2"/>
          <w:sz w:val="22"/>
          <w:szCs w:val="22"/>
        </w:rPr>
        <w:t xml:space="preserve">interpuesto por </w:t>
      </w:r>
      <w:bookmarkStart w:id="0" w:name="_GoBack"/>
      <w:bookmarkEnd w:id="0"/>
      <w:r w:rsidR="008817D0" w:rsidRPr="008817D0">
        <w:rPr>
          <w:rFonts w:ascii="Palatino Linotype" w:hAnsi="Palatino Linotype" w:cs="Tahoma"/>
          <w:b/>
          <w:bCs/>
          <w:color w:val="0D0D0D" w:themeColor="text1" w:themeTint="F2"/>
          <w:sz w:val="22"/>
          <w:szCs w:val="22"/>
          <w:highlight w:val="black"/>
        </w:rPr>
        <w:t>XXXXXXXXXXXXXXXXXXXXX</w:t>
      </w:r>
      <w:r w:rsidRPr="002C4F63">
        <w:rPr>
          <w:rFonts w:ascii="Palatino Linotype" w:hAnsi="Palatino Linotype" w:cs="Tahoma"/>
          <w:bCs/>
          <w:color w:val="0D0D0D" w:themeColor="text1" w:themeTint="F2"/>
          <w:sz w:val="22"/>
          <w:szCs w:val="22"/>
        </w:rPr>
        <w:t xml:space="preserve">, en lo sucesivo </w:t>
      </w:r>
      <w:r w:rsidR="00D34402" w:rsidRPr="002C4F63">
        <w:rPr>
          <w:rFonts w:ascii="Palatino Linotype" w:hAnsi="Palatino Linotype" w:cs="Tahoma"/>
          <w:b/>
          <w:bCs/>
          <w:color w:val="0D0D0D" w:themeColor="text1" w:themeTint="F2"/>
          <w:sz w:val="22"/>
          <w:szCs w:val="22"/>
        </w:rPr>
        <w:t>R</w:t>
      </w:r>
      <w:r w:rsidRPr="002C4F63">
        <w:rPr>
          <w:rFonts w:ascii="Palatino Linotype" w:hAnsi="Palatino Linotype" w:cs="Tahoma"/>
          <w:b/>
          <w:bCs/>
          <w:color w:val="0D0D0D" w:themeColor="text1" w:themeTint="F2"/>
          <w:sz w:val="22"/>
          <w:szCs w:val="22"/>
        </w:rPr>
        <w:t>ecurrente</w:t>
      </w:r>
      <w:r w:rsidRPr="002C4F63">
        <w:rPr>
          <w:rFonts w:ascii="Palatino Linotype" w:hAnsi="Palatino Linotype" w:cs="Tahoma"/>
          <w:bCs/>
          <w:color w:val="0D0D0D" w:themeColor="text1" w:themeTint="F2"/>
          <w:sz w:val="22"/>
          <w:szCs w:val="22"/>
        </w:rPr>
        <w:t xml:space="preserve"> o </w:t>
      </w:r>
      <w:r w:rsidR="00D34402" w:rsidRPr="002C4F63">
        <w:rPr>
          <w:rFonts w:ascii="Palatino Linotype" w:hAnsi="Palatino Linotype" w:cs="Tahoma"/>
          <w:b/>
          <w:bCs/>
          <w:color w:val="0D0D0D" w:themeColor="text1" w:themeTint="F2"/>
          <w:sz w:val="22"/>
          <w:szCs w:val="22"/>
        </w:rPr>
        <w:t>P</w:t>
      </w:r>
      <w:r w:rsidRPr="002C4F63">
        <w:rPr>
          <w:rFonts w:ascii="Palatino Linotype" w:hAnsi="Palatino Linotype" w:cs="Tahoma"/>
          <w:b/>
          <w:bCs/>
          <w:color w:val="0D0D0D" w:themeColor="text1" w:themeTint="F2"/>
          <w:sz w:val="22"/>
          <w:szCs w:val="22"/>
        </w:rPr>
        <w:t>articular</w:t>
      </w:r>
      <w:r w:rsidRPr="002C4F63">
        <w:rPr>
          <w:rFonts w:ascii="Palatino Linotype" w:hAnsi="Palatino Linotype" w:cs="Tahoma"/>
          <w:bCs/>
          <w:color w:val="0D0D0D" w:themeColor="text1" w:themeTint="F2"/>
          <w:sz w:val="22"/>
          <w:szCs w:val="22"/>
        </w:rPr>
        <w:t>,</w:t>
      </w:r>
      <w:r w:rsidR="00F41B19" w:rsidRPr="002C4F63">
        <w:rPr>
          <w:rFonts w:ascii="Palatino Linotype" w:hAnsi="Palatino Linotype" w:cs="Tahoma"/>
          <w:bCs/>
          <w:color w:val="0D0D0D" w:themeColor="text1" w:themeTint="F2"/>
          <w:sz w:val="22"/>
          <w:szCs w:val="22"/>
        </w:rPr>
        <w:t xml:space="preserve"> </w:t>
      </w:r>
      <w:r w:rsidR="00DC1594" w:rsidRPr="002C4F63">
        <w:rPr>
          <w:rFonts w:ascii="Palatino Linotype" w:hAnsi="Palatino Linotype" w:cs="Tahoma"/>
          <w:bCs/>
          <w:color w:val="0D0D0D" w:themeColor="text1" w:themeTint="F2"/>
          <w:sz w:val="22"/>
          <w:szCs w:val="22"/>
        </w:rPr>
        <w:t xml:space="preserve">en contra de la respuesta del </w:t>
      </w:r>
      <w:r w:rsidR="002A0FB8" w:rsidRPr="002C4F63">
        <w:rPr>
          <w:rFonts w:ascii="Palatino Linotype" w:hAnsi="Palatino Linotype" w:cs="Tahoma"/>
          <w:bCs/>
          <w:color w:val="0D0D0D" w:themeColor="text1" w:themeTint="F2"/>
          <w:sz w:val="22"/>
          <w:szCs w:val="22"/>
        </w:rPr>
        <w:t>Sujeto Obligado</w:t>
      </w:r>
      <w:r w:rsidR="002060B4" w:rsidRPr="002C4F63">
        <w:rPr>
          <w:rFonts w:ascii="Palatino Linotype" w:hAnsi="Palatino Linotype" w:cs="Tahoma"/>
          <w:bCs/>
          <w:color w:val="0D0D0D" w:themeColor="text1" w:themeTint="F2"/>
          <w:sz w:val="22"/>
          <w:szCs w:val="22"/>
        </w:rPr>
        <w:t>,</w:t>
      </w:r>
      <w:r w:rsidR="00F41B19" w:rsidRPr="002C4F63">
        <w:rPr>
          <w:rFonts w:ascii="Palatino Linotype" w:hAnsi="Palatino Linotype" w:cs="Tahoma"/>
          <w:bCs/>
          <w:color w:val="0D0D0D" w:themeColor="text1" w:themeTint="F2"/>
          <w:sz w:val="22"/>
          <w:szCs w:val="22"/>
        </w:rPr>
        <w:t xml:space="preserve"> </w:t>
      </w:r>
      <w:r w:rsidR="00FA2C7A" w:rsidRPr="002C4F63">
        <w:rPr>
          <w:rFonts w:ascii="Palatino Linotype" w:hAnsi="Palatino Linotype" w:cs="Tahoma"/>
          <w:b/>
          <w:bCs/>
          <w:color w:val="0D0D0D" w:themeColor="text1" w:themeTint="F2"/>
          <w:sz w:val="22"/>
          <w:szCs w:val="22"/>
        </w:rPr>
        <w:t>Ayuntamiento de Cuautitlán Izcalli</w:t>
      </w:r>
      <w:r w:rsidR="00DC1594" w:rsidRPr="002C4F63">
        <w:rPr>
          <w:rFonts w:ascii="Palatino Linotype" w:hAnsi="Palatino Linotype" w:cs="Tahoma"/>
          <w:bCs/>
          <w:color w:val="0D0D0D" w:themeColor="text1" w:themeTint="F2"/>
          <w:sz w:val="22"/>
          <w:szCs w:val="22"/>
        </w:rPr>
        <w:t xml:space="preserve">, </w:t>
      </w:r>
      <w:r w:rsidR="00422869" w:rsidRPr="002C4F63">
        <w:rPr>
          <w:rFonts w:ascii="Palatino Linotype" w:hAnsi="Palatino Linotype" w:cs="Tahoma"/>
          <w:bCs/>
          <w:color w:val="0D0D0D" w:themeColor="text1" w:themeTint="F2"/>
          <w:sz w:val="22"/>
          <w:szCs w:val="22"/>
        </w:rPr>
        <w:t xml:space="preserve">se emite la presente Resolución, </w:t>
      </w:r>
      <w:r w:rsidR="00DC1594" w:rsidRPr="002C4F63">
        <w:rPr>
          <w:rFonts w:ascii="Palatino Linotype" w:hAnsi="Palatino Linotype" w:cs="Tahoma"/>
          <w:bCs/>
          <w:color w:val="0D0D0D" w:themeColor="text1" w:themeTint="F2"/>
          <w:sz w:val="22"/>
          <w:szCs w:val="22"/>
        </w:rPr>
        <w:t>con base en</w:t>
      </w:r>
      <w:r w:rsidR="00F41B19" w:rsidRPr="002C4F63">
        <w:rPr>
          <w:rFonts w:ascii="Palatino Linotype" w:hAnsi="Palatino Linotype" w:cs="Tahoma"/>
          <w:bCs/>
          <w:color w:val="0D0D0D" w:themeColor="text1" w:themeTint="F2"/>
          <w:sz w:val="22"/>
          <w:szCs w:val="22"/>
        </w:rPr>
        <w:t xml:space="preserve"> </w:t>
      </w:r>
      <w:r w:rsidR="00DC1594" w:rsidRPr="002C4F63">
        <w:rPr>
          <w:rFonts w:ascii="Palatino Linotype" w:hAnsi="Palatino Linotype" w:cs="Tahoma"/>
          <w:bCs/>
          <w:color w:val="0D0D0D" w:themeColor="text1" w:themeTint="F2"/>
          <w:sz w:val="22"/>
          <w:szCs w:val="22"/>
        </w:rPr>
        <w:t xml:space="preserve">los </w:t>
      </w:r>
      <w:r w:rsidR="006C1B1D" w:rsidRPr="002C4F63">
        <w:rPr>
          <w:rFonts w:ascii="Palatino Linotype" w:hAnsi="Palatino Linotype" w:cs="Tahoma"/>
          <w:bCs/>
          <w:color w:val="0D0D0D" w:themeColor="text1" w:themeTint="F2"/>
          <w:sz w:val="22"/>
          <w:szCs w:val="22"/>
        </w:rPr>
        <w:t>A</w:t>
      </w:r>
      <w:r w:rsidR="00DC1594" w:rsidRPr="002C4F63">
        <w:rPr>
          <w:rFonts w:ascii="Palatino Linotype" w:hAnsi="Palatino Linotype" w:cs="Tahoma"/>
          <w:bCs/>
          <w:color w:val="0D0D0D" w:themeColor="text1" w:themeTint="F2"/>
          <w:sz w:val="22"/>
          <w:szCs w:val="22"/>
        </w:rPr>
        <w:t xml:space="preserve">ntecedentes y </w:t>
      </w:r>
      <w:r w:rsidR="002A0FB8" w:rsidRPr="002C4F63">
        <w:rPr>
          <w:rFonts w:ascii="Palatino Linotype" w:hAnsi="Palatino Linotype" w:cs="Tahoma"/>
          <w:bCs/>
          <w:color w:val="0D0D0D" w:themeColor="text1" w:themeTint="F2"/>
          <w:sz w:val="22"/>
          <w:szCs w:val="22"/>
        </w:rPr>
        <w:t>C</w:t>
      </w:r>
      <w:r w:rsidR="002A0FB8" w:rsidRPr="002C4F63">
        <w:rPr>
          <w:rFonts w:ascii="Palatino Linotype" w:hAnsi="Palatino Linotype" w:cs="Tahoma"/>
          <w:bCs/>
          <w:sz w:val="22"/>
          <w:szCs w:val="22"/>
        </w:rPr>
        <w:t xml:space="preserve">onsiderandos </w:t>
      </w:r>
      <w:r w:rsidR="00DC1594" w:rsidRPr="002C4F63">
        <w:rPr>
          <w:rFonts w:ascii="Palatino Linotype" w:hAnsi="Palatino Linotype" w:cs="Tahoma"/>
          <w:bCs/>
          <w:sz w:val="22"/>
          <w:szCs w:val="22"/>
        </w:rPr>
        <w:t xml:space="preserve">que </w:t>
      </w:r>
      <w:r w:rsidR="00F86997" w:rsidRPr="002C4F63">
        <w:rPr>
          <w:rFonts w:ascii="Palatino Linotype" w:hAnsi="Palatino Linotype" w:cs="Tahoma"/>
          <w:bCs/>
          <w:sz w:val="22"/>
          <w:szCs w:val="22"/>
        </w:rPr>
        <w:t xml:space="preserve">se exponen </w:t>
      </w:r>
      <w:r w:rsidR="00DC1594" w:rsidRPr="002C4F63">
        <w:rPr>
          <w:rFonts w:ascii="Palatino Linotype" w:hAnsi="Palatino Linotype" w:cs="Tahoma"/>
          <w:bCs/>
          <w:sz w:val="22"/>
          <w:szCs w:val="22"/>
        </w:rPr>
        <w:t>a continuación</w:t>
      </w:r>
      <w:r w:rsidR="00B31222" w:rsidRPr="002C4F63">
        <w:rPr>
          <w:rFonts w:ascii="Palatino Linotype" w:hAnsi="Palatino Linotype" w:cs="Tahoma"/>
          <w:bCs/>
          <w:sz w:val="22"/>
          <w:szCs w:val="22"/>
        </w:rPr>
        <w:t>:</w:t>
      </w:r>
    </w:p>
    <w:p w14:paraId="449A5715" w14:textId="77777777" w:rsidR="00F86997" w:rsidRPr="002C4F63" w:rsidRDefault="00F86997" w:rsidP="00E2066E">
      <w:pPr>
        <w:spacing w:line="360" w:lineRule="auto"/>
        <w:jc w:val="both"/>
        <w:rPr>
          <w:rFonts w:ascii="Palatino Linotype" w:hAnsi="Palatino Linotype" w:cs="Tahoma"/>
          <w:szCs w:val="22"/>
        </w:rPr>
      </w:pPr>
    </w:p>
    <w:p w14:paraId="700BA721" w14:textId="77777777" w:rsidR="00B31222" w:rsidRPr="002C4F63" w:rsidRDefault="00F86997" w:rsidP="00E2066E">
      <w:pPr>
        <w:tabs>
          <w:tab w:val="center" w:pos="4522"/>
          <w:tab w:val="left" w:pos="7245"/>
        </w:tabs>
        <w:spacing w:line="360" w:lineRule="auto"/>
        <w:jc w:val="center"/>
        <w:rPr>
          <w:rFonts w:ascii="Palatino Linotype" w:hAnsi="Palatino Linotype" w:cs="Tahoma"/>
          <w:b/>
          <w:sz w:val="22"/>
          <w:szCs w:val="22"/>
        </w:rPr>
      </w:pPr>
      <w:r w:rsidRPr="002C4F63">
        <w:rPr>
          <w:rFonts w:ascii="Palatino Linotype" w:hAnsi="Palatino Linotype" w:cs="Tahoma"/>
          <w:b/>
          <w:sz w:val="22"/>
          <w:szCs w:val="22"/>
        </w:rPr>
        <w:t>A</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N</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T</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E</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C</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E</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D</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E</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N</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T</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E</w:t>
      </w:r>
      <w:r w:rsidR="00627B6B" w:rsidRPr="002C4F63">
        <w:rPr>
          <w:rFonts w:ascii="Palatino Linotype" w:hAnsi="Palatino Linotype" w:cs="Tahoma"/>
          <w:b/>
          <w:sz w:val="22"/>
          <w:szCs w:val="22"/>
        </w:rPr>
        <w:t xml:space="preserve"> </w:t>
      </w:r>
      <w:r w:rsidRPr="002C4F63">
        <w:rPr>
          <w:rFonts w:ascii="Palatino Linotype" w:hAnsi="Palatino Linotype" w:cs="Tahoma"/>
          <w:b/>
          <w:sz w:val="22"/>
          <w:szCs w:val="22"/>
        </w:rPr>
        <w:t>S</w:t>
      </w:r>
    </w:p>
    <w:p w14:paraId="0A17896A" w14:textId="77777777" w:rsidR="00B31222" w:rsidRPr="002C4F63" w:rsidRDefault="00B31222" w:rsidP="00E2066E">
      <w:pPr>
        <w:pStyle w:val="Prrafodelista"/>
        <w:tabs>
          <w:tab w:val="left" w:pos="567"/>
        </w:tabs>
        <w:spacing w:line="360" w:lineRule="auto"/>
        <w:ind w:left="0"/>
        <w:contextualSpacing w:val="0"/>
        <w:jc w:val="both"/>
        <w:rPr>
          <w:rFonts w:ascii="Palatino Linotype" w:hAnsi="Palatino Linotype" w:cs="Tahoma"/>
          <w:szCs w:val="22"/>
        </w:rPr>
      </w:pPr>
    </w:p>
    <w:p w14:paraId="43FF54B1" w14:textId="77777777" w:rsidR="00DC1594" w:rsidRPr="002C4F63" w:rsidRDefault="00B31222" w:rsidP="00E2066E">
      <w:pPr>
        <w:pStyle w:val="Prrafodelista"/>
        <w:tabs>
          <w:tab w:val="left" w:pos="567"/>
        </w:tabs>
        <w:spacing w:line="360" w:lineRule="auto"/>
        <w:ind w:left="0"/>
        <w:contextualSpacing w:val="0"/>
        <w:jc w:val="both"/>
        <w:rPr>
          <w:rFonts w:ascii="Palatino Linotype" w:hAnsi="Palatino Linotype" w:cs="Tahoma"/>
          <w:b/>
          <w:szCs w:val="22"/>
        </w:rPr>
      </w:pPr>
      <w:bookmarkStart w:id="1" w:name="_Hlk13731818"/>
      <w:r w:rsidRPr="002C4F63">
        <w:rPr>
          <w:rFonts w:ascii="Palatino Linotype" w:hAnsi="Palatino Linotype" w:cs="Tahoma"/>
          <w:b/>
          <w:szCs w:val="22"/>
        </w:rPr>
        <w:t xml:space="preserve">I. Presentación de la solicitud de información. </w:t>
      </w:r>
    </w:p>
    <w:bookmarkEnd w:id="1"/>
    <w:p w14:paraId="3560D215" w14:textId="77777777" w:rsidR="00DC1594" w:rsidRPr="002C4F63" w:rsidRDefault="00DC1594" w:rsidP="00E2066E">
      <w:pPr>
        <w:pStyle w:val="Prrafodelista"/>
        <w:tabs>
          <w:tab w:val="left" w:pos="567"/>
        </w:tabs>
        <w:spacing w:line="360" w:lineRule="auto"/>
        <w:ind w:left="0"/>
        <w:contextualSpacing w:val="0"/>
        <w:jc w:val="both"/>
        <w:rPr>
          <w:rFonts w:ascii="Palatino Linotype" w:hAnsi="Palatino Linotype" w:cs="Tahoma"/>
          <w:szCs w:val="22"/>
        </w:rPr>
      </w:pPr>
    </w:p>
    <w:p w14:paraId="5E6849EA" w14:textId="77777777" w:rsidR="00B31222" w:rsidRPr="002C4F63" w:rsidRDefault="00AA417B" w:rsidP="00E2066E">
      <w:pPr>
        <w:pStyle w:val="Prrafodelista"/>
        <w:tabs>
          <w:tab w:val="left" w:pos="567"/>
        </w:tabs>
        <w:spacing w:line="360" w:lineRule="auto"/>
        <w:ind w:left="0"/>
        <w:contextualSpacing w:val="0"/>
        <w:jc w:val="both"/>
        <w:rPr>
          <w:rFonts w:ascii="Palatino Linotype" w:hAnsi="Palatino Linotype" w:cs="Tahoma"/>
          <w:szCs w:val="22"/>
        </w:rPr>
      </w:pPr>
      <w:r w:rsidRPr="002C4F63">
        <w:rPr>
          <w:rFonts w:ascii="Palatino Linotype" w:hAnsi="Palatino Linotype" w:cs="Tahoma"/>
          <w:szCs w:val="22"/>
        </w:rPr>
        <w:t xml:space="preserve">Con </w:t>
      </w:r>
      <w:r w:rsidR="00796C9B" w:rsidRPr="002C4F63">
        <w:rPr>
          <w:rFonts w:ascii="Palatino Linotype" w:hAnsi="Palatino Linotype" w:cs="Tahoma"/>
          <w:szCs w:val="22"/>
        </w:rPr>
        <w:t xml:space="preserve">fecha </w:t>
      </w:r>
      <w:r w:rsidR="00FA2C7A" w:rsidRPr="002C4F63">
        <w:rPr>
          <w:rFonts w:ascii="Palatino Linotype" w:hAnsi="Palatino Linotype" w:cs="Tahoma"/>
          <w:szCs w:val="22"/>
        </w:rPr>
        <w:t xml:space="preserve">ocho </w:t>
      </w:r>
      <w:r w:rsidR="00DE6020" w:rsidRPr="002C4F63">
        <w:rPr>
          <w:rFonts w:ascii="Palatino Linotype" w:hAnsi="Palatino Linotype" w:cs="Tahoma"/>
          <w:szCs w:val="22"/>
        </w:rPr>
        <w:t>de ju</w:t>
      </w:r>
      <w:r w:rsidR="00FA2C7A" w:rsidRPr="002C4F63">
        <w:rPr>
          <w:rFonts w:ascii="Palatino Linotype" w:hAnsi="Palatino Linotype" w:cs="Tahoma"/>
          <w:szCs w:val="22"/>
        </w:rPr>
        <w:t>l</w:t>
      </w:r>
      <w:r w:rsidR="00DE6020" w:rsidRPr="002C4F63">
        <w:rPr>
          <w:rFonts w:ascii="Palatino Linotype" w:hAnsi="Palatino Linotype" w:cs="Tahoma"/>
          <w:szCs w:val="22"/>
        </w:rPr>
        <w:t xml:space="preserve">io </w:t>
      </w:r>
      <w:r w:rsidR="00D34402" w:rsidRPr="002C4F63">
        <w:rPr>
          <w:rFonts w:ascii="Palatino Linotype" w:hAnsi="Palatino Linotype" w:cs="Tahoma"/>
          <w:szCs w:val="22"/>
        </w:rPr>
        <w:t>de dos mil diecinueve</w:t>
      </w:r>
      <w:r w:rsidR="00B31222" w:rsidRPr="002C4F63">
        <w:rPr>
          <w:rFonts w:ascii="Palatino Linotype" w:hAnsi="Palatino Linotype" w:cs="Tahoma"/>
          <w:szCs w:val="22"/>
        </w:rPr>
        <w:t xml:space="preserve">, </w:t>
      </w:r>
      <w:r w:rsidR="000A60ED" w:rsidRPr="002C4F63">
        <w:rPr>
          <w:rFonts w:ascii="Palatino Linotype" w:hAnsi="Palatino Linotype" w:cs="Tahoma"/>
          <w:szCs w:val="22"/>
        </w:rPr>
        <w:t>el</w:t>
      </w:r>
      <w:r w:rsidR="001171BD" w:rsidRPr="002C4F63">
        <w:rPr>
          <w:rFonts w:ascii="Palatino Linotype" w:hAnsi="Palatino Linotype" w:cs="Tahoma"/>
          <w:szCs w:val="22"/>
        </w:rPr>
        <w:t xml:space="preserve"> </w:t>
      </w:r>
      <w:r w:rsidR="00D34402" w:rsidRPr="002C4F63">
        <w:rPr>
          <w:rFonts w:ascii="Palatino Linotype" w:hAnsi="Palatino Linotype" w:cs="Tahoma"/>
          <w:szCs w:val="22"/>
        </w:rPr>
        <w:t>P</w:t>
      </w:r>
      <w:r w:rsidR="00B31222" w:rsidRPr="002C4F63">
        <w:rPr>
          <w:rFonts w:ascii="Palatino Linotype" w:hAnsi="Palatino Linotype" w:cs="Tahoma"/>
          <w:szCs w:val="22"/>
        </w:rPr>
        <w:t xml:space="preserve">articular </w:t>
      </w:r>
      <w:r w:rsidR="001171BD" w:rsidRPr="002C4F63">
        <w:rPr>
          <w:rFonts w:ascii="Palatino Linotype" w:hAnsi="Palatino Linotype" w:cs="Tahoma"/>
          <w:szCs w:val="22"/>
        </w:rPr>
        <w:t xml:space="preserve">presentó solicitud de acceso a la información pública a través del Sistema de Acceso a la Información Mexiquense </w:t>
      </w:r>
      <w:r w:rsidR="004100AA" w:rsidRPr="002C4F63">
        <w:rPr>
          <w:rFonts w:ascii="Palatino Linotype" w:hAnsi="Palatino Linotype" w:cs="Tahoma"/>
          <w:szCs w:val="22"/>
          <w:lang w:val="es-ES"/>
        </w:rPr>
        <w:t>(SAIMEX)</w:t>
      </w:r>
      <w:r w:rsidR="00B31222" w:rsidRPr="002C4F63">
        <w:rPr>
          <w:rFonts w:ascii="Palatino Linotype" w:hAnsi="Palatino Linotype" w:cs="Tahoma"/>
          <w:szCs w:val="22"/>
        </w:rPr>
        <w:t xml:space="preserve">, </w:t>
      </w:r>
      <w:r w:rsidR="00C55151" w:rsidRPr="002C4F63">
        <w:rPr>
          <w:rFonts w:ascii="Palatino Linotype" w:hAnsi="Palatino Linotype" w:cs="Tahoma"/>
          <w:szCs w:val="22"/>
        </w:rPr>
        <w:t>ante e</w:t>
      </w:r>
      <w:r w:rsidR="000C27CA" w:rsidRPr="002C4F63">
        <w:rPr>
          <w:rFonts w:ascii="Palatino Linotype" w:hAnsi="Palatino Linotype" w:cs="Tahoma"/>
          <w:szCs w:val="22"/>
        </w:rPr>
        <w:t xml:space="preserve">l </w:t>
      </w:r>
      <w:r w:rsidR="00FA2C7A" w:rsidRPr="002C4F63">
        <w:rPr>
          <w:rFonts w:ascii="Palatino Linotype" w:hAnsi="Palatino Linotype" w:cs="Tahoma"/>
          <w:b/>
          <w:szCs w:val="22"/>
        </w:rPr>
        <w:t>Ayuntamiento de Cuautitlán Izcalli</w:t>
      </w:r>
      <w:r w:rsidR="00B31222" w:rsidRPr="002C4F63">
        <w:rPr>
          <w:rFonts w:ascii="Palatino Linotype" w:hAnsi="Palatino Linotype" w:cs="Tahoma"/>
          <w:szCs w:val="22"/>
        </w:rPr>
        <w:t xml:space="preserve">, </w:t>
      </w:r>
      <w:r w:rsidR="00D43E69" w:rsidRPr="002C4F63">
        <w:rPr>
          <w:rFonts w:ascii="Palatino Linotype" w:hAnsi="Palatino Linotype" w:cs="Tahoma"/>
          <w:szCs w:val="22"/>
        </w:rPr>
        <w:t xml:space="preserve">misma que fue registrada con el número de folio </w:t>
      </w:r>
      <w:r w:rsidR="00FA2C7A" w:rsidRPr="002C4F63">
        <w:rPr>
          <w:rFonts w:ascii="Palatino Linotype" w:hAnsi="Palatino Linotype" w:cs="Tahoma"/>
          <w:b/>
          <w:bCs/>
          <w:szCs w:val="22"/>
        </w:rPr>
        <w:t>00700/CUAUTIZC/IP/2019</w:t>
      </w:r>
      <w:r w:rsidR="00D43E69" w:rsidRPr="002C4F63">
        <w:rPr>
          <w:rFonts w:ascii="Palatino Linotype" w:hAnsi="Palatino Linotype" w:cs="Tahoma"/>
          <w:b/>
          <w:bCs/>
          <w:szCs w:val="22"/>
        </w:rPr>
        <w:t xml:space="preserve">, </w:t>
      </w:r>
      <w:r w:rsidR="00C55151" w:rsidRPr="002C4F63">
        <w:rPr>
          <w:rFonts w:ascii="Palatino Linotype" w:hAnsi="Palatino Linotype" w:cs="Tahoma"/>
          <w:szCs w:val="22"/>
        </w:rPr>
        <w:t xml:space="preserve">mediante </w:t>
      </w:r>
      <w:r w:rsidR="001171BD" w:rsidRPr="002C4F63">
        <w:rPr>
          <w:rFonts w:ascii="Palatino Linotype" w:hAnsi="Palatino Linotype" w:cs="Tahoma"/>
          <w:szCs w:val="22"/>
        </w:rPr>
        <w:t>el cual requirió</w:t>
      </w:r>
      <w:r w:rsidR="00B31222" w:rsidRPr="002C4F63">
        <w:rPr>
          <w:rFonts w:ascii="Palatino Linotype" w:hAnsi="Palatino Linotype" w:cs="Tahoma"/>
          <w:szCs w:val="22"/>
        </w:rPr>
        <w:t>:</w:t>
      </w:r>
    </w:p>
    <w:p w14:paraId="61E8917D" w14:textId="77777777" w:rsidR="00637179" w:rsidRPr="002C4F63" w:rsidRDefault="00637179" w:rsidP="00E2066E">
      <w:pPr>
        <w:pStyle w:val="Prrafodelista"/>
        <w:tabs>
          <w:tab w:val="left" w:pos="567"/>
        </w:tabs>
        <w:spacing w:line="360" w:lineRule="auto"/>
        <w:ind w:left="0"/>
        <w:contextualSpacing w:val="0"/>
        <w:jc w:val="both"/>
        <w:rPr>
          <w:rFonts w:ascii="Palatino Linotype" w:hAnsi="Palatino Linotype" w:cs="Tahoma"/>
          <w:szCs w:val="22"/>
        </w:rPr>
      </w:pPr>
    </w:p>
    <w:p w14:paraId="32224F70" w14:textId="77777777" w:rsidR="00D01F75" w:rsidRPr="002C4F63" w:rsidRDefault="00D01F75" w:rsidP="00E2066E">
      <w:pPr>
        <w:tabs>
          <w:tab w:val="left" w:pos="4667"/>
        </w:tabs>
        <w:spacing w:line="360" w:lineRule="auto"/>
        <w:ind w:left="567" w:right="567"/>
        <w:jc w:val="both"/>
        <w:rPr>
          <w:rFonts w:ascii="Palatino Linotype" w:hAnsi="Palatino Linotype" w:cs="Tahoma"/>
          <w:b/>
          <w:bCs/>
        </w:rPr>
      </w:pPr>
      <w:r w:rsidRPr="002C4F63">
        <w:rPr>
          <w:rFonts w:ascii="Palatino Linotype" w:hAnsi="Palatino Linotype" w:cs="Tahoma"/>
          <w:b/>
          <w:bCs/>
        </w:rPr>
        <w:t>DESCRIPCIÓN CLARA Y PRECISA DE LA INFORMACIÓN SOLICITADA</w:t>
      </w:r>
    </w:p>
    <w:p w14:paraId="694E4C29" w14:textId="77777777" w:rsidR="00D01F75" w:rsidRPr="002C4F63" w:rsidRDefault="00FA2C7A" w:rsidP="00E2066E">
      <w:pPr>
        <w:tabs>
          <w:tab w:val="left" w:pos="4667"/>
        </w:tabs>
        <w:spacing w:line="360" w:lineRule="auto"/>
        <w:ind w:left="567" w:right="567"/>
        <w:jc w:val="both"/>
        <w:rPr>
          <w:rFonts w:ascii="Palatino Linotype" w:hAnsi="Palatino Linotype" w:cs="Tahoma"/>
          <w:bCs/>
          <w:i/>
        </w:rPr>
      </w:pPr>
      <w:r w:rsidRPr="002C4F63">
        <w:rPr>
          <w:rFonts w:ascii="Palatino Linotype" w:hAnsi="Palatino Linotype" w:cs="Tahoma"/>
          <w:bCs/>
          <w:i/>
        </w:rPr>
        <w:t xml:space="preserve">“SOLICITO SABER PORQUE MOTIVO Y POR INGRESO LA C. RUTH MORALES MARTINEZ A LA FECHA NO HA PRESENTADO EXAMENES DE CONTROL Y CONFIANZA DEL ESTADO DE MEXICO, SI ESTOS SON REQUISITOS PARA INGRESO. CUAL FUE EL PROCEDIMIENTO PARA QUE ESTA PERSONA CAUSARA ALTA EN EL SERVICIO PUBLICO SIN PRESENTAR PREVIAMENTE EXAMENES DE CONTROL Y CONFIANZA LO ANTERIOR SOLICITADO, YA QUE EN EL CENTRO DE CONTROL DE CONFIANZA NO EXISTE REGISTRO DE QUE ESTA PERSONA SE ENCUENTRE EN PROCESO DE EVALUACION POR OTRA PARTE SE SOLICTA SEA CONCRETA LA </w:t>
      </w:r>
      <w:r w:rsidRPr="002C4F63">
        <w:rPr>
          <w:rFonts w:ascii="Palatino Linotype" w:hAnsi="Palatino Linotype" w:cs="Tahoma"/>
          <w:bCs/>
          <w:i/>
        </w:rPr>
        <w:lastRenderedPageBreak/>
        <w:t>RESPUESTA Y EN SU VERSION PUBLICA, YA QUE SIEMPRE CONTESTAN CON EVASIVAS O POR IGNORANCIA CONTESTAN OTRAS COSAS</w:t>
      </w:r>
      <w:r w:rsidR="006B41A8" w:rsidRPr="002C4F63">
        <w:rPr>
          <w:rFonts w:ascii="Palatino Linotype" w:hAnsi="Palatino Linotype" w:cs="Tahoma"/>
          <w:bCs/>
          <w:i/>
        </w:rPr>
        <w:t xml:space="preserve"> </w:t>
      </w:r>
      <w:r w:rsidR="00D01F75" w:rsidRPr="002C4F63">
        <w:rPr>
          <w:rFonts w:ascii="Palatino Linotype" w:hAnsi="Palatino Linotype" w:cs="Tahoma"/>
          <w:bCs/>
          <w:i/>
        </w:rPr>
        <w:t>(Sic.)</w:t>
      </w:r>
    </w:p>
    <w:p w14:paraId="7BCC9DE1" w14:textId="77777777" w:rsidR="006B41A8" w:rsidRPr="002C4F63" w:rsidRDefault="006B41A8" w:rsidP="00E2066E">
      <w:pPr>
        <w:tabs>
          <w:tab w:val="left" w:pos="4667"/>
        </w:tabs>
        <w:spacing w:line="360" w:lineRule="auto"/>
        <w:ind w:right="567"/>
        <w:jc w:val="both"/>
        <w:rPr>
          <w:rFonts w:ascii="Palatino Linotype" w:hAnsi="Palatino Linotype" w:cs="Tahoma"/>
          <w:bCs/>
          <w:i/>
        </w:rPr>
      </w:pPr>
    </w:p>
    <w:p w14:paraId="73D1AA89" w14:textId="77777777" w:rsidR="00D01F75" w:rsidRPr="002C4F63" w:rsidRDefault="00D01F75" w:rsidP="00E2066E">
      <w:pPr>
        <w:tabs>
          <w:tab w:val="left" w:pos="4667"/>
        </w:tabs>
        <w:spacing w:line="360" w:lineRule="auto"/>
        <w:ind w:left="567" w:right="567"/>
        <w:jc w:val="both"/>
        <w:rPr>
          <w:rFonts w:ascii="Palatino Linotype" w:hAnsi="Palatino Linotype" w:cs="Tahoma"/>
          <w:bCs/>
          <w:szCs w:val="22"/>
        </w:rPr>
      </w:pPr>
      <w:r w:rsidRPr="002C4F63">
        <w:rPr>
          <w:rFonts w:ascii="Palatino Linotype" w:hAnsi="Palatino Linotype" w:cs="Tahoma"/>
          <w:b/>
          <w:bCs/>
          <w:szCs w:val="22"/>
        </w:rPr>
        <w:t>MODALIDAD DE ENTREGA</w:t>
      </w:r>
    </w:p>
    <w:p w14:paraId="4D8835E4" w14:textId="77777777" w:rsidR="00294473" w:rsidRPr="002C4F63" w:rsidRDefault="006E477D" w:rsidP="00E2066E">
      <w:pPr>
        <w:spacing w:line="360" w:lineRule="auto"/>
        <w:ind w:left="567"/>
        <w:jc w:val="both"/>
        <w:rPr>
          <w:rFonts w:ascii="Palatino Linotype" w:hAnsi="Palatino Linotype" w:cs="Tahoma"/>
          <w:bCs/>
          <w:i/>
          <w:szCs w:val="22"/>
        </w:rPr>
      </w:pPr>
      <w:r w:rsidRPr="002C4F63">
        <w:rPr>
          <w:rFonts w:ascii="Palatino Linotype" w:hAnsi="Palatino Linotype" w:cs="Tahoma"/>
          <w:bCs/>
          <w:i/>
          <w:szCs w:val="22"/>
        </w:rPr>
        <w:t>A través del SAIMEX</w:t>
      </w:r>
    </w:p>
    <w:p w14:paraId="7D8849DC" w14:textId="77777777" w:rsidR="00294473" w:rsidRPr="002C4F63" w:rsidRDefault="00294473" w:rsidP="00E2066E">
      <w:pPr>
        <w:spacing w:line="360" w:lineRule="auto"/>
        <w:jc w:val="both"/>
        <w:rPr>
          <w:rFonts w:ascii="Palatino Linotype" w:eastAsia="Calibri" w:hAnsi="Palatino Linotype" w:cs="Tahoma"/>
          <w:iCs/>
          <w:sz w:val="24"/>
          <w:szCs w:val="24"/>
          <w:lang w:eastAsia="en-US"/>
        </w:rPr>
      </w:pPr>
    </w:p>
    <w:p w14:paraId="70867B8C" w14:textId="77777777" w:rsidR="000527B4" w:rsidRPr="002C4F63" w:rsidRDefault="000527B4" w:rsidP="00E2066E">
      <w:pPr>
        <w:spacing w:line="360" w:lineRule="auto"/>
        <w:jc w:val="both"/>
        <w:rPr>
          <w:rFonts w:ascii="Palatino Linotype" w:eastAsia="Calibri" w:hAnsi="Palatino Linotype" w:cs="Tahoma"/>
          <w:b/>
          <w:bCs/>
          <w:sz w:val="22"/>
          <w:szCs w:val="22"/>
          <w:lang w:eastAsia="en-US"/>
        </w:rPr>
      </w:pPr>
      <w:r w:rsidRPr="002C4F63">
        <w:rPr>
          <w:rFonts w:ascii="Palatino Linotype" w:eastAsia="Calibri" w:hAnsi="Palatino Linotype" w:cs="Tahoma"/>
          <w:b/>
          <w:bCs/>
          <w:sz w:val="22"/>
          <w:szCs w:val="22"/>
          <w:lang w:eastAsia="en-US"/>
        </w:rPr>
        <w:t>II. Respuesta del Sujeto Obligado.</w:t>
      </w:r>
    </w:p>
    <w:p w14:paraId="723EA929" w14:textId="77777777" w:rsidR="00241913" w:rsidRPr="002C4F63" w:rsidRDefault="00241913" w:rsidP="00E2066E">
      <w:pPr>
        <w:spacing w:line="360" w:lineRule="auto"/>
        <w:jc w:val="both"/>
        <w:rPr>
          <w:rFonts w:ascii="Palatino Linotype" w:eastAsia="Calibri" w:hAnsi="Palatino Linotype" w:cs="Tahoma"/>
          <w:b/>
          <w:bCs/>
          <w:sz w:val="22"/>
          <w:szCs w:val="22"/>
          <w:lang w:eastAsia="en-US"/>
        </w:rPr>
      </w:pPr>
    </w:p>
    <w:p w14:paraId="68EC7B1C" w14:textId="77777777" w:rsidR="00FA2C7A" w:rsidRPr="002C4F63" w:rsidRDefault="00DA4EA3" w:rsidP="00DE6020">
      <w:pPr>
        <w:autoSpaceDE w:val="0"/>
        <w:autoSpaceDN w:val="0"/>
        <w:adjustRightInd w:val="0"/>
        <w:spacing w:line="360" w:lineRule="auto"/>
        <w:ind w:right="-28"/>
        <w:jc w:val="both"/>
        <w:rPr>
          <w:rFonts w:ascii="Palatino Linotype" w:hAnsi="Palatino Linotype" w:cs="Tahoma"/>
          <w:bCs/>
          <w:sz w:val="22"/>
          <w:szCs w:val="22"/>
        </w:rPr>
      </w:pPr>
      <w:r w:rsidRPr="002C4F63">
        <w:rPr>
          <w:rFonts w:ascii="Palatino Linotype" w:hAnsi="Palatino Linotype" w:cs="Tahoma"/>
          <w:bCs/>
          <w:sz w:val="22"/>
          <w:szCs w:val="22"/>
        </w:rPr>
        <w:t xml:space="preserve">Con fecha </w:t>
      </w:r>
      <w:r w:rsidR="00FA2C7A" w:rsidRPr="002C4F63">
        <w:rPr>
          <w:rFonts w:ascii="Palatino Linotype" w:hAnsi="Palatino Linotype" w:cs="Tahoma"/>
          <w:bCs/>
          <w:sz w:val="22"/>
          <w:szCs w:val="22"/>
        </w:rPr>
        <w:t xml:space="preserve">doce de agosto </w:t>
      </w:r>
      <w:r w:rsidRPr="002C4F63">
        <w:rPr>
          <w:rFonts w:ascii="Palatino Linotype" w:hAnsi="Palatino Linotype" w:cs="Tahoma"/>
          <w:bCs/>
          <w:sz w:val="22"/>
          <w:szCs w:val="22"/>
        </w:rPr>
        <w:t xml:space="preserve">de dos mil diecinueve, a través del Sistema de Acceso a la Información Mexiquense (SAIMEX), el Sujeto Obligado, notificó al Particular la respuesta a la solicitud de acceso a la información con número de folio </w:t>
      </w:r>
      <w:r w:rsidR="00FA2C7A" w:rsidRPr="002C4F63">
        <w:rPr>
          <w:rFonts w:ascii="Palatino Linotype" w:hAnsi="Palatino Linotype" w:cs="Tahoma"/>
          <w:bCs/>
          <w:sz w:val="22"/>
          <w:szCs w:val="22"/>
        </w:rPr>
        <w:t>00700/CUAUTIZC/IP/2019</w:t>
      </w:r>
      <w:r w:rsidRPr="002C4F63">
        <w:rPr>
          <w:rFonts w:ascii="Palatino Linotype" w:hAnsi="Palatino Linotype" w:cs="Tahoma"/>
          <w:bCs/>
          <w:sz w:val="22"/>
          <w:szCs w:val="22"/>
        </w:rPr>
        <w:t xml:space="preserve">, en </w:t>
      </w:r>
      <w:r w:rsidR="00FA2C7A" w:rsidRPr="002C4F63">
        <w:rPr>
          <w:rFonts w:ascii="Palatino Linotype" w:hAnsi="Palatino Linotype" w:cs="Tahoma"/>
          <w:bCs/>
          <w:sz w:val="22"/>
          <w:szCs w:val="22"/>
        </w:rPr>
        <w:t>el que señaló lo siguiente:</w:t>
      </w:r>
    </w:p>
    <w:p w14:paraId="533BCCB1" w14:textId="77777777" w:rsidR="00FA2C7A" w:rsidRPr="002C4F63" w:rsidRDefault="00FA2C7A" w:rsidP="00DE6020">
      <w:pPr>
        <w:autoSpaceDE w:val="0"/>
        <w:autoSpaceDN w:val="0"/>
        <w:adjustRightInd w:val="0"/>
        <w:spacing w:line="360" w:lineRule="auto"/>
        <w:ind w:right="-28"/>
        <w:jc w:val="both"/>
        <w:rPr>
          <w:rFonts w:ascii="Palatino Linotype" w:hAnsi="Palatino Linotype" w:cs="Tahoma"/>
          <w:bCs/>
          <w:sz w:val="22"/>
          <w:szCs w:val="22"/>
        </w:rPr>
      </w:pPr>
    </w:p>
    <w:p w14:paraId="3828953E" w14:textId="77777777" w:rsidR="00155746" w:rsidRPr="002C4F63" w:rsidRDefault="00FA2C7A" w:rsidP="00FA2C7A">
      <w:pPr>
        <w:tabs>
          <w:tab w:val="left" w:pos="4667"/>
        </w:tabs>
        <w:spacing w:line="360" w:lineRule="auto"/>
        <w:ind w:left="567" w:right="567"/>
        <w:jc w:val="both"/>
        <w:rPr>
          <w:rFonts w:ascii="Palatino Linotype" w:hAnsi="Palatino Linotype" w:cs="Tahoma"/>
          <w:bCs/>
          <w:i/>
        </w:rPr>
      </w:pPr>
      <w:r w:rsidRPr="002C4F63">
        <w:rPr>
          <w:rFonts w:ascii="Palatino Linotype" w:hAnsi="Palatino Linotype" w:cs="Tahoma"/>
          <w:bCs/>
          <w:i/>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General de Administración y (2)Comisaria General de Seguridad Pública y Tránsito (1).- “En atención a la Solicitud de Información Pública marcada con el número de folio 00700/CUAUTIZC/IP/2019 turnada a través del Sistema SAIMEX a esta Unidad Administrativa, en la cual solicita lo siguiente: DESCRIPCIÓN DE LA INFORMACIÓN SOLICITADA: “SOLICITO SABER PORQUE MOTIVO Y POR INGRESO LA C. RUTH MORALES MARTINEZ A LA FECHA NO HA PRESENTADO EXAMENES DE CONTROL Y CONFIANZA DEL ESTADO DE MEXICO, SI ESTOS SON REQUISITOS PARA INGRESO. CUAL FUE EL PROCEDIMIENTO PARA QUE ESTA PERSONA CAUSARA ALTA EN EL SERVICIO PUBLICO SIN PRESENTAR PREVIAMENTE EXAMENES DE CONTROL Y CONFIANZA LO ANTERIOR SOLICITADO, YA QUE EN </w:t>
      </w:r>
      <w:r w:rsidRPr="002C4F63">
        <w:rPr>
          <w:rFonts w:ascii="Palatino Linotype" w:hAnsi="Palatino Linotype" w:cs="Tahoma"/>
          <w:bCs/>
          <w:i/>
        </w:rPr>
        <w:lastRenderedPageBreak/>
        <w:t xml:space="preserve">EL CENTRO DE CONTROL DE CONFIANZA NO EXISTE REGISTRO DE QUE ESTA PERSONA SE ENCUENTRE EN PROCESO DE EVALUACION POR OTRA PARTE SE SOLICTA SEA CONCRETA LA RESPUESTA Y EN SU VERSION PUBLICA, YA QUE SIEMPRE CONTESTAN CON EVASIVAS O POR IGNORANCIA CONTESTAN OTRAS COSAS “SIC Al respecto, me permito informar a Usted que, en lo concerniente a los procedimientos relativos a las Evaluaciones de Control de Confianza y, en su caso posterior Certificación, esta Dependencia General no cuenta con atribución alguna, ya que, según la Reglamentación Interna, específicamente los Artículos 13 fracción V y 16 Ter. Fracción VI del Reglamento Interior de la Administración Pública Municipal de Cuautitlán Izcalli, Estado de México, corresponde a la o el Titular de la Secretaría Técnica del Consejo Municipal de Seguridad Pública de este Ayuntamiento el fungir como enlace ante el Centro Estatal de Control de Confianza, y verificar que el estado de fuerza municipal y servidores públicos obligados cumplan con lo previsto en materia de control de confianza, por tanto, no corresponde a esta Dirección General de Administración o áreas subordinadas el determinar la procedencia o no de la mencionada evaluación, y que la contratación de la servidora pública en comento fue con base en el perfil académico y experiencia laboral con que cuenta, además de que no cuenta con impedimento alguno en materia administrativa que le impida el desempeño en el servicio público. Lo anterior, con fundamento en el artículo 6° de la Constitución Política de los Estados Unidos Mexicanos; 5° de la Constitución Política del Estado Libre y Soberano de México; 12, 23 fracción IV, 24 fracción XI y XXV, 25 y 92 fracción XXI de la Ley de Transparencia y Acceso a la Información Pública del Estado de México y Municipios. Sin otro en particular, reciba un saludo cordial. “SIC </w:t>
      </w:r>
    </w:p>
    <w:p w14:paraId="07F2376E" w14:textId="77777777" w:rsidR="00155746" w:rsidRPr="002C4F63" w:rsidRDefault="00155746" w:rsidP="00FA2C7A">
      <w:pPr>
        <w:tabs>
          <w:tab w:val="left" w:pos="4667"/>
        </w:tabs>
        <w:spacing w:line="360" w:lineRule="auto"/>
        <w:ind w:left="567" w:right="567"/>
        <w:jc w:val="both"/>
        <w:rPr>
          <w:rFonts w:ascii="Palatino Linotype" w:hAnsi="Palatino Linotype" w:cs="Tahoma"/>
          <w:bCs/>
          <w:i/>
        </w:rPr>
      </w:pPr>
    </w:p>
    <w:p w14:paraId="72452A82" w14:textId="77777777" w:rsidR="00FA2C7A" w:rsidRPr="002C4F63" w:rsidRDefault="00FA2C7A" w:rsidP="00FA2C7A">
      <w:pPr>
        <w:tabs>
          <w:tab w:val="left" w:pos="4667"/>
        </w:tabs>
        <w:spacing w:line="360" w:lineRule="auto"/>
        <w:ind w:left="567" w:right="567"/>
        <w:jc w:val="both"/>
        <w:rPr>
          <w:rFonts w:ascii="Palatino Linotype" w:hAnsi="Palatino Linotype" w:cs="Tahoma"/>
          <w:bCs/>
          <w:i/>
        </w:rPr>
      </w:pPr>
      <w:r w:rsidRPr="002C4F63">
        <w:rPr>
          <w:rFonts w:ascii="Palatino Linotype" w:hAnsi="Palatino Linotype" w:cs="Tahoma"/>
          <w:bCs/>
          <w:i/>
        </w:rPr>
        <w:t xml:space="preserve">(2).-“ En atención a la solicitud de información número 00700/CUAUTIZC/IP/2019, turnada por la Unidad de Transparencia de Cuautitlán Izcalli, Estado de México, a través del Sistema de Acceso a la Información Mexiquense (SAIMEX), por la cual el particular requiere lo siguiente: ““SOLICITO SABER PORQUE MOTIVO Y POR INGRESO LA C. RUTH MORALES MARTINEZ A LA FECHA NO HA PRESENTADO EXAMENES DE CONTROL Y CONFIANZA DEL ESTADO DE MEXICO, SI ESTOS SON REQUISITOS PARA INGRESO. CUAL FUE EL PROCEDIMIENTO PARA QUE ESTA PERSONA CAUSARA ALTA EN EL </w:t>
      </w:r>
      <w:r w:rsidRPr="002C4F63">
        <w:rPr>
          <w:rFonts w:ascii="Palatino Linotype" w:hAnsi="Palatino Linotype" w:cs="Tahoma"/>
          <w:bCs/>
          <w:i/>
        </w:rPr>
        <w:lastRenderedPageBreak/>
        <w:t>SERVICIO PUBLICO SIN PRESENTAR PREVIAMENTE EXAMENES DE CONTROL Y CONFIANZA LO ANTERIOR SOLICITADO, YA QUE EN EL CENTRO DE CONTROL DE CONFIANZA NO EXISTE REGISTRO DE QUE ESTA PERSONA SE ENCUENTRE EN PROCESO DE EVALUACION POR OTRA PARTE SE SOLICTA SEA CONCRETA LA RESPUESTA Y EN SU VERSION PUBLICA, YA QUE SIEMPRE CONTESTAN CON EVASIVAS O POR IGNORANCIA CONTESTAN OTRAS COSAS “SIC Al respecto, me permito informarle: 1.- Por propuesta del Comisario con la aprobación del Presidente Municipal, lo anterior en base a la experiendia de 9 años en materia de seguridad. 2.- Se esta en espera de que el C5 indique la fecha en que la servidora pública se presente a sus examenés. . ÚNICO.- Tenerme por presentado en tiempo y forma dando contestación a la solicitud referida. Sin mas por el momento, aprovecho la ocasión para enviarle un saludo. “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627CBC3A" w14:textId="77777777" w:rsidR="00FA2C7A" w:rsidRPr="002C4F63" w:rsidRDefault="00FA2C7A" w:rsidP="00DE6020">
      <w:pPr>
        <w:autoSpaceDE w:val="0"/>
        <w:autoSpaceDN w:val="0"/>
        <w:adjustRightInd w:val="0"/>
        <w:spacing w:line="360" w:lineRule="auto"/>
        <w:ind w:right="-28"/>
        <w:jc w:val="both"/>
        <w:rPr>
          <w:rFonts w:ascii="Palatino Linotype" w:hAnsi="Palatino Linotype" w:cs="Tahoma"/>
          <w:bCs/>
          <w:sz w:val="22"/>
          <w:szCs w:val="22"/>
        </w:rPr>
      </w:pPr>
    </w:p>
    <w:p w14:paraId="664DF8C6" w14:textId="77777777" w:rsidR="00587F23" w:rsidRPr="002C4F63" w:rsidRDefault="001D00D6" w:rsidP="00E2066E">
      <w:pPr>
        <w:autoSpaceDE w:val="0"/>
        <w:autoSpaceDN w:val="0"/>
        <w:adjustRightInd w:val="0"/>
        <w:spacing w:line="360" w:lineRule="auto"/>
        <w:jc w:val="both"/>
        <w:rPr>
          <w:rFonts w:ascii="Palatino Linotype" w:hAnsi="Palatino Linotype" w:cs="Tahoma"/>
          <w:b/>
          <w:sz w:val="22"/>
          <w:szCs w:val="22"/>
        </w:rPr>
      </w:pPr>
      <w:r w:rsidRPr="002C4F63">
        <w:rPr>
          <w:rFonts w:ascii="Palatino Linotype" w:hAnsi="Palatino Linotype" w:cs="Tahoma"/>
          <w:b/>
          <w:sz w:val="22"/>
          <w:szCs w:val="22"/>
        </w:rPr>
        <w:t>I</w:t>
      </w:r>
      <w:r w:rsidR="00433645" w:rsidRPr="002C4F63">
        <w:rPr>
          <w:rFonts w:ascii="Palatino Linotype" w:hAnsi="Palatino Linotype" w:cs="Tahoma"/>
          <w:b/>
          <w:sz w:val="22"/>
          <w:szCs w:val="22"/>
        </w:rPr>
        <w:t>II</w:t>
      </w:r>
      <w:r w:rsidR="00AA5A86" w:rsidRPr="002C4F63">
        <w:rPr>
          <w:rFonts w:ascii="Palatino Linotype" w:hAnsi="Palatino Linotype" w:cs="Tahoma"/>
          <w:b/>
          <w:sz w:val="22"/>
          <w:szCs w:val="22"/>
        </w:rPr>
        <w:t xml:space="preserve">. </w:t>
      </w:r>
      <w:bookmarkStart w:id="2" w:name="_Hlk13737600"/>
      <w:r w:rsidR="004100AA" w:rsidRPr="002C4F63">
        <w:rPr>
          <w:rFonts w:ascii="Palatino Linotype" w:hAnsi="Palatino Linotype" w:cs="Tahoma"/>
          <w:b/>
          <w:sz w:val="22"/>
          <w:szCs w:val="22"/>
        </w:rPr>
        <w:t>Interposición</w:t>
      </w:r>
      <w:r w:rsidR="00C459A9" w:rsidRPr="002C4F63">
        <w:rPr>
          <w:rFonts w:ascii="Palatino Linotype" w:hAnsi="Palatino Linotype" w:cs="Tahoma"/>
          <w:b/>
          <w:sz w:val="22"/>
          <w:szCs w:val="22"/>
        </w:rPr>
        <w:t xml:space="preserve"> del Recurso de R</w:t>
      </w:r>
      <w:r w:rsidR="00C25238" w:rsidRPr="002C4F63">
        <w:rPr>
          <w:rFonts w:ascii="Palatino Linotype" w:hAnsi="Palatino Linotype" w:cs="Tahoma"/>
          <w:b/>
          <w:sz w:val="22"/>
          <w:szCs w:val="22"/>
        </w:rPr>
        <w:t xml:space="preserve">evisión. </w:t>
      </w:r>
      <w:bookmarkEnd w:id="2"/>
    </w:p>
    <w:p w14:paraId="584DBFDC" w14:textId="77777777" w:rsidR="0047526C" w:rsidRPr="002C4F63" w:rsidRDefault="0047526C" w:rsidP="00E2066E">
      <w:pPr>
        <w:autoSpaceDE w:val="0"/>
        <w:autoSpaceDN w:val="0"/>
        <w:adjustRightInd w:val="0"/>
        <w:spacing w:line="360" w:lineRule="auto"/>
        <w:jc w:val="both"/>
        <w:rPr>
          <w:rFonts w:ascii="Palatino Linotype" w:hAnsi="Palatino Linotype" w:cs="Tahoma"/>
          <w:b/>
          <w:sz w:val="22"/>
          <w:szCs w:val="22"/>
        </w:rPr>
      </w:pPr>
    </w:p>
    <w:p w14:paraId="39C64565" w14:textId="77777777" w:rsidR="00BE4843" w:rsidRPr="002C4F63" w:rsidRDefault="004E401B" w:rsidP="00E2066E">
      <w:pPr>
        <w:autoSpaceDE w:val="0"/>
        <w:autoSpaceDN w:val="0"/>
        <w:adjustRightInd w:val="0"/>
        <w:spacing w:line="360" w:lineRule="auto"/>
        <w:jc w:val="both"/>
        <w:rPr>
          <w:rFonts w:ascii="Palatino Linotype" w:hAnsi="Palatino Linotype" w:cs="Tahoma"/>
          <w:sz w:val="22"/>
          <w:szCs w:val="22"/>
        </w:rPr>
      </w:pPr>
      <w:r w:rsidRPr="002C4F63">
        <w:rPr>
          <w:rFonts w:ascii="Palatino Linotype" w:hAnsi="Palatino Linotype" w:cs="Tahoma"/>
          <w:sz w:val="22"/>
          <w:szCs w:val="22"/>
        </w:rPr>
        <w:t xml:space="preserve">Con fecha </w:t>
      </w:r>
      <w:r w:rsidR="00FA2C7A" w:rsidRPr="002C4F63">
        <w:rPr>
          <w:rFonts w:ascii="Palatino Linotype" w:hAnsi="Palatino Linotype" w:cs="Tahoma"/>
          <w:sz w:val="22"/>
          <w:szCs w:val="22"/>
        </w:rPr>
        <w:t xml:space="preserve">trece de agosto </w:t>
      </w:r>
      <w:r w:rsidR="0030032A" w:rsidRPr="002C4F63">
        <w:rPr>
          <w:rFonts w:ascii="Palatino Linotype" w:hAnsi="Palatino Linotype" w:cs="Tahoma"/>
          <w:sz w:val="22"/>
          <w:szCs w:val="22"/>
        </w:rPr>
        <w:t>de dos mil diecinueve</w:t>
      </w:r>
      <w:r w:rsidR="00C25238" w:rsidRPr="002C4F63">
        <w:rPr>
          <w:rFonts w:ascii="Palatino Linotype" w:hAnsi="Palatino Linotype" w:cs="Tahoma"/>
          <w:sz w:val="22"/>
          <w:szCs w:val="22"/>
        </w:rPr>
        <w:t xml:space="preserve">, </w:t>
      </w:r>
      <w:r w:rsidR="00BE4843" w:rsidRPr="002C4F63">
        <w:rPr>
          <w:rFonts w:ascii="Palatino Linotype" w:hAnsi="Palatino Linotype" w:cs="Tahoma"/>
          <w:sz w:val="22"/>
          <w:szCs w:val="22"/>
        </w:rPr>
        <w:t xml:space="preserve">se recibió en este Instituto, a través del </w:t>
      </w:r>
      <w:r w:rsidR="00BE4843" w:rsidRPr="002C4F63">
        <w:rPr>
          <w:rFonts w:ascii="Palatino Linotype" w:hAnsi="Palatino Linotype" w:cs="Tahoma"/>
          <w:sz w:val="22"/>
          <w:szCs w:val="22"/>
          <w:lang w:val="es-ES"/>
        </w:rPr>
        <w:t>Sistema de Acceso a la Información Mexiquense (SAIMEX)</w:t>
      </w:r>
      <w:r w:rsidR="00BE4843" w:rsidRPr="002C4F63">
        <w:rPr>
          <w:rFonts w:ascii="Palatino Linotype" w:hAnsi="Palatino Linotype" w:cs="Tahoma"/>
          <w:sz w:val="22"/>
          <w:szCs w:val="22"/>
        </w:rPr>
        <w:t xml:space="preserve">, Recurso de Revisión interpuesto por </w:t>
      </w:r>
      <w:r w:rsidR="0047526C" w:rsidRPr="002C4F63">
        <w:rPr>
          <w:rFonts w:ascii="Palatino Linotype" w:hAnsi="Palatino Linotype" w:cs="Tahoma"/>
          <w:sz w:val="22"/>
          <w:szCs w:val="22"/>
        </w:rPr>
        <w:t xml:space="preserve">el </w:t>
      </w:r>
      <w:r w:rsidR="0030032A" w:rsidRPr="002C4F63">
        <w:rPr>
          <w:rFonts w:ascii="Palatino Linotype" w:hAnsi="Palatino Linotype" w:cs="Tahoma"/>
          <w:sz w:val="22"/>
          <w:szCs w:val="22"/>
        </w:rPr>
        <w:t>R</w:t>
      </w:r>
      <w:r w:rsidR="00BE4843" w:rsidRPr="002C4F63">
        <w:rPr>
          <w:rFonts w:ascii="Palatino Linotype" w:hAnsi="Palatino Linotype" w:cs="Tahoma"/>
          <w:sz w:val="22"/>
          <w:szCs w:val="22"/>
        </w:rPr>
        <w:t xml:space="preserve">ecurrente, en contra de la respuesta emitida por el Sujeto Obligado a la solicitud de información, en los </w:t>
      </w:r>
      <w:r w:rsidR="001D00D6" w:rsidRPr="002C4F63">
        <w:rPr>
          <w:rFonts w:ascii="Palatino Linotype" w:hAnsi="Palatino Linotype" w:cs="Tahoma"/>
          <w:sz w:val="22"/>
          <w:szCs w:val="22"/>
        </w:rPr>
        <w:t xml:space="preserve">términos </w:t>
      </w:r>
      <w:r w:rsidR="00BE4843" w:rsidRPr="002C4F63">
        <w:rPr>
          <w:rFonts w:ascii="Palatino Linotype" w:hAnsi="Palatino Linotype" w:cs="Tahoma"/>
          <w:sz w:val="22"/>
          <w:szCs w:val="22"/>
        </w:rPr>
        <w:t>siguientes:</w:t>
      </w:r>
    </w:p>
    <w:p w14:paraId="066111CE" w14:textId="77777777" w:rsidR="00C25238" w:rsidRPr="002C4F63" w:rsidRDefault="00C25238" w:rsidP="00E2066E">
      <w:pPr>
        <w:autoSpaceDE w:val="0"/>
        <w:autoSpaceDN w:val="0"/>
        <w:adjustRightInd w:val="0"/>
        <w:spacing w:line="360" w:lineRule="auto"/>
        <w:jc w:val="both"/>
        <w:rPr>
          <w:rFonts w:ascii="Palatino Linotype" w:hAnsi="Palatino Linotype" w:cs="Tahoma"/>
          <w:bCs/>
          <w:sz w:val="22"/>
          <w:szCs w:val="22"/>
        </w:rPr>
      </w:pPr>
    </w:p>
    <w:p w14:paraId="54F4C4B5" w14:textId="77777777" w:rsidR="00C25238" w:rsidRPr="002C4F63" w:rsidRDefault="00C25238" w:rsidP="00E2066E">
      <w:pPr>
        <w:tabs>
          <w:tab w:val="left" w:pos="4667"/>
        </w:tabs>
        <w:spacing w:line="360" w:lineRule="auto"/>
        <w:ind w:left="567" w:right="567"/>
        <w:jc w:val="both"/>
        <w:rPr>
          <w:rFonts w:ascii="Palatino Linotype" w:hAnsi="Palatino Linotype" w:cs="Tahoma"/>
          <w:bCs/>
        </w:rPr>
      </w:pPr>
      <w:r w:rsidRPr="002C4F63">
        <w:rPr>
          <w:rFonts w:ascii="Palatino Linotype" w:hAnsi="Palatino Linotype" w:cs="Tahoma"/>
          <w:b/>
          <w:bCs/>
        </w:rPr>
        <w:t>ACTO IMPUGNADO</w:t>
      </w:r>
    </w:p>
    <w:p w14:paraId="4D2B286C" w14:textId="77777777" w:rsidR="00CD3A5D" w:rsidRPr="002C4F63" w:rsidRDefault="0047526C" w:rsidP="00E2066E">
      <w:pPr>
        <w:autoSpaceDE w:val="0"/>
        <w:autoSpaceDN w:val="0"/>
        <w:adjustRightInd w:val="0"/>
        <w:spacing w:line="360" w:lineRule="auto"/>
        <w:ind w:left="567" w:right="567"/>
        <w:jc w:val="both"/>
        <w:rPr>
          <w:rFonts w:ascii="Palatino Linotype" w:hAnsi="Palatino Linotype" w:cs="Tahoma"/>
          <w:i/>
        </w:rPr>
      </w:pPr>
      <w:r w:rsidRPr="002C4F63">
        <w:rPr>
          <w:rFonts w:ascii="Palatino Linotype" w:hAnsi="Palatino Linotype" w:cs="Tahoma"/>
          <w:i/>
        </w:rPr>
        <w:t>“</w:t>
      </w:r>
      <w:r w:rsidR="00FA2C7A" w:rsidRPr="002C4F63">
        <w:rPr>
          <w:rFonts w:ascii="Palatino Linotype" w:hAnsi="Palatino Linotype" w:cs="Tahoma"/>
          <w:i/>
        </w:rPr>
        <w:t>NO ESTOY DEACUERDO CON SU RESPUESTA, NO ES LO QUE SE SOLICITO</w:t>
      </w:r>
      <w:r w:rsidRPr="002C4F63">
        <w:rPr>
          <w:rFonts w:ascii="Palatino Linotype" w:hAnsi="Palatino Linotype" w:cs="Tahoma"/>
          <w:i/>
        </w:rPr>
        <w:t>”</w:t>
      </w:r>
      <w:r w:rsidR="00E01C2A" w:rsidRPr="002C4F63">
        <w:rPr>
          <w:rFonts w:ascii="Palatino Linotype" w:hAnsi="Palatino Linotype" w:cs="Tahoma"/>
          <w:i/>
        </w:rPr>
        <w:t xml:space="preserve"> </w:t>
      </w:r>
      <w:r w:rsidR="00B5491F" w:rsidRPr="002C4F63">
        <w:rPr>
          <w:rFonts w:ascii="Palatino Linotype" w:hAnsi="Palatino Linotype" w:cs="Tahoma"/>
          <w:i/>
        </w:rPr>
        <w:t>(Sic.)</w:t>
      </w:r>
      <w:r w:rsidR="00D407D3" w:rsidRPr="002C4F63">
        <w:rPr>
          <w:rFonts w:ascii="Palatino Linotype" w:hAnsi="Palatino Linotype" w:cs="Tahoma"/>
          <w:i/>
        </w:rPr>
        <w:t xml:space="preserve"> </w:t>
      </w:r>
    </w:p>
    <w:p w14:paraId="0BBA9AD1" w14:textId="77777777" w:rsidR="000313A7" w:rsidRPr="002C4F63" w:rsidRDefault="000313A7" w:rsidP="00E2066E">
      <w:pPr>
        <w:autoSpaceDE w:val="0"/>
        <w:autoSpaceDN w:val="0"/>
        <w:adjustRightInd w:val="0"/>
        <w:spacing w:line="360" w:lineRule="auto"/>
        <w:ind w:left="567" w:right="567"/>
        <w:jc w:val="both"/>
        <w:rPr>
          <w:rFonts w:ascii="Palatino Linotype" w:hAnsi="Palatino Linotype" w:cs="Tahoma"/>
          <w:i/>
        </w:rPr>
      </w:pPr>
    </w:p>
    <w:p w14:paraId="10D206C4" w14:textId="77777777" w:rsidR="00C25238" w:rsidRPr="002C4F63" w:rsidRDefault="00C25238" w:rsidP="00E2066E">
      <w:pPr>
        <w:autoSpaceDE w:val="0"/>
        <w:autoSpaceDN w:val="0"/>
        <w:adjustRightInd w:val="0"/>
        <w:spacing w:line="360" w:lineRule="auto"/>
        <w:ind w:left="567" w:right="567"/>
        <w:jc w:val="both"/>
        <w:rPr>
          <w:rFonts w:ascii="Palatino Linotype" w:hAnsi="Palatino Linotype" w:cs="Tahoma"/>
          <w:b/>
        </w:rPr>
      </w:pPr>
      <w:r w:rsidRPr="002C4F63">
        <w:rPr>
          <w:rFonts w:ascii="Palatino Linotype" w:hAnsi="Palatino Linotype" w:cs="Tahoma"/>
          <w:b/>
        </w:rPr>
        <w:t>RAZONES O MOTIVOS DE LA INCONFORMIDAD</w:t>
      </w:r>
    </w:p>
    <w:p w14:paraId="645A4193" w14:textId="77777777" w:rsidR="001B2687" w:rsidRPr="002C4F63" w:rsidRDefault="0047526C" w:rsidP="00E2066E">
      <w:pPr>
        <w:autoSpaceDE w:val="0"/>
        <w:autoSpaceDN w:val="0"/>
        <w:adjustRightInd w:val="0"/>
        <w:spacing w:line="360" w:lineRule="auto"/>
        <w:ind w:left="567" w:right="567"/>
        <w:jc w:val="both"/>
        <w:rPr>
          <w:rFonts w:ascii="Palatino Linotype" w:hAnsi="Palatino Linotype" w:cs="Tahoma"/>
          <w:i/>
        </w:rPr>
      </w:pPr>
      <w:r w:rsidRPr="002C4F63">
        <w:rPr>
          <w:rFonts w:ascii="Palatino Linotype" w:hAnsi="Palatino Linotype" w:cs="Tahoma"/>
          <w:i/>
        </w:rPr>
        <w:t>“</w:t>
      </w:r>
      <w:r w:rsidR="00FA2C7A" w:rsidRPr="002C4F63">
        <w:rPr>
          <w:rFonts w:ascii="Palatino Linotype" w:hAnsi="Palatino Linotype" w:cs="Tahoma"/>
          <w:i/>
        </w:rPr>
        <w:t>ME ESTAN NEGANDO LA INFOMACION SOLICITADA</w:t>
      </w:r>
      <w:r w:rsidRPr="002C4F63">
        <w:rPr>
          <w:rFonts w:ascii="Palatino Linotype" w:hAnsi="Palatino Linotype" w:cs="Tahoma"/>
          <w:i/>
        </w:rPr>
        <w:t>”</w:t>
      </w:r>
      <w:r w:rsidR="00E01C2A" w:rsidRPr="002C4F63">
        <w:rPr>
          <w:rFonts w:ascii="Palatino Linotype" w:hAnsi="Palatino Linotype" w:cs="Tahoma"/>
          <w:i/>
        </w:rPr>
        <w:t xml:space="preserve"> </w:t>
      </w:r>
      <w:r w:rsidR="00B5491F" w:rsidRPr="002C4F63">
        <w:rPr>
          <w:rFonts w:ascii="Palatino Linotype" w:hAnsi="Palatino Linotype" w:cs="Tahoma"/>
          <w:i/>
        </w:rPr>
        <w:t>(Sic.)</w:t>
      </w:r>
      <w:r w:rsidR="007A75DF" w:rsidRPr="002C4F63">
        <w:rPr>
          <w:rFonts w:ascii="Palatino Linotype" w:hAnsi="Palatino Linotype" w:cs="Tahoma"/>
          <w:i/>
        </w:rPr>
        <w:t xml:space="preserve"> </w:t>
      </w:r>
    </w:p>
    <w:p w14:paraId="7592A354" w14:textId="77777777" w:rsidR="009D5C33" w:rsidRPr="002C4F63" w:rsidRDefault="009D5C33" w:rsidP="00E2066E">
      <w:pPr>
        <w:spacing w:line="360" w:lineRule="auto"/>
        <w:jc w:val="both"/>
        <w:rPr>
          <w:rFonts w:ascii="Palatino Linotype" w:hAnsi="Palatino Linotype" w:cs="Tahoma"/>
          <w:b/>
          <w:sz w:val="22"/>
          <w:szCs w:val="22"/>
        </w:rPr>
      </w:pPr>
    </w:p>
    <w:p w14:paraId="1590C22F" w14:textId="77777777" w:rsidR="007F5805" w:rsidRPr="002C4F63" w:rsidRDefault="007F5805" w:rsidP="00E2066E">
      <w:pPr>
        <w:spacing w:line="360" w:lineRule="auto"/>
        <w:jc w:val="both"/>
        <w:rPr>
          <w:rFonts w:ascii="Palatino Linotype" w:hAnsi="Palatino Linotype" w:cs="Tahoma"/>
          <w:b/>
          <w:sz w:val="22"/>
          <w:szCs w:val="22"/>
        </w:rPr>
      </w:pPr>
    </w:p>
    <w:p w14:paraId="6D763181" w14:textId="77777777" w:rsidR="00B31222" w:rsidRPr="002C4F63" w:rsidRDefault="00BE4843" w:rsidP="00E2066E">
      <w:pPr>
        <w:spacing w:line="360" w:lineRule="auto"/>
        <w:jc w:val="both"/>
        <w:rPr>
          <w:rFonts w:ascii="Palatino Linotype" w:eastAsia="Batang" w:hAnsi="Palatino Linotype" w:cs="Tahoma"/>
          <w:b/>
          <w:bCs/>
          <w:sz w:val="22"/>
          <w:szCs w:val="22"/>
        </w:rPr>
      </w:pPr>
      <w:r w:rsidRPr="002C4F63">
        <w:rPr>
          <w:rFonts w:ascii="Palatino Linotype" w:hAnsi="Palatino Linotype" w:cs="Tahoma"/>
          <w:b/>
          <w:sz w:val="22"/>
          <w:szCs w:val="22"/>
        </w:rPr>
        <w:t>I</w:t>
      </w:r>
      <w:r w:rsidR="0030032A" w:rsidRPr="002C4F63">
        <w:rPr>
          <w:rFonts w:ascii="Palatino Linotype" w:hAnsi="Palatino Linotype" w:cs="Tahoma"/>
          <w:b/>
          <w:sz w:val="22"/>
          <w:szCs w:val="22"/>
        </w:rPr>
        <w:t>V</w:t>
      </w:r>
      <w:r w:rsidR="00B31222" w:rsidRPr="002C4F63">
        <w:rPr>
          <w:rFonts w:ascii="Palatino Linotype" w:hAnsi="Palatino Linotype" w:cs="Tahoma"/>
          <w:b/>
          <w:sz w:val="22"/>
          <w:szCs w:val="22"/>
        </w:rPr>
        <w:t xml:space="preserve">. </w:t>
      </w:r>
      <w:r w:rsidR="00B31222" w:rsidRPr="002C4F63">
        <w:rPr>
          <w:rFonts w:ascii="Palatino Linotype" w:eastAsia="Batang" w:hAnsi="Palatino Linotype" w:cs="Tahoma"/>
          <w:b/>
          <w:bCs/>
          <w:sz w:val="22"/>
          <w:szCs w:val="22"/>
        </w:rPr>
        <w:t xml:space="preserve">Trámite del </w:t>
      </w:r>
      <w:r w:rsidR="00C459A9" w:rsidRPr="002C4F63">
        <w:rPr>
          <w:rFonts w:ascii="Palatino Linotype" w:hAnsi="Palatino Linotype" w:cs="Tahoma"/>
          <w:b/>
          <w:sz w:val="22"/>
          <w:szCs w:val="22"/>
        </w:rPr>
        <w:t>Recurso de Revisión</w:t>
      </w:r>
      <w:r w:rsidR="00AE489D" w:rsidRPr="002C4F63">
        <w:rPr>
          <w:rFonts w:ascii="Palatino Linotype" w:hAnsi="Palatino Linotype" w:cs="Tahoma"/>
          <w:b/>
          <w:sz w:val="22"/>
          <w:szCs w:val="22"/>
        </w:rPr>
        <w:t xml:space="preserve"> </w:t>
      </w:r>
      <w:r w:rsidR="00B31222" w:rsidRPr="002C4F63">
        <w:rPr>
          <w:rFonts w:ascii="Palatino Linotype" w:eastAsia="Batang" w:hAnsi="Palatino Linotype" w:cs="Tahoma"/>
          <w:b/>
          <w:bCs/>
          <w:sz w:val="22"/>
          <w:szCs w:val="22"/>
        </w:rPr>
        <w:t>ante el Instituto</w:t>
      </w:r>
      <w:r w:rsidR="00E445DA" w:rsidRPr="002C4F63">
        <w:rPr>
          <w:rFonts w:ascii="Palatino Linotype" w:eastAsia="Batang" w:hAnsi="Palatino Linotype" w:cs="Tahoma"/>
          <w:b/>
          <w:bCs/>
          <w:sz w:val="22"/>
          <w:szCs w:val="22"/>
        </w:rPr>
        <w:t>.</w:t>
      </w:r>
    </w:p>
    <w:p w14:paraId="6A56170D" w14:textId="77777777" w:rsidR="00E445DA" w:rsidRPr="002C4F63" w:rsidRDefault="00E445DA" w:rsidP="00E2066E">
      <w:pPr>
        <w:spacing w:line="360" w:lineRule="auto"/>
        <w:jc w:val="both"/>
        <w:rPr>
          <w:rFonts w:ascii="Palatino Linotype" w:eastAsia="Batang" w:hAnsi="Palatino Linotype" w:cs="Tahoma"/>
          <w:b/>
          <w:bCs/>
          <w:sz w:val="22"/>
          <w:szCs w:val="22"/>
        </w:rPr>
      </w:pPr>
    </w:p>
    <w:p w14:paraId="03BF2ADD" w14:textId="77777777" w:rsidR="00BE4843" w:rsidRPr="002C4F63" w:rsidRDefault="00A90F9B" w:rsidP="00E2066E">
      <w:pPr>
        <w:spacing w:line="360" w:lineRule="auto"/>
        <w:jc w:val="both"/>
        <w:rPr>
          <w:rFonts w:ascii="Palatino Linotype" w:eastAsia="Batang" w:hAnsi="Palatino Linotype" w:cs="Tahoma"/>
          <w:bCs/>
          <w:sz w:val="22"/>
          <w:szCs w:val="22"/>
        </w:rPr>
      </w:pPr>
      <w:r w:rsidRPr="002C4F63">
        <w:rPr>
          <w:rFonts w:ascii="Palatino Linotype" w:eastAsia="Batang" w:hAnsi="Palatino Linotype" w:cs="Tahoma"/>
          <w:b/>
          <w:bCs/>
          <w:sz w:val="22"/>
          <w:szCs w:val="22"/>
        </w:rPr>
        <w:t xml:space="preserve">a) </w:t>
      </w:r>
      <w:r w:rsidR="00B31222" w:rsidRPr="002C4F63">
        <w:rPr>
          <w:rFonts w:ascii="Palatino Linotype" w:eastAsia="Batang" w:hAnsi="Palatino Linotype" w:cs="Tahoma"/>
          <w:b/>
          <w:bCs/>
          <w:sz w:val="22"/>
          <w:szCs w:val="22"/>
        </w:rPr>
        <w:t xml:space="preserve">Turno del </w:t>
      </w:r>
      <w:r w:rsidR="00C459A9" w:rsidRPr="002C4F63">
        <w:rPr>
          <w:rFonts w:ascii="Palatino Linotype" w:hAnsi="Palatino Linotype" w:cs="Tahoma"/>
          <w:b/>
          <w:sz w:val="22"/>
          <w:szCs w:val="22"/>
        </w:rPr>
        <w:t>Recurso de Revisión</w:t>
      </w:r>
      <w:r w:rsidRPr="002C4F63">
        <w:rPr>
          <w:rFonts w:ascii="Palatino Linotype" w:eastAsia="Batang" w:hAnsi="Palatino Linotype" w:cs="Tahoma"/>
          <w:b/>
          <w:bCs/>
          <w:sz w:val="22"/>
          <w:szCs w:val="22"/>
        </w:rPr>
        <w:t>.</w:t>
      </w:r>
      <w:r w:rsidR="00AE489D" w:rsidRPr="002C4F63">
        <w:rPr>
          <w:rFonts w:ascii="Palatino Linotype" w:eastAsia="Batang" w:hAnsi="Palatino Linotype" w:cs="Tahoma"/>
          <w:b/>
          <w:bCs/>
          <w:sz w:val="22"/>
          <w:szCs w:val="22"/>
        </w:rPr>
        <w:t xml:space="preserve"> </w:t>
      </w:r>
      <w:r w:rsidR="00BE4843" w:rsidRPr="002C4F63">
        <w:rPr>
          <w:rFonts w:ascii="Palatino Linotype" w:eastAsia="Batang" w:hAnsi="Palatino Linotype" w:cs="Tahoma"/>
          <w:bCs/>
          <w:sz w:val="22"/>
          <w:szCs w:val="22"/>
        </w:rPr>
        <w:t xml:space="preserve">El </w:t>
      </w:r>
      <w:r w:rsidR="002334CE" w:rsidRPr="002C4F63">
        <w:rPr>
          <w:rFonts w:ascii="Palatino Linotype" w:eastAsia="Batang" w:hAnsi="Palatino Linotype" w:cs="Tahoma"/>
          <w:bCs/>
          <w:sz w:val="22"/>
          <w:szCs w:val="22"/>
        </w:rPr>
        <w:t xml:space="preserve">trece de agosto </w:t>
      </w:r>
      <w:r w:rsidR="0030032A" w:rsidRPr="002C4F63">
        <w:rPr>
          <w:rFonts w:ascii="Palatino Linotype" w:eastAsia="Batang" w:hAnsi="Palatino Linotype" w:cs="Tahoma"/>
          <w:bCs/>
          <w:sz w:val="22"/>
          <w:szCs w:val="22"/>
        </w:rPr>
        <w:t>de dos mil diecinueve</w:t>
      </w:r>
      <w:r w:rsidR="00BE4843" w:rsidRPr="002C4F63">
        <w:rPr>
          <w:rFonts w:ascii="Palatino Linotype" w:eastAsia="Batang" w:hAnsi="Palatino Linotype" w:cs="Tahoma"/>
          <w:bCs/>
          <w:sz w:val="22"/>
          <w:szCs w:val="22"/>
        </w:rPr>
        <w:t xml:space="preserve">, el </w:t>
      </w:r>
      <w:r w:rsidR="00BE4843" w:rsidRPr="002C4F63">
        <w:rPr>
          <w:rFonts w:ascii="Palatino Linotype" w:hAnsi="Palatino Linotype" w:cs="Tahoma"/>
          <w:sz w:val="22"/>
          <w:szCs w:val="22"/>
          <w:lang w:val="es-ES"/>
        </w:rPr>
        <w:t>Sistema de Acceso a la Información Mexiquense (SAIMEX),</w:t>
      </w:r>
      <w:r w:rsidR="00BE4843" w:rsidRPr="002C4F63">
        <w:rPr>
          <w:rFonts w:ascii="Palatino Linotype" w:eastAsia="Batang" w:hAnsi="Palatino Linotype" w:cs="Tahoma"/>
          <w:bCs/>
          <w:sz w:val="22"/>
          <w:szCs w:val="22"/>
        </w:rPr>
        <w:t xml:space="preserve"> asignó el número de expediente </w:t>
      </w:r>
      <w:r w:rsidR="004649E6" w:rsidRPr="002C4F63">
        <w:rPr>
          <w:rFonts w:ascii="Palatino Linotype" w:eastAsia="Batang" w:hAnsi="Palatino Linotype" w:cs="Tahoma"/>
          <w:b/>
          <w:bCs/>
          <w:sz w:val="22"/>
          <w:szCs w:val="22"/>
        </w:rPr>
        <w:t>0</w:t>
      </w:r>
      <w:r w:rsidR="00E01C2A" w:rsidRPr="002C4F63">
        <w:rPr>
          <w:rFonts w:ascii="Palatino Linotype" w:eastAsia="Batang" w:hAnsi="Palatino Linotype" w:cs="Tahoma"/>
          <w:b/>
          <w:bCs/>
          <w:sz w:val="22"/>
          <w:szCs w:val="22"/>
        </w:rPr>
        <w:t>6</w:t>
      </w:r>
      <w:r w:rsidR="002334CE" w:rsidRPr="002C4F63">
        <w:rPr>
          <w:rFonts w:ascii="Palatino Linotype" w:eastAsia="Batang" w:hAnsi="Palatino Linotype" w:cs="Tahoma"/>
          <w:b/>
          <w:bCs/>
          <w:sz w:val="22"/>
          <w:szCs w:val="22"/>
        </w:rPr>
        <w:t>611</w:t>
      </w:r>
      <w:r w:rsidR="004649E6" w:rsidRPr="002C4F63">
        <w:rPr>
          <w:rFonts w:ascii="Palatino Linotype" w:eastAsia="Batang" w:hAnsi="Palatino Linotype" w:cs="Tahoma"/>
          <w:b/>
          <w:bCs/>
          <w:sz w:val="22"/>
          <w:szCs w:val="22"/>
        </w:rPr>
        <w:t>/INFOEM/IP/RR/2019</w:t>
      </w:r>
      <w:r w:rsidR="00BE4843" w:rsidRPr="002C4F63">
        <w:rPr>
          <w:rFonts w:ascii="Palatino Linotype" w:eastAsia="Batang" w:hAnsi="Palatino Linotype" w:cs="Tahoma"/>
          <w:bCs/>
          <w:sz w:val="22"/>
          <w:szCs w:val="22"/>
        </w:rPr>
        <w:t>,</w:t>
      </w:r>
      <w:r w:rsidR="00AE489D" w:rsidRPr="002C4F63">
        <w:rPr>
          <w:rFonts w:ascii="Palatino Linotype" w:eastAsia="Batang" w:hAnsi="Palatino Linotype" w:cs="Tahoma"/>
          <w:bCs/>
          <w:sz w:val="22"/>
          <w:szCs w:val="22"/>
        </w:rPr>
        <w:t xml:space="preserve"> </w:t>
      </w:r>
      <w:r w:rsidR="00BE4843" w:rsidRPr="002C4F63">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7DC0B4B" w14:textId="77777777" w:rsidR="00BE4843" w:rsidRPr="002C4F63" w:rsidRDefault="00BE4843" w:rsidP="00E2066E">
      <w:pPr>
        <w:spacing w:line="360" w:lineRule="auto"/>
        <w:ind w:left="708"/>
        <w:jc w:val="both"/>
        <w:rPr>
          <w:rFonts w:ascii="Palatino Linotype" w:eastAsia="Batang" w:hAnsi="Palatino Linotype" w:cs="Tahoma"/>
          <w:bCs/>
          <w:sz w:val="22"/>
          <w:szCs w:val="22"/>
        </w:rPr>
      </w:pPr>
    </w:p>
    <w:p w14:paraId="2FAA2020" w14:textId="77777777" w:rsidR="00B31222" w:rsidRPr="002C4F63" w:rsidRDefault="00625DFB" w:rsidP="00E2066E">
      <w:pPr>
        <w:spacing w:line="360" w:lineRule="auto"/>
        <w:jc w:val="both"/>
        <w:rPr>
          <w:rFonts w:ascii="Palatino Linotype" w:hAnsi="Palatino Linotype" w:cs="Tahoma"/>
          <w:bCs/>
          <w:sz w:val="22"/>
          <w:szCs w:val="22"/>
        </w:rPr>
      </w:pPr>
      <w:r w:rsidRPr="002C4F63">
        <w:rPr>
          <w:rFonts w:ascii="Palatino Linotype" w:eastAsia="Batang" w:hAnsi="Palatino Linotype" w:cs="Tahoma"/>
          <w:b/>
          <w:bCs/>
          <w:sz w:val="22"/>
          <w:szCs w:val="22"/>
        </w:rPr>
        <w:t>b</w:t>
      </w:r>
      <w:r w:rsidR="009F46DC" w:rsidRPr="002C4F63">
        <w:rPr>
          <w:rFonts w:ascii="Palatino Linotype" w:eastAsia="Batang" w:hAnsi="Palatino Linotype" w:cs="Tahoma"/>
          <w:b/>
          <w:bCs/>
          <w:sz w:val="22"/>
          <w:szCs w:val="22"/>
        </w:rPr>
        <w:t xml:space="preserve">) </w:t>
      </w:r>
      <w:r w:rsidR="00B31222" w:rsidRPr="002C4F63">
        <w:rPr>
          <w:rFonts w:ascii="Palatino Linotype" w:eastAsia="Batang" w:hAnsi="Palatino Linotype" w:cs="Tahoma"/>
          <w:b/>
          <w:bCs/>
          <w:sz w:val="22"/>
          <w:szCs w:val="22"/>
        </w:rPr>
        <w:t>Admisión del</w:t>
      </w:r>
      <w:r w:rsidR="00AE489D" w:rsidRPr="002C4F63">
        <w:rPr>
          <w:rFonts w:ascii="Palatino Linotype" w:eastAsia="Batang" w:hAnsi="Palatino Linotype" w:cs="Tahoma"/>
          <w:b/>
          <w:bCs/>
          <w:sz w:val="22"/>
          <w:szCs w:val="22"/>
        </w:rPr>
        <w:t xml:space="preserve"> </w:t>
      </w:r>
      <w:r w:rsidR="00C459A9" w:rsidRPr="002C4F63">
        <w:rPr>
          <w:rFonts w:ascii="Palatino Linotype" w:hAnsi="Palatino Linotype" w:cs="Tahoma"/>
          <w:b/>
          <w:sz w:val="22"/>
          <w:szCs w:val="22"/>
        </w:rPr>
        <w:t>Recurso de Revisión</w:t>
      </w:r>
      <w:r w:rsidR="00B31222" w:rsidRPr="002C4F63">
        <w:rPr>
          <w:rFonts w:ascii="Palatino Linotype" w:eastAsia="Batang" w:hAnsi="Palatino Linotype" w:cs="Tahoma"/>
          <w:b/>
          <w:bCs/>
          <w:sz w:val="22"/>
          <w:szCs w:val="22"/>
          <w:lang w:val="es-ES_tradnl"/>
        </w:rPr>
        <w:t xml:space="preserve">. </w:t>
      </w:r>
      <w:r w:rsidR="00BE4843" w:rsidRPr="002C4F63">
        <w:rPr>
          <w:rFonts w:ascii="Palatino Linotype" w:eastAsia="Batang" w:hAnsi="Palatino Linotype" w:cs="Tahoma"/>
          <w:bCs/>
          <w:sz w:val="22"/>
          <w:szCs w:val="22"/>
          <w:lang w:val="es-ES_tradnl"/>
        </w:rPr>
        <w:t xml:space="preserve">El </w:t>
      </w:r>
      <w:r w:rsidR="002334CE" w:rsidRPr="002C4F63">
        <w:rPr>
          <w:rFonts w:ascii="Palatino Linotype" w:eastAsia="Batang" w:hAnsi="Palatino Linotype" w:cs="Tahoma"/>
          <w:bCs/>
          <w:sz w:val="22"/>
          <w:szCs w:val="22"/>
          <w:lang w:val="es-ES_tradnl"/>
        </w:rPr>
        <w:t xml:space="preserve">diecinueve de agosto </w:t>
      </w:r>
      <w:r w:rsidR="0030032A" w:rsidRPr="002C4F63">
        <w:rPr>
          <w:rFonts w:ascii="Palatino Linotype" w:eastAsia="Batang" w:hAnsi="Palatino Linotype" w:cs="Tahoma"/>
          <w:bCs/>
          <w:sz w:val="22"/>
          <w:szCs w:val="22"/>
          <w:lang w:val="es-ES_tradnl"/>
        </w:rPr>
        <w:t>de dos mil diecinueve</w:t>
      </w:r>
      <w:r w:rsidR="00BE4843" w:rsidRPr="002C4F63">
        <w:rPr>
          <w:rFonts w:ascii="Palatino Linotype" w:eastAsia="Batang" w:hAnsi="Palatino Linotype" w:cs="Tahoma"/>
          <w:bCs/>
          <w:sz w:val="22"/>
          <w:szCs w:val="22"/>
          <w:lang w:val="es-ES_tradnl"/>
        </w:rPr>
        <w:t xml:space="preserve">, se acordó la admisión del Recurso de Revisión interpuesto por </w:t>
      </w:r>
      <w:r w:rsidR="001C2F9F" w:rsidRPr="002C4F63">
        <w:rPr>
          <w:rFonts w:ascii="Palatino Linotype" w:eastAsia="Batang" w:hAnsi="Palatino Linotype" w:cs="Tahoma"/>
          <w:bCs/>
          <w:sz w:val="22"/>
          <w:szCs w:val="22"/>
          <w:lang w:val="es-ES_tradnl"/>
        </w:rPr>
        <w:t>el</w:t>
      </w:r>
      <w:r w:rsidR="00BE4843" w:rsidRPr="002C4F63">
        <w:rPr>
          <w:rFonts w:ascii="Palatino Linotype" w:eastAsia="Batang" w:hAnsi="Palatino Linotype" w:cs="Tahoma"/>
          <w:bCs/>
          <w:sz w:val="22"/>
          <w:szCs w:val="22"/>
          <w:lang w:val="es-ES_tradnl"/>
        </w:rPr>
        <w:t xml:space="preserve"> Recurrente en contra del </w:t>
      </w:r>
      <w:r w:rsidR="00141895" w:rsidRPr="002C4F63">
        <w:rPr>
          <w:rFonts w:ascii="Palatino Linotype" w:eastAsia="Batang" w:hAnsi="Palatino Linotype" w:cs="Tahoma"/>
          <w:bCs/>
          <w:sz w:val="22"/>
          <w:szCs w:val="22"/>
          <w:lang w:val="es-ES_tradnl"/>
        </w:rPr>
        <w:t>Sujeto Obligado</w:t>
      </w:r>
      <w:r w:rsidR="00BE4843" w:rsidRPr="002C4F63">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C9F4A56" w14:textId="77777777" w:rsidR="0061115C" w:rsidRPr="002C4F63" w:rsidRDefault="0061115C" w:rsidP="00E2066E">
      <w:pPr>
        <w:spacing w:line="360" w:lineRule="auto"/>
        <w:jc w:val="both"/>
        <w:rPr>
          <w:rFonts w:ascii="Palatino Linotype" w:hAnsi="Palatino Linotype" w:cs="Tahoma"/>
          <w:bCs/>
          <w:sz w:val="22"/>
          <w:szCs w:val="22"/>
        </w:rPr>
      </w:pPr>
    </w:p>
    <w:p w14:paraId="75F38F7E" w14:textId="77777777" w:rsidR="00BC1267" w:rsidRPr="002C4F63" w:rsidRDefault="004406CF" w:rsidP="002334CE">
      <w:pPr>
        <w:spacing w:line="360" w:lineRule="auto"/>
        <w:jc w:val="both"/>
        <w:rPr>
          <w:rFonts w:ascii="Palatino Linotype" w:hAnsi="Palatino Linotype" w:cs="Tahoma"/>
          <w:bCs/>
          <w:iCs/>
          <w:sz w:val="22"/>
          <w:szCs w:val="22"/>
          <w:lang w:val="es-ES_tradnl"/>
        </w:rPr>
      </w:pPr>
      <w:r w:rsidRPr="002C4F63">
        <w:rPr>
          <w:rFonts w:ascii="Palatino Linotype" w:hAnsi="Palatino Linotype" w:cs="Tahoma"/>
          <w:b/>
          <w:sz w:val="22"/>
          <w:szCs w:val="22"/>
        </w:rPr>
        <w:t>c</w:t>
      </w:r>
      <w:r w:rsidR="00B31222" w:rsidRPr="002C4F63">
        <w:rPr>
          <w:rFonts w:ascii="Palatino Linotype" w:hAnsi="Palatino Linotype" w:cs="Tahoma"/>
          <w:b/>
          <w:sz w:val="22"/>
          <w:szCs w:val="22"/>
        </w:rPr>
        <w:t xml:space="preserve">) </w:t>
      </w:r>
      <w:r w:rsidR="00BE4843" w:rsidRPr="002C4F63">
        <w:rPr>
          <w:rFonts w:ascii="Palatino Linotype" w:hAnsi="Palatino Linotype" w:cs="Tahoma"/>
          <w:b/>
          <w:sz w:val="22"/>
          <w:szCs w:val="22"/>
        </w:rPr>
        <w:t xml:space="preserve">Informe </w:t>
      </w:r>
      <w:r w:rsidR="00AF2AEA" w:rsidRPr="002C4F63">
        <w:rPr>
          <w:rFonts w:ascii="Palatino Linotype" w:hAnsi="Palatino Linotype" w:cs="Tahoma"/>
          <w:b/>
          <w:sz w:val="22"/>
          <w:szCs w:val="22"/>
        </w:rPr>
        <w:t>J</w:t>
      </w:r>
      <w:r w:rsidR="00BE4843" w:rsidRPr="002C4F63">
        <w:rPr>
          <w:rFonts w:ascii="Palatino Linotype" w:hAnsi="Palatino Linotype" w:cs="Tahoma"/>
          <w:b/>
          <w:sz w:val="22"/>
          <w:szCs w:val="22"/>
        </w:rPr>
        <w:t>ustificado del Sujeto Obligado.</w:t>
      </w:r>
      <w:r w:rsidR="00341DA8" w:rsidRPr="002C4F63">
        <w:rPr>
          <w:rFonts w:ascii="Palatino Linotype" w:hAnsi="Palatino Linotype" w:cs="Tahoma"/>
          <w:b/>
          <w:sz w:val="22"/>
          <w:szCs w:val="22"/>
        </w:rPr>
        <w:t xml:space="preserve"> </w:t>
      </w:r>
      <w:r w:rsidR="00DB4558" w:rsidRPr="002C4F63">
        <w:rPr>
          <w:rFonts w:ascii="Palatino Linotype" w:hAnsi="Palatino Linotype" w:cs="Tahoma"/>
          <w:bCs/>
          <w:sz w:val="22"/>
          <w:szCs w:val="22"/>
        </w:rPr>
        <w:t xml:space="preserve">Con fecha </w:t>
      </w:r>
      <w:r w:rsidR="002334CE" w:rsidRPr="002C4F63">
        <w:rPr>
          <w:rFonts w:ascii="Palatino Linotype" w:hAnsi="Palatino Linotype" w:cs="Tahoma"/>
          <w:bCs/>
          <w:sz w:val="22"/>
          <w:szCs w:val="22"/>
        </w:rPr>
        <w:t xml:space="preserve">veintiséis de agosto </w:t>
      </w:r>
      <w:r w:rsidR="00DB4558" w:rsidRPr="002C4F63">
        <w:rPr>
          <w:rFonts w:ascii="Palatino Linotype" w:hAnsi="Palatino Linotype" w:cs="Tahoma"/>
          <w:bCs/>
          <w:sz w:val="22"/>
          <w:szCs w:val="22"/>
        </w:rPr>
        <w:t xml:space="preserve">de dos mil diecinueve, a través del Sistema de Acceso a la Información Mexiquense (SAIMEX), se recibió en este </w:t>
      </w:r>
      <w:r w:rsidR="00BC1267" w:rsidRPr="002C4F63">
        <w:rPr>
          <w:rFonts w:ascii="Palatino Linotype" w:hAnsi="Palatino Linotype" w:cs="Tahoma"/>
          <w:bCs/>
          <w:sz w:val="22"/>
          <w:szCs w:val="22"/>
        </w:rPr>
        <w:t xml:space="preserve">el informe justificado </w:t>
      </w:r>
      <w:r w:rsidR="00DB4558" w:rsidRPr="002C4F63">
        <w:rPr>
          <w:rFonts w:ascii="Palatino Linotype" w:hAnsi="Palatino Linotype" w:cs="Tahoma"/>
          <w:bCs/>
          <w:sz w:val="22"/>
          <w:szCs w:val="22"/>
        </w:rPr>
        <w:t>remitido por el Sujeto Obligado</w:t>
      </w:r>
      <w:r w:rsidR="00BC1267" w:rsidRPr="002C4F63">
        <w:rPr>
          <w:rFonts w:ascii="Palatino Linotype" w:hAnsi="Palatino Linotype" w:cs="Tahoma"/>
          <w:bCs/>
          <w:sz w:val="22"/>
          <w:szCs w:val="22"/>
        </w:rPr>
        <w:t xml:space="preserve"> en el cual </w:t>
      </w:r>
      <w:r w:rsidR="002334CE" w:rsidRPr="002C4F63">
        <w:rPr>
          <w:rFonts w:ascii="Palatino Linotype" w:hAnsi="Palatino Linotype" w:cs="Tahoma"/>
          <w:bCs/>
          <w:sz w:val="22"/>
          <w:szCs w:val="22"/>
        </w:rPr>
        <w:t>ratifica su</w:t>
      </w:r>
      <w:r w:rsidR="00BC1267" w:rsidRPr="002C4F63">
        <w:rPr>
          <w:rFonts w:ascii="Palatino Linotype" w:hAnsi="Palatino Linotype" w:cs="Tahoma"/>
          <w:bCs/>
          <w:sz w:val="22"/>
          <w:szCs w:val="22"/>
        </w:rPr>
        <w:t xml:space="preserve"> respuesta, sin embargo, para evitar cualquier opacidad en la resolución del presente Recurso, e</w:t>
      </w:r>
      <w:r w:rsidR="00BC1267" w:rsidRPr="002C4F63">
        <w:rPr>
          <w:rFonts w:ascii="Palatino Linotype" w:hAnsi="Palatino Linotype" w:cs="Tahoma"/>
          <w:sz w:val="22"/>
          <w:szCs w:val="22"/>
        </w:rPr>
        <w:t xml:space="preserve">l </w:t>
      </w:r>
      <w:r w:rsidR="002334CE" w:rsidRPr="002C4F63">
        <w:rPr>
          <w:rFonts w:ascii="Palatino Linotype" w:hAnsi="Palatino Linotype" w:cs="Tahoma"/>
          <w:sz w:val="22"/>
          <w:szCs w:val="22"/>
        </w:rPr>
        <w:t xml:space="preserve">treinta de septiembre </w:t>
      </w:r>
      <w:r w:rsidR="00BC1267" w:rsidRPr="002C4F63">
        <w:rPr>
          <w:rFonts w:ascii="Palatino Linotype" w:hAnsi="Palatino Linotype" w:cs="Tahoma"/>
          <w:sz w:val="22"/>
          <w:szCs w:val="22"/>
        </w:rPr>
        <w:t>de dos mil diecinueve, se dictó acuerdo mediante el cual se puso a la vista del Particular dicho Informe Justificado. No obstante lo anterior el Particular fue omiso en realizar manifestación alguna.</w:t>
      </w:r>
    </w:p>
    <w:p w14:paraId="1BD4D534" w14:textId="77777777" w:rsidR="0061750B" w:rsidRPr="002C4F63" w:rsidRDefault="0061750B" w:rsidP="00BC1267">
      <w:pPr>
        <w:spacing w:line="360" w:lineRule="auto"/>
        <w:jc w:val="both"/>
        <w:rPr>
          <w:rFonts w:ascii="Palatino Linotype" w:hAnsi="Palatino Linotype" w:cs="Tahoma"/>
          <w:bCs/>
          <w:sz w:val="22"/>
          <w:szCs w:val="22"/>
        </w:rPr>
      </w:pPr>
    </w:p>
    <w:p w14:paraId="4F03EC41" w14:textId="77777777" w:rsidR="00991FA0" w:rsidRPr="002C4F63" w:rsidRDefault="00BC1267" w:rsidP="00E2066E">
      <w:pPr>
        <w:spacing w:line="360" w:lineRule="auto"/>
        <w:jc w:val="both"/>
        <w:rPr>
          <w:rFonts w:ascii="Palatino Linotype" w:hAnsi="Palatino Linotype" w:cs="Tahoma"/>
          <w:sz w:val="22"/>
          <w:szCs w:val="24"/>
        </w:rPr>
      </w:pPr>
      <w:r w:rsidRPr="002C4F63">
        <w:rPr>
          <w:rFonts w:ascii="Palatino Linotype" w:hAnsi="Palatino Linotype" w:cs="Tahoma"/>
          <w:b/>
          <w:sz w:val="22"/>
          <w:szCs w:val="22"/>
        </w:rPr>
        <w:lastRenderedPageBreak/>
        <w:t>d</w:t>
      </w:r>
      <w:r w:rsidR="00AF4C29" w:rsidRPr="002C4F63">
        <w:rPr>
          <w:rFonts w:ascii="Palatino Linotype" w:hAnsi="Palatino Linotype" w:cs="Tahoma"/>
          <w:b/>
          <w:sz w:val="22"/>
          <w:szCs w:val="22"/>
        </w:rPr>
        <w:t xml:space="preserve">) </w:t>
      </w:r>
      <w:r w:rsidR="00991FA0" w:rsidRPr="002C4F63">
        <w:rPr>
          <w:rFonts w:ascii="Palatino Linotype" w:hAnsi="Palatino Linotype" w:cs="Tahoma"/>
          <w:b/>
          <w:bCs/>
          <w:sz w:val="22"/>
          <w:szCs w:val="24"/>
        </w:rPr>
        <w:t>Ampliación del plazo para resolver: </w:t>
      </w:r>
      <w:r w:rsidR="00991FA0" w:rsidRPr="002C4F63">
        <w:rPr>
          <w:rFonts w:ascii="Palatino Linotype" w:hAnsi="Palatino Linotype" w:cs="Tahoma"/>
          <w:sz w:val="22"/>
          <w:szCs w:val="24"/>
        </w:rPr>
        <w:t xml:space="preserve">El </w:t>
      </w:r>
      <w:r w:rsidR="002334CE" w:rsidRPr="002C4F63">
        <w:rPr>
          <w:rFonts w:ascii="Palatino Linotype" w:hAnsi="Palatino Linotype" w:cs="Tahoma"/>
          <w:sz w:val="22"/>
          <w:szCs w:val="24"/>
        </w:rPr>
        <w:t xml:space="preserve">dos de octubre </w:t>
      </w:r>
      <w:r w:rsidR="00991FA0" w:rsidRPr="002C4F63">
        <w:rPr>
          <w:rFonts w:ascii="Palatino Linotype" w:hAnsi="Palatino Linotype" w:cs="Tahoma"/>
          <w:sz w:val="22"/>
          <w:szCs w:val="24"/>
        </w:rPr>
        <w:t>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462C6D" w:rsidRPr="002C4F63">
        <w:rPr>
          <w:rFonts w:ascii="Palatino Linotype" w:hAnsi="Palatino Linotype" w:cs="Tahoma"/>
          <w:sz w:val="22"/>
          <w:szCs w:val="24"/>
        </w:rPr>
        <w:t xml:space="preserve"> el mismo día </w:t>
      </w:r>
      <w:r w:rsidR="00991FA0" w:rsidRPr="002C4F63">
        <w:rPr>
          <w:rFonts w:ascii="Palatino Linotype" w:hAnsi="Palatino Linotype" w:cs="Tahoma"/>
          <w:sz w:val="22"/>
          <w:szCs w:val="24"/>
        </w:rPr>
        <w:t>, mediante el Sistema de Acceso a la Información Mexiquense (SAIMEX)</w:t>
      </w:r>
      <w:r w:rsidR="00462C6D" w:rsidRPr="002C4F63">
        <w:rPr>
          <w:rFonts w:ascii="Palatino Linotype" w:hAnsi="Palatino Linotype" w:cs="Tahoma"/>
          <w:sz w:val="22"/>
          <w:szCs w:val="24"/>
        </w:rPr>
        <w:t>.</w:t>
      </w:r>
    </w:p>
    <w:p w14:paraId="648B5493" w14:textId="77777777" w:rsidR="00BB545D" w:rsidRPr="002C4F63" w:rsidRDefault="00BB545D" w:rsidP="00E2066E">
      <w:pPr>
        <w:spacing w:line="360" w:lineRule="auto"/>
        <w:jc w:val="both"/>
        <w:rPr>
          <w:rFonts w:ascii="Palatino Linotype" w:hAnsi="Palatino Linotype" w:cs="Tahoma"/>
          <w:b/>
          <w:sz w:val="22"/>
          <w:szCs w:val="22"/>
        </w:rPr>
      </w:pPr>
    </w:p>
    <w:p w14:paraId="503878DF" w14:textId="77777777" w:rsidR="00B31222" w:rsidRPr="002C4F63" w:rsidRDefault="00BC1267" w:rsidP="00E2066E">
      <w:pPr>
        <w:spacing w:line="360" w:lineRule="auto"/>
        <w:jc w:val="both"/>
        <w:rPr>
          <w:rFonts w:ascii="Palatino Linotype" w:hAnsi="Palatino Linotype" w:cs="Tahoma"/>
          <w:sz w:val="22"/>
          <w:szCs w:val="22"/>
        </w:rPr>
      </w:pPr>
      <w:r w:rsidRPr="002C4F63">
        <w:rPr>
          <w:rFonts w:ascii="Palatino Linotype" w:hAnsi="Palatino Linotype" w:cs="Tahoma"/>
          <w:b/>
          <w:sz w:val="22"/>
          <w:szCs w:val="22"/>
        </w:rPr>
        <w:t>e</w:t>
      </w:r>
      <w:r w:rsidR="00991FA0" w:rsidRPr="002C4F63">
        <w:rPr>
          <w:rFonts w:ascii="Palatino Linotype" w:hAnsi="Palatino Linotype" w:cs="Tahoma"/>
          <w:b/>
          <w:sz w:val="22"/>
          <w:szCs w:val="22"/>
        </w:rPr>
        <w:t xml:space="preserve">) </w:t>
      </w:r>
      <w:r w:rsidR="00B31222" w:rsidRPr="002C4F63">
        <w:rPr>
          <w:rFonts w:ascii="Palatino Linotype" w:hAnsi="Palatino Linotype" w:cs="Tahoma"/>
          <w:b/>
          <w:sz w:val="22"/>
          <w:szCs w:val="22"/>
        </w:rPr>
        <w:t>Cierre de instrucción</w:t>
      </w:r>
      <w:r w:rsidR="008E5077" w:rsidRPr="002C4F63">
        <w:rPr>
          <w:rFonts w:ascii="Palatino Linotype" w:hAnsi="Palatino Linotype" w:cs="Tahoma"/>
          <w:b/>
          <w:sz w:val="22"/>
          <w:szCs w:val="22"/>
        </w:rPr>
        <w:t>.</w:t>
      </w:r>
      <w:r w:rsidR="00B31222" w:rsidRPr="002C4F63">
        <w:rPr>
          <w:rFonts w:ascii="Palatino Linotype" w:hAnsi="Palatino Linotype" w:cs="Tahoma"/>
          <w:sz w:val="22"/>
          <w:szCs w:val="22"/>
        </w:rPr>
        <w:t xml:space="preserve"> El </w:t>
      </w:r>
      <w:r w:rsidR="002334CE" w:rsidRPr="002C4F63">
        <w:rPr>
          <w:rFonts w:ascii="Palatino Linotype" w:hAnsi="Palatino Linotype" w:cs="Tahoma"/>
          <w:sz w:val="22"/>
          <w:szCs w:val="22"/>
        </w:rPr>
        <w:t xml:space="preserve">cuatro de octubre </w:t>
      </w:r>
      <w:r w:rsidR="00AF4C29" w:rsidRPr="002C4F63">
        <w:rPr>
          <w:rFonts w:ascii="Palatino Linotype" w:hAnsi="Palatino Linotype" w:cs="Tahoma"/>
          <w:sz w:val="22"/>
          <w:szCs w:val="22"/>
        </w:rPr>
        <w:t>de dos mil diecinueve</w:t>
      </w:r>
      <w:r w:rsidR="00B31222" w:rsidRPr="002C4F63">
        <w:rPr>
          <w:rFonts w:ascii="Palatino Linotype" w:hAnsi="Palatino Linotype" w:cs="Tahoma"/>
          <w:sz w:val="22"/>
          <w:szCs w:val="22"/>
        </w:rPr>
        <w:t>, al no existir diligencias pendientes por desahogar, se emitió el acuerdo por medio del cual se declaró cerrada la instrucción</w:t>
      </w:r>
      <w:r w:rsidR="008839DA" w:rsidRPr="002C4F63">
        <w:rPr>
          <w:rFonts w:ascii="Palatino Linotype" w:hAnsi="Palatino Linotype" w:cs="Tahoma"/>
          <w:sz w:val="22"/>
          <w:szCs w:val="22"/>
        </w:rPr>
        <w:t xml:space="preserve"> y se determinó</w:t>
      </w:r>
      <w:r w:rsidR="00CF43D5" w:rsidRPr="002C4F63">
        <w:rPr>
          <w:rFonts w:ascii="Palatino Linotype" w:hAnsi="Palatino Linotype" w:cs="Tahoma"/>
          <w:sz w:val="22"/>
          <w:szCs w:val="22"/>
        </w:rPr>
        <w:t xml:space="preserve"> </w:t>
      </w:r>
      <w:r w:rsidR="008839DA" w:rsidRPr="002C4F63">
        <w:rPr>
          <w:rFonts w:ascii="Palatino Linotype" w:hAnsi="Palatino Linotype" w:cs="Tahoma"/>
          <w:sz w:val="22"/>
          <w:szCs w:val="22"/>
        </w:rPr>
        <w:t xml:space="preserve">pasar </w:t>
      </w:r>
      <w:r w:rsidR="00B31222" w:rsidRPr="002C4F63">
        <w:rPr>
          <w:rFonts w:ascii="Palatino Linotype" w:hAnsi="Palatino Linotype" w:cs="Tahoma"/>
          <w:sz w:val="22"/>
          <w:szCs w:val="22"/>
        </w:rPr>
        <w:t>el expediente a resolución, en términos de lo dispuesto en los artículos 1</w:t>
      </w:r>
      <w:r w:rsidR="0048519E" w:rsidRPr="002C4F63">
        <w:rPr>
          <w:rFonts w:ascii="Palatino Linotype" w:hAnsi="Palatino Linotype" w:cs="Tahoma"/>
          <w:sz w:val="22"/>
          <w:szCs w:val="22"/>
        </w:rPr>
        <w:t>85</w:t>
      </w:r>
      <w:r w:rsidR="00B31222" w:rsidRPr="002C4F63">
        <w:rPr>
          <w:rFonts w:ascii="Palatino Linotype" w:hAnsi="Palatino Linotype" w:cs="Tahoma"/>
          <w:sz w:val="22"/>
          <w:szCs w:val="22"/>
        </w:rPr>
        <w:t xml:space="preserve">, fracciones VI y VIII de la Ley </w:t>
      </w:r>
      <w:r w:rsidR="0048519E" w:rsidRPr="002C4F63">
        <w:rPr>
          <w:rFonts w:ascii="Palatino Linotype" w:hAnsi="Palatino Linotype" w:cs="Tahoma"/>
          <w:sz w:val="22"/>
          <w:szCs w:val="22"/>
        </w:rPr>
        <w:t>de Transparencia y Acceso a la Información Pública del Estado de México y Municipios</w:t>
      </w:r>
      <w:r w:rsidR="00B31222" w:rsidRPr="002C4F63">
        <w:rPr>
          <w:rFonts w:ascii="Palatino Linotype" w:hAnsi="Palatino Linotype" w:cs="Tahoma"/>
          <w:sz w:val="22"/>
          <w:szCs w:val="22"/>
        </w:rPr>
        <w:t xml:space="preserve">, mismo que fue notificado a las partes </w:t>
      </w:r>
      <w:r w:rsidR="0048519E" w:rsidRPr="002C4F63">
        <w:rPr>
          <w:rFonts w:ascii="Palatino Linotype" w:hAnsi="Palatino Linotype" w:cs="Tahoma"/>
          <w:sz w:val="22"/>
          <w:szCs w:val="22"/>
        </w:rPr>
        <w:t xml:space="preserve">el mismo día, a través del </w:t>
      </w:r>
      <w:r w:rsidR="000313A7" w:rsidRPr="002C4F63">
        <w:rPr>
          <w:rFonts w:ascii="Palatino Linotype" w:hAnsi="Palatino Linotype" w:cs="Tahoma"/>
          <w:sz w:val="22"/>
          <w:szCs w:val="22"/>
          <w:lang w:val="es-ES"/>
        </w:rPr>
        <w:t>Sistema de Acceso a la Información Mexiquense (SAIMEX)</w:t>
      </w:r>
      <w:r w:rsidR="006A026A" w:rsidRPr="002C4F63">
        <w:rPr>
          <w:rFonts w:ascii="Palatino Linotype" w:hAnsi="Palatino Linotype" w:cs="Tahoma"/>
          <w:sz w:val="22"/>
          <w:szCs w:val="22"/>
        </w:rPr>
        <w:t>.</w:t>
      </w:r>
    </w:p>
    <w:p w14:paraId="2181EB50" w14:textId="77777777" w:rsidR="00B31222" w:rsidRPr="002C4F63" w:rsidRDefault="00B31222" w:rsidP="00E2066E">
      <w:pPr>
        <w:spacing w:line="360" w:lineRule="auto"/>
        <w:jc w:val="both"/>
        <w:rPr>
          <w:rFonts w:ascii="Palatino Linotype" w:hAnsi="Palatino Linotype" w:cs="Tahoma"/>
          <w:b/>
          <w:sz w:val="22"/>
          <w:szCs w:val="22"/>
        </w:rPr>
      </w:pPr>
    </w:p>
    <w:p w14:paraId="102D2FE9" w14:textId="77777777" w:rsidR="004F2D88" w:rsidRPr="002C4F63" w:rsidRDefault="004F2D88" w:rsidP="00E2066E">
      <w:pPr>
        <w:spacing w:line="360" w:lineRule="auto"/>
        <w:jc w:val="both"/>
        <w:rPr>
          <w:rFonts w:ascii="Palatino Linotype" w:hAnsi="Palatino Linotype" w:cs="Tahoma"/>
          <w:color w:val="000000"/>
          <w:sz w:val="22"/>
          <w:szCs w:val="22"/>
        </w:rPr>
      </w:pPr>
      <w:r w:rsidRPr="002C4F63">
        <w:rPr>
          <w:rFonts w:ascii="Palatino Linotype" w:hAnsi="Palatino Linotype" w:cs="Tahoma"/>
          <w:color w:val="000000"/>
          <w:sz w:val="22"/>
          <w:szCs w:val="22"/>
        </w:rPr>
        <w:t xml:space="preserve">En </w:t>
      </w:r>
      <w:r w:rsidR="00367F82" w:rsidRPr="002C4F63">
        <w:rPr>
          <w:rFonts w:ascii="Palatino Linotype" w:hAnsi="Palatino Linotype" w:cs="Tahoma"/>
          <w:color w:val="000000"/>
          <w:sz w:val="22"/>
          <w:szCs w:val="22"/>
        </w:rPr>
        <w:t>razón de que fue debidamente su</w:t>
      </w:r>
      <w:r w:rsidRPr="002C4F63">
        <w:rPr>
          <w:rFonts w:ascii="Palatino Linotype" w:hAnsi="Palatino Linotype" w:cs="Tahoma"/>
          <w:color w:val="000000"/>
          <w:sz w:val="22"/>
          <w:szCs w:val="22"/>
        </w:rPr>
        <w:t xml:space="preserve">stanciado el expediente </w:t>
      </w:r>
      <w:r w:rsidR="00367F82" w:rsidRPr="002C4F63">
        <w:rPr>
          <w:rFonts w:ascii="Palatino Linotype" w:hAnsi="Palatino Linotype" w:cs="Tahoma"/>
          <w:color w:val="000000"/>
          <w:sz w:val="22"/>
          <w:szCs w:val="22"/>
        </w:rPr>
        <w:t xml:space="preserve">electrónico </w:t>
      </w:r>
      <w:r w:rsidRPr="002C4F63">
        <w:rPr>
          <w:rFonts w:ascii="Palatino Linotype" w:hAnsi="Palatino Linotype" w:cs="Tahoma"/>
          <w:color w:val="000000"/>
          <w:sz w:val="22"/>
          <w:szCs w:val="22"/>
        </w:rPr>
        <w:t>y no exist</w:t>
      </w:r>
      <w:r w:rsidR="00367F82" w:rsidRPr="002C4F63">
        <w:rPr>
          <w:rFonts w:ascii="Palatino Linotype" w:hAnsi="Palatino Linotype" w:cs="Tahoma"/>
          <w:color w:val="000000"/>
          <w:sz w:val="22"/>
          <w:szCs w:val="22"/>
        </w:rPr>
        <w:t>e</w:t>
      </w:r>
      <w:r w:rsidRPr="002C4F63">
        <w:rPr>
          <w:rFonts w:ascii="Palatino Linotype" w:hAnsi="Palatino Linotype" w:cs="Tahoma"/>
          <w:color w:val="000000"/>
          <w:sz w:val="22"/>
          <w:szCs w:val="22"/>
        </w:rPr>
        <w:t xml:space="preserve"> dilige</w:t>
      </w:r>
      <w:r w:rsidR="00367F82" w:rsidRPr="002C4F63">
        <w:rPr>
          <w:rFonts w:ascii="Palatino Linotype" w:hAnsi="Palatino Linotype" w:cs="Tahoma"/>
          <w:color w:val="000000"/>
          <w:sz w:val="22"/>
          <w:szCs w:val="22"/>
        </w:rPr>
        <w:t xml:space="preserve">ncia pendiente de desahogo, se </w:t>
      </w:r>
      <w:r w:rsidRPr="002C4F63">
        <w:rPr>
          <w:rFonts w:ascii="Palatino Linotype" w:hAnsi="Palatino Linotype" w:cs="Tahoma"/>
          <w:color w:val="000000"/>
          <w:sz w:val="22"/>
          <w:szCs w:val="22"/>
        </w:rPr>
        <w:t>emit</w:t>
      </w:r>
      <w:r w:rsidR="00367F82" w:rsidRPr="002C4F63">
        <w:rPr>
          <w:rFonts w:ascii="Palatino Linotype" w:hAnsi="Palatino Linotype" w:cs="Tahoma"/>
          <w:color w:val="000000"/>
          <w:sz w:val="22"/>
          <w:szCs w:val="22"/>
        </w:rPr>
        <w:t>e</w:t>
      </w:r>
      <w:r w:rsidRPr="002C4F63">
        <w:rPr>
          <w:rFonts w:ascii="Palatino Linotype" w:hAnsi="Palatino Linotype" w:cs="Tahoma"/>
          <w:color w:val="000000"/>
          <w:sz w:val="22"/>
          <w:szCs w:val="22"/>
        </w:rPr>
        <w:t xml:space="preserve"> la resolución que conforme a Derecho proceda, de acuerdo a l</w:t>
      </w:r>
      <w:r w:rsidR="009A620E" w:rsidRPr="002C4F63">
        <w:rPr>
          <w:rFonts w:ascii="Palatino Linotype" w:hAnsi="Palatino Linotype" w:cs="Tahoma"/>
          <w:color w:val="000000"/>
          <w:sz w:val="22"/>
          <w:szCs w:val="22"/>
        </w:rPr>
        <w:t>o</w:t>
      </w:r>
      <w:r w:rsidRPr="002C4F63">
        <w:rPr>
          <w:rFonts w:ascii="Palatino Linotype" w:hAnsi="Palatino Linotype" w:cs="Tahoma"/>
          <w:color w:val="000000"/>
          <w:sz w:val="22"/>
          <w:szCs w:val="22"/>
        </w:rPr>
        <w:t xml:space="preserve">s siguientes: </w:t>
      </w:r>
    </w:p>
    <w:p w14:paraId="3093BAF0" w14:textId="77777777" w:rsidR="00A56F39" w:rsidRPr="002C4F63" w:rsidRDefault="00A56F39" w:rsidP="00E2066E">
      <w:pPr>
        <w:spacing w:line="360" w:lineRule="auto"/>
        <w:jc w:val="center"/>
        <w:rPr>
          <w:rFonts w:ascii="Palatino Linotype" w:hAnsi="Palatino Linotype" w:cs="Tahoma"/>
          <w:b/>
          <w:sz w:val="22"/>
          <w:szCs w:val="22"/>
        </w:rPr>
      </w:pPr>
    </w:p>
    <w:p w14:paraId="2E7752FE" w14:textId="77777777" w:rsidR="004F2D88" w:rsidRPr="002C4F63" w:rsidRDefault="009A620E" w:rsidP="00E2066E">
      <w:pPr>
        <w:spacing w:line="360" w:lineRule="auto"/>
        <w:jc w:val="center"/>
        <w:rPr>
          <w:rFonts w:ascii="Palatino Linotype" w:hAnsi="Palatino Linotype" w:cs="Tahoma"/>
          <w:b/>
          <w:sz w:val="22"/>
          <w:szCs w:val="22"/>
          <w:lang w:val="es-ES"/>
        </w:rPr>
      </w:pPr>
      <w:r w:rsidRPr="002C4F63">
        <w:rPr>
          <w:rFonts w:ascii="Palatino Linotype" w:hAnsi="Palatino Linotype" w:cs="Tahoma"/>
          <w:b/>
          <w:sz w:val="22"/>
          <w:szCs w:val="22"/>
          <w:lang w:val="es-ES"/>
        </w:rPr>
        <w:t>C</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O</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N</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S</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I</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D</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E</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R</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A</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N</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D</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O</w:t>
      </w:r>
      <w:r w:rsidR="0047526C" w:rsidRPr="002C4F63">
        <w:rPr>
          <w:rFonts w:ascii="Palatino Linotype" w:hAnsi="Palatino Linotype" w:cs="Tahoma"/>
          <w:b/>
          <w:sz w:val="22"/>
          <w:szCs w:val="22"/>
          <w:lang w:val="es-ES"/>
        </w:rPr>
        <w:t xml:space="preserve"> </w:t>
      </w:r>
      <w:r w:rsidRPr="002C4F63">
        <w:rPr>
          <w:rFonts w:ascii="Palatino Linotype" w:hAnsi="Palatino Linotype" w:cs="Tahoma"/>
          <w:b/>
          <w:sz w:val="22"/>
          <w:szCs w:val="22"/>
          <w:lang w:val="es-ES"/>
        </w:rPr>
        <w:t>S</w:t>
      </w:r>
    </w:p>
    <w:p w14:paraId="32B7B0E4" w14:textId="77777777" w:rsidR="004F2D88" w:rsidRPr="002C4F63" w:rsidRDefault="004F2D88" w:rsidP="00E2066E">
      <w:pPr>
        <w:spacing w:line="360" w:lineRule="auto"/>
        <w:rPr>
          <w:rFonts w:ascii="Palatino Linotype" w:hAnsi="Palatino Linotype" w:cs="Tahoma"/>
          <w:b/>
          <w:sz w:val="22"/>
          <w:szCs w:val="22"/>
          <w:lang w:val="es-ES"/>
        </w:rPr>
      </w:pPr>
    </w:p>
    <w:p w14:paraId="4C09F3C5" w14:textId="77777777" w:rsidR="00B64641" w:rsidRPr="002C4F63" w:rsidRDefault="00B64641" w:rsidP="00E2066E">
      <w:pPr>
        <w:autoSpaceDE w:val="0"/>
        <w:autoSpaceDN w:val="0"/>
        <w:adjustRightInd w:val="0"/>
        <w:spacing w:line="360" w:lineRule="auto"/>
        <w:jc w:val="both"/>
        <w:rPr>
          <w:rFonts w:ascii="Palatino Linotype" w:hAnsi="Palatino Linotype" w:cs="Tahoma"/>
          <w:b/>
          <w:sz w:val="22"/>
          <w:szCs w:val="22"/>
          <w:lang w:val="es-ES"/>
        </w:rPr>
      </w:pPr>
      <w:r w:rsidRPr="002C4F63">
        <w:rPr>
          <w:rFonts w:ascii="Palatino Linotype" w:eastAsia="Calibri" w:hAnsi="Palatino Linotype" w:cs="Tahoma"/>
          <w:b/>
          <w:color w:val="000000"/>
          <w:sz w:val="22"/>
          <w:szCs w:val="22"/>
          <w:lang w:val="es-ES" w:eastAsia="es-MX"/>
        </w:rPr>
        <w:t>PRIMER</w:t>
      </w:r>
      <w:r w:rsidR="002241A6" w:rsidRPr="002C4F63">
        <w:rPr>
          <w:rFonts w:ascii="Palatino Linotype" w:eastAsia="Calibri" w:hAnsi="Palatino Linotype" w:cs="Tahoma"/>
          <w:b/>
          <w:color w:val="000000"/>
          <w:sz w:val="22"/>
          <w:szCs w:val="22"/>
          <w:lang w:val="es-ES" w:eastAsia="es-MX"/>
        </w:rPr>
        <w:t>O</w:t>
      </w:r>
      <w:r w:rsidRPr="002C4F63">
        <w:rPr>
          <w:rFonts w:ascii="Palatino Linotype" w:eastAsia="Calibri" w:hAnsi="Palatino Linotype" w:cs="Tahoma"/>
          <w:color w:val="000000"/>
          <w:sz w:val="22"/>
          <w:szCs w:val="22"/>
          <w:lang w:val="es-ES" w:eastAsia="es-MX"/>
        </w:rPr>
        <w:t xml:space="preserve">. </w:t>
      </w:r>
      <w:r w:rsidRPr="002C4F63">
        <w:rPr>
          <w:rFonts w:ascii="Palatino Linotype" w:hAnsi="Palatino Linotype" w:cs="Tahoma"/>
          <w:b/>
          <w:sz w:val="22"/>
          <w:szCs w:val="22"/>
          <w:lang w:val="es-ES"/>
        </w:rPr>
        <w:t>Competencia.</w:t>
      </w:r>
    </w:p>
    <w:p w14:paraId="34D99759" w14:textId="77777777" w:rsidR="00B727C5" w:rsidRPr="002C4F63" w:rsidRDefault="00B727C5" w:rsidP="00E2066E">
      <w:pPr>
        <w:autoSpaceDE w:val="0"/>
        <w:autoSpaceDN w:val="0"/>
        <w:adjustRightInd w:val="0"/>
        <w:spacing w:line="360" w:lineRule="auto"/>
        <w:jc w:val="both"/>
        <w:rPr>
          <w:rFonts w:ascii="Palatino Linotype" w:hAnsi="Palatino Linotype" w:cs="Tahoma"/>
          <w:sz w:val="22"/>
          <w:szCs w:val="22"/>
          <w:lang w:val="es-ES"/>
        </w:rPr>
      </w:pPr>
    </w:p>
    <w:p w14:paraId="1A8FEF73" w14:textId="1FFF0EC8" w:rsidR="00CD1770" w:rsidRPr="002C4F63" w:rsidRDefault="00CD1770" w:rsidP="00E2066E">
      <w:pPr>
        <w:spacing w:line="360" w:lineRule="auto"/>
        <w:jc w:val="both"/>
        <w:rPr>
          <w:rFonts w:ascii="Palatino Linotype" w:hAnsi="Palatino Linotype" w:cs="Tahoma"/>
          <w:sz w:val="22"/>
          <w:szCs w:val="22"/>
          <w:shd w:val="clear" w:color="auto" w:fill="FFFFFF"/>
        </w:rPr>
      </w:pPr>
      <w:r w:rsidRPr="002C4F63">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sidRPr="002C4F63">
        <w:rPr>
          <w:rFonts w:ascii="Palatino Linotype" w:hAnsi="Palatino Linotype" w:cs="Tahoma"/>
          <w:sz w:val="22"/>
          <w:szCs w:val="22"/>
          <w:shd w:val="clear" w:color="auto" w:fill="FFFFFF"/>
        </w:rPr>
        <w:t>conocer y resolver el presente Recurso de R</w:t>
      </w:r>
      <w:r w:rsidRPr="002C4F63">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002C4F63">
        <w:rPr>
          <w:rFonts w:ascii="Palatino Linotype" w:hAnsi="Palatino Linotype" w:cs="Tahoma"/>
          <w:sz w:val="22"/>
          <w:szCs w:val="22"/>
          <w:shd w:val="clear" w:color="auto" w:fill="FFFFFF"/>
        </w:rPr>
        <w:t xml:space="preserve"> segundo</w:t>
      </w:r>
      <w:r w:rsidRPr="002C4F63">
        <w:rPr>
          <w:rFonts w:ascii="Palatino Linotype" w:hAnsi="Palatino Linotype" w:cs="Tahoma"/>
          <w:sz w:val="22"/>
          <w:szCs w:val="22"/>
          <w:shd w:val="clear" w:color="auto" w:fill="FFFFFF"/>
        </w:rPr>
        <w:t xml:space="preserve">, vigésimo </w:t>
      </w:r>
      <w:r w:rsidR="002C4F63">
        <w:rPr>
          <w:rFonts w:ascii="Palatino Linotype" w:hAnsi="Palatino Linotype" w:cs="Tahoma"/>
          <w:sz w:val="22"/>
          <w:szCs w:val="22"/>
          <w:shd w:val="clear" w:color="auto" w:fill="FFFFFF"/>
        </w:rPr>
        <w:t>tercero</w:t>
      </w:r>
      <w:r w:rsidRPr="002C4F63">
        <w:rPr>
          <w:rFonts w:ascii="Palatino Linotype" w:hAnsi="Palatino Linotype" w:cs="Tahoma"/>
          <w:sz w:val="22"/>
          <w:szCs w:val="22"/>
          <w:shd w:val="clear" w:color="auto" w:fill="FFFFFF"/>
        </w:rPr>
        <w:t xml:space="preserve"> y vigésimo </w:t>
      </w:r>
      <w:r w:rsidR="002C4F63">
        <w:rPr>
          <w:rFonts w:ascii="Palatino Linotype" w:hAnsi="Palatino Linotype" w:cs="Tahoma"/>
          <w:sz w:val="22"/>
          <w:szCs w:val="22"/>
          <w:shd w:val="clear" w:color="auto" w:fill="FFFFFF"/>
        </w:rPr>
        <w:t>cuarto</w:t>
      </w:r>
      <w:r w:rsidRPr="002C4F63">
        <w:rPr>
          <w:rFonts w:ascii="Palatino Linotype" w:hAnsi="Palatino Linotype" w:cs="Tahoma"/>
          <w:sz w:val="22"/>
          <w:szCs w:val="22"/>
          <w:shd w:val="clear" w:color="auto" w:fill="FFFFFF"/>
        </w:rPr>
        <w:t xml:space="preserve">, fracciones I, II, III, IV y V de </w:t>
      </w:r>
      <w:r w:rsidRPr="002C4F63">
        <w:rPr>
          <w:rFonts w:ascii="Palatino Linotype" w:hAnsi="Palatino Linotype" w:cs="Tahoma"/>
          <w:sz w:val="22"/>
          <w:szCs w:val="22"/>
          <w:shd w:val="clear" w:color="auto" w:fill="FFFFFF"/>
        </w:rPr>
        <w:lastRenderedPageBreak/>
        <w:t>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C4F63">
        <w:rPr>
          <w:rStyle w:val="apple-converted-space"/>
          <w:rFonts w:ascii="Palatino Linotype" w:hAnsi="Palatino Linotype" w:cs="Tahoma"/>
          <w:sz w:val="22"/>
          <w:szCs w:val="22"/>
          <w:shd w:val="clear" w:color="auto" w:fill="FFFFFF"/>
        </w:rPr>
        <w:t xml:space="preserve"> 7°, </w:t>
      </w:r>
      <w:r w:rsidRPr="002C4F63">
        <w:rPr>
          <w:rFonts w:ascii="Palatino Linotype" w:hAnsi="Palatino Linotype" w:cs="Tahoma"/>
          <w:sz w:val="22"/>
          <w:szCs w:val="22"/>
        </w:rPr>
        <w:t xml:space="preserve">9°, fracciones I y XXIV y 11 </w:t>
      </w:r>
      <w:r w:rsidRPr="002C4F6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EE1D882" w14:textId="77777777" w:rsidR="00BB545D" w:rsidRPr="002C4F63" w:rsidRDefault="00BB545D" w:rsidP="00E2066E">
      <w:pPr>
        <w:spacing w:line="360" w:lineRule="auto"/>
        <w:jc w:val="both"/>
        <w:rPr>
          <w:rFonts w:ascii="Palatino Linotype" w:hAnsi="Palatino Linotype" w:cs="Tahoma"/>
          <w:sz w:val="22"/>
          <w:szCs w:val="22"/>
          <w:shd w:val="clear" w:color="auto" w:fill="FFFFFF"/>
        </w:rPr>
      </w:pPr>
    </w:p>
    <w:p w14:paraId="593BC2E0" w14:textId="77777777" w:rsidR="002C0DC2" w:rsidRPr="002C4F63" w:rsidRDefault="002C0DC2" w:rsidP="00E2066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2C4F63">
        <w:rPr>
          <w:rFonts w:ascii="Palatino Linotype" w:eastAsia="Calibri" w:hAnsi="Palatino Linotype" w:cs="Tahoma"/>
          <w:b/>
          <w:color w:val="000000"/>
          <w:sz w:val="22"/>
          <w:szCs w:val="22"/>
          <w:lang w:eastAsia="es-MX"/>
        </w:rPr>
        <w:t>SEGUNDO</w:t>
      </w:r>
      <w:r w:rsidRPr="002C4F63">
        <w:rPr>
          <w:rFonts w:ascii="Palatino Linotype" w:eastAsia="Calibri" w:hAnsi="Palatino Linotype" w:cs="Tahoma"/>
          <w:color w:val="000000"/>
          <w:sz w:val="22"/>
          <w:szCs w:val="22"/>
          <w:lang w:eastAsia="es-MX"/>
        </w:rPr>
        <w:t xml:space="preserve">. </w:t>
      </w:r>
      <w:r w:rsidRPr="002C4F63">
        <w:rPr>
          <w:rFonts w:ascii="Palatino Linotype" w:eastAsia="Calibri" w:hAnsi="Palatino Linotype" w:cs="Tahoma"/>
          <w:b/>
          <w:color w:val="000000"/>
          <w:sz w:val="22"/>
          <w:szCs w:val="22"/>
          <w:lang w:eastAsia="es-MX"/>
        </w:rPr>
        <w:t>Metodología de estudio.</w:t>
      </w:r>
    </w:p>
    <w:p w14:paraId="64AFE86F" w14:textId="77777777" w:rsidR="002C0DC2" w:rsidRPr="002C4F63" w:rsidRDefault="002C0DC2" w:rsidP="00E2066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4B74DB17" w14:textId="77777777" w:rsidR="002C0DC2" w:rsidRPr="002C4F63" w:rsidRDefault="002C0DC2" w:rsidP="00E2066E">
      <w:pPr>
        <w:autoSpaceDE w:val="0"/>
        <w:autoSpaceDN w:val="0"/>
        <w:adjustRightInd w:val="0"/>
        <w:spacing w:line="360" w:lineRule="auto"/>
        <w:jc w:val="both"/>
        <w:rPr>
          <w:rFonts w:ascii="Palatino Linotype" w:hAnsi="Palatino Linotype" w:cs="Tahoma"/>
          <w:sz w:val="22"/>
          <w:szCs w:val="24"/>
        </w:rPr>
      </w:pPr>
      <w:r w:rsidRPr="002C4F63">
        <w:rPr>
          <w:rFonts w:ascii="Palatino Linotype" w:hAnsi="Palatino Linotype" w:cs="Tahoma"/>
          <w:sz w:val="22"/>
          <w:szCs w:val="24"/>
        </w:rPr>
        <w:t xml:space="preserve">De las constancias que forman parte del Recurso de Revisión que se analiza, se advierte que previo al estudio del fondo de la </w:t>
      </w:r>
      <w:r w:rsidRPr="002C4F63">
        <w:rPr>
          <w:rFonts w:ascii="Palatino Linotype" w:hAnsi="Palatino Linotype" w:cs="Tahoma"/>
          <w:i/>
          <w:sz w:val="22"/>
          <w:szCs w:val="24"/>
        </w:rPr>
        <w:t>litis</w:t>
      </w:r>
      <w:r w:rsidRPr="002C4F63">
        <w:rPr>
          <w:rFonts w:ascii="Palatino Linotype" w:hAnsi="Palatino Linotype" w:cs="Tahoma"/>
          <w:sz w:val="22"/>
          <w:szCs w:val="24"/>
        </w:rPr>
        <w:t>, es necesario estudiar las causales de improcedencia y sobreseimiento, para determinar lo que en Derecho proceda.</w:t>
      </w:r>
    </w:p>
    <w:p w14:paraId="5D05E95B" w14:textId="77777777" w:rsidR="002C0DC2" w:rsidRPr="002C4F63" w:rsidRDefault="002C0DC2" w:rsidP="00E2066E">
      <w:pPr>
        <w:autoSpaceDE w:val="0"/>
        <w:autoSpaceDN w:val="0"/>
        <w:adjustRightInd w:val="0"/>
        <w:spacing w:line="360" w:lineRule="auto"/>
        <w:jc w:val="both"/>
        <w:rPr>
          <w:rFonts w:ascii="Palatino Linotype" w:hAnsi="Palatino Linotype" w:cs="Tahoma"/>
          <w:sz w:val="22"/>
          <w:szCs w:val="24"/>
        </w:rPr>
      </w:pPr>
    </w:p>
    <w:p w14:paraId="46D62665" w14:textId="77777777" w:rsidR="002C0DC2" w:rsidRPr="002C4F63"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C4F63">
        <w:rPr>
          <w:rFonts w:ascii="Palatino Linotype" w:eastAsia="Calibri" w:hAnsi="Palatino Linotype" w:cs="Tahoma"/>
          <w:b/>
          <w:color w:val="000000"/>
          <w:sz w:val="22"/>
          <w:szCs w:val="22"/>
          <w:lang w:eastAsia="es-MX"/>
        </w:rPr>
        <w:t>Causales de improcedencia.</w:t>
      </w:r>
      <w:r w:rsidRPr="002C4F63">
        <w:rPr>
          <w:rFonts w:ascii="Palatino Linotype" w:eastAsia="Calibri" w:hAnsi="Palatino Linotype" w:cs="Tahoma"/>
          <w:color w:val="000000"/>
          <w:sz w:val="22"/>
          <w:szCs w:val="22"/>
          <w:lang w:eastAsia="es-MX"/>
        </w:rPr>
        <w:t xml:space="preserve"> </w:t>
      </w:r>
    </w:p>
    <w:p w14:paraId="208BBE78" w14:textId="77777777" w:rsidR="002C0DC2" w:rsidRPr="002C4F63"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16C9E7" w14:textId="77777777" w:rsidR="00BB545D" w:rsidRPr="002C4F63"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C4F6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014C6143" w14:textId="77777777" w:rsidR="00BB545D" w:rsidRPr="002C4F63" w:rsidRDefault="00BB545D"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3BFF9C" w14:textId="77777777" w:rsidR="002C0DC2" w:rsidRPr="002C4F63"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C4F63">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1AC9ED53" w14:textId="77777777" w:rsidR="007737B0" w:rsidRPr="002C4F63" w:rsidRDefault="007737B0"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FA24C70" w14:textId="77777777" w:rsidR="002C0DC2" w:rsidRPr="002C4F63" w:rsidRDefault="002C0DC2" w:rsidP="00E206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C4F63">
        <w:rPr>
          <w:rFonts w:ascii="Palatino Linotype" w:eastAsia="Calibri" w:hAnsi="Palatino Linotype" w:cs="Tahoma"/>
          <w:color w:val="000000"/>
          <w:sz w:val="22"/>
          <w:szCs w:val="22"/>
          <w:lang w:eastAsia="es-MX"/>
        </w:rPr>
        <w:lastRenderedPageBreak/>
        <w:t xml:space="preserve">En el presente caso, </w:t>
      </w:r>
      <w:r w:rsidRPr="002C4F63">
        <w:rPr>
          <w:rFonts w:ascii="Palatino Linotype" w:eastAsia="Calibri" w:hAnsi="Palatino Linotype" w:cs="Tahoma"/>
          <w:b/>
          <w:color w:val="000000"/>
          <w:sz w:val="22"/>
          <w:szCs w:val="22"/>
          <w:lang w:eastAsia="es-MX"/>
        </w:rPr>
        <w:t>no se actualiza ninguna de las causales de improcedencia</w:t>
      </w:r>
      <w:r w:rsidRPr="002C4F63">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05B42E0" w14:textId="77777777" w:rsidR="00A611AA" w:rsidRPr="002C4F63"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14:paraId="68214B36" w14:textId="77777777" w:rsidR="00A611AA" w:rsidRPr="002C4F63" w:rsidRDefault="00A611AA" w:rsidP="00E2066E">
      <w:pPr>
        <w:spacing w:line="360" w:lineRule="auto"/>
        <w:jc w:val="both"/>
        <w:rPr>
          <w:rFonts w:ascii="Palatino Linotype" w:eastAsia="Calibri" w:hAnsi="Palatino Linotype" w:cs="Tahoma"/>
          <w:b/>
          <w:sz w:val="22"/>
          <w:szCs w:val="22"/>
          <w:lang w:eastAsia="es-ES_tradnl"/>
        </w:rPr>
      </w:pPr>
      <w:r w:rsidRPr="002C4F63">
        <w:rPr>
          <w:rFonts w:ascii="Palatino Linotype" w:eastAsia="Calibri" w:hAnsi="Palatino Linotype" w:cs="Tahoma"/>
          <w:b/>
          <w:sz w:val="22"/>
          <w:szCs w:val="22"/>
          <w:lang w:eastAsia="es-ES_tradnl"/>
        </w:rPr>
        <w:t>Causales de sobreseimiento.</w:t>
      </w:r>
    </w:p>
    <w:p w14:paraId="604F4D87" w14:textId="77777777" w:rsidR="00A611AA" w:rsidRPr="002C4F63" w:rsidRDefault="00A611AA" w:rsidP="00E2066E">
      <w:pPr>
        <w:spacing w:line="360" w:lineRule="auto"/>
        <w:jc w:val="both"/>
        <w:rPr>
          <w:rFonts w:ascii="Palatino Linotype" w:eastAsia="Calibri" w:hAnsi="Palatino Linotype" w:cs="Tahoma"/>
          <w:sz w:val="22"/>
          <w:szCs w:val="22"/>
          <w:lang w:eastAsia="es-ES_tradnl"/>
        </w:rPr>
      </w:pPr>
    </w:p>
    <w:p w14:paraId="5D5E17FF"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eastAsia="Calibri" w:hAnsi="Palatino Linotype" w:cs="Tahoma"/>
          <w:sz w:val="22"/>
          <w:szCs w:val="22"/>
          <w:lang w:eastAsia="es-ES_tradnl"/>
        </w:rPr>
        <w:t>Por lo que hace a las causales de sobreseimiento, del análisis realizado por este Instituto, se advierte que</w:t>
      </w:r>
      <w:r w:rsidRPr="002C4F63">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2C4F63">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7DCB7750" w14:textId="77777777" w:rsidR="00A611AA" w:rsidRPr="002C4F63" w:rsidRDefault="00A611AA" w:rsidP="00E2066E">
      <w:pPr>
        <w:spacing w:line="360" w:lineRule="auto"/>
        <w:jc w:val="both"/>
        <w:rPr>
          <w:rFonts w:ascii="Palatino Linotype" w:hAnsi="Palatino Linotype" w:cs="Tahoma"/>
          <w:sz w:val="22"/>
          <w:szCs w:val="22"/>
        </w:rPr>
      </w:pPr>
    </w:p>
    <w:p w14:paraId="01AD2490" w14:textId="77777777" w:rsidR="00A611AA" w:rsidRPr="002C4F63" w:rsidRDefault="00A611AA" w:rsidP="00E2066E">
      <w:pPr>
        <w:spacing w:line="360" w:lineRule="auto"/>
        <w:jc w:val="both"/>
        <w:rPr>
          <w:rFonts w:ascii="Palatino Linotype" w:eastAsia="Calibri" w:hAnsi="Palatino Linotype" w:cs="Tahoma"/>
          <w:sz w:val="22"/>
          <w:szCs w:val="22"/>
          <w:lang w:eastAsia="es-ES_tradnl"/>
        </w:rPr>
      </w:pPr>
      <w:r w:rsidRPr="002C4F63">
        <w:rPr>
          <w:rFonts w:ascii="Palatino Linotype" w:eastAsia="Calibri" w:hAnsi="Palatino Linotype" w:cs="Tahoma"/>
          <w:bCs/>
          <w:sz w:val="22"/>
          <w:szCs w:val="22"/>
          <w:lang w:eastAsia="es-ES_tradnl"/>
        </w:rPr>
        <w:t xml:space="preserve">Por tales motivos, </w:t>
      </w:r>
      <w:r w:rsidRPr="002C4F63">
        <w:rPr>
          <w:rFonts w:ascii="Palatino Linotype" w:eastAsia="Calibri" w:hAnsi="Palatino Linotype" w:cs="Tahoma"/>
          <w:sz w:val="22"/>
          <w:szCs w:val="22"/>
          <w:lang w:eastAsia="es-ES_tradnl"/>
        </w:rPr>
        <w:t xml:space="preserve">se considera procedente entrar al fondo del presente asunto. </w:t>
      </w:r>
    </w:p>
    <w:p w14:paraId="6A605C63" w14:textId="77777777" w:rsidR="00A611AA" w:rsidRPr="002C4F63"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14:paraId="0DC52507" w14:textId="77777777" w:rsidR="00A611AA" w:rsidRPr="002C4F63"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r w:rsidRPr="002C4F63">
        <w:rPr>
          <w:rFonts w:ascii="Palatino Linotype" w:eastAsia="Calibri" w:hAnsi="Palatino Linotype" w:cs="Tahoma"/>
          <w:b/>
          <w:iCs/>
          <w:sz w:val="22"/>
          <w:szCs w:val="22"/>
          <w:lang w:eastAsia="es-ES_tradnl"/>
        </w:rPr>
        <w:t xml:space="preserve">TERCERO. Determinación de la Controversia. </w:t>
      </w:r>
    </w:p>
    <w:p w14:paraId="5F2A269A" w14:textId="77777777" w:rsidR="00A611AA" w:rsidRPr="002C4F63"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14:paraId="6F17D076" w14:textId="77777777" w:rsidR="00CF7067" w:rsidRPr="002C4F63" w:rsidRDefault="00A611AA" w:rsidP="00E2066E">
      <w:pPr>
        <w:spacing w:line="360" w:lineRule="auto"/>
        <w:jc w:val="both"/>
        <w:rPr>
          <w:rFonts w:ascii="Palatino Linotype" w:eastAsia="Calibri" w:hAnsi="Palatino Linotype" w:cs="Tahoma"/>
          <w:iCs/>
          <w:sz w:val="22"/>
          <w:szCs w:val="22"/>
          <w:lang w:eastAsia="es-ES_tradnl"/>
        </w:rPr>
      </w:pPr>
      <w:r w:rsidRPr="002C4F63">
        <w:rPr>
          <w:rFonts w:ascii="Palatino Linotype" w:eastAsia="Calibri" w:hAnsi="Palatino Linotype" w:cs="Tahoma"/>
          <w:iCs/>
          <w:sz w:val="22"/>
          <w:szCs w:val="22"/>
          <w:lang w:eastAsia="es-ES_tradnl"/>
        </w:rPr>
        <w:t xml:space="preserve">Con el objeto de ilustrar la controversia planteada, resulta conveniente precisar la solicitud de información y la </w:t>
      </w:r>
      <w:r w:rsidRPr="002C4F63">
        <w:rPr>
          <w:rFonts w:ascii="Palatino Linotype" w:eastAsia="Calibri" w:hAnsi="Palatino Linotype" w:cs="Tahoma"/>
          <w:sz w:val="22"/>
          <w:szCs w:val="22"/>
          <w:lang w:val="es-ES" w:eastAsia="es-ES_tradnl"/>
        </w:rPr>
        <w:t>respuesta</w:t>
      </w:r>
      <w:r w:rsidRPr="002C4F63">
        <w:rPr>
          <w:rFonts w:ascii="Palatino Linotype" w:eastAsia="Calibri" w:hAnsi="Palatino Linotype" w:cs="Tahoma"/>
          <w:iCs/>
          <w:sz w:val="22"/>
          <w:szCs w:val="22"/>
          <w:lang w:eastAsia="es-ES_tradnl"/>
        </w:rPr>
        <w:t xml:space="preserve">, para verificar los agravios del Recurrente, por lo que en primer plano enunciaremos lo que el Particular solicitó, es decir </w:t>
      </w:r>
      <w:r w:rsidR="00CF7067" w:rsidRPr="002C4F63">
        <w:rPr>
          <w:rFonts w:ascii="Palatino Linotype" w:eastAsia="Calibri" w:hAnsi="Palatino Linotype" w:cs="Tahoma"/>
          <w:iCs/>
          <w:sz w:val="22"/>
          <w:szCs w:val="22"/>
          <w:lang w:eastAsia="es-ES_tradnl"/>
        </w:rPr>
        <w:t xml:space="preserve">saber porque motivo una servidora pública a la fecha no ha presentado exámenes de control y confianza del Estado de México, si estos son requisitos para ingreso. Cual fue el procedimiento para que esta persona causara alta en el servicio público sin presentar previamente exámenes de control y confianza lo anterior </w:t>
      </w:r>
      <w:r w:rsidR="00CF7067" w:rsidRPr="002C4F63">
        <w:rPr>
          <w:rFonts w:ascii="Palatino Linotype" w:eastAsia="Calibri" w:hAnsi="Palatino Linotype" w:cs="Tahoma"/>
          <w:iCs/>
          <w:sz w:val="22"/>
          <w:szCs w:val="22"/>
          <w:lang w:eastAsia="es-ES_tradnl"/>
        </w:rPr>
        <w:lastRenderedPageBreak/>
        <w:t>solicitado, ya que en el centro de control de confianza no existe registro de que esta persona se encuentre en proceso de evaluación.</w:t>
      </w:r>
    </w:p>
    <w:p w14:paraId="7FA53BFE" w14:textId="77777777" w:rsidR="00CF7067" w:rsidRPr="002C4F63" w:rsidRDefault="00CF7067" w:rsidP="00E2066E">
      <w:pPr>
        <w:spacing w:line="360" w:lineRule="auto"/>
        <w:jc w:val="both"/>
        <w:rPr>
          <w:rFonts w:ascii="Palatino Linotype" w:eastAsia="Calibri" w:hAnsi="Palatino Linotype" w:cs="Tahoma"/>
          <w:iCs/>
          <w:sz w:val="22"/>
          <w:szCs w:val="22"/>
          <w:lang w:eastAsia="es-ES_tradnl"/>
        </w:rPr>
      </w:pPr>
    </w:p>
    <w:p w14:paraId="00FB8CAB" w14:textId="77777777" w:rsidR="00BC1267" w:rsidRPr="002C4F63" w:rsidRDefault="00A611AA" w:rsidP="00E2066E">
      <w:pPr>
        <w:tabs>
          <w:tab w:val="left" w:pos="4962"/>
        </w:tabs>
        <w:spacing w:line="360" w:lineRule="auto"/>
        <w:jc w:val="both"/>
        <w:rPr>
          <w:rFonts w:ascii="Palatino Linotype" w:eastAsia="Calibri" w:hAnsi="Palatino Linotype" w:cs="Tahoma"/>
          <w:iCs/>
          <w:sz w:val="22"/>
          <w:szCs w:val="22"/>
          <w:lang w:eastAsia="es-ES_tradnl"/>
        </w:rPr>
      </w:pPr>
      <w:r w:rsidRPr="002C4F63">
        <w:rPr>
          <w:rFonts w:ascii="Palatino Linotype" w:eastAsia="Calibri" w:hAnsi="Palatino Linotype" w:cs="Tahoma"/>
          <w:iCs/>
          <w:sz w:val="22"/>
          <w:szCs w:val="22"/>
          <w:lang w:eastAsia="es-ES_tradnl"/>
        </w:rPr>
        <w:t xml:space="preserve">En respuesta, el Sujeto Obligado </w:t>
      </w:r>
      <w:r w:rsidR="00CF7067" w:rsidRPr="002C4F63">
        <w:rPr>
          <w:rFonts w:ascii="Palatino Linotype" w:eastAsia="Calibri" w:hAnsi="Palatino Linotype" w:cs="Tahoma"/>
          <w:iCs/>
          <w:sz w:val="22"/>
          <w:szCs w:val="22"/>
          <w:lang w:eastAsia="es-ES_tradnl"/>
        </w:rPr>
        <w:t xml:space="preserve">señaló que la contratación de la servidora pública fue con base en </w:t>
      </w:r>
      <w:r w:rsidR="00155746" w:rsidRPr="002C4F63">
        <w:rPr>
          <w:rFonts w:ascii="Palatino Linotype" w:eastAsia="Calibri" w:hAnsi="Palatino Linotype" w:cs="Tahoma"/>
          <w:iCs/>
          <w:sz w:val="22"/>
          <w:szCs w:val="22"/>
          <w:lang w:eastAsia="es-ES_tradnl"/>
        </w:rPr>
        <w:t>su</w:t>
      </w:r>
      <w:r w:rsidR="00CF7067" w:rsidRPr="002C4F63">
        <w:rPr>
          <w:rFonts w:ascii="Palatino Linotype" w:eastAsia="Calibri" w:hAnsi="Palatino Linotype" w:cs="Tahoma"/>
          <w:iCs/>
          <w:sz w:val="22"/>
          <w:szCs w:val="22"/>
          <w:lang w:eastAsia="es-ES_tradnl"/>
        </w:rPr>
        <w:t xml:space="preserve"> perfil académico y experiencia laboral, además de que no cuenta con impedimento alguno en materia administrativa que le impida el desempeño en el servicio público y que está en espera de que el C5 indique la fecha en que la servidora pública presente sus exámenes;</w:t>
      </w:r>
      <w:r w:rsidRPr="002C4F63">
        <w:rPr>
          <w:rFonts w:ascii="Palatino Linotype" w:eastAsia="Calibri" w:hAnsi="Palatino Linotype" w:cs="Tahoma"/>
          <w:iCs/>
          <w:sz w:val="22"/>
          <w:szCs w:val="22"/>
          <w:lang w:eastAsia="es-ES_tradnl"/>
        </w:rPr>
        <w:t xml:space="preserve"> </w:t>
      </w:r>
      <w:r w:rsidR="00A63473" w:rsidRPr="002C4F63">
        <w:rPr>
          <w:rFonts w:ascii="Palatino Linotype" w:eastAsia="Calibri" w:hAnsi="Palatino Linotype" w:cs="Tahoma"/>
          <w:iCs/>
          <w:sz w:val="22"/>
          <w:szCs w:val="22"/>
          <w:lang w:eastAsia="es-ES_tradnl"/>
        </w:rPr>
        <w:t>situación por la cual</w:t>
      </w:r>
      <w:r w:rsidRPr="002C4F63">
        <w:rPr>
          <w:rFonts w:ascii="Palatino Linotype" w:eastAsia="Calibri" w:hAnsi="Palatino Linotype" w:cs="Tahoma"/>
          <w:iCs/>
          <w:sz w:val="22"/>
          <w:szCs w:val="22"/>
          <w:lang w:eastAsia="es-ES_tradnl"/>
        </w:rPr>
        <w:t xml:space="preserve"> el Recurrente se inconformó </w:t>
      </w:r>
      <w:r w:rsidR="00BC1267" w:rsidRPr="002C4F63">
        <w:rPr>
          <w:rFonts w:ascii="Palatino Linotype" w:eastAsia="Calibri" w:hAnsi="Palatino Linotype" w:cs="Tahoma"/>
          <w:iCs/>
          <w:sz w:val="22"/>
          <w:szCs w:val="22"/>
          <w:lang w:eastAsia="es-ES_tradnl"/>
        </w:rPr>
        <w:t xml:space="preserve">al </w:t>
      </w:r>
      <w:r w:rsidR="00CF7067" w:rsidRPr="002C4F63">
        <w:rPr>
          <w:rFonts w:ascii="Palatino Linotype" w:eastAsia="Calibri" w:hAnsi="Palatino Linotype" w:cs="Tahoma"/>
          <w:iCs/>
          <w:sz w:val="22"/>
          <w:szCs w:val="22"/>
          <w:lang w:eastAsia="es-ES_tradnl"/>
        </w:rPr>
        <w:t>no estar de acuerdo con la respuesta proporcionada ya que le niegan la información.</w:t>
      </w:r>
    </w:p>
    <w:p w14:paraId="4D50264E" w14:textId="77777777" w:rsidR="00A611AA" w:rsidRPr="002C4F63" w:rsidRDefault="00A611AA" w:rsidP="00E2066E">
      <w:pPr>
        <w:tabs>
          <w:tab w:val="left" w:pos="4962"/>
        </w:tabs>
        <w:spacing w:line="360" w:lineRule="auto"/>
        <w:jc w:val="both"/>
        <w:rPr>
          <w:rFonts w:ascii="Palatino Linotype" w:eastAsia="Calibri" w:hAnsi="Palatino Linotype" w:cs="Tahoma"/>
          <w:iCs/>
          <w:sz w:val="22"/>
          <w:szCs w:val="22"/>
          <w:lang w:eastAsia="es-ES_tradnl"/>
        </w:rPr>
      </w:pPr>
    </w:p>
    <w:p w14:paraId="16DA624B" w14:textId="77777777" w:rsidR="00A611AA" w:rsidRPr="002C4F63" w:rsidRDefault="00A611AA" w:rsidP="00E2066E">
      <w:pPr>
        <w:spacing w:line="360" w:lineRule="auto"/>
        <w:jc w:val="both"/>
        <w:rPr>
          <w:rFonts w:ascii="Palatino Linotype" w:eastAsia="Calibri" w:hAnsi="Palatino Linotype" w:cs="Tahoma"/>
          <w:sz w:val="22"/>
          <w:szCs w:val="22"/>
          <w:lang w:eastAsia="es-ES_tradnl"/>
        </w:rPr>
      </w:pPr>
      <w:r w:rsidRPr="002C4F63">
        <w:rPr>
          <w:rFonts w:ascii="Palatino Linotype" w:eastAsia="Calibri" w:hAnsi="Palatino Linotype" w:cs="Tahoma"/>
          <w:sz w:val="22"/>
          <w:szCs w:val="22"/>
          <w:lang w:eastAsia="es-ES_tradnl"/>
        </w:rPr>
        <w:t xml:space="preserve">Atento lo anterior se entrará al estudio del asunto por el supuesto previsto en el artículo 179, fracción </w:t>
      </w:r>
      <w:r w:rsidR="00A63473" w:rsidRPr="002C4F63">
        <w:rPr>
          <w:rFonts w:ascii="Palatino Linotype" w:eastAsia="Calibri" w:hAnsi="Palatino Linotype" w:cs="Tahoma"/>
          <w:sz w:val="22"/>
          <w:szCs w:val="22"/>
          <w:lang w:eastAsia="es-ES_tradnl"/>
        </w:rPr>
        <w:t>I</w:t>
      </w:r>
      <w:r w:rsidRPr="002C4F63">
        <w:rPr>
          <w:rFonts w:ascii="Palatino Linotype" w:eastAsia="Calibri" w:hAnsi="Palatino Linotype" w:cs="Tahoma"/>
          <w:sz w:val="22"/>
          <w:szCs w:val="22"/>
          <w:lang w:eastAsia="es-ES_tradnl"/>
        </w:rPr>
        <w:t xml:space="preserve">, de la Ley de Transparencia y Acceso a la Información Pública del Estado de México y Municipios; correspondiente a </w:t>
      </w:r>
      <w:r w:rsidR="00BC1267" w:rsidRPr="002C4F63">
        <w:rPr>
          <w:rFonts w:ascii="Palatino Linotype" w:eastAsia="Calibri" w:hAnsi="Palatino Linotype" w:cs="Tahoma"/>
          <w:b/>
          <w:sz w:val="22"/>
          <w:szCs w:val="22"/>
          <w:lang w:eastAsia="es-ES_tradnl"/>
        </w:rPr>
        <w:t xml:space="preserve">–La </w:t>
      </w:r>
      <w:r w:rsidR="00CF7067" w:rsidRPr="002C4F63">
        <w:rPr>
          <w:rFonts w:ascii="Palatino Linotype" w:eastAsia="Calibri" w:hAnsi="Palatino Linotype" w:cs="Tahoma"/>
          <w:b/>
          <w:sz w:val="22"/>
          <w:szCs w:val="22"/>
          <w:lang w:eastAsia="es-ES_tradnl"/>
        </w:rPr>
        <w:t>negativa a la información solicitada</w:t>
      </w:r>
    </w:p>
    <w:p w14:paraId="52F9A206" w14:textId="77777777" w:rsidR="00A611AA" w:rsidRPr="002C4F63" w:rsidRDefault="00A611AA" w:rsidP="00E2066E">
      <w:pPr>
        <w:spacing w:line="360" w:lineRule="auto"/>
        <w:ind w:right="-93"/>
        <w:jc w:val="both"/>
        <w:rPr>
          <w:rFonts w:ascii="Palatino Linotype" w:hAnsi="Palatino Linotype" w:cs="Tahoma"/>
          <w:b/>
          <w:sz w:val="22"/>
          <w:szCs w:val="24"/>
          <w:lang w:val="es-ES"/>
        </w:rPr>
      </w:pPr>
    </w:p>
    <w:p w14:paraId="4DC9A4A8" w14:textId="77777777" w:rsidR="00A611AA" w:rsidRPr="002C4F63" w:rsidRDefault="00A611AA" w:rsidP="00E2066E">
      <w:pPr>
        <w:spacing w:line="360" w:lineRule="auto"/>
        <w:ind w:right="-93"/>
        <w:jc w:val="both"/>
        <w:rPr>
          <w:rFonts w:ascii="Palatino Linotype" w:hAnsi="Palatino Linotype" w:cs="Tahoma"/>
          <w:b/>
          <w:sz w:val="22"/>
          <w:szCs w:val="24"/>
        </w:rPr>
      </w:pPr>
      <w:r w:rsidRPr="002C4F63">
        <w:rPr>
          <w:rFonts w:ascii="Palatino Linotype" w:hAnsi="Palatino Linotype" w:cs="Tahoma"/>
          <w:b/>
          <w:sz w:val="22"/>
          <w:szCs w:val="24"/>
          <w:lang w:val="es-ES"/>
        </w:rPr>
        <w:t xml:space="preserve">CUARTO. </w:t>
      </w:r>
      <w:r w:rsidRPr="002C4F63">
        <w:rPr>
          <w:rFonts w:ascii="Palatino Linotype" w:hAnsi="Palatino Linotype" w:cs="Tahoma"/>
          <w:b/>
          <w:sz w:val="22"/>
          <w:szCs w:val="24"/>
        </w:rPr>
        <w:t>Marco normativo aplicable en materia de transparencia y acceso a la información pública.</w:t>
      </w:r>
    </w:p>
    <w:p w14:paraId="4BBEB120" w14:textId="77777777" w:rsidR="00A611AA" w:rsidRPr="002C4F63" w:rsidRDefault="00A611AA" w:rsidP="00E2066E">
      <w:pPr>
        <w:tabs>
          <w:tab w:val="left" w:pos="4962"/>
        </w:tabs>
        <w:spacing w:line="360" w:lineRule="auto"/>
        <w:jc w:val="both"/>
        <w:rPr>
          <w:rFonts w:ascii="Palatino Linotype" w:eastAsia="Calibri" w:hAnsi="Palatino Linotype" w:cs="Tahoma"/>
          <w:b/>
          <w:iCs/>
          <w:sz w:val="22"/>
          <w:szCs w:val="22"/>
          <w:lang w:eastAsia="es-ES_tradnl"/>
        </w:rPr>
      </w:pPr>
    </w:p>
    <w:p w14:paraId="6D9DE845" w14:textId="77777777" w:rsidR="00A611AA" w:rsidRPr="002C4F63" w:rsidRDefault="00A611AA" w:rsidP="00E2066E">
      <w:pPr>
        <w:spacing w:line="360" w:lineRule="auto"/>
        <w:contextualSpacing/>
        <w:jc w:val="both"/>
        <w:rPr>
          <w:rFonts w:ascii="Palatino Linotype" w:hAnsi="Palatino Linotype" w:cs="Tahoma"/>
          <w:sz w:val="22"/>
          <w:szCs w:val="22"/>
        </w:rPr>
      </w:pPr>
      <w:r w:rsidRPr="002C4F6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E4A27D" w14:textId="77777777" w:rsidR="00A611AA" w:rsidRPr="002C4F63" w:rsidRDefault="00A611AA" w:rsidP="00E2066E">
      <w:pPr>
        <w:spacing w:line="360" w:lineRule="auto"/>
        <w:jc w:val="both"/>
        <w:rPr>
          <w:rFonts w:ascii="Palatino Linotype" w:hAnsi="Palatino Linotype" w:cs="Tahoma"/>
          <w:sz w:val="22"/>
          <w:szCs w:val="22"/>
        </w:rPr>
      </w:pPr>
    </w:p>
    <w:p w14:paraId="273A8654"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B401418" w14:textId="77777777" w:rsidR="00A611AA" w:rsidRPr="002C4F63" w:rsidRDefault="00A611AA" w:rsidP="00E2066E">
      <w:pPr>
        <w:spacing w:line="360" w:lineRule="auto"/>
        <w:jc w:val="both"/>
        <w:rPr>
          <w:rFonts w:ascii="Palatino Linotype" w:hAnsi="Palatino Linotype" w:cs="Tahoma"/>
          <w:sz w:val="22"/>
          <w:szCs w:val="22"/>
        </w:rPr>
      </w:pPr>
    </w:p>
    <w:p w14:paraId="344F8C73"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ACBE64D" w14:textId="77777777" w:rsidR="00A611AA" w:rsidRPr="002C4F63" w:rsidRDefault="00A611AA" w:rsidP="00E2066E">
      <w:pPr>
        <w:spacing w:line="360" w:lineRule="auto"/>
        <w:jc w:val="both"/>
        <w:rPr>
          <w:rFonts w:ascii="Palatino Linotype" w:hAnsi="Palatino Linotype" w:cs="Tahoma"/>
          <w:sz w:val="22"/>
          <w:szCs w:val="22"/>
        </w:rPr>
      </w:pPr>
    </w:p>
    <w:p w14:paraId="2B4EFF9A"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B07284" w14:textId="77777777" w:rsidR="00A611AA" w:rsidRPr="002C4F63" w:rsidRDefault="00A611AA" w:rsidP="00E2066E">
      <w:pPr>
        <w:spacing w:line="360" w:lineRule="auto"/>
        <w:jc w:val="both"/>
        <w:rPr>
          <w:rFonts w:ascii="Palatino Linotype" w:hAnsi="Palatino Linotype" w:cs="Tahoma"/>
          <w:sz w:val="22"/>
          <w:szCs w:val="22"/>
        </w:rPr>
      </w:pPr>
    </w:p>
    <w:p w14:paraId="5C25F4F0"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73283DD" w14:textId="77777777" w:rsidR="00A611AA" w:rsidRPr="002C4F63" w:rsidRDefault="00A611AA" w:rsidP="00E2066E">
      <w:pPr>
        <w:spacing w:line="360" w:lineRule="auto"/>
        <w:jc w:val="both"/>
        <w:rPr>
          <w:rFonts w:ascii="Palatino Linotype" w:hAnsi="Palatino Linotype" w:cs="Tahoma"/>
          <w:sz w:val="22"/>
          <w:szCs w:val="22"/>
        </w:rPr>
      </w:pPr>
    </w:p>
    <w:p w14:paraId="27F9859C"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hAnsi="Palatino Linotype" w:cs="Tahoma"/>
          <w:sz w:val="22"/>
          <w:szCs w:val="22"/>
        </w:rPr>
        <w:t>El artículo 12, que, quienes generen, recopilen, administren, manejen, procesen, archiven o conserven información pública serán responsables de la misma.</w:t>
      </w:r>
    </w:p>
    <w:p w14:paraId="2A8780B9" w14:textId="77777777" w:rsidR="00A611AA" w:rsidRPr="002C4F63" w:rsidRDefault="00A611AA" w:rsidP="00E2066E">
      <w:pPr>
        <w:spacing w:line="360" w:lineRule="auto"/>
        <w:jc w:val="both"/>
        <w:rPr>
          <w:rFonts w:ascii="Palatino Linotype" w:hAnsi="Palatino Linotype" w:cs="Tahoma"/>
          <w:sz w:val="22"/>
          <w:szCs w:val="22"/>
        </w:rPr>
      </w:pPr>
    </w:p>
    <w:p w14:paraId="2B6204E3"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623D79" w14:textId="77777777" w:rsidR="00A611AA" w:rsidRPr="002C4F63" w:rsidRDefault="00A611AA" w:rsidP="00E2066E">
      <w:pPr>
        <w:spacing w:line="360" w:lineRule="auto"/>
        <w:jc w:val="both"/>
        <w:rPr>
          <w:rFonts w:ascii="Palatino Linotype" w:hAnsi="Palatino Linotype" w:cs="Tahoma"/>
          <w:sz w:val="22"/>
          <w:szCs w:val="22"/>
        </w:rPr>
      </w:pPr>
    </w:p>
    <w:p w14:paraId="55DD2FF6" w14:textId="77777777" w:rsidR="00A611AA" w:rsidRPr="002C4F63" w:rsidRDefault="00A611AA" w:rsidP="00E2066E">
      <w:pPr>
        <w:spacing w:line="360" w:lineRule="auto"/>
        <w:jc w:val="both"/>
        <w:rPr>
          <w:rFonts w:ascii="Palatino Linotype" w:hAnsi="Palatino Linotype" w:cs="Tahoma"/>
          <w:sz w:val="22"/>
          <w:szCs w:val="22"/>
        </w:rPr>
      </w:pPr>
      <w:r w:rsidRPr="002C4F6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85C484" w14:textId="77777777" w:rsidR="00CF7067" w:rsidRPr="002C4F63" w:rsidRDefault="00CF7067" w:rsidP="00CF7067">
      <w:pPr>
        <w:spacing w:line="360" w:lineRule="auto"/>
        <w:ind w:right="-93"/>
        <w:jc w:val="both"/>
        <w:rPr>
          <w:rFonts w:ascii="Palatino Linotype" w:hAnsi="Palatino Linotype" w:cs="Tahoma"/>
          <w:b/>
          <w:sz w:val="22"/>
          <w:szCs w:val="22"/>
          <w:lang w:val="es-ES"/>
        </w:rPr>
      </w:pPr>
      <w:r w:rsidRPr="002C4F63">
        <w:rPr>
          <w:rFonts w:ascii="Palatino Linotype" w:hAnsi="Palatino Linotype" w:cs="Tahoma"/>
          <w:b/>
          <w:sz w:val="22"/>
          <w:szCs w:val="22"/>
          <w:lang w:val="es-ES"/>
        </w:rPr>
        <w:lastRenderedPageBreak/>
        <w:t>QUINTO. Estudio de Fondo.</w:t>
      </w:r>
    </w:p>
    <w:p w14:paraId="23D0AEC2" w14:textId="77777777" w:rsidR="00CF7067" w:rsidRPr="002C4F63" w:rsidRDefault="00CF7067" w:rsidP="00CF7067">
      <w:pPr>
        <w:spacing w:line="360" w:lineRule="auto"/>
        <w:ind w:right="-93"/>
        <w:jc w:val="both"/>
        <w:rPr>
          <w:rFonts w:ascii="Palatino Linotype" w:hAnsi="Palatino Linotype" w:cs="Tahoma"/>
          <w:b/>
          <w:sz w:val="22"/>
          <w:szCs w:val="22"/>
          <w:lang w:val="es-ES"/>
        </w:rPr>
      </w:pPr>
    </w:p>
    <w:p w14:paraId="17CD01CD"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Expuesta la controversia, se procede al análisis del agravio hecho valer por el ahora Recurrente, concerniente a la respuesta del Ayuntamiento de Cuautitlán Izcalli al requerimiento informativo.</w:t>
      </w:r>
    </w:p>
    <w:p w14:paraId="2ECAC73A"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p>
    <w:p w14:paraId="3449C6ED"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D61372F"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p>
    <w:p w14:paraId="658ECBAE" w14:textId="77777777" w:rsidR="00CF7067" w:rsidRPr="002C4F63" w:rsidRDefault="00CF7067" w:rsidP="00CF7067">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C4F6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228C899" w14:textId="77777777" w:rsidR="00CF7067" w:rsidRPr="002C4F63" w:rsidRDefault="00CF7067" w:rsidP="00CF7067">
      <w:pPr>
        <w:spacing w:line="360" w:lineRule="auto"/>
        <w:ind w:left="360" w:right="-93"/>
        <w:jc w:val="both"/>
        <w:rPr>
          <w:rFonts w:ascii="Palatino Linotype" w:eastAsia="Calibri" w:hAnsi="Palatino Linotype" w:cs="Tahoma"/>
          <w:bCs/>
          <w:sz w:val="22"/>
          <w:szCs w:val="22"/>
          <w:lang w:eastAsia="en-US"/>
        </w:rPr>
      </w:pPr>
    </w:p>
    <w:p w14:paraId="61A46F1F" w14:textId="77777777" w:rsidR="00CF7067" w:rsidRPr="002C4F63" w:rsidRDefault="00CF7067" w:rsidP="00CF7067">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C4F63">
        <w:rPr>
          <w:rFonts w:ascii="Palatino Linotype" w:eastAsia="Calibri" w:hAnsi="Palatino Linotype" w:cs="Tahoma"/>
          <w:bCs/>
          <w:szCs w:val="22"/>
          <w:lang w:eastAsia="en-US"/>
        </w:rPr>
        <w:t>Transparentar la gestión pública, mediante la difusión de la información generada por los Sujetos Obligados, y</w:t>
      </w:r>
    </w:p>
    <w:p w14:paraId="7C47D46C" w14:textId="77777777" w:rsidR="00CF7067" w:rsidRPr="002C4F63" w:rsidRDefault="00CF7067" w:rsidP="00CF7067">
      <w:pPr>
        <w:pStyle w:val="Prrafodelista"/>
        <w:spacing w:line="360" w:lineRule="auto"/>
        <w:rPr>
          <w:rFonts w:ascii="Palatino Linotype" w:eastAsia="Calibri" w:hAnsi="Palatino Linotype" w:cs="Tahoma"/>
          <w:bCs/>
          <w:szCs w:val="22"/>
          <w:lang w:eastAsia="en-US"/>
        </w:rPr>
      </w:pPr>
    </w:p>
    <w:p w14:paraId="6AAD1D1B" w14:textId="77777777" w:rsidR="00CF7067" w:rsidRPr="002C4F63" w:rsidRDefault="00CF7067" w:rsidP="00CF7067">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C4F6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E4287FA"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p>
    <w:p w14:paraId="29673C44"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Conforme a lo anterior, se deprende que </w:t>
      </w:r>
      <w:r w:rsidRPr="002C4F63">
        <w:rPr>
          <w:rFonts w:ascii="Palatino Linotype" w:eastAsia="Calibri" w:hAnsi="Palatino Linotype" w:cs="Tahoma"/>
          <w:b/>
          <w:bCs/>
          <w:sz w:val="22"/>
          <w:szCs w:val="22"/>
          <w:lang w:eastAsia="en-US"/>
        </w:rPr>
        <w:t>los objetivos de la Ley de la materia,</w:t>
      </w:r>
      <w:r w:rsidRPr="002C4F6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w:t>
      </w:r>
      <w:r w:rsidRPr="002C4F63">
        <w:rPr>
          <w:rFonts w:ascii="Palatino Linotype" w:eastAsia="Calibri" w:hAnsi="Palatino Linotype" w:cs="Tahoma"/>
          <w:bCs/>
          <w:sz w:val="22"/>
          <w:szCs w:val="22"/>
          <w:lang w:eastAsia="en-US"/>
        </w:rPr>
        <w:lastRenderedPageBreak/>
        <w:t>garanticen la publicidad de información oportuna, verificable, comprensible, actualizada y completa.</w:t>
      </w:r>
    </w:p>
    <w:p w14:paraId="787FCA40"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p>
    <w:p w14:paraId="597EF960"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2C4F63">
        <w:rPr>
          <w:rFonts w:ascii="Palatino Linotype" w:eastAsia="Calibri" w:hAnsi="Palatino Linotype" w:cs="Tahoma"/>
          <w:b/>
          <w:bCs/>
          <w:sz w:val="22"/>
          <w:szCs w:val="22"/>
          <w:lang w:eastAsia="en-US"/>
        </w:rPr>
        <w:t>principio de máxima publicidad</w:t>
      </w:r>
      <w:r w:rsidRPr="002C4F6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1C917"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p>
    <w:p w14:paraId="4BFC62CD"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C673E98" w14:textId="77777777" w:rsidR="00CF7067" w:rsidRPr="002C4F63" w:rsidRDefault="00CF7067" w:rsidP="00CF7067">
      <w:pPr>
        <w:spacing w:line="360" w:lineRule="auto"/>
        <w:ind w:right="-93"/>
        <w:jc w:val="both"/>
        <w:rPr>
          <w:rFonts w:ascii="Palatino Linotype" w:eastAsia="Calibri" w:hAnsi="Palatino Linotype" w:cs="Tahoma"/>
          <w:bCs/>
          <w:sz w:val="22"/>
          <w:szCs w:val="22"/>
          <w:lang w:eastAsia="en-US"/>
        </w:rPr>
      </w:pPr>
    </w:p>
    <w:p w14:paraId="0FD92B2F" w14:textId="77777777" w:rsidR="00CF7067" w:rsidRPr="002C4F63" w:rsidRDefault="00CF7067" w:rsidP="00CF7067">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C4F63">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95A5503" w14:textId="77777777" w:rsidR="00CF7067" w:rsidRPr="002C4F63" w:rsidRDefault="00CF7067" w:rsidP="00CF7067">
      <w:pPr>
        <w:pStyle w:val="Prrafodelista"/>
        <w:spacing w:line="360" w:lineRule="auto"/>
        <w:ind w:right="-93"/>
        <w:jc w:val="both"/>
        <w:rPr>
          <w:rFonts w:ascii="Palatino Linotype" w:eastAsia="Calibri" w:hAnsi="Palatino Linotype" w:cs="Tahoma"/>
          <w:bCs/>
          <w:szCs w:val="22"/>
          <w:lang w:eastAsia="en-US"/>
        </w:rPr>
      </w:pPr>
    </w:p>
    <w:p w14:paraId="397C0AA3" w14:textId="77777777" w:rsidR="00CF7067" w:rsidRPr="002C4F63" w:rsidRDefault="00CF7067" w:rsidP="00CF7067">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C4F63">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2C4F63">
        <w:rPr>
          <w:rFonts w:ascii="Palatino Linotype" w:eastAsia="Calibri" w:hAnsi="Palatino Linotype" w:cs="Tahoma"/>
          <w:b/>
          <w:bCs/>
          <w:szCs w:val="22"/>
          <w:lang w:eastAsia="en-US"/>
        </w:rPr>
        <w:t>quince días hábiles, contados a partir del día siguiente a la presentación de esta.</w:t>
      </w:r>
      <w:r w:rsidRPr="002C4F6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6B0F20B" w14:textId="77777777" w:rsidR="00CF7067" w:rsidRPr="002C4F63" w:rsidRDefault="00CF7067" w:rsidP="00CF7067">
      <w:pPr>
        <w:pStyle w:val="Prrafodelista"/>
        <w:spacing w:line="360" w:lineRule="auto"/>
        <w:rPr>
          <w:rFonts w:ascii="Palatino Linotype" w:eastAsia="Calibri" w:hAnsi="Palatino Linotype" w:cs="Tahoma"/>
          <w:bCs/>
          <w:szCs w:val="22"/>
          <w:lang w:eastAsia="en-US"/>
        </w:rPr>
      </w:pPr>
    </w:p>
    <w:p w14:paraId="2D42803D" w14:textId="77777777" w:rsidR="00CF7067" w:rsidRPr="002C4F63" w:rsidRDefault="00CF7067" w:rsidP="00CF7067">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C4F63">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C4F63">
        <w:rPr>
          <w:rFonts w:ascii="Palatino Linotype" w:eastAsia="Calibri" w:hAnsi="Palatino Linotype" w:cs="Tahoma"/>
          <w:b/>
          <w:bCs/>
          <w:szCs w:val="22"/>
          <w:lang w:eastAsia="en-US"/>
        </w:rPr>
        <w:t>que se encuentren en sus archivos o que estén constreñidos a elaborar;</w:t>
      </w:r>
    </w:p>
    <w:p w14:paraId="6B3E81BE" w14:textId="77777777" w:rsidR="00CF7067" w:rsidRPr="002C4F63" w:rsidRDefault="00CF7067" w:rsidP="00CF7067">
      <w:pPr>
        <w:pStyle w:val="Prrafodelista"/>
        <w:spacing w:line="360" w:lineRule="auto"/>
        <w:rPr>
          <w:rFonts w:ascii="Palatino Linotype" w:eastAsia="Calibri" w:hAnsi="Palatino Linotype" w:cs="Tahoma"/>
          <w:b/>
          <w:bCs/>
          <w:szCs w:val="22"/>
          <w:lang w:eastAsia="en-US"/>
        </w:rPr>
      </w:pPr>
    </w:p>
    <w:p w14:paraId="58045134" w14:textId="77777777" w:rsidR="00CF7067" w:rsidRPr="002C4F63" w:rsidRDefault="00CF7067" w:rsidP="00CF7067">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C4F63">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38AC2968" w14:textId="77777777" w:rsidR="00CF7067" w:rsidRPr="002C4F63" w:rsidRDefault="00CF7067" w:rsidP="00CF7067">
      <w:pPr>
        <w:pStyle w:val="Prrafodelista"/>
        <w:spacing w:line="360" w:lineRule="auto"/>
        <w:rPr>
          <w:rFonts w:ascii="Palatino Linotype" w:eastAsia="Calibri" w:hAnsi="Palatino Linotype" w:cs="Tahoma"/>
          <w:b/>
          <w:bCs/>
          <w:szCs w:val="22"/>
          <w:lang w:eastAsia="en-US"/>
        </w:rPr>
      </w:pPr>
    </w:p>
    <w:p w14:paraId="3FBD5BBD" w14:textId="77777777" w:rsidR="00CF7067" w:rsidRPr="002C4F63" w:rsidRDefault="00CF7067" w:rsidP="00CF7067">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2C4F63">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E753D25" w14:textId="77777777" w:rsidR="00CF7067" w:rsidRPr="002C4F63" w:rsidRDefault="00CF7067" w:rsidP="00CF7067">
      <w:pPr>
        <w:spacing w:line="360" w:lineRule="auto"/>
        <w:jc w:val="both"/>
        <w:rPr>
          <w:rFonts w:ascii="Palatino Linotype" w:hAnsi="Palatino Linotype" w:cs="Tahoma"/>
          <w:sz w:val="22"/>
          <w:szCs w:val="24"/>
          <w:lang w:val="es-ES"/>
        </w:rPr>
      </w:pPr>
    </w:p>
    <w:p w14:paraId="52B7AC53" w14:textId="77777777" w:rsidR="00055FBB" w:rsidRPr="002C4F63" w:rsidRDefault="00CF7067" w:rsidP="00055FBB">
      <w:pPr>
        <w:spacing w:line="360" w:lineRule="auto"/>
        <w:jc w:val="both"/>
        <w:rPr>
          <w:rFonts w:ascii="Palatino Linotype" w:eastAsia="Calibri" w:hAnsi="Palatino Linotype" w:cs="Tahoma"/>
          <w:iCs/>
          <w:sz w:val="22"/>
          <w:szCs w:val="22"/>
          <w:lang w:eastAsia="es-ES_tradnl"/>
        </w:rPr>
      </w:pPr>
      <w:r w:rsidRPr="002C4F63">
        <w:rPr>
          <w:rFonts w:ascii="Palatino Linotype" w:eastAsia="Calibri" w:hAnsi="Palatino Linotype" w:cs="Tahoma"/>
          <w:bCs/>
          <w:sz w:val="22"/>
          <w:szCs w:val="22"/>
          <w:lang w:eastAsia="en-US"/>
        </w:rPr>
        <w:t xml:space="preserve">Una vez establecido lo anterior, es de precisar </w:t>
      </w:r>
      <w:r w:rsidRPr="002C4F63">
        <w:rPr>
          <w:rFonts w:ascii="Palatino Linotype" w:eastAsia="Calibri" w:hAnsi="Palatino Linotype" w:cs="Tahoma"/>
          <w:bCs/>
          <w:sz w:val="22"/>
          <w:szCs w:val="22"/>
          <w:lang w:val="es-ES" w:eastAsia="en-US"/>
        </w:rPr>
        <w:t xml:space="preserve">que el Recurrente solicitó </w:t>
      </w:r>
      <w:r w:rsidR="00746E9E" w:rsidRPr="002C4F63">
        <w:rPr>
          <w:rFonts w:ascii="Palatino Linotype" w:eastAsia="Calibri" w:hAnsi="Palatino Linotype" w:cs="Tahoma"/>
          <w:iCs/>
          <w:sz w:val="22"/>
          <w:szCs w:val="22"/>
          <w:lang w:eastAsia="es-ES_tradnl"/>
        </w:rPr>
        <w:t xml:space="preserve">saber </w:t>
      </w:r>
      <w:r w:rsidR="00746E9E" w:rsidRPr="002C4F63">
        <w:rPr>
          <w:rFonts w:ascii="Palatino Linotype" w:eastAsia="Calibri" w:hAnsi="Palatino Linotype" w:cs="Tahoma"/>
          <w:iCs/>
          <w:sz w:val="22"/>
          <w:szCs w:val="22"/>
          <w:u w:val="single"/>
          <w:lang w:eastAsia="es-ES_tradnl"/>
        </w:rPr>
        <w:t>por qué</w:t>
      </w:r>
      <w:r w:rsidR="00055FBB" w:rsidRPr="002C4F63">
        <w:rPr>
          <w:rFonts w:ascii="Palatino Linotype" w:eastAsia="Calibri" w:hAnsi="Palatino Linotype" w:cs="Tahoma"/>
          <w:iCs/>
          <w:sz w:val="22"/>
          <w:szCs w:val="22"/>
          <w:u w:val="single"/>
          <w:lang w:eastAsia="es-ES_tradnl"/>
        </w:rPr>
        <w:t xml:space="preserve"> motivo</w:t>
      </w:r>
      <w:r w:rsidR="00055FBB" w:rsidRPr="002C4F63">
        <w:rPr>
          <w:rFonts w:ascii="Palatino Linotype" w:eastAsia="Calibri" w:hAnsi="Palatino Linotype" w:cs="Tahoma"/>
          <w:iCs/>
          <w:sz w:val="22"/>
          <w:szCs w:val="22"/>
          <w:lang w:eastAsia="es-ES_tradnl"/>
        </w:rPr>
        <w:t xml:space="preserve"> una servidora pública a la fecha no ha presentado exámenes de control y confianza del Estado de México, si estos son requisitos para ingreso. Cual fue el procedimiento para que esta persona causara alta en el servicio público sin presentar previamente exámenes de control y confianza lo anterior solicitado, ya que en el centro de control de confianza no existe registro de que esta persona se encuentre en proceso de evaluación.</w:t>
      </w:r>
    </w:p>
    <w:p w14:paraId="6B5ADDF7" w14:textId="77777777" w:rsidR="00055FBB" w:rsidRPr="002C4F63" w:rsidRDefault="00055FBB" w:rsidP="00CF7067">
      <w:pPr>
        <w:tabs>
          <w:tab w:val="left" w:pos="4962"/>
        </w:tabs>
        <w:spacing w:line="360" w:lineRule="auto"/>
        <w:jc w:val="both"/>
        <w:rPr>
          <w:rFonts w:ascii="Palatino Linotype" w:eastAsia="Calibri" w:hAnsi="Palatino Linotype" w:cs="Tahoma"/>
          <w:bCs/>
          <w:sz w:val="22"/>
          <w:szCs w:val="22"/>
          <w:lang w:val="es-ES" w:eastAsia="en-US"/>
        </w:rPr>
      </w:pPr>
    </w:p>
    <w:p w14:paraId="18024990" w14:textId="77777777" w:rsidR="00055FBB" w:rsidRPr="002C4F63" w:rsidRDefault="00055FBB" w:rsidP="00055FBB">
      <w:pPr>
        <w:tabs>
          <w:tab w:val="left" w:pos="4962"/>
        </w:tabs>
        <w:spacing w:line="360" w:lineRule="auto"/>
        <w:jc w:val="both"/>
        <w:rPr>
          <w:rFonts w:ascii="Palatino Linotype" w:eastAsia="Calibri" w:hAnsi="Palatino Linotype" w:cs="Tahoma"/>
          <w:iCs/>
          <w:sz w:val="22"/>
          <w:szCs w:val="22"/>
          <w:lang w:eastAsia="es-ES_tradnl"/>
        </w:rPr>
      </w:pPr>
      <w:r w:rsidRPr="002C4F63">
        <w:rPr>
          <w:rFonts w:ascii="Palatino Linotype" w:eastAsia="Calibri" w:hAnsi="Palatino Linotype" w:cs="Tahoma"/>
          <w:sz w:val="22"/>
          <w:szCs w:val="22"/>
          <w:lang w:eastAsia="es-ES_tradnl"/>
        </w:rPr>
        <w:lastRenderedPageBreak/>
        <w:t>E</w:t>
      </w:r>
      <w:r w:rsidR="00CF7067" w:rsidRPr="002C4F63">
        <w:rPr>
          <w:rFonts w:ascii="Palatino Linotype" w:eastAsia="Calibri" w:hAnsi="Palatino Linotype" w:cs="Tahoma"/>
          <w:sz w:val="22"/>
          <w:szCs w:val="22"/>
          <w:lang w:eastAsia="es-ES_tradnl"/>
        </w:rPr>
        <w:t xml:space="preserve">n respuesta, el Sujeto Obligado </w:t>
      </w:r>
      <w:r w:rsidRPr="002C4F63">
        <w:rPr>
          <w:rFonts w:ascii="Palatino Linotype" w:eastAsia="Calibri" w:hAnsi="Palatino Linotype" w:cs="Tahoma"/>
          <w:iCs/>
          <w:sz w:val="22"/>
          <w:szCs w:val="22"/>
          <w:lang w:eastAsia="es-ES_tradnl"/>
        </w:rPr>
        <w:t xml:space="preserve">señaló que la contratación de la servidora pública fue con base en el perfil académico y experiencia laboral con la que cuenta, además de que no </w:t>
      </w:r>
      <w:r w:rsidR="00746E9E" w:rsidRPr="002C4F63">
        <w:rPr>
          <w:rFonts w:ascii="Palatino Linotype" w:eastAsia="Calibri" w:hAnsi="Palatino Linotype" w:cs="Tahoma"/>
          <w:iCs/>
          <w:sz w:val="22"/>
          <w:szCs w:val="22"/>
          <w:lang w:eastAsia="es-ES_tradnl"/>
        </w:rPr>
        <w:t>tiene</w:t>
      </w:r>
      <w:r w:rsidRPr="002C4F63">
        <w:rPr>
          <w:rFonts w:ascii="Palatino Linotype" w:eastAsia="Calibri" w:hAnsi="Palatino Linotype" w:cs="Tahoma"/>
          <w:iCs/>
          <w:sz w:val="22"/>
          <w:szCs w:val="22"/>
          <w:lang w:eastAsia="es-ES_tradnl"/>
        </w:rPr>
        <w:t xml:space="preserve"> impedimento alguno en materia administrativa que le impida el desempeño en el servicio público y que está en espera de que el C5 indique la fecha en que la servidora pública presente sus exámenes; situación por la cual el Recurrente se inconformó al no estar de acuerdo con la respuesta proporcionada ya que le niegan la información.</w:t>
      </w:r>
    </w:p>
    <w:p w14:paraId="2ACCE478" w14:textId="77777777" w:rsidR="00055FBB" w:rsidRPr="002C4F63" w:rsidRDefault="00055FBB" w:rsidP="00CF7067">
      <w:pPr>
        <w:tabs>
          <w:tab w:val="left" w:pos="4962"/>
        </w:tabs>
        <w:spacing w:line="360" w:lineRule="auto"/>
        <w:jc w:val="both"/>
        <w:rPr>
          <w:rFonts w:ascii="Palatino Linotype" w:eastAsia="Calibri" w:hAnsi="Palatino Linotype" w:cs="Tahoma"/>
          <w:sz w:val="22"/>
          <w:szCs w:val="22"/>
          <w:lang w:eastAsia="es-ES_tradnl"/>
        </w:rPr>
      </w:pPr>
    </w:p>
    <w:p w14:paraId="11658A31" w14:textId="77777777" w:rsidR="00841D63" w:rsidRPr="002C4F63" w:rsidRDefault="00841D63" w:rsidP="00E9533E">
      <w:pPr>
        <w:tabs>
          <w:tab w:val="left" w:pos="4962"/>
        </w:tabs>
        <w:spacing w:line="360" w:lineRule="auto"/>
        <w:jc w:val="both"/>
        <w:rPr>
          <w:rFonts w:ascii="Palatino Linotype" w:eastAsia="Calibri" w:hAnsi="Palatino Linotype" w:cs="Tahoma"/>
          <w:sz w:val="22"/>
          <w:szCs w:val="22"/>
          <w:lang w:eastAsia="es-ES_tradnl"/>
        </w:rPr>
      </w:pPr>
      <w:r w:rsidRPr="002C4F63">
        <w:rPr>
          <w:rFonts w:ascii="Palatino Linotype" w:eastAsia="Calibri" w:hAnsi="Palatino Linotype" w:cs="Tahoma"/>
          <w:sz w:val="22"/>
          <w:szCs w:val="22"/>
          <w:lang w:eastAsia="es-ES_tradnl"/>
        </w:rPr>
        <w:t>De lo anterior, respecto el tema de la solicitud</w:t>
      </w:r>
      <w:r w:rsidR="00C54548" w:rsidRPr="002C4F63">
        <w:rPr>
          <w:rFonts w:ascii="Palatino Linotype" w:eastAsia="Calibri" w:hAnsi="Palatino Linotype" w:cs="Tahoma"/>
          <w:sz w:val="22"/>
          <w:szCs w:val="22"/>
          <w:lang w:eastAsia="es-ES_tradnl"/>
        </w:rPr>
        <w:t>, resulta conveniente traer a colación lo señalado por la</w:t>
      </w:r>
      <w:r w:rsidRPr="002C4F63">
        <w:rPr>
          <w:rFonts w:ascii="Palatino Linotype" w:eastAsia="Calibri" w:hAnsi="Palatino Linotype" w:cs="Tahoma"/>
          <w:sz w:val="22"/>
          <w:szCs w:val="22"/>
          <w:lang w:eastAsia="es-ES_tradnl"/>
        </w:rPr>
        <w:t xml:space="preserve"> Ley General del Sistema Nacional de Seguridad Pública en sus artículos 39, 78, y 85 que establece</w:t>
      </w:r>
      <w:r w:rsidR="00C54548" w:rsidRPr="002C4F63">
        <w:rPr>
          <w:rFonts w:ascii="Palatino Linotype" w:eastAsia="Calibri" w:hAnsi="Palatino Linotype" w:cs="Tahoma"/>
          <w:sz w:val="22"/>
          <w:szCs w:val="22"/>
          <w:lang w:eastAsia="es-ES_tradnl"/>
        </w:rPr>
        <w:t xml:space="preserve"> lo siguiente</w:t>
      </w:r>
      <w:r w:rsidRPr="002C4F63">
        <w:rPr>
          <w:rFonts w:ascii="Palatino Linotype" w:eastAsia="Calibri" w:hAnsi="Palatino Linotype" w:cs="Tahoma"/>
          <w:sz w:val="22"/>
          <w:szCs w:val="22"/>
          <w:lang w:eastAsia="es-ES_tradnl"/>
        </w:rPr>
        <w:t>:</w:t>
      </w:r>
    </w:p>
    <w:p w14:paraId="7F732EEC" w14:textId="77777777" w:rsidR="00841D63" w:rsidRPr="002C4F63" w:rsidRDefault="00841D63" w:rsidP="00E9533E">
      <w:pPr>
        <w:tabs>
          <w:tab w:val="left" w:pos="4962"/>
        </w:tabs>
        <w:spacing w:line="360" w:lineRule="auto"/>
        <w:jc w:val="both"/>
        <w:rPr>
          <w:rFonts w:ascii="Palatino Linotype" w:eastAsia="Calibri" w:hAnsi="Palatino Linotype" w:cs="Tahoma"/>
          <w:sz w:val="22"/>
          <w:szCs w:val="22"/>
          <w:lang w:eastAsia="es-ES_tradnl"/>
        </w:rPr>
      </w:pPr>
    </w:p>
    <w:p w14:paraId="00DC0BA0" w14:textId="77777777" w:rsidR="00C54548"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w:t>
      </w:r>
      <w:r w:rsidRPr="002C4F63">
        <w:rPr>
          <w:rFonts w:ascii="Palatino Linotype" w:eastAsia="Calibri" w:hAnsi="Palatino Linotype" w:cs="Tahoma"/>
          <w:b/>
          <w:i/>
          <w:szCs w:val="22"/>
          <w:lang w:eastAsia="es-ES_tradnl"/>
        </w:rPr>
        <w:t>Artículo 39.-</w:t>
      </w:r>
      <w:r w:rsidRPr="002C4F63">
        <w:rPr>
          <w:rFonts w:ascii="Palatino Linotype" w:eastAsia="Calibri" w:hAnsi="Palatino Linotype" w:cs="Tahoma"/>
          <w:i/>
          <w:szCs w:val="22"/>
          <w:lang w:eastAsia="es-ES_tradnl"/>
        </w:rPr>
        <w:t xml:space="preserve"> La concurrencia de facultades entre la Federación, el Distrito Federal, los Estados y los Municipios, quedará distribuida conforme a lo siguiente: </w:t>
      </w:r>
    </w:p>
    <w:p w14:paraId="14B69E38" w14:textId="77777777" w:rsidR="00841D63" w:rsidRPr="002C4F63" w:rsidRDefault="00C54548"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A</w:t>
      </w:r>
      <w:r w:rsidR="00841D63" w:rsidRPr="002C4F63">
        <w:rPr>
          <w:rFonts w:ascii="Palatino Linotype" w:eastAsia="Calibri" w:hAnsi="Palatino Linotype" w:cs="Tahoma"/>
          <w:i/>
          <w:szCs w:val="22"/>
          <w:lang w:eastAsia="es-ES_tradnl"/>
        </w:rPr>
        <w:t>…</w:t>
      </w:r>
    </w:p>
    <w:p w14:paraId="3CE07A73"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B. Corresponde a la Federación, el Distrito Federal, los Estados y los Municipios, en el ámbito de sus respectivas competencias:</w:t>
      </w:r>
    </w:p>
    <w:p w14:paraId="0AC66449" w14:textId="77777777" w:rsidR="00841D63" w:rsidRPr="002C4F63" w:rsidRDefault="00C54548"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I a VII...</w:t>
      </w:r>
    </w:p>
    <w:p w14:paraId="7801FFDC"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b/>
          <w:i/>
          <w:szCs w:val="22"/>
          <w:lang w:eastAsia="es-ES_tradnl"/>
        </w:rPr>
        <w:t>VIII</w:t>
      </w:r>
      <w:r w:rsidRPr="002C4F63">
        <w:rPr>
          <w:rFonts w:ascii="Palatino Linotype" w:eastAsia="Calibri" w:hAnsi="Palatino Linotype" w:cs="Tahoma"/>
          <w:i/>
          <w:szCs w:val="22"/>
          <w:lang w:eastAsia="es-ES_tradnl"/>
        </w:rPr>
        <w:t>. Abstenerse de contratar y emplear en las Instituciones Policiales a personas que no cuentan con el registro y certificado emitido por el centro de evaluación y control de confianza respectivo.</w:t>
      </w:r>
    </w:p>
    <w:p w14:paraId="7FC195BA" w14:textId="77777777" w:rsidR="00841D63" w:rsidRPr="002C4F63" w:rsidRDefault="00C54548"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IX a XV</w:t>
      </w:r>
      <w:r w:rsidR="00841D63" w:rsidRPr="002C4F63">
        <w:rPr>
          <w:rFonts w:ascii="Palatino Linotype" w:eastAsia="Calibri" w:hAnsi="Palatino Linotype" w:cs="Tahoma"/>
          <w:i/>
          <w:szCs w:val="22"/>
          <w:lang w:eastAsia="es-ES_tradnl"/>
        </w:rPr>
        <w:t>…”</w:t>
      </w:r>
    </w:p>
    <w:p w14:paraId="4099F5AF"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p>
    <w:p w14:paraId="6D7310D0"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w:t>
      </w:r>
      <w:r w:rsidRPr="002C4F63">
        <w:rPr>
          <w:rFonts w:ascii="Palatino Linotype" w:eastAsia="Calibri" w:hAnsi="Palatino Linotype" w:cs="Tahoma"/>
          <w:b/>
          <w:i/>
          <w:szCs w:val="22"/>
          <w:lang w:eastAsia="es-ES_tradnl"/>
        </w:rPr>
        <w:t>Artículo 78.-</w:t>
      </w:r>
      <w:r w:rsidRPr="002C4F63">
        <w:rPr>
          <w:rFonts w:ascii="Palatino Linotype" w:eastAsia="Calibri" w:hAnsi="Palatino Linotype" w:cs="Tahoma"/>
          <w:i/>
          <w:szCs w:val="22"/>
          <w:lang w:eastAsia="es-ES_tradnl"/>
        </w:rPr>
        <w:t xml:space="preserve"> La Carrera Policial es el sistema de carácter obligatorio y permanente, conforme al cual se establecen los lineamientos que definen los procedimientos de reclutamiento, selección, ingreso, formación, certificación, permanencia, evaluación, promoción y reconocimiento; así como la separación o baja del servicio de los integrantes de las Instituciones Policiales.”</w:t>
      </w:r>
    </w:p>
    <w:p w14:paraId="7258FE62"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p>
    <w:p w14:paraId="5B23FB7F"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b/>
          <w:i/>
          <w:szCs w:val="22"/>
          <w:lang w:eastAsia="es-ES_tradnl"/>
        </w:rPr>
        <w:t>Artículo 85.-</w:t>
      </w:r>
      <w:r w:rsidRPr="002C4F63">
        <w:rPr>
          <w:rFonts w:ascii="Palatino Linotype" w:eastAsia="Calibri" w:hAnsi="Palatino Linotype" w:cs="Tahoma"/>
          <w:i/>
          <w:szCs w:val="22"/>
          <w:lang w:eastAsia="es-ES_tradnl"/>
        </w:rPr>
        <w:t xml:space="preserve"> La Carrera Policial comprende el grado policial, la antigüedad, las insignias, condecoraciones, estímulos y reconocimientos obtenidos, el resultado de los procesos de promoción, </w:t>
      </w:r>
      <w:r w:rsidRPr="002C4F63">
        <w:rPr>
          <w:rFonts w:ascii="Palatino Linotype" w:eastAsia="Calibri" w:hAnsi="Palatino Linotype" w:cs="Tahoma"/>
          <w:i/>
          <w:szCs w:val="22"/>
          <w:lang w:eastAsia="es-ES_tradnl"/>
        </w:rPr>
        <w:lastRenderedPageBreak/>
        <w:t>así como el registro de las correcciones disciplinarias y sanciones que, en su caso, haya acumulado el integrante. Se regirá por las normas mínimas siguientes:</w:t>
      </w:r>
    </w:p>
    <w:p w14:paraId="0E7427C2" w14:textId="77777777" w:rsidR="00841D63" w:rsidRPr="002C4F63" w:rsidRDefault="00C54548" w:rsidP="00841D63">
      <w:pPr>
        <w:tabs>
          <w:tab w:val="left" w:pos="4962"/>
        </w:tabs>
        <w:spacing w:line="360" w:lineRule="auto"/>
        <w:ind w:left="567" w:right="539"/>
        <w:jc w:val="both"/>
        <w:rPr>
          <w:rFonts w:ascii="Palatino Linotype" w:eastAsia="Calibri" w:hAnsi="Palatino Linotype" w:cs="Tahoma"/>
          <w:b/>
          <w:i/>
          <w:szCs w:val="22"/>
          <w:lang w:eastAsia="es-ES_tradnl"/>
        </w:rPr>
      </w:pPr>
      <w:r w:rsidRPr="002C4F63">
        <w:rPr>
          <w:rFonts w:ascii="Palatino Linotype" w:eastAsia="Calibri" w:hAnsi="Palatino Linotype" w:cs="Tahoma"/>
          <w:b/>
          <w:i/>
          <w:szCs w:val="22"/>
          <w:lang w:eastAsia="es-ES_tradnl"/>
        </w:rPr>
        <w:t>I</w:t>
      </w:r>
      <w:r w:rsidR="00841D63" w:rsidRPr="002C4F63">
        <w:rPr>
          <w:rFonts w:ascii="Palatino Linotype" w:eastAsia="Calibri" w:hAnsi="Palatino Linotype" w:cs="Tahoma"/>
          <w:b/>
          <w:i/>
          <w:szCs w:val="22"/>
          <w:lang w:eastAsia="es-ES_tradnl"/>
        </w:rPr>
        <w:t>…</w:t>
      </w:r>
    </w:p>
    <w:p w14:paraId="1925F12E"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b/>
          <w:i/>
          <w:szCs w:val="22"/>
          <w:lang w:eastAsia="es-ES_tradnl"/>
        </w:rPr>
        <w:t>II.</w:t>
      </w:r>
      <w:r w:rsidRPr="002C4F63">
        <w:rPr>
          <w:rFonts w:ascii="Palatino Linotype" w:eastAsia="Calibri" w:hAnsi="Palatino Linotype" w:cs="Tahoma"/>
          <w:i/>
          <w:szCs w:val="22"/>
          <w:lang w:eastAsia="es-ES_tradnl"/>
        </w:rPr>
        <w:t xml:space="preserve"> Todo aspirante deberá tramitar, obtener y mantener actualizado el Certificado Único Policial, que expedirá el centro de control de confianza respectivo;</w:t>
      </w:r>
    </w:p>
    <w:p w14:paraId="5FA231EC" w14:textId="77777777" w:rsidR="00841D63" w:rsidRPr="002C4F63" w:rsidRDefault="00841D63" w:rsidP="00841D63">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b/>
          <w:i/>
          <w:szCs w:val="22"/>
          <w:lang w:eastAsia="es-ES_tradnl"/>
        </w:rPr>
        <w:t>III.</w:t>
      </w:r>
      <w:r w:rsidRPr="002C4F63">
        <w:rPr>
          <w:rFonts w:ascii="Palatino Linotype" w:eastAsia="Calibri" w:hAnsi="Palatino Linotype" w:cs="Tahoma"/>
          <w:i/>
          <w:szCs w:val="22"/>
          <w:lang w:eastAsia="es-ES_tradnl"/>
        </w:rPr>
        <w:t xml:space="preserve"> Ninguna persona podrá ingresar a las Instituciones Policiales si no ha sido debidamente certificado y registrado en el Sistema;</w:t>
      </w:r>
    </w:p>
    <w:p w14:paraId="6C621E1F" w14:textId="77777777" w:rsidR="00C54548" w:rsidRPr="002C4F63" w:rsidRDefault="00C54548" w:rsidP="00841D63">
      <w:pPr>
        <w:tabs>
          <w:tab w:val="left" w:pos="4962"/>
        </w:tabs>
        <w:spacing w:line="360" w:lineRule="auto"/>
        <w:ind w:left="567" w:right="539"/>
        <w:jc w:val="both"/>
        <w:rPr>
          <w:rFonts w:ascii="Palatino Linotype" w:eastAsia="Calibri" w:hAnsi="Palatino Linotype" w:cs="Tahoma"/>
          <w:b/>
          <w:i/>
          <w:szCs w:val="22"/>
          <w:lang w:eastAsia="es-ES_tradnl"/>
        </w:rPr>
      </w:pPr>
      <w:r w:rsidRPr="002C4F63">
        <w:rPr>
          <w:rFonts w:ascii="Palatino Linotype" w:eastAsia="Calibri" w:hAnsi="Palatino Linotype" w:cs="Tahoma"/>
          <w:b/>
          <w:i/>
          <w:szCs w:val="22"/>
          <w:lang w:eastAsia="es-ES_tradnl"/>
        </w:rPr>
        <w:t>IV a XI…</w:t>
      </w:r>
    </w:p>
    <w:p w14:paraId="0B2A80FA" w14:textId="77777777" w:rsidR="00841D63" w:rsidRPr="002C4F63" w:rsidRDefault="00841D63" w:rsidP="00E9533E">
      <w:pPr>
        <w:tabs>
          <w:tab w:val="left" w:pos="4962"/>
        </w:tabs>
        <w:spacing w:line="360" w:lineRule="auto"/>
        <w:jc w:val="both"/>
        <w:rPr>
          <w:rFonts w:ascii="Palatino Linotype" w:eastAsia="Calibri" w:hAnsi="Palatino Linotype" w:cs="Tahoma"/>
          <w:sz w:val="22"/>
          <w:szCs w:val="22"/>
          <w:lang w:eastAsia="es-ES_tradnl"/>
        </w:rPr>
      </w:pPr>
    </w:p>
    <w:p w14:paraId="78A2B814"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De lo </w:t>
      </w:r>
      <w:r w:rsidR="00E7098F" w:rsidRPr="002C4F63">
        <w:rPr>
          <w:rFonts w:ascii="Palatino Linotype" w:eastAsia="Calibri" w:hAnsi="Palatino Linotype" w:cs="Tahoma"/>
          <w:bCs/>
          <w:sz w:val="22"/>
          <w:szCs w:val="22"/>
          <w:lang w:eastAsia="en-US"/>
        </w:rPr>
        <w:t xml:space="preserve">señalado </w:t>
      </w:r>
      <w:r w:rsidRPr="002C4F63">
        <w:rPr>
          <w:rFonts w:ascii="Palatino Linotype" w:eastAsia="Calibri" w:hAnsi="Palatino Linotype" w:cs="Tahoma"/>
          <w:bCs/>
          <w:sz w:val="22"/>
          <w:szCs w:val="22"/>
          <w:lang w:eastAsia="en-US"/>
        </w:rPr>
        <w:t xml:space="preserve">se advierte que las </w:t>
      </w:r>
      <w:r w:rsidR="00E7098F" w:rsidRPr="002C4F63">
        <w:rPr>
          <w:rFonts w:ascii="Palatino Linotype" w:eastAsia="Calibri" w:hAnsi="Palatino Linotype" w:cs="Tahoma"/>
          <w:bCs/>
          <w:sz w:val="22"/>
          <w:szCs w:val="22"/>
          <w:lang w:eastAsia="en-US"/>
        </w:rPr>
        <w:t xml:space="preserve">Corporaciones encargadas de la Seguridad Pública </w:t>
      </w:r>
      <w:r w:rsidRPr="002C4F63">
        <w:rPr>
          <w:rFonts w:ascii="Palatino Linotype" w:eastAsia="Calibri" w:hAnsi="Palatino Linotype" w:cs="Tahoma"/>
          <w:bCs/>
          <w:sz w:val="22"/>
          <w:szCs w:val="22"/>
          <w:lang w:eastAsia="en-US"/>
        </w:rPr>
        <w:t xml:space="preserve">Federales, Estatales o Municipales deberán de abstenerse de emplear o contratar personas que no cuenten previamente con el Certificado emitido por el Centro de Control de Confianza respectivo. </w:t>
      </w:r>
    </w:p>
    <w:p w14:paraId="157CDF7D"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p>
    <w:p w14:paraId="72967A93"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Es así que todo </w:t>
      </w:r>
      <w:r w:rsidR="00E7098F" w:rsidRPr="002C4F63">
        <w:rPr>
          <w:rFonts w:ascii="Palatino Linotype" w:eastAsia="Calibri" w:hAnsi="Palatino Linotype" w:cs="Tahoma"/>
          <w:bCs/>
          <w:sz w:val="22"/>
          <w:szCs w:val="22"/>
          <w:lang w:eastAsia="en-US"/>
        </w:rPr>
        <w:t xml:space="preserve">integrante de </w:t>
      </w:r>
      <w:r w:rsidRPr="002C4F63">
        <w:rPr>
          <w:rFonts w:ascii="Palatino Linotype" w:eastAsia="Calibri" w:hAnsi="Palatino Linotype" w:cs="Tahoma"/>
          <w:bCs/>
          <w:sz w:val="22"/>
          <w:szCs w:val="22"/>
          <w:lang w:eastAsia="en-US"/>
        </w:rPr>
        <w:t xml:space="preserve">Instituciones </w:t>
      </w:r>
      <w:r w:rsidR="00E7098F" w:rsidRPr="002C4F63">
        <w:rPr>
          <w:rFonts w:ascii="Palatino Linotype" w:eastAsia="Calibri" w:hAnsi="Palatino Linotype" w:cs="Tahoma"/>
          <w:bCs/>
          <w:sz w:val="22"/>
          <w:szCs w:val="22"/>
          <w:lang w:eastAsia="en-US"/>
        </w:rPr>
        <w:t xml:space="preserve">de Seguridad Pública </w:t>
      </w:r>
      <w:r w:rsidRPr="002C4F63">
        <w:rPr>
          <w:rFonts w:ascii="Palatino Linotype" w:eastAsia="Calibri" w:hAnsi="Palatino Linotype" w:cs="Tahoma"/>
          <w:bCs/>
          <w:sz w:val="22"/>
          <w:szCs w:val="22"/>
          <w:lang w:eastAsia="en-US"/>
        </w:rPr>
        <w:t xml:space="preserve">deberá, tramitar, obtener y mantener actualizado el Certificado Único Policial, que expida el Centro de Control de Confianza respectivo para efecto de poder ingresar y permanecer en el servicio de Carrera Policial. </w:t>
      </w:r>
    </w:p>
    <w:p w14:paraId="11E95423" w14:textId="77777777" w:rsidR="00841D63" w:rsidRPr="002C4F63" w:rsidRDefault="00841D63" w:rsidP="00841D63">
      <w:pPr>
        <w:tabs>
          <w:tab w:val="left" w:pos="4962"/>
        </w:tabs>
        <w:spacing w:line="360" w:lineRule="auto"/>
        <w:jc w:val="both"/>
        <w:rPr>
          <w:rFonts w:ascii="Palatino Linotype" w:eastAsia="Calibri" w:hAnsi="Palatino Linotype" w:cs="Tahoma"/>
          <w:sz w:val="22"/>
          <w:szCs w:val="22"/>
          <w:lang w:eastAsia="es-ES_tradnl"/>
        </w:rPr>
      </w:pPr>
    </w:p>
    <w:p w14:paraId="3F4D8A92"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Po lo anterior, es menester referir que el Centro de Control de Confianza del Estado de México fue creado como un organismo público descentralizado, con personalidad jurídica y patrimonio propios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 </w:t>
      </w:r>
    </w:p>
    <w:p w14:paraId="1CC9E44C"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p>
    <w:p w14:paraId="0848089C"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lastRenderedPageBreak/>
        <w:t xml:space="preserve">Entendiéndose por instituciones de seguridad pública, a las instituciones policiales, de procuración de justicia y del sistema penitenciario, así como cualquier dependencia encargada de la seguridad pública, tanto en el ámbito estatal como municipal. </w:t>
      </w:r>
    </w:p>
    <w:p w14:paraId="4E7F09B6"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p>
    <w:p w14:paraId="7AA45811"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Asimismo, la Ley de Seguridad del Estado de México de conformidad con lo dispuesto por los artículos 100, Apartado B, fracciones I y IV, Incisos r) y h), respectivamente, primer párrafo del 103, 109, 110, 111, 114, 134 y 140, señala que todo elemento de las instituciones de seguridad pública estatal, deberá contar con la certificación debida, lo cual implica someterse a las evaluaciones periódicas establecidas por el Centro de Control de Confianza del Estado de México, en los procedimientos de ingreso, promoción y permanencia.</w:t>
      </w:r>
    </w:p>
    <w:p w14:paraId="0DD372EC"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p>
    <w:p w14:paraId="03EC8D32" w14:textId="77777777" w:rsidR="00841D63" w:rsidRPr="002C4F63" w:rsidRDefault="00841D63" w:rsidP="00841D63">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Así también en el artículo 100, apartado B, inciso r) de la Ley de Seguridad del Estado de México que en su texto literal señala: </w:t>
      </w:r>
    </w:p>
    <w:p w14:paraId="24F17941" w14:textId="77777777" w:rsidR="00841D63" w:rsidRPr="002C4F63" w:rsidRDefault="00841D63" w:rsidP="00E9533E">
      <w:pPr>
        <w:tabs>
          <w:tab w:val="left" w:pos="4962"/>
        </w:tabs>
        <w:spacing w:line="360" w:lineRule="auto"/>
        <w:jc w:val="both"/>
        <w:rPr>
          <w:rFonts w:ascii="Palatino Linotype" w:eastAsia="Calibri" w:hAnsi="Palatino Linotype" w:cs="Tahoma"/>
          <w:sz w:val="22"/>
          <w:szCs w:val="22"/>
          <w:lang w:eastAsia="es-ES_tradnl"/>
        </w:rPr>
      </w:pPr>
    </w:p>
    <w:p w14:paraId="5EC56E08" w14:textId="77777777" w:rsidR="00E7098F" w:rsidRPr="002C4F63" w:rsidRDefault="00E7098F" w:rsidP="00E7098F">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w:t>
      </w:r>
      <w:r w:rsidRPr="002C4F63">
        <w:rPr>
          <w:rFonts w:ascii="Palatino Linotype" w:eastAsia="Calibri" w:hAnsi="Palatino Linotype" w:cs="Tahoma"/>
          <w:b/>
          <w:i/>
          <w:szCs w:val="22"/>
          <w:lang w:eastAsia="es-ES_tradnl"/>
        </w:rPr>
        <w:t>Artículo 100.-</w:t>
      </w:r>
      <w:r w:rsidRPr="002C4F63">
        <w:rPr>
          <w:rFonts w:ascii="Palatino Linotype" w:eastAsia="Calibri" w:hAnsi="Palatino Linotype" w:cs="Tahoma"/>
          <w:i/>
          <w:szCs w:val="22"/>
          <w:lang w:eastAsia="es-ES_tradnl"/>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71B0451" w14:textId="77777777" w:rsidR="00E7098F" w:rsidRPr="002C4F63" w:rsidRDefault="00E7098F" w:rsidP="00E7098F">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A…</w:t>
      </w:r>
    </w:p>
    <w:p w14:paraId="42818858" w14:textId="77777777" w:rsidR="00E7098F" w:rsidRPr="002C4F63" w:rsidRDefault="00E7098F" w:rsidP="00E7098F">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 xml:space="preserve">B. Obligaciones: </w:t>
      </w:r>
    </w:p>
    <w:p w14:paraId="7E58678A" w14:textId="77777777" w:rsidR="00E7098F" w:rsidRPr="002C4F63" w:rsidRDefault="00E7098F" w:rsidP="00E7098F">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I Generales:</w:t>
      </w:r>
      <w:r w:rsidRPr="002C4F63">
        <w:rPr>
          <w:rFonts w:ascii="Palatino Linotype" w:eastAsia="Calibri" w:hAnsi="Palatino Linotype" w:cs="Tahoma"/>
          <w:i/>
          <w:szCs w:val="22"/>
          <w:lang w:eastAsia="es-ES_tradnl"/>
        </w:rPr>
        <w:cr/>
        <w:t>a) a q)…</w:t>
      </w:r>
    </w:p>
    <w:p w14:paraId="20891597" w14:textId="77777777" w:rsidR="00E7098F" w:rsidRPr="002C4F63" w:rsidRDefault="00E7098F" w:rsidP="00E7098F">
      <w:pPr>
        <w:tabs>
          <w:tab w:val="left" w:pos="4962"/>
        </w:tabs>
        <w:spacing w:line="360" w:lineRule="auto"/>
        <w:ind w:left="567" w:right="539"/>
        <w:jc w:val="both"/>
        <w:rPr>
          <w:rFonts w:ascii="Palatino Linotype" w:eastAsia="Calibri" w:hAnsi="Palatino Linotype" w:cs="Tahoma"/>
          <w:b/>
          <w:i/>
          <w:szCs w:val="22"/>
          <w:lang w:eastAsia="es-ES_tradnl"/>
        </w:rPr>
      </w:pPr>
      <w:r w:rsidRPr="002C4F63">
        <w:rPr>
          <w:rFonts w:ascii="Palatino Linotype" w:eastAsia="Calibri" w:hAnsi="Palatino Linotype" w:cs="Tahoma"/>
          <w:b/>
          <w:i/>
          <w:szCs w:val="22"/>
          <w:lang w:eastAsia="es-ES_tradnl"/>
        </w:rPr>
        <w:t>r) Someterse a evaluaciones periódicas para acreditar el cumplimiento de sus requisitos de permanencia, así como obtener y mantener vigente la certificación respectiva;</w:t>
      </w:r>
    </w:p>
    <w:p w14:paraId="460E1075" w14:textId="77777777" w:rsidR="00E7098F" w:rsidRPr="002C4F63" w:rsidRDefault="00E7098F" w:rsidP="00E7098F">
      <w:pPr>
        <w:tabs>
          <w:tab w:val="left" w:pos="4962"/>
        </w:tabs>
        <w:spacing w:line="360" w:lineRule="auto"/>
        <w:ind w:left="567" w:right="539"/>
        <w:jc w:val="both"/>
        <w:rPr>
          <w:rFonts w:ascii="Palatino Linotype" w:eastAsia="Calibri" w:hAnsi="Palatino Linotype" w:cs="Tahoma"/>
          <w:i/>
          <w:szCs w:val="22"/>
          <w:lang w:eastAsia="es-ES_tradnl"/>
        </w:rPr>
      </w:pPr>
      <w:r w:rsidRPr="002C4F63">
        <w:rPr>
          <w:rFonts w:ascii="Palatino Linotype" w:eastAsia="Calibri" w:hAnsi="Palatino Linotype" w:cs="Tahoma"/>
          <w:i/>
          <w:szCs w:val="22"/>
          <w:lang w:eastAsia="es-ES_tradnl"/>
        </w:rPr>
        <w:t>s) a aa)…”</w:t>
      </w:r>
    </w:p>
    <w:p w14:paraId="249A20BD" w14:textId="77777777" w:rsidR="00E7098F" w:rsidRPr="002C4F63" w:rsidRDefault="00E7098F" w:rsidP="00E7098F">
      <w:pPr>
        <w:tabs>
          <w:tab w:val="left" w:pos="4962"/>
        </w:tabs>
        <w:spacing w:line="360" w:lineRule="auto"/>
        <w:ind w:left="567" w:right="539"/>
        <w:jc w:val="both"/>
        <w:rPr>
          <w:rFonts w:ascii="Palatino Linotype" w:eastAsia="Calibri" w:hAnsi="Palatino Linotype" w:cs="Tahoma"/>
          <w:i/>
          <w:szCs w:val="22"/>
          <w:lang w:eastAsia="es-ES_tradnl"/>
        </w:rPr>
      </w:pPr>
    </w:p>
    <w:p w14:paraId="47E6AA08" w14:textId="77777777" w:rsidR="002D1248" w:rsidRPr="002C4F63" w:rsidRDefault="002D1248" w:rsidP="00E9533E">
      <w:pPr>
        <w:tabs>
          <w:tab w:val="left" w:pos="4962"/>
        </w:tabs>
        <w:spacing w:line="360" w:lineRule="auto"/>
        <w:jc w:val="both"/>
        <w:rPr>
          <w:rFonts w:ascii="Palatino Linotype" w:hAnsi="Palatino Linotype" w:cs="Tahoma"/>
          <w:sz w:val="22"/>
          <w:szCs w:val="24"/>
        </w:rPr>
      </w:pPr>
      <w:r w:rsidRPr="002C4F63">
        <w:rPr>
          <w:rFonts w:ascii="Palatino Linotype" w:eastAsia="Calibri" w:hAnsi="Palatino Linotype" w:cs="Tahoma"/>
          <w:sz w:val="22"/>
          <w:szCs w:val="22"/>
          <w:lang w:eastAsia="es-ES_tradnl"/>
        </w:rPr>
        <w:t>Por lo tanto, si bien es cierto que el Recurrente solicitó</w:t>
      </w:r>
      <w:r w:rsidR="00055FBB" w:rsidRPr="002C4F63">
        <w:rPr>
          <w:rFonts w:ascii="Palatino Linotype" w:eastAsia="Calibri" w:hAnsi="Palatino Linotype" w:cs="Tahoma"/>
          <w:sz w:val="22"/>
          <w:szCs w:val="22"/>
          <w:lang w:eastAsia="es-ES_tradnl"/>
        </w:rPr>
        <w:t xml:space="preserve"> “</w:t>
      </w:r>
      <w:r w:rsidR="00055FBB" w:rsidRPr="002C4F63">
        <w:rPr>
          <w:rFonts w:ascii="Palatino Linotype" w:eastAsia="Calibri" w:hAnsi="Palatino Linotype" w:cs="Tahoma"/>
          <w:i/>
          <w:sz w:val="22"/>
          <w:szCs w:val="22"/>
          <w:lang w:eastAsia="es-ES_tradnl"/>
        </w:rPr>
        <w:t xml:space="preserve"> saber porque motivo una servidora pública a la fecha no ha presentado exámenes de control y confianza del Estado de México, si estos son requisitos </w:t>
      </w:r>
      <w:r w:rsidR="00055FBB" w:rsidRPr="002C4F63">
        <w:rPr>
          <w:rFonts w:ascii="Palatino Linotype" w:eastAsia="Calibri" w:hAnsi="Palatino Linotype" w:cs="Tahoma"/>
          <w:i/>
          <w:sz w:val="22"/>
          <w:szCs w:val="22"/>
          <w:lang w:eastAsia="es-ES_tradnl"/>
        </w:rPr>
        <w:lastRenderedPageBreak/>
        <w:t>para ingreso</w:t>
      </w:r>
      <w:r w:rsidR="00055FBB" w:rsidRPr="002C4F63">
        <w:rPr>
          <w:rFonts w:ascii="Palatino Linotype" w:eastAsia="Calibri" w:hAnsi="Palatino Linotype" w:cs="Tahoma"/>
          <w:sz w:val="22"/>
          <w:szCs w:val="22"/>
          <w:lang w:eastAsia="es-ES_tradnl"/>
        </w:rPr>
        <w:t>”</w:t>
      </w:r>
      <w:r w:rsidR="00E9533E" w:rsidRPr="002C4F63">
        <w:rPr>
          <w:rFonts w:ascii="Palatino Linotype" w:eastAsia="Calibri" w:hAnsi="Palatino Linotype" w:cs="Tahoma"/>
          <w:sz w:val="22"/>
          <w:szCs w:val="22"/>
          <w:lang w:eastAsia="es-ES_tradnl"/>
        </w:rPr>
        <w:t xml:space="preserve"> </w:t>
      </w:r>
      <w:r w:rsidR="00F6640D" w:rsidRPr="002C4F63">
        <w:rPr>
          <w:rFonts w:ascii="Palatino Linotype" w:eastAsia="Calibri" w:hAnsi="Palatino Linotype" w:cs="Tahoma"/>
          <w:sz w:val="22"/>
          <w:szCs w:val="22"/>
          <w:lang w:eastAsia="es-ES_tradnl"/>
        </w:rPr>
        <w:t xml:space="preserve">aunque aparentemente </w:t>
      </w:r>
      <w:r w:rsidRPr="002C4F63">
        <w:rPr>
          <w:rFonts w:ascii="Palatino Linotype" w:eastAsia="Calibri" w:hAnsi="Palatino Linotype" w:cs="Tahoma"/>
          <w:sz w:val="22"/>
          <w:szCs w:val="22"/>
          <w:lang w:eastAsia="es-ES_tradnl"/>
        </w:rPr>
        <w:t xml:space="preserve">dicha manifestación </w:t>
      </w:r>
      <w:r w:rsidR="00E9533E" w:rsidRPr="002C4F63">
        <w:rPr>
          <w:rFonts w:ascii="Palatino Linotype" w:hAnsi="Palatino Linotype" w:cs="Tahoma"/>
          <w:sz w:val="22"/>
          <w:szCs w:val="24"/>
        </w:rPr>
        <w:t xml:space="preserve">no </w:t>
      </w:r>
      <w:r w:rsidR="00F6640D" w:rsidRPr="002C4F63">
        <w:rPr>
          <w:rFonts w:ascii="Palatino Linotype" w:hAnsi="Palatino Linotype" w:cs="Tahoma"/>
          <w:sz w:val="22"/>
          <w:szCs w:val="24"/>
        </w:rPr>
        <w:t xml:space="preserve">se </w:t>
      </w:r>
      <w:r w:rsidR="00E9533E" w:rsidRPr="002C4F63">
        <w:rPr>
          <w:rFonts w:ascii="Palatino Linotype" w:hAnsi="Palatino Linotype" w:cs="Tahoma"/>
          <w:sz w:val="22"/>
          <w:szCs w:val="24"/>
        </w:rPr>
        <w:t>puede constituir como una solicitud de información, puesto que, se tratan de manifestaciones subjetivas vertidas por el solicitante, interrogantes y declaraciones; sin embargo,</w:t>
      </w:r>
      <w:r w:rsidRPr="002C4F63">
        <w:rPr>
          <w:rFonts w:ascii="Palatino Linotype" w:hAnsi="Palatino Linotype" w:cs="Tahoma"/>
          <w:sz w:val="22"/>
          <w:szCs w:val="24"/>
        </w:rPr>
        <w:t xml:space="preserve"> resulta acorde el Criterio 28-10, emitido por el Pleno del entonces Instituto Federal de Acceso a la Información y Protección de Datos -hoy Instituto Nacional de Transparencia, Acceso a la Información y Protección de Datos Personales (en adelante INAI)- aplicable en su carácter de orientador para los Organismos garantes de las Entidades Federativas que señala:</w:t>
      </w:r>
    </w:p>
    <w:p w14:paraId="7715D7A9" w14:textId="77777777" w:rsidR="002D1248" w:rsidRPr="002C4F63" w:rsidRDefault="002D1248" w:rsidP="00E9533E">
      <w:pPr>
        <w:tabs>
          <w:tab w:val="left" w:pos="4962"/>
        </w:tabs>
        <w:spacing w:line="360" w:lineRule="auto"/>
        <w:jc w:val="both"/>
        <w:rPr>
          <w:rFonts w:ascii="Palatino Linotype" w:hAnsi="Palatino Linotype" w:cs="Tahoma"/>
          <w:sz w:val="22"/>
          <w:szCs w:val="24"/>
        </w:rPr>
      </w:pPr>
    </w:p>
    <w:p w14:paraId="1BFF57AC" w14:textId="77777777" w:rsidR="002D1248" w:rsidRPr="002C4F63" w:rsidRDefault="002D1248" w:rsidP="002D1248">
      <w:pPr>
        <w:tabs>
          <w:tab w:val="left" w:pos="4962"/>
        </w:tabs>
        <w:spacing w:line="360" w:lineRule="auto"/>
        <w:ind w:left="567" w:right="539"/>
        <w:jc w:val="both"/>
        <w:rPr>
          <w:rFonts w:ascii="Palatino Linotype" w:hAnsi="Palatino Linotype" w:cs="Tahoma"/>
          <w:i/>
          <w:szCs w:val="24"/>
        </w:rPr>
      </w:pPr>
      <w:r w:rsidRPr="002C4F63">
        <w:rPr>
          <w:rFonts w:ascii="Palatino Linotype" w:hAnsi="Palatino Linotype" w:cs="Tahoma"/>
          <w:i/>
          <w:szCs w:val="24"/>
        </w:rPr>
        <w:t>“</w:t>
      </w:r>
      <w:r w:rsidRPr="002C4F63">
        <w:rPr>
          <w:rFonts w:ascii="Palatino Linotype" w:hAnsi="Palatino Linotype" w:cs="Tahoma"/>
          <w:b/>
          <w:i/>
          <w:szCs w:val="24"/>
        </w:rPr>
        <w:t>Cuando en una solicitud de información no se identifique un documento en específico, si ésta tiene una expresión documental, el sujeto obligado deberá entregar al particular el documento en específico</w:t>
      </w:r>
      <w:r w:rsidRPr="002C4F63">
        <w:rPr>
          <w:rFonts w:ascii="Palatino Linotype" w:hAnsi="Palatino Linotype" w:cs="Tahoma"/>
          <w:i/>
          <w:szCs w:val="24"/>
        </w:rPr>
        <w:t>.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DD31CE7" w14:textId="77777777" w:rsidR="00E9533E" w:rsidRPr="002C4F63" w:rsidRDefault="00E9533E" w:rsidP="00E9533E">
      <w:pPr>
        <w:spacing w:line="360" w:lineRule="auto"/>
        <w:jc w:val="both"/>
        <w:rPr>
          <w:rFonts w:ascii="Palatino Linotype" w:hAnsi="Palatino Linotype" w:cs="Tahoma"/>
          <w:sz w:val="22"/>
          <w:szCs w:val="24"/>
        </w:rPr>
      </w:pPr>
    </w:p>
    <w:p w14:paraId="1708A555" w14:textId="77777777" w:rsidR="000F378C" w:rsidRPr="002C4F63" w:rsidRDefault="002D1248" w:rsidP="000F378C">
      <w:pPr>
        <w:spacing w:line="360" w:lineRule="auto"/>
        <w:jc w:val="both"/>
        <w:rPr>
          <w:rFonts w:ascii="Palatino Linotype" w:hAnsi="Palatino Linotype" w:cs="Tahoma"/>
          <w:sz w:val="22"/>
          <w:szCs w:val="24"/>
        </w:rPr>
      </w:pPr>
      <w:r w:rsidRPr="002C4F63">
        <w:rPr>
          <w:rFonts w:ascii="Palatino Linotype" w:hAnsi="Palatino Linotype" w:cs="Tahoma"/>
          <w:sz w:val="22"/>
          <w:szCs w:val="24"/>
        </w:rPr>
        <w:t xml:space="preserve">En tal virtud, si bien los sujetos obligados sólo se encuentran constreñidos a entregar documentos que obren en sus archivos en la forma en que lo permita el documento de que se trate, y derivado de ello no tienen la obligación de generar documentos ad hoc para dar atención a las solicitudes de los particulares, lo cierto es que, cuando los particulares lleven a </w:t>
      </w:r>
      <w:r w:rsidRPr="002C4F63">
        <w:rPr>
          <w:rFonts w:ascii="Palatino Linotype" w:hAnsi="Palatino Linotype" w:cs="Tahoma"/>
          <w:sz w:val="22"/>
          <w:szCs w:val="24"/>
        </w:rPr>
        <w:lastRenderedPageBreak/>
        <w:t>cabo una solicitud de información sin identificar de forma precisa la documentación específica que pudiera contener dicha información, o bien, pareciera que la solicitud se constituye como una consulta y no como una solicitud de acceso en términos de la Ley de la materia, pero su respuesta puede obrar en algún documento, el sujeto obligado debe dar a la solicitud una interpretación que favorezca una expresión documental</w:t>
      </w:r>
      <w:r w:rsidR="000F378C" w:rsidRPr="002C4F63">
        <w:rPr>
          <w:rFonts w:ascii="Palatino Linotype" w:hAnsi="Palatino Linotype" w:cs="Tahoma"/>
          <w:sz w:val="22"/>
          <w:szCs w:val="24"/>
        </w:rPr>
        <w:t>, según lo establecido en el artículo 3, fracción XI de la Ley de Transparencia y Acceso a la Información Pública del Estado de México y Municipios que señala lo siguiente:</w:t>
      </w:r>
    </w:p>
    <w:p w14:paraId="41BB786F" w14:textId="77777777" w:rsidR="000F378C" w:rsidRPr="002C4F63" w:rsidRDefault="000F378C" w:rsidP="000F378C">
      <w:pPr>
        <w:tabs>
          <w:tab w:val="left" w:pos="4962"/>
        </w:tabs>
        <w:spacing w:line="360" w:lineRule="auto"/>
        <w:jc w:val="both"/>
        <w:rPr>
          <w:rFonts w:ascii="Palatino Linotype" w:hAnsi="Palatino Linotype" w:cs="Tahoma"/>
          <w:sz w:val="22"/>
          <w:szCs w:val="24"/>
        </w:rPr>
      </w:pPr>
    </w:p>
    <w:p w14:paraId="500809E6" w14:textId="77777777" w:rsidR="000F378C" w:rsidRPr="002C4F63" w:rsidRDefault="000F378C" w:rsidP="000F378C">
      <w:pPr>
        <w:tabs>
          <w:tab w:val="left" w:pos="4962"/>
        </w:tabs>
        <w:spacing w:line="360" w:lineRule="auto"/>
        <w:ind w:left="567" w:right="539"/>
        <w:jc w:val="both"/>
        <w:rPr>
          <w:rFonts w:ascii="Palatino Linotype" w:hAnsi="Palatino Linotype" w:cs="Tahoma"/>
          <w:i/>
        </w:rPr>
      </w:pPr>
      <w:r w:rsidRPr="002C4F63">
        <w:rPr>
          <w:rFonts w:ascii="Palatino Linotype" w:hAnsi="Palatino Linotype" w:cs="Tahoma"/>
          <w:b/>
          <w:i/>
        </w:rPr>
        <w:t>Artículo 3</w:t>
      </w:r>
      <w:r w:rsidRPr="002C4F63">
        <w:rPr>
          <w:rFonts w:ascii="Palatino Linotype" w:hAnsi="Palatino Linotype" w:cs="Tahoma"/>
          <w:i/>
        </w:rPr>
        <w:t>. Para los efectos de la presente Ley se entenderá por:</w:t>
      </w:r>
    </w:p>
    <w:p w14:paraId="5F7092A5" w14:textId="77777777" w:rsidR="000F378C" w:rsidRPr="002C4F63" w:rsidRDefault="000F378C" w:rsidP="000F378C">
      <w:pPr>
        <w:tabs>
          <w:tab w:val="left" w:pos="4962"/>
        </w:tabs>
        <w:spacing w:line="360" w:lineRule="auto"/>
        <w:ind w:left="567" w:right="539"/>
        <w:jc w:val="both"/>
        <w:rPr>
          <w:rFonts w:ascii="Palatino Linotype" w:hAnsi="Palatino Linotype" w:cs="Tahoma"/>
          <w:i/>
        </w:rPr>
      </w:pPr>
    </w:p>
    <w:p w14:paraId="7CB6B8D3" w14:textId="77777777" w:rsidR="000F378C" w:rsidRPr="002C4F63" w:rsidRDefault="000F378C" w:rsidP="000F378C">
      <w:pPr>
        <w:tabs>
          <w:tab w:val="left" w:pos="4962"/>
        </w:tabs>
        <w:spacing w:line="360" w:lineRule="auto"/>
        <w:ind w:left="567" w:right="539"/>
        <w:jc w:val="both"/>
        <w:rPr>
          <w:rFonts w:ascii="Palatino Linotype" w:hAnsi="Palatino Linotype" w:cs="Tahoma"/>
          <w:i/>
        </w:rPr>
      </w:pPr>
      <w:r w:rsidRPr="002C4F63">
        <w:rPr>
          <w:rFonts w:ascii="Palatino Linotype" w:hAnsi="Palatino Linotype" w:cs="Tahoma"/>
          <w:b/>
          <w:i/>
        </w:rPr>
        <w:t>XI. Documento</w:t>
      </w:r>
      <w:r w:rsidRPr="002C4F63">
        <w:rPr>
          <w:rFonts w:ascii="Palatino Linotype" w:hAnsi="Palatino Linotype" w:cs="Tahoma"/>
          <w:i/>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C4F63">
        <w:rPr>
          <w:rFonts w:ascii="Palatino Linotype" w:hAnsi="Palatino Linotype" w:cs="Tahoma"/>
          <w:i/>
        </w:rPr>
        <w:cr/>
        <w:t>XII a XLV</w:t>
      </w:r>
    </w:p>
    <w:p w14:paraId="08DD84A5" w14:textId="77777777" w:rsidR="000F378C" w:rsidRPr="002C4F63" w:rsidRDefault="000F378C" w:rsidP="000F378C">
      <w:pPr>
        <w:spacing w:line="360" w:lineRule="auto"/>
        <w:ind w:right="-93"/>
        <w:jc w:val="both"/>
        <w:rPr>
          <w:rFonts w:ascii="Palatino Linotype" w:eastAsia="Calibri" w:hAnsi="Palatino Linotype" w:cs="Tahoma"/>
          <w:bCs/>
          <w:sz w:val="22"/>
          <w:szCs w:val="22"/>
          <w:lang w:eastAsia="en-US"/>
        </w:rPr>
      </w:pPr>
    </w:p>
    <w:p w14:paraId="35366983" w14:textId="77777777" w:rsidR="000F378C" w:rsidRPr="002C4F63" w:rsidRDefault="000F378C" w:rsidP="000F378C">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Conforme a lo anterior, se advierte, que el Sujeto Obligado al señalar que se está en espera de que se le indique la fecha en la que la servidora pública presente sus exámenes respectivos, aún y cuando se establecido la naturaleza y obligación por parte del Sujeto Obligado para contar con la información solicitada por el Particular</w:t>
      </w:r>
      <w:r w:rsidR="00F6640D" w:rsidRPr="002C4F63">
        <w:rPr>
          <w:rFonts w:ascii="Palatino Linotype" w:eastAsia="Calibri" w:hAnsi="Palatino Linotype" w:cs="Tahoma"/>
          <w:bCs/>
          <w:sz w:val="22"/>
          <w:szCs w:val="22"/>
          <w:lang w:eastAsia="en-US"/>
        </w:rPr>
        <w:t>,</w:t>
      </w:r>
      <w:r w:rsidRPr="002C4F63">
        <w:rPr>
          <w:rFonts w:ascii="Palatino Linotype" w:eastAsia="Calibri" w:hAnsi="Palatino Linotype" w:cs="Tahoma"/>
          <w:bCs/>
          <w:sz w:val="22"/>
          <w:szCs w:val="22"/>
          <w:lang w:eastAsia="en-US"/>
        </w:rPr>
        <w:t xml:space="preserve"> su Comité de Transparencia deberá emitir el acuerdo de inexistencia respectivo, en virtud que actualiza lo dispuesto en el tercer párrafo del Artículo 19 de la ley de la materia.</w:t>
      </w:r>
    </w:p>
    <w:p w14:paraId="037A8994" w14:textId="77777777" w:rsidR="000F378C" w:rsidRPr="002C4F63" w:rsidRDefault="000F378C" w:rsidP="000F378C">
      <w:pPr>
        <w:spacing w:line="360" w:lineRule="auto"/>
        <w:ind w:right="-93"/>
        <w:jc w:val="both"/>
        <w:rPr>
          <w:rFonts w:ascii="Palatino Linotype" w:eastAsia="Calibri" w:hAnsi="Palatino Linotype" w:cs="Tahoma"/>
          <w:bCs/>
          <w:sz w:val="22"/>
          <w:szCs w:val="22"/>
          <w:lang w:eastAsia="en-US"/>
        </w:rPr>
      </w:pPr>
    </w:p>
    <w:p w14:paraId="0EFCB515" w14:textId="77777777" w:rsidR="000F378C" w:rsidRPr="002C4F63" w:rsidRDefault="000F378C" w:rsidP="000F378C">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Bajo este contexto, es preciso insistir que resulta necesario la emisión del acuerdo de inexistencia, pues el Sujeto Obligado debió contar con la información solicitada y manifiesta que no cuenta con la misma, por lo que entonces su Comité de Transparencia tiene el deber de </w:t>
      </w:r>
      <w:r w:rsidRPr="002C4F63">
        <w:rPr>
          <w:rFonts w:ascii="Palatino Linotype" w:eastAsia="Calibri" w:hAnsi="Palatino Linotype" w:cs="Tahoma"/>
          <w:bCs/>
          <w:sz w:val="22"/>
          <w:szCs w:val="22"/>
          <w:lang w:eastAsia="en-US"/>
        </w:rPr>
        <w:lastRenderedPageBreak/>
        <w:t>emitir un acuerdo de inexistencia, mismo que se dicta en aquellos supuestos en los que si bien la información solicitada debió ser  generada, y/o administrada en el marco de las funciones de derecho público y al no contar con ella deberá expresarlas a través de un acuerdo debidamente fundado y motivado.</w:t>
      </w:r>
    </w:p>
    <w:p w14:paraId="0FBB9098" w14:textId="77777777" w:rsidR="000F378C" w:rsidRPr="002C4F63" w:rsidRDefault="000F378C" w:rsidP="000F378C">
      <w:pPr>
        <w:spacing w:line="360" w:lineRule="auto"/>
        <w:ind w:right="-93"/>
        <w:jc w:val="both"/>
        <w:rPr>
          <w:rFonts w:ascii="Palatino Linotype" w:eastAsia="Calibri" w:hAnsi="Palatino Linotype" w:cs="Tahoma"/>
          <w:bCs/>
          <w:sz w:val="22"/>
          <w:szCs w:val="22"/>
          <w:lang w:eastAsia="en-US"/>
        </w:rPr>
      </w:pPr>
    </w:p>
    <w:p w14:paraId="29A6BFE8" w14:textId="77777777" w:rsidR="000F378C" w:rsidRPr="002C4F63" w:rsidRDefault="000F378C" w:rsidP="000F378C">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Por lo tanto, con la simple declaración de la inexistencia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estando en dichas circunstancias, es dable traer a contexto el artículo 169 que señala lo siguiente:</w:t>
      </w:r>
    </w:p>
    <w:p w14:paraId="7D1CF2F5" w14:textId="77777777" w:rsidR="000F378C" w:rsidRPr="002C4F63" w:rsidRDefault="000F378C" w:rsidP="000F378C">
      <w:pPr>
        <w:spacing w:line="360" w:lineRule="auto"/>
        <w:ind w:right="-93"/>
        <w:jc w:val="both"/>
        <w:rPr>
          <w:rFonts w:ascii="Palatino Linotype" w:eastAsia="Calibri" w:hAnsi="Palatino Linotype" w:cs="Tahoma"/>
          <w:bCs/>
          <w:sz w:val="22"/>
          <w:szCs w:val="22"/>
          <w:lang w:eastAsia="en-US"/>
        </w:rPr>
      </w:pPr>
    </w:p>
    <w:p w14:paraId="5AA18C60" w14:textId="77777777" w:rsidR="000F378C" w:rsidRPr="002C4F63" w:rsidRDefault="000F378C" w:rsidP="000F378C">
      <w:pPr>
        <w:spacing w:line="360" w:lineRule="auto"/>
        <w:ind w:left="567" w:right="539"/>
        <w:jc w:val="both"/>
        <w:rPr>
          <w:rFonts w:ascii="Palatino Linotype" w:eastAsia="Calibri" w:hAnsi="Palatino Linotype" w:cs="Tahoma"/>
          <w:bCs/>
          <w:i/>
          <w:lang w:eastAsia="en-US"/>
        </w:rPr>
      </w:pPr>
      <w:r w:rsidRPr="002C4F63">
        <w:rPr>
          <w:rFonts w:ascii="Palatino Linotype" w:eastAsia="Calibri" w:hAnsi="Palatino Linotype" w:cs="Tahoma"/>
          <w:b/>
          <w:bCs/>
          <w:i/>
          <w:lang w:eastAsia="en-US"/>
        </w:rPr>
        <w:t>Artículo 169.</w:t>
      </w:r>
      <w:r w:rsidRPr="002C4F63">
        <w:rPr>
          <w:rFonts w:ascii="Palatino Linotype" w:eastAsia="Calibri" w:hAnsi="Palatino Linotype" w:cs="Tahoma"/>
          <w:bCs/>
          <w:i/>
          <w:lang w:eastAsia="en-US"/>
        </w:rPr>
        <w:t xml:space="preserve"> Cuando la información no se encuentre en los archivos del sujeto obligado, el Comité de Transparencia:</w:t>
      </w:r>
    </w:p>
    <w:p w14:paraId="029323F5" w14:textId="77777777" w:rsidR="000F378C" w:rsidRPr="002C4F63" w:rsidRDefault="000F378C" w:rsidP="000F378C">
      <w:pPr>
        <w:spacing w:line="360" w:lineRule="auto"/>
        <w:ind w:left="567" w:right="539"/>
        <w:jc w:val="both"/>
        <w:rPr>
          <w:rFonts w:ascii="Palatino Linotype" w:hAnsi="Palatino Linotype"/>
          <w:i/>
        </w:rPr>
      </w:pPr>
      <w:r w:rsidRPr="002C4F63">
        <w:rPr>
          <w:rFonts w:ascii="Palatino Linotype" w:eastAsia="Calibri" w:hAnsi="Palatino Linotype" w:cs="Tahoma"/>
          <w:bCs/>
          <w:i/>
          <w:lang w:eastAsia="en-US"/>
        </w:rPr>
        <w:t>I. Analizará el caso y tomará las</w:t>
      </w:r>
      <w:r w:rsidRPr="002C4F63">
        <w:rPr>
          <w:rFonts w:ascii="Palatino Linotype" w:hAnsi="Palatino Linotype"/>
          <w:i/>
        </w:rPr>
        <w:t xml:space="preserve"> medidas necesarias para localizar la información;</w:t>
      </w:r>
    </w:p>
    <w:p w14:paraId="61D722C0" w14:textId="77777777" w:rsidR="000F378C" w:rsidRPr="002C4F63" w:rsidRDefault="000F378C" w:rsidP="000F378C">
      <w:pPr>
        <w:pStyle w:val="Prrafodelista"/>
        <w:spacing w:line="360" w:lineRule="auto"/>
        <w:ind w:left="567" w:right="539"/>
        <w:jc w:val="both"/>
        <w:rPr>
          <w:rFonts w:ascii="Palatino Linotype" w:hAnsi="Palatino Linotype"/>
          <w:i/>
          <w:sz w:val="20"/>
          <w:szCs w:val="20"/>
        </w:rPr>
      </w:pPr>
      <w:r w:rsidRPr="002C4F63">
        <w:rPr>
          <w:rFonts w:ascii="Palatino Linotype" w:hAnsi="Palatino Linotype"/>
          <w:b/>
          <w:bCs/>
          <w:i/>
          <w:sz w:val="20"/>
          <w:szCs w:val="20"/>
        </w:rPr>
        <w:t xml:space="preserve">II. </w:t>
      </w:r>
      <w:r w:rsidRPr="002C4F63">
        <w:rPr>
          <w:rFonts w:ascii="Palatino Linotype" w:hAnsi="Palatino Linotype"/>
          <w:i/>
          <w:sz w:val="20"/>
          <w:szCs w:val="20"/>
        </w:rPr>
        <w:t>Expedirá una resolución que confirme la inexistencia del documento;</w:t>
      </w:r>
    </w:p>
    <w:p w14:paraId="155D1B2A" w14:textId="77777777" w:rsidR="000F378C" w:rsidRPr="002C4F63" w:rsidRDefault="000F378C" w:rsidP="000F378C">
      <w:pPr>
        <w:pStyle w:val="Prrafodelista"/>
        <w:spacing w:line="360" w:lineRule="auto"/>
        <w:ind w:left="567" w:right="539"/>
        <w:jc w:val="both"/>
        <w:rPr>
          <w:rFonts w:ascii="Palatino Linotype" w:hAnsi="Palatino Linotype"/>
          <w:i/>
          <w:sz w:val="20"/>
          <w:szCs w:val="20"/>
        </w:rPr>
      </w:pPr>
      <w:r w:rsidRPr="002C4F63">
        <w:rPr>
          <w:rFonts w:ascii="Palatino Linotype" w:hAnsi="Palatino Linotype"/>
          <w:b/>
          <w:bCs/>
          <w:i/>
          <w:sz w:val="20"/>
          <w:szCs w:val="20"/>
        </w:rPr>
        <w:t xml:space="preserve">III. </w:t>
      </w:r>
      <w:r w:rsidRPr="002C4F63">
        <w:rPr>
          <w:rFonts w:ascii="Palatino Linotype" w:hAnsi="Palatino Linotype"/>
          <w:i/>
          <w:sz w:val="20"/>
          <w:szCs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FE7C498" w14:textId="77777777" w:rsidR="000F378C" w:rsidRPr="002C4F63" w:rsidRDefault="000F378C" w:rsidP="000F378C">
      <w:pPr>
        <w:pStyle w:val="Prrafodelista"/>
        <w:spacing w:line="360" w:lineRule="auto"/>
        <w:ind w:left="567" w:right="539"/>
        <w:jc w:val="both"/>
        <w:rPr>
          <w:rFonts w:ascii="Palatino Linotype" w:hAnsi="Palatino Linotype"/>
          <w:i/>
          <w:sz w:val="20"/>
          <w:szCs w:val="20"/>
        </w:rPr>
      </w:pPr>
      <w:r w:rsidRPr="002C4F63">
        <w:rPr>
          <w:rFonts w:ascii="Palatino Linotype" w:hAnsi="Palatino Linotype"/>
          <w:b/>
          <w:bCs/>
          <w:i/>
          <w:sz w:val="20"/>
          <w:szCs w:val="20"/>
        </w:rPr>
        <w:t>IV.</w:t>
      </w:r>
      <w:r w:rsidRPr="002C4F63">
        <w:rPr>
          <w:rFonts w:ascii="Palatino Linotype" w:hAnsi="Palatino Linotype"/>
          <w:bCs/>
          <w:i/>
          <w:sz w:val="20"/>
          <w:szCs w:val="20"/>
        </w:rPr>
        <w:t xml:space="preserve"> </w:t>
      </w:r>
      <w:r w:rsidRPr="002C4F63">
        <w:rPr>
          <w:rFonts w:ascii="Palatino Linotype" w:hAnsi="Palatino Linotype"/>
          <w:i/>
          <w:sz w:val="20"/>
          <w:szCs w:val="20"/>
        </w:rPr>
        <w:t>Notificará al órgano interno de control o equivalente del sujeto obligado quien, en su caso, deberá iniciar el procedimiento de responsabilidad administrativa que corresponda.</w:t>
      </w:r>
    </w:p>
    <w:p w14:paraId="696DC6BF" w14:textId="77777777" w:rsidR="000F378C" w:rsidRPr="002C4F63" w:rsidRDefault="000F378C" w:rsidP="000F378C">
      <w:pPr>
        <w:pStyle w:val="Prrafodelista"/>
        <w:spacing w:line="360" w:lineRule="auto"/>
        <w:ind w:left="567" w:right="539"/>
        <w:jc w:val="both"/>
        <w:rPr>
          <w:rFonts w:ascii="Palatino Linotype" w:hAnsi="Palatino Linotype"/>
          <w:i/>
          <w:sz w:val="20"/>
          <w:szCs w:val="20"/>
        </w:rPr>
      </w:pPr>
      <w:r w:rsidRPr="002C4F63">
        <w:rPr>
          <w:rFonts w:ascii="Palatino Linotype" w:hAnsi="Palatino Linotype"/>
          <w:i/>
          <w:sz w:val="20"/>
          <w:szCs w:val="20"/>
        </w:rPr>
        <w:t>La Unidad de Transparencia deberá notificarlo al solicitante por escrito, en un plazo que no exceda de quince días hábiles contados a partir del día siguiente a la presentación de la solicitud.</w:t>
      </w:r>
    </w:p>
    <w:p w14:paraId="336E6AD3" w14:textId="77777777" w:rsidR="000F378C" w:rsidRPr="002C4F63" w:rsidRDefault="000F378C" w:rsidP="000F378C">
      <w:pPr>
        <w:pStyle w:val="Prrafodelista"/>
        <w:spacing w:line="360" w:lineRule="auto"/>
        <w:ind w:left="567" w:right="539"/>
        <w:jc w:val="both"/>
        <w:rPr>
          <w:rFonts w:ascii="Palatino Linotype" w:hAnsi="Palatino Linotype"/>
          <w:i/>
          <w:sz w:val="20"/>
          <w:szCs w:val="20"/>
        </w:rPr>
      </w:pPr>
      <w:r w:rsidRPr="002C4F63">
        <w:rPr>
          <w:rFonts w:ascii="Palatino Linotype" w:hAnsi="Palatino Linotype"/>
          <w:i/>
          <w:sz w:val="20"/>
          <w:szCs w:val="20"/>
        </w:rPr>
        <w:t>Este plazo podrá ampliarse hasta por otros siete días hábiles, siempre que existan razones para ello, debiendo notificarse por escrito al solicitante.</w:t>
      </w:r>
    </w:p>
    <w:p w14:paraId="2E04E789" w14:textId="77777777" w:rsidR="000F378C" w:rsidRPr="002C4F63" w:rsidRDefault="000F378C" w:rsidP="000F378C">
      <w:pPr>
        <w:pStyle w:val="Prrafodelista"/>
        <w:spacing w:line="360" w:lineRule="auto"/>
        <w:ind w:left="567" w:right="707"/>
        <w:jc w:val="both"/>
        <w:rPr>
          <w:rFonts w:ascii="Palatino Linotype" w:hAnsi="Palatino Linotype"/>
          <w:sz w:val="20"/>
        </w:rPr>
      </w:pPr>
    </w:p>
    <w:p w14:paraId="0D33462B" w14:textId="77777777" w:rsidR="000F378C" w:rsidRPr="002C4F63" w:rsidRDefault="000F378C" w:rsidP="00A7559A">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lastRenderedPageBreak/>
        <w:t xml:space="preserve">De ahí que el acuerdo de inexistencia debe emitirse </w:t>
      </w:r>
      <w:r w:rsidR="00A7559A" w:rsidRPr="002C4F63">
        <w:rPr>
          <w:rFonts w:ascii="Palatino Linotype" w:eastAsia="Calibri" w:hAnsi="Palatino Linotype" w:cs="Tahoma"/>
          <w:bCs/>
          <w:sz w:val="22"/>
          <w:szCs w:val="22"/>
          <w:lang w:eastAsia="en-US"/>
        </w:rPr>
        <w:t xml:space="preserve">pues el sujeto Obligado señaló </w:t>
      </w:r>
      <w:r w:rsidRPr="002C4F63">
        <w:rPr>
          <w:rFonts w:ascii="Palatino Linotype" w:eastAsia="Calibri" w:hAnsi="Palatino Linotype" w:cs="Tahoma"/>
          <w:bCs/>
          <w:sz w:val="22"/>
          <w:szCs w:val="22"/>
          <w:lang w:eastAsia="en-US"/>
        </w:rPr>
        <w:t xml:space="preserve">no </w:t>
      </w:r>
      <w:r w:rsidR="00A7559A" w:rsidRPr="002C4F63">
        <w:rPr>
          <w:rFonts w:ascii="Palatino Linotype" w:eastAsia="Calibri" w:hAnsi="Palatino Linotype" w:cs="Tahoma"/>
          <w:bCs/>
          <w:sz w:val="22"/>
          <w:szCs w:val="22"/>
          <w:lang w:eastAsia="en-US"/>
        </w:rPr>
        <w:t xml:space="preserve">contar </w:t>
      </w:r>
      <w:r w:rsidRPr="002C4F63">
        <w:rPr>
          <w:rFonts w:ascii="Palatino Linotype" w:eastAsia="Calibri" w:hAnsi="Palatino Linotype" w:cs="Tahoma"/>
          <w:bCs/>
          <w:sz w:val="22"/>
          <w:szCs w:val="22"/>
          <w:lang w:eastAsia="en-US"/>
        </w:rPr>
        <w:t xml:space="preserve">con la información solicitada </w:t>
      </w:r>
      <w:r w:rsidR="00A7559A" w:rsidRPr="002C4F63">
        <w:rPr>
          <w:rFonts w:ascii="Palatino Linotype" w:eastAsia="Calibri" w:hAnsi="Palatino Linotype" w:cs="Tahoma"/>
          <w:bCs/>
          <w:sz w:val="22"/>
          <w:szCs w:val="22"/>
          <w:lang w:eastAsia="en-US"/>
        </w:rPr>
        <w:t xml:space="preserve">aun y </w:t>
      </w:r>
      <w:r w:rsidRPr="002C4F63">
        <w:rPr>
          <w:rFonts w:ascii="Palatino Linotype" w:eastAsia="Calibri" w:hAnsi="Palatino Linotype" w:cs="Tahoma"/>
          <w:bCs/>
          <w:sz w:val="22"/>
          <w:szCs w:val="22"/>
          <w:lang w:eastAsia="en-US"/>
        </w:rPr>
        <w:t xml:space="preserve"> teniendo la </w:t>
      </w:r>
      <w:r w:rsidR="00A7559A" w:rsidRPr="002C4F63">
        <w:rPr>
          <w:rFonts w:ascii="Palatino Linotype" w:eastAsia="Calibri" w:hAnsi="Palatino Linotype" w:cs="Tahoma"/>
          <w:bCs/>
          <w:sz w:val="22"/>
          <w:szCs w:val="22"/>
          <w:lang w:eastAsia="en-US"/>
        </w:rPr>
        <w:t>obligación de contar con ella</w:t>
      </w:r>
      <w:r w:rsidRPr="002C4F63">
        <w:rPr>
          <w:rFonts w:ascii="Palatino Linotype" w:eastAsia="Calibri" w:hAnsi="Palatino Linotype" w:cs="Tahoma"/>
          <w:bCs/>
          <w:sz w:val="22"/>
          <w:szCs w:val="22"/>
          <w:lang w:eastAsia="en-US"/>
        </w:rPr>
        <w:t xml:space="preserve">. </w:t>
      </w:r>
    </w:p>
    <w:p w14:paraId="03179978" w14:textId="77777777" w:rsidR="00A7559A" w:rsidRPr="002C4F63" w:rsidRDefault="00A7559A" w:rsidP="00A7559A">
      <w:pPr>
        <w:spacing w:line="360" w:lineRule="auto"/>
        <w:ind w:right="-93" w:firstLine="708"/>
        <w:jc w:val="both"/>
        <w:rPr>
          <w:rFonts w:ascii="Palatino Linotype" w:eastAsia="Calibri" w:hAnsi="Palatino Linotype" w:cs="Tahoma"/>
          <w:bCs/>
          <w:sz w:val="22"/>
          <w:szCs w:val="22"/>
          <w:lang w:eastAsia="en-US"/>
        </w:rPr>
      </w:pPr>
    </w:p>
    <w:p w14:paraId="3B674CC3" w14:textId="77777777" w:rsidR="000F378C" w:rsidRPr="002C4F63" w:rsidRDefault="000F378C" w:rsidP="00A7559A">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En sustento a lo anterior, es aplicable el criterio </w:t>
      </w:r>
      <w:r w:rsidRPr="002C4F63">
        <w:rPr>
          <w:rFonts w:ascii="Palatino Linotype" w:eastAsia="Calibri" w:hAnsi="Palatino Linotype" w:cs="Tahoma"/>
          <w:b/>
          <w:bCs/>
          <w:sz w:val="22"/>
          <w:szCs w:val="22"/>
          <w:lang w:eastAsia="en-US"/>
        </w:rPr>
        <w:t>0004-11,</w:t>
      </w:r>
      <w:r w:rsidRPr="002C4F63">
        <w:rPr>
          <w:rFonts w:ascii="Palatino Linotype" w:eastAsia="Calibri" w:hAnsi="Palatino Linotype" w:cs="Tahoma"/>
          <w:bCs/>
          <w:sz w:val="22"/>
          <w:szCs w:val="22"/>
          <w:lang w:eastAsia="en-US"/>
        </w:rPr>
        <w:t xml:space="preserve"> emitido por el Pleno del Instituto de Transparencia, Acceso a la Información Pública y Protección de Datos Personales del Estado de México y Municipios, publicado en el periódico oficial del Estado de México “Gaceta del</w:t>
      </w:r>
      <w:r w:rsidRPr="002C4F63">
        <w:rPr>
          <w:rFonts w:ascii="Palatino Linotype" w:hAnsi="Palatino Linotype" w:cs="Arial"/>
          <w:sz w:val="22"/>
          <w:szCs w:val="22"/>
        </w:rPr>
        <w:t xml:space="preserve"> </w:t>
      </w:r>
      <w:r w:rsidRPr="002C4F63">
        <w:rPr>
          <w:rFonts w:ascii="Palatino Linotype" w:eastAsia="Calibri" w:hAnsi="Palatino Linotype" w:cs="Tahoma"/>
          <w:bCs/>
          <w:sz w:val="22"/>
          <w:szCs w:val="22"/>
          <w:lang w:eastAsia="en-US"/>
        </w:rPr>
        <w:t>Gobierno”, el diecinueve de octubre de dos mil once, página cinco, Sección Segunda, que establece:</w:t>
      </w:r>
    </w:p>
    <w:p w14:paraId="04F8A937" w14:textId="77777777" w:rsidR="00A7559A" w:rsidRPr="002C4F63" w:rsidRDefault="00A7559A" w:rsidP="00A7559A">
      <w:pPr>
        <w:spacing w:line="360" w:lineRule="auto"/>
        <w:ind w:right="-93"/>
        <w:jc w:val="both"/>
        <w:rPr>
          <w:rFonts w:ascii="Palatino Linotype" w:eastAsia="Calibri" w:hAnsi="Palatino Linotype" w:cs="Tahoma"/>
          <w:bCs/>
          <w:sz w:val="22"/>
          <w:szCs w:val="22"/>
          <w:lang w:eastAsia="en-US"/>
        </w:rPr>
      </w:pPr>
    </w:p>
    <w:p w14:paraId="52805B53" w14:textId="77777777" w:rsidR="000F378C" w:rsidRPr="002C4F63" w:rsidRDefault="000F378C" w:rsidP="00A7559A">
      <w:pPr>
        <w:spacing w:line="360" w:lineRule="auto"/>
        <w:ind w:left="567" w:right="539"/>
        <w:jc w:val="both"/>
        <w:rPr>
          <w:rFonts w:ascii="Palatino Linotype" w:hAnsi="Palatino Linotype" w:cs="Arial"/>
          <w:i/>
        </w:rPr>
      </w:pPr>
      <w:r w:rsidRPr="002C4F63">
        <w:rPr>
          <w:rFonts w:ascii="Palatino Linotype" w:eastAsia="Calibri" w:hAnsi="Palatino Linotype" w:cs="Tahoma"/>
          <w:b/>
          <w:bCs/>
          <w:i/>
          <w:lang w:eastAsia="en-US"/>
        </w:rPr>
        <w:t>“INEXISTENCIA, DECLARATORIA</w:t>
      </w:r>
      <w:r w:rsidRPr="002C4F63">
        <w:rPr>
          <w:rFonts w:ascii="Palatino Linotype" w:hAnsi="Palatino Linotype" w:cs="Arial"/>
          <w:b/>
          <w:i/>
        </w:rPr>
        <w:t xml:space="preserve"> DE LA. ALCANCES Y PROCEDIMIENTOS</w:t>
      </w:r>
      <w:r w:rsidRPr="002C4F63">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13C6FC6" w14:textId="77777777" w:rsidR="000F378C" w:rsidRPr="002C4F63" w:rsidRDefault="000F378C" w:rsidP="00A7559A">
      <w:pPr>
        <w:widowControl w:val="0"/>
        <w:autoSpaceDE w:val="0"/>
        <w:autoSpaceDN w:val="0"/>
        <w:adjustRightInd w:val="0"/>
        <w:spacing w:before="240" w:line="360" w:lineRule="auto"/>
        <w:ind w:left="567" w:right="539"/>
        <w:contextualSpacing/>
        <w:jc w:val="both"/>
        <w:rPr>
          <w:rFonts w:ascii="Palatino Linotype" w:hAnsi="Palatino Linotype" w:cs="Arial"/>
          <w:i/>
        </w:rPr>
      </w:pPr>
      <w:r w:rsidRPr="002C4F63">
        <w:rPr>
          <w:rFonts w:ascii="Palatino Linotype" w:hAnsi="Palatino Linotype" w:cs="Arial"/>
          <w:i/>
        </w:rPr>
        <w:t>Bajo el entendido de que dicha búsqueda exhaustiva permitirá dos determinaciones:</w:t>
      </w:r>
    </w:p>
    <w:p w14:paraId="2698B2A2" w14:textId="77777777" w:rsidR="000F378C" w:rsidRPr="002C4F63" w:rsidRDefault="000F378C" w:rsidP="00A7559A">
      <w:pPr>
        <w:widowControl w:val="0"/>
        <w:autoSpaceDE w:val="0"/>
        <w:autoSpaceDN w:val="0"/>
        <w:adjustRightInd w:val="0"/>
        <w:spacing w:before="240" w:line="360" w:lineRule="auto"/>
        <w:ind w:left="567" w:right="539"/>
        <w:contextualSpacing/>
        <w:jc w:val="both"/>
        <w:rPr>
          <w:rFonts w:ascii="Palatino Linotype" w:hAnsi="Palatino Linotype" w:cs="Arial"/>
          <w:i/>
        </w:rPr>
      </w:pPr>
      <w:r w:rsidRPr="002C4F63">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4B09B111" w14:textId="77777777" w:rsidR="000F378C" w:rsidRPr="002C4F63" w:rsidRDefault="000F378C" w:rsidP="00A7559A">
      <w:pPr>
        <w:widowControl w:val="0"/>
        <w:autoSpaceDE w:val="0"/>
        <w:autoSpaceDN w:val="0"/>
        <w:adjustRightInd w:val="0"/>
        <w:spacing w:before="240" w:line="360" w:lineRule="auto"/>
        <w:ind w:left="567" w:right="539"/>
        <w:contextualSpacing/>
        <w:jc w:val="both"/>
        <w:rPr>
          <w:rFonts w:ascii="Palatino Linotype" w:hAnsi="Palatino Linotype" w:cs="Arial"/>
          <w:i/>
        </w:rPr>
      </w:pPr>
      <w:r w:rsidRPr="002C4F63">
        <w:rPr>
          <w:rFonts w:ascii="Palatino Linotype" w:hAnsi="Palatino Linotype" w:cs="Arial"/>
          <w:i/>
        </w:rPr>
        <w:t xml:space="preserve">2ª) Que no se haya encontrado documento alguno que contenga la información requerida, por lo que </w:t>
      </w:r>
      <w:r w:rsidRPr="002C4F63">
        <w:rPr>
          <w:rFonts w:ascii="Palatino Linotype" w:hAnsi="Palatino Linotype" w:cs="Arial"/>
          <w:i/>
        </w:rPr>
        <w:lastRenderedPageBreak/>
        <w:t>agotadas las medidas necesarias de búsqueda de la información y de no encontrarla, el Comité de Información deba emitir el dictamen de declaratoria de inexistencia y notificarlo al interesado.</w:t>
      </w:r>
    </w:p>
    <w:p w14:paraId="4DDAA634" w14:textId="77777777" w:rsidR="000F378C" w:rsidRPr="002C4F63" w:rsidRDefault="000F378C" w:rsidP="00A7559A">
      <w:pPr>
        <w:widowControl w:val="0"/>
        <w:autoSpaceDE w:val="0"/>
        <w:autoSpaceDN w:val="0"/>
        <w:adjustRightInd w:val="0"/>
        <w:spacing w:before="240" w:line="360" w:lineRule="auto"/>
        <w:ind w:left="567" w:right="539"/>
        <w:contextualSpacing/>
        <w:jc w:val="both"/>
        <w:rPr>
          <w:rFonts w:ascii="Palatino Linotype" w:hAnsi="Palatino Linotype" w:cs="Arial"/>
          <w:i/>
        </w:rPr>
      </w:pPr>
      <w:r w:rsidRPr="002C4F63">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826E83D" w14:textId="77777777" w:rsidR="000F378C" w:rsidRPr="002C4F63" w:rsidRDefault="000F378C" w:rsidP="000F378C">
      <w:pPr>
        <w:widowControl w:val="0"/>
        <w:autoSpaceDE w:val="0"/>
        <w:autoSpaceDN w:val="0"/>
        <w:adjustRightInd w:val="0"/>
        <w:spacing w:before="240" w:line="360" w:lineRule="auto"/>
        <w:ind w:right="616"/>
        <w:contextualSpacing/>
        <w:jc w:val="both"/>
        <w:rPr>
          <w:rFonts w:ascii="Palatino Linotype" w:hAnsi="Palatino Linotype" w:cs="Arial"/>
        </w:rPr>
      </w:pPr>
    </w:p>
    <w:p w14:paraId="67A853B5" w14:textId="77777777" w:rsidR="00A7559A" w:rsidRPr="002C4F63" w:rsidRDefault="000F378C" w:rsidP="00A7559A">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 xml:space="preserve">Por lo tanto, manifestar </w:t>
      </w:r>
      <w:r w:rsidR="00A7559A" w:rsidRPr="002C4F63">
        <w:rPr>
          <w:rFonts w:ascii="Palatino Linotype" w:eastAsia="Calibri" w:hAnsi="Palatino Linotype" w:cs="Tahoma"/>
          <w:bCs/>
          <w:sz w:val="22"/>
          <w:szCs w:val="22"/>
          <w:lang w:eastAsia="en-US"/>
        </w:rPr>
        <w:t>de</w:t>
      </w:r>
      <w:r w:rsidRPr="002C4F63">
        <w:rPr>
          <w:rFonts w:ascii="Palatino Linotype" w:eastAsia="Calibri" w:hAnsi="Palatino Linotype" w:cs="Tahoma"/>
          <w:bCs/>
          <w:sz w:val="22"/>
          <w:szCs w:val="22"/>
          <w:lang w:eastAsia="en-US"/>
        </w:rPr>
        <w:t xml:space="preserve"> inexistente la información implica una alta responsabilidad de explicar a la ciudadanía por qué un ente público que tiene la obligación y el deber de poseer o administrar la </w:t>
      </w:r>
      <w:r w:rsidR="00A7559A" w:rsidRPr="002C4F63">
        <w:rPr>
          <w:rFonts w:ascii="Palatino Linotype" w:eastAsia="Calibri" w:hAnsi="Palatino Linotype" w:cs="Tahoma"/>
          <w:bCs/>
          <w:sz w:val="22"/>
          <w:szCs w:val="22"/>
          <w:lang w:eastAsia="en-US"/>
        </w:rPr>
        <w:t>información pública no la tiene, por lo que resulta procedente ordenar el Acuerdo de Inexistencia respecto de las evaluaciones de control de confianza de la servidora pública mencionada en la solicitud de acceso a la información pública.</w:t>
      </w:r>
    </w:p>
    <w:p w14:paraId="3FA04801" w14:textId="77777777" w:rsidR="00A7559A" w:rsidRPr="002C4F63" w:rsidRDefault="00A7559A" w:rsidP="00A7559A">
      <w:pPr>
        <w:spacing w:line="360" w:lineRule="auto"/>
        <w:ind w:right="-93"/>
        <w:jc w:val="both"/>
        <w:rPr>
          <w:rFonts w:ascii="Palatino Linotype" w:eastAsia="Calibri" w:hAnsi="Palatino Linotype" w:cs="Tahoma"/>
          <w:bCs/>
          <w:sz w:val="22"/>
          <w:szCs w:val="22"/>
          <w:lang w:eastAsia="en-US"/>
        </w:rPr>
      </w:pPr>
    </w:p>
    <w:p w14:paraId="02F734DF" w14:textId="77777777" w:rsidR="00A7559A" w:rsidRPr="002C4F63" w:rsidRDefault="00A7559A" w:rsidP="00A7559A">
      <w:pPr>
        <w:spacing w:line="360" w:lineRule="auto"/>
        <w:jc w:val="both"/>
        <w:rPr>
          <w:rFonts w:ascii="Palatino Linotype" w:eastAsia="Calibri" w:hAnsi="Palatino Linotype" w:cs="Tahoma"/>
          <w:sz w:val="22"/>
          <w:szCs w:val="22"/>
          <w:lang w:eastAsia="es-ES_tradnl"/>
        </w:rPr>
      </w:pPr>
      <w:r w:rsidRPr="002C4F63">
        <w:rPr>
          <w:rFonts w:ascii="Palatino Linotype" w:eastAsia="Calibri" w:hAnsi="Palatino Linotype" w:cs="Tahoma"/>
          <w:sz w:val="22"/>
          <w:szCs w:val="22"/>
          <w:lang w:eastAsia="es-ES_tradnl"/>
        </w:rPr>
        <w:t>Es de señalar que este Instituto llevó cabo la búsqueda del registro de la persona solicitada como servidor público dentro del Portal de Información Pública de Oficio Mexiquense (IPOMEX); sin embargo, no se advirtió ningún registro ni dentro de la fracción VII Directorio de todos los servidores públicos (</w:t>
      </w:r>
      <w:hyperlink r:id="rId8" w:history="1">
        <w:r w:rsidRPr="002C4F63">
          <w:rPr>
            <w:rStyle w:val="Hipervnculo"/>
            <w:rFonts w:ascii="Palatino Linotype" w:eastAsia="Calibri" w:hAnsi="Palatino Linotype" w:cs="Tahoma"/>
            <w:sz w:val="22"/>
            <w:szCs w:val="22"/>
            <w:lang w:eastAsia="es-ES_tradnl"/>
          </w:rPr>
          <w:t>https://www.ipomex.org.mx/ipo3/lgt/indice/CUAUTITLANIZCALLI/art_92_vii/1.web</w:t>
        </w:r>
      </w:hyperlink>
      <w:r w:rsidRPr="002C4F63">
        <w:rPr>
          <w:rFonts w:ascii="Palatino Linotype" w:eastAsia="Calibri" w:hAnsi="Palatino Linotype" w:cs="Tahoma"/>
          <w:sz w:val="22"/>
          <w:szCs w:val="22"/>
          <w:lang w:eastAsia="es-ES_tradnl"/>
        </w:rPr>
        <w:t>), ni dentro de la fracción VIII, Remuneraciones (</w:t>
      </w:r>
      <w:hyperlink r:id="rId9" w:history="1">
        <w:r w:rsidRPr="002C4F63">
          <w:rPr>
            <w:rStyle w:val="Hipervnculo"/>
            <w:rFonts w:ascii="Palatino Linotype" w:eastAsia="Calibri" w:hAnsi="Palatino Linotype" w:cs="Tahoma"/>
            <w:sz w:val="22"/>
            <w:szCs w:val="22"/>
            <w:lang w:eastAsia="es-ES_tradnl"/>
          </w:rPr>
          <w:t>https://www.ipomex.org.mx/ipo3/lgt/indice/CUAUTITLANIZCALLI/art_92_viii/1/0/29340.web</w:t>
        </w:r>
      </w:hyperlink>
      <w:r w:rsidRPr="002C4F63">
        <w:rPr>
          <w:rFonts w:ascii="Palatino Linotype" w:eastAsia="Calibri" w:hAnsi="Palatino Linotype" w:cs="Tahoma"/>
          <w:sz w:val="22"/>
          <w:szCs w:val="22"/>
          <w:lang w:eastAsia="es-ES_tradnl"/>
        </w:rPr>
        <w:t>), que nos permitiera identificar algún cargo o nivel; ligas consultadas el dos de octubre de dos mil diecinueve a las catorce horas con veintidós minutos; no obstante el Sujeto Obligado aceptó de acuerdo a sus manifestaciones realizadas</w:t>
      </w:r>
      <w:r w:rsidR="00F6640D" w:rsidRPr="002C4F63">
        <w:rPr>
          <w:rFonts w:ascii="Palatino Linotype" w:eastAsia="Calibri" w:hAnsi="Palatino Linotype" w:cs="Tahoma"/>
          <w:sz w:val="22"/>
          <w:szCs w:val="22"/>
          <w:lang w:eastAsia="es-ES_tradnl"/>
        </w:rPr>
        <w:t>,</w:t>
      </w:r>
      <w:r w:rsidRPr="002C4F63">
        <w:rPr>
          <w:rFonts w:ascii="Palatino Linotype" w:eastAsia="Calibri" w:hAnsi="Palatino Linotype" w:cs="Tahoma"/>
          <w:sz w:val="22"/>
          <w:szCs w:val="22"/>
          <w:lang w:eastAsia="es-ES_tradnl"/>
        </w:rPr>
        <w:t xml:space="preserve"> que la servidora pública solicitada si labora dentro de su administración</w:t>
      </w:r>
      <w:r w:rsidR="00F6640D" w:rsidRPr="002C4F63">
        <w:rPr>
          <w:rFonts w:ascii="Palatino Linotype" w:eastAsia="Calibri" w:hAnsi="Palatino Linotype" w:cs="Tahoma"/>
          <w:sz w:val="22"/>
          <w:szCs w:val="22"/>
          <w:lang w:eastAsia="es-ES_tradnl"/>
        </w:rPr>
        <w:t>,</w:t>
      </w:r>
      <w:r w:rsidRPr="002C4F63">
        <w:rPr>
          <w:rFonts w:ascii="Palatino Linotype" w:eastAsia="Calibri" w:hAnsi="Palatino Linotype" w:cs="Tahoma"/>
          <w:sz w:val="22"/>
          <w:szCs w:val="22"/>
          <w:lang w:eastAsia="es-ES_tradnl"/>
        </w:rPr>
        <w:t xml:space="preserve"> situación por la cual es que se ordena el respectivo acuerdo.</w:t>
      </w:r>
    </w:p>
    <w:p w14:paraId="60B3EEB4" w14:textId="77777777" w:rsidR="00A7559A" w:rsidRPr="002C4F63" w:rsidRDefault="00A7559A" w:rsidP="00E9533E">
      <w:pPr>
        <w:spacing w:line="360" w:lineRule="auto"/>
        <w:jc w:val="both"/>
        <w:rPr>
          <w:rFonts w:ascii="Palatino Linotype" w:hAnsi="Palatino Linotype" w:cs="Tahoma"/>
          <w:sz w:val="22"/>
          <w:szCs w:val="24"/>
        </w:rPr>
      </w:pPr>
    </w:p>
    <w:p w14:paraId="3CA6ADE3" w14:textId="77777777" w:rsidR="00E9533E" w:rsidRPr="002C4F63" w:rsidRDefault="00E9533E" w:rsidP="00E9533E">
      <w:pPr>
        <w:spacing w:line="360" w:lineRule="auto"/>
        <w:jc w:val="both"/>
        <w:rPr>
          <w:rFonts w:ascii="Palatino Linotype" w:hAnsi="Palatino Linotype" w:cs="Tahoma"/>
          <w:sz w:val="22"/>
          <w:szCs w:val="24"/>
        </w:rPr>
      </w:pPr>
      <w:r w:rsidRPr="002C4F63">
        <w:rPr>
          <w:rFonts w:ascii="Palatino Linotype" w:hAnsi="Palatino Linotype" w:cs="Tahoma"/>
          <w:sz w:val="22"/>
          <w:szCs w:val="24"/>
        </w:rPr>
        <w:lastRenderedPageBreak/>
        <w:t>Ahora bien por lo que hace a</w:t>
      </w:r>
      <w:r w:rsidR="00A7559A" w:rsidRPr="002C4F63">
        <w:rPr>
          <w:rFonts w:ascii="Palatino Linotype" w:hAnsi="Palatino Linotype" w:cs="Tahoma"/>
          <w:sz w:val="22"/>
          <w:szCs w:val="24"/>
        </w:rPr>
        <w:t xml:space="preserve"> la parte de la solicitud referente a</w:t>
      </w:r>
      <w:r w:rsidRPr="002C4F63">
        <w:rPr>
          <w:rFonts w:ascii="Palatino Linotype" w:hAnsi="Palatino Linotype" w:cs="Tahoma"/>
          <w:i/>
          <w:sz w:val="22"/>
          <w:szCs w:val="24"/>
        </w:rPr>
        <w:t xml:space="preserve"> “Cual fue el procedimiento para que esta persona causara alta en el servicio público sin presentar previamente exámenes de control y confianza” </w:t>
      </w:r>
      <w:r w:rsidRPr="002C4F63">
        <w:rPr>
          <w:rFonts w:ascii="Palatino Linotype" w:hAnsi="Palatino Linotype" w:cs="Tahoma"/>
          <w:sz w:val="22"/>
          <w:szCs w:val="24"/>
        </w:rPr>
        <w:t xml:space="preserve">el </w:t>
      </w:r>
      <w:r w:rsidR="00155746" w:rsidRPr="002C4F63">
        <w:rPr>
          <w:rFonts w:ascii="Palatino Linotype" w:hAnsi="Palatino Linotype" w:cs="Tahoma"/>
          <w:sz w:val="22"/>
          <w:szCs w:val="24"/>
        </w:rPr>
        <w:t>S</w:t>
      </w:r>
      <w:r w:rsidRPr="002C4F63">
        <w:rPr>
          <w:rFonts w:ascii="Palatino Linotype" w:hAnsi="Palatino Linotype" w:cs="Tahoma"/>
          <w:sz w:val="22"/>
          <w:szCs w:val="24"/>
        </w:rPr>
        <w:t>ujeto Obligado señaló que la designación de la servidora pública fue por propuesta del Comisario con la aprobación del Presidente Municipal, lo anterior en base a la experiencia de 9 años en materia de seguridad con la que cuenta.</w:t>
      </w:r>
    </w:p>
    <w:p w14:paraId="6169B2CE" w14:textId="77777777" w:rsidR="00055FBB" w:rsidRPr="002C4F63" w:rsidRDefault="00055FBB" w:rsidP="00CF7067">
      <w:pPr>
        <w:tabs>
          <w:tab w:val="left" w:pos="4962"/>
        </w:tabs>
        <w:spacing w:line="360" w:lineRule="auto"/>
        <w:jc w:val="both"/>
        <w:rPr>
          <w:rFonts w:ascii="Palatino Linotype" w:eastAsia="Calibri" w:hAnsi="Palatino Linotype" w:cs="Tahoma"/>
          <w:sz w:val="22"/>
          <w:szCs w:val="22"/>
          <w:lang w:eastAsia="es-ES_tradnl"/>
        </w:rPr>
      </w:pPr>
    </w:p>
    <w:p w14:paraId="2EFD84C5" w14:textId="77777777" w:rsidR="00CF7067" w:rsidRPr="002C4F63" w:rsidRDefault="00E9533E" w:rsidP="00A7559A">
      <w:pPr>
        <w:spacing w:line="360" w:lineRule="auto"/>
        <w:jc w:val="both"/>
        <w:rPr>
          <w:rFonts w:ascii="Palatino Linotype" w:hAnsi="Palatino Linotype" w:cs="Tahoma"/>
          <w:sz w:val="22"/>
          <w:szCs w:val="24"/>
        </w:rPr>
      </w:pPr>
      <w:r w:rsidRPr="002C4F63">
        <w:rPr>
          <w:rFonts w:ascii="Palatino Linotype" w:hAnsi="Palatino Linotype" w:cs="Tahoma"/>
          <w:sz w:val="22"/>
          <w:szCs w:val="24"/>
        </w:rPr>
        <w:t xml:space="preserve">De lo anterior, </w:t>
      </w:r>
      <w:r w:rsidR="00CF7067" w:rsidRPr="002C4F63">
        <w:rPr>
          <w:rFonts w:ascii="Palatino Linotype" w:hAnsi="Palatino Linotype" w:cs="Tahoma"/>
          <w:sz w:val="22"/>
          <w:szCs w:val="24"/>
        </w:rPr>
        <w:t xml:space="preserve">este Órgano Garante no está facultado para manifestarse sobre la veracidad de lo afirmado por parte del Sujeto Obligado pues no existe precepto legal alguno en la Ley de la materia que lo faculte para ello. </w:t>
      </w:r>
    </w:p>
    <w:p w14:paraId="4EDB3DAD" w14:textId="77777777" w:rsidR="00CF7067" w:rsidRPr="002C4F63" w:rsidRDefault="00CF7067" w:rsidP="00CF7067">
      <w:pPr>
        <w:spacing w:line="360" w:lineRule="auto"/>
        <w:jc w:val="both"/>
        <w:rPr>
          <w:rFonts w:ascii="Palatino Linotype" w:hAnsi="Palatino Linotype" w:cs="Tahoma"/>
          <w:sz w:val="22"/>
          <w:szCs w:val="24"/>
        </w:rPr>
      </w:pPr>
    </w:p>
    <w:p w14:paraId="4BD9F3F5" w14:textId="77777777" w:rsidR="00CF7067" w:rsidRPr="002C4F63" w:rsidRDefault="00CF7067" w:rsidP="00CF7067">
      <w:pPr>
        <w:spacing w:line="360" w:lineRule="auto"/>
        <w:jc w:val="both"/>
        <w:rPr>
          <w:rFonts w:ascii="Palatino Linotype" w:hAnsi="Palatino Linotype" w:cs="Tahoma"/>
          <w:sz w:val="22"/>
          <w:szCs w:val="24"/>
        </w:rPr>
      </w:pPr>
      <w:r w:rsidRPr="002C4F63">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370DD3E" w14:textId="77777777" w:rsidR="00CF7067" w:rsidRPr="002C4F63" w:rsidRDefault="00CF7067" w:rsidP="00CF7067">
      <w:pPr>
        <w:spacing w:line="360" w:lineRule="auto"/>
        <w:jc w:val="both"/>
        <w:rPr>
          <w:rFonts w:ascii="Palatino Linotype" w:hAnsi="Palatino Linotype" w:cs="Tahoma"/>
          <w:sz w:val="22"/>
          <w:szCs w:val="24"/>
        </w:rPr>
      </w:pPr>
    </w:p>
    <w:p w14:paraId="1BE441D5" w14:textId="77777777" w:rsidR="00CF7067" w:rsidRPr="002C4F63" w:rsidRDefault="00CF7067" w:rsidP="00CF7067">
      <w:pPr>
        <w:spacing w:line="360" w:lineRule="auto"/>
        <w:ind w:left="567" w:right="539"/>
        <w:jc w:val="both"/>
        <w:rPr>
          <w:rFonts w:ascii="Palatino Linotype" w:hAnsi="Palatino Linotype" w:cs="Tahoma"/>
          <w:i/>
          <w:szCs w:val="24"/>
        </w:rPr>
      </w:pPr>
      <w:r w:rsidRPr="002C4F63">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2C4F63">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BE4599" w14:textId="77777777" w:rsidR="00815661" w:rsidRPr="002C4F63" w:rsidRDefault="00815661" w:rsidP="00815661">
      <w:pPr>
        <w:spacing w:line="360" w:lineRule="auto"/>
        <w:ind w:right="-93"/>
        <w:jc w:val="both"/>
        <w:rPr>
          <w:rFonts w:ascii="Palatino Linotype" w:hAnsi="Palatino Linotype" w:cs="Tahoma"/>
          <w:b/>
          <w:sz w:val="22"/>
          <w:szCs w:val="22"/>
        </w:rPr>
      </w:pPr>
    </w:p>
    <w:p w14:paraId="0480C16C" w14:textId="77777777" w:rsidR="00815661" w:rsidRPr="002C4F63" w:rsidRDefault="00815661" w:rsidP="00815661">
      <w:pPr>
        <w:spacing w:line="360" w:lineRule="auto"/>
        <w:ind w:right="-93"/>
        <w:jc w:val="both"/>
        <w:rPr>
          <w:rFonts w:ascii="Palatino Linotype" w:hAnsi="Palatino Linotype" w:cs="Tahoma"/>
          <w:sz w:val="22"/>
          <w:szCs w:val="22"/>
        </w:rPr>
      </w:pPr>
      <w:r w:rsidRPr="002C4F63">
        <w:rPr>
          <w:rFonts w:ascii="Palatino Linotype" w:hAnsi="Palatino Linotype" w:cs="Tahoma"/>
          <w:b/>
          <w:sz w:val="22"/>
          <w:szCs w:val="22"/>
        </w:rPr>
        <w:lastRenderedPageBreak/>
        <w:t xml:space="preserve">SEXTO. Decisión. </w:t>
      </w:r>
      <w:r w:rsidRPr="002C4F6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2C4F63">
        <w:rPr>
          <w:rFonts w:ascii="Palatino Linotype" w:hAnsi="Palatino Linotype" w:cs="Tahoma"/>
          <w:b/>
          <w:sz w:val="22"/>
          <w:szCs w:val="22"/>
        </w:rPr>
        <w:t xml:space="preserve">MODIFICAR </w:t>
      </w:r>
      <w:r w:rsidRPr="002C4F63">
        <w:rPr>
          <w:rFonts w:ascii="Palatino Linotype" w:hAnsi="Palatino Linotype" w:cs="Tahoma"/>
          <w:sz w:val="22"/>
          <w:szCs w:val="22"/>
        </w:rPr>
        <w:t>la respuesta otorgada por el Sujeto Obligado,</w:t>
      </w:r>
      <w:r w:rsidRPr="002C4F63">
        <w:rPr>
          <w:rFonts w:ascii="Palatino Linotype" w:eastAsia="Calibri" w:hAnsi="Palatino Linotype" w:cs="Tahoma"/>
          <w:sz w:val="22"/>
          <w:szCs w:val="22"/>
          <w:lang w:eastAsia="en-US"/>
        </w:rPr>
        <w:t xml:space="preserve"> e</w:t>
      </w:r>
      <w:r w:rsidRPr="002C4F63">
        <w:rPr>
          <w:rFonts w:ascii="Palatino Linotype" w:hAnsi="Palatino Linotype" w:cs="Tahoma"/>
          <w:sz w:val="22"/>
          <w:szCs w:val="22"/>
        </w:rPr>
        <w:t xml:space="preserve"> instruir a efecto de que entregue, </w:t>
      </w:r>
      <w:r w:rsidRPr="002C4F63">
        <w:rPr>
          <w:rFonts w:ascii="Palatino Linotype" w:eastAsia="Calibri" w:hAnsi="Palatino Linotype" w:cs="Tahoma"/>
          <w:iCs/>
          <w:sz w:val="22"/>
          <w:szCs w:val="22"/>
          <w:lang w:eastAsia="es-ES_tradnl"/>
        </w:rPr>
        <w:t>a través del Sistema de Acceso a la Información Mexiquense (SAIMEX), de lo siguiente:</w:t>
      </w:r>
    </w:p>
    <w:p w14:paraId="5A89009C" w14:textId="77777777" w:rsidR="00815661" w:rsidRPr="002C4F63" w:rsidRDefault="00815661" w:rsidP="00815661">
      <w:pPr>
        <w:spacing w:line="360" w:lineRule="auto"/>
        <w:ind w:right="-93"/>
        <w:jc w:val="both"/>
        <w:rPr>
          <w:rFonts w:ascii="Palatino Linotype" w:hAnsi="Palatino Linotype" w:cs="Tahoma"/>
          <w:sz w:val="22"/>
          <w:szCs w:val="22"/>
        </w:rPr>
      </w:pPr>
    </w:p>
    <w:p w14:paraId="54E9393C" w14:textId="620462B3" w:rsidR="00815661" w:rsidRPr="002C4F63" w:rsidRDefault="00815661" w:rsidP="00815661">
      <w:pPr>
        <w:pStyle w:val="Prrafodelista"/>
        <w:numPr>
          <w:ilvl w:val="0"/>
          <w:numId w:val="37"/>
        </w:numPr>
        <w:spacing w:line="360" w:lineRule="auto"/>
        <w:ind w:right="-93"/>
        <w:jc w:val="both"/>
        <w:rPr>
          <w:rFonts w:ascii="Palatino Linotype" w:hAnsi="Palatino Linotype" w:cs="Tahoma"/>
          <w:szCs w:val="22"/>
        </w:rPr>
      </w:pPr>
      <w:r w:rsidRPr="002C4F63">
        <w:rPr>
          <w:rFonts w:ascii="Palatino Linotype" w:hAnsi="Palatino Linotype" w:cs="Bookman Old Style"/>
        </w:rPr>
        <w:t>El Acuerdo de inexistencia en términos de</w:t>
      </w:r>
      <w:r w:rsidR="006F7025" w:rsidRPr="002C4F63">
        <w:rPr>
          <w:rFonts w:ascii="Palatino Linotype" w:hAnsi="Palatino Linotype" w:cs="Bookman Old Style"/>
        </w:rPr>
        <w:t xml:space="preserve"> los</w:t>
      </w:r>
      <w:r w:rsidRPr="002C4F63">
        <w:rPr>
          <w:rFonts w:ascii="Palatino Linotype" w:hAnsi="Palatino Linotype" w:cs="Bookman Old Style"/>
        </w:rPr>
        <w:t xml:space="preserve"> artículo</w:t>
      </w:r>
      <w:r w:rsidR="006F7025" w:rsidRPr="002C4F63">
        <w:rPr>
          <w:rFonts w:ascii="Palatino Linotype" w:hAnsi="Palatino Linotype" w:cs="Bookman Old Style"/>
        </w:rPr>
        <w:t>s</w:t>
      </w:r>
      <w:r w:rsidRPr="002C4F63">
        <w:rPr>
          <w:rFonts w:ascii="Palatino Linotype" w:hAnsi="Palatino Linotype" w:cs="Bookman Old Style"/>
        </w:rPr>
        <w:t xml:space="preserve"> 19, párrafo tercero y 169 de la Ley de Transparencia y Acceso a la Información Pública del Estado de México y Municipios</w:t>
      </w:r>
      <w:r w:rsidRPr="002C4F63">
        <w:rPr>
          <w:rFonts w:ascii="Palatino Linotype" w:hAnsi="Palatino Linotype" w:cs="Tahoma"/>
          <w:szCs w:val="22"/>
        </w:rPr>
        <w:t xml:space="preserve">, respecto la </w:t>
      </w:r>
      <w:r w:rsidRPr="002C4F63">
        <w:rPr>
          <w:rFonts w:ascii="Palatino Linotype" w:eastAsia="Calibri" w:hAnsi="Palatino Linotype" w:cs="Tahoma"/>
          <w:szCs w:val="22"/>
          <w:lang w:eastAsia="es-ES_tradnl"/>
        </w:rPr>
        <w:t>certificación en materia de control de confianza, de la servidora pública señalada en la solicitud inicial</w:t>
      </w:r>
      <w:r w:rsidR="00C54548" w:rsidRPr="002C4F63">
        <w:rPr>
          <w:rFonts w:ascii="Palatino Linotype" w:eastAsia="Calibri" w:hAnsi="Palatino Linotype" w:cs="Tahoma"/>
          <w:szCs w:val="22"/>
          <w:lang w:eastAsia="es-ES_tradnl"/>
        </w:rPr>
        <w:t>.</w:t>
      </w:r>
    </w:p>
    <w:p w14:paraId="1245A777" w14:textId="77777777" w:rsidR="00815661" w:rsidRPr="002C4F63" w:rsidRDefault="00815661" w:rsidP="00815661">
      <w:pPr>
        <w:pStyle w:val="Prrafodelista"/>
        <w:spacing w:line="360" w:lineRule="auto"/>
        <w:ind w:right="-93"/>
        <w:jc w:val="both"/>
        <w:rPr>
          <w:rFonts w:ascii="Palatino Linotype" w:hAnsi="Palatino Linotype" w:cs="Tahoma"/>
          <w:szCs w:val="22"/>
        </w:rPr>
      </w:pPr>
    </w:p>
    <w:p w14:paraId="15362C97" w14:textId="77777777" w:rsidR="00815661" w:rsidRPr="002C4F63" w:rsidRDefault="00815661" w:rsidP="00815661">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Cs/>
          <w:sz w:val="22"/>
          <w:szCs w:val="22"/>
          <w:lang w:eastAsia="en-US"/>
        </w:rPr>
        <w:t>Por lo expuesto y fundado, este Pleno:</w:t>
      </w:r>
    </w:p>
    <w:p w14:paraId="5A5964B6" w14:textId="77777777" w:rsidR="00CF7067" w:rsidRPr="002C4F63" w:rsidRDefault="00CF7067" w:rsidP="00CF7067">
      <w:pPr>
        <w:spacing w:line="360" w:lineRule="auto"/>
        <w:jc w:val="center"/>
        <w:rPr>
          <w:rFonts w:ascii="Palatino Linotype" w:hAnsi="Palatino Linotype" w:cs="Tahoma"/>
          <w:b/>
          <w:bCs/>
          <w:sz w:val="22"/>
          <w:lang w:val="es-ES_tradnl"/>
        </w:rPr>
      </w:pPr>
    </w:p>
    <w:p w14:paraId="32797B60" w14:textId="77777777" w:rsidR="00CF7067" w:rsidRPr="002C4F63" w:rsidRDefault="00CF7067" w:rsidP="00CF7067">
      <w:pPr>
        <w:spacing w:line="360" w:lineRule="auto"/>
        <w:jc w:val="center"/>
        <w:rPr>
          <w:rFonts w:ascii="Palatino Linotype" w:hAnsi="Palatino Linotype" w:cs="Tahoma"/>
          <w:b/>
          <w:bCs/>
          <w:sz w:val="22"/>
          <w:lang w:val="es-ES_tradnl"/>
        </w:rPr>
      </w:pPr>
      <w:r w:rsidRPr="002C4F63">
        <w:rPr>
          <w:rFonts w:ascii="Palatino Linotype" w:hAnsi="Palatino Linotype" w:cs="Tahoma"/>
          <w:b/>
          <w:bCs/>
          <w:sz w:val="22"/>
          <w:lang w:val="es-ES_tradnl"/>
        </w:rPr>
        <w:t>R E S U E L V E</w:t>
      </w:r>
    </w:p>
    <w:p w14:paraId="797EE2DF" w14:textId="77777777" w:rsidR="00CF7067" w:rsidRPr="002C4F63" w:rsidRDefault="00CF7067" w:rsidP="00CF7067">
      <w:pPr>
        <w:spacing w:line="360" w:lineRule="auto"/>
        <w:jc w:val="both"/>
        <w:rPr>
          <w:rFonts w:ascii="Palatino Linotype" w:eastAsia="Calibri" w:hAnsi="Palatino Linotype" w:cs="Tahoma"/>
          <w:bCs/>
          <w:sz w:val="22"/>
          <w:lang w:eastAsia="en-US"/>
        </w:rPr>
      </w:pPr>
    </w:p>
    <w:p w14:paraId="13D26C6A" w14:textId="77777777" w:rsidR="00C54548" w:rsidRPr="002C4F63" w:rsidRDefault="00C54548" w:rsidP="00C54548">
      <w:pPr>
        <w:spacing w:line="360" w:lineRule="auto"/>
        <w:jc w:val="both"/>
        <w:rPr>
          <w:rFonts w:ascii="Palatino Linotype" w:hAnsi="Palatino Linotype" w:cs="Tahoma"/>
          <w:sz w:val="22"/>
          <w:szCs w:val="22"/>
        </w:rPr>
      </w:pPr>
      <w:r w:rsidRPr="002C4F63">
        <w:rPr>
          <w:rFonts w:ascii="Palatino Linotype" w:hAnsi="Palatino Linotype" w:cs="Tahoma"/>
          <w:b/>
          <w:bCs/>
          <w:sz w:val="22"/>
          <w:szCs w:val="22"/>
        </w:rPr>
        <w:t xml:space="preserve">PRIMERO. </w:t>
      </w:r>
      <w:r w:rsidRPr="002C4F63">
        <w:rPr>
          <w:rFonts w:ascii="Palatino Linotype" w:hAnsi="Palatino Linotype" w:cs="Tahoma"/>
          <w:sz w:val="22"/>
          <w:szCs w:val="22"/>
        </w:rPr>
        <w:t xml:space="preserve">Se </w:t>
      </w:r>
      <w:r w:rsidRPr="002C4F63">
        <w:rPr>
          <w:rFonts w:ascii="Palatino Linotype" w:hAnsi="Palatino Linotype" w:cs="Tahoma"/>
          <w:b/>
          <w:sz w:val="22"/>
          <w:szCs w:val="22"/>
        </w:rPr>
        <w:t xml:space="preserve">MODIFICA </w:t>
      </w:r>
      <w:r w:rsidRPr="002C4F63">
        <w:rPr>
          <w:rFonts w:ascii="Palatino Linotype" w:hAnsi="Palatino Linotype" w:cs="Tahoma"/>
          <w:sz w:val="22"/>
          <w:szCs w:val="22"/>
        </w:rPr>
        <w:t xml:space="preserve">la respuesta entregada por el Sujeto Obligado a la solicitud de información con número </w:t>
      </w:r>
      <w:r w:rsidRPr="002C4F63">
        <w:rPr>
          <w:rFonts w:ascii="Palatino Linotype" w:eastAsia="Calibri" w:hAnsi="Palatino Linotype" w:cs="Tahoma"/>
          <w:bCs/>
          <w:sz w:val="22"/>
          <w:szCs w:val="22"/>
          <w:lang w:eastAsia="en-US"/>
        </w:rPr>
        <w:t>00700/CUAUTIZC/IP/2019</w:t>
      </w:r>
      <w:r w:rsidRPr="002C4F63">
        <w:rPr>
          <w:rFonts w:ascii="Palatino Linotype" w:hAnsi="Palatino Linotype" w:cs="Tahoma"/>
          <w:sz w:val="22"/>
          <w:szCs w:val="22"/>
        </w:rPr>
        <w:t xml:space="preserve">, por resultar parcialmente </w:t>
      </w:r>
      <w:r w:rsidRPr="002C4F63">
        <w:rPr>
          <w:rFonts w:ascii="Palatino Linotype" w:hAnsi="Palatino Linotype" w:cs="Tahoma"/>
          <w:b/>
          <w:sz w:val="22"/>
          <w:szCs w:val="22"/>
        </w:rPr>
        <w:t>FUNDADO</w:t>
      </w:r>
      <w:r w:rsidRPr="002C4F63">
        <w:rPr>
          <w:rFonts w:ascii="Palatino Linotype" w:hAnsi="Palatino Linotype" w:cs="Tahoma"/>
          <w:sz w:val="22"/>
          <w:szCs w:val="22"/>
        </w:rPr>
        <w:t xml:space="preserve"> el motivo de inconformidad vertido por el Recurrente, en términos de los Considerandos </w:t>
      </w:r>
      <w:r w:rsidRPr="002C4F63">
        <w:rPr>
          <w:rFonts w:ascii="Palatino Linotype" w:hAnsi="Palatino Linotype" w:cs="Tahoma"/>
          <w:b/>
          <w:sz w:val="22"/>
          <w:szCs w:val="22"/>
        </w:rPr>
        <w:t>QUINTO</w:t>
      </w:r>
      <w:r w:rsidRPr="002C4F63">
        <w:rPr>
          <w:rFonts w:ascii="Palatino Linotype" w:hAnsi="Palatino Linotype" w:cs="Tahoma"/>
          <w:sz w:val="22"/>
          <w:szCs w:val="22"/>
        </w:rPr>
        <w:t xml:space="preserve"> y </w:t>
      </w:r>
      <w:r w:rsidRPr="002C4F63">
        <w:rPr>
          <w:rFonts w:ascii="Palatino Linotype" w:hAnsi="Palatino Linotype" w:cs="Tahoma"/>
          <w:b/>
          <w:sz w:val="22"/>
          <w:szCs w:val="22"/>
        </w:rPr>
        <w:t>SEXTO</w:t>
      </w:r>
      <w:r w:rsidRPr="002C4F63">
        <w:rPr>
          <w:rFonts w:ascii="Palatino Linotype" w:hAnsi="Palatino Linotype" w:cs="Tahoma"/>
          <w:sz w:val="22"/>
          <w:szCs w:val="22"/>
        </w:rPr>
        <w:t xml:space="preserve"> de la presente Resolución.</w:t>
      </w:r>
    </w:p>
    <w:p w14:paraId="0A95EB76" w14:textId="77777777" w:rsidR="00CF7067" w:rsidRPr="002C4F63" w:rsidRDefault="00CF7067" w:rsidP="00CF7067">
      <w:pPr>
        <w:spacing w:line="360" w:lineRule="auto"/>
        <w:jc w:val="both"/>
        <w:rPr>
          <w:rFonts w:ascii="Palatino Linotype" w:hAnsi="Palatino Linotype" w:cs="Arial"/>
          <w:sz w:val="22"/>
          <w:szCs w:val="22"/>
        </w:rPr>
      </w:pPr>
    </w:p>
    <w:p w14:paraId="3476D640" w14:textId="437DE781" w:rsidR="00C54548" w:rsidRPr="002C4F63" w:rsidRDefault="00C54548" w:rsidP="00C54548">
      <w:pPr>
        <w:spacing w:line="360" w:lineRule="auto"/>
        <w:ind w:right="-93"/>
        <w:jc w:val="both"/>
        <w:rPr>
          <w:rFonts w:ascii="Palatino Linotype" w:eastAsia="Calibri" w:hAnsi="Palatino Linotype" w:cs="Tahoma"/>
          <w:bCs/>
          <w:sz w:val="22"/>
          <w:szCs w:val="22"/>
          <w:lang w:eastAsia="en-US"/>
        </w:rPr>
      </w:pPr>
      <w:r w:rsidRPr="002C4F63">
        <w:rPr>
          <w:rFonts w:ascii="Palatino Linotype" w:eastAsia="Calibri" w:hAnsi="Palatino Linotype" w:cs="Tahoma"/>
          <w:b/>
          <w:bCs/>
          <w:sz w:val="22"/>
          <w:szCs w:val="22"/>
          <w:lang w:eastAsia="en-US"/>
        </w:rPr>
        <w:t xml:space="preserve">SEGUNDO. </w:t>
      </w:r>
      <w:r w:rsidRPr="002C4F63">
        <w:rPr>
          <w:rFonts w:ascii="Palatino Linotype" w:eastAsia="Calibri" w:hAnsi="Palatino Linotype" w:cs="Tahoma"/>
          <w:bCs/>
          <w:sz w:val="22"/>
          <w:szCs w:val="22"/>
          <w:lang w:eastAsia="en-US"/>
        </w:rPr>
        <w:t xml:space="preserve">Se </w:t>
      </w:r>
      <w:r w:rsidRPr="002C4F63">
        <w:rPr>
          <w:rFonts w:ascii="Palatino Linotype" w:eastAsia="Calibri" w:hAnsi="Palatino Linotype" w:cs="Tahoma"/>
          <w:b/>
          <w:bCs/>
          <w:sz w:val="22"/>
          <w:szCs w:val="22"/>
          <w:lang w:eastAsia="en-US"/>
        </w:rPr>
        <w:t>ORDENA</w:t>
      </w:r>
      <w:r w:rsidRPr="002C4F63">
        <w:rPr>
          <w:rFonts w:ascii="Palatino Linotype" w:eastAsia="Calibri" w:hAnsi="Palatino Linotype" w:cs="Tahoma"/>
          <w:bCs/>
          <w:sz w:val="22"/>
          <w:szCs w:val="22"/>
          <w:lang w:eastAsia="en-US"/>
        </w:rPr>
        <w:t xml:space="preserve"> </w:t>
      </w:r>
      <w:r w:rsidRPr="002C4F63">
        <w:rPr>
          <w:rFonts w:ascii="Palatino Linotype" w:eastAsia="Calibri" w:hAnsi="Palatino Linotype" w:cs="Tahoma"/>
          <w:bCs/>
          <w:sz w:val="22"/>
          <w:szCs w:val="22"/>
          <w:lang w:val="es-ES_tradnl" w:eastAsia="en-US"/>
        </w:rPr>
        <w:t xml:space="preserve">al Sujeto Obligado </w:t>
      </w:r>
      <w:r w:rsidRPr="002C4F63">
        <w:rPr>
          <w:rFonts w:ascii="Palatino Linotype" w:eastAsia="Calibri" w:hAnsi="Palatino Linotype" w:cs="Tahoma"/>
          <w:bCs/>
          <w:sz w:val="22"/>
          <w:szCs w:val="22"/>
          <w:lang w:eastAsia="en-US"/>
        </w:rPr>
        <w:t xml:space="preserve">a efecto de que entregue, a través del Sistema de Acceso a la Información Mexiquense (SAIMEX) el Acuerdo de </w:t>
      </w:r>
      <w:r w:rsidR="009115ED" w:rsidRPr="002C4F63">
        <w:rPr>
          <w:rFonts w:ascii="Palatino Linotype" w:eastAsia="Calibri" w:hAnsi="Palatino Linotype" w:cs="Tahoma"/>
          <w:bCs/>
          <w:sz w:val="22"/>
          <w:szCs w:val="22"/>
          <w:lang w:eastAsia="en-US"/>
        </w:rPr>
        <w:t>I</w:t>
      </w:r>
      <w:r w:rsidRPr="002C4F63">
        <w:rPr>
          <w:rFonts w:ascii="Palatino Linotype" w:eastAsia="Calibri" w:hAnsi="Palatino Linotype" w:cs="Tahoma"/>
          <w:bCs/>
          <w:sz w:val="22"/>
          <w:szCs w:val="22"/>
          <w:lang w:eastAsia="en-US"/>
        </w:rPr>
        <w:t>nexistencia</w:t>
      </w:r>
      <w:r w:rsidR="009115ED" w:rsidRPr="002C4F63">
        <w:rPr>
          <w:rFonts w:ascii="Palatino Linotype" w:eastAsia="Calibri" w:hAnsi="Palatino Linotype" w:cs="Tahoma"/>
          <w:bCs/>
          <w:sz w:val="22"/>
          <w:szCs w:val="22"/>
          <w:lang w:eastAsia="en-US"/>
        </w:rPr>
        <w:t xml:space="preserve">, respecto la certificación en materia de control de confianza, de la servidora pública señalada en la solicitud inicial, </w:t>
      </w:r>
      <w:r w:rsidRPr="002C4F63">
        <w:rPr>
          <w:rFonts w:ascii="Palatino Linotype" w:eastAsia="Calibri" w:hAnsi="Palatino Linotype" w:cs="Tahoma"/>
          <w:bCs/>
          <w:sz w:val="22"/>
          <w:szCs w:val="22"/>
          <w:lang w:eastAsia="en-US"/>
        </w:rPr>
        <w:t>en términos de</w:t>
      </w:r>
      <w:r w:rsidR="009115ED" w:rsidRPr="002C4F63">
        <w:rPr>
          <w:rFonts w:ascii="Palatino Linotype" w:eastAsia="Calibri" w:hAnsi="Palatino Linotype" w:cs="Tahoma"/>
          <w:bCs/>
          <w:sz w:val="22"/>
          <w:szCs w:val="22"/>
          <w:lang w:eastAsia="en-US"/>
        </w:rPr>
        <w:t xml:space="preserve"> los</w:t>
      </w:r>
      <w:r w:rsidRPr="002C4F63">
        <w:rPr>
          <w:rFonts w:ascii="Palatino Linotype" w:eastAsia="Calibri" w:hAnsi="Palatino Linotype" w:cs="Tahoma"/>
          <w:bCs/>
          <w:sz w:val="22"/>
          <w:szCs w:val="22"/>
          <w:lang w:eastAsia="en-US"/>
        </w:rPr>
        <w:t xml:space="preserve"> artículo</w:t>
      </w:r>
      <w:r w:rsidR="009115ED" w:rsidRPr="002C4F63">
        <w:rPr>
          <w:rFonts w:ascii="Palatino Linotype" w:eastAsia="Calibri" w:hAnsi="Palatino Linotype" w:cs="Tahoma"/>
          <w:bCs/>
          <w:sz w:val="22"/>
          <w:szCs w:val="22"/>
          <w:lang w:eastAsia="en-US"/>
        </w:rPr>
        <w:t>s</w:t>
      </w:r>
      <w:r w:rsidRPr="002C4F63">
        <w:rPr>
          <w:rFonts w:ascii="Palatino Linotype" w:eastAsia="Calibri" w:hAnsi="Palatino Linotype" w:cs="Tahoma"/>
          <w:bCs/>
          <w:sz w:val="22"/>
          <w:szCs w:val="22"/>
          <w:lang w:eastAsia="en-US"/>
        </w:rPr>
        <w:t xml:space="preserve"> 19, párrafo tercero y 169 de la Ley de Transparencia y Acceso a la Información Pública del Estado de México y Municipios.</w:t>
      </w:r>
    </w:p>
    <w:p w14:paraId="4E061A8F" w14:textId="77777777" w:rsidR="00CF7067" w:rsidRPr="002C4F63" w:rsidRDefault="00CF7067" w:rsidP="00CF7067">
      <w:pPr>
        <w:shd w:val="clear" w:color="auto" w:fill="FFFFFF" w:themeFill="background1"/>
        <w:spacing w:line="360" w:lineRule="auto"/>
        <w:jc w:val="both"/>
        <w:rPr>
          <w:rFonts w:ascii="Palatino Linotype" w:eastAsia="Calibri" w:hAnsi="Palatino Linotype" w:cs="Tahoma"/>
          <w:sz w:val="22"/>
          <w:szCs w:val="22"/>
          <w:lang w:eastAsia="es-MX"/>
        </w:rPr>
      </w:pPr>
    </w:p>
    <w:p w14:paraId="5B35BA76" w14:textId="77777777" w:rsidR="00C54548" w:rsidRPr="002C4F63" w:rsidRDefault="00C54548" w:rsidP="00C54548">
      <w:pPr>
        <w:spacing w:line="360" w:lineRule="auto"/>
        <w:jc w:val="both"/>
        <w:rPr>
          <w:rFonts w:ascii="Palatino Linotype" w:hAnsi="Palatino Linotype" w:cs="Tahoma"/>
          <w:i/>
          <w:sz w:val="22"/>
          <w:szCs w:val="22"/>
        </w:rPr>
      </w:pPr>
      <w:r w:rsidRPr="002C4F63">
        <w:rPr>
          <w:rFonts w:ascii="Palatino Linotype" w:hAnsi="Palatino Linotype" w:cs="Tahoma"/>
          <w:b/>
          <w:sz w:val="22"/>
          <w:szCs w:val="22"/>
        </w:rPr>
        <w:lastRenderedPageBreak/>
        <w:t xml:space="preserve">TERCERO. NOTIFÍQUESE </w:t>
      </w:r>
      <w:r w:rsidRPr="002C4F6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73F2AE4" w14:textId="77777777" w:rsidR="00C54548" w:rsidRPr="002C4F63" w:rsidRDefault="00C54548" w:rsidP="00C54548">
      <w:pPr>
        <w:shd w:val="clear" w:color="auto" w:fill="FFFFFF" w:themeFill="background1"/>
        <w:spacing w:line="360" w:lineRule="auto"/>
        <w:jc w:val="both"/>
        <w:rPr>
          <w:rFonts w:ascii="Palatino Linotype" w:eastAsia="Calibri" w:hAnsi="Palatino Linotype" w:cs="Tahoma"/>
          <w:sz w:val="22"/>
          <w:szCs w:val="22"/>
          <w:lang w:eastAsia="es-MX"/>
        </w:rPr>
      </w:pPr>
    </w:p>
    <w:p w14:paraId="0D5D477F" w14:textId="7352B4EB" w:rsidR="00C54548" w:rsidRPr="002C4F63" w:rsidRDefault="00C54548" w:rsidP="00C54548">
      <w:pPr>
        <w:shd w:val="clear" w:color="auto" w:fill="FFFFFF" w:themeFill="background1"/>
        <w:spacing w:line="360" w:lineRule="auto"/>
        <w:jc w:val="both"/>
        <w:rPr>
          <w:rFonts w:ascii="Palatino Linotype" w:hAnsi="Palatino Linotype" w:cs="Tahoma"/>
          <w:sz w:val="22"/>
          <w:szCs w:val="22"/>
        </w:rPr>
      </w:pPr>
      <w:r w:rsidRPr="002C4F63">
        <w:rPr>
          <w:rFonts w:ascii="Palatino Linotype" w:eastAsia="Calibri" w:hAnsi="Palatino Linotype" w:cs="Tahoma"/>
          <w:b/>
          <w:sz w:val="22"/>
          <w:szCs w:val="22"/>
          <w:lang w:eastAsia="es-MX"/>
        </w:rPr>
        <w:t>CUARTO</w:t>
      </w:r>
      <w:r w:rsidRPr="002C4F63">
        <w:rPr>
          <w:rFonts w:ascii="Palatino Linotype" w:eastAsia="Calibri" w:hAnsi="Palatino Linotype" w:cs="Tahoma"/>
          <w:b/>
          <w:bCs/>
          <w:sz w:val="22"/>
          <w:szCs w:val="22"/>
          <w:lang w:eastAsia="en-US"/>
        </w:rPr>
        <w:t xml:space="preserve">. </w:t>
      </w:r>
      <w:r w:rsidRPr="002C4F63">
        <w:rPr>
          <w:rFonts w:ascii="Palatino Linotype" w:hAnsi="Palatino Linotype" w:cs="Tahoma"/>
          <w:b/>
          <w:sz w:val="22"/>
          <w:szCs w:val="22"/>
        </w:rPr>
        <w:t>NOTIFÍQUESE</w:t>
      </w:r>
      <w:r w:rsidRPr="002C4F6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AD6D34" w:rsidRPr="002C4F63">
        <w:rPr>
          <w:rFonts w:ascii="Palatino Linotype" w:hAnsi="Palatino Linotype" w:cs="Tahoma"/>
          <w:sz w:val="22"/>
          <w:szCs w:val="22"/>
        </w:rPr>
        <w:t xml:space="preserve"> o interponer Recurso de </w:t>
      </w:r>
      <w:r w:rsidR="004A63BB" w:rsidRPr="002C4F63">
        <w:rPr>
          <w:rFonts w:ascii="Palatino Linotype" w:hAnsi="Palatino Linotype" w:cs="Tahoma"/>
          <w:sz w:val="22"/>
          <w:szCs w:val="22"/>
        </w:rPr>
        <w:t>Inconformidad</w:t>
      </w:r>
      <w:r w:rsidR="00AD6D34" w:rsidRPr="002C4F63">
        <w:rPr>
          <w:rFonts w:ascii="Palatino Linotype" w:hAnsi="Palatino Linotype" w:cs="Tahoma"/>
          <w:sz w:val="22"/>
          <w:szCs w:val="22"/>
        </w:rPr>
        <w:t xml:space="preserve"> en términos de lo establecido en los artículos 159 y 160, fracción II</w:t>
      </w:r>
      <w:r w:rsidR="00E9008B" w:rsidRPr="002C4F63">
        <w:rPr>
          <w:rFonts w:ascii="Palatino Linotype" w:hAnsi="Palatino Linotype" w:cs="Tahoma"/>
          <w:sz w:val="22"/>
          <w:szCs w:val="22"/>
        </w:rPr>
        <w:t>,</w:t>
      </w:r>
      <w:r w:rsidR="00AD6D34" w:rsidRPr="002C4F63">
        <w:rPr>
          <w:rFonts w:ascii="Palatino Linotype" w:hAnsi="Palatino Linotype" w:cs="Tahoma"/>
          <w:sz w:val="22"/>
          <w:szCs w:val="22"/>
        </w:rPr>
        <w:t xml:space="preserve"> de la Ley General de Transparencia y Acceso a la Información Pública</w:t>
      </w:r>
      <w:r w:rsidRPr="002C4F63">
        <w:rPr>
          <w:rFonts w:ascii="Palatino Linotype" w:hAnsi="Palatino Linotype" w:cs="Tahoma"/>
          <w:sz w:val="22"/>
          <w:szCs w:val="22"/>
        </w:rPr>
        <w:t>.</w:t>
      </w:r>
    </w:p>
    <w:p w14:paraId="4E8C7E5F" w14:textId="77777777" w:rsidR="00C54548" w:rsidRPr="002C4F63" w:rsidRDefault="00C54548" w:rsidP="00E2066E">
      <w:pPr>
        <w:spacing w:line="360" w:lineRule="auto"/>
        <w:jc w:val="both"/>
        <w:rPr>
          <w:rFonts w:ascii="Palatino Linotype" w:hAnsi="Palatino Linotype" w:cs="Tahoma"/>
          <w:sz w:val="22"/>
          <w:szCs w:val="22"/>
          <w:lang w:eastAsia="es-MX"/>
        </w:rPr>
      </w:pPr>
    </w:p>
    <w:p w14:paraId="659824AF" w14:textId="06520AF2" w:rsidR="00897498" w:rsidRPr="00F012DF" w:rsidRDefault="00897498" w:rsidP="0089749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8C43C3F" w14:textId="77777777" w:rsidR="00897498" w:rsidRDefault="00897498" w:rsidP="00897498">
      <w:pPr>
        <w:spacing w:line="360" w:lineRule="auto"/>
        <w:ind w:right="-93"/>
        <w:jc w:val="both"/>
        <w:rPr>
          <w:rFonts w:ascii="Palatino Linotype" w:eastAsia="Calibri" w:hAnsi="Palatino Linotype" w:cs="Tahoma"/>
          <w:bCs/>
          <w:sz w:val="22"/>
          <w:szCs w:val="22"/>
          <w:lang w:eastAsia="en-US"/>
        </w:rPr>
      </w:pPr>
    </w:p>
    <w:p w14:paraId="3B47FB3A" w14:textId="77777777" w:rsidR="00897498" w:rsidRPr="00F012DF" w:rsidRDefault="00897498" w:rsidP="00897498">
      <w:pPr>
        <w:spacing w:line="360" w:lineRule="auto"/>
        <w:ind w:right="-93"/>
        <w:jc w:val="both"/>
        <w:rPr>
          <w:rFonts w:ascii="Palatino Linotype" w:eastAsia="Calibri" w:hAnsi="Palatino Linotype" w:cs="Tahoma"/>
          <w:bCs/>
          <w:sz w:val="22"/>
          <w:szCs w:val="22"/>
          <w:lang w:eastAsia="en-US"/>
        </w:rPr>
      </w:pPr>
    </w:p>
    <w:p w14:paraId="537DBEB4"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213F072" wp14:editId="01FC2ACC">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29B000"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651D216"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BF540A0" w14:textId="77777777" w:rsidR="00897498" w:rsidRPr="00DA1AD1"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6ABD2186" w14:textId="77777777" w:rsidR="00897498" w:rsidRPr="00016AF3" w:rsidRDefault="00897498" w:rsidP="0089749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3F072"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6C29B000"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651D216"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BF540A0" w14:textId="77777777" w:rsidR="00897498" w:rsidRPr="00DA1AD1"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6ABD2186" w14:textId="77777777" w:rsidR="00897498" w:rsidRPr="00016AF3" w:rsidRDefault="00897498" w:rsidP="00897498">
                      <w:pPr>
                        <w:jc w:val="center"/>
                        <w:rPr>
                          <w:rFonts w:ascii="Palatino Linotype" w:hAnsi="Palatino Linotype"/>
                          <w:b/>
                          <w:sz w:val="24"/>
                          <w:szCs w:val="24"/>
                        </w:rPr>
                      </w:pPr>
                    </w:p>
                  </w:txbxContent>
                </v:textbox>
                <w10:wrap anchorx="margin"/>
              </v:shape>
            </w:pict>
          </mc:Fallback>
        </mc:AlternateContent>
      </w:r>
    </w:p>
    <w:p w14:paraId="1A09E90B"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p>
    <w:p w14:paraId="093E02D2"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p>
    <w:p w14:paraId="2AFEF221"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p>
    <w:p w14:paraId="7E9AB911"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p>
    <w:p w14:paraId="119BAC8A" w14:textId="77777777" w:rsidR="00897498" w:rsidRPr="00F012DF" w:rsidRDefault="00897498" w:rsidP="00897498">
      <w:pPr>
        <w:spacing w:line="360" w:lineRule="auto"/>
        <w:ind w:right="-93"/>
        <w:jc w:val="both"/>
        <w:rPr>
          <w:rFonts w:ascii="Palatino Linotype" w:eastAsia="Calibri" w:hAnsi="Palatino Linotype" w:cs="Tahoma"/>
          <w:b/>
          <w:bCs/>
          <w:sz w:val="22"/>
          <w:szCs w:val="22"/>
          <w:lang w:eastAsia="en-US"/>
        </w:rPr>
      </w:pPr>
    </w:p>
    <w:p w14:paraId="1C36E7BA" w14:textId="77777777" w:rsidR="00897498" w:rsidRPr="00F012DF" w:rsidRDefault="00897498" w:rsidP="0089749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42027E72" wp14:editId="74B9A6F1">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187304"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1014C47"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9D801F5" w14:textId="77777777" w:rsidR="00897498" w:rsidRPr="00DA1AD1"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5ECFD664" w14:textId="77777777" w:rsidR="00897498" w:rsidRPr="00DA1AD1" w:rsidRDefault="00897498" w:rsidP="0089749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27E72"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C187304"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1014C47"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9D801F5" w14:textId="77777777" w:rsidR="00897498" w:rsidRPr="00DA1AD1"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5ECFD664" w14:textId="77777777" w:rsidR="00897498" w:rsidRPr="00DA1AD1" w:rsidRDefault="00897498" w:rsidP="0089749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1465FFE" wp14:editId="53DD513D">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7887E1" w14:textId="77777777" w:rsidR="00897498" w:rsidRPr="00DA1AD1" w:rsidRDefault="00897498" w:rsidP="0089749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2017F81"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E855D9D" w14:textId="77777777" w:rsidR="00897498" w:rsidRPr="00DA1AD1"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0D654381" w14:textId="77777777" w:rsidR="00897498" w:rsidRPr="00DA1AD1" w:rsidRDefault="00897498" w:rsidP="0089749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65FFE"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237887E1" w14:textId="77777777" w:rsidR="00897498" w:rsidRPr="00DA1AD1" w:rsidRDefault="00897498" w:rsidP="0089749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2017F81"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E855D9D" w14:textId="77777777" w:rsidR="00897498" w:rsidRPr="00DA1AD1"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0D654381" w14:textId="77777777" w:rsidR="00897498" w:rsidRPr="00DA1AD1" w:rsidRDefault="00897498" w:rsidP="00897498">
                      <w:pPr>
                        <w:jc w:val="center"/>
                        <w:rPr>
                          <w:sz w:val="18"/>
                        </w:rPr>
                      </w:pPr>
                    </w:p>
                  </w:txbxContent>
                </v:textbox>
                <w10:wrap anchorx="margin"/>
              </v:shape>
            </w:pict>
          </mc:Fallback>
        </mc:AlternateContent>
      </w:r>
    </w:p>
    <w:p w14:paraId="016489E4" w14:textId="77777777" w:rsidR="00897498" w:rsidRPr="00F012DF" w:rsidRDefault="00897498" w:rsidP="00897498">
      <w:pPr>
        <w:spacing w:line="360" w:lineRule="auto"/>
        <w:ind w:right="-93"/>
        <w:jc w:val="both"/>
        <w:rPr>
          <w:rFonts w:ascii="Palatino Linotype" w:eastAsia="Calibri" w:hAnsi="Palatino Linotype" w:cs="Tahoma"/>
          <w:b/>
          <w:bCs/>
          <w:sz w:val="22"/>
          <w:szCs w:val="22"/>
          <w:lang w:eastAsia="en-US"/>
        </w:rPr>
      </w:pPr>
    </w:p>
    <w:p w14:paraId="090A8F9A" w14:textId="77777777" w:rsidR="00897498" w:rsidRPr="00F012DF" w:rsidRDefault="00897498" w:rsidP="00897498">
      <w:pPr>
        <w:spacing w:line="360" w:lineRule="auto"/>
        <w:ind w:right="-93"/>
        <w:jc w:val="both"/>
        <w:rPr>
          <w:rFonts w:ascii="Palatino Linotype" w:eastAsia="Calibri" w:hAnsi="Palatino Linotype" w:cs="Tahoma"/>
          <w:b/>
          <w:bCs/>
          <w:sz w:val="22"/>
          <w:szCs w:val="22"/>
          <w:lang w:eastAsia="en-US"/>
        </w:rPr>
      </w:pPr>
    </w:p>
    <w:p w14:paraId="7533BB05"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p>
    <w:p w14:paraId="10BAAAC1"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p>
    <w:p w14:paraId="64355F0A" w14:textId="77777777" w:rsidR="00897498" w:rsidRPr="00F012DF" w:rsidRDefault="00897498" w:rsidP="00897498">
      <w:pPr>
        <w:spacing w:line="360" w:lineRule="auto"/>
        <w:ind w:right="-93"/>
        <w:jc w:val="both"/>
        <w:rPr>
          <w:rFonts w:ascii="Palatino Linotype" w:eastAsia="Calibri" w:hAnsi="Palatino Linotype" w:cs="Tahoma"/>
          <w:b/>
          <w:bCs/>
          <w:sz w:val="22"/>
          <w:szCs w:val="22"/>
          <w:lang w:eastAsia="en-US"/>
        </w:rPr>
      </w:pPr>
    </w:p>
    <w:p w14:paraId="5C9A9D5F" w14:textId="77777777" w:rsidR="00897498" w:rsidRDefault="00897498" w:rsidP="00897498">
      <w:pPr>
        <w:spacing w:line="360" w:lineRule="auto"/>
        <w:ind w:right="-93"/>
        <w:jc w:val="both"/>
        <w:rPr>
          <w:rFonts w:ascii="Palatino Linotype" w:eastAsia="Calibri" w:hAnsi="Palatino Linotype" w:cs="Tahoma"/>
          <w:b/>
          <w:bCs/>
          <w:sz w:val="22"/>
          <w:szCs w:val="22"/>
          <w:lang w:eastAsia="en-US"/>
        </w:rPr>
      </w:pPr>
    </w:p>
    <w:p w14:paraId="329432FC" w14:textId="77777777" w:rsidR="00897498" w:rsidRPr="00F012DF" w:rsidRDefault="00897498" w:rsidP="0089749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C827350" wp14:editId="638EC251">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612439" w14:textId="77777777" w:rsidR="00897498" w:rsidRPr="00DA1AD1" w:rsidRDefault="00897498" w:rsidP="0089749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BB79C36"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DF0B296" w14:textId="77777777" w:rsidR="00897498" w:rsidRPr="00DA1AD1" w:rsidRDefault="00897498" w:rsidP="00897498">
                            <w:pPr>
                              <w:jc w:val="center"/>
                              <w:rPr>
                                <w:rFonts w:ascii="Palatino Linotype" w:hAnsi="Palatino Linotype"/>
                                <w:b/>
                                <w:sz w:val="18"/>
                              </w:rPr>
                            </w:pPr>
                            <w:r w:rsidRPr="00DA1AD1">
                              <w:rPr>
                                <w:rFonts w:ascii="Palatino Linotype" w:hAnsi="Palatino Linotype"/>
                                <w:b/>
                                <w:sz w:val="22"/>
                                <w:szCs w:val="24"/>
                              </w:rPr>
                              <w:t>(Rúbrica)</w:t>
                            </w:r>
                          </w:p>
                          <w:p w14:paraId="25FFFEC8" w14:textId="77777777" w:rsidR="00897498" w:rsidRDefault="00897498" w:rsidP="00897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27350"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A612439" w14:textId="77777777" w:rsidR="00897498" w:rsidRPr="00DA1AD1" w:rsidRDefault="00897498" w:rsidP="0089749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BB79C36"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DF0B296" w14:textId="77777777" w:rsidR="00897498" w:rsidRPr="00DA1AD1" w:rsidRDefault="00897498" w:rsidP="00897498">
                      <w:pPr>
                        <w:jc w:val="center"/>
                        <w:rPr>
                          <w:rFonts w:ascii="Palatino Linotype" w:hAnsi="Palatino Linotype"/>
                          <w:b/>
                          <w:sz w:val="18"/>
                        </w:rPr>
                      </w:pPr>
                      <w:r w:rsidRPr="00DA1AD1">
                        <w:rPr>
                          <w:rFonts w:ascii="Palatino Linotype" w:hAnsi="Palatino Linotype"/>
                          <w:b/>
                          <w:sz w:val="22"/>
                          <w:szCs w:val="24"/>
                        </w:rPr>
                        <w:t>(Rúbrica)</w:t>
                      </w:r>
                    </w:p>
                    <w:p w14:paraId="25FFFEC8" w14:textId="77777777" w:rsidR="00897498" w:rsidRDefault="00897498" w:rsidP="00897498"/>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76C179CF" wp14:editId="776AF8F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A979F5"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B87C7A"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A8C314F" w14:textId="77777777" w:rsidR="00897498" w:rsidRPr="00DA1AD1" w:rsidRDefault="00897498" w:rsidP="0089749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179CF"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AA979F5"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2B87C7A"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A8C314F" w14:textId="77777777" w:rsidR="00897498" w:rsidRPr="00DA1AD1" w:rsidRDefault="00897498" w:rsidP="0089749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A74AF7B" w14:textId="77777777" w:rsidR="00897498" w:rsidRPr="00F012DF" w:rsidRDefault="00897498" w:rsidP="00897498">
      <w:pPr>
        <w:spacing w:line="360" w:lineRule="auto"/>
        <w:ind w:right="-93"/>
        <w:jc w:val="both"/>
        <w:rPr>
          <w:rFonts w:ascii="Palatino Linotype" w:eastAsia="Calibri" w:hAnsi="Palatino Linotype" w:cs="Tahoma"/>
          <w:bCs/>
          <w:sz w:val="22"/>
          <w:szCs w:val="22"/>
          <w:lang w:eastAsia="en-US"/>
        </w:rPr>
      </w:pPr>
    </w:p>
    <w:p w14:paraId="697CFBE4" w14:textId="77777777" w:rsidR="00897498" w:rsidRDefault="00897498" w:rsidP="00897498">
      <w:pPr>
        <w:spacing w:line="360" w:lineRule="auto"/>
        <w:ind w:right="-93"/>
        <w:jc w:val="both"/>
        <w:rPr>
          <w:rFonts w:ascii="Palatino Linotype" w:eastAsia="Calibri" w:hAnsi="Palatino Linotype" w:cs="Tahoma"/>
          <w:bCs/>
          <w:sz w:val="22"/>
          <w:szCs w:val="22"/>
          <w:lang w:eastAsia="en-US"/>
        </w:rPr>
      </w:pPr>
    </w:p>
    <w:p w14:paraId="6E8BF3EC" w14:textId="77777777" w:rsidR="00897498" w:rsidRDefault="00897498" w:rsidP="00897498">
      <w:pPr>
        <w:spacing w:line="360" w:lineRule="auto"/>
        <w:ind w:right="-93"/>
        <w:jc w:val="both"/>
        <w:rPr>
          <w:rFonts w:ascii="Palatino Linotype" w:eastAsia="Calibri" w:hAnsi="Palatino Linotype" w:cs="Tahoma"/>
          <w:bCs/>
          <w:sz w:val="22"/>
          <w:szCs w:val="22"/>
          <w:lang w:eastAsia="en-US"/>
        </w:rPr>
      </w:pPr>
    </w:p>
    <w:p w14:paraId="0A199727" w14:textId="77777777" w:rsidR="00897498" w:rsidRPr="00F012DF" w:rsidRDefault="00897498" w:rsidP="00897498">
      <w:pPr>
        <w:spacing w:line="360" w:lineRule="auto"/>
        <w:ind w:right="-93"/>
        <w:jc w:val="both"/>
        <w:rPr>
          <w:rFonts w:ascii="Palatino Linotype" w:eastAsia="Calibri" w:hAnsi="Palatino Linotype" w:cs="Tahoma"/>
          <w:bCs/>
          <w:sz w:val="22"/>
          <w:szCs w:val="22"/>
          <w:lang w:eastAsia="en-US"/>
        </w:rPr>
      </w:pPr>
    </w:p>
    <w:p w14:paraId="7AD83D8E" w14:textId="77777777" w:rsidR="00897498" w:rsidRPr="00F012DF" w:rsidRDefault="00897498" w:rsidP="00897498">
      <w:pPr>
        <w:spacing w:line="360" w:lineRule="auto"/>
        <w:ind w:right="-93"/>
        <w:jc w:val="both"/>
        <w:rPr>
          <w:rFonts w:ascii="Palatino Linotype" w:eastAsia="Calibri" w:hAnsi="Palatino Linotype" w:cs="Tahoma"/>
          <w:bCs/>
          <w:sz w:val="22"/>
          <w:szCs w:val="22"/>
          <w:lang w:eastAsia="en-US"/>
        </w:rPr>
      </w:pPr>
    </w:p>
    <w:p w14:paraId="54BE67B9" w14:textId="77777777" w:rsidR="00897498" w:rsidRDefault="00897498" w:rsidP="00897498">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DDE758C" wp14:editId="3A5056E6">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1D6F7A" w14:textId="77777777" w:rsidR="00897498" w:rsidRPr="00DA1AD1" w:rsidRDefault="00897498" w:rsidP="0089749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14A52EC"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B5BD2AC" w14:textId="77777777" w:rsidR="00897498"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2CADC709" w14:textId="77777777" w:rsidR="00897498" w:rsidRDefault="00897498" w:rsidP="00897498">
                            <w:pPr>
                              <w:jc w:val="center"/>
                              <w:rPr>
                                <w:rFonts w:ascii="Palatino Linotype" w:hAnsi="Palatino Linotype"/>
                                <w:b/>
                                <w:sz w:val="22"/>
                                <w:szCs w:val="24"/>
                              </w:rPr>
                            </w:pPr>
                          </w:p>
                          <w:p w14:paraId="21B96C3E" w14:textId="77777777" w:rsidR="00897498" w:rsidRPr="00DA1AD1" w:rsidRDefault="00897498" w:rsidP="00897498">
                            <w:pPr>
                              <w:jc w:val="center"/>
                              <w:rPr>
                                <w:rFonts w:ascii="Palatino Linotype" w:hAnsi="Palatino Linotype"/>
                                <w:b/>
                                <w:sz w:val="22"/>
                                <w:szCs w:val="24"/>
                              </w:rPr>
                            </w:pPr>
                          </w:p>
                          <w:p w14:paraId="617A38B0" w14:textId="77777777" w:rsidR="00897498" w:rsidRPr="00DA1AD1" w:rsidRDefault="00897498" w:rsidP="00897498">
                            <w:pPr>
                              <w:jc w:val="center"/>
                              <w:rPr>
                                <w:rFonts w:ascii="Palatino Linotype" w:hAnsi="Palatino Linotype"/>
                                <w:sz w:val="22"/>
                                <w:szCs w:val="24"/>
                              </w:rPr>
                            </w:pPr>
                          </w:p>
                          <w:p w14:paraId="28DD95F0" w14:textId="77777777" w:rsidR="00897498" w:rsidRPr="00EF2FC0" w:rsidRDefault="00897498" w:rsidP="00897498">
                            <w:pPr>
                              <w:jc w:val="center"/>
                              <w:rPr>
                                <w:rFonts w:ascii="Palatino Linotype" w:hAnsi="Palatino Linotype"/>
                                <w:sz w:val="24"/>
                                <w:szCs w:val="24"/>
                              </w:rPr>
                            </w:pPr>
                          </w:p>
                          <w:p w14:paraId="57CDD9D3" w14:textId="77777777" w:rsidR="00897498" w:rsidRDefault="00897498" w:rsidP="00897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758C"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11D6F7A" w14:textId="77777777" w:rsidR="00897498" w:rsidRPr="00DA1AD1" w:rsidRDefault="00897498" w:rsidP="0089749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14A52EC" w14:textId="77777777" w:rsidR="00897498" w:rsidRPr="00DA1AD1" w:rsidRDefault="00897498" w:rsidP="0089749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B5BD2AC" w14:textId="77777777" w:rsidR="00897498" w:rsidRDefault="00897498" w:rsidP="00897498">
                      <w:pPr>
                        <w:jc w:val="center"/>
                        <w:rPr>
                          <w:rFonts w:ascii="Palatino Linotype" w:hAnsi="Palatino Linotype"/>
                          <w:b/>
                          <w:sz w:val="22"/>
                          <w:szCs w:val="24"/>
                        </w:rPr>
                      </w:pPr>
                      <w:r w:rsidRPr="00DA1AD1">
                        <w:rPr>
                          <w:rFonts w:ascii="Palatino Linotype" w:hAnsi="Palatino Linotype"/>
                          <w:b/>
                          <w:sz w:val="22"/>
                          <w:szCs w:val="24"/>
                        </w:rPr>
                        <w:t>(Rúbrica)</w:t>
                      </w:r>
                    </w:p>
                    <w:p w14:paraId="2CADC709" w14:textId="77777777" w:rsidR="00897498" w:rsidRDefault="00897498" w:rsidP="00897498">
                      <w:pPr>
                        <w:jc w:val="center"/>
                        <w:rPr>
                          <w:rFonts w:ascii="Palatino Linotype" w:hAnsi="Palatino Linotype"/>
                          <w:b/>
                          <w:sz w:val="22"/>
                          <w:szCs w:val="24"/>
                        </w:rPr>
                      </w:pPr>
                    </w:p>
                    <w:p w14:paraId="21B96C3E" w14:textId="77777777" w:rsidR="00897498" w:rsidRPr="00DA1AD1" w:rsidRDefault="00897498" w:rsidP="00897498">
                      <w:pPr>
                        <w:jc w:val="center"/>
                        <w:rPr>
                          <w:rFonts w:ascii="Palatino Linotype" w:hAnsi="Palatino Linotype"/>
                          <w:b/>
                          <w:sz w:val="22"/>
                          <w:szCs w:val="24"/>
                        </w:rPr>
                      </w:pPr>
                    </w:p>
                    <w:p w14:paraId="617A38B0" w14:textId="77777777" w:rsidR="00897498" w:rsidRPr="00DA1AD1" w:rsidRDefault="00897498" w:rsidP="00897498">
                      <w:pPr>
                        <w:jc w:val="center"/>
                        <w:rPr>
                          <w:rFonts w:ascii="Palatino Linotype" w:hAnsi="Palatino Linotype"/>
                          <w:sz w:val="22"/>
                          <w:szCs w:val="24"/>
                        </w:rPr>
                      </w:pPr>
                    </w:p>
                    <w:p w14:paraId="28DD95F0" w14:textId="77777777" w:rsidR="00897498" w:rsidRPr="00EF2FC0" w:rsidRDefault="00897498" w:rsidP="00897498">
                      <w:pPr>
                        <w:jc w:val="center"/>
                        <w:rPr>
                          <w:rFonts w:ascii="Palatino Linotype" w:hAnsi="Palatino Linotype"/>
                          <w:sz w:val="24"/>
                          <w:szCs w:val="24"/>
                        </w:rPr>
                      </w:pPr>
                    </w:p>
                    <w:p w14:paraId="57CDD9D3" w14:textId="77777777" w:rsidR="00897498" w:rsidRDefault="00897498" w:rsidP="00897498"/>
                  </w:txbxContent>
                </v:textbox>
                <w10:wrap anchorx="page"/>
              </v:shape>
            </w:pict>
          </mc:Fallback>
        </mc:AlternateContent>
      </w:r>
    </w:p>
    <w:p w14:paraId="279DF6DB" w14:textId="77777777" w:rsidR="00897498" w:rsidRPr="006A36F7" w:rsidRDefault="00897498" w:rsidP="00897498">
      <w:pPr>
        <w:spacing w:line="360" w:lineRule="auto"/>
        <w:jc w:val="both"/>
        <w:rPr>
          <w:rFonts w:ascii="Palatino Linotype" w:hAnsi="Palatino Linotype" w:cs="Tahoma"/>
          <w:sz w:val="22"/>
          <w:szCs w:val="22"/>
        </w:rPr>
      </w:pPr>
    </w:p>
    <w:p w14:paraId="42209BAB" w14:textId="77777777" w:rsidR="00897498" w:rsidRDefault="00897498" w:rsidP="00E2066E">
      <w:pPr>
        <w:tabs>
          <w:tab w:val="left" w:pos="8931"/>
        </w:tabs>
        <w:spacing w:line="360" w:lineRule="auto"/>
        <w:ind w:right="-93"/>
        <w:jc w:val="both"/>
        <w:rPr>
          <w:rFonts w:ascii="Palatino Linotype" w:eastAsia="Calibri" w:hAnsi="Palatino Linotype" w:cs="Tahoma"/>
          <w:sz w:val="22"/>
          <w:szCs w:val="22"/>
          <w:lang w:eastAsia="en-US"/>
        </w:rPr>
      </w:pPr>
    </w:p>
    <w:p w14:paraId="0A7C428C" w14:textId="31C728F1" w:rsidR="00536006" w:rsidRPr="00AD50F9" w:rsidRDefault="00855F55" w:rsidP="00E2066E">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foja corresponde a la r</w:t>
      </w:r>
      <w:r w:rsidR="00536006" w:rsidRPr="002C4F63">
        <w:rPr>
          <w:rFonts w:ascii="Palatino Linotype" w:eastAsia="Calibri" w:hAnsi="Palatino Linotype" w:cs="Tahoma"/>
          <w:sz w:val="22"/>
          <w:szCs w:val="22"/>
          <w:lang w:eastAsia="en-US"/>
        </w:rPr>
        <w:t xml:space="preserve">esolución de fecha </w:t>
      </w:r>
      <w:r w:rsidR="00C54548" w:rsidRPr="002C4F63">
        <w:rPr>
          <w:rFonts w:ascii="Palatino Linotype" w:eastAsia="Calibri" w:hAnsi="Palatino Linotype" w:cs="Tahoma"/>
          <w:sz w:val="22"/>
          <w:szCs w:val="22"/>
          <w:lang w:eastAsia="en-US"/>
        </w:rPr>
        <w:t xml:space="preserve">dieciséis </w:t>
      </w:r>
      <w:r w:rsidR="00514565" w:rsidRPr="002C4F63">
        <w:rPr>
          <w:rFonts w:ascii="Palatino Linotype" w:eastAsia="Calibri" w:hAnsi="Palatino Linotype" w:cs="Tahoma"/>
          <w:sz w:val="22"/>
          <w:szCs w:val="22"/>
          <w:lang w:eastAsia="en-US"/>
        </w:rPr>
        <w:t xml:space="preserve">de </w:t>
      </w:r>
      <w:r w:rsidR="00C35B31" w:rsidRPr="002C4F63">
        <w:rPr>
          <w:rFonts w:ascii="Palatino Linotype" w:eastAsia="Calibri" w:hAnsi="Palatino Linotype" w:cs="Tahoma"/>
          <w:sz w:val="22"/>
          <w:szCs w:val="22"/>
          <w:lang w:eastAsia="en-US"/>
        </w:rPr>
        <w:t xml:space="preserve">octubre </w:t>
      </w:r>
      <w:r w:rsidR="00536006" w:rsidRPr="002C4F63">
        <w:rPr>
          <w:rFonts w:ascii="Palatino Linotype" w:eastAsia="Calibri" w:hAnsi="Palatino Linotype" w:cs="Tahoma"/>
          <w:sz w:val="22"/>
          <w:szCs w:val="22"/>
          <w:lang w:eastAsia="en-US"/>
        </w:rPr>
        <w:t>de dos</w:t>
      </w:r>
      <w:r w:rsidR="009D5C33" w:rsidRPr="002C4F63">
        <w:rPr>
          <w:rFonts w:ascii="Palatino Linotype" w:eastAsia="Calibri" w:hAnsi="Palatino Linotype" w:cs="Tahoma"/>
          <w:sz w:val="22"/>
          <w:szCs w:val="22"/>
          <w:lang w:eastAsia="en-US"/>
        </w:rPr>
        <w:t xml:space="preserve"> mil diecinueve, emitida en el Recurso de R</w:t>
      </w:r>
      <w:r w:rsidR="00536006" w:rsidRPr="002C4F63">
        <w:rPr>
          <w:rFonts w:ascii="Palatino Linotype" w:eastAsia="Calibri" w:hAnsi="Palatino Linotype" w:cs="Tahoma"/>
          <w:sz w:val="22"/>
          <w:szCs w:val="22"/>
          <w:lang w:eastAsia="en-US"/>
        </w:rPr>
        <w:t xml:space="preserve">evisión número </w:t>
      </w:r>
      <w:r w:rsidR="00536006" w:rsidRPr="002C4F63">
        <w:rPr>
          <w:rFonts w:ascii="Palatino Linotype" w:eastAsia="Calibri" w:hAnsi="Palatino Linotype" w:cs="Tahoma"/>
          <w:b/>
          <w:bCs/>
          <w:sz w:val="22"/>
          <w:szCs w:val="22"/>
          <w:lang w:eastAsia="en-US"/>
        </w:rPr>
        <w:t>0</w:t>
      </w:r>
      <w:r w:rsidR="0059770D" w:rsidRPr="002C4F63">
        <w:rPr>
          <w:rFonts w:ascii="Palatino Linotype" w:eastAsia="Calibri" w:hAnsi="Palatino Linotype" w:cs="Tahoma"/>
          <w:b/>
          <w:bCs/>
          <w:sz w:val="22"/>
          <w:szCs w:val="22"/>
          <w:lang w:eastAsia="en-US"/>
        </w:rPr>
        <w:t>6</w:t>
      </w:r>
      <w:r w:rsidR="00C35B31" w:rsidRPr="002C4F63">
        <w:rPr>
          <w:rFonts w:ascii="Palatino Linotype" w:eastAsia="Calibri" w:hAnsi="Palatino Linotype" w:cs="Tahoma"/>
          <w:b/>
          <w:bCs/>
          <w:sz w:val="22"/>
          <w:szCs w:val="22"/>
          <w:lang w:eastAsia="en-US"/>
        </w:rPr>
        <w:t>611</w:t>
      </w:r>
      <w:r w:rsidR="00536006" w:rsidRPr="002C4F63">
        <w:rPr>
          <w:rFonts w:ascii="Palatino Linotype" w:eastAsia="Calibri" w:hAnsi="Palatino Linotype" w:cs="Tahoma"/>
          <w:b/>
          <w:bCs/>
          <w:sz w:val="22"/>
          <w:szCs w:val="22"/>
          <w:lang w:eastAsia="en-US"/>
        </w:rPr>
        <w:t>/INFOEM/IP/RR/2019</w:t>
      </w:r>
      <w:r w:rsidR="00536006" w:rsidRPr="002C4F63">
        <w:rPr>
          <w:rFonts w:ascii="Palatino Linotype" w:eastAsia="Calibri" w:hAnsi="Palatino Linotype" w:cs="Tahoma"/>
          <w:bCs/>
          <w:sz w:val="22"/>
          <w:szCs w:val="22"/>
          <w:lang w:eastAsia="en-US"/>
        </w:rPr>
        <w:t>.</w:t>
      </w:r>
    </w:p>
    <w:sectPr w:rsidR="00536006" w:rsidRPr="00AD50F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4D052" w14:textId="77777777" w:rsidR="0058048D" w:rsidRDefault="0058048D" w:rsidP="00B31222">
      <w:r>
        <w:separator/>
      </w:r>
    </w:p>
  </w:endnote>
  <w:endnote w:type="continuationSeparator" w:id="0">
    <w:p w14:paraId="350178B3" w14:textId="77777777" w:rsidR="0058048D" w:rsidRDefault="0058048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51B4319" w14:textId="77777777" w:rsidR="00A611AA" w:rsidRDefault="00A611AA">
            <w:pPr>
              <w:pStyle w:val="Piedepgina"/>
              <w:jc w:val="right"/>
            </w:pPr>
          </w:p>
          <w:p w14:paraId="51E9CF2D" w14:textId="77777777" w:rsidR="00A611AA" w:rsidRDefault="00A611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17D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17D0">
              <w:rPr>
                <w:b/>
                <w:bCs/>
                <w:noProof/>
              </w:rPr>
              <w:t>25</w:t>
            </w:r>
            <w:r>
              <w:rPr>
                <w:b/>
                <w:bCs/>
                <w:sz w:val="24"/>
                <w:szCs w:val="24"/>
              </w:rPr>
              <w:fldChar w:fldCharType="end"/>
            </w:r>
          </w:p>
        </w:sdtContent>
      </w:sdt>
    </w:sdtContent>
  </w:sdt>
  <w:p w14:paraId="11BDDAED" w14:textId="77777777" w:rsidR="00A611AA" w:rsidRDefault="00A611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D86C854" w14:textId="77777777" w:rsidR="00A611AA" w:rsidRDefault="00A611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17D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17D0">
              <w:rPr>
                <w:b/>
                <w:bCs/>
                <w:noProof/>
              </w:rPr>
              <w:t>25</w:t>
            </w:r>
            <w:r>
              <w:rPr>
                <w:b/>
                <w:bCs/>
                <w:sz w:val="24"/>
                <w:szCs w:val="24"/>
              </w:rPr>
              <w:fldChar w:fldCharType="end"/>
            </w:r>
          </w:p>
        </w:sdtContent>
      </w:sdt>
    </w:sdtContent>
  </w:sdt>
  <w:p w14:paraId="46C02791" w14:textId="77777777" w:rsidR="00A611AA" w:rsidRDefault="00A611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5F193" w14:textId="77777777" w:rsidR="0058048D" w:rsidRDefault="0058048D" w:rsidP="00B31222">
      <w:r>
        <w:separator/>
      </w:r>
    </w:p>
  </w:footnote>
  <w:footnote w:type="continuationSeparator" w:id="0">
    <w:p w14:paraId="28D35266" w14:textId="77777777" w:rsidR="0058048D" w:rsidRDefault="0058048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611AA" w:rsidRPr="005C106F" w14:paraId="30FA407D" w14:textId="77777777" w:rsidTr="00202DB8">
      <w:trPr>
        <w:trHeight w:val="1435"/>
      </w:trPr>
      <w:tc>
        <w:tcPr>
          <w:tcW w:w="2835" w:type="dxa"/>
          <w:shd w:val="clear" w:color="auto" w:fill="auto"/>
        </w:tcPr>
        <w:p w14:paraId="35C33641" w14:textId="77777777" w:rsidR="00A611AA" w:rsidRPr="005C106F" w:rsidRDefault="00A611AA" w:rsidP="00EF4A64">
          <w:pPr>
            <w:tabs>
              <w:tab w:val="right" w:pos="4273"/>
            </w:tabs>
            <w:rPr>
              <w:rFonts w:ascii="Garamond" w:eastAsia="Calibri" w:hAnsi="Garamond"/>
              <w:sz w:val="16"/>
              <w:szCs w:val="16"/>
              <w:lang w:eastAsia="en-US"/>
            </w:rPr>
          </w:pPr>
        </w:p>
      </w:tc>
      <w:tc>
        <w:tcPr>
          <w:tcW w:w="6733" w:type="dxa"/>
          <w:shd w:val="clear" w:color="auto" w:fill="auto"/>
        </w:tcPr>
        <w:p w14:paraId="1D0520B4" w14:textId="77777777" w:rsidR="00A611AA" w:rsidRDefault="00A611A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A611AA" w14:paraId="24841B23" w14:textId="77777777" w:rsidTr="00FF46FD">
            <w:trPr>
              <w:trHeight w:val="144"/>
            </w:trPr>
            <w:tc>
              <w:tcPr>
                <w:tcW w:w="2727" w:type="dxa"/>
              </w:tcPr>
              <w:p w14:paraId="68C44FA3" w14:textId="77777777" w:rsidR="00A611AA" w:rsidRPr="00FF46FD" w:rsidRDefault="00A611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4E300D89" w14:textId="77777777" w:rsidR="00A611AA" w:rsidRPr="00FF46FD" w:rsidRDefault="00A611AA" w:rsidP="002334CE">
                <w:pPr>
                  <w:tabs>
                    <w:tab w:val="right" w:pos="8838"/>
                  </w:tabs>
                  <w:ind w:left="-28" w:right="171"/>
                  <w:jc w:val="both"/>
                  <w:rPr>
                    <w:rFonts w:ascii="Palatino Linotype" w:eastAsia="Calibri" w:hAnsi="Palatino Linotype" w:cs="Tahoma"/>
                    <w:bCs/>
                    <w:sz w:val="24"/>
                    <w:szCs w:val="24"/>
                    <w:lang w:eastAsia="en-US"/>
                  </w:rPr>
                </w:pPr>
                <w:r w:rsidRPr="00DA4EA3">
                  <w:rPr>
                    <w:rFonts w:ascii="Palatino Linotype" w:eastAsia="Calibri" w:hAnsi="Palatino Linotype" w:cs="Tahoma"/>
                    <w:bCs/>
                    <w:sz w:val="24"/>
                    <w:szCs w:val="24"/>
                    <w:lang w:eastAsia="en-US"/>
                  </w:rPr>
                  <w:t>06</w:t>
                </w:r>
                <w:r w:rsidR="002334CE">
                  <w:rPr>
                    <w:rFonts w:ascii="Palatino Linotype" w:eastAsia="Calibri" w:hAnsi="Palatino Linotype" w:cs="Tahoma"/>
                    <w:bCs/>
                    <w:sz w:val="24"/>
                    <w:szCs w:val="24"/>
                    <w:lang w:eastAsia="en-US"/>
                  </w:rPr>
                  <w:t>611</w:t>
                </w:r>
                <w:r w:rsidRPr="00DA4EA3">
                  <w:rPr>
                    <w:rFonts w:ascii="Palatino Linotype" w:eastAsia="Calibri" w:hAnsi="Palatino Linotype" w:cs="Tahoma"/>
                    <w:bCs/>
                    <w:sz w:val="24"/>
                    <w:szCs w:val="24"/>
                    <w:lang w:eastAsia="en-US"/>
                  </w:rPr>
                  <w:t>/INFOEM/IP/RR/2019</w:t>
                </w:r>
              </w:p>
            </w:tc>
          </w:tr>
          <w:tr w:rsidR="00A611AA" w14:paraId="1735D212" w14:textId="77777777" w:rsidTr="00FF46FD">
            <w:trPr>
              <w:trHeight w:val="283"/>
            </w:trPr>
            <w:tc>
              <w:tcPr>
                <w:tcW w:w="2727" w:type="dxa"/>
              </w:tcPr>
              <w:p w14:paraId="7B11C36F" w14:textId="77777777" w:rsidR="00A611AA" w:rsidRPr="00FF46FD" w:rsidRDefault="00A611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73838297" w14:textId="77777777" w:rsidR="00A611AA" w:rsidRPr="00FF46FD" w:rsidRDefault="002334CE" w:rsidP="00DE6020">
                <w:pPr>
                  <w:tabs>
                    <w:tab w:val="left" w:pos="2834"/>
                    <w:tab w:val="right" w:pos="8838"/>
                  </w:tabs>
                  <w:ind w:right="171"/>
                  <w:jc w:val="both"/>
                  <w:rPr>
                    <w:rFonts w:ascii="Palatino Linotype" w:eastAsia="Calibri" w:hAnsi="Palatino Linotype" w:cs="Tahoma"/>
                    <w:b/>
                    <w:sz w:val="24"/>
                    <w:szCs w:val="24"/>
                    <w:lang w:val="es-MX" w:eastAsia="en-US"/>
                  </w:rPr>
                </w:pPr>
                <w:r w:rsidRPr="002334CE">
                  <w:rPr>
                    <w:rFonts w:ascii="Palatino Linotype" w:eastAsia="Calibri" w:hAnsi="Palatino Linotype" w:cs="Tahoma"/>
                    <w:sz w:val="22"/>
                    <w:szCs w:val="22"/>
                    <w:lang w:val="es-MX" w:eastAsia="en-US"/>
                  </w:rPr>
                  <w:t>Ayuntamiento de Cuautitlán Izcalli</w:t>
                </w:r>
              </w:p>
            </w:tc>
          </w:tr>
          <w:tr w:rsidR="00A611AA" w14:paraId="013C0C75" w14:textId="77777777" w:rsidTr="00FF46FD">
            <w:trPr>
              <w:trHeight w:val="283"/>
            </w:trPr>
            <w:tc>
              <w:tcPr>
                <w:tcW w:w="2727" w:type="dxa"/>
              </w:tcPr>
              <w:p w14:paraId="06C8AFB8" w14:textId="77777777" w:rsidR="00A611AA" w:rsidRPr="00FF46FD" w:rsidRDefault="00A611A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5C09DBA4" w14:textId="77777777" w:rsidR="00A611AA" w:rsidRPr="00FF46FD" w:rsidRDefault="00A611AA"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77B68ADD" w14:textId="77777777" w:rsidR="00A611AA" w:rsidRPr="005C106F" w:rsidRDefault="00A611AA" w:rsidP="005743D2">
          <w:pPr>
            <w:tabs>
              <w:tab w:val="right" w:pos="8838"/>
            </w:tabs>
            <w:ind w:left="-28"/>
            <w:jc w:val="both"/>
            <w:rPr>
              <w:rFonts w:ascii="Arial" w:eastAsia="Calibri" w:hAnsi="Arial" w:cs="Arial"/>
              <w:b/>
              <w:sz w:val="22"/>
              <w:szCs w:val="22"/>
              <w:lang w:eastAsia="en-US"/>
            </w:rPr>
          </w:pPr>
        </w:p>
      </w:tc>
    </w:tr>
  </w:tbl>
  <w:p w14:paraId="0B88D8B3" w14:textId="77777777" w:rsidR="00A611AA" w:rsidRPr="007F5805" w:rsidRDefault="00A611AA" w:rsidP="00EF4A64">
    <w:pPr>
      <w:pStyle w:val="Encabezado"/>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611AA" w:rsidRPr="00330DA7" w14:paraId="0C6252BD" w14:textId="77777777" w:rsidTr="003B165A">
      <w:trPr>
        <w:trHeight w:val="1435"/>
      </w:trPr>
      <w:tc>
        <w:tcPr>
          <w:tcW w:w="2835" w:type="dxa"/>
          <w:shd w:val="clear" w:color="auto" w:fill="auto"/>
        </w:tcPr>
        <w:p w14:paraId="616E6299" w14:textId="77777777" w:rsidR="00A611AA" w:rsidRPr="00330DA7" w:rsidRDefault="00A611A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611AA" w:rsidRPr="00330DA7" w14:paraId="59CB32CB" w14:textId="77777777" w:rsidTr="001171BD">
            <w:trPr>
              <w:trHeight w:val="144"/>
            </w:trPr>
            <w:tc>
              <w:tcPr>
                <w:tcW w:w="2727" w:type="dxa"/>
              </w:tcPr>
              <w:p w14:paraId="62C97E1E" w14:textId="77777777"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3402" w:type="dxa"/>
              </w:tcPr>
              <w:p w14:paraId="66F82C5F" w14:textId="77777777" w:rsidR="00A611AA" w:rsidRPr="00330DA7" w:rsidRDefault="00DE6020" w:rsidP="00FA2C7A">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A611AA" w:rsidRPr="00DA4EA3">
                  <w:rPr>
                    <w:rFonts w:ascii="Palatino Linotype" w:eastAsia="Calibri" w:hAnsi="Palatino Linotype" w:cs="Tahoma"/>
                    <w:bCs/>
                    <w:sz w:val="22"/>
                    <w:szCs w:val="22"/>
                    <w:lang w:eastAsia="en-US"/>
                  </w:rPr>
                  <w:t>6</w:t>
                </w:r>
                <w:r w:rsidR="00FA2C7A">
                  <w:rPr>
                    <w:rFonts w:ascii="Palatino Linotype" w:eastAsia="Calibri" w:hAnsi="Palatino Linotype" w:cs="Tahoma"/>
                    <w:bCs/>
                    <w:sz w:val="22"/>
                    <w:szCs w:val="22"/>
                    <w:lang w:eastAsia="en-US"/>
                  </w:rPr>
                  <w:t>611</w:t>
                </w:r>
                <w:r w:rsidR="00A611AA" w:rsidRPr="00DA4EA3">
                  <w:rPr>
                    <w:rFonts w:ascii="Palatino Linotype" w:eastAsia="Calibri" w:hAnsi="Palatino Linotype" w:cs="Tahoma"/>
                    <w:bCs/>
                    <w:sz w:val="22"/>
                    <w:szCs w:val="22"/>
                    <w:lang w:eastAsia="en-US"/>
                  </w:rPr>
                  <w:t>/INFOEM/IP/RR/2019</w:t>
                </w:r>
              </w:p>
            </w:tc>
          </w:tr>
          <w:tr w:rsidR="00A611AA" w:rsidRPr="00330DA7" w14:paraId="29BC8F28" w14:textId="77777777" w:rsidTr="001171BD">
            <w:trPr>
              <w:trHeight w:val="144"/>
            </w:trPr>
            <w:tc>
              <w:tcPr>
                <w:tcW w:w="2727" w:type="dxa"/>
              </w:tcPr>
              <w:p w14:paraId="6368805E" w14:textId="77777777"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bookmarkStart w:id="4" w:name="_Hlk10641523"/>
                <w:bookmarkEnd w:id="3"/>
                <w:r w:rsidRPr="00330DA7">
                  <w:rPr>
                    <w:rFonts w:ascii="Palatino Linotype" w:eastAsia="Calibri" w:hAnsi="Palatino Linotype" w:cs="Tahoma"/>
                    <w:b/>
                    <w:sz w:val="22"/>
                    <w:szCs w:val="22"/>
                    <w:lang w:val="es-MX" w:eastAsia="en-US"/>
                  </w:rPr>
                  <w:t>Recurrente:</w:t>
                </w:r>
              </w:p>
            </w:tc>
            <w:tc>
              <w:tcPr>
                <w:tcW w:w="3402" w:type="dxa"/>
              </w:tcPr>
              <w:p w14:paraId="3B118232" w14:textId="61CD2B32" w:rsidR="00A611AA" w:rsidRPr="00330DA7" w:rsidRDefault="008817D0" w:rsidP="002C4F63">
                <w:pPr>
                  <w:tabs>
                    <w:tab w:val="left" w:pos="3122"/>
                    <w:tab w:val="right" w:pos="8838"/>
                  </w:tabs>
                  <w:ind w:left="-74" w:right="-105"/>
                  <w:jc w:val="both"/>
                  <w:rPr>
                    <w:rFonts w:ascii="Palatino Linotype" w:eastAsia="Calibri" w:hAnsi="Palatino Linotype" w:cs="Tahoma"/>
                    <w:sz w:val="22"/>
                    <w:szCs w:val="22"/>
                    <w:lang w:val="es-MX" w:eastAsia="en-US"/>
                  </w:rPr>
                </w:pPr>
                <w:r w:rsidRPr="008817D0">
                  <w:rPr>
                    <w:rFonts w:ascii="Palatino Linotype" w:eastAsia="Calibri" w:hAnsi="Palatino Linotype" w:cs="Tahoma"/>
                    <w:sz w:val="22"/>
                    <w:szCs w:val="22"/>
                    <w:highlight w:val="black"/>
                    <w:lang w:val="es-MX" w:eastAsia="en-US"/>
                  </w:rPr>
                  <w:t>XXXXXXXXXXXXXXXXXXXXX</w:t>
                </w:r>
              </w:p>
            </w:tc>
          </w:tr>
          <w:bookmarkEnd w:id="4"/>
          <w:tr w:rsidR="00A611AA" w:rsidRPr="00330DA7" w14:paraId="5E6BF5EA" w14:textId="77777777" w:rsidTr="001171BD">
            <w:trPr>
              <w:trHeight w:val="283"/>
            </w:trPr>
            <w:tc>
              <w:tcPr>
                <w:tcW w:w="2727" w:type="dxa"/>
              </w:tcPr>
              <w:p w14:paraId="41CCC6F3" w14:textId="77777777"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67F934D0" w14:textId="77777777" w:rsidR="00A611AA" w:rsidRPr="00330DA7" w:rsidRDefault="00FA2C7A" w:rsidP="00FA2C7A">
                <w:pPr>
                  <w:tabs>
                    <w:tab w:val="right" w:pos="8838"/>
                  </w:tabs>
                  <w:ind w:left="-74" w:right="-105"/>
                  <w:jc w:val="both"/>
                  <w:rPr>
                    <w:rFonts w:ascii="Palatino Linotype" w:eastAsia="Calibri" w:hAnsi="Palatino Linotype" w:cs="Tahoma"/>
                    <w:b/>
                    <w:sz w:val="22"/>
                    <w:szCs w:val="22"/>
                    <w:lang w:val="es-MX" w:eastAsia="en-US"/>
                  </w:rPr>
                </w:pPr>
                <w:r w:rsidRPr="00FA2C7A">
                  <w:rPr>
                    <w:rFonts w:ascii="Palatino Linotype" w:eastAsia="Calibri" w:hAnsi="Palatino Linotype" w:cs="Tahoma"/>
                    <w:sz w:val="22"/>
                    <w:szCs w:val="22"/>
                    <w:lang w:val="es-MX" w:eastAsia="en-US"/>
                  </w:rPr>
                  <w:t>Ayuntamiento de Cuautitlán Izcalli</w:t>
                </w:r>
              </w:p>
            </w:tc>
          </w:tr>
          <w:tr w:rsidR="00A611AA" w:rsidRPr="00330DA7" w14:paraId="574E9479" w14:textId="77777777" w:rsidTr="001171BD">
            <w:trPr>
              <w:trHeight w:val="283"/>
            </w:trPr>
            <w:tc>
              <w:tcPr>
                <w:tcW w:w="2727" w:type="dxa"/>
              </w:tcPr>
              <w:p w14:paraId="6EC5F07D" w14:textId="77777777" w:rsidR="00A611AA" w:rsidRPr="00330DA7" w:rsidRDefault="00A611A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3AA7ED7C" w14:textId="77777777" w:rsidR="00A611AA" w:rsidRPr="00330DA7" w:rsidRDefault="00A611A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7CA2CB68" w14:textId="77777777" w:rsidR="00A611AA" w:rsidRPr="00330DA7" w:rsidRDefault="00A611AA" w:rsidP="00DB7E5F">
          <w:pPr>
            <w:tabs>
              <w:tab w:val="right" w:pos="8838"/>
            </w:tabs>
            <w:ind w:left="-28"/>
            <w:jc w:val="both"/>
            <w:rPr>
              <w:rFonts w:ascii="Arial" w:eastAsia="Calibri" w:hAnsi="Arial" w:cs="Arial"/>
              <w:b/>
              <w:sz w:val="22"/>
              <w:szCs w:val="22"/>
              <w:lang w:eastAsia="en-US"/>
            </w:rPr>
          </w:pPr>
        </w:p>
      </w:tc>
    </w:tr>
  </w:tbl>
  <w:p w14:paraId="330CDD2D" w14:textId="77777777" w:rsidR="00A611AA" w:rsidRDefault="00A611AA"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794EB7"/>
    <w:multiLevelType w:val="hybridMultilevel"/>
    <w:tmpl w:val="AEAA415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1"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270C47"/>
    <w:multiLevelType w:val="hybridMultilevel"/>
    <w:tmpl w:val="7BF86070"/>
    <w:lvl w:ilvl="0" w:tplc="65F291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1"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5" w15:restartNumberingAfterBreak="0">
    <w:nsid w:val="5C0D1D37"/>
    <w:multiLevelType w:val="hybridMultilevel"/>
    <w:tmpl w:val="4ACAB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7"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34157B"/>
    <w:multiLevelType w:val="hybridMultilevel"/>
    <w:tmpl w:val="92787E9A"/>
    <w:lvl w:ilvl="0" w:tplc="976231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6F7D27"/>
    <w:multiLevelType w:val="hybridMultilevel"/>
    <w:tmpl w:val="95D8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3340E9"/>
    <w:multiLevelType w:val="hybridMultilevel"/>
    <w:tmpl w:val="F9BE7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8F1ED8"/>
    <w:multiLevelType w:val="hybridMultilevel"/>
    <w:tmpl w:val="F7808C4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2"/>
  </w:num>
  <w:num w:numId="8">
    <w:abstractNumId w:val="27"/>
  </w:num>
  <w:num w:numId="9">
    <w:abstractNumId w:val="17"/>
  </w:num>
  <w:num w:numId="10">
    <w:abstractNumId w:val="28"/>
  </w:num>
  <w:num w:numId="11">
    <w:abstractNumId w:val="30"/>
  </w:num>
  <w:num w:numId="12">
    <w:abstractNumId w:val="19"/>
  </w:num>
  <w:num w:numId="13">
    <w:abstractNumId w:val="21"/>
  </w:num>
  <w:num w:numId="14">
    <w:abstractNumId w:val="8"/>
  </w:num>
  <w:num w:numId="15">
    <w:abstractNumId w:val="23"/>
  </w:num>
  <w:num w:numId="16">
    <w:abstractNumId w:val="7"/>
  </w:num>
  <w:num w:numId="17">
    <w:abstractNumId w:val="13"/>
  </w:num>
  <w:num w:numId="18">
    <w:abstractNumId w:val="20"/>
  </w:num>
  <w:num w:numId="19">
    <w:abstractNumId w:val="10"/>
  </w:num>
  <w:num w:numId="20">
    <w:abstractNumId w:val="6"/>
  </w:num>
  <w:num w:numId="21">
    <w:abstractNumId w:val="5"/>
  </w:num>
  <w:num w:numId="22">
    <w:abstractNumId w:val="1"/>
  </w:num>
  <w:num w:numId="23">
    <w:abstractNumId w:val="24"/>
  </w:num>
  <w:num w:numId="24">
    <w:abstractNumId w:val="26"/>
  </w:num>
  <w:num w:numId="25">
    <w:abstractNumId w:val="9"/>
  </w:num>
  <w:num w:numId="26">
    <w:abstractNumId w:val="35"/>
  </w:num>
  <w:num w:numId="27">
    <w:abstractNumId w:val="33"/>
  </w:num>
  <w:num w:numId="28">
    <w:abstractNumId w:val="31"/>
  </w:num>
  <w:num w:numId="29">
    <w:abstractNumId w:val="16"/>
  </w:num>
  <w:num w:numId="30">
    <w:abstractNumId w:val="34"/>
  </w:num>
  <w:num w:numId="31">
    <w:abstractNumId w:val="22"/>
  </w:num>
  <w:num w:numId="32">
    <w:abstractNumId w:val="4"/>
  </w:num>
  <w:num w:numId="33">
    <w:abstractNumId w:val="18"/>
  </w:num>
  <w:num w:numId="34">
    <w:abstractNumId w:val="12"/>
  </w:num>
  <w:num w:numId="35">
    <w:abstractNumId w:val="25"/>
  </w:num>
  <w:num w:numId="36">
    <w:abstractNumId w:val="14"/>
  </w:num>
  <w:num w:numId="3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4CF9"/>
    <w:rsid w:val="0004646B"/>
    <w:rsid w:val="000527B4"/>
    <w:rsid w:val="000528E6"/>
    <w:rsid w:val="00054350"/>
    <w:rsid w:val="00055FBB"/>
    <w:rsid w:val="00057250"/>
    <w:rsid w:val="0006017B"/>
    <w:rsid w:val="000620E1"/>
    <w:rsid w:val="00064855"/>
    <w:rsid w:val="0006525C"/>
    <w:rsid w:val="00071A4A"/>
    <w:rsid w:val="000758B2"/>
    <w:rsid w:val="00076AAC"/>
    <w:rsid w:val="000813B0"/>
    <w:rsid w:val="0008148B"/>
    <w:rsid w:val="00083A83"/>
    <w:rsid w:val="00086E7C"/>
    <w:rsid w:val="00092475"/>
    <w:rsid w:val="00095E4F"/>
    <w:rsid w:val="00097211"/>
    <w:rsid w:val="000A0518"/>
    <w:rsid w:val="000A0861"/>
    <w:rsid w:val="000A20A4"/>
    <w:rsid w:val="000A5058"/>
    <w:rsid w:val="000A5C6A"/>
    <w:rsid w:val="000A60ED"/>
    <w:rsid w:val="000A7211"/>
    <w:rsid w:val="000B1D37"/>
    <w:rsid w:val="000B2C93"/>
    <w:rsid w:val="000B36DD"/>
    <w:rsid w:val="000B56BD"/>
    <w:rsid w:val="000B5711"/>
    <w:rsid w:val="000B6020"/>
    <w:rsid w:val="000B6548"/>
    <w:rsid w:val="000C2283"/>
    <w:rsid w:val="000C27CA"/>
    <w:rsid w:val="000C59CB"/>
    <w:rsid w:val="000D0973"/>
    <w:rsid w:val="000D0B08"/>
    <w:rsid w:val="000D1DDF"/>
    <w:rsid w:val="000D2A27"/>
    <w:rsid w:val="000D62EF"/>
    <w:rsid w:val="000D6CF8"/>
    <w:rsid w:val="000E0BEA"/>
    <w:rsid w:val="000E6F80"/>
    <w:rsid w:val="000F178F"/>
    <w:rsid w:val="000F24C8"/>
    <w:rsid w:val="000F2580"/>
    <w:rsid w:val="000F2EBF"/>
    <w:rsid w:val="000F378C"/>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3E5D"/>
    <w:rsid w:val="00114068"/>
    <w:rsid w:val="001142C7"/>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746"/>
    <w:rsid w:val="00155F96"/>
    <w:rsid w:val="00156408"/>
    <w:rsid w:val="00156A6B"/>
    <w:rsid w:val="00160126"/>
    <w:rsid w:val="00161DF9"/>
    <w:rsid w:val="00162087"/>
    <w:rsid w:val="00162383"/>
    <w:rsid w:val="00162CCE"/>
    <w:rsid w:val="00165891"/>
    <w:rsid w:val="00166925"/>
    <w:rsid w:val="00170545"/>
    <w:rsid w:val="00171ADD"/>
    <w:rsid w:val="001726E3"/>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1A9E"/>
    <w:rsid w:val="0019389B"/>
    <w:rsid w:val="0019548E"/>
    <w:rsid w:val="00195BA5"/>
    <w:rsid w:val="00196522"/>
    <w:rsid w:val="001A1B94"/>
    <w:rsid w:val="001A22F5"/>
    <w:rsid w:val="001A4B83"/>
    <w:rsid w:val="001A7FD2"/>
    <w:rsid w:val="001B107D"/>
    <w:rsid w:val="001B1DC1"/>
    <w:rsid w:val="001B2687"/>
    <w:rsid w:val="001B2CD9"/>
    <w:rsid w:val="001B38FF"/>
    <w:rsid w:val="001B62A0"/>
    <w:rsid w:val="001C17B0"/>
    <w:rsid w:val="001C282F"/>
    <w:rsid w:val="001C2F9F"/>
    <w:rsid w:val="001D0086"/>
    <w:rsid w:val="001D0094"/>
    <w:rsid w:val="001D00D6"/>
    <w:rsid w:val="001D67AC"/>
    <w:rsid w:val="001D6F69"/>
    <w:rsid w:val="001D7012"/>
    <w:rsid w:val="001D7BD2"/>
    <w:rsid w:val="001E2A4D"/>
    <w:rsid w:val="001E53C2"/>
    <w:rsid w:val="001E6927"/>
    <w:rsid w:val="001E6FC5"/>
    <w:rsid w:val="001F0E9C"/>
    <w:rsid w:val="001F0EB8"/>
    <w:rsid w:val="001F1540"/>
    <w:rsid w:val="001F6011"/>
    <w:rsid w:val="001F652C"/>
    <w:rsid w:val="001F6A89"/>
    <w:rsid w:val="001F78D9"/>
    <w:rsid w:val="00202DB8"/>
    <w:rsid w:val="002060B4"/>
    <w:rsid w:val="00206A29"/>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34CE"/>
    <w:rsid w:val="00234C99"/>
    <w:rsid w:val="00236863"/>
    <w:rsid w:val="00237C1F"/>
    <w:rsid w:val="00237D0D"/>
    <w:rsid w:val="00241116"/>
    <w:rsid w:val="00241857"/>
    <w:rsid w:val="00241913"/>
    <w:rsid w:val="002433A4"/>
    <w:rsid w:val="002435DC"/>
    <w:rsid w:val="00246501"/>
    <w:rsid w:val="00247B17"/>
    <w:rsid w:val="00250389"/>
    <w:rsid w:val="00251FF7"/>
    <w:rsid w:val="00252669"/>
    <w:rsid w:val="00254209"/>
    <w:rsid w:val="00254288"/>
    <w:rsid w:val="0025469C"/>
    <w:rsid w:val="00255C7F"/>
    <w:rsid w:val="00256164"/>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6AC5"/>
    <w:rsid w:val="00287034"/>
    <w:rsid w:val="002873DE"/>
    <w:rsid w:val="00291059"/>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3E72"/>
    <w:rsid w:val="002B46D4"/>
    <w:rsid w:val="002B4C82"/>
    <w:rsid w:val="002B54CF"/>
    <w:rsid w:val="002C02B9"/>
    <w:rsid w:val="002C06E4"/>
    <w:rsid w:val="002C0DC2"/>
    <w:rsid w:val="002C4046"/>
    <w:rsid w:val="002C458A"/>
    <w:rsid w:val="002C4F63"/>
    <w:rsid w:val="002D1248"/>
    <w:rsid w:val="002D1BE4"/>
    <w:rsid w:val="002D1D6C"/>
    <w:rsid w:val="002D245E"/>
    <w:rsid w:val="002D51F0"/>
    <w:rsid w:val="002E2418"/>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144C"/>
    <w:rsid w:val="0033391B"/>
    <w:rsid w:val="003340EC"/>
    <w:rsid w:val="003350FF"/>
    <w:rsid w:val="00335864"/>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03B"/>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4A0D"/>
    <w:rsid w:val="003D5FF4"/>
    <w:rsid w:val="003D624F"/>
    <w:rsid w:val="003D65D7"/>
    <w:rsid w:val="003D75E8"/>
    <w:rsid w:val="003E31E5"/>
    <w:rsid w:val="003E32ED"/>
    <w:rsid w:val="003E3A39"/>
    <w:rsid w:val="003E42D7"/>
    <w:rsid w:val="003E58C9"/>
    <w:rsid w:val="003E5918"/>
    <w:rsid w:val="003E68B5"/>
    <w:rsid w:val="003F0DFC"/>
    <w:rsid w:val="003F164F"/>
    <w:rsid w:val="003F40B4"/>
    <w:rsid w:val="003F548C"/>
    <w:rsid w:val="003F650B"/>
    <w:rsid w:val="004004E9"/>
    <w:rsid w:val="004038AF"/>
    <w:rsid w:val="004052C5"/>
    <w:rsid w:val="004059FB"/>
    <w:rsid w:val="00407A93"/>
    <w:rsid w:val="004100AA"/>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CE3"/>
    <w:rsid w:val="004321C5"/>
    <w:rsid w:val="0043257A"/>
    <w:rsid w:val="00433645"/>
    <w:rsid w:val="004339FC"/>
    <w:rsid w:val="00434202"/>
    <w:rsid w:val="00436FD3"/>
    <w:rsid w:val="004406CF"/>
    <w:rsid w:val="004413D3"/>
    <w:rsid w:val="00441804"/>
    <w:rsid w:val="00441D2F"/>
    <w:rsid w:val="004435B4"/>
    <w:rsid w:val="00444B20"/>
    <w:rsid w:val="0044550A"/>
    <w:rsid w:val="00447F7D"/>
    <w:rsid w:val="00460032"/>
    <w:rsid w:val="0046048A"/>
    <w:rsid w:val="00462C6D"/>
    <w:rsid w:val="004649E6"/>
    <w:rsid w:val="00466346"/>
    <w:rsid w:val="004702B0"/>
    <w:rsid w:val="004751D6"/>
    <w:rsid w:val="0047526C"/>
    <w:rsid w:val="00475E6B"/>
    <w:rsid w:val="00476BFF"/>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3BB"/>
    <w:rsid w:val="004A6ECB"/>
    <w:rsid w:val="004A7990"/>
    <w:rsid w:val="004B1796"/>
    <w:rsid w:val="004B311D"/>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1B38"/>
    <w:rsid w:val="004E20A1"/>
    <w:rsid w:val="004E345F"/>
    <w:rsid w:val="004E3BBA"/>
    <w:rsid w:val="004E401B"/>
    <w:rsid w:val="004E41C7"/>
    <w:rsid w:val="004E59B8"/>
    <w:rsid w:val="004E7DB7"/>
    <w:rsid w:val="004F0A49"/>
    <w:rsid w:val="004F2D88"/>
    <w:rsid w:val="004F3D21"/>
    <w:rsid w:val="004F60EF"/>
    <w:rsid w:val="004F7B92"/>
    <w:rsid w:val="005070C3"/>
    <w:rsid w:val="0051276F"/>
    <w:rsid w:val="005130AC"/>
    <w:rsid w:val="00514565"/>
    <w:rsid w:val="005220BE"/>
    <w:rsid w:val="00526575"/>
    <w:rsid w:val="00527771"/>
    <w:rsid w:val="00527F66"/>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48D"/>
    <w:rsid w:val="00580BBC"/>
    <w:rsid w:val="00586FA8"/>
    <w:rsid w:val="00587F23"/>
    <w:rsid w:val="00591E3A"/>
    <w:rsid w:val="00593CB4"/>
    <w:rsid w:val="00593E68"/>
    <w:rsid w:val="00594652"/>
    <w:rsid w:val="0059770D"/>
    <w:rsid w:val="005A0F9A"/>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510"/>
    <w:rsid w:val="005E1EE5"/>
    <w:rsid w:val="005E37E9"/>
    <w:rsid w:val="005E50A8"/>
    <w:rsid w:val="005E750A"/>
    <w:rsid w:val="005F03DB"/>
    <w:rsid w:val="005F48F1"/>
    <w:rsid w:val="0060077A"/>
    <w:rsid w:val="00601E59"/>
    <w:rsid w:val="00603A46"/>
    <w:rsid w:val="00606194"/>
    <w:rsid w:val="0061115C"/>
    <w:rsid w:val="00611A49"/>
    <w:rsid w:val="00613017"/>
    <w:rsid w:val="00613A54"/>
    <w:rsid w:val="00616189"/>
    <w:rsid w:val="006172A0"/>
    <w:rsid w:val="0061750B"/>
    <w:rsid w:val="0062078C"/>
    <w:rsid w:val="00620E8F"/>
    <w:rsid w:val="00621760"/>
    <w:rsid w:val="006217BB"/>
    <w:rsid w:val="00625BD5"/>
    <w:rsid w:val="00625DFB"/>
    <w:rsid w:val="006277B7"/>
    <w:rsid w:val="00627B6B"/>
    <w:rsid w:val="006340B8"/>
    <w:rsid w:val="00634D1A"/>
    <w:rsid w:val="00637179"/>
    <w:rsid w:val="00641804"/>
    <w:rsid w:val="006418ED"/>
    <w:rsid w:val="00642B13"/>
    <w:rsid w:val="006431FF"/>
    <w:rsid w:val="00645F7D"/>
    <w:rsid w:val="00646100"/>
    <w:rsid w:val="006476CA"/>
    <w:rsid w:val="00650633"/>
    <w:rsid w:val="006552AE"/>
    <w:rsid w:val="00655773"/>
    <w:rsid w:val="006563CA"/>
    <w:rsid w:val="006578FC"/>
    <w:rsid w:val="006608AB"/>
    <w:rsid w:val="006620DA"/>
    <w:rsid w:val="00664587"/>
    <w:rsid w:val="00666F25"/>
    <w:rsid w:val="00667C1C"/>
    <w:rsid w:val="0067001F"/>
    <w:rsid w:val="00670A43"/>
    <w:rsid w:val="006728B0"/>
    <w:rsid w:val="00673DD4"/>
    <w:rsid w:val="00674AEB"/>
    <w:rsid w:val="006762AF"/>
    <w:rsid w:val="0067655A"/>
    <w:rsid w:val="006811F2"/>
    <w:rsid w:val="006828D8"/>
    <w:rsid w:val="0068455C"/>
    <w:rsid w:val="00684887"/>
    <w:rsid w:val="006867FA"/>
    <w:rsid w:val="006929E1"/>
    <w:rsid w:val="00693C8E"/>
    <w:rsid w:val="006969BA"/>
    <w:rsid w:val="00697FF1"/>
    <w:rsid w:val="006A026A"/>
    <w:rsid w:val="006A0425"/>
    <w:rsid w:val="006A1D62"/>
    <w:rsid w:val="006A4EAE"/>
    <w:rsid w:val="006A56C3"/>
    <w:rsid w:val="006A59BC"/>
    <w:rsid w:val="006A6B88"/>
    <w:rsid w:val="006A6D7F"/>
    <w:rsid w:val="006B0298"/>
    <w:rsid w:val="006B0E83"/>
    <w:rsid w:val="006B41A8"/>
    <w:rsid w:val="006B5493"/>
    <w:rsid w:val="006B77E2"/>
    <w:rsid w:val="006C10C0"/>
    <w:rsid w:val="006C1136"/>
    <w:rsid w:val="006C1B1D"/>
    <w:rsid w:val="006C32BB"/>
    <w:rsid w:val="006C3747"/>
    <w:rsid w:val="006C6149"/>
    <w:rsid w:val="006C7760"/>
    <w:rsid w:val="006C7EBB"/>
    <w:rsid w:val="006C7EEA"/>
    <w:rsid w:val="006D233A"/>
    <w:rsid w:val="006D2410"/>
    <w:rsid w:val="006D3563"/>
    <w:rsid w:val="006D522C"/>
    <w:rsid w:val="006D56AA"/>
    <w:rsid w:val="006D7795"/>
    <w:rsid w:val="006D7ACB"/>
    <w:rsid w:val="006E00EF"/>
    <w:rsid w:val="006E06BB"/>
    <w:rsid w:val="006E0988"/>
    <w:rsid w:val="006E1A7A"/>
    <w:rsid w:val="006E4723"/>
    <w:rsid w:val="006E477D"/>
    <w:rsid w:val="006E716F"/>
    <w:rsid w:val="006E7DA9"/>
    <w:rsid w:val="006E7DEE"/>
    <w:rsid w:val="006F01E7"/>
    <w:rsid w:val="006F1D2C"/>
    <w:rsid w:val="006F1F3A"/>
    <w:rsid w:val="006F308D"/>
    <w:rsid w:val="006F6930"/>
    <w:rsid w:val="006F7025"/>
    <w:rsid w:val="006F7EB8"/>
    <w:rsid w:val="0070094A"/>
    <w:rsid w:val="00702DD7"/>
    <w:rsid w:val="007047D3"/>
    <w:rsid w:val="00705663"/>
    <w:rsid w:val="00705C40"/>
    <w:rsid w:val="0071087E"/>
    <w:rsid w:val="00711682"/>
    <w:rsid w:val="007147C2"/>
    <w:rsid w:val="007169A8"/>
    <w:rsid w:val="0072107A"/>
    <w:rsid w:val="00721648"/>
    <w:rsid w:val="007229A1"/>
    <w:rsid w:val="00722F18"/>
    <w:rsid w:val="0072347B"/>
    <w:rsid w:val="007235AA"/>
    <w:rsid w:val="00725E35"/>
    <w:rsid w:val="00730D35"/>
    <w:rsid w:val="00732289"/>
    <w:rsid w:val="007343FD"/>
    <w:rsid w:val="00734AC3"/>
    <w:rsid w:val="00735915"/>
    <w:rsid w:val="00735C21"/>
    <w:rsid w:val="0073614A"/>
    <w:rsid w:val="00736FF2"/>
    <w:rsid w:val="00740C8C"/>
    <w:rsid w:val="00741AC4"/>
    <w:rsid w:val="00742CA5"/>
    <w:rsid w:val="007460D7"/>
    <w:rsid w:val="00746E9E"/>
    <w:rsid w:val="007513F0"/>
    <w:rsid w:val="007515BC"/>
    <w:rsid w:val="00752606"/>
    <w:rsid w:val="00752C3D"/>
    <w:rsid w:val="0075402E"/>
    <w:rsid w:val="00756D3D"/>
    <w:rsid w:val="007573B2"/>
    <w:rsid w:val="007574BB"/>
    <w:rsid w:val="0075764C"/>
    <w:rsid w:val="00762198"/>
    <w:rsid w:val="00763CE8"/>
    <w:rsid w:val="007705F9"/>
    <w:rsid w:val="00770792"/>
    <w:rsid w:val="007737B0"/>
    <w:rsid w:val="007737B5"/>
    <w:rsid w:val="00774FFE"/>
    <w:rsid w:val="0077556A"/>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0FA6"/>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5805"/>
    <w:rsid w:val="0080056E"/>
    <w:rsid w:val="00801457"/>
    <w:rsid w:val="00801BCE"/>
    <w:rsid w:val="00801E7D"/>
    <w:rsid w:val="00802515"/>
    <w:rsid w:val="00807232"/>
    <w:rsid w:val="0081283F"/>
    <w:rsid w:val="00812C0C"/>
    <w:rsid w:val="0081480A"/>
    <w:rsid w:val="00815661"/>
    <w:rsid w:val="008201DF"/>
    <w:rsid w:val="008202EB"/>
    <w:rsid w:val="00820F86"/>
    <w:rsid w:val="008242C5"/>
    <w:rsid w:val="00826333"/>
    <w:rsid w:val="00827F88"/>
    <w:rsid w:val="008315CE"/>
    <w:rsid w:val="008336A5"/>
    <w:rsid w:val="00835474"/>
    <w:rsid w:val="008373C0"/>
    <w:rsid w:val="0084105A"/>
    <w:rsid w:val="0084145F"/>
    <w:rsid w:val="00841D63"/>
    <w:rsid w:val="00841DA2"/>
    <w:rsid w:val="00844CB5"/>
    <w:rsid w:val="008458F6"/>
    <w:rsid w:val="00845AED"/>
    <w:rsid w:val="0084708E"/>
    <w:rsid w:val="00847128"/>
    <w:rsid w:val="00851AE4"/>
    <w:rsid w:val="008547DC"/>
    <w:rsid w:val="00855019"/>
    <w:rsid w:val="008554B6"/>
    <w:rsid w:val="0085598D"/>
    <w:rsid w:val="00855F55"/>
    <w:rsid w:val="00862771"/>
    <w:rsid w:val="00863A1C"/>
    <w:rsid w:val="0086564B"/>
    <w:rsid w:val="0086682F"/>
    <w:rsid w:val="00867687"/>
    <w:rsid w:val="008704DF"/>
    <w:rsid w:val="00874748"/>
    <w:rsid w:val="00874894"/>
    <w:rsid w:val="00876F54"/>
    <w:rsid w:val="00877292"/>
    <w:rsid w:val="0087754A"/>
    <w:rsid w:val="0087766C"/>
    <w:rsid w:val="00880552"/>
    <w:rsid w:val="008817D0"/>
    <w:rsid w:val="00883168"/>
    <w:rsid w:val="008839DA"/>
    <w:rsid w:val="00884EE8"/>
    <w:rsid w:val="00885168"/>
    <w:rsid w:val="0089173B"/>
    <w:rsid w:val="00891E76"/>
    <w:rsid w:val="0089220F"/>
    <w:rsid w:val="008935AA"/>
    <w:rsid w:val="00893F93"/>
    <w:rsid w:val="008963F0"/>
    <w:rsid w:val="00897444"/>
    <w:rsid w:val="00897498"/>
    <w:rsid w:val="008A03A5"/>
    <w:rsid w:val="008A0DF3"/>
    <w:rsid w:val="008A1B76"/>
    <w:rsid w:val="008A282C"/>
    <w:rsid w:val="008A4138"/>
    <w:rsid w:val="008A5D96"/>
    <w:rsid w:val="008B2FC8"/>
    <w:rsid w:val="008B5AB3"/>
    <w:rsid w:val="008B6765"/>
    <w:rsid w:val="008B6848"/>
    <w:rsid w:val="008C2FA1"/>
    <w:rsid w:val="008C58DF"/>
    <w:rsid w:val="008D0090"/>
    <w:rsid w:val="008D1369"/>
    <w:rsid w:val="008D1E69"/>
    <w:rsid w:val="008D2C4C"/>
    <w:rsid w:val="008D7E0D"/>
    <w:rsid w:val="008D7EDB"/>
    <w:rsid w:val="008E106A"/>
    <w:rsid w:val="008E1829"/>
    <w:rsid w:val="008E1A61"/>
    <w:rsid w:val="008E2327"/>
    <w:rsid w:val="008E2D66"/>
    <w:rsid w:val="008E5077"/>
    <w:rsid w:val="008E54AD"/>
    <w:rsid w:val="008E64F0"/>
    <w:rsid w:val="008E69F1"/>
    <w:rsid w:val="008E6DA8"/>
    <w:rsid w:val="008E6FF3"/>
    <w:rsid w:val="008E7B05"/>
    <w:rsid w:val="008F18ED"/>
    <w:rsid w:val="008F46C2"/>
    <w:rsid w:val="008F7068"/>
    <w:rsid w:val="0090360E"/>
    <w:rsid w:val="00903D37"/>
    <w:rsid w:val="00905443"/>
    <w:rsid w:val="009079D1"/>
    <w:rsid w:val="00910018"/>
    <w:rsid w:val="0091055D"/>
    <w:rsid w:val="009115ED"/>
    <w:rsid w:val="00914C61"/>
    <w:rsid w:val="009173A7"/>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128"/>
    <w:rsid w:val="00943BCE"/>
    <w:rsid w:val="009508A0"/>
    <w:rsid w:val="00953FF0"/>
    <w:rsid w:val="00957C90"/>
    <w:rsid w:val="00960346"/>
    <w:rsid w:val="009617D3"/>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954A3"/>
    <w:rsid w:val="009A0D75"/>
    <w:rsid w:val="009A2459"/>
    <w:rsid w:val="009A306D"/>
    <w:rsid w:val="009A347A"/>
    <w:rsid w:val="009A506D"/>
    <w:rsid w:val="009A620E"/>
    <w:rsid w:val="009B6452"/>
    <w:rsid w:val="009B6A6F"/>
    <w:rsid w:val="009C1AFE"/>
    <w:rsid w:val="009C295D"/>
    <w:rsid w:val="009C3E33"/>
    <w:rsid w:val="009C5F24"/>
    <w:rsid w:val="009C64D2"/>
    <w:rsid w:val="009D048B"/>
    <w:rsid w:val="009D1B5D"/>
    <w:rsid w:val="009D43FE"/>
    <w:rsid w:val="009D5C33"/>
    <w:rsid w:val="009D69C6"/>
    <w:rsid w:val="009D6F70"/>
    <w:rsid w:val="009E10E1"/>
    <w:rsid w:val="009E110C"/>
    <w:rsid w:val="009E442D"/>
    <w:rsid w:val="009E5419"/>
    <w:rsid w:val="009E5A6E"/>
    <w:rsid w:val="009E70E7"/>
    <w:rsid w:val="009F25A8"/>
    <w:rsid w:val="009F46DC"/>
    <w:rsid w:val="009F58BE"/>
    <w:rsid w:val="009F65AF"/>
    <w:rsid w:val="00A01C00"/>
    <w:rsid w:val="00A02488"/>
    <w:rsid w:val="00A03A1B"/>
    <w:rsid w:val="00A05E25"/>
    <w:rsid w:val="00A06CC5"/>
    <w:rsid w:val="00A11CAD"/>
    <w:rsid w:val="00A15A51"/>
    <w:rsid w:val="00A1620D"/>
    <w:rsid w:val="00A16AC0"/>
    <w:rsid w:val="00A16DC1"/>
    <w:rsid w:val="00A23D31"/>
    <w:rsid w:val="00A2487B"/>
    <w:rsid w:val="00A24C9B"/>
    <w:rsid w:val="00A25083"/>
    <w:rsid w:val="00A26ECD"/>
    <w:rsid w:val="00A27D2B"/>
    <w:rsid w:val="00A301A7"/>
    <w:rsid w:val="00A30C34"/>
    <w:rsid w:val="00A30FD3"/>
    <w:rsid w:val="00A34223"/>
    <w:rsid w:val="00A34F11"/>
    <w:rsid w:val="00A35E2F"/>
    <w:rsid w:val="00A36013"/>
    <w:rsid w:val="00A3624C"/>
    <w:rsid w:val="00A37891"/>
    <w:rsid w:val="00A40A51"/>
    <w:rsid w:val="00A415BA"/>
    <w:rsid w:val="00A4594F"/>
    <w:rsid w:val="00A47916"/>
    <w:rsid w:val="00A536DA"/>
    <w:rsid w:val="00A5406C"/>
    <w:rsid w:val="00A54801"/>
    <w:rsid w:val="00A5596D"/>
    <w:rsid w:val="00A56F39"/>
    <w:rsid w:val="00A571CD"/>
    <w:rsid w:val="00A57C3D"/>
    <w:rsid w:val="00A60A2E"/>
    <w:rsid w:val="00A611AA"/>
    <w:rsid w:val="00A63473"/>
    <w:rsid w:val="00A6697B"/>
    <w:rsid w:val="00A67022"/>
    <w:rsid w:val="00A719AA"/>
    <w:rsid w:val="00A73DE3"/>
    <w:rsid w:val="00A74C2D"/>
    <w:rsid w:val="00A7559A"/>
    <w:rsid w:val="00A76B34"/>
    <w:rsid w:val="00A83487"/>
    <w:rsid w:val="00A84A8E"/>
    <w:rsid w:val="00A854FF"/>
    <w:rsid w:val="00A86E30"/>
    <w:rsid w:val="00A87035"/>
    <w:rsid w:val="00A8740F"/>
    <w:rsid w:val="00A8745D"/>
    <w:rsid w:val="00A908DA"/>
    <w:rsid w:val="00A90F9B"/>
    <w:rsid w:val="00A91D75"/>
    <w:rsid w:val="00A92694"/>
    <w:rsid w:val="00A92D85"/>
    <w:rsid w:val="00A93072"/>
    <w:rsid w:val="00A9629C"/>
    <w:rsid w:val="00A96E80"/>
    <w:rsid w:val="00AA2289"/>
    <w:rsid w:val="00AA2AFF"/>
    <w:rsid w:val="00AA35D5"/>
    <w:rsid w:val="00AA417B"/>
    <w:rsid w:val="00AA533F"/>
    <w:rsid w:val="00AA5A86"/>
    <w:rsid w:val="00AA7B74"/>
    <w:rsid w:val="00AA7F48"/>
    <w:rsid w:val="00AB010D"/>
    <w:rsid w:val="00AB0749"/>
    <w:rsid w:val="00AB5147"/>
    <w:rsid w:val="00AB75E2"/>
    <w:rsid w:val="00AB76D8"/>
    <w:rsid w:val="00AB7A1A"/>
    <w:rsid w:val="00AB7E6A"/>
    <w:rsid w:val="00AC1335"/>
    <w:rsid w:val="00AC1B50"/>
    <w:rsid w:val="00AC1B61"/>
    <w:rsid w:val="00AC2C6E"/>
    <w:rsid w:val="00AC53B1"/>
    <w:rsid w:val="00AC5EE6"/>
    <w:rsid w:val="00AD0D24"/>
    <w:rsid w:val="00AD1923"/>
    <w:rsid w:val="00AD2611"/>
    <w:rsid w:val="00AD3AC5"/>
    <w:rsid w:val="00AD3D57"/>
    <w:rsid w:val="00AD43A4"/>
    <w:rsid w:val="00AD497C"/>
    <w:rsid w:val="00AD50F9"/>
    <w:rsid w:val="00AD6D34"/>
    <w:rsid w:val="00AE0B4B"/>
    <w:rsid w:val="00AE0D3B"/>
    <w:rsid w:val="00AE47BF"/>
    <w:rsid w:val="00AE489D"/>
    <w:rsid w:val="00AE4A5D"/>
    <w:rsid w:val="00AE552E"/>
    <w:rsid w:val="00AF08DA"/>
    <w:rsid w:val="00AF0A77"/>
    <w:rsid w:val="00AF2AEA"/>
    <w:rsid w:val="00AF33A1"/>
    <w:rsid w:val="00AF4C29"/>
    <w:rsid w:val="00AF5895"/>
    <w:rsid w:val="00AF6432"/>
    <w:rsid w:val="00AF6455"/>
    <w:rsid w:val="00AF6DED"/>
    <w:rsid w:val="00AF7125"/>
    <w:rsid w:val="00AF79BD"/>
    <w:rsid w:val="00B01191"/>
    <w:rsid w:val="00B07F12"/>
    <w:rsid w:val="00B07FE3"/>
    <w:rsid w:val="00B10BAE"/>
    <w:rsid w:val="00B13BD9"/>
    <w:rsid w:val="00B14154"/>
    <w:rsid w:val="00B1415B"/>
    <w:rsid w:val="00B15278"/>
    <w:rsid w:val="00B2015B"/>
    <w:rsid w:val="00B222A2"/>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6144B"/>
    <w:rsid w:val="00B6170F"/>
    <w:rsid w:val="00B64641"/>
    <w:rsid w:val="00B67BE2"/>
    <w:rsid w:val="00B7262F"/>
    <w:rsid w:val="00B727C5"/>
    <w:rsid w:val="00B73FD4"/>
    <w:rsid w:val="00B74FC5"/>
    <w:rsid w:val="00B75A6C"/>
    <w:rsid w:val="00B803A5"/>
    <w:rsid w:val="00B81EFA"/>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236F"/>
    <w:rsid w:val="00BA4CE5"/>
    <w:rsid w:val="00BB375D"/>
    <w:rsid w:val="00BB49A0"/>
    <w:rsid w:val="00BB515F"/>
    <w:rsid w:val="00BB532B"/>
    <w:rsid w:val="00BB545D"/>
    <w:rsid w:val="00BC0924"/>
    <w:rsid w:val="00BC1267"/>
    <w:rsid w:val="00BC1FA5"/>
    <w:rsid w:val="00BC2C0C"/>
    <w:rsid w:val="00BC732A"/>
    <w:rsid w:val="00BC758B"/>
    <w:rsid w:val="00BD2EAC"/>
    <w:rsid w:val="00BD3D9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4F8F"/>
    <w:rsid w:val="00C16B4B"/>
    <w:rsid w:val="00C17427"/>
    <w:rsid w:val="00C20C00"/>
    <w:rsid w:val="00C210FD"/>
    <w:rsid w:val="00C22901"/>
    <w:rsid w:val="00C25238"/>
    <w:rsid w:val="00C305F2"/>
    <w:rsid w:val="00C3345C"/>
    <w:rsid w:val="00C35B31"/>
    <w:rsid w:val="00C407E5"/>
    <w:rsid w:val="00C42DAC"/>
    <w:rsid w:val="00C4342B"/>
    <w:rsid w:val="00C436E3"/>
    <w:rsid w:val="00C459A9"/>
    <w:rsid w:val="00C47523"/>
    <w:rsid w:val="00C477E7"/>
    <w:rsid w:val="00C502A5"/>
    <w:rsid w:val="00C521F7"/>
    <w:rsid w:val="00C53008"/>
    <w:rsid w:val="00C5454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3CDA"/>
    <w:rsid w:val="00C86224"/>
    <w:rsid w:val="00C86432"/>
    <w:rsid w:val="00C86FC6"/>
    <w:rsid w:val="00C901BB"/>
    <w:rsid w:val="00C90CD3"/>
    <w:rsid w:val="00C92552"/>
    <w:rsid w:val="00C92C27"/>
    <w:rsid w:val="00C93F1B"/>
    <w:rsid w:val="00C95093"/>
    <w:rsid w:val="00C96DFE"/>
    <w:rsid w:val="00C976D1"/>
    <w:rsid w:val="00CA0557"/>
    <w:rsid w:val="00CA308F"/>
    <w:rsid w:val="00CA6F0D"/>
    <w:rsid w:val="00CA71D4"/>
    <w:rsid w:val="00CB1E51"/>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D7E8B"/>
    <w:rsid w:val="00CE0DCE"/>
    <w:rsid w:val="00CE1BC9"/>
    <w:rsid w:val="00CE33C1"/>
    <w:rsid w:val="00CE4DD6"/>
    <w:rsid w:val="00CE76FF"/>
    <w:rsid w:val="00CF1CF7"/>
    <w:rsid w:val="00CF4012"/>
    <w:rsid w:val="00CF43D5"/>
    <w:rsid w:val="00CF7067"/>
    <w:rsid w:val="00D01F75"/>
    <w:rsid w:val="00D02BC6"/>
    <w:rsid w:val="00D0310D"/>
    <w:rsid w:val="00D05803"/>
    <w:rsid w:val="00D05C7C"/>
    <w:rsid w:val="00D06906"/>
    <w:rsid w:val="00D07742"/>
    <w:rsid w:val="00D100F6"/>
    <w:rsid w:val="00D1276A"/>
    <w:rsid w:val="00D132F9"/>
    <w:rsid w:val="00D14DB7"/>
    <w:rsid w:val="00D15ED5"/>
    <w:rsid w:val="00D16656"/>
    <w:rsid w:val="00D200AB"/>
    <w:rsid w:val="00D20B81"/>
    <w:rsid w:val="00D244BD"/>
    <w:rsid w:val="00D2544B"/>
    <w:rsid w:val="00D31CD5"/>
    <w:rsid w:val="00D323AE"/>
    <w:rsid w:val="00D34402"/>
    <w:rsid w:val="00D348F7"/>
    <w:rsid w:val="00D3564E"/>
    <w:rsid w:val="00D36EF4"/>
    <w:rsid w:val="00D371D0"/>
    <w:rsid w:val="00D4062A"/>
    <w:rsid w:val="00D407D3"/>
    <w:rsid w:val="00D40BC3"/>
    <w:rsid w:val="00D434EC"/>
    <w:rsid w:val="00D43E69"/>
    <w:rsid w:val="00D4463E"/>
    <w:rsid w:val="00D44E9D"/>
    <w:rsid w:val="00D466D0"/>
    <w:rsid w:val="00D472A7"/>
    <w:rsid w:val="00D51515"/>
    <w:rsid w:val="00D54BD5"/>
    <w:rsid w:val="00D55317"/>
    <w:rsid w:val="00D575F0"/>
    <w:rsid w:val="00D60578"/>
    <w:rsid w:val="00D61A0E"/>
    <w:rsid w:val="00D71CF9"/>
    <w:rsid w:val="00D72264"/>
    <w:rsid w:val="00D73550"/>
    <w:rsid w:val="00D7675E"/>
    <w:rsid w:val="00D80080"/>
    <w:rsid w:val="00D809E2"/>
    <w:rsid w:val="00D80F9D"/>
    <w:rsid w:val="00D80FFB"/>
    <w:rsid w:val="00D81BAE"/>
    <w:rsid w:val="00D8250A"/>
    <w:rsid w:val="00D82F2B"/>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97E76"/>
    <w:rsid w:val="00DA0839"/>
    <w:rsid w:val="00DA12C3"/>
    <w:rsid w:val="00DA22B5"/>
    <w:rsid w:val="00DA495D"/>
    <w:rsid w:val="00DA4EA3"/>
    <w:rsid w:val="00DA4F15"/>
    <w:rsid w:val="00DA5DCA"/>
    <w:rsid w:val="00DA7BA0"/>
    <w:rsid w:val="00DB42F5"/>
    <w:rsid w:val="00DB4558"/>
    <w:rsid w:val="00DB469A"/>
    <w:rsid w:val="00DB52C3"/>
    <w:rsid w:val="00DB5454"/>
    <w:rsid w:val="00DB5DA3"/>
    <w:rsid w:val="00DB635D"/>
    <w:rsid w:val="00DB7E5F"/>
    <w:rsid w:val="00DC10B0"/>
    <w:rsid w:val="00DC1246"/>
    <w:rsid w:val="00DC1594"/>
    <w:rsid w:val="00DC4BCD"/>
    <w:rsid w:val="00DD1107"/>
    <w:rsid w:val="00DD178F"/>
    <w:rsid w:val="00DD1FE4"/>
    <w:rsid w:val="00DE2966"/>
    <w:rsid w:val="00DE40E0"/>
    <w:rsid w:val="00DE4107"/>
    <w:rsid w:val="00DE6020"/>
    <w:rsid w:val="00DF04ED"/>
    <w:rsid w:val="00DF0B5E"/>
    <w:rsid w:val="00DF0ED5"/>
    <w:rsid w:val="00DF72D9"/>
    <w:rsid w:val="00DF7DF3"/>
    <w:rsid w:val="00DF7EC8"/>
    <w:rsid w:val="00E01C2A"/>
    <w:rsid w:val="00E028ED"/>
    <w:rsid w:val="00E0499F"/>
    <w:rsid w:val="00E104F6"/>
    <w:rsid w:val="00E10748"/>
    <w:rsid w:val="00E12F57"/>
    <w:rsid w:val="00E14282"/>
    <w:rsid w:val="00E156F2"/>
    <w:rsid w:val="00E1629A"/>
    <w:rsid w:val="00E17FA7"/>
    <w:rsid w:val="00E2066E"/>
    <w:rsid w:val="00E2250E"/>
    <w:rsid w:val="00E248EF"/>
    <w:rsid w:val="00E24BF5"/>
    <w:rsid w:val="00E27DDF"/>
    <w:rsid w:val="00E27E01"/>
    <w:rsid w:val="00E30A90"/>
    <w:rsid w:val="00E32DBA"/>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4BD9"/>
    <w:rsid w:val="00E6519C"/>
    <w:rsid w:val="00E661F3"/>
    <w:rsid w:val="00E67E50"/>
    <w:rsid w:val="00E705B4"/>
    <w:rsid w:val="00E7098F"/>
    <w:rsid w:val="00E72967"/>
    <w:rsid w:val="00E7356B"/>
    <w:rsid w:val="00E8155D"/>
    <w:rsid w:val="00E84AD7"/>
    <w:rsid w:val="00E85CC0"/>
    <w:rsid w:val="00E9008B"/>
    <w:rsid w:val="00E9533E"/>
    <w:rsid w:val="00E96E1A"/>
    <w:rsid w:val="00EA0E04"/>
    <w:rsid w:val="00EA1468"/>
    <w:rsid w:val="00EA220D"/>
    <w:rsid w:val="00EA3156"/>
    <w:rsid w:val="00EA40A2"/>
    <w:rsid w:val="00EA4CD5"/>
    <w:rsid w:val="00EA5D2C"/>
    <w:rsid w:val="00EA5D8E"/>
    <w:rsid w:val="00EB0173"/>
    <w:rsid w:val="00EB07CF"/>
    <w:rsid w:val="00EB3B88"/>
    <w:rsid w:val="00EB47F5"/>
    <w:rsid w:val="00EB50ED"/>
    <w:rsid w:val="00EC0C14"/>
    <w:rsid w:val="00EC2B42"/>
    <w:rsid w:val="00EC386C"/>
    <w:rsid w:val="00EC3B8F"/>
    <w:rsid w:val="00EC5CA0"/>
    <w:rsid w:val="00EC7372"/>
    <w:rsid w:val="00ED19D1"/>
    <w:rsid w:val="00ED2AC0"/>
    <w:rsid w:val="00ED30E8"/>
    <w:rsid w:val="00ED3B69"/>
    <w:rsid w:val="00ED3ECA"/>
    <w:rsid w:val="00ED3F39"/>
    <w:rsid w:val="00ED63AE"/>
    <w:rsid w:val="00ED6CD1"/>
    <w:rsid w:val="00ED7A42"/>
    <w:rsid w:val="00EE0089"/>
    <w:rsid w:val="00EE5F2E"/>
    <w:rsid w:val="00EF2C2D"/>
    <w:rsid w:val="00EF4A64"/>
    <w:rsid w:val="00EF4D52"/>
    <w:rsid w:val="00F02171"/>
    <w:rsid w:val="00F033EF"/>
    <w:rsid w:val="00F0528B"/>
    <w:rsid w:val="00F061A6"/>
    <w:rsid w:val="00F0710C"/>
    <w:rsid w:val="00F11AB3"/>
    <w:rsid w:val="00F14017"/>
    <w:rsid w:val="00F15AAF"/>
    <w:rsid w:val="00F1684C"/>
    <w:rsid w:val="00F201DC"/>
    <w:rsid w:val="00F20633"/>
    <w:rsid w:val="00F21DD6"/>
    <w:rsid w:val="00F25CFE"/>
    <w:rsid w:val="00F31CB0"/>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640D"/>
    <w:rsid w:val="00F677E2"/>
    <w:rsid w:val="00F70599"/>
    <w:rsid w:val="00F717E6"/>
    <w:rsid w:val="00F73751"/>
    <w:rsid w:val="00F73DC5"/>
    <w:rsid w:val="00F75EAD"/>
    <w:rsid w:val="00F77154"/>
    <w:rsid w:val="00F80F33"/>
    <w:rsid w:val="00F846D6"/>
    <w:rsid w:val="00F85EDE"/>
    <w:rsid w:val="00F86997"/>
    <w:rsid w:val="00F871D7"/>
    <w:rsid w:val="00F9082F"/>
    <w:rsid w:val="00F9173A"/>
    <w:rsid w:val="00F91800"/>
    <w:rsid w:val="00F93469"/>
    <w:rsid w:val="00F93BB2"/>
    <w:rsid w:val="00F94E99"/>
    <w:rsid w:val="00F9650A"/>
    <w:rsid w:val="00F967C7"/>
    <w:rsid w:val="00FA0437"/>
    <w:rsid w:val="00FA233F"/>
    <w:rsid w:val="00FA2C7A"/>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17B1"/>
    <w:rsid w:val="00FC2209"/>
    <w:rsid w:val="00FC7531"/>
    <w:rsid w:val="00FC7EAA"/>
    <w:rsid w:val="00FD4FA5"/>
    <w:rsid w:val="00FD5166"/>
    <w:rsid w:val="00FD758C"/>
    <w:rsid w:val="00FE3DA2"/>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F95E6"/>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UAUTITLANIZCALLI/art_92_vii/1.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CUAUTITLANIZCALLI/art_92_viii/1/0/29340.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2ECD-098E-450D-84EF-D6C2A2E8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6784</Words>
  <Characters>37317</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11</cp:revision>
  <cp:lastPrinted>2019-05-08T18:00:00Z</cp:lastPrinted>
  <dcterms:created xsi:type="dcterms:W3CDTF">2019-10-11T03:12:00Z</dcterms:created>
  <dcterms:modified xsi:type="dcterms:W3CDTF">2020-02-13T23:07:00Z</dcterms:modified>
</cp:coreProperties>
</file>