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1A6DC5"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555CF7" w:rsidRPr="00AD2A55">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w:t>
      </w:r>
      <w:r w:rsidR="00555CF7" w:rsidRPr="00CC3652">
        <w:rPr>
          <w:rFonts w:ascii="Palatino Linotype" w:eastAsia="Times New Roman" w:hAnsi="Palatino Linotype" w:cs="Arial"/>
          <w:color w:val="000000"/>
          <w:sz w:val="24"/>
          <w:szCs w:val="24"/>
          <w:lang w:eastAsia="es-MX"/>
        </w:rPr>
        <w:t>a</w:t>
      </w:r>
      <w:r w:rsidR="00192483">
        <w:rPr>
          <w:rFonts w:ascii="Palatino Linotype" w:eastAsia="Times New Roman" w:hAnsi="Palatino Linotype" w:cs="Arial"/>
          <w:color w:val="000000"/>
          <w:sz w:val="24"/>
          <w:szCs w:val="24"/>
          <w:lang w:eastAsia="es-MX"/>
        </w:rPr>
        <w:t xml:space="preserve"> diecinueve de febrero</w:t>
      </w:r>
      <w:r w:rsidR="00555CF7">
        <w:rPr>
          <w:rFonts w:ascii="Palatino Linotype" w:eastAsia="Times New Roman" w:hAnsi="Palatino Linotype" w:cs="Arial"/>
          <w:color w:val="000000"/>
          <w:sz w:val="24"/>
          <w:szCs w:val="24"/>
          <w:lang w:eastAsia="es-MX"/>
        </w:rPr>
        <w:t xml:space="preserve"> </w:t>
      </w:r>
      <w:r w:rsidR="00393B2E">
        <w:rPr>
          <w:rFonts w:ascii="Palatino Linotype" w:eastAsia="Times New Roman" w:hAnsi="Palatino Linotype" w:cs="Arial"/>
          <w:color w:val="000000"/>
          <w:sz w:val="24"/>
          <w:szCs w:val="24"/>
          <w:lang w:eastAsia="es-MX"/>
        </w:rPr>
        <w:t>de dos mil veinte</w:t>
      </w:r>
      <w:r w:rsidR="00555CF7"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286B5C" w:rsidRDefault="00555CF7" w:rsidP="00746E80">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833BD9">
        <w:rPr>
          <w:rFonts w:ascii="Palatino Linotype" w:hAnsi="Palatino Linotype" w:cs="Arial"/>
          <w:b/>
          <w:bCs/>
          <w:sz w:val="24"/>
          <w:szCs w:val="24"/>
          <w:lang w:eastAsia="es-MX"/>
        </w:rPr>
        <w:t>92</w:t>
      </w:r>
      <w:r w:rsidR="00FD098D">
        <w:rPr>
          <w:rFonts w:ascii="Palatino Linotype" w:hAnsi="Palatino Linotype" w:cs="Arial"/>
          <w:b/>
          <w:bCs/>
          <w:sz w:val="24"/>
          <w:szCs w:val="24"/>
          <w:lang w:eastAsia="es-MX"/>
        </w:rPr>
        <w:t>70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w:t>
      </w:r>
      <w:r w:rsidR="00E5098C">
        <w:rPr>
          <w:rFonts w:ascii="Palatino Linotype" w:hAnsi="Palatino Linotype" w:cs="Arial"/>
          <w:sz w:val="24"/>
          <w:szCs w:val="24"/>
        </w:rPr>
        <w:t>i</w:t>
      </w:r>
      <w:r w:rsidR="00E5098C" w:rsidRPr="00AD2A55">
        <w:rPr>
          <w:rFonts w:ascii="Palatino Linotype" w:hAnsi="Palatino Linotype" w:cs="Arial"/>
          <w:sz w:val="24"/>
          <w:szCs w:val="24"/>
        </w:rPr>
        <w:t xml:space="preserve">nterpuesto por </w:t>
      </w:r>
      <w:r w:rsidR="00E5098C">
        <w:rPr>
          <w:rFonts w:ascii="Palatino Linotype" w:hAnsi="Palatino Linotype" w:cs="Arial"/>
          <w:sz w:val="24"/>
          <w:szCs w:val="24"/>
        </w:rPr>
        <w:t>el C.</w:t>
      </w:r>
      <w:r w:rsidR="00750598">
        <w:rPr>
          <w:rFonts w:ascii="Palatino Linotype" w:hAnsi="Palatino Linotype" w:cs="Arial"/>
          <w:sz w:val="24"/>
          <w:szCs w:val="24"/>
        </w:rPr>
        <w:t xml:space="preserve"> </w:t>
      </w:r>
      <w:r w:rsidR="00750598">
        <w:rPr>
          <w:rFonts w:ascii="Palatino Linotype" w:hAnsi="Palatino Linotype" w:cs="Arial"/>
        </w:rPr>
        <w:t>XXXXX XXXXX XXXXX</w:t>
      </w:r>
      <w:r w:rsidR="00E5098C" w:rsidRPr="00E5098C">
        <w:rPr>
          <w:rFonts w:ascii="Palatino Linotype" w:hAnsi="Palatino Linotype" w:cs="Arial"/>
          <w:b/>
          <w:sz w:val="24"/>
          <w:szCs w:val="24"/>
        </w:rPr>
        <w:t>,</w:t>
      </w:r>
      <w:r w:rsidR="00E5098C" w:rsidRPr="00AD2A55">
        <w:rPr>
          <w:rFonts w:ascii="Palatino Linotype" w:hAnsi="Palatino Linotype" w:cs="Arial"/>
          <w:b/>
          <w:sz w:val="24"/>
          <w:szCs w:val="24"/>
        </w:rPr>
        <w:t xml:space="preserve"> </w:t>
      </w:r>
      <w:r w:rsidR="00E5098C" w:rsidRPr="00AD2A55">
        <w:rPr>
          <w:rFonts w:ascii="Palatino Linotype" w:hAnsi="Palatino Linotype" w:cs="Arial"/>
          <w:sz w:val="24"/>
          <w:szCs w:val="24"/>
        </w:rPr>
        <w:t>en lo s</w:t>
      </w:r>
      <w:r w:rsidR="00E5098C">
        <w:rPr>
          <w:rFonts w:ascii="Palatino Linotype" w:hAnsi="Palatino Linotype" w:cs="Arial"/>
          <w:sz w:val="24"/>
          <w:szCs w:val="24"/>
        </w:rPr>
        <w:t>ucesivo el</w:t>
      </w:r>
      <w:r w:rsidR="00E5098C" w:rsidRPr="00AD2A55">
        <w:rPr>
          <w:rFonts w:ascii="Palatino Linotype" w:hAnsi="Palatino Linotype" w:cs="Arial"/>
          <w:b/>
          <w:sz w:val="24"/>
          <w:szCs w:val="24"/>
        </w:rPr>
        <w:t xml:space="preserve"> Recurrente</w:t>
      </w:r>
      <w:r w:rsidR="00E5098C" w:rsidRPr="00AD2A55">
        <w:rPr>
          <w:rFonts w:ascii="Palatino Linotype" w:hAnsi="Palatino Linotype" w:cs="Arial"/>
          <w:sz w:val="24"/>
          <w:szCs w:val="24"/>
        </w:rPr>
        <w:t>, en contra de la</w:t>
      </w:r>
      <w:r w:rsidR="00E5098C">
        <w:rPr>
          <w:rFonts w:ascii="Palatino Linotype" w:hAnsi="Palatino Linotype" w:cs="Arial"/>
          <w:sz w:val="24"/>
          <w:szCs w:val="24"/>
        </w:rPr>
        <w:t xml:space="preserve"> </w:t>
      </w:r>
      <w:r w:rsidR="00E5098C" w:rsidRPr="00AD2A55">
        <w:rPr>
          <w:rFonts w:ascii="Palatino Linotype" w:hAnsi="Palatino Linotype" w:cs="Arial"/>
          <w:sz w:val="24"/>
          <w:szCs w:val="24"/>
        </w:rPr>
        <w:t xml:space="preserve">respuesta del </w:t>
      </w:r>
      <w:r w:rsidR="00833BD9">
        <w:rPr>
          <w:rFonts w:ascii="Palatino Linotype" w:hAnsi="Palatino Linotype" w:cs="Arial"/>
          <w:b/>
          <w:sz w:val="24"/>
          <w:szCs w:val="24"/>
        </w:rPr>
        <w:t>Ayuntamiento de San Simón de Guerrero</w:t>
      </w:r>
      <w:r w:rsidR="004B4EA9" w:rsidRPr="00E5098C">
        <w:rPr>
          <w:rFonts w:ascii="Palatino Linotype" w:hAnsi="Palatino Linotype" w:cs="Arial"/>
          <w:b/>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784151" w:rsidRDefault="00555CF7" w:rsidP="00746E80">
      <w:pPr>
        <w:tabs>
          <w:tab w:val="left" w:pos="6960"/>
        </w:tabs>
        <w:spacing w:after="0" w:line="360" w:lineRule="auto"/>
        <w:jc w:val="both"/>
        <w:rPr>
          <w:rFonts w:ascii="Palatino Linotype" w:hAnsi="Palatino Linotype" w:cs="Arial"/>
          <w:sz w:val="20"/>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784151" w:rsidRDefault="00555CF7" w:rsidP="00746E80">
      <w:pPr>
        <w:spacing w:after="0" w:line="360" w:lineRule="auto"/>
        <w:rPr>
          <w:rFonts w:ascii="Palatino Linotype" w:hAnsi="Palatino Linotype" w:cs="Arial"/>
          <w:b/>
          <w:sz w:val="20"/>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833BD9">
        <w:rPr>
          <w:rFonts w:ascii="Palatino Linotype" w:hAnsi="Palatino Linotype" w:cs="Arial"/>
          <w:sz w:val="24"/>
          <w:szCs w:val="24"/>
        </w:rPr>
        <w:t xml:space="preserve">veintiséis de noviembre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FD098D">
        <w:rPr>
          <w:rFonts w:ascii="Palatino Linotype" w:hAnsi="Palatino Linotype" w:cs="Arial"/>
          <w:b/>
          <w:sz w:val="24"/>
          <w:szCs w:val="24"/>
        </w:rPr>
        <w:t>00481</w:t>
      </w:r>
      <w:r w:rsidR="00833BD9" w:rsidRPr="00833BD9">
        <w:rPr>
          <w:rFonts w:ascii="Palatino Linotype" w:hAnsi="Palatino Linotype" w:cs="Arial"/>
          <w:b/>
          <w:sz w:val="24"/>
          <w:szCs w:val="24"/>
        </w:rPr>
        <w:t>/SIMOGUER/IP/2019</w:t>
      </w:r>
      <w:r w:rsidRPr="00E60668">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393B2E" w:rsidRDefault="00555CF7" w:rsidP="00746E80">
      <w:pPr>
        <w:spacing w:after="0" w:line="360" w:lineRule="auto"/>
        <w:ind w:left="851" w:right="850"/>
        <w:jc w:val="both"/>
        <w:rPr>
          <w:rFonts w:ascii="Palatino Linotype" w:hAnsi="Palatino Linotype" w:cs="Arial"/>
          <w:i/>
        </w:rPr>
      </w:pPr>
    </w:p>
    <w:p w:rsidR="00555CF7" w:rsidRPr="00FD098D" w:rsidRDefault="00555CF7" w:rsidP="00393B2E">
      <w:pPr>
        <w:spacing w:line="240" w:lineRule="auto"/>
        <w:ind w:left="851" w:right="850"/>
        <w:jc w:val="both"/>
        <w:rPr>
          <w:rFonts w:ascii="Palatino Linotype" w:eastAsia="Times New Roman" w:hAnsi="Palatino Linotype" w:cs="Times New Roman"/>
          <w:i/>
          <w:lang w:val="es-ES_tradnl" w:eastAsia="es-ES"/>
        </w:rPr>
      </w:pPr>
      <w:r w:rsidRPr="00FD098D">
        <w:rPr>
          <w:rFonts w:ascii="Palatino Linotype" w:eastAsia="Times New Roman" w:hAnsi="Palatino Linotype" w:cs="Times New Roman"/>
          <w:i/>
          <w:lang w:eastAsia="es-ES"/>
        </w:rPr>
        <w:t>“</w:t>
      </w:r>
      <w:r w:rsidR="00FD098D" w:rsidRPr="00FD098D">
        <w:rPr>
          <w:rFonts w:ascii="Palatino Linotype" w:hAnsi="Palatino Linotype"/>
          <w:i/>
          <w:color w:val="000000"/>
        </w:rPr>
        <w:t>Solicito las boletas de las infracciones que se impusieron en el mes de abril del presente año.</w:t>
      </w:r>
      <w:r w:rsidRPr="00FD098D">
        <w:rPr>
          <w:rFonts w:ascii="Palatino Linotype" w:eastAsia="Times New Roman" w:hAnsi="Palatino Linotype" w:cs="Times New Roman"/>
          <w:i/>
          <w:lang w:eastAsia="es-ES"/>
        </w:rPr>
        <w:t>”</w:t>
      </w:r>
      <w:r w:rsidRPr="00FD098D">
        <w:rPr>
          <w:rFonts w:ascii="Palatino Linotype" w:eastAsia="Times New Roman" w:hAnsi="Palatino Linotype" w:cs="Times New Roman"/>
          <w:i/>
          <w:lang w:val="es-ES_tradnl" w:eastAsia="es-ES"/>
        </w:rPr>
        <w:t xml:space="preserve"> (sic).</w:t>
      </w:r>
    </w:p>
    <w:p w:rsidR="00833BD9" w:rsidRPr="00833BD9" w:rsidRDefault="00833BD9" w:rsidP="00393B2E">
      <w:pPr>
        <w:spacing w:line="240" w:lineRule="auto"/>
        <w:ind w:left="851" w:right="850"/>
        <w:jc w:val="both"/>
        <w:rPr>
          <w:rFonts w:ascii="Palatino Linotype" w:eastAsia="Times New Roman" w:hAnsi="Palatino Linotype" w:cs="Times New Roman"/>
          <w:i/>
          <w:lang w:eastAsia="es-MX"/>
        </w:rPr>
      </w:pPr>
    </w:p>
    <w:p w:rsidR="006B6EFE"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00E5098C">
        <w:rPr>
          <w:rFonts w:ascii="Palatino Linotype" w:hAnsi="Palatino Linotype" w:cs="Arial"/>
          <w:i/>
          <w:sz w:val="24"/>
          <w:szCs w:val="24"/>
        </w:rPr>
        <w:t>a través del SAIMEX</w:t>
      </w:r>
      <w:r w:rsidRPr="00201765">
        <w:rPr>
          <w:rFonts w:ascii="Palatino Linotype" w:hAnsi="Palatino Linotype" w:cs="Arial"/>
          <w:sz w:val="24"/>
          <w:szCs w:val="24"/>
        </w:rPr>
        <w:t>”.</w:t>
      </w:r>
    </w:p>
    <w:p w:rsidR="00883F71" w:rsidRPr="00201765" w:rsidRDefault="00883F71" w:rsidP="006B6EFE">
      <w:pPr>
        <w:spacing w:after="0" w:line="360" w:lineRule="auto"/>
        <w:jc w:val="both"/>
        <w:rPr>
          <w:rFonts w:ascii="Palatino Linotype" w:hAnsi="Palatino Linotype" w:cs="Arial"/>
          <w:sz w:val="24"/>
          <w:szCs w:val="24"/>
        </w:rPr>
      </w:pPr>
    </w:p>
    <w:p w:rsidR="00555CF7" w:rsidRPr="00E60668" w:rsidRDefault="00E60668" w:rsidP="00746E80">
      <w:pPr>
        <w:spacing w:after="0" w:line="360" w:lineRule="auto"/>
        <w:jc w:val="both"/>
        <w:rPr>
          <w:rFonts w:ascii="Palatino Linotype" w:hAnsi="Palatino Linotype" w:cs="Arial"/>
          <w:sz w:val="24"/>
          <w:szCs w:val="24"/>
        </w:rPr>
      </w:pPr>
      <w:r>
        <w:rPr>
          <w:rFonts w:ascii="Palatino Linotype" w:hAnsi="Palatino Linotype" w:cs="Arial"/>
          <w:b/>
          <w:sz w:val="28"/>
          <w:szCs w:val="24"/>
        </w:rPr>
        <w:t>SEGUNDO</w:t>
      </w:r>
      <w:r w:rsidR="006D1138">
        <w:rPr>
          <w:rFonts w:ascii="Palatino Linotype" w:hAnsi="Palatino Linotype" w:cs="Arial"/>
          <w:b/>
          <w:sz w:val="28"/>
          <w:szCs w:val="24"/>
        </w:rPr>
        <w:t xml:space="preserve">. </w:t>
      </w:r>
      <w:r w:rsidR="006D1138" w:rsidRPr="006D1138">
        <w:rPr>
          <w:rFonts w:ascii="Palatino Linotype" w:hAnsi="Palatino Linotype" w:cs="Arial"/>
          <w:b/>
          <w:sz w:val="24"/>
          <w:szCs w:val="24"/>
        </w:rPr>
        <w:t>De la r</w:t>
      </w:r>
      <w:r w:rsidR="00555CF7" w:rsidRPr="006D1138">
        <w:rPr>
          <w:rFonts w:ascii="Palatino Linotype" w:hAnsi="Palatino Linotype" w:cs="Arial"/>
          <w:b/>
          <w:sz w:val="24"/>
          <w:szCs w:val="24"/>
        </w:rPr>
        <w:t>e</w:t>
      </w:r>
      <w:r w:rsidR="00555CF7" w:rsidRPr="002751F6">
        <w:rPr>
          <w:rFonts w:ascii="Palatino Linotype" w:hAnsi="Palatino Linotype" w:cs="Arial"/>
          <w:b/>
          <w:sz w:val="24"/>
          <w:szCs w:val="24"/>
        </w:rPr>
        <w:t xml:space="preserve">spuesta del sujeto obligado. </w:t>
      </w:r>
    </w:p>
    <w:p w:rsidR="00555CF7" w:rsidRDefault="00555CF7" w:rsidP="00746E80">
      <w:pPr>
        <w:spacing w:after="0" w:line="360" w:lineRule="auto"/>
        <w:jc w:val="both"/>
        <w:rPr>
          <w:rFonts w:ascii="Palatino Linotype" w:hAnsi="Palatino Linotype" w:cs="Arial"/>
          <w:sz w:val="24"/>
          <w:szCs w:val="24"/>
        </w:rPr>
      </w:pPr>
      <w:r w:rsidRPr="00DF7833">
        <w:rPr>
          <w:rFonts w:ascii="Palatino Linotype" w:hAnsi="Palatino Linotype" w:cs="Arial"/>
          <w:sz w:val="24"/>
          <w:szCs w:val="24"/>
        </w:rPr>
        <w:t xml:space="preserve">De las constancias que obran en el sistema SAIMEX, se advierte que en fecha </w:t>
      </w:r>
      <w:r w:rsidR="00833BD9">
        <w:rPr>
          <w:rFonts w:ascii="Palatino Linotype" w:hAnsi="Palatino Linotype" w:cs="Arial"/>
          <w:sz w:val="24"/>
          <w:szCs w:val="24"/>
        </w:rPr>
        <w:t xml:space="preserve">diez de diciembre </w:t>
      </w:r>
      <w:r w:rsidR="00E335CD">
        <w:rPr>
          <w:rFonts w:ascii="Palatino Linotype" w:hAnsi="Palatino Linotype" w:cs="Arial"/>
          <w:sz w:val="24"/>
          <w:szCs w:val="24"/>
        </w:rPr>
        <w:t>de</w:t>
      </w:r>
      <w:r w:rsidRPr="00DF7833">
        <w:rPr>
          <w:rFonts w:ascii="Palatino Linotype" w:hAnsi="Palatino Linotype" w:cs="Arial"/>
          <w:sz w:val="24"/>
          <w:szCs w:val="24"/>
        </w:rPr>
        <w:t xml:space="preserve"> dos mil diecinueve, el </w:t>
      </w:r>
      <w:r w:rsidR="00B10227" w:rsidRPr="00DF7833">
        <w:rPr>
          <w:rFonts w:ascii="Palatino Linotype" w:hAnsi="Palatino Linotype" w:cs="Arial"/>
          <w:sz w:val="24"/>
          <w:szCs w:val="24"/>
        </w:rPr>
        <w:t xml:space="preserve">Sujeto Obligado </w:t>
      </w:r>
      <w:r w:rsidRPr="00DF7833">
        <w:rPr>
          <w:rFonts w:ascii="Palatino Linotype" w:hAnsi="Palatino Linotype" w:cs="Arial"/>
          <w:sz w:val="24"/>
          <w:szCs w:val="24"/>
        </w:rPr>
        <w:t>emitió respuesta en los siguientes términos:</w:t>
      </w:r>
    </w:p>
    <w:p w:rsidR="00B10227" w:rsidRPr="00833BD9" w:rsidRDefault="00B10227" w:rsidP="00833BD9">
      <w:pPr>
        <w:tabs>
          <w:tab w:val="left" w:pos="4678"/>
        </w:tabs>
        <w:spacing w:after="0" w:line="360" w:lineRule="auto"/>
        <w:ind w:left="851" w:right="850"/>
        <w:jc w:val="both"/>
        <w:rPr>
          <w:rFonts w:ascii="Palatino Linotype" w:hAnsi="Palatino Linotype" w:cs="Arial"/>
          <w:i/>
        </w:rPr>
      </w:pPr>
    </w:p>
    <w:p w:rsidR="0057117A" w:rsidRPr="00833BD9" w:rsidRDefault="00833BD9" w:rsidP="00833BD9">
      <w:pPr>
        <w:tabs>
          <w:tab w:val="left" w:pos="993"/>
          <w:tab w:val="left" w:pos="4678"/>
        </w:tabs>
        <w:spacing w:after="0" w:line="240" w:lineRule="auto"/>
        <w:ind w:left="851" w:right="850"/>
        <w:jc w:val="right"/>
        <w:rPr>
          <w:rFonts w:ascii="Palatino Linotype" w:hAnsi="Palatino Linotype"/>
          <w:i/>
          <w:color w:val="000000"/>
        </w:rPr>
      </w:pPr>
      <w:r w:rsidRPr="00833BD9">
        <w:rPr>
          <w:rFonts w:ascii="Palatino Linotype" w:hAnsi="Palatino Linotype"/>
          <w:i/>
          <w:color w:val="000000"/>
        </w:rPr>
        <w:t>Folio de la solicitud: 00494/SIMOGUER/IP/2019</w:t>
      </w:r>
    </w:p>
    <w:p w:rsidR="00833BD9" w:rsidRPr="00833BD9" w:rsidRDefault="00833BD9" w:rsidP="00833BD9">
      <w:pPr>
        <w:tabs>
          <w:tab w:val="left" w:pos="993"/>
          <w:tab w:val="left" w:pos="4678"/>
        </w:tabs>
        <w:spacing w:after="0" w:line="240" w:lineRule="auto"/>
        <w:ind w:left="851" w:right="850"/>
        <w:jc w:val="right"/>
        <w:rPr>
          <w:rFonts w:ascii="Palatino Linotype" w:hAnsi="Palatino Linotype"/>
          <w:i/>
          <w:color w:val="000000"/>
        </w:rPr>
      </w:pPr>
    </w:p>
    <w:p w:rsidR="0057117A" w:rsidRPr="00B81970" w:rsidRDefault="00B81970" w:rsidP="00833BD9">
      <w:pPr>
        <w:tabs>
          <w:tab w:val="left" w:pos="993"/>
          <w:tab w:val="left" w:pos="4678"/>
        </w:tabs>
        <w:spacing w:after="0" w:line="240" w:lineRule="auto"/>
        <w:ind w:left="851" w:right="850"/>
        <w:jc w:val="both"/>
        <w:rPr>
          <w:rFonts w:ascii="Palatino Linotype" w:hAnsi="Palatino Linotype"/>
          <w:i/>
          <w:color w:val="000000"/>
        </w:rPr>
      </w:pPr>
      <w:r w:rsidRPr="00B81970">
        <w:rPr>
          <w:rFonts w:ascii="Palatino Linotype" w:hAnsi="Palatino Linotype"/>
          <w:i/>
          <w:color w:val="000000"/>
        </w:rPr>
        <w:t>no se cuentan en este municipio con policías de transito</w:t>
      </w:r>
    </w:p>
    <w:p w:rsidR="00833BD9" w:rsidRPr="00833BD9" w:rsidRDefault="00833BD9" w:rsidP="00833BD9">
      <w:pPr>
        <w:tabs>
          <w:tab w:val="left" w:pos="993"/>
          <w:tab w:val="left" w:pos="4678"/>
        </w:tabs>
        <w:spacing w:after="0" w:line="240" w:lineRule="auto"/>
        <w:ind w:left="851" w:right="850"/>
        <w:jc w:val="both"/>
        <w:rPr>
          <w:rFonts w:ascii="Palatino Linotype" w:hAnsi="Palatino Linotype"/>
          <w:i/>
          <w:color w:val="000000"/>
        </w:rPr>
      </w:pPr>
    </w:p>
    <w:p w:rsidR="00B10227" w:rsidRPr="00833BD9" w:rsidRDefault="00B10227" w:rsidP="00833BD9">
      <w:pPr>
        <w:tabs>
          <w:tab w:val="left" w:pos="993"/>
          <w:tab w:val="left" w:pos="4678"/>
        </w:tabs>
        <w:spacing w:after="0" w:line="240" w:lineRule="auto"/>
        <w:ind w:left="851" w:right="850"/>
        <w:jc w:val="both"/>
        <w:rPr>
          <w:rFonts w:ascii="Palatino Linotype" w:hAnsi="Palatino Linotype"/>
          <w:i/>
          <w:color w:val="000000"/>
        </w:rPr>
      </w:pPr>
      <w:r w:rsidRPr="00833BD9">
        <w:rPr>
          <w:rFonts w:ascii="Palatino Linotype" w:hAnsi="Palatino Linotype"/>
          <w:i/>
          <w:color w:val="000000"/>
        </w:rPr>
        <w:t>ATENTAMENTE</w:t>
      </w:r>
    </w:p>
    <w:p w:rsidR="00833BD9" w:rsidRPr="00833BD9" w:rsidRDefault="00833BD9" w:rsidP="00833BD9">
      <w:pPr>
        <w:spacing w:after="0" w:line="360" w:lineRule="auto"/>
        <w:ind w:left="851" w:right="850"/>
        <w:jc w:val="both"/>
        <w:rPr>
          <w:rFonts w:ascii="Palatino Linotype" w:hAnsi="Palatino Linotype"/>
          <w:i/>
          <w:color w:val="000000"/>
        </w:rPr>
      </w:pPr>
      <w:r w:rsidRPr="00833BD9">
        <w:rPr>
          <w:rFonts w:ascii="Palatino Linotype" w:hAnsi="Palatino Linotype"/>
          <w:i/>
          <w:color w:val="000000"/>
        </w:rPr>
        <w:t>LIC. FABIANA CASIANO VARELA</w:t>
      </w:r>
    </w:p>
    <w:p w:rsidR="00833BD9" w:rsidRDefault="00833BD9" w:rsidP="004C3B2D">
      <w:pPr>
        <w:spacing w:after="0" w:line="360" w:lineRule="auto"/>
        <w:jc w:val="both"/>
        <w:rPr>
          <w:rFonts w:ascii="Verdana" w:hAnsi="Verdana"/>
          <w:color w:val="000000"/>
          <w:sz w:val="18"/>
          <w:szCs w:val="18"/>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w:t>
      </w:r>
      <w:r w:rsidR="00122CFF">
        <w:rPr>
          <w:rFonts w:ascii="Palatino Linotype" w:hAnsi="Palatino Linotype" w:cs="Arial"/>
          <w:sz w:val="24"/>
          <w:szCs w:val="24"/>
        </w:rPr>
        <w:t xml:space="preserve"> </w:t>
      </w:r>
      <w:r w:rsidR="006C5E82">
        <w:rPr>
          <w:rFonts w:ascii="Palatino Linotype" w:hAnsi="Palatino Linotype" w:cs="Arial"/>
          <w:sz w:val="24"/>
          <w:szCs w:val="24"/>
        </w:rPr>
        <w:t>diez de diciembre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6C5E82">
        <w:rPr>
          <w:rFonts w:ascii="Palatino Linotype" w:hAnsi="Palatino Linotype" w:cs="Arial"/>
          <w:b/>
          <w:bCs/>
          <w:sz w:val="24"/>
          <w:szCs w:val="24"/>
          <w:lang w:eastAsia="es-MX"/>
        </w:rPr>
        <w:t>92</w:t>
      </w:r>
      <w:r w:rsidR="00192483">
        <w:rPr>
          <w:rFonts w:ascii="Palatino Linotype" w:hAnsi="Palatino Linotype" w:cs="Arial"/>
          <w:b/>
          <w:bCs/>
          <w:sz w:val="24"/>
          <w:szCs w:val="24"/>
          <w:lang w:eastAsia="es-MX"/>
        </w:rPr>
        <w:t>70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6E305E" w:rsidP="00746E80">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555CF7" w:rsidRPr="00B81970" w:rsidRDefault="00555CF7" w:rsidP="006C5E82">
      <w:pPr>
        <w:ind w:left="851" w:right="850"/>
        <w:jc w:val="both"/>
        <w:rPr>
          <w:rFonts w:ascii="Palatino Linotype" w:eastAsia="Times New Roman" w:hAnsi="Palatino Linotype" w:cs="Times New Roman"/>
          <w:i/>
          <w:lang w:eastAsia="es-MX"/>
        </w:rPr>
      </w:pPr>
      <w:r w:rsidRPr="00B81970">
        <w:rPr>
          <w:rFonts w:ascii="Palatino Linotype" w:hAnsi="Palatino Linotype" w:cs="Arial"/>
          <w:i/>
        </w:rPr>
        <w:t>“</w:t>
      </w:r>
      <w:r w:rsidR="00B81970">
        <w:rPr>
          <w:rFonts w:ascii="Palatino Linotype" w:hAnsi="Palatino Linotype" w:cs="Arial"/>
          <w:i/>
        </w:rPr>
        <w:t>E</w:t>
      </w:r>
      <w:r w:rsidR="00B81970" w:rsidRPr="00B81970">
        <w:rPr>
          <w:rFonts w:ascii="Palatino Linotype" w:hAnsi="Palatino Linotype"/>
          <w:i/>
          <w:color w:val="000000"/>
        </w:rPr>
        <w:t>n la respuesta de mi solicitud, el municipio no funda ni motiva la respuesta.</w:t>
      </w:r>
      <w:r w:rsidRPr="00B81970">
        <w:rPr>
          <w:rFonts w:ascii="Palatino Linotype" w:hAnsi="Palatino Linotype" w:cs="Arial"/>
          <w:i/>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555CF7" w:rsidRPr="00B81970" w:rsidRDefault="00555CF7" w:rsidP="006C5E82">
      <w:pPr>
        <w:ind w:left="851" w:right="850"/>
        <w:jc w:val="both"/>
        <w:rPr>
          <w:rFonts w:ascii="Palatino Linotype" w:eastAsia="Times New Roman" w:hAnsi="Palatino Linotype" w:cs="Times New Roman"/>
          <w:i/>
          <w:lang w:eastAsia="es-MX"/>
        </w:rPr>
      </w:pPr>
      <w:r w:rsidRPr="00B81970">
        <w:rPr>
          <w:rFonts w:ascii="Palatino Linotype" w:hAnsi="Palatino Linotype" w:cs="Arial"/>
          <w:i/>
        </w:rPr>
        <w:t>“</w:t>
      </w:r>
      <w:r w:rsidR="00B81970" w:rsidRPr="00B81970">
        <w:rPr>
          <w:rFonts w:ascii="Palatino Linotype" w:hAnsi="Palatino Linotype"/>
          <w:i/>
          <w:color w:val="000000"/>
        </w:rPr>
        <w:t>No atienden mi solicitud como lo establece la Ley de Transparencia.</w:t>
      </w:r>
      <w:r w:rsidR="001B77A8" w:rsidRPr="00B81970">
        <w:rPr>
          <w:rFonts w:ascii="Palatino Linotype" w:hAnsi="Palatino Linotype"/>
          <w:i/>
          <w:color w:val="000000"/>
        </w:rPr>
        <w:t>”</w:t>
      </w:r>
      <w:r w:rsidRPr="00B81970">
        <w:rPr>
          <w:rFonts w:ascii="Palatino Linotype" w:hAnsi="Palatino Linotype"/>
          <w:i/>
          <w:color w:val="000000"/>
        </w:rPr>
        <w:t xml:space="preserve"> (sic)</w:t>
      </w:r>
    </w:p>
    <w:p w:rsidR="006E305E" w:rsidRDefault="006E305E" w:rsidP="00355345">
      <w:pPr>
        <w:spacing w:after="0" w:line="240" w:lineRule="auto"/>
        <w:ind w:left="567" w:right="567"/>
        <w:jc w:val="both"/>
        <w:rPr>
          <w:rFonts w:ascii="Palatino Linotype" w:hAnsi="Palatino Linotype"/>
          <w:i/>
          <w:color w:val="000000"/>
        </w:rPr>
      </w:pPr>
    </w:p>
    <w:p w:rsidR="00555CF7" w:rsidRPr="008B6600" w:rsidRDefault="00555CF7" w:rsidP="005F3BEB">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555CF7" w:rsidRPr="00AD2A55" w:rsidRDefault="00555CF7" w:rsidP="005F3BE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w:t>
      </w:r>
      <w:r w:rsidR="00F52D23">
        <w:rPr>
          <w:rFonts w:ascii="Palatino Linotype" w:hAnsi="Palatino Linotype" w:cs="Arial"/>
          <w:sz w:val="24"/>
          <w:szCs w:val="24"/>
        </w:rPr>
        <w:t xml:space="preserve"> </w:t>
      </w:r>
      <w:r w:rsidRPr="00AD2A55">
        <w:rPr>
          <w:rFonts w:ascii="Palatino Linotype" w:hAnsi="Palatino Linotype" w:cs="Arial"/>
          <w:sz w:val="24"/>
          <w:szCs w:val="24"/>
        </w:rPr>
        <w:t xml:space="preserve">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166F7">
        <w:rPr>
          <w:rFonts w:ascii="Palatino Linotype" w:hAnsi="Palatino Linotype" w:cs="Arial"/>
          <w:sz w:val="24"/>
          <w:szCs w:val="24"/>
        </w:rPr>
        <w:t>dieciséis de diciembre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784151" w:rsidRDefault="00784151" w:rsidP="00746E80">
      <w:pPr>
        <w:spacing w:after="0" w:line="360" w:lineRule="auto"/>
        <w:jc w:val="both"/>
        <w:rPr>
          <w:rFonts w:ascii="Palatino Linotype" w:hAnsi="Palatino Linotype" w:cs="Arial"/>
          <w:b/>
          <w:sz w:val="28"/>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637BCA" w:rsidRDefault="00555CF7"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w:t>
      </w:r>
      <w:r w:rsidR="004D6E1A">
        <w:rPr>
          <w:rFonts w:ascii="Palatino Linotype" w:hAnsi="Palatino Linotype" w:cs="Arial"/>
          <w:sz w:val="24"/>
          <w:szCs w:val="24"/>
        </w:rPr>
        <w:t xml:space="preserve"> </w:t>
      </w:r>
      <w:r w:rsidR="000166F7">
        <w:rPr>
          <w:rFonts w:ascii="Palatino Linotype" w:hAnsi="Palatino Linotype" w:cs="Arial"/>
          <w:sz w:val="24"/>
          <w:szCs w:val="24"/>
        </w:rPr>
        <w:t xml:space="preserve">tanto </w:t>
      </w:r>
      <w:r w:rsidR="00637BCA">
        <w:rPr>
          <w:rFonts w:ascii="Palatino Linotype" w:hAnsi="Palatino Linotype" w:cs="Arial"/>
          <w:sz w:val="24"/>
          <w:szCs w:val="24"/>
        </w:rPr>
        <w:t xml:space="preserve">Sujeto Obligado </w:t>
      </w:r>
      <w:r w:rsidR="000166F7">
        <w:rPr>
          <w:rFonts w:ascii="Palatino Linotype" w:hAnsi="Palatino Linotype" w:cs="Arial"/>
          <w:sz w:val="24"/>
          <w:szCs w:val="24"/>
        </w:rPr>
        <w:t>como el Recurrente, no emitieron manifestaciones ni argumentos que a su derecho conviniera, como se muestra a continuación:</w:t>
      </w:r>
    </w:p>
    <w:p w:rsidR="000166F7" w:rsidRDefault="00B81970" w:rsidP="000166F7">
      <w:pPr>
        <w:spacing w:after="0" w:line="360" w:lineRule="auto"/>
        <w:jc w:val="center"/>
        <w:rPr>
          <w:rFonts w:ascii="Palatino Linotype" w:hAnsi="Palatino Linotype" w:cs="Arial"/>
          <w:sz w:val="24"/>
          <w:szCs w:val="24"/>
        </w:rPr>
      </w:pPr>
      <w:r>
        <w:rPr>
          <w:noProof/>
          <w:lang w:eastAsia="es-MX"/>
        </w:rPr>
        <w:drawing>
          <wp:inline distT="0" distB="0" distL="0" distR="0" wp14:anchorId="5F4A1A1B" wp14:editId="027AC823">
            <wp:extent cx="5468914" cy="1716657"/>
            <wp:effectExtent l="190500" t="190500" r="189230" b="1885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840" t="34608" r="6833" b="16661"/>
                    <a:stretch/>
                  </pic:blipFill>
                  <pic:spPr bwMode="auto">
                    <a:xfrm>
                      <a:off x="0" y="0"/>
                      <a:ext cx="5474646" cy="171845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B81970" w:rsidRDefault="00B81970" w:rsidP="00746E80">
      <w:pPr>
        <w:spacing w:after="0" w:line="360" w:lineRule="auto"/>
        <w:jc w:val="both"/>
        <w:rPr>
          <w:rFonts w:ascii="Palatino Linotype" w:hAnsi="Palatino Linotype" w:cs="Arial"/>
          <w:b/>
          <w:sz w:val="28"/>
          <w:szCs w:val="24"/>
        </w:rPr>
      </w:pPr>
    </w:p>
    <w:p w:rsidR="00B81970" w:rsidRDefault="00B81970" w:rsidP="00746E80">
      <w:pPr>
        <w:spacing w:after="0" w:line="360" w:lineRule="auto"/>
        <w:jc w:val="both"/>
        <w:rPr>
          <w:rFonts w:ascii="Palatino Linotype" w:hAnsi="Palatino Linotype" w:cs="Arial"/>
          <w:b/>
          <w:sz w:val="28"/>
          <w:szCs w:val="24"/>
        </w:rPr>
      </w:pPr>
    </w:p>
    <w:p w:rsidR="00555CF7" w:rsidRPr="00037272" w:rsidRDefault="00555CF7" w:rsidP="00746E80">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lastRenderedPageBreak/>
        <w:t>SEXTO.</w:t>
      </w:r>
      <w:r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B81970">
        <w:rPr>
          <w:rFonts w:ascii="Palatino Linotype" w:hAnsi="Palatino Linotype" w:cs="Arial"/>
          <w:sz w:val="24"/>
          <w:szCs w:val="24"/>
        </w:rPr>
        <w:t xml:space="preserve">seis de febrero </w:t>
      </w:r>
      <w:r w:rsidR="0089708F">
        <w:rPr>
          <w:rFonts w:ascii="Palatino Linotype" w:hAnsi="Palatino Linotype" w:cs="Arial"/>
          <w:sz w:val="24"/>
          <w:szCs w:val="24"/>
        </w:rPr>
        <w:t>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54B1D" w:rsidRDefault="00555CF7" w:rsidP="00D31526">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8"/>
          <w:szCs w:val="24"/>
        </w:rPr>
        <w:t xml:space="preserve">SÉPTIMO. </w:t>
      </w:r>
      <w:r w:rsidRPr="00054B1D">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En fecha</w:t>
      </w:r>
      <w:r w:rsidR="00622FC8">
        <w:rPr>
          <w:rFonts w:ascii="Palatino Linotype" w:eastAsiaTheme="minorEastAsia" w:hAnsi="Palatino Linotype"/>
          <w:sz w:val="24"/>
          <w:szCs w:val="24"/>
          <w:lang w:val="es-ES_tradnl" w:eastAsia="es-ES"/>
        </w:rPr>
        <w:t xml:space="preserve"> trece de febrero</w:t>
      </w:r>
      <w:r w:rsidR="00CD625B">
        <w:rPr>
          <w:rFonts w:ascii="Palatino Linotype" w:eastAsiaTheme="minorEastAsia" w:hAnsi="Palatino Linotype"/>
          <w:sz w:val="24"/>
          <w:szCs w:val="24"/>
          <w:lang w:val="es-ES_tradnl" w:eastAsia="es-ES"/>
        </w:rPr>
        <w:t xml:space="preserve"> de dos mil veinte</w:t>
      </w:r>
      <w:r w:rsidRPr="00054B1D">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054B1D" w:rsidRDefault="00555CF7" w:rsidP="00746E80">
      <w:pPr>
        <w:spacing w:after="0" w:line="360" w:lineRule="auto"/>
        <w:jc w:val="center"/>
        <w:rPr>
          <w:rFonts w:ascii="Palatino Linotype" w:hAnsi="Palatino Linotype" w:cs="Arial"/>
          <w:b/>
          <w:sz w:val="20"/>
          <w:szCs w:val="24"/>
        </w:rPr>
      </w:pPr>
    </w:p>
    <w:p w:rsidR="00E4527B" w:rsidRPr="00A455CB" w:rsidRDefault="00E4527B" w:rsidP="00E4527B">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E4527B" w:rsidRPr="003B5B38" w:rsidRDefault="00E4527B" w:rsidP="00E4527B">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w:t>
      </w:r>
      <w:r w:rsidRPr="003B5B38">
        <w:rPr>
          <w:rFonts w:ascii="Palatino Linotype" w:hAnsi="Palatino Linotype" w:cs="Arial"/>
          <w:sz w:val="24"/>
          <w:szCs w:val="24"/>
        </w:rPr>
        <w:lastRenderedPageBreak/>
        <w:t>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054B1D"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F450B9" w:rsidRPr="00AD2A55" w:rsidRDefault="00F450B9" w:rsidP="00F450B9">
      <w:pPr>
        <w:autoSpaceDE w:val="0"/>
        <w:autoSpaceDN w:val="0"/>
        <w:adjustRightInd w:val="0"/>
        <w:spacing w:after="0" w:line="360" w:lineRule="auto"/>
        <w:jc w:val="both"/>
        <w:rPr>
          <w:rFonts w:ascii="Palatino Linotype" w:hAnsi="Palatino Linotype" w:cs="Arial"/>
          <w:b/>
          <w:sz w:val="24"/>
          <w:szCs w:val="24"/>
        </w:rPr>
      </w:pPr>
      <w:r w:rsidRPr="009F43B7">
        <w:rPr>
          <w:rFonts w:ascii="Palatino Linotype" w:hAnsi="Palatino Linotype" w:cs="Arial"/>
          <w:b/>
          <w:sz w:val="28"/>
          <w:szCs w:val="28"/>
        </w:rPr>
        <w:t>TERCERO</w:t>
      </w:r>
      <w:r w:rsidRPr="009F43B7">
        <w:rPr>
          <w:rFonts w:ascii="Palatino Linotype" w:hAnsi="Palatino Linotype" w:cs="Arial"/>
          <w:b/>
          <w:sz w:val="24"/>
          <w:szCs w:val="24"/>
        </w:rPr>
        <w:t>. Del estudio de las causas de improcedencia.</w:t>
      </w:r>
      <w:r w:rsidRPr="00AD2A55">
        <w:rPr>
          <w:rFonts w:ascii="Palatino Linotype" w:hAnsi="Palatino Linotype" w:cs="Arial"/>
          <w:b/>
          <w:sz w:val="24"/>
          <w:szCs w:val="24"/>
        </w:rPr>
        <w:t xml:space="preserve"> </w:t>
      </w: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AD2A55">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F450B9" w:rsidRPr="009924F7" w:rsidRDefault="00F450B9" w:rsidP="00F450B9">
      <w:pPr>
        <w:autoSpaceDE w:val="0"/>
        <w:autoSpaceDN w:val="0"/>
        <w:adjustRightInd w:val="0"/>
        <w:spacing w:after="0" w:line="360" w:lineRule="auto"/>
        <w:jc w:val="both"/>
        <w:rPr>
          <w:rFonts w:ascii="Palatino Linotype" w:hAnsi="Palatino Linotype" w:cs="Arial"/>
          <w:sz w:val="20"/>
          <w:szCs w:val="24"/>
        </w:rPr>
      </w:pPr>
    </w:p>
    <w:p w:rsidR="00F450B9" w:rsidRPr="00AD2A55" w:rsidRDefault="00F450B9" w:rsidP="00F450B9">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F450B9" w:rsidRPr="00AD2A55" w:rsidRDefault="00F450B9" w:rsidP="00F450B9">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450B9" w:rsidRPr="009924F7" w:rsidRDefault="00F450B9" w:rsidP="00F450B9">
      <w:pPr>
        <w:pStyle w:val="Prrafodelista"/>
        <w:autoSpaceDE w:val="0"/>
        <w:autoSpaceDN w:val="0"/>
        <w:adjustRightInd w:val="0"/>
        <w:spacing w:line="360" w:lineRule="auto"/>
        <w:ind w:left="0"/>
        <w:jc w:val="both"/>
        <w:rPr>
          <w:rFonts w:ascii="Palatino Linotype" w:hAnsi="Palatino Linotype" w:cs="Arial"/>
          <w:sz w:val="20"/>
        </w:rPr>
      </w:pP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F450B9" w:rsidRPr="009924F7" w:rsidRDefault="00F450B9" w:rsidP="00F450B9">
      <w:pPr>
        <w:pStyle w:val="Prrafodelista"/>
        <w:autoSpaceDE w:val="0"/>
        <w:autoSpaceDN w:val="0"/>
        <w:adjustRightInd w:val="0"/>
        <w:spacing w:line="360" w:lineRule="auto"/>
        <w:ind w:left="0"/>
        <w:jc w:val="both"/>
        <w:rPr>
          <w:rFonts w:ascii="Palatino Linotype" w:hAnsi="Palatino Linotype" w:cs="Arial"/>
          <w:sz w:val="18"/>
        </w:rPr>
      </w:pP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F450B9" w:rsidRPr="00AD2A55" w:rsidRDefault="00F450B9" w:rsidP="00F450B9">
      <w:pPr>
        <w:pStyle w:val="Prrafodelista"/>
        <w:autoSpaceDE w:val="0"/>
        <w:autoSpaceDN w:val="0"/>
        <w:adjustRightInd w:val="0"/>
        <w:spacing w:line="360" w:lineRule="auto"/>
        <w:ind w:right="850"/>
        <w:jc w:val="both"/>
        <w:rPr>
          <w:rFonts w:ascii="Palatino Linotype" w:hAnsi="Palatino Linotype" w:cs="Arial"/>
          <w:i/>
        </w:rPr>
      </w:pP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F450B9" w:rsidRPr="009924F7" w:rsidRDefault="00F450B9" w:rsidP="00F450B9">
      <w:pPr>
        <w:autoSpaceDE w:val="0"/>
        <w:autoSpaceDN w:val="0"/>
        <w:adjustRightInd w:val="0"/>
        <w:spacing w:after="0" w:line="360" w:lineRule="auto"/>
        <w:jc w:val="both"/>
        <w:rPr>
          <w:rFonts w:ascii="Palatino Linotype" w:hAnsi="Palatino Linotype" w:cs="Arial"/>
          <w:sz w:val="20"/>
          <w:szCs w:val="24"/>
        </w:rPr>
      </w:pPr>
    </w:p>
    <w:p w:rsidR="00F450B9" w:rsidRDefault="00F450B9" w:rsidP="00F450B9">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r w:rsidRPr="00E47B7A">
        <w:rPr>
          <w:rFonts w:ascii="Palatino Linotype" w:hAnsi="Palatino Linotype" w:cs="Arial"/>
          <w:b/>
          <w:sz w:val="28"/>
          <w:szCs w:val="28"/>
        </w:rPr>
        <w:t>CUARTO.</w:t>
      </w:r>
      <w:r w:rsidRPr="00A525F5">
        <w:rPr>
          <w:rFonts w:ascii="Palatino Linotype" w:hAnsi="Palatino Linotype" w:cs="Arial"/>
          <w:b/>
        </w:rPr>
        <w:t xml:space="preserve"> Del estudio y resolución del asunto.</w:t>
      </w:r>
      <w:r w:rsidRPr="00AD2A55">
        <w:rPr>
          <w:rFonts w:ascii="Palatino Linotype" w:hAnsi="Palatino Linotype" w:cs="Arial"/>
        </w:rPr>
        <w:t xml:space="preserve"> </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D625B" w:rsidRPr="002D0BE2" w:rsidRDefault="00CD625B" w:rsidP="00CD625B">
      <w:pPr>
        <w:tabs>
          <w:tab w:val="left" w:pos="709"/>
        </w:tabs>
        <w:spacing w:after="0" w:line="360" w:lineRule="auto"/>
        <w:jc w:val="both"/>
        <w:rPr>
          <w:rFonts w:ascii="Palatino Linotype" w:hAnsi="Palatino Linotype"/>
          <w:sz w:val="24"/>
          <w:szCs w:val="24"/>
        </w:rPr>
      </w:pPr>
      <w:r w:rsidRPr="002D0BE2">
        <w:rPr>
          <w:rFonts w:ascii="Palatino Linotype" w:hAnsi="Palatino Linotype" w:cs="Arial"/>
          <w:sz w:val="24"/>
          <w:szCs w:val="24"/>
        </w:rPr>
        <w:lastRenderedPageBreak/>
        <w:t xml:space="preserve">Con el propósito de realizar un mejor proveer por parte de este Órgano Garante, es conveniente </w:t>
      </w:r>
      <w:r w:rsidRPr="002D0BE2">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CD625B" w:rsidRPr="00485625" w:rsidRDefault="00CD625B" w:rsidP="00CD625B">
      <w:pPr>
        <w:tabs>
          <w:tab w:val="left" w:pos="709"/>
        </w:tabs>
        <w:spacing w:after="0" w:line="360" w:lineRule="auto"/>
        <w:jc w:val="both"/>
        <w:rPr>
          <w:rFonts w:ascii="Palatino Linotype" w:hAnsi="Palatino Linotype"/>
          <w:sz w:val="16"/>
          <w:szCs w:val="24"/>
        </w:rPr>
      </w:pPr>
    </w:p>
    <w:p w:rsidR="00CD625B" w:rsidRPr="00622FC8" w:rsidRDefault="00CD625B" w:rsidP="00CD625B">
      <w:pPr>
        <w:tabs>
          <w:tab w:val="left" w:pos="709"/>
        </w:tabs>
        <w:spacing w:after="0" w:line="360" w:lineRule="auto"/>
        <w:jc w:val="both"/>
        <w:rPr>
          <w:rFonts w:ascii="Palatino Linotype" w:eastAsia="Times New Roman" w:hAnsi="Palatino Linotype" w:cs="Times New Roman"/>
          <w:i/>
          <w:sz w:val="24"/>
          <w:szCs w:val="24"/>
          <w:lang w:eastAsia="es-ES"/>
        </w:rPr>
      </w:pPr>
      <w:r w:rsidRPr="002D0BE2">
        <w:rPr>
          <w:rFonts w:ascii="Palatino Linotype" w:hAnsi="Palatino Linotype"/>
          <w:sz w:val="24"/>
          <w:szCs w:val="24"/>
        </w:rPr>
        <w:t>Así, tenemos en un primer plano de estudio el texto de la solicitud de información, que fue plasmada por el Recurrente en los t</w:t>
      </w:r>
      <w:r w:rsidRPr="00622FC8">
        <w:rPr>
          <w:rFonts w:ascii="Palatino Linotype" w:hAnsi="Palatino Linotype"/>
          <w:sz w:val="24"/>
          <w:szCs w:val="24"/>
        </w:rPr>
        <w:t xml:space="preserve">érminos siguientes: </w:t>
      </w:r>
    </w:p>
    <w:p w:rsidR="00CD625B" w:rsidRPr="00485625" w:rsidRDefault="00CD625B" w:rsidP="002C1719">
      <w:pPr>
        <w:spacing w:after="0" w:line="360" w:lineRule="auto"/>
        <w:jc w:val="both"/>
        <w:rPr>
          <w:rFonts w:ascii="Palatino Linotype" w:hAnsi="Palatino Linotype"/>
          <w:sz w:val="20"/>
          <w:szCs w:val="24"/>
        </w:rPr>
      </w:pPr>
    </w:p>
    <w:p w:rsidR="00622FC8" w:rsidRPr="00B81970" w:rsidRDefault="00B81970" w:rsidP="00622FC8">
      <w:pPr>
        <w:pStyle w:val="Prrafodelista"/>
        <w:numPr>
          <w:ilvl w:val="0"/>
          <w:numId w:val="15"/>
        </w:numPr>
        <w:ind w:right="850"/>
        <w:jc w:val="both"/>
        <w:rPr>
          <w:rFonts w:ascii="Palatino Linotype" w:hAnsi="Palatino Linotype"/>
          <w:i/>
          <w:lang w:val="es-ES_tradnl"/>
        </w:rPr>
      </w:pPr>
      <w:r w:rsidRPr="00B81970">
        <w:rPr>
          <w:rFonts w:ascii="Palatino Linotype" w:hAnsi="Palatino Linotype"/>
          <w:i/>
          <w:color w:val="000000"/>
        </w:rPr>
        <w:t>Solicito las boletas de las infracciones que se impusieron en el mes de abril del presente año.</w:t>
      </w:r>
    </w:p>
    <w:p w:rsidR="009F43B7" w:rsidRPr="00485625" w:rsidRDefault="009F43B7" w:rsidP="002C1719">
      <w:pPr>
        <w:spacing w:after="0" w:line="360" w:lineRule="auto"/>
        <w:jc w:val="both"/>
        <w:rPr>
          <w:rFonts w:ascii="Palatino Linotype" w:hAnsi="Palatino Linotype"/>
          <w:szCs w:val="24"/>
        </w:rPr>
      </w:pPr>
    </w:p>
    <w:p w:rsidR="00622FC8" w:rsidRDefault="009F43B7" w:rsidP="00622FC8">
      <w:pPr>
        <w:spacing w:after="0" w:line="360" w:lineRule="auto"/>
        <w:jc w:val="both"/>
        <w:rPr>
          <w:rFonts w:ascii="Palatino Linotype" w:hAnsi="Palatino Linotype"/>
          <w:color w:val="000000"/>
          <w:sz w:val="24"/>
          <w:szCs w:val="24"/>
        </w:rPr>
      </w:pPr>
      <w:r w:rsidRPr="00622FC8">
        <w:rPr>
          <w:rFonts w:ascii="Palatino Linotype" w:hAnsi="Palatino Linotype"/>
          <w:sz w:val="24"/>
          <w:szCs w:val="24"/>
        </w:rPr>
        <w:t xml:space="preserve">En respuesta el Sujeto Obligado informo </w:t>
      </w:r>
      <w:r w:rsidR="00622FC8" w:rsidRPr="00622FC8">
        <w:rPr>
          <w:rFonts w:ascii="Palatino Linotype" w:hAnsi="Palatino Linotype"/>
          <w:sz w:val="24"/>
          <w:szCs w:val="24"/>
        </w:rPr>
        <w:t>únicame</w:t>
      </w:r>
      <w:r w:rsidR="00622FC8" w:rsidRPr="00B81970">
        <w:rPr>
          <w:rFonts w:ascii="Palatino Linotype" w:hAnsi="Palatino Linotype"/>
          <w:sz w:val="24"/>
          <w:szCs w:val="24"/>
        </w:rPr>
        <w:t>nte que “</w:t>
      </w:r>
      <w:r w:rsidR="00B81970" w:rsidRPr="00B81970">
        <w:rPr>
          <w:rFonts w:ascii="Palatino Linotype" w:hAnsi="Palatino Linotype"/>
          <w:i/>
          <w:color w:val="000000"/>
          <w:sz w:val="24"/>
          <w:szCs w:val="24"/>
        </w:rPr>
        <w:t>no se cuentan en este municipio con policías de transito</w:t>
      </w:r>
      <w:r w:rsidR="00622FC8" w:rsidRPr="00622FC8">
        <w:rPr>
          <w:rFonts w:ascii="Palatino Linotype" w:hAnsi="Palatino Linotype"/>
          <w:color w:val="000000"/>
          <w:sz w:val="24"/>
          <w:szCs w:val="24"/>
        </w:rPr>
        <w:t>”</w:t>
      </w:r>
      <w:r w:rsidR="00622FC8">
        <w:rPr>
          <w:rFonts w:ascii="Palatino Linotype" w:hAnsi="Palatino Linotype"/>
          <w:color w:val="000000"/>
          <w:sz w:val="24"/>
          <w:szCs w:val="24"/>
        </w:rPr>
        <w:t>.</w:t>
      </w:r>
    </w:p>
    <w:p w:rsidR="00485625" w:rsidRPr="00485625" w:rsidRDefault="00485625" w:rsidP="009F43B7">
      <w:pPr>
        <w:spacing w:after="0" w:line="360" w:lineRule="auto"/>
        <w:jc w:val="both"/>
        <w:rPr>
          <w:rFonts w:ascii="Palatino Linotype" w:hAnsi="Palatino Linotype"/>
          <w:color w:val="000000"/>
          <w:sz w:val="20"/>
          <w:szCs w:val="24"/>
        </w:rPr>
      </w:pPr>
    </w:p>
    <w:p w:rsidR="00622FC8" w:rsidRPr="006C5E82" w:rsidRDefault="00622FC8" w:rsidP="00622FC8">
      <w:pPr>
        <w:spacing w:after="0" w:line="360" w:lineRule="auto"/>
        <w:jc w:val="both"/>
        <w:rPr>
          <w:rFonts w:ascii="Palatino Linotype" w:eastAsia="Times New Roman" w:hAnsi="Palatino Linotype" w:cs="Times New Roman"/>
          <w:i/>
          <w:lang w:eastAsia="es-MX"/>
        </w:rPr>
      </w:pPr>
      <w:r>
        <w:rPr>
          <w:rFonts w:ascii="Palatino Linotype" w:hAnsi="Palatino Linotype"/>
          <w:color w:val="000000"/>
          <w:sz w:val="24"/>
          <w:szCs w:val="24"/>
        </w:rPr>
        <w:t xml:space="preserve">Derivado </w:t>
      </w:r>
      <w:r w:rsidRPr="00622FC8">
        <w:rPr>
          <w:rFonts w:ascii="Palatino Linotype" w:hAnsi="Palatino Linotype"/>
          <w:color w:val="000000"/>
          <w:sz w:val="24"/>
          <w:szCs w:val="24"/>
        </w:rPr>
        <w:t>d</w:t>
      </w:r>
      <w:r w:rsidRPr="00B81970">
        <w:rPr>
          <w:rFonts w:ascii="Palatino Linotype" w:hAnsi="Palatino Linotype"/>
          <w:color w:val="000000"/>
          <w:sz w:val="24"/>
          <w:szCs w:val="24"/>
        </w:rPr>
        <w:t>e la respuesta, el Recurrente suscribió recurso de revisión, e</w:t>
      </w:r>
      <w:r w:rsidR="00B81970" w:rsidRPr="00B81970">
        <w:rPr>
          <w:rFonts w:ascii="Palatino Linotype" w:hAnsi="Palatino Linotype"/>
          <w:color w:val="000000"/>
          <w:sz w:val="24"/>
          <w:szCs w:val="24"/>
        </w:rPr>
        <w:t xml:space="preserve">n donde manifestó que </w:t>
      </w:r>
      <w:r w:rsidR="00B81970">
        <w:rPr>
          <w:rFonts w:ascii="Palatino Linotype" w:hAnsi="Palatino Linotype" w:cs="Arial"/>
          <w:sz w:val="24"/>
          <w:szCs w:val="24"/>
        </w:rPr>
        <w:t>e</w:t>
      </w:r>
      <w:r w:rsidR="00B81970" w:rsidRPr="00B81970">
        <w:rPr>
          <w:rFonts w:ascii="Palatino Linotype" w:hAnsi="Palatino Linotype"/>
          <w:color w:val="000000"/>
          <w:sz w:val="24"/>
          <w:szCs w:val="24"/>
        </w:rPr>
        <w:t xml:space="preserve">n la respuesta a la solicitud, el municipio no funda ni motiva la respuesta y como </w:t>
      </w:r>
      <w:r w:rsidR="00B81970" w:rsidRPr="00B81970">
        <w:rPr>
          <w:rFonts w:ascii="Palatino Linotype" w:hAnsi="Palatino Linotype" w:cs="Arial"/>
          <w:sz w:val="24"/>
          <w:szCs w:val="24"/>
        </w:rPr>
        <w:t xml:space="preserve">motivos de inconformidad: </w:t>
      </w:r>
      <w:r w:rsidR="00B81970" w:rsidRPr="00B81970">
        <w:rPr>
          <w:rFonts w:ascii="Palatino Linotype" w:hAnsi="Palatino Linotype"/>
          <w:color w:val="000000"/>
          <w:sz w:val="24"/>
          <w:szCs w:val="24"/>
        </w:rPr>
        <w:t xml:space="preserve">No atienden </w:t>
      </w:r>
      <w:r w:rsidR="00B81970">
        <w:rPr>
          <w:rFonts w:ascii="Palatino Linotype" w:hAnsi="Palatino Linotype"/>
          <w:color w:val="000000"/>
          <w:sz w:val="24"/>
          <w:szCs w:val="24"/>
        </w:rPr>
        <w:t>la</w:t>
      </w:r>
      <w:r w:rsidR="00B81970" w:rsidRPr="00B81970">
        <w:rPr>
          <w:rFonts w:ascii="Palatino Linotype" w:hAnsi="Palatino Linotype"/>
          <w:color w:val="000000"/>
          <w:sz w:val="24"/>
          <w:szCs w:val="24"/>
        </w:rPr>
        <w:t xml:space="preserve"> solicitud como lo establece la Ley de Transparencia.</w:t>
      </w:r>
    </w:p>
    <w:p w:rsidR="00622FC8" w:rsidRPr="00485625" w:rsidRDefault="00622FC8" w:rsidP="009F43B7">
      <w:pPr>
        <w:spacing w:after="0" w:line="360" w:lineRule="auto"/>
        <w:jc w:val="both"/>
        <w:rPr>
          <w:rFonts w:ascii="Palatino Linotype" w:hAnsi="Palatino Linotype"/>
          <w:sz w:val="16"/>
          <w:szCs w:val="24"/>
        </w:rPr>
      </w:pPr>
    </w:p>
    <w:p w:rsidR="00485625" w:rsidRDefault="00E3652E" w:rsidP="009F43B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En este sentido, nuestro estudio versar</w:t>
      </w:r>
      <w:r w:rsidR="00485625">
        <w:rPr>
          <w:rFonts w:ascii="Palatino Linotype" w:hAnsi="Palatino Linotype"/>
          <w:color w:val="000000"/>
          <w:sz w:val="24"/>
          <w:szCs w:val="24"/>
        </w:rPr>
        <w:t>á</w:t>
      </w:r>
      <w:r>
        <w:rPr>
          <w:rFonts w:ascii="Palatino Linotype" w:hAnsi="Palatino Linotype"/>
          <w:color w:val="000000"/>
          <w:sz w:val="24"/>
          <w:szCs w:val="24"/>
        </w:rPr>
        <w:t xml:space="preserve"> en determinar </w:t>
      </w:r>
      <w:r w:rsidR="00B81970">
        <w:rPr>
          <w:rFonts w:ascii="Palatino Linotype" w:hAnsi="Palatino Linotype"/>
          <w:color w:val="000000"/>
          <w:sz w:val="24"/>
          <w:szCs w:val="24"/>
        </w:rPr>
        <w:t>la competencia</w:t>
      </w:r>
      <w:r>
        <w:rPr>
          <w:rFonts w:ascii="Palatino Linotype" w:hAnsi="Palatino Linotype"/>
          <w:color w:val="000000"/>
          <w:sz w:val="24"/>
          <w:szCs w:val="24"/>
        </w:rPr>
        <w:t xml:space="preserve"> del Sujeto </w:t>
      </w:r>
      <w:r w:rsidR="00F45258">
        <w:rPr>
          <w:rFonts w:ascii="Palatino Linotype" w:hAnsi="Palatino Linotype"/>
          <w:color w:val="000000"/>
          <w:sz w:val="24"/>
          <w:szCs w:val="24"/>
        </w:rPr>
        <w:t>Obligado en relación a las infracciones que puede imponer y derivado de ello determ</w:t>
      </w:r>
      <w:r w:rsidR="00485625" w:rsidRPr="00485625">
        <w:rPr>
          <w:rFonts w:ascii="Palatino Linotype" w:hAnsi="Palatino Linotype"/>
          <w:color w:val="000000"/>
          <w:sz w:val="24"/>
          <w:szCs w:val="24"/>
        </w:rPr>
        <w:t>inar lo conducente.</w:t>
      </w:r>
    </w:p>
    <w:p w:rsidR="00485625" w:rsidRPr="00485625" w:rsidRDefault="00485625" w:rsidP="009F43B7">
      <w:pPr>
        <w:spacing w:after="0" w:line="360" w:lineRule="auto"/>
        <w:jc w:val="both"/>
        <w:rPr>
          <w:rFonts w:ascii="Palatino Linotype" w:hAnsi="Palatino Linotype"/>
          <w:color w:val="000000"/>
          <w:sz w:val="24"/>
          <w:szCs w:val="24"/>
        </w:rPr>
      </w:pPr>
    </w:p>
    <w:p w:rsidR="0086219B" w:rsidRPr="007360EB" w:rsidRDefault="00E3652E" w:rsidP="0086219B">
      <w:pPr>
        <w:spacing w:after="0" w:line="360" w:lineRule="auto"/>
        <w:jc w:val="both"/>
        <w:rPr>
          <w:rFonts w:ascii="Palatino Linotype" w:hAnsi="Palatino Linotype"/>
          <w:color w:val="000000"/>
          <w:sz w:val="24"/>
          <w:szCs w:val="24"/>
        </w:rPr>
      </w:pPr>
      <w:r w:rsidRPr="00485625">
        <w:rPr>
          <w:rFonts w:ascii="Palatino Linotype" w:hAnsi="Palatino Linotype"/>
          <w:color w:val="000000"/>
          <w:sz w:val="24"/>
          <w:szCs w:val="24"/>
        </w:rPr>
        <w:lastRenderedPageBreak/>
        <w:t xml:space="preserve">En primer término </w:t>
      </w:r>
      <w:r w:rsidR="00485625" w:rsidRPr="00485625">
        <w:rPr>
          <w:rFonts w:ascii="Palatino Linotype" w:hAnsi="Palatino Linotype"/>
          <w:color w:val="000000"/>
          <w:sz w:val="24"/>
          <w:szCs w:val="24"/>
        </w:rPr>
        <w:t xml:space="preserve">recordemos que el solicitante </w:t>
      </w:r>
      <w:r w:rsidR="007360EB">
        <w:rPr>
          <w:rFonts w:ascii="Palatino Linotype" w:hAnsi="Palatino Linotype"/>
          <w:color w:val="000000"/>
          <w:sz w:val="24"/>
          <w:szCs w:val="24"/>
        </w:rPr>
        <w:t xml:space="preserve">requirió las boletas de las infracciones que se impusieron en el mes de abril de dos mil </w:t>
      </w:r>
      <w:r w:rsidR="007360EB" w:rsidRPr="007360EB">
        <w:rPr>
          <w:rFonts w:ascii="Palatino Linotype" w:hAnsi="Palatino Linotype"/>
          <w:color w:val="000000"/>
          <w:sz w:val="24"/>
          <w:szCs w:val="24"/>
        </w:rPr>
        <w:t>diecinueve</w:t>
      </w:r>
      <w:r w:rsidR="00485625" w:rsidRPr="007360EB">
        <w:rPr>
          <w:rFonts w:ascii="Palatino Linotype" w:hAnsi="Palatino Linotype"/>
          <w:color w:val="000000"/>
          <w:sz w:val="24"/>
          <w:szCs w:val="24"/>
        </w:rPr>
        <w:t xml:space="preserve">, </w:t>
      </w:r>
      <w:r w:rsidR="0086219B" w:rsidRPr="007360EB">
        <w:rPr>
          <w:rFonts w:ascii="Palatino Linotype" w:hAnsi="Palatino Linotype"/>
          <w:color w:val="000000"/>
          <w:sz w:val="24"/>
          <w:szCs w:val="24"/>
        </w:rPr>
        <w:t xml:space="preserve">al respecto es necesario </w:t>
      </w:r>
      <w:r w:rsidR="0086219B" w:rsidRPr="007360EB">
        <w:rPr>
          <w:rFonts w:ascii="Palatino Linotype" w:hAnsi="Palatino Linotype"/>
          <w:sz w:val="24"/>
          <w:szCs w:val="24"/>
          <w:lang w:eastAsia="es-MX"/>
        </w:rPr>
        <w:t xml:space="preserve">mencionar que </w:t>
      </w:r>
      <w:r w:rsidR="0086219B" w:rsidRPr="007360EB">
        <w:rPr>
          <w:rFonts w:ascii="Palatino Linotype" w:hAnsi="Palatino Linotype"/>
          <w:sz w:val="24"/>
          <w:szCs w:val="24"/>
        </w:rPr>
        <w:t xml:space="preserve">para tener por satisfecho </w:t>
      </w:r>
      <w:r w:rsidR="0086219B" w:rsidRPr="007360EB">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86219B" w:rsidRPr="007360EB" w:rsidRDefault="0086219B" w:rsidP="0086219B">
      <w:pPr>
        <w:spacing w:after="0" w:line="360" w:lineRule="auto"/>
        <w:jc w:val="both"/>
        <w:rPr>
          <w:rFonts w:ascii="Palatino Linotype" w:hAnsi="Palatino Linotype"/>
          <w:sz w:val="24"/>
          <w:szCs w:val="24"/>
        </w:rPr>
      </w:pPr>
    </w:p>
    <w:p w:rsidR="0086219B" w:rsidRPr="007360EB" w:rsidRDefault="0086219B" w:rsidP="0086219B">
      <w:pPr>
        <w:spacing w:after="0" w:line="360" w:lineRule="auto"/>
        <w:jc w:val="both"/>
        <w:rPr>
          <w:rFonts w:ascii="Palatino Linotype" w:hAnsi="Palatino Linotype" w:cs="Arial"/>
          <w:color w:val="000000" w:themeColor="text1"/>
          <w:sz w:val="24"/>
          <w:szCs w:val="24"/>
        </w:rPr>
      </w:pPr>
      <w:r w:rsidRPr="007360EB">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7360EB">
        <w:rPr>
          <w:rFonts w:ascii="Palatino Linotype" w:hAnsi="Palatino Linotype" w:cs="Arial"/>
          <w:bCs/>
          <w:color w:val="000000" w:themeColor="text1"/>
          <w:sz w:val="24"/>
          <w:szCs w:val="24"/>
        </w:rPr>
        <w:t>de la Ley de Transparencia y Acceso a la Información Pública del Estado de México y Municipios</w:t>
      </w:r>
      <w:r w:rsidRPr="007360EB">
        <w:rPr>
          <w:rFonts w:ascii="Palatino Linotype" w:hAnsi="Palatino Linotype" w:cs="Arial"/>
          <w:color w:val="000000" w:themeColor="text1"/>
          <w:sz w:val="24"/>
          <w:szCs w:val="24"/>
        </w:rPr>
        <w:t>:</w:t>
      </w:r>
    </w:p>
    <w:p w:rsidR="0086219B" w:rsidRPr="007360EB" w:rsidRDefault="0086219B" w:rsidP="0086219B">
      <w:pPr>
        <w:spacing w:after="0" w:line="360" w:lineRule="auto"/>
        <w:jc w:val="both"/>
        <w:rPr>
          <w:rFonts w:ascii="Palatino Linotype" w:hAnsi="Palatino Linotype" w:cs="Arial"/>
          <w:color w:val="000000" w:themeColor="text1"/>
          <w:sz w:val="24"/>
          <w:szCs w:val="24"/>
        </w:rPr>
      </w:pPr>
      <w:r w:rsidRPr="007360EB">
        <w:rPr>
          <w:rFonts w:ascii="Palatino Linotype" w:hAnsi="Palatino Linotype" w:cs="Arial"/>
          <w:color w:val="000000" w:themeColor="text1"/>
          <w:sz w:val="24"/>
          <w:szCs w:val="24"/>
        </w:rPr>
        <w:tab/>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b/>
          <w:bCs/>
          <w:i/>
          <w:color w:val="000000" w:themeColor="text1"/>
        </w:rPr>
        <w:t xml:space="preserve">“Artículo 3. </w:t>
      </w:r>
      <w:r w:rsidRPr="007360EB">
        <w:rPr>
          <w:rFonts w:ascii="Palatino Linotype" w:hAnsi="Palatino Linotype" w:cs="Arial"/>
          <w:bCs/>
          <w:i/>
          <w:color w:val="000000" w:themeColor="text1"/>
          <w:u w:val="single"/>
        </w:rPr>
        <w:t>Para los efectos de la presente Ley se entenderá por</w:t>
      </w:r>
      <w:r w:rsidRPr="007360EB">
        <w:rPr>
          <w:rFonts w:ascii="Palatino Linotype" w:hAnsi="Palatino Linotype" w:cs="Arial"/>
          <w:bCs/>
          <w:i/>
          <w:color w:val="000000" w:themeColor="text1"/>
        </w:rPr>
        <w:t>:</w:t>
      </w:r>
    </w:p>
    <w:p w:rsidR="0086219B" w:rsidRPr="007360EB" w:rsidRDefault="0086219B" w:rsidP="0086219B">
      <w:pPr>
        <w:spacing w:after="0" w:line="240" w:lineRule="auto"/>
        <w:ind w:left="851" w:right="850"/>
        <w:jc w:val="both"/>
        <w:rPr>
          <w:rFonts w:ascii="Palatino Linotype" w:hAnsi="Palatino Linotype" w:cs="Arial"/>
          <w:i/>
        </w:rPr>
      </w:pPr>
      <w:r w:rsidRPr="007360EB">
        <w:rPr>
          <w:rFonts w:ascii="Palatino Linotype" w:hAnsi="Palatino Linotype" w:cs="Arial"/>
          <w:i/>
        </w:rPr>
        <w:t>…</w:t>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b/>
          <w:bCs/>
          <w:i/>
          <w:color w:val="000000" w:themeColor="text1"/>
        </w:rPr>
        <w:t xml:space="preserve">XI. </w:t>
      </w:r>
      <w:r w:rsidRPr="007360EB">
        <w:rPr>
          <w:rFonts w:ascii="Palatino Linotype" w:hAnsi="Palatino Linotype" w:cs="Arial"/>
          <w:b/>
          <w:bCs/>
          <w:i/>
          <w:color w:val="000000" w:themeColor="text1"/>
          <w:u w:val="single"/>
        </w:rPr>
        <w:t>Documento</w:t>
      </w:r>
      <w:r w:rsidRPr="007360EB">
        <w:rPr>
          <w:rFonts w:ascii="Palatino Linotype" w:hAnsi="Palatino Linotype" w:cs="Arial"/>
          <w:b/>
          <w:bCs/>
          <w:i/>
          <w:color w:val="000000" w:themeColor="text1"/>
        </w:rPr>
        <w:t xml:space="preserve">: </w:t>
      </w:r>
      <w:r w:rsidRPr="007360EB">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6219B" w:rsidRPr="007360EB" w:rsidRDefault="0086219B" w:rsidP="0086219B">
      <w:pPr>
        <w:spacing w:after="0" w:line="240" w:lineRule="auto"/>
        <w:ind w:left="851" w:right="850"/>
        <w:jc w:val="both"/>
        <w:rPr>
          <w:rFonts w:ascii="Palatino Linotype" w:hAnsi="Palatino Linotype" w:cs="Arial"/>
          <w:bCs/>
          <w:i/>
          <w:color w:val="000000" w:themeColor="text1"/>
        </w:rPr>
      </w:pPr>
      <w:r w:rsidRPr="007360EB">
        <w:rPr>
          <w:rFonts w:ascii="Palatino Linotype" w:hAnsi="Palatino Linotype" w:cs="Arial"/>
          <w:b/>
          <w:bCs/>
          <w:i/>
          <w:color w:val="000000" w:themeColor="text1"/>
        </w:rPr>
        <w:t>XII. Documento electrónico:</w:t>
      </w:r>
      <w:r w:rsidRPr="007360EB">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i/>
          <w:color w:val="000000" w:themeColor="text1"/>
        </w:rPr>
        <w:t>…</w:t>
      </w:r>
    </w:p>
    <w:p w:rsidR="0086219B" w:rsidRPr="007360EB" w:rsidRDefault="0086219B" w:rsidP="0086219B">
      <w:pPr>
        <w:spacing w:after="0" w:line="240" w:lineRule="auto"/>
        <w:ind w:left="851" w:right="850"/>
        <w:jc w:val="both"/>
        <w:rPr>
          <w:rFonts w:ascii="Palatino Linotype" w:hAnsi="Palatino Linotype" w:cs="Arial"/>
          <w:bCs/>
          <w:i/>
          <w:color w:val="000000" w:themeColor="text1"/>
        </w:rPr>
      </w:pPr>
      <w:r w:rsidRPr="007360EB">
        <w:rPr>
          <w:rFonts w:ascii="Palatino Linotype" w:hAnsi="Palatino Linotype" w:cs="Arial"/>
          <w:b/>
          <w:bCs/>
          <w:i/>
          <w:color w:val="000000" w:themeColor="text1"/>
        </w:rPr>
        <w:t xml:space="preserve">Artículo 4. </w:t>
      </w:r>
      <w:r w:rsidRPr="007360EB">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7360EB">
        <w:rPr>
          <w:rFonts w:ascii="Palatino Linotype" w:hAnsi="Palatino Linotype" w:cs="Arial"/>
          <w:bCs/>
          <w:i/>
          <w:color w:val="000000" w:themeColor="text1"/>
        </w:rPr>
        <w:t>, sin necesidad de acreditar personalidad ni interés jurídico.</w:t>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i/>
          <w:color w:val="000000" w:themeColor="text1"/>
          <w:u w:val="single"/>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60EB">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b/>
          <w:bCs/>
          <w:i/>
          <w:color w:val="000000" w:themeColor="text1"/>
        </w:rPr>
        <w:t xml:space="preserve">Artículo 12. </w:t>
      </w:r>
      <w:r w:rsidRPr="007360EB">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7360EB">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i/>
          <w:color w:val="000000" w:themeColor="text1"/>
        </w:rPr>
        <w:t>…</w:t>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b/>
          <w:bCs/>
          <w:i/>
          <w:color w:val="000000" w:themeColor="text1"/>
        </w:rPr>
        <w:t xml:space="preserve">Artículo 24. </w:t>
      </w:r>
      <w:r w:rsidRPr="007360EB">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bCs/>
          <w:i/>
          <w:color w:val="000000" w:themeColor="text1"/>
        </w:rPr>
        <w:t>..</w:t>
      </w:r>
      <w:r w:rsidRPr="007360EB">
        <w:rPr>
          <w:rFonts w:ascii="Palatino Linotype" w:hAnsi="Palatino Linotype" w:cs="Arial"/>
          <w:i/>
          <w:color w:val="000000" w:themeColor="text1"/>
        </w:rPr>
        <w:t>.</w:t>
      </w:r>
    </w:p>
    <w:p w:rsidR="0086219B" w:rsidRPr="007360EB" w:rsidRDefault="0086219B" w:rsidP="0086219B">
      <w:pPr>
        <w:spacing w:after="0" w:line="240" w:lineRule="auto"/>
        <w:ind w:left="851" w:right="850"/>
        <w:jc w:val="both"/>
        <w:rPr>
          <w:rFonts w:ascii="Palatino Linotype" w:hAnsi="Palatino Linotype" w:cs="Arial"/>
          <w:bCs/>
          <w:i/>
          <w:color w:val="000000" w:themeColor="text1"/>
        </w:rPr>
      </w:pPr>
      <w:r w:rsidRPr="007360EB">
        <w:rPr>
          <w:rFonts w:ascii="Palatino Linotype" w:hAnsi="Palatino Linotype" w:cs="Arial"/>
          <w:b/>
          <w:bCs/>
          <w:i/>
          <w:color w:val="000000" w:themeColor="text1"/>
        </w:rPr>
        <w:t>IX.</w:t>
      </w:r>
      <w:r w:rsidRPr="007360EB">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86219B" w:rsidRPr="007360EB" w:rsidRDefault="0086219B" w:rsidP="0086219B">
      <w:pPr>
        <w:spacing w:after="0" w:line="240" w:lineRule="auto"/>
        <w:ind w:left="851" w:right="850"/>
        <w:jc w:val="both"/>
        <w:rPr>
          <w:rFonts w:ascii="Palatino Linotype" w:hAnsi="Palatino Linotype" w:cs="Arial"/>
          <w:bCs/>
          <w:i/>
          <w:color w:val="000000" w:themeColor="text1"/>
        </w:rPr>
      </w:pPr>
      <w:r w:rsidRPr="007360EB">
        <w:rPr>
          <w:rFonts w:ascii="Palatino Linotype" w:hAnsi="Palatino Linotype" w:cs="Arial"/>
          <w:b/>
          <w:bCs/>
          <w:i/>
          <w:color w:val="000000" w:themeColor="text1"/>
        </w:rPr>
        <w:t>…</w:t>
      </w:r>
    </w:p>
    <w:p w:rsidR="0086219B" w:rsidRPr="007360EB" w:rsidRDefault="0086219B" w:rsidP="0086219B">
      <w:pPr>
        <w:spacing w:after="0" w:line="240" w:lineRule="auto"/>
        <w:ind w:left="851" w:right="850"/>
        <w:jc w:val="both"/>
        <w:rPr>
          <w:rFonts w:ascii="Palatino Linotype" w:hAnsi="Palatino Linotype" w:cs="Arial"/>
          <w:bCs/>
          <w:i/>
          <w:color w:val="000000" w:themeColor="text1"/>
        </w:rPr>
      </w:pPr>
      <w:r w:rsidRPr="007360EB">
        <w:rPr>
          <w:rFonts w:ascii="Palatino Linotype" w:hAnsi="Palatino Linotype" w:cs="Arial"/>
          <w:b/>
          <w:bCs/>
          <w:i/>
          <w:color w:val="000000" w:themeColor="text1"/>
        </w:rPr>
        <w:t>XI.</w:t>
      </w:r>
      <w:r w:rsidRPr="007360EB">
        <w:rPr>
          <w:rFonts w:ascii="Palatino Linotype" w:hAnsi="Palatino Linotype" w:cs="Arial"/>
          <w:bCs/>
          <w:i/>
          <w:color w:val="000000" w:themeColor="text1"/>
        </w:rPr>
        <w:t xml:space="preserve"> </w:t>
      </w:r>
      <w:r w:rsidRPr="007360EB">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bCs/>
          <w:i/>
          <w:color w:val="000000" w:themeColor="text1"/>
        </w:rPr>
        <w:t>…</w:t>
      </w:r>
    </w:p>
    <w:p w:rsidR="0086219B" w:rsidRPr="007360EB" w:rsidRDefault="0086219B" w:rsidP="0086219B">
      <w:pPr>
        <w:spacing w:after="0" w:line="240" w:lineRule="auto"/>
        <w:ind w:left="851" w:right="850"/>
        <w:jc w:val="both"/>
        <w:rPr>
          <w:rFonts w:ascii="Palatino Linotype" w:hAnsi="Palatino Linotype" w:cs="Arial"/>
          <w:i/>
          <w:color w:val="000000" w:themeColor="text1"/>
        </w:rPr>
      </w:pPr>
      <w:r w:rsidRPr="007360EB">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86219B" w:rsidRPr="007360EB" w:rsidRDefault="0086219B" w:rsidP="0086219B">
      <w:pPr>
        <w:spacing w:after="0" w:line="240" w:lineRule="auto"/>
        <w:ind w:left="851" w:right="851"/>
        <w:jc w:val="both"/>
        <w:rPr>
          <w:rFonts w:ascii="Palatino Linotype" w:hAnsi="Palatino Linotype" w:cs="Arial"/>
          <w:i/>
          <w:color w:val="000000" w:themeColor="text1"/>
          <w:u w:val="single"/>
        </w:rPr>
      </w:pPr>
      <w:r w:rsidRPr="007360EB">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86219B" w:rsidRPr="007360EB" w:rsidRDefault="0086219B" w:rsidP="0086219B">
      <w:pPr>
        <w:spacing w:after="0" w:line="360" w:lineRule="auto"/>
        <w:ind w:left="851" w:right="851"/>
        <w:jc w:val="both"/>
        <w:rPr>
          <w:rFonts w:ascii="Palatino Linotype" w:hAnsi="Palatino Linotype" w:cs="Arial"/>
          <w:i/>
          <w:color w:val="000000" w:themeColor="text1"/>
        </w:rPr>
      </w:pPr>
    </w:p>
    <w:p w:rsidR="0086219B" w:rsidRPr="007360EB" w:rsidRDefault="0086219B" w:rsidP="0086219B">
      <w:pPr>
        <w:spacing w:after="0" w:line="360" w:lineRule="auto"/>
        <w:jc w:val="both"/>
        <w:rPr>
          <w:rFonts w:ascii="Palatino Linotype" w:hAnsi="Palatino Linotype" w:cs="Arial"/>
          <w:color w:val="000000" w:themeColor="text1"/>
          <w:sz w:val="24"/>
          <w:szCs w:val="24"/>
        </w:rPr>
      </w:pPr>
      <w:r w:rsidRPr="007360EB">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rsidR="0086219B" w:rsidRPr="007360EB" w:rsidRDefault="0086219B" w:rsidP="0086219B">
      <w:pPr>
        <w:spacing w:after="0" w:line="360" w:lineRule="auto"/>
        <w:jc w:val="both"/>
        <w:rPr>
          <w:rFonts w:ascii="Palatino Linotype" w:hAnsi="Palatino Linotype" w:cs="Arial"/>
          <w:color w:val="000000" w:themeColor="text1"/>
          <w:sz w:val="24"/>
          <w:szCs w:val="24"/>
        </w:rPr>
      </w:pPr>
    </w:p>
    <w:p w:rsidR="0086219B" w:rsidRDefault="0086219B" w:rsidP="0086219B">
      <w:pPr>
        <w:spacing w:after="0" w:line="360" w:lineRule="auto"/>
        <w:jc w:val="both"/>
        <w:rPr>
          <w:rFonts w:ascii="Palatino Linotype" w:hAnsi="Palatino Linotype" w:cs="Arial"/>
          <w:color w:val="000000" w:themeColor="text1"/>
          <w:sz w:val="24"/>
          <w:szCs w:val="24"/>
        </w:rPr>
      </w:pPr>
      <w:r w:rsidRPr="007360EB">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86219B" w:rsidRDefault="0086219B" w:rsidP="0086219B"/>
    <w:p w:rsidR="0061015B" w:rsidRDefault="0086219B" w:rsidP="0061015B">
      <w:pPr>
        <w:pStyle w:val="Ttulo1"/>
        <w:shd w:val="clear" w:color="auto" w:fill="FFFFFF"/>
        <w:spacing w:before="0" w:line="360" w:lineRule="auto"/>
        <w:jc w:val="both"/>
        <w:rPr>
          <w:rFonts w:ascii="Palatino Linotype" w:hAnsi="Palatino Linotype"/>
          <w:color w:val="333333"/>
          <w:sz w:val="24"/>
          <w:szCs w:val="24"/>
        </w:rPr>
      </w:pPr>
      <w:r w:rsidRPr="003E001B">
        <w:rPr>
          <w:rFonts w:ascii="Palatino Linotype" w:eastAsiaTheme="minorHAnsi" w:hAnsi="Palatino Linotype" w:cs="Arial"/>
          <w:color w:val="000000" w:themeColor="text1"/>
          <w:sz w:val="24"/>
          <w:szCs w:val="24"/>
        </w:rPr>
        <w:t xml:space="preserve">Ahora bien, derivado de la respuesta, la cual versa en que </w:t>
      </w:r>
      <w:r w:rsidR="007360EB" w:rsidRPr="003E001B">
        <w:rPr>
          <w:rFonts w:ascii="Palatino Linotype" w:eastAsiaTheme="minorHAnsi" w:hAnsi="Palatino Linotype" w:cs="Arial"/>
          <w:color w:val="000000" w:themeColor="text1"/>
          <w:sz w:val="24"/>
          <w:szCs w:val="24"/>
        </w:rPr>
        <w:t>no se cuentan en ese municipio con policías de tránsito</w:t>
      </w:r>
      <w:r w:rsidRPr="003E001B">
        <w:rPr>
          <w:rFonts w:ascii="Palatino Linotype" w:eastAsiaTheme="minorHAnsi" w:hAnsi="Palatino Linotype" w:cs="Arial"/>
          <w:color w:val="000000" w:themeColor="text1"/>
          <w:sz w:val="24"/>
          <w:szCs w:val="24"/>
        </w:rPr>
        <w:t>, en este tenor es necesario citar</w:t>
      </w:r>
      <w:r w:rsidR="003E001B" w:rsidRPr="003E001B">
        <w:rPr>
          <w:rFonts w:ascii="Palatino Linotype" w:eastAsiaTheme="minorHAnsi" w:hAnsi="Palatino Linotype" w:cs="Arial"/>
          <w:color w:val="000000" w:themeColor="text1"/>
          <w:sz w:val="24"/>
          <w:szCs w:val="24"/>
        </w:rPr>
        <w:t xml:space="preserve"> primeramente lo que conocemos como infracción de acuerdo al diccionario jurídico Infracción se refiere a la acción u </w:t>
      </w:r>
      <w:hyperlink r:id="rId11" w:history="1">
        <w:r w:rsidR="003E001B" w:rsidRPr="003E001B">
          <w:rPr>
            <w:rFonts w:ascii="Palatino Linotype" w:eastAsiaTheme="minorHAnsi" w:hAnsi="Palatino Linotype" w:cs="Arial"/>
            <w:color w:val="000000" w:themeColor="text1"/>
            <w:sz w:val="24"/>
            <w:szCs w:val="24"/>
          </w:rPr>
          <w:t>omisión</w:t>
        </w:r>
      </w:hyperlink>
      <w:r w:rsidR="003E001B" w:rsidRPr="003E001B">
        <w:rPr>
          <w:rFonts w:ascii="Palatino Linotype" w:eastAsiaTheme="minorHAnsi" w:hAnsi="Palatino Linotype" w:cs="Arial"/>
          <w:color w:val="000000" w:themeColor="text1"/>
          <w:sz w:val="24"/>
          <w:szCs w:val="24"/>
        </w:rPr>
        <w:t>, definida por la </w:t>
      </w:r>
      <w:hyperlink r:id="rId12" w:history="1">
        <w:r w:rsidR="003E001B" w:rsidRPr="003E001B">
          <w:rPr>
            <w:rFonts w:ascii="Palatino Linotype" w:eastAsiaTheme="minorHAnsi" w:hAnsi="Palatino Linotype" w:cs="Arial"/>
            <w:color w:val="000000" w:themeColor="text1"/>
            <w:sz w:val="24"/>
            <w:szCs w:val="24"/>
          </w:rPr>
          <w:t>ley penal</w:t>
        </w:r>
      </w:hyperlink>
      <w:r w:rsidR="003E001B" w:rsidRPr="003E001B">
        <w:rPr>
          <w:rFonts w:ascii="Palatino Linotype" w:eastAsiaTheme="minorHAnsi" w:hAnsi="Palatino Linotype" w:cs="Arial"/>
          <w:color w:val="000000" w:themeColor="text1"/>
          <w:sz w:val="24"/>
          <w:szCs w:val="24"/>
        </w:rPr>
        <w:t> y castigada con ciertas penas estrictamente fijadas también por ella, es una</w:t>
      </w:r>
      <w:hyperlink r:id="rId13" w:history="1"/>
      <w:r w:rsidR="003E001B" w:rsidRPr="003E001B">
        <w:rPr>
          <w:rFonts w:ascii="Palatino Linotype" w:eastAsiaTheme="minorHAnsi" w:hAnsi="Palatino Linotype" w:cs="Arial"/>
          <w:color w:val="000000" w:themeColor="text1"/>
          <w:sz w:val="24"/>
          <w:szCs w:val="24"/>
        </w:rPr>
        <w:t xml:space="preserve"> transgresión, </w:t>
      </w:r>
      <w:hyperlink r:id="rId14" w:history="1">
        <w:r w:rsidR="003E001B" w:rsidRPr="003E001B">
          <w:rPr>
            <w:rFonts w:ascii="Palatino Linotype" w:eastAsiaTheme="minorHAnsi" w:hAnsi="Palatino Linotype" w:cs="Arial"/>
            <w:color w:val="000000" w:themeColor="text1"/>
            <w:sz w:val="24"/>
            <w:szCs w:val="24"/>
          </w:rPr>
          <w:t>quebrantamiento</w:t>
        </w:r>
      </w:hyperlink>
      <w:r w:rsidR="003E001B" w:rsidRPr="003E001B">
        <w:rPr>
          <w:rFonts w:ascii="Palatino Linotype" w:eastAsiaTheme="minorHAnsi" w:hAnsi="Palatino Linotype" w:cs="Arial"/>
          <w:color w:val="000000" w:themeColor="text1"/>
          <w:sz w:val="24"/>
          <w:szCs w:val="24"/>
        </w:rPr>
        <w:t>, </w:t>
      </w:r>
      <w:hyperlink r:id="rId15" w:history="1">
        <w:r w:rsidR="003E001B" w:rsidRPr="003E001B">
          <w:rPr>
            <w:rFonts w:ascii="Palatino Linotype" w:eastAsiaTheme="minorHAnsi" w:hAnsi="Palatino Linotype" w:cs="Arial"/>
            <w:color w:val="000000" w:themeColor="text1"/>
            <w:sz w:val="24"/>
            <w:szCs w:val="24"/>
          </w:rPr>
          <w:t>violación</w:t>
        </w:r>
      </w:hyperlink>
      <w:r w:rsidR="003E001B" w:rsidRPr="003E001B">
        <w:rPr>
          <w:rFonts w:ascii="Palatino Linotype" w:eastAsiaTheme="minorHAnsi" w:hAnsi="Palatino Linotype" w:cs="Arial"/>
          <w:color w:val="000000" w:themeColor="text1"/>
          <w:sz w:val="24"/>
          <w:szCs w:val="24"/>
        </w:rPr>
        <w:t>, incumplimiento de una ley, pacto o </w:t>
      </w:r>
      <w:hyperlink r:id="rId16" w:history="1">
        <w:r w:rsidR="003E001B" w:rsidRPr="003E001B">
          <w:rPr>
            <w:rFonts w:ascii="Palatino Linotype" w:eastAsiaTheme="minorHAnsi" w:hAnsi="Palatino Linotype" w:cs="Arial"/>
            <w:color w:val="000000" w:themeColor="text1"/>
            <w:sz w:val="24"/>
            <w:szCs w:val="24"/>
          </w:rPr>
          <w:t>tratado</w:t>
        </w:r>
      </w:hyperlink>
      <w:r w:rsidR="003E001B" w:rsidRPr="003E001B">
        <w:rPr>
          <w:rFonts w:ascii="Palatino Linotype" w:eastAsiaTheme="minorHAnsi" w:hAnsi="Palatino Linotype" w:cs="Arial"/>
          <w:color w:val="000000" w:themeColor="text1"/>
          <w:sz w:val="24"/>
          <w:szCs w:val="24"/>
        </w:rPr>
        <w:t>. Denominación de los </w:t>
      </w:r>
      <w:hyperlink r:id="rId17" w:history="1">
        <w:r w:rsidR="003E001B" w:rsidRPr="003E001B">
          <w:rPr>
            <w:rFonts w:ascii="Palatino Linotype" w:eastAsiaTheme="minorHAnsi" w:hAnsi="Palatino Linotype" w:cs="Arial"/>
            <w:color w:val="000000" w:themeColor="text1"/>
            <w:sz w:val="24"/>
            <w:szCs w:val="24"/>
          </w:rPr>
          <w:t>recursos</w:t>
        </w:r>
      </w:hyperlink>
      <w:r w:rsidR="003E001B" w:rsidRPr="003E001B">
        <w:rPr>
          <w:rFonts w:ascii="Palatino Linotype" w:eastAsiaTheme="minorHAnsi" w:hAnsi="Palatino Linotype" w:cs="Arial"/>
          <w:color w:val="000000" w:themeColor="text1"/>
          <w:sz w:val="24"/>
          <w:szCs w:val="24"/>
        </w:rPr>
        <w:t> de </w:t>
      </w:r>
      <w:hyperlink r:id="rId18" w:history="1">
        <w:r w:rsidR="003E001B" w:rsidRPr="003E001B">
          <w:rPr>
            <w:rFonts w:ascii="Palatino Linotype" w:eastAsiaTheme="minorHAnsi" w:hAnsi="Palatino Linotype" w:cs="Arial"/>
            <w:color w:val="000000" w:themeColor="text1"/>
            <w:sz w:val="24"/>
            <w:szCs w:val="24"/>
          </w:rPr>
          <w:t>casación</w:t>
        </w:r>
      </w:hyperlink>
      <w:r w:rsidR="003E001B" w:rsidRPr="003E001B">
        <w:rPr>
          <w:rFonts w:ascii="Palatino Linotype" w:eastAsiaTheme="minorHAnsi" w:hAnsi="Palatino Linotype" w:cs="Arial"/>
          <w:color w:val="000000" w:themeColor="text1"/>
          <w:sz w:val="24"/>
          <w:szCs w:val="24"/>
        </w:rPr>
        <w:t> fundados en la </w:t>
      </w:r>
      <w:hyperlink r:id="rId19" w:history="1">
        <w:r w:rsidR="003E001B" w:rsidRPr="003E001B">
          <w:rPr>
            <w:rFonts w:ascii="Palatino Linotype" w:eastAsiaTheme="minorHAnsi" w:hAnsi="Palatino Linotype" w:cs="Arial"/>
            <w:color w:val="000000" w:themeColor="text1"/>
            <w:sz w:val="24"/>
            <w:szCs w:val="24"/>
          </w:rPr>
          <w:t>transgresión</w:t>
        </w:r>
      </w:hyperlink>
      <w:r w:rsidR="003E001B" w:rsidRPr="003E001B">
        <w:rPr>
          <w:rFonts w:ascii="Palatino Linotype" w:eastAsiaTheme="minorHAnsi" w:hAnsi="Palatino Linotype" w:cs="Arial"/>
          <w:color w:val="000000" w:themeColor="text1"/>
          <w:sz w:val="24"/>
          <w:szCs w:val="24"/>
        </w:rPr>
        <w:t> o incorrecta </w:t>
      </w:r>
      <w:hyperlink r:id="rId20" w:history="1">
        <w:r w:rsidR="003E001B" w:rsidRPr="003E001B">
          <w:rPr>
            <w:rFonts w:ascii="Palatino Linotype" w:eastAsiaTheme="minorHAnsi" w:hAnsi="Palatino Linotype" w:cs="Arial"/>
            <w:color w:val="000000" w:themeColor="text1"/>
            <w:sz w:val="24"/>
            <w:szCs w:val="24"/>
          </w:rPr>
          <w:t>interpretación</w:t>
        </w:r>
      </w:hyperlink>
      <w:r w:rsidR="003E001B" w:rsidRPr="003E001B">
        <w:rPr>
          <w:rFonts w:ascii="Palatino Linotype" w:eastAsiaTheme="minorHAnsi" w:hAnsi="Palatino Linotype" w:cs="Arial"/>
          <w:color w:val="000000" w:themeColor="text1"/>
          <w:sz w:val="24"/>
          <w:szCs w:val="24"/>
        </w:rPr>
        <w:t> de ley o </w:t>
      </w:r>
      <w:hyperlink r:id="rId21" w:history="1">
        <w:r w:rsidR="003E001B" w:rsidRPr="003E001B">
          <w:rPr>
            <w:rFonts w:ascii="Palatino Linotype" w:eastAsiaTheme="minorHAnsi" w:hAnsi="Palatino Linotype" w:cs="Arial"/>
            <w:color w:val="000000" w:themeColor="text1"/>
            <w:sz w:val="24"/>
            <w:szCs w:val="24"/>
          </w:rPr>
          <w:t>doctrina legal</w:t>
        </w:r>
      </w:hyperlink>
      <w:r w:rsidR="003E001B" w:rsidRPr="003E001B">
        <w:rPr>
          <w:rFonts w:ascii="Palatino Linotype" w:hAnsi="Palatino Linotype"/>
          <w:color w:val="333333"/>
          <w:sz w:val="24"/>
          <w:szCs w:val="24"/>
        </w:rPr>
        <w:t>.</w:t>
      </w:r>
    </w:p>
    <w:p w:rsidR="0061015B" w:rsidRDefault="0061015B" w:rsidP="0061015B"/>
    <w:p w:rsidR="00E23C4A" w:rsidRPr="0061015B" w:rsidRDefault="0061015B" w:rsidP="0061015B">
      <w:pPr>
        <w:spacing w:after="0" w:line="360" w:lineRule="auto"/>
        <w:jc w:val="both"/>
        <w:rPr>
          <w:rFonts w:ascii="Palatino Linotype" w:hAnsi="Palatino Linotype" w:cs="Arial"/>
          <w:color w:val="000000" w:themeColor="text1"/>
          <w:sz w:val="24"/>
          <w:szCs w:val="24"/>
        </w:rPr>
      </w:pPr>
      <w:r w:rsidRPr="0061015B">
        <w:rPr>
          <w:rFonts w:ascii="Palatino Linotype" w:hAnsi="Palatino Linotype" w:cs="Arial"/>
          <w:color w:val="000000" w:themeColor="text1"/>
          <w:sz w:val="24"/>
          <w:szCs w:val="24"/>
        </w:rPr>
        <w:t xml:space="preserve">Recordemos que la respuesta del Sujeto Obligado se enfoca en las infracciones de tránsito, argumentando que no cuentan con policías de tránsito, sin embargo es de señalar que no solo existen infracciones de tránsito, sino que también otro tipo de infracciones, las cuales se encuentran señaladas en </w:t>
      </w:r>
      <w:r w:rsidR="00091021" w:rsidRPr="0061015B">
        <w:rPr>
          <w:rFonts w:ascii="Palatino Linotype" w:hAnsi="Palatino Linotype" w:cs="Arial"/>
          <w:color w:val="000000" w:themeColor="text1"/>
          <w:sz w:val="24"/>
          <w:szCs w:val="24"/>
        </w:rPr>
        <w:t>el</w:t>
      </w:r>
      <w:r w:rsidR="0086219B" w:rsidRPr="0061015B">
        <w:rPr>
          <w:rFonts w:ascii="Palatino Linotype" w:hAnsi="Palatino Linotype" w:cs="Arial"/>
          <w:color w:val="000000" w:themeColor="text1"/>
          <w:sz w:val="24"/>
          <w:szCs w:val="24"/>
        </w:rPr>
        <w:t xml:space="preserve"> Bando Municipal de San </w:t>
      </w:r>
      <w:r w:rsidR="00D926C9" w:rsidRPr="0061015B">
        <w:rPr>
          <w:rFonts w:ascii="Palatino Linotype" w:hAnsi="Palatino Linotype" w:cs="Arial"/>
          <w:color w:val="000000" w:themeColor="text1"/>
          <w:sz w:val="24"/>
          <w:szCs w:val="24"/>
        </w:rPr>
        <w:t>Simón</w:t>
      </w:r>
      <w:r w:rsidR="0086219B" w:rsidRPr="0061015B">
        <w:rPr>
          <w:rFonts w:ascii="Palatino Linotype" w:hAnsi="Palatino Linotype" w:cs="Arial"/>
          <w:color w:val="000000" w:themeColor="text1"/>
          <w:sz w:val="24"/>
          <w:szCs w:val="24"/>
        </w:rPr>
        <w:t xml:space="preserve"> de Guerrero</w:t>
      </w:r>
      <w:r w:rsidR="0024640D" w:rsidRPr="0061015B">
        <w:rPr>
          <w:rFonts w:ascii="Palatino Linotype" w:hAnsi="Palatino Linotype" w:cs="Arial"/>
          <w:color w:val="000000" w:themeColor="text1"/>
          <w:sz w:val="24"/>
          <w:szCs w:val="24"/>
        </w:rPr>
        <w:t xml:space="preserve"> </w:t>
      </w:r>
      <w:r w:rsidRPr="0061015B">
        <w:rPr>
          <w:rFonts w:ascii="Palatino Linotype" w:hAnsi="Palatino Linotype" w:cs="Arial"/>
          <w:color w:val="000000" w:themeColor="text1"/>
          <w:sz w:val="24"/>
          <w:szCs w:val="24"/>
        </w:rPr>
        <w:t>que a la letra señala:</w:t>
      </w:r>
    </w:p>
    <w:p w:rsidR="0061015B" w:rsidRDefault="0061015B" w:rsidP="00E23C4A">
      <w:pPr>
        <w:spacing w:after="0" w:line="240" w:lineRule="auto"/>
        <w:ind w:left="851" w:right="850"/>
        <w:jc w:val="both"/>
        <w:rPr>
          <w:rFonts w:ascii="Palatino Linotype" w:hAnsi="Palatino Linotype"/>
          <w:color w:val="000000"/>
          <w:sz w:val="24"/>
          <w:szCs w:val="24"/>
        </w:rPr>
      </w:pPr>
    </w:p>
    <w:p w:rsidR="0061015B" w:rsidRDefault="0061015B" w:rsidP="00E23C4A">
      <w:pPr>
        <w:spacing w:after="0" w:line="240" w:lineRule="auto"/>
        <w:ind w:left="851" w:right="850"/>
        <w:jc w:val="both"/>
        <w:rPr>
          <w:rFonts w:ascii="Palatino Linotype" w:hAnsi="Palatino Linotype"/>
          <w:color w:val="000000"/>
          <w:sz w:val="24"/>
          <w:szCs w:val="24"/>
        </w:rPr>
      </w:pPr>
    </w:p>
    <w:p w:rsidR="0061015B" w:rsidRPr="0061015B" w:rsidRDefault="0061015B" w:rsidP="00E23C4A">
      <w:pPr>
        <w:spacing w:after="0" w:line="240" w:lineRule="auto"/>
        <w:ind w:left="851" w:right="850"/>
        <w:jc w:val="both"/>
        <w:rPr>
          <w:rFonts w:ascii="Palatino Linotype" w:hAnsi="Palatino Linotype"/>
          <w:b/>
          <w:i/>
        </w:rPr>
      </w:pPr>
      <w:r w:rsidRPr="0061015B">
        <w:rPr>
          <w:rFonts w:ascii="Palatino Linotype" w:hAnsi="Palatino Linotype"/>
          <w:b/>
          <w:i/>
          <w:color w:val="000000"/>
          <w:sz w:val="24"/>
          <w:szCs w:val="24"/>
        </w:rPr>
        <w:lastRenderedPageBreak/>
        <w:t>Bando Municipal de San Simón de Guerrero</w:t>
      </w:r>
      <w:r w:rsidRPr="0061015B">
        <w:rPr>
          <w:rFonts w:ascii="Palatino Linotype" w:hAnsi="Palatino Linotype"/>
          <w:b/>
          <w:i/>
        </w:rPr>
        <w:t xml:space="preserve"> 2019</w:t>
      </w:r>
    </w:p>
    <w:p w:rsidR="0061015B" w:rsidRDefault="0061015B" w:rsidP="00E23C4A">
      <w:pPr>
        <w:spacing w:after="0" w:line="240" w:lineRule="auto"/>
        <w:ind w:left="851" w:right="850"/>
        <w:jc w:val="both"/>
        <w:rPr>
          <w:rFonts w:ascii="Palatino Linotype" w:hAnsi="Palatino Linotype"/>
          <w:i/>
        </w:rPr>
      </w:pPr>
    </w:p>
    <w:p w:rsidR="00091021" w:rsidRDefault="00091021" w:rsidP="00E23C4A">
      <w:pPr>
        <w:spacing w:after="0" w:line="240" w:lineRule="auto"/>
        <w:ind w:left="851" w:right="850"/>
        <w:jc w:val="both"/>
        <w:rPr>
          <w:rFonts w:ascii="Palatino Linotype" w:hAnsi="Palatino Linotype"/>
          <w:b/>
          <w:i/>
        </w:rPr>
      </w:pPr>
      <w:r w:rsidRPr="0061015B">
        <w:rPr>
          <w:rFonts w:ascii="Palatino Linotype" w:hAnsi="Palatino Linotype"/>
          <w:b/>
          <w:i/>
        </w:rPr>
        <w:t>Artículo 3. El presente Bando Municipal de Policía y Buen Gobierno,</w:t>
      </w:r>
      <w:r w:rsidRPr="00E23C4A">
        <w:rPr>
          <w:rFonts w:ascii="Palatino Linotype" w:hAnsi="Palatino Linotype"/>
          <w:i/>
        </w:rPr>
        <w:t xml:space="preserve"> los Reglamentos que de</w:t>
      </w:r>
      <w:r w:rsidR="00E23C4A">
        <w:rPr>
          <w:rFonts w:ascii="Palatino Linotype" w:hAnsi="Palatino Linotype"/>
          <w:i/>
        </w:rPr>
        <w:t xml:space="preserve"> e</w:t>
      </w:r>
      <w:r w:rsidRPr="00E23C4A">
        <w:rPr>
          <w:rFonts w:ascii="Palatino Linotype" w:hAnsi="Palatino Linotype"/>
          <w:i/>
        </w:rPr>
        <w:t xml:space="preserve">l se deriven, así como el Codigo Reglamentario y los acuerdos que expida el H. Ayuntamiento, </w:t>
      </w:r>
      <w:r w:rsidRPr="00AA0E57">
        <w:rPr>
          <w:rFonts w:ascii="Palatino Linotype" w:hAnsi="Palatino Linotype"/>
          <w:b/>
          <w:i/>
        </w:rPr>
        <w:t xml:space="preserve">son de observancia general y </w:t>
      </w:r>
      <w:r w:rsidR="00E23C4A" w:rsidRPr="00AA0E57">
        <w:rPr>
          <w:rFonts w:ascii="Palatino Linotype" w:hAnsi="Palatino Linotype"/>
          <w:b/>
          <w:i/>
        </w:rPr>
        <w:t>serán</w:t>
      </w:r>
      <w:r w:rsidRPr="00AA0E57">
        <w:rPr>
          <w:rFonts w:ascii="Palatino Linotype" w:hAnsi="Palatino Linotype"/>
          <w:b/>
          <w:i/>
        </w:rPr>
        <w:t xml:space="preserve"> obligatorios</w:t>
      </w:r>
      <w:r w:rsidRPr="00E23C4A">
        <w:rPr>
          <w:rFonts w:ascii="Palatino Linotype" w:hAnsi="Palatino Linotype"/>
          <w:i/>
        </w:rPr>
        <w:t xml:space="preserve"> </w:t>
      </w:r>
      <w:r w:rsidRPr="00AA0E57">
        <w:rPr>
          <w:rFonts w:ascii="Palatino Linotype" w:hAnsi="Palatino Linotype"/>
          <w:b/>
          <w:i/>
        </w:rPr>
        <w:t xml:space="preserve">para las autoridades municipales, los habitantes, los vecinos, los visitantes y los </w:t>
      </w:r>
      <w:r w:rsidR="00E23C4A" w:rsidRPr="00AA0E57">
        <w:rPr>
          <w:rFonts w:ascii="Palatino Linotype" w:hAnsi="Palatino Linotype"/>
          <w:b/>
          <w:i/>
        </w:rPr>
        <w:t>transeúntes</w:t>
      </w:r>
      <w:r w:rsidRPr="00AA0E57">
        <w:rPr>
          <w:rFonts w:ascii="Palatino Linotype" w:hAnsi="Palatino Linotype"/>
          <w:b/>
          <w:i/>
        </w:rPr>
        <w:t xml:space="preserve"> del Municipio; y su </w:t>
      </w:r>
      <w:r w:rsidR="00E23C4A" w:rsidRPr="00AA0E57">
        <w:rPr>
          <w:rFonts w:ascii="Palatino Linotype" w:hAnsi="Palatino Linotype"/>
          <w:b/>
          <w:i/>
        </w:rPr>
        <w:t>infracción</w:t>
      </w:r>
      <w:r w:rsidRPr="00AA0E57">
        <w:rPr>
          <w:rFonts w:ascii="Palatino Linotype" w:hAnsi="Palatino Linotype"/>
          <w:b/>
          <w:i/>
        </w:rPr>
        <w:t xml:space="preserve"> </w:t>
      </w:r>
      <w:r w:rsidR="00E23C4A" w:rsidRPr="00AA0E57">
        <w:rPr>
          <w:rFonts w:ascii="Palatino Linotype" w:hAnsi="Palatino Linotype"/>
          <w:b/>
          <w:i/>
        </w:rPr>
        <w:t>será</w:t>
      </w:r>
      <w:r w:rsidRPr="00AA0E57">
        <w:rPr>
          <w:rFonts w:ascii="Palatino Linotype" w:hAnsi="Palatino Linotype"/>
          <w:b/>
          <w:i/>
        </w:rPr>
        <w:t xml:space="preserve"> sancionada conforme las disposiciones municipales para el caso</w:t>
      </w:r>
    </w:p>
    <w:p w:rsidR="00AA0E57" w:rsidRPr="00AA0E57" w:rsidRDefault="00AA0E57" w:rsidP="00E23C4A">
      <w:pPr>
        <w:spacing w:after="0" w:line="240" w:lineRule="auto"/>
        <w:ind w:left="851" w:right="850"/>
        <w:jc w:val="both"/>
        <w:rPr>
          <w:rFonts w:ascii="Palatino Linotype" w:hAnsi="Palatino Linotype"/>
          <w:b/>
          <w:i/>
        </w:rPr>
      </w:pPr>
    </w:p>
    <w:p w:rsidR="00091021" w:rsidRDefault="00091021" w:rsidP="00E23C4A">
      <w:pPr>
        <w:spacing w:after="0" w:line="240" w:lineRule="auto"/>
        <w:ind w:left="851" w:right="850"/>
        <w:jc w:val="both"/>
        <w:rPr>
          <w:rFonts w:ascii="Palatino Linotype" w:hAnsi="Palatino Linotype"/>
          <w:i/>
        </w:rPr>
      </w:pPr>
      <w:r w:rsidRPr="00AA0E57">
        <w:rPr>
          <w:rFonts w:ascii="Palatino Linotype" w:hAnsi="Palatino Linotype"/>
          <w:b/>
          <w:i/>
        </w:rPr>
        <w:t>Artículo 38.</w:t>
      </w:r>
      <w:r w:rsidRPr="00E23C4A">
        <w:rPr>
          <w:rFonts w:ascii="Palatino Linotype" w:hAnsi="Palatino Linotype"/>
          <w:i/>
        </w:rPr>
        <w:t xml:space="preserve"> El gobierno del Municipio está depositado en un cuerpo colegiado denominado Ayuntamiento, y la </w:t>
      </w:r>
      <w:r w:rsidR="00E23C4A" w:rsidRPr="00E23C4A">
        <w:rPr>
          <w:rFonts w:ascii="Palatino Linotype" w:hAnsi="Palatino Linotype"/>
          <w:i/>
        </w:rPr>
        <w:t>ejecución</w:t>
      </w:r>
      <w:r w:rsidRPr="00E23C4A">
        <w:rPr>
          <w:rFonts w:ascii="Palatino Linotype" w:hAnsi="Palatino Linotype"/>
          <w:i/>
        </w:rPr>
        <w:t xml:space="preserve"> de sus determinaciones </w:t>
      </w:r>
      <w:r w:rsidR="00E23C4A" w:rsidRPr="00E23C4A">
        <w:rPr>
          <w:rFonts w:ascii="Palatino Linotype" w:hAnsi="Palatino Linotype"/>
          <w:i/>
        </w:rPr>
        <w:t>corresponderá</w:t>
      </w:r>
      <w:r w:rsidRPr="00E23C4A">
        <w:rPr>
          <w:rFonts w:ascii="Palatino Linotype" w:hAnsi="Palatino Linotype"/>
          <w:i/>
        </w:rPr>
        <w:t xml:space="preserve"> al Presidente Municipal, quien preside el Ayuntamiento y dirige la </w:t>
      </w:r>
      <w:r w:rsidR="00E23C4A" w:rsidRPr="00E23C4A">
        <w:rPr>
          <w:rFonts w:ascii="Palatino Linotype" w:hAnsi="Palatino Linotype"/>
          <w:i/>
        </w:rPr>
        <w:t>Administración</w:t>
      </w:r>
      <w:r w:rsidRPr="00E23C4A">
        <w:rPr>
          <w:rFonts w:ascii="Palatino Linotype" w:hAnsi="Palatino Linotype"/>
          <w:i/>
        </w:rPr>
        <w:t xml:space="preserve"> Publica Municipal. La </w:t>
      </w:r>
      <w:r w:rsidR="00E23C4A" w:rsidRPr="00E23C4A">
        <w:rPr>
          <w:rFonts w:ascii="Palatino Linotype" w:hAnsi="Palatino Linotype"/>
          <w:i/>
        </w:rPr>
        <w:t>Administración</w:t>
      </w:r>
      <w:r w:rsidRPr="00E23C4A">
        <w:rPr>
          <w:rFonts w:ascii="Palatino Linotype" w:hAnsi="Palatino Linotype"/>
          <w:i/>
        </w:rPr>
        <w:t xml:space="preserve"> Publica Municipal es el conjunto de dependencias, organismos y autoridades auxiliares, lideradas por el Presidente Municipal, quien tiene a su cargo la </w:t>
      </w:r>
      <w:r w:rsidR="00E23C4A" w:rsidRPr="00E23C4A">
        <w:rPr>
          <w:rFonts w:ascii="Palatino Linotype" w:hAnsi="Palatino Linotype"/>
          <w:i/>
        </w:rPr>
        <w:t>ejecución</w:t>
      </w:r>
      <w:r w:rsidRPr="00E23C4A">
        <w:rPr>
          <w:rFonts w:ascii="Palatino Linotype" w:hAnsi="Palatino Linotype"/>
          <w:i/>
        </w:rPr>
        <w:t xml:space="preserve"> de los acuerdos y resoluciones que aprueba el Ayuntamiento, así como los planes y programas municipales aprobados al amparo de las disposiciones legales aplicables.</w:t>
      </w:r>
    </w:p>
    <w:p w:rsidR="00E23C4A" w:rsidRPr="00E23C4A" w:rsidRDefault="00E23C4A" w:rsidP="00E23C4A">
      <w:pPr>
        <w:spacing w:after="0" w:line="240" w:lineRule="auto"/>
        <w:ind w:left="851" w:right="850"/>
        <w:jc w:val="both"/>
        <w:rPr>
          <w:rFonts w:ascii="Palatino Linotype" w:hAnsi="Palatino Linotype"/>
          <w:i/>
        </w:rPr>
      </w:pPr>
    </w:p>
    <w:p w:rsidR="00E23C4A" w:rsidRPr="00E23C4A" w:rsidRDefault="00E23C4A" w:rsidP="00E23C4A">
      <w:pPr>
        <w:spacing w:after="0" w:line="240" w:lineRule="auto"/>
        <w:ind w:left="851" w:right="850"/>
        <w:jc w:val="both"/>
        <w:rPr>
          <w:rFonts w:ascii="Palatino Linotype" w:hAnsi="Palatino Linotype"/>
          <w:i/>
        </w:rPr>
      </w:pPr>
      <w:r w:rsidRPr="00AA0E57">
        <w:rPr>
          <w:rFonts w:ascii="Palatino Linotype" w:hAnsi="Palatino Linotype"/>
          <w:b/>
          <w:i/>
        </w:rPr>
        <w:t>Artículo 121.</w:t>
      </w:r>
      <w:r w:rsidRPr="00E23C4A">
        <w:rPr>
          <w:rFonts w:ascii="Palatino Linotype" w:hAnsi="Palatino Linotype"/>
          <w:i/>
        </w:rPr>
        <w:t xml:space="preserve"> La participación de todos los ciudadanos y ciudadanas se hace indispensable, con su servicio social voluntario y solidario, para controlar y prevenir la contaminación ambiental, el mejoramiento de la salud y la asistencia pública, así como mantener en buen estado de conservación los servicios públicos, es necesario:</w:t>
      </w:r>
    </w:p>
    <w:p w:rsidR="00E23C4A" w:rsidRPr="00E23C4A" w:rsidRDefault="00E23C4A" w:rsidP="00E23C4A">
      <w:pPr>
        <w:spacing w:after="0" w:line="240" w:lineRule="auto"/>
        <w:ind w:left="851" w:right="850"/>
        <w:jc w:val="both"/>
        <w:rPr>
          <w:rFonts w:ascii="Palatino Linotype" w:hAnsi="Palatino Linotype"/>
          <w:i/>
        </w:rPr>
      </w:pPr>
      <w:r w:rsidRPr="00E23C4A">
        <w:rPr>
          <w:rFonts w:ascii="Palatino Linotype" w:hAnsi="Palatino Linotype"/>
          <w:i/>
        </w:rPr>
        <w:t>…</w:t>
      </w:r>
    </w:p>
    <w:p w:rsidR="00E23C4A" w:rsidRPr="00E23C4A" w:rsidRDefault="00E23C4A" w:rsidP="00E23C4A">
      <w:pPr>
        <w:spacing w:after="0" w:line="240" w:lineRule="auto"/>
        <w:ind w:left="851" w:right="850"/>
        <w:jc w:val="both"/>
        <w:rPr>
          <w:rFonts w:ascii="Palatino Linotype" w:hAnsi="Palatino Linotype"/>
          <w:i/>
        </w:rPr>
      </w:pPr>
      <w:r w:rsidRPr="00E23C4A">
        <w:rPr>
          <w:rFonts w:ascii="Palatino Linotype" w:hAnsi="Palatino Linotype"/>
          <w:i/>
        </w:rPr>
        <w:t xml:space="preserve">V. </w:t>
      </w:r>
      <w:r w:rsidRPr="00AA0E57">
        <w:rPr>
          <w:rFonts w:ascii="Palatino Linotype" w:hAnsi="Palatino Linotype"/>
          <w:b/>
          <w:i/>
        </w:rPr>
        <w:t>Se prohíbe estrictamente el tirar basura así como la micción y defecación en la vía pública, ya que la infracción a esta disposición será equivalente de 5 a 10 días de salario mínimo o 36 horas de arresto</w:t>
      </w:r>
      <w:r w:rsidRPr="00E23C4A">
        <w:rPr>
          <w:rFonts w:ascii="Palatino Linotype" w:hAnsi="Palatino Linotype"/>
          <w:i/>
        </w:rPr>
        <w:t>;</w:t>
      </w:r>
    </w:p>
    <w:p w:rsidR="00E23C4A" w:rsidRPr="00E23C4A" w:rsidRDefault="00E23C4A" w:rsidP="00E23C4A">
      <w:pPr>
        <w:spacing w:after="0" w:line="240" w:lineRule="auto"/>
        <w:ind w:left="851" w:right="850"/>
        <w:jc w:val="both"/>
        <w:rPr>
          <w:rFonts w:ascii="Palatino Linotype" w:hAnsi="Palatino Linotype"/>
          <w:i/>
        </w:rPr>
      </w:pPr>
    </w:p>
    <w:p w:rsidR="00E23C4A" w:rsidRPr="002E63A2" w:rsidRDefault="00E23C4A" w:rsidP="00E23C4A">
      <w:pPr>
        <w:spacing w:after="0" w:line="240" w:lineRule="auto"/>
        <w:ind w:left="851" w:right="850"/>
        <w:jc w:val="both"/>
        <w:rPr>
          <w:rFonts w:ascii="Palatino Linotype" w:hAnsi="Palatino Linotype"/>
          <w:b/>
          <w:i/>
        </w:rPr>
      </w:pPr>
      <w:r w:rsidRPr="002E63A2">
        <w:rPr>
          <w:rFonts w:ascii="Palatino Linotype" w:hAnsi="Palatino Linotype"/>
          <w:b/>
          <w:i/>
        </w:rPr>
        <w:t>Artículo 166. Son atribuciones del Oficial Conciliador y Calificador:</w:t>
      </w:r>
    </w:p>
    <w:p w:rsidR="00E23C4A" w:rsidRPr="00E23C4A" w:rsidRDefault="00E23C4A" w:rsidP="00E23C4A">
      <w:pPr>
        <w:spacing w:after="0" w:line="240" w:lineRule="auto"/>
        <w:ind w:left="851" w:right="850"/>
        <w:jc w:val="both"/>
        <w:rPr>
          <w:rFonts w:ascii="Palatino Linotype" w:hAnsi="Palatino Linotype"/>
          <w:i/>
        </w:rPr>
      </w:pPr>
      <w:r w:rsidRPr="00E23C4A">
        <w:rPr>
          <w:rFonts w:ascii="Palatino Linotype" w:hAnsi="Palatino Linotype"/>
          <w:i/>
        </w:rPr>
        <w:t>…</w:t>
      </w:r>
    </w:p>
    <w:p w:rsidR="00E23C4A" w:rsidRPr="002E63A2" w:rsidRDefault="00E23C4A" w:rsidP="00E23C4A">
      <w:pPr>
        <w:spacing w:after="0" w:line="240" w:lineRule="auto"/>
        <w:ind w:left="851" w:right="850"/>
        <w:jc w:val="both"/>
        <w:rPr>
          <w:rFonts w:ascii="Palatino Linotype" w:hAnsi="Palatino Linotype"/>
          <w:b/>
          <w:i/>
        </w:rPr>
      </w:pPr>
      <w:r w:rsidRPr="00E23C4A">
        <w:rPr>
          <w:rFonts w:ascii="Palatino Linotype" w:hAnsi="Palatino Linotype"/>
          <w:i/>
        </w:rPr>
        <w:t xml:space="preserve">VI. </w:t>
      </w:r>
      <w:r w:rsidRPr="002E63A2">
        <w:rPr>
          <w:rFonts w:ascii="Palatino Linotype" w:hAnsi="Palatino Linotype"/>
          <w:b/>
          <w:i/>
        </w:rPr>
        <w:t>Dar cuenta a la o al Presidente Municipal de las personas detenidas por infracciones a ordenamientos municipales, asimismo, de las que hayan dado cumplido a la sanción impuesta;</w:t>
      </w:r>
    </w:p>
    <w:p w:rsidR="00E23C4A" w:rsidRPr="00E23C4A" w:rsidRDefault="00E23C4A" w:rsidP="00E23C4A">
      <w:pPr>
        <w:spacing w:after="0" w:line="240" w:lineRule="auto"/>
        <w:ind w:left="851" w:right="850"/>
        <w:jc w:val="both"/>
        <w:rPr>
          <w:rFonts w:ascii="Palatino Linotype" w:hAnsi="Palatino Linotype"/>
          <w:i/>
        </w:rPr>
      </w:pPr>
      <w:r w:rsidRPr="00E23C4A">
        <w:rPr>
          <w:rFonts w:ascii="Palatino Linotype" w:hAnsi="Palatino Linotype"/>
          <w:i/>
        </w:rPr>
        <w:t>…</w:t>
      </w:r>
    </w:p>
    <w:p w:rsidR="00E23C4A" w:rsidRPr="002E63A2" w:rsidRDefault="00E23C4A" w:rsidP="00E23C4A">
      <w:pPr>
        <w:spacing w:after="0" w:line="240" w:lineRule="auto"/>
        <w:ind w:left="851" w:right="850"/>
        <w:jc w:val="both"/>
        <w:rPr>
          <w:rFonts w:ascii="Palatino Linotype" w:hAnsi="Palatino Linotype"/>
          <w:b/>
          <w:i/>
        </w:rPr>
      </w:pPr>
      <w:r w:rsidRPr="002E63A2">
        <w:rPr>
          <w:rFonts w:ascii="Palatino Linotype" w:hAnsi="Palatino Linotype"/>
          <w:b/>
          <w:i/>
        </w:rPr>
        <w:t>VIII. Requerir mediante citatorio, la comparecencia, de padres o tutores de menores que cometan infracción al Bando Municipal de Policía y Buen Gobierno;</w:t>
      </w:r>
    </w:p>
    <w:p w:rsidR="00E23C4A" w:rsidRPr="00E23C4A" w:rsidRDefault="00E23C4A" w:rsidP="00E23C4A">
      <w:pPr>
        <w:spacing w:after="0" w:line="240" w:lineRule="auto"/>
        <w:ind w:left="851" w:right="850"/>
        <w:jc w:val="both"/>
        <w:rPr>
          <w:rFonts w:ascii="Palatino Linotype" w:hAnsi="Palatino Linotype"/>
          <w:i/>
        </w:rPr>
      </w:pPr>
    </w:p>
    <w:p w:rsidR="00E23C4A" w:rsidRPr="00E23C4A" w:rsidRDefault="00E23C4A" w:rsidP="00E23C4A">
      <w:pPr>
        <w:spacing w:after="0" w:line="240" w:lineRule="auto"/>
        <w:ind w:left="851" w:right="850"/>
        <w:jc w:val="both"/>
        <w:rPr>
          <w:rFonts w:ascii="Palatino Linotype" w:hAnsi="Palatino Linotype"/>
          <w:i/>
        </w:rPr>
      </w:pPr>
      <w:r w:rsidRPr="00E23C4A">
        <w:rPr>
          <w:rFonts w:ascii="Palatino Linotype" w:hAnsi="Palatino Linotype"/>
          <w:i/>
        </w:rPr>
        <w:t xml:space="preserve">Artículo 177. Las infracciones a las normas contenidas en el Bando Municipal de Policía y Buen Gobierno, Reglamentos, Circulares y Disposiciones Administrativas </w:t>
      </w:r>
      <w:r w:rsidRPr="00E23C4A">
        <w:rPr>
          <w:rFonts w:ascii="Palatino Linotype" w:hAnsi="Palatino Linotype"/>
          <w:i/>
        </w:rPr>
        <w:lastRenderedPageBreak/>
        <w:t xml:space="preserve">Municipales de observancia general, se sancionara n atendiendo a la gravedad de la falta cometida con: </w:t>
      </w:r>
    </w:p>
    <w:p w:rsidR="00E23C4A" w:rsidRPr="00E23C4A" w:rsidRDefault="00E23C4A" w:rsidP="00E23C4A">
      <w:pPr>
        <w:spacing w:after="0" w:line="240" w:lineRule="auto"/>
        <w:ind w:left="851" w:right="850"/>
        <w:jc w:val="both"/>
        <w:rPr>
          <w:rFonts w:ascii="Palatino Linotype" w:hAnsi="Palatino Linotype"/>
          <w:i/>
        </w:rPr>
      </w:pPr>
      <w:r w:rsidRPr="00E23C4A">
        <w:rPr>
          <w:rFonts w:ascii="Palatino Linotype" w:hAnsi="Palatino Linotype"/>
          <w:i/>
        </w:rPr>
        <w:t xml:space="preserve">I. Amonestación. </w:t>
      </w:r>
    </w:p>
    <w:p w:rsidR="00E23C4A" w:rsidRPr="00E23C4A" w:rsidRDefault="00E23C4A" w:rsidP="00E23C4A">
      <w:pPr>
        <w:spacing w:after="0" w:line="240" w:lineRule="auto"/>
        <w:ind w:left="851" w:right="850"/>
        <w:jc w:val="both"/>
        <w:rPr>
          <w:rFonts w:ascii="Palatino Linotype" w:hAnsi="Palatino Linotype"/>
          <w:i/>
        </w:rPr>
      </w:pPr>
      <w:r w:rsidRPr="00E23C4A">
        <w:rPr>
          <w:rFonts w:ascii="Palatino Linotype" w:hAnsi="Palatino Linotype"/>
          <w:i/>
        </w:rPr>
        <w:t>II. Multa hasta de 50 Unidades de Medida y Actualización (UMA) en la zona económica, pero si el infractor es jornalero, ejidatario u obrero la multa no excederá de 5 UMA.</w:t>
      </w:r>
    </w:p>
    <w:p w:rsidR="00E23C4A" w:rsidRPr="00E23C4A" w:rsidRDefault="00E23C4A" w:rsidP="00E23C4A">
      <w:pPr>
        <w:spacing w:after="0" w:line="240" w:lineRule="auto"/>
        <w:ind w:left="851" w:right="850"/>
        <w:jc w:val="both"/>
        <w:rPr>
          <w:rFonts w:ascii="Palatino Linotype" w:hAnsi="Palatino Linotype"/>
          <w:i/>
        </w:rPr>
      </w:pPr>
      <w:r w:rsidRPr="00E23C4A">
        <w:rPr>
          <w:rFonts w:ascii="Palatino Linotype" w:hAnsi="Palatino Linotype"/>
          <w:i/>
        </w:rPr>
        <w:t xml:space="preserve">III. Suspensión temporal o definitiva. </w:t>
      </w:r>
    </w:p>
    <w:p w:rsidR="00E23C4A" w:rsidRPr="00E23C4A" w:rsidRDefault="00E23C4A" w:rsidP="00E23C4A">
      <w:pPr>
        <w:spacing w:after="0" w:line="240" w:lineRule="auto"/>
        <w:ind w:left="851" w:right="850"/>
        <w:jc w:val="both"/>
        <w:rPr>
          <w:rFonts w:ascii="Palatino Linotype" w:hAnsi="Palatino Linotype"/>
          <w:i/>
        </w:rPr>
      </w:pPr>
      <w:r w:rsidRPr="00E23C4A">
        <w:rPr>
          <w:rFonts w:ascii="Palatino Linotype" w:hAnsi="Palatino Linotype"/>
          <w:i/>
        </w:rPr>
        <w:t xml:space="preserve">IV. Clausura temporal o definitiva. </w:t>
      </w:r>
    </w:p>
    <w:p w:rsidR="00E23C4A" w:rsidRPr="00E23C4A" w:rsidRDefault="00E23C4A" w:rsidP="00E23C4A">
      <w:pPr>
        <w:spacing w:after="0" w:line="240" w:lineRule="auto"/>
        <w:ind w:left="851" w:right="850"/>
        <w:jc w:val="both"/>
        <w:rPr>
          <w:rFonts w:ascii="Palatino Linotype" w:hAnsi="Palatino Linotype"/>
          <w:i/>
        </w:rPr>
      </w:pPr>
      <w:r w:rsidRPr="00E23C4A">
        <w:rPr>
          <w:rFonts w:ascii="Palatino Linotype" w:hAnsi="Palatino Linotype"/>
          <w:i/>
        </w:rPr>
        <w:t>V. Arresto administrativo hasta por 36 horas</w:t>
      </w:r>
    </w:p>
    <w:p w:rsidR="00E23C4A" w:rsidRDefault="00E23C4A" w:rsidP="0086219B">
      <w:pPr>
        <w:spacing w:after="0" w:line="360" w:lineRule="auto"/>
        <w:jc w:val="both"/>
        <w:rPr>
          <w:rFonts w:ascii="Palatino Linotype" w:hAnsi="Palatino Linotype"/>
          <w:color w:val="000000"/>
          <w:sz w:val="24"/>
          <w:szCs w:val="24"/>
        </w:rPr>
      </w:pPr>
    </w:p>
    <w:p w:rsidR="0024640D" w:rsidRDefault="0061015B" w:rsidP="0086219B">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De la fundamentación jurídica en cita, se advierte que el Sujeto Obligado </w:t>
      </w:r>
      <w:r w:rsidR="00AA0E57">
        <w:rPr>
          <w:rFonts w:ascii="Palatino Linotype" w:hAnsi="Palatino Linotype"/>
          <w:color w:val="000000"/>
          <w:sz w:val="24"/>
          <w:szCs w:val="24"/>
        </w:rPr>
        <w:t>dentro del artículo tercer, expone que la normatividad que el Ayuntamiento expida será de observancia general y serán obligatorias, tanto para las autoridades municipales, como para los habitante, para el caso de que se incumpla alguna de ellas, serán sancionadas conforme a las mismas disposiciones que ahí se establecen. Dentro de las determinaciones que establece el Municipio, se encuentra la participación de todos los ciudadanos para controlar y prevenir la contaminación ambiental, por lo que se deberá mantener un ambiente limpio libre de contaminantes ya que en el caso de que sea lo contrario y se contamine el territorio municipal, la persona será infraccionada de cinco a diez días de salario mínimo o treinta y seis horas de arresto.</w:t>
      </w:r>
    </w:p>
    <w:p w:rsidR="002E63A2" w:rsidRDefault="002E63A2" w:rsidP="0086219B">
      <w:pPr>
        <w:spacing w:after="0" w:line="360" w:lineRule="auto"/>
        <w:jc w:val="both"/>
        <w:rPr>
          <w:rFonts w:ascii="Palatino Linotype" w:hAnsi="Palatino Linotype"/>
          <w:color w:val="000000"/>
          <w:sz w:val="24"/>
          <w:szCs w:val="24"/>
        </w:rPr>
      </w:pPr>
    </w:p>
    <w:p w:rsidR="002E63A2" w:rsidRDefault="002E63A2" w:rsidP="0086219B">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Por otro lado se encuentra las actividades del Oficial conciliador y calificador, que se relacionan directamente con dar cuenta al Presidente Municipal de las personas detenidas por infracciones así como el cumplimiento de sanciones, también tiene la atribución de requerir la comparecencia de padres o tutores de menores que cometan infracciones.</w:t>
      </w:r>
    </w:p>
    <w:p w:rsidR="002E63A2" w:rsidRDefault="002E63A2" w:rsidP="0086219B">
      <w:pPr>
        <w:spacing w:after="0" w:line="360" w:lineRule="auto"/>
        <w:jc w:val="both"/>
        <w:rPr>
          <w:rFonts w:ascii="Palatino Linotype" w:hAnsi="Palatino Linotype"/>
          <w:color w:val="000000"/>
          <w:sz w:val="24"/>
          <w:szCs w:val="24"/>
        </w:rPr>
      </w:pPr>
    </w:p>
    <w:p w:rsidR="002E63A2" w:rsidRDefault="002E63A2" w:rsidP="0086219B">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Para la</w:t>
      </w:r>
      <w:r w:rsidR="00DF5AC1">
        <w:rPr>
          <w:rFonts w:ascii="Palatino Linotype" w:hAnsi="Palatino Linotype"/>
          <w:color w:val="000000"/>
          <w:sz w:val="24"/>
          <w:szCs w:val="24"/>
        </w:rPr>
        <w:t>s</w:t>
      </w:r>
      <w:r>
        <w:rPr>
          <w:rFonts w:ascii="Palatino Linotype" w:hAnsi="Palatino Linotype"/>
          <w:color w:val="000000"/>
          <w:sz w:val="24"/>
          <w:szCs w:val="24"/>
        </w:rPr>
        <w:t xml:space="preserve"> imposiciones de infracciones al bando Municipal y demás normatividad </w:t>
      </w:r>
      <w:r w:rsidR="00DF5AC1">
        <w:rPr>
          <w:rFonts w:ascii="Palatino Linotype" w:hAnsi="Palatino Linotype"/>
          <w:color w:val="000000"/>
          <w:sz w:val="24"/>
          <w:szCs w:val="24"/>
        </w:rPr>
        <w:t>se deberá observar la gravedad de la falta cometida con amonestaciones, multas hasta de 50 unidades de medida actualizada, estableciendo que si el infractor es jornalero o ejidatario la multa no excederá de la 5 unidades de medida, otro tipo de infracción podrá ser la suspensión temporal o definitiva, la clausura temporal o definitiva o el arresto por treinta y seis horas.</w:t>
      </w:r>
    </w:p>
    <w:p w:rsidR="00DF5AC1" w:rsidRDefault="00DF5AC1" w:rsidP="0086219B">
      <w:pPr>
        <w:spacing w:after="0" w:line="360" w:lineRule="auto"/>
        <w:jc w:val="both"/>
        <w:rPr>
          <w:rFonts w:ascii="Palatino Linotype" w:hAnsi="Palatino Linotype"/>
          <w:color w:val="000000"/>
          <w:sz w:val="24"/>
          <w:szCs w:val="24"/>
        </w:rPr>
      </w:pPr>
    </w:p>
    <w:p w:rsidR="00DF5AC1" w:rsidRDefault="00DF5AC1" w:rsidP="0086219B">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En este tenor, se establece que el Sujeto Obligado si puede infraccionar a la ciudadanía, así como a los servidores públicos por incumplir los ordenamientos legales y no únicamente como lo menciona el Titular de la Unidad de transparencia en su respuesta, que por no tener policías de tránsito no se imponen infracciones.</w:t>
      </w:r>
    </w:p>
    <w:p w:rsidR="00DF5AC1" w:rsidRDefault="00DF5AC1" w:rsidP="0086219B">
      <w:pPr>
        <w:spacing w:after="0" w:line="360" w:lineRule="auto"/>
        <w:jc w:val="both"/>
        <w:rPr>
          <w:rFonts w:ascii="Palatino Linotype" w:hAnsi="Palatino Linotype"/>
          <w:color w:val="000000"/>
          <w:sz w:val="24"/>
          <w:szCs w:val="24"/>
        </w:rPr>
      </w:pPr>
    </w:p>
    <w:p w:rsidR="00C25A58" w:rsidRPr="009045A5" w:rsidRDefault="00DF5AC1" w:rsidP="00DF5AC1">
      <w:pPr>
        <w:spacing w:after="0" w:line="360" w:lineRule="auto"/>
        <w:jc w:val="both"/>
        <w:rPr>
          <w:rFonts w:ascii="Palatino Linotype" w:hAnsi="Palatino Linotype"/>
          <w:color w:val="000000"/>
          <w:sz w:val="24"/>
          <w:szCs w:val="24"/>
        </w:rPr>
      </w:pPr>
      <w:r w:rsidRPr="009045A5">
        <w:rPr>
          <w:rFonts w:ascii="Palatino Linotype" w:hAnsi="Palatino Linotype"/>
          <w:color w:val="000000"/>
          <w:sz w:val="24"/>
          <w:szCs w:val="24"/>
          <w:highlight w:val="yellow"/>
        </w:rPr>
        <w:t xml:space="preserve">En este sentido es necesario señalar que el Titular de la Unidad de Transparencia con su respuesta no </w:t>
      </w:r>
      <w:r w:rsidR="00C25A58" w:rsidRPr="009045A5">
        <w:rPr>
          <w:rFonts w:ascii="Palatino Linotype" w:hAnsi="Palatino Linotype"/>
          <w:color w:val="000000"/>
          <w:sz w:val="24"/>
          <w:szCs w:val="24"/>
          <w:highlight w:val="yellow"/>
        </w:rPr>
        <w:t xml:space="preserve">brinda certeza al particular, puesto que no se entrega un documento en donde se vea reflejado </w:t>
      </w:r>
      <w:r w:rsidR="009045A5" w:rsidRPr="009045A5">
        <w:rPr>
          <w:rFonts w:ascii="Palatino Linotype" w:hAnsi="Palatino Linotype"/>
          <w:color w:val="000000"/>
          <w:sz w:val="24"/>
          <w:szCs w:val="24"/>
          <w:highlight w:val="yellow"/>
        </w:rPr>
        <w:t>las infracciones impuestas</w:t>
      </w:r>
      <w:r w:rsidR="00C25A58" w:rsidRPr="009045A5">
        <w:rPr>
          <w:rFonts w:ascii="Palatino Linotype" w:hAnsi="Palatino Linotype"/>
          <w:color w:val="000000"/>
          <w:sz w:val="24"/>
          <w:szCs w:val="24"/>
          <w:highlight w:val="yellow"/>
        </w:rPr>
        <w:t>, tal y como lo adujo el Sujeto Obligado en su respuesta:</w:t>
      </w:r>
    </w:p>
    <w:p w:rsidR="00C25A58" w:rsidRDefault="00D40EAF" w:rsidP="00485625">
      <w:pPr>
        <w:pStyle w:val="Prrafodelista"/>
        <w:spacing w:line="360" w:lineRule="auto"/>
        <w:ind w:left="0"/>
        <w:jc w:val="both"/>
        <w:rPr>
          <w:rFonts w:ascii="Palatino Linotype" w:hAnsi="Palatino Linotype"/>
          <w:color w:val="000000"/>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5161388</wp:posOffset>
                </wp:positionH>
                <wp:positionV relativeFrom="paragraph">
                  <wp:posOffset>100905</wp:posOffset>
                </wp:positionV>
                <wp:extent cx="295275" cy="1133475"/>
                <wp:effectExtent l="0" t="266700" r="0" b="238125"/>
                <wp:wrapNone/>
                <wp:docPr id="10" name="Flecha abajo 10"/>
                <wp:cNvGraphicFramePr/>
                <a:graphic xmlns:a="http://schemas.openxmlformats.org/drawingml/2006/main">
                  <a:graphicData uri="http://schemas.microsoft.com/office/word/2010/wordprocessingShape">
                    <wps:wsp>
                      <wps:cNvSpPr/>
                      <wps:spPr>
                        <a:xfrm rot="3267860">
                          <a:off x="0" y="0"/>
                          <a:ext cx="295275" cy="113347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ABDC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0" o:spid="_x0000_s1026" type="#_x0000_t67" style="position:absolute;margin-left:406.4pt;margin-top:7.95pt;width:23.25pt;height:89.25pt;rotation:3569375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" adj="18787" fillcolor="red" strokecolor="red" strokeweight="1pt"/>
            </w:pict>
          </mc:Fallback>
        </mc:AlternateContent>
      </w:r>
    </w:p>
    <w:p w:rsidR="00C25A58" w:rsidRPr="00C25A58" w:rsidRDefault="001B7D77" w:rsidP="00C25A58">
      <w:pPr>
        <w:pStyle w:val="Prrafodelista"/>
        <w:spacing w:line="360" w:lineRule="auto"/>
        <w:ind w:left="0"/>
        <w:jc w:val="center"/>
        <w:rPr>
          <w:rFonts w:ascii="Palatino Linotype" w:hAnsi="Palatino Linotype"/>
          <w:color w:val="000000"/>
        </w:rPr>
      </w:pPr>
      <w:r w:rsidRPr="001B7D77">
        <w:rPr>
          <w:rFonts w:ascii="Palatino Linotype" w:hAnsi="Palatino Linotype"/>
          <w:color w:val="000000"/>
        </w:rPr>
        <w:drawing>
          <wp:inline distT="0" distB="0" distL="0" distR="0" wp14:anchorId="362AFD29" wp14:editId="60BAB0CC">
            <wp:extent cx="4677428" cy="2162477"/>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77428" cy="2162477"/>
                    </a:xfrm>
                    <a:prstGeom prst="rect">
                      <a:avLst/>
                    </a:prstGeom>
                  </pic:spPr>
                </pic:pic>
              </a:graphicData>
            </a:graphic>
          </wp:inline>
        </w:drawing>
      </w:r>
    </w:p>
    <w:p w:rsidR="00105B1A" w:rsidRDefault="00C25A58" w:rsidP="00485625">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lastRenderedPageBreak/>
        <w:t>De la imagen anterior no se advierte una comunicación interna entre el Titular de la Unidad de Transparencia y los Servidores Públicos Habilitados</w:t>
      </w:r>
      <w:r w:rsidR="0094416B">
        <w:rPr>
          <w:rFonts w:ascii="Palatino Linotype" w:hAnsi="Palatino Linotype" w:cs="Arial"/>
          <w:lang w:eastAsia="es-MX"/>
        </w:rPr>
        <w:t>, aunado a ello en la respuesta únicamente se aprecia las manifestaciones del Servidor Público Habilitado, sin dejar ver que existió una comunicación, como se muestra a continuación:</w:t>
      </w:r>
    </w:p>
    <w:p w:rsidR="0094416B" w:rsidRDefault="008851BD" w:rsidP="0094416B">
      <w:pPr>
        <w:pStyle w:val="Prrafodelista"/>
        <w:spacing w:line="360" w:lineRule="auto"/>
        <w:ind w:left="0"/>
        <w:jc w:val="center"/>
        <w:rPr>
          <w:rFonts w:ascii="Palatino Linotype" w:hAnsi="Palatino Linotype" w:cs="Arial"/>
          <w:lang w:eastAsia="es-MX"/>
        </w:rPr>
      </w:pPr>
      <w:r w:rsidRPr="008851BD">
        <w:rPr>
          <w:rFonts w:ascii="Palatino Linotype" w:hAnsi="Palatino Linotype" w:cs="Arial"/>
          <w:lang w:eastAsia="es-MX"/>
        </w:rPr>
        <w:drawing>
          <wp:inline distT="0" distB="0" distL="0" distR="0" wp14:anchorId="065BD4A9" wp14:editId="6DB7A8A0">
            <wp:extent cx="5760720" cy="37001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3700145"/>
                    </a:xfrm>
                    <a:prstGeom prst="rect">
                      <a:avLst/>
                    </a:prstGeom>
                  </pic:spPr>
                </pic:pic>
              </a:graphicData>
            </a:graphic>
          </wp:inline>
        </w:drawing>
      </w:r>
    </w:p>
    <w:p w:rsidR="0094416B" w:rsidRDefault="0094416B" w:rsidP="00E903BD">
      <w:pPr>
        <w:spacing w:after="0" w:line="360" w:lineRule="auto"/>
        <w:jc w:val="both"/>
        <w:rPr>
          <w:rFonts w:ascii="Palatino Linotype" w:hAnsi="Palatino Linotype" w:cs="Arial"/>
          <w:sz w:val="24"/>
          <w:szCs w:val="24"/>
          <w:lang w:eastAsia="es-MX"/>
        </w:rPr>
      </w:pPr>
    </w:p>
    <w:p w:rsidR="009D423B" w:rsidRPr="009D423B" w:rsidRDefault="009D423B" w:rsidP="009D423B">
      <w:pPr>
        <w:spacing w:before="100" w:beforeAutospacing="1" w:after="100" w:afterAutospacing="1" w:line="360" w:lineRule="auto"/>
        <w:contextualSpacing/>
        <w:jc w:val="both"/>
        <w:rPr>
          <w:rFonts w:ascii="Palatino Linotype" w:hAnsi="Palatino Linotype" w:cs="Arial"/>
          <w:sz w:val="24"/>
          <w:szCs w:val="24"/>
          <w:lang w:val="es-ES"/>
        </w:rPr>
      </w:pPr>
      <w:r w:rsidRPr="009D423B">
        <w:rPr>
          <w:rFonts w:ascii="Palatino Linotype" w:hAnsi="Palatino Linotype" w:cs="Arial"/>
          <w:sz w:val="24"/>
          <w:szCs w:val="24"/>
          <w:lang w:val="es-ES"/>
        </w:rPr>
        <w:t xml:space="preserve">De lo anterior podemos advertir que 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rsidR="009D423B" w:rsidRPr="009D423B" w:rsidRDefault="009D423B" w:rsidP="009D423B">
      <w:pPr>
        <w:spacing w:before="100" w:beforeAutospacing="1" w:after="100" w:afterAutospacing="1" w:line="360" w:lineRule="auto"/>
        <w:ind w:right="51"/>
        <w:contextualSpacing/>
        <w:jc w:val="both"/>
        <w:rPr>
          <w:rFonts w:ascii="Palatino Linotype" w:hAnsi="Palatino Linotype" w:cs="Arial"/>
          <w:sz w:val="24"/>
          <w:szCs w:val="24"/>
          <w:lang w:val="es-ES"/>
        </w:rPr>
      </w:pPr>
    </w:p>
    <w:p w:rsidR="009D423B" w:rsidRPr="009D423B" w:rsidRDefault="009D423B" w:rsidP="009D423B">
      <w:pPr>
        <w:spacing w:before="100" w:beforeAutospacing="1" w:after="100" w:afterAutospacing="1" w:line="360" w:lineRule="auto"/>
        <w:ind w:right="51"/>
        <w:contextualSpacing/>
        <w:jc w:val="both"/>
        <w:rPr>
          <w:rFonts w:ascii="Palatino Linotype" w:hAnsi="Palatino Linotype" w:cs="Arial"/>
          <w:sz w:val="24"/>
          <w:szCs w:val="24"/>
          <w:lang w:val="es-ES"/>
        </w:rPr>
      </w:pPr>
      <w:r w:rsidRPr="009D423B">
        <w:rPr>
          <w:rFonts w:ascii="Palatino Linotype" w:hAnsi="Palatino Linotype" w:cs="Arial"/>
          <w:sz w:val="24"/>
          <w:szCs w:val="24"/>
          <w:lang w:val="es-ES"/>
        </w:rPr>
        <w:lastRenderedPageBreak/>
        <w:t>A efecto de determinar la legalidad de dicha respuesta, es necesario tomar en cuenta las siguientes disposiciones de la Ley de la materia, que a la letra señalan:</w:t>
      </w:r>
    </w:p>
    <w:p w:rsidR="009D423B" w:rsidRPr="000662CA" w:rsidRDefault="009D423B" w:rsidP="009D423B">
      <w:pPr>
        <w:spacing w:before="100" w:beforeAutospacing="1" w:after="100" w:afterAutospacing="1"/>
        <w:ind w:right="51"/>
        <w:contextualSpacing/>
        <w:jc w:val="both"/>
        <w:rPr>
          <w:rFonts w:ascii="Palatino Linotype" w:hAnsi="Palatino Linotype" w:cs="Arial"/>
          <w:lang w:val="es-ES"/>
        </w:rPr>
      </w:pP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rsidR="009D423B" w:rsidRPr="000662CA" w:rsidRDefault="009D423B" w:rsidP="009D423B">
      <w:pPr>
        <w:spacing w:before="100" w:beforeAutospacing="1" w:after="100" w:afterAutospacing="1"/>
        <w:ind w:left="567" w:right="618"/>
        <w:contextualSpacing/>
        <w:jc w:val="both"/>
        <w:rPr>
          <w:rFonts w:ascii="Palatino Linotype" w:hAnsi="Palatino Linotype"/>
          <w:i/>
          <w:lang w:val="es-ES"/>
        </w:rPr>
      </w:pP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9D423B" w:rsidRPr="000662CA" w:rsidRDefault="009D423B" w:rsidP="009D423B">
      <w:pPr>
        <w:spacing w:before="100" w:beforeAutospacing="1" w:after="100" w:afterAutospacing="1"/>
        <w:ind w:left="567" w:right="618"/>
        <w:contextualSpacing/>
        <w:jc w:val="both"/>
        <w:rPr>
          <w:rFonts w:ascii="Palatino Linotype" w:hAnsi="Palatino Linotype"/>
          <w:i/>
          <w:lang w:val="es-ES"/>
        </w:rPr>
      </w:pP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rsidR="009D423B" w:rsidRPr="000662CA" w:rsidRDefault="009D423B" w:rsidP="009D423B">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9D423B" w:rsidRPr="000662CA" w:rsidRDefault="009D423B" w:rsidP="009D423B">
      <w:pPr>
        <w:spacing w:before="100" w:beforeAutospacing="1" w:after="100" w:afterAutospacing="1"/>
        <w:ind w:left="567" w:right="618"/>
        <w:contextualSpacing/>
        <w:jc w:val="both"/>
        <w:rPr>
          <w:rFonts w:ascii="Palatino Linotype" w:hAnsi="Palatino Linotype"/>
          <w:i/>
          <w:lang w:val="es-ES"/>
        </w:rPr>
      </w:pP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V. Integrar y presentar al responsable de la Unidad de Transparencia la propuesta de clasificación de información, la cual tendrá los fundamentos y argumentos en que se basa dicha propuesta;</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rsidR="009D423B" w:rsidRPr="000662CA" w:rsidRDefault="009D423B" w:rsidP="009D423B">
      <w:pPr>
        <w:spacing w:before="100" w:beforeAutospacing="1" w:after="100" w:afterAutospacing="1"/>
        <w:ind w:left="567" w:right="618"/>
        <w:contextualSpacing/>
        <w:jc w:val="both"/>
        <w:rPr>
          <w:rFonts w:ascii="Palatino Linotype" w:hAnsi="Palatino Linotype"/>
          <w:i/>
          <w:lang w:val="es-ES"/>
        </w:rPr>
      </w:pP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rsidR="009D423B" w:rsidRPr="000662CA" w:rsidRDefault="009D423B" w:rsidP="009D423B">
      <w:pPr>
        <w:spacing w:before="100" w:beforeAutospacing="1" w:after="100" w:afterAutospacing="1"/>
        <w:contextualSpacing/>
        <w:jc w:val="both"/>
        <w:rPr>
          <w:rFonts w:ascii="Palatino Linotype" w:hAnsi="Palatino Linotype" w:cs="Arial"/>
          <w:lang w:val="es-ES"/>
        </w:rPr>
      </w:pPr>
    </w:p>
    <w:p w:rsidR="009D423B" w:rsidRPr="009D423B"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r w:rsidRPr="009D423B">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rsidR="009D423B" w:rsidRPr="009D423B" w:rsidRDefault="009D423B" w:rsidP="009D423B">
      <w:pPr>
        <w:spacing w:before="100" w:beforeAutospacing="1" w:after="100" w:afterAutospacing="1" w:line="360" w:lineRule="auto"/>
        <w:ind w:left="426"/>
        <w:contextualSpacing/>
        <w:jc w:val="both"/>
        <w:rPr>
          <w:rFonts w:ascii="Palatino Linotype" w:eastAsia="Calibri" w:hAnsi="Palatino Linotype"/>
          <w:sz w:val="24"/>
          <w:szCs w:val="24"/>
          <w:lang w:val="es-ES"/>
        </w:rPr>
      </w:pPr>
    </w:p>
    <w:p w:rsidR="009D423B" w:rsidRPr="009D423B"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r w:rsidRPr="009D423B">
        <w:rPr>
          <w:rFonts w:ascii="Palatino Linotype" w:eastAsia="Calibri" w:hAnsi="Palatino Linotype"/>
          <w:sz w:val="24"/>
          <w:szCs w:val="24"/>
          <w:lang w:val="es-ES"/>
        </w:rPr>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rsidR="009D423B" w:rsidRPr="009D423B"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p>
    <w:p w:rsidR="009D423B" w:rsidRPr="009D423B"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r w:rsidRPr="009D423B">
        <w:rPr>
          <w:rFonts w:ascii="Palatino Linotype" w:eastAsia="Calibri" w:hAnsi="Palatino Linotype"/>
          <w:sz w:val="24"/>
          <w:szCs w:val="24"/>
          <w:lang w:val="es-ES"/>
        </w:rPr>
        <w:lastRenderedPageBreak/>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9D423B" w:rsidRPr="00666409"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p>
    <w:p w:rsidR="009D423B"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r w:rsidRPr="00666409">
        <w:rPr>
          <w:rFonts w:ascii="Palatino Linotype" w:eastAsia="Calibri" w:hAnsi="Palatino Linotype"/>
          <w:sz w:val="24"/>
          <w:szCs w:val="24"/>
          <w:lang w:val="es-ES"/>
        </w:rPr>
        <w:t xml:space="preserve">Es así como llegamos a la conclusión de que no se </w:t>
      </w:r>
      <w:r w:rsidR="00B34BD3" w:rsidRPr="00666409">
        <w:rPr>
          <w:rFonts w:ascii="Palatino Linotype" w:eastAsia="Calibri" w:hAnsi="Palatino Linotype"/>
          <w:sz w:val="24"/>
          <w:szCs w:val="24"/>
          <w:lang w:val="es-ES"/>
        </w:rPr>
        <w:t>turnó</w:t>
      </w:r>
      <w:r w:rsidRPr="00666409">
        <w:rPr>
          <w:rFonts w:ascii="Palatino Linotype" w:eastAsia="Calibri" w:hAnsi="Palatino Linotype"/>
          <w:sz w:val="24"/>
          <w:szCs w:val="24"/>
          <w:lang w:val="es-ES"/>
        </w:rPr>
        <w:t xml:space="preserve"> la solicitud a las </w:t>
      </w:r>
      <w:r w:rsidR="00B34BD3" w:rsidRPr="00666409">
        <w:rPr>
          <w:rFonts w:ascii="Palatino Linotype" w:eastAsia="Calibri" w:hAnsi="Palatino Linotype"/>
          <w:sz w:val="24"/>
          <w:szCs w:val="24"/>
          <w:lang w:val="es-ES"/>
        </w:rPr>
        <w:t>áreas</w:t>
      </w:r>
      <w:r w:rsidRPr="00666409">
        <w:rPr>
          <w:rFonts w:ascii="Palatino Linotype" w:eastAsia="Calibri" w:hAnsi="Palatino Linotype"/>
          <w:sz w:val="24"/>
          <w:szCs w:val="24"/>
          <w:lang w:val="es-ES"/>
        </w:rPr>
        <w:t xml:space="preserve"> competentes y toda vez que es obligaci</w:t>
      </w:r>
      <w:r w:rsidR="00B34BD3" w:rsidRPr="00666409">
        <w:rPr>
          <w:rFonts w:ascii="Palatino Linotype" w:eastAsia="Calibri" w:hAnsi="Palatino Linotype"/>
          <w:sz w:val="24"/>
          <w:szCs w:val="24"/>
          <w:lang w:val="es-ES"/>
        </w:rPr>
        <w:t xml:space="preserve">ón del titular de la Unidad de transparencia realizar dicho trámite, es necesario se realice una búsqueda exhaustiva y razonable dentro de las </w:t>
      </w:r>
      <w:r w:rsidR="00666409" w:rsidRPr="00666409">
        <w:rPr>
          <w:rFonts w:ascii="Palatino Linotype" w:eastAsia="Calibri" w:hAnsi="Palatino Linotype"/>
          <w:sz w:val="24"/>
          <w:szCs w:val="24"/>
          <w:lang w:val="es-ES"/>
        </w:rPr>
        <w:t>áreas</w:t>
      </w:r>
      <w:r w:rsidR="00B34BD3" w:rsidRPr="00666409">
        <w:rPr>
          <w:rFonts w:ascii="Palatino Linotype" w:eastAsia="Calibri" w:hAnsi="Palatino Linotype"/>
          <w:sz w:val="24"/>
          <w:szCs w:val="24"/>
          <w:lang w:val="es-ES"/>
        </w:rPr>
        <w:t xml:space="preserve"> competentes a fin de que se le entregue al particular el </w:t>
      </w:r>
      <w:r w:rsidR="00666409">
        <w:rPr>
          <w:rFonts w:ascii="Palatino Linotype" w:eastAsia="Calibri" w:hAnsi="Palatino Linotype"/>
          <w:sz w:val="24"/>
          <w:szCs w:val="24"/>
          <w:lang w:val="es-ES"/>
        </w:rPr>
        <w:t xml:space="preserve">comprobante de pago </w:t>
      </w:r>
      <w:r w:rsidR="00B34BD3" w:rsidRPr="00666409">
        <w:rPr>
          <w:rFonts w:ascii="Palatino Linotype" w:eastAsia="Calibri" w:hAnsi="Palatino Linotype"/>
          <w:sz w:val="24"/>
          <w:szCs w:val="24"/>
          <w:lang w:val="es-ES"/>
        </w:rPr>
        <w:t>realizado por lo</w:t>
      </w:r>
      <w:r w:rsidR="00666409">
        <w:rPr>
          <w:rFonts w:ascii="Palatino Linotype" w:eastAsia="Calibri" w:hAnsi="Palatino Linotype"/>
          <w:sz w:val="24"/>
          <w:szCs w:val="24"/>
          <w:lang w:val="es-ES"/>
        </w:rPr>
        <w:t>s</w:t>
      </w:r>
      <w:r w:rsidR="00B34BD3" w:rsidRPr="00666409">
        <w:rPr>
          <w:rFonts w:ascii="Palatino Linotype" w:eastAsia="Calibri" w:hAnsi="Palatino Linotype"/>
          <w:sz w:val="24"/>
          <w:szCs w:val="24"/>
          <w:lang w:val="es-ES"/>
        </w:rPr>
        <w:t xml:space="preserve"> tianguistas en su caso en versión pública</w:t>
      </w:r>
      <w:r w:rsidR="00666409">
        <w:rPr>
          <w:rFonts w:ascii="Palatino Linotype" w:eastAsia="Calibri" w:hAnsi="Palatino Linotype"/>
          <w:sz w:val="24"/>
          <w:szCs w:val="24"/>
          <w:lang w:val="es-ES"/>
        </w:rPr>
        <w:t>.</w:t>
      </w:r>
    </w:p>
    <w:p w:rsidR="00666409" w:rsidRDefault="00666409" w:rsidP="009D423B">
      <w:pPr>
        <w:spacing w:before="100" w:beforeAutospacing="1" w:after="100" w:afterAutospacing="1" w:line="360" w:lineRule="auto"/>
        <w:contextualSpacing/>
        <w:jc w:val="both"/>
        <w:rPr>
          <w:rFonts w:ascii="Palatino Linotype" w:eastAsia="Calibri" w:hAnsi="Palatino Linotype"/>
          <w:sz w:val="24"/>
          <w:szCs w:val="24"/>
          <w:lang w:val="es-ES"/>
        </w:rPr>
      </w:pPr>
    </w:p>
    <w:p w:rsidR="00DB5BC0" w:rsidRPr="0090558F" w:rsidRDefault="00DB5BC0" w:rsidP="00DB5BC0">
      <w:pPr>
        <w:pStyle w:val="Prrafodelista"/>
        <w:numPr>
          <w:ilvl w:val="0"/>
          <w:numId w:val="16"/>
        </w:numPr>
        <w:shd w:val="clear" w:color="auto" w:fill="FFFFFF"/>
        <w:spacing w:line="360" w:lineRule="auto"/>
        <w:ind w:right="51"/>
        <w:contextualSpacing/>
        <w:jc w:val="both"/>
        <w:rPr>
          <w:rFonts w:ascii="Palatino Linotype" w:hAnsi="Palatino Linotype"/>
          <w:b/>
          <w:i/>
          <w:color w:val="222222"/>
          <w:sz w:val="28"/>
          <w:lang w:eastAsia="es-MX"/>
        </w:rPr>
      </w:pPr>
      <w:r w:rsidRPr="0090558F">
        <w:rPr>
          <w:rFonts w:ascii="Palatino Linotype" w:hAnsi="Palatino Linotype"/>
          <w:b/>
          <w:bCs/>
          <w:i/>
          <w:color w:val="222222"/>
          <w:sz w:val="28"/>
          <w:lang w:eastAsia="es-MX"/>
        </w:rPr>
        <w:t>De la versión pública.</w:t>
      </w:r>
    </w:p>
    <w:p w:rsidR="00DB5BC0" w:rsidRPr="0090558F" w:rsidRDefault="00DB5BC0" w:rsidP="00DB5BC0">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3.</w:t>
      </w:r>
      <w:r w:rsidRPr="0090558F">
        <w:rPr>
          <w:rFonts w:ascii="Palatino Linotype" w:eastAsia="Times New Roman" w:hAnsi="Palatino Linotype" w:cs="Calibri"/>
          <w:i/>
          <w:iCs/>
          <w:color w:val="222222"/>
          <w:szCs w:val="24"/>
          <w:lang w:eastAsia="es-MX"/>
        </w:rPr>
        <w:t xml:space="preserve"> Para los efectos de la presente Ley se entenderá por:</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IX. Datos personales:</w:t>
      </w:r>
      <w:r w:rsidRPr="0090558F">
        <w:rPr>
          <w:rFonts w:ascii="Palatino Linotype" w:eastAsia="Times New Roman" w:hAnsi="Palatino Linotype" w:cs="Calibri"/>
          <w:i/>
          <w:iCs/>
          <w:color w:val="222222"/>
          <w:szCs w:val="24"/>
          <w:lang w:eastAsia="es-MX"/>
        </w:rPr>
        <w:t xml:space="preserve"> La información concerniente a una persona, identificada o identificable según lo dispuesto por la Ley de Protección de Datos Personales del Estado de México;</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Información clasificada:</w:t>
      </w:r>
      <w:r w:rsidRPr="0090558F">
        <w:rPr>
          <w:rFonts w:ascii="Palatino Linotype" w:eastAsia="Times New Roman" w:hAnsi="Palatino Linotype" w:cs="Calibri"/>
          <w:i/>
          <w:iCs/>
          <w:color w:val="222222"/>
          <w:szCs w:val="24"/>
          <w:lang w:eastAsia="es-MX"/>
        </w:rPr>
        <w:t xml:space="preserve"> Aquella considerada por la presente Ley como reservada o confidencial;</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XXI.</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 xml:space="preserve">Información confidencial: </w:t>
      </w:r>
      <w:r w:rsidRPr="0090558F">
        <w:rPr>
          <w:rFonts w:ascii="Palatino Linotype" w:eastAsia="Times New Roman" w:hAnsi="Palatino Linotype" w:cs="Calibri"/>
          <w:i/>
          <w:iCs/>
          <w:color w:val="222222"/>
          <w:szCs w:val="24"/>
          <w:lang w:eastAsia="es-MX"/>
        </w:rPr>
        <w:t xml:space="preserve">Se considera como información confidencial los secretos bancario, fiduciario, industrial, comercial, fiscal, bursátil y postal, cuya titularidad </w:t>
      </w:r>
      <w:r w:rsidRPr="0090558F">
        <w:rPr>
          <w:rFonts w:ascii="Palatino Linotype" w:eastAsia="Times New Roman" w:hAnsi="Palatino Linotype" w:cs="Calibri"/>
          <w:i/>
          <w:iCs/>
          <w:color w:val="222222"/>
          <w:szCs w:val="24"/>
          <w:lang w:eastAsia="es-MX"/>
        </w:rPr>
        <w:lastRenderedPageBreak/>
        <w:t>corresponda a particulares, sujetos de derecho internacional o a sujetos obligados cuando no involucren el ejercicio de recursos públicos;</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XLV.</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b/>
          <w:bCs/>
          <w:i/>
          <w:iCs/>
          <w:color w:val="222222"/>
          <w:szCs w:val="24"/>
          <w:lang w:eastAsia="es-MX"/>
        </w:rPr>
        <w:t>Versión pública:</w:t>
      </w:r>
      <w:r w:rsidRPr="0090558F">
        <w:rPr>
          <w:rFonts w:ascii="Palatino Linotype" w:eastAsia="Times New Roman" w:hAnsi="Palatino Linotype" w:cs="Calibri"/>
          <w:i/>
          <w:iCs/>
          <w:color w:val="222222"/>
          <w:szCs w:val="24"/>
          <w:lang w:eastAsia="es-MX"/>
        </w:rPr>
        <w:t xml:space="preserve"> Documento en el que se elimine, suprime o borra la información clasificada como reservada o confidencial para permitir su acceso.</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Artículo 91. </w:t>
      </w:r>
      <w:r w:rsidRPr="0090558F">
        <w:rPr>
          <w:rFonts w:ascii="Palatino Linotype" w:eastAsia="Times New Roman" w:hAnsi="Palatino Linotype" w:cs="Calibri"/>
          <w:i/>
          <w:iCs/>
          <w:color w:val="222222"/>
          <w:szCs w:val="24"/>
          <w:lang w:eastAsia="es-MX"/>
        </w:rPr>
        <w:t>El acceso a la información pública será restringido excepcionalmente, cuando ésta sea clasificada como reservada o confidencial.</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132.</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La clasificación de la información se llevará a cabo en el momento en que</w:t>
      </w:r>
      <w:r w:rsidRPr="0090558F">
        <w:rPr>
          <w:rFonts w:ascii="Palatino Linotype" w:eastAsia="Times New Roman" w:hAnsi="Palatino Linotype" w:cs="Calibri"/>
          <w:i/>
          <w:iCs/>
          <w:color w:val="222222"/>
          <w:szCs w:val="24"/>
          <w:lang w:eastAsia="es-MX"/>
        </w:rPr>
        <w:t>:</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w:t>
      </w:r>
      <w:r w:rsidRPr="0090558F">
        <w:rPr>
          <w:rFonts w:ascii="Palatino Linotype" w:eastAsia="Times New Roman" w:hAnsi="Palatino Linotype" w:cs="Calibri"/>
          <w:i/>
          <w:iCs/>
          <w:color w:val="222222"/>
          <w:szCs w:val="24"/>
          <w:lang w:eastAsia="es-MX"/>
        </w:rPr>
        <w:t xml:space="preserve"> Se reciba una solicitud de acceso a la información;</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II. </w:t>
      </w:r>
      <w:r w:rsidRPr="0090558F">
        <w:rPr>
          <w:rFonts w:ascii="Palatino Linotype" w:eastAsia="Times New Roman" w:hAnsi="Palatino Linotype" w:cs="Calibri"/>
          <w:i/>
          <w:iCs/>
          <w:color w:val="222222"/>
          <w:szCs w:val="24"/>
          <w:u w:val="single"/>
          <w:lang w:eastAsia="es-MX"/>
        </w:rPr>
        <w:t>Se determine mediante resolución de autoridad competente; o</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III.</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Se generen versiones públicas para dar cumplimiento a las obligaciones de transparencia previstas en esta Ley.</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Por otro lado, los </w:t>
      </w:r>
      <w:r w:rsidRPr="0090558F">
        <w:rPr>
          <w:rFonts w:ascii="Palatino Linotype" w:eastAsia="Times New Roman" w:hAnsi="Palatino Linotype" w:cs="Calibri"/>
          <w:i/>
          <w:iCs/>
          <w:color w:val="222222"/>
          <w:sz w:val="24"/>
          <w:szCs w:val="24"/>
          <w:lang w:eastAsia="es-MX"/>
        </w:rPr>
        <w:t>Lineamientos Generales en Materia de Clasificación y Desclasificación de la Información, así como para la elaboración de Versiones Públicas</w:t>
      </w:r>
      <w:r w:rsidRPr="0090558F">
        <w:rPr>
          <w:rFonts w:ascii="Palatino Linotype" w:eastAsia="Times New Roman" w:hAnsi="Palatino Linotype" w:cs="Calibri"/>
          <w:color w:val="222222"/>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16"/>
          <w:szCs w:val="24"/>
          <w:lang w:eastAsia="es-MX"/>
        </w:rPr>
      </w:pPr>
      <w:r w:rsidRPr="0090558F">
        <w:rPr>
          <w:rFonts w:ascii="Palatino Linotype" w:eastAsia="Times New Roman" w:hAnsi="Palatino Linotype" w:cs="Calibri"/>
          <w:color w:val="222222"/>
          <w:sz w:val="24"/>
          <w:szCs w:val="24"/>
          <w:lang w:eastAsia="es-MX"/>
        </w:rPr>
        <w:t> </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lastRenderedPageBreak/>
        <w:t>Entorno a lo que aquí nos interesa, los Lineamientos Quincuagésimo sexto, Quincuagésimo séptimo y Quincuagésimo octavo, establecen lo siguiente:</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18"/>
          <w:szCs w:val="24"/>
          <w:lang w:eastAsia="es-MX"/>
        </w:rPr>
      </w:pP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Quincuagésimo sexto. </w:t>
      </w:r>
      <w:r w:rsidRPr="0090558F">
        <w:rPr>
          <w:rFonts w:ascii="Palatino Linotype" w:eastAsia="Times New Roman" w:hAnsi="Palatino Linotype" w:cs="Calibri"/>
          <w:i/>
          <w:iCs/>
          <w:color w:val="222222"/>
          <w:szCs w:val="24"/>
          <w:lang w:eastAsia="es-MX"/>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séptimo.</w:t>
      </w:r>
      <w:r w:rsidRPr="0090558F">
        <w:rPr>
          <w:rFonts w:ascii="Palatino Linotype" w:eastAsia="Times New Roman" w:hAnsi="Palatino Linotype" w:cs="Calibri"/>
          <w:i/>
          <w:iCs/>
          <w:color w:val="222222"/>
          <w:szCs w:val="24"/>
          <w:lang w:eastAsia="es-MX"/>
        </w:rPr>
        <w:t xml:space="preserve"> Se considera, en principio, como información pública y no podrá omitirse de las versiones públicas la siguiente:</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 La relativa a las Obligaciones de Transparencia que contempla el Título V de la Ley General y las demás disposiciones legales aplicables;</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 El nombre de los servidores públicos en los documentos, y sus firmas autógrafas, cuando sean utilizados en el ejercicio de las facultades conferidas para el desempeño del servicio público, y</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Lo anterior, siempre y cuando no se acredite alguna causal de clasificación, prevista en las leyes o en los tratados internaciones suscritos por el Estado mexicano.</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octavo.</w:t>
      </w:r>
      <w:r w:rsidRPr="0090558F">
        <w:rPr>
          <w:rFonts w:ascii="Palatino Linotype" w:eastAsia="Times New Roman" w:hAnsi="Palatino Linotype" w:cs="Calibri"/>
          <w:i/>
          <w:iCs/>
          <w:color w:val="222222"/>
          <w:szCs w:val="24"/>
          <w:lang w:eastAsia="es-MX"/>
        </w:rPr>
        <w:t xml:space="preserve"> Los sujetos obligados garantizarán que los sistemas o medios empleados para eliminar la información en las versiones públicas no permitan la recuperación o visualización de la misma.</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90558F">
        <w:rPr>
          <w:rFonts w:ascii="Palatino Linotype" w:eastAsia="Times New Roman" w:hAnsi="Palatino Linotype" w:cs="Calibri"/>
          <w:color w:val="222222"/>
          <w:sz w:val="24"/>
          <w:szCs w:val="24"/>
          <w:lang w:eastAsia="es-MX"/>
        </w:rPr>
        <w:lastRenderedPageBreak/>
        <w:t>motivos por las que no se aprecian determinados datos -ya sea porque se testan o suprimen- deja al solicitante en estado de incertidumbre, al no conocer o comprender porque no aparecen en la documentación respectiva.</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color w:val="222222"/>
          <w:sz w:val="24"/>
          <w:szCs w:val="24"/>
          <w:lang w:eastAsia="es-MX"/>
        </w:rPr>
        <w:t> </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que respecta al Acuerdo del Comité de Transparencia que la sustente la versión pública, de la documentación a entregar, deberá ser notificado mediante el SAIMEX.</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0"/>
          <w:szCs w:val="24"/>
          <w:lang w:eastAsia="es-MX"/>
        </w:rPr>
      </w:pPr>
      <w:r w:rsidRPr="0090558F">
        <w:rPr>
          <w:rFonts w:ascii="Palatino Linotype" w:eastAsia="Times New Roman" w:hAnsi="Palatino Linotype" w:cs="Calibri"/>
          <w:color w:val="222222"/>
          <w:sz w:val="24"/>
          <w:szCs w:val="24"/>
          <w:lang w:eastAsia="es-MX"/>
        </w:rPr>
        <w:t> </w:t>
      </w:r>
    </w:p>
    <w:p w:rsidR="00DB5BC0" w:rsidRDefault="00DB5BC0" w:rsidP="00DB5BC0">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90558F">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rsidR="00A33ACD" w:rsidRDefault="00A33ACD" w:rsidP="00DB5BC0">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rsidR="00E903BD" w:rsidRDefault="00E903BD" w:rsidP="00E903BD">
      <w:pPr>
        <w:spacing w:after="0" w:line="360" w:lineRule="auto"/>
        <w:jc w:val="both"/>
        <w:rPr>
          <w:rFonts w:ascii="Palatino Linotype" w:hAnsi="Palatino Linotype"/>
          <w:sz w:val="24"/>
          <w:szCs w:val="24"/>
        </w:rPr>
      </w:pPr>
      <w:r w:rsidRPr="009A3D93">
        <w:rPr>
          <w:rFonts w:ascii="Palatino Linotype" w:hAnsi="Palatino Linotype" w:cs="Arial"/>
          <w:sz w:val="24"/>
          <w:szCs w:val="24"/>
          <w:lang w:eastAsia="es-MX"/>
        </w:rPr>
        <w:t>Final</w:t>
      </w:r>
      <w:r w:rsidRPr="009A3D93">
        <w:rPr>
          <w:rFonts w:ascii="Palatino Linotype" w:hAnsi="Palatino Linotype"/>
          <w:sz w:val="24"/>
          <w:szCs w:val="24"/>
        </w:rPr>
        <w:t>mente y en mérito de lo expuesto en líneas anteriores, resultan</w:t>
      </w:r>
      <w:r>
        <w:rPr>
          <w:rFonts w:ascii="Palatino Linotype" w:hAnsi="Palatino Linotype"/>
          <w:sz w:val="24"/>
          <w:szCs w:val="24"/>
        </w:rPr>
        <w:t xml:space="preserve"> parcialmente</w:t>
      </w:r>
      <w:r w:rsidRPr="009A3D93">
        <w:rPr>
          <w:rFonts w:ascii="Palatino Linotype" w:hAnsi="Palatino Linotype"/>
          <w:sz w:val="24"/>
          <w:szCs w:val="24"/>
        </w:rPr>
        <w:t xml:space="preserve"> fundados los motivos de inconformidad vertidos por el Recurrente, por ello con fundamento en el artículo 186 fracción III de la Ley de Transparencia y Acceso a la Información Pública del Estado de México y Municipios, se </w:t>
      </w:r>
      <w:r w:rsidR="001F10B6">
        <w:rPr>
          <w:rFonts w:ascii="Palatino Linotype" w:hAnsi="Palatino Linotype"/>
          <w:sz w:val="24"/>
          <w:szCs w:val="24"/>
        </w:rPr>
        <w:t>revoca</w:t>
      </w:r>
      <w:r w:rsidRPr="009A3D93">
        <w:rPr>
          <w:rFonts w:ascii="Palatino Linotype" w:hAnsi="Palatino Linotype"/>
          <w:sz w:val="24"/>
          <w:szCs w:val="24"/>
        </w:rPr>
        <w:t xml:space="preserve"> la respuesta a la solicitud de información </w:t>
      </w:r>
      <w:r w:rsidR="00A33ACD" w:rsidRPr="00833BD9">
        <w:rPr>
          <w:rFonts w:ascii="Palatino Linotype" w:hAnsi="Palatino Linotype" w:cs="Arial"/>
          <w:b/>
          <w:sz w:val="24"/>
          <w:szCs w:val="24"/>
        </w:rPr>
        <w:t>004</w:t>
      </w:r>
      <w:r w:rsidR="003A3415">
        <w:rPr>
          <w:rFonts w:ascii="Palatino Linotype" w:hAnsi="Palatino Linotype" w:cs="Arial"/>
          <w:b/>
          <w:sz w:val="24"/>
          <w:szCs w:val="24"/>
        </w:rPr>
        <w:t>81</w:t>
      </w:r>
      <w:r w:rsidR="00A33ACD" w:rsidRPr="00833BD9">
        <w:rPr>
          <w:rFonts w:ascii="Palatino Linotype" w:hAnsi="Palatino Linotype" w:cs="Arial"/>
          <w:b/>
          <w:sz w:val="24"/>
          <w:szCs w:val="24"/>
        </w:rPr>
        <w:t>/SIMOGUER/IP/2019</w:t>
      </w:r>
      <w:r w:rsidRPr="009A3D93">
        <w:rPr>
          <w:rFonts w:ascii="Palatino Linotype" w:hAnsi="Palatino Linotype" w:cs="Arial"/>
          <w:b/>
          <w:sz w:val="24"/>
          <w:szCs w:val="24"/>
        </w:rPr>
        <w:t xml:space="preserve">, </w:t>
      </w:r>
      <w:r w:rsidRPr="009A3D93">
        <w:rPr>
          <w:rFonts w:ascii="Palatino Linotype" w:hAnsi="Palatino Linotype"/>
          <w:sz w:val="24"/>
          <w:szCs w:val="24"/>
        </w:rPr>
        <w:t>que han sido materia del presente fallo.</w:t>
      </w:r>
    </w:p>
    <w:p w:rsidR="00E903BD" w:rsidRDefault="00E903BD" w:rsidP="00E903BD">
      <w:pPr>
        <w:spacing w:after="0" w:line="360" w:lineRule="auto"/>
        <w:jc w:val="both"/>
        <w:rPr>
          <w:rFonts w:ascii="Palatino Linotype" w:hAnsi="Palatino Linotype"/>
          <w:sz w:val="24"/>
          <w:szCs w:val="24"/>
        </w:rPr>
      </w:pPr>
    </w:p>
    <w:p w:rsidR="00E903BD" w:rsidRDefault="00E903BD" w:rsidP="00E903BD">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E903BD" w:rsidRDefault="00E903BD" w:rsidP="00E903BD">
      <w:pPr>
        <w:spacing w:after="0" w:line="360" w:lineRule="auto"/>
        <w:jc w:val="both"/>
        <w:rPr>
          <w:rFonts w:ascii="Palatino Linotype" w:hAnsi="Palatino Linotype"/>
          <w:sz w:val="24"/>
          <w:szCs w:val="24"/>
        </w:rPr>
      </w:pPr>
    </w:p>
    <w:p w:rsidR="00E903BD" w:rsidRDefault="00E903BD" w:rsidP="00E903BD">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E903BD" w:rsidRDefault="00E903BD" w:rsidP="00E903BD">
      <w:pPr>
        <w:spacing w:after="0" w:line="360" w:lineRule="auto"/>
        <w:jc w:val="center"/>
        <w:rPr>
          <w:rFonts w:ascii="Palatino Linotype" w:eastAsia="Times New Roman" w:hAnsi="Palatino Linotype"/>
          <w:b/>
          <w:bCs/>
          <w:spacing w:val="60"/>
          <w:sz w:val="24"/>
          <w:szCs w:val="24"/>
          <w:lang w:val="es-ES_tradnl"/>
        </w:rPr>
      </w:pPr>
    </w:p>
    <w:p w:rsidR="00E903BD" w:rsidRDefault="00E903BD" w:rsidP="00E903BD">
      <w:pPr>
        <w:spacing w:after="0" w:line="360" w:lineRule="auto"/>
        <w:jc w:val="both"/>
        <w:rPr>
          <w:rFonts w:ascii="Palatino Linotype" w:hAnsi="Palatino Linotype" w:cs="Arial"/>
          <w:sz w:val="24"/>
          <w:szCs w:val="24"/>
        </w:rPr>
      </w:pPr>
      <w:r w:rsidRPr="00B04CE0">
        <w:rPr>
          <w:rFonts w:ascii="Palatino Linotype" w:hAnsi="Palatino Linotype" w:cs="Arial"/>
          <w:b/>
          <w:sz w:val="28"/>
          <w:szCs w:val="28"/>
          <w:lang w:val="es-ES_tradnl"/>
        </w:rPr>
        <w:lastRenderedPageBreak/>
        <w:t>PRIMERO</w:t>
      </w:r>
      <w:r w:rsidRPr="00B04CE0">
        <w:rPr>
          <w:rFonts w:ascii="Palatino Linotype" w:hAnsi="Palatino Linotype" w:cs="Arial"/>
          <w:sz w:val="24"/>
          <w:szCs w:val="24"/>
        </w:rPr>
        <w:t xml:space="preserve"> </w:t>
      </w:r>
      <w:r w:rsidRPr="00A05065">
        <w:rPr>
          <w:rFonts w:ascii="Palatino Linotype" w:hAnsi="Palatino Linotype" w:cs="Arial"/>
          <w:sz w:val="24"/>
          <w:szCs w:val="24"/>
        </w:rPr>
        <w:t xml:space="preserve">Se </w:t>
      </w:r>
      <w:r w:rsidR="00A33ACD">
        <w:rPr>
          <w:rFonts w:ascii="Palatino Linotype" w:hAnsi="Palatino Linotype" w:cs="Arial"/>
          <w:sz w:val="24"/>
          <w:szCs w:val="24"/>
        </w:rPr>
        <w:t>revoca</w:t>
      </w:r>
      <w:r w:rsidRPr="006C5A6F">
        <w:rPr>
          <w:rFonts w:ascii="Palatino Linotype" w:hAnsi="Palatino Linotype" w:cs="Arial"/>
          <w:sz w:val="24"/>
          <w:szCs w:val="24"/>
        </w:rPr>
        <w:t xml:space="preserve"> </w:t>
      </w:r>
      <w:r>
        <w:rPr>
          <w:rFonts w:ascii="Palatino Linotype" w:hAnsi="Palatino Linotype" w:cs="Arial"/>
          <w:sz w:val="24"/>
          <w:szCs w:val="24"/>
        </w:rPr>
        <w:t xml:space="preserve">la respuesta entregada por </w:t>
      </w:r>
      <w:r w:rsidRPr="006C5A6F">
        <w:rPr>
          <w:rFonts w:ascii="Palatino Linotype" w:hAnsi="Palatino Linotype" w:cs="Arial"/>
          <w:sz w:val="24"/>
          <w:szCs w:val="24"/>
        </w:rPr>
        <w:t xml:space="preserve">el Sujeto Obligado, a la solicitud de información </w:t>
      </w:r>
      <w:r w:rsidR="00A33ACD" w:rsidRPr="00833BD9">
        <w:rPr>
          <w:rFonts w:ascii="Palatino Linotype" w:hAnsi="Palatino Linotype" w:cs="Arial"/>
          <w:b/>
          <w:sz w:val="24"/>
          <w:szCs w:val="24"/>
        </w:rPr>
        <w:t>004</w:t>
      </w:r>
      <w:r w:rsidR="001F10B6">
        <w:rPr>
          <w:rFonts w:ascii="Palatino Linotype" w:hAnsi="Palatino Linotype" w:cs="Arial"/>
          <w:b/>
          <w:sz w:val="24"/>
          <w:szCs w:val="24"/>
        </w:rPr>
        <w:t>81</w:t>
      </w:r>
      <w:r w:rsidR="00A33ACD" w:rsidRPr="00833BD9">
        <w:rPr>
          <w:rFonts w:ascii="Palatino Linotype" w:hAnsi="Palatino Linotype" w:cs="Arial"/>
          <w:b/>
          <w:sz w:val="24"/>
          <w:szCs w:val="24"/>
        </w:rPr>
        <w:t>/SIMOGUER/IP/2019</w:t>
      </w:r>
      <w:r>
        <w:rPr>
          <w:rFonts w:ascii="Palatino Linotype" w:hAnsi="Palatino Linotype" w:cs="Arial"/>
          <w:sz w:val="24"/>
          <w:szCs w:val="24"/>
        </w:rPr>
        <w:t xml:space="preserve">, por resultar </w:t>
      </w:r>
      <w:r w:rsidRPr="006C5A6F">
        <w:rPr>
          <w:rFonts w:ascii="Palatino Linotype" w:hAnsi="Palatino Linotype" w:cs="Arial"/>
          <w:sz w:val="24"/>
          <w:szCs w:val="24"/>
        </w:rPr>
        <w:t>fundados los motivos de inconformidad que arguye la recurrente, en términos del considerando cuarto de la presente resolución.</w:t>
      </w:r>
    </w:p>
    <w:p w:rsidR="00E903BD" w:rsidRPr="006C5A6F" w:rsidRDefault="00E903BD" w:rsidP="00E903BD">
      <w:pPr>
        <w:spacing w:after="0" w:line="360" w:lineRule="auto"/>
        <w:jc w:val="both"/>
        <w:rPr>
          <w:rFonts w:ascii="Palatino Linotype" w:hAnsi="Palatino Linotype" w:cs="Arial"/>
          <w:sz w:val="24"/>
          <w:szCs w:val="24"/>
        </w:rPr>
      </w:pPr>
    </w:p>
    <w:p w:rsidR="00E903BD" w:rsidRDefault="00E903BD" w:rsidP="00E903BD">
      <w:pPr>
        <w:spacing w:after="0" w:line="360" w:lineRule="auto"/>
        <w:jc w:val="both"/>
        <w:rPr>
          <w:rFonts w:ascii="Palatino Linotype" w:hAnsi="Palatino Linotype" w:cs="Arial"/>
          <w:sz w:val="24"/>
          <w:szCs w:val="24"/>
        </w:rPr>
      </w:pPr>
      <w:r w:rsidRPr="007E099D">
        <w:rPr>
          <w:rFonts w:ascii="Palatino Linotype" w:hAnsi="Palatino Linotype" w:cs="Arial"/>
          <w:b/>
          <w:sz w:val="28"/>
          <w:szCs w:val="28"/>
          <w:lang w:val="es-ES_tradnl"/>
        </w:rPr>
        <w:t>SEGUNDO</w:t>
      </w:r>
      <w:r w:rsidRPr="006C5A6F">
        <w:rPr>
          <w:rFonts w:ascii="Palatino Linotype" w:hAnsi="Palatino Linotype" w:cs="Arial"/>
          <w:sz w:val="24"/>
          <w:szCs w:val="24"/>
        </w:rPr>
        <w:t>. Se ordena al Sujeto Obligado</w:t>
      </w:r>
      <w:r>
        <w:rPr>
          <w:rFonts w:ascii="Palatino Linotype" w:hAnsi="Palatino Linotype" w:cs="Arial"/>
          <w:sz w:val="24"/>
          <w:szCs w:val="24"/>
        </w:rPr>
        <w:t>, previa búsqueda exhaustiva y razonable en los archivos de las áreas compet</w:t>
      </w:r>
      <w:r w:rsidR="00362435">
        <w:rPr>
          <w:rFonts w:ascii="Palatino Linotype" w:hAnsi="Palatino Linotype" w:cs="Arial"/>
          <w:sz w:val="24"/>
          <w:szCs w:val="24"/>
        </w:rPr>
        <w:t>entes y</w:t>
      </w:r>
      <w:r>
        <w:rPr>
          <w:rFonts w:ascii="Palatino Linotype" w:hAnsi="Palatino Linotype" w:cs="Arial"/>
          <w:sz w:val="24"/>
          <w:szCs w:val="24"/>
        </w:rPr>
        <w:t xml:space="preserve"> </w:t>
      </w:r>
      <w:r w:rsidRPr="006C5A6F">
        <w:rPr>
          <w:rFonts w:ascii="Palatino Linotype" w:hAnsi="Palatino Linotype" w:cs="Arial"/>
          <w:sz w:val="24"/>
          <w:szCs w:val="24"/>
        </w:rPr>
        <w:t xml:space="preserve">haga entrega al Recurrente, </w:t>
      </w:r>
      <w:r>
        <w:rPr>
          <w:rFonts w:ascii="Palatino Linotype" w:hAnsi="Palatino Linotype" w:cs="Arial"/>
          <w:sz w:val="24"/>
          <w:szCs w:val="24"/>
        </w:rPr>
        <w:t xml:space="preserve">mediante el SAIMEX, </w:t>
      </w:r>
      <w:r w:rsidR="00A33ACD">
        <w:rPr>
          <w:rFonts w:ascii="Palatino Linotype" w:hAnsi="Palatino Linotype" w:cs="Arial"/>
          <w:sz w:val="24"/>
          <w:szCs w:val="24"/>
        </w:rPr>
        <w:t xml:space="preserve">en caso de ser procedente en versión pública </w:t>
      </w:r>
      <w:r>
        <w:rPr>
          <w:rFonts w:ascii="Palatino Linotype" w:hAnsi="Palatino Linotype" w:cs="Arial"/>
          <w:sz w:val="24"/>
          <w:szCs w:val="24"/>
        </w:rPr>
        <w:t xml:space="preserve">del o los documentos en donde conste lo siguiente: </w:t>
      </w:r>
    </w:p>
    <w:p w:rsidR="00A33ACD" w:rsidRDefault="00A33ACD" w:rsidP="00E903BD">
      <w:pPr>
        <w:spacing w:after="0" w:line="360" w:lineRule="auto"/>
        <w:jc w:val="both"/>
        <w:rPr>
          <w:rFonts w:ascii="Palatino Linotype" w:hAnsi="Palatino Linotype" w:cs="Arial"/>
          <w:sz w:val="24"/>
          <w:szCs w:val="24"/>
        </w:rPr>
      </w:pPr>
    </w:p>
    <w:p w:rsidR="00A33ACD" w:rsidRDefault="001F10B6" w:rsidP="001F10B6">
      <w:pPr>
        <w:spacing w:line="360" w:lineRule="auto"/>
        <w:ind w:firstLine="708"/>
        <w:jc w:val="both"/>
        <w:rPr>
          <w:rFonts w:ascii="Palatino Linotype" w:hAnsi="Palatino Linotype"/>
          <w:i/>
          <w:color w:val="000000"/>
        </w:rPr>
      </w:pPr>
      <w:r>
        <w:rPr>
          <w:rFonts w:ascii="Palatino Linotype" w:hAnsi="Palatino Linotype"/>
          <w:i/>
          <w:color w:val="000000"/>
        </w:rPr>
        <w:t>1.- I</w:t>
      </w:r>
      <w:r w:rsidRPr="00FD098D">
        <w:rPr>
          <w:rFonts w:ascii="Palatino Linotype" w:hAnsi="Palatino Linotype"/>
          <w:i/>
          <w:color w:val="000000"/>
        </w:rPr>
        <w:t xml:space="preserve">nfracciones </w:t>
      </w:r>
      <w:r>
        <w:rPr>
          <w:rFonts w:ascii="Palatino Linotype" w:hAnsi="Palatino Linotype"/>
          <w:i/>
          <w:color w:val="000000"/>
        </w:rPr>
        <w:t>impuestas por el Sujeto Obligado</w:t>
      </w:r>
      <w:r w:rsidRPr="00FD098D">
        <w:rPr>
          <w:rFonts w:ascii="Palatino Linotype" w:hAnsi="Palatino Linotype"/>
          <w:i/>
          <w:color w:val="000000"/>
        </w:rPr>
        <w:t xml:space="preserve"> en el mes de abril de</w:t>
      </w:r>
      <w:r>
        <w:rPr>
          <w:rFonts w:ascii="Palatino Linotype" w:hAnsi="Palatino Linotype"/>
          <w:i/>
          <w:color w:val="000000"/>
        </w:rPr>
        <w:t xml:space="preserve"> 2019.</w:t>
      </w:r>
    </w:p>
    <w:p w:rsidR="001F10B6" w:rsidRPr="001F10B6" w:rsidRDefault="001F10B6" w:rsidP="001F10B6">
      <w:pPr>
        <w:spacing w:line="360" w:lineRule="auto"/>
        <w:ind w:firstLine="708"/>
        <w:jc w:val="both"/>
        <w:rPr>
          <w:rFonts w:ascii="Palatino Linotype" w:hAnsi="Palatino Linotype" w:cs="Arial"/>
          <w:sz w:val="14"/>
        </w:rPr>
      </w:pPr>
    </w:p>
    <w:p w:rsidR="00A33ACD" w:rsidRPr="00A33ACD" w:rsidRDefault="00A33ACD" w:rsidP="00A33ACD">
      <w:pPr>
        <w:spacing w:line="360" w:lineRule="auto"/>
        <w:jc w:val="both"/>
        <w:rPr>
          <w:rFonts w:ascii="Palatino Linotype" w:hAnsi="Palatino Linotype" w:cs="Arial"/>
          <w:sz w:val="24"/>
          <w:szCs w:val="24"/>
        </w:rPr>
      </w:pPr>
      <w:r w:rsidRPr="00A33ACD">
        <w:rPr>
          <w:rFonts w:ascii="Palatino Linotype" w:hAnsi="Palatino Linotype" w:cs="Arial"/>
          <w:sz w:val="24"/>
          <w:szCs w:val="24"/>
        </w:rPr>
        <w:t>Para la entrega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por las cuales se testaron datos en la información presentada mediante respuesta, así como de la información que se</w:t>
      </w:r>
      <w:bookmarkStart w:id="0" w:name="_GoBack"/>
      <w:bookmarkEnd w:id="0"/>
      <w:r w:rsidRPr="00A33ACD">
        <w:rPr>
          <w:rFonts w:ascii="Palatino Linotype" w:hAnsi="Palatino Linotype" w:cs="Arial"/>
          <w:sz w:val="24"/>
          <w:szCs w:val="24"/>
        </w:rPr>
        <w:t xml:space="preserve"> entregara para dar cumplimiento a la presente resolución y se ponga a disposición del recurrente.</w:t>
      </w:r>
    </w:p>
    <w:p w:rsidR="00D232DA" w:rsidRPr="00A33ACD" w:rsidRDefault="00D232DA" w:rsidP="00A33ACD">
      <w:pPr>
        <w:spacing w:line="360" w:lineRule="auto"/>
        <w:ind w:left="360"/>
        <w:jc w:val="both"/>
        <w:rPr>
          <w:rFonts w:ascii="Palatino Linotype" w:hAnsi="Palatino Linotype" w:cs="Arial"/>
          <w:sz w:val="12"/>
        </w:rPr>
      </w:pPr>
    </w:p>
    <w:p w:rsidR="00E903BD" w:rsidRDefault="00E903BD" w:rsidP="00E903BD">
      <w:pPr>
        <w:autoSpaceDE w:val="0"/>
        <w:autoSpaceDN w:val="0"/>
        <w:adjustRightInd w:val="0"/>
        <w:spacing w:after="0" w:line="360" w:lineRule="auto"/>
        <w:jc w:val="both"/>
        <w:rPr>
          <w:rFonts w:ascii="Palatino Linotype" w:hAnsi="Palatino Linotype" w:cs="Arial"/>
          <w:sz w:val="24"/>
          <w:szCs w:val="24"/>
        </w:rPr>
      </w:pPr>
      <w:r w:rsidRPr="00A33ACD">
        <w:rPr>
          <w:rFonts w:ascii="Palatino Linotype" w:hAnsi="Palatino Linotype" w:cs="Arial"/>
          <w:b/>
          <w:sz w:val="28"/>
          <w:szCs w:val="28"/>
        </w:rPr>
        <w:t>TERCERO</w:t>
      </w:r>
      <w:r w:rsidRPr="00D05C83">
        <w:rPr>
          <w:rFonts w:ascii="Palatino Linotype" w:hAnsi="Palatino Linotype" w:cs="Arial"/>
          <w:b/>
          <w:sz w:val="24"/>
          <w:szCs w:val="24"/>
        </w:rPr>
        <w:t xml:space="preserve">. </w:t>
      </w:r>
      <w:r w:rsidRPr="00CC4075">
        <w:rPr>
          <w:rFonts w:ascii="Palatino Linotype" w:hAnsi="Palatino Linotype" w:cs="Arial"/>
          <w:sz w:val="24"/>
          <w:szCs w:val="24"/>
        </w:rPr>
        <w:t>Notifíquese</w:t>
      </w:r>
      <w:r w:rsidRPr="00CC4075">
        <w:rPr>
          <w:rFonts w:ascii="Palatino Linotype" w:hAnsi="Palatino Linotype" w:cs="Arial"/>
          <w:i/>
          <w:sz w:val="24"/>
          <w:szCs w:val="24"/>
        </w:rPr>
        <w:t xml:space="preserve"> </w:t>
      </w:r>
      <w:r w:rsidRPr="00CC4075">
        <w:rPr>
          <w:rFonts w:ascii="Palatino Linotype" w:hAnsi="Palatino Linotype" w:cs="Arial"/>
          <w:sz w:val="24"/>
          <w:szCs w:val="24"/>
        </w:rPr>
        <w:t>al titular de la unidad de transparencia del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w:t>
      </w:r>
      <w:r w:rsidRPr="00D05C83">
        <w:rPr>
          <w:rFonts w:ascii="Palatino Linotype" w:hAnsi="Palatino Linotype" w:cs="Arial"/>
          <w:sz w:val="24"/>
          <w:szCs w:val="24"/>
        </w:rPr>
        <w:lastRenderedPageBreak/>
        <w:t>Municipios; dé cumplimiento a lo ordenado dentro del plazo de diez días hábiles, debiendo informar a este Instituto en un plazo de tres días hábiles siguientes sobre el cumplimiento dado a la presente resolución.</w:t>
      </w:r>
    </w:p>
    <w:p w:rsidR="00E903BD" w:rsidRPr="00D05C83" w:rsidRDefault="00E903BD" w:rsidP="00E903BD">
      <w:pPr>
        <w:autoSpaceDE w:val="0"/>
        <w:autoSpaceDN w:val="0"/>
        <w:adjustRightInd w:val="0"/>
        <w:spacing w:after="0" w:line="360" w:lineRule="auto"/>
        <w:jc w:val="both"/>
        <w:rPr>
          <w:rFonts w:ascii="Palatino Linotype" w:hAnsi="Palatino Linotype" w:cs="Arial"/>
          <w:sz w:val="24"/>
          <w:szCs w:val="24"/>
        </w:rPr>
      </w:pPr>
    </w:p>
    <w:p w:rsidR="00E903BD" w:rsidRPr="0090558F" w:rsidRDefault="00E903BD" w:rsidP="00E903BD">
      <w:pPr>
        <w:spacing w:after="0" w:line="360" w:lineRule="auto"/>
        <w:jc w:val="both"/>
        <w:rPr>
          <w:rFonts w:ascii="Palatino Linotype" w:hAnsi="Palatino Linotype" w:cs="Arial"/>
          <w:bCs/>
          <w:sz w:val="24"/>
          <w:szCs w:val="24"/>
        </w:rPr>
      </w:pPr>
      <w:r w:rsidRPr="00F41D56">
        <w:rPr>
          <w:rFonts w:ascii="Palatino Linotype" w:hAnsi="Palatino Linotype" w:cs="Arial"/>
          <w:b/>
          <w:sz w:val="28"/>
          <w:szCs w:val="24"/>
        </w:rPr>
        <w:t>CUARTO</w:t>
      </w:r>
      <w:r w:rsidRPr="00F41D56">
        <w:rPr>
          <w:rFonts w:ascii="Palatino Linotype" w:hAnsi="Palatino Linotype" w:cs="Arial"/>
          <w:sz w:val="28"/>
          <w:szCs w:val="24"/>
        </w:rPr>
        <w:t>.</w:t>
      </w:r>
      <w:r w:rsidRPr="00D05C83">
        <w:rPr>
          <w:rFonts w:ascii="Palatino Linotype" w:hAnsi="Palatino Linotype" w:cs="Arial"/>
          <w:sz w:val="24"/>
          <w:szCs w:val="24"/>
        </w:rPr>
        <w:t xml:space="preserve"> </w:t>
      </w:r>
      <w:r w:rsidRPr="0090558F">
        <w:rPr>
          <w:rFonts w:ascii="Palatino Linotype" w:hAnsi="Palatino Linotype" w:cs="Arial"/>
          <w:sz w:val="24"/>
          <w:szCs w:val="24"/>
        </w:rPr>
        <w:t xml:space="preserve">Notifíquese </w:t>
      </w:r>
      <w:r w:rsidRPr="0090558F">
        <w:rPr>
          <w:rFonts w:ascii="Palatino Linotype" w:hAnsi="Palatino Linotype" w:cs="Arial"/>
          <w:bCs/>
          <w:sz w:val="24"/>
          <w:szCs w:val="24"/>
        </w:rPr>
        <w:t>al Recurrente</w:t>
      </w:r>
      <w:r w:rsidRPr="0090558F">
        <w:rPr>
          <w:rFonts w:ascii="Palatino Linotype" w:hAnsi="Palatino Linotype" w:cs="Arial"/>
          <w:sz w:val="24"/>
          <w:szCs w:val="24"/>
        </w:rPr>
        <w:t xml:space="preserve"> </w:t>
      </w:r>
      <w:r w:rsidRPr="0090558F">
        <w:rPr>
          <w:rFonts w:ascii="Palatino Linotype" w:hAnsi="Palatino Linotype" w:cs="Arial"/>
          <w:bCs/>
          <w:sz w:val="24"/>
          <w:szCs w:val="24"/>
        </w:rPr>
        <w:t>la presente resolución vía SAIMEX</w:t>
      </w:r>
      <w:r>
        <w:rPr>
          <w:rFonts w:ascii="Palatino Linotype" w:hAnsi="Palatino Linotype" w:cs="Arial"/>
          <w:bCs/>
          <w:sz w:val="24"/>
          <w:szCs w:val="24"/>
        </w:rPr>
        <w:t xml:space="preserve"> y</w:t>
      </w:r>
      <w:r w:rsidRPr="0090558F">
        <w:rPr>
          <w:rFonts w:ascii="Palatino Linotype" w:hAnsi="Palatino Linotype" w:cs="Arial"/>
          <w:bCs/>
          <w:sz w:val="24"/>
          <w:szCs w:val="24"/>
        </w:rPr>
        <w:t xml:space="preserve"> hágase de su conocimiento</w:t>
      </w:r>
      <w:r>
        <w:rPr>
          <w:rFonts w:ascii="Palatino Linotype" w:hAnsi="Palatino Linotype" w:cs="Arial"/>
          <w:bCs/>
          <w:sz w:val="24"/>
          <w:szCs w:val="24"/>
        </w:rPr>
        <w:t xml:space="preserve">, que en caso de que considere que le causa algún perjuicio, </w:t>
      </w:r>
      <w:r w:rsidRPr="0090558F">
        <w:rPr>
          <w:rFonts w:ascii="Palatino Linotype" w:hAnsi="Palatino Linotype" w:cs="Arial"/>
          <w:bCs/>
          <w:sz w:val="24"/>
          <w:szCs w:val="24"/>
        </w:rPr>
        <w:t>podrá impugnar vía Juicio de Amparo en los términos de las leyes aplicables, de conformidad con lo establecido en el artículo 196 de la Ley de Transparencia y Acceso a la Información Pública del Estado de México y Municipios.</w:t>
      </w:r>
    </w:p>
    <w:p w:rsidR="003A05AB" w:rsidRPr="003508B1" w:rsidRDefault="003A05AB" w:rsidP="00DA6C0F">
      <w:pPr>
        <w:autoSpaceDE w:val="0"/>
        <w:autoSpaceDN w:val="0"/>
        <w:adjustRightInd w:val="0"/>
        <w:spacing w:after="0" w:line="360" w:lineRule="auto"/>
        <w:jc w:val="both"/>
        <w:rPr>
          <w:rFonts w:ascii="Palatino Linotype" w:hAnsi="Palatino Linotype"/>
          <w:szCs w:val="17"/>
          <w:lang w:eastAsia="es-ES_tradnl"/>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8F2ADE">
        <w:rPr>
          <w:rFonts w:ascii="Palatino Linotype" w:hAnsi="Palatino Linotype" w:cs="Arial"/>
          <w:sz w:val="24"/>
          <w:szCs w:val="24"/>
        </w:rPr>
        <w:t xml:space="preserve"> CON AUSENCIA JUSTIFICADA,</w:t>
      </w:r>
      <w:r>
        <w:rPr>
          <w:rFonts w:ascii="Palatino Linotype" w:hAnsi="Palatino Linotype" w:cs="Arial"/>
          <w:sz w:val="24"/>
          <w:szCs w:val="24"/>
        </w:rPr>
        <w:t xml:space="preserve"> JOSÉ GUADALUPE LUNA HERNÁNDEZ, JAVIER MARTÍNEZ CRUZ, Y LUIS GUSTAVO PARRA NORIEGA, EN LA </w:t>
      </w:r>
      <w:r w:rsidR="008F2ADE">
        <w:rPr>
          <w:rFonts w:ascii="Palatino Linotype" w:hAnsi="Palatino Linotype" w:cs="Arial"/>
          <w:sz w:val="24"/>
          <w:szCs w:val="24"/>
        </w:rPr>
        <w:t>SEXTA</w:t>
      </w:r>
      <w:r w:rsidR="00054B1D">
        <w:rPr>
          <w:rFonts w:ascii="Palatino Linotype" w:hAnsi="Palatino Linotype" w:cs="Arial"/>
          <w:sz w:val="24"/>
          <w:szCs w:val="24"/>
        </w:rPr>
        <w:t xml:space="preserve"> SESIÓN </w:t>
      </w:r>
      <w:r>
        <w:rPr>
          <w:rFonts w:ascii="Palatino Linotype" w:hAnsi="Palatino Linotype" w:cs="Arial"/>
          <w:sz w:val="24"/>
          <w:szCs w:val="24"/>
        </w:rPr>
        <w:t xml:space="preserve">ORDINARIA CELEBRADA EL </w:t>
      </w:r>
      <w:r w:rsidR="008F2ADE">
        <w:rPr>
          <w:rFonts w:ascii="Palatino Linotype" w:hAnsi="Palatino Linotype" w:cs="Arial"/>
          <w:sz w:val="24"/>
          <w:szCs w:val="24"/>
        </w:rPr>
        <w:t>DIECINUEVE DE FEBRERO</w:t>
      </w:r>
      <w:r>
        <w:rPr>
          <w:rFonts w:ascii="Palatino Linotype" w:hAnsi="Palatino Linotype" w:cs="Arial"/>
          <w:sz w:val="24"/>
          <w:szCs w:val="24"/>
        </w:rPr>
        <w:t xml:space="preserve"> DE DOS MIL</w:t>
      </w:r>
      <w:r w:rsidR="008F2ADE">
        <w:rPr>
          <w:rFonts w:ascii="Palatino Linotype" w:hAnsi="Palatino Linotype" w:cs="Arial"/>
          <w:sz w:val="24"/>
          <w:szCs w:val="24"/>
        </w:rPr>
        <w:t xml:space="preserve"> VEINTE</w:t>
      </w:r>
      <w:r>
        <w:rPr>
          <w:rFonts w:ascii="Palatino Linotype" w:hAnsi="Palatino Linotype" w:cs="Arial"/>
          <w:sz w:val="24"/>
          <w:szCs w:val="24"/>
        </w:rPr>
        <w:t>, ANTE EL SECRETARIO TÉCNICO DEL PLENO, ALEXIS TAPIA RAMÍREZ. ----</w:t>
      </w:r>
      <w:r w:rsidR="008F2ADE">
        <w:rPr>
          <w:rFonts w:ascii="Palatino Linotype" w:hAnsi="Palatino Linotype" w:cs="Arial"/>
          <w:sz w:val="24"/>
          <w:szCs w:val="24"/>
        </w:rPr>
        <w:t>-------------------------------------------------------------------------------------------------------------------------------------------------------------------------------------------------------------------------------------------------------------------------------------------------------------------------------------------------------------------------------------------------------------------------------------------------------------------------------------------------------------------------------------------------------------------------------------------------------------------------------------------------------------------------</w:t>
      </w:r>
      <w:r w:rsidR="008F2ADE">
        <w:rPr>
          <w:rFonts w:ascii="Palatino Linotype" w:hAnsi="Palatino Linotype" w:cs="Arial"/>
          <w:sz w:val="24"/>
          <w:szCs w:val="24"/>
        </w:rPr>
        <w:lastRenderedPageBreak/>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8F2ADE" w:rsidRDefault="008F2ADE" w:rsidP="00746E80">
            <w:pPr>
              <w:pStyle w:val="Sinespaciado"/>
              <w:jc w:val="center"/>
              <w:rPr>
                <w:rFonts w:ascii="Palatino Linotype" w:hAnsi="Palatino Linotype"/>
                <w:b/>
              </w:rPr>
            </w:pPr>
          </w:p>
          <w:p w:rsidR="008F2ADE" w:rsidRDefault="008F2ADE" w:rsidP="00746E80">
            <w:pPr>
              <w:pStyle w:val="Sinespaciado"/>
              <w:jc w:val="center"/>
              <w:rPr>
                <w:rFonts w:ascii="Palatino Linotype" w:hAnsi="Palatino Linotype"/>
                <w:b/>
              </w:rPr>
            </w:pPr>
          </w:p>
          <w:p w:rsidR="008F2ADE" w:rsidRDefault="008F2ADE"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color w:val="FFFFFF" w:themeColor="background1"/>
              </w:rPr>
            </w:pPr>
            <w:r>
              <w:rPr>
                <w:rFonts w:ascii="Palatino Linotype" w:hAnsi="Palatino Linotype"/>
                <w:color w:val="FFFFFF" w:themeColor="background1"/>
              </w:rPr>
              <w:t>(Rúbrica)</w:t>
            </w:r>
          </w:p>
          <w:p w:rsidR="008F2ADE" w:rsidRDefault="008F2ADE" w:rsidP="00746E80">
            <w:pPr>
              <w:pStyle w:val="Sinespaciado"/>
              <w:jc w:val="center"/>
              <w:rPr>
                <w:rFonts w:ascii="Palatino Linotype" w:hAnsi="Palatino Linotype"/>
                <w:color w:val="FFFFFF" w:themeColor="background1"/>
              </w:rPr>
            </w:pPr>
          </w:p>
          <w:p w:rsidR="008F2ADE" w:rsidRDefault="008F2ADE" w:rsidP="00746E80">
            <w:pPr>
              <w:pStyle w:val="Sinespaciado"/>
              <w:jc w:val="center"/>
              <w:rPr>
                <w:rFonts w:ascii="Palatino Linotype" w:hAnsi="Palatino Linotype"/>
                <w:color w:val="FFFFFF" w:themeColor="background1"/>
              </w:rPr>
            </w:pPr>
          </w:p>
          <w:p w:rsidR="008F2ADE" w:rsidRDefault="008F2ADE" w:rsidP="00746E80">
            <w:pPr>
              <w:pStyle w:val="Sinespaciado"/>
              <w:jc w:val="center"/>
              <w:rPr>
                <w:rFonts w:ascii="Palatino Linotype" w:hAnsi="Palatino Linotype"/>
              </w:rPr>
            </w:pP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Eva Abaid Yapur</w:t>
            </w:r>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w:t>
            </w:r>
            <w:r w:rsidR="008F2ADE">
              <w:rPr>
                <w:rFonts w:ascii="Palatino Linotype" w:hAnsi="Palatino Linotype"/>
              </w:rPr>
              <w:t>Ausencia justificada</w:t>
            </w:r>
            <w:r>
              <w:rPr>
                <w:rFonts w:ascii="Palatino Linotype" w:hAnsi="Palatino Linotype"/>
              </w:rPr>
              <w:t>)</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sz w:val="20"/>
              </w:rPr>
            </w:pPr>
          </w:p>
          <w:p w:rsidR="008F2ADE" w:rsidRDefault="008F2ADE" w:rsidP="00746E80">
            <w:pPr>
              <w:pStyle w:val="Sinespaciado"/>
              <w:spacing w:line="276" w:lineRule="auto"/>
              <w:jc w:val="center"/>
              <w:rPr>
                <w:rFonts w:ascii="Palatino Linotype" w:hAnsi="Palatino Linotype"/>
                <w:sz w:val="20"/>
              </w:rPr>
            </w:pPr>
          </w:p>
          <w:p w:rsidR="008F2ADE" w:rsidRDefault="008F2ADE" w:rsidP="00746E80">
            <w:pPr>
              <w:pStyle w:val="Sinespaciado"/>
              <w:spacing w:line="276" w:lineRule="auto"/>
              <w:jc w:val="center"/>
              <w:rPr>
                <w:rFonts w:ascii="Palatino Linotype" w:hAnsi="Palatino Linotype"/>
                <w:sz w:val="20"/>
              </w:rPr>
            </w:pPr>
          </w:p>
          <w:p w:rsidR="008F2ADE" w:rsidRPr="00102E77" w:rsidRDefault="008F2ADE" w:rsidP="00746E80">
            <w:pPr>
              <w:pStyle w:val="Sinespaciado"/>
              <w:spacing w:line="276" w:lineRule="auto"/>
              <w:jc w:val="center"/>
              <w:rPr>
                <w:rFonts w:ascii="Palatino Linotype" w:hAnsi="Palatino Linotype"/>
                <w:sz w:val="20"/>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8F2ADE" w:rsidRDefault="008F2ADE" w:rsidP="00746E80">
            <w:pPr>
              <w:pStyle w:val="Sinespaciado"/>
              <w:jc w:val="center"/>
              <w:rPr>
                <w:rFonts w:ascii="Palatino Linotype" w:hAnsi="Palatino Linotype"/>
              </w:rPr>
            </w:pPr>
          </w:p>
          <w:p w:rsidR="008F2ADE" w:rsidRDefault="008F2ADE" w:rsidP="00746E80">
            <w:pPr>
              <w:pStyle w:val="Sinespaciado"/>
              <w:jc w:val="center"/>
              <w:rPr>
                <w:rFonts w:ascii="Palatino Linotype" w:hAnsi="Palatino Linotype"/>
              </w:rPr>
            </w:pPr>
          </w:p>
          <w:p w:rsidR="008F2ADE" w:rsidRDefault="008F2ADE"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8F2ADE" w:rsidRDefault="008F2ADE" w:rsidP="00746E80">
            <w:pPr>
              <w:pStyle w:val="Sinespaciado"/>
              <w:jc w:val="center"/>
              <w:rPr>
                <w:rFonts w:ascii="Palatino Linotype" w:hAnsi="Palatino Linotype"/>
                <w:b/>
              </w:rPr>
            </w:pPr>
          </w:p>
          <w:p w:rsidR="008F2ADE" w:rsidRDefault="008F2ADE" w:rsidP="00746E80">
            <w:pPr>
              <w:pStyle w:val="Sinespaciado"/>
              <w:jc w:val="center"/>
              <w:rPr>
                <w:rFonts w:ascii="Palatino Linotype" w:hAnsi="Palatino Linotype"/>
                <w:b/>
              </w:rPr>
            </w:pPr>
          </w:p>
          <w:p w:rsidR="008F2ADE" w:rsidRDefault="008F2ADE" w:rsidP="00746E80">
            <w:pPr>
              <w:pStyle w:val="Sinespaciado"/>
              <w:jc w:val="center"/>
              <w:rPr>
                <w:rFonts w:ascii="Palatino Linotype" w:hAnsi="Palatino Linotype"/>
                <w:b/>
              </w:rPr>
            </w:pPr>
          </w:p>
          <w:p w:rsidR="008F2ADE" w:rsidRDefault="008F2ADE"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lastRenderedPageBreak/>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8F2ADE">
        <w:rPr>
          <w:rFonts w:ascii="Palatino Linotype" w:hAnsi="Palatino Linotype" w:cs="Arial"/>
          <w:sz w:val="16"/>
          <w:szCs w:val="16"/>
        </w:rPr>
        <w:t xml:space="preserve">diecinueve de febrero </w:t>
      </w:r>
      <w:r>
        <w:rPr>
          <w:rFonts w:ascii="Palatino Linotype" w:hAnsi="Palatino Linotype" w:cs="Arial"/>
          <w:sz w:val="16"/>
          <w:szCs w:val="16"/>
        </w:rPr>
        <w:t xml:space="preserve">de dos mil </w:t>
      </w:r>
      <w:r w:rsidR="00DA6C0F">
        <w:rPr>
          <w:rFonts w:ascii="Palatino Linotype" w:hAnsi="Palatino Linotype" w:cs="Arial"/>
          <w:sz w:val="16"/>
          <w:szCs w:val="16"/>
        </w:rPr>
        <w:t>veinte</w:t>
      </w:r>
      <w:r>
        <w:rPr>
          <w:rFonts w:ascii="Palatino Linotype" w:hAnsi="Palatino Linotype" w:cs="Arial"/>
          <w:sz w:val="16"/>
          <w:szCs w:val="16"/>
        </w:rPr>
        <w:t>, emitida en el recurso de revisión 0</w:t>
      </w:r>
      <w:r w:rsidR="003F3B88">
        <w:rPr>
          <w:rFonts w:ascii="Palatino Linotype" w:hAnsi="Palatino Linotype" w:cs="Arial"/>
          <w:sz w:val="16"/>
          <w:szCs w:val="16"/>
        </w:rPr>
        <w:t>92</w:t>
      </w:r>
      <w:r w:rsidR="001F10B6">
        <w:rPr>
          <w:rFonts w:ascii="Palatino Linotype" w:hAnsi="Palatino Linotype" w:cs="Arial"/>
          <w:sz w:val="16"/>
          <w:szCs w:val="16"/>
        </w:rPr>
        <w:t>70</w:t>
      </w:r>
      <w:r>
        <w:rPr>
          <w:rFonts w:ascii="Palatino Linotype" w:hAnsi="Palatino Linotype" w:cs="Arial"/>
          <w:sz w:val="16"/>
          <w:szCs w:val="16"/>
        </w:rPr>
        <w:t>/INFOEM/IP/RR/2019.</w:t>
      </w:r>
    </w:p>
    <w:p w:rsidR="00555CF7" w:rsidRDefault="00555CF7" w:rsidP="00F13448">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p>
    <w:p w:rsidR="00B70FF8" w:rsidRDefault="00B70FF8" w:rsidP="00746E80">
      <w:pPr>
        <w:spacing w:after="0"/>
      </w:pPr>
    </w:p>
    <w:sectPr w:rsidR="00B70FF8" w:rsidSect="0003122F">
      <w:headerReference w:type="default" r:id="rId24"/>
      <w:footerReference w:type="default" r:id="rId25"/>
      <w:headerReference w:type="first" r:id="rId26"/>
      <w:footerReference w:type="first" r:id="rId2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613" w:rsidRDefault="00CC0613" w:rsidP="00555CF7">
      <w:pPr>
        <w:spacing w:after="0" w:line="240" w:lineRule="auto"/>
      </w:pPr>
      <w:r>
        <w:separator/>
      </w:r>
    </w:p>
  </w:endnote>
  <w:endnote w:type="continuationSeparator" w:id="0">
    <w:p w:rsidR="00CC0613" w:rsidRDefault="00CC0613"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E001B" w:rsidRPr="002D6DD8" w:rsidRDefault="003E001B"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51BD">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851BD">
              <w:rPr>
                <w:rFonts w:ascii="Palatino Linotype" w:hAnsi="Palatino Linotype"/>
                <w:bCs/>
                <w:noProof/>
                <w:sz w:val="20"/>
              </w:rPr>
              <w:t>26</w:t>
            </w:r>
            <w:r>
              <w:rPr>
                <w:rFonts w:ascii="Palatino Linotype" w:hAnsi="Palatino Linotype"/>
                <w:bCs/>
                <w:noProof/>
                <w:sz w:val="20"/>
              </w:rPr>
              <w:fldChar w:fldCharType="end"/>
            </w:r>
          </w:p>
        </w:sdtContent>
      </w:sdt>
    </w:sdtContent>
  </w:sdt>
  <w:p w:rsidR="003E001B" w:rsidRDefault="003E00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01B" w:rsidRPr="000B69FA" w:rsidRDefault="003E001B"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51B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851BD">
      <w:rPr>
        <w:rFonts w:ascii="Palatino Linotype" w:hAnsi="Palatino Linotype"/>
        <w:bCs/>
        <w:noProof/>
        <w:sz w:val="20"/>
      </w:rPr>
      <w:t>25</w:t>
    </w:r>
    <w:r>
      <w:rPr>
        <w:rFonts w:ascii="Palatino Linotype" w:hAnsi="Palatino Linotype"/>
        <w:bCs/>
        <w:noProof/>
        <w:sz w:val="20"/>
      </w:rPr>
      <w:fldChar w:fldCharType="end"/>
    </w:r>
  </w:p>
  <w:p w:rsidR="003E001B" w:rsidRDefault="003E00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613" w:rsidRDefault="00CC0613" w:rsidP="00555CF7">
      <w:pPr>
        <w:spacing w:after="0" w:line="240" w:lineRule="auto"/>
      </w:pPr>
      <w:r>
        <w:separator/>
      </w:r>
    </w:p>
  </w:footnote>
  <w:footnote w:type="continuationSeparator" w:id="0">
    <w:p w:rsidR="00CC0613" w:rsidRDefault="00CC0613"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5" w:type="dxa"/>
      <w:tblInd w:w="-851" w:type="dxa"/>
      <w:tblLayout w:type="fixed"/>
      <w:tblCellMar>
        <w:left w:w="70" w:type="dxa"/>
        <w:right w:w="70" w:type="dxa"/>
      </w:tblCellMar>
      <w:tblLook w:val="04A0" w:firstRow="1" w:lastRow="0" w:firstColumn="1" w:lastColumn="0" w:noHBand="0" w:noVBand="1"/>
    </w:tblPr>
    <w:tblGrid>
      <w:gridCol w:w="5246"/>
      <w:gridCol w:w="4389"/>
    </w:tblGrid>
    <w:tr w:rsidR="003E001B" w:rsidTr="00833BD9">
      <w:trPr>
        <w:trHeight w:val="227"/>
      </w:trPr>
      <w:tc>
        <w:tcPr>
          <w:tcW w:w="5246" w:type="dxa"/>
          <w:hideMark/>
        </w:tcPr>
        <w:p w:rsidR="003E001B" w:rsidRDefault="003E001B" w:rsidP="00833BD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89" w:type="dxa"/>
          <w:hideMark/>
        </w:tcPr>
        <w:p w:rsidR="003E001B" w:rsidRDefault="003E001B" w:rsidP="003A3415">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r>
          <w:r w:rsidRPr="008E426F">
            <w:rPr>
              <w:rFonts w:ascii="Palatino Linotype" w:hAnsi="Palatino Linotype" w:cs="Arial"/>
              <w:bCs/>
              <w:sz w:val="24"/>
              <w:lang w:eastAsia="es-MX"/>
            </w:rPr>
            <w:t>0</w:t>
          </w:r>
          <w:r>
            <w:rPr>
              <w:rFonts w:ascii="Palatino Linotype" w:hAnsi="Palatino Linotype" w:cs="Arial"/>
              <w:bCs/>
              <w:sz w:val="24"/>
              <w:lang w:eastAsia="es-MX"/>
            </w:rPr>
            <w:t>92</w:t>
          </w:r>
          <w:r w:rsidR="003A3415">
            <w:rPr>
              <w:rFonts w:ascii="Palatino Linotype" w:hAnsi="Palatino Linotype" w:cs="Arial"/>
              <w:bCs/>
              <w:sz w:val="24"/>
              <w:lang w:eastAsia="es-MX"/>
            </w:rPr>
            <w:t>70</w:t>
          </w:r>
          <w:r>
            <w:rPr>
              <w:rFonts w:ascii="Palatino Linotype" w:hAnsi="Palatino Linotype" w:cs="Arial"/>
              <w:bCs/>
              <w:sz w:val="24"/>
              <w:lang w:eastAsia="es-MX"/>
            </w:rPr>
            <w:t>/INFOEM/IP/RR/2019</w:t>
          </w:r>
        </w:p>
      </w:tc>
    </w:tr>
    <w:tr w:rsidR="003E001B" w:rsidTr="00833BD9">
      <w:trPr>
        <w:trHeight w:val="242"/>
      </w:trPr>
      <w:tc>
        <w:tcPr>
          <w:tcW w:w="5246" w:type="dxa"/>
          <w:hideMark/>
        </w:tcPr>
        <w:p w:rsidR="003E001B" w:rsidRDefault="003E001B" w:rsidP="00833BD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89" w:type="dxa"/>
          <w:hideMark/>
        </w:tcPr>
        <w:p w:rsidR="003E001B" w:rsidRPr="004758F2" w:rsidRDefault="003E001B" w:rsidP="00833BD9">
          <w:pPr>
            <w:spacing w:after="120" w:line="256" w:lineRule="auto"/>
            <w:ind w:left="-486" w:right="214" w:firstLine="134"/>
            <w:jc w:val="right"/>
            <w:rPr>
              <w:rFonts w:ascii="Palatino Linotype" w:hAnsi="Palatino Linotype" w:cs="Arial"/>
              <w:bCs/>
              <w:sz w:val="24"/>
              <w:lang w:eastAsia="es-MX"/>
            </w:rPr>
          </w:pPr>
          <w:r>
            <w:rPr>
              <w:rFonts w:ascii="Palatino Linotype" w:hAnsi="Palatino Linotype" w:cs="Arial"/>
              <w:bCs/>
              <w:sz w:val="24"/>
              <w:lang w:eastAsia="es-MX"/>
            </w:rPr>
            <w:t xml:space="preserve">Ayuntamiento de San Simón de Guerrero </w:t>
          </w:r>
        </w:p>
      </w:tc>
    </w:tr>
    <w:tr w:rsidR="003E001B" w:rsidTr="00833BD9">
      <w:trPr>
        <w:trHeight w:val="342"/>
      </w:trPr>
      <w:tc>
        <w:tcPr>
          <w:tcW w:w="5246" w:type="dxa"/>
          <w:hideMark/>
        </w:tcPr>
        <w:p w:rsidR="003E001B" w:rsidRDefault="003E001B"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89" w:type="dxa"/>
          <w:hideMark/>
        </w:tcPr>
        <w:p w:rsidR="003E001B" w:rsidRPr="009F29F1" w:rsidRDefault="003E001B" w:rsidP="0003122F">
          <w:pPr>
            <w:spacing w:after="120" w:line="256" w:lineRule="auto"/>
            <w:ind w:left="-486" w:right="214" w:firstLine="567"/>
            <w:jc w:val="right"/>
            <w:rPr>
              <w:rFonts w:ascii="Palatino Linotype" w:hAnsi="Palatino Linotype" w:cs="Arial"/>
              <w:sz w:val="24"/>
              <w:szCs w:val="24"/>
            </w:rPr>
          </w:pPr>
          <w:r w:rsidRPr="009F29F1">
            <w:rPr>
              <w:rFonts w:ascii="Palatino Linotype" w:hAnsi="Palatino Linotype" w:cs="Arial"/>
              <w:sz w:val="24"/>
              <w:szCs w:val="24"/>
            </w:rPr>
            <w:t>Zulema Martínez Sánchez</w:t>
          </w:r>
        </w:p>
      </w:tc>
    </w:tr>
  </w:tbl>
  <w:p w:rsidR="003E001B" w:rsidRPr="00AE046A" w:rsidRDefault="003E001B"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CellMar>
        <w:left w:w="70" w:type="dxa"/>
        <w:right w:w="70" w:type="dxa"/>
      </w:tblCellMar>
      <w:tblLook w:val="04A0" w:firstRow="1" w:lastRow="0" w:firstColumn="1" w:lastColumn="0" w:noHBand="0" w:noVBand="1"/>
    </w:tblPr>
    <w:tblGrid>
      <w:gridCol w:w="5387"/>
      <w:gridCol w:w="4962"/>
    </w:tblGrid>
    <w:tr w:rsidR="003E001B" w:rsidTr="00833BD9">
      <w:trPr>
        <w:trHeight w:val="227"/>
      </w:trPr>
      <w:tc>
        <w:tcPr>
          <w:tcW w:w="5387" w:type="dxa"/>
          <w:hideMark/>
        </w:tcPr>
        <w:p w:rsidR="003E001B" w:rsidRDefault="003E001B"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3E001B" w:rsidRDefault="003E001B" w:rsidP="00FD098D">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r>
          <w:r w:rsidRPr="008E426F">
            <w:rPr>
              <w:rFonts w:ascii="Palatino Linotype" w:hAnsi="Palatino Linotype" w:cs="Arial"/>
              <w:bCs/>
              <w:sz w:val="24"/>
              <w:lang w:eastAsia="es-MX"/>
            </w:rPr>
            <w:t>0</w:t>
          </w:r>
          <w:r>
            <w:rPr>
              <w:rFonts w:ascii="Palatino Linotype" w:hAnsi="Palatino Linotype" w:cs="Arial"/>
              <w:bCs/>
              <w:sz w:val="24"/>
              <w:lang w:eastAsia="es-MX"/>
            </w:rPr>
            <w:t>9270/INFOEM/IP/RR/2019</w:t>
          </w:r>
        </w:p>
      </w:tc>
    </w:tr>
    <w:tr w:rsidR="003E001B" w:rsidTr="00833BD9">
      <w:trPr>
        <w:trHeight w:val="242"/>
      </w:trPr>
      <w:tc>
        <w:tcPr>
          <w:tcW w:w="5387" w:type="dxa"/>
          <w:hideMark/>
        </w:tcPr>
        <w:p w:rsidR="003E001B" w:rsidRDefault="003E001B"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3E001B" w:rsidRPr="004758F2" w:rsidRDefault="003E001B" w:rsidP="004758F2">
          <w:pPr>
            <w:spacing w:after="120" w:line="256" w:lineRule="auto"/>
            <w:ind w:left="-486" w:right="214" w:firstLine="134"/>
            <w:jc w:val="right"/>
            <w:rPr>
              <w:rFonts w:ascii="Palatino Linotype" w:hAnsi="Palatino Linotype" w:cs="Arial"/>
              <w:bCs/>
              <w:sz w:val="24"/>
              <w:lang w:eastAsia="es-MX"/>
            </w:rPr>
          </w:pPr>
          <w:r>
            <w:rPr>
              <w:rFonts w:ascii="Palatino Linotype" w:hAnsi="Palatino Linotype" w:cs="Arial"/>
              <w:bCs/>
              <w:sz w:val="24"/>
              <w:lang w:eastAsia="es-MX"/>
            </w:rPr>
            <w:t xml:space="preserve">     Ayuntamiento de San Simón de         Guerrero </w:t>
          </w:r>
        </w:p>
      </w:tc>
    </w:tr>
    <w:tr w:rsidR="003E001B" w:rsidTr="00833BD9">
      <w:trPr>
        <w:trHeight w:val="342"/>
      </w:trPr>
      <w:tc>
        <w:tcPr>
          <w:tcW w:w="5387" w:type="dxa"/>
        </w:tcPr>
        <w:p w:rsidR="003E001B" w:rsidRDefault="003E001B"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2" w:type="dxa"/>
        </w:tcPr>
        <w:p w:rsidR="003E001B" w:rsidRPr="003D23D7" w:rsidRDefault="00750598" w:rsidP="00883F71">
          <w:pPr>
            <w:spacing w:after="120" w:line="256" w:lineRule="auto"/>
            <w:ind w:left="-486" w:right="214" w:firstLine="567"/>
            <w:jc w:val="right"/>
            <w:rPr>
              <w:rFonts w:ascii="Palatino Linotype" w:hAnsi="Palatino Linotype" w:cs="Arial"/>
            </w:rPr>
          </w:pPr>
          <w:r>
            <w:rPr>
              <w:rFonts w:ascii="Palatino Linotype" w:hAnsi="Palatino Linotype" w:cs="Arial"/>
            </w:rPr>
            <w:t>XXXXX XXXXX XXXXX</w:t>
          </w:r>
        </w:p>
      </w:tc>
    </w:tr>
    <w:tr w:rsidR="003E001B" w:rsidTr="00833BD9">
      <w:trPr>
        <w:trHeight w:val="342"/>
      </w:trPr>
      <w:tc>
        <w:tcPr>
          <w:tcW w:w="5387" w:type="dxa"/>
        </w:tcPr>
        <w:p w:rsidR="003E001B" w:rsidRDefault="003E001B"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tcPr>
        <w:p w:rsidR="003E001B" w:rsidRDefault="003E001B"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E001B" w:rsidRPr="00C222C0" w:rsidRDefault="003E001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71A07"/>
    <w:multiLevelType w:val="hybridMultilevel"/>
    <w:tmpl w:val="65106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60027F"/>
    <w:multiLevelType w:val="hybridMultilevel"/>
    <w:tmpl w:val="C1D47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FD0E3E"/>
    <w:multiLevelType w:val="hybridMultilevel"/>
    <w:tmpl w:val="4C4C95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28F917B3"/>
    <w:multiLevelType w:val="hybridMultilevel"/>
    <w:tmpl w:val="E836FB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8D3D3F"/>
    <w:multiLevelType w:val="hybridMultilevel"/>
    <w:tmpl w:val="E3C0CFD4"/>
    <w:lvl w:ilvl="0" w:tplc="A4F866D8">
      <w:start w:val="1"/>
      <w:numFmt w:val="upperRoman"/>
      <w:lvlText w:val="%1."/>
      <w:lvlJc w:val="left"/>
      <w:pPr>
        <w:ind w:left="1288" w:hanging="720"/>
      </w:pPr>
      <w:rPr>
        <w:rFonts w:hint="default"/>
        <w:b/>
        <w:i/>
        <w:sz w:val="28"/>
        <w:szCs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9BD4A03"/>
    <w:multiLevelType w:val="hybridMultilevel"/>
    <w:tmpl w:val="50927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B57FAA"/>
    <w:multiLevelType w:val="hybridMultilevel"/>
    <w:tmpl w:val="D1485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474C7B73"/>
    <w:multiLevelType w:val="hybridMultilevel"/>
    <w:tmpl w:val="8FB6B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B7031A"/>
    <w:multiLevelType w:val="hybridMultilevel"/>
    <w:tmpl w:val="3BFA64A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5363599"/>
    <w:multiLevelType w:val="hybridMultilevel"/>
    <w:tmpl w:val="5A18D388"/>
    <w:lvl w:ilvl="0" w:tplc="86D4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D01156"/>
    <w:multiLevelType w:val="hybridMultilevel"/>
    <w:tmpl w:val="8C261F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68990C3D"/>
    <w:multiLevelType w:val="hybridMultilevel"/>
    <w:tmpl w:val="6F243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E259AF"/>
    <w:multiLevelType w:val="hybridMultilevel"/>
    <w:tmpl w:val="D342170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7ACB16EB"/>
    <w:multiLevelType w:val="hybridMultilevel"/>
    <w:tmpl w:val="B01CD62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
  </w:num>
  <w:num w:numId="2">
    <w:abstractNumId w:val="5"/>
  </w:num>
  <w:num w:numId="3">
    <w:abstractNumId w:val="8"/>
  </w:num>
  <w:num w:numId="4">
    <w:abstractNumId w:val="10"/>
  </w:num>
  <w:num w:numId="5">
    <w:abstractNumId w:val="13"/>
  </w:num>
  <w:num w:numId="6">
    <w:abstractNumId w:val="3"/>
  </w:num>
  <w:num w:numId="7">
    <w:abstractNumId w:val="14"/>
  </w:num>
  <w:num w:numId="8">
    <w:abstractNumId w:val="11"/>
  </w:num>
  <w:num w:numId="9">
    <w:abstractNumId w:val="6"/>
  </w:num>
  <w:num w:numId="10">
    <w:abstractNumId w:val="15"/>
  </w:num>
  <w:num w:numId="11">
    <w:abstractNumId w:val="9"/>
  </w:num>
  <w:num w:numId="12">
    <w:abstractNumId w:val="7"/>
  </w:num>
  <w:num w:numId="13">
    <w:abstractNumId w:val="0"/>
  </w:num>
  <w:num w:numId="14">
    <w:abstractNumId w:val="2"/>
  </w:num>
  <w:num w:numId="15">
    <w:abstractNumId w:val="12"/>
  </w:num>
  <w:num w:numId="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1B69"/>
    <w:rsid w:val="000059FF"/>
    <w:rsid w:val="0001258F"/>
    <w:rsid w:val="000166F7"/>
    <w:rsid w:val="00023EE8"/>
    <w:rsid w:val="000266BE"/>
    <w:rsid w:val="000310A2"/>
    <w:rsid w:val="0003122F"/>
    <w:rsid w:val="00037A96"/>
    <w:rsid w:val="00046076"/>
    <w:rsid w:val="0004669D"/>
    <w:rsid w:val="00046823"/>
    <w:rsid w:val="000543EA"/>
    <w:rsid w:val="00054B1D"/>
    <w:rsid w:val="00063CBF"/>
    <w:rsid w:val="0007087C"/>
    <w:rsid w:val="00072203"/>
    <w:rsid w:val="00077672"/>
    <w:rsid w:val="00077C0B"/>
    <w:rsid w:val="00085966"/>
    <w:rsid w:val="00086540"/>
    <w:rsid w:val="00086741"/>
    <w:rsid w:val="000868AE"/>
    <w:rsid w:val="0008736C"/>
    <w:rsid w:val="0008774A"/>
    <w:rsid w:val="00091021"/>
    <w:rsid w:val="000933E0"/>
    <w:rsid w:val="00093974"/>
    <w:rsid w:val="00096831"/>
    <w:rsid w:val="000A1D51"/>
    <w:rsid w:val="000A5F8A"/>
    <w:rsid w:val="000A7847"/>
    <w:rsid w:val="000B2575"/>
    <w:rsid w:val="000B6B9C"/>
    <w:rsid w:val="000B6C25"/>
    <w:rsid w:val="000C0274"/>
    <w:rsid w:val="000C027C"/>
    <w:rsid w:val="000C6C5B"/>
    <w:rsid w:val="000C6C94"/>
    <w:rsid w:val="000D7AE0"/>
    <w:rsid w:val="000E00CE"/>
    <w:rsid w:val="000E0EFE"/>
    <w:rsid w:val="000E5164"/>
    <w:rsid w:val="000E5F2B"/>
    <w:rsid w:val="000F1AD6"/>
    <w:rsid w:val="000F7CD3"/>
    <w:rsid w:val="00102E77"/>
    <w:rsid w:val="00104280"/>
    <w:rsid w:val="00104BA0"/>
    <w:rsid w:val="00105B1A"/>
    <w:rsid w:val="001063B8"/>
    <w:rsid w:val="00122CFF"/>
    <w:rsid w:val="001267FD"/>
    <w:rsid w:val="001270E2"/>
    <w:rsid w:val="001320AE"/>
    <w:rsid w:val="00135876"/>
    <w:rsid w:val="001378C8"/>
    <w:rsid w:val="00137DB2"/>
    <w:rsid w:val="00147B7D"/>
    <w:rsid w:val="001547AF"/>
    <w:rsid w:val="0016215F"/>
    <w:rsid w:val="00167B0C"/>
    <w:rsid w:val="001755B9"/>
    <w:rsid w:val="00180797"/>
    <w:rsid w:val="001846CC"/>
    <w:rsid w:val="001859EB"/>
    <w:rsid w:val="00185E06"/>
    <w:rsid w:val="001911FB"/>
    <w:rsid w:val="00192483"/>
    <w:rsid w:val="001A4141"/>
    <w:rsid w:val="001A6DC5"/>
    <w:rsid w:val="001B4A6A"/>
    <w:rsid w:val="001B74C4"/>
    <w:rsid w:val="001B77A8"/>
    <w:rsid w:val="001B7D77"/>
    <w:rsid w:val="001C2596"/>
    <w:rsid w:val="001C27FB"/>
    <w:rsid w:val="001C3CA8"/>
    <w:rsid w:val="001C53E8"/>
    <w:rsid w:val="001D5F8D"/>
    <w:rsid w:val="001D66DF"/>
    <w:rsid w:val="001E2000"/>
    <w:rsid w:val="001E46CB"/>
    <w:rsid w:val="001E54AA"/>
    <w:rsid w:val="001E78E8"/>
    <w:rsid w:val="001F10B6"/>
    <w:rsid w:val="001F2D06"/>
    <w:rsid w:val="001F3041"/>
    <w:rsid w:val="001F43D0"/>
    <w:rsid w:val="001F6D1E"/>
    <w:rsid w:val="0020014D"/>
    <w:rsid w:val="00200B33"/>
    <w:rsid w:val="0020245C"/>
    <w:rsid w:val="00212D20"/>
    <w:rsid w:val="00214847"/>
    <w:rsid w:val="00222E0F"/>
    <w:rsid w:val="00223780"/>
    <w:rsid w:val="00224BED"/>
    <w:rsid w:val="00245AC2"/>
    <w:rsid w:val="0024640D"/>
    <w:rsid w:val="00254330"/>
    <w:rsid w:val="00261BE3"/>
    <w:rsid w:val="00264990"/>
    <w:rsid w:val="00267F31"/>
    <w:rsid w:val="002717A8"/>
    <w:rsid w:val="00272138"/>
    <w:rsid w:val="00273CD9"/>
    <w:rsid w:val="00273E9C"/>
    <w:rsid w:val="00276555"/>
    <w:rsid w:val="002849AC"/>
    <w:rsid w:val="00286B5C"/>
    <w:rsid w:val="00294386"/>
    <w:rsid w:val="00297C99"/>
    <w:rsid w:val="002A2687"/>
    <w:rsid w:val="002B0454"/>
    <w:rsid w:val="002B0849"/>
    <w:rsid w:val="002B0F37"/>
    <w:rsid w:val="002B41C7"/>
    <w:rsid w:val="002B6A08"/>
    <w:rsid w:val="002C0521"/>
    <w:rsid w:val="002C1035"/>
    <w:rsid w:val="002C1719"/>
    <w:rsid w:val="002C2CC8"/>
    <w:rsid w:val="002C50CF"/>
    <w:rsid w:val="002D4ACE"/>
    <w:rsid w:val="002D6164"/>
    <w:rsid w:val="002D746E"/>
    <w:rsid w:val="002E0BD9"/>
    <w:rsid w:val="002E59F3"/>
    <w:rsid w:val="002E63A2"/>
    <w:rsid w:val="002E7384"/>
    <w:rsid w:val="002F131A"/>
    <w:rsid w:val="002F1670"/>
    <w:rsid w:val="002F3B19"/>
    <w:rsid w:val="00302EC8"/>
    <w:rsid w:val="00304679"/>
    <w:rsid w:val="00310C61"/>
    <w:rsid w:val="00315539"/>
    <w:rsid w:val="00315A09"/>
    <w:rsid w:val="00321060"/>
    <w:rsid w:val="003274AD"/>
    <w:rsid w:val="0033103A"/>
    <w:rsid w:val="00337033"/>
    <w:rsid w:val="00342881"/>
    <w:rsid w:val="0034313D"/>
    <w:rsid w:val="00355345"/>
    <w:rsid w:val="00362435"/>
    <w:rsid w:val="0036437C"/>
    <w:rsid w:val="00367C39"/>
    <w:rsid w:val="00392FBF"/>
    <w:rsid w:val="00393B2E"/>
    <w:rsid w:val="00393B75"/>
    <w:rsid w:val="003941CC"/>
    <w:rsid w:val="003A05AB"/>
    <w:rsid w:val="003A3415"/>
    <w:rsid w:val="003B0C50"/>
    <w:rsid w:val="003B6778"/>
    <w:rsid w:val="003C2648"/>
    <w:rsid w:val="003D5457"/>
    <w:rsid w:val="003E001B"/>
    <w:rsid w:val="003E6004"/>
    <w:rsid w:val="003E7754"/>
    <w:rsid w:val="003F0BE2"/>
    <w:rsid w:val="003F3B88"/>
    <w:rsid w:val="003F51FB"/>
    <w:rsid w:val="003F6AC4"/>
    <w:rsid w:val="003F6C42"/>
    <w:rsid w:val="0040140A"/>
    <w:rsid w:val="00403CCB"/>
    <w:rsid w:val="00403FDD"/>
    <w:rsid w:val="00420F90"/>
    <w:rsid w:val="00424E71"/>
    <w:rsid w:val="00426F36"/>
    <w:rsid w:val="00433775"/>
    <w:rsid w:val="004449A2"/>
    <w:rsid w:val="00445A56"/>
    <w:rsid w:val="00445AEF"/>
    <w:rsid w:val="00446F7C"/>
    <w:rsid w:val="00447B9F"/>
    <w:rsid w:val="00450723"/>
    <w:rsid w:val="0045339C"/>
    <w:rsid w:val="00454E93"/>
    <w:rsid w:val="00464F0D"/>
    <w:rsid w:val="004679F8"/>
    <w:rsid w:val="00473C5B"/>
    <w:rsid w:val="00474144"/>
    <w:rsid w:val="004758F2"/>
    <w:rsid w:val="004772A1"/>
    <w:rsid w:val="00482FCB"/>
    <w:rsid w:val="00485625"/>
    <w:rsid w:val="00486DD3"/>
    <w:rsid w:val="00487366"/>
    <w:rsid w:val="004A1D22"/>
    <w:rsid w:val="004A3479"/>
    <w:rsid w:val="004A3AFC"/>
    <w:rsid w:val="004A7610"/>
    <w:rsid w:val="004B0448"/>
    <w:rsid w:val="004B4EA9"/>
    <w:rsid w:val="004B68E4"/>
    <w:rsid w:val="004B718D"/>
    <w:rsid w:val="004C3B2D"/>
    <w:rsid w:val="004C5C38"/>
    <w:rsid w:val="004D55A4"/>
    <w:rsid w:val="004D6E1A"/>
    <w:rsid w:val="004E1992"/>
    <w:rsid w:val="004E5596"/>
    <w:rsid w:val="004E6F23"/>
    <w:rsid w:val="004E7F33"/>
    <w:rsid w:val="004F1755"/>
    <w:rsid w:val="004F3113"/>
    <w:rsid w:val="004F7FB4"/>
    <w:rsid w:val="00503574"/>
    <w:rsid w:val="0051142F"/>
    <w:rsid w:val="005119B2"/>
    <w:rsid w:val="00511DC2"/>
    <w:rsid w:val="00512A61"/>
    <w:rsid w:val="00520888"/>
    <w:rsid w:val="005237C7"/>
    <w:rsid w:val="005247FA"/>
    <w:rsid w:val="005272D9"/>
    <w:rsid w:val="00532642"/>
    <w:rsid w:val="00535AC7"/>
    <w:rsid w:val="00543929"/>
    <w:rsid w:val="00544FF5"/>
    <w:rsid w:val="00555CF7"/>
    <w:rsid w:val="0057117A"/>
    <w:rsid w:val="00571A50"/>
    <w:rsid w:val="00593AA0"/>
    <w:rsid w:val="00593F09"/>
    <w:rsid w:val="005A65AE"/>
    <w:rsid w:val="005B1334"/>
    <w:rsid w:val="005B4F8D"/>
    <w:rsid w:val="005C409A"/>
    <w:rsid w:val="005C418E"/>
    <w:rsid w:val="005C614D"/>
    <w:rsid w:val="005C733A"/>
    <w:rsid w:val="005D6BAA"/>
    <w:rsid w:val="005F3BEB"/>
    <w:rsid w:val="0061015B"/>
    <w:rsid w:val="00611293"/>
    <w:rsid w:val="00621125"/>
    <w:rsid w:val="00622FC8"/>
    <w:rsid w:val="006342CC"/>
    <w:rsid w:val="00637BCA"/>
    <w:rsid w:val="006434B5"/>
    <w:rsid w:val="00657E8F"/>
    <w:rsid w:val="006627AA"/>
    <w:rsid w:val="00664DE4"/>
    <w:rsid w:val="00665922"/>
    <w:rsid w:val="00666409"/>
    <w:rsid w:val="00666925"/>
    <w:rsid w:val="00670446"/>
    <w:rsid w:val="00677471"/>
    <w:rsid w:val="00682811"/>
    <w:rsid w:val="00683496"/>
    <w:rsid w:val="00687445"/>
    <w:rsid w:val="00690AA1"/>
    <w:rsid w:val="00691E3A"/>
    <w:rsid w:val="00692425"/>
    <w:rsid w:val="00693DF0"/>
    <w:rsid w:val="00697745"/>
    <w:rsid w:val="006A61CD"/>
    <w:rsid w:val="006B110A"/>
    <w:rsid w:val="006B6EFE"/>
    <w:rsid w:val="006C0053"/>
    <w:rsid w:val="006C5E82"/>
    <w:rsid w:val="006C7665"/>
    <w:rsid w:val="006D1138"/>
    <w:rsid w:val="006E305E"/>
    <w:rsid w:val="006E345E"/>
    <w:rsid w:val="006E46E1"/>
    <w:rsid w:val="007057FF"/>
    <w:rsid w:val="007063F9"/>
    <w:rsid w:val="00706C61"/>
    <w:rsid w:val="00716C16"/>
    <w:rsid w:val="00716FEC"/>
    <w:rsid w:val="00731D66"/>
    <w:rsid w:val="007344E7"/>
    <w:rsid w:val="00734C4A"/>
    <w:rsid w:val="007360EB"/>
    <w:rsid w:val="00737709"/>
    <w:rsid w:val="00746E80"/>
    <w:rsid w:val="007477E6"/>
    <w:rsid w:val="00750598"/>
    <w:rsid w:val="00751E6A"/>
    <w:rsid w:val="00756C03"/>
    <w:rsid w:val="00765224"/>
    <w:rsid w:val="00770DAA"/>
    <w:rsid w:val="00770F16"/>
    <w:rsid w:val="007715C4"/>
    <w:rsid w:val="00771C2A"/>
    <w:rsid w:val="00771CFE"/>
    <w:rsid w:val="00780711"/>
    <w:rsid w:val="00784151"/>
    <w:rsid w:val="007851FC"/>
    <w:rsid w:val="0078737C"/>
    <w:rsid w:val="00790E8D"/>
    <w:rsid w:val="0079716F"/>
    <w:rsid w:val="007A591E"/>
    <w:rsid w:val="007A6A21"/>
    <w:rsid w:val="007B096A"/>
    <w:rsid w:val="007B5DD8"/>
    <w:rsid w:val="007C1985"/>
    <w:rsid w:val="007C679A"/>
    <w:rsid w:val="007D2D0F"/>
    <w:rsid w:val="007E099D"/>
    <w:rsid w:val="007E2063"/>
    <w:rsid w:val="007E2E63"/>
    <w:rsid w:val="007E349A"/>
    <w:rsid w:val="007F5D74"/>
    <w:rsid w:val="0080162B"/>
    <w:rsid w:val="00814177"/>
    <w:rsid w:val="0081451A"/>
    <w:rsid w:val="00814623"/>
    <w:rsid w:val="0081554F"/>
    <w:rsid w:val="00815F81"/>
    <w:rsid w:val="0082195B"/>
    <w:rsid w:val="00825502"/>
    <w:rsid w:val="00833BD9"/>
    <w:rsid w:val="0084599C"/>
    <w:rsid w:val="00854488"/>
    <w:rsid w:val="0086219B"/>
    <w:rsid w:val="008641F1"/>
    <w:rsid w:val="008654BE"/>
    <w:rsid w:val="00871D8B"/>
    <w:rsid w:val="008767A7"/>
    <w:rsid w:val="008771F5"/>
    <w:rsid w:val="00881BAD"/>
    <w:rsid w:val="0088223C"/>
    <w:rsid w:val="00882241"/>
    <w:rsid w:val="00883F71"/>
    <w:rsid w:val="008851BD"/>
    <w:rsid w:val="0088605A"/>
    <w:rsid w:val="00886D2A"/>
    <w:rsid w:val="00887846"/>
    <w:rsid w:val="0089708F"/>
    <w:rsid w:val="008A409D"/>
    <w:rsid w:val="008A42B6"/>
    <w:rsid w:val="008A49FC"/>
    <w:rsid w:val="008A5556"/>
    <w:rsid w:val="008B4B34"/>
    <w:rsid w:val="008B58FB"/>
    <w:rsid w:val="008B5D78"/>
    <w:rsid w:val="008B6A7E"/>
    <w:rsid w:val="008C17F7"/>
    <w:rsid w:val="008C7044"/>
    <w:rsid w:val="008E02A0"/>
    <w:rsid w:val="008E2417"/>
    <w:rsid w:val="008F2ADE"/>
    <w:rsid w:val="00901331"/>
    <w:rsid w:val="009045A5"/>
    <w:rsid w:val="009118E4"/>
    <w:rsid w:val="0091281B"/>
    <w:rsid w:val="00912FA9"/>
    <w:rsid w:val="009155EB"/>
    <w:rsid w:val="0091568C"/>
    <w:rsid w:val="00927E9C"/>
    <w:rsid w:val="0093219E"/>
    <w:rsid w:val="0093286A"/>
    <w:rsid w:val="0093395F"/>
    <w:rsid w:val="0094311A"/>
    <w:rsid w:val="00943436"/>
    <w:rsid w:val="0094416B"/>
    <w:rsid w:val="00947E69"/>
    <w:rsid w:val="009515BF"/>
    <w:rsid w:val="00952E65"/>
    <w:rsid w:val="00955C71"/>
    <w:rsid w:val="009737A2"/>
    <w:rsid w:val="009832B4"/>
    <w:rsid w:val="009838B4"/>
    <w:rsid w:val="00987158"/>
    <w:rsid w:val="009924F7"/>
    <w:rsid w:val="009A1AB5"/>
    <w:rsid w:val="009A3D93"/>
    <w:rsid w:val="009A42A4"/>
    <w:rsid w:val="009A44D4"/>
    <w:rsid w:val="009A5224"/>
    <w:rsid w:val="009B4E6A"/>
    <w:rsid w:val="009B624D"/>
    <w:rsid w:val="009C5789"/>
    <w:rsid w:val="009C77F9"/>
    <w:rsid w:val="009D3476"/>
    <w:rsid w:val="009D423B"/>
    <w:rsid w:val="009D45E4"/>
    <w:rsid w:val="009E4FCA"/>
    <w:rsid w:val="009E6975"/>
    <w:rsid w:val="009F04E7"/>
    <w:rsid w:val="009F1E55"/>
    <w:rsid w:val="009F29F1"/>
    <w:rsid w:val="009F43B7"/>
    <w:rsid w:val="00A026E1"/>
    <w:rsid w:val="00A04846"/>
    <w:rsid w:val="00A0547A"/>
    <w:rsid w:val="00A056CB"/>
    <w:rsid w:val="00A07939"/>
    <w:rsid w:val="00A2656A"/>
    <w:rsid w:val="00A3375C"/>
    <w:rsid w:val="00A33ACD"/>
    <w:rsid w:val="00A4224F"/>
    <w:rsid w:val="00A44294"/>
    <w:rsid w:val="00A455A6"/>
    <w:rsid w:val="00A47E6A"/>
    <w:rsid w:val="00A52EC4"/>
    <w:rsid w:val="00A5439A"/>
    <w:rsid w:val="00A61439"/>
    <w:rsid w:val="00A638D7"/>
    <w:rsid w:val="00A64B3F"/>
    <w:rsid w:val="00A77049"/>
    <w:rsid w:val="00A77609"/>
    <w:rsid w:val="00A830D4"/>
    <w:rsid w:val="00AA0E57"/>
    <w:rsid w:val="00AA1C6F"/>
    <w:rsid w:val="00AB720E"/>
    <w:rsid w:val="00AC3045"/>
    <w:rsid w:val="00AC6172"/>
    <w:rsid w:val="00AD1E05"/>
    <w:rsid w:val="00AD4F2F"/>
    <w:rsid w:val="00AE1C64"/>
    <w:rsid w:val="00AF10CB"/>
    <w:rsid w:val="00B0388D"/>
    <w:rsid w:val="00B10227"/>
    <w:rsid w:val="00B1122B"/>
    <w:rsid w:val="00B1415D"/>
    <w:rsid w:val="00B16AB4"/>
    <w:rsid w:val="00B21D5A"/>
    <w:rsid w:val="00B262B3"/>
    <w:rsid w:val="00B34BD3"/>
    <w:rsid w:val="00B35278"/>
    <w:rsid w:val="00B3553C"/>
    <w:rsid w:val="00B4247D"/>
    <w:rsid w:val="00B43761"/>
    <w:rsid w:val="00B46A3A"/>
    <w:rsid w:val="00B52808"/>
    <w:rsid w:val="00B60B79"/>
    <w:rsid w:val="00B60DC3"/>
    <w:rsid w:val="00B63775"/>
    <w:rsid w:val="00B65ACE"/>
    <w:rsid w:val="00B704D8"/>
    <w:rsid w:val="00B70FF8"/>
    <w:rsid w:val="00B80DAD"/>
    <w:rsid w:val="00B81970"/>
    <w:rsid w:val="00B83399"/>
    <w:rsid w:val="00B84D0A"/>
    <w:rsid w:val="00B867CC"/>
    <w:rsid w:val="00B9677D"/>
    <w:rsid w:val="00B97A16"/>
    <w:rsid w:val="00BA24FC"/>
    <w:rsid w:val="00BB1D45"/>
    <w:rsid w:val="00BB4344"/>
    <w:rsid w:val="00BB6F26"/>
    <w:rsid w:val="00BB7035"/>
    <w:rsid w:val="00BC7885"/>
    <w:rsid w:val="00BD44C8"/>
    <w:rsid w:val="00BD66F2"/>
    <w:rsid w:val="00BD6F68"/>
    <w:rsid w:val="00BE17F0"/>
    <w:rsid w:val="00BE1F36"/>
    <w:rsid w:val="00BE261B"/>
    <w:rsid w:val="00BE2D21"/>
    <w:rsid w:val="00BE5025"/>
    <w:rsid w:val="00BE5DE1"/>
    <w:rsid w:val="00BE6D06"/>
    <w:rsid w:val="00BF306D"/>
    <w:rsid w:val="00BF52EE"/>
    <w:rsid w:val="00C02C13"/>
    <w:rsid w:val="00C11FF8"/>
    <w:rsid w:val="00C15C24"/>
    <w:rsid w:val="00C21715"/>
    <w:rsid w:val="00C24FB3"/>
    <w:rsid w:val="00C25A58"/>
    <w:rsid w:val="00C30A39"/>
    <w:rsid w:val="00C32075"/>
    <w:rsid w:val="00C4668B"/>
    <w:rsid w:val="00C61C41"/>
    <w:rsid w:val="00C7102E"/>
    <w:rsid w:val="00C96DFD"/>
    <w:rsid w:val="00CA0ACB"/>
    <w:rsid w:val="00CA27B7"/>
    <w:rsid w:val="00CA4B5C"/>
    <w:rsid w:val="00CB3155"/>
    <w:rsid w:val="00CB77F3"/>
    <w:rsid w:val="00CC0613"/>
    <w:rsid w:val="00CC266D"/>
    <w:rsid w:val="00CC5696"/>
    <w:rsid w:val="00CD2A79"/>
    <w:rsid w:val="00CD58A1"/>
    <w:rsid w:val="00CD625B"/>
    <w:rsid w:val="00CE1EE8"/>
    <w:rsid w:val="00CE4883"/>
    <w:rsid w:val="00CE5629"/>
    <w:rsid w:val="00D14C94"/>
    <w:rsid w:val="00D232DA"/>
    <w:rsid w:val="00D314FE"/>
    <w:rsid w:val="00D31526"/>
    <w:rsid w:val="00D32DEA"/>
    <w:rsid w:val="00D400CF"/>
    <w:rsid w:val="00D40EAF"/>
    <w:rsid w:val="00D44063"/>
    <w:rsid w:val="00D45850"/>
    <w:rsid w:val="00D50881"/>
    <w:rsid w:val="00D511C4"/>
    <w:rsid w:val="00D76875"/>
    <w:rsid w:val="00D777EC"/>
    <w:rsid w:val="00D77F05"/>
    <w:rsid w:val="00D80466"/>
    <w:rsid w:val="00D90A0D"/>
    <w:rsid w:val="00D9164B"/>
    <w:rsid w:val="00D926C9"/>
    <w:rsid w:val="00D929CA"/>
    <w:rsid w:val="00DA6A16"/>
    <w:rsid w:val="00DA6C0F"/>
    <w:rsid w:val="00DB08E2"/>
    <w:rsid w:val="00DB5BC0"/>
    <w:rsid w:val="00DC03F3"/>
    <w:rsid w:val="00DC3E7E"/>
    <w:rsid w:val="00DD5C65"/>
    <w:rsid w:val="00DF02B7"/>
    <w:rsid w:val="00DF1065"/>
    <w:rsid w:val="00DF32B4"/>
    <w:rsid w:val="00DF3A78"/>
    <w:rsid w:val="00DF523A"/>
    <w:rsid w:val="00DF5AC1"/>
    <w:rsid w:val="00DF7833"/>
    <w:rsid w:val="00E000F8"/>
    <w:rsid w:val="00E0249F"/>
    <w:rsid w:val="00E04833"/>
    <w:rsid w:val="00E0546F"/>
    <w:rsid w:val="00E07AE6"/>
    <w:rsid w:val="00E10959"/>
    <w:rsid w:val="00E212C3"/>
    <w:rsid w:val="00E21507"/>
    <w:rsid w:val="00E23C4A"/>
    <w:rsid w:val="00E32A20"/>
    <w:rsid w:val="00E335CD"/>
    <w:rsid w:val="00E3652E"/>
    <w:rsid w:val="00E36903"/>
    <w:rsid w:val="00E434A4"/>
    <w:rsid w:val="00E4440D"/>
    <w:rsid w:val="00E447CF"/>
    <w:rsid w:val="00E4527B"/>
    <w:rsid w:val="00E472E9"/>
    <w:rsid w:val="00E47B7A"/>
    <w:rsid w:val="00E47B9B"/>
    <w:rsid w:val="00E5098C"/>
    <w:rsid w:val="00E5350D"/>
    <w:rsid w:val="00E603CA"/>
    <w:rsid w:val="00E60668"/>
    <w:rsid w:val="00E66E1D"/>
    <w:rsid w:val="00E77F22"/>
    <w:rsid w:val="00E82E3D"/>
    <w:rsid w:val="00E8778E"/>
    <w:rsid w:val="00E903BD"/>
    <w:rsid w:val="00E90C36"/>
    <w:rsid w:val="00E92114"/>
    <w:rsid w:val="00E93CE5"/>
    <w:rsid w:val="00E94140"/>
    <w:rsid w:val="00E9457F"/>
    <w:rsid w:val="00E948F1"/>
    <w:rsid w:val="00E9673E"/>
    <w:rsid w:val="00EA0D2F"/>
    <w:rsid w:val="00EB4C77"/>
    <w:rsid w:val="00EC0246"/>
    <w:rsid w:val="00EC4290"/>
    <w:rsid w:val="00EC62B1"/>
    <w:rsid w:val="00EC7EB6"/>
    <w:rsid w:val="00EE77B8"/>
    <w:rsid w:val="00EF0587"/>
    <w:rsid w:val="00EF1419"/>
    <w:rsid w:val="00EF5EFA"/>
    <w:rsid w:val="00EF70D8"/>
    <w:rsid w:val="00F13448"/>
    <w:rsid w:val="00F16899"/>
    <w:rsid w:val="00F22043"/>
    <w:rsid w:val="00F36020"/>
    <w:rsid w:val="00F36D9D"/>
    <w:rsid w:val="00F40FDC"/>
    <w:rsid w:val="00F4151E"/>
    <w:rsid w:val="00F450B9"/>
    <w:rsid w:val="00F45258"/>
    <w:rsid w:val="00F455B3"/>
    <w:rsid w:val="00F46C4A"/>
    <w:rsid w:val="00F5087B"/>
    <w:rsid w:val="00F52D23"/>
    <w:rsid w:val="00F71D48"/>
    <w:rsid w:val="00F762DC"/>
    <w:rsid w:val="00FA0891"/>
    <w:rsid w:val="00FA0FEE"/>
    <w:rsid w:val="00FA1D29"/>
    <w:rsid w:val="00FB03C1"/>
    <w:rsid w:val="00FB1C28"/>
    <w:rsid w:val="00FB4182"/>
    <w:rsid w:val="00FB735B"/>
    <w:rsid w:val="00FC5C3B"/>
    <w:rsid w:val="00FC6A8A"/>
    <w:rsid w:val="00FD098D"/>
    <w:rsid w:val="00FD1ACB"/>
    <w:rsid w:val="00FD24AC"/>
    <w:rsid w:val="00FD7530"/>
    <w:rsid w:val="00FF0E67"/>
    <w:rsid w:val="00FF1D76"/>
    <w:rsid w:val="00FF3CB4"/>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 w:type="character" w:styleId="Hipervnculovisitado">
    <w:name w:val="FollowedHyperlink"/>
    <w:basedOn w:val="Fuentedeprrafopredeter"/>
    <w:uiPriority w:val="99"/>
    <w:semiHidden/>
    <w:unhideWhenUsed/>
    <w:rsid w:val="00734C4A"/>
    <w:rPr>
      <w:color w:val="954F72" w:themeColor="followedHyperlink"/>
      <w:u w:val="single"/>
    </w:rPr>
  </w:style>
  <w:style w:type="character" w:customStyle="1" w:styleId="titulorubrolgt">
    <w:name w:val="titulorubrolgt"/>
    <w:basedOn w:val="Fuentedeprrafopredeter"/>
    <w:rsid w:val="00677471"/>
  </w:style>
  <w:style w:type="character" w:customStyle="1" w:styleId="ctr">
    <w:name w:val="ctr"/>
    <w:basedOn w:val="Fuentedeprrafopredeter"/>
    <w:rsid w:val="00677471"/>
  </w:style>
  <w:style w:type="paragraph" w:customStyle="1" w:styleId="haupttext">
    <w:name w:val="haupttext"/>
    <w:basedOn w:val="Normal"/>
    <w:rsid w:val="003E001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460148255">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624895430">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744643618">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008404576">
      <w:bodyDiv w:val="1"/>
      <w:marLeft w:val="0"/>
      <w:marRight w:val="0"/>
      <w:marTop w:val="0"/>
      <w:marBottom w:val="0"/>
      <w:divBdr>
        <w:top w:val="none" w:sz="0" w:space="0" w:color="auto"/>
        <w:left w:val="none" w:sz="0" w:space="0" w:color="auto"/>
        <w:bottom w:val="none" w:sz="0" w:space="0" w:color="auto"/>
        <w:right w:val="none" w:sz="0" w:space="0" w:color="auto"/>
      </w:divBdr>
    </w:div>
    <w:div w:id="1066417869">
      <w:bodyDiv w:val="1"/>
      <w:marLeft w:val="0"/>
      <w:marRight w:val="0"/>
      <w:marTop w:val="0"/>
      <w:marBottom w:val="0"/>
      <w:divBdr>
        <w:top w:val="none" w:sz="0" w:space="0" w:color="auto"/>
        <w:left w:val="none" w:sz="0" w:space="0" w:color="auto"/>
        <w:bottom w:val="none" w:sz="0" w:space="0" w:color="auto"/>
        <w:right w:val="none" w:sz="0" w:space="0" w:color="auto"/>
      </w:divBdr>
      <w:divsChild>
        <w:div w:id="1323309967">
          <w:marLeft w:val="-225"/>
          <w:marRight w:val="-225"/>
          <w:marTop w:val="0"/>
          <w:marBottom w:val="0"/>
          <w:divBdr>
            <w:top w:val="none" w:sz="0" w:space="0" w:color="auto"/>
            <w:left w:val="none" w:sz="0" w:space="0" w:color="auto"/>
            <w:bottom w:val="none" w:sz="0" w:space="0" w:color="auto"/>
            <w:right w:val="none" w:sz="0" w:space="0" w:color="auto"/>
          </w:divBdr>
          <w:divsChild>
            <w:div w:id="15534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397">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377924804">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0676022">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 w:id="2017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ciclopedia-juridica.com/d/transgresi%C3%B3n/transgresi%C3%B3n.htm" TargetMode="External"/><Relationship Id="rId18" Type="http://schemas.openxmlformats.org/officeDocument/2006/relationships/hyperlink" Target="http://www.enciclopedia-juridica.com/d/casaci%C3%B3n/casaci%C3%B3n.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enciclopedia-juridica.com/d/doctrina-legal/doctrina-legal.htm" TargetMode="External"/><Relationship Id="rId7" Type="http://schemas.openxmlformats.org/officeDocument/2006/relationships/endnotes" Target="endnotes.xml"/><Relationship Id="rId12" Type="http://schemas.openxmlformats.org/officeDocument/2006/relationships/hyperlink" Target="http://www.enciclopedia-juridica.com/d/ley-penal/ley-penal.htm" TargetMode="External"/><Relationship Id="rId17" Type="http://schemas.openxmlformats.org/officeDocument/2006/relationships/hyperlink" Target="http://www.enciclopedia-juridica.com/d/recursos/recursos.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nciclopedia-juridica.com/d/tratado/tratado.htm" TargetMode="External"/><Relationship Id="rId20" Type="http://schemas.openxmlformats.org/officeDocument/2006/relationships/hyperlink" Target="http://www.enciclopedia-juridica.com/d/interpretaci%C3%B3n/interpretaci%C3%B3n.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ciclopedia-juridica.com/d/omision/omision.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nciclopedia-juridica.com/d/violaci%C3%B3n/violaci%C3%B3n.htm"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javascript:AbrirModal(2)" TargetMode="External"/><Relationship Id="rId19" Type="http://schemas.openxmlformats.org/officeDocument/2006/relationships/hyperlink" Target="http://www.enciclopedia-juridica.com/d/transgresi%C3%B3n/transgresi%C3%B3n.htm"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yperlink" Target="http://www.enciclopedia-juridica.com/d/quebrantamiento/quebrantamiento.htm" TargetMode="External"/><Relationship Id="rId22" Type="http://schemas.openxmlformats.org/officeDocument/2006/relationships/image" Target="media/image2.png"/><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55043-3FEC-42C6-AA5B-E2752979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9677</TotalTime>
  <Pages>26</Pages>
  <Words>6264</Words>
  <Characters>34457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123</cp:revision>
  <cp:lastPrinted>2020-02-24T21:14:00Z</cp:lastPrinted>
  <dcterms:created xsi:type="dcterms:W3CDTF">2019-07-30T22:04:00Z</dcterms:created>
  <dcterms:modified xsi:type="dcterms:W3CDTF">2020-04-15T16:54:00Z</dcterms:modified>
</cp:coreProperties>
</file>