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A0D66A" w14:textId="77777777" w:rsidR="00100B8B" w:rsidRPr="003F4420" w:rsidRDefault="00100B8B" w:rsidP="003F4420">
      <w:pPr>
        <w:spacing w:before="240" w:after="240" w:line="360" w:lineRule="auto"/>
        <w:jc w:val="center"/>
        <w:rPr>
          <w:rFonts w:ascii="Palatino Linotype" w:hAnsi="Palatino Linotype"/>
          <w:b/>
        </w:rPr>
      </w:pPr>
      <w:r w:rsidRPr="003F4420">
        <w:rPr>
          <w:rFonts w:ascii="Palatino Linotype" w:hAnsi="Palatino Linotype"/>
          <w:b/>
        </w:rPr>
        <w:t>LÍNEAS ARGUMENTATIVAS.</w:t>
      </w:r>
    </w:p>
    <w:p w14:paraId="604E6165" w14:textId="77777777" w:rsidR="00100B8B" w:rsidRPr="003F4420" w:rsidRDefault="00100B8B" w:rsidP="003F4420">
      <w:pPr>
        <w:spacing w:before="240" w:after="360" w:line="360" w:lineRule="auto"/>
        <w:contextualSpacing/>
        <w:jc w:val="both"/>
        <w:rPr>
          <w:rFonts w:ascii="Palatino Linotype" w:eastAsia="Times New Roman" w:hAnsi="Palatino Linotype"/>
        </w:rPr>
      </w:pPr>
      <w:r w:rsidRPr="003F4420">
        <w:rPr>
          <w:rFonts w:ascii="Palatino Linotype" w:eastAsia="Times New Roman" w:hAnsi="Palatino Linotype"/>
          <w:b/>
        </w:rPr>
        <w:t>DEBERES DE LAS AUTORIDADES.</w:t>
      </w:r>
      <w:r w:rsidRPr="003F4420">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así también es su deber turnar la solicitud de información a todas las áreas dentro de su estructura orgánica que pudieran contar con lo solicitado, a fin de dar cabal cumplimiento al derecho humano constitucionalmente reconocido.</w:t>
      </w:r>
    </w:p>
    <w:p w14:paraId="75923E29" w14:textId="77777777" w:rsidR="00824E9E" w:rsidRPr="003F4420" w:rsidRDefault="00824E9E" w:rsidP="003F4420">
      <w:pPr>
        <w:spacing w:before="240" w:after="360" w:line="360" w:lineRule="auto"/>
        <w:contextualSpacing/>
        <w:jc w:val="both"/>
        <w:rPr>
          <w:rFonts w:ascii="Palatino Linotype" w:eastAsia="Times New Roman" w:hAnsi="Palatino Linotype"/>
        </w:rPr>
      </w:pPr>
    </w:p>
    <w:p w14:paraId="33569861" w14:textId="16135A6D" w:rsidR="00D509E4" w:rsidRPr="003F4420" w:rsidRDefault="003F4420" w:rsidP="003F4420">
      <w:pPr>
        <w:spacing w:line="360" w:lineRule="auto"/>
        <w:jc w:val="both"/>
        <w:rPr>
          <w:rFonts w:ascii="Palatino Linotype" w:eastAsia="Calibri" w:hAnsi="Palatino Linotype" w:cs="Times New Roman"/>
        </w:rPr>
      </w:pPr>
      <w:r>
        <w:rPr>
          <w:rFonts w:ascii="Palatino Linotype" w:eastAsia="Calibri" w:hAnsi="Palatino Linotype" w:cs="Times New Roman"/>
          <w:b/>
          <w:noProof/>
          <w:lang w:val="es-MX" w:eastAsia="es-MX"/>
        </w:rPr>
        <mc:AlternateContent>
          <mc:Choice Requires="wps">
            <w:drawing>
              <wp:anchor distT="0" distB="0" distL="114300" distR="114300" simplePos="0" relativeHeight="251664384" behindDoc="0" locked="0" layoutInCell="1" allowOverlap="1" wp14:anchorId="7F80D1C6" wp14:editId="4009040D">
                <wp:simplePos x="0" y="0"/>
                <wp:positionH relativeFrom="column">
                  <wp:posOffset>7146</wp:posOffset>
                </wp:positionH>
                <wp:positionV relativeFrom="paragraph">
                  <wp:posOffset>915793</wp:posOffset>
                </wp:positionV>
                <wp:extent cx="5957248" cy="3664424"/>
                <wp:effectExtent l="76200" t="57150" r="62865" b="88900"/>
                <wp:wrapNone/>
                <wp:docPr id="2" name="Conector recto 2"/>
                <wp:cNvGraphicFramePr/>
                <a:graphic xmlns:a="http://schemas.openxmlformats.org/drawingml/2006/main">
                  <a:graphicData uri="http://schemas.microsoft.com/office/word/2010/wordprocessingShape">
                    <wps:wsp>
                      <wps:cNvCnPr/>
                      <wps:spPr>
                        <a:xfrm flipH="1" flipV="1">
                          <a:off x="0" y="0"/>
                          <a:ext cx="5957248" cy="3664424"/>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84B0E8E" id="Conector recto 2" o:spid="_x0000_s1026" style="position:absolute;flip:x y;z-index:251664384;visibility:visible;mso-wrap-style:square;mso-wrap-distance-left:9pt;mso-wrap-distance-top:0;mso-wrap-distance-right:9pt;mso-wrap-distance-bottom:0;mso-position-horizontal:absolute;mso-position-horizontal-relative:text;mso-position-vertical:absolute;mso-position-vertical-relative:text" from=".55pt,72.1pt" to="469.6pt,3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" strokecolor="#4f81bd [3204]" strokeweight="3pt">
                <v:shadow on="t" color="black" opacity="24903f" origin=",.5" offset="0,.55556mm"/>
              </v:line>
            </w:pict>
          </mc:Fallback>
        </mc:AlternateContent>
      </w:r>
      <w:r w:rsidR="00D509E4" w:rsidRPr="003F4420">
        <w:rPr>
          <w:rFonts w:ascii="Palatino Linotype" w:eastAsia="Calibri" w:hAnsi="Palatino Linotype" w:cs="Times New Roman"/>
          <w:b/>
        </w:rPr>
        <w:t>DE LA GARANTÍA DE PROPORCIONAR LA INFORMACIÓN PÚBLICA GUBERNAMENTAL.</w:t>
      </w:r>
      <w:r w:rsidR="00D509E4" w:rsidRPr="003F4420">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0667A1BC" w14:textId="3740289F" w:rsidR="00824E9E" w:rsidRPr="003F4420" w:rsidRDefault="00824E9E" w:rsidP="003F4420">
      <w:pPr>
        <w:spacing w:before="240" w:after="360" w:line="360" w:lineRule="auto"/>
        <w:contextualSpacing/>
        <w:jc w:val="both"/>
        <w:rPr>
          <w:rFonts w:ascii="Palatino Linotype" w:eastAsia="Times New Roman" w:hAnsi="Palatino Linotype"/>
        </w:rPr>
      </w:pPr>
    </w:p>
    <w:p w14:paraId="1F35EE5F" w14:textId="77777777" w:rsidR="001C1BB6" w:rsidRPr="003F4420" w:rsidRDefault="001C1BB6" w:rsidP="003F4420">
      <w:pPr>
        <w:spacing w:before="240" w:after="360" w:line="360" w:lineRule="auto"/>
        <w:contextualSpacing/>
        <w:jc w:val="both"/>
        <w:rPr>
          <w:rFonts w:ascii="Palatino Linotype" w:eastAsia="Times New Roman" w:hAnsi="Palatino Linotype"/>
        </w:rPr>
      </w:pPr>
    </w:p>
    <w:p w14:paraId="2B139E64" w14:textId="77777777" w:rsidR="00913D81" w:rsidRPr="003F4420" w:rsidRDefault="00913D81" w:rsidP="003F4420">
      <w:pPr>
        <w:spacing w:before="240" w:after="360" w:line="360" w:lineRule="auto"/>
        <w:contextualSpacing/>
        <w:jc w:val="both"/>
        <w:rPr>
          <w:rFonts w:ascii="Palatino Linotype" w:eastAsia="Times New Roman" w:hAnsi="Palatino Linotype"/>
        </w:rPr>
      </w:pPr>
    </w:p>
    <w:p w14:paraId="2AB01DE6" w14:textId="77777777" w:rsidR="00913D81" w:rsidRPr="003F4420" w:rsidRDefault="00913D81" w:rsidP="003F4420">
      <w:pPr>
        <w:spacing w:before="240" w:after="360" w:line="360" w:lineRule="auto"/>
        <w:contextualSpacing/>
        <w:jc w:val="both"/>
        <w:rPr>
          <w:rFonts w:ascii="Palatino Linotype" w:eastAsia="Times New Roman" w:hAnsi="Palatino Linotype"/>
        </w:rPr>
      </w:pPr>
    </w:p>
    <w:p w14:paraId="4177C38A" w14:textId="77777777" w:rsidR="00913D81" w:rsidRPr="003F4420" w:rsidRDefault="00913D81" w:rsidP="003F4420">
      <w:pPr>
        <w:spacing w:before="240" w:after="360" w:line="360" w:lineRule="auto"/>
        <w:contextualSpacing/>
        <w:jc w:val="both"/>
        <w:rPr>
          <w:rFonts w:ascii="Palatino Linotype" w:eastAsia="Times New Roman" w:hAnsi="Palatino Linotype"/>
        </w:rPr>
      </w:pPr>
    </w:p>
    <w:p w14:paraId="2A956DCF" w14:textId="77777777" w:rsidR="00913D81" w:rsidRPr="003F4420" w:rsidRDefault="00913D81" w:rsidP="003F4420">
      <w:pPr>
        <w:spacing w:before="240" w:after="360" w:line="360" w:lineRule="auto"/>
        <w:contextualSpacing/>
        <w:jc w:val="both"/>
        <w:rPr>
          <w:rFonts w:ascii="Palatino Linotype" w:eastAsia="Times New Roman" w:hAnsi="Palatino Linotype"/>
        </w:rPr>
      </w:pPr>
    </w:p>
    <w:p w14:paraId="41A26E86" w14:textId="77777777" w:rsidR="00913D81" w:rsidRPr="003F4420" w:rsidRDefault="00913D81" w:rsidP="003F4420">
      <w:pPr>
        <w:spacing w:before="240" w:after="360" w:line="360" w:lineRule="auto"/>
        <w:contextualSpacing/>
        <w:jc w:val="both"/>
        <w:rPr>
          <w:rFonts w:ascii="Palatino Linotype" w:eastAsia="Times New Roman" w:hAnsi="Palatino Linotype"/>
        </w:rPr>
      </w:pPr>
    </w:p>
    <w:p w14:paraId="0F76D9BB" w14:textId="77777777" w:rsidR="00913D81" w:rsidRPr="003F4420" w:rsidRDefault="00913D81" w:rsidP="003F4420">
      <w:pPr>
        <w:spacing w:before="240" w:after="360" w:line="360" w:lineRule="auto"/>
        <w:contextualSpacing/>
        <w:jc w:val="both"/>
        <w:rPr>
          <w:rFonts w:ascii="Palatino Linotype" w:eastAsia="Times New Roman" w:hAnsi="Palatino Linotype"/>
        </w:rPr>
      </w:pPr>
    </w:p>
    <w:p w14:paraId="5D8BA69C" w14:textId="77777777" w:rsidR="00913D81" w:rsidRDefault="00913D81" w:rsidP="003F4420">
      <w:pPr>
        <w:spacing w:before="240" w:after="360" w:line="360" w:lineRule="auto"/>
        <w:contextualSpacing/>
        <w:jc w:val="both"/>
        <w:rPr>
          <w:rFonts w:ascii="Palatino Linotype" w:eastAsia="Times New Roman" w:hAnsi="Palatino Linotype"/>
        </w:rPr>
      </w:pPr>
    </w:p>
    <w:p w14:paraId="1586FAEF" w14:textId="77777777" w:rsidR="003F4420" w:rsidRDefault="003F4420" w:rsidP="003F4420">
      <w:pPr>
        <w:spacing w:before="240" w:after="360" w:line="360" w:lineRule="auto"/>
        <w:contextualSpacing/>
        <w:jc w:val="both"/>
        <w:rPr>
          <w:rFonts w:ascii="Palatino Linotype" w:eastAsia="Times New Roman" w:hAnsi="Palatino Linotype"/>
        </w:rPr>
      </w:pPr>
    </w:p>
    <w:p w14:paraId="76555BC4" w14:textId="77777777" w:rsidR="003F4420" w:rsidRPr="003F4420" w:rsidRDefault="003F4420" w:rsidP="003F4420">
      <w:pPr>
        <w:spacing w:before="240" w:after="360" w:line="360" w:lineRule="auto"/>
        <w:contextualSpacing/>
        <w:jc w:val="both"/>
        <w:rPr>
          <w:rFonts w:ascii="Palatino Linotype" w:eastAsia="Times New Roman" w:hAnsi="Palatino Linotype"/>
        </w:rPr>
      </w:pPr>
    </w:p>
    <w:p w14:paraId="31137936" w14:textId="302D1D0F" w:rsidR="00BC61B2" w:rsidRPr="003F4420" w:rsidRDefault="00A20B1F" w:rsidP="003F4420">
      <w:pPr>
        <w:spacing w:line="360" w:lineRule="auto"/>
        <w:jc w:val="center"/>
        <w:rPr>
          <w:rFonts w:ascii="Palatino Linotype" w:eastAsia="Times New Roman" w:hAnsi="Palatino Linotype" w:cs="Times New Roman"/>
          <w:b/>
          <w:u w:val="single"/>
        </w:rPr>
      </w:pPr>
      <w:r w:rsidRPr="003F4420">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0B24709E" w:rsidR="00DA7E2F" w:rsidRPr="003F4420" w:rsidRDefault="00DA7E2F" w:rsidP="003F4420">
          <w:pPr>
            <w:pStyle w:val="TtulodeTDC"/>
            <w:spacing w:before="0" w:line="360" w:lineRule="auto"/>
            <w:rPr>
              <w:b/>
              <w:szCs w:val="24"/>
            </w:rPr>
          </w:pPr>
        </w:p>
        <w:p w14:paraId="1B06D861" w14:textId="77777777" w:rsidR="003F7C78" w:rsidRPr="003F4420" w:rsidRDefault="00DA7E2F" w:rsidP="003F4420">
          <w:pPr>
            <w:pStyle w:val="TDC1"/>
            <w:spacing w:line="360" w:lineRule="auto"/>
            <w:ind w:left="0"/>
            <w:rPr>
              <w:rFonts w:ascii="Palatino Linotype" w:hAnsi="Palatino Linotype"/>
              <w:noProof/>
              <w:lang w:val="es-MX" w:eastAsia="es-MX"/>
            </w:rPr>
          </w:pPr>
          <w:r w:rsidRPr="003F4420">
            <w:rPr>
              <w:rFonts w:ascii="Palatino Linotype" w:hAnsi="Palatino Linotype"/>
              <w:b/>
            </w:rPr>
            <w:fldChar w:fldCharType="begin"/>
          </w:r>
          <w:r w:rsidRPr="003F4420">
            <w:rPr>
              <w:rFonts w:ascii="Palatino Linotype" w:hAnsi="Palatino Linotype"/>
              <w:b/>
            </w:rPr>
            <w:instrText xml:space="preserve"> TOC \o "1-3" \h \z \u </w:instrText>
          </w:r>
          <w:r w:rsidRPr="003F4420">
            <w:rPr>
              <w:rFonts w:ascii="Palatino Linotype" w:hAnsi="Palatino Linotype"/>
              <w:b/>
            </w:rPr>
            <w:fldChar w:fldCharType="separate"/>
          </w:r>
          <w:hyperlink w:anchor="_Toc26461361" w:history="1">
            <w:r w:rsidR="003F7C78" w:rsidRPr="003F4420">
              <w:rPr>
                <w:rStyle w:val="Hipervnculo"/>
                <w:rFonts w:ascii="Palatino Linotype" w:hAnsi="Palatino Linotype"/>
                <w:b/>
                <w:noProof/>
              </w:rPr>
              <w:t>ANTECEDENTES</w:t>
            </w:r>
            <w:r w:rsidR="003F7C78" w:rsidRPr="003F4420">
              <w:rPr>
                <w:rFonts w:ascii="Palatino Linotype" w:hAnsi="Palatino Linotype"/>
                <w:noProof/>
                <w:webHidden/>
              </w:rPr>
              <w:tab/>
            </w:r>
            <w:r w:rsidR="003F7C78" w:rsidRPr="003F4420">
              <w:rPr>
                <w:rFonts w:ascii="Palatino Linotype" w:hAnsi="Palatino Linotype"/>
                <w:noProof/>
                <w:webHidden/>
              </w:rPr>
              <w:fldChar w:fldCharType="begin"/>
            </w:r>
            <w:r w:rsidR="003F7C78" w:rsidRPr="003F4420">
              <w:rPr>
                <w:rFonts w:ascii="Palatino Linotype" w:hAnsi="Palatino Linotype"/>
                <w:noProof/>
                <w:webHidden/>
              </w:rPr>
              <w:instrText xml:space="preserve"> PAGEREF _Toc26461361 \h </w:instrText>
            </w:r>
            <w:r w:rsidR="003F7C78" w:rsidRPr="003F4420">
              <w:rPr>
                <w:rFonts w:ascii="Palatino Linotype" w:hAnsi="Palatino Linotype"/>
                <w:noProof/>
                <w:webHidden/>
              </w:rPr>
            </w:r>
            <w:r w:rsidR="003F7C78" w:rsidRPr="003F4420">
              <w:rPr>
                <w:rFonts w:ascii="Palatino Linotype" w:hAnsi="Palatino Linotype"/>
                <w:noProof/>
                <w:webHidden/>
              </w:rPr>
              <w:fldChar w:fldCharType="separate"/>
            </w:r>
            <w:r w:rsidR="003F4420">
              <w:rPr>
                <w:rFonts w:ascii="Palatino Linotype" w:hAnsi="Palatino Linotype"/>
                <w:noProof/>
                <w:webHidden/>
              </w:rPr>
              <w:t>3</w:t>
            </w:r>
            <w:r w:rsidR="003F7C78" w:rsidRPr="003F4420">
              <w:rPr>
                <w:rFonts w:ascii="Palatino Linotype" w:hAnsi="Palatino Linotype"/>
                <w:noProof/>
                <w:webHidden/>
              </w:rPr>
              <w:fldChar w:fldCharType="end"/>
            </w:r>
          </w:hyperlink>
        </w:p>
        <w:p w14:paraId="5E025F56" w14:textId="77777777" w:rsidR="003F7C78" w:rsidRPr="003F4420" w:rsidRDefault="00A31DA6" w:rsidP="003F4420">
          <w:pPr>
            <w:pStyle w:val="TDC1"/>
            <w:spacing w:line="360" w:lineRule="auto"/>
            <w:ind w:left="0"/>
            <w:rPr>
              <w:rFonts w:ascii="Palatino Linotype" w:hAnsi="Palatino Linotype"/>
              <w:noProof/>
              <w:lang w:val="es-MX" w:eastAsia="es-MX"/>
            </w:rPr>
          </w:pPr>
          <w:hyperlink w:anchor="_Toc26461364" w:history="1">
            <w:r w:rsidR="003F7C78" w:rsidRPr="003F4420">
              <w:rPr>
                <w:rStyle w:val="Hipervnculo"/>
                <w:rFonts w:ascii="Palatino Linotype" w:hAnsi="Palatino Linotype"/>
                <w:b/>
                <w:noProof/>
              </w:rPr>
              <w:t>CONSIDERANDO</w:t>
            </w:r>
            <w:r w:rsidR="003F7C78" w:rsidRPr="003F4420">
              <w:rPr>
                <w:rFonts w:ascii="Palatino Linotype" w:hAnsi="Palatino Linotype"/>
                <w:noProof/>
                <w:webHidden/>
              </w:rPr>
              <w:tab/>
            </w:r>
            <w:r w:rsidR="003F7C78" w:rsidRPr="003F4420">
              <w:rPr>
                <w:rFonts w:ascii="Palatino Linotype" w:hAnsi="Palatino Linotype"/>
                <w:noProof/>
                <w:webHidden/>
              </w:rPr>
              <w:fldChar w:fldCharType="begin"/>
            </w:r>
            <w:r w:rsidR="003F7C78" w:rsidRPr="003F4420">
              <w:rPr>
                <w:rFonts w:ascii="Palatino Linotype" w:hAnsi="Palatino Linotype"/>
                <w:noProof/>
                <w:webHidden/>
              </w:rPr>
              <w:instrText xml:space="preserve"> PAGEREF _Toc26461364 \h </w:instrText>
            </w:r>
            <w:r w:rsidR="003F7C78" w:rsidRPr="003F4420">
              <w:rPr>
                <w:rFonts w:ascii="Palatino Linotype" w:hAnsi="Palatino Linotype"/>
                <w:noProof/>
                <w:webHidden/>
              </w:rPr>
            </w:r>
            <w:r w:rsidR="003F7C78" w:rsidRPr="003F4420">
              <w:rPr>
                <w:rFonts w:ascii="Palatino Linotype" w:hAnsi="Palatino Linotype"/>
                <w:noProof/>
                <w:webHidden/>
              </w:rPr>
              <w:fldChar w:fldCharType="separate"/>
            </w:r>
            <w:r w:rsidR="003F4420">
              <w:rPr>
                <w:rFonts w:ascii="Palatino Linotype" w:hAnsi="Palatino Linotype"/>
                <w:noProof/>
                <w:webHidden/>
              </w:rPr>
              <w:t>8</w:t>
            </w:r>
            <w:r w:rsidR="003F7C78" w:rsidRPr="003F4420">
              <w:rPr>
                <w:rFonts w:ascii="Palatino Linotype" w:hAnsi="Palatino Linotype"/>
                <w:noProof/>
                <w:webHidden/>
              </w:rPr>
              <w:fldChar w:fldCharType="end"/>
            </w:r>
          </w:hyperlink>
        </w:p>
        <w:p w14:paraId="1C105BA8" w14:textId="77777777" w:rsidR="003F7C78" w:rsidRPr="003F4420" w:rsidRDefault="00A31DA6" w:rsidP="003F4420">
          <w:pPr>
            <w:pStyle w:val="TDC2"/>
            <w:spacing w:line="360" w:lineRule="auto"/>
            <w:ind w:left="0" w:firstLine="0"/>
            <w:rPr>
              <w:rFonts w:ascii="Palatino Linotype" w:hAnsi="Palatino Linotype"/>
              <w:noProof/>
              <w:lang w:val="es-MX" w:eastAsia="es-MX"/>
            </w:rPr>
          </w:pPr>
          <w:hyperlink w:anchor="_Toc26461365" w:history="1">
            <w:r w:rsidR="003F7C78" w:rsidRPr="003F4420">
              <w:rPr>
                <w:rStyle w:val="Hipervnculo"/>
                <w:rFonts w:ascii="Palatino Linotype" w:hAnsi="Palatino Linotype"/>
                <w:b/>
                <w:noProof/>
              </w:rPr>
              <w:t>PRIMERO. De la competencia</w:t>
            </w:r>
            <w:r w:rsidR="003F7C78" w:rsidRPr="003F4420">
              <w:rPr>
                <w:rFonts w:ascii="Palatino Linotype" w:hAnsi="Palatino Linotype"/>
                <w:noProof/>
                <w:webHidden/>
              </w:rPr>
              <w:tab/>
            </w:r>
            <w:r w:rsidR="003F7C78" w:rsidRPr="003F4420">
              <w:rPr>
                <w:rFonts w:ascii="Palatino Linotype" w:hAnsi="Palatino Linotype"/>
                <w:noProof/>
                <w:webHidden/>
              </w:rPr>
              <w:fldChar w:fldCharType="begin"/>
            </w:r>
            <w:r w:rsidR="003F7C78" w:rsidRPr="003F4420">
              <w:rPr>
                <w:rFonts w:ascii="Palatino Linotype" w:hAnsi="Palatino Linotype"/>
                <w:noProof/>
                <w:webHidden/>
              </w:rPr>
              <w:instrText xml:space="preserve"> PAGEREF _Toc26461365 \h </w:instrText>
            </w:r>
            <w:r w:rsidR="003F7C78" w:rsidRPr="003F4420">
              <w:rPr>
                <w:rFonts w:ascii="Palatino Linotype" w:hAnsi="Palatino Linotype"/>
                <w:noProof/>
                <w:webHidden/>
              </w:rPr>
            </w:r>
            <w:r w:rsidR="003F7C78" w:rsidRPr="003F4420">
              <w:rPr>
                <w:rFonts w:ascii="Palatino Linotype" w:hAnsi="Palatino Linotype"/>
                <w:noProof/>
                <w:webHidden/>
              </w:rPr>
              <w:fldChar w:fldCharType="separate"/>
            </w:r>
            <w:r w:rsidR="003F4420">
              <w:rPr>
                <w:rFonts w:ascii="Palatino Linotype" w:hAnsi="Palatino Linotype"/>
                <w:noProof/>
                <w:webHidden/>
              </w:rPr>
              <w:t>8</w:t>
            </w:r>
            <w:r w:rsidR="003F7C78" w:rsidRPr="003F4420">
              <w:rPr>
                <w:rFonts w:ascii="Palatino Linotype" w:hAnsi="Palatino Linotype"/>
                <w:noProof/>
                <w:webHidden/>
              </w:rPr>
              <w:fldChar w:fldCharType="end"/>
            </w:r>
          </w:hyperlink>
        </w:p>
        <w:p w14:paraId="3A9907B6" w14:textId="77777777" w:rsidR="003F7C78" w:rsidRPr="003F4420" w:rsidRDefault="00A31DA6" w:rsidP="003F4420">
          <w:pPr>
            <w:pStyle w:val="TDC2"/>
            <w:spacing w:line="360" w:lineRule="auto"/>
            <w:ind w:left="0" w:firstLine="0"/>
            <w:rPr>
              <w:rFonts w:ascii="Palatino Linotype" w:hAnsi="Palatino Linotype"/>
              <w:noProof/>
              <w:lang w:val="es-MX" w:eastAsia="es-MX"/>
            </w:rPr>
          </w:pPr>
          <w:hyperlink w:anchor="_Toc26461366" w:history="1">
            <w:r w:rsidR="003F7C78" w:rsidRPr="003F4420">
              <w:rPr>
                <w:rStyle w:val="Hipervnculo"/>
                <w:rFonts w:ascii="Palatino Linotype" w:hAnsi="Palatino Linotype"/>
                <w:b/>
                <w:noProof/>
              </w:rPr>
              <w:t>SEGUNDO. De la oportunidad y procedencia.</w:t>
            </w:r>
            <w:r w:rsidR="003F7C78" w:rsidRPr="003F4420">
              <w:rPr>
                <w:rFonts w:ascii="Palatino Linotype" w:hAnsi="Palatino Linotype"/>
                <w:noProof/>
                <w:webHidden/>
              </w:rPr>
              <w:tab/>
            </w:r>
            <w:r w:rsidR="003F7C78" w:rsidRPr="003F4420">
              <w:rPr>
                <w:rFonts w:ascii="Palatino Linotype" w:hAnsi="Palatino Linotype"/>
                <w:noProof/>
                <w:webHidden/>
              </w:rPr>
              <w:fldChar w:fldCharType="begin"/>
            </w:r>
            <w:r w:rsidR="003F7C78" w:rsidRPr="003F4420">
              <w:rPr>
                <w:rFonts w:ascii="Palatino Linotype" w:hAnsi="Palatino Linotype"/>
                <w:noProof/>
                <w:webHidden/>
              </w:rPr>
              <w:instrText xml:space="preserve"> PAGEREF _Toc26461366 \h </w:instrText>
            </w:r>
            <w:r w:rsidR="003F7C78" w:rsidRPr="003F4420">
              <w:rPr>
                <w:rFonts w:ascii="Palatino Linotype" w:hAnsi="Palatino Linotype"/>
                <w:noProof/>
                <w:webHidden/>
              </w:rPr>
            </w:r>
            <w:r w:rsidR="003F7C78" w:rsidRPr="003F4420">
              <w:rPr>
                <w:rFonts w:ascii="Palatino Linotype" w:hAnsi="Palatino Linotype"/>
                <w:noProof/>
                <w:webHidden/>
              </w:rPr>
              <w:fldChar w:fldCharType="separate"/>
            </w:r>
            <w:r w:rsidR="003F4420">
              <w:rPr>
                <w:rFonts w:ascii="Palatino Linotype" w:hAnsi="Palatino Linotype"/>
                <w:noProof/>
                <w:webHidden/>
              </w:rPr>
              <w:t>8</w:t>
            </w:r>
            <w:r w:rsidR="003F7C78" w:rsidRPr="003F4420">
              <w:rPr>
                <w:rFonts w:ascii="Palatino Linotype" w:hAnsi="Palatino Linotype"/>
                <w:noProof/>
                <w:webHidden/>
              </w:rPr>
              <w:fldChar w:fldCharType="end"/>
            </w:r>
          </w:hyperlink>
        </w:p>
        <w:p w14:paraId="1BC99621" w14:textId="77777777" w:rsidR="003F7C78" w:rsidRPr="003F4420" w:rsidRDefault="00A31DA6" w:rsidP="003F4420">
          <w:pPr>
            <w:pStyle w:val="TDC1"/>
            <w:spacing w:line="360" w:lineRule="auto"/>
            <w:ind w:left="0"/>
            <w:rPr>
              <w:rFonts w:ascii="Palatino Linotype" w:hAnsi="Palatino Linotype"/>
              <w:noProof/>
              <w:lang w:val="es-MX" w:eastAsia="es-MX"/>
            </w:rPr>
          </w:pPr>
          <w:hyperlink w:anchor="_Toc26461367" w:history="1">
            <w:r w:rsidR="003F7C78" w:rsidRPr="003F4420">
              <w:rPr>
                <w:rStyle w:val="Hipervnculo"/>
                <w:rFonts w:ascii="Palatino Linotype" w:hAnsi="Palatino Linotype"/>
                <w:b/>
                <w:noProof/>
              </w:rPr>
              <w:t>TERCERO.</w:t>
            </w:r>
            <w:r w:rsidR="003F7C78" w:rsidRPr="003F4420">
              <w:rPr>
                <w:rStyle w:val="Hipervnculo"/>
                <w:rFonts w:ascii="Palatino Linotype" w:hAnsi="Palatino Linotype"/>
                <w:noProof/>
              </w:rPr>
              <w:t xml:space="preserve"> </w:t>
            </w:r>
            <w:r w:rsidR="003F7C78" w:rsidRPr="003F4420">
              <w:rPr>
                <w:rStyle w:val="Hipervnculo"/>
                <w:rFonts w:ascii="Palatino Linotype" w:hAnsi="Palatino Linotype"/>
                <w:b/>
                <w:noProof/>
              </w:rPr>
              <w:t xml:space="preserve">Del planteamiento de la </w:t>
            </w:r>
            <w:r w:rsidR="003F7C78" w:rsidRPr="003F4420">
              <w:rPr>
                <w:rStyle w:val="Hipervnculo"/>
                <w:rFonts w:ascii="Palatino Linotype" w:hAnsi="Palatino Linotype"/>
                <w:b/>
                <w:i/>
                <w:noProof/>
              </w:rPr>
              <w:t>Litis</w:t>
            </w:r>
            <w:r w:rsidR="003F7C78" w:rsidRPr="003F4420">
              <w:rPr>
                <w:rStyle w:val="Hipervnculo"/>
                <w:rFonts w:ascii="Palatino Linotype" w:hAnsi="Palatino Linotype"/>
                <w:b/>
                <w:noProof/>
              </w:rPr>
              <w:t>.</w:t>
            </w:r>
            <w:r w:rsidR="003F7C78" w:rsidRPr="003F4420">
              <w:rPr>
                <w:rFonts w:ascii="Palatino Linotype" w:hAnsi="Palatino Linotype"/>
                <w:noProof/>
                <w:webHidden/>
              </w:rPr>
              <w:tab/>
            </w:r>
            <w:r w:rsidR="003F7C78" w:rsidRPr="003F4420">
              <w:rPr>
                <w:rFonts w:ascii="Palatino Linotype" w:hAnsi="Palatino Linotype"/>
                <w:noProof/>
                <w:webHidden/>
              </w:rPr>
              <w:fldChar w:fldCharType="begin"/>
            </w:r>
            <w:r w:rsidR="003F7C78" w:rsidRPr="003F4420">
              <w:rPr>
                <w:rFonts w:ascii="Palatino Linotype" w:hAnsi="Palatino Linotype"/>
                <w:noProof/>
                <w:webHidden/>
              </w:rPr>
              <w:instrText xml:space="preserve"> PAGEREF _Toc26461367 \h </w:instrText>
            </w:r>
            <w:r w:rsidR="003F7C78" w:rsidRPr="003F4420">
              <w:rPr>
                <w:rFonts w:ascii="Palatino Linotype" w:hAnsi="Palatino Linotype"/>
                <w:noProof/>
                <w:webHidden/>
              </w:rPr>
            </w:r>
            <w:r w:rsidR="003F7C78" w:rsidRPr="003F4420">
              <w:rPr>
                <w:rFonts w:ascii="Palatino Linotype" w:hAnsi="Palatino Linotype"/>
                <w:noProof/>
                <w:webHidden/>
              </w:rPr>
              <w:fldChar w:fldCharType="separate"/>
            </w:r>
            <w:r w:rsidR="003F4420">
              <w:rPr>
                <w:rFonts w:ascii="Palatino Linotype" w:hAnsi="Palatino Linotype"/>
                <w:noProof/>
                <w:webHidden/>
              </w:rPr>
              <w:t>14</w:t>
            </w:r>
            <w:r w:rsidR="003F7C78" w:rsidRPr="003F4420">
              <w:rPr>
                <w:rFonts w:ascii="Palatino Linotype" w:hAnsi="Palatino Linotype"/>
                <w:noProof/>
                <w:webHidden/>
              </w:rPr>
              <w:fldChar w:fldCharType="end"/>
            </w:r>
          </w:hyperlink>
        </w:p>
        <w:p w14:paraId="1F912EA1" w14:textId="77777777" w:rsidR="003F7C78" w:rsidRPr="003F4420" w:rsidRDefault="00A31DA6" w:rsidP="003F4420">
          <w:pPr>
            <w:pStyle w:val="TDC1"/>
            <w:spacing w:line="360" w:lineRule="auto"/>
            <w:ind w:left="0"/>
            <w:rPr>
              <w:rFonts w:ascii="Palatino Linotype" w:hAnsi="Palatino Linotype"/>
              <w:noProof/>
              <w:lang w:val="es-MX" w:eastAsia="es-MX"/>
            </w:rPr>
          </w:pPr>
          <w:hyperlink w:anchor="_Toc26461368" w:history="1">
            <w:r w:rsidR="003F7C78" w:rsidRPr="003F4420">
              <w:rPr>
                <w:rStyle w:val="Hipervnculo"/>
                <w:rFonts w:ascii="Palatino Linotype" w:hAnsi="Palatino Linotype"/>
                <w:b/>
                <w:noProof/>
              </w:rPr>
              <w:t>CUARTO. Del estudio y resolución del asunto.</w:t>
            </w:r>
            <w:r w:rsidR="003F7C78" w:rsidRPr="003F4420">
              <w:rPr>
                <w:rFonts w:ascii="Palatino Linotype" w:hAnsi="Palatino Linotype"/>
                <w:noProof/>
                <w:webHidden/>
              </w:rPr>
              <w:tab/>
            </w:r>
            <w:r w:rsidR="003F7C78" w:rsidRPr="003F4420">
              <w:rPr>
                <w:rFonts w:ascii="Palatino Linotype" w:hAnsi="Palatino Linotype"/>
                <w:noProof/>
                <w:webHidden/>
              </w:rPr>
              <w:fldChar w:fldCharType="begin"/>
            </w:r>
            <w:r w:rsidR="003F7C78" w:rsidRPr="003F4420">
              <w:rPr>
                <w:rFonts w:ascii="Palatino Linotype" w:hAnsi="Palatino Linotype"/>
                <w:noProof/>
                <w:webHidden/>
              </w:rPr>
              <w:instrText xml:space="preserve"> PAGEREF _Toc26461368 \h </w:instrText>
            </w:r>
            <w:r w:rsidR="003F7C78" w:rsidRPr="003F4420">
              <w:rPr>
                <w:rFonts w:ascii="Palatino Linotype" w:hAnsi="Palatino Linotype"/>
                <w:noProof/>
                <w:webHidden/>
              </w:rPr>
            </w:r>
            <w:r w:rsidR="003F7C78" w:rsidRPr="003F4420">
              <w:rPr>
                <w:rFonts w:ascii="Palatino Linotype" w:hAnsi="Palatino Linotype"/>
                <w:noProof/>
                <w:webHidden/>
              </w:rPr>
              <w:fldChar w:fldCharType="separate"/>
            </w:r>
            <w:r w:rsidR="003F4420">
              <w:rPr>
                <w:rFonts w:ascii="Palatino Linotype" w:hAnsi="Palatino Linotype"/>
                <w:noProof/>
                <w:webHidden/>
              </w:rPr>
              <w:t>15</w:t>
            </w:r>
            <w:r w:rsidR="003F7C78" w:rsidRPr="003F4420">
              <w:rPr>
                <w:rFonts w:ascii="Palatino Linotype" w:hAnsi="Palatino Linotype"/>
                <w:noProof/>
                <w:webHidden/>
              </w:rPr>
              <w:fldChar w:fldCharType="end"/>
            </w:r>
          </w:hyperlink>
        </w:p>
        <w:p w14:paraId="1FB6AAA3" w14:textId="77777777" w:rsidR="003F7C78" w:rsidRPr="003F4420" w:rsidRDefault="00A31DA6" w:rsidP="003F4420">
          <w:pPr>
            <w:pStyle w:val="TDC2"/>
            <w:spacing w:line="360" w:lineRule="auto"/>
            <w:ind w:left="0" w:firstLine="0"/>
            <w:rPr>
              <w:rFonts w:ascii="Palatino Linotype" w:hAnsi="Palatino Linotype"/>
              <w:noProof/>
              <w:lang w:val="es-MX" w:eastAsia="es-MX"/>
            </w:rPr>
          </w:pPr>
          <w:hyperlink w:anchor="_Toc26461369" w:history="1">
            <w:r w:rsidR="003F7C78" w:rsidRPr="003F4420">
              <w:rPr>
                <w:rStyle w:val="Hipervnculo"/>
                <w:rFonts w:ascii="Palatino Linotype" w:hAnsi="Palatino Linotype"/>
                <w:b/>
                <w:noProof/>
              </w:rPr>
              <w:t>QUINTO. De la versión pública</w:t>
            </w:r>
            <w:r w:rsidR="003F7C78" w:rsidRPr="003F4420">
              <w:rPr>
                <w:rFonts w:ascii="Palatino Linotype" w:hAnsi="Palatino Linotype"/>
                <w:noProof/>
                <w:webHidden/>
              </w:rPr>
              <w:tab/>
            </w:r>
            <w:r w:rsidR="003F7C78" w:rsidRPr="003F4420">
              <w:rPr>
                <w:rFonts w:ascii="Palatino Linotype" w:hAnsi="Palatino Linotype"/>
                <w:noProof/>
                <w:webHidden/>
              </w:rPr>
              <w:fldChar w:fldCharType="begin"/>
            </w:r>
            <w:r w:rsidR="003F7C78" w:rsidRPr="003F4420">
              <w:rPr>
                <w:rFonts w:ascii="Palatino Linotype" w:hAnsi="Palatino Linotype"/>
                <w:noProof/>
                <w:webHidden/>
              </w:rPr>
              <w:instrText xml:space="preserve"> PAGEREF _Toc26461369 \h </w:instrText>
            </w:r>
            <w:r w:rsidR="003F7C78" w:rsidRPr="003F4420">
              <w:rPr>
                <w:rFonts w:ascii="Palatino Linotype" w:hAnsi="Palatino Linotype"/>
                <w:noProof/>
                <w:webHidden/>
              </w:rPr>
            </w:r>
            <w:r w:rsidR="003F7C78" w:rsidRPr="003F4420">
              <w:rPr>
                <w:rFonts w:ascii="Palatino Linotype" w:hAnsi="Palatino Linotype"/>
                <w:noProof/>
                <w:webHidden/>
              </w:rPr>
              <w:fldChar w:fldCharType="separate"/>
            </w:r>
            <w:r w:rsidR="003F4420">
              <w:rPr>
                <w:rFonts w:ascii="Palatino Linotype" w:hAnsi="Palatino Linotype"/>
                <w:noProof/>
                <w:webHidden/>
              </w:rPr>
              <w:t>32</w:t>
            </w:r>
            <w:r w:rsidR="003F7C78" w:rsidRPr="003F4420">
              <w:rPr>
                <w:rFonts w:ascii="Palatino Linotype" w:hAnsi="Palatino Linotype"/>
                <w:noProof/>
                <w:webHidden/>
              </w:rPr>
              <w:fldChar w:fldCharType="end"/>
            </w:r>
          </w:hyperlink>
        </w:p>
        <w:p w14:paraId="222C1F3C" w14:textId="2360BBAD" w:rsidR="003F7C78" w:rsidRPr="003F4420" w:rsidRDefault="003F4420" w:rsidP="003F4420">
          <w:pPr>
            <w:pStyle w:val="TDC1"/>
            <w:spacing w:line="360" w:lineRule="auto"/>
            <w:ind w:left="0"/>
            <w:rPr>
              <w:rFonts w:ascii="Palatino Linotype" w:hAnsi="Palatino Linotype"/>
              <w:noProof/>
              <w:lang w:val="es-MX" w:eastAsia="es-MX"/>
            </w:rPr>
          </w:pPr>
          <w:r>
            <w:rPr>
              <w:rFonts w:ascii="Palatino Linotype" w:hAnsi="Palatino Linotype"/>
              <w:b/>
              <w:noProof/>
              <w:color w:val="0000FF" w:themeColor="hyperlink"/>
              <w:u w:val="single"/>
              <w:lang w:val="es-MX" w:eastAsia="es-MX"/>
            </w:rPr>
            <mc:AlternateContent>
              <mc:Choice Requires="wps">
                <w:drawing>
                  <wp:anchor distT="0" distB="0" distL="114300" distR="114300" simplePos="0" relativeHeight="251665408" behindDoc="0" locked="0" layoutInCell="1" allowOverlap="1" wp14:anchorId="510C9A1D" wp14:editId="53B0720E">
                    <wp:simplePos x="0" y="0"/>
                    <wp:positionH relativeFrom="column">
                      <wp:posOffset>-20149</wp:posOffset>
                    </wp:positionH>
                    <wp:positionV relativeFrom="paragraph">
                      <wp:posOffset>385236</wp:posOffset>
                    </wp:positionV>
                    <wp:extent cx="5977719" cy="4101153"/>
                    <wp:effectExtent l="76200" t="57150" r="42545" b="90170"/>
                    <wp:wrapNone/>
                    <wp:docPr id="3" name="Conector recto 3"/>
                    <wp:cNvGraphicFramePr/>
                    <a:graphic xmlns:a="http://schemas.openxmlformats.org/drawingml/2006/main">
                      <a:graphicData uri="http://schemas.microsoft.com/office/word/2010/wordprocessingShape">
                        <wps:wsp>
                          <wps:cNvCnPr/>
                          <wps:spPr>
                            <a:xfrm flipH="1" flipV="1">
                              <a:off x="0" y="0"/>
                              <a:ext cx="5977719" cy="4101153"/>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DE84AC0" id="Conector recto 3" o:spid="_x0000_s1026" style="position:absolute;flip:x y;z-index:251665408;visibility:visible;mso-wrap-style:square;mso-wrap-distance-left:9pt;mso-wrap-distance-top:0;mso-wrap-distance-right:9pt;mso-wrap-distance-bottom:0;mso-position-horizontal:absolute;mso-position-horizontal-relative:text;mso-position-vertical:absolute;mso-position-vertical-relative:text" from="-1.6pt,30.35pt" to="469.1pt,3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" strokecolor="#4f81bd [3204]" strokeweight="3pt">
                    <v:shadow on="t" color="black" opacity="24903f" origin=",.5" offset="0,.55556mm"/>
                  </v:line>
                </w:pict>
              </mc:Fallback>
            </mc:AlternateContent>
          </w:r>
          <w:hyperlink w:anchor="_Toc26461373" w:history="1">
            <w:r w:rsidR="003F7C78" w:rsidRPr="003F4420">
              <w:rPr>
                <w:rStyle w:val="Hipervnculo"/>
                <w:rFonts w:ascii="Palatino Linotype" w:hAnsi="Palatino Linotype"/>
                <w:b/>
                <w:noProof/>
              </w:rPr>
              <w:t>R E S O L U T I V O S</w:t>
            </w:r>
            <w:r w:rsidR="003F7C78" w:rsidRPr="003F4420">
              <w:rPr>
                <w:rFonts w:ascii="Palatino Linotype" w:hAnsi="Palatino Linotype"/>
                <w:noProof/>
                <w:webHidden/>
              </w:rPr>
              <w:tab/>
            </w:r>
            <w:r w:rsidR="003F7C78" w:rsidRPr="003F4420">
              <w:rPr>
                <w:rFonts w:ascii="Palatino Linotype" w:hAnsi="Palatino Linotype"/>
                <w:noProof/>
                <w:webHidden/>
              </w:rPr>
              <w:fldChar w:fldCharType="begin"/>
            </w:r>
            <w:r w:rsidR="003F7C78" w:rsidRPr="003F4420">
              <w:rPr>
                <w:rFonts w:ascii="Palatino Linotype" w:hAnsi="Palatino Linotype"/>
                <w:noProof/>
                <w:webHidden/>
              </w:rPr>
              <w:instrText xml:space="preserve"> PAGEREF _Toc26461373 \h </w:instrText>
            </w:r>
            <w:r w:rsidR="003F7C78" w:rsidRPr="003F4420">
              <w:rPr>
                <w:rFonts w:ascii="Palatino Linotype" w:hAnsi="Palatino Linotype"/>
                <w:noProof/>
                <w:webHidden/>
              </w:rPr>
            </w:r>
            <w:r w:rsidR="003F7C78" w:rsidRPr="003F4420">
              <w:rPr>
                <w:rFonts w:ascii="Palatino Linotype" w:hAnsi="Palatino Linotype"/>
                <w:noProof/>
                <w:webHidden/>
              </w:rPr>
              <w:fldChar w:fldCharType="separate"/>
            </w:r>
            <w:r>
              <w:rPr>
                <w:rFonts w:ascii="Palatino Linotype" w:hAnsi="Palatino Linotype"/>
                <w:noProof/>
                <w:webHidden/>
              </w:rPr>
              <w:t>42</w:t>
            </w:r>
            <w:r w:rsidR="003F7C78" w:rsidRPr="003F4420">
              <w:rPr>
                <w:rFonts w:ascii="Palatino Linotype" w:hAnsi="Palatino Linotype"/>
                <w:noProof/>
                <w:webHidden/>
              </w:rPr>
              <w:fldChar w:fldCharType="end"/>
            </w:r>
          </w:hyperlink>
        </w:p>
        <w:p w14:paraId="2416AEAB" w14:textId="51426476" w:rsidR="00100B8B" w:rsidRPr="003F4420" w:rsidRDefault="00DA7E2F" w:rsidP="003F4420">
          <w:pPr>
            <w:spacing w:line="360" w:lineRule="auto"/>
            <w:rPr>
              <w:rFonts w:ascii="Palatino Linotype" w:hAnsi="Palatino Linotype"/>
            </w:rPr>
          </w:pPr>
          <w:r w:rsidRPr="003F4420">
            <w:rPr>
              <w:rFonts w:ascii="Palatino Linotype" w:hAnsi="Palatino Linotype"/>
              <w:b/>
              <w:bCs/>
              <w:lang w:val="es-ES"/>
            </w:rPr>
            <w:fldChar w:fldCharType="end"/>
          </w:r>
        </w:p>
      </w:sdtContent>
    </w:sdt>
    <w:p w14:paraId="51839A0B" w14:textId="77777777" w:rsidR="00913D81" w:rsidRPr="003F4420" w:rsidRDefault="00913D81" w:rsidP="003F4420">
      <w:pPr>
        <w:tabs>
          <w:tab w:val="left" w:pos="3465"/>
        </w:tabs>
        <w:spacing w:before="240" w:after="360" w:line="360" w:lineRule="auto"/>
        <w:jc w:val="both"/>
        <w:rPr>
          <w:rFonts w:ascii="Palatino Linotype" w:hAnsi="Palatino Linotype"/>
        </w:rPr>
      </w:pPr>
    </w:p>
    <w:p w14:paraId="40B97D00" w14:textId="77777777" w:rsidR="00913D81" w:rsidRPr="003F4420" w:rsidRDefault="00913D81" w:rsidP="003F4420">
      <w:pPr>
        <w:tabs>
          <w:tab w:val="left" w:pos="3465"/>
        </w:tabs>
        <w:spacing w:before="240" w:after="360" w:line="360" w:lineRule="auto"/>
        <w:jc w:val="both"/>
        <w:rPr>
          <w:rFonts w:ascii="Palatino Linotype" w:hAnsi="Palatino Linotype"/>
        </w:rPr>
      </w:pPr>
    </w:p>
    <w:p w14:paraId="26FD3D25" w14:textId="77777777" w:rsidR="00913D81" w:rsidRPr="003F4420" w:rsidRDefault="00913D81" w:rsidP="003F4420">
      <w:pPr>
        <w:tabs>
          <w:tab w:val="left" w:pos="3465"/>
        </w:tabs>
        <w:spacing w:before="240" w:after="360" w:line="360" w:lineRule="auto"/>
        <w:jc w:val="both"/>
        <w:rPr>
          <w:rFonts w:ascii="Palatino Linotype" w:hAnsi="Palatino Linotype"/>
        </w:rPr>
      </w:pPr>
    </w:p>
    <w:p w14:paraId="7285A0E1" w14:textId="77777777" w:rsidR="00AE1611" w:rsidRPr="003F4420" w:rsidRDefault="00AE1611" w:rsidP="003F4420">
      <w:pPr>
        <w:tabs>
          <w:tab w:val="left" w:pos="3465"/>
        </w:tabs>
        <w:spacing w:before="240" w:after="360" w:line="360" w:lineRule="auto"/>
        <w:jc w:val="both"/>
        <w:rPr>
          <w:rFonts w:ascii="Palatino Linotype" w:hAnsi="Palatino Linotype"/>
        </w:rPr>
      </w:pPr>
    </w:p>
    <w:p w14:paraId="0B79BB2C" w14:textId="77777777" w:rsidR="00AE1611" w:rsidRPr="003F4420" w:rsidRDefault="00AE1611" w:rsidP="003F4420">
      <w:pPr>
        <w:tabs>
          <w:tab w:val="left" w:pos="3465"/>
        </w:tabs>
        <w:spacing w:before="240" w:after="360" w:line="360" w:lineRule="auto"/>
        <w:jc w:val="both"/>
        <w:rPr>
          <w:rFonts w:ascii="Palatino Linotype" w:hAnsi="Palatino Linotype"/>
        </w:rPr>
      </w:pPr>
    </w:p>
    <w:p w14:paraId="5C1F8D9B" w14:textId="77777777" w:rsidR="00913D81" w:rsidRPr="003F4420" w:rsidRDefault="00913D81" w:rsidP="003F4420">
      <w:pPr>
        <w:tabs>
          <w:tab w:val="left" w:pos="3465"/>
        </w:tabs>
        <w:spacing w:before="240" w:after="360" w:line="360" w:lineRule="auto"/>
        <w:jc w:val="both"/>
        <w:rPr>
          <w:rFonts w:ascii="Palatino Linotype" w:hAnsi="Palatino Linotype"/>
        </w:rPr>
      </w:pPr>
    </w:p>
    <w:p w14:paraId="73F7F940" w14:textId="30F33EE0" w:rsidR="00662C69" w:rsidRPr="003F4420" w:rsidRDefault="009B11D6" w:rsidP="003F4420">
      <w:pPr>
        <w:tabs>
          <w:tab w:val="left" w:pos="3465"/>
        </w:tabs>
        <w:spacing w:before="240" w:after="360" w:line="360" w:lineRule="auto"/>
        <w:jc w:val="both"/>
        <w:rPr>
          <w:rFonts w:ascii="Palatino Linotype" w:hAnsi="Palatino Linotype"/>
        </w:rPr>
      </w:pPr>
      <w:r w:rsidRPr="003F4420">
        <w:rPr>
          <w:rFonts w:ascii="Palatino Linotype" w:hAnsi="Palatino Linotype"/>
        </w:rPr>
        <w:lastRenderedPageBreak/>
        <w:t>R</w:t>
      </w:r>
      <w:r w:rsidR="00662C69" w:rsidRPr="003F4420">
        <w:rPr>
          <w:rFonts w:ascii="Palatino Linotype" w:hAnsi="Palatino Linotype"/>
        </w:rPr>
        <w:t>esolución del Pleno del Instituto de Transparencia, Acceso a la Información Pública y Protección de Datos Personales del Estado de México y Mun</w:t>
      </w:r>
      <w:r w:rsidR="000D5A1D" w:rsidRPr="003F4420">
        <w:rPr>
          <w:rFonts w:ascii="Palatino Linotype" w:hAnsi="Palatino Linotype"/>
        </w:rPr>
        <w:t>icipios, con</w:t>
      </w:r>
      <w:r w:rsidR="00662C69" w:rsidRPr="003F4420">
        <w:rPr>
          <w:rFonts w:ascii="Palatino Linotype" w:hAnsi="Palatino Linotype"/>
        </w:rPr>
        <w:t xml:space="preserve"> </w:t>
      </w:r>
      <w:r w:rsidR="00485DB6" w:rsidRPr="003F4420">
        <w:rPr>
          <w:rFonts w:ascii="Palatino Linotype" w:hAnsi="Palatino Linotype"/>
        </w:rPr>
        <w:t xml:space="preserve">domicilio </w:t>
      </w:r>
      <w:r w:rsidR="00662C69" w:rsidRPr="003F4420">
        <w:rPr>
          <w:rFonts w:ascii="Palatino Linotype" w:hAnsi="Palatino Linotype"/>
        </w:rPr>
        <w:t xml:space="preserve">en Metepec, Estado de México; de </w:t>
      </w:r>
      <w:r w:rsidR="000D5A1D" w:rsidRPr="003F4420">
        <w:rPr>
          <w:rFonts w:ascii="Palatino Linotype" w:hAnsi="Palatino Linotype"/>
        </w:rPr>
        <w:t xml:space="preserve">fecha </w:t>
      </w:r>
      <w:r w:rsidR="00407955" w:rsidRPr="003F4420">
        <w:rPr>
          <w:rFonts w:ascii="Palatino Linotype" w:hAnsi="Palatino Linotype"/>
        </w:rPr>
        <w:t>once</w:t>
      </w:r>
      <w:r w:rsidR="00100B8B" w:rsidRPr="003F4420">
        <w:rPr>
          <w:rFonts w:ascii="Palatino Linotype" w:hAnsi="Palatino Linotype"/>
        </w:rPr>
        <w:t xml:space="preserve"> </w:t>
      </w:r>
      <w:r w:rsidR="00662C69" w:rsidRPr="003F4420">
        <w:rPr>
          <w:rFonts w:ascii="Palatino Linotype" w:hAnsi="Palatino Linotype"/>
        </w:rPr>
        <w:t>(</w:t>
      </w:r>
      <w:r w:rsidR="00407955" w:rsidRPr="003F4420">
        <w:rPr>
          <w:rFonts w:ascii="Palatino Linotype" w:hAnsi="Palatino Linotype"/>
        </w:rPr>
        <w:t>11</w:t>
      </w:r>
      <w:r w:rsidR="00662C69" w:rsidRPr="003F4420">
        <w:rPr>
          <w:rFonts w:ascii="Palatino Linotype" w:hAnsi="Palatino Linotype"/>
        </w:rPr>
        <w:t xml:space="preserve">) de </w:t>
      </w:r>
      <w:r w:rsidR="00943531" w:rsidRPr="003F4420">
        <w:rPr>
          <w:rFonts w:ascii="Palatino Linotype" w:hAnsi="Palatino Linotype"/>
        </w:rPr>
        <w:t>diciembre</w:t>
      </w:r>
      <w:r w:rsidR="001E74A5" w:rsidRPr="003F4420">
        <w:rPr>
          <w:rFonts w:ascii="Palatino Linotype" w:hAnsi="Palatino Linotype"/>
        </w:rPr>
        <w:t xml:space="preserve"> </w:t>
      </w:r>
      <w:r w:rsidR="00662C69" w:rsidRPr="003F4420">
        <w:rPr>
          <w:rFonts w:ascii="Palatino Linotype" w:hAnsi="Palatino Linotype"/>
        </w:rPr>
        <w:t xml:space="preserve">de dos mil </w:t>
      </w:r>
      <w:r w:rsidR="00B902E7" w:rsidRPr="003F4420">
        <w:rPr>
          <w:rFonts w:ascii="Palatino Linotype" w:hAnsi="Palatino Linotype"/>
        </w:rPr>
        <w:t>dieci</w:t>
      </w:r>
      <w:r w:rsidR="00FE3AFE" w:rsidRPr="003F4420">
        <w:rPr>
          <w:rFonts w:ascii="Palatino Linotype" w:hAnsi="Palatino Linotype"/>
        </w:rPr>
        <w:t>nueve</w:t>
      </w:r>
      <w:r w:rsidR="00662C69" w:rsidRPr="003F4420">
        <w:rPr>
          <w:rFonts w:ascii="Palatino Linotype" w:hAnsi="Palatino Linotype"/>
        </w:rPr>
        <w:t>.</w:t>
      </w:r>
    </w:p>
    <w:p w14:paraId="02C1324E" w14:textId="14F3ACD4" w:rsidR="00662C69" w:rsidRPr="003F4420" w:rsidRDefault="00662C69" w:rsidP="003F4420">
      <w:pPr>
        <w:spacing w:before="240" w:after="360" w:line="360" w:lineRule="auto"/>
        <w:jc w:val="both"/>
        <w:rPr>
          <w:rFonts w:ascii="Palatino Linotype" w:hAnsi="Palatino Linotype"/>
          <w:b/>
        </w:rPr>
      </w:pPr>
      <w:r w:rsidRPr="003F4420">
        <w:rPr>
          <w:rFonts w:ascii="Palatino Linotype" w:hAnsi="Palatino Linotype"/>
          <w:b/>
        </w:rPr>
        <w:t>VISTO</w:t>
      </w:r>
      <w:r w:rsidRPr="003F4420">
        <w:rPr>
          <w:rFonts w:ascii="Palatino Linotype" w:hAnsi="Palatino Linotype"/>
        </w:rPr>
        <w:t xml:space="preserve"> el expediente electrónico for</w:t>
      </w:r>
      <w:r w:rsidR="00D37494" w:rsidRPr="003F4420">
        <w:rPr>
          <w:rFonts w:ascii="Palatino Linotype" w:hAnsi="Palatino Linotype"/>
        </w:rPr>
        <w:t>mado con motivo del</w:t>
      </w:r>
      <w:r w:rsidRPr="003F4420">
        <w:rPr>
          <w:rFonts w:ascii="Palatino Linotype" w:hAnsi="Palatino Linotype"/>
        </w:rPr>
        <w:t xml:space="preserve"> recurso de revisión </w:t>
      </w:r>
      <w:r w:rsidR="00AF7CB7" w:rsidRPr="003F4420">
        <w:rPr>
          <w:rFonts w:ascii="Palatino Linotype" w:hAnsi="Palatino Linotype"/>
          <w:b/>
        </w:rPr>
        <w:t>07938/INFOEM/IP/</w:t>
      </w:r>
      <w:proofErr w:type="spellStart"/>
      <w:r w:rsidR="00AF7CB7" w:rsidRPr="003F4420">
        <w:rPr>
          <w:rFonts w:ascii="Palatino Linotype" w:hAnsi="Palatino Linotype"/>
          <w:b/>
        </w:rPr>
        <w:t>RR</w:t>
      </w:r>
      <w:proofErr w:type="spellEnd"/>
      <w:r w:rsidR="00AF7CB7" w:rsidRPr="003F4420">
        <w:rPr>
          <w:rFonts w:ascii="Palatino Linotype" w:hAnsi="Palatino Linotype"/>
          <w:b/>
        </w:rPr>
        <w:t>/2019</w:t>
      </w:r>
      <w:r w:rsidR="004F3DEB" w:rsidRPr="003F4420">
        <w:rPr>
          <w:rFonts w:ascii="Palatino Linotype" w:hAnsi="Palatino Linotype"/>
          <w:b/>
        </w:rPr>
        <w:t>,</w:t>
      </w:r>
      <w:r w:rsidR="00335BFE" w:rsidRPr="003F4420">
        <w:rPr>
          <w:rFonts w:ascii="Palatino Linotype" w:hAnsi="Palatino Linotype" w:cs="Arial"/>
          <w:b/>
          <w:bCs/>
        </w:rPr>
        <w:t xml:space="preserve"> </w:t>
      </w:r>
      <w:r w:rsidRPr="003F4420">
        <w:rPr>
          <w:rFonts w:ascii="Palatino Linotype" w:hAnsi="Palatino Linotype"/>
        </w:rPr>
        <w:t>promovido por</w:t>
      </w:r>
      <w:r w:rsidR="00E64EAF" w:rsidRPr="003F4420">
        <w:rPr>
          <w:rFonts w:ascii="Palatino Linotype" w:hAnsi="Palatino Linotype"/>
        </w:rPr>
        <w:t xml:space="preserve"> </w:t>
      </w:r>
      <w:r w:rsidR="00A05D06" w:rsidRPr="003F4420">
        <w:rPr>
          <w:rFonts w:ascii="Palatino Linotype" w:hAnsi="Palatino Linotype"/>
        </w:rPr>
        <w:t xml:space="preserve">una persona que no proporciono un </w:t>
      </w:r>
      <w:r w:rsidR="004D1C90" w:rsidRPr="003F4420">
        <w:rPr>
          <w:rFonts w:ascii="Palatino Linotype" w:hAnsi="Palatino Linotype"/>
        </w:rPr>
        <w:t>nombre</w:t>
      </w:r>
      <w:r w:rsidR="00A05D06" w:rsidRPr="003F4420">
        <w:rPr>
          <w:rFonts w:ascii="Palatino Linotype" w:hAnsi="Palatino Linotype"/>
        </w:rPr>
        <w:t xml:space="preserve">, </w:t>
      </w:r>
      <w:r w:rsidR="004D1C90" w:rsidRPr="003F4420">
        <w:rPr>
          <w:rFonts w:ascii="Palatino Linotype" w:hAnsi="Palatino Linotype"/>
        </w:rPr>
        <w:t>seudónimo</w:t>
      </w:r>
      <w:r w:rsidR="00A05D06" w:rsidRPr="003F4420">
        <w:rPr>
          <w:rFonts w:ascii="Palatino Linotype" w:hAnsi="Palatino Linotype"/>
        </w:rPr>
        <w:t xml:space="preserve"> o carácter para ser reconocido, quien en </w:t>
      </w:r>
      <w:r w:rsidR="00E64EAF" w:rsidRPr="003F4420">
        <w:rPr>
          <w:rFonts w:ascii="Palatino Linotype" w:hAnsi="Palatino Linotype"/>
        </w:rPr>
        <w:t>lo sucesivo</w:t>
      </w:r>
      <w:r w:rsidR="00A05D06" w:rsidRPr="003F4420">
        <w:rPr>
          <w:rFonts w:ascii="Palatino Linotype" w:hAnsi="Palatino Linotype"/>
        </w:rPr>
        <w:t xml:space="preserve"> se identificará como</w:t>
      </w:r>
      <w:r w:rsidR="00FF0139" w:rsidRPr="003F4420">
        <w:rPr>
          <w:rFonts w:ascii="Palatino Linotype" w:hAnsi="Palatino Linotype"/>
        </w:rPr>
        <w:t xml:space="preserve"> </w:t>
      </w:r>
      <w:r w:rsidR="0004427A" w:rsidRPr="003F4420">
        <w:rPr>
          <w:rFonts w:ascii="Palatino Linotype" w:hAnsi="Palatino Linotype"/>
          <w:b/>
        </w:rPr>
        <w:t xml:space="preserve">EL </w:t>
      </w:r>
      <w:r w:rsidRPr="003F4420">
        <w:rPr>
          <w:rFonts w:ascii="Palatino Linotype" w:hAnsi="Palatino Linotype" w:cs="Arial"/>
          <w:b/>
        </w:rPr>
        <w:t>RECURRENTE</w:t>
      </w:r>
      <w:r w:rsidRPr="003F4420">
        <w:rPr>
          <w:rFonts w:ascii="Palatino Linotype" w:hAnsi="Palatino Linotype" w:cs="Arial"/>
        </w:rPr>
        <w:t xml:space="preserve">, en contra </w:t>
      </w:r>
      <w:r w:rsidR="000D5A1D" w:rsidRPr="003F4420">
        <w:rPr>
          <w:rFonts w:ascii="Palatino Linotype" w:hAnsi="Palatino Linotype" w:cs="Arial"/>
        </w:rPr>
        <w:t xml:space="preserve">de </w:t>
      </w:r>
      <w:r w:rsidR="00843908" w:rsidRPr="003F4420">
        <w:rPr>
          <w:rFonts w:ascii="Palatino Linotype" w:hAnsi="Palatino Linotype" w:cs="Arial"/>
        </w:rPr>
        <w:t>la respuesta de</w:t>
      </w:r>
      <w:r w:rsidR="00F378CB" w:rsidRPr="003F4420">
        <w:rPr>
          <w:rFonts w:ascii="Palatino Linotype" w:hAnsi="Palatino Linotype" w:cs="Arial"/>
        </w:rPr>
        <w:t>l Sujeto Obligado</w:t>
      </w:r>
      <w:r w:rsidR="005D3DD3" w:rsidRPr="003F4420">
        <w:rPr>
          <w:rFonts w:ascii="Palatino Linotype" w:hAnsi="Palatino Linotype" w:cs="Arial"/>
        </w:rPr>
        <w:t xml:space="preserve"> </w:t>
      </w:r>
      <w:r w:rsidR="00AF7CB7" w:rsidRPr="003F4420">
        <w:rPr>
          <w:rFonts w:ascii="Palatino Linotype" w:hAnsi="Palatino Linotype" w:cs="Arial"/>
          <w:b/>
        </w:rPr>
        <w:t>Ayuntamiento de Ecatepec de Morelos</w:t>
      </w:r>
      <w:r w:rsidR="004F3DEB" w:rsidRPr="003F4420">
        <w:rPr>
          <w:rFonts w:ascii="Palatino Linotype" w:hAnsi="Palatino Linotype" w:cs="Arial"/>
          <w:b/>
        </w:rPr>
        <w:t>,</w:t>
      </w:r>
      <w:r w:rsidR="0036073F" w:rsidRPr="003F4420">
        <w:rPr>
          <w:rFonts w:ascii="Palatino Linotype" w:hAnsi="Palatino Linotype"/>
          <w:b/>
        </w:rPr>
        <w:t xml:space="preserve"> </w:t>
      </w:r>
      <w:r w:rsidR="00F378CB" w:rsidRPr="003F4420">
        <w:rPr>
          <w:rFonts w:ascii="Palatino Linotype" w:hAnsi="Palatino Linotype"/>
        </w:rPr>
        <w:t xml:space="preserve">en lo sucesivo </w:t>
      </w:r>
      <w:r w:rsidR="0081425E" w:rsidRPr="003F4420">
        <w:rPr>
          <w:rFonts w:ascii="Palatino Linotype" w:hAnsi="Palatino Linotype"/>
        </w:rPr>
        <w:t>e</w:t>
      </w:r>
      <w:r w:rsidRPr="003F4420">
        <w:rPr>
          <w:rFonts w:ascii="Palatino Linotype" w:hAnsi="Palatino Linotype"/>
        </w:rPr>
        <w:t>l</w:t>
      </w:r>
      <w:r w:rsidRPr="003F4420">
        <w:rPr>
          <w:rFonts w:ascii="Palatino Linotype" w:hAnsi="Palatino Linotype"/>
          <w:b/>
        </w:rPr>
        <w:t xml:space="preserve"> SUJETO OBLIGADO</w:t>
      </w:r>
      <w:r w:rsidRPr="003F4420">
        <w:rPr>
          <w:rFonts w:ascii="Palatino Linotype" w:hAnsi="Palatino Linotype"/>
        </w:rPr>
        <w:t xml:space="preserve">, </w:t>
      </w:r>
      <w:r w:rsidR="004D71C0" w:rsidRPr="003F4420">
        <w:rPr>
          <w:rFonts w:ascii="Palatino Linotype" w:hAnsi="Palatino Linotype"/>
        </w:rPr>
        <w:t xml:space="preserve">por lo que </w:t>
      </w:r>
      <w:r w:rsidRPr="003F4420">
        <w:rPr>
          <w:rFonts w:ascii="Palatino Linotype" w:hAnsi="Palatino Linotype"/>
        </w:rPr>
        <w:t>se procede a dictar la presente resolución, con base en los siguientes:</w:t>
      </w:r>
    </w:p>
    <w:p w14:paraId="769E1410" w14:textId="5740327F" w:rsidR="00587366" w:rsidRPr="003F4420" w:rsidRDefault="00662C69" w:rsidP="003F4420">
      <w:pPr>
        <w:pStyle w:val="Ttulo1"/>
        <w:spacing w:line="360" w:lineRule="auto"/>
        <w:jc w:val="center"/>
        <w:rPr>
          <w:b/>
          <w:szCs w:val="24"/>
        </w:rPr>
      </w:pPr>
      <w:bookmarkStart w:id="0" w:name="_Toc461555884"/>
      <w:bookmarkStart w:id="1" w:name="_Toc466371847"/>
      <w:bookmarkStart w:id="2" w:name="_Toc26461361"/>
      <w:r w:rsidRPr="003F4420">
        <w:rPr>
          <w:b/>
          <w:szCs w:val="24"/>
        </w:rPr>
        <w:t>ANTECEDENTES</w:t>
      </w:r>
      <w:bookmarkEnd w:id="0"/>
      <w:bookmarkEnd w:id="1"/>
      <w:bookmarkEnd w:id="2"/>
    </w:p>
    <w:p w14:paraId="402A4C0A" w14:textId="35EACC9C" w:rsidR="00D9392E" w:rsidRPr="003F4420" w:rsidRDefault="00D9392E" w:rsidP="003F4420">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3F4420">
        <w:rPr>
          <w:rFonts w:ascii="Palatino Linotype" w:eastAsia="Calibri" w:hAnsi="Palatino Linotype" w:cs="Arial"/>
          <w:lang w:val="es-ES"/>
        </w:rPr>
        <w:t xml:space="preserve">El día </w:t>
      </w:r>
      <w:r w:rsidR="00913D81" w:rsidRPr="003F4420">
        <w:rPr>
          <w:rFonts w:ascii="Palatino Linotype" w:eastAsia="Calibri" w:hAnsi="Palatino Linotype" w:cs="Arial"/>
          <w:lang w:val="es-ES"/>
        </w:rPr>
        <w:t>veintiséis</w:t>
      </w:r>
      <w:r w:rsidRPr="003F4420">
        <w:rPr>
          <w:rFonts w:ascii="Palatino Linotype" w:eastAsia="Calibri" w:hAnsi="Palatino Linotype" w:cs="Arial"/>
          <w:lang w:val="es-ES"/>
        </w:rPr>
        <w:t xml:space="preserve"> (</w:t>
      </w:r>
      <w:r w:rsidR="00AF7CB7" w:rsidRPr="003F4420">
        <w:rPr>
          <w:rFonts w:ascii="Palatino Linotype" w:eastAsia="Calibri" w:hAnsi="Palatino Linotype" w:cs="Arial"/>
          <w:lang w:val="es-ES"/>
        </w:rPr>
        <w:t>26</w:t>
      </w:r>
      <w:r w:rsidRPr="003F4420">
        <w:rPr>
          <w:rFonts w:ascii="Palatino Linotype" w:eastAsia="Calibri" w:hAnsi="Palatino Linotype" w:cs="Arial"/>
          <w:lang w:val="es-ES"/>
        </w:rPr>
        <w:t xml:space="preserve">) de </w:t>
      </w:r>
      <w:r w:rsidR="00943531" w:rsidRPr="003F4420">
        <w:rPr>
          <w:rFonts w:ascii="Palatino Linotype" w:eastAsia="Calibri" w:hAnsi="Palatino Linotype" w:cs="Arial"/>
          <w:lang w:val="es-ES"/>
        </w:rPr>
        <w:t>septiembre</w:t>
      </w:r>
      <w:r w:rsidRPr="003F4420">
        <w:rPr>
          <w:rFonts w:ascii="Palatino Linotype" w:eastAsia="Calibri" w:hAnsi="Palatino Linotype" w:cs="Arial"/>
          <w:lang w:val="es-ES"/>
        </w:rPr>
        <w:t xml:space="preserve"> de dos mil dieci</w:t>
      </w:r>
      <w:r w:rsidR="00333331" w:rsidRPr="003F4420">
        <w:rPr>
          <w:rFonts w:ascii="Palatino Linotype" w:eastAsia="Calibri" w:hAnsi="Palatino Linotype" w:cs="Arial"/>
          <w:lang w:val="es-ES"/>
        </w:rPr>
        <w:t>nueve</w:t>
      </w:r>
      <w:r w:rsidRPr="003F4420">
        <w:rPr>
          <w:rFonts w:ascii="Palatino Linotype" w:hAnsi="Palatino Linotype"/>
          <w:b/>
        </w:rPr>
        <w:t xml:space="preserve">, </w:t>
      </w:r>
      <w:r w:rsidRPr="003F4420">
        <w:rPr>
          <w:rFonts w:ascii="Palatino Linotype" w:eastAsia="Calibri" w:hAnsi="Palatino Linotype" w:cs="Arial"/>
          <w:lang w:val="es-ES"/>
        </w:rPr>
        <w:t>se presentó</w:t>
      </w:r>
      <w:r w:rsidR="00223D1A" w:rsidRPr="003F4420">
        <w:rPr>
          <w:rFonts w:ascii="Palatino Linotype" w:eastAsia="Calibri" w:hAnsi="Palatino Linotype" w:cs="Arial"/>
          <w:lang w:val="es-ES"/>
        </w:rPr>
        <w:t xml:space="preserve"> ante </w:t>
      </w:r>
      <w:r w:rsidR="0081425E" w:rsidRPr="003F4420">
        <w:rPr>
          <w:rFonts w:ascii="Palatino Linotype" w:eastAsia="Calibri" w:hAnsi="Palatino Linotype" w:cs="Arial"/>
          <w:lang w:val="es-ES"/>
        </w:rPr>
        <w:t>e</w:t>
      </w:r>
      <w:r w:rsidRPr="003F4420">
        <w:rPr>
          <w:rFonts w:ascii="Palatino Linotype" w:eastAsia="Calibri" w:hAnsi="Palatino Linotype" w:cs="Arial"/>
          <w:lang w:val="es-ES"/>
        </w:rPr>
        <w:t xml:space="preserve">l </w:t>
      </w:r>
      <w:r w:rsidRPr="003F4420">
        <w:rPr>
          <w:rFonts w:ascii="Palatino Linotype" w:eastAsia="Calibri" w:hAnsi="Palatino Linotype" w:cs="Arial"/>
          <w:b/>
          <w:lang w:val="es-ES"/>
        </w:rPr>
        <w:t>SUJETO OBLIGADO</w:t>
      </w:r>
      <w:r w:rsidRPr="003F4420">
        <w:rPr>
          <w:rFonts w:ascii="Palatino Linotype" w:eastAsia="Calibri" w:hAnsi="Palatino Linotype" w:cs="Arial"/>
        </w:rPr>
        <w:t xml:space="preserve"> vía </w:t>
      </w:r>
      <w:r w:rsidRPr="003F4420">
        <w:rPr>
          <w:rFonts w:ascii="Palatino Linotype" w:eastAsia="Calibri" w:hAnsi="Palatino Linotype" w:cs="Arial"/>
          <w:lang w:val="es-ES"/>
        </w:rPr>
        <w:t xml:space="preserve">Sistema de Acceso a la Información Mexiquense </w:t>
      </w:r>
      <w:r w:rsidR="00FB1953" w:rsidRPr="003F4420">
        <w:rPr>
          <w:rFonts w:ascii="Palatino Linotype" w:eastAsia="Calibri" w:hAnsi="Palatino Linotype" w:cs="Arial"/>
          <w:lang w:val="es-ES"/>
        </w:rPr>
        <w:t>(</w:t>
      </w:r>
      <w:proofErr w:type="spellStart"/>
      <w:r w:rsidRPr="003F4420">
        <w:rPr>
          <w:rFonts w:ascii="Palatino Linotype" w:eastAsia="Calibri" w:hAnsi="Palatino Linotype" w:cs="Arial"/>
          <w:b/>
          <w:lang w:val="es-ES"/>
        </w:rPr>
        <w:t>SAIMEX</w:t>
      </w:r>
      <w:proofErr w:type="spellEnd"/>
      <w:r w:rsidR="00FB1953" w:rsidRPr="003F4420">
        <w:rPr>
          <w:rFonts w:ascii="Palatino Linotype" w:eastAsia="Calibri" w:hAnsi="Palatino Linotype" w:cs="Arial"/>
          <w:lang w:val="es-ES"/>
        </w:rPr>
        <w:t>)</w:t>
      </w:r>
      <w:r w:rsidRPr="003F4420">
        <w:rPr>
          <w:rFonts w:ascii="Palatino Linotype" w:eastAsia="Calibri" w:hAnsi="Palatino Linotype" w:cs="Arial"/>
          <w:lang w:val="es-ES"/>
        </w:rPr>
        <w:t>, la solicitud de información pública registrad</w:t>
      </w:r>
      <w:r w:rsidR="0081425E" w:rsidRPr="003F4420">
        <w:rPr>
          <w:rFonts w:ascii="Palatino Linotype" w:eastAsia="Calibri" w:hAnsi="Palatino Linotype" w:cs="Arial"/>
          <w:lang w:val="es-ES"/>
        </w:rPr>
        <w:t>a</w:t>
      </w:r>
      <w:r w:rsidRPr="003F4420">
        <w:rPr>
          <w:rFonts w:ascii="Palatino Linotype" w:eastAsia="Calibri" w:hAnsi="Palatino Linotype" w:cs="Arial"/>
          <w:lang w:val="es-ES"/>
        </w:rPr>
        <w:t xml:space="preserve"> con </w:t>
      </w:r>
      <w:r w:rsidR="0081425E" w:rsidRPr="003F4420">
        <w:rPr>
          <w:rFonts w:ascii="Palatino Linotype" w:eastAsia="Calibri" w:hAnsi="Palatino Linotype" w:cs="Arial"/>
          <w:lang w:val="es-ES"/>
        </w:rPr>
        <w:t>e</w:t>
      </w:r>
      <w:r w:rsidRPr="003F4420">
        <w:rPr>
          <w:rFonts w:ascii="Palatino Linotype" w:eastAsia="Calibri" w:hAnsi="Palatino Linotype" w:cs="Arial"/>
          <w:lang w:val="es-ES"/>
        </w:rPr>
        <w:t>l</w:t>
      </w:r>
      <w:r w:rsidR="0081425E" w:rsidRPr="003F4420">
        <w:rPr>
          <w:rFonts w:ascii="Palatino Linotype" w:eastAsia="Calibri" w:hAnsi="Palatino Linotype" w:cs="Arial"/>
          <w:lang w:val="es-ES"/>
        </w:rPr>
        <w:t xml:space="preserve"> número</w:t>
      </w:r>
      <w:r w:rsidR="004D71C0" w:rsidRPr="003F4420">
        <w:rPr>
          <w:rFonts w:ascii="Palatino Linotype" w:hAnsi="Palatino Linotype"/>
          <w:b/>
          <w:bCs/>
          <w:color w:val="000000" w:themeColor="text1"/>
        </w:rPr>
        <w:t xml:space="preserve"> </w:t>
      </w:r>
      <w:r w:rsidR="00AF7CB7" w:rsidRPr="003F4420">
        <w:rPr>
          <w:rFonts w:ascii="Palatino Linotype" w:hAnsi="Palatino Linotype"/>
          <w:b/>
          <w:bCs/>
          <w:color w:val="000000" w:themeColor="text1"/>
        </w:rPr>
        <w:t>00595/ECATEPEC/IP/2019</w:t>
      </w:r>
      <w:r w:rsidRPr="003F4420">
        <w:rPr>
          <w:rFonts w:ascii="Palatino Linotype" w:eastAsia="Calibri" w:hAnsi="Palatino Linotype" w:cs="Arial"/>
          <w:lang w:val="es-ES"/>
        </w:rPr>
        <w:t xml:space="preserve"> mediante la cual </w:t>
      </w:r>
      <w:r w:rsidR="00A133FA" w:rsidRPr="003F4420">
        <w:rPr>
          <w:rFonts w:ascii="Palatino Linotype" w:eastAsia="Calibri" w:hAnsi="Palatino Linotype" w:cs="Arial"/>
          <w:lang w:val="es-ES"/>
        </w:rPr>
        <w:t xml:space="preserve">se </w:t>
      </w:r>
      <w:r w:rsidRPr="003F4420">
        <w:rPr>
          <w:rFonts w:ascii="Palatino Linotype" w:eastAsia="Calibri" w:hAnsi="Palatino Linotype" w:cs="Arial"/>
          <w:lang w:val="es-ES"/>
        </w:rPr>
        <w:t>solicitó</w:t>
      </w:r>
      <w:r w:rsidR="00A16B32" w:rsidRPr="003F4420">
        <w:rPr>
          <w:rFonts w:ascii="Palatino Linotype" w:eastAsia="Calibri" w:hAnsi="Palatino Linotype" w:cs="Arial"/>
          <w:lang w:val="es-ES"/>
        </w:rPr>
        <w:t xml:space="preserve"> </w:t>
      </w:r>
      <w:r w:rsidR="00646BEE" w:rsidRPr="003F4420">
        <w:rPr>
          <w:rFonts w:ascii="Palatino Linotype" w:eastAsia="Calibri" w:hAnsi="Palatino Linotype" w:cs="Arial"/>
          <w:lang w:val="es-ES"/>
        </w:rPr>
        <w:t>la</w:t>
      </w:r>
      <w:r w:rsidR="00A16B32" w:rsidRPr="003F4420">
        <w:rPr>
          <w:rFonts w:ascii="Palatino Linotype" w:eastAsia="Calibri" w:hAnsi="Palatino Linotype" w:cs="Arial"/>
          <w:lang w:val="es-ES"/>
        </w:rPr>
        <w:t xml:space="preserve"> siguiente</w:t>
      </w:r>
      <w:r w:rsidR="00646BEE" w:rsidRPr="003F4420">
        <w:rPr>
          <w:rFonts w:ascii="Palatino Linotype" w:eastAsia="Calibri" w:hAnsi="Palatino Linotype" w:cs="Arial"/>
          <w:lang w:val="es-ES"/>
        </w:rPr>
        <w:t xml:space="preserve"> información</w:t>
      </w:r>
      <w:r w:rsidRPr="003F4420">
        <w:rPr>
          <w:rFonts w:ascii="Palatino Linotype" w:eastAsia="Calibri" w:hAnsi="Palatino Linotype" w:cs="Arial"/>
          <w:lang w:val="es-ES"/>
        </w:rPr>
        <w:t>:</w:t>
      </w:r>
    </w:p>
    <w:p w14:paraId="6601F6E5" w14:textId="77777777" w:rsidR="00FE2D41" w:rsidRPr="003F4420" w:rsidRDefault="00FE2D41" w:rsidP="003F4420">
      <w:pPr>
        <w:pStyle w:val="Prrafodelista"/>
        <w:spacing w:line="360" w:lineRule="auto"/>
        <w:ind w:left="709" w:right="333"/>
        <w:jc w:val="both"/>
        <w:rPr>
          <w:rFonts w:ascii="Palatino Linotype" w:hAnsi="Palatino Linotype"/>
          <w:i/>
          <w:color w:val="000000"/>
        </w:rPr>
      </w:pPr>
    </w:p>
    <w:p w14:paraId="45EF49F8" w14:textId="461E7B33" w:rsidR="001C34D6" w:rsidRPr="003F4420" w:rsidRDefault="001C34D6" w:rsidP="003F4420">
      <w:pPr>
        <w:pStyle w:val="Prrafodelista"/>
        <w:spacing w:line="360" w:lineRule="auto"/>
        <w:ind w:left="567" w:right="474"/>
        <w:jc w:val="both"/>
        <w:rPr>
          <w:rFonts w:ascii="Palatino Linotype" w:hAnsi="Palatino Linotype"/>
          <w:color w:val="000000"/>
        </w:rPr>
      </w:pPr>
      <w:r w:rsidRPr="003F4420">
        <w:rPr>
          <w:rFonts w:ascii="Palatino Linotype" w:hAnsi="Palatino Linotype"/>
          <w:i/>
          <w:color w:val="000000"/>
        </w:rPr>
        <w:t>“</w:t>
      </w:r>
      <w:r w:rsidR="00AF7CB7" w:rsidRPr="003F4420">
        <w:rPr>
          <w:rFonts w:ascii="Palatino Linotype" w:hAnsi="Palatino Linotype"/>
          <w:i/>
          <w:color w:val="000000"/>
        </w:rPr>
        <w:t xml:space="preserve">Debido a las intensas lluvias que se han registrado en la zona metropolitana, el día 24 de septiembre del 2019 mi domicilio (y las calles aledañas) ubicado en la colonia Jardines del Tepeyac (Ecatepec de Morelos) se </w:t>
      </w:r>
      <w:proofErr w:type="spellStart"/>
      <w:r w:rsidR="00AF7CB7" w:rsidRPr="003F4420">
        <w:rPr>
          <w:rFonts w:ascii="Palatino Linotype" w:hAnsi="Palatino Linotype"/>
          <w:i/>
          <w:color w:val="000000"/>
        </w:rPr>
        <w:t>vió</w:t>
      </w:r>
      <w:proofErr w:type="spellEnd"/>
      <w:r w:rsidR="00AF7CB7" w:rsidRPr="003F4420">
        <w:rPr>
          <w:rFonts w:ascii="Palatino Linotype" w:hAnsi="Palatino Linotype"/>
          <w:i/>
          <w:color w:val="000000"/>
        </w:rPr>
        <w:t xml:space="preserve"> afectado por una inundación que provocó afectaciones en mi patrimonio, como son daño irreparable a los electrodomésticos de mi hogar (refrigerador, lavadora y estufa), así como sala y muebles en mi dormitorio. Por lo anterior, requiero se me informe si existe algún seguro o apoyo económico que cubra los daños ocasionados por el medio ambiente, y de ser así se me proporcionen los </w:t>
      </w:r>
      <w:r w:rsidR="00AF7CB7" w:rsidRPr="003F4420">
        <w:rPr>
          <w:rFonts w:ascii="Palatino Linotype" w:hAnsi="Palatino Linotype"/>
          <w:i/>
          <w:color w:val="000000"/>
        </w:rPr>
        <w:lastRenderedPageBreak/>
        <w:t xml:space="preserve">requisitos para acceder a tal ayuda, ya que estas inundaciones se derivan porque las coladeras estaban tapadas y las afectaciones a mi patrimonio se ven rebasadas a mis ingresos. Estuve buscando en los sujetos obligados al </w:t>
      </w:r>
      <w:proofErr w:type="spellStart"/>
      <w:r w:rsidR="00AF7CB7" w:rsidRPr="003F4420">
        <w:rPr>
          <w:rFonts w:ascii="Palatino Linotype" w:hAnsi="Palatino Linotype"/>
          <w:i/>
          <w:color w:val="000000"/>
        </w:rPr>
        <w:t>SAPASE</w:t>
      </w:r>
      <w:proofErr w:type="spellEnd"/>
      <w:r w:rsidR="00AF7CB7" w:rsidRPr="003F4420">
        <w:rPr>
          <w:rFonts w:ascii="Palatino Linotype" w:hAnsi="Palatino Linotype"/>
          <w:i/>
          <w:color w:val="000000"/>
        </w:rPr>
        <w:t>, pero no se encuentra en el catálogo que maneja el sistema, solicito también que se envíe a aquella institución pública. Adjunto nota periodística</w:t>
      </w:r>
      <w:r w:rsidRPr="003F4420">
        <w:rPr>
          <w:rFonts w:ascii="Palatino Linotype" w:hAnsi="Palatino Linotype"/>
          <w:i/>
          <w:color w:val="000000"/>
        </w:rPr>
        <w:t>”</w:t>
      </w:r>
      <w:r w:rsidRPr="003F4420">
        <w:rPr>
          <w:rFonts w:ascii="Palatino Linotype" w:hAnsi="Palatino Linotype"/>
          <w:color w:val="000000"/>
        </w:rPr>
        <w:t xml:space="preserve"> (Sic)</w:t>
      </w:r>
    </w:p>
    <w:p w14:paraId="2623C1CF" w14:textId="497A049E" w:rsidR="00D9392E" w:rsidRPr="003F4420" w:rsidRDefault="00C73C34" w:rsidP="003F4420">
      <w:pPr>
        <w:pStyle w:val="Prrafodelista"/>
        <w:spacing w:line="360" w:lineRule="auto"/>
        <w:ind w:left="360"/>
        <w:jc w:val="both"/>
        <w:rPr>
          <w:rFonts w:ascii="Palatino Linotype" w:hAnsi="Palatino Linotype"/>
        </w:rPr>
      </w:pPr>
      <w:r w:rsidRPr="003F4420">
        <w:rPr>
          <w:rFonts w:ascii="Palatino Linotype" w:hAnsi="Palatino Linotype"/>
        </w:rPr>
        <w:tab/>
      </w:r>
    </w:p>
    <w:p w14:paraId="1A69261A" w14:textId="35EABEA8" w:rsidR="00AF7CB7" w:rsidRPr="003F4420" w:rsidRDefault="00AF7CB7" w:rsidP="003F4420">
      <w:pPr>
        <w:pStyle w:val="Prrafodelista"/>
        <w:numPr>
          <w:ilvl w:val="0"/>
          <w:numId w:val="4"/>
        </w:numPr>
        <w:spacing w:line="360" w:lineRule="auto"/>
        <w:ind w:right="34"/>
        <w:jc w:val="both"/>
        <w:rPr>
          <w:rFonts w:ascii="Palatino Linotype" w:hAnsi="Palatino Linotype"/>
        </w:rPr>
      </w:pPr>
      <w:r w:rsidRPr="003F4420">
        <w:rPr>
          <w:rFonts w:ascii="Palatino Linotype" w:hAnsi="Palatino Linotype"/>
        </w:rPr>
        <w:t xml:space="preserve">Asimismo, se </w:t>
      </w:r>
      <w:r w:rsidR="00913D81" w:rsidRPr="003F4420">
        <w:rPr>
          <w:rFonts w:ascii="Palatino Linotype" w:hAnsi="Palatino Linotype"/>
        </w:rPr>
        <w:t>adjuntó</w:t>
      </w:r>
      <w:r w:rsidRPr="003F4420">
        <w:rPr>
          <w:rFonts w:ascii="Palatino Linotype" w:hAnsi="Palatino Linotype"/>
        </w:rPr>
        <w:t xml:space="preserve"> un archivo electrónico denominado </w:t>
      </w:r>
      <w:proofErr w:type="spellStart"/>
      <w:r w:rsidRPr="003F4420">
        <w:rPr>
          <w:rFonts w:ascii="Palatino Linotype" w:hAnsi="Palatino Linotype"/>
          <w:b/>
        </w:rPr>
        <w:t>NotaInundacion24.09.19.pdf</w:t>
      </w:r>
      <w:proofErr w:type="spellEnd"/>
      <w:r w:rsidRPr="003F4420">
        <w:rPr>
          <w:rFonts w:ascii="Palatino Linotype" w:hAnsi="Palatino Linotype"/>
        </w:rPr>
        <w:t>, cuyo contenido refiere a una nota periodística.</w:t>
      </w:r>
    </w:p>
    <w:p w14:paraId="67A848BE" w14:textId="77777777" w:rsidR="00AF7CB7" w:rsidRPr="003F4420" w:rsidRDefault="00AF7CB7" w:rsidP="003F4420">
      <w:pPr>
        <w:pStyle w:val="Prrafodelista"/>
        <w:spacing w:line="360" w:lineRule="auto"/>
        <w:ind w:left="1004" w:right="34"/>
        <w:jc w:val="both"/>
        <w:rPr>
          <w:rFonts w:ascii="Palatino Linotype" w:hAnsi="Palatino Linotype"/>
        </w:rPr>
      </w:pPr>
    </w:p>
    <w:p w14:paraId="50BB2322" w14:textId="77777777" w:rsidR="00BC2CF8" w:rsidRPr="003F4420" w:rsidRDefault="00BC2CF8" w:rsidP="003F4420">
      <w:pPr>
        <w:pStyle w:val="Prrafodelista"/>
        <w:numPr>
          <w:ilvl w:val="0"/>
          <w:numId w:val="4"/>
        </w:numPr>
        <w:spacing w:line="360" w:lineRule="auto"/>
        <w:ind w:right="34"/>
        <w:jc w:val="both"/>
        <w:rPr>
          <w:rFonts w:ascii="Palatino Linotype" w:hAnsi="Palatino Linotype"/>
        </w:rPr>
      </w:pPr>
      <w:r w:rsidRPr="003F4420">
        <w:rPr>
          <w:rFonts w:ascii="Palatino Linotype" w:eastAsia="Times New Roman" w:hAnsi="Palatino Linotype" w:cs="Arial"/>
          <w:lang w:val="es-ES"/>
        </w:rPr>
        <w:t>Se eligió como modalidad de entrega de la información</w:t>
      </w:r>
      <w:r w:rsidRPr="003F4420">
        <w:rPr>
          <w:rFonts w:ascii="Palatino Linotype" w:hAnsi="Palatino Linotype"/>
        </w:rPr>
        <w:t xml:space="preserve">: Vía </w:t>
      </w:r>
      <w:proofErr w:type="spellStart"/>
      <w:r w:rsidRPr="003F4420">
        <w:rPr>
          <w:rFonts w:ascii="Palatino Linotype" w:hAnsi="Palatino Linotype"/>
          <w:b/>
        </w:rPr>
        <w:t>SAIMEX</w:t>
      </w:r>
      <w:proofErr w:type="spellEnd"/>
    </w:p>
    <w:p w14:paraId="4DFF21B4" w14:textId="77777777" w:rsidR="00D240B5" w:rsidRPr="003F4420" w:rsidRDefault="00D240B5" w:rsidP="003F4420">
      <w:pPr>
        <w:pStyle w:val="Prrafodelista"/>
        <w:spacing w:line="360" w:lineRule="auto"/>
        <w:ind w:left="1004" w:right="34"/>
        <w:jc w:val="both"/>
        <w:rPr>
          <w:rFonts w:ascii="Palatino Linotype" w:hAnsi="Palatino Linotype"/>
        </w:rPr>
      </w:pPr>
    </w:p>
    <w:p w14:paraId="1CD89AC6" w14:textId="25172B40" w:rsidR="009D7380" w:rsidRPr="003F4420" w:rsidRDefault="00361595" w:rsidP="003F4420">
      <w:pPr>
        <w:pStyle w:val="Prrafodelista"/>
        <w:numPr>
          <w:ilvl w:val="0"/>
          <w:numId w:val="2"/>
        </w:numPr>
        <w:spacing w:line="360" w:lineRule="auto"/>
        <w:ind w:left="0" w:right="34" w:firstLine="0"/>
        <w:jc w:val="both"/>
        <w:rPr>
          <w:rFonts w:ascii="Palatino Linotype" w:hAnsi="Palatino Linotype"/>
        </w:rPr>
      </w:pPr>
      <w:r w:rsidRPr="003F4420">
        <w:rPr>
          <w:rFonts w:ascii="Palatino Linotype" w:eastAsia="Times New Roman" w:hAnsi="Palatino Linotype" w:cs="Arial"/>
          <w:lang w:val="es-ES"/>
        </w:rPr>
        <w:t xml:space="preserve">El </w:t>
      </w:r>
      <w:r w:rsidR="00C82032" w:rsidRPr="003F4420">
        <w:rPr>
          <w:rFonts w:ascii="Palatino Linotype" w:eastAsia="Times New Roman" w:hAnsi="Palatino Linotype" w:cs="Arial"/>
          <w:lang w:val="es-ES"/>
        </w:rPr>
        <w:t>día</w:t>
      </w:r>
      <w:r w:rsidRPr="003F4420">
        <w:rPr>
          <w:rFonts w:ascii="Palatino Linotype" w:eastAsia="Times New Roman" w:hAnsi="Palatino Linotype" w:cs="Arial"/>
          <w:lang w:val="es-ES"/>
        </w:rPr>
        <w:t xml:space="preserve"> </w:t>
      </w:r>
      <w:r w:rsidR="006C08A0" w:rsidRPr="003F4420">
        <w:rPr>
          <w:rFonts w:ascii="Palatino Linotype" w:eastAsia="Times New Roman" w:hAnsi="Palatino Linotype" w:cs="Arial"/>
          <w:lang w:val="es-ES"/>
        </w:rPr>
        <w:t>d</w:t>
      </w:r>
      <w:r w:rsidR="00AF7CB7" w:rsidRPr="003F4420">
        <w:rPr>
          <w:rFonts w:ascii="Palatino Linotype" w:eastAsia="Times New Roman" w:hAnsi="Palatino Linotype" w:cs="Arial"/>
          <w:lang w:val="es-ES"/>
        </w:rPr>
        <w:t>iez</w:t>
      </w:r>
      <w:r w:rsidR="001B3B55" w:rsidRPr="003F4420">
        <w:rPr>
          <w:rFonts w:ascii="Palatino Linotype" w:eastAsia="Times New Roman" w:hAnsi="Palatino Linotype" w:cs="Arial"/>
          <w:lang w:val="es-ES"/>
        </w:rPr>
        <w:t xml:space="preserve"> </w:t>
      </w:r>
      <w:r w:rsidRPr="003F4420">
        <w:rPr>
          <w:rFonts w:ascii="Palatino Linotype" w:eastAsia="Times New Roman" w:hAnsi="Palatino Linotype" w:cs="Arial"/>
          <w:lang w:val="es-ES"/>
        </w:rPr>
        <w:t>(</w:t>
      </w:r>
      <w:r w:rsidR="00AF7CB7" w:rsidRPr="003F4420">
        <w:rPr>
          <w:rFonts w:ascii="Palatino Linotype" w:eastAsia="Times New Roman" w:hAnsi="Palatino Linotype" w:cs="Arial"/>
          <w:lang w:val="es-ES"/>
        </w:rPr>
        <w:t>10</w:t>
      </w:r>
      <w:r w:rsidR="001B3B55" w:rsidRPr="003F4420">
        <w:rPr>
          <w:rFonts w:ascii="Palatino Linotype" w:eastAsia="Times New Roman" w:hAnsi="Palatino Linotype" w:cs="Arial"/>
          <w:lang w:val="es-ES"/>
        </w:rPr>
        <w:t>)</w:t>
      </w:r>
      <w:r w:rsidR="00FB1953" w:rsidRPr="003F4420">
        <w:rPr>
          <w:rFonts w:ascii="Palatino Linotype" w:eastAsia="Times New Roman" w:hAnsi="Palatino Linotype" w:cs="Arial"/>
          <w:lang w:val="es-ES"/>
        </w:rPr>
        <w:t xml:space="preserve"> de </w:t>
      </w:r>
      <w:r w:rsidR="006C08A0" w:rsidRPr="003F4420">
        <w:rPr>
          <w:rFonts w:ascii="Palatino Linotype" w:eastAsia="Times New Roman" w:hAnsi="Palatino Linotype" w:cs="Arial"/>
          <w:lang w:val="es-ES"/>
        </w:rPr>
        <w:t>octubre</w:t>
      </w:r>
      <w:r w:rsidR="0013431F" w:rsidRPr="003F4420">
        <w:rPr>
          <w:rFonts w:ascii="Palatino Linotype" w:eastAsia="Times New Roman" w:hAnsi="Palatino Linotype" w:cs="Arial"/>
          <w:lang w:val="es-ES"/>
        </w:rPr>
        <w:t xml:space="preserve"> de dos mil diecinueve</w:t>
      </w:r>
      <w:r w:rsidR="00532AD0" w:rsidRPr="003F4420">
        <w:rPr>
          <w:rFonts w:ascii="Palatino Linotype" w:eastAsia="Times New Roman" w:hAnsi="Palatino Linotype" w:cs="Arial"/>
          <w:lang w:val="es-ES"/>
        </w:rPr>
        <w:t>,</w:t>
      </w:r>
      <w:r w:rsidR="00FB1953" w:rsidRPr="003F4420">
        <w:rPr>
          <w:rFonts w:ascii="Palatino Linotype" w:eastAsia="Times New Roman" w:hAnsi="Palatino Linotype" w:cs="Arial"/>
          <w:lang w:val="es-ES"/>
        </w:rPr>
        <w:t xml:space="preserve"> </w:t>
      </w:r>
      <w:r w:rsidR="00AE3985" w:rsidRPr="003F4420">
        <w:rPr>
          <w:rFonts w:ascii="Palatino Linotype" w:eastAsia="Times New Roman" w:hAnsi="Palatino Linotype" w:cs="Arial"/>
          <w:lang w:val="es-ES"/>
        </w:rPr>
        <w:t>el</w:t>
      </w:r>
      <w:r w:rsidR="00FB1953" w:rsidRPr="003F4420">
        <w:rPr>
          <w:rFonts w:ascii="Palatino Linotype" w:eastAsia="Times New Roman" w:hAnsi="Palatino Linotype" w:cs="Arial"/>
          <w:lang w:val="es-ES"/>
        </w:rPr>
        <w:t xml:space="preserve"> </w:t>
      </w:r>
      <w:r w:rsidR="00FB1953" w:rsidRPr="003F4420">
        <w:rPr>
          <w:rFonts w:ascii="Palatino Linotype" w:eastAsia="Times New Roman" w:hAnsi="Palatino Linotype" w:cs="Arial"/>
          <w:b/>
          <w:lang w:val="es-ES"/>
        </w:rPr>
        <w:t>SUJETO OBLIGADO</w:t>
      </w:r>
      <w:r w:rsidR="00FB1953" w:rsidRPr="003F4420">
        <w:rPr>
          <w:rFonts w:ascii="Palatino Linotype" w:eastAsia="Times New Roman" w:hAnsi="Palatino Linotype" w:cs="Arial"/>
          <w:lang w:val="es-ES"/>
        </w:rPr>
        <w:t xml:space="preserve"> </w:t>
      </w:r>
      <w:r w:rsidR="00936F3C" w:rsidRPr="003F4420">
        <w:rPr>
          <w:rFonts w:ascii="Palatino Linotype" w:eastAsia="Times New Roman" w:hAnsi="Palatino Linotype" w:cs="Arial"/>
          <w:lang w:val="es-ES"/>
        </w:rPr>
        <w:t>emitió</w:t>
      </w:r>
      <w:r w:rsidR="00FB1953" w:rsidRPr="003F4420">
        <w:rPr>
          <w:rFonts w:ascii="Palatino Linotype" w:eastAsia="Times New Roman" w:hAnsi="Palatino Linotype" w:cs="Arial"/>
          <w:lang w:val="es-ES"/>
        </w:rPr>
        <w:t xml:space="preserve"> su respuesta</w:t>
      </w:r>
      <w:r w:rsidR="007E004C" w:rsidRPr="003F4420">
        <w:rPr>
          <w:rFonts w:ascii="Palatino Linotype" w:eastAsia="Times New Roman" w:hAnsi="Palatino Linotype" w:cs="Arial"/>
          <w:lang w:val="es-ES"/>
        </w:rPr>
        <w:t>, en el siguiente sentido</w:t>
      </w:r>
      <w:r w:rsidR="00CA6AAE" w:rsidRPr="003F4420">
        <w:rPr>
          <w:rFonts w:ascii="Palatino Linotype" w:eastAsia="Times New Roman" w:hAnsi="Palatino Linotype" w:cs="Arial"/>
          <w:lang w:val="es-ES"/>
        </w:rPr>
        <w:t>:</w:t>
      </w:r>
    </w:p>
    <w:p w14:paraId="418852FE" w14:textId="3FFA556B" w:rsidR="00913D81" w:rsidRPr="003F4420" w:rsidRDefault="00913D81" w:rsidP="003F4420">
      <w:pPr>
        <w:spacing w:line="360" w:lineRule="auto"/>
        <w:ind w:right="34"/>
        <w:jc w:val="both"/>
        <w:rPr>
          <w:rFonts w:ascii="Palatino Linotype" w:hAnsi="Palatino Linotype"/>
        </w:rPr>
      </w:pPr>
      <w:r w:rsidRPr="003F4420">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01ABADC3" wp14:editId="307AA083">
                <wp:simplePos x="0" y="0"/>
                <wp:positionH relativeFrom="column">
                  <wp:posOffset>322</wp:posOffset>
                </wp:positionH>
                <wp:positionV relativeFrom="paragraph">
                  <wp:posOffset>135018</wp:posOffset>
                </wp:positionV>
                <wp:extent cx="5943600" cy="3521122"/>
                <wp:effectExtent l="57150" t="38100" r="57150" b="79375"/>
                <wp:wrapNone/>
                <wp:docPr id="18" name="Conector recto 18"/>
                <wp:cNvGraphicFramePr/>
                <a:graphic xmlns:a="http://schemas.openxmlformats.org/drawingml/2006/main">
                  <a:graphicData uri="http://schemas.microsoft.com/office/word/2010/wordprocessingShape">
                    <wps:wsp>
                      <wps:cNvCnPr/>
                      <wps:spPr>
                        <a:xfrm>
                          <a:off x="0" y="0"/>
                          <a:ext cx="5943600" cy="3521122"/>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38062F" id="Conector recto 1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0.65pt" to="468.05pt,2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" strokecolor="#4f81bd [3204]" strokeweight="3pt">
                <v:shadow on="t" color="black" opacity="24903f" origin=",.5" offset="0,.55556mm"/>
              </v:line>
            </w:pict>
          </mc:Fallback>
        </mc:AlternateContent>
      </w:r>
    </w:p>
    <w:p w14:paraId="0E8583CA" w14:textId="67262D14" w:rsidR="00943531" w:rsidRPr="003F4420" w:rsidRDefault="00AF7CB7" w:rsidP="003F4420">
      <w:pPr>
        <w:pStyle w:val="Prrafodelista"/>
        <w:spacing w:line="360" w:lineRule="auto"/>
        <w:ind w:left="0" w:right="34"/>
        <w:jc w:val="center"/>
        <w:rPr>
          <w:rFonts w:ascii="Palatino Linotype" w:hAnsi="Palatino Linotype"/>
        </w:rPr>
      </w:pPr>
      <w:r w:rsidRPr="003F4420">
        <w:rPr>
          <w:rFonts w:ascii="Palatino Linotype" w:hAnsi="Palatino Linotype"/>
          <w:noProof/>
          <w:lang w:val="es-MX" w:eastAsia="es-MX"/>
        </w:rPr>
        <w:lastRenderedPageBreak/>
        <w:drawing>
          <wp:inline distT="0" distB="0" distL="0" distR="0" wp14:anchorId="39A888E2" wp14:editId="0B89D687">
            <wp:extent cx="4565650" cy="5924406"/>
            <wp:effectExtent l="19050" t="19050" r="25400" b="196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5956" cy="5924803"/>
                    </a:xfrm>
                    <a:prstGeom prst="rect">
                      <a:avLst/>
                    </a:prstGeom>
                    <a:noFill/>
                    <a:ln>
                      <a:solidFill>
                        <a:schemeClr val="tx1"/>
                      </a:solidFill>
                    </a:ln>
                  </pic:spPr>
                </pic:pic>
              </a:graphicData>
            </a:graphic>
          </wp:inline>
        </w:drawing>
      </w:r>
    </w:p>
    <w:p w14:paraId="41F7A15B" w14:textId="1AE9986C" w:rsidR="00AF7CB7" w:rsidRPr="003F4420" w:rsidRDefault="00AF7CB7" w:rsidP="003F4420">
      <w:pPr>
        <w:pStyle w:val="Prrafodelista"/>
        <w:spacing w:line="360" w:lineRule="auto"/>
        <w:ind w:left="0" w:right="34"/>
        <w:jc w:val="center"/>
        <w:rPr>
          <w:rFonts w:ascii="Palatino Linotype" w:hAnsi="Palatino Linotype"/>
        </w:rPr>
      </w:pPr>
      <w:r w:rsidRPr="003F4420">
        <w:rPr>
          <w:rFonts w:ascii="Palatino Linotype" w:hAnsi="Palatino Linotype"/>
          <w:noProof/>
          <w:lang w:val="es-MX" w:eastAsia="es-MX"/>
        </w:rPr>
        <w:lastRenderedPageBreak/>
        <w:drawing>
          <wp:inline distT="0" distB="0" distL="0" distR="0" wp14:anchorId="7E0586C7" wp14:editId="7F45A94C">
            <wp:extent cx="4470400" cy="3256280"/>
            <wp:effectExtent l="19050" t="19050" r="25400" b="203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4595" cy="3259336"/>
                    </a:xfrm>
                    <a:prstGeom prst="rect">
                      <a:avLst/>
                    </a:prstGeom>
                    <a:noFill/>
                    <a:ln>
                      <a:solidFill>
                        <a:schemeClr val="tx1"/>
                      </a:solidFill>
                    </a:ln>
                  </pic:spPr>
                </pic:pic>
              </a:graphicData>
            </a:graphic>
          </wp:inline>
        </w:drawing>
      </w:r>
    </w:p>
    <w:p w14:paraId="4CE3D045" w14:textId="158B586D" w:rsidR="006C08A0" w:rsidRPr="003F4420" w:rsidRDefault="006C08A0" w:rsidP="003F4420">
      <w:pPr>
        <w:pStyle w:val="Prrafodelista"/>
        <w:spacing w:line="360" w:lineRule="auto"/>
        <w:ind w:left="0" w:right="34"/>
        <w:jc w:val="center"/>
        <w:rPr>
          <w:rFonts w:ascii="Palatino Linotype" w:hAnsi="Palatino Linotype"/>
        </w:rPr>
      </w:pPr>
    </w:p>
    <w:p w14:paraId="63ACDCD1" w14:textId="4E53220F" w:rsidR="00CB3448" w:rsidRPr="003F4420" w:rsidRDefault="00CB3448" w:rsidP="003F4420">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sidRPr="003F4420">
        <w:rPr>
          <w:rFonts w:ascii="Palatino Linotype" w:eastAsia="Times New Roman" w:hAnsi="Palatino Linotype" w:cs="Arial"/>
          <w:color w:val="000000" w:themeColor="text1"/>
          <w:lang w:val="es-ES"/>
        </w:rPr>
        <w:t xml:space="preserve">En fecha </w:t>
      </w:r>
      <w:r w:rsidR="00596F7B" w:rsidRPr="003F4420">
        <w:rPr>
          <w:rFonts w:ascii="Palatino Linotype" w:eastAsia="Times New Roman" w:hAnsi="Palatino Linotype" w:cs="Arial"/>
          <w:color w:val="000000" w:themeColor="text1"/>
          <w:lang w:val="es-ES"/>
        </w:rPr>
        <w:t>ocho</w:t>
      </w:r>
      <w:r w:rsidRPr="003F4420">
        <w:rPr>
          <w:rFonts w:ascii="Palatino Linotype" w:eastAsia="Times New Roman" w:hAnsi="Palatino Linotype" w:cs="Arial"/>
          <w:color w:val="000000" w:themeColor="text1"/>
          <w:lang w:val="es-ES"/>
        </w:rPr>
        <w:t xml:space="preserve"> (</w:t>
      </w:r>
      <w:r w:rsidR="00596F7B" w:rsidRPr="003F4420">
        <w:rPr>
          <w:rFonts w:ascii="Palatino Linotype" w:eastAsia="Times New Roman" w:hAnsi="Palatino Linotype" w:cs="Arial"/>
          <w:color w:val="000000" w:themeColor="text1"/>
          <w:lang w:val="es-ES"/>
        </w:rPr>
        <w:t>08</w:t>
      </w:r>
      <w:r w:rsidRPr="003F4420">
        <w:rPr>
          <w:rFonts w:ascii="Palatino Linotype" w:eastAsia="Times New Roman" w:hAnsi="Palatino Linotype" w:cs="Arial"/>
          <w:color w:val="000000" w:themeColor="text1"/>
          <w:lang w:val="es-ES"/>
        </w:rPr>
        <w:t xml:space="preserve">) de </w:t>
      </w:r>
      <w:r w:rsidR="00596F7B" w:rsidRPr="003F4420">
        <w:rPr>
          <w:rFonts w:ascii="Palatino Linotype" w:eastAsia="Times New Roman" w:hAnsi="Palatino Linotype" w:cs="Arial"/>
          <w:color w:val="000000" w:themeColor="text1"/>
          <w:lang w:val="es-ES"/>
        </w:rPr>
        <w:t>octubre</w:t>
      </w:r>
      <w:r w:rsidRPr="003F4420">
        <w:rPr>
          <w:rFonts w:ascii="Palatino Linotype" w:eastAsia="Times New Roman" w:hAnsi="Palatino Linotype" w:cs="Arial"/>
          <w:color w:val="000000" w:themeColor="text1"/>
          <w:lang w:val="es-ES"/>
        </w:rPr>
        <w:t xml:space="preserve"> del año en curso, el particular interpuso el recurso de revisión en contra de la respuesta, señalando</w:t>
      </w:r>
      <w:r w:rsidRPr="003F4420">
        <w:rPr>
          <w:rFonts w:ascii="Palatino Linotype" w:eastAsia="Times New Roman" w:hAnsi="Palatino Linotype" w:cs="Arial"/>
          <w:color w:val="000000" w:themeColor="text1"/>
        </w:rPr>
        <w:t xml:space="preserve"> </w:t>
      </w:r>
      <w:r w:rsidRPr="003F4420">
        <w:rPr>
          <w:rFonts w:ascii="Palatino Linotype" w:eastAsia="Times New Roman" w:hAnsi="Palatino Linotype" w:cs="Arial"/>
          <w:color w:val="000000" w:themeColor="text1"/>
          <w:lang w:val="es-ES"/>
        </w:rPr>
        <w:t>como:</w:t>
      </w:r>
    </w:p>
    <w:p w14:paraId="1744C6A0" w14:textId="33FCBAC6" w:rsidR="00CB3448" w:rsidRPr="003F4420" w:rsidRDefault="00CB3448" w:rsidP="003F4420">
      <w:pPr>
        <w:spacing w:line="360" w:lineRule="auto"/>
        <w:ind w:right="34"/>
        <w:jc w:val="both"/>
        <w:rPr>
          <w:rFonts w:ascii="Palatino Linotype" w:hAnsi="Palatino Linotype"/>
          <w:b/>
        </w:rPr>
      </w:pPr>
    </w:p>
    <w:p w14:paraId="41517A7C" w14:textId="2214B33E" w:rsidR="00585F00" w:rsidRPr="003F4420" w:rsidRDefault="00585F00" w:rsidP="003F4420">
      <w:pPr>
        <w:pStyle w:val="Ttulo2"/>
        <w:numPr>
          <w:ilvl w:val="0"/>
          <w:numId w:val="3"/>
        </w:numPr>
        <w:spacing w:line="360" w:lineRule="auto"/>
        <w:jc w:val="both"/>
        <w:rPr>
          <w:rFonts w:ascii="Palatino Linotype" w:hAnsi="Palatino Linotype"/>
          <w:i/>
          <w:color w:val="000000" w:themeColor="text1"/>
          <w:sz w:val="24"/>
          <w:szCs w:val="24"/>
        </w:rPr>
      </w:pP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bookmarkStart w:id="17" w:name="_Toc500264537"/>
      <w:bookmarkStart w:id="18" w:name="_Toc503290275"/>
      <w:bookmarkStart w:id="19" w:name="_Toc524009637"/>
      <w:bookmarkStart w:id="20" w:name="_Toc524009672"/>
      <w:bookmarkStart w:id="21" w:name="_Toc524602720"/>
      <w:bookmarkStart w:id="22" w:name="_Toc526365279"/>
      <w:bookmarkStart w:id="23" w:name="_Toc526365337"/>
      <w:bookmarkStart w:id="24" w:name="_Toc530067664"/>
      <w:bookmarkStart w:id="25" w:name="_Toc530067692"/>
      <w:bookmarkStart w:id="26" w:name="_Toc530067939"/>
      <w:bookmarkStart w:id="27" w:name="_Toc530590420"/>
      <w:bookmarkStart w:id="28" w:name="_Toc530593951"/>
      <w:bookmarkStart w:id="29" w:name="_Toc531190248"/>
      <w:bookmarkStart w:id="30" w:name="_Toc531190295"/>
      <w:bookmarkStart w:id="31" w:name="_Toc534908208"/>
      <w:bookmarkStart w:id="32" w:name="_Toc534909344"/>
      <w:bookmarkStart w:id="33" w:name="_Toc535353305"/>
      <w:bookmarkStart w:id="34" w:name="_Toc535353791"/>
      <w:bookmarkStart w:id="35" w:name="_Toc18436351"/>
      <w:bookmarkStart w:id="36" w:name="_Toc18436385"/>
      <w:bookmarkStart w:id="37" w:name="_Toc18513477"/>
      <w:bookmarkStart w:id="38" w:name="_Toc18513503"/>
      <w:bookmarkStart w:id="39" w:name="_Toc18606801"/>
      <w:bookmarkStart w:id="40" w:name="_Toc19723536"/>
      <w:bookmarkStart w:id="41" w:name="_Toc20322795"/>
      <w:bookmarkStart w:id="42" w:name="_Toc20323052"/>
      <w:bookmarkStart w:id="43" w:name="_Toc20323181"/>
      <w:bookmarkStart w:id="44" w:name="_Toc20420591"/>
      <w:bookmarkStart w:id="45" w:name="_Toc20421579"/>
      <w:bookmarkStart w:id="46" w:name="_Toc21027316"/>
      <w:bookmarkStart w:id="47" w:name="_Toc22660652"/>
      <w:bookmarkStart w:id="48" w:name="_Toc22811623"/>
      <w:bookmarkStart w:id="49" w:name="_Toc26460573"/>
      <w:bookmarkStart w:id="50" w:name="_Toc26461362"/>
      <w:r w:rsidRPr="003F4420">
        <w:rPr>
          <w:rStyle w:val="Ttulo2Car"/>
          <w:rFonts w:ascii="Palatino Linotype" w:hAnsi="Palatino Linotype"/>
          <w:b/>
          <w:color w:val="auto"/>
          <w:sz w:val="24"/>
          <w:szCs w:val="24"/>
        </w:rPr>
        <w:t>Acto impugnado</w:t>
      </w:r>
      <w:bookmarkEnd w:id="3"/>
      <w:r w:rsidR="00F95F7E" w:rsidRPr="003F4420">
        <w:rPr>
          <w:rStyle w:val="Ttulo2Car"/>
          <w:rFonts w:ascii="Palatino Linotype" w:hAnsi="Palatino Linotype"/>
          <w:b/>
          <w:color w:val="000000" w:themeColor="text1"/>
          <w:sz w:val="24"/>
          <w:szCs w:val="24"/>
        </w:rPr>
        <w:t xml:space="preserve">: </w:t>
      </w:r>
      <w:r w:rsidR="00F95F7E" w:rsidRPr="003F4420">
        <w:rPr>
          <w:rStyle w:val="Ttulo2Car"/>
          <w:rFonts w:ascii="Palatino Linotype" w:hAnsi="Palatino Linotype"/>
          <w:i/>
          <w:color w:val="000000" w:themeColor="text1"/>
          <w:sz w:val="24"/>
          <w:szCs w:val="24"/>
        </w:rPr>
        <w:t>“</w:t>
      </w:r>
      <w:r w:rsidR="00DA38D5" w:rsidRPr="003F4420">
        <w:rPr>
          <w:rStyle w:val="Ttulo2Car"/>
          <w:rFonts w:ascii="Palatino Linotype" w:hAnsi="Palatino Linotype"/>
          <w:i/>
          <w:color w:val="000000" w:themeColor="text1"/>
          <w:sz w:val="24"/>
          <w:szCs w:val="24"/>
        </w:rPr>
        <w:t xml:space="preserve">con lo anterior a lo de mi solicitud de la cual pido una respuesta al daño de mis bienes que sufrieron por culpa de las lluvias y derivado de que las alcantarillas no drenaban el agua, solicito al ayuntamiento que me indique </w:t>
      </w:r>
      <w:proofErr w:type="spellStart"/>
      <w:r w:rsidR="00DA38D5" w:rsidRPr="003F4420">
        <w:rPr>
          <w:rStyle w:val="Ttulo2Car"/>
          <w:rFonts w:ascii="Palatino Linotype" w:hAnsi="Palatino Linotype"/>
          <w:i/>
          <w:color w:val="000000" w:themeColor="text1"/>
          <w:sz w:val="24"/>
          <w:szCs w:val="24"/>
        </w:rPr>
        <w:t>el porque</w:t>
      </w:r>
      <w:proofErr w:type="spellEnd"/>
      <w:r w:rsidR="00DA38D5" w:rsidRPr="003F4420">
        <w:rPr>
          <w:rStyle w:val="Ttulo2Car"/>
          <w:rFonts w:ascii="Palatino Linotype" w:hAnsi="Palatino Linotype"/>
          <w:i/>
          <w:color w:val="000000" w:themeColor="text1"/>
          <w:sz w:val="24"/>
          <w:szCs w:val="24"/>
        </w:rPr>
        <w:t xml:space="preserve"> canalizaron mi solicitud a la Dirección de Protección Civil y Bomberos</w:t>
      </w:r>
      <w:r w:rsidRPr="003F4420">
        <w:rPr>
          <w:rFonts w:ascii="Palatino Linotype" w:hAnsi="Palatino Linotype"/>
          <w:i/>
          <w:color w:val="000000" w:themeColor="text1"/>
          <w:sz w:val="24"/>
          <w:szCs w:val="24"/>
        </w:rPr>
        <w:t xml:space="preserve">” </w:t>
      </w:r>
      <w:r w:rsidRPr="003F4420">
        <w:rPr>
          <w:rFonts w:ascii="Palatino Linotype" w:hAnsi="Palatino Linotype"/>
          <w:color w:val="000000" w:themeColor="text1"/>
          <w:sz w:val="24"/>
          <w:szCs w:val="24"/>
        </w:rPr>
        <w:t>(Sic)</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6DD4C621" w14:textId="6F268153" w:rsidR="00585F00" w:rsidRPr="003F4420" w:rsidRDefault="00585F00" w:rsidP="003F4420">
      <w:pPr>
        <w:spacing w:line="360" w:lineRule="auto"/>
        <w:ind w:left="851"/>
        <w:rPr>
          <w:rFonts w:ascii="Palatino Linotype" w:hAnsi="Palatino Linotype"/>
          <w:lang w:val="es-MX" w:eastAsia="en-US"/>
        </w:rPr>
      </w:pPr>
    </w:p>
    <w:p w14:paraId="496CE205" w14:textId="571DA7BF" w:rsidR="00EB781A" w:rsidRPr="003F4420" w:rsidRDefault="00585F00" w:rsidP="003F4420">
      <w:pPr>
        <w:pStyle w:val="Ttulo2"/>
        <w:numPr>
          <w:ilvl w:val="0"/>
          <w:numId w:val="3"/>
        </w:numPr>
        <w:spacing w:line="360" w:lineRule="auto"/>
        <w:jc w:val="both"/>
        <w:rPr>
          <w:rFonts w:ascii="Palatino Linotype" w:hAnsi="Palatino Linotype"/>
          <w:i/>
          <w:color w:val="000000" w:themeColor="text1"/>
          <w:sz w:val="24"/>
          <w:szCs w:val="24"/>
        </w:rPr>
      </w:pPr>
      <w:bookmarkStart w:id="51" w:name="_Toc466982515"/>
      <w:bookmarkStart w:id="52" w:name="_Toc471908127"/>
      <w:bookmarkStart w:id="53" w:name="_Toc491791301"/>
      <w:bookmarkStart w:id="54" w:name="_Toc496726171"/>
      <w:bookmarkStart w:id="55" w:name="_Toc497242135"/>
      <w:bookmarkStart w:id="56" w:name="_Toc497292518"/>
      <w:bookmarkStart w:id="57" w:name="_Toc498503717"/>
      <w:bookmarkStart w:id="58" w:name="_Toc499568661"/>
      <w:bookmarkStart w:id="59" w:name="_Toc499568694"/>
      <w:bookmarkStart w:id="60" w:name="_Toc499665453"/>
      <w:bookmarkStart w:id="61" w:name="_Toc499729820"/>
      <w:bookmarkStart w:id="62" w:name="_Toc499835025"/>
      <w:bookmarkStart w:id="63" w:name="_Toc499835836"/>
      <w:bookmarkStart w:id="64" w:name="_Toc499835859"/>
      <w:bookmarkStart w:id="65" w:name="_Toc500264538"/>
      <w:bookmarkStart w:id="66" w:name="_Toc503290276"/>
      <w:bookmarkStart w:id="67" w:name="_Toc524009638"/>
      <w:bookmarkStart w:id="68" w:name="_Toc524009673"/>
      <w:bookmarkStart w:id="69" w:name="_Toc524602721"/>
      <w:bookmarkStart w:id="70" w:name="_Toc526365280"/>
      <w:bookmarkStart w:id="71" w:name="_Toc526365338"/>
      <w:bookmarkStart w:id="72" w:name="_Toc530067665"/>
      <w:bookmarkStart w:id="73" w:name="_Toc530067693"/>
      <w:bookmarkStart w:id="74" w:name="_Toc530067940"/>
      <w:bookmarkStart w:id="75" w:name="_Toc530590421"/>
      <w:bookmarkStart w:id="76" w:name="_Toc530593952"/>
      <w:bookmarkStart w:id="77" w:name="_Toc531190249"/>
      <w:bookmarkStart w:id="78" w:name="_Toc531190296"/>
      <w:bookmarkStart w:id="79" w:name="_Toc534908209"/>
      <w:bookmarkStart w:id="80" w:name="_Toc534909345"/>
      <w:bookmarkStart w:id="81" w:name="_Toc535353306"/>
      <w:bookmarkStart w:id="82" w:name="_Toc535353792"/>
      <w:bookmarkStart w:id="83" w:name="_Toc18436352"/>
      <w:bookmarkStart w:id="84" w:name="_Toc18436386"/>
      <w:bookmarkStart w:id="85" w:name="_Toc18513478"/>
      <w:bookmarkStart w:id="86" w:name="_Toc18513504"/>
      <w:bookmarkStart w:id="87" w:name="_Toc18606802"/>
      <w:bookmarkStart w:id="88" w:name="_Toc19723537"/>
      <w:bookmarkStart w:id="89" w:name="_Toc20322796"/>
      <w:bookmarkStart w:id="90" w:name="_Toc20323053"/>
      <w:bookmarkStart w:id="91" w:name="_Toc20323182"/>
      <w:bookmarkStart w:id="92" w:name="_Toc20420592"/>
      <w:bookmarkStart w:id="93" w:name="_Toc20421580"/>
      <w:bookmarkStart w:id="94" w:name="_Toc21027317"/>
      <w:bookmarkStart w:id="95" w:name="_Toc22660653"/>
      <w:bookmarkStart w:id="96" w:name="_Toc22811624"/>
      <w:bookmarkStart w:id="97" w:name="_Toc26460574"/>
      <w:bookmarkStart w:id="98" w:name="_Toc26461363"/>
      <w:r w:rsidRPr="003F4420">
        <w:rPr>
          <w:rStyle w:val="Ttulo2Car"/>
          <w:rFonts w:ascii="Palatino Linotype" w:hAnsi="Palatino Linotype"/>
          <w:b/>
          <w:color w:val="000000" w:themeColor="text1"/>
          <w:sz w:val="24"/>
          <w:szCs w:val="24"/>
        </w:rPr>
        <w:lastRenderedPageBreak/>
        <w:t>Razones o Motivos de inconformidad:</w:t>
      </w:r>
      <w:bookmarkEnd w:id="51"/>
      <w:r w:rsidRPr="003F4420">
        <w:rPr>
          <w:rFonts w:ascii="Palatino Linotype" w:hAnsi="Palatino Linotype"/>
          <w:b/>
          <w:color w:val="000000" w:themeColor="text1"/>
          <w:sz w:val="24"/>
          <w:szCs w:val="24"/>
        </w:rPr>
        <w:t xml:space="preserve"> </w:t>
      </w:r>
      <w:r w:rsidRPr="003F4420">
        <w:rPr>
          <w:rFonts w:ascii="Palatino Linotype" w:hAnsi="Palatino Linotype"/>
          <w:i/>
          <w:color w:val="000000" w:themeColor="text1"/>
          <w:sz w:val="24"/>
          <w:szCs w:val="24"/>
        </w:rPr>
        <w:t>“</w:t>
      </w:r>
      <w:r w:rsidR="00DA38D5" w:rsidRPr="003F4420">
        <w:rPr>
          <w:rFonts w:ascii="Palatino Linotype" w:hAnsi="Palatino Linotype"/>
          <w:i/>
          <w:color w:val="000000" w:themeColor="text1"/>
          <w:sz w:val="24"/>
          <w:szCs w:val="24"/>
        </w:rPr>
        <w:t xml:space="preserve">no hay razón justificada sobre la canalización de mi solicitud a la dirección de protección civil y bomberos y la respuesta no me indica absolutamente nada de la respuesta o aclara alguna duda sobre donde requiero </w:t>
      </w:r>
      <w:proofErr w:type="spellStart"/>
      <w:r w:rsidR="00DA38D5" w:rsidRPr="003F4420">
        <w:rPr>
          <w:rFonts w:ascii="Palatino Linotype" w:hAnsi="Palatino Linotype"/>
          <w:i/>
          <w:color w:val="000000" w:themeColor="text1"/>
          <w:sz w:val="24"/>
          <w:szCs w:val="24"/>
        </w:rPr>
        <w:t>dorigirme</w:t>
      </w:r>
      <w:proofErr w:type="spellEnd"/>
      <w:r w:rsidRPr="003F4420">
        <w:rPr>
          <w:rFonts w:ascii="Palatino Linotype" w:hAnsi="Palatino Linotype"/>
          <w:i/>
          <w:color w:val="000000" w:themeColor="text1"/>
          <w:sz w:val="24"/>
          <w:szCs w:val="24"/>
        </w:rPr>
        <w:t xml:space="preserve">” </w:t>
      </w:r>
      <w:r w:rsidRPr="003F4420">
        <w:rPr>
          <w:rFonts w:ascii="Palatino Linotype" w:hAnsi="Palatino Linotype"/>
          <w:color w:val="000000" w:themeColor="text1"/>
          <w:sz w:val="24"/>
          <w:szCs w:val="24"/>
        </w:rPr>
        <w:t>(Sic)</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Pr="003F4420">
        <w:rPr>
          <w:rFonts w:ascii="Palatino Linotype" w:hAnsi="Palatino Linotype"/>
          <w:i/>
          <w:color w:val="000000" w:themeColor="text1"/>
          <w:sz w:val="24"/>
          <w:szCs w:val="24"/>
        </w:rPr>
        <w:t xml:space="preserve"> </w:t>
      </w:r>
    </w:p>
    <w:p w14:paraId="2A36D9BD" w14:textId="00B44CFE" w:rsidR="00034A1F" w:rsidRPr="003F4420" w:rsidRDefault="00034A1F" w:rsidP="003F4420">
      <w:pPr>
        <w:pStyle w:val="Prrafodelista"/>
        <w:numPr>
          <w:ilvl w:val="0"/>
          <w:numId w:val="2"/>
        </w:numPr>
        <w:spacing w:before="240" w:after="240" w:line="360" w:lineRule="auto"/>
        <w:ind w:left="0" w:firstLine="0"/>
        <w:jc w:val="both"/>
        <w:rPr>
          <w:rFonts w:ascii="Palatino Linotype" w:hAnsi="Palatino Linotype"/>
          <w:i/>
        </w:rPr>
      </w:pPr>
      <w:r w:rsidRPr="003F4420">
        <w:rPr>
          <w:rFonts w:ascii="Palatino Linotype" w:eastAsia="Calibri" w:hAnsi="Palatino Linotype" w:cs="Arial"/>
          <w:lang w:val="es-ES"/>
        </w:rPr>
        <w:t>El Comisionado Ponente con fundamento en lo dispuesto por el artículo 185 fracción II de la</w:t>
      </w:r>
      <w:r w:rsidR="003364ED" w:rsidRPr="003F4420">
        <w:rPr>
          <w:rFonts w:ascii="Palatino Linotype" w:eastAsia="Calibri" w:hAnsi="Palatino Linotype" w:cs="Arial"/>
          <w:lang w:val="es-ES"/>
        </w:rPr>
        <w:t xml:space="preserve"> ley de la materia, a través de</w:t>
      </w:r>
      <w:r w:rsidRPr="003F4420">
        <w:rPr>
          <w:rFonts w:ascii="Palatino Linotype" w:eastAsia="Calibri" w:hAnsi="Palatino Linotype" w:cs="Arial"/>
          <w:lang w:val="es-ES"/>
        </w:rPr>
        <w:t xml:space="preserve">l acuerdo de admisión de fecha </w:t>
      </w:r>
      <w:r w:rsidR="00913D81" w:rsidRPr="003F4420">
        <w:rPr>
          <w:rFonts w:ascii="Palatino Linotype" w:eastAsia="Calibri" w:hAnsi="Palatino Linotype" w:cs="Arial"/>
          <w:lang w:val="es-ES"/>
        </w:rPr>
        <w:t>dieciséis</w:t>
      </w:r>
      <w:r w:rsidR="001863AF" w:rsidRPr="003F4420">
        <w:rPr>
          <w:rFonts w:ascii="Palatino Linotype" w:eastAsia="Calibri" w:hAnsi="Palatino Linotype" w:cs="Arial"/>
          <w:lang w:val="es-ES"/>
        </w:rPr>
        <w:t xml:space="preserve"> </w:t>
      </w:r>
      <w:r w:rsidR="007B002D" w:rsidRPr="003F4420">
        <w:rPr>
          <w:rFonts w:ascii="Palatino Linotype" w:eastAsia="Calibri" w:hAnsi="Palatino Linotype" w:cs="Arial"/>
          <w:lang w:val="es-ES"/>
        </w:rPr>
        <w:t>(</w:t>
      </w:r>
      <w:r w:rsidR="00596F7B" w:rsidRPr="003F4420">
        <w:rPr>
          <w:rFonts w:ascii="Palatino Linotype" w:eastAsia="Calibri" w:hAnsi="Palatino Linotype" w:cs="Arial"/>
          <w:lang w:val="es-ES"/>
        </w:rPr>
        <w:t>1</w:t>
      </w:r>
      <w:r w:rsidR="0084380A" w:rsidRPr="003F4420">
        <w:rPr>
          <w:rFonts w:ascii="Palatino Linotype" w:eastAsia="Calibri" w:hAnsi="Palatino Linotype" w:cs="Arial"/>
          <w:lang w:val="es-ES"/>
        </w:rPr>
        <w:t>6</w:t>
      </w:r>
      <w:r w:rsidR="007B002D" w:rsidRPr="003F4420">
        <w:rPr>
          <w:rFonts w:ascii="Palatino Linotype" w:eastAsia="Calibri" w:hAnsi="Palatino Linotype" w:cs="Arial"/>
          <w:lang w:val="es-ES"/>
        </w:rPr>
        <w:t>)</w:t>
      </w:r>
      <w:r w:rsidR="00290721" w:rsidRPr="003F4420">
        <w:rPr>
          <w:rFonts w:ascii="Palatino Linotype" w:eastAsia="Calibri" w:hAnsi="Palatino Linotype" w:cs="Arial"/>
          <w:lang w:val="es-ES"/>
        </w:rPr>
        <w:t xml:space="preserve"> </w:t>
      </w:r>
      <w:r w:rsidRPr="003F4420">
        <w:rPr>
          <w:rFonts w:ascii="Palatino Linotype" w:eastAsia="Calibri" w:hAnsi="Palatino Linotype" w:cs="Arial"/>
          <w:lang w:val="es-ES"/>
        </w:rPr>
        <w:t xml:space="preserve">de </w:t>
      </w:r>
      <w:r w:rsidR="00596F7B" w:rsidRPr="003F4420">
        <w:rPr>
          <w:rFonts w:ascii="Palatino Linotype" w:eastAsia="Calibri" w:hAnsi="Palatino Linotype" w:cs="Arial"/>
          <w:lang w:val="es-ES"/>
        </w:rPr>
        <w:t>octu</w:t>
      </w:r>
      <w:r w:rsidR="00765A4A" w:rsidRPr="003F4420">
        <w:rPr>
          <w:rFonts w:ascii="Palatino Linotype" w:eastAsia="Calibri" w:hAnsi="Palatino Linotype" w:cs="Arial"/>
          <w:lang w:val="es-ES"/>
        </w:rPr>
        <w:t>bre</w:t>
      </w:r>
      <w:r w:rsidRPr="003F4420">
        <w:rPr>
          <w:rFonts w:ascii="Palatino Linotype" w:eastAsia="Calibri" w:hAnsi="Palatino Linotype" w:cs="Arial"/>
          <w:lang w:val="es-ES"/>
        </w:rPr>
        <w:t xml:space="preserve"> del año en curso, puso a disposición de las partes los expedientes electrónicos </w:t>
      </w:r>
      <w:r w:rsidRPr="003F4420">
        <w:rPr>
          <w:rFonts w:ascii="Palatino Linotype" w:eastAsia="Calibri" w:hAnsi="Palatino Linotype" w:cs="Arial"/>
        </w:rPr>
        <w:t xml:space="preserve">vía </w:t>
      </w:r>
      <w:r w:rsidRPr="003F4420">
        <w:rPr>
          <w:rFonts w:ascii="Palatino Linotype" w:eastAsia="Calibri" w:hAnsi="Palatino Linotype" w:cs="Arial"/>
          <w:lang w:val="es-ES"/>
        </w:rPr>
        <w:t xml:space="preserve">Sistema de Acceso a la Información Mexiquense </w:t>
      </w:r>
      <w:proofErr w:type="spellStart"/>
      <w:r w:rsidRPr="003F4420">
        <w:rPr>
          <w:rFonts w:ascii="Palatino Linotype" w:eastAsia="Calibri" w:hAnsi="Palatino Linotype" w:cs="Arial"/>
          <w:b/>
          <w:lang w:val="es-ES"/>
        </w:rPr>
        <w:t>SAIMEX</w:t>
      </w:r>
      <w:proofErr w:type="spellEnd"/>
      <w:r w:rsidRPr="003F4420">
        <w:rPr>
          <w:rFonts w:ascii="Palatino Linotype" w:eastAsia="Calibri" w:hAnsi="Palatino Linotype" w:cs="Arial"/>
          <w:b/>
          <w:lang w:val="es-ES"/>
        </w:rPr>
        <w:t xml:space="preserve"> </w:t>
      </w:r>
      <w:r w:rsidRPr="003F4420">
        <w:rPr>
          <w:rFonts w:ascii="Palatino Linotype" w:eastAsia="Calibri" w:hAnsi="Palatino Linotype" w:cs="Arial"/>
          <w:lang w:val="es-ES"/>
        </w:rPr>
        <w:t xml:space="preserve">a efecto de que en un plazo máximo de siete días manifestaran lo que a su derecho convinieran, ofrecieran pruebas y alegatos según corresponda a los casos concretos, de esta forma para que el </w:t>
      </w:r>
      <w:r w:rsidRPr="003F4420">
        <w:rPr>
          <w:rFonts w:ascii="Palatino Linotype" w:eastAsia="Calibri" w:hAnsi="Palatino Linotype" w:cs="Arial"/>
          <w:b/>
          <w:lang w:val="es-ES"/>
        </w:rPr>
        <w:t>SUJETO OBLIGADO</w:t>
      </w:r>
      <w:r w:rsidRPr="003F4420">
        <w:rPr>
          <w:rFonts w:ascii="Palatino Linotype" w:eastAsia="Calibri" w:hAnsi="Palatino Linotype" w:cs="Arial"/>
          <w:lang w:val="es-ES"/>
        </w:rPr>
        <w:t xml:space="preserve"> presentará el Informe Justificado procedente.</w:t>
      </w:r>
    </w:p>
    <w:p w14:paraId="221FC3ED" w14:textId="77777777" w:rsidR="009B03ED" w:rsidRPr="003F4420" w:rsidRDefault="009B03ED" w:rsidP="003F4420">
      <w:pPr>
        <w:pStyle w:val="Prrafodelista"/>
        <w:spacing w:before="240" w:after="240" w:line="360" w:lineRule="auto"/>
        <w:ind w:left="0"/>
        <w:jc w:val="both"/>
        <w:rPr>
          <w:rFonts w:ascii="Palatino Linotype" w:hAnsi="Palatino Linotype"/>
          <w:i/>
        </w:rPr>
      </w:pPr>
    </w:p>
    <w:p w14:paraId="08F7063E" w14:textId="70865C74" w:rsidR="007B5C9D" w:rsidRPr="003F4420" w:rsidRDefault="00A82510" w:rsidP="003F4420">
      <w:pPr>
        <w:pStyle w:val="Prrafodelista"/>
        <w:numPr>
          <w:ilvl w:val="0"/>
          <w:numId w:val="2"/>
        </w:numPr>
        <w:spacing w:before="240" w:after="240" w:line="360" w:lineRule="auto"/>
        <w:ind w:left="0" w:firstLine="0"/>
        <w:jc w:val="both"/>
        <w:rPr>
          <w:rFonts w:ascii="Palatino Linotype" w:hAnsi="Palatino Linotype"/>
        </w:rPr>
      </w:pPr>
      <w:r w:rsidRPr="003F4420">
        <w:rPr>
          <w:rFonts w:ascii="Palatino Linotype" w:hAnsi="Palatino Linotype"/>
          <w:color w:val="000000"/>
        </w:rPr>
        <w:t>E</w:t>
      </w:r>
      <w:r w:rsidR="001863AF" w:rsidRPr="003F4420">
        <w:rPr>
          <w:rFonts w:ascii="Palatino Linotype" w:hAnsi="Palatino Linotype"/>
          <w:color w:val="000000"/>
        </w:rPr>
        <w:t xml:space="preserve">l </w:t>
      </w:r>
      <w:r w:rsidR="001863AF" w:rsidRPr="003F4420">
        <w:rPr>
          <w:rFonts w:ascii="Palatino Linotype" w:hAnsi="Palatino Linotype"/>
          <w:b/>
          <w:color w:val="000000"/>
        </w:rPr>
        <w:t>SUJETO OBLIGADO</w:t>
      </w:r>
      <w:r w:rsidR="001863AF" w:rsidRPr="003F4420">
        <w:rPr>
          <w:rFonts w:ascii="Palatino Linotype" w:hAnsi="Palatino Linotype"/>
          <w:color w:val="000000"/>
        </w:rPr>
        <w:t xml:space="preserve">, </w:t>
      </w:r>
      <w:r w:rsidR="00D04A6A" w:rsidRPr="003F4420">
        <w:rPr>
          <w:rFonts w:ascii="Palatino Linotype" w:hAnsi="Palatino Linotype"/>
          <w:color w:val="000000"/>
        </w:rPr>
        <w:t>fue omiso en rendir el informe justificado respectivo</w:t>
      </w:r>
      <w:r w:rsidR="000431F7" w:rsidRPr="003F4420">
        <w:rPr>
          <w:rFonts w:ascii="Palatino Linotype" w:hAnsi="Palatino Linotype"/>
          <w:color w:val="000000"/>
        </w:rPr>
        <w:t>.</w:t>
      </w:r>
      <w:r w:rsidR="00D04A6A" w:rsidRPr="003F4420">
        <w:rPr>
          <w:rFonts w:ascii="Palatino Linotype" w:hAnsi="Palatino Linotype"/>
          <w:color w:val="000000"/>
        </w:rPr>
        <w:t xml:space="preserve"> </w:t>
      </w:r>
      <w:r w:rsidR="007B5C9D" w:rsidRPr="003F4420">
        <w:rPr>
          <w:rFonts w:ascii="Palatino Linotype" w:hAnsi="Palatino Linotype"/>
        </w:rPr>
        <w:t>Por su parte el hoy recurrente dejó de manifestar lo a que a su derecho conviniera y asistiera como se observa:</w:t>
      </w:r>
    </w:p>
    <w:p w14:paraId="2605FB10" w14:textId="77777777" w:rsidR="00D04A6A" w:rsidRPr="003F4420" w:rsidRDefault="00D04A6A" w:rsidP="003F4420">
      <w:pPr>
        <w:pStyle w:val="Prrafodelista"/>
        <w:spacing w:line="360" w:lineRule="auto"/>
        <w:rPr>
          <w:rFonts w:ascii="Palatino Linotype" w:hAnsi="Palatino Linotype"/>
        </w:rPr>
      </w:pPr>
    </w:p>
    <w:p w14:paraId="6D95C726" w14:textId="1062D46C" w:rsidR="00D04A6A" w:rsidRPr="003F4420" w:rsidRDefault="00D04A6A" w:rsidP="003F4420">
      <w:pPr>
        <w:pStyle w:val="Prrafodelista"/>
        <w:spacing w:before="240" w:after="240" w:line="360" w:lineRule="auto"/>
        <w:ind w:left="0"/>
        <w:jc w:val="both"/>
        <w:rPr>
          <w:rFonts w:ascii="Palatino Linotype" w:hAnsi="Palatino Linotype"/>
        </w:rPr>
      </w:pPr>
      <w:r w:rsidRPr="003F4420">
        <w:rPr>
          <w:rFonts w:ascii="Palatino Linotype" w:hAnsi="Palatino Linotype"/>
          <w:noProof/>
          <w:lang w:val="es-MX" w:eastAsia="es-MX"/>
        </w:rPr>
        <w:drawing>
          <wp:inline distT="0" distB="0" distL="0" distR="0" wp14:anchorId="256234D8" wp14:editId="40626DDD">
            <wp:extent cx="5568950" cy="1270000"/>
            <wp:effectExtent l="19050" t="19050" r="12700" b="254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8950" cy="1270000"/>
                    </a:xfrm>
                    <a:prstGeom prst="rect">
                      <a:avLst/>
                    </a:prstGeom>
                    <a:noFill/>
                    <a:ln>
                      <a:solidFill>
                        <a:schemeClr val="tx1"/>
                      </a:solidFill>
                    </a:ln>
                  </pic:spPr>
                </pic:pic>
              </a:graphicData>
            </a:graphic>
          </wp:inline>
        </w:drawing>
      </w:r>
    </w:p>
    <w:p w14:paraId="45D1367C" w14:textId="1B1D958C" w:rsidR="007B5C9D" w:rsidRPr="003F4420" w:rsidRDefault="007B5C9D" w:rsidP="003F4420">
      <w:pPr>
        <w:pStyle w:val="Prrafodelista"/>
        <w:spacing w:before="240" w:after="240" w:line="360" w:lineRule="auto"/>
        <w:ind w:left="0"/>
        <w:jc w:val="both"/>
        <w:rPr>
          <w:rFonts w:ascii="Palatino Linotype" w:hAnsi="Palatino Linotype"/>
        </w:rPr>
      </w:pPr>
    </w:p>
    <w:p w14:paraId="66F0290E" w14:textId="735C6ED4" w:rsidR="00643903" w:rsidRPr="003F4420" w:rsidRDefault="00025B10" w:rsidP="003F4420">
      <w:pPr>
        <w:pStyle w:val="Prrafodelista"/>
        <w:numPr>
          <w:ilvl w:val="0"/>
          <w:numId w:val="2"/>
        </w:numPr>
        <w:spacing w:before="240" w:after="240" w:line="360" w:lineRule="auto"/>
        <w:ind w:left="0" w:firstLine="0"/>
        <w:jc w:val="both"/>
        <w:rPr>
          <w:rFonts w:ascii="Palatino Linotype" w:hAnsi="Palatino Linotype"/>
          <w:b/>
        </w:rPr>
      </w:pPr>
      <w:r w:rsidRPr="003F4420">
        <w:rPr>
          <w:rFonts w:ascii="Palatino Linotype" w:hAnsi="Palatino Linotype"/>
        </w:rPr>
        <w:t xml:space="preserve">El Comisionado Ponente </w:t>
      </w:r>
      <w:r w:rsidR="00C82032" w:rsidRPr="003F4420">
        <w:rPr>
          <w:rFonts w:ascii="Palatino Linotype" w:hAnsi="Palatino Linotype"/>
        </w:rPr>
        <w:t xml:space="preserve">emitió el </w:t>
      </w:r>
      <w:r w:rsidR="005C60A3" w:rsidRPr="003F4420">
        <w:rPr>
          <w:rFonts w:ascii="Palatino Linotype" w:hAnsi="Palatino Linotype"/>
        </w:rPr>
        <w:t xml:space="preserve">cierre de instrucción </w:t>
      </w:r>
      <w:r w:rsidR="007B5C9D" w:rsidRPr="003F4420">
        <w:rPr>
          <w:rFonts w:ascii="Palatino Linotype" w:hAnsi="Palatino Linotype"/>
        </w:rPr>
        <w:t>mediante</w:t>
      </w:r>
      <w:r w:rsidR="00A82510" w:rsidRPr="003F4420">
        <w:rPr>
          <w:rFonts w:ascii="Palatino Linotype" w:hAnsi="Palatino Linotype"/>
        </w:rPr>
        <w:t xml:space="preserve"> acuerdo de fecha </w:t>
      </w:r>
      <w:r w:rsidR="007B5C9D" w:rsidRPr="003F4420">
        <w:rPr>
          <w:rFonts w:ascii="Palatino Linotype" w:hAnsi="Palatino Linotype"/>
        </w:rPr>
        <w:t>tres</w:t>
      </w:r>
      <w:r w:rsidR="000F3B67" w:rsidRPr="003F4420">
        <w:rPr>
          <w:rFonts w:ascii="Palatino Linotype" w:hAnsi="Palatino Linotype"/>
        </w:rPr>
        <w:t xml:space="preserve"> </w:t>
      </w:r>
      <w:r w:rsidR="00D845E3" w:rsidRPr="003F4420">
        <w:rPr>
          <w:rFonts w:ascii="Palatino Linotype" w:hAnsi="Palatino Linotype"/>
        </w:rPr>
        <w:t>(</w:t>
      </w:r>
      <w:r w:rsidR="007B5C9D" w:rsidRPr="003F4420">
        <w:rPr>
          <w:rFonts w:ascii="Palatino Linotype" w:hAnsi="Palatino Linotype"/>
        </w:rPr>
        <w:t>03</w:t>
      </w:r>
      <w:r w:rsidR="00986F84" w:rsidRPr="003F4420">
        <w:rPr>
          <w:rFonts w:ascii="Palatino Linotype" w:hAnsi="Palatino Linotype"/>
        </w:rPr>
        <w:t xml:space="preserve">) de </w:t>
      </w:r>
      <w:r w:rsidR="007B5C9D" w:rsidRPr="003F4420">
        <w:rPr>
          <w:rFonts w:ascii="Palatino Linotype" w:hAnsi="Palatino Linotype"/>
        </w:rPr>
        <w:t>diciem</w:t>
      </w:r>
      <w:r w:rsidR="00986F84" w:rsidRPr="003F4420">
        <w:rPr>
          <w:rFonts w:ascii="Palatino Linotype" w:hAnsi="Palatino Linotype"/>
        </w:rPr>
        <w:t>bre</w:t>
      </w:r>
      <w:r w:rsidR="00D845E3" w:rsidRPr="003F4420">
        <w:rPr>
          <w:rFonts w:ascii="Palatino Linotype" w:hAnsi="Palatino Linotype"/>
        </w:rPr>
        <w:t xml:space="preserve"> de dos mil diecinueve</w:t>
      </w:r>
      <w:r w:rsidR="005C60A3" w:rsidRPr="003F4420">
        <w:rPr>
          <w:rFonts w:ascii="Palatino Linotype" w:hAnsi="Palatino Linotype"/>
        </w:rPr>
        <w:t xml:space="preserve">, </w:t>
      </w:r>
      <w:r w:rsidR="00D845E3" w:rsidRPr="003F4420">
        <w:rPr>
          <w:rFonts w:ascii="Palatino Linotype" w:hAnsi="Palatino Linotype"/>
        </w:rPr>
        <w:t xml:space="preserve">consecutivamente </w:t>
      </w:r>
      <w:r w:rsidR="007B5C9D" w:rsidRPr="003F4420">
        <w:rPr>
          <w:rFonts w:ascii="Palatino Linotype" w:hAnsi="Palatino Linotype"/>
        </w:rPr>
        <w:t xml:space="preserve">en la misma fecha </w:t>
      </w:r>
      <w:r w:rsidR="00D845E3" w:rsidRPr="003F4420">
        <w:rPr>
          <w:rFonts w:ascii="Palatino Linotype" w:hAnsi="Palatino Linotype"/>
        </w:rPr>
        <w:t xml:space="preserve">se </w:t>
      </w:r>
      <w:r w:rsidR="007910C6" w:rsidRPr="003F4420">
        <w:rPr>
          <w:rFonts w:ascii="Palatino Linotype" w:hAnsi="Palatino Linotype"/>
        </w:rPr>
        <w:lastRenderedPageBreak/>
        <w:t>amplió</w:t>
      </w:r>
      <w:r w:rsidR="00D845E3" w:rsidRPr="003F4420">
        <w:rPr>
          <w:rFonts w:ascii="Palatino Linotype" w:hAnsi="Palatino Linotype"/>
        </w:rPr>
        <w:t xml:space="preserve"> el termino para resolver a efecto de un mejor proveer </w:t>
      </w:r>
      <w:r w:rsidR="007B5C9D" w:rsidRPr="003F4420">
        <w:rPr>
          <w:rFonts w:ascii="Palatino Linotype" w:hAnsi="Palatino Linotype"/>
        </w:rPr>
        <w:t>en su estudio y resolución</w:t>
      </w:r>
      <w:r w:rsidR="000F3B67" w:rsidRPr="003F4420">
        <w:rPr>
          <w:rFonts w:ascii="Palatino Linotype" w:hAnsi="Palatino Linotype"/>
        </w:rPr>
        <w:t>;</w:t>
      </w:r>
      <w:r w:rsidR="006A3E8C" w:rsidRPr="003F4420">
        <w:rPr>
          <w:rFonts w:ascii="Palatino Linotype" w:hAnsi="Palatino Linotype"/>
        </w:rPr>
        <w:t xml:space="preserve"> por lo que</w:t>
      </w:r>
      <w:r w:rsidR="00CF3F0A" w:rsidRPr="003F4420">
        <w:rPr>
          <w:rFonts w:ascii="Palatino Linotype" w:hAnsi="Palatino Linotype"/>
        </w:rPr>
        <w:t xml:space="preserve"> </w:t>
      </w:r>
      <w:r w:rsidRPr="003F4420">
        <w:rPr>
          <w:rFonts w:ascii="Palatino Linotype" w:hAnsi="Palatino Linotype"/>
        </w:rPr>
        <w:t>se</w:t>
      </w:r>
      <w:r w:rsidR="00585F00" w:rsidRPr="003F4420">
        <w:rPr>
          <w:rFonts w:ascii="Palatino Linotype" w:hAnsi="Palatino Linotype" w:cs="Arial"/>
        </w:rPr>
        <w:t xml:space="preserve"> ordenó tur</w:t>
      </w:r>
      <w:r w:rsidR="00434B23" w:rsidRPr="003F4420">
        <w:rPr>
          <w:rFonts w:ascii="Palatino Linotype" w:hAnsi="Palatino Linotype" w:cs="Arial"/>
        </w:rPr>
        <w:t xml:space="preserve">nar el expediente a resolución, </w:t>
      </w:r>
      <w:r w:rsidR="00274F7F" w:rsidRPr="003F4420">
        <w:rPr>
          <w:rFonts w:ascii="Palatino Linotype" w:hAnsi="Palatino Linotype" w:cs="Arial"/>
        </w:rPr>
        <w:t xml:space="preserve">por lo que no habiendo más que hacer constar, </w:t>
      </w:r>
      <w:r w:rsidR="001F5AF8" w:rsidRPr="003F4420">
        <w:rPr>
          <w:rFonts w:ascii="Palatino Linotype" w:hAnsi="Palatino Linotype" w:cs="Arial"/>
        </w:rPr>
        <w:t xml:space="preserve">y - </w:t>
      </w:r>
      <w:r w:rsidR="00A82510" w:rsidRPr="003F4420">
        <w:rPr>
          <w:rFonts w:ascii="Palatino Linotype" w:hAnsi="Palatino Linotype" w:cs="Arial"/>
        </w:rPr>
        <w:t xml:space="preserve">- - - - - - - </w:t>
      </w:r>
      <w:r w:rsidR="00FC54AA" w:rsidRPr="003F4420">
        <w:rPr>
          <w:rFonts w:ascii="Palatino Linotype" w:hAnsi="Palatino Linotype" w:cs="Arial"/>
        </w:rPr>
        <w:t>- - - - - - - - - - - - - - - -</w:t>
      </w:r>
      <w:r w:rsidR="007B5C9D" w:rsidRPr="003F4420">
        <w:rPr>
          <w:rFonts w:ascii="Palatino Linotype" w:hAnsi="Palatino Linotype" w:cs="Arial"/>
        </w:rPr>
        <w:t xml:space="preserve"> - - - - - - - - - - - - - </w:t>
      </w:r>
    </w:p>
    <w:p w14:paraId="7681ED66" w14:textId="27B92727" w:rsidR="00585F00" w:rsidRDefault="00585F00" w:rsidP="003F4420">
      <w:pPr>
        <w:pStyle w:val="Ttulo1"/>
        <w:spacing w:line="360" w:lineRule="auto"/>
        <w:jc w:val="center"/>
        <w:rPr>
          <w:b/>
          <w:szCs w:val="24"/>
        </w:rPr>
      </w:pPr>
      <w:bookmarkStart w:id="99" w:name="_Toc491791302"/>
      <w:bookmarkStart w:id="100" w:name="_Toc26461364"/>
      <w:r w:rsidRPr="003F4420">
        <w:rPr>
          <w:b/>
          <w:szCs w:val="24"/>
        </w:rPr>
        <w:t>CONSIDERANDO</w:t>
      </w:r>
      <w:bookmarkEnd w:id="99"/>
      <w:bookmarkEnd w:id="100"/>
    </w:p>
    <w:p w14:paraId="175335B1" w14:textId="77777777" w:rsidR="003F4420" w:rsidRPr="003F4420" w:rsidRDefault="003F4420" w:rsidP="003F4420">
      <w:pPr>
        <w:rPr>
          <w:lang w:val="es-MX" w:eastAsia="en-US"/>
        </w:rPr>
      </w:pPr>
    </w:p>
    <w:p w14:paraId="717D4ABA" w14:textId="77777777" w:rsidR="00585F00" w:rsidRPr="003F4420" w:rsidRDefault="00585F00" w:rsidP="003F4420">
      <w:pPr>
        <w:pStyle w:val="Ttulo2"/>
        <w:spacing w:line="360" w:lineRule="auto"/>
        <w:rPr>
          <w:rFonts w:ascii="Palatino Linotype" w:hAnsi="Palatino Linotype"/>
          <w:b/>
          <w:color w:val="auto"/>
          <w:sz w:val="24"/>
          <w:szCs w:val="24"/>
        </w:rPr>
      </w:pPr>
      <w:bookmarkStart w:id="101" w:name="_Toc491791303"/>
      <w:bookmarkStart w:id="102" w:name="_Toc26461365"/>
      <w:r w:rsidRPr="003F4420">
        <w:rPr>
          <w:rFonts w:ascii="Palatino Linotype" w:hAnsi="Palatino Linotype"/>
          <w:b/>
          <w:color w:val="auto"/>
          <w:sz w:val="24"/>
          <w:szCs w:val="24"/>
        </w:rPr>
        <w:t>PRIMERO. De la competencia</w:t>
      </w:r>
      <w:bookmarkEnd w:id="101"/>
      <w:bookmarkEnd w:id="102"/>
    </w:p>
    <w:p w14:paraId="6EA8B854" w14:textId="77777777" w:rsidR="00585F00" w:rsidRPr="003F4420" w:rsidRDefault="00585F00" w:rsidP="003F4420">
      <w:pPr>
        <w:spacing w:line="360" w:lineRule="auto"/>
        <w:rPr>
          <w:rFonts w:ascii="Palatino Linotype" w:hAnsi="Palatino Linotype"/>
          <w:lang w:val="es-MX" w:eastAsia="en-US"/>
        </w:rPr>
      </w:pPr>
    </w:p>
    <w:p w14:paraId="59B46AF8" w14:textId="77777777" w:rsidR="00585F00" w:rsidRPr="003F4420" w:rsidRDefault="00585F00" w:rsidP="003F4420">
      <w:pPr>
        <w:pStyle w:val="Prrafodelista"/>
        <w:numPr>
          <w:ilvl w:val="0"/>
          <w:numId w:val="2"/>
        </w:numPr>
        <w:spacing w:line="360" w:lineRule="auto"/>
        <w:ind w:left="0" w:firstLine="0"/>
        <w:jc w:val="both"/>
        <w:rPr>
          <w:rFonts w:ascii="Palatino Linotype" w:eastAsia="Calibri" w:hAnsi="Palatino Linotype" w:cs="Times New Roman"/>
          <w:b/>
          <w:lang w:val="es-ES"/>
        </w:rPr>
      </w:pPr>
      <w:r w:rsidRPr="003F4420">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F4420">
        <w:rPr>
          <w:rFonts w:ascii="Palatino Linotype" w:eastAsia="Calibri" w:hAnsi="Palatino Linotype" w:cs="Times New Roman"/>
          <w:b/>
          <w:lang w:val="es-ES"/>
        </w:rPr>
        <w:t>Constitución Política de los Estados Unidos Mexicanos</w:t>
      </w:r>
      <w:r w:rsidRPr="003F4420">
        <w:rPr>
          <w:rFonts w:ascii="Palatino Linotype" w:eastAsia="Calibri" w:hAnsi="Palatino Linotype" w:cs="Times New Roman"/>
          <w:lang w:val="es-ES"/>
        </w:rPr>
        <w:t xml:space="preserve">; 5, párrafos vigésimo, vigésimo primero y vigésimo segundo fracciones IV y V de la </w:t>
      </w:r>
      <w:r w:rsidRPr="003F4420">
        <w:rPr>
          <w:rFonts w:ascii="Palatino Linotype" w:eastAsia="Calibri" w:hAnsi="Palatino Linotype" w:cs="Times New Roman"/>
          <w:b/>
          <w:lang w:val="es-ES"/>
        </w:rPr>
        <w:t>Constitución Política del Estado Libre y Soberano de México</w:t>
      </w:r>
      <w:r w:rsidRPr="003F4420">
        <w:rPr>
          <w:rFonts w:ascii="Palatino Linotype" w:eastAsia="Calibri" w:hAnsi="Palatino Linotype" w:cs="Times New Roman"/>
          <w:lang w:val="es-ES"/>
        </w:rPr>
        <w:t xml:space="preserve">; artículos 1, 2 fracción II, 13, 29, 36 fracciones I y II, 176, 178, 179, 181 párrafo tercero y 185 </w:t>
      </w:r>
      <w:r w:rsidRPr="003F4420">
        <w:rPr>
          <w:rFonts w:ascii="Palatino Linotype" w:eastAsia="Calibri" w:hAnsi="Palatino Linotype" w:cs="Arial"/>
          <w:lang w:val="es-ES"/>
        </w:rPr>
        <w:t xml:space="preserve">de la </w:t>
      </w:r>
      <w:r w:rsidRPr="003F4420">
        <w:rPr>
          <w:rFonts w:ascii="Palatino Linotype" w:eastAsia="Calibri" w:hAnsi="Palatino Linotype" w:cs="Arial"/>
          <w:b/>
          <w:lang w:val="es-ES"/>
        </w:rPr>
        <w:t>Ley de Transparencia y Acceso a la Información Pública del Estado de México y Municipios</w:t>
      </w:r>
      <w:r w:rsidRPr="003F4420">
        <w:rPr>
          <w:rFonts w:ascii="Palatino Linotype" w:eastAsia="Calibri" w:hAnsi="Palatino Linotype" w:cs="Arial"/>
          <w:lang w:val="es-ES"/>
        </w:rPr>
        <w:t xml:space="preserve">; ; y 10, 7, 9 fracciones I y XXIV, y 11 del </w:t>
      </w:r>
      <w:r w:rsidRPr="003F4420">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4441BE0B" w14:textId="77777777" w:rsidR="00F73160" w:rsidRPr="003F4420" w:rsidRDefault="00F73160" w:rsidP="003F4420">
      <w:pPr>
        <w:pStyle w:val="Prrafodelista"/>
        <w:spacing w:line="360" w:lineRule="auto"/>
        <w:ind w:left="0"/>
        <w:jc w:val="both"/>
        <w:rPr>
          <w:rFonts w:ascii="Palatino Linotype" w:eastAsia="Calibri" w:hAnsi="Palatino Linotype" w:cs="Times New Roman"/>
          <w:b/>
          <w:lang w:val="es-ES"/>
        </w:rPr>
      </w:pPr>
    </w:p>
    <w:p w14:paraId="23C784AF" w14:textId="77777777" w:rsidR="00585F00" w:rsidRPr="003F4420" w:rsidRDefault="00585F00" w:rsidP="003F4420">
      <w:pPr>
        <w:pStyle w:val="Ttulo2"/>
        <w:spacing w:line="360" w:lineRule="auto"/>
        <w:rPr>
          <w:rFonts w:ascii="Palatino Linotype" w:hAnsi="Palatino Linotype"/>
          <w:b/>
          <w:color w:val="auto"/>
          <w:sz w:val="24"/>
          <w:szCs w:val="24"/>
        </w:rPr>
      </w:pPr>
      <w:bookmarkStart w:id="103" w:name="_Toc491791304"/>
      <w:bookmarkStart w:id="104" w:name="_Toc26461366"/>
      <w:r w:rsidRPr="003F4420">
        <w:rPr>
          <w:rFonts w:ascii="Palatino Linotype" w:hAnsi="Palatino Linotype"/>
          <w:b/>
          <w:color w:val="auto"/>
          <w:sz w:val="24"/>
          <w:szCs w:val="24"/>
        </w:rPr>
        <w:t>SEGUNDO. De la oportunidad y procedencia.</w:t>
      </w:r>
      <w:bookmarkEnd w:id="103"/>
      <w:bookmarkEnd w:id="104"/>
    </w:p>
    <w:p w14:paraId="3839E4F2" w14:textId="39F54581" w:rsidR="00585F00" w:rsidRPr="003F4420" w:rsidRDefault="00585F00" w:rsidP="003F4420">
      <w:pPr>
        <w:pStyle w:val="Prrafodelista"/>
        <w:numPr>
          <w:ilvl w:val="0"/>
          <w:numId w:val="2"/>
        </w:numPr>
        <w:spacing w:before="240" w:after="240" w:line="360" w:lineRule="auto"/>
        <w:ind w:left="0" w:right="49" w:firstLine="0"/>
        <w:jc w:val="both"/>
        <w:rPr>
          <w:rFonts w:ascii="Palatino Linotype" w:hAnsi="Palatino Linotype"/>
        </w:rPr>
      </w:pPr>
      <w:r w:rsidRPr="003F4420">
        <w:rPr>
          <w:rFonts w:ascii="Palatino Linotype" w:eastAsia="Calibri" w:hAnsi="Palatino Linotype" w:cs="Arial"/>
        </w:rPr>
        <w:t xml:space="preserve">El medio de impugnación fue presentado a través del </w:t>
      </w:r>
      <w:proofErr w:type="spellStart"/>
      <w:r w:rsidRPr="003F4420">
        <w:rPr>
          <w:rFonts w:ascii="Palatino Linotype" w:eastAsia="Calibri" w:hAnsi="Palatino Linotype" w:cs="Arial"/>
          <w:b/>
        </w:rPr>
        <w:t>SAIMEX</w:t>
      </w:r>
      <w:proofErr w:type="spellEnd"/>
      <w:r w:rsidRPr="003F4420">
        <w:rPr>
          <w:rFonts w:ascii="Palatino Linotype" w:eastAsia="Calibri" w:hAnsi="Palatino Linotype" w:cs="Arial"/>
          <w:b/>
        </w:rPr>
        <w:t>,</w:t>
      </w:r>
      <w:r w:rsidRPr="003F4420">
        <w:rPr>
          <w:rFonts w:ascii="Palatino Linotype" w:eastAsia="Calibri" w:hAnsi="Palatino Linotype" w:cs="Arial"/>
        </w:rPr>
        <w:t xml:space="preserve"> en el formato previamente aprobado para tal efecto y dentro del plazo legal de quince días hábiles otorgados; para el cas</w:t>
      </w:r>
      <w:r w:rsidR="000C2DFA" w:rsidRPr="003F4420">
        <w:rPr>
          <w:rFonts w:ascii="Palatino Linotype" w:eastAsia="Calibri" w:hAnsi="Palatino Linotype" w:cs="Arial"/>
        </w:rPr>
        <w:t>o en particular es de señalar</w:t>
      </w:r>
      <w:r w:rsidRPr="003F4420">
        <w:rPr>
          <w:rFonts w:ascii="Palatino Linotype" w:eastAsia="Calibri" w:hAnsi="Palatino Linotype" w:cs="Arial"/>
        </w:rPr>
        <w:t xml:space="preserve"> </w:t>
      </w:r>
      <w:r w:rsidR="005C60A3" w:rsidRPr="003F4420">
        <w:rPr>
          <w:rFonts w:ascii="Palatino Linotype" w:eastAsia="Calibri" w:hAnsi="Palatino Linotype" w:cs="Arial"/>
        </w:rPr>
        <w:t>e</w:t>
      </w:r>
      <w:r w:rsidRPr="003F4420">
        <w:rPr>
          <w:rFonts w:ascii="Palatino Linotype" w:eastAsia="Calibri" w:hAnsi="Palatino Linotype" w:cs="Arial"/>
        </w:rPr>
        <w:t xml:space="preserve">l </w:t>
      </w:r>
      <w:r w:rsidRPr="003F4420">
        <w:rPr>
          <w:rFonts w:ascii="Palatino Linotype" w:eastAsia="Calibri" w:hAnsi="Palatino Linotype" w:cs="Arial"/>
          <w:b/>
        </w:rPr>
        <w:t>SUJETO OBLIGADO</w:t>
      </w:r>
      <w:r w:rsidRPr="003F4420">
        <w:rPr>
          <w:rFonts w:ascii="Palatino Linotype" w:eastAsia="Calibri" w:hAnsi="Palatino Linotype" w:cs="Arial"/>
        </w:rPr>
        <w:t xml:space="preserve"> </w:t>
      </w:r>
      <w:r w:rsidR="00BB6B13" w:rsidRPr="003F4420">
        <w:rPr>
          <w:rFonts w:ascii="Palatino Linotype" w:eastAsia="Calibri" w:hAnsi="Palatino Linotype" w:cs="Arial"/>
        </w:rPr>
        <w:t>entreg</w:t>
      </w:r>
      <w:r w:rsidR="005C60A3" w:rsidRPr="003F4420">
        <w:rPr>
          <w:rFonts w:ascii="Palatino Linotype" w:eastAsia="Calibri" w:hAnsi="Palatino Linotype" w:cs="Arial"/>
        </w:rPr>
        <w:t>o</w:t>
      </w:r>
      <w:r w:rsidRPr="003F4420">
        <w:rPr>
          <w:rFonts w:ascii="Palatino Linotype" w:eastAsia="Calibri" w:hAnsi="Palatino Linotype" w:cs="Arial"/>
        </w:rPr>
        <w:t xml:space="preserve"> </w:t>
      </w:r>
      <w:r w:rsidR="00F95F7E" w:rsidRPr="003F4420">
        <w:rPr>
          <w:rFonts w:ascii="Palatino Linotype" w:eastAsia="Calibri" w:hAnsi="Palatino Linotype" w:cs="Arial"/>
        </w:rPr>
        <w:t xml:space="preserve">su </w:t>
      </w:r>
      <w:r w:rsidRPr="003F4420">
        <w:rPr>
          <w:rFonts w:ascii="Palatino Linotype" w:eastAsia="Calibri" w:hAnsi="Palatino Linotype" w:cs="Arial"/>
        </w:rPr>
        <w:t>re</w:t>
      </w:r>
      <w:r w:rsidR="00643903" w:rsidRPr="003F4420">
        <w:rPr>
          <w:rFonts w:ascii="Palatino Linotype" w:eastAsia="Calibri" w:hAnsi="Palatino Linotype" w:cs="Arial"/>
        </w:rPr>
        <w:t xml:space="preserve">spuesta </w:t>
      </w:r>
      <w:r w:rsidR="004A6A7B" w:rsidRPr="003F4420">
        <w:rPr>
          <w:rFonts w:ascii="Palatino Linotype" w:eastAsia="Calibri" w:hAnsi="Palatino Linotype" w:cs="Arial"/>
        </w:rPr>
        <w:t>el</w:t>
      </w:r>
      <w:r w:rsidR="000C2DFA" w:rsidRPr="003F4420">
        <w:rPr>
          <w:rFonts w:ascii="Palatino Linotype" w:eastAsia="Calibri" w:hAnsi="Palatino Linotype" w:cs="Arial"/>
        </w:rPr>
        <w:t xml:space="preserve"> día </w:t>
      </w:r>
      <w:r w:rsidR="00023C47" w:rsidRPr="003F4420">
        <w:rPr>
          <w:rFonts w:ascii="Palatino Linotype" w:eastAsia="Calibri" w:hAnsi="Palatino Linotype" w:cs="Arial"/>
        </w:rPr>
        <w:t>diez</w:t>
      </w:r>
      <w:r w:rsidR="00A82510" w:rsidRPr="003F4420">
        <w:rPr>
          <w:rFonts w:ascii="Palatino Linotype" w:eastAsia="Calibri" w:hAnsi="Palatino Linotype" w:cs="Arial"/>
        </w:rPr>
        <w:t xml:space="preserve"> (</w:t>
      </w:r>
      <w:r w:rsidR="00023C47" w:rsidRPr="003F4420">
        <w:rPr>
          <w:rFonts w:ascii="Palatino Linotype" w:eastAsia="Calibri" w:hAnsi="Palatino Linotype" w:cs="Arial"/>
        </w:rPr>
        <w:t>10</w:t>
      </w:r>
      <w:r w:rsidR="001A683E" w:rsidRPr="003F4420">
        <w:rPr>
          <w:rFonts w:ascii="Palatino Linotype" w:eastAsia="Calibri" w:hAnsi="Palatino Linotype" w:cs="Arial"/>
        </w:rPr>
        <w:t>)</w:t>
      </w:r>
      <w:r w:rsidR="000C2DFA" w:rsidRPr="003F4420">
        <w:rPr>
          <w:rFonts w:ascii="Palatino Linotype" w:eastAsia="Calibri" w:hAnsi="Palatino Linotype" w:cs="Arial"/>
        </w:rPr>
        <w:t xml:space="preserve"> </w:t>
      </w:r>
      <w:r w:rsidRPr="003F4420">
        <w:rPr>
          <w:rFonts w:ascii="Palatino Linotype" w:eastAsia="Calibri" w:hAnsi="Palatino Linotype" w:cs="Arial"/>
        </w:rPr>
        <w:t xml:space="preserve">de </w:t>
      </w:r>
      <w:r w:rsidR="007B5C9D" w:rsidRPr="003F4420">
        <w:rPr>
          <w:rFonts w:ascii="Palatino Linotype" w:eastAsia="Calibri" w:hAnsi="Palatino Linotype" w:cs="Arial"/>
        </w:rPr>
        <w:t>octubre</w:t>
      </w:r>
      <w:r w:rsidRPr="003F4420">
        <w:rPr>
          <w:rFonts w:ascii="Palatino Linotype" w:eastAsia="Calibri" w:hAnsi="Palatino Linotype" w:cs="Arial"/>
        </w:rPr>
        <w:t xml:space="preserve"> de dos mil dieci</w:t>
      </w:r>
      <w:r w:rsidR="00F73160" w:rsidRPr="003F4420">
        <w:rPr>
          <w:rFonts w:ascii="Palatino Linotype" w:eastAsia="Calibri" w:hAnsi="Palatino Linotype" w:cs="Arial"/>
        </w:rPr>
        <w:t>nueve</w:t>
      </w:r>
      <w:r w:rsidRPr="003F4420">
        <w:rPr>
          <w:rFonts w:ascii="Palatino Linotype" w:eastAsia="Calibri" w:hAnsi="Palatino Linotype" w:cs="Arial"/>
        </w:rPr>
        <w:t xml:space="preserve">, </w:t>
      </w:r>
      <w:r w:rsidRPr="003F4420">
        <w:rPr>
          <w:rFonts w:ascii="Palatino Linotype" w:hAnsi="Palatino Linotype" w:cs="Arial"/>
        </w:rPr>
        <w:t>de tal forma que el plazo para interponer el recurso transcurrió de</w:t>
      </w:r>
      <w:r w:rsidR="004A6A7B" w:rsidRPr="003F4420">
        <w:rPr>
          <w:rFonts w:ascii="Palatino Linotype" w:hAnsi="Palatino Linotype" w:cs="Arial"/>
        </w:rPr>
        <w:t>l</w:t>
      </w:r>
      <w:r w:rsidRPr="003F4420">
        <w:rPr>
          <w:rFonts w:ascii="Palatino Linotype" w:hAnsi="Palatino Linotype" w:cs="Arial"/>
        </w:rPr>
        <w:t xml:space="preserve"> día</w:t>
      </w:r>
      <w:r w:rsidR="000C2DFA" w:rsidRPr="003F4420">
        <w:rPr>
          <w:rFonts w:ascii="Palatino Linotype" w:hAnsi="Palatino Linotype" w:cs="Arial"/>
        </w:rPr>
        <w:t xml:space="preserve"> </w:t>
      </w:r>
      <w:r w:rsidR="00023C47" w:rsidRPr="003F4420">
        <w:rPr>
          <w:rFonts w:ascii="Palatino Linotype" w:hAnsi="Palatino Linotype" w:cs="Arial"/>
        </w:rPr>
        <w:t>once</w:t>
      </w:r>
      <w:r w:rsidR="001A683E" w:rsidRPr="003F4420">
        <w:rPr>
          <w:rFonts w:ascii="Palatino Linotype" w:hAnsi="Palatino Linotype" w:cs="Arial"/>
        </w:rPr>
        <w:t xml:space="preserve"> (</w:t>
      </w:r>
      <w:r w:rsidR="00023C47" w:rsidRPr="003F4420">
        <w:rPr>
          <w:rFonts w:ascii="Palatino Linotype" w:hAnsi="Palatino Linotype" w:cs="Arial"/>
        </w:rPr>
        <w:t>11</w:t>
      </w:r>
      <w:r w:rsidR="001A683E" w:rsidRPr="003F4420">
        <w:rPr>
          <w:rFonts w:ascii="Palatino Linotype" w:hAnsi="Palatino Linotype" w:cs="Arial"/>
        </w:rPr>
        <w:t>)</w:t>
      </w:r>
      <w:r w:rsidR="00023C47" w:rsidRPr="003F4420">
        <w:rPr>
          <w:rFonts w:ascii="Palatino Linotype" w:hAnsi="Palatino Linotype" w:cs="Arial"/>
        </w:rPr>
        <w:t xml:space="preserve"> al treinta y uno (31)</w:t>
      </w:r>
      <w:r w:rsidR="004A6A7B" w:rsidRPr="003F4420">
        <w:rPr>
          <w:rFonts w:ascii="Palatino Linotype" w:hAnsi="Palatino Linotype" w:cs="Arial"/>
        </w:rPr>
        <w:t xml:space="preserve"> de </w:t>
      </w:r>
      <w:r w:rsidR="007B5C9D" w:rsidRPr="003F4420">
        <w:rPr>
          <w:rFonts w:ascii="Palatino Linotype" w:hAnsi="Palatino Linotype" w:cs="Arial"/>
        </w:rPr>
        <w:t>octubre</w:t>
      </w:r>
      <w:r w:rsidR="004A6A7B" w:rsidRPr="003F4420">
        <w:rPr>
          <w:rFonts w:ascii="Palatino Linotype" w:hAnsi="Palatino Linotype" w:cs="Arial"/>
        </w:rPr>
        <w:t xml:space="preserve"> de</w:t>
      </w:r>
      <w:r w:rsidR="00C2054F" w:rsidRPr="003F4420">
        <w:rPr>
          <w:rFonts w:ascii="Palatino Linotype" w:hAnsi="Palatino Linotype" w:cs="Arial"/>
        </w:rPr>
        <w:t xml:space="preserve"> </w:t>
      </w:r>
      <w:r w:rsidR="00B44DF1" w:rsidRPr="003F4420">
        <w:rPr>
          <w:rFonts w:ascii="Palatino Linotype" w:hAnsi="Palatino Linotype" w:cs="Arial"/>
        </w:rPr>
        <w:t xml:space="preserve">dos </w:t>
      </w:r>
      <w:r w:rsidR="00B44DF1" w:rsidRPr="003F4420">
        <w:rPr>
          <w:rFonts w:ascii="Palatino Linotype" w:hAnsi="Palatino Linotype" w:cs="Arial"/>
        </w:rPr>
        <w:lastRenderedPageBreak/>
        <w:t>mil diecinueve</w:t>
      </w:r>
      <w:r w:rsidRPr="003F4420">
        <w:rPr>
          <w:rFonts w:ascii="Palatino Linotype" w:hAnsi="Palatino Linotype" w:cs="Arial"/>
        </w:rPr>
        <w:t>; en consecuencia, el ahora recurrente presentó su inconformidad</w:t>
      </w:r>
      <w:r w:rsidR="00C2054F" w:rsidRPr="003F4420">
        <w:rPr>
          <w:rFonts w:ascii="Palatino Linotype" w:hAnsi="Palatino Linotype" w:cs="Arial"/>
        </w:rPr>
        <w:t xml:space="preserve"> </w:t>
      </w:r>
      <w:r w:rsidR="004A6A7B" w:rsidRPr="003F4420">
        <w:rPr>
          <w:rFonts w:ascii="Palatino Linotype" w:hAnsi="Palatino Linotype" w:cs="Arial"/>
        </w:rPr>
        <w:t>e</w:t>
      </w:r>
      <w:r w:rsidRPr="003F4420">
        <w:rPr>
          <w:rFonts w:ascii="Palatino Linotype" w:hAnsi="Palatino Linotype" w:cs="Arial"/>
        </w:rPr>
        <w:t xml:space="preserve">l día </w:t>
      </w:r>
      <w:r w:rsidR="008C4EE0" w:rsidRPr="003F4420">
        <w:rPr>
          <w:rFonts w:ascii="Palatino Linotype" w:hAnsi="Palatino Linotype" w:cs="Arial"/>
        </w:rPr>
        <w:t>diez</w:t>
      </w:r>
      <w:r w:rsidR="008C22E9" w:rsidRPr="003F4420">
        <w:rPr>
          <w:rFonts w:ascii="Palatino Linotype" w:hAnsi="Palatino Linotype" w:cs="Arial"/>
        </w:rPr>
        <w:t xml:space="preserve"> </w:t>
      </w:r>
      <w:r w:rsidR="004A6A7B" w:rsidRPr="003F4420">
        <w:rPr>
          <w:rFonts w:ascii="Palatino Linotype" w:hAnsi="Palatino Linotype" w:cs="Arial"/>
        </w:rPr>
        <w:t>(</w:t>
      </w:r>
      <w:r w:rsidR="008C4EE0" w:rsidRPr="003F4420">
        <w:rPr>
          <w:rFonts w:ascii="Palatino Linotype" w:hAnsi="Palatino Linotype" w:cs="Arial"/>
        </w:rPr>
        <w:t>10</w:t>
      </w:r>
      <w:r w:rsidR="001A683E" w:rsidRPr="003F4420">
        <w:rPr>
          <w:rFonts w:ascii="Palatino Linotype" w:hAnsi="Palatino Linotype" w:cs="Arial"/>
        </w:rPr>
        <w:t>)</w:t>
      </w:r>
      <w:r w:rsidR="00C2054F" w:rsidRPr="003F4420">
        <w:rPr>
          <w:rFonts w:ascii="Palatino Linotype" w:hAnsi="Palatino Linotype" w:cs="Arial"/>
        </w:rPr>
        <w:t xml:space="preserve"> </w:t>
      </w:r>
      <w:r w:rsidR="00B44DF1" w:rsidRPr="003F4420">
        <w:rPr>
          <w:rFonts w:ascii="Palatino Linotype" w:hAnsi="Palatino Linotype" w:cs="Arial"/>
        </w:rPr>
        <w:t xml:space="preserve">de </w:t>
      </w:r>
      <w:r w:rsidR="003B6EB4" w:rsidRPr="003F4420">
        <w:rPr>
          <w:rFonts w:ascii="Palatino Linotype" w:hAnsi="Palatino Linotype" w:cs="Arial"/>
        </w:rPr>
        <w:t>o</w:t>
      </w:r>
      <w:r w:rsidR="007B5C9D" w:rsidRPr="003F4420">
        <w:rPr>
          <w:rFonts w:ascii="Palatino Linotype" w:hAnsi="Palatino Linotype" w:cs="Arial"/>
        </w:rPr>
        <w:t>ctubre</w:t>
      </w:r>
      <w:r w:rsidR="00F73160" w:rsidRPr="003F4420">
        <w:rPr>
          <w:rFonts w:ascii="Palatino Linotype" w:hAnsi="Palatino Linotype" w:cs="Arial"/>
        </w:rPr>
        <w:t xml:space="preserve"> de </w:t>
      </w:r>
      <w:r w:rsidR="003B6EB4" w:rsidRPr="003F4420">
        <w:rPr>
          <w:rFonts w:ascii="Palatino Linotype" w:hAnsi="Palatino Linotype" w:cs="Arial"/>
        </w:rPr>
        <w:t>dos mil diecinueve</w:t>
      </w:r>
      <w:r w:rsidR="00B12503" w:rsidRPr="003F4420">
        <w:rPr>
          <w:rFonts w:ascii="Palatino Linotype" w:hAnsi="Palatino Linotype" w:cs="Arial"/>
        </w:rPr>
        <w:t>;</w:t>
      </w:r>
      <w:r w:rsidRPr="003F4420">
        <w:rPr>
          <w:rFonts w:ascii="Palatino Linotype" w:hAnsi="Palatino Linotype" w:cs="Arial"/>
        </w:rPr>
        <w:t xml:space="preserve"> </w:t>
      </w:r>
      <w:r w:rsidR="009E5A10" w:rsidRPr="003F4420">
        <w:rPr>
          <w:rFonts w:ascii="Palatino Linotype" w:hAnsi="Palatino Linotype" w:cs="Arial"/>
        </w:rPr>
        <w:t xml:space="preserve">por lo que el medio de impugnación </w:t>
      </w:r>
      <w:r w:rsidR="008C4EE0" w:rsidRPr="003F4420">
        <w:rPr>
          <w:rFonts w:ascii="Palatino Linotype" w:hAnsi="Palatino Linotype" w:cs="Arial"/>
        </w:rPr>
        <w:t>fue presentado antes</w:t>
      </w:r>
      <w:r w:rsidR="003B6EB4" w:rsidRPr="003F4420">
        <w:rPr>
          <w:rFonts w:ascii="Palatino Linotype" w:hAnsi="Palatino Linotype" w:cs="Arial"/>
        </w:rPr>
        <w:t xml:space="preserve"> del </w:t>
      </w:r>
      <w:r w:rsidR="008C4EE0" w:rsidRPr="003F4420">
        <w:rPr>
          <w:rFonts w:ascii="Palatino Linotype" w:hAnsi="Palatino Linotype" w:cs="Arial"/>
        </w:rPr>
        <w:t>plazo</w:t>
      </w:r>
      <w:r w:rsidR="004A6A7B" w:rsidRPr="003F4420">
        <w:rPr>
          <w:rFonts w:ascii="Palatino Linotype" w:hAnsi="Palatino Linotype" w:cs="Arial"/>
        </w:rPr>
        <w:t xml:space="preserve"> legalmente establecido para tal efecto</w:t>
      </w:r>
      <w:r w:rsidRPr="003F4420">
        <w:rPr>
          <w:rFonts w:ascii="Palatino Linotype" w:hAnsi="Palatino Linotype" w:cs="Arial"/>
        </w:rPr>
        <w:t xml:space="preserve">. </w:t>
      </w:r>
    </w:p>
    <w:p w14:paraId="2DDD1058" w14:textId="77777777" w:rsidR="008C4EE0" w:rsidRPr="003F4420" w:rsidRDefault="008C4EE0" w:rsidP="003F4420">
      <w:pPr>
        <w:pStyle w:val="Prrafodelista"/>
        <w:spacing w:before="240" w:after="240" w:line="360" w:lineRule="auto"/>
        <w:ind w:left="0" w:right="49"/>
        <w:jc w:val="both"/>
        <w:rPr>
          <w:rFonts w:ascii="Palatino Linotype" w:hAnsi="Palatino Linotype"/>
        </w:rPr>
      </w:pPr>
    </w:p>
    <w:p w14:paraId="76608CA1" w14:textId="77777777" w:rsidR="008C4EE0" w:rsidRPr="003F4420" w:rsidRDefault="008C4EE0" w:rsidP="003F4420">
      <w:pPr>
        <w:pStyle w:val="Prrafodelista"/>
        <w:numPr>
          <w:ilvl w:val="0"/>
          <w:numId w:val="2"/>
        </w:numPr>
        <w:tabs>
          <w:tab w:val="left" w:pos="0"/>
        </w:tabs>
        <w:spacing w:line="360" w:lineRule="auto"/>
        <w:ind w:left="0" w:right="49" w:firstLine="0"/>
        <w:jc w:val="both"/>
        <w:rPr>
          <w:rFonts w:ascii="Palatino Linotype" w:eastAsia="Times New Roman" w:hAnsi="Palatino Linotype" w:cs="Arial"/>
          <w:bCs/>
          <w:color w:val="555555"/>
          <w:lang w:val="es-MX" w:eastAsia="es-MX"/>
        </w:rPr>
      </w:pPr>
      <w:r w:rsidRPr="003F4420">
        <w:rPr>
          <w:rFonts w:ascii="Palatino Linotype" w:hAnsi="Palatino Linotype" w:cs="Arial"/>
        </w:rPr>
        <w:t xml:space="preserve">Al respecto </w:t>
      </w:r>
      <w:r w:rsidRPr="003F4420">
        <w:rPr>
          <w:rFonts w:ascii="Palatino Linotype" w:eastAsia="Times New Roman" w:hAnsi="Palatino Linotype" w:cs="Arial"/>
          <w:bCs/>
          <w:color w:val="000000"/>
          <w:lang w:eastAsia="es-MX"/>
        </w:rPr>
        <w:t>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71000275" w14:textId="77777777" w:rsidR="008C4EE0" w:rsidRPr="003F4420" w:rsidRDefault="008C4EE0" w:rsidP="003F4420">
      <w:pPr>
        <w:pStyle w:val="Prrafodelista"/>
        <w:spacing w:line="360" w:lineRule="auto"/>
        <w:rPr>
          <w:rFonts w:ascii="Palatino Linotype" w:eastAsia="Times New Roman" w:hAnsi="Palatino Linotype" w:cs="Arial"/>
          <w:bCs/>
          <w:color w:val="555555"/>
          <w:lang w:val="es-MX" w:eastAsia="es-MX"/>
        </w:rPr>
      </w:pPr>
    </w:p>
    <w:p w14:paraId="286B3A04" w14:textId="77777777" w:rsidR="008C4EE0" w:rsidRPr="003F4420" w:rsidRDefault="008C4EE0" w:rsidP="003F4420">
      <w:pPr>
        <w:pStyle w:val="Prrafodelista"/>
        <w:numPr>
          <w:ilvl w:val="0"/>
          <w:numId w:val="2"/>
        </w:numPr>
        <w:tabs>
          <w:tab w:val="left" w:pos="0"/>
        </w:tabs>
        <w:spacing w:line="360" w:lineRule="auto"/>
        <w:ind w:left="0" w:right="49" w:firstLine="0"/>
        <w:jc w:val="both"/>
        <w:rPr>
          <w:rFonts w:ascii="Palatino Linotype" w:eastAsia="Times New Roman" w:hAnsi="Palatino Linotype" w:cs="Arial"/>
        </w:rPr>
      </w:pPr>
      <w:r w:rsidRPr="003F4420">
        <w:rPr>
          <w:rFonts w:ascii="Palatino Linotype" w:hAnsi="Palatino Linotype" w:cs="Arial"/>
        </w:rPr>
        <w:t>Lo</w:t>
      </w:r>
      <w:r w:rsidRPr="003F4420">
        <w:rPr>
          <w:rFonts w:ascii="Palatino Linotype" w:eastAsia="Times New Roman" w:hAnsi="Palatino Linotype" w:cs="Arial"/>
        </w:rPr>
        <w:t xml:space="preserve"> anterior se robustece con la jurisprudencia número </w:t>
      </w:r>
      <w:proofErr w:type="spellStart"/>
      <w:r w:rsidRPr="003F4420">
        <w:rPr>
          <w:rFonts w:ascii="Palatino Linotype" w:eastAsia="Times New Roman" w:hAnsi="Palatino Linotype" w:cs="Arial"/>
        </w:rPr>
        <w:t>1a</w:t>
      </w:r>
      <w:proofErr w:type="spellEnd"/>
      <w:r w:rsidRPr="003F4420">
        <w:rPr>
          <w:rFonts w:ascii="Palatino Linotype" w:eastAsia="Times New Roman" w:hAnsi="Palatino Linotype" w:cs="Arial"/>
        </w:rPr>
        <w:t>./J. 41/2015 (</w:t>
      </w:r>
      <w:proofErr w:type="spellStart"/>
      <w:r w:rsidRPr="003F4420">
        <w:rPr>
          <w:rFonts w:ascii="Palatino Linotype" w:eastAsia="Times New Roman" w:hAnsi="Palatino Linotype" w:cs="Arial"/>
        </w:rPr>
        <w:t>10a</w:t>
      </w:r>
      <w:proofErr w:type="spellEnd"/>
      <w:r w:rsidRPr="003F4420">
        <w:rPr>
          <w:rFonts w:ascii="Palatino Linotype" w:eastAsia="Times New Roman" w:hAnsi="Palatino Linotype" w:cs="Arial"/>
        </w:rPr>
        <w:t xml:space="preserve">.), Décima época, sustentada por la Primera Sala de la Suprema Corte de Justicia de la Nación, visible en la página 569, libro 19, tomo I, de la Gaceta del Semanario Judicial de la Federación, del diecinueve de junio de 2015, cuyo rubro y texto disponen: </w:t>
      </w:r>
    </w:p>
    <w:p w14:paraId="349D7A81" w14:textId="77777777" w:rsidR="008C4EE0" w:rsidRPr="003F4420" w:rsidRDefault="008C4EE0" w:rsidP="003F4420">
      <w:pPr>
        <w:pStyle w:val="Prrafodelista"/>
        <w:spacing w:line="360" w:lineRule="auto"/>
        <w:rPr>
          <w:rFonts w:ascii="Palatino Linotype" w:eastAsia="Times New Roman" w:hAnsi="Palatino Linotype" w:cs="Arial"/>
        </w:rPr>
      </w:pPr>
    </w:p>
    <w:p w14:paraId="1871728B" w14:textId="77777777" w:rsidR="008C4EE0" w:rsidRPr="003F4420" w:rsidRDefault="008C4EE0" w:rsidP="003F4420">
      <w:pPr>
        <w:spacing w:before="240" w:after="240" w:line="360" w:lineRule="auto"/>
        <w:ind w:left="851" w:right="616"/>
        <w:contextualSpacing/>
        <w:jc w:val="both"/>
        <w:rPr>
          <w:rFonts w:ascii="Palatino Linotype" w:eastAsia="Times New Roman" w:hAnsi="Palatino Linotype" w:cs="Arial"/>
          <w:i/>
        </w:rPr>
      </w:pPr>
      <w:r w:rsidRPr="003F4420">
        <w:rPr>
          <w:rFonts w:ascii="Palatino Linotype" w:eastAsia="Times New Roman" w:hAnsi="Palatino Linotype" w:cs="Arial"/>
          <w:i/>
        </w:rPr>
        <w:t xml:space="preserve">RECURSO DE RECLAMACIÓN. SU INTERPOSICIÓN NO ES EXTEMPORÁNEA SI SE REALIZA ANTES DE QUE INICIE EL PLAZO PARA HACERLO. Conforme al artículo 104, párrafo segundo, de la Ley de Amparo, el recurso de reclamación podrá interponerse por cualquiera de las partes, por escrito, dentro del término de tres días siguientes al en que surta efectos la </w:t>
      </w:r>
      <w:r w:rsidRPr="003F4420">
        <w:rPr>
          <w:rFonts w:ascii="Palatino Linotype" w:eastAsia="Times New Roman" w:hAnsi="Palatino Linotype" w:cs="Arial"/>
          <w:i/>
        </w:rPr>
        <w:lastRenderedPageBreak/>
        <w:t>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53440381" w14:textId="77777777" w:rsidR="008C4EE0" w:rsidRPr="003F4420" w:rsidRDefault="008C4EE0" w:rsidP="003F4420">
      <w:pPr>
        <w:spacing w:before="240" w:after="240" w:line="360" w:lineRule="auto"/>
        <w:ind w:left="851" w:right="616"/>
        <w:contextualSpacing/>
        <w:jc w:val="both"/>
        <w:rPr>
          <w:rFonts w:ascii="Palatino Linotype" w:eastAsia="Times New Roman" w:hAnsi="Palatino Linotype" w:cs="Arial"/>
          <w:i/>
        </w:rPr>
      </w:pPr>
      <w:r w:rsidRPr="003F4420">
        <w:rPr>
          <w:rFonts w:ascii="Palatino Linotype" w:eastAsia="Times New Roman" w:hAnsi="Palatino Linotype" w:cs="Arial"/>
          <w:i/>
        </w:rPr>
        <w:t xml:space="preserve"> </w:t>
      </w:r>
      <w:proofErr w:type="spellStart"/>
      <w:r w:rsidRPr="003F4420">
        <w:rPr>
          <w:rFonts w:ascii="Palatino Linotype" w:eastAsia="Times New Roman" w:hAnsi="Palatino Linotype" w:cs="Arial"/>
          <w:i/>
        </w:rPr>
        <w:t>1a</w:t>
      </w:r>
      <w:proofErr w:type="spellEnd"/>
      <w:proofErr w:type="gramStart"/>
      <w:r w:rsidRPr="003F4420">
        <w:rPr>
          <w:rFonts w:ascii="Palatino Linotype" w:eastAsia="Times New Roman" w:hAnsi="Palatino Linotype" w:cs="Arial"/>
          <w:i/>
        </w:rPr>
        <w:t>./</w:t>
      </w:r>
      <w:proofErr w:type="gramEnd"/>
      <w:r w:rsidRPr="003F4420">
        <w:rPr>
          <w:rFonts w:ascii="Palatino Linotype" w:eastAsia="Times New Roman" w:hAnsi="Palatino Linotype" w:cs="Arial"/>
          <w:i/>
        </w:rPr>
        <w:t>J. 41/2015 (</w:t>
      </w:r>
      <w:proofErr w:type="spellStart"/>
      <w:r w:rsidRPr="003F4420">
        <w:rPr>
          <w:rFonts w:ascii="Palatino Linotype" w:eastAsia="Times New Roman" w:hAnsi="Palatino Linotype" w:cs="Arial"/>
          <w:i/>
        </w:rPr>
        <w:t>10a</w:t>
      </w:r>
      <w:proofErr w:type="spellEnd"/>
      <w:r w:rsidRPr="003F4420">
        <w:rPr>
          <w:rFonts w:ascii="Palatino Linotype" w:eastAsia="Times New Roman" w:hAnsi="Palatino Linotype" w:cs="Arial"/>
          <w:i/>
        </w:rPr>
        <w:t xml:space="preserve">.) </w:t>
      </w:r>
    </w:p>
    <w:p w14:paraId="734750DD" w14:textId="77777777" w:rsidR="008C4EE0" w:rsidRPr="003F4420" w:rsidRDefault="008C4EE0" w:rsidP="003F4420">
      <w:pPr>
        <w:spacing w:before="240" w:after="240" w:line="360" w:lineRule="auto"/>
        <w:ind w:left="851" w:right="616"/>
        <w:contextualSpacing/>
        <w:jc w:val="both"/>
        <w:rPr>
          <w:rFonts w:ascii="Palatino Linotype" w:eastAsia="Times New Roman" w:hAnsi="Palatino Linotype" w:cs="Arial"/>
          <w:i/>
        </w:rPr>
      </w:pPr>
      <w:r w:rsidRPr="003F4420">
        <w:rPr>
          <w:rFonts w:ascii="Palatino Linotype" w:eastAsia="Times New Roman" w:hAnsi="Palatino Linotype" w:cs="Arial"/>
          <w:i/>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14:paraId="11F628CC" w14:textId="77777777" w:rsidR="008C4EE0" w:rsidRPr="003F4420" w:rsidRDefault="008C4EE0" w:rsidP="003F4420">
      <w:pPr>
        <w:spacing w:before="240" w:after="240" w:line="360" w:lineRule="auto"/>
        <w:ind w:left="851" w:right="616"/>
        <w:contextualSpacing/>
        <w:jc w:val="both"/>
        <w:rPr>
          <w:rFonts w:ascii="Palatino Linotype" w:eastAsia="Times New Roman" w:hAnsi="Palatino Linotype" w:cs="Arial"/>
          <w:i/>
        </w:rPr>
      </w:pPr>
    </w:p>
    <w:p w14:paraId="2B87CCFD" w14:textId="77777777" w:rsidR="008C4EE0" w:rsidRPr="003F4420" w:rsidRDefault="008C4EE0" w:rsidP="003F4420">
      <w:pPr>
        <w:spacing w:before="240" w:after="240" w:line="360" w:lineRule="auto"/>
        <w:ind w:left="851" w:right="616"/>
        <w:contextualSpacing/>
        <w:jc w:val="both"/>
        <w:rPr>
          <w:rFonts w:ascii="Palatino Linotype" w:eastAsia="Times New Roman" w:hAnsi="Palatino Linotype" w:cs="Arial"/>
          <w:i/>
        </w:rPr>
      </w:pPr>
      <w:r w:rsidRPr="003F4420">
        <w:rPr>
          <w:rFonts w:ascii="Palatino Linotype" w:eastAsia="Times New Roman" w:hAnsi="Palatino Linotype" w:cs="Arial"/>
          <w:i/>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14:paraId="13CFC634" w14:textId="77777777" w:rsidR="008C4EE0" w:rsidRPr="003F4420" w:rsidRDefault="008C4EE0" w:rsidP="003F4420">
      <w:pPr>
        <w:spacing w:before="240" w:after="240" w:line="360" w:lineRule="auto"/>
        <w:ind w:left="851" w:right="616"/>
        <w:contextualSpacing/>
        <w:jc w:val="both"/>
        <w:rPr>
          <w:rFonts w:ascii="Palatino Linotype" w:eastAsia="Times New Roman" w:hAnsi="Palatino Linotype" w:cs="Arial"/>
          <w:i/>
        </w:rPr>
      </w:pPr>
    </w:p>
    <w:p w14:paraId="24F36686" w14:textId="77777777" w:rsidR="008C4EE0" w:rsidRPr="003F4420" w:rsidRDefault="008C4EE0" w:rsidP="003F4420">
      <w:pPr>
        <w:spacing w:before="240" w:after="240" w:line="360" w:lineRule="auto"/>
        <w:ind w:left="851" w:right="616"/>
        <w:contextualSpacing/>
        <w:jc w:val="both"/>
        <w:rPr>
          <w:rFonts w:ascii="Palatino Linotype" w:eastAsia="Times New Roman" w:hAnsi="Palatino Linotype" w:cs="Arial"/>
          <w:i/>
        </w:rPr>
      </w:pPr>
      <w:r w:rsidRPr="003F4420">
        <w:rPr>
          <w:rFonts w:ascii="Palatino Linotype" w:eastAsia="Times New Roman" w:hAnsi="Palatino Linotype" w:cs="Arial"/>
          <w:i/>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3F4420">
        <w:rPr>
          <w:rFonts w:ascii="Palatino Linotype" w:eastAsia="Times New Roman" w:hAnsi="Palatino Linotype" w:cs="Arial"/>
          <w:i/>
        </w:rPr>
        <w:t>Arboleya</w:t>
      </w:r>
      <w:proofErr w:type="spellEnd"/>
      <w:r w:rsidRPr="003F4420">
        <w:rPr>
          <w:rFonts w:ascii="Palatino Linotype" w:eastAsia="Times New Roman" w:hAnsi="Palatino Linotype" w:cs="Arial"/>
          <w:i/>
        </w:rPr>
        <w:t xml:space="preserve">. </w:t>
      </w:r>
    </w:p>
    <w:p w14:paraId="28B0EDE9" w14:textId="77777777" w:rsidR="008C4EE0" w:rsidRPr="003F4420" w:rsidRDefault="008C4EE0" w:rsidP="003F4420">
      <w:pPr>
        <w:spacing w:before="240" w:after="240" w:line="360" w:lineRule="auto"/>
        <w:ind w:left="851" w:right="616"/>
        <w:contextualSpacing/>
        <w:jc w:val="both"/>
        <w:rPr>
          <w:rFonts w:ascii="Palatino Linotype" w:eastAsia="Times New Roman" w:hAnsi="Palatino Linotype" w:cs="Arial"/>
          <w:i/>
        </w:rPr>
      </w:pPr>
    </w:p>
    <w:p w14:paraId="26A3C535" w14:textId="77777777" w:rsidR="008C4EE0" w:rsidRPr="003F4420" w:rsidRDefault="008C4EE0" w:rsidP="003F4420">
      <w:pPr>
        <w:spacing w:before="240" w:after="240" w:line="360" w:lineRule="auto"/>
        <w:ind w:left="851" w:right="616"/>
        <w:contextualSpacing/>
        <w:jc w:val="both"/>
        <w:rPr>
          <w:rFonts w:ascii="Palatino Linotype" w:eastAsia="Times New Roman" w:hAnsi="Palatino Linotype" w:cs="Arial"/>
          <w:i/>
        </w:rPr>
      </w:pPr>
      <w:r w:rsidRPr="003F4420">
        <w:rPr>
          <w:rFonts w:ascii="Palatino Linotype" w:eastAsia="Times New Roman" w:hAnsi="Palatino Linotype" w:cs="Arial"/>
          <w:i/>
        </w:rPr>
        <w:lastRenderedPageBreak/>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3F4420">
        <w:rPr>
          <w:rFonts w:ascii="Palatino Linotype" w:eastAsia="Times New Roman" w:hAnsi="Palatino Linotype" w:cs="Arial"/>
          <w:i/>
        </w:rPr>
        <w:t>Goslinga</w:t>
      </w:r>
      <w:proofErr w:type="spellEnd"/>
      <w:r w:rsidRPr="003F4420">
        <w:rPr>
          <w:rFonts w:ascii="Palatino Linotype" w:eastAsia="Times New Roman" w:hAnsi="Palatino Linotype" w:cs="Arial"/>
          <w:i/>
        </w:rPr>
        <w:t xml:space="preserve"> </w:t>
      </w:r>
      <w:proofErr w:type="spellStart"/>
      <w:r w:rsidRPr="003F4420">
        <w:rPr>
          <w:rFonts w:ascii="Palatino Linotype" w:eastAsia="Times New Roman" w:hAnsi="Palatino Linotype" w:cs="Arial"/>
          <w:i/>
        </w:rPr>
        <w:t>Remírez</w:t>
      </w:r>
      <w:proofErr w:type="spellEnd"/>
      <w:r w:rsidRPr="003F4420">
        <w:rPr>
          <w:rFonts w:ascii="Palatino Linotype" w:eastAsia="Times New Roman" w:hAnsi="Palatino Linotype" w:cs="Arial"/>
          <w:i/>
        </w:rPr>
        <w:t xml:space="preserve">. </w:t>
      </w:r>
    </w:p>
    <w:p w14:paraId="73D1599E" w14:textId="77777777" w:rsidR="008C4EE0" w:rsidRPr="003F4420" w:rsidRDefault="008C4EE0" w:rsidP="003F4420">
      <w:pPr>
        <w:spacing w:before="240" w:after="240" w:line="360" w:lineRule="auto"/>
        <w:ind w:left="851" w:right="616"/>
        <w:contextualSpacing/>
        <w:jc w:val="both"/>
        <w:rPr>
          <w:rFonts w:ascii="Palatino Linotype" w:eastAsia="Times New Roman" w:hAnsi="Palatino Linotype" w:cs="Arial"/>
          <w:i/>
        </w:rPr>
      </w:pPr>
    </w:p>
    <w:p w14:paraId="4167FAA9" w14:textId="77777777" w:rsidR="008C4EE0" w:rsidRPr="003F4420" w:rsidRDefault="008C4EE0" w:rsidP="003F4420">
      <w:pPr>
        <w:spacing w:before="240" w:after="240" w:line="360" w:lineRule="auto"/>
        <w:ind w:left="851" w:right="616"/>
        <w:contextualSpacing/>
        <w:jc w:val="both"/>
        <w:rPr>
          <w:rFonts w:ascii="Palatino Linotype" w:eastAsia="Times New Roman" w:hAnsi="Palatino Linotype" w:cs="Arial"/>
          <w:i/>
        </w:rPr>
      </w:pPr>
      <w:r w:rsidRPr="003F4420">
        <w:rPr>
          <w:rFonts w:ascii="Palatino Linotype" w:eastAsia="Times New Roman" w:hAnsi="Palatino Linotype" w:cs="Arial"/>
          <w:i/>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14:paraId="4D07ED66" w14:textId="77777777" w:rsidR="008C4EE0" w:rsidRPr="003F4420" w:rsidRDefault="008C4EE0" w:rsidP="003F4420">
      <w:pPr>
        <w:spacing w:before="240" w:after="240" w:line="360" w:lineRule="auto"/>
        <w:ind w:left="851" w:right="616"/>
        <w:contextualSpacing/>
        <w:jc w:val="both"/>
        <w:rPr>
          <w:rFonts w:ascii="Palatino Linotype" w:eastAsia="Times New Roman" w:hAnsi="Palatino Linotype" w:cs="Arial"/>
          <w:i/>
        </w:rPr>
      </w:pPr>
      <w:r w:rsidRPr="003F4420">
        <w:rPr>
          <w:rFonts w:ascii="Palatino Linotype" w:eastAsia="Times New Roman" w:hAnsi="Palatino Linotype" w:cs="Arial"/>
          <w:i/>
        </w:rPr>
        <w:t>Tesis de jurisprudencia 41/2015 (</w:t>
      </w:r>
      <w:proofErr w:type="spellStart"/>
      <w:r w:rsidRPr="003F4420">
        <w:rPr>
          <w:rFonts w:ascii="Palatino Linotype" w:eastAsia="Times New Roman" w:hAnsi="Palatino Linotype" w:cs="Arial"/>
          <w:i/>
        </w:rPr>
        <w:t>10a</w:t>
      </w:r>
      <w:proofErr w:type="spellEnd"/>
      <w:r w:rsidRPr="003F4420">
        <w:rPr>
          <w:rFonts w:ascii="Palatino Linotype" w:eastAsia="Times New Roman" w:hAnsi="Palatino Linotype" w:cs="Arial"/>
          <w:i/>
        </w:rPr>
        <w:t>.). Aprobada por la Primera Sala de este Alto Tribunal, en sesión privada de veintisiete de mayo de dos mil quince.</w:t>
      </w:r>
    </w:p>
    <w:p w14:paraId="442B5140" w14:textId="77777777" w:rsidR="008C4EE0" w:rsidRPr="003F4420" w:rsidRDefault="008C4EE0" w:rsidP="003F4420">
      <w:pPr>
        <w:pStyle w:val="Prrafodelista"/>
        <w:numPr>
          <w:ilvl w:val="0"/>
          <w:numId w:val="2"/>
        </w:numPr>
        <w:tabs>
          <w:tab w:val="left" w:pos="0"/>
        </w:tabs>
        <w:spacing w:line="360" w:lineRule="auto"/>
        <w:ind w:left="0" w:right="49" w:firstLine="0"/>
        <w:jc w:val="both"/>
        <w:rPr>
          <w:rFonts w:ascii="Palatino Linotype" w:hAnsi="Palatino Linotype" w:cs="Arial"/>
          <w:i/>
        </w:rPr>
      </w:pPr>
      <w:r w:rsidRPr="003F4420">
        <w:rPr>
          <w:rFonts w:ascii="Palatino Linotype" w:hAnsi="Palatino Linotype" w:cs="Arial"/>
        </w:rPr>
        <w:t>Esto</w:t>
      </w:r>
      <w:r w:rsidRPr="003F4420">
        <w:rPr>
          <w:rFonts w:ascii="Palatino Linotype" w:hAnsi="Palatino Linotype"/>
          <w:lang w:val="es-MX"/>
        </w:rPr>
        <w:t xml:space="preserve"> es así porque en primer lugar es necesario que el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14:paraId="4CD8CD01" w14:textId="77777777" w:rsidR="008C4EE0" w:rsidRPr="003F4420" w:rsidRDefault="008C4EE0" w:rsidP="003F4420">
      <w:pPr>
        <w:pStyle w:val="Prrafodelista"/>
        <w:spacing w:before="240" w:after="240" w:line="360" w:lineRule="auto"/>
        <w:ind w:left="0" w:right="49"/>
        <w:jc w:val="both"/>
        <w:rPr>
          <w:rFonts w:ascii="Palatino Linotype" w:hAnsi="Palatino Linotype" w:cs="Arial"/>
          <w:i/>
        </w:rPr>
      </w:pPr>
    </w:p>
    <w:p w14:paraId="343D8784" w14:textId="77777777" w:rsidR="008C4EE0" w:rsidRPr="003F4420" w:rsidRDefault="008C4EE0" w:rsidP="003F4420">
      <w:pPr>
        <w:pStyle w:val="Prrafodelista"/>
        <w:numPr>
          <w:ilvl w:val="0"/>
          <w:numId w:val="2"/>
        </w:numPr>
        <w:tabs>
          <w:tab w:val="left" w:pos="0"/>
        </w:tabs>
        <w:spacing w:line="360" w:lineRule="auto"/>
        <w:ind w:left="0" w:right="49" w:firstLine="0"/>
        <w:jc w:val="both"/>
        <w:rPr>
          <w:rFonts w:ascii="Palatino Linotype" w:hAnsi="Palatino Linotype" w:cs="Arial"/>
          <w:i/>
        </w:rPr>
      </w:pPr>
      <w:r w:rsidRPr="003F4420">
        <w:rPr>
          <w:rFonts w:ascii="Palatino Linotype" w:hAnsi="Palatino Linotype"/>
          <w:lang w:val="es-MX"/>
        </w:rPr>
        <w:t xml:space="preserve">Por lo que la presentación del recurso, el mismo día del conocimiento de la respuesta, se insiste no constituye un acto que altere el procedimiento, solo permite su </w:t>
      </w:r>
      <w:r w:rsidRPr="003F4420">
        <w:rPr>
          <w:rFonts w:ascii="Palatino Linotype" w:hAnsi="Palatino Linotype"/>
          <w:lang w:val="es-MX"/>
        </w:rPr>
        <w:lastRenderedPageBreak/>
        <w:t>gestión de manera rápida lo que no afecta ningún principio procesal y es protector del derecho de acceso a la justicia pronta y expedita.</w:t>
      </w:r>
    </w:p>
    <w:p w14:paraId="378498DD" w14:textId="77777777" w:rsidR="008C4EE0" w:rsidRPr="003F4420" w:rsidRDefault="008C4EE0" w:rsidP="003F4420">
      <w:pPr>
        <w:pStyle w:val="Prrafodelista"/>
        <w:spacing w:line="360" w:lineRule="auto"/>
        <w:rPr>
          <w:rFonts w:ascii="Palatino Linotype" w:hAnsi="Palatino Linotype" w:cs="Arial"/>
          <w:i/>
        </w:rPr>
      </w:pPr>
    </w:p>
    <w:p w14:paraId="74E91BD1" w14:textId="77777777" w:rsidR="008C4EE0" w:rsidRPr="003F4420" w:rsidRDefault="008C4EE0" w:rsidP="003F4420">
      <w:pPr>
        <w:pStyle w:val="Prrafodelista"/>
        <w:numPr>
          <w:ilvl w:val="0"/>
          <w:numId w:val="2"/>
        </w:numPr>
        <w:tabs>
          <w:tab w:val="left" w:pos="0"/>
        </w:tabs>
        <w:spacing w:line="360" w:lineRule="auto"/>
        <w:ind w:left="0" w:right="49" w:firstLine="0"/>
        <w:jc w:val="both"/>
        <w:rPr>
          <w:rFonts w:ascii="Palatino Linotype" w:hAnsi="Palatino Linotype"/>
        </w:rPr>
      </w:pPr>
      <w:r w:rsidRPr="003F4420">
        <w:rPr>
          <w:rFonts w:ascii="Palatino Linotype" w:hAnsi="Palatino Linotype"/>
          <w:lang w:val="es-MX"/>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3F4420">
        <w:rPr>
          <w:rFonts w:ascii="Palatino Linotype" w:hAnsi="Palatino Linotype"/>
          <w:b/>
          <w:lang w:val="es-MX"/>
        </w:rPr>
        <w:t>SUJETO OBLIGADO.</w:t>
      </w:r>
    </w:p>
    <w:p w14:paraId="04D1DCC3" w14:textId="77777777" w:rsidR="00441847" w:rsidRPr="003F4420" w:rsidRDefault="00441847" w:rsidP="003F4420">
      <w:pPr>
        <w:pStyle w:val="Prrafodelista"/>
        <w:spacing w:before="240" w:after="240" w:line="360" w:lineRule="auto"/>
        <w:ind w:left="0" w:right="49"/>
        <w:jc w:val="both"/>
        <w:rPr>
          <w:rFonts w:ascii="Palatino Linotype" w:hAnsi="Palatino Linotype"/>
        </w:rPr>
      </w:pPr>
    </w:p>
    <w:p w14:paraId="613FC3B7" w14:textId="77777777" w:rsidR="00424CBA" w:rsidRPr="003F4420" w:rsidRDefault="00424CBA" w:rsidP="003F4420">
      <w:pPr>
        <w:pStyle w:val="Prrafodelista"/>
        <w:numPr>
          <w:ilvl w:val="0"/>
          <w:numId w:val="2"/>
        </w:numPr>
        <w:spacing w:before="240" w:after="240" w:line="360" w:lineRule="auto"/>
        <w:ind w:left="0" w:firstLine="0"/>
        <w:jc w:val="both"/>
        <w:rPr>
          <w:rFonts w:ascii="Palatino Linotype" w:hAnsi="Palatino Linotype"/>
        </w:rPr>
      </w:pPr>
      <w:r w:rsidRPr="003F4420">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ED1FC5C" w14:textId="77777777" w:rsidR="003466FA" w:rsidRPr="003F4420" w:rsidRDefault="003466FA" w:rsidP="003F4420">
      <w:pPr>
        <w:pStyle w:val="Prrafodelista"/>
        <w:spacing w:line="360" w:lineRule="auto"/>
        <w:rPr>
          <w:rFonts w:ascii="Palatino Linotype" w:hAnsi="Palatino Linotype"/>
        </w:rPr>
      </w:pPr>
    </w:p>
    <w:p w14:paraId="03CED553" w14:textId="77777777" w:rsidR="00A414CC" w:rsidRPr="003F4420" w:rsidRDefault="00A414CC" w:rsidP="003F4420">
      <w:pPr>
        <w:pStyle w:val="Prrafodelista"/>
        <w:numPr>
          <w:ilvl w:val="0"/>
          <w:numId w:val="2"/>
        </w:numPr>
        <w:spacing w:before="240" w:after="240" w:line="360" w:lineRule="auto"/>
        <w:ind w:left="0" w:firstLine="0"/>
        <w:jc w:val="both"/>
        <w:rPr>
          <w:rFonts w:ascii="Palatino Linotype" w:hAnsi="Palatino Linotype"/>
        </w:rPr>
      </w:pPr>
      <w:r w:rsidRPr="003F4420">
        <w:rPr>
          <w:rFonts w:ascii="Palatino Linotype" w:eastAsia="Calibri" w:hAnsi="Palatino Linotype" w:cs="Arial"/>
        </w:rPr>
        <w:t>Por</w:t>
      </w:r>
      <w:r w:rsidRPr="003F4420">
        <w:rPr>
          <w:rFonts w:ascii="Palatino Linotype" w:eastAsia="Calibri" w:hAnsi="Palatino Linotype" w:cs="Times New Roman"/>
          <w:lang w:val="es-ES"/>
        </w:rPr>
        <w:t xml:space="preserve"> otro lado, de la revisión al expediente electrónico contenido en el sistema </w:t>
      </w:r>
      <w:proofErr w:type="spellStart"/>
      <w:r w:rsidRPr="003F4420">
        <w:rPr>
          <w:rFonts w:ascii="Palatino Linotype" w:eastAsia="Calibri" w:hAnsi="Palatino Linotype" w:cs="Times New Roman"/>
          <w:lang w:val="es-ES"/>
        </w:rPr>
        <w:t>SAIMEX</w:t>
      </w:r>
      <w:proofErr w:type="spellEnd"/>
      <w:r w:rsidRPr="003F4420">
        <w:rPr>
          <w:rFonts w:ascii="Palatino Linotype" w:eastAsia="Calibri" w:hAnsi="Palatino Linotype" w:cs="Times New Roman"/>
          <w:lang w:val="es-ES"/>
        </w:rPr>
        <w:t xml:space="preserve"> se desprende que la parte solicitante en ejercicio de su derecho de acceso a la información pública en el expediente que se revisa, tanto en la solicitud de información como en el recurso de revisión </w:t>
      </w:r>
      <w:r w:rsidRPr="003F4420">
        <w:rPr>
          <w:rFonts w:ascii="Palatino Linotype" w:eastAsia="Calibri" w:hAnsi="Palatino Linotype" w:cs="Times New Roman"/>
          <w:b/>
          <w:lang w:val="es-ES"/>
        </w:rPr>
        <w:t xml:space="preserve">no proporciona su nombre completo para que sea </w:t>
      </w:r>
      <w:r w:rsidRPr="003F4420">
        <w:rPr>
          <w:rFonts w:ascii="Palatino Linotype" w:eastAsia="Calibri" w:hAnsi="Palatino Linotype" w:cs="Times New Roman"/>
          <w:b/>
          <w:u w:val="single"/>
          <w:lang w:val="es-ES"/>
        </w:rPr>
        <w:t>identificado</w:t>
      </w:r>
      <w:r w:rsidRPr="003F4420">
        <w:rPr>
          <w:rFonts w:ascii="Palatino Linotype" w:eastAsia="Calibri" w:hAnsi="Palatino Linotype" w:cs="Times New Roman"/>
          <w:b/>
          <w:lang w:val="es-ES"/>
        </w:rPr>
        <w:t>,</w:t>
      </w:r>
      <w:r w:rsidRPr="003F4420">
        <w:rPr>
          <w:rFonts w:ascii="Palatino Linotype" w:eastAsia="Calibri" w:hAnsi="Palatino Linotype" w:cs="Times New Roman"/>
          <w:lang w:val="es-ES"/>
        </w:rPr>
        <w:t xml:space="preserve"> ni se tiene la certeza sobre su identidad, sin embargo, es importante señalar también que </w:t>
      </w:r>
      <w:r w:rsidRPr="003F4420">
        <w:rPr>
          <w:rFonts w:ascii="Palatino Linotype" w:eastAsiaTheme="minorHAnsi" w:hAnsi="Palatino Linotype" w:cs="Arial"/>
          <w:lang w:val="es-MX" w:eastAsia="en-US"/>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30DA7D96" w14:textId="77777777" w:rsidR="00A414CC" w:rsidRPr="003F4420" w:rsidRDefault="00A414CC" w:rsidP="003F4420">
      <w:pPr>
        <w:pStyle w:val="Prrafodelista"/>
        <w:spacing w:line="360" w:lineRule="auto"/>
        <w:rPr>
          <w:rFonts w:ascii="Palatino Linotype" w:hAnsi="Palatino Linotype"/>
        </w:rPr>
      </w:pPr>
    </w:p>
    <w:p w14:paraId="4910B251" w14:textId="77777777" w:rsidR="00A414CC" w:rsidRPr="003F4420" w:rsidRDefault="00A414CC" w:rsidP="003F4420">
      <w:pPr>
        <w:pStyle w:val="Prrafodelista"/>
        <w:numPr>
          <w:ilvl w:val="0"/>
          <w:numId w:val="2"/>
        </w:numPr>
        <w:spacing w:before="240" w:after="240" w:line="360" w:lineRule="auto"/>
        <w:ind w:left="0" w:firstLine="0"/>
        <w:jc w:val="both"/>
        <w:rPr>
          <w:rFonts w:ascii="Palatino Linotype" w:hAnsi="Palatino Linotype"/>
        </w:rPr>
      </w:pPr>
      <w:r w:rsidRPr="003F4420">
        <w:rPr>
          <w:rFonts w:ascii="Palatino Linotype" w:eastAsia="Calibri" w:hAnsi="Palatino Linotype" w:cs="Arial"/>
        </w:rPr>
        <w:lastRenderedPageBreak/>
        <w:t>Esto</w:t>
      </w:r>
      <w:r w:rsidRPr="003F4420">
        <w:rPr>
          <w:rFonts w:ascii="Palatino Linotype" w:eastAsia="Calibri" w:hAnsi="Palatino Linotype" w:cs="Times New Roman"/>
          <w:lang w:val="es-ES"/>
        </w:rPr>
        <w:t xml:space="preserve">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095AA90" w14:textId="77777777" w:rsidR="00A414CC" w:rsidRPr="003F4420" w:rsidRDefault="00A414CC" w:rsidP="003F4420">
      <w:pPr>
        <w:pStyle w:val="Prrafodelista"/>
        <w:spacing w:line="360" w:lineRule="auto"/>
        <w:rPr>
          <w:rFonts w:ascii="Palatino Linotype" w:eastAsia="Calibri" w:hAnsi="Palatino Linotype" w:cs="Times New Roman"/>
          <w:lang w:val="es-ES"/>
        </w:rPr>
      </w:pPr>
    </w:p>
    <w:p w14:paraId="28BD27B0" w14:textId="77777777" w:rsidR="00A414CC" w:rsidRPr="003F4420" w:rsidRDefault="00A414CC" w:rsidP="003F4420">
      <w:pPr>
        <w:pStyle w:val="Prrafodelista"/>
        <w:numPr>
          <w:ilvl w:val="0"/>
          <w:numId w:val="2"/>
        </w:numPr>
        <w:spacing w:before="240" w:after="240" w:line="360" w:lineRule="auto"/>
        <w:ind w:left="0" w:firstLine="0"/>
        <w:jc w:val="both"/>
        <w:rPr>
          <w:rFonts w:ascii="Palatino Linotype" w:hAnsi="Palatino Linotype"/>
        </w:rPr>
      </w:pPr>
      <w:r w:rsidRPr="003F4420">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BA84873" w14:textId="77777777" w:rsidR="00A414CC" w:rsidRPr="003F4420" w:rsidRDefault="00A414CC" w:rsidP="003F4420">
      <w:pPr>
        <w:pStyle w:val="Prrafodelista"/>
        <w:spacing w:line="360" w:lineRule="auto"/>
        <w:rPr>
          <w:rFonts w:ascii="Palatino Linotype" w:eastAsia="Calibri" w:hAnsi="Palatino Linotype" w:cs="Times New Roman"/>
          <w:lang w:val="es-ES"/>
        </w:rPr>
      </w:pPr>
    </w:p>
    <w:p w14:paraId="01F068DB" w14:textId="77777777" w:rsidR="00A414CC" w:rsidRPr="003F4420" w:rsidRDefault="00A414CC" w:rsidP="003F4420">
      <w:pPr>
        <w:pStyle w:val="Prrafodelista"/>
        <w:numPr>
          <w:ilvl w:val="0"/>
          <w:numId w:val="2"/>
        </w:numPr>
        <w:spacing w:before="240" w:after="240" w:line="360" w:lineRule="auto"/>
        <w:ind w:left="0" w:firstLine="0"/>
        <w:jc w:val="both"/>
        <w:rPr>
          <w:rFonts w:ascii="Palatino Linotype" w:hAnsi="Palatino Linotype"/>
        </w:rPr>
      </w:pPr>
      <w:r w:rsidRPr="003F4420">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7EF33D72" w14:textId="77777777" w:rsidR="00A414CC" w:rsidRPr="003F4420" w:rsidRDefault="00A414CC" w:rsidP="003F4420">
      <w:pPr>
        <w:pStyle w:val="Prrafodelista"/>
        <w:spacing w:line="360" w:lineRule="auto"/>
        <w:rPr>
          <w:rFonts w:ascii="Palatino Linotype" w:eastAsia="Times New Roman" w:hAnsi="Palatino Linotype" w:cs="Arial"/>
          <w:lang w:val="es-ES"/>
        </w:rPr>
      </w:pPr>
    </w:p>
    <w:p w14:paraId="6E028FE7" w14:textId="73D85175" w:rsidR="000C2DF8" w:rsidRPr="003F4420" w:rsidRDefault="00A414CC" w:rsidP="003F4420">
      <w:pPr>
        <w:pStyle w:val="Prrafodelista"/>
        <w:numPr>
          <w:ilvl w:val="0"/>
          <w:numId w:val="2"/>
        </w:numPr>
        <w:spacing w:before="240" w:after="240" w:line="360" w:lineRule="auto"/>
        <w:ind w:left="0" w:firstLine="0"/>
        <w:jc w:val="both"/>
        <w:rPr>
          <w:rFonts w:ascii="Palatino Linotype" w:hAnsi="Palatino Linotype"/>
        </w:rPr>
      </w:pPr>
      <w:r w:rsidRPr="003F4420">
        <w:rPr>
          <w:rFonts w:ascii="Palatino Linotype" w:eastAsia="Times New Roman" w:hAnsi="Palatino Linotype" w:cs="Arial"/>
          <w:lang w:val="es-ES"/>
        </w:rPr>
        <w:lastRenderedPageBreak/>
        <w:t xml:space="preserve">Por lo que el nombre del solicitando y recurrente no puede ser considerado un requisito indispensable de </w:t>
      </w:r>
      <w:proofErr w:type="spellStart"/>
      <w:r w:rsidRPr="003F4420">
        <w:rPr>
          <w:rFonts w:ascii="Palatino Linotype" w:eastAsia="Times New Roman" w:hAnsi="Palatino Linotype" w:cs="Arial"/>
          <w:lang w:val="es-ES"/>
        </w:rPr>
        <w:t>procedibilidad</w:t>
      </w:r>
      <w:proofErr w:type="spellEnd"/>
      <w:r w:rsidRPr="003F4420">
        <w:rPr>
          <w:rFonts w:ascii="Palatino Linotype" w:eastAsia="Times New Roman" w:hAnsi="Palatino Linotype" w:cs="Arial"/>
          <w:lang w:val="es-ES"/>
        </w:rPr>
        <w:t xml:space="preserve"> del recurso de revisión que nos ocupa, ya que el acceso a la información no está condicionado a acreditar algún interés ya sea jurídico o legítimo, máxime que es un elemento subsanable por este Órgano </w:t>
      </w:r>
      <w:proofErr w:type="spellStart"/>
      <w:r w:rsidRPr="003F4420">
        <w:rPr>
          <w:rFonts w:ascii="Palatino Linotype" w:eastAsia="Times New Roman" w:hAnsi="Palatino Linotype" w:cs="Arial"/>
          <w:lang w:val="es-ES"/>
        </w:rPr>
        <w:t>Resolutor</w:t>
      </w:r>
      <w:proofErr w:type="spellEnd"/>
      <w:r w:rsidRPr="003F4420">
        <w:rPr>
          <w:rFonts w:ascii="Palatino Linotype" w:eastAsia="Times New Roman" w:hAnsi="Palatino Linotype" w:cs="Arial"/>
          <w:lang w:val="es-ES"/>
        </w:rPr>
        <w:t>.</w:t>
      </w:r>
    </w:p>
    <w:p w14:paraId="07C3449F" w14:textId="4BC48508" w:rsidR="00D63E87" w:rsidRPr="003F4420" w:rsidRDefault="004C0A9B" w:rsidP="003F4420">
      <w:pPr>
        <w:pStyle w:val="Ttulo1"/>
        <w:spacing w:line="360" w:lineRule="auto"/>
        <w:rPr>
          <w:szCs w:val="24"/>
        </w:rPr>
      </w:pPr>
      <w:bookmarkStart w:id="105" w:name="_Toc467081898"/>
      <w:bookmarkStart w:id="106" w:name="_Toc509403242"/>
      <w:bookmarkStart w:id="107" w:name="_Toc26461367"/>
      <w:r w:rsidRPr="003F4420">
        <w:rPr>
          <w:b/>
          <w:szCs w:val="24"/>
        </w:rPr>
        <w:t>TERCER</w:t>
      </w:r>
      <w:r w:rsidR="00D63E87" w:rsidRPr="003F4420">
        <w:rPr>
          <w:b/>
          <w:szCs w:val="24"/>
        </w:rPr>
        <w:t>O.</w:t>
      </w:r>
      <w:r w:rsidR="00D63E87" w:rsidRPr="003F4420">
        <w:rPr>
          <w:szCs w:val="24"/>
        </w:rPr>
        <w:t xml:space="preserve"> </w:t>
      </w:r>
      <w:r w:rsidR="00D63E87" w:rsidRPr="003F4420">
        <w:rPr>
          <w:b/>
          <w:szCs w:val="24"/>
        </w:rPr>
        <w:t xml:space="preserve">Del planteamiento de la </w:t>
      </w:r>
      <w:r w:rsidR="00D63E87" w:rsidRPr="003F4420">
        <w:rPr>
          <w:b/>
          <w:i/>
          <w:szCs w:val="24"/>
        </w:rPr>
        <w:t>Litis</w:t>
      </w:r>
      <w:r w:rsidR="00D63E87" w:rsidRPr="003F4420">
        <w:rPr>
          <w:b/>
          <w:szCs w:val="24"/>
        </w:rPr>
        <w:t>.</w:t>
      </w:r>
      <w:bookmarkEnd w:id="105"/>
      <w:bookmarkEnd w:id="106"/>
      <w:bookmarkEnd w:id="107"/>
    </w:p>
    <w:p w14:paraId="44A2629C" w14:textId="700414BE" w:rsidR="005317E3" w:rsidRPr="003F4420" w:rsidRDefault="00D63E87" w:rsidP="003F4420">
      <w:pPr>
        <w:pStyle w:val="Prrafodelista"/>
        <w:numPr>
          <w:ilvl w:val="0"/>
          <w:numId w:val="2"/>
        </w:numPr>
        <w:spacing w:before="240" w:after="240" w:line="360" w:lineRule="auto"/>
        <w:ind w:left="0" w:firstLine="0"/>
        <w:jc w:val="both"/>
        <w:rPr>
          <w:rFonts w:ascii="Palatino Linotype" w:eastAsia="Times New Roman" w:hAnsi="Palatino Linotype" w:cs="Arial"/>
          <w:color w:val="000000" w:themeColor="text1"/>
        </w:rPr>
      </w:pPr>
      <w:r w:rsidRPr="003F4420">
        <w:rPr>
          <w:rFonts w:ascii="Palatino Linotype" w:eastAsia="Calibri" w:hAnsi="Palatino Linotype" w:cs="Arial"/>
          <w:color w:val="000000" w:themeColor="text1"/>
          <w:lang w:val="es-MX" w:eastAsia="en-US"/>
        </w:rPr>
        <w:t>Derivado del razonamiento lógico-jurídico de las constancias que obran en el expediente al rubro indicado, es de señalar que e</w:t>
      </w:r>
      <w:r w:rsidRPr="003F4420">
        <w:rPr>
          <w:rFonts w:ascii="Palatino Linotype" w:hAnsi="Palatino Linotype" w:cs="Arial"/>
          <w:color w:val="000000" w:themeColor="text1"/>
        </w:rPr>
        <w:t>l ahora recurrente, solicitó la información transcrita en el anterior párrafo uno (01)</w:t>
      </w:r>
      <w:r w:rsidRPr="003F4420">
        <w:rPr>
          <w:rFonts w:ascii="Palatino Linotype" w:hAnsi="Palatino Linotype"/>
          <w:color w:val="000000"/>
        </w:rPr>
        <w:t xml:space="preserve">, seguidamente el impetrante con motivo de la respuesta del </w:t>
      </w:r>
      <w:r w:rsidRPr="003F4420">
        <w:rPr>
          <w:rFonts w:ascii="Palatino Linotype" w:hAnsi="Palatino Linotype"/>
          <w:b/>
          <w:color w:val="000000"/>
        </w:rPr>
        <w:t>SUJETO OBLIGADO</w:t>
      </w:r>
      <w:r w:rsidRPr="003F4420">
        <w:rPr>
          <w:rFonts w:ascii="Palatino Linotype" w:hAnsi="Palatino Linotype"/>
          <w:color w:val="000000"/>
        </w:rPr>
        <w:t xml:space="preserve"> se pronunció</w:t>
      </w:r>
      <w:r w:rsidRPr="003F4420">
        <w:rPr>
          <w:rFonts w:ascii="Palatino Linotype" w:hAnsi="Palatino Linotype" w:cs="Arial"/>
          <w:color w:val="000000" w:themeColor="text1"/>
        </w:rPr>
        <w:t xml:space="preserve"> a </w:t>
      </w:r>
      <w:r w:rsidRPr="003F4420">
        <w:rPr>
          <w:rFonts w:ascii="Palatino Linotype" w:hAnsi="Palatino Linotype" w:cs="Arial"/>
          <w:i/>
          <w:color w:val="000000" w:themeColor="text1"/>
        </w:rPr>
        <w:t>groso modo</w:t>
      </w:r>
      <w:r w:rsidRPr="003F4420">
        <w:rPr>
          <w:rFonts w:ascii="Palatino Linotype" w:hAnsi="Palatino Linotype" w:cs="Arial"/>
          <w:color w:val="000000" w:themeColor="text1"/>
        </w:rPr>
        <w:t xml:space="preserve"> en los términos siguientes: </w:t>
      </w:r>
      <w:r w:rsidR="00891C3B" w:rsidRPr="003F4420">
        <w:rPr>
          <w:rFonts w:ascii="Palatino Linotype" w:hAnsi="Palatino Linotype" w:cs="Arial"/>
          <w:color w:val="000000" w:themeColor="text1"/>
        </w:rPr>
        <w:t>“</w:t>
      </w:r>
      <w:r w:rsidR="000C2DF8" w:rsidRPr="003F4420">
        <w:rPr>
          <w:rFonts w:ascii="Palatino Linotype" w:hAnsi="Palatino Linotype" w:cs="Arial"/>
          <w:i/>
          <w:color w:val="000000" w:themeColor="text1"/>
        </w:rPr>
        <w:t>…</w:t>
      </w:r>
      <w:r w:rsidR="003466FA" w:rsidRPr="003F4420">
        <w:rPr>
          <w:rFonts w:ascii="Palatino Linotype" w:hAnsi="Palatino Linotype" w:cs="Arial"/>
          <w:i/>
          <w:color w:val="000000" w:themeColor="text1"/>
        </w:rPr>
        <w:t xml:space="preserve">la respuesta no me indica absolutamente nada de la respuesta o aclara alguna duda sobre donde requiero </w:t>
      </w:r>
      <w:proofErr w:type="spellStart"/>
      <w:r w:rsidR="003466FA" w:rsidRPr="003F4420">
        <w:rPr>
          <w:rFonts w:ascii="Palatino Linotype" w:hAnsi="Palatino Linotype" w:cs="Arial"/>
          <w:i/>
          <w:color w:val="000000" w:themeColor="text1"/>
        </w:rPr>
        <w:t>dorigirme</w:t>
      </w:r>
      <w:proofErr w:type="spellEnd"/>
      <w:r w:rsidR="003466FA" w:rsidRPr="003F4420">
        <w:rPr>
          <w:rFonts w:ascii="Palatino Linotype" w:hAnsi="Palatino Linotype" w:cs="Arial"/>
          <w:i/>
          <w:color w:val="000000" w:themeColor="text1"/>
        </w:rPr>
        <w:t>.</w:t>
      </w:r>
      <w:r w:rsidR="007B002D" w:rsidRPr="003F4420">
        <w:rPr>
          <w:rFonts w:ascii="Palatino Linotype" w:hAnsi="Palatino Linotype" w:cs="Arial"/>
          <w:i/>
          <w:color w:val="000000" w:themeColor="text1"/>
        </w:rPr>
        <w:t>”</w:t>
      </w:r>
    </w:p>
    <w:p w14:paraId="73EED884" w14:textId="77777777" w:rsidR="00FC3245" w:rsidRPr="003F4420" w:rsidRDefault="00FC3245" w:rsidP="003F4420">
      <w:pPr>
        <w:pStyle w:val="Prrafodelista"/>
        <w:spacing w:before="240" w:after="240" w:line="360" w:lineRule="auto"/>
        <w:ind w:left="0"/>
        <w:jc w:val="both"/>
        <w:rPr>
          <w:rFonts w:ascii="Palatino Linotype" w:eastAsia="Times New Roman" w:hAnsi="Palatino Linotype" w:cs="Arial"/>
          <w:color w:val="000000" w:themeColor="text1"/>
        </w:rPr>
      </w:pPr>
    </w:p>
    <w:p w14:paraId="4ADD55BF" w14:textId="659769B3" w:rsidR="005317E3" w:rsidRPr="003F4420" w:rsidRDefault="005317E3" w:rsidP="003F4420">
      <w:pPr>
        <w:pStyle w:val="Prrafodelista"/>
        <w:numPr>
          <w:ilvl w:val="0"/>
          <w:numId w:val="2"/>
        </w:numPr>
        <w:spacing w:before="240" w:after="240" w:line="360" w:lineRule="auto"/>
        <w:ind w:left="0" w:firstLine="0"/>
        <w:jc w:val="both"/>
        <w:rPr>
          <w:rFonts w:ascii="Palatino Linotype" w:eastAsia="Times New Roman" w:hAnsi="Palatino Linotype" w:cs="Arial"/>
          <w:color w:val="000000" w:themeColor="text1"/>
        </w:rPr>
      </w:pPr>
      <w:r w:rsidRPr="003F4420">
        <w:rPr>
          <w:rFonts w:ascii="Palatino Linotype" w:eastAsia="Calibri" w:hAnsi="Palatino Linotype" w:cs="Arial"/>
          <w:color w:val="000000" w:themeColor="text1"/>
          <w:lang w:val="es-MX" w:eastAsia="en-US"/>
        </w:rPr>
        <w:t>A</w:t>
      </w:r>
      <w:r w:rsidR="00D63E87" w:rsidRPr="003F4420">
        <w:rPr>
          <w:rFonts w:ascii="Palatino Linotype" w:eastAsia="Calibri" w:hAnsi="Palatino Linotype" w:cs="Arial"/>
          <w:color w:val="000000" w:themeColor="text1"/>
          <w:lang w:val="es-MX" w:eastAsia="en-US"/>
        </w:rPr>
        <w:t>tento</w:t>
      </w:r>
      <w:r w:rsidR="00D63E87" w:rsidRPr="003F4420">
        <w:rPr>
          <w:rFonts w:ascii="Palatino Linotype" w:hAnsi="Palatino Linotype" w:cs="Arial"/>
          <w:color w:val="000000" w:themeColor="text1"/>
        </w:rPr>
        <w:t xml:space="preserve"> a lo anterior y con base en las constancias que obran en el expediente </w:t>
      </w:r>
      <w:r w:rsidR="001A683E" w:rsidRPr="003F4420">
        <w:rPr>
          <w:rFonts w:ascii="Palatino Linotype" w:hAnsi="Palatino Linotype" w:cs="Arial"/>
          <w:color w:val="000000" w:themeColor="text1"/>
        </w:rPr>
        <w:t>electrónico</w:t>
      </w:r>
      <w:r w:rsidR="00D63E87" w:rsidRPr="003F4420">
        <w:rPr>
          <w:rFonts w:ascii="Palatino Linotype" w:hAnsi="Palatino Linotype" w:cs="Arial"/>
          <w:color w:val="000000" w:themeColor="text1"/>
        </w:rPr>
        <w:t xml:space="preserve"> de la solicitud de mérito, se advierte que el particular pretende </w:t>
      </w:r>
      <w:r w:rsidR="00D63E87" w:rsidRPr="003F4420">
        <w:rPr>
          <w:rFonts w:ascii="Palatino Linotype" w:eastAsia="Times New Roman" w:hAnsi="Palatino Linotype"/>
          <w:color w:val="000000" w:themeColor="text1"/>
        </w:rPr>
        <w:t>actualizar la causa de procedencia</w:t>
      </w:r>
      <w:r w:rsidR="00D63E87" w:rsidRPr="003F4420">
        <w:rPr>
          <w:rFonts w:ascii="Palatino Linotype" w:eastAsia="Times New Roman" w:hAnsi="Palatino Linotype"/>
          <w:b/>
          <w:color w:val="000000" w:themeColor="text1"/>
        </w:rPr>
        <w:t xml:space="preserve"> </w:t>
      </w:r>
      <w:r w:rsidR="00D63E87" w:rsidRPr="003F4420">
        <w:rPr>
          <w:rFonts w:ascii="Palatino Linotype" w:eastAsia="Times New Roman" w:hAnsi="Palatino Linotype" w:cs="Arial"/>
          <w:color w:val="000000" w:themeColor="text1"/>
          <w:lang w:eastAsia="es-MX"/>
        </w:rPr>
        <w:t xml:space="preserve">contenida en </w:t>
      </w:r>
      <w:r w:rsidR="00D63E87" w:rsidRPr="003F4420">
        <w:rPr>
          <w:rFonts w:ascii="Palatino Linotype" w:eastAsia="Times New Roman" w:hAnsi="Palatino Linotype" w:cs="Arial"/>
          <w:color w:val="000000" w:themeColor="text1"/>
          <w:lang w:val="es-ES" w:eastAsia="es-MX"/>
        </w:rPr>
        <w:t>el artículo</w:t>
      </w:r>
      <w:r w:rsidR="00D63E87" w:rsidRPr="003F4420">
        <w:rPr>
          <w:rFonts w:ascii="Palatino Linotype" w:eastAsia="Times New Roman" w:hAnsi="Palatino Linotype" w:cs="Arial"/>
          <w:b/>
          <w:color w:val="000000" w:themeColor="text1"/>
          <w:lang w:val="es-ES" w:eastAsia="es-MX"/>
        </w:rPr>
        <w:t xml:space="preserve"> 179</w:t>
      </w:r>
      <w:r w:rsidR="00D63E87" w:rsidRPr="003F4420">
        <w:rPr>
          <w:rFonts w:ascii="Palatino Linotype" w:eastAsia="Times New Roman" w:hAnsi="Palatino Linotype" w:cs="Arial"/>
          <w:color w:val="000000" w:themeColor="text1"/>
          <w:lang w:val="es-ES" w:eastAsia="es-MX"/>
        </w:rPr>
        <w:t xml:space="preserve"> fracción </w:t>
      </w:r>
      <w:r w:rsidR="00186264" w:rsidRPr="003F4420">
        <w:rPr>
          <w:rFonts w:ascii="Palatino Linotype" w:eastAsia="Times New Roman" w:hAnsi="Palatino Linotype" w:cs="Arial"/>
          <w:b/>
          <w:color w:val="000000" w:themeColor="text1"/>
          <w:lang w:val="es-ES" w:eastAsia="es-MX"/>
        </w:rPr>
        <w:t>XII</w:t>
      </w:r>
      <w:r w:rsidR="00D63E87" w:rsidRPr="003F4420">
        <w:rPr>
          <w:rFonts w:ascii="Palatino Linotype" w:eastAsia="Times New Roman" w:hAnsi="Palatino Linotype" w:cs="Arial"/>
          <w:color w:val="000000" w:themeColor="text1"/>
          <w:lang w:val="es-ES" w:eastAsia="es-MX"/>
        </w:rPr>
        <w:t xml:space="preserve"> de la </w:t>
      </w:r>
      <w:r w:rsidR="00D63E87" w:rsidRPr="003F4420">
        <w:rPr>
          <w:rFonts w:ascii="Palatino Linotype" w:eastAsia="Calibri" w:hAnsi="Palatino Linotype" w:cs="Arial"/>
          <w:b/>
          <w:color w:val="000000" w:themeColor="text1"/>
          <w:lang w:val="es-ES"/>
        </w:rPr>
        <w:t>Ley de Transparencia y Acceso a la Información Pública del Estado de México y Municipios</w:t>
      </w:r>
      <w:r w:rsidR="00D63E87" w:rsidRPr="003F4420">
        <w:rPr>
          <w:rFonts w:ascii="Palatino Linotype" w:eastAsia="Times New Roman" w:hAnsi="Palatino Linotype" w:cs="Arial"/>
          <w:color w:val="000000" w:themeColor="text1"/>
          <w:lang w:val="es-ES" w:eastAsia="es-MX"/>
        </w:rPr>
        <w:t xml:space="preserve">, en virtud que la </w:t>
      </w:r>
      <w:r w:rsidRPr="003F4420">
        <w:rPr>
          <w:rFonts w:ascii="Palatino Linotype" w:eastAsia="Times New Roman" w:hAnsi="Palatino Linotype" w:cs="Arial"/>
          <w:color w:val="000000" w:themeColor="text1"/>
          <w:lang w:val="es-ES" w:eastAsia="es-MX"/>
        </w:rPr>
        <w:t xml:space="preserve">referida </w:t>
      </w:r>
      <w:r w:rsidR="00D63E87" w:rsidRPr="003F4420">
        <w:rPr>
          <w:rFonts w:ascii="Palatino Linotype" w:eastAsia="Times New Roman" w:hAnsi="Palatino Linotype" w:cs="Arial"/>
          <w:color w:val="000000" w:themeColor="text1"/>
          <w:lang w:val="es-ES" w:eastAsia="es-MX"/>
        </w:rPr>
        <w:t xml:space="preserve">fracción determina </w:t>
      </w:r>
      <w:r w:rsidR="00FC3245" w:rsidRPr="003F4420">
        <w:rPr>
          <w:rFonts w:ascii="Palatino Linotype" w:eastAsia="Times New Roman" w:hAnsi="Palatino Linotype" w:cs="Arial"/>
          <w:color w:val="000000" w:themeColor="text1"/>
          <w:lang w:val="es-ES" w:eastAsia="es-MX"/>
        </w:rPr>
        <w:t>e</w:t>
      </w:r>
      <w:r w:rsidR="008C22E9" w:rsidRPr="003F4420">
        <w:rPr>
          <w:rFonts w:ascii="Palatino Linotype" w:eastAsia="Times New Roman" w:hAnsi="Palatino Linotype" w:cs="Arial"/>
          <w:color w:val="000000" w:themeColor="text1"/>
          <w:lang w:val="es-ES" w:eastAsia="es-MX"/>
        </w:rPr>
        <w:t>l</w:t>
      </w:r>
      <w:r w:rsidR="00FC3245" w:rsidRPr="003F4420">
        <w:rPr>
          <w:rFonts w:ascii="Palatino Linotype" w:eastAsia="Times New Roman" w:hAnsi="Palatino Linotype" w:cs="Arial"/>
          <w:color w:val="000000" w:themeColor="text1"/>
          <w:lang w:val="es-ES" w:eastAsia="es-MX"/>
        </w:rPr>
        <w:t xml:space="preserve"> supuesto</w:t>
      </w:r>
      <w:r w:rsidR="008C22E9" w:rsidRPr="003F4420">
        <w:rPr>
          <w:rFonts w:ascii="Palatino Linotype" w:eastAsia="Times New Roman" w:hAnsi="Palatino Linotype" w:cs="Arial"/>
          <w:color w:val="000000" w:themeColor="text1"/>
          <w:lang w:val="es-ES" w:eastAsia="es-MX"/>
        </w:rPr>
        <w:t xml:space="preserve"> </w:t>
      </w:r>
      <w:r w:rsidR="00AE119F" w:rsidRPr="003F4420">
        <w:rPr>
          <w:rFonts w:ascii="Palatino Linotype" w:eastAsia="Times New Roman" w:hAnsi="Palatino Linotype" w:cs="Arial"/>
          <w:color w:val="000000" w:themeColor="text1"/>
          <w:lang w:val="es-ES" w:eastAsia="es-MX"/>
        </w:rPr>
        <w:t>de</w:t>
      </w:r>
      <w:r w:rsidR="003466FA" w:rsidRPr="003F4420">
        <w:rPr>
          <w:rFonts w:ascii="Palatino Linotype" w:eastAsia="Times New Roman" w:hAnsi="Palatino Linotype" w:cs="Arial"/>
          <w:color w:val="000000" w:themeColor="text1"/>
          <w:lang w:val="es-ES" w:eastAsia="es-MX"/>
        </w:rPr>
        <w:t xml:space="preserve"> </w:t>
      </w:r>
      <w:r w:rsidR="00186264" w:rsidRPr="003F4420">
        <w:rPr>
          <w:rFonts w:ascii="Palatino Linotype" w:eastAsia="Times New Roman" w:hAnsi="Palatino Linotype" w:cs="Arial"/>
          <w:color w:val="000000" w:themeColor="text1"/>
          <w:lang w:val="es-ES" w:eastAsia="es-MX"/>
        </w:rPr>
        <w:t>la falta, deficiencia o insuficiencia de la fundamentación y/o motivación en la respuesta</w:t>
      </w:r>
      <w:r w:rsidR="00A62540" w:rsidRPr="003F4420">
        <w:rPr>
          <w:rFonts w:ascii="Palatino Linotype" w:eastAsia="Times New Roman" w:hAnsi="Palatino Linotype" w:cs="Arial"/>
          <w:color w:val="000000" w:themeColor="text1"/>
          <w:lang w:val="es-ES" w:eastAsia="es-MX"/>
        </w:rPr>
        <w:t xml:space="preserve"> del cual se </w:t>
      </w:r>
      <w:r w:rsidRPr="003F4420">
        <w:rPr>
          <w:rFonts w:ascii="Palatino Linotype" w:eastAsia="Times New Roman" w:hAnsi="Palatino Linotype" w:cs="Arial"/>
          <w:color w:val="000000" w:themeColor="text1"/>
          <w:lang w:val="es-ES" w:eastAsia="es-MX"/>
        </w:rPr>
        <w:t>duele l</w:t>
      </w:r>
      <w:r w:rsidR="00186264" w:rsidRPr="003F4420">
        <w:rPr>
          <w:rFonts w:ascii="Palatino Linotype" w:eastAsia="Times New Roman" w:hAnsi="Palatino Linotype" w:cs="Arial"/>
          <w:color w:val="000000" w:themeColor="text1"/>
          <w:lang w:val="es-ES" w:eastAsia="es-MX"/>
        </w:rPr>
        <w:t>a</w:t>
      </w:r>
      <w:r w:rsidRPr="003F4420">
        <w:rPr>
          <w:rFonts w:ascii="Palatino Linotype" w:eastAsia="Times New Roman" w:hAnsi="Palatino Linotype" w:cs="Arial"/>
          <w:color w:val="000000" w:themeColor="text1"/>
          <w:lang w:val="es-ES" w:eastAsia="es-MX"/>
        </w:rPr>
        <w:t xml:space="preserve"> </w:t>
      </w:r>
      <w:r w:rsidR="00FC3245" w:rsidRPr="003F4420">
        <w:rPr>
          <w:rFonts w:ascii="Palatino Linotype" w:eastAsia="Times New Roman" w:hAnsi="Palatino Linotype" w:cs="Arial"/>
          <w:color w:val="000000" w:themeColor="text1"/>
          <w:lang w:val="es-ES" w:eastAsia="es-MX"/>
        </w:rPr>
        <w:t>hoy recurrente;</w:t>
      </w:r>
      <w:r w:rsidRPr="003F4420">
        <w:rPr>
          <w:rFonts w:ascii="Palatino Linotype" w:eastAsia="Times New Roman" w:hAnsi="Palatino Linotype" w:cs="Arial"/>
          <w:color w:val="000000" w:themeColor="text1"/>
          <w:lang w:val="es-ES" w:eastAsia="es-MX"/>
        </w:rPr>
        <w:t xml:space="preserve"> de modo tal </w:t>
      </w:r>
      <w:r w:rsidRPr="003F4420">
        <w:rPr>
          <w:rFonts w:ascii="Palatino Linotype" w:hAnsi="Palatino Linotype" w:cs="Arial"/>
          <w:color w:val="000000" w:themeColor="text1"/>
        </w:rPr>
        <w:t xml:space="preserve">que el presente recurso de revisión se circunscribirá en determinar si el </w:t>
      </w:r>
      <w:r w:rsidRPr="003F4420">
        <w:rPr>
          <w:rFonts w:ascii="Palatino Linotype" w:hAnsi="Palatino Linotype" w:cs="Arial"/>
          <w:b/>
          <w:color w:val="000000" w:themeColor="text1"/>
        </w:rPr>
        <w:t>SUJETO</w:t>
      </w:r>
      <w:r w:rsidRPr="003F4420">
        <w:rPr>
          <w:rFonts w:ascii="Palatino Linotype" w:hAnsi="Palatino Linotype" w:cs="Arial"/>
          <w:color w:val="000000" w:themeColor="text1"/>
        </w:rPr>
        <w:t xml:space="preserve"> </w:t>
      </w:r>
      <w:r w:rsidRPr="003F4420">
        <w:rPr>
          <w:rFonts w:ascii="Palatino Linotype" w:hAnsi="Palatino Linotype" w:cs="Arial"/>
          <w:b/>
          <w:color w:val="000000" w:themeColor="text1"/>
        </w:rPr>
        <w:t>OBLIGADO</w:t>
      </w:r>
      <w:r w:rsidRPr="003F4420">
        <w:rPr>
          <w:rFonts w:ascii="Palatino Linotype" w:hAnsi="Palatino Linotype" w:cs="Arial"/>
          <w:color w:val="000000" w:themeColor="text1"/>
        </w:rPr>
        <w:t xml:space="preserve"> con su respuesta ciertamente </w:t>
      </w:r>
      <w:r w:rsidRPr="003F4420">
        <w:rPr>
          <w:rFonts w:ascii="Palatino Linotype" w:eastAsia="Times New Roman" w:hAnsi="Palatino Linotype"/>
          <w:color w:val="000000" w:themeColor="text1"/>
        </w:rPr>
        <w:t>actualiza la causa de procedencia</w:t>
      </w:r>
      <w:r w:rsidRPr="003F4420">
        <w:rPr>
          <w:rFonts w:ascii="Palatino Linotype" w:eastAsia="Times New Roman" w:hAnsi="Palatino Linotype"/>
          <w:b/>
          <w:color w:val="000000" w:themeColor="text1"/>
        </w:rPr>
        <w:t xml:space="preserve"> </w:t>
      </w:r>
      <w:r w:rsidRPr="003F4420">
        <w:rPr>
          <w:rFonts w:ascii="Palatino Linotype" w:eastAsia="Times New Roman" w:hAnsi="Palatino Linotype" w:cs="Arial"/>
          <w:color w:val="000000" w:themeColor="text1"/>
          <w:lang w:eastAsia="es-MX"/>
        </w:rPr>
        <w:t>del dispositivo jurídico en comento.</w:t>
      </w:r>
    </w:p>
    <w:p w14:paraId="104B5D2A" w14:textId="77777777" w:rsidR="00585F00" w:rsidRPr="003F4420" w:rsidRDefault="00585F00" w:rsidP="003F4420">
      <w:pPr>
        <w:pStyle w:val="Prrafodelista"/>
        <w:spacing w:line="360" w:lineRule="auto"/>
        <w:rPr>
          <w:rFonts w:ascii="Palatino Linotype" w:hAnsi="Palatino Linotype" w:cs="Arial"/>
          <w:color w:val="000000" w:themeColor="text1"/>
        </w:rPr>
      </w:pPr>
    </w:p>
    <w:p w14:paraId="1CC9813C" w14:textId="0CF25F4A" w:rsidR="00435917" w:rsidRPr="003F4420" w:rsidRDefault="00826B2E" w:rsidP="003F4420">
      <w:pPr>
        <w:pStyle w:val="Ttulo1"/>
        <w:spacing w:line="360" w:lineRule="auto"/>
        <w:rPr>
          <w:b/>
          <w:color w:val="000000" w:themeColor="text1"/>
          <w:szCs w:val="24"/>
        </w:rPr>
      </w:pPr>
      <w:bookmarkStart w:id="108" w:name="_Toc466371862"/>
      <w:bookmarkStart w:id="109" w:name="_Toc466377651"/>
      <w:bookmarkStart w:id="110" w:name="_Toc495427546"/>
      <w:bookmarkStart w:id="111" w:name="_Toc499296550"/>
      <w:bookmarkStart w:id="112" w:name="_Toc508613991"/>
      <w:bookmarkStart w:id="113" w:name="_Toc26461368"/>
      <w:bookmarkStart w:id="114" w:name="_Toc455991148"/>
      <w:bookmarkStart w:id="115" w:name="_Toc461555896"/>
      <w:bookmarkStart w:id="116" w:name="_Toc462154385"/>
      <w:bookmarkStart w:id="117" w:name="_Toc462660376"/>
      <w:bookmarkStart w:id="118" w:name="_Toc462660687"/>
      <w:bookmarkStart w:id="119" w:name="_Toc462660766"/>
      <w:bookmarkStart w:id="120" w:name="_Toc465264624"/>
      <w:bookmarkStart w:id="121" w:name="_Toc465264870"/>
      <w:bookmarkStart w:id="122" w:name="_Toc465266520"/>
      <w:bookmarkStart w:id="123" w:name="_Toc466302258"/>
      <w:bookmarkStart w:id="124" w:name="_Toc466371866"/>
      <w:bookmarkStart w:id="125" w:name="_Toc466371925"/>
      <w:bookmarkStart w:id="126" w:name="_Toc466377654"/>
      <w:bookmarkStart w:id="127" w:name="_Toc478549736"/>
      <w:bookmarkStart w:id="128" w:name="_Toc478572850"/>
      <w:bookmarkStart w:id="129" w:name="_Toc479238537"/>
      <w:r w:rsidRPr="003F4420">
        <w:rPr>
          <w:b/>
          <w:color w:val="000000" w:themeColor="text1"/>
          <w:szCs w:val="24"/>
        </w:rPr>
        <w:lastRenderedPageBreak/>
        <w:t>CUAR</w:t>
      </w:r>
      <w:r w:rsidR="00D63E87" w:rsidRPr="003F4420">
        <w:rPr>
          <w:b/>
          <w:color w:val="000000" w:themeColor="text1"/>
          <w:szCs w:val="24"/>
        </w:rPr>
        <w:t>T</w:t>
      </w:r>
      <w:r w:rsidR="00435917" w:rsidRPr="003F4420">
        <w:rPr>
          <w:b/>
          <w:color w:val="000000" w:themeColor="text1"/>
          <w:szCs w:val="24"/>
        </w:rPr>
        <w:t xml:space="preserve">O. </w:t>
      </w:r>
      <w:r w:rsidR="00D63E87" w:rsidRPr="003F4420">
        <w:rPr>
          <w:b/>
          <w:color w:val="000000" w:themeColor="text1"/>
          <w:szCs w:val="24"/>
        </w:rPr>
        <w:t>Del estudio y resolución del asunto</w:t>
      </w:r>
      <w:r w:rsidR="00435917" w:rsidRPr="003F4420">
        <w:rPr>
          <w:b/>
          <w:color w:val="000000" w:themeColor="text1"/>
          <w:szCs w:val="24"/>
        </w:rPr>
        <w:t>.</w:t>
      </w:r>
      <w:bookmarkEnd w:id="108"/>
      <w:bookmarkEnd w:id="109"/>
      <w:bookmarkEnd w:id="110"/>
      <w:bookmarkEnd w:id="111"/>
      <w:bookmarkEnd w:id="112"/>
      <w:bookmarkEnd w:id="113"/>
    </w:p>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14:paraId="7589F0AF" w14:textId="3014822A" w:rsidR="007C3C28" w:rsidRPr="003F4420" w:rsidRDefault="007C3C28" w:rsidP="003F4420">
      <w:pPr>
        <w:pStyle w:val="Prrafodelista"/>
        <w:numPr>
          <w:ilvl w:val="0"/>
          <w:numId w:val="2"/>
        </w:numPr>
        <w:spacing w:before="240" w:after="240" w:line="360" w:lineRule="auto"/>
        <w:ind w:left="0" w:firstLine="0"/>
        <w:jc w:val="both"/>
        <w:rPr>
          <w:rFonts w:ascii="Palatino Linotype" w:hAnsi="Palatino Linotype" w:cs="Arial"/>
        </w:rPr>
      </w:pPr>
      <w:r w:rsidRPr="003F4420">
        <w:rPr>
          <w:rFonts w:ascii="Palatino Linotype" w:hAnsi="Palatino Linotype" w:cs="Arial"/>
        </w:rPr>
        <w:t xml:space="preserve">El recurso revisión tiene como finalidad reparar cualquier posible afectación al derecho de acceso a la información pública en términos del Título Octavo de la Ley de </w:t>
      </w:r>
      <w:r w:rsidRPr="003F4420">
        <w:rPr>
          <w:rFonts w:ascii="Palatino Linotype" w:eastAsia="Calibri" w:hAnsi="Palatino Linotype" w:cs="Arial"/>
        </w:rPr>
        <w:t>Transparencia, Acceso a la Información Pública del Estado de México y Municipios</w:t>
      </w:r>
      <w:r w:rsidRPr="003F4420">
        <w:rPr>
          <w:rFonts w:ascii="Palatino Linotype" w:hAnsi="Palatino Linotype" w:cs="Arial"/>
        </w:rPr>
        <w:t xml:space="preserve">, y determinar la confirmación; revocación o modificación; </w:t>
      </w:r>
      <w:proofErr w:type="spellStart"/>
      <w:r w:rsidRPr="003F4420">
        <w:rPr>
          <w:rFonts w:ascii="Palatino Linotype" w:hAnsi="Palatino Linotype" w:cs="Arial"/>
        </w:rPr>
        <w:t>desechamiento</w:t>
      </w:r>
      <w:proofErr w:type="spellEnd"/>
      <w:r w:rsidRPr="003F4420">
        <w:rPr>
          <w:rFonts w:ascii="Palatino Linotype" w:hAnsi="Palatino Linotype" w:cs="Arial"/>
        </w:rPr>
        <w:t xml:space="preserve"> o sobreseimiento; y en su caso ordenar la entrega de la información, con respecto a la respuesta emitida</w:t>
      </w:r>
      <w:r w:rsidR="00A94E41" w:rsidRPr="003F4420">
        <w:rPr>
          <w:rFonts w:ascii="Palatino Linotype" w:hAnsi="Palatino Linotype" w:cs="Arial"/>
        </w:rPr>
        <w:t xml:space="preserve"> por </w:t>
      </w:r>
      <w:r w:rsidR="007E0CCA" w:rsidRPr="003F4420">
        <w:rPr>
          <w:rFonts w:ascii="Palatino Linotype" w:hAnsi="Palatino Linotype" w:cs="Arial"/>
        </w:rPr>
        <w:t>e</w:t>
      </w:r>
      <w:r w:rsidRPr="003F4420">
        <w:rPr>
          <w:rFonts w:ascii="Palatino Linotype" w:hAnsi="Palatino Linotype" w:cs="Arial"/>
        </w:rPr>
        <w:t xml:space="preserve">l </w:t>
      </w:r>
      <w:r w:rsidRPr="003F4420">
        <w:rPr>
          <w:rFonts w:ascii="Palatino Linotype" w:hAnsi="Palatino Linotype" w:cs="Arial"/>
          <w:b/>
        </w:rPr>
        <w:t>SUJETO</w:t>
      </w:r>
      <w:r w:rsidRPr="003F4420">
        <w:rPr>
          <w:rFonts w:ascii="Palatino Linotype" w:hAnsi="Palatino Linotype" w:cs="Arial"/>
        </w:rPr>
        <w:t xml:space="preserve"> </w:t>
      </w:r>
      <w:r w:rsidRPr="003F4420">
        <w:rPr>
          <w:rFonts w:ascii="Palatino Linotype" w:hAnsi="Palatino Linotype" w:cs="Arial"/>
          <w:b/>
        </w:rPr>
        <w:t>OBLIGADO</w:t>
      </w:r>
      <w:r w:rsidRPr="003F4420">
        <w:rPr>
          <w:rFonts w:ascii="Palatino Linotype" w:hAnsi="Palatino Linotype" w:cs="Arial"/>
        </w:rPr>
        <w:t xml:space="preserve"> de </w:t>
      </w:r>
      <w:r w:rsidRPr="003F4420">
        <w:rPr>
          <w:rFonts w:ascii="Palatino Linotype" w:hAnsi="Palatino Linotype"/>
        </w:rPr>
        <w:t xml:space="preserve">fecha </w:t>
      </w:r>
      <w:r w:rsidR="00A62540" w:rsidRPr="003F4420">
        <w:rPr>
          <w:rFonts w:ascii="Palatino Linotype" w:hAnsi="Palatino Linotype"/>
        </w:rPr>
        <w:t>d</w:t>
      </w:r>
      <w:r w:rsidR="00186264" w:rsidRPr="003F4420">
        <w:rPr>
          <w:rFonts w:ascii="Palatino Linotype" w:hAnsi="Palatino Linotype"/>
        </w:rPr>
        <w:t>iez</w:t>
      </w:r>
      <w:r w:rsidR="00FC3245" w:rsidRPr="003F4420">
        <w:rPr>
          <w:rFonts w:ascii="Palatino Linotype" w:hAnsi="Palatino Linotype"/>
        </w:rPr>
        <w:t xml:space="preserve"> </w:t>
      </w:r>
      <w:r w:rsidRPr="003F4420">
        <w:rPr>
          <w:rFonts w:ascii="Palatino Linotype" w:hAnsi="Palatino Linotype"/>
        </w:rPr>
        <w:t>(</w:t>
      </w:r>
      <w:r w:rsidR="00186264" w:rsidRPr="003F4420">
        <w:rPr>
          <w:rFonts w:ascii="Palatino Linotype" w:hAnsi="Palatino Linotype"/>
        </w:rPr>
        <w:t>10</w:t>
      </w:r>
      <w:r w:rsidRPr="003F4420">
        <w:rPr>
          <w:rFonts w:ascii="Palatino Linotype" w:hAnsi="Palatino Linotype"/>
        </w:rPr>
        <w:t>) de</w:t>
      </w:r>
      <w:r w:rsidR="005126AD" w:rsidRPr="003F4420">
        <w:rPr>
          <w:rFonts w:ascii="Palatino Linotype" w:hAnsi="Palatino Linotype"/>
        </w:rPr>
        <w:t xml:space="preserve"> </w:t>
      </w:r>
      <w:r w:rsidR="00A62540" w:rsidRPr="003F4420">
        <w:rPr>
          <w:rFonts w:ascii="Palatino Linotype" w:hAnsi="Palatino Linotype"/>
        </w:rPr>
        <w:t>octubre</w:t>
      </w:r>
      <w:r w:rsidRPr="003F4420">
        <w:rPr>
          <w:rFonts w:ascii="Palatino Linotype" w:hAnsi="Palatino Linotype"/>
        </w:rPr>
        <w:t xml:space="preserve"> de dos mil dieci</w:t>
      </w:r>
      <w:r w:rsidR="005126AD" w:rsidRPr="003F4420">
        <w:rPr>
          <w:rFonts w:ascii="Palatino Linotype" w:hAnsi="Palatino Linotype"/>
        </w:rPr>
        <w:t>nueve</w:t>
      </w:r>
      <w:r w:rsidRPr="003F4420">
        <w:rPr>
          <w:rFonts w:ascii="Palatino Linotype" w:hAnsi="Palatino Linotype" w:cs="Arial"/>
        </w:rPr>
        <w:t>.</w:t>
      </w:r>
    </w:p>
    <w:p w14:paraId="7FCDF24B" w14:textId="77777777" w:rsidR="00417555" w:rsidRPr="003F4420" w:rsidRDefault="00417555" w:rsidP="003F4420">
      <w:pPr>
        <w:pStyle w:val="Prrafodelista"/>
        <w:spacing w:before="240" w:after="240" w:line="360" w:lineRule="auto"/>
        <w:ind w:left="426" w:right="49"/>
        <w:jc w:val="both"/>
        <w:rPr>
          <w:rFonts w:ascii="Palatino Linotype" w:hAnsi="Palatino Linotype" w:cs="Arial"/>
        </w:rPr>
      </w:pPr>
    </w:p>
    <w:p w14:paraId="7D3B4BFE" w14:textId="2D6543E1" w:rsidR="00417555" w:rsidRPr="003F4420" w:rsidRDefault="00417555" w:rsidP="003F4420">
      <w:pPr>
        <w:pStyle w:val="Prrafodelista"/>
        <w:numPr>
          <w:ilvl w:val="0"/>
          <w:numId w:val="2"/>
        </w:numPr>
        <w:spacing w:before="240" w:after="240" w:line="360" w:lineRule="auto"/>
        <w:ind w:left="0" w:firstLine="0"/>
        <w:jc w:val="both"/>
        <w:rPr>
          <w:rFonts w:ascii="Palatino Linotype" w:eastAsia="MS Mincho" w:hAnsi="Palatino Linotype" w:cs="Times New Roman"/>
          <w:color w:val="000000"/>
        </w:rPr>
      </w:pPr>
      <w:r w:rsidRPr="003F4420">
        <w:rPr>
          <w:rFonts w:ascii="Palatino Linotype" w:hAnsi="Palatino Linotype"/>
        </w:rPr>
        <w:t>Asimismo, es menester precisar que</w:t>
      </w:r>
      <w:r w:rsidR="00A6517F" w:rsidRPr="003F4420">
        <w:rPr>
          <w:rFonts w:ascii="Palatino Linotype" w:hAnsi="Palatino Linotype"/>
        </w:rPr>
        <w:t xml:space="preserve"> este</w:t>
      </w:r>
      <w:r w:rsidRPr="003F4420">
        <w:rPr>
          <w:rFonts w:ascii="Palatino Linotype" w:hAnsi="Palatino Linotype"/>
        </w:rPr>
        <w:t xml:space="preserve"> </w:t>
      </w:r>
      <w:r w:rsidRPr="003F4420">
        <w:rPr>
          <w:rFonts w:ascii="Palatino Linotype" w:eastAsia="MS Mincho" w:hAnsi="Palatino Linotype" w:cs="Times New Roman"/>
          <w:color w:val="000000"/>
        </w:rPr>
        <w:t xml:space="preserve">Órgano Garante parte de que </w:t>
      </w:r>
      <w:r w:rsidRPr="003F4420">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3F4420">
        <w:rPr>
          <w:rFonts w:ascii="Palatino Linotype" w:eastAsia="Times New Roman" w:hAnsi="Palatino Linotype" w:cs="Arial"/>
          <w:color w:val="000000"/>
        </w:rPr>
        <w:t xml:space="preserve"> </w:t>
      </w:r>
      <w:r w:rsidRPr="003F4420">
        <w:rPr>
          <w:rFonts w:ascii="Palatino Linotype" w:eastAsia="Times New Roman" w:hAnsi="Palatino Linotype" w:cs="Arial"/>
          <w:b/>
          <w:color w:val="000000"/>
        </w:rPr>
        <w:t>SUJETO OBLIGADO</w:t>
      </w:r>
      <w:r w:rsidRPr="003F4420">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3F4420">
        <w:rPr>
          <w:rFonts w:ascii="Palatino Linotype" w:eastAsia="Times New Roman" w:hAnsi="Palatino Linotype" w:cs="Arial"/>
          <w:b/>
          <w:color w:val="000000"/>
        </w:rPr>
        <w:t xml:space="preserve">Constitución Política de los Estados Unidos Mexicanos </w:t>
      </w:r>
      <w:r w:rsidRPr="003F4420">
        <w:rPr>
          <w:rFonts w:ascii="Palatino Linotype" w:eastAsia="Times New Roman" w:hAnsi="Palatino Linotype" w:cs="Arial"/>
          <w:color w:val="000000"/>
        </w:rPr>
        <w:t xml:space="preserve">al señalar la obligación de “promover, </w:t>
      </w:r>
      <w:r w:rsidRPr="003F4420">
        <w:rPr>
          <w:rFonts w:ascii="Palatino Linotype" w:eastAsia="Times New Roman" w:hAnsi="Palatino Linotype" w:cs="Arial"/>
          <w:b/>
          <w:color w:val="000000"/>
        </w:rPr>
        <w:t>respetar</w:t>
      </w:r>
      <w:r w:rsidRPr="003F4420">
        <w:rPr>
          <w:rFonts w:ascii="Palatino Linotype" w:eastAsia="Times New Roman" w:hAnsi="Palatino Linotype" w:cs="Arial"/>
          <w:color w:val="000000"/>
        </w:rPr>
        <w:t xml:space="preserve">, proteger y </w:t>
      </w:r>
      <w:r w:rsidRPr="003F4420">
        <w:rPr>
          <w:rFonts w:ascii="Palatino Linotype" w:eastAsia="Times New Roman" w:hAnsi="Palatino Linotype" w:cs="Arial"/>
          <w:b/>
          <w:color w:val="000000"/>
        </w:rPr>
        <w:t>garantizar</w:t>
      </w:r>
      <w:r w:rsidRPr="003F4420">
        <w:rPr>
          <w:rFonts w:ascii="Palatino Linotype" w:eastAsia="Times New Roman" w:hAnsi="Palatino Linotype" w:cs="Arial"/>
          <w:color w:val="000000"/>
        </w:rPr>
        <w:t xml:space="preserve"> los derechos humanos”, entre los cuales se encuentra dicho derecho. </w:t>
      </w:r>
    </w:p>
    <w:p w14:paraId="66DF455C" w14:textId="77777777" w:rsidR="00417555" w:rsidRPr="003F4420" w:rsidRDefault="00417555" w:rsidP="003F4420">
      <w:pPr>
        <w:pStyle w:val="Prrafodelista"/>
        <w:tabs>
          <w:tab w:val="left" w:pos="567"/>
        </w:tabs>
        <w:spacing w:before="240" w:after="240" w:line="360" w:lineRule="auto"/>
        <w:ind w:left="0" w:right="49"/>
        <w:jc w:val="both"/>
        <w:rPr>
          <w:rFonts w:ascii="Palatino Linotype" w:eastAsia="MS Mincho" w:hAnsi="Palatino Linotype" w:cs="Times New Roman"/>
          <w:color w:val="000000"/>
        </w:rPr>
      </w:pPr>
    </w:p>
    <w:p w14:paraId="7FBB2E6B" w14:textId="7387F13E" w:rsidR="00417555" w:rsidRPr="003F4420" w:rsidRDefault="00417555" w:rsidP="003F4420">
      <w:pPr>
        <w:pStyle w:val="Prrafodelista"/>
        <w:numPr>
          <w:ilvl w:val="0"/>
          <w:numId w:val="2"/>
        </w:numPr>
        <w:spacing w:before="240" w:after="240" w:line="360" w:lineRule="auto"/>
        <w:ind w:left="0" w:firstLine="0"/>
        <w:jc w:val="both"/>
        <w:rPr>
          <w:rFonts w:ascii="Palatino Linotype" w:eastAsia="Times New Roman" w:hAnsi="Palatino Linotype"/>
        </w:rPr>
      </w:pPr>
      <w:r w:rsidRPr="003F4420">
        <w:rPr>
          <w:rFonts w:ascii="Palatino Linotype" w:hAnsi="Palatino Linotype"/>
        </w:rPr>
        <w:t>Por</w:t>
      </w:r>
      <w:r w:rsidRPr="003F4420">
        <w:rPr>
          <w:rFonts w:ascii="Palatino Linotype" w:eastAsia="Times New Roman" w:hAnsi="Palatino Linotype"/>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4AF0CD9C" w14:textId="77777777" w:rsidR="00417555" w:rsidRPr="003F4420" w:rsidRDefault="00417555" w:rsidP="003F4420">
      <w:pPr>
        <w:pStyle w:val="Prrafodelista"/>
        <w:numPr>
          <w:ilvl w:val="0"/>
          <w:numId w:val="2"/>
        </w:numPr>
        <w:spacing w:before="240" w:after="240" w:line="360" w:lineRule="auto"/>
        <w:ind w:left="0" w:firstLine="0"/>
        <w:jc w:val="both"/>
        <w:rPr>
          <w:rFonts w:ascii="Palatino Linotype" w:eastAsia="MS Mincho" w:hAnsi="Palatino Linotype" w:cs="Times New Roman"/>
          <w:color w:val="000000"/>
        </w:rPr>
      </w:pPr>
      <w:r w:rsidRPr="003F4420">
        <w:rPr>
          <w:rFonts w:ascii="Palatino Linotype" w:hAnsi="Palatino Linotype"/>
        </w:rPr>
        <w:lastRenderedPageBreak/>
        <w:t>Además</w:t>
      </w:r>
      <w:r w:rsidRPr="003F4420">
        <w:rPr>
          <w:rFonts w:ascii="Palatino Linotype" w:eastAsia="MS Mincho" w:hAnsi="Palatino Linotype" w:cs="Times New Roman"/>
          <w:color w:val="000000"/>
        </w:rPr>
        <w:t xml:space="preserve"> de la obligación de promover, respetar, proteger y garantizar el derecho de acceso a la información, la </w:t>
      </w:r>
      <w:r w:rsidRPr="003F4420">
        <w:rPr>
          <w:rFonts w:ascii="Palatino Linotype" w:eastAsia="MS Mincho" w:hAnsi="Palatino Linotype" w:cs="Times New Roman"/>
          <w:b/>
          <w:color w:val="000000"/>
        </w:rPr>
        <w:t xml:space="preserve">Ley General de Trasparencia y Acceso a la Información Pública del Estado de México y Municipios </w:t>
      </w:r>
      <w:r w:rsidRPr="003F4420">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3F4420">
        <w:rPr>
          <w:rFonts w:ascii="Palatino Linotype" w:eastAsia="MS Mincho" w:hAnsi="Palatino Linotype" w:cs="Times New Roman"/>
          <w:b/>
          <w:color w:val="000000"/>
          <w:u w:val="single"/>
        </w:rPr>
        <w:t>simplicidad y rapidez</w:t>
      </w:r>
      <w:r w:rsidRPr="003F4420">
        <w:rPr>
          <w:rFonts w:ascii="Palatino Linotype" w:eastAsia="MS Mincho" w:hAnsi="Palatino Linotype" w:cs="Times New Roman"/>
          <w:color w:val="000000"/>
        </w:rPr>
        <w:t xml:space="preserve">. </w:t>
      </w:r>
    </w:p>
    <w:p w14:paraId="3722A8B8" w14:textId="77777777" w:rsidR="00DA0EAA" w:rsidRPr="003F4420" w:rsidRDefault="00DA0EAA" w:rsidP="003F4420">
      <w:pPr>
        <w:pStyle w:val="Prrafodelista"/>
        <w:spacing w:line="360" w:lineRule="auto"/>
        <w:rPr>
          <w:rFonts w:ascii="Palatino Linotype" w:eastAsia="MS Mincho" w:hAnsi="Palatino Linotype" w:cs="Times New Roman"/>
          <w:color w:val="000000"/>
        </w:rPr>
      </w:pPr>
    </w:p>
    <w:p w14:paraId="3216CA09" w14:textId="47DFFBB7" w:rsidR="00B12503" w:rsidRPr="003F4420" w:rsidRDefault="00ED5AF4" w:rsidP="003F4420">
      <w:pPr>
        <w:pStyle w:val="Prrafodelista"/>
        <w:numPr>
          <w:ilvl w:val="0"/>
          <w:numId w:val="2"/>
        </w:numPr>
        <w:spacing w:before="240" w:after="240" w:line="360" w:lineRule="auto"/>
        <w:ind w:left="0" w:firstLine="0"/>
        <w:jc w:val="both"/>
        <w:rPr>
          <w:rFonts w:ascii="Palatino Linotype" w:hAnsi="Palatino Linotype" w:cs="Arial"/>
          <w:color w:val="000000" w:themeColor="text1"/>
        </w:rPr>
      </w:pPr>
      <w:r w:rsidRPr="003F4420">
        <w:rPr>
          <w:rFonts w:ascii="Palatino Linotype" w:eastAsia="Calibri" w:hAnsi="Palatino Linotype" w:cs="Arial"/>
          <w:color w:val="000000" w:themeColor="text1"/>
          <w:lang w:val="es-MX" w:eastAsia="en-US"/>
        </w:rPr>
        <w:t>Ahora bien, del caso concreto y d</w:t>
      </w:r>
      <w:r w:rsidR="008A59AC" w:rsidRPr="003F4420">
        <w:rPr>
          <w:rFonts w:ascii="Palatino Linotype" w:eastAsia="Calibri" w:hAnsi="Palatino Linotype" w:cs="Arial"/>
          <w:color w:val="000000" w:themeColor="text1"/>
          <w:lang w:val="es-MX" w:eastAsia="en-US"/>
        </w:rPr>
        <w:t xml:space="preserve">erivado del razonamiento lógico-jurídico de las constancias que obran en el expediente </w:t>
      </w:r>
      <w:r w:rsidRPr="003F4420">
        <w:rPr>
          <w:rFonts w:ascii="Palatino Linotype" w:eastAsia="Calibri" w:hAnsi="Palatino Linotype" w:cs="Arial"/>
          <w:color w:val="000000" w:themeColor="text1"/>
          <w:lang w:val="es-MX" w:eastAsia="en-US"/>
        </w:rPr>
        <w:t xml:space="preserve">electrónico </w:t>
      </w:r>
      <w:r w:rsidR="008A59AC" w:rsidRPr="003F4420">
        <w:rPr>
          <w:rFonts w:ascii="Palatino Linotype" w:eastAsia="Calibri" w:hAnsi="Palatino Linotype" w:cs="Arial"/>
          <w:color w:val="000000" w:themeColor="text1"/>
          <w:lang w:val="es-MX" w:eastAsia="en-US"/>
        </w:rPr>
        <w:t xml:space="preserve">al rubro indicado, es de señalar </w:t>
      </w:r>
      <w:r w:rsidR="004F197B" w:rsidRPr="003F4420">
        <w:rPr>
          <w:rFonts w:ascii="Palatino Linotype" w:eastAsia="Calibri" w:hAnsi="Palatino Linotype" w:cs="Arial"/>
          <w:color w:val="000000" w:themeColor="text1"/>
          <w:lang w:val="es-MX" w:eastAsia="en-US"/>
        </w:rPr>
        <w:t xml:space="preserve">primeramente </w:t>
      </w:r>
      <w:r w:rsidR="008A59AC" w:rsidRPr="003F4420">
        <w:rPr>
          <w:rFonts w:ascii="Palatino Linotype" w:eastAsia="Calibri" w:hAnsi="Palatino Linotype" w:cs="Arial"/>
          <w:color w:val="000000" w:themeColor="text1"/>
          <w:lang w:val="es-MX" w:eastAsia="en-US"/>
        </w:rPr>
        <w:t xml:space="preserve">que </w:t>
      </w:r>
      <w:r w:rsidR="00434FD0" w:rsidRPr="003F4420">
        <w:rPr>
          <w:rFonts w:ascii="Palatino Linotype" w:eastAsia="Calibri" w:hAnsi="Palatino Linotype" w:cs="Arial"/>
          <w:color w:val="000000" w:themeColor="text1"/>
          <w:lang w:val="es-MX" w:eastAsia="en-US"/>
        </w:rPr>
        <w:t>e</w:t>
      </w:r>
      <w:r w:rsidR="008A59AC" w:rsidRPr="003F4420">
        <w:rPr>
          <w:rFonts w:ascii="Palatino Linotype" w:hAnsi="Palatino Linotype" w:cs="Arial"/>
          <w:color w:val="000000" w:themeColor="text1"/>
        </w:rPr>
        <w:t xml:space="preserve">l </w:t>
      </w:r>
      <w:r w:rsidR="004F197B" w:rsidRPr="003F4420">
        <w:rPr>
          <w:rFonts w:ascii="Palatino Linotype" w:hAnsi="Palatino Linotype" w:cs="Arial"/>
          <w:color w:val="000000" w:themeColor="text1"/>
        </w:rPr>
        <w:t>hoy</w:t>
      </w:r>
      <w:r w:rsidR="008A59AC" w:rsidRPr="003F4420">
        <w:rPr>
          <w:rFonts w:ascii="Palatino Linotype" w:hAnsi="Palatino Linotype" w:cs="Arial"/>
          <w:color w:val="000000" w:themeColor="text1"/>
        </w:rPr>
        <w:t xml:space="preserve"> recurrente</w:t>
      </w:r>
      <w:r w:rsidR="00CE0DB1" w:rsidRPr="003F4420">
        <w:rPr>
          <w:rFonts w:ascii="Palatino Linotype" w:hAnsi="Palatino Linotype" w:cs="Arial"/>
          <w:color w:val="000000" w:themeColor="text1"/>
        </w:rPr>
        <w:t xml:space="preserve"> soli</w:t>
      </w:r>
      <w:r w:rsidR="00375BD3" w:rsidRPr="003F4420">
        <w:rPr>
          <w:rFonts w:ascii="Palatino Linotype" w:hAnsi="Palatino Linotype" w:cs="Arial"/>
          <w:color w:val="000000" w:themeColor="text1"/>
        </w:rPr>
        <w:t>c</w:t>
      </w:r>
      <w:r w:rsidR="00E06AFA" w:rsidRPr="003F4420">
        <w:rPr>
          <w:rFonts w:ascii="Palatino Linotype" w:hAnsi="Palatino Linotype" w:cs="Arial"/>
          <w:color w:val="000000" w:themeColor="text1"/>
        </w:rPr>
        <w:t xml:space="preserve">ito </w:t>
      </w:r>
      <w:r w:rsidR="007809C0" w:rsidRPr="003F4420">
        <w:rPr>
          <w:rFonts w:ascii="Palatino Linotype" w:hAnsi="Palatino Linotype" w:cs="Arial"/>
          <w:color w:val="000000" w:themeColor="text1"/>
        </w:rPr>
        <w:t xml:space="preserve">a modo desagregado </w:t>
      </w:r>
      <w:r w:rsidR="00E06AFA" w:rsidRPr="003F4420">
        <w:rPr>
          <w:rFonts w:ascii="Palatino Linotype" w:hAnsi="Palatino Linotype" w:cs="Arial"/>
          <w:color w:val="000000" w:themeColor="text1"/>
        </w:rPr>
        <w:t>la información</w:t>
      </w:r>
      <w:r w:rsidR="00CE0DB1" w:rsidRPr="003F4420">
        <w:rPr>
          <w:rFonts w:ascii="Palatino Linotype" w:hAnsi="Palatino Linotype" w:cs="Arial"/>
          <w:color w:val="000000" w:themeColor="text1"/>
        </w:rPr>
        <w:t xml:space="preserve"> siguiente:</w:t>
      </w:r>
    </w:p>
    <w:p w14:paraId="362CFC82" w14:textId="77777777" w:rsidR="00E06AFA" w:rsidRPr="003F4420" w:rsidRDefault="00E06AFA" w:rsidP="003F4420">
      <w:pPr>
        <w:pStyle w:val="Prrafodelista"/>
        <w:spacing w:line="360" w:lineRule="auto"/>
        <w:ind w:left="786"/>
        <w:rPr>
          <w:rFonts w:ascii="Palatino Linotype" w:hAnsi="Palatino Linotype" w:cs="Arial"/>
          <w:color w:val="000000" w:themeColor="text1"/>
        </w:rPr>
      </w:pPr>
    </w:p>
    <w:p w14:paraId="2B521234" w14:textId="77777777" w:rsidR="00186264" w:rsidRPr="003F4420" w:rsidRDefault="00186264" w:rsidP="003F4420">
      <w:pPr>
        <w:pStyle w:val="Prrafodelista"/>
        <w:numPr>
          <w:ilvl w:val="0"/>
          <w:numId w:val="5"/>
        </w:numPr>
        <w:spacing w:before="240" w:after="240" w:line="360" w:lineRule="auto"/>
        <w:ind w:left="850" w:right="51" w:hanging="357"/>
        <w:jc w:val="both"/>
        <w:rPr>
          <w:rFonts w:ascii="Palatino Linotype" w:hAnsi="Palatino Linotype" w:cs="Arial"/>
          <w:b/>
          <w:color w:val="000000" w:themeColor="text1"/>
        </w:rPr>
      </w:pPr>
      <w:r w:rsidRPr="003F4420">
        <w:rPr>
          <w:rFonts w:ascii="Palatino Linotype" w:hAnsi="Palatino Linotype" w:cs="Arial"/>
          <w:b/>
          <w:color w:val="000000" w:themeColor="text1"/>
        </w:rPr>
        <w:t>Existencia de un seguro o apoyo económico que cubra  daños ocasionados por el medio ambiente (lluvias e inundaciones);</w:t>
      </w:r>
    </w:p>
    <w:p w14:paraId="22B832AA" w14:textId="4AC1CF9C" w:rsidR="00186264" w:rsidRPr="003F4420" w:rsidRDefault="00186264" w:rsidP="003F4420">
      <w:pPr>
        <w:pStyle w:val="Prrafodelista"/>
        <w:numPr>
          <w:ilvl w:val="0"/>
          <w:numId w:val="5"/>
        </w:numPr>
        <w:spacing w:before="240" w:after="240" w:line="360" w:lineRule="auto"/>
        <w:ind w:left="850" w:right="51" w:hanging="357"/>
        <w:jc w:val="both"/>
        <w:rPr>
          <w:rFonts w:ascii="Palatino Linotype" w:hAnsi="Palatino Linotype" w:cs="Arial"/>
          <w:b/>
          <w:color w:val="000000" w:themeColor="text1"/>
        </w:rPr>
      </w:pPr>
      <w:r w:rsidRPr="003F4420">
        <w:rPr>
          <w:rFonts w:ascii="Palatino Linotype" w:hAnsi="Palatino Linotype" w:cs="Arial"/>
          <w:b/>
          <w:color w:val="000000" w:themeColor="text1"/>
        </w:rPr>
        <w:t>Requisitos para acceder al seguro o apoyo económico; y</w:t>
      </w:r>
    </w:p>
    <w:p w14:paraId="5385AFE7" w14:textId="67F55B70" w:rsidR="00421EDE" w:rsidRPr="003F4420" w:rsidRDefault="00186264" w:rsidP="003F4420">
      <w:pPr>
        <w:pStyle w:val="Prrafodelista"/>
        <w:numPr>
          <w:ilvl w:val="0"/>
          <w:numId w:val="5"/>
        </w:numPr>
        <w:spacing w:before="240" w:after="240" w:line="360" w:lineRule="auto"/>
        <w:ind w:left="850" w:right="51" w:hanging="357"/>
        <w:jc w:val="both"/>
        <w:rPr>
          <w:rFonts w:ascii="Palatino Linotype" w:hAnsi="Palatino Linotype" w:cs="Arial"/>
          <w:b/>
          <w:color w:val="000000" w:themeColor="text1"/>
        </w:rPr>
      </w:pPr>
      <w:r w:rsidRPr="003F4420">
        <w:rPr>
          <w:rFonts w:ascii="Palatino Linotype" w:hAnsi="Palatino Linotype" w:cs="Arial"/>
          <w:b/>
          <w:color w:val="000000" w:themeColor="text1"/>
        </w:rPr>
        <w:t xml:space="preserve">Dirigir al </w:t>
      </w:r>
      <w:proofErr w:type="spellStart"/>
      <w:r w:rsidRPr="003F4420">
        <w:rPr>
          <w:rFonts w:ascii="Palatino Linotype" w:hAnsi="Palatino Linotype" w:cs="Arial"/>
          <w:b/>
          <w:color w:val="000000" w:themeColor="text1"/>
        </w:rPr>
        <w:t>SAPASE</w:t>
      </w:r>
      <w:proofErr w:type="spellEnd"/>
      <w:r w:rsidRPr="003F4420">
        <w:rPr>
          <w:rFonts w:ascii="Palatino Linotype" w:hAnsi="Palatino Linotype" w:cs="Arial"/>
          <w:b/>
          <w:color w:val="000000" w:themeColor="text1"/>
        </w:rPr>
        <w:t xml:space="preserve"> la solicitud de información de referencia.</w:t>
      </w:r>
    </w:p>
    <w:p w14:paraId="3D450338" w14:textId="5B942B58" w:rsidR="00023B29" w:rsidRPr="003F4420" w:rsidRDefault="00023B29" w:rsidP="003F4420">
      <w:pPr>
        <w:pStyle w:val="Prrafodelista"/>
        <w:spacing w:before="240" w:after="240" w:line="360" w:lineRule="auto"/>
        <w:ind w:left="1134" w:right="49"/>
        <w:jc w:val="both"/>
        <w:rPr>
          <w:rFonts w:ascii="Palatino Linotype" w:hAnsi="Palatino Linotype" w:cs="Arial"/>
        </w:rPr>
      </w:pPr>
    </w:p>
    <w:p w14:paraId="5180CD9B" w14:textId="63B84EB6" w:rsidR="00186264" w:rsidRPr="003F4420" w:rsidRDefault="00023B29" w:rsidP="003F4420">
      <w:pPr>
        <w:pStyle w:val="Prrafodelista"/>
        <w:numPr>
          <w:ilvl w:val="0"/>
          <w:numId w:val="2"/>
        </w:numPr>
        <w:spacing w:before="240" w:after="240" w:line="360" w:lineRule="auto"/>
        <w:ind w:left="0" w:firstLine="0"/>
        <w:jc w:val="both"/>
        <w:rPr>
          <w:rFonts w:ascii="Palatino Linotype" w:hAnsi="Palatino Linotype" w:cs="Arial"/>
        </w:rPr>
      </w:pPr>
      <w:r w:rsidRPr="003F4420">
        <w:rPr>
          <w:rFonts w:ascii="Palatino Linotype" w:hAnsi="Palatino Linotype" w:cs="Arial"/>
        </w:rPr>
        <w:t xml:space="preserve">Como anteriormente se señalara, el </w:t>
      </w:r>
      <w:r w:rsidRPr="003F4420">
        <w:rPr>
          <w:rFonts w:ascii="Palatino Linotype" w:hAnsi="Palatino Linotype" w:cs="Arial"/>
          <w:b/>
        </w:rPr>
        <w:t xml:space="preserve">SUJETO OBLIGADO </w:t>
      </w:r>
      <w:r w:rsidR="00A1181A" w:rsidRPr="003F4420">
        <w:rPr>
          <w:rFonts w:ascii="Palatino Linotype" w:hAnsi="Palatino Linotype" w:cs="Arial"/>
        </w:rPr>
        <w:t>emitió</w:t>
      </w:r>
      <w:r w:rsidR="003A1B7A" w:rsidRPr="003F4420">
        <w:rPr>
          <w:rFonts w:ascii="Palatino Linotype" w:hAnsi="Palatino Linotype" w:cs="Arial"/>
        </w:rPr>
        <w:t xml:space="preserve"> una </w:t>
      </w:r>
      <w:r w:rsidR="00186264" w:rsidRPr="003F4420">
        <w:rPr>
          <w:rFonts w:ascii="Palatino Linotype" w:hAnsi="Palatino Linotype" w:cs="Arial"/>
        </w:rPr>
        <w:t>respuesta</w:t>
      </w:r>
      <w:r w:rsidR="003A1B7A" w:rsidRPr="003F4420">
        <w:rPr>
          <w:rFonts w:ascii="Palatino Linotype" w:hAnsi="Palatino Linotype" w:cs="Arial"/>
        </w:rPr>
        <w:t>,</w:t>
      </w:r>
      <w:r w:rsidR="00B9772A" w:rsidRPr="003F4420">
        <w:rPr>
          <w:rFonts w:ascii="Palatino Linotype" w:hAnsi="Palatino Linotype" w:cs="Arial"/>
        </w:rPr>
        <w:t xml:space="preserve"> </w:t>
      </w:r>
      <w:r w:rsidR="00A62540" w:rsidRPr="003F4420">
        <w:rPr>
          <w:rFonts w:ascii="Palatino Linotype" w:hAnsi="Palatino Linotype" w:cs="Arial"/>
        </w:rPr>
        <w:t xml:space="preserve">que </w:t>
      </w:r>
      <w:r w:rsidR="00186264" w:rsidRPr="003F4420">
        <w:rPr>
          <w:rFonts w:ascii="Palatino Linotype" w:hAnsi="Palatino Linotype" w:cs="Arial"/>
        </w:rPr>
        <w:t xml:space="preserve">toralmente </w:t>
      </w:r>
      <w:r w:rsidR="00A62540" w:rsidRPr="003F4420">
        <w:rPr>
          <w:rFonts w:ascii="Palatino Linotype" w:hAnsi="Palatino Linotype" w:cs="Arial"/>
        </w:rPr>
        <w:t xml:space="preserve">versó en </w:t>
      </w:r>
      <w:r w:rsidR="00186264" w:rsidRPr="003F4420">
        <w:rPr>
          <w:rFonts w:ascii="Palatino Linotype" w:hAnsi="Palatino Linotype" w:cs="Arial"/>
        </w:rPr>
        <w:t xml:space="preserve">remitir la </w:t>
      </w:r>
      <w:r w:rsidR="00913D81" w:rsidRPr="003F4420">
        <w:rPr>
          <w:rFonts w:ascii="Palatino Linotype" w:hAnsi="Palatino Linotype" w:cs="Arial"/>
        </w:rPr>
        <w:t>contestación</w:t>
      </w:r>
      <w:r w:rsidR="00186264" w:rsidRPr="003F4420">
        <w:rPr>
          <w:rFonts w:ascii="Palatino Linotype" w:hAnsi="Palatino Linotype" w:cs="Arial"/>
        </w:rPr>
        <w:t xml:space="preserve"> de</w:t>
      </w:r>
      <w:r w:rsidR="00186264" w:rsidRPr="003F4420">
        <w:rPr>
          <w:rFonts w:ascii="Palatino Linotype" w:hAnsi="Palatino Linotype"/>
        </w:rPr>
        <w:t xml:space="preserve"> </w:t>
      </w:r>
      <w:r w:rsidR="00186264" w:rsidRPr="003F4420">
        <w:rPr>
          <w:rFonts w:ascii="Palatino Linotype" w:hAnsi="Palatino Linotype" w:cs="Arial"/>
        </w:rPr>
        <w:t xml:space="preserve">emitida por un servidor </w:t>
      </w:r>
      <w:r w:rsidR="00913D81" w:rsidRPr="003F4420">
        <w:rPr>
          <w:rFonts w:ascii="Palatino Linotype" w:hAnsi="Palatino Linotype" w:cs="Arial"/>
        </w:rPr>
        <w:t>público</w:t>
      </w:r>
      <w:r w:rsidR="00186264" w:rsidRPr="003F4420">
        <w:rPr>
          <w:rFonts w:ascii="Palatino Linotype" w:hAnsi="Palatino Linotype" w:cs="Arial"/>
        </w:rPr>
        <w:t xml:space="preserve"> habilitado, a saber la Directora de Protección Civil y </w:t>
      </w:r>
      <w:r w:rsidR="00913D81" w:rsidRPr="003F4420">
        <w:rPr>
          <w:rFonts w:ascii="Palatino Linotype" w:hAnsi="Palatino Linotype" w:cs="Arial"/>
        </w:rPr>
        <w:t>Bomberos</w:t>
      </w:r>
      <w:r w:rsidR="00186264" w:rsidRPr="003F4420">
        <w:rPr>
          <w:rFonts w:ascii="Palatino Linotype" w:hAnsi="Palatino Linotype" w:cs="Arial"/>
        </w:rPr>
        <w:t xml:space="preserve">, en donde informa que con relación a los daños </w:t>
      </w:r>
      <w:r w:rsidR="00913D81" w:rsidRPr="003F4420">
        <w:rPr>
          <w:rFonts w:ascii="Palatino Linotype" w:hAnsi="Palatino Linotype" w:cs="Arial"/>
        </w:rPr>
        <w:t>ocasionados</w:t>
      </w:r>
      <w:r w:rsidR="00186264" w:rsidRPr="003F4420">
        <w:rPr>
          <w:rFonts w:ascii="Palatino Linotype" w:hAnsi="Palatino Linotype" w:cs="Arial"/>
        </w:rPr>
        <w:t xml:space="preserve"> por las lluvias, se realizó un censo de daños </w:t>
      </w:r>
      <w:r w:rsidR="00913D81" w:rsidRPr="003F4420">
        <w:rPr>
          <w:rFonts w:ascii="Palatino Linotype" w:hAnsi="Palatino Linotype" w:cs="Arial"/>
        </w:rPr>
        <w:t>ocasionados</w:t>
      </w:r>
      <w:r w:rsidR="00186264" w:rsidRPr="003F4420">
        <w:rPr>
          <w:rFonts w:ascii="Palatino Linotype" w:hAnsi="Palatino Linotype" w:cs="Arial"/>
        </w:rPr>
        <w:t xml:space="preserve"> y con relación a un seguro o apoyo </w:t>
      </w:r>
      <w:r w:rsidR="00913D81" w:rsidRPr="003F4420">
        <w:rPr>
          <w:rFonts w:ascii="Palatino Linotype" w:hAnsi="Palatino Linotype" w:cs="Arial"/>
        </w:rPr>
        <w:t>económico</w:t>
      </w:r>
      <w:r w:rsidR="00186264" w:rsidRPr="003F4420">
        <w:rPr>
          <w:rFonts w:ascii="Palatino Linotype" w:hAnsi="Palatino Linotype" w:cs="Arial"/>
        </w:rPr>
        <w:t xml:space="preserve">, la unidad administrativa a su cargo no cuenta con </w:t>
      </w:r>
      <w:r w:rsidR="00913D81" w:rsidRPr="003F4420">
        <w:rPr>
          <w:rFonts w:ascii="Palatino Linotype" w:hAnsi="Palatino Linotype" w:cs="Arial"/>
        </w:rPr>
        <w:t>ningún</w:t>
      </w:r>
      <w:r w:rsidR="00186264" w:rsidRPr="003F4420">
        <w:rPr>
          <w:rFonts w:ascii="Palatino Linotype" w:hAnsi="Palatino Linotype" w:cs="Arial"/>
        </w:rPr>
        <w:t xml:space="preserve"> seguro o apoyo para dicho fin.</w:t>
      </w:r>
    </w:p>
    <w:p w14:paraId="1BC61029" w14:textId="77777777" w:rsidR="00356554" w:rsidRPr="003F4420" w:rsidRDefault="00356554" w:rsidP="003F4420">
      <w:pPr>
        <w:pStyle w:val="Prrafodelista"/>
        <w:spacing w:before="240" w:after="240" w:line="360" w:lineRule="auto"/>
        <w:ind w:left="0"/>
        <w:jc w:val="both"/>
        <w:rPr>
          <w:rFonts w:ascii="Palatino Linotype" w:hAnsi="Palatino Linotype" w:cs="Arial"/>
        </w:rPr>
      </w:pPr>
    </w:p>
    <w:p w14:paraId="5ABC7B2F" w14:textId="2FB164CB" w:rsidR="00186264" w:rsidRPr="003F4420" w:rsidRDefault="00356554" w:rsidP="003F4420">
      <w:pPr>
        <w:pStyle w:val="Prrafodelista"/>
        <w:numPr>
          <w:ilvl w:val="0"/>
          <w:numId w:val="2"/>
        </w:numPr>
        <w:spacing w:before="240" w:after="240" w:line="360" w:lineRule="auto"/>
        <w:ind w:left="0" w:firstLine="0"/>
        <w:jc w:val="both"/>
        <w:rPr>
          <w:rFonts w:ascii="Palatino Linotype" w:hAnsi="Palatino Linotype" w:cs="Arial"/>
        </w:rPr>
      </w:pPr>
      <w:r w:rsidRPr="003F4420">
        <w:rPr>
          <w:rFonts w:ascii="Palatino Linotype" w:hAnsi="Palatino Linotype" w:cs="Arial"/>
        </w:rPr>
        <w:lastRenderedPageBreak/>
        <w:t xml:space="preserve">De lo anterior se concluye que las razones o motivos de inconformidad </w:t>
      </w:r>
      <w:r w:rsidR="00913D81" w:rsidRPr="003F4420">
        <w:rPr>
          <w:rFonts w:ascii="Palatino Linotype" w:hAnsi="Palatino Linotype" w:cs="Arial"/>
        </w:rPr>
        <w:t>devienen</w:t>
      </w:r>
      <w:r w:rsidRPr="003F4420">
        <w:rPr>
          <w:rFonts w:ascii="Palatino Linotype" w:hAnsi="Palatino Linotype" w:cs="Arial"/>
        </w:rPr>
        <w:t xml:space="preserve"> fundados, toda vez que el Titular de la Unidad de Información no turno la solicitud de información a los servidores públicos habilitados competentes</w:t>
      </w:r>
      <w:r w:rsidR="00B76748" w:rsidRPr="003F4420">
        <w:rPr>
          <w:rFonts w:ascii="Palatino Linotype" w:hAnsi="Palatino Linotype" w:cs="Arial"/>
        </w:rPr>
        <w:t>.</w:t>
      </w:r>
    </w:p>
    <w:p w14:paraId="282F50D2" w14:textId="77777777" w:rsidR="00B76748" w:rsidRPr="003F4420" w:rsidRDefault="00B76748" w:rsidP="003F4420">
      <w:pPr>
        <w:pStyle w:val="Prrafodelista"/>
        <w:spacing w:line="360" w:lineRule="auto"/>
        <w:rPr>
          <w:rFonts w:ascii="Palatino Linotype" w:hAnsi="Palatino Linotype" w:cs="Arial"/>
        </w:rPr>
      </w:pPr>
    </w:p>
    <w:p w14:paraId="73661777" w14:textId="73F9E7D3" w:rsidR="00B76748" w:rsidRPr="003F4420" w:rsidRDefault="00B76748" w:rsidP="003F4420">
      <w:pPr>
        <w:pStyle w:val="Prrafodelista"/>
        <w:numPr>
          <w:ilvl w:val="0"/>
          <w:numId w:val="2"/>
        </w:numPr>
        <w:spacing w:before="240" w:after="240" w:line="360" w:lineRule="auto"/>
        <w:ind w:left="0" w:firstLine="0"/>
        <w:jc w:val="both"/>
        <w:rPr>
          <w:rFonts w:ascii="Palatino Linotype" w:hAnsi="Palatino Linotype" w:cs="Arial"/>
        </w:rPr>
      </w:pPr>
      <w:r w:rsidRPr="003F4420">
        <w:rPr>
          <w:rFonts w:ascii="Palatino Linotype" w:hAnsi="Palatino Linotype" w:cs="Arial"/>
        </w:rPr>
        <w:t>Al respecto el articulo 162 Ley de Transparencia y Acceso a la Información Pública del Estado de México y Municipios, establece lo siguiente:</w:t>
      </w:r>
    </w:p>
    <w:p w14:paraId="0546EFC5" w14:textId="308F0882" w:rsidR="00FE4BCF" w:rsidRPr="003F4420" w:rsidRDefault="00FE4BCF" w:rsidP="003F4420">
      <w:pPr>
        <w:pStyle w:val="Prrafodelista"/>
        <w:spacing w:before="240" w:after="240" w:line="360" w:lineRule="auto"/>
        <w:ind w:left="567" w:right="476"/>
        <w:jc w:val="both"/>
        <w:rPr>
          <w:rFonts w:ascii="Palatino Linotype" w:hAnsi="Palatino Linotype" w:cs="Arial"/>
          <w:i/>
        </w:rPr>
      </w:pPr>
      <w:r w:rsidRPr="003F4420">
        <w:rPr>
          <w:rFonts w:ascii="Palatino Linotype" w:hAnsi="Palatino Linotype" w:cs="Arial"/>
          <w:i/>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7A4620E4" w14:textId="77777777" w:rsidR="00FE4BCF" w:rsidRPr="003F4420" w:rsidRDefault="00FE4BCF" w:rsidP="003F4420">
      <w:pPr>
        <w:pStyle w:val="Prrafodelista"/>
        <w:spacing w:before="240" w:after="240" w:line="360" w:lineRule="auto"/>
        <w:ind w:left="567" w:right="476"/>
        <w:jc w:val="both"/>
        <w:rPr>
          <w:rFonts w:ascii="Palatino Linotype" w:hAnsi="Palatino Linotype" w:cs="Arial"/>
          <w:i/>
        </w:rPr>
      </w:pPr>
    </w:p>
    <w:p w14:paraId="0BCE909F" w14:textId="1290E518" w:rsidR="00186264" w:rsidRPr="003F4420" w:rsidRDefault="00FE4BCF" w:rsidP="003F4420">
      <w:pPr>
        <w:pStyle w:val="Prrafodelista"/>
        <w:numPr>
          <w:ilvl w:val="0"/>
          <w:numId w:val="2"/>
        </w:numPr>
        <w:spacing w:before="240" w:after="240" w:line="360" w:lineRule="auto"/>
        <w:ind w:left="0" w:firstLine="0"/>
        <w:jc w:val="both"/>
        <w:rPr>
          <w:rFonts w:ascii="Palatino Linotype" w:hAnsi="Palatino Linotype" w:cs="Arial"/>
        </w:rPr>
      </w:pPr>
      <w:r w:rsidRPr="003F4420">
        <w:rPr>
          <w:rFonts w:ascii="Palatino Linotype" w:hAnsi="Palatino Linotype" w:cs="Arial"/>
        </w:rPr>
        <w:t xml:space="preserve">Contexto que ciertamente no </w:t>
      </w:r>
      <w:r w:rsidR="00913D81" w:rsidRPr="003F4420">
        <w:rPr>
          <w:rFonts w:ascii="Palatino Linotype" w:hAnsi="Palatino Linotype" w:cs="Arial"/>
        </w:rPr>
        <w:t>ocurrió</w:t>
      </w:r>
      <w:r w:rsidRPr="003F4420">
        <w:rPr>
          <w:rFonts w:ascii="Palatino Linotype" w:hAnsi="Palatino Linotype" w:cs="Arial"/>
        </w:rPr>
        <w:t xml:space="preserve">, pues además de solo remitir la respuesta de un solo servidor público habilitado, en el expediente </w:t>
      </w:r>
      <w:r w:rsidR="00913D81" w:rsidRPr="003F4420">
        <w:rPr>
          <w:rFonts w:ascii="Palatino Linotype" w:hAnsi="Palatino Linotype" w:cs="Arial"/>
        </w:rPr>
        <w:t>electrónico</w:t>
      </w:r>
      <w:r w:rsidRPr="003F4420">
        <w:rPr>
          <w:rFonts w:ascii="Palatino Linotype" w:hAnsi="Palatino Linotype" w:cs="Arial"/>
        </w:rPr>
        <w:t xml:space="preserve"> en que se </w:t>
      </w:r>
      <w:r w:rsidR="00913D81" w:rsidRPr="003F4420">
        <w:rPr>
          <w:rFonts w:ascii="Palatino Linotype" w:hAnsi="Palatino Linotype" w:cs="Arial"/>
        </w:rPr>
        <w:t>actúa</w:t>
      </w:r>
      <w:r w:rsidRPr="003F4420">
        <w:rPr>
          <w:rFonts w:ascii="Palatino Linotype" w:hAnsi="Palatino Linotype" w:cs="Arial"/>
        </w:rPr>
        <w:t xml:space="preserve">, no se advierte que haya actuaciones para turnar la solicitud a las áreas de la estructura </w:t>
      </w:r>
      <w:r w:rsidR="00913D81" w:rsidRPr="003F4420">
        <w:rPr>
          <w:rFonts w:ascii="Palatino Linotype" w:hAnsi="Palatino Linotype" w:cs="Arial"/>
        </w:rPr>
        <w:t>orgánica</w:t>
      </w:r>
      <w:r w:rsidRPr="003F4420">
        <w:rPr>
          <w:rFonts w:ascii="Palatino Linotype" w:hAnsi="Palatino Linotype" w:cs="Arial"/>
        </w:rPr>
        <w:t xml:space="preserve"> del Ayuntamiento, que de acuerdo a sus facultades y competencias, posea, genere o administre la información, como se observa:</w:t>
      </w:r>
    </w:p>
    <w:p w14:paraId="0C4E7DFB" w14:textId="3F7371AA" w:rsidR="00FE4BCF" w:rsidRPr="003F4420" w:rsidRDefault="00FE4BCF" w:rsidP="003F4420">
      <w:pPr>
        <w:pStyle w:val="Prrafodelista"/>
        <w:spacing w:before="240" w:after="240" w:line="360" w:lineRule="auto"/>
        <w:ind w:left="0"/>
        <w:jc w:val="both"/>
        <w:rPr>
          <w:rFonts w:ascii="Palatino Linotype" w:hAnsi="Palatino Linotype" w:cs="Arial"/>
        </w:rPr>
      </w:pPr>
      <w:r w:rsidRPr="003F4420">
        <w:rPr>
          <w:rFonts w:ascii="Palatino Linotype" w:hAnsi="Palatino Linotype" w:cs="Arial"/>
          <w:noProof/>
          <w:lang w:val="es-MX" w:eastAsia="es-MX"/>
        </w:rPr>
        <w:drawing>
          <wp:inline distT="0" distB="0" distL="0" distR="0" wp14:anchorId="3C10D2DB" wp14:editId="04BA5084">
            <wp:extent cx="5607050" cy="2419350"/>
            <wp:effectExtent l="19050" t="19050" r="12700"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7050" cy="2419350"/>
                    </a:xfrm>
                    <a:prstGeom prst="rect">
                      <a:avLst/>
                    </a:prstGeom>
                    <a:noFill/>
                    <a:ln>
                      <a:solidFill>
                        <a:schemeClr val="tx1"/>
                      </a:solidFill>
                    </a:ln>
                  </pic:spPr>
                </pic:pic>
              </a:graphicData>
            </a:graphic>
          </wp:inline>
        </w:drawing>
      </w:r>
    </w:p>
    <w:p w14:paraId="7AAF8189" w14:textId="77777777" w:rsidR="00FE4BCF" w:rsidRPr="003F4420" w:rsidRDefault="00FE4BCF" w:rsidP="003F4420">
      <w:pPr>
        <w:pStyle w:val="Prrafodelista"/>
        <w:spacing w:before="240" w:after="240" w:line="360" w:lineRule="auto"/>
        <w:ind w:left="0"/>
        <w:jc w:val="both"/>
        <w:rPr>
          <w:rFonts w:ascii="Palatino Linotype" w:hAnsi="Palatino Linotype" w:cs="Arial"/>
        </w:rPr>
      </w:pPr>
    </w:p>
    <w:p w14:paraId="0E8ECF60" w14:textId="150720CC" w:rsidR="00186264" w:rsidRPr="003F4420" w:rsidRDefault="00FE4BCF" w:rsidP="003F4420">
      <w:pPr>
        <w:pStyle w:val="Prrafodelista"/>
        <w:numPr>
          <w:ilvl w:val="0"/>
          <w:numId w:val="2"/>
        </w:numPr>
        <w:spacing w:before="240" w:after="240" w:line="360" w:lineRule="auto"/>
        <w:ind w:left="0" w:firstLine="0"/>
        <w:jc w:val="both"/>
        <w:rPr>
          <w:rFonts w:ascii="Palatino Linotype" w:hAnsi="Palatino Linotype" w:cs="Arial"/>
        </w:rPr>
      </w:pPr>
      <w:r w:rsidRPr="003F4420">
        <w:rPr>
          <w:rFonts w:ascii="Palatino Linotype" w:hAnsi="Palatino Linotype" w:cs="Arial"/>
        </w:rPr>
        <w:t xml:space="preserve">Sumado a lo anterior, como bien refiere la hoy recurrente, la Dirección de Protección Civil y Bomberos, no se advierte como una unidad administrativa que pueda dar contestación a la solicitud de información; en virtud que de acuerdo al vigente Bando Municipal del </w:t>
      </w:r>
      <w:r w:rsidRPr="003F4420">
        <w:rPr>
          <w:rFonts w:ascii="Palatino Linotype" w:hAnsi="Palatino Linotype" w:cs="Arial"/>
          <w:b/>
        </w:rPr>
        <w:t>SUJETO OBLIGADO</w:t>
      </w:r>
      <w:r w:rsidRPr="003F4420">
        <w:rPr>
          <w:rFonts w:ascii="Palatino Linotype" w:hAnsi="Palatino Linotype" w:cs="Arial"/>
        </w:rPr>
        <w:t>, sus atribuciones son las siguientes:</w:t>
      </w:r>
    </w:p>
    <w:p w14:paraId="047EF199" w14:textId="47E559DA" w:rsidR="00FE4BCF" w:rsidRPr="003F4420" w:rsidRDefault="00FE4BCF" w:rsidP="003F4420">
      <w:pPr>
        <w:pStyle w:val="Prrafodelista"/>
        <w:spacing w:before="240" w:after="240" w:line="360" w:lineRule="auto"/>
        <w:ind w:left="0"/>
        <w:jc w:val="center"/>
        <w:rPr>
          <w:rFonts w:ascii="Palatino Linotype" w:hAnsi="Palatino Linotype" w:cs="Arial"/>
        </w:rPr>
      </w:pPr>
      <w:r w:rsidRPr="003F4420">
        <w:rPr>
          <w:rFonts w:ascii="Palatino Linotype" w:hAnsi="Palatino Linotype"/>
          <w:noProof/>
          <w:lang w:val="es-MX" w:eastAsia="es-MX"/>
        </w:rPr>
        <w:drawing>
          <wp:inline distT="0" distB="0" distL="0" distR="0" wp14:anchorId="44B4E1E7" wp14:editId="2B67BB4B">
            <wp:extent cx="4813300" cy="1173644"/>
            <wp:effectExtent l="0" t="0" r="635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23070" cy="1176026"/>
                    </a:xfrm>
                    <a:prstGeom prst="rect">
                      <a:avLst/>
                    </a:prstGeom>
                  </pic:spPr>
                </pic:pic>
              </a:graphicData>
            </a:graphic>
          </wp:inline>
        </w:drawing>
      </w:r>
    </w:p>
    <w:p w14:paraId="4589033D" w14:textId="2BF25EC9" w:rsidR="00FE4BCF" w:rsidRPr="003F4420" w:rsidRDefault="00FE4BCF" w:rsidP="003F4420">
      <w:pPr>
        <w:pStyle w:val="Prrafodelista"/>
        <w:spacing w:before="240" w:after="240" w:line="360" w:lineRule="auto"/>
        <w:ind w:left="0"/>
        <w:jc w:val="center"/>
        <w:rPr>
          <w:rFonts w:ascii="Palatino Linotype" w:hAnsi="Palatino Linotype" w:cs="Arial"/>
        </w:rPr>
      </w:pPr>
      <w:r w:rsidRPr="003F4420">
        <w:rPr>
          <w:rFonts w:ascii="Palatino Linotype" w:hAnsi="Palatino Linotype"/>
          <w:noProof/>
          <w:lang w:val="es-MX" w:eastAsia="es-MX"/>
        </w:rPr>
        <w:drawing>
          <wp:inline distT="0" distB="0" distL="0" distR="0" wp14:anchorId="0C2AFCEB" wp14:editId="6E88B332">
            <wp:extent cx="4787381" cy="31699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93290" cy="3173833"/>
                    </a:xfrm>
                    <a:prstGeom prst="rect">
                      <a:avLst/>
                    </a:prstGeom>
                  </pic:spPr>
                </pic:pic>
              </a:graphicData>
            </a:graphic>
          </wp:inline>
        </w:drawing>
      </w:r>
    </w:p>
    <w:p w14:paraId="322BF51A" w14:textId="77777777" w:rsidR="00FE4BCF" w:rsidRPr="003F4420" w:rsidRDefault="00FE4BCF" w:rsidP="003F4420">
      <w:pPr>
        <w:pStyle w:val="Prrafodelista"/>
        <w:spacing w:before="240" w:after="240" w:line="360" w:lineRule="auto"/>
        <w:ind w:left="0"/>
        <w:jc w:val="both"/>
        <w:rPr>
          <w:rFonts w:ascii="Palatino Linotype" w:hAnsi="Palatino Linotype" w:cs="Arial"/>
        </w:rPr>
      </w:pPr>
    </w:p>
    <w:p w14:paraId="511C2C93" w14:textId="0F0D25D4" w:rsidR="00FE4BCF" w:rsidRPr="003F4420" w:rsidRDefault="00C84D77" w:rsidP="003F4420">
      <w:pPr>
        <w:pStyle w:val="Prrafodelista"/>
        <w:numPr>
          <w:ilvl w:val="0"/>
          <w:numId w:val="2"/>
        </w:numPr>
        <w:spacing w:before="240" w:after="240" w:line="360" w:lineRule="auto"/>
        <w:ind w:left="0" w:firstLine="0"/>
        <w:jc w:val="both"/>
        <w:rPr>
          <w:rFonts w:ascii="Palatino Linotype" w:hAnsi="Palatino Linotype" w:cs="Arial"/>
        </w:rPr>
      </w:pPr>
      <w:r w:rsidRPr="003F4420">
        <w:rPr>
          <w:rFonts w:ascii="Palatino Linotype" w:hAnsi="Palatino Linotype" w:cs="Arial"/>
        </w:rPr>
        <w:t xml:space="preserve">Ahora bien, de acuerdo al Bando Municipal de referencia, para el ejercicio de sus atribuciones, el Ayuntamiento se </w:t>
      </w:r>
      <w:r w:rsidR="00913D81" w:rsidRPr="003F4420">
        <w:rPr>
          <w:rFonts w:ascii="Palatino Linotype" w:hAnsi="Palatino Linotype" w:cs="Arial"/>
        </w:rPr>
        <w:t>auxiliara</w:t>
      </w:r>
      <w:r w:rsidRPr="003F4420">
        <w:rPr>
          <w:rFonts w:ascii="Palatino Linotype" w:hAnsi="Palatino Linotype" w:cs="Arial"/>
        </w:rPr>
        <w:t xml:space="preserve"> de las siguientes dependencias:</w:t>
      </w:r>
    </w:p>
    <w:p w14:paraId="79CC69C2" w14:textId="08E10D18" w:rsidR="00C84D77" w:rsidRPr="003F4420" w:rsidRDefault="00C84D77" w:rsidP="003F4420">
      <w:pPr>
        <w:pStyle w:val="Prrafodelista"/>
        <w:spacing w:before="240" w:after="240" w:line="360" w:lineRule="auto"/>
        <w:ind w:left="0"/>
        <w:jc w:val="center"/>
        <w:rPr>
          <w:rFonts w:ascii="Palatino Linotype" w:hAnsi="Palatino Linotype" w:cs="Arial"/>
        </w:rPr>
      </w:pPr>
      <w:r w:rsidRPr="003F4420">
        <w:rPr>
          <w:rFonts w:ascii="Palatino Linotype" w:hAnsi="Palatino Linotype"/>
          <w:noProof/>
          <w:lang w:val="es-MX" w:eastAsia="es-MX"/>
        </w:rPr>
        <w:lastRenderedPageBreak/>
        <w:drawing>
          <wp:inline distT="0" distB="0" distL="0" distR="0" wp14:anchorId="3CC015D4" wp14:editId="360E9A89">
            <wp:extent cx="5257800" cy="3086385"/>
            <wp:effectExtent l="19050" t="19050" r="19050"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58931" cy="3087049"/>
                    </a:xfrm>
                    <a:prstGeom prst="rect">
                      <a:avLst/>
                    </a:prstGeom>
                    <a:ln>
                      <a:solidFill>
                        <a:schemeClr val="tx1"/>
                      </a:solidFill>
                    </a:ln>
                  </pic:spPr>
                </pic:pic>
              </a:graphicData>
            </a:graphic>
          </wp:inline>
        </w:drawing>
      </w:r>
    </w:p>
    <w:p w14:paraId="694B47B1" w14:textId="77777777" w:rsidR="00C84D77" w:rsidRPr="003F4420" w:rsidRDefault="00C84D77" w:rsidP="003F4420">
      <w:pPr>
        <w:pStyle w:val="Prrafodelista"/>
        <w:spacing w:before="240" w:after="240" w:line="360" w:lineRule="auto"/>
        <w:ind w:left="0"/>
        <w:jc w:val="center"/>
        <w:rPr>
          <w:rFonts w:ascii="Palatino Linotype" w:hAnsi="Palatino Linotype" w:cs="Arial"/>
        </w:rPr>
      </w:pPr>
    </w:p>
    <w:p w14:paraId="0D4F7915" w14:textId="2BF53529" w:rsidR="00FE4BCF" w:rsidRPr="003F4420" w:rsidRDefault="00C84D77" w:rsidP="003F4420">
      <w:pPr>
        <w:pStyle w:val="Prrafodelista"/>
        <w:numPr>
          <w:ilvl w:val="0"/>
          <w:numId w:val="2"/>
        </w:numPr>
        <w:spacing w:before="240" w:after="240" w:line="360" w:lineRule="auto"/>
        <w:ind w:left="0" w:firstLine="0"/>
        <w:jc w:val="both"/>
        <w:rPr>
          <w:rFonts w:ascii="Palatino Linotype" w:hAnsi="Palatino Linotype" w:cs="Arial"/>
        </w:rPr>
      </w:pPr>
      <w:r w:rsidRPr="003F4420">
        <w:rPr>
          <w:rFonts w:ascii="Palatino Linotype" w:hAnsi="Palatino Linotype" w:cs="Arial"/>
        </w:rPr>
        <w:t xml:space="preserve">Como se observa, existen unidades administrativas que dada su propia y especial naturaleza, pueden generar, poseer o administrar la información de referencia, por lo que el </w:t>
      </w:r>
      <w:r w:rsidRPr="003F4420">
        <w:rPr>
          <w:rFonts w:ascii="Palatino Linotype" w:hAnsi="Palatino Linotype" w:cs="Arial"/>
          <w:b/>
        </w:rPr>
        <w:t>SUJETO OBLIGADO</w:t>
      </w:r>
      <w:r w:rsidRPr="003F4420">
        <w:rPr>
          <w:rFonts w:ascii="Palatino Linotype" w:hAnsi="Palatino Linotype" w:cs="Arial"/>
        </w:rPr>
        <w:t>, debe realizar una búsqueda exhaustiva y razonable en todas las dependencias que de acuerdo a sus facultades puedan dar atención a la solicitud de información planteada.</w:t>
      </w:r>
    </w:p>
    <w:p w14:paraId="790521D6" w14:textId="77777777" w:rsidR="00C84D77" w:rsidRPr="003F4420" w:rsidRDefault="00C84D77" w:rsidP="003F4420">
      <w:pPr>
        <w:pStyle w:val="Prrafodelista"/>
        <w:spacing w:before="240" w:after="240" w:line="360" w:lineRule="auto"/>
        <w:ind w:left="0"/>
        <w:jc w:val="both"/>
        <w:rPr>
          <w:rFonts w:ascii="Palatino Linotype" w:hAnsi="Palatino Linotype" w:cs="Arial"/>
        </w:rPr>
      </w:pPr>
    </w:p>
    <w:p w14:paraId="0C89A047" w14:textId="03FEFA5D" w:rsidR="00BD680C" w:rsidRPr="003F4420" w:rsidRDefault="00002CBB" w:rsidP="003F4420">
      <w:pPr>
        <w:pStyle w:val="Prrafodelista"/>
        <w:numPr>
          <w:ilvl w:val="0"/>
          <w:numId w:val="2"/>
        </w:numPr>
        <w:spacing w:line="360" w:lineRule="auto"/>
        <w:ind w:left="0" w:firstLine="0"/>
        <w:jc w:val="both"/>
        <w:rPr>
          <w:rFonts w:ascii="Palatino Linotype" w:hAnsi="Palatino Linotype"/>
          <w:color w:val="000000"/>
        </w:rPr>
      </w:pPr>
      <w:r w:rsidRPr="003F4420">
        <w:rPr>
          <w:rFonts w:ascii="Palatino Linotype" w:hAnsi="Palatino Linotype"/>
          <w:color w:val="000000"/>
        </w:rPr>
        <w:t>Lo anterior, en virtud que</w:t>
      </w:r>
      <w:r w:rsidR="000B5057" w:rsidRPr="003F4420">
        <w:rPr>
          <w:rFonts w:ascii="Palatino Linotype" w:hAnsi="Palatino Linotype"/>
          <w:color w:val="000000"/>
        </w:rPr>
        <w:t xml:space="preserve"> e</w:t>
      </w:r>
      <w:r w:rsidR="00BD680C" w:rsidRPr="003F4420">
        <w:rPr>
          <w:rFonts w:ascii="Palatino Linotype" w:hAnsi="Palatino Linotype"/>
          <w:color w:val="000000"/>
        </w:rPr>
        <w:t xml:space="preserve">l Derecho que tutela este Órgano Garante es la </w:t>
      </w:r>
      <w:r w:rsidR="00BD680C" w:rsidRPr="003F4420">
        <w:rPr>
          <w:rFonts w:ascii="Palatino Linotype" w:eastAsia="Times New Roman" w:hAnsi="Palatino Linotype" w:cs="Arial"/>
          <w:color w:val="000000" w:themeColor="text1"/>
          <w:lang w:eastAsia="es-MX"/>
        </w:rPr>
        <w:t xml:space="preserve"> </w:t>
      </w:r>
      <w:r w:rsidR="00BD680C" w:rsidRPr="003F4420">
        <w:rPr>
          <w:rFonts w:ascii="Palatino Linotype" w:eastAsia="MS Mincho" w:hAnsi="Palatino Linotype" w:cs="Times New Roman"/>
          <w:i/>
        </w:rPr>
        <w:t>igualdad de oportunidades para recibir, buscar e impartir información</w:t>
      </w:r>
      <w:r w:rsidR="00BD680C" w:rsidRPr="003F4420">
        <w:rPr>
          <w:rStyle w:val="Refdenotaalpie"/>
          <w:rFonts w:ascii="Palatino Linotype" w:eastAsia="MS Mincho" w:hAnsi="Palatino Linotype" w:cs="Times New Roman"/>
          <w:i/>
        </w:rPr>
        <w:footnoteReference w:id="1"/>
      </w:r>
      <w:r w:rsidR="00BD680C" w:rsidRPr="003F4420">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w:t>
      </w:r>
      <w:r w:rsidR="00BD680C" w:rsidRPr="003F4420">
        <w:rPr>
          <w:rFonts w:ascii="Palatino Linotype" w:eastAsia="MS Mincho" w:hAnsi="Palatino Linotype" w:cs="Times New Roman"/>
          <w:i/>
        </w:rPr>
        <w:lastRenderedPageBreak/>
        <w:t>estatal y municipal</w:t>
      </w:r>
      <w:r w:rsidR="00BD680C" w:rsidRPr="003F4420">
        <w:rPr>
          <w:rStyle w:val="Refdenotaalpie"/>
          <w:rFonts w:ascii="Palatino Linotype" w:eastAsia="MS Mincho" w:hAnsi="Palatino Linotype" w:cs="Times New Roman"/>
        </w:rPr>
        <w:footnoteReference w:id="2"/>
      </w:r>
      <w:r w:rsidR="00BD680C" w:rsidRPr="003F4420">
        <w:rPr>
          <w:rFonts w:ascii="Palatino Linotype" w:eastAsia="MS Mincho" w:hAnsi="Palatino Linotype" w:cs="Times New Roman"/>
          <w:i/>
        </w:rPr>
        <w:t xml:space="preserve"> </w:t>
      </w:r>
      <w:r w:rsidR="00BD680C" w:rsidRPr="003F4420">
        <w:rPr>
          <w:rFonts w:ascii="Palatino Linotype" w:eastAsia="MS Mincho" w:hAnsi="Palatino Linotype" w:cs="Times New Roman"/>
        </w:rPr>
        <w:t xml:space="preserve">que se constituye como una herramienta fundamental para </w:t>
      </w:r>
      <w:r w:rsidR="00BD680C" w:rsidRPr="003F4420">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00BD680C" w:rsidRPr="003F4420">
        <w:rPr>
          <w:rStyle w:val="Refdenotaalpie"/>
          <w:rFonts w:ascii="Palatino Linotype" w:eastAsia="MS Mincho" w:hAnsi="Palatino Linotype" w:cs="Times New Roman"/>
          <w:i/>
        </w:rPr>
        <w:footnoteReference w:id="3"/>
      </w:r>
      <w:r w:rsidR="00BD680C" w:rsidRPr="003F4420">
        <w:rPr>
          <w:rFonts w:ascii="Palatino Linotype" w:eastAsia="MS Mincho" w:hAnsi="Palatino Linotype" w:cs="Times New Roman"/>
        </w:rPr>
        <w:t>fomentando</w:t>
      </w:r>
      <w:r w:rsidR="00BD680C" w:rsidRPr="003F4420">
        <w:rPr>
          <w:rFonts w:ascii="Palatino Linotype" w:eastAsia="MS Mincho" w:hAnsi="Palatino Linotype" w:cs="Times New Roman"/>
          <w:i/>
        </w:rPr>
        <w:t xml:space="preserve"> la transparencia de las actividades estatales y</w:t>
      </w:r>
      <w:r w:rsidR="00BD680C" w:rsidRPr="003F4420">
        <w:rPr>
          <w:rFonts w:ascii="Palatino Linotype" w:eastAsia="MS Mincho" w:hAnsi="Palatino Linotype" w:cs="Times New Roman"/>
        </w:rPr>
        <w:t xml:space="preserve"> promoviendo</w:t>
      </w:r>
      <w:r w:rsidR="00BD680C" w:rsidRPr="003F4420">
        <w:rPr>
          <w:rFonts w:ascii="Palatino Linotype" w:eastAsia="MS Mincho" w:hAnsi="Palatino Linotype" w:cs="Times New Roman"/>
          <w:i/>
        </w:rPr>
        <w:t xml:space="preserve"> la responsabilidad de los funcionarios sobre su gestión pública</w:t>
      </w:r>
      <w:r w:rsidR="00BD680C" w:rsidRPr="003F4420">
        <w:rPr>
          <w:rStyle w:val="Refdenotaalpie"/>
          <w:rFonts w:ascii="Palatino Linotype" w:eastAsia="MS Mincho" w:hAnsi="Palatino Linotype" w:cs="Times New Roman"/>
          <w:i/>
        </w:rPr>
        <w:footnoteReference w:id="4"/>
      </w:r>
      <w:r w:rsidR="00BD680C" w:rsidRPr="003F4420">
        <w:rPr>
          <w:rFonts w:ascii="Palatino Linotype" w:eastAsia="MS Mincho" w:hAnsi="Palatino Linotype" w:cs="Times New Roman"/>
          <w:i/>
        </w:rPr>
        <w:t xml:space="preserve"> </w:t>
      </w:r>
      <w:r w:rsidR="00BD680C" w:rsidRPr="003F4420">
        <w:rPr>
          <w:rFonts w:ascii="Palatino Linotype" w:eastAsia="MS Mincho" w:hAnsi="Palatino Linotype" w:cs="Times New Roman"/>
        </w:rPr>
        <w:t>que permite</w:t>
      </w:r>
      <w:r w:rsidR="00BD680C" w:rsidRPr="003F4420">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00BD680C" w:rsidRPr="003F4420">
        <w:rPr>
          <w:rStyle w:val="Refdenotaalpie"/>
          <w:rFonts w:ascii="Palatino Linotype" w:eastAsia="MS Mincho" w:hAnsi="Palatino Linotype" w:cs="Times New Roman"/>
          <w:i/>
        </w:rPr>
        <w:footnoteReference w:id="5"/>
      </w:r>
      <w:r w:rsidR="00BD680C" w:rsidRPr="003F4420">
        <w:rPr>
          <w:rFonts w:ascii="Palatino Linotype" w:eastAsia="MS Mincho" w:hAnsi="Palatino Linotype" w:cs="Times New Roman"/>
        </w:rPr>
        <w:t xml:space="preserve"> ” </w:t>
      </w:r>
    </w:p>
    <w:p w14:paraId="16D66969" w14:textId="77777777" w:rsidR="00BD680C" w:rsidRPr="003F4420" w:rsidRDefault="00BD680C" w:rsidP="003F4420">
      <w:pPr>
        <w:pStyle w:val="Prrafodelista"/>
        <w:spacing w:line="360" w:lineRule="auto"/>
        <w:ind w:left="0"/>
        <w:jc w:val="both"/>
        <w:rPr>
          <w:rFonts w:ascii="Palatino Linotype" w:hAnsi="Palatino Linotype"/>
          <w:color w:val="000000"/>
        </w:rPr>
      </w:pPr>
    </w:p>
    <w:p w14:paraId="3A969BAA" w14:textId="77777777" w:rsidR="00BD680C" w:rsidRPr="003F4420" w:rsidRDefault="00BD680C" w:rsidP="003F4420">
      <w:pPr>
        <w:pStyle w:val="Prrafodelista"/>
        <w:numPr>
          <w:ilvl w:val="0"/>
          <w:numId w:val="2"/>
        </w:numPr>
        <w:spacing w:before="240" w:after="360" w:line="360" w:lineRule="auto"/>
        <w:ind w:left="0" w:firstLine="0"/>
        <w:jc w:val="both"/>
        <w:rPr>
          <w:rFonts w:ascii="Palatino Linotype" w:hAnsi="Palatino Linotype" w:cs="Arial"/>
          <w:i/>
          <w:color w:val="000000" w:themeColor="text1"/>
        </w:rPr>
      </w:pPr>
      <w:r w:rsidRPr="003F4420">
        <w:rPr>
          <w:rFonts w:ascii="Palatino Linotype" w:hAnsi="Palatino Linotype" w:cs="Arial"/>
        </w:rPr>
        <w:t xml:space="preserve">Ahora bien para entender los alcances de la información pública se considera importante citar el criterio </w:t>
      </w:r>
      <w:r w:rsidRPr="003F4420">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3F4420">
        <w:rPr>
          <w:rFonts w:ascii="Palatino Linotype" w:hAnsi="Palatino Linotype" w:cs="Arial"/>
        </w:rPr>
        <w:t>cuyo rubro y texto dispone:</w:t>
      </w:r>
    </w:p>
    <w:p w14:paraId="3EDE9D47" w14:textId="77777777" w:rsidR="00BD680C" w:rsidRPr="003F4420" w:rsidRDefault="00BD680C" w:rsidP="003F4420">
      <w:pPr>
        <w:pStyle w:val="Prrafodelista"/>
        <w:autoSpaceDE w:val="0"/>
        <w:autoSpaceDN w:val="0"/>
        <w:adjustRightInd w:val="0"/>
        <w:spacing w:line="360" w:lineRule="auto"/>
        <w:ind w:left="0"/>
        <w:jc w:val="both"/>
        <w:rPr>
          <w:rFonts w:ascii="Palatino Linotype" w:hAnsi="Palatino Linotype" w:cs="Arial"/>
          <w:lang w:val="es-MX"/>
        </w:rPr>
      </w:pPr>
    </w:p>
    <w:p w14:paraId="7D44826F" w14:textId="77777777" w:rsidR="00BD680C" w:rsidRPr="003F4420" w:rsidRDefault="00BD680C" w:rsidP="003F4420">
      <w:pPr>
        <w:autoSpaceDE w:val="0"/>
        <w:autoSpaceDN w:val="0"/>
        <w:adjustRightInd w:val="0"/>
        <w:spacing w:line="360" w:lineRule="auto"/>
        <w:ind w:left="567" w:right="567"/>
        <w:jc w:val="both"/>
        <w:rPr>
          <w:rFonts w:ascii="Palatino Linotype" w:hAnsi="Palatino Linotype" w:cs="Arial"/>
          <w:b/>
          <w:i/>
          <w:lang w:val="es-MX" w:eastAsia="es-MX"/>
        </w:rPr>
      </w:pPr>
      <w:r w:rsidRPr="003F4420">
        <w:rPr>
          <w:rFonts w:ascii="Palatino Linotype" w:hAnsi="Palatino Linotype" w:cs="Arial"/>
          <w:b/>
          <w:i/>
          <w:lang w:val="es-MX" w:eastAsia="es-MX"/>
        </w:rPr>
        <w:t>“CRITERIO 0002-11</w:t>
      </w:r>
    </w:p>
    <w:p w14:paraId="484CCDC4" w14:textId="77777777" w:rsidR="00BD680C" w:rsidRPr="003F4420" w:rsidRDefault="00BD680C" w:rsidP="003F4420">
      <w:pPr>
        <w:autoSpaceDE w:val="0"/>
        <w:autoSpaceDN w:val="0"/>
        <w:adjustRightInd w:val="0"/>
        <w:spacing w:line="360" w:lineRule="auto"/>
        <w:ind w:left="567" w:right="567"/>
        <w:jc w:val="both"/>
        <w:rPr>
          <w:rFonts w:ascii="Palatino Linotype" w:hAnsi="Palatino Linotype" w:cs="Arial"/>
          <w:i/>
          <w:lang w:val="es-MX" w:eastAsia="es-MX"/>
        </w:rPr>
      </w:pPr>
      <w:r w:rsidRPr="003F4420">
        <w:rPr>
          <w:rFonts w:ascii="Palatino Linotype" w:hAnsi="Palatino Linotype" w:cs="Arial"/>
          <w:b/>
          <w:i/>
          <w:lang w:val="es-MX" w:eastAsia="es-MX"/>
        </w:rPr>
        <w:t xml:space="preserve">INFORMACIÓN PÚBLICA, CONCEPTO DE, EN MATERIA DE TRANSPARENCIA. INTERPRETACIÓN TEMÁTICA DE LOS ARTÍCULOS 2, FRACCIÓN </w:t>
      </w:r>
      <w:r w:rsidRPr="003F4420">
        <w:rPr>
          <w:rFonts w:ascii="Palatino Linotype" w:hAnsi="Palatino Linotype" w:cs="Arial"/>
          <w:b/>
          <w:bCs/>
          <w:i/>
          <w:lang w:val="es-MX" w:eastAsia="es-MX"/>
        </w:rPr>
        <w:t xml:space="preserve">V, XV, Y XVI, </w:t>
      </w:r>
      <w:r w:rsidRPr="003F4420">
        <w:rPr>
          <w:rFonts w:ascii="Palatino Linotype" w:hAnsi="Palatino Linotype" w:cs="Arial"/>
          <w:b/>
          <w:i/>
          <w:lang w:val="es-MX" w:eastAsia="es-MX"/>
        </w:rPr>
        <w:t>3, 4,11 Y 41.</w:t>
      </w:r>
      <w:r w:rsidRPr="003F4420">
        <w:rPr>
          <w:rFonts w:ascii="Palatino Linotype" w:hAnsi="Palatino Linotype" w:cs="Arial"/>
          <w:i/>
          <w:lang w:val="es-MX" w:eastAsia="es-MX"/>
        </w:rPr>
        <w:t xml:space="preserve"> De conformidad con los artículos antes referidos, el derecho de acceso a la información pública, se define en cuanto a su alcance </w:t>
      </w:r>
      <w:r w:rsidRPr="003F4420">
        <w:rPr>
          <w:rFonts w:ascii="Palatino Linotype" w:hAnsi="Palatino Linotype" w:cs="Arial"/>
          <w:i/>
          <w:lang w:val="es-MX" w:eastAsia="es-MX"/>
        </w:rPr>
        <w:lastRenderedPageBreak/>
        <w:t>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57EB258" w14:textId="77777777" w:rsidR="00BD680C" w:rsidRPr="003F4420" w:rsidRDefault="00BD680C" w:rsidP="003F4420">
      <w:pPr>
        <w:autoSpaceDE w:val="0"/>
        <w:autoSpaceDN w:val="0"/>
        <w:adjustRightInd w:val="0"/>
        <w:spacing w:line="360" w:lineRule="auto"/>
        <w:ind w:left="567" w:right="567"/>
        <w:jc w:val="both"/>
        <w:rPr>
          <w:rFonts w:ascii="Palatino Linotype" w:hAnsi="Palatino Linotype" w:cs="Arial"/>
          <w:i/>
          <w:lang w:val="es-MX" w:eastAsia="es-MX"/>
        </w:rPr>
      </w:pPr>
      <w:r w:rsidRPr="003F4420">
        <w:rPr>
          <w:rFonts w:ascii="Palatino Linotype" w:hAnsi="Palatino Linotype" w:cs="Arial"/>
          <w:i/>
          <w:lang w:val="es-MX" w:eastAsia="es-MX"/>
        </w:rPr>
        <w:t>En consecuencia el acceso a la información se refiere a que se cumplan cualquiera de los siguientes tres supuestos:</w:t>
      </w:r>
    </w:p>
    <w:p w14:paraId="288CA127" w14:textId="77777777" w:rsidR="00BD680C" w:rsidRPr="003F4420" w:rsidRDefault="00BD680C" w:rsidP="003F4420">
      <w:pPr>
        <w:autoSpaceDE w:val="0"/>
        <w:autoSpaceDN w:val="0"/>
        <w:adjustRightInd w:val="0"/>
        <w:spacing w:line="360" w:lineRule="auto"/>
        <w:ind w:left="567" w:right="567"/>
        <w:jc w:val="both"/>
        <w:rPr>
          <w:rFonts w:ascii="Palatino Linotype" w:hAnsi="Palatino Linotype" w:cs="Arial"/>
          <w:i/>
          <w:lang w:val="es-MX" w:eastAsia="es-MX"/>
        </w:rPr>
      </w:pPr>
      <w:r w:rsidRPr="003F4420">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14:paraId="360F1E13" w14:textId="77777777" w:rsidR="00BD680C" w:rsidRPr="003F4420" w:rsidRDefault="00BD680C" w:rsidP="003F4420">
      <w:pPr>
        <w:autoSpaceDE w:val="0"/>
        <w:autoSpaceDN w:val="0"/>
        <w:adjustRightInd w:val="0"/>
        <w:spacing w:line="360" w:lineRule="auto"/>
        <w:ind w:left="567" w:right="567"/>
        <w:jc w:val="both"/>
        <w:rPr>
          <w:rFonts w:ascii="Palatino Linotype" w:hAnsi="Palatino Linotype" w:cs="Arial"/>
          <w:i/>
          <w:lang w:val="es-MX" w:eastAsia="es-MX"/>
        </w:rPr>
      </w:pPr>
      <w:r w:rsidRPr="003F4420">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14:paraId="7D018E9F" w14:textId="77777777" w:rsidR="00BD680C" w:rsidRPr="003F4420" w:rsidRDefault="00BD680C" w:rsidP="003F4420">
      <w:pPr>
        <w:spacing w:line="360" w:lineRule="auto"/>
        <w:ind w:left="567" w:right="567"/>
        <w:jc w:val="both"/>
        <w:rPr>
          <w:rFonts w:ascii="Palatino Linotype" w:hAnsi="Palatino Linotype" w:cs="Arial"/>
          <w:i/>
          <w:color w:val="000000" w:themeColor="text1"/>
        </w:rPr>
      </w:pPr>
      <w:r w:rsidRPr="003F4420">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14:paraId="3FC97428" w14:textId="77777777" w:rsidR="00BD680C" w:rsidRPr="003F4420" w:rsidRDefault="00BD680C" w:rsidP="003F4420">
      <w:pPr>
        <w:pStyle w:val="Prrafodelista"/>
        <w:tabs>
          <w:tab w:val="left" w:pos="851"/>
        </w:tabs>
        <w:spacing w:line="360" w:lineRule="auto"/>
        <w:ind w:left="0" w:right="49"/>
        <w:jc w:val="both"/>
        <w:rPr>
          <w:rFonts w:ascii="Palatino Linotype" w:hAnsi="Palatino Linotype"/>
          <w:lang w:val="es-ES"/>
        </w:rPr>
      </w:pPr>
    </w:p>
    <w:p w14:paraId="2E79E8E4" w14:textId="77777777" w:rsidR="00BD680C" w:rsidRPr="003F4420" w:rsidRDefault="00BD680C" w:rsidP="003F4420">
      <w:pPr>
        <w:pStyle w:val="Prrafodelista"/>
        <w:numPr>
          <w:ilvl w:val="0"/>
          <w:numId w:val="2"/>
        </w:numPr>
        <w:tabs>
          <w:tab w:val="left" w:pos="851"/>
        </w:tabs>
        <w:spacing w:before="240" w:after="240" w:line="360" w:lineRule="auto"/>
        <w:ind w:left="0" w:right="49" w:firstLine="0"/>
        <w:jc w:val="both"/>
        <w:rPr>
          <w:rFonts w:ascii="Palatino Linotype" w:hAnsi="Palatino Linotype" w:cs="Arial"/>
          <w:lang w:val="es-ES"/>
        </w:rPr>
      </w:pPr>
      <w:r w:rsidRPr="003F4420">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094B4AE5" w14:textId="0670FEC6" w:rsidR="00BD680C" w:rsidRPr="003F4420" w:rsidRDefault="00BD680C" w:rsidP="003F4420">
      <w:pPr>
        <w:autoSpaceDE w:val="0"/>
        <w:autoSpaceDN w:val="0"/>
        <w:adjustRightInd w:val="0"/>
        <w:spacing w:line="360" w:lineRule="auto"/>
        <w:ind w:left="567" w:right="567"/>
        <w:jc w:val="both"/>
        <w:rPr>
          <w:rFonts w:ascii="Palatino Linotype" w:hAnsi="Palatino Linotype"/>
          <w:i/>
          <w:lang w:val="es-ES"/>
        </w:rPr>
      </w:pPr>
      <w:r w:rsidRPr="003F4420">
        <w:rPr>
          <w:rFonts w:ascii="Palatino Linotype" w:eastAsiaTheme="minorHAnsi" w:hAnsi="Palatino Linotype" w:cs="Bookman Old Style,Bold"/>
          <w:b/>
          <w:bCs/>
          <w:i/>
          <w:lang w:val="es-MX" w:eastAsia="en-US"/>
        </w:rPr>
        <w:t xml:space="preserve">XI. Documento: </w:t>
      </w:r>
      <w:r w:rsidRPr="003F4420">
        <w:rPr>
          <w:rFonts w:ascii="Palatino Linotype" w:eastAsiaTheme="minorHAnsi" w:hAnsi="Palatino Linotype" w:cs="Bookman Old Style"/>
          <w:b/>
          <w:i/>
          <w:lang w:val="es-MX" w:eastAsia="en-US"/>
        </w:rPr>
        <w:t>Los expedientes</w:t>
      </w:r>
      <w:r w:rsidRPr="003F4420">
        <w:rPr>
          <w:rFonts w:ascii="Palatino Linotype" w:eastAsiaTheme="minorHAnsi" w:hAnsi="Palatino Linotype" w:cs="Bookman Old Style"/>
          <w:i/>
          <w:lang w:val="es-MX" w:eastAsia="en-US"/>
        </w:rPr>
        <w:t>,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884ECBD" w14:textId="77777777" w:rsidR="00BD680C" w:rsidRPr="003F4420" w:rsidRDefault="00BD680C" w:rsidP="003F4420">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3F4420">
        <w:rPr>
          <w:rFonts w:ascii="Palatino Linotype" w:hAnsi="Palatino Linotype"/>
          <w:lang w:val="es-ES"/>
        </w:rPr>
        <w:lastRenderedPageBreak/>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0E7AD552" w14:textId="77777777" w:rsidR="00BD680C" w:rsidRPr="003F4420" w:rsidRDefault="00BD680C" w:rsidP="003F4420">
      <w:pPr>
        <w:pStyle w:val="Prrafodelista"/>
        <w:spacing w:line="360" w:lineRule="auto"/>
        <w:ind w:left="0"/>
        <w:jc w:val="both"/>
        <w:rPr>
          <w:rFonts w:ascii="Palatino Linotype" w:eastAsia="Calibri" w:hAnsi="Palatino Linotype" w:cs="Arial"/>
        </w:rPr>
      </w:pPr>
    </w:p>
    <w:p w14:paraId="19566948" w14:textId="77777777" w:rsidR="00BD680C" w:rsidRPr="003F4420" w:rsidRDefault="00BD680C" w:rsidP="003F4420">
      <w:pPr>
        <w:pStyle w:val="Prrafodelista"/>
        <w:numPr>
          <w:ilvl w:val="0"/>
          <w:numId w:val="2"/>
        </w:numPr>
        <w:spacing w:line="360" w:lineRule="auto"/>
        <w:ind w:left="0" w:firstLine="0"/>
        <w:jc w:val="both"/>
        <w:rPr>
          <w:rFonts w:ascii="Palatino Linotype" w:eastAsia="Calibri" w:hAnsi="Palatino Linotype" w:cs="Arial"/>
        </w:rPr>
      </w:pPr>
      <w:r w:rsidRPr="003F4420">
        <w:rPr>
          <w:rFonts w:ascii="Palatino Linotype" w:eastAsia="Calibri" w:hAnsi="Palatino Linotype" w:cs="Arial"/>
        </w:rPr>
        <w:t>E</w:t>
      </w:r>
      <w:r w:rsidRPr="003F4420">
        <w:rPr>
          <w:rFonts w:ascii="Palatino Linotype" w:eastAsia="MS Mincho" w:hAnsi="Palatino Linotype"/>
        </w:rPr>
        <w:t xml:space="preserve">l acceso a la información es un derecho humano constitucional y convencionalmente reconocido y para tal efecto </w:t>
      </w:r>
      <w:r w:rsidRPr="003F4420">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3F4420">
        <w:rPr>
          <w:rFonts w:ascii="Palatino Linotype" w:eastAsia="Calibri" w:hAnsi="Palatino Linotype"/>
          <w:i/>
          <w:lang w:val="es-ES"/>
        </w:rPr>
        <w:t xml:space="preserve">en el ámbito de sus atribuciones, de promover, respetar, proteger y </w:t>
      </w:r>
      <w:r w:rsidRPr="003F4420">
        <w:rPr>
          <w:rFonts w:ascii="Palatino Linotype" w:eastAsia="Calibri" w:hAnsi="Palatino Linotype"/>
          <w:b/>
          <w:i/>
          <w:lang w:val="es-ES"/>
        </w:rPr>
        <w:t>garantizar</w:t>
      </w:r>
      <w:r w:rsidRPr="003F4420">
        <w:rPr>
          <w:rFonts w:ascii="Palatino Linotype" w:eastAsia="Calibri" w:hAnsi="Palatino Linotype"/>
          <w:i/>
          <w:lang w:val="es-ES"/>
        </w:rPr>
        <w:t xml:space="preserve"> los derechos humanos. </w:t>
      </w:r>
      <w:r w:rsidRPr="003F4420">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3F4420">
        <w:rPr>
          <w:rFonts w:ascii="Palatino Linotype" w:eastAsia="Calibri" w:hAnsi="Palatino Linotype"/>
          <w:b/>
          <w:i/>
          <w:lang w:val="es-ES"/>
        </w:rPr>
        <w:t xml:space="preserve"> e</w:t>
      </w:r>
      <w:r w:rsidRPr="003F4420">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3F4420">
        <w:rPr>
          <w:rStyle w:val="Refdenotaalpie"/>
          <w:rFonts w:ascii="Palatino Linotype" w:hAnsi="Palatino Linotype"/>
          <w:i/>
        </w:rPr>
        <w:footnoteReference w:id="6"/>
      </w:r>
      <w:r w:rsidRPr="003F4420">
        <w:rPr>
          <w:rFonts w:ascii="Palatino Linotype" w:hAnsi="Palatino Linotype"/>
          <w:i/>
        </w:rPr>
        <w:t xml:space="preserve">, </w:t>
      </w:r>
      <w:r w:rsidRPr="003F4420">
        <w:rPr>
          <w:rFonts w:ascii="Palatino Linotype" w:hAnsi="Palatino Linotype"/>
        </w:rPr>
        <w:t>asimismo establece</w:t>
      </w:r>
      <w:r w:rsidRPr="003F4420">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2311B55E" w14:textId="77777777" w:rsidR="00BD680C" w:rsidRPr="003F4420" w:rsidRDefault="00BD680C" w:rsidP="003F4420">
      <w:pPr>
        <w:pStyle w:val="Prrafodelista"/>
        <w:spacing w:line="360" w:lineRule="auto"/>
        <w:rPr>
          <w:rFonts w:ascii="Palatino Linotype" w:eastAsia="Calibri" w:hAnsi="Palatino Linotype" w:cs="Arial"/>
        </w:rPr>
      </w:pPr>
    </w:p>
    <w:p w14:paraId="79679230" w14:textId="77777777" w:rsidR="00BD680C" w:rsidRPr="003F4420" w:rsidRDefault="00BD680C" w:rsidP="003F4420">
      <w:pPr>
        <w:pStyle w:val="Prrafodelista"/>
        <w:numPr>
          <w:ilvl w:val="0"/>
          <w:numId w:val="2"/>
        </w:numPr>
        <w:spacing w:line="360" w:lineRule="auto"/>
        <w:ind w:left="0" w:firstLine="0"/>
        <w:jc w:val="both"/>
        <w:rPr>
          <w:rFonts w:ascii="Palatino Linotype" w:eastAsia="Calibri" w:hAnsi="Palatino Linotype" w:cs="Arial"/>
        </w:rPr>
      </w:pPr>
      <w:r w:rsidRPr="003F4420">
        <w:rPr>
          <w:rFonts w:ascii="Palatino Linotype" w:hAnsi="Palatino Linotype"/>
          <w:color w:val="000000" w:themeColor="text1"/>
        </w:rPr>
        <w:t xml:space="preserve">Resulta necesario referir que, el </w:t>
      </w:r>
      <w:r w:rsidRPr="003F4420">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3F4420">
        <w:rPr>
          <w:rFonts w:ascii="Palatino Linotype" w:eastAsia="Calibri" w:hAnsi="Palatino Linotype" w:cs="Arial"/>
          <w:b/>
        </w:rPr>
        <w:t xml:space="preserve">los Sujetos </w:t>
      </w:r>
      <w:r w:rsidRPr="003F4420">
        <w:rPr>
          <w:rFonts w:ascii="Palatino Linotype" w:eastAsia="Calibri" w:hAnsi="Palatino Linotype" w:cs="Arial"/>
          <w:b/>
        </w:rPr>
        <w:lastRenderedPageBreak/>
        <w:t>Obligados deberán documentar todo acto que se derive del ejercicio de sus facultades, competencias o funciones,</w:t>
      </w:r>
      <w:r w:rsidRPr="003F4420">
        <w:rPr>
          <w:rFonts w:ascii="Palatino Linotype" w:eastAsia="Calibri" w:hAnsi="Palatino Linotype" w:cs="Arial"/>
        </w:rPr>
        <w:t xml:space="preserve"> considerando desde su origen la eventual publicidad y reutilización de la información que generen, posean o administren.</w:t>
      </w:r>
    </w:p>
    <w:p w14:paraId="156040BD" w14:textId="77777777" w:rsidR="00BD680C" w:rsidRPr="003F4420" w:rsidRDefault="00BD680C" w:rsidP="003F4420">
      <w:pPr>
        <w:pStyle w:val="Prrafodelista"/>
        <w:spacing w:line="360" w:lineRule="auto"/>
        <w:rPr>
          <w:rFonts w:ascii="Palatino Linotype" w:eastAsia="Calibri" w:hAnsi="Palatino Linotype" w:cs="Arial"/>
        </w:rPr>
      </w:pPr>
    </w:p>
    <w:p w14:paraId="28A04B88" w14:textId="77777777" w:rsidR="00BD680C" w:rsidRPr="003F4420" w:rsidRDefault="00BD680C" w:rsidP="003F4420">
      <w:pPr>
        <w:pStyle w:val="Prrafodelista"/>
        <w:numPr>
          <w:ilvl w:val="0"/>
          <w:numId w:val="2"/>
        </w:numPr>
        <w:spacing w:line="360" w:lineRule="auto"/>
        <w:ind w:left="0" w:firstLine="0"/>
        <w:jc w:val="both"/>
        <w:rPr>
          <w:rFonts w:ascii="Palatino Linotype" w:eastAsia="Calibri" w:hAnsi="Palatino Linotype" w:cs="Arial"/>
        </w:rPr>
      </w:pPr>
      <w:r w:rsidRPr="003F4420">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14:paraId="13A30406" w14:textId="77777777" w:rsidR="000B5057" w:rsidRPr="003F4420" w:rsidRDefault="000B5057" w:rsidP="003F4420">
      <w:pPr>
        <w:pStyle w:val="Prrafodelista"/>
        <w:spacing w:line="360" w:lineRule="auto"/>
        <w:rPr>
          <w:rFonts w:ascii="Palatino Linotype" w:eastAsia="Calibri" w:hAnsi="Palatino Linotype" w:cs="Arial"/>
        </w:rPr>
      </w:pPr>
    </w:p>
    <w:p w14:paraId="165E3D7C" w14:textId="77777777" w:rsidR="00BD680C" w:rsidRPr="003F4420" w:rsidRDefault="00BD680C" w:rsidP="003F4420">
      <w:pPr>
        <w:autoSpaceDE w:val="0"/>
        <w:autoSpaceDN w:val="0"/>
        <w:adjustRightInd w:val="0"/>
        <w:spacing w:line="360" w:lineRule="auto"/>
        <w:ind w:left="567" w:right="567"/>
        <w:jc w:val="both"/>
        <w:rPr>
          <w:rFonts w:ascii="Palatino Linotype" w:hAnsi="Palatino Linotype" w:cs="Bookman Old Style"/>
          <w:i/>
          <w:lang w:val="es-MX"/>
        </w:rPr>
      </w:pPr>
      <w:r w:rsidRPr="003F4420">
        <w:rPr>
          <w:rFonts w:ascii="Palatino Linotype" w:hAnsi="Palatino Linotype" w:cs="Bookman Old Style,Bold"/>
          <w:b/>
          <w:bCs/>
          <w:i/>
          <w:lang w:val="es-MX"/>
        </w:rPr>
        <w:t xml:space="preserve">Artículo 4. </w:t>
      </w:r>
      <w:r w:rsidRPr="003F4420">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14:paraId="386980E2" w14:textId="77777777" w:rsidR="00BD680C" w:rsidRPr="003F4420" w:rsidRDefault="00BD680C" w:rsidP="003F4420">
      <w:pPr>
        <w:autoSpaceDE w:val="0"/>
        <w:autoSpaceDN w:val="0"/>
        <w:adjustRightInd w:val="0"/>
        <w:spacing w:line="360" w:lineRule="auto"/>
        <w:ind w:left="567" w:right="567"/>
        <w:jc w:val="both"/>
        <w:rPr>
          <w:rFonts w:ascii="Palatino Linotype" w:hAnsi="Palatino Linotype" w:cs="Bookman Old Style"/>
          <w:i/>
          <w:lang w:val="es-MX"/>
        </w:rPr>
      </w:pPr>
    </w:p>
    <w:p w14:paraId="428238D7" w14:textId="77777777" w:rsidR="00BD680C" w:rsidRPr="003F4420" w:rsidRDefault="00BD680C" w:rsidP="003F4420">
      <w:pPr>
        <w:autoSpaceDE w:val="0"/>
        <w:autoSpaceDN w:val="0"/>
        <w:adjustRightInd w:val="0"/>
        <w:spacing w:line="360" w:lineRule="auto"/>
        <w:ind w:left="567" w:right="567"/>
        <w:jc w:val="both"/>
        <w:rPr>
          <w:rFonts w:ascii="Palatino Linotype" w:hAnsi="Palatino Linotype" w:cs="Bookman Old Style"/>
          <w:i/>
          <w:lang w:val="es-MX"/>
        </w:rPr>
      </w:pPr>
      <w:r w:rsidRPr="003F4420">
        <w:rPr>
          <w:rFonts w:ascii="Palatino Linotype" w:hAnsi="Palatino Linotype" w:cs="Bookman Old Style"/>
          <w:i/>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8CB68AC" w14:textId="77777777" w:rsidR="00BD680C" w:rsidRPr="003F4420" w:rsidRDefault="00BD680C" w:rsidP="003F4420">
      <w:pPr>
        <w:autoSpaceDE w:val="0"/>
        <w:autoSpaceDN w:val="0"/>
        <w:adjustRightInd w:val="0"/>
        <w:spacing w:line="360" w:lineRule="auto"/>
        <w:ind w:left="567" w:right="567"/>
        <w:jc w:val="both"/>
        <w:rPr>
          <w:rFonts w:ascii="Palatino Linotype" w:hAnsi="Palatino Linotype" w:cs="Bookman Old Style"/>
          <w:i/>
          <w:lang w:val="es-MX"/>
        </w:rPr>
      </w:pPr>
    </w:p>
    <w:p w14:paraId="4E7B5CC9" w14:textId="77777777" w:rsidR="00BD680C" w:rsidRPr="003F4420" w:rsidRDefault="00BD680C" w:rsidP="003F4420">
      <w:pPr>
        <w:autoSpaceDE w:val="0"/>
        <w:autoSpaceDN w:val="0"/>
        <w:adjustRightInd w:val="0"/>
        <w:spacing w:line="360" w:lineRule="auto"/>
        <w:ind w:left="567" w:right="567"/>
        <w:jc w:val="both"/>
        <w:rPr>
          <w:rFonts w:ascii="Palatino Linotype" w:hAnsi="Palatino Linotype" w:cs="Bookman Old Style"/>
          <w:i/>
          <w:lang w:val="es-MX"/>
        </w:rPr>
      </w:pPr>
      <w:r w:rsidRPr="003F4420">
        <w:rPr>
          <w:rFonts w:ascii="Palatino Linotype" w:hAnsi="Palatino Linotype" w:cs="Bookman Old Style"/>
          <w:i/>
          <w:lang w:val="es-MX"/>
        </w:rPr>
        <w:t>Los sujetos obligados deben poner en práctica, políticas y programas de acceso a la información que se apeguen a criterios de publicidad, veracidad, oportunidad, precisión y suficiencia en beneficio de los solicitantes.</w:t>
      </w:r>
    </w:p>
    <w:p w14:paraId="6DA35DBD" w14:textId="77777777" w:rsidR="00BD680C" w:rsidRPr="003F4420" w:rsidRDefault="00BD680C" w:rsidP="003F4420">
      <w:pPr>
        <w:autoSpaceDE w:val="0"/>
        <w:autoSpaceDN w:val="0"/>
        <w:adjustRightInd w:val="0"/>
        <w:spacing w:line="360" w:lineRule="auto"/>
        <w:ind w:right="567"/>
        <w:jc w:val="both"/>
        <w:rPr>
          <w:rFonts w:ascii="Palatino Linotype" w:eastAsia="Times New Roman" w:hAnsi="Palatino Linotype" w:cs="Arial"/>
          <w:i/>
          <w:color w:val="000000"/>
        </w:rPr>
      </w:pPr>
    </w:p>
    <w:p w14:paraId="2F5009E2" w14:textId="77777777" w:rsidR="00BD680C" w:rsidRPr="003F4420" w:rsidRDefault="00BD680C" w:rsidP="003F4420">
      <w:pPr>
        <w:autoSpaceDE w:val="0"/>
        <w:autoSpaceDN w:val="0"/>
        <w:adjustRightInd w:val="0"/>
        <w:spacing w:line="360" w:lineRule="auto"/>
        <w:ind w:left="567" w:right="567"/>
        <w:jc w:val="both"/>
        <w:rPr>
          <w:rFonts w:ascii="Palatino Linotype" w:hAnsi="Palatino Linotype" w:cs="Bookman Old Style"/>
          <w:i/>
          <w:lang w:val="es-MX"/>
        </w:rPr>
      </w:pPr>
      <w:r w:rsidRPr="003F4420">
        <w:rPr>
          <w:rFonts w:ascii="Palatino Linotype" w:hAnsi="Palatino Linotype" w:cs="Bookman Old Style,Bold"/>
          <w:b/>
          <w:bCs/>
          <w:i/>
          <w:lang w:val="es-MX"/>
        </w:rPr>
        <w:t xml:space="preserve">Artículo 12. </w:t>
      </w:r>
      <w:r w:rsidRPr="003F4420">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14:paraId="2C97DE12" w14:textId="77777777" w:rsidR="00BD680C" w:rsidRPr="003F4420" w:rsidRDefault="00BD680C" w:rsidP="003F4420">
      <w:pPr>
        <w:autoSpaceDE w:val="0"/>
        <w:autoSpaceDN w:val="0"/>
        <w:adjustRightInd w:val="0"/>
        <w:spacing w:line="360" w:lineRule="auto"/>
        <w:ind w:left="567" w:right="567"/>
        <w:jc w:val="both"/>
        <w:rPr>
          <w:rFonts w:ascii="Palatino Linotype" w:hAnsi="Palatino Linotype" w:cs="Bookman Old Style"/>
          <w:i/>
          <w:lang w:val="es-MX"/>
        </w:rPr>
      </w:pPr>
    </w:p>
    <w:p w14:paraId="592F3081" w14:textId="77777777" w:rsidR="00BD680C" w:rsidRPr="003F4420" w:rsidRDefault="00BD680C" w:rsidP="003F4420">
      <w:pPr>
        <w:autoSpaceDE w:val="0"/>
        <w:autoSpaceDN w:val="0"/>
        <w:adjustRightInd w:val="0"/>
        <w:spacing w:line="360" w:lineRule="auto"/>
        <w:ind w:left="567" w:right="567"/>
        <w:jc w:val="both"/>
        <w:rPr>
          <w:rFonts w:ascii="Palatino Linotype" w:hAnsi="Palatino Linotype" w:cs="Bookman Old Style"/>
          <w:b/>
          <w:i/>
          <w:lang w:val="es-MX"/>
        </w:rPr>
      </w:pPr>
      <w:r w:rsidRPr="003F4420">
        <w:rPr>
          <w:rFonts w:ascii="Palatino Linotype" w:hAnsi="Palatino Linotype" w:cs="Bookman Old Style"/>
          <w:b/>
          <w:i/>
          <w:lang w:val="es-MX"/>
        </w:rPr>
        <w:t>Los sujetos obligados sólo proporcionarán la información pública que se les requiera y que obre en sus archivos y en el estado en que ésta se encuentre.</w:t>
      </w:r>
      <w:r w:rsidRPr="003F4420">
        <w:rPr>
          <w:rFonts w:ascii="Palatino Linotype" w:hAnsi="Palatino Linotype" w:cs="Bookman Old Style"/>
          <w:i/>
          <w:lang w:val="es-MX"/>
        </w:rPr>
        <w:t xml:space="preserve"> La obligación de proporcionar información no comprende el procesamiento de la misma, ni el presentarla conforme al interés del solicitante; no estarán obligados a generarla, resumirla, efectuar cálculos o practicar investigaciones.</w:t>
      </w:r>
    </w:p>
    <w:p w14:paraId="0264A826" w14:textId="77777777" w:rsidR="00BD680C" w:rsidRPr="003F4420" w:rsidRDefault="00BD680C" w:rsidP="003F4420">
      <w:pPr>
        <w:autoSpaceDE w:val="0"/>
        <w:autoSpaceDN w:val="0"/>
        <w:adjustRightInd w:val="0"/>
        <w:spacing w:line="360" w:lineRule="auto"/>
        <w:ind w:left="567" w:right="567"/>
        <w:jc w:val="both"/>
        <w:rPr>
          <w:rFonts w:ascii="Palatino Linotype" w:hAnsi="Palatino Linotype" w:cs="Bookman Old Style"/>
          <w:i/>
          <w:lang w:val="es-MX"/>
        </w:rPr>
      </w:pPr>
    </w:p>
    <w:p w14:paraId="6A9360C4" w14:textId="77777777" w:rsidR="00BD680C" w:rsidRPr="003F4420" w:rsidRDefault="00BD680C" w:rsidP="003F4420">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3F4420">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3F4420">
        <w:rPr>
          <w:rStyle w:val="Refdenotaalpie"/>
          <w:rFonts w:ascii="Palatino Linotype" w:hAnsi="Palatino Linotype"/>
          <w:lang w:val="es-ES"/>
        </w:rPr>
        <w:footnoteReference w:id="7"/>
      </w:r>
      <w:r w:rsidRPr="003F4420">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32F42A6E" w14:textId="77777777" w:rsidR="00BD680C" w:rsidRPr="003F4420" w:rsidRDefault="00BD680C" w:rsidP="003F4420">
      <w:pPr>
        <w:pStyle w:val="Prrafodelista"/>
        <w:tabs>
          <w:tab w:val="left" w:pos="851"/>
        </w:tabs>
        <w:spacing w:line="360" w:lineRule="auto"/>
        <w:ind w:left="0" w:right="49"/>
        <w:jc w:val="both"/>
        <w:rPr>
          <w:rFonts w:ascii="Palatino Linotype" w:hAnsi="Palatino Linotype"/>
          <w:lang w:val="es-ES"/>
        </w:rPr>
      </w:pPr>
    </w:p>
    <w:p w14:paraId="5C0C85AA" w14:textId="77777777" w:rsidR="00BD680C" w:rsidRPr="003F4420" w:rsidRDefault="00BD680C" w:rsidP="003F4420">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3F4420">
        <w:rPr>
          <w:rFonts w:ascii="Palatino Linotype" w:hAnsi="Palatino Linotype"/>
          <w:lang w:val="es-ES"/>
        </w:rPr>
        <w:t xml:space="preserve">Robustece lo anterior la Tesis aislada identificada con la clave </w:t>
      </w:r>
      <w:proofErr w:type="spellStart"/>
      <w:r w:rsidRPr="003F4420">
        <w:rPr>
          <w:rFonts w:ascii="Palatino Linotype" w:hAnsi="Palatino Linotype"/>
          <w:lang w:val="es-ES"/>
        </w:rPr>
        <w:t>I.4º.A.40</w:t>
      </w:r>
      <w:proofErr w:type="spellEnd"/>
      <w:r w:rsidRPr="003F4420">
        <w:rPr>
          <w:rFonts w:ascii="Palatino Linotype" w:hAnsi="Palatino Linotype"/>
          <w:lang w:val="es-ES"/>
        </w:rPr>
        <w:t xml:space="preserve"> A del Cuarto Tribunal colegiado en Materia Administrativa del Primer Circuito, publicada en </w:t>
      </w:r>
      <w:r w:rsidRPr="003F4420">
        <w:rPr>
          <w:rFonts w:ascii="Palatino Linotype" w:hAnsi="Palatino Linotype"/>
          <w:lang w:val="es-ES"/>
        </w:rPr>
        <w:lastRenderedPageBreak/>
        <w:t>el Seminario Judicial de la Federación y su Gaceta en el libro XVIII, Marzo 2013, Página 1899.</w:t>
      </w:r>
    </w:p>
    <w:p w14:paraId="6770C470" w14:textId="77777777" w:rsidR="00BD680C" w:rsidRPr="003F4420" w:rsidRDefault="00BD680C" w:rsidP="003F4420">
      <w:pPr>
        <w:pStyle w:val="Prrafodelista"/>
        <w:spacing w:line="360" w:lineRule="auto"/>
        <w:rPr>
          <w:rFonts w:ascii="Palatino Linotype" w:hAnsi="Palatino Linotype"/>
          <w:lang w:val="es-ES"/>
        </w:rPr>
      </w:pPr>
    </w:p>
    <w:p w14:paraId="6C2CFC4A" w14:textId="77777777" w:rsidR="00BD680C" w:rsidRPr="003F4420" w:rsidRDefault="00BD680C" w:rsidP="003F4420">
      <w:pPr>
        <w:pStyle w:val="Prrafodelista"/>
        <w:tabs>
          <w:tab w:val="left" w:pos="851"/>
        </w:tabs>
        <w:spacing w:line="360" w:lineRule="auto"/>
        <w:ind w:left="567" w:right="567"/>
        <w:jc w:val="both"/>
        <w:rPr>
          <w:rFonts w:ascii="Palatino Linotype" w:hAnsi="Palatino Linotype"/>
          <w:i/>
        </w:rPr>
      </w:pPr>
      <w:r w:rsidRPr="003F4420">
        <w:rPr>
          <w:rFonts w:ascii="Palatino Linotype" w:hAnsi="Palatino Linotype"/>
          <w:b/>
          <w:i/>
        </w:rPr>
        <w:t>ACCESO A LA INFORMACIÓN. IMPLICACIÓN DEL PRINCIPIO DE MÁXIMA PUBLICIDAD EN EL DERECHO FUNDAMENTAL RELATIVO.</w:t>
      </w:r>
      <w:r w:rsidRPr="003F4420">
        <w:rPr>
          <w:rFonts w:ascii="Palatino Linotype" w:hAnsi="Palatino Linotype"/>
          <w:i/>
        </w:rPr>
        <w:t xml:space="preserve"> Del artículo </w:t>
      </w:r>
      <w:proofErr w:type="spellStart"/>
      <w:r w:rsidRPr="003F4420">
        <w:rPr>
          <w:rFonts w:ascii="Palatino Linotype" w:hAnsi="Palatino Linotype"/>
          <w:i/>
        </w:rPr>
        <w:t>6o</w:t>
      </w:r>
      <w:proofErr w:type="spellEnd"/>
      <w:r w:rsidRPr="003F4420">
        <w:rPr>
          <w:rFonts w:ascii="Palatino Linotype" w:hAnsi="Palatino Linotype"/>
          <w:i/>
        </w:rPr>
        <w:t xml:space="preserve">.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w:t>
      </w:r>
      <w:r w:rsidRPr="003F4420">
        <w:rPr>
          <w:rFonts w:ascii="Palatino Linotype" w:hAnsi="Palatino Linotype"/>
          <w:i/>
        </w:rPr>
        <w:lastRenderedPageBreak/>
        <w:t xml:space="preserve">casos expresamente previstos en la legislación secundaria y justificados bajo determinadas circunstancias, se podrá clasificar como confidencial o reservada, esto es, considerarla con una calidad diversa. </w:t>
      </w:r>
    </w:p>
    <w:p w14:paraId="14D7898A" w14:textId="77777777" w:rsidR="00BD680C" w:rsidRPr="003F4420" w:rsidRDefault="00BD680C" w:rsidP="003F4420">
      <w:pPr>
        <w:pStyle w:val="Prrafodelista"/>
        <w:tabs>
          <w:tab w:val="left" w:pos="851"/>
        </w:tabs>
        <w:spacing w:line="360" w:lineRule="auto"/>
        <w:ind w:left="567" w:right="567"/>
        <w:jc w:val="both"/>
        <w:rPr>
          <w:rFonts w:ascii="Palatino Linotype" w:hAnsi="Palatino Linotype"/>
          <w:i/>
        </w:rPr>
      </w:pPr>
    </w:p>
    <w:p w14:paraId="2BC420EA" w14:textId="77777777" w:rsidR="00BD680C" w:rsidRPr="003F4420" w:rsidRDefault="00BD680C" w:rsidP="003F4420">
      <w:pPr>
        <w:pStyle w:val="Prrafodelista"/>
        <w:tabs>
          <w:tab w:val="left" w:pos="851"/>
        </w:tabs>
        <w:spacing w:line="360" w:lineRule="auto"/>
        <w:ind w:left="567" w:right="567"/>
        <w:jc w:val="both"/>
        <w:rPr>
          <w:rFonts w:ascii="Palatino Linotype" w:hAnsi="Palatino Linotype"/>
          <w:i/>
        </w:rPr>
      </w:pPr>
      <w:r w:rsidRPr="003F4420">
        <w:rPr>
          <w:rFonts w:ascii="Palatino Linotype" w:hAnsi="Palatino Linotype"/>
          <w:i/>
        </w:rPr>
        <w:t xml:space="preserve">CUARTO TRIBUNAL COLEGIADO EN MATERIA ADMINISTRATIVA DEL PRIMER CIRCUITO. </w:t>
      </w:r>
    </w:p>
    <w:p w14:paraId="1E2F8A2D" w14:textId="77777777" w:rsidR="00BD680C" w:rsidRPr="003F4420" w:rsidRDefault="00BD680C" w:rsidP="003F4420">
      <w:pPr>
        <w:pStyle w:val="Prrafodelista"/>
        <w:tabs>
          <w:tab w:val="left" w:pos="851"/>
        </w:tabs>
        <w:spacing w:line="360" w:lineRule="auto"/>
        <w:ind w:left="567" w:right="567"/>
        <w:jc w:val="both"/>
        <w:rPr>
          <w:rFonts w:ascii="Palatino Linotype" w:hAnsi="Palatino Linotype"/>
          <w:i/>
        </w:rPr>
      </w:pPr>
    </w:p>
    <w:p w14:paraId="4369129F" w14:textId="033A4315" w:rsidR="006112F2" w:rsidRPr="003F4420" w:rsidRDefault="00BD680C" w:rsidP="003F4420">
      <w:pPr>
        <w:pStyle w:val="Prrafodelista"/>
        <w:tabs>
          <w:tab w:val="left" w:pos="851"/>
        </w:tabs>
        <w:spacing w:line="360" w:lineRule="auto"/>
        <w:ind w:left="567" w:right="567"/>
        <w:jc w:val="both"/>
        <w:rPr>
          <w:rFonts w:ascii="Palatino Linotype" w:hAnsi="Palatino Linotype"/>
          <w:i/>
          <w:lang w:val="es-ES"/>
        </w:rPr>
      </w:pPr>
      <w:r w:rsidRPr="003F4420">
        <w:rPr>
          <w:rFonts w:ascii="Palatino Linotype" w:hAnsi="Palatino Linotype"/>
          <w:i/>
        </w:rPr>
        <w:t xml:space="preserve">Amparo en revisión 257/2012. Ruth Corona Muñoz. 6 de diciembre de 2012. Unanimidad de votos. Ponente: Jean Claude </w:t>
      </w:r>
      <w:proofErr w:type="spellStart"/>
      <w:r w:rsidRPr="003F4420">
        <w:rPr>
          <w:rFonts w:ascii="Palatino Linotype" w:hAnsi="Palatino Linotype"/>
          <w:i/>
        </w:rPr>
        <w:t>Tron</w:t>
      </w:r>
      <w:proofErr w:type="spellEnd"/>
      <w:r w:rsidRPr="003F4420">
        <w:rPr>
          <w:rFonts w:ascii="Palatino Linotype" w:hAnsi="Palatino Linotype"/>
          <w:i/>
        </w:rPr>
        <w:t xml:space="preserve"> </w:t>
      </w:r>
      <w:proofErr w:type="spellStart"/>
      <w:r w:rsidRPr="003F4420">
        <w:rPr>
          <w:rFonts w:ascii="Palatino Linotype" w:hAnsi="Palatino Linotype"/>
          <w:i/>
        </w:rPr>
        <w:t>Petit</w:t>
      </w:r>
      <w:proofErr w:type="spellEnd"/>
      <w:r w:rsidRPr="003F4420">
        <w:rPr>
          <w:rFonts w:ascii="Palatino Linotype" w:hAnsi="Palatino Linotype"/>
          <w:i/>
        </w:rPr>
        <w:t>. Secretaria: Mayra Susana Martínez López.</w:t>
      </w:r>
    </w:p>
    <w:p w14:paraId="209B8BA5" w14:textId="017FE868" w:rsidR="009B1B3C" w:rsidRPr="003F4420" w:rsidRDefault="009B1B3C" w:rsidP="003F4420">
      <w:pPr>
        <w:pStyle w:val="Prrafodelista"/>
        <w:numPr>
          <w:ilvl w:val="0"/>
          <w:numId w:val="2"/>
        </w:numPr>
        <w:spacing w:before="240" w:after="240" w:line="360" w:lineRule="auto"/>
        <w:ind w:left="0" w:firstLine="0"/>
        <w:jc w:val="both"/>
        <w:rPr>
          <w:rFonts w:ascii="Palatino Linotype" w:eastAsia="Calibri" w:hAnsi="Palatino Linotype" w:cs="Times New Roman"/>
          <w:lang w:val="es-ES"/>
        </w:rPr>
      </w:pPr>
      <w:r w:rsidRPr="003F4420">
        <w:rPr>
          <w:rFonts w:ascii="Palatino Linotype" w:eastAsia="Calibri" w:hAnsi="Palatino Linotype" w:cs="Times New Roman"/>
          <w:lang w:val="es-ES"/>
        </w:rPr>
        <w:t xml:space="preserve">Ahora bien, señalar que </w:t>
      </w:r>
      <w:r w:rsidRPr="003F4420">
        <w:rPr>
          <w:rFonts w:ascii="Palatino Linotype" w:eastAsia="MS Mincho" w:hAnsi="Palatino Linotype" w:cs="Arial"/>
        </w:rPr>
        <w:t>esta Ponencia que resuelve, hallo diversas notas periodísticas, como la que se aprecia:</w:t>
      </w:r>
    </w:p>
    <w:p w14:paraId="51CC553B" w14:textId="73829628" w:rsidR="009B1B3C" w:rsidRPr="003F4420" w:rsidRDefault="009B1B3C" w:rsidP="003F4420">
      <w:pPr>
        <w:pStyle w:val="Prrafodelista"/>
        <w:spacing w:before="240" w:after="240" w:line="360" w:lineRule="auto"/>
        <w:ind w:left="0"/>
        <w:jc w:val="center"/>
        <w:rPr>
          <w:rFonts w:ascii="Palatino Linotype" w:eastAsia="Calibri" w:hAnsi="Palatino Linotype" w:cs="Times New Roman"/>
          <w:lang w:val="es-ES"/>
        </w:rPr>
      </w:pPr>
      <w:r w:rsidRPr="003F4420">
        <w:rPr>
          <w:rFonts w:ascii="Palatino Linotype" w:hAnsi="Palatino Linotype"/>
          <w:noProof/>
          <w:lang w:val="es-MX" w:eastAsia="es-MX"/>
        </w:rPr>
        <w:drawing>
          <wp:inline distT="0" distB="0" distL="0" distR="0" wp14:anchorId="77D567CD" wp14:editId="29EFE721">
            <wp:extent cx="4599382" cy="3623481"/>
            <wp:effectExtent l="19050" t="19050" r="10795" b="152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15213" cy="3635953"/>
                    </a:xfrm>
                    <a:prstGeom prst="rect">
                      <a:avLst/>
                    </a:prstGeom>
                    <a:ln>
                      <a:solidFill>
                        <a:schemeClr val="tx1"/>
                      </a:solidFill>
                    </a:ln>
                  </pic:spPr>
                </pic:pic>
              </a:graphicData>
            </a:graphic>
          </wp:inline>
        </w:drawing>
      </w:r>
    </w:p>
    <w:p w14:paraId="36B97F34" w14:textId="40D7C9AD" w:rsidR="009B1B3C" w:rsidRPr="003F4420" w:rsidRDefault="009B1B3C" w:rsidP="003F4420">
      <w:pPr>
        <w:numPr>
          <w:ilvl w:val="0"/>
          <w:numId w:val="2"/>
        </w:numPr>
        <w:spacing w:line="360" w:lineRule="auto"/>
        <w:ind w:left="0" w:right="34" w:firstLine="0"/>
        <w:contextualSpacing/>
        <w:jc w:val="both"/>
        <w:rPr>
          <w:rFonts w:ascii="Palatino Linotype" w:eastAsia="Calibri" w:hAnsi="Palatino Linotype" w:cs="Times New Roman"/>
        </w:rPr>
      </w:pPr>
      <w:r w:rsidRPr="003F4420">
        <w:rPr>
          <w:rFonts w:ascii="Palatino Linotype" w:hAnsi="Palatino Linotype" w:cs="Arial"/>
          <w:lang w:eastAsia="es-MX"/>
        </w:rPr>
        <w:lastRenderedPageBreak/>
        <w:t xml:space="preserve">En ese sentido, si bien es cierto </w:t>
      </w:r>
      <w:r w:rsidRPr="003F4420">
        <w:rPr>
          <w:rFonts w:ascii="Palatino Linotype" w:eastAsia="Calibri" w:hAnsi="Palatino Linotype" w:cs="Times New Roman"/>
        </w:rPr>
        <w:t xml:space="preserve"> </w:t>
      </w:r>
      <w:r w:rsidRPr="003F4420">
        <w:rPr>
          <w:rFonts w:ascii="Palatino Linotype" w:hAnsi="Palatino Linotype" w:cs="Arial"/>
        </w:rPr>
        <w:t xml:space="preserve">las notas periodísticas o publicaciones a través de la red de Internet constituyen el derecho a la libre expresión de los profesionales de la materia, previsto en el artículo 7 de la </w:t>
      </w:r>
      <w:r w:rsidRPr="003F4420">
        <w:rPr>
          <w:rFonts w:ascii="Palatino Linotype" w:hAnsi="Palatino Linotype" w:cs="Arial"/>
          <w:b/>
        </w:rPr>
        <w:t>Constitución Política de los Estados Unidos Mexicanos</w:t>
      </w:r>
      <w:r w:rsidRPr="003F4420">
        <w:rPr>
          <w:rFonts w:ascii="Palatino Linotype" w:hAnsi="Palatino Linotype" w:cs="Arial"/>
        </w:rPr>
        <w:t>, en las cuales cada medio informativo vierte su opinión, comentario o señalamiento respecto de hechos que al parecer se suscitaron en un tiempo y lugar determinado y no pueden ser consideradas como un medio de prueba; también lo es que</w:t>
      </w:r>
      <w:r w:rsidRPr="003F4420">
        <w:rPr>
          <w:rFonts w:ascii="Palatino Linotype" w:hAnsi="Palatino Linotype"/>
        </w:rPr>
        <w:t xml:space="preserve">, arrojan </w:t>
      </w:r>
      <w:r w:rsidRPr="003F4420">
        <w:rPr>
          <w:rFonts w:ascii="Palatino Linotype" w:hAnsi="Palatino Linotype"/>
          <w:b/>
        </w:rPr>
        <w:t xml:space="preserve">indicios </w:t>
      </w:r>
      <w:r w:rsidRPr="003F4420">
        <w:rPr>
          <w:rFonts w:ascii="Palatino Linotype" w:hAnsi="Palatino Linotype"/>
        </w:rPr>
        <w:t>sobre los hechos a que se refieren.</w:t>
      </w:r>
    </w:p>
    <w:p w14:paraId="73C78413" w14:textId="77777777" w:rsidR="003F4420" w:rsidRPr="003F4420" w:rsidRDefault="003F4420" w:rsidP="003F4420">
      <w:pPr>
        <w:spacing w:line="360" w:lineRule="auto"/>
        <w:ind w:right="34"/>
        <w:contextualSpacing/>
        <w:jc w:val="both"/>
        <w:rPr>
          <w:rFonts w:ascii="Palatino Linotype" w:eastAsia="Calibri" w:hAnsi="Palatino Linotype" w:cs="Times New Roman"/>
        </w:rPr>
      </w:pPr>
    </w:p>
    <w:p w14:paraId="2EC3F2F5" w14:textId="77777777" w:rsidR="009B1B3C" w:rsidRPr="003F4420" w:rsidRDefault="009B1B3C" w:rsidP="003F4420">
      <w:pPr>
        <w:numPr>
          <w:ilvl w:val="0"/>
          <w:numId w:val="2"/>
        </w:numPr>
        <w:spacing w:line="360" w:lineRule="auto"/>
        <w:ind w:left="0" w:right="34" w:firstLine="0"/>
        <w:contextualSpacing/>
        <w:jc w:val="both"/>
        <w:rPr>
          <w:rFonts w:ascii="Palatino Linotype" w:eastAsia="Calibri" w:hAnsi="Palatino Linotype" w:cs="Times New Roman"/>
        </w:rPr>
      </w:pPr>
      <w:r w:rsidRPr="003F4420">
        <w:rPr>
          <w:rFonts w:ascii="Palatino Linotype" w:hAnsi="Palatino Linotype"/>
        </w:rPr>
        <w:t xml:space="preserve">Apoya lo anterior, la Jurisprudencia con número de registro 1000830, emitida por la Sala Superior, Apéndice de 2011, localizable en VIII. Electoral Primera Parte Vigentes, Materia Electoral, tesis 191, página 244, cuyo rubro y contenido del tenor literal siguiente: </w:t>
      </w:r>
    </w:p>
    <w:p w14:paraId="2E4C7A78" w14:textId="77777777" w:rsidR="009B1B3C" w:rsidRPr="003F4420" w:rsidRDefault="009B1B3C" w:rsidP="003F4420">
      <w:pPr>
        <w:pStyle w:val="Textonotapie"/>
        <w:spacing w:line="360" w:lineRule="auto"/>
        <w:ind w:right="-709"/>
        <w:jc w:val="both"/>
        <w:rPr>
          <w:rFonts w:ascii="Palatino Linotype" w:hAnsi="Palatino Linotype"/>
          <w:sz w:val="24"/>
          <w:szCs w:val="24"/>
        </w:rPr>
      </w:pPr>
    </w:p>
    <w:p w14:paraId="470322CA" w14:textId="77777777" w:rsidR="009B1B3C" w:rsidRPr="003F4420" w:rsidRDefault="009B1B3C" w:rsidP="003F4420">
      <w:pPr>
        <w:pStyle w:val="Prrafodelista"/>
        <w:spacing w:line="360" w:lineRule="auto"/>
        <w:ind w:left="567" w:right="567"/>
        <w:jc w:val="both"/>
        <w:rPr>
          <w:rFonts w:ascii="Palatino Linotype" w:hAnsi="Palatino Linotype"/>
          <w:i/>
        </w:rPr>
      </w:pPr>
      <w:r w:rsidRPr="003F4420">
        <w:rPr>
          <w:rFonts w:ascii="Palatino Linotype" w:hAnsi="Palatino Linotype"/>
          <w:b/>
          <w:i/>
        </w:rPr>
        <w:t xml:space="preserve">“NOTAS PERIODÍSTICAS. ELEMENTOS PARA DETERMINAR SU FUERZA INDICIARIA. </w:t>
      </w:r>
      <w:r w:rsidRPr="003F4420">
        <w:rPr>
          <w:rFonts w:ascii="Palatino Linotype" w:hAnsi="Palatino Linotype"/>
          <w:i/>
        </w:rPr>
        <w:t xml:space="preserve">Los medios probatorios que se hacen consistir en notas periodísticas, sólo pueden arrojar indicios sobre los hechos a que se refieren, pero para calificar si se trata de indicios simples o de indicios de mayor grado </w:t>
      </w:r>
      <w:proofErr w:type="spellStart"/>
      <w:r w:rsidRPr="003F4420">
        <w:rPr>
          <w:rFonts w:ascii="Palatino Linotype" w:hAnsi="Palatino Linotype"/>
          <w:i/>
        </w:rPr>
        <w:t>convictivo</w:t>
      </w:r>
      <w:proofErr w:type="spellEnd"/>
      <w:r w:rsidRPr="003F4420">
        <w:rPr>
          <w:rFonts w:ascii="Palatino Linotype" w:hAnsi="Palatino Linotype"/>
          <w:i/>
        </w:rPr>
        <w:t xml:space="preserve">,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w:t>
      </w:r>
      <w:r w:rsidRPr="003F4420">
        <w:rPr>
          <w:rFonts w:ascii="Palatino Linotype" w:hAnsi="Palatino Linotype"/>
          <w:i/>
        </w:rPr>
        <w:lastRenderedPageBreak/>
        <w:t>términos del artículo 16, apartado 1, de la Ley General del Sistema de Medios de Impugnación en Materia Electoral, o de la ley que sea aplicable, esto permite.</w:t>
      </w:r>
    </w:p>
    <w:p w14:paraId="5E5A6703" w14:textId="77777777" w:rsidR="009B1B3C" w:rsidRPr="003F4420" w:rsidRDefault="009B1B3C" w:rsidP="003F4420">
      <w:pPr>
        <w:pStyle w:val="Prrafodelista"/>
        <w:spacing w:line="360" w:lineRule="auto"/>
        <w:ind w:left="567" w:right="567"/>
        <w:jc w:val="both"/>
        <w:rPr>
          <w:rFonts w:ascii="Palatino Linotype" w:hAnsi="Palatino Linotype"/>
          <w:i/>
        </w:rPr>
      </w:pPr>
    </w:p>
    <w:p w14:paraId="4D2ED0CE" w14:textId="597E024A" w:rsidR="009B1B3C" w:rsidRPr="003F4420" w:rsidRDefault="00913D81" w:rsidP="003F4420">
      <w:pPr>
        <w:numPr>
          <w:ilvl w:val="0"/>
          <w:numId w:val="2"/>
        </w:numPr>
        <w:spacing w:line="360" w:lineRule="auto"/>
        <w:ind w:left="0" w:right="34" w:firstLine="0"/>
        <w:contextualSpacing/>
        <w:jc w:val="both"/>
        <w:rPr>
          <w:rFonts w:ascii="Palatino Linotype" w:eastAsia="MS Mincho" w:hAnsi="Palatino Linotype" w:cs="Arial"/>
        </w:rPr>
      </w:pPr>
      <w:r w:rsidRPr="003F4420">
        <w:rPr>
          <w:rFonts w:ascii="Palatino Linotype" w:eastAsia="MS Mincho" w:hAnsi="Palatino Linotype" w:cs="Arial"/>
        </w:rPr>
        <w:t>Luego entonces, es que con dichas notas periodísticas evidencian indicios que debe existir la información solicitada</w:t>
      </w:r>
      <w:r w:rsidR="009B1B3C" w:rsidRPr="003F4420">
        <w:rPr>
          <w:rFonts w:ascii="Palatino Linotype" w:eastAsia="MS Mincho" w:hAnsi="Palatino Linotype" w:cs="Arial"/>
        </w:rPr>
        <w:t>,</w:t>
      </w:r>
      <w:r w:rsidRPr="003F4420">
        <w:rPr>
          <w:rFonts w:ascii="Palatino Linotype" w:eastAsia="MS Mincho" w:hAnsi="Palatino Linotype" w:cs="Arial"/>
        </w:rPr>
        <w:t xml:space="preserve"> por lo cual –se insiste–</w:t>
      </w:r>
      <w:r w:rsidR="009B1B3C" w:rsidRPr="003F4420">
        <w:rPr>
          <w:rFonts w:ascii="Palatino Linotype" w:eastAsia="MS Mincho" w:hAnsi="Palatino Linotype" w:cs="Arial"/>
        </w:rPr>
        <w:t xml:space="preserve"> </w:t>
      </w:r>
      <w:r w:rsidRPr="003F4420">
        <w:rPr>
          <w:rFonts w:ascii="Palatino Linotype" w:eastAsia="MS Mincho" w:hAnsi="Palatino Linotype" w:cs="Arial"/>
        </w:rPr>
        <w:t xml:space="preserve">el </w:t>
      </w:r>
      <w:r w:rsidR="009B1B3C" w:rsidRPr="003F4420">
        <w:rPr>
          <w:rFonts w:ascii="Palatino Linotype" w:eastAsia="MS Mincho" w:hAnsi="Palatino Linotype" w:cs="Arial"/>
        </w:rPr>
        <w:t xml:space="preserve">Titular de la Unidad de Transparencia </w:t>
      </w:r>
      <w:r w:rsidRPr="003F4420">
        <w:rPr>
          <w:rFonts w:ascii="Palatino Linotype" w:eastAsia="MS Mincho" w:hAnsi="Palatino Linotype" w:cs="Arial"/>
        </w:rPr>
        <w:t>debe remitir</w:t>
      </w:r>
      <w:r w:rsidR="009B1B3C" w:rsidRPr="003F4420">
        <w:rPr>
          <w:rFonts w:ascii="Palatino Linotype" w:eastAsia="MS Mincho" w:hAnsi="Palatino Linotype" w:cs="Arial"/>
        </w:rPr>
        <w:t xml:space="preserve"> la solicitud de información a</w:t>
      </w:r>
      <w:r w:rsidRPr="003F4420">
        <w:rPr>
          <w:rFonts w:ascii="Palatino Linotype" w:eastAsia="MS Mincho" w:hAnsi="Palatino Linotype" w:cs="Arial"/>
        </w:rPr>
        <w:t xml:space="preserve"> </w:t>
      </w:r>
      <w:r w:rsidR="009B1B3C" w:rsidRPr="003F4420">
        <w:rPr>
          <w:rFonts w:ascii="Palatino Linotype" w:eastAsia="MS Mincho" w:hAnsi="Palatino Linotype" w:cs="Arial"/>
        </w:rPr>
        <w:t>l</w:t>
      </w:r>
      <w:r w:rsidRPr="003F4420">
        <w:rPr>
          <w:rFonts w:ascii="Palatino Linotype" w:eastAsia="MS Mincho" w:hAnsi="Palatino Linotype" w:cs="Arial"/>
        </w:rPr>
        <w:t>os</w:t>
      </w:r>
      <w:r w:rsidR="009B1B3C" w:rsidRPr="003F4420">
        <w:rPr>
          <w:rFonts w:ascii="Palatino Linotype" w:eastAsia="MS Mincho" w:hAnsi="Palatino Linotype" w:cs="Arial"/>
        </w:rPr>
        <w:t xml:space="preserve"> servidor</w:t>
      </w:r>
      <w:r w:rsidRPr="003F4420">
        <w:rPr>
          <w:rFonts w:ascii="Palatino Linotype" w:eastAsia="MS Mincho" w:hAnsi="Palatino Linotype" w:cs="Arial"/>
        </w:rPr>
        <w:t>es</w:t>
      </w:r>
      <w:r w:rsidR="009B1B3C" w:rsidRPr="003F4420">
        <w:rPr>
          <w:rFonts w:ascii="Palatino Linotype" w:eastAsia="MS Mincho" w:hAnsi="Palatino Linotype" w:cs="Arial"/>
        </w:rPr>
        <w:t xml:space="preserve"> público</w:t>
      </w:r>
      <w:r w:rsidRPr="003F4420">
        <w:rPr>
          <w:rFonts w:ascii="Palatino Linotype" w:eastAsia="MS Mincho" w:hAnsi="Palatino Linotype" w:cs="Arial"/>
        </w:rPr>
        <w:t>s</w:t>
      </w:r>
      <w:r w:rsidR="009B1B3C" w:rsidRPr="003F4420">
        <w:rPr>
          <w:rFonts w:ascii="Palatino Linotype" w:eastAsia="MS Mincho" w:hAnsi="Palatino Linotype" w:cs="Arial"/>
        </w:rPr>
        <w:t xml:space="preserve"> habilitado</w:t>
      </w:r>
      <w:r w:rsidRPr="003F4420">
        <w:rPr>
          <w:rFonts w:ascii="Palatino Linotype" w:eastAsia="MS Mincho" w:hAnsi="Palatino Linotype" w:cs="Arial"/>
        </w:rPr>
        <w:t>s</w:t>
      </w:r>
      <w:r w:rsidR="009B1B3C" w:rsidRPr="003F4420">
        <w:rPr>
          <w:rFonts w:ascii="Palatino Linotype" w:eastAsia="MS Mincho" w:hAnsi="Palatino Linotype" w:cs="Arial"/>
        </w:rPr>
        <w:t xml:space="preserve"> competente</w:t>
      </w:r>
      <w:r w:rsidRPr="003F4420">
        <w:rPr>
          <w:rFonts w:ascii="Palatino Linotype" w:eastAsia="MS Mincho" w:hAnsi="Palatino Linotype" w:cs="Arial"/>
        </w:rPr>
        <w:t>s</w:t>
      </w:r>
      <w:r w:rsidR="009B1B3C" w:rsidRPr="003F4420">
        <w:rPr>
          <w:rFonts w:ascii="Palatino Linotype" w:eastAsia="MS Mincho" w:hAnsi="Palatino Linotype" w:cs="Arial"/>
        </w:rPr>
        <w:t xml:space="preserve">; </w:t>
      </w:r>
      <w:r w:rsidRPr="003F4420">
        <w:rPr>
          <w:rFonts w:ascii="Palatino Linotype" w:eastAsia="MS Mincho" w:hAnsi="Palatino Linotype" w:cs="Arial"/>
        </w:rPr>
        <w:t>pues como se ha desarrollado a lo largo de la presente resolución,</w:t>
      </w:r>
      <w:r w:rsidR="009B1B3C" w:rsidRPr="003F4420">
        <w:rPr>
          <w:rFonts w:ascii="Palatino Linotype" w:eastAsia="MS Mincho" w:hAnsi="Palatino Linotype" w:cs="Arial"/>
        </w:rPr>
        <w:t xml:space="preserve"> exist</w:t>
      </w:r>
      <w:r w:rsidRPr="003F4420">
        <w:rPr>
          <w:rFonts w:ascii="Palatino Linotype" w:eastAsia="MS Mincho" w:hAnsi="Palatino Linotype" w:cs="Arial"/>
        </w:rPr>
        <w:t>e</w:t>
      </w:r>
      <w:r w:rsidR="009B1B3C" w:rsidRPr="003F4420">
        <w:rPr>
          <w:rFonts w:ascii="Palatino Linotype" w:eastAsia="MS Mincho" w:hAnsi="Palatino Linotype" w:cs="Arial"/>
        </w:rPr>
        <w:t xml:space="preserve">n otras áreas de la estructura orgánica del </w:t>
      </w:r>
      <w:r w:rsidR="009B1B3C" w:rsidRPr="003F4420">
        <w:rPr>
          <w:rFonts w:ascii="Palatino Linotype" w:eastAsia="MS Mincho" w:hAnsi="Palatino Linotype" w:cs="Arial"/>
          <w:b/>
        </w:rPr>
        <w:t xml:space="preserve">SUJETO OBLIGADO </w:t>
      </w:r>
      <w:r w:rsidR="009B1B3C" w:rsidRPr="003F4420">
        <w:rPr>
          <w:rFonts w:ascii="Palatino Linotype" w:eastAsia="MS Mincho" w:hAnsi="Palatino Linotype" w:cs="Arial"/>
        </w:rPr>
        <w:t>que de acuerdo a sus facultades y atribuciones, pudieran contener el soporte documental de referencia</w:t>
      </w:r>
      <w:r w:rsidRPr="003F4420">
        <w:rPr>
          <w:rFonts w:ascii="Palatino Linotype" w:eastAsia="MS Mincho" w:hAnsi="Palatino Linotype" w:cs="Arial"/>
        </w:rPr>
        <w:t>.</w:t>
      </w:r>
    </w:p>
    <w:p w14:paraId="0C80EBB2" w14:textId="02AF5796" w:rsidR="00002CBB" w:rsidRPr="003F4420" w:rsidRDefault="00913D81" w:rsidP="003F4420">
      <w:pPr>
        <w:pStyle w:val="Prrafodelista"/>
        <w:numPr>
          <w:ilvl w:val="0"/>
          <w:numId w:val="2"/>
        </w:numPr>
        <w:spacing w:before="240" w:after="240" w:line="360" w:lineRule="auto"/>
        <w:ind w:left="0" w:firstLine="0"/>
        <w:jc w:val="both"/>
        <w:rPr>
          <w:rFonts w:ascii="Palatino Linotype" w:eastAsia="Calibri" w:hAnsi="Palatino Linotype" w:cs="Times New Roman"/>
          <w:lang w:val="es-ES"/>
        </w:rPr>
      </w:pPr>
      <w:r w:rsidRPr="003F4420">
        <w:rPr>
          <w:rFonts w:ascii="Palatino Linotype" w:hAnsi="Palatino Linotype" w:cs="Arial"/>
          <w:color w:val="000000" w:themeColor="text1"/>
        </w:rPr>
        <w:t>Ahora bien, para el caso de persistir el supuesto de que</w:t>
      </w:r>
      <w:r w:rsidR="00002CBB" w:rsidRPr="003F4420">
        <w:rPr>
          <w:rFonts w:ascii="Palatino Linotype" w:hAnsi="Palatino Linotype" w:cs="Arial"/>
          <w:color w:val="000000" w:themeColor="text1"/>
        </w:rPr>
        <w:t xml:space="preserve"> </w:t>
      </w:r>
      <w:r w:rsidR="00002CBB" w:rsidRPr="003F4420">
        <w:rPr>
          <w:rFonts w:ascii="Palatino Linotype" w:hAnsi="Palatino Linotype" w:cs="Arial"/>
        </w:rPr>
        <w:t xml:space="preserve">luego </w:t>
      </w:r>
      <w:r w:rsidR="00002CBB" w:rsidRPr="003F4420">
        <w:rPr>
          <w:rFonts w:ascii="Palatino Linotype" w:eastAsia="Calibri" w:hAnsi="Palatino Linotype" w:cs="Times New Roman"/>
          <w:lang w:val="es-ES"/>
        </w:rPr>
        <w:t xml:space="preserve">de la búsqueda de la información, </w:t>
      </w:r>
      <w:r w:rsidR="00002CBB" w:rsidRPr="003F4420">
        <w:rPr>
          <w:rFonts w:ascii="Palatino Linotype" w:eastAsia="Calibri" w:hAnsi="Palatino Linotype" w:cs="Times New Roman"/>
          <w:u w:val="single"/>
          <w:lang w:val="es-ES"/>
        </w:rPr>
        <w:t>no se localizara en sus archivos</w:t>
      </w:r>
      <w:r w:rsidR="00002CBB" w:rsidRPr="003F4420">
        <w:rPr>
          <w:rFonts w:ascii="Palatino Linotype" w:eastAsia="Calibri" w:hAnsi="Palatino Linotype" w:cs="Times New Roman"/>
          <w:lang w:val="es-ES"/>
        </w:rPr>
        <w:t xml:space="preserve"> la información de referencia, </w:t>
      </w:r>
      <w:r w:rsidRPr="003F4420">
        <w:rPr>
          <w:rFonts w:ascii="Palatino Linotype" w:eastAsia="Calibri" w:hAnsi="Palatino Linotype" w:cs="Times New Roman"/>
          <w:lang w:val="es-ES"/>
        </w:rPr>
        <w:t xml:space="preserve">el </w:t>
      </w:r>
      <w:r w:rsidRPr="003F4420">
        <w:rPr>
          <w:rFonts w:ascii="Palatino Linotype" w:eastAsia="Calibri" w:hAnsi="Palatino Linotype" w:cs="Times New Roman"/>
          <w:b/>
          <w:lang w:val="es-ES"/>
        </w:rPr>
        <w:t>SUJETO OBLIGADO</w:t>
      </w:r>
      <w:r w:rsidR="00002CBB" w:rsidRPr="003F4420">
        <w:rPr>
          <w:rFonts w:ascii="Palatino Linotype" w:eastAsia="Calibri" w:hAnsi="Palatino Linotype" w:cs="Times New Roman"/>
          <w:lang w:val="es-ES"/>
        </w:rPr>
        <w:t xml:space="preserve"> deberá atender las formalidades que establece el fundamento jurídico plasmado en el </w:t>
      </w:r>
      <w:r w:rsidR="00002CBB" w:rsidRPr="003F4420">
        <w:rPr>
          <w:rFonts w:ascii="Palatino Linotype" w:eastAsia="Calibri" w:hAnsi="Palatino Linotype" w:cs="Times New Roman"/>
          <w:b/>
          <w:lang w:val="es-ES"/>
        </w:rPr>
        <w:t>artículo 19</w:t>
      </w:r>
      <w:r w:rsidR="00002CBB" w:rsidRPr="003F4420">
        <w:rPr>
          <w:rFonts w:ascii="Palatino Linotype" w:eastAsia="Calibri" w:hAnsi="Palatino Linotype" w:cs="Times New Roman"/>
          <w:lang w:val="es-ES"/>
        </w:rPr>
        <w:t xml:space="preserve"> de la Ley de Transparencia y Acceso a la Información Pública del Estado de México y Municipios y que es del tenor literal siguiente:</w:t>
      </w:r>
    </w:p>
    <w:p w14:paraId="48DEC2D0" w14:textId="77777777" w:rsidR="00002CBB" w:rsidRPr="003F4420" w:rsidRDefault="00002CBB" w:rsidP="003F4420">
      <w:pPr>
        <w:spacing w:line="360" w:lineRule="auto"/>
        <w:ind w:left="567" w:right="425"/>
        <w:contextualSpacing/>
        <w:jc w:val="both"/>
        <w:rPr>
          <w:rFonts w:ascii="Palatino Linotype" w:eastAsia="Calibri" w:hAnsi="Palatino Linotype" w:cs="Times New Roman"/>
          <w:i/>
          <w:lang w:val="es-ES"/>
        </w:rPr>
      </w:pPr>
      <w:r w:rsidRPr="003F4420">
        <w:rPr>
          <w:rFonts w:ascii="Palatino Linotype" w:eastAsia="Calibri" w:hAnsi="Palatino Linotype" w:cs="Times New Roman"/>
          <w:b/>
          <w:i/>
          <w:lang w:val="es-ES"/>
        </w:rPr>
        <w:t>Artículo 19.</w:t>
      </w:r>
      <w:r w:rsidRPr="003F4420">
        <w:rPr>
          <w:rFonts w:ascii="Palatino Linotype" w:eastAsia="Calibri" w:hAnsi="Palatino Linotype" w:cs="Times New Roman"/>
          <w:i/>
          <w:lang w:val="es-ES"/>
        </w:rPr>
        <w:t xml:space="preserve"> Se presume que la información debe existir si se refiere a las facultades, competencias y funciones que los ordenamientos jurídicos aplicables otorgan a los sujetos obligados.</w:t>
      </w:r>
    </w:p>
    <w:p w14:paraId="1BBFD0B0" w14:textId="77777777" w:rsidR="00913D81" w:rsidRPr="003F4420" w:rsidRDefault="00913D81" w:rsidP="003F4420">
      <w:pPr>
        <w:spacing w:line="360" w:lineRule="auto"/>
        <w:ind w:left="567" w:right="425"/>
        <w:contextualSpacing/>
        <w:jc w:val="both"/>
        <w:rPr>
          <w:rFonts w:ascii="Palatino Linotype" w:eastAsia="Calibri" w:hAnsi="Palatino Linotype" w:cs="Times New Roman"/>
          <w:i/>
          <w:lang w:val="es-ES"/>
        </w:rPr>
      </w:pPr>
    </w:p>
    <w:p w14:paraId="24E4736A" w14:textId="77777777" w:rsidR="00002CBB" w:rsidRPr="003F4420" w:rsidRDefault="00002CBB" w:rsidP="003F4420">
      <w:pPr>
        <w:spacing w:line="360" w:lineRule="auto"/>
        <w:ind w:left="567" w:right="425"/>
        <w:contextualSpacing/>
        <w:jc w:val="both"/>
        <w:rPr>
          <w:rFonts w:ascii="Palatino Linotype" w:eastAsia="Calibri" w:hAnsi="Palatino Linotype" w:cs="Times New Roman"/>
          <w:b/>
          <w:i/>
          <w:lang w:val="es-ES"/>
        </w:rPr>
      </w:pPr>
      <w:r w:rsidRPr="003F4420">
        <w:rPr>
          <w:rFonts w:ascii="Palatino Linotype" w:eastAsia="Calibri" w:hAnsi="Palatino Linotype" w:cs="Times New Roman"/>
          <w:b/>
          <w:i/>
          <w:lang w:val="es-ES"/>
        </w:rPr>
        <w:t>En los casos en que ciertas facultades, competencias o funciones no se hayan ejercido, se debe motivar la respuesta en función de las causas que motiven tal circunstancia.</w:t>
      </w:r>
    </w:p>
    <w:p w14:paraId="28B5B673" w14:textId="77777777" w:rsidR="00913D81" w:rsidRPr="003F4420" w:rsidRDefault="00913D81" w:rsidP="003F4420">
      <w:pPr>
        <w:spacing w:line="360" w:lineRule="auto"/>
        <w:ind w:left="567" w:right="425"/>
        <w:contextualSpacing/>
        <w:jc w:val="both"/>
        <w:rPr>
          <w:rFonts w:ascii="Palatino Linotype" w:eastAsia="Calibri" w:hAnsi="Palatino Linotype" w:cs="Times New Roman"/>
          <w:b/>
          <w:i/>
          <w:lang w:val="es-ES"/>
        </w:rPr>
      </w:pPr>
    </w:p>
    <w:p w14:paraId="6B2C78C8" w14:textId="77777777" w:rsidR="00002CBB" w:rsidRPr="003F4420" w:rsidRDefault="00002CBB" w:rsidP="003F4420">
      <w:pPr>
        <w:spacing w:line="360" w:lineRule="auto"/>
        <w:ind w:left="567" w:right="425"/>
        <w:contextualSpacing/>
        <w:jc w:val="both"/>
        <w:rPr>
          <w:rFonts w:ascii="Palatino Linotype" w:eastAsia="Calibri" w:hAnsi="Palatino Linotype" w:cs="Times New Roman"/>
          <w:i/>
          <w:lang w:val="es-ES"/>
        </w:rPr>
      </w:pPr>
      <w:r w:rsidRPr="003F4420">
        <w:rPr>
          <w:rFonts w:ascii="Palatino Linotype" w:eastAsia="Calibri" w:hAnsi="Palatino Linotype" w:cs="Times New Roman"/>
          <w:i/>
          <w:lang w:val="es-ES"/>
        </w:rPr>
        <w:lastRenderedPageBreak/>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422713E" w14:textId="77777777" w:rsidR="00002CBB" w:rsidRPr="003F4420" w:rsidRDefault="00002CBB" w:rsidP="003F4420">
      <w:pPr>
        <w:spacing w:line="360" w:lineRule="auto"/>
        <w:ind w:left="567" w:right="425"/>
        <w:contextualSpacing/>
        <w:jc w:val="both"/>
        <w:rPr>
          <w:rFonts w:ascii="Palatino Linotype" w:eastAsia="Calibri" w:hAnsi="Palatino Linotype" w:cs="Times New Roman"/>
          <w:lang w:val="es-ES"/>
        </w:rPr>
      </w:pPr>
      <w:r w:rsidRPr="003F4420">
        <w:rPr>
          <w:rFonts w:ascii="Palatino Linotype" w:eastAsia="Calibri" w:hAnsi="Palatino Linotype" w:cs="Times New Roman"/>
          <w:lang w:val="es-ES"/>
        </w:rPr>
        <w:t>(Énfasis añadido)</w:t>
      </w:r>
    </w:p>
    <w:p w14:paraId="51FF079E" w14:textId="77777777" w:rsidR="00002CBB" w:rsidRPr="003F4420" w:rsidRDefault="00002CBB" w:rsidP="003F4420">
      <w:pPr>
        <w:pStyle w:val="Prrafodelista"/>
        <w:numPr>
          <w:ilvl w:val="0"/>
          <w:numId w:val="2"/>
        </w:numPr>
        <w:spacing w:before="240" w:after="240" w:line="360" w:lineRule="auto"/>
        <w:ind w:left="0" w:firstLine="0"/>
        <w:jc w:val="both"/>
        <w:rPr>
          <w:rFonts w:ascii="Palatino Linotype" w:eastAsia="Calibri" w:hAnsi="Palatino Linotype" w:cs="Times New Roman"/>
          <w:lang w:val="es-ES"/>
        </w:rPr>
      </w:pPr>
      <w:r w:rsidRPr="003F4420">
        <w:rPr>
          <w:rFonts w:ascii="Palatino Linotype" w:eastAsia="Calibri" w:hAnsi="Palatino Linotype" w:cs="Times New Roman"/>
          <w:lang w:val="es-ES"/>
        </w:rPr>
        <w:t xml:space="preserve"> Artículo que </w:t>
      </w:r>
      <w:r w:rsidRPr="003F4420">
        <w:rPr>
          <w:rFonts w:ascii="Palatino Linotype" w:eastAsia="Calibri" w:hAnsi="Palatino Linotype" w:cs="Arial"/>
        </w:rPr>
        <w:t>en su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14:paraId="3FD42438" w14:textId="77777777" w:rsidR="00002CBB" w:rsidRPr="003F4420" w:rsidRDefault="00002CBB" w:rsidP="003F4420">
      <w:pPr>
        <w:pStyle w:val="Prrafodelista"/>
        <w:spacing w:before="240" w:after="240" w:line="360" w:lineRule="auto"/>
        <w:ind w:left="0"/>
        <w:jc w:val="both"/>
        <w:rPr>
          <w:rFonts w:ascii="Palatino Linotype" w:eastAsia="Calibri" w:hAnsi="Palatino Linotype" w:cs="Times New Roman"/>
          <w:lang w:val="es-ES"/>
        </w:rPr>
      </w:pPr>
    </w:p>
    <w:p w14:paraId="487E60CB" w14:textId="77777777" w:rsidR="00002CBB" w:rsidRPr="003F4420" w:rsidRDefault="00002CBB" w:rsidP="003F4420">
      <w:pPr>
        <w:pStyle w:val="Prrafodelista"/>
        <w:numPr>
          <w:ilvl w:val="0"/>
          <w:numId w:val="2"/>
        </w:numPr>
        <w:spacing w:before="240" w:after="240" w:line="360" w:lineRule="auto"/>
        <w:ind w:left="0" w:firstLine="0"/>
        <w:jc w:val="both"/>
        <w:rPr>
          <w:rFonts w:ascii="Palatino Linotype" w:hAnsi="Palatino Linotype" w:cs="Arial"/>
          <w:noProof/>
          <w:lang w:eastAsia="es-MX"/>
        </w:rPr>
      </w:pPr>
      <w:r w:rsidRPr="003F4420">
        <w:rPr>
          <w:rFonts w:ascii="Palatino Linotype" w:eastAsia="Calibri" w:hAnsi="Palatino Linotype" w:cs="Arial"/>
        </w:rPr>
        <w:t xml:space="preserve">Por lo que de ser el caso que dicha información no se encuentre en los archivos  del </w:t>
      </w:r>
      <w:r w:rsidRPr="003F4420">
        <w:rPr>
          <w:rFonts w:ascii="Palatino Linotype" w:eastAsia="Calibri" w:hAnsi="Palatino Linotype" w:cs="Arial"/>
          <w:b/>
        </w:rPr>
        <w:t xml:space="preserve">SUJETO OBLIGADO </w:t>
      </w:r>
      <w:r w:rsidRPr="003F4420">
        <w:rPr>
          <w:rFonts w:ascii="Palatino Linotype" w:eastAsia="Calibri" w:hAnsi="Palatino Linotype" w:cs="Arial"/>
        </w:rPr>
        <w:t>deberá de manifestar, de manera precisa y clara, las razones que expliquen las causas por las que no se posee la información requerida.</w:t>
      </w:r>
    </w:p>
    <w:p w14:paraId="68F429F2" w14:textId="77777777" w:rsidR="00170F3C" w:rsidRPr="003F4420" w:rsidRDefault="00170F3C" w:rsidP="003F4420">
      <w:pPr>
        <w:pStyle w:val="Prrafodelista"/>
        <w:spacing w:line="360" w:lineRule="auto"/>
        <w:rPr>
          <w:rFonts w:ascii="Palatino Linotype" w:hAnsi="Palatino Linotype" w:cs="Arial"/>
          <w:noProof/>
          <w:lang w:eastAsia="es-MX"/>
        </w:rPr>
      </w:pPr>
    </w:p>
    <w:p w14:paraId="1F4D0637" w14:textId="190498F5" w:rsidR="00170F3C" w:rsidRPr="003F4420" w:rsidRDefault="00170F3C" w:rsidP="003F4420">
      <w:pPr>
        <w:pStyle w:val="Prrafodelista"/>
        <w:numPr>
          <w:ilvl w:val="0"/>
          <w:numId w:val="2"/>
        </w:numPr>
        <w:spacing w:before="240" w:after="240" w:line="360" w:lineRule="auto"/>
        <w:ind w:left="0" w:firstLine="0"/>
        <w:jc w:val="both"/>
        <w:rPr>
          <w:rFonts w:ascii="Palatino Linotype" w:hAnsi="Palatino Linotype" w:cs="Arial"/>
          <w:noProof/>
          <w:lang w:eastAsia="es-MX"/>
        </w:rPr>
      </w:pPr>
      <w:r w:rsidRPr="003F4420">
        <w:rPr>
          <w:rFonts w:ascii="Palatino Linotype" w:hAnsi="Palatino Linotype" w:cs="Arial"/>
          <w:noProof/>
          <w:lang w:eastAsia="es-MX"/>
        </w:rPr>
        <w:t>Por ultimo a este rubro, señalar que la particular no especifico de manera puntual la temporalidad de la cual requiere la información</w:t>
      </w:r>
      <w:r w:rsidR="00C94B68" w:rsidRPr="003F4420">
        <w:rPr>
          <w:rFonts w:ascii="Palatino Linotype" w:hAnsi="Palatino Linotype" w:cs="Arial"/>
          <w:noProof/>
          <w:lang w:eastAsia="es-MX"/>
        </w:rPr>
        <w:t xml:space="preserve">, no obstante adjunto una nota periodistica que da cuenta de la fecha en que sucedieron los hechos sobre los cuales esta solicitando la información, por tanto la misma versara a la que se haya generado al dia </w:t>
      </w:r>
      <w:r w:rsidR="00C94B68" w:rsidRPr="003F4420">
        <w:rPr>
          <w:rFonts w:ascii="Palatino Linotype" w:hAnsi="Palatino Linotype" w:cs="Arial"/>
          <w:noProof/>
          <w:lang w:eastAsia="es-MX"/>
        </w:rPr>
        <w:lastRenderedPageBreak/>
        <w:t>veintiseis (26) de septiembre de 2019, fecha en que se interpuso la solicitud de información que ocupa el presente proveido.</w:t>
      </w:r>
    </w:p>
    <w:p w14:paraId="4A289D07" w14:textId="77777777" w:rsidR="00002CBB" w:rsidRPr="003F4420" w:rsidRDefault="00002CBB" w:rsidP="003F4420">
      <w:pPr>
        <w:pStyle w:val="Prrafodelista"/>
        <w:spacing w:line="360" w:lineRule="auto"/>
        <w:rPr>
          <w:rFonts w:ascii="Palatino Linotype" w:hAnsi="Palatino Linotype" w:cs="Arial"/>
          <w:noProof/>
          <w:lang w:eastAsia="es-MX"/>
        </w:rPr>
      </w:pPr>
    </w:p>
    <w:p w14:paraId="2F7F8546" w14:textId="7802D25C" w:rsidR="00002CBB" w:rsidRPr="003F4420" w:rsidRDefault="00F60C8D" w:rsidP="003F4420">
      <w:pPr>
        <w:pStyle w:val="Prrafodelista"/>
        <w:numPr>
          <w:ilvl w:val="0"/>
          <w:numId w:val="2"/>
        </w:numPr>
        <w:spacing w:before="240" w:after="240" w:line="360" w:lineRule="auto"/>
        <w:ind w:left="0" w:firstLine="0"/>
        <w:jc w:val="both"/>
        <w:rPr>
          <w:rFonts w:ascii="Palatino Linotype" w:hAnsi="Palatino Linotype" w:cs="Arial"/>
          <w:noProof/>
          <w:lang w:eastAsia="es-MX"/>
        </w:rPr>
      </w:pPr>
      <w:r w:rsidRPr="003F4420">
        <w:rPr>
          <w:rFonts w:ascii="Palatino Linotype" w:hAnsi="Palatino Linotype" w:cs="Arial"/>
          <w:noProof/>
          <w:lang w:eastAsia="es-MX"/>
        </w:rPr>
        <w:t xml:space="preserve">Por </w:t>
      </w:r>
      <w:r w:rsidR="00170F3C" w:rsidRPr="003F4420">
        <w:rPr>
          <w:rFonts w:ascii="Palatino Linotype" w:hAnsi="Palatino Linotype" w:cs="Arial"/>
          <w:noProof/>
          <w:lang w:eastAsia="es-MX"/>
        </w:rPr>
        <w:t>otro lado</w:t>
      </w:r>
      <w:r w:rsidRPr="003F4420">
        <w:rPr>
          <w:rFonts w:ascii="Palatino Linotype" w:hAnsi="Palatino Linotype" w:cs="Arial"/>
          <w:noProof/>
          <w:lang w:eastAsia="es-MX"/>
        </w:rPr>
        <w:t>, deviene la solicitud relativa a dirigir al SAPASE la solicitud de información de referencia, al respecto señalar que SAPASE es el Organismo Operador del Sistema de Agua Potable Alcantarillado y Saneamiento del Municipio de Ecatepec.</w:t>
      </w:r>
    </w:p>
    <w:p w14:paraId="0D56333D" w14:textId="77777777" w:rsidR="00F60C8D" w:rsidRPr="003F4420" w:rsidRDefault="00F60C8D" w:rsidP="003F4420">
      <w:pPr>
        <w:pStyle w:val="Prrafodelista"/>
        <w:spacing w:line="360" w:lineRule="auto"/>
        <w:rPr>
          <w:rFonts w:ascii="Palatino Linotype" w:hAnsi="Palatino Linotype" w:cs="Arial"/>
          <w:noProof/>
          <w:lang w:eastAsia="es-MX"/>
        </w:rPr>
      </w:pPr>
    </w:p>
    <w:p w14:paraId="1C8AA12E" w14:textId="3C5968A0" w:rsidR="00F60C8D" w:rsidRPr="003F4420" w:rsidRDefault="00F60C8D" w:rsidP="003F4420">
      <w:pPr>
        <w:pStyle w:val="Prrafodelista"/>
        <w:numPr>
          <w:ilvl w:val="0"/>
          <w:numId w:val="2"/>
        </w:numPr>
        <w:spacing w:before="240" w:after="240" w:line="360" w:lineRule="auto"/>
        <w:ind w:left="0" w:firstLine="0"/>
        <w:jc w:val="both"/>
        <w:rPr>
          <w:rFonts w:ascii="Palatino Linotype" w:hAnsi="Palatino Linotype" w:cs="Arial"/>
          <w:noProof/>
          <w:lang w:eastAsia="es-MX"/>
        </w:rPr>
      </w:pPr>
      <w:r w:rsidRPr="003F4420">
        <w:rPr>
          <w:rFonts w:ascii="Palatino Linotype" w:hAnsi="Palatino Linotype" w:cs="Arial"/>
          <w:noProof/>
          <w:lang w:eastAsia="es-MX"/>
        </w:rPr>
        <w:t xml:space="preserve">La solicitud, derivo, en virtud que a decir de la hoy recurrente, dicho ente no se encontraba en el catalogo de sujetos obligado del SAIMEX, sin embargo, el </w:t>
      </w:r>
      <w:r w:rsidR="00407DC7" w:rsidRPr="003F4420">
        <w:rPr>
          <w:rFonts w:ascii="Palatino Linotype" w:hAnsi="Palatino Linotype" w:cs="Arial"/>
          <w:noProof/>
          <w:lang w:eastAsia="es-MX"/>
        </w:rPr>
        <w:t>Sujeto Obligado</w:t>
      </w:r>
      <w:r w:rsidRPr="003F4420">
        <w:rPr>
          <w:rFonts w:ascii="Palatino Linotype" w:hAnsi="Palatino Linotype" w:cs="Arial"/>
          <w:noProof/>
          <w:lang w:eastAsia="es-MX"/>
        </w:rPr>
        <w:t xml:space="preserve"> de referencia, si se encuentra en el catalogo de sujetos obligados como se observa:</w:t>
      </w:r>
    </w:p>
    <w:p w14:paraId="4BDC0148" w14:textId="77777777" w:rsidR="00F60C8D" w:rsidRPr="003F4420" w:rsidRDefault="00F60C8D" w:rsidP="003F4420">
      <w:pPr>
        <w:pStyle w:val="Prrafodelista"/>
        <w:spacing w:line="360" w:lineRule="auto"/>
        <w:rPr>
          <w:rFonts w:ascii="Palatino Linotype" w:hAnsi="Palatino Linotype" w:cs="Arial"/>
          <w:noProof/>
          <w:lang w:eastAsia="es-MX"/>
        </w:rPr>
      </w:pPr>
    </w:p>
    <w:p w14:paraId="4A484C5B" w14:textId="28D0FC5D" w:rsidR="00F60C8D" w:rsidRPr="003F4420" w:rsidRDefault="00F60C8D" w:rsidP="003F4420">
      <w:pPr>
        <w:pStyle w:val="Prrafodelista"/>
        <w:spacing w:before="240" w:after="240" w:line="360" w:lineRule="auto"/>
        <w:ind w:left="0"/>
        <w:jc w:val="center"/>
        <w:rPr>
          <w:rFonts w:ascii="Palatino Linotype" w:hAnsi="Palatino Linotype" w:cs="Arial"/>
          <w:noProof/>
          <w:lang w:eastAsia="es-MX"/>
        </w:rPr>
      </w:pPr>
      <w:r w:rsidRPr="003F4420">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746E4BBB" wp14:editId="0BD1F73F">
                <wp:simplePos x="0" y="0"/>
                <wp:positionH relativeFrom="column">
                  <wp:posOffset>589915</wp:posOffset>
                </wp:positionH>
                <wp:positionV relativeFrom="paragraph">
                  <wp:posOffset>574040</wp:posOffset>
                </wp:positionV>
                <wp:extent cx="4876800" cy="247650"/>
                <wp:effectExtent l="57150" t="19050" r="76200" b="95250"/>
                <wp:wrapNone/>
                <wp:docPr id="15" name="Rectángulo 15"/>
                <wp:cNvGraphicFramePr/>
                <a:graphic xmlns:a="http://schemas.openxmlformats.org/drawingml/2006/main">
                  <a:graphicData uri="http://schemas.microsoft.com/office/word/2010/wordprocessingShape">
                    <wps:wsp>
                      <wps:cNvSpPr/>
                      <wps:spPr>
                        <a:xfrm>
                          <a:off x="0" y="0"/>
                          <a:ext cx="4876800" cy="2476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64BF93" id="Rectángulo 15" o:spid="_x0000_s1026" style="position:absolute;margin-left:46.45pt;margin-top:45.2pt;width:384pt;height:1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" filled="f" strokecolor="red" strokeweight="1.5pt">
                <v:shadow on="t" color="black" opacity="22937f" origin=",.5" offset="0,.63889mm"/>
              </v:rect>
            </w:pict>
          </mc:Fallback>
        </mc:AlternateContent>
      </w:r>
      <w:r w:rsidRPr="003F4420">
        <w:rPr>
          <w:rFonts w:ascii="Palatino Linotype" w:hAnsi="Palatino Linotype"/>
          <w:noProof/>
          <w:lang w:val="es-MX" w:eastAsia="es-MX"/>
        </w:rPr>
        <w:drawing>
          <wp:inline distT="0" distB="0" distL="0" distR="0" wp14:anchorId="523F8FB4" wp14:editId="1EBBA3B5">
            <wp:extent cx="5486400" cy="1320386"/>
            <wp:effectExtent l="19050" t="19050" r="19050" b="133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90306" cy="1321326"/>
                    </a:xfrm>
                    <a:prstGeom prst="rect">
                      <a:avLst/>
                    </a:prstGeom>
                    <a:ln>
                      <a:solidFill>
                        <a:schemeClr val="tx1"/>
                      </a:solidFill>
                    </a:ln>
                  </pic:spPr>
                </pic:pic>
              </a:graphicData>
            </a:graphic>
          </wp:inline>
        </w:drawing>
      </w:r>
    </w:p>
    <w:p w14:paraId="1106F492" w14:textId="77777777" w:rsidR="00F60C8D" w:rsidRPr="003F4420" w:rsidRDefault="00F60C8D" w:rsidP="003F4420">
      <w:pPr>
        <w:pStyle w:val="Prrafodelista"/>
        <w:spacing w:before="240" w:after="240" w:line="360" w:lineRule="auto"/>
        <w:ind w:left="0"/>
        <w:jc w:val="center"/>
        <w:rPr>
          <w:rFonts w:ascii="Palatino Linotype" w:hAnsi="Palatino Linotype" w:cs="Arial"/>
          <w:noProof/>
          <w:lang w:eastAsia="es-MX"/>
        </w:rPr>
      </w:pPr>
    </w:p>
    <w:p w14:paraId="67D76DD7" w14:textId="76161A81" w:rsidR="00002CBB" w:rsidRPr="003F4420" w:rsidRDefault="00407DC7" w:rsidP="003F4420">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rPr>
      </w:pPr>
      <w:r w:rsidRPr="003F4420">
        <w:rPr>
          <w:rFonts w:ascii="Palatino Linotype" w:eastAsia="Calibri" w:hAnsi="Palatino Linotype" w:cs="Arial"/>
        </w:rPr>
        <w:t>Ahora bien,</w:t>
      </w:r>
      <w:r w:rsidR="00F60C8D" w:rsidRPr="003F4420">
        <w:rPr>
          <w:rFonts w:ascii="Palatino Linotype" w:eastAsia="Calibri" w:hAnsi="Palatino Linotype" w:cs="Arial"/>
        </w:rPr>
        <w:t xml:space="preserve"> los artículos</w:t>
      </w:r>
      <w:r w:rsidR="00784C50" w:rsidRPr="003F4420">
        <w:rPr>
          <w:rFonts w:ascii="Palatino Linotype" w:hAnsi="Palatino Linotype"/>
        </w:rPr>
        <w:t xml:space="preserve"> </w:t>
      </w:r>
      <w:r w:rsidR="00784C50" w:rsidRPr="003F4420">
        <w:rPr>
          <w:rFonts w:ascii="Palatino Linotype" w:eastAsia="Calibri" w:hAnsi="Palatino Linotype" w:cs="Arial"/>
        </w:rPr>
        <w:t>24 fracción XXIV y 167 de la Ley de Transparencia y Acceso a la Información Pública del Estado de México y Municipios, establecen:</w:t>
      </w:r>
    </w:p>
    <w:p w14:paraId="7E96DBBE" w14:textId="77777777" w:rsidR="00F60C8D" w:rsidRPr="003F4420" w:rsidRDefault="00F60C8D" w:rsidP="003F4420">
      <w:pPr>
        <w:pStyle w:val="Prrafodelista"/>
        <w:spacing w:before="100" w:beforeAutospacing="1" w:after="100" w:afterAutospacing="1" w:line="360" w:lineRule="auto"/>
        <w:ind w:left="0"/>
        <w:jc w:val="both"/>
        <w:rPr>
          <w:rFonts w:ascii="Palatino Linotype" w:eastAsia="Calibri" w:hAnsi="Palatino Linotype" w:cs="Arial"/>
        </w:rPr>
      </w:pPr>
    </w:p>
    <w:p w14:paraId="76208F63" w14:textId="630BD772" w:rsidR="00F60C8D" w:rsidRPr="003F4420" w:rsidRDefault="00F60C8D" w:rsidP="003F4420">
      <w:pPr>
        <w:pStyle w:val="Prrafodelista"/>
        <w:spacing w:before="100" w:beforeAutospacing="1" w:after="100" w:afterAutospacing="1" w:line="360" w:lineRule="auto"/>
        <w:ind w:left="567" w:right="474"/>
        <w:jc w:val="both"/>
        <w:rPr>
          <w:rFonts w:ascii="Palatino Linotype" w:eastAsia="Calibri" w:hAnsi="Palatino Linotype" w:cs="Arial"/>
          <w:i/>
        </w:rPr>
      </w:pPr>
      <w:r w:rsidRPr="003F4420">
        <w:rPr>
          <w:rFonts w:ascii="Palatino Linotype" w:eastAsia="Calibri" w:hAnsi="Palatino Linotype" w:cs="Arial"/>
          <w:i/>
        </w:rPr>
        <w:t>“Artículo 24. Para el cumplimiento de los objetivos de esta Ley, los sujetos obligados deberán cumplir con las siguientes obligaciones, según corresponda, de acuerdo a su naturaleza:</w:t>
      </w:r>
    </w:p>
    <w:p w14:paraId="5A29C8DE" w14:textId="77777777" w:rsidR="00F60C8D" w:rsidRPr="003F4420" w:rsidRDefault="00F60C8D" w:rsidP="003F4420">
      <w:pPr>
        <w:pStyle w:val="Prrafodelista"/>
        <w:spacing w:before="100" w:beforeAutospacing="1" w:after="100" w:afterAutospacing="1" w:line="360" w:lineRule="auto"/>
        <w:ind w:left="567" w:right="474"/>
        <w:jc w:val="both"/>
        <w:rPr>
          <w:rFonts w:ascii="Palatino Linotype" w:eastAsia="Calibri" w:hAnsi="Palatino Linotype" w:cs="Arial"/>
          <w:i/>
        </w:rPr>
      </w:pPr>
      <w:r w:rsidRPr="003F4420">
        <w:rPr>
          <w:rFonts w:ascii="Palatino Linotype" w:eastAsia="Calibri" w:hAnsi="Palatino Linotype" w:cs="Arial"/>
          <w:i/>
        </w:rPr>
        <w:t>...</w:t>
      </w:r>
    </w:p>
    <w:p w14:paraId="100BC8E3" w14:textId="77777777" w:rsidR="00F60C8D" w:rsidRPr="003F4420" w:rsidRDefault="00F60C8D" w:rsidP="003F4420">
      <w:pPr>
        <w:pStyle w:val="Prrafodelista"/>
        <w:spacing w:before="100" w:beforeAutospacing="1" w:after="100" w:afterAutospacing="1" w:line="360" w:lineRule="auto"/>
        <w:ind w:left="567" w:right="474"/>
        <w:jc w:val="both"/>
        <w:rPr>
          <w:rFonts w:ascii="Palatino Linotype" w:eastAsia="Calibri" w:hAnsi="Palatino Linotype" w:cs="Arial"/>
          <w:i/>
        </w:rPr>
      </w:pPr>
      <w:r w:rsidRPr="003F4420">
        <w:rPr>
          <w:rFonts w:ascii="Palatino Linotype" w:eastAsia="Calibri" w:hAnsi="Palatino Linotype" w:cs="Arial"/>
          <w:i/>
        </w:rPr>
        <w:lastRenderedPageBreak/>
        <w:t xml:space="preserve">XXIV. </w:t>
      </w:r>
      <w:r w:rsidRPr="003F4420">
        <w:rPr>
          <w:rFonts w:ascii="Palatino Linotype" w:eastAsia="Calibri" w:hAnsi="Palatino Linotype" w:cs="Arial"/>
          <w:b/>
          <w:i/>
        </w:rPr>
        <w:t>Orientar y asesorar al solicitante</w:t>
      </w:r>
      <w:r w:rsidRPr="003F4420">
        <w:rPr>
          <w:rFonts w:ascii="Palatino Linotype" w:eastAsia="Calibri" w:hAnsi="Palatino Linotype" w:cs="Arial"/>
          <w:i/>
        </w:rPr>
        <w:t xml:space="preserve"> para corregir cualquier deficiencia sustancial de las solicitudes;</w:t>
      </w:r>
    </w:p>
    <w:p w14:paraId="2F2676F2" w14:textId="3ED41233" w:rsidR="00F60C8D" w:rsidRPr="003F4420" w:rsidRDefault="00F60C8D" w:rsidP="003F4420">
      <w:pPr>
        <w:pStyle w:val="Prrafodelista"/>
        <w:spacing w:before="100" w:beforeAutospacing="1" w:after="100" w:afterAutospacing="1" w:line="360" w:lineRule="auto"/>
        <w:ind w:left="567" w:right="474"/>
        <w:jc w:val="both"/>
        <w:rPr>
          <w:rFonts w:ascii="Palatino Linotype" w:eastAsia="Calibri" w:hAnsi="Palatino Linotype" w:cs="Arial"/>
          <w:i/>
        </w:rPr>
      </w:pPr>
      <w:r w:rsidRPr="003F4420">
        <w:rPr>
          <w:rFonts w:ascii="Palatino Linotype" w:eastAsia="Calibri" w:hAnsi="Palatino Linotype" w:cs="Arial"/>
          <w:i/>
        </w:rPr>
        <w:t>...”</w:t>
      </w:r>
    </w:p>
    <w:p w14:paraId="71ADEA84" w14:textId="77777777" w:rsidR="00F60C8D" w:rsidRPr="003F4420" w:rsidRDefault="00F60C8D" w:rsidP="003F4420">
      <w:pPr>
        <w:pStyle w:val="Prrafodelista"/>
        <w:spacing w:before="100" w:beforeAutospacing="1" w:after="100" w:afterAutospacing="1" w:line="360" w:lineRule="auto"/>
        <w:ind w:left="567" w:right="474"/>
        <w:jc w:val="both"/>
        <w:rPr>
          <w:rFonts w:ascii="Palatino Linotype" w:eastAsia="Calibri" w:hAnsi="Palatino Linotype" w:cs="Arial"/>
          <w:i/>
        </w:rPr>
      </w:pPr>
    </w:p>
    <w:p w14:paraId="1108918F" w14:textId="7B134008" w:rsidR="00F60C8D" w:rsidRPr="003F4420" w:rsidRDefault="00F60C8D" w:rsidP="003F4420">
      <w:pPr>
        <w:pStyle w:val="Prrafodelista"/>
        <w:spacing w:before="100" w:beforeAutospacing="1" w:after="100" w:afterAutospacing="1" w:line="360" w:lineRule="auto"/>
        <w:ind w:left="567" w:right="474"/>
        <w:jc w:val="both"/>
        <w:rPr>
          <w:rFonts w:ascii="Palatino Linotype" w:eastAsia="Calibri" w:hAnsi="Palatino Linotype" w:cs="Arial"/>
          <w:b/>
          <w:i/>
        </w:rPr>
      </w:pPr>
      <w:r w:rsidRPr="003F4420">
        <w:rPr>
          <w:rFonts w:ascii="Palatino Linotype" w:eastAsia="Calibri" w:hAnsi="Palatino Linotype" w:cs="Arial"/>
          <w:i/>
        </w:rPr>
        <w:t xml:space="preserve">“Artículo 167. Cuando las unidades de transparencia </w:t>
      </w:r>
      <w:r w:rsidRPr="003F4420">
        <w:rPr>
          <w:rFonts w:ascii="Palatino Linotype" w:eastAsia="Calibri" w:hAnsi="Palatino Linotype" w:cs="Arial"/>
          <w:b/>
          <w:i/>
        </w:rPr>
        <w:t>determinen la notoria incompetencia</w:t>
      </w:r>
      <w:r w:rsidRPr="003F4420">
        <w:rPr>
          <w:rFonts w:ascii="Palatino Linotype" w:eastAsia="Calibri" w:hAnsi="Palatino Linotype" w:cs="Arial"/>
          <w:i/>
        </w:rPr>
        <w:t xml:space="preserve"> por parte de los sujetos obligados, dentro del ámbito de aplicación, para atender la solicitud de acceso a la información, </w:t>
      </w:r>
      <w:r w:rsidRPr="003F4420">
        <w:rPr>
          <w:rFonts w:ascii="Palatino Linotype" w:eastAsia="Calibri" w:hAnsi="Palatino Linotype" w:cs="Arial"/>
          <w:b/>
          <w:i/>
        </w:rPr>
        <w:t>deberán comunicarlo al solicitante, dentro de los tres días hábiles posteriores a la recepción de la solicitud</w:t>
      </w:r>
      <w:r w:rsidRPr="003F4420">
        <w:rPr>
          <w:rFonts w:ascii="Palatino Linotype" w:eastAsia="Calibri" w:hAnsi="Palatino Linotype" w:cs="Arial"/>
          <w:i/>
        </w:rPr>
        <w:t xml:space="preserve"> y, </w:t>
      </w:r>
      <w:r w:rsidRPr="003F4420">
        <w:rPr>
          <w:rFonts w:ascii="Palatino Linotype" w:eastAsia="Calibri" w:hAnsi="Palatino Linotype" w:cs="Arial"/>
          <w:b/>
          <w:i/>
        </w:rPr>
        <w:t>en su caso orientar al solicitante, el o los sujetos obligados competentes.</w:t>
      </w:r>
    </w:p>
    <w:p w14:paraId="10C4DFBD" w14:textId="77777777" w:rsidR="00F60C8D" w:rsidRPr="003F4420" w:rsidRDefault="00F60C8D" w:rsidP="003F4420">
      <w:pPr>
        <w:pStyle w:val="Prrafodelista"/>
        <w:spacing w:before="100" w:beforeAutospacing="1" w:after="100" w:afterAutospacing="1" w:line="360" w:lineRule="auto"/>
        <w:ind w:left="567" w:right="474"/>
        <w:jc w:val="both"/>
        <w:rPr>
          <w:rFonts w:ascii="Palatino Linotype" w:eastAsia="Calibri" w:hAnsi="Palatino Linotype" w:cs="Arial"/>
          <w:i/>
        </w:rPr>
      </w:pPr>
      <w:r w:rsidRPr="003F4420">
        <w:rPr>
          <w:rFonts w:ascii="Palatino Linotype" w:eastAsia="Calibri" w:hAnsi="Palatino Linotype" w:cs="Arial"/>
          <w:i/>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70BD2A0C" w14:textId="2DCBCD7C" w:rsidR="00F60C8D" w:rsidRPr="003F4420" w:rsidRDefault="00F60C8D" w:rsidP="003F4420">
      <w:pPr>
        <w:pStyle w:val="Prrafodelista"/>
        <w:spacing w:before="100" w:beforeAutospacing="1" w:after="100" w:afterAutospacing="1" w:line="360" w:lineRule="auto"/>
        <w:ind w:left="567" w:right="474"/>
        <w:jc w:val="both"/>
        <w:rPr>
          <w:rFonts w:ascii="Palatino Linotype" w:eastAsia="Calibri" w:hAnsi="Palatino Linotype" w:cs="Arial"/>
          <w:i/>
        </w:rPr>
      </w:pPr>
      <w:r w:rsidRPr="003F4420">
        <w:rPr>
          <w:rFonts w:ascii="Palatino Linotype" w:eastAsia="Calibri" w:hAnsi="Palatino Linotype" w:cs="Arial"/>
          <w:b/>
          <w:i/>
        </w:rPr>
        <w:t>Si transcurrido el plazo señalado en el primer párrafo de este artículo, el sujeto obligado no declina la competencia en los términos establecidos, podrá canalizar la solicitud ante el sujeto obligado competente</w:t>
      </w:r>
      <w:r w:rsidRPr="003F4420">
        <w:rPr>
          <w:rFonts w:ascii="Palatino Linotype" w:eastAsia="Calibri" w:hAnsi="Palatino Linotype" w:cs="Arial"/>
          <w:i/>
        </w:rPr>
        <w:t>.”</w:t>
      </w:r>
    </w:p>
    <w:p w14:paraId="2F399100" w14:textId="77777777" w:rsidR="00784C50" w:rsidRPr="003F4420" w:rsidRDefault="00784C50" w:rsidP="003F4420">
      <w:pPr>
        <w:pStyle w:val="Prrafodelista"/>
        <w:spacing w:before="100" w:beforeAutospacing="1" w:after="100" w:afterAutospacing="1" w:line="360" w:lineRule="auto"/>
        <w:ind w:left="567" w:right="474"/>
        <w:jc w:val="both"/>
        <w:rPr>
          <w:rFonts w:ascii="Palatino Linotype" w:eastAsia="Calibri" w:hAnsi="Palatino Linotype" w:cs="Arial"/>
        </w:rPr>
      </w:pPr>
    </w:p>
    <w:p w14:paraId="55CF0A61" w14:textId="1309207E" w:rsidR="00784C50" w:rsidRPr="003F4420" w:rsidRDefault="00913D81" w:rsidP="003F4420">
      <w:pPr>
        <w:pStyle w:val="Prrafodelista"/>
        <w:spacing w:before="100" w:beforeAutospacing="1" w:after="100" w:afterAutospacing="1" w:line="360" w:lineRule="auto"/>
        <w:ind w:left="567" w:right="474"/>
        <w:jc w:val="both"/>
        <w:rPr>
          <w:rFonts w:ascii="Palatino Linotype" w:eastAsia="Calibri" w:hAnsi="Palatino Linotype" w:cs="Arial"/>
        </w:rPr>
      </w:pPr>
      <w:r w:rsidRPr="003F4420">
        <w:rPr>
          <w:rFonts w:ascii="Palatino Linotype" w:eastAsia="Calibri" w:hAnsi="Palatino Linotype" w:cs="Arial"/>
        </w:rPr>
        <w:t>Énfasis</w:t>
      </w:r>
      <w:r w:rsidR="00784C50" w:rsidRPr="003F4420">
        <w:rPr>
          <w:rFonts w:ascii="Palatino Linotype" w:eastAsia="Calibri" w:hAnsi="Palatino Linotype" w:cs="Arial"/>
        </w:rPr>
        <w:t xml:space="preserve"> añadido</w:t>
      </w:r>
    </w:p>
    <w:p w14:paraId="4E9DC9D0" w14:textId="7B745B24" w:rsidR="00002CBB" w:rsidRPr="003F4420" w:rsidRDefault="00784C50" w:rsidP="003F4420">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rPr>
      </w:pPr>
      <w:r w:rsidRPr="003F4420">
        <w:rPr>
          <w:rFonts w:ascii="Palatino Linotype" w:eastAsia="Calibri" w:hAnsi="Palatino Linotype" w:cs="Arial"/>
        </w:rPr>
        <w:t>De lo anterior se desprende que los sujetos obligado</w:t>
      </w:r>
      <w:r w:rsidR="009B1B3C" w:rsidRPr="003F4420">
        <w:rPr>
          <w:rFonts w:ascii="Palatino Linotype" w:eastAsia="Calibri" w:hAnsi="Palatino Linotype" w:cs="Arial"/>
        </w:rPr>
        <w:t>s</w:t>
      </w:r>
      <w:r w:rsidRPr="003F4420">
        <w:rPr>
          <w:rFonts w:ascii="Palatino Linotype" w:eastAsia="Calibri" w:hAnsi="Palatino Linotype" w:cs="Arial"/>
        </w:rPr>
        <w:t xml:space="preserve"> deben orientar a los particulares y cuando en una solicitud de información determinen su incompetencia, orientar a</w:t>
      </w:r>
      <w:r w:rsidR="009B1B3C" w:rsidRPr="003F4420">
        <w:rPr>
          <w:rFonts w:ascii="Palatino Linotype" w:eastAsia="Calibri" w:hAnsi="Palatino Linotype" w:cs="Arial"/>
        </w:rPr>
        <w:t>l particular ante</w:t>
      </w:r>
      <w:r w:rsidRPr="003F4420">
        <w:rPr>
          <w:rFonts w:ascii="Palatino Linotype" w:eastAsia="Calibri" w:hAnsi="Palatino Linotype" w:cs="Arial"/>
        </w:rPr>
        <w:t xml:space="preserve"> el sujeto obligado competente, contexto que no se </w:t>
      </w:r>
      <w:r w:rsidR="009B1B3C" w:rsidRPr="003F4420">
        <w:rPr>
          <w:rFonts w:ascii="Palatino Linotype" w:eastAsia="Calibri" w:hAnsi="Palatino Linotype" w:cs="Arial"/>
        </w:rPr>
        <w:t xml:space="preserve">actualizó en el presente asunto, en virtud que el </w:t>
      </w:r>
      <w:r w:rsidR="009B1B3C" w:rsidRPr="003F4420">
        <w:rPr>
          <w:rFonts w:ascii="Palatino Linotype" w:eastAsia="Calibri" w:hAnsi="Palatino Linotype" w:cs="Arial"/>
          <w:b/>
        </w:rPr>
        <w:t>SUJETO OBLIGADO</w:t>
      </w:r>
      <w:r w:rsidR="009B1B3C" w:rsidRPr="003F4420">
        <w:rPr>
          <w:rFonts w:ascii="Palatino Linotype" w:eastAsia="Calibri" w:hAnsi="Palatino Linotype" w:cs="Arial"/>
        </w:rPr>
        <w:t xml:space="preserve"> fue omiso en emitir un pronunciamiento al respecto.</w:t>
      </w:r>
    </w:p>
    <w:p w14:paraId="2421A37A" w14:textId="77777777" w:rsidR="00784C50" w:rsidRPr="003F4420" w:rsidRDefault="00784C50" w:rsidP="003F4420">
      <w:pPr>
        <w:pStyle w:val="Prrafodelista"/>
        <w:spacing w:before="100" w:beforeAutospacing="1" w:after="100" w:afterAutospacing="1" w:line="360" w:lineRule="auto"/>
        <w:jc w:val="both"/>
        <w:rPr>
          <w:rFonts w:ascii="Palatino Linotype" w:eastAsia="Calibri" w:hAnsi="Palatino Linotype" w:cs="Arial"/>
        </w:rPr>
      </w:pPr>
    </w:p>
    <w:p w14:paraId="111AB6BD" w14:textId="1D2B5AE9" w:rsidR="003F7C78" w:rsidRPr="003F4420" w:rsidRDefault="009B1B3C" w:rsidP="003F4420">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rPr>
      </w:pPr>
      <w:r w:rsidRPr="003F4420">
        <w:rPr>
          <w:rFonts w:ascii="Palatino Linotype" w:eastAsia="Calibri" w:hAnsi="Palatino Linotype" w:cs="Arial"/>
        </w:rPr>
        <w:lastRenderedPageBreak/>
        <w:t xml:space="preserve">Acotado lo anterior, hacer del conocimiento de la particular, que ciertamente el </w:t>
      </w:r>
      <w:r w:rsidRPr="003F4420">
        <w:rPr>
          <w:rFonts w:ascii="Palatino Linotype" w:hAnsi="Palatino Linotype" w:cs="Arial"/>
          <w:noProof/>
          <w:lang w:eastAsia="es-MX"/>
        </w:rPr>
        <w:t>Organismo Operador del Sistema de Agua Potable Alcantarillado y Saneamiento del Municipio de Ecatepec, es un sujeto obligado diverso del Ayuntamiento de Ecatapec de Morelos, por lo que se dejan a salvo sus derechos para interponer las solicitudes de información que a su derecho convengan ante el Sujeto Obligado de referencia o ante los que considere.</w:t>
      </w:r>
    </w:p>
    <w:p w14:paraId="0B0FCF22" w14:textId="234B6E18" w:rsidR="003F7C78" w:rsidRPr="003F4420" w:rsidRDefault="003F7C78" w:rsidP="003F4420">
      <w:pPr>
        <w:pStyle w:val="Ttulo2"/>
        <w:spacing w:line="360" w:lineRule="auto"/>
        <w:rPr>
          <w:rFonts w:ascii="Palatino Linotype" w:hAnsi="Palatino Linotype"/>
          <w:b/>
          <w:color w:val="auto"/>
          <w:sz w:val="24"/>
          <w:szCs w:val="24"/>
        </w:rPr>
      </w:pPr>
      <w:bookmarkStart w:id="130" w:name="_Toc531859120"/>
      <w:bookmarkStart w:id="131" w:name="_Toc2871952"/>
      <w:bookmarkStart w:id="132" w:name="_Toc20246253"/>
      <w:bookmarkStart w:id="133" w:name="_Toc24023250"/>
      <w:bookmarkStart w:id="134" w:name="_Toc26461369"/>
      <w:bookmarkStart w:id="135" w:name="_Toc473799824"/>
      <w:bookmarkStart w:id="136" w:name="_Toc487025370"/>
      <w:bookmarkStart w:id="137" w:name="_Toc493790438"/>
      <w:bookmarkStart w:id="138" w:name="_Toc495606558"/>
      <w:bookmarkStart w:id="139" w:name="_Toc497297048"/>
      <w:bookmarkStart w:id="140" w:name="_Toc498503756"/>
      <w:bookmarkStart w:id="141" w:name="_Toc499201876"/>
      <w:bookmarkStart w:id="142" w:name="_Toc524000321"/>
      <w:r w:rsidRPr="003F4420">
        <w:rPr>
          <w:rFonts w:ascii="Palatino Linotype" w:hAnsi="Palatino Linotype"/>
          <w:b/>
          <w:color w:val="auto"/>
          <w:sz w:val="24"/>
          <w:szCs w:val="24"/>
        </w:rPr>
        <w:t xml:space="preserve">QUINTO. De la </w:t>
      </w:r>
      <w:bookmarkEnd w:id="130"/>
      <w:bookmarkEnd w:id="131"/>
      <w:r w:rsidRPr="003F4420">
        <w:rPr>
          <w:rFonts w:ascii="Palatino Linotype" w:hAnsi="Palatino Linotype"/>
          <w:b/>
          <w:color w:val="auto"/>
          <w:sz w:val="24"/>
          <w:szCs w:val="24"/>
        </w:rPr>
        <w:t>versión pública</w:t>
      </w:r>
      <w:bookmarkEnd w:id="132"/>
      <w:bookmarkEnd w:id="133"/>
      <w:bookmarkEnd w:id="134"/>
    </w:p>
    <w:bookmarkEnd w:id="135"/>
    <w:bookmarkEnd w:id="136"/>
    <w:bookmarkEnd w:id="137"/>
    <w:bookmarkEnd w:id="138"/>
    <w:bookmarkEnd w:id="139"/>
    <w:bookmarkEnd w:id="140"/>
    <w:bookmarkEnd w:id="141"/>
    <w:bookmarkEnd w:id="142"/>
    <w:p w14:paraId="7889FE4D" w14:textId="579AC1BB" w:rsidR="003F7C78" w:rsidRPr="003F4420" w:rsidRDefault="003F7C78" w:rsidP="003F4420">
      <w:pPr>
        <w:pStyle w:val="Prrafodelista"/>
        <w:numPr>
          <w:ilvl w:val="0"/>
          <w:numId w:val="2"/>
        </w:numPr>
        <w:autoSpaceDE w:val="0"/>
        <w:autoSpaceDN w:val="0"/>
        <w:adjustRightInd w:val="0"/>
        <w:spacing w:before="240" w:after="240" w:line="360" w:lineRule="auto"/>
        <w:ind w:left="0" w:right="51" w:firstLine="0"/>
        <w:jc w:val="both"/>
        <w:rPr>
          <w:rFonts w:ascii="Palatino Linotype" w:hAnsi="Palatino Linotype" w:cs="Bookman Old Style"/>
        </w:rPr>
      </w:pPr>
      <w:r w:rsidRPr="003F4420">
        <w:rPr>
          <w:rFonts w:ascii="Palatino Linotype" w:eastAsia="Calibri" w:hAnsi="Palatino Linotype" w:cs="Arial"/>
          <w:lang w:val="es-ES" w:eastAsia="es-MX"/>
        </w:rPr>
        <w:t>Ahora bien, si bien es cierto la particular solo desea conocer la existencia de un apoyo económico o seguro, también lo es que el particular puede eventualmente adjuntar el soporte documental de referencia, dado que el derecho de acceso a la información pública es un derecho que versa sobre documentos, por lo que, de ser el caso que contengan datos personales que deban de ser clasificados como confidenciales, se protegerán mediante una versión pública</w:t>
      </w:r>
      <w:r w:rsidRPr="003F4420">
        <w:rPr>
          <w:rFonts w:ascii="Palatino Linotype" w:eastAsia="Times New Roman" w:hAnsi="Palatino Linotype" w:cs="Arial"/>
          <w:color w:val="222222"/>
          <w:lang w:val="es-ES" w:eastAsia="es-MX"/>
        </w:rPr>
        <w:t xml:space="preserve"> que deje a la vista los datos que ofrezcan la información requerida. </w:t>
      </w:r>
    </w:p>
    <w:p w14:paraId="60EDBD97" w14:textId="77777777" w:rsidR="003F7C78" w:rsidRPr="003F4420" w:rsidRDefault="003F7C78" w:rsidP="003F4420">
      <w:pPr>
        <w:pStyle w:val="Ttulo3"/>
        <w:numPr>
          <w:ilvl w:val="0"/>
          <w:numId w:val="7"/>
        </w:numPr>
        <w:spacing w:line="360" w:lineRule="auto"/>
        <w:rPr>
          <w:rFonts w:ascii="Palatino Linotype" w:eastAsia="Calibri" w:hAnsi="Palatino Linotype"/>
          <w:b/>
          <w:color w:val="auto"/>
        </w:rPr>
      </w:pPr>
      <w:bookmarkStart w:id="143" w:name="_Toc531859121"/>
      <w:bookmarkStart w:id="144" w:name="_Toc532385645"/>
      <w:bookmarkStart w:id="145" w:name="_Toc954273"/>
      <w:bookmarkStart w:id="146" w:name="_Toc16107112"/>
      <w:bookmarkStart w:id="147" w:name="_Toc20246254"/>
      <w:bookmarkStart w:id="148" w:name="_Toc22660660"/>
      <w:bookmarkStart w:id="149" w:name="_Toc22811631"/>
      <w:bookmarkStart w:id="150" w:name="_Toc23930218"/>
      <w:bookmarkStart w:id="151" w:name="_Toc24023251"/>
      <w:bookmarkStart w:id="152" w:name="_Toc26461370"/>
      <w:r w:rsidRPr="003F4420">
        <w:rPr>
          <w:rFonts w:ascii="Palatino Linotype" w:hAnsi="Palatino Linotype"/>
          <w:b/>
          <w:color w:val="auto"/>
        </w:rPr>
        <w:t>Requisitos previos.</w:t>
      </w:r>
      <w:bookmarkEnd w:id="143"/>
      <w:bookmarkEnd w:id="144"/>
      <w:bookmarkEnd w:id="145"/>
      <w:bookmarkEnd w:id="146"/>
      <w:bookmarkEnd w:id="147"/>
      <w:bookmarkEnd w:id="148"/>
      <w:bookmarkEnd w:id="149"/>
      <w:bookmarkEnd w:id="150"/>
      <w:bookmarkEnd w:id="151"/>
      <w:bookmarkEnd w:id="152"/>
    </w:p>
    <w:p w14:paraId="1B8F402B" w14:textId="77777777" w:rsidR="003F7C78" w:rsidRPr="003F4420" w:rsidRDefault="003F7C78" w:rsidP="003F4420">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619D8431" w14:textId="77777777" w:rsidR="003F7C78" w:rsidRPr="003F4420" w:rsidRDefault="003F7C78" w:rsidP="003F4420">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F4420">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72E52C15" w14:textId="77777777" w:rsidR="003F7C78" w:rsidRPr="003F4420" w:rsidRDefault="003F7C78" w:rsidP="003F4420">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5CD90B20" w14:textId="77777777" w:rsidR="003F7C78" w:rsidRPr="003F4420" w:rsidRDefault="003F7C78" w:rsidP="003F4420">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F4420">
        <w:rPr>
          <w:rFonts w:ascii="Palatino Linotype" w:hAnsi="Palatino Linotype" w:cs="Arial"/>
        </w:rPr>
        <w:lastRenderedPageBreak/>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0D8CC13D" w14:textId="77777777" w:rsidR="003F7C78" w:rsidRPr="003F4420" w:rsidRDefault="003F7C78" w:rsidP="003F4420">
      <w:pPr>
        <w:pStyle w:val="Prrafodelista"/>
        <w:spacing w:line="360" w:lineRule="auto"/>
        <w:rPr>
          <w:rFonts w:ascii="Palatino Linotype" w:eastAsia="Calibri" w:hAnsi="Palatino Linotype" w:cs="Arial"/>
          <w:lang w:val="es-ES" w:eastAsia="es-MX"/>
        </w:rPr>
      </w:pPr>
    </w:p>
    <w:p w14:paraId="6BDE093D" w14:textId="77777777" w:rsidR="003F7C78" w:rsidRPr="003F4420" w:rsidRDefault="003F7C78" w:rsidP="003F4420">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F4420">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40155F53" w14:textId="77777777" w:rsidR="003F7C78" w:rsidRPr="003F4420" w:rsidRDefault="003F7C78" w:rsidP="003F4420">
      <w:pPr>
        <w:pStyle w:val="Prrafodelista"/>
        <w:spacing w:line="360" w:lineRule="auto"/>
        <w:rPr>
          <w:rFonts w:ascii="Palatino Linotype" w:eastAsia="Calibri" w:hAnsi="Palatino Linotype" w:cs="Arial"/>
          <w:lang w:val="es-ES" w:eastAsia="es-MX"/>
        </w:rPr>
      </w:pPr>
    </w:p>
    <w:p w14:paraId="0EF6B7DD" w14:textId="77777777" w:rsidR="003F7C78" w:rsidRPr="003F4420" w:rsidRDefault="003F7C78" w:rsidP="003F4420">
      <w:pPr>
        <w:pStyle w:val="Ttulo3"/>
        <w:numPr>
          <w:ilvl w:val="0"/>
          <w:numId w:val="7"/>
        </w:numPr>
        <w:spacing w:line="360" w:lineRule="auto"/>
        <w:rPr>
          <w:rFonts w:ascii="Palatino Linotype" w:hAnsi="Palatino Linotype"/>
          <w:b/>
          <w:color w:val="auto"/>
        </w:rPr>
      </w:pPr>
      <w:bookmarkStart w:id="153" w:name="_Toc531859122"/>
      <w:bookmarkStart w:id="154" w:name="_Toc532385646"/>
      <w:bookmarkStart w:id="155" w:name="_Toc954274"/>
      <w:bookmarkStart w:id="156" w:name="_Toc16107113"/>
      <w:bookmarkStart w:id="157" w:name="_Toc20246255"/>
      <w:bookmarkStart w:id="158" w:name="_Toc22660661"/>
      <w:bookmarkStart w:id="159" w:name="_Toc22811632"/>
      <w:bookmarkStart w:id="160" w:name="_Toc23930219"/>
      <w:bookmarkStart w:id="161" w:name="_Toc24023252"/>
      <w:bookmarkStart w:id="162" w:name="_Toc26461371"/>
      <w:r w:rsidRPr="003F4420">
        <w:rPr>
          <w:rFonts w:ascii="Palatino Linotype" w:hAnsi="Palatino Linotype"/>
          <w:b/>
          <w:color w:val="auto"/>
        </w:rPr>
        <w:t>Supuesto de clasificación.</w:t>
      </w:r>
      <w:bookmarkEnd w:id="153"/>
      <w:bookmarkEnd w:id="154"/>
      <w:bookmarkEnd w:id="155"/>
      <w:bookmarkEnd w:id="156"/>
      <w:bookmarkEnd w:id="157"/>
      <w:bookmarkEnd w:id="158"/>
      <w:bookmarkEnd w:id="159"/>
      <w:bookmarkEnd w:id="160"/>
      <w:bookmarkEnd w:id="161"/>
      <w:bookmarkEnd w:id="162"/>
    </w:p>
    <w:p w14:paraId="29F8626B" w14:textId="77777777" w:rsidR="003F7C78" w:rsidRPr="003F4420" w:rsidRDefault="003F7C78" w:rsidP="003F4420">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38E46123" w14:textId="77777777" w:rsidR="003F7C78" w:rsidRPr="003F4420" w:rsidRDefault="003F7C78" w:rsidP="003F4420">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F4420">
        <w:rPr>
          <w:rFonts w:ascii="Palatino Linotype" w:eastAsia="Calibri" w:hAnsi="Palatino Linotype" w:cs="Arial"/>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2C6F5362" w14:textId="77777777" w:rsidR="003F7C78" w:rsidRPr="003F4420" w:rsidRDefault="003F7C78" w:rsidP="003F4420">
      <w:pPr>
        <w:autoSpaceDE w:val="0"/>
        <w:autoSpaceDN w:val="0"/>
        <w:adjustRightInd w:val="0"/>
        <w:spacing w:after="160" w:line="360" w:lineRule="auto"/>
        <w:ind w:left="567" w:right="567"/>
        <w:jc w:val="both"/>
        <w:rPr>
          <w:rFonts w:ascii="Palatino Linotype" w:hAnsi="Palatino Linotype" w:cs="Arial"/>
          <w:i/>
          <w:lang w:val="es-MX"/>
        </w:rPr>
      </w:pPr>
      <w:r w:rsidRPr="003F4420">
        <w:rPr>
          <w:rFonts w:ascii="Palatino Linotype" w:hAnsi="Palatino Linotype" w:cs="Arial"/>
          <w:b/>
          <w:bCs/>
          <w:i/>
          <w:lang w:val="es-MX"/>
        </w:rPr>
        <w:t xml:space="preserve">Artículo 3. </w:t>
      </w:r>
      <w:r w:rsidRPr="003F4420">
        <w:rPr>
          <w:rFonts w:ascii="Palatino Linotype" w:hAnsi="Palatino Linotype" w:cs="Arial"/>
          <w:i/>
          <w:lang w:val="es-MX"/>
        </w:rPr>
        <w:t>Para los efectos de la presente Ley se entenderá por:</w:t>
      </w:r>
    </w:p>
    <w:p w14:paraId="45DE9E02" w14:textId="77777777" w:rsidR="003F7C78" w:rsidRPr="003F4420" w:rsidRDefault="003F7C78" w:rsidP="003F4420">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F4420">
        <w:rPr>
          <w:rFonts w:ascii="Palatino Linotype" w:eastAsia="Calibri" w:hAnsi="Palatino Linotype" w:cs="Arial"/>
          <w:i/>
          <w:lang w:val="es-ES" w:eastAsia="es-MX"/>
        </w:rPr>
        <w:t xml:space="preserve"> (…)</w:t>
      </w:r>
    </w:p>
    <w:p w14:paraId="0860908A" w14:textId="77777777" w:rsidR="003F7C78" w:rsidRPr="003F4420" w:rsidRDefault="003F7C78" w:rsidP="003F4420">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F4420">
        <w:rPr>
          <w:rFonts w:ascii="Palatino Linotype" w:eastAsia="Calibri" w:hAnsi="Palatino Linotype" w:cs="Arial"/>
          <w:i/>
          <w:lang w:val="es-ES" w:eastAsia="es-MX"/>
        </w:rPr>
        <w:lastRenderedPageBreak/>
        <w:t>IX. Datos personales: La información concerniente a una persona, identificada o identificable según lo dispuesto por la Ley de Protección de Datos Personales del Estado de México;</w:t>
      </w:r>
    </w:p>
    <w:p w14:paraId="7B95C17D" w14:textId="77777777" w:rsidR="003F7C78" w:rsidRPr="003F4420" w:rsidRDefault="003F7C78" w:rsidP="003F4420">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F4420">
        <w:rPr>
          <w:rFonts w:ascii="Palatino Linotype" w:eastAsia="Calibri" w:hAnsi="Palatino Linotype" w:cs="Arial"/>
          <w:i/>
          <w:lang w:val="es-ES" w:eastAsia="es-MX"/>
        </w:rPr>
        <w:t>(…)</w:t>
      </w:r>
    </w:p>
    <w:p w14:paraId="3B2CE3ED" w14:textId="77777777" w:rsidR="003F7C78" w:rsidRPr="003F4420" w:rsidRDefault="003F7C78" w:rsidP="003F4420">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F4420">
        <w:rPr>
          <w:rFonts w:ascii="Palatino Linotype" w:eastAsia="Calibri" w:hAnsi="Palatino Linotype" w:cs="Arial"/>
          <w:i/>
          <w:lang w:val="es-ES" w:eastAsia="es-MX"/>
        </w:rPr>
        <w:t>XX. Información clasificada: Aquella considerada por la presente Ley como reservada o confidencial;</w:t>
      </w:r>
    </w:p>
    <w:p w14:paraId="4430DD54" w14:textId="77777777" w:rsidR="003F7C78" w:rsidRPr="003F4420" w:rsidRDefault="003F7C78" w:rsidP="003F4420">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F4420">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1A7BE61" w14:textId="77777777" w:rsidR="003F7C78" w:rsidRPr="003F4420" w:rsidRDefault="003F7C78" w:rsidP="003F4420">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F4420">
        <w:rPr>
          <w:rFonts w:ascii="Palatino Linotype" w:eastAsia="Calibri" w:hAnsi="Palatino Linotype" w:cs="Arial"/>
          <w:i/>
          <w:lang w:val="es-ES" w:eastAsia="es-MX"/>
        </w:rPr>
        <w:t>(…)</w:t>
      </w:r>
    </w:p>
    <w:p w14:paraId="3B3F4111" w14:textId="77777777" w:rsidR="003F7C78" w:rsidRPr="003F4420" w:rsidRDefault="003F7C78" w:rsidP="003F4420">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F4420">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14:paraId="04AFFB00" w14:textId="77777777" w:rsidR="003F7C78" w:rsidRPr="003F4420" w:rsidRDefault="003F7C78" w:rsidP="003F4420">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F4420">
        <w:rPr>
          <w:rFonts w:ascii="Palatino Linotype" w:eastAsia="Calibri" w:hAnsi="Palatino Linotype" w:cs="Arial"/>
          <w:i/>
          <w:lang w:val="es-ES" w:eastAsia="es-MX"/>
        </w:rPr>
        <w:t>(…)</w:t>
      </w:r>
    </w:p>
    <w:p w14:paraId="6E3CEFF6" w14:textId="77777777" w:rsidR="003F7C78" w:rsidRPr="003F4420" w:rsidRDefault="003F7C78" w:rsidP="003F4420">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F4420">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14:paraId="32CE9CB7" w14:textId="77777777" w:rsidR="003F7C78" w:rsidRPr="003F4420" w:rsidRDefault="003F7C78" w:rsidP="003F4420">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F4420">
        <w:rPr>
          <w:rFonts w:ascii="Palatino Linotype" w:eastAsia="Calibri" w:hAnsi="Palatino Linotype" w:cs="Arial"/>
          <w:i/>
          <w:lang w:val="es-ES" w:eastAsia="es-MX"/>
        </w:rPr>
        <w:t>(…)</w:t>
      </w:r>
    </w:p>
    <w:p w14:paraId="3B5EE522" w14:textId="77777777" w:rsidR="003F7C78" w:rsidRPr="003F4420" w:rsidRDefault="003F7C78" w:rsidP="003F4420">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F4420">
        <w:rPr>
          <w:rFonts w:ascii="Palatino Linotype" w:eastAsia="Calibri" w:hAnsi="Palatino Linotype" w:cs="Arial"/>
          <w:i/>
          <w:lang w:val="es-ES" w:eastAsia="es-MX"/>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w:t>
      </w:r>
      <w:r w:rsidRPr="003F4420">
        <w:rPr>
          <w:rFonts w:ascii="Palatino Linotype" w:eastAsia="Calibri" w:hAnsi="Palatino Linotype" w:cs="Arial"/>
          <w:i/>
          <w:lang w:val="es-ES" w:eastAsia="es-MX"/>
        </w:rPr>
        <w:lastRenderedPageBreak/>
        <w:t>las partes o secciones clasificadas, indicando su contenido de manera genérica y fundando y motivando su clasificación.</w:t>
      </w:r>
    </w:p>
    <w:p w14:paraId="42891C39" w14:textId="77777777" w:rsidR="003F7C78" w:rsidRPr="003F4420" w:rsidRDefault="003F7C78" w:rsidP="003F4420">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F4420">
        <w:rPr>
          <w:rFonts w:ascii="Palatino Linotype" w:eastAsia="Calibri" w:hAnsi="Palatino Linotype" w:cs="Arial"/>
          <w:i/>
          <w:lang w:val="es-ES" w:eastAsia="es-MX"/>
        </w:rPr>
        <w:t>(…)</w:t>
      </w:r>
    </w:p>
    <w:p w14:paraId="210C8C81" w14:textId="77777777" w:rsidR="003F7C78" w:rsidRPr="003F4420" w:rsidRDefault="003F7C78" w:rsidP="003F4420">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F4420">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14:paraId="7976E383" w14:textId="77777777" w:rsidR="003F7C78" w:rsidRPr="003F4420" w:rsidRDefault="003F7C78" w:rsidP="003F4420">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F4420">
        <w:rPr>
          <w:rFonts w:ascii="Palatino Linotype" w:eastAsia="Calibri" w:hAnsi="Palatino Linotype" w:cs="Arial"/>
          <w:i/>
          <w:lang w:val="es-ES" w:eastAsia="es-MX"/>
        </w:rPr>
        <w:t xml:space="preserve">I. Se refiera a la información privada y los datos personales concernientes a una persona física o </w:t>
      </w:r>
      <w:proofErr w:type="gramStart"/>
      <w:r w:rsidRPr="003F4420">
        <w:rPr>
          <w:rFonts w:ascii="Palatino Linotype" w:eastAsia="Calibri" w:hAnsi="Palatino Linotype" w:cs="Arial"/>
          <w:i/>
          <w:lang w:val="es-ES" w:eastAsia="es-MX"/>
        </w:rPr>
        <w:t>jurídico</w:t>
      </w:r>
      <w:proofErr w:type="gramEnd"/>
      <w:r w:rsidRPr="003F4420">
        <w:rPr>
          <w:rFonts w:ascii="Palatino Linotype" w:eastAsia="Calibri" w:hAnsi="Palatino Linotype" w:cs="Arial"/>
          <w:i/>
          <w:lang w:val="es-ES" w:eastAsia="es-MX"/>
        </w:rPr>
        <w:t xml:space="preserve"> colectiva identificada o identificable;</w:t>
      </w:r>
    </w:p>
    <w:p w14:paraId="610310B3" w14:textId="77777777" w:rsidR="003F7C78" w:rsidRPr="003F4420" w:rsidRDefault="003F7C78" w:rsidP="003F4420">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F4420">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14:paraId="4DA48376" w14:textId="77777777" w:rsidR="003F7C78" w:rsidRPr="003F4420" w:rsidRDefault="003F7C78" w:rsidP="003F4420">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F4420">
        <w:rPr>
          <w:rFonts w:ascii="Palatino Linotype" w:eastAsia="Calibri" w:hAnsi="Palatino Linotype" w:cs="Arial"/>
          <w:i/>
          <w:lang w:val="es-ES" w:eastAsia="es-MX"/>
        </w:rPr>
        <w:t>No se considerará confidencial la información que se encuentre en los registros públicos o en fuentes de acceso público, ni tampoco la que sea considerada por la presente ley como información pública.</w:t>
      </w:r>
    </w:p>
    <w:p w14:paraId="2400E38F" w14:textId="77777777" w:rsidR="003F7C78" w:rsidRPr="003F4420" w:rsidRDefault="003F7C78" w:rsidP="003F4420">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F4420">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126ADC7" w14:textId="77777777" w:rsidR="003F7C78" w:rsidRPr="003F4420" w:rsidRDefault="003F7C78" w:rsidP="003F4420">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53E59A69" w14:textId="77777777" w:rsidR="003F7C78" w:rsidRPr="003F4420" w:rsidRDefault="003F7C78" w:rsidP="003F4420">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F4420">
        <w:rPr>
          <w:rFonts w:ascii="Palatino Linotype" w:hAnsi="Palatino Linotype" w:cs="Arial"/>
        </w:rPr>
        <w:t>Como consecuencia de lo anterior, el sujeto obligado debe identificar claramente el tipo de información y hacer un juicio de subsunción o encaje</w:t>
      </w:r>
      <w:r w:rsidRPr="003F4420">
        <w:rPr>
          <w:rStyle w:val="Refdenotaalpie"/>
          <w:rFonts w:ascii="Palatino Linotype" w:hAnsi="Palatino Linotype" w:cs="Arial"/>
        </w:rPr>
        <w:footnoteReference w:id="8"/>
      </w:r>
      <w:r w:rsidRPr="003F4420">
        <w:rPr>
          <w:rFonts w:ascii="Palatino Linotype" w:hAnsi="Palatino Linotype" w:cs="Arial"/>
        </w:rPr>
        <w:t xml:space="preserve"> para acreditar que el </w:t>
      </w:r>
      <w:r w:rsidRPr="003F4420">
        <w:rPr>
          <w:rFonts w:ascii="Palatino Linotype" w:hAnsi="Palatino Linotype" w:cs="Arial"/>
        </w:rPr>
        <w:lastRenderedPageBreak/>
        <w:t>supuesto de hecho corresponde estrictamente con la hipótesis jurídica. Esto también lo debe de realizar el servidor público habilitado y el titular del área que administra la información.</w:t>
      </w:r>
    </w:p>
    <w:p w14:paraId="112D7457" w14:textId="77777777" w:rsidR="003F7C78" w:rsidRPr="003F4420" w:rsidRDefault="003F7C78" w:rsidP="003F4420">
      <w:pPr>
        <w:pStyle w:val="Prrafodelista"/>
        <w:spacing w:line="360" w:lineRule="auto"/>
        <w:rPr>
          <w:rFonts w:ascii="Palatino Linotype" w:eastAsia="Calibri" w:hAnsi="Palatino Linotype" w:cs="Arial"/>
          <w:lang w:val="es-ES" w:eastAsia="es-MX"/>
        </w:rPr>
      </w:pPr>
    </w:p>
    <w:p w14:paraId="2A61964C" w14:textId="77777777" w:rsidR="003F7C78" w:rsidRPr="003F4420" w:rsidRDefault="003F7C78" w:rsidP="003F4420">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F4420">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7CCFA784" w14:textId="77777777" w:rsidR="003F7C78" w:rsidRPr="003F4420" w:rsidRDefault="003F7C78" w:rsidP="003F4420">
      <w:pPr>
        <w:pStyle w:val="Prrafodelista"/>
        <w:spacing w:line="360" w:lineRule="auto"/>
        <w:rPr>
          <w:rFonts w:ascii="Palatino Linotype" w:eastAsia="Calibri" w:hAnsi="Palatino Linotype" w:cs="Arial"/>
          <w:lang w:val="es-ES" w:eastAsia="es-MX"/>
        </w:rPr>
      </w:pPr>
    </w:p>
    <w:p w14:paraId="455A5EDA" w14:textId="77777777" w:rsidR="003F7C78" w:rsidRPr="003F4420" w:rsidRDefault="003F7C78" w:rsidP="003F4420">
      <w:pPr>
        <w:pStyle w:val="Ttulo3"/>
        <w:numPr>
          <w:ilvl w:val="0"/>
          <w:numId w:val="7"/>
        </w:numPr>
        <w:spacing w:line="360" w:lineRule="auto"/>
        <w:rPr>
          <w:rFonts w:ascii="Palatino Linotype" w:hAnsi="Palatino Linotype"/>
          <w:b/>
          <w:color w:val="auto"/>
        </w:rPr>
      </w:pPr>
      <w:bookmarkStart w:id="163" w:name="_Toc531859123"/>
      <w:bookmarkStart w:id="164" w:name="_Toc532385647"/>
      <w:bookmarkStart w:id="165" w:name="_Toc954275"/>
      <w:bookmarkStart w:id="166" w:name="_Toc16107114"/>
      <w:bookmarkStart w:id="167" w:name="_Toc20246256"/>
      <w:bookmarkStart w:id="168" w:name="_Toc22660662"/>
      <w:bookmarkStart w:id="169" w:name="_Toc22811633"/>
      <w:bookmarkStart w:id="170" w:name="_Toc23930220"/>
      <w:bookmarkStart w:id="171" w:name="_Toc24023253"/>
      <w:bookmarkStart w:id="172" w:name="_Toc26461372"/>
      <w:r w:rsidRPr="003F4420">
        <w:rPr>
          <w:rFonts w:ascii="Palatino Linotype" w:hAnsi="Palatino Linotype"/>
          <w:b/>
          <w:color w:val="auto"/>
        </w:rPr>
        <w:t>La intervención del Comité de Transparencia.</w:t>
      </w:r>
      <w:bookmarkEnd w:id="163"/>
      <w:bookmarkEnd w:id="164"/>
      <w:bookmarkEnd w:id="165"/>
      <w:bookmarkEnd w:id="166"/>
      <w:bookmarkEnd w:id="167"/>
      <w:bookmarkEnd w:id="168"/>
      <w:bookmarkEnd w:id="169"/>
      <w:bookmarkEnd w:id="170"/>
      <w:bookmarkEnd w:id="171"/>
      <w:bookmarkEnd w:id="172"/>
    </w:p>
    <w:p w14:paraId="36F59A40" w14:textId="77777777" w:rsidR="003F7C78" w:rsidRPr="003F4420" w:rsidRDefault="003F7C78" w:rsidP="003F4420">
      <w:pPr>
        <w:pStyle w:val="Ttulo4"/>
        <w:numPr>
          <w:ilvl w:val="1"/>
          <w:numId w:val="2"/>
        </w:numPr>
        <w:spacing w:line="360" w:lineRule="auto"/>
        <w:ind w:left="1800" w:hanging="720"/>
        <w:rPr>
          <w:rFonts w:ascii="Palatino Linotype" w:hAnsi="Palatino Linotype"/>
          <w:b/>
          <w:i w:val="0"/>
          <w:color w:val="auto"/>
        </w:rPr>
      </w:pPr>
      <w:r w:rsidRPr="003F4420">
        <w:rPr>
          <w:rFonts w:ascii="Palatino Linotype" w:hAnsi="Palatino Linotype"/>
          <w:b/>
          <w:i w:val="0"/>
          <w:color w:val="auto"/>
        </w:rPr>
        <w:t>Formalidades para emitir el acuerdo de clasificación.</w:t>
      </w:r>
    </w:p>
    <w:p w14:paraId="072B66EA" w14:textId="77777777" w:rsidR="003F7C78" w:rsidRPr="003F4420" w:rsidRDefault="003F7C78" w:rsidP="003F4420">
      <w:pPr>
        <w:spacing w:line="360" w:lineRule="auto"/>
        <w:rPr>
          <w:rFonts w:ascii="Palatino Linotype" w:hAnsi="Palatino Linotype"/>
          <w:lang w:val="es-MX" w:eastAsia="en-US"/>
        </w:rPr>
      </w:pPr>
    </w:p>
    <w:p w14:paraId="2717D46F" w14:textId="77777777" w:rsidR="003F7C78" w:rsidRPr="003F4420" w:rsidRDefault="003F7C78" w:rsidP="003F4420">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F4420">
        <w:rPr>
          <w:rFonts w:ascii="Palatino Linotype" w:hAnsi="Palatino Linotype" w:cs="Arial"/>
        </w:rPr>
        <w:t xml:space="preserve">El Comité de Transparencia, según lo dispuesto en los artículos 128 y 103 de la Ley Estatal y de la Ley General, respectivamente, y </w:t>
      </w:r>
      <w:r w:rsidRPr="003F4420">
        <w:rPr>
          <w:rFonts w:ascii="Palatino Linotype" w:hAnsi="Palatino Linotype"/>
        </w:rPr>
        <w:t xml:space="preserve">la fracción III del numeral Segundo de los </w:t>
      </w:r>
      <w:r w:rsidRPr="003F4420">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3F4420">
        <w:rPr>
          <w:rFonts w:ascii="Palatino Linotype" w:hAnsi="Palatino Linotype"/>
        </w:rPr>
        <w:t xml:space="preserve"> </w:t>
      </w:r>
      <w:r w:rsidRPr="003F4420">
        <w:rPr>
          <w:rFonts w:ascii="Palatino Linotype" w:hAnsi="Palatino Linotype" w:cs="Arial"/>
        </w:rPr>
        <w:t xml:space="preserve">cuenta con las facultades para confirmar, modificar o revocar la clasificación de la información que ha hecho el titular del área que administra la información. Por lo </w:t>
      </w:r>
      <w:r w:rsidRPr="003F4420">
        <w:rPr>
          <w:rFonts w:ascii="Palatino Linotype" w:hAnsi="Palatino Linotype" w:cs="Arial"/>
        </w:rPr>
        <w:lastRenderedPageBreak/>
        <w:t>tanto, el Comité no aprueba la clasificación, sino que revisa lo que ha hecho el titular del área y confirma, modifica o revoca la decisión a través de un acuerdo.</w:t>
      </w:r>
    </w:p>
    <w:p w14:paraId="583D6D5B" w14:textId="77777777" w:rsidR="003F7C78" w:rsidRPr="003F4420" w:rsidRDefault="003F7C78" w:rsidP="003F4420">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47991D64" w14:textId="77777777" w:rsidR="003F7C78" w:rsidRPr="003F4420" w:rsidRDefault="003F7C78" w:rsidP="003F4420">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F4420">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58095D4B" w14:textId="77777777" w:rsidR="003F7C78" w:rsidRPr="003F4420" w:rsidRDefault="003F7C78" w:rsidP="003F4420">
      <w:pPr>
        <w:pStyle w:val="Prrafodelista"/>
        <w:spacing w:line="360" w:lineRule="auto"/>
        <w:rPr>
          <w:rFonts w:ascii="Palatino Linotype" w:eastAsia="Calibri" w:hAnsi="Palatino Linotype" w:cs="Arial"/>
          <w:lang w:val="es-ES" w:eastAsia="es-MX"/>
        </w:rPr>
      </w:pPr>
    </w:p>
    <w:p w14:paraId="7A4CE986" w14:textId="77777777" w:rsidR="003F7C78" w:rsidRPr="003F4420" w:rsidRDefault="003F7C78" w:rsidP="003F4420">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F4420">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73A7AD5E" w14:textId="77777777" w:rsidR="003F7C78" w:rsidRPr="003F4420" w:rsidRDefault="003F7C78" w:rsidP="003F4420">
      <w:pPr>
        <w:pStyle w:val="Prrafodelista"/>
        <w:spacing w:line="360" w:lineRule="auto"/>
        <w:rPr>
          <w:rFonts w:ascii="Palatino Linotype" w:eastAsia="Calibri" w:hAnsi="Palatino Linotype" w:cs="Arial"/>
          <w:lang w:val="es-ES" w:eastAsia="es-MX"/>
        </w:rPr>
      </w:pPr>
    </w:p>
    <w:p w14:paraId="02B2DA60" w14:textId="77777777" w:rsidR="003F7C78" w:rsidRPr="003F4420" w:rsidRDefault="003F7C78" w:rsidP="003F4420">
      <w:pPr>
        <w:pStyle w:val="Ttulo4"/>
        <w:numPr>
          <w:ilvl w:val="0"/>
          <w:numId w:val="8"/>
        </w:numPr>
        <w:spacing w:line="360" w:lineRule="auto"/>
        <w:rPr>
          <w:rFonts w:ascii="Palatino Linotype" w:hAnsi="Palatino Linotype"/>
          <w:b/>
          <w:i w:val="0"/>
        </w:rPr>
      </w:pPr>
      <w:r w:rsidRPr="003F4420">
        <w:rPr>
          <w:rFonts w:ascii="Palatino Linotype" w:hAnsi="Palatino Linotype"/>
          <w:b/>
          <w:i w:val="0"/>
          <w:color w:val="auto"/>
        </w:rPr>
        <w:t>Requisitos de fondo del acuerdo de clasificación</w:t>
      </w:r>
    </w:p>
    <w:p w14:paraId="227045A8" w14:textId="77777777" w:rsidR="003F7C78" w:rsidRPr="003F4420" w:rsidRDefault="003F7C78" w:rsidP="003F4420">
      <w:pPr>
        <w:pStyle w:val="Prrafodelista"/>
        <w:spacing w:line="360" w:lineRule="auto"/>
        <w:rPr>
          <w:rFonts w:ascii="Palatino Linotype" w:eastAsia="Calibri" w:hAnsi="Palatino Linotype" w:cs="Arial"/>
          <w:lang w:val="es-ES" w:eastAsia="es-MX"/>
        </w:rPr>
      </w:pPr>
    </w:p>
    <w:p w14:paraId="482CFB06" w14:textId="77777777" w:rsidR="003F7C78" w:rsidRPr="003F4420" w:rsidRDefault="003F7C78" w:rsidP="003F4420">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F4420">
        <w:rPr>
          <w:rFonts w:ascii="Palatino Linotype" w:hAnsi="Palatino Linotype" w:cs="Arial"/>
        </w:rPr>
        <w:lastRenderedPageBreak/>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00A7007B" w14:textId="77777777" w:rsidR="003F7C78" w:rsidRPr="003F4420" w:rsidRDefault="003F7C78" w:rsidP="003F4420">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21CA265C" w14:textId="77777777" w:rsidR="003F7C78" w:rsidRPr="003F4420" w:rsidRDefault="003F7C78" w:rsidP="003F4420">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F4420">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32E4953" w14:textId="77777777" w:rsidR="003F7C78" w:rsidRPr="003F4420" w:rsidRDefault="003F7C78" w:rsidP="003F4420">
      <w:pPr>
        <w:pStyle w:val="Prrafodelista"/>
        <w:spacing w:line="360" w:lineRule="auto"/>
        <w:rPr>
          <w:rFonts w:ascii="Palatino Linotype" w:eastAsia="Calibri" w:hAnsi="Palatino Linotype" w:cs="Arial"/>
          <w:lang w:val="es-ES" w:eastAsia="es-MX"/>
        </w:rPr>
      </w:pPr>
    </w:p>
    <w:p w14:paraId="01BFD973" w14:textId="77777777" w:rsidR="003F7C78" w:rsidRPr="003F4420" w:rsidRDefault="003F7C78" w:rsidP="003F4420">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F4420">
        <w:rPr>
          <w:rFonts w:ascii="Palatino Linotype" w:eastAsia="Times New Roman" w:hAnsi="Palatino Linotype" w:cs="Arial"/>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w:t>
      </w:r>
      <w:r w:rsidRPr="003F4420">
        <w:rPr>
          <w:rFonts w:ascii="Palatino Linotype" w:eastAsia="Times New Roman" w:hAnsi="Palatino Linotype" w:cs="Arial"/>
          <w:lang w:eastAsia="es-MX"/>
        </w:rPr>
        <w:lastRenderedPageBreak/>
        <w:t>con base en los cuales llegaron a la conclusión de que esos hechos son ciertos, normalmente a partir del análisis de las pruebas, lo cual se debe exteriorizar en una argumentación o juicio de hecho....”</w:t>
      </w:r>
      <w:r w:rsidRPr="003F4420">
        <w:rPr>
          <w:rStyle w:val="Refdenotaalpie"/>
          <w:rFonts w:ascii="Palatino Linotype" w:eastAsia="Times New Roman" w:hAnsi="Palatino Linotype" w:cs="Arial"/>
          <w:lang w:eastAsia="es-MX"/>
        </w:rPr>
        <w:footnoteReference w:id="9"/>
      </w:r>
    </w:p>
    <w:p w14:paraId="3805B5F1" w14:textId="77777777" w:rsidR="003F7C78" w:rsidRPr="003F4420" w:rsidRDefault="003F7C78" w:rsidP="003F4420">
      <w:pPr>
        <w:pStyle w:val="Prrafodelista"/>
        <w:spacing w:line="360" w:lineRule="auto"/>
        <w:rPr>
          <w:rFonts w:ascii="Palatino Linotype" w:eastAsia="Calibri" w:hAnsi="Palatino Linotype" w:cs="Arial"/>
          <w:lang w:val="es-ES" w:eastAsia="es-MX"/>
        </w:rPr>
      </w:pPr>
    </w:p>
    <w:p w14:paraId="4E21BBFD" w14:textId="77777777" w:rsidR="003F7C78" w:rsidRPr="003F4420" w:rsidRDefault="003F7C78" w:rsidP="003F4420">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F4420">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7F35B6CB" w14:textId="77777777" w:rsidR="003F7C78" w:rsidRPr="003F4420" w:rsidRDefault="003F7C78" w:rsidP="003F4420">
      <w:pPr>
        <w:pStyle w:val="Prrafodelista"/>
        <w:spacing w:line="360" w:lineRule="auto"/>
        <w:rPr>
          <w:rFonts w:ascii="Palatino Linotype" w:eastAsia="Calibri" w:hAnsi="Palatino Linotype" w:cs="Arial"/>
          <w:lang w:val="es-ES" w:eastAsia="es-MX"/>
        </w:rPr>
      </w:pPr>
    </w:p>
    <w:p w14:paraId="4AB27A70" w14:textId="77777777" w:rsidR="003F7C78" w:rsidRPr="003F4420" w:rsidRDefault="003F7C78" w:rsidP="003F4420">
      <w:pPr>
        <w:spacing w:line="360" w:lineRule="auto"/>
        <w:ind w:left="567" w:right="567"/>
        <w:contextualSpacing/>
        <w:jc w:val="both"/>
        <w:rPr>
          <w:rFonts w:ascii="Palatino Linotype" w:hAnsi="Palatino Linotype" w:cs="Arial"/>
          <w:i/>
        </w:rPr>
      </w:pPr>
      <w:r w:rsidRPr="003F4420">
        <w:rPr>
          <w:rFonts w:ascii="Palatino Linotype" w:hAnsi="Palatino Linotype" w:cs="Arial"/>
          <w:b/>
          <w:i/>
        </w:rPr>
        <w:t>FUNDAMENTACIÓN Y MOTIVACIÓN.</w:t>
      </w:r>
      <w:r w:rsidRPr="003F4420">
        <w:rPr>
          <w:rFonts w:ascii="Palatino Linotype" w:hAnsi="Palatino Linotype" w:cs="Arial"/>
          <w:i/>
        </w:rPr>
        <w:t xml:space="preserve"> La </w:t>
      </w:r>
      <w:r w:rsidRPr="003F4420">
        <w:rPr>
          <w:rFonts w:ascii="Palatino Linotype" w:hAnsi="Palatino Linotype" w:cs="Arial"/>
          <w:i/>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3F4420">
        <w:rPr>
          <w:rFonts w:ascii="Palatino Linotype" w:hAnsi="Palatino Linotype" w:cs="Arial"/>
          <w:i/>
        </w:rPr>
        <w:t>.</w:t>
      </w:r>
    </w:p>
    <w:p w14:paraId="3C0FFBB8" w14:textId="77777777" w:rsidR="003F7C78" w:rsidRPr="003F4420" w:rsidRDefault="003F7C78" w:rsidP="003F4420">
      <w:pPr>
        <w:spacing w:line="360" w:lineRule="auto"/>
        <w:ind w:left="567" w:right="567"/>
        <w:contextualSpacing/>
        <w:jc w:val="both"/>
        <w:rPr>
          <w:rFonts w:ascii="Palatino Linotype" w:hAnsi="Palatino Linotype" w:cs="Arial"/>
          <w:i/>
        </w:rPr>
      </w:pPr>
      <w:r w:rsidRPr="003F4420">
        <w:rPr>
          <w:rFonts w:ascii="Palatino Linotype" w:hAnsi="Palatino Linotype" w:cs="Arial"/>
          <w:i/>
        </w:rPr>
        <w:t>SEGUNDO TRIBUNAL COLEGIADO DEL SEXTO CIRCUITO.</w:t>
      </w:r>
    </w:p>
    <w:p w14:paraId="4C38A44D" w14:textId="77777777" w:rsidR="003F7C78" w:rsidRPr="003F4420" w:rsidRDefault="003F7C78" w:rsidP="003F4420">
      <w:pPr>
        <w:spacing w:line="360" w:lineRule="auto"/>
        <w:ind w:left="567" w:right="567"/>
        <w:contextualSpacing/>
        <w:jc w:val="both"/>
        <w:rPr>
          <w:rFonts w:ascii="Palatino Linotype" w:hAnsi="Palatino Linotype" w:cs="Arial"/>
          <w:i/>
        </w:rPr>
      </w:pPr>
      <w:r w:rsidRPr="003F4420">
        <w:rPr>
          <w:rFonts w:ascii="Palatino Linotype" w:hAnsi="Palatino Linotype" w:cs="Arial"/>
          <w:i/>
        </w:rPr>
        <w:t>Amparo directo 194/88. Bufete Industrial Construcciones, S.A. de C.V. 28 de junio de 1988. Unanimidad de votos. Ponente: Gustavo Calvillo Rangel. Secretario: Jorge Alberto González Álvarez.</w:t>
      </w:r>
    </w:p>
    <w:p w14:paraId="3403EB60" w14:textId="77777777" w:rsidR="003F7C78" w:rsidRPr="003F4420" w:rsidRDefault="003F7C78" w:rsidP="003F4420">
      <w:pPr>
        <w:spacing w:line="360" w:lineRule="auto"/>
        <w:ind w:left="567" w:right="567"/>
        <w:contextualSpacing/>
        <w:jc w:val="both"/>
        <w:rPr>
          <w:rFonts w:ascii="Palatino Linotype" w:hAnsi="Palatino Linotype" w:cs="Arial"/>
          <w:i/>
        </w:rPr>
      </w:pPr>
      <w:r w:rsidRPr="003F4420">
        <w:rPr>
          <w:rFonts w:ascii="Palatino Linotype" w:hAnsi="Palatino Linotype" w:cs="Arial"/>
          <w:i/>
        </w:rPr>
        <w:t xml:space="preserve">Revisión fiscal 103/88. Instituto Mexicano del Seguro Social. 18 de octubre de 1988. Unanimidad de votos. Ponente: Arnoldo Nájera Virgen. Secretario: Alejandro </w:t>
      </w:r>
      <w:proofErr w:type="spellStart"/>
      <w:r w:rsidRPr="003F4420">
        <w:rPr>
          <w:rFonts w:ascii="Palatino Linotype" w:hAnsi="Palatino Linotype" w:cs="Arial"/>
          <w:i/>
        </w:rPr>
        <w:t>Esponda</w:t>
      </w:r>
      <w:proofErr w:type="spellEnd"/>
      <w:r w:rsidRPr="003F4420">
        <w:rPr>
          <w:rFonts w:ascii="Palatino Linotype" w:hAnsi="Palatino Linotype" w:cs="Arial"/>
          <w:i/>
        </w:rPr>
        <w:t xml:space="preserve"> Rincón.</w:t>
      </w:r>
    </w:p>
    <w:p w14:paraId="15698DB5" w14:textId="77777777" w:rsidR="003F7C78" w:rsidRPr="003F4420" w:rsidRDefault="003F7C78" w:rsidP="003F4420">
      <w:pPr>
        <w:spacing w:line="360" w:lineRule="auto"/>
        <w:ind w:left="567" w:right="567"/>
        <w:contextualSpacing/>
        <w:jc w:val="both"/>
        <w:rPr>
          <w:rFonts w:ascii="Palatino Linotype" w:hAnsi="Palatino Linotype" w:cs="Arial"/>
          <w:i/>
        </w:rPr>
      </w:pPr>
      <w:r w:rsidRPr="003F4420">
        <w:rPr>
          <w:rFonts w:ascii="Palatino Linotype" w:hAnsi="Palatino Linotype" w:cs="Arial"/>
          <w:i/>
        </w:rPr>
        <w:t xml:space="preserve">Amparo en revisión 333/88. </w:t>
      </w:r>
      <w:proofErr w:type="spellStart"/>
      <w:r w:rsidRPr="003F4420">
        <w:rPr>
          <w:rFonts w:ascii="Palatino Linotype" w:hAnsi="Palatino Linotype" w:cs="Arial"/>
          <w:i/>
        </w:rPr>
        <w:t>Adilia</w:t>
      </w:r>
      <w:proofErr w:type="spellEnd"/>
      <w:r w:rsidRPr="003F4420">
        <w:rPr>
          <w:rFonts w:ascii="Palatino Linotype" w:hAnsi="Palatino Linotype" w:cs="Arial"/>
          <w:i/>
        </w:rPr>
        <w:t xml:space="preserve"> Romero. 26 de octubre de 1988. Unanimidad de votos. Ponente: Arnoldo Nájera Virgen. Secretario: Enrique Crispín Campos Ramírez.</w:t>
      </w:r>
    </w:p>
    <w:p w14:paraId="0D6E0557" w14:textId="77777777" w:rsidR="003F7C78" w:rsidRPr="003F4420" w:rsidRDefault="003F7C78" w:rsidP="003F4420">
      <w:pPr>
        <w:spacing w:line="360" w:lineRule="auto"/>
        <w:ind w:left="567" w:right="567"/>
        <w:contextualSpacing/>
        <w:jc w:val="both"/>
        <w:rPr>
          <w:rFonts w:ascii="Palatino Linotype" w:hAnsi="Palatino Linotype" w:cs="Arial"/>
          <w:i/>
        </w:rPr>
      </w:pPr>
      <w:r w:rsidRPr="003F4420">
        <w:rPr>
          <w:rFonts w:ascii="Palatino Linotype" w:hAnsi="Palatino Linotype" w:cs="Arial"/>
          <w:i/>
        </w:rPr>
        <w:lastRenderedPageBreak/>
        <w:t xml:space="preserve">Amparo en revisión 597/95. Emilio Maurer Bretón. 15 de noviembre de 1995. Unanimidad de votos. Ponente: Clementina Ramírez Moguel </w:t>
      </w:r>
      <w:proofErr w:type="spellStart"/>
      <w:r w:rsidRPr="003F4420">
        <w:rPr>
          <w:rFonts w:ascii="Palatino Linotype" w:hAnsi="Palatino Linotype" w:cs="Arial"/>
          <w:i/>
        </w:rPr>
        <w:t>Goyzueta</w:t>
      </w:r>
      <w:proofErr w:type="spellEnd"/>
      <w:r w:rsidRPr="003F4420">
        <w:rPr>
          <w:rFonts w:ascii="Palatino Linotype" w:hAnsi="Palatino Linotype" w:cs="Arial"/>
          <w:i/>
        </w:rPr>
        <w:t>. Secretario: Gonzalo Carrera Molina.</w:t>
      </w:r>
    </w:p>
    <w:p w14:paraId="4F47FA7D" w14:textId="17615B90" w:rsidR="003F4420" w:rsidRDefault="003F7C78" w:rsidP="003F4420">
      <w:pPr>
        <w:spacing w:line="360" w:lineRule="auto"/>
        <w:ind w:left="567" w:right="567"/>
        <w:contextualSpacing/>
        <w:jc w:val="both"/>
        <w:rPr>
          <w:rFonts w:ascii="Palatino Linotype" w:hAnsi="Palatino Linotype" w:cs="Arial"/>
          <w:i/>
        </w:rPr>
      </w:pPr>
      <w:r w:rsidRPr="003F4420">
        <w:rPr>
          <w:rFonts w:ascii="Palatino Linotype" w:hAnsi="Palatino Linotype" w:cs="Arial"/>
          <w:i/>
        </w:rPr>
        <w:t xml:space="preserve">Amparo directo 7/96. Pedro Vicente López Miro. 21 de febrero de 1996. Unanimidad de votos. Ponente: María Eugenia Estela Martínez Cardiel. Secretario: Enrique </w:t>
      </w:r>
      <w:proofErr w:type="spellStart"/>
      <w:r w:rsidRPr="003F4420">
        <w:rPr>
          <w:rFonts w:ascii="Palatino Linotype" w:hAnsi="Palatino Linotype" w:cs="Arial"/>
          <w:i/>
        </w:rPr>
        <w:t>Baigts</w:t>
      </w:r>
      <w:proofErr w:type="spellEnd"/>
      <w:r w:rsidRPr="003F4420">
        <w:rPr>
          <w:rFonts w:ascii="Palatino Linotype" w:hAnsi="Palatino Linotype" w:cs="Arial"/>
          <w:i/>
        </w:rPr>
        <w:t xml:space="preserve"> Muñoz.</w:t>
      </w:r>
    </w:p>
    <w:p w14:paraId="0D02681A" w14:textId="77777777" w:rsidR="003F4420" w:rsidRPr="003F4420" w:rsidRDefault="003F4420" w:rsidP="003F4420">
      <w:pPr>
        <w:spacing w:line="360" w:lineRule="auto"/>
        <w:ind w:left="567" w:right="567"/>
        <w:contextualSpacing/>
        <w:jc w:val="both"/>
        <w:rPr>
          <w:rFonts w:ascii="Palatino Linotype" w:hAnsi="Palatino Linotype" w:cs="Arial"/>
          <w:i/>
        </w:rPr>
      </w:pPr>
    </w:p>
    <w:p w14:paraId="3C15BE19" w14:textId="77777777" w:rsidR="003F7C78" w:rsidRPr="003F4420" w:rsidRDefault="003F7C78" w:rsidP="003F4420">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3F4420">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92AA1EB" w14:textId="77777777" w:rsidR="003F7C78" w:rsidRPr="003F4420" w:rsidRDefault="003F7C78" w:rsidP="003F4420">
      <w:pPr>
        <w:pStyle w:val="Prrafodelista"/>
        <w:shd w:val="clear" w:color="auto" w:fill="FFFFFF"/>
        <w:spacing w:line="360" w:lineRule="auto"/>
        <w:ind w:left="360"/>
        <w:jc w:val="both"/>
        <w:rPr>
          <w:rFonts w:ascii="Palatino Linotype" w:eastAsia="Times New Roman" w:hAnsi="Palatino Linotype" w:cs="Arial"/>
          <w:lang w:eastAsia="es-MX"/>
        </w:rPr>
      </w:pPr>
    </w:p>
    <w:p w14:paraId="6392903B" w14:textId="77777777" w:rsidR="003F7C78" w:rsidRPr="003F4420" w:rsidRDefault="003F7C78" w:rsidP="003F4420">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3F4420">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8B41BCD" w14:textId="77777777" w:rsidR="003F7C78" w:rsidRPr="003F4420" w:rsidRDefault="003F7C78" w:rsidP="003F4420">
      <w:pPr>
        <w:shd w:val="clear" w:color="auto" w:fill="FFFFFF"/>
        <w:spacing w:line="360" w:lineRule="auto"/>
        <w:contextualSpacing/>
        <w:jc w:val="both"/>
        <w:rPr>
          <w:rFonts w:ascii="Palatino Linotype" w:eastAsia="Times New Roman" w:hAnsi="Palatino Linotype" w:cs="Arial"/>
          <w:lang w:eastAsia="es-MX"/>
        </w:rPr>
      </w:pPr>
    </w:p>
    <w:p w14:paraId="009B3E53" w14:textId="77777777" w:rsidR="003F7C78" w:rsidRPr="003F4420" w:rsidRDefault="003F7C78" w:rsidP="003F4420">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3F4420">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01B7957E" w14:textId="77777777" w:rsidR="003F7C78" w:rsidRPr="003F4420" w:rsidRDefault="003F7C78" w:rsidP="003F4420">
      <w:pPr>
        <w:pStyle w:val="Prrafodelista"/>
        <w:spacing w:line="360" w:lineRule="auto"/>
        <w:rPr>
          <w:rFonts w:ascii="Palatino Linotype" w:eastAsia="Times New Roman" w:hAnsi="Palatino Linotype" w:cs="Arial"/>
          <w:lang w:eastAsia="es-MX"/>
        </w:rPr>
      </w:pPr>
    </w:p>
    <w:p w14:paraId="5EB2A821" w14:textId="77777777" w:rsidR="003F7C78" w:rsidRPr="003F4420" w:rsidRDefault="003F7C78" w:rsidP="003F4420">
      <w:pPr>
        <w:pStyle w:val="Prrafodelista"/>
        <w:numPr>
          <w:ilvl w:val="0"/>
          <w:numId w:val="2"/>
        </w:numPr>
        <w:shd w:val="clear" w:color="auto" w:fill="FFFFFF"/>
        <w:spacing w:after="200" w:line="360" w:lineRule="auto"/>
        <w:ind w:left="0" w:firstLine="0"/>
        <w:jc w:val="both"/>
        <w:rPr>
          <w:rFonts w:ascii="Palatino Linotype" w:eastAsia="Times New Roman" w:hAnsi="Palatino Linotype" w:cs="Arial"/>
          <w:lang w:eastAsia="es-MX"/>
        </w:rPr>
      </w:pPr>
      <w:r w:rsidRPr="003F4420">
        <w:rPr>
          <w:rFonts w:ascii="Palatino Linotype" w:eastAsia="Times New Roman" w:hAnsi="Palatino Linotype" w:cs="Arial"/>
          <w:lang w:eastAsia="es-MX"/>
        </w:rPr>
        <w:t xml:space="preserve">Ahora bien, para cada caso además de fundar y motivar, se debe identificar con claridad que datos contenidos en las documentales que son susceptibles de suprimirse, </w:t>
      </w:r>
      <w:r w:rsidRPr="003F4420">
        <w:rPr>
          <w:rFonts w:ascii="Palatino Linotype" w:eastAsia="Times New Roman" w:hAnsi="Palatino Linotype" w:cs="Arial"/>
          <w:lang w:eastAsia="es-MX"/>
        </w:rPr>
        <w:lastRenderedPageBreak/>
        <w:t>por ejemplo, si una documental de naturaleza pública como son los recibos de nómina, si bien el dato de sus remuneraciones es eminentemente público, no así todos los datos contenidos en dicho documento que son</w:t>
      </w:r>
      <w:r w:rsidRPr="003F4420">
        <w:rPr>
          <w:rFonts w:ascii="Palatino Linotype" w:hAnsi="Palatino Linotype"/>
        </w:rPr>
        <w:t xml:space="preserve"> </w:t>
      </w:r>
      <w:r w:rsidRPr="003F4420">
        <w:rPr>
          <w:rFonts w:ascii="Palatino Linotype" w:eastAsia="Times New Roman" w:hAnsi="Palatino Linotype" w:cs="Arial"/>
          <w:lang w:eastAsia="es-MX"/>
        </w:rPr>
        <w:t>datos personales</w:t>
      </w:r>
      <w:r w:rsidRPr="003F4420">
        <w:rPr>
          <w:rStyle w:val="Refdenotaalpie"/>
          <w:rFonts w:ascii="Palatino Linotype" w:eastAsia="Times New Roman" w:hAnsi="Palatino Linotype" w:cs="Arial"/>
          <w:lang w:eastAsia="es-MX"/>
        </w:rPr>
        <w:footnoteReference w:id="10"/>
      </w:r>
      <w:r w:rsidRPr="003F4420">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3F4420">
        <w:rPr>
          <w:rFonts w:ascii="Palatino Linotype" w:eastAsia="Calibri" w:hAnsi="Palatino Linotype" w:cs="Arial"/>
          <w:lang w:val="es-ES" w:eastAsia="es-MX"/>
        </w:rPr>
        <w:t>Clave Única de Registro de Población (CURP), Registro Federal de Contribuyentes (</w:t>
      </w:r>
      <w:proofErr w:type="spellStart"/>
      <w:r w:rsidRPr="003F4420">
        <w:rPr>
          <w:rFonts w:ascii="Palatino Linotype" w:eastAsia="Calibri" w:hAnsi="Palatino Linotype" w:cs="Arial"/>
          <w:lang w:val="es-ES" w:eastAsia="es-MX"/>
        </w:rPr>
        <w:t>R.F.C</w:t>
      </w:r>
      <w:proofErr w:type="spellEnd"/>
      <w:r w:rsidRPr="003F4420">
        <w:rPr>
          <w:rFonts w:ascii="Palatino Linotype" w:eastAsia="Calibri" w:hAnsi="Palatino Linotype" w:cs="Arial"/>
          <w:lang w:val="es-ES" w:eastAsia="es-MX"/>
        </w:rPr>
        <w:t xml:space="preserve">.), clave de </w:t>
      </w:r>
      <w:proofErr w:type="spellStart"/>
      <w:r w:rsidRPr="003F4420">
        <w:rPr>
          <w:rFonts w:ascii="Palatino Linotype" w:eastAsia="Calibri" w:hAnsi="Palatino Linotype" w:cs="Arial"/>
          <w:lang w:val="es-ES" w:eastAsia="es-MX"/>
        </w:rPr>
        <w:t>ISSEMYM</w:t>
      </w:r>
      <w:proofErr w:type="spellEnd"/>
      <w:r w:rsidRPr="003F4420">
        <w:rPr>
          <w:rFonts w:ascii="Palatino Linotype" w:eastAsia="Calibri" w:hAnsi="Palatino Linotype" w:cs="Arial"/>
          <w:lang w:val="es-ES" w:eastAsia="es-MX"/>
        </w:rPr>
        <w:t xml:space="preserve">, número de cuenta, deducciones (concepto y monto) de sindicato, mutualidad, ayuda por defunción, fondo de resistencia sindical, caja de ahorro, seguro de vida, y los Códigos Bidimensionales, también denominados Códigos </w:t>
      </w:r>
      <w:proofErr w:type="spellStart"/>
      <w:r w:rsidRPr="003F4420">
        <w:rPr>
          <w:rFonts w:ascii="Palatino Linotype" w:eastAsia="Calibri" w:hAnsi="Palatino Linotype" w:cs="Arial"/>
          <w:lang w:val="es-ES" w:eastAsia="es-MX"/>
        </w:rPr>
        <w:t>QR</w:t>
      </w:r>
      <w:proofErr w:type="spellEnd"/>
      <w:r w:rsidRPr="003F4420">
        <w:rPr>
          <w:rFonts w:ascii="Palatino Linotype" w:eastAsia="Calibri" w:hAnsi="Palatino Linotype" w:cs="Arial"/>
          <w:lang w:val="es-ES" w:eastAsia="es-MX"/>
        </w:rPr>
        <w:t xml:space="preserve">, estos son datos  susceptibles de clasificarse como confidenciales mediante una versión pública que deje a la vista los datos que ofrezcan la información requerida.  </w:t>
      </w:r>
    </w:p>
    <w:p w14:paraId="06E8D9C0" w14:textId="77777777" w:rsidR="003F7C78" w:rsidRPr="003F4420" w:rsidRDefault="003F7C78" w:rsidP="003F4420">
      <w:pPr>
        <w:pStyle w:val="Prrafodelista"/>
        <w:spacing w:line="360" w:lineRule="auto"/>
        <w:rPr>
          <w:rFonts w:ascii="Palatino Linotype" w:eastAsia="Times New Roman" w:hAnsi="Palatino Linotype" w:cs="Arial"/>
          <w:lang w:eastAsia="es-MX"/>
        </w:rPr>
      </w:pPr>
    </w:p>
    <w:p w14:paraId="2DF65EF0" w14:textId="77777777" w:rsidR="003F7C78" w:rsidRPr="003F4420" w:rsidRDefault="003F7C78" w:rsidP="003F4420">
      <w:pPr>
        <w:pStyle w:val="Prrafodelista"/>
        <w:numPr>
          <w:ilvl w:val="0"/>
          <w:numId w:val="2"/>
        </w:numPr>
        <w:shd w:val="clear" w:color="auto" w:fill="FFFFFF"/>
        <w:spacing w:after="200" w:line="360" w:lineRule="auto"/>
        <w:ind w:left="0" w:firstLine="0"/>
        <w:jc w:val="both"/>
        <w:rPr>
          <w:rFonts w:ascii="Palatino Linotype" w:eastAsia="Times New Roman" w:hAnsi="Palatino Linotype" w:cs="Arial"/>
          <w:lang w:eastAsia="es-MX"/>
        </w:rPr>
      </w:pPr>
      <w:r w:rsidRPr="003F4420">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5FA4DBE7" w14:textId="77777777" w:rsidR="003F7C78" w:rsidRPr="003F4420" w:rsidRDefault="003F7C78" w:rsidP="003F4420">
      <w:pPr>
        <w:pStyle w:val="Prrafodelista"/>
        <w:spacing w:line="360" w:lineRule="auto"/>
        <w:rPr>
          <w:rFonts w:ascii="Palatino Linotype" w:eastAsia="Times New Roman" w:hAnsi="Palatino Linotype" w:cs="Arial"/>
          <w:lang w:eastAsia="es-MX"/>
        </w:rPr>
      </w:pPr>
    </w:p>
    <w:p w14:paraId="52950808" w14:textId="77777777" w:rsidR="003F7C78" w:rsidRPr="003F4420" w:rsidRDefault="003F7C78" w:rsidP="003F4420">
      <w:pPr>
        <w:pStyle w:val="Prrafodelista"/>
        <w:numPr>
          <w:ilvl w:val="0"/>
          <w:numId w:val="2"/>
        </w:numPr>
        <w:spacing w:after="160" w:line="360" w:lineRule="auto"/>
        <w:ind w:left="0" w:firstLine="0"/>
        <w:jc w:val="both"/>
        <w:rPr>
          <w:rFonts w:ascii="Palatino Linotype" w:hAnsi="Palatino Linotype"/>
        </w:rPr>
      </w:pPr>
      <w:r w:rsidRPr="003F4420">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0C3F532A" w14:textId="77777777" w:rsidR="009B1B3C" w:rsidRPr="003F4420" w:rsidRDefault="009B1B3C" w:rsidP="003F4420">
      <w:pPr>
        <w:pStyle w:val="Prrafodelista"/>
        <w:spacing w:line="360" w:lineRule="auto"/>
        <w:rPr>
          <w:rFonts w:ascii="Palatino Linotype" w:hAnsi="Palatino Linotype"/>
        </w:rPr>
      </w:pPr>
    </w:p>
    <w:p w14:paraId="4841759D" w14:textId="5B8AF509" w:rsidR="000C637F" w:rsidRPr="003F4420" w:rsidRDefault="000C637F" w:rsidP="003F4420">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000000" w:themeColor="text1"/>
        </w:rPr>
      </w:pPr>
      <w:bookmarkStart w:id="173" w:name="_Toc466371865"/>
      <w:bookmarkStart w:id="174" w:name="_Toc466377653"/>
      <w:bookmarkStart w:id="175" w:name="_Toc495427547"/>
      <w:r w:rsidRPr="003F4420">
        <w:rPr>
          <w:rFonts w:ascii="Palatino Linotype" w:hAnsi="Palatino Linotype"/>
          <w:color w:val="000000" w:themeColor="text1"/>
          <w:lang w:val="es-ES"/>
        </w:rPr>
        <w:lastRenderedPageBreak/>
        <w:t xml:space="preserve">Por lo anteriormente expuesto y fundado, este </w:t>
      </w:r>
      <w:r w:rsidRPr="003F4420">
        <w:rPr>
          <w:rFonts w:ascii="Palatino Linotype" w:hAnsi="Palatino Linotype"/>
          <w:b/>
          <w:bCs/>
          <w:color w:val="000000" w:themeColor="text1"/>
          <w:lang w:val="es-ES"/>
        </w:rPr>
        <w:t>ÓRGANO GARANTE</w:t>
      </w:r>
      <w:r w:rsidRPr="003F4420">
        <w:rPr>
          <w:rFonts w:ascii="Palatino Linotype" w:hAnsi="Palatino Linotype"/>
          <w:color w:val="000000" w:themeColor="text1"/>
          <w:lang w:val="es-ES"/>
        </w:rPr>
        <w:t xml:space="preserve"> emite los siguientes:</w:t>
      </w:r>
    </w:p>
    <w:p w14:paraId="4CACADBA" w14:textId="5A2E0833" w:rsidR="008A59AC" w:rsidRPr="003F4420" w:rsidRDefault="008A59AC" w:rsidP="003F4420">
      <w:pPr>
        <w:pStyle w:val="Ttulo1"/>
        <w:spacing w:line="360" w:lineRule="auto"/>
        <w:jc w:val="center"/>
        <w:rPr>
          <w:b/>
          <w:color w:val="000000" w:themeColor="text1"/>
          <w:szCs w:val="24"/>
        </w:rPr>
      </w:pPr>
      <w:bookmarkStart w:id="176" w:name="_Toc26461373"/>
      <w:r w:rsidRPr="003F4420">
        <w:rPr>
          <w:b/>
          <w:color w:val="000000" w:themeColor="text1"/>
          <w:szCs w:val="24"/>
        </w:rPr>
        <w:t>R E S O L U T I V O S</w:t>
      </w:r>
      <w:bookmarkEnd w:id="173"/>
      <w:bookmarkEnd w:id="174"/>
      <w:bookmarkEnd w:id="175"/>
      <w:bookmarkEnd w:id="176"/>
    </w:p>
    <w:p w14:paraId="6F395430" w14:textId="77777777" w:rsidR="000D3339" w:rsidRPr="003F4420" w:rsidRDefault="000D3339" w:rsidP="003F4420">
      <w:pPr>
        <w:spacing w:line="360" w:lineRule="auto"/>
        <w:rPr>
          <w:rFonts w:ascii="Palatino Linotype" w:hAnsi="Palatino Linotype"/>
          <w:lang w:val="es-MX" w:eastAsia="en-US"/>
        </w:rPr>
      </w:pPr>
    </w:p>
    <w:p w14:paraId="30873DDF" w14:textId="4C2F4CBC" w:rsidR="000C637F" w:rsidRPr="003F4420" w:rsidRDefault="000C637F" w:rsidP="003F4420">
      <w:pPr>
        <w:spacing w:line="360" w:lineRule="auto"/>
        <w:jc w:val="both"/>
        <w:rPr>
          <w:rFonts w:ascii="Palatino Linotype" w:hAnsi="Palatino Linotype" w:cs="Arial"/>
          <w:bCs/>
          <w:lang w:eastAsia="es-MX"/>
        </w:rPr>
      </w:pPr>
      <w:r w:rsidRPr="003F4420">
        <w:rPr>
          <w:rFonts w:ascii="Palatino Linotype" w:eastAsia="Times New Roman" w:hAnsi="Palatino Linotype" w:cs="Arial"/>
          <w:b/>
        </w:rPr>
        <w:t xml:space="preserve">PRIMERO. </w:t>
      </w:r>
      <w:r w:rsidRPr="003F4420">
        <w:rPr>
          <w:rFonts w:ascii="Palatino Linotype" w:eastAsia="Times New Roman" w:hAnsi="Palatino Linotype" w:cs="Arial"/>
        </w:rPr>
        <w:t>Resultan</w:t>
      </w:r>
      <w:r w:rsidR="00953338" w:rsidRPr="003F4420">
        <w:rPr>
          <w:rFonts w:ascii="Palatino Linotype" w:eastAsia="Times New Roman" w:hAnsi="Palatino Linotype" w:cs="Arial"/>
        </w:rPr>
        <w:t xml:space="preserve"> </w:t>
      </w:r>
      <w:r w:rsidRPr="003F4420">
        <w:rPr>
          <w:rFonts w:ascii="Palatino Linotype" w:eastAsia="Times New Roman" w:hAnsi="Palatino Linotype" w:cs="Arial"/>
        </w:rPr>
        <w:t>fundadas las</w:t>
      </w:r>
      <w:r w:rsidRPr="003F4420">
        <w:rPr>
          <w:rFonts w:ascii="Palatino Linotype" w:eastAsia="Times New Roman" w:hAnsi="Palatino Linotype" w:cs="Arial"/>
          <w:b/>
        </w:rPr>
        <w:t xml:space="preserve"> </w:t>
      </w:r>
      <w:r w:rsidRPr="003F4420">
        <w:rPr>
          <w:rFonts w:ascii="Palatino Linotype" w:eastAsia="Times New Roman" w:hAnsi="Palatino Linotype" w:cs="Arial"/>
          <w:lang w:val="es-ES"/>
        </w:rPr>
        <w:t xml:space="preserve">razones o motivos de inconformidad hechos valer </w:t>
      </w:r>
      <w:r w:rsidRPr="003F4420">
        <w:rPr>
          <w:rFonts w:ascii="Palatino Linotype" w:eastAsia="Calibri" w:hAnsi="Palatino Linotype" w:cs="Arial"/>
          <w:lang w:val="es-ES"/>
        </w:rPr>
        <w:t xml:space="preserve">en el recurso de revisión </w:t>
      </w:r>
      <w:r w:rsidR="00AF7CB7" w:rsidRPr="003F4420">
        <w:rPr>
          <w:rFonts w:ascii="Palatino Linotype" w:hAnsi="Palatino Linotype" w:cs="Arial"/>
          <w:b/>
          <w:bCs/>
        </w:rPr>
        <w:t>07938/INFOEM/IP/</w:t>
      </w:r>
      <w:proofErr w:type="spellStart"/>
      <w:r w:rsidR="00AF7CB7" w:rsidRPr="003F4420">
        <w:rPr>
          <w:rFonts w:ascii="Palatino Linotype" w:hAnsi="Palatino Linotype" w:cs="Arial"/>
          <w:b/>
          <w:bCs/>
        </w:rPr>
        <w:t>RR</w:t>
      </w:r>
      <w:proofErr w:type="spellEnd"/>
      <w:r w:rsidR="00AF7CB7" w:rsidRPr="003F4420">
        <w:rPr>
          <w:rFonts w:ascii="Palatino Linotype" w:hAnsi="Palatino Linotype" w:cs="Arial"/>
          <w:b/>
          <w:bCs/>
        </w:rPr>
        <w:t>/2019</w:t>
      </w:r>
      <w:r w:rsidRPr="003F4420">
        <w:rPr>
          <w:rFonts w:ascii="Palatino Linotype" w:hAnsi="Palatino Linotype" w:cs="Arial"/>
          <w:b/>
          <w:bCs/>
          <w:lang w:eastAsia="es-MX"/>
        </w:rPr>
        <w:t xml:space="preserve"> </w:t>
      </w:r>
      <w:r w:rsidRPr="003F4420">
        <w:rPr>
          <w:rFonts w:ascii="Palatino Linotype" w:hAnsi="Palatino Linotype" w:cs="Arial"/>
          <w:bCs/>
          <w:lang w:eastAsia="es-MX"/>
        </w:rPr>
        <w:t>en términos de</w:t>
      </w:r>
      <w:r w:rsidR="003F7C78" w:rsidRPr="003F4420">
        <w:rPr>
          <w:rFonts w:ascii="Palatino Linotype" w:hAnsi="Palatino Linotype" w:cs="Arial"/>
          <w:bCs/>
          <w:lang w:eastAsia="es-MX"/>
        </w:rPr>
        <w:t xml:space="preserve"> </w:t>
      </w:r>
      <w:r w:rsidRPr="003F4420">
        <w:rPr>
          <w:rFonts w:ascii="Palatino Linotype" w:hAnsi="Palatino Linotype" w:cs="Arial"/>
          <w:bCs/>
          <w:lang w:eastAsia="es-MX"/>
        </w:rPr>
        <w:t>l</w:t>
      </w:r>
      <w:r w:rsidR="003F7C78" w:rsidRPr="003F4420">
        <w:rPr>
          <w:rFonts w:ascii="Palatino Linotype" w:hAnsi="Palatino Linotype" w:cs="Arial"/>
          <w:bCs/>
          <w:lang w:eastAsia="es-MX"/>
        </w:rPr>
        <w:t>os</w:t>
      </w:r>
      <w:r w:rsidRPr="003F4420">
        <w:rPr>
          <w:rFonts w:ascii="Palatino Linotype" w:hAnsi="Palatino Linotype" w:cs="Arial"/>
          <w:bCs/>
          <w:lang w:eastAsia="es-MX"/>
        </w:rPr>
        <w:t xml:space="preserve"> </w:t>
      </w:r>
      <w:r w:rsidRPr="003F4420">
        <w:rPr>
          <w:rFonts w:ascii="Palatino Linotype" w:hAnsi="Palatino Linotype" w:cs="Arial"/>
          <w:b/>
          <w:bCs/>
          <w:lang w:eastAsia="es-MX"/>
        </w:rPr>
        <w:t>Considerando</w:t>
      </w:r>
      <w:r w:rsidR="003F7C78" w:rsidRPr="003F4420">
        <w:rPr>
          <w:rFonts w:ascii="Palatino Linotype" w:hAnsi="Palatino Linotype" w:cs="Arial"/>
          <w:b/>
          <w:bCs/>
          <w:lang w:eastAsia="es-MX"/>
        </w:rPr>
        <w:t>s</w:t>
      </w:r>
      <w:r w:rsidRPr="003F4420">
        <w:rPr>
          <w:rFonts w:ascii="Palatino Linotype" w:hAnsi="Palatino Linotype" w:cs="Arial"/>
          <w:b/>
          <w:bCs/>
          <w:lang w:eastAsia="es-MX"/>
        </w:rPr>
        <w:t xml:space="preserve"> </w:t>
      </w:r>
      <w:r w:rsidR="00826B2E" w:rsidRPr="003F4420">
        <w:rPr>
          <w:rFonts w:ascii="Palatino Linotype" w:hAnsi="Palatino Linotype" w:cs="Arial"/>
          <w:b/>
          <w:bCs/>
          <w:lang w:eastAsia="es-MX"/>
        </w:rPr>
        <w:t>C</w:t>
      </w:r>
      <w:r w:rsidR="00992BF0" w:rsidRPr="003F4420">
        <w:rPr>
          <w:rFonts w:ascii="Palatino Linotype" w:hAnsi="Palatino Linotype" w:cs="Arial"/>
          <w:b/>
          <w:bCs/>
          <w:lang w:eastAsia="es-MX"/>
        </w:rPr>
        <w:t>uarto</w:t>
      </w:r>
      <w:r w:rsidRPr="003F4420">
        <w:rPr>
          <w:rFonts w:ascii="Palatino Linotype" w:hAnsi="Palatino Linotype" w:cs="Arial"/>
          <w:b/>
          <w:bCs/>
          <w:lang w:eastAsia="es-MX"/>
        </w:rPr>
        <w:t xml:space="preserve"> </w:t>
      </w:r>
      <w:r w:rsidR="003F7C78" w:rsidRPr="003F4420">
        <w:rPr>
          <w:rFonts w:ascii="Palatino Linotype" w:hAnsi="Palatino Linotype" w:cs="Arial"/>
          <w:bCs/>
          <w:lang w:eastAsia="es-MX"/>
        </w:rPr>
        <w:t>y</w:t>
      </w:r>
      <w:r w:rsidR="003F7C78" w:rsidRPr="003F4420">
        <w:rPr>
          <w:rFonts w:ascii="Palatino Linotype" w:hAnsi="Palatino Linotype" w:cs="Arial"/>
          <w:b/>
          <w:bCs/>
          <w:lang w:eastAsia="es-MX"/>
        </w:rPr>
        <w:t xml:space="preserve"> Quinto </w:t>
      </w:r>
      <w:r w:rsidRPr="003F4420">
        <w:rPr>
          <w:rFonts w:ascii="Palatino Linotype" w:hAnsi="Palatino Linotype" w:cs="Arial"/>
          <w:bCs/>
          <w:lang w:eastAsia="es-MX"/>
        </w:rPr>
        <w:t>de la presente resolución.</w:t>
      </w:r>
    </w:p>
    <w:p w14:paraId="4F5D738B" w14:textId="3A1096ED" w:rsidR="000C637F" w:rsidRPr="003F4420" w:rsidRDefault="000C637F" w:rsidP="003F4420">
      <w:pPr>
        <w:spacing w:before="240" w:after="240" w:line="360" w:lineRule="auto"/>
        <w:jc w:val="both"/>
        <w:rPr>
          <w:rFonts w:ascii="Palatino Linotype" w:eastAsia="Calibri" w:hAnsi="Palatino Linotype" w:cs="Arial"/>
          <w:lang w:val="es-ES"/>
        </w:rPr>
      </w:pPr>
      <w:r w:rsidRPr="003F4420">
        <w:rPr>
          <w:rFonts w:ascii="Palatino Linotype" w:hAnsi="Palatino Linotype"/>
          <w:b/>
        </w:rPr>
        <w:t>SEGUNDO.</w:t>
      </w:r>
      <w:r w:rsidRPr="003F4420">
        <w:rPr>
          <w:rStyle w:val="Ttulo2Car"/>
          <w:rFonts w:ascii="Palatino Linotype" w:hAnsi="Palatino Linotype"/>
          <w:b/>
          <w:sz w:val="24"/>
          <w:szCs w:val="24"/>
        </w:rPr>
        <w:t xml:space="preserve"> </w:t>
      </w:r>
      <w:r w:rsidRPr="003F4420">
        <w:rPr>
          <w:rFonts w:ascii="Palatino Linotype" w:eastAsia="Calibri" w:hAnsi="Palatino Linotype" w:cs="Arial"/>
          <w:lang w:val="es-ES"/>
        </w:rPr>
        <w:t>Se</w:t>
      </w:r>
      <w:r w:rsidRPr="003F4420">
        <w:rPr>
          <w:rFonts w:ascii="Palatino Linotype" w:eastAsia="Calibri" w:hAnsi="Palatino Linotype" w:cs="Arial"/>
          <w:b/>
          <w:lang w:val="es-ES"/>
        </w:rPr>
        <w:t xml:space="preserve"> </w:t>
      </w:r>
      <w:r w:rsidR="00913D81" w:rsidRPr="003F4420">
        <w:rPr>
          <w:rFonts w:ascii="Palatino Linotype" w:eastAsia="Calibri" w:hAnsi="Palatino Linotype" w:cs="Arial"/>
          <w:b/>
          <w:lang w:val="es-ES"/>
        </w:rPr>
        <w:t>REVO</w:t>
      </w:r>
      <w:r w:rsidR="00992BF0" w:rsidRPr="003F4420">
        <w:rPr>
          <w:rFonts w:ascii="Palatino Linotype" w:eastAsia="Calibri" w:hAnsi="Palatino Linotype" w:cs="Arial"/>
          <w:b/>
          <w:lang w:val="es-ES"/>
        </w:rPr>
        <w:t>CA</w:t>
      </w:r>
      <w:r w:rsidRPr="003F4420">
        <w:rPr>
          <w:rFonts w:ascii="Palatino Linotype" w:eastAsia="Calibri" w:hAnsi="Palatino Linotype" w:cs="Arial"/>
          <w:b/>
          <w:lang w:val="es-ES"/>
        </w:rPr>
        <w:t xml:space="preserve"> </w:t>
      </w:r>
      <w:r w:rsidR="00A65C4D" w:rsidRPr="003F4420">
        <w:rPr>
          <w:rFonts w:ascii="Palatino Linotype" w:eastAsia="Calibri" w:hAnsi="Palatino Linotype" w:cs="Arial"/>
          <w:lang w:val="es-ES"/>
        </w:rPr>
        <w:t>la respuesta emitida por el</w:t>
      </w:r>
      <w:r w:rsidRPr="003F4420">
        <w:rPr>
          <w:rFonts w:ascii="Palatino Linotype" w:eastAsia="Calibri" w:hAnsi="Palatino Linotype" w:cs="Arial"/>
          <w:b/>
          <w:lang w:val="es-ES"/>
        </w:rPr>
        <w:t xml:space="preserve"> </w:t>
      </w:r>
      <w:r w:rsidR="00AF7CB7" w:rsidRPr="003F4420">
        <w:rPr>
          <w:rFonts w:ascii="Palatino Linotype" w:hAnsi="Palatino Linotype" w:cs="Arial"/>
          <w:b/>
        </w:rPr>
        <w:t>Ayuntamiento de Ecatepec de Morelos</w:t>
      </w:r>
      <w:r w:rsidRPr="003F4420">
        <w:rPr>
          <w:rFonts w:ascii="Palatino Linotype" w:hAnsi="Palatino Linotype"/>
          <w:b/>
          <w:bCs/>
        </w:rPr>
        <w:t xml:space="preserve"> </w:t>
      </w:r>
      <w:r w:rsidRPr="003F4420">
        <w:rPr>
          <w:rFonts w:ascii="Palatino Linotype" w:hAnsi="Palatino Linotype"/>
          <w:bCs/>
        </w:rPr>
        <w:t>y se</w:t>
      </w:r>
      <w:r w:rsidRPr="003F4420">
        <w:rPr>
          <w:rFonts w:ascii="Palatino Linotype" w:hAnsi="Palatino Linotype"/>
          <w:b/>
          <w:bCs/>
        </w:rPr>
        <w:t xml:space="preserve"> ORDENA</w:t>
      </w:r>
      <w:r w:rsidRPr="003F4420">
        <w:rPr>
          <w:rFonts w:ascii="Palatino Linotype" w:eastAsia="Times New Roman" w:hAnsi="Palatino Linotype" w:cs="Arial"/>
          <w:lang w:val="es-ES"/>
        </w:rPr>
        <w:t xml:space="preserve"> </w:t>
      </w:r>
      <w:r w:rsidRPr="003F4420">
        <w:rPr>
          <w:rFonts w:ascii="Palatino Linotype" w:eastAsia="Calibri" w:hAnsi="Palatino Linotype" w:cs="Arial"/>
          <w:lang w:val="es-ES"/>
        </w:rPr>
        <w:t xml:space="preserve">entregar vía Sistema de Acceso a la Información Mexiquense </w:t>
      </w:r>
      <w:r w:rsidRPr="003F4420">
        <w:rPr>
          <w:rFonts w:ascii="Palatino Linotype" w:eastAsia="Calibri" w:hAnsi="Palatino Linotype" w:cs="Arial"/>
          <w:b/>
          <w:lang w:val="es-ES"/>
        </w:rPr>
        <w:t>(</w:t>
      </w:r>
      <w:proofErr w:type="spellStart"/>
      <w:r w:rsidRPr="003F4420">
        <w:rPr>
          <w:rFonts w:ascii="Palatino Linotype" w:eastAsia="Calibri" w:hAnsi="Palatino Linotype" w:cs="Arial"/>
          <w:b/>
          <w:lang w:val="es-ES"/>
        </w:rPr>
        <w:t>SAIMEX</w:t>
      </w:r>
      <w:proofErr w:type="spellEnd"/>
      <w:r w:rsidRPr="003F4420">
        <w:rPr>
          <w:rFonts w:ascii="Palatino Linotype" w:eastAsia="Calibri" w:hAnsi="Palatino Linotype" w:cs="Arial"/>
          <w:b/>
          <w:lang w:val="es-ES"/>
        </w:rPr>
        <w:t>)</w:t>
      </w:r>
      <w:r w:rsidRPr="003F4420">
        <w:rPr>
          <w:rFonts w:ascii="Palatino Linotype" w:eastAsia="Calibri" w:hAnsi="Palatino Linotype" w:cs="Arial"/>
          <w:lang w:val="es-ES"/>
        </w:rPr>
        <w:t xml:space="preserve">, </w:t>
      </w:r>
      <w:r w:rsidR="00AE1611" w:rsidRPr="003F4420">
        <w:rPr>
          <w:rFonts w:ascii="Palatino Linotype" w:eastAsia="Calibri" w:hAnsi="Palatino Linotype" w:cs="Arial"/>
          <w:lang w:val="es-ES"/>
        </w:rPr>
        <w:t>de ser</w:t>
      </w:r>
      <w:r w:rsidR="00984201" w:rsidRPr="003F4420">
        <w:rPr>
          <w:rFonts w:ascii="Palatino Linotype" w:eastAsia="Calibri" w:hAnsi="Palatino Linotype" w:cs="Arial"/>
          <w:lang w:val="es-ES"/>
        </w:rPr>
        <w:t xml:space="preserve"> e</w:t>
      </w:r>
      <w:r w:rsidR="00AE1611" w:rsidRPr="003F4420">
        <w:rPr>
          <w:rFonts w:ascii="Palatino Linotype" w:eastAsia="Calibri" w:hAnsi="Palatino Linotype" w:cs="Arial"/>
          <w:lang w:val="es-ES"/>
        </w:rPr>
        <w:t xml:space="preserve">l caso en versión pública, </w:t>
      </w:r>
      <w:r w:rsidR="00913D81" w:rsidRPr="003F4420">
        <w:rPr>
          <w:rFonts w:ascii="Palatino Linotype" w:eastAsia="Calibri" w:hAnsi="Palatino Linotype" w:cs="Arial"/>
          <w:lang w:val="es-ES"/>
        </w:rPr>
        <w:t>previa búsqueda exhaustiva y razonable</w:t>
      </w:r>
      <w:r w:rsidR="00617C54" w:rsidRPr="003F4420">
        <w:rPr>
          <w:rFonts w:ascii="Palatino Linotype" w:eastAsia="Calibri" w:hAnsi="Palatino Linotype" w:cs="Arial"/>
          <w:lang w:val="es-ES"/>
        </w:rPr>
        <w:t>, el soporte documental donde conste o se advierta,</w:t>
      </w:r>
      <w:r w:rsidR="00913D81" w:rsidRPr="003F4420">
        <w:rPr>
          <w:rFonts w:ascii="Palatino Linotype" w:eastAsia="Calibri" w:hAnsi="Palatino Linotype" w:cs="Arial"/>
          <w:lang w:val="es-ES"/>
        </w:rPr>
        <w:t xml:space="preserve"> </w:t>
      </w:r>
      <w:r w:rsidR="00992BF0" w:rsidRPr="003F4420">
        <w:rPr>
          <w:rFonts w:ascii="Palatino Linotype" w:eastAsia="Calibri" w:hAnsi="Palatino Linotype" w:cs="Arial"/>
          <w:lang w:val="es-ES"/>
        </w:rPr>
        <w:t>la siguiente información</w:t>
      </w:r>
      <w:r w:rsidR="00C94B68" w:rsidRPr="003F4420">
        <w:rPr>
          <w:rFonts w:ascii="Palatino Linotype" w:eastAsia="Calibri" w:hAnsi="Palatino Linotype" w:cs="Arial"/>
          <w:lang w:val="es-ES"/>
        </w:rPr>
        <w:t xml:space="preserve"> generada al </w:t>
      </w:r>
      <w:r w:rsidR="00C94B68" w:rsidRPr="003F4420">
        <w:rPr>
          <w:rFonts w:ascii="Palatino Linotype" w:eastAsia="Calibri" w:hAnsi="Palatino Linotype" w:cs="Arial"/>
          <w:b/>
          <w:lang w:val="es-ES"/>
        </w:rPr>
        <w:t>26 de septiembre de 2019</w:t>
      </w:r>
      <w:r w:rsidRPr="003F4420">
        <w:rPr>
          <w:rFonts w:ascii="Palatino Linotype" w:eastAsia="Calibri" w:hAnsi="Palatino Linotype" w:cs="Arial"/>
          <w:lang w:val="es-ES"/>
        </w:rPr>
        <w:t>:</w:t>
      </w:r>
    </w:p>
    <w:p w14:paraId="155DF8C0" w14:textId="100FF833" w:rsidR="00913D81" w:rsidRPr="003F4420" w:rsidRDefault="00170F3C" w:rsidP="003F4420">
      <w:pPr>
        <w:pStyle w:val="Prrafodelista"/>
        <w:numPr>
          <w:ilvl w:val="0"/>
          <w:numId w:val="17"/>
        </w:numPr>
        <w:spacing w:before="240" w:after="240" w:line="360" w:lineRule="auto"/>
        <w:ind w:left="709" w:right="900"/>
        <w:jc w:val="both"/>
        <w:rPr>
          <w:rFonts w:ascii="Palatino Linotype" w:hAnsi="Palatino Linotype" w:cs="Arial"/>
          <w:b/>
          <w:color w:val="000000" w:themeColor="text1"/>
        </w:rPr>
      </w:pPr>
      <w:r w:rsidRPr="003F4420">
        <w:rPr>
          <w:rFonts w:ascii="Palatino Linotype" w:hAnsi="Palatino Linotype" w:cs="Arial"/>
          <w:b/>
          <w:color w:val="000000" w:themeColor="text1"/>
        </w:rPr>
        <w:t>A</w:t>
      </w:r>
      <w:r w:rsidR="00913D81" w:rsidRPr="003F4420">
        <w:rPr>
          <w:rFonts w:ascii="Palatino Linotype" w:hAnsi="Palatino Linotype" w:cs="Arial"/>
          <w:b/>
          <w:color w:val="000000" w:themeColor="text1"/>
        </w:rPr>
        <w:t xml:space="preserve">poyo económico </w:t>
      </w:r>
      <w:r w:rsidRPr="003F4420">
        <w:rPr>
          <w:rFonts w:ascii="Palatino Linotype" w:hAnsi="Palatino Linotype" w:cs="Arial"/>
          <w:b/>
          <w:color w:val="000000" w:themeColor="text1"/>
        </w:rPr>
        <w:t>o seguro para</w:t>
      </w:r>
      <w:r w:rsidR="00913D81" w:rsidRPr="003F4420">
        <w:rPr>
          <w:rFonts w:ascii="Palatino Linotype" w:hAnsi="Palatino Linotype" w:cs="Arial"/>
          <w:b/>
          <w:color w:val="000000" w:themeColor="text1"/>
        </w:rPr>
        <w:t xml:space="preserve"> </w:t>
      </w:r>
      <w:r w:rsidRPr="003F4420">
        <w:rPr>
          <w:rFonts w:ascii="Palatino Linotype" w:hAnsi="Palatino Linotype" w:cs="Arial"/>
          <w:b/>
          <w:color w:val="000000" w:themeColor="text1"/>
        </w:rPr>
        <w:t>viviendas</w:t>
      </w:r>
      <w:r w:rsidR="00617C54" w:rsidRPr="003F4420">
        <w:rPr>
          <w:rFonts w:ascii="Palatino Linotype" w:hAnsi="Palatino Linotype" w:cs="Arial"/>
          <w:b/>
          <w:color w:val="000000" w:themeColor="text1"/>
        </w:rPr>
        <w:t xml:space="preserve"> o enseres</w:t>
      </w:r>
      <w:r w:rsidRPr="003F4420">
        <w:rPr>
          <w:rFonts w:ascii="Palatino Linotype" w:hAnsi="Palatino Linotype" w:cs="Arial"/>
          <w:b/>
          <w:color w:val="000000" w:themeColor="text1"/>
        </w:rPr>
        <w:t xml:space="preserve">, con cobertura por </w:t>
      </w:r>
      <w:r w:rsidR="00913D81" w:rsidRPr="003F4420">
        <w:rPr>
          <w:rFonts w:ascii="Palatino Linotype" w:hAnsi="Palatino Linotype" w:cs="Arial"/>
          <w:b/>
          <w:color w:val="000000" w:themeColor="text1"/>
        </w:rPr>
        <w:t xml:space="preserve">daños </w:t>
      </w:r>
      <w:r w:rsidR="00C94B68" w:rsidRPr="003F4420">
        <w:rPr>
          <w:rFonts w:ascii="Palatino Linotype" w:hAnsi="Palatino Linotype" w:cs="Arial"/>
          <w:b/>
          <w:color w:val="000000" w:themeColor="text1"/>
        </w:rPr>
        <w:t>de</w:t>
      </w:r>
      <w:r w:rsidR="00913D81" w:rsidRPr="003F4420">
        <w:rPr>
          <w:rFonts w:ascii="Palatino Linotype" w:hAnsi="Palatino Linotype" w:cs="Arial"/>
          <w:b/>
          <w:color w:val="000000" w:themeColor="text1"/>
        </w:rPr>
        <w:t xml:space="preserve"> lluvias e inundaciones; y</w:t>
      </w:r>
    </w:p>
    <w:p w14:paraId="389D7DFF" w14:textId="77777777" w:rsidR="00913D81" w:rsidRPr="003F4420" w:rsidRDefault="00913D81" w:rsidP="003F4420">
      <w:pPr>
        <w:pStyle w:val="Prrafodelista"/>
        <w:spacing w:before="240" w:after="240" w:line="360" w:lineRule="auto"/>
        <w:ind w:left="709" w:right="900"/>
        <w:jc w:val="both"/>
        <w:rPr>
          <w:rFonts w:ascii="Palatino Linotype" w:hAnsi="Palatino Linotype" w:cs="Arial"/>
          <w:b/>
          <w:color w:val="000000" w:themeColor="text1"/>
        </w:rPr>
      </w:pPr>
    </w:p>
    <w:p w14:paraId="64D927E5" w14:textId="4FB17B51" w:rsidR="00E83C86" w:rsidRPr="003F4420" w:rsidRDefault="00913D81" w:rsidP="003F4420">
      <w:pPr>
        <w:pStyle w:val="Prrafodelista"/>
        <w:numPr>
          <w:ilvl w:val="0"/>
          <w:numId w:val="17"/>
        </w:numPr>
        <w:spacing w:before="240" w:after="240" w:line="360" w:lineRule="auto"/>
        <w:ind w:left="709" w:right="900"/>
        <w:jc w:val="both"/>
        <w:rPr>
          <w:rFonts w:ascii="Palatino Linotype" w:hAnsi="Palatino Linotype" w:cs="Arial"/>
          <w:b/>
          <w:color w:val="000000" w:themeColor="text1"/>
        </w:rPr>
      </w:pPr>
      <w:r w:rsidRPr="003F4420">
        <w:rPr>
          <w:rFonts w:ascii="Palatino Linotype" w:hAnsi="Palatino Linotype" w:cs="Arial"/>
          <w:b/>
          <w:color w:val="000000" w:themeColor="text1"/>
        </w:rPr>
        <w:t>Requisitos para acceder al seguro o apoyo económico</w:t>
      </w:r>
      <w:r w:rsidR="00170F3C" w:rsidRPr="003F4420">
        <w:rPr>
          <w:rFonts w:ascii="Palatino Linotype" w:hAnsi="Palatino Linotype" w:cs="Arial"/>
          <w:b/>
          <w:color w:val="000000" w:themeColor="text1"/>
        </w:rPr>
        <w:t xml:space="preserve"> por daños ocasionados por lluvias e inundaciones en viviendas</w:t>
      </w:r>
      <w:r w:rsidR="00617C54" w:rsidRPr="003F4420">
        <w:rPr>
          <w:rFonts w:ascii="Palatino Linotype" w:hAnsi="Palatino Linotype" w:cs="Arial"/>
          <w:b/>
          <w:color w:val="000000" w:themeColor="text1"/>
        </w:rPr>
        <w:t xml:space="preserve"> o enseres</w:t>
      </w:r>
      <w:r w:rsidR="00170F3C" w:rsidRPr="003F4420">
        <w:rPr>
          <w:rFonts w:ascii="Palatino Linotype" w:hAnsi="Palatino Linotype" w:cs="Arial"/>
          <w:b/>
          <w:color w:val="000000" w:themeColor="text1"/>
        </w:rPr>
        <w:t>.</w:t>
      </w:r>
    </w:p>
    <w:p w14:paraId="0D62779F" w14:textId="013E0889" w:rsidR="003F7C78" w:rsidRPr="003F4420" w:rsidRDefault="003F7C78" w:rsidP="003F4420">
      <w:pPr>
        <w:spacing w:before="240" w:after="240" w:line="360" w:lineRule="auto"/>
        <w:jc w:val="both"/>
        <w:rPr>
          <w:rFonts w:ascii="Palatino Linotype" w:hAnsi="Palatino Linotype"/>
          <w:b/>
        </w:rPr>
      </w:pPr>
      <w:r w:rsidRPr="003F4420">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w:t>
      </w:r>
      <w:r w:rsidRPr="003F4420">
        <w:rPr>
          <w:rFonts w:ascii="Palatino Linotype" w:eastAsia="Calibri" w:hAnsi="Palatino Linotype" w:cs="Arial"/>
        </w:rPr>
        <w:lastRenderedPageBreak/>
        <w:t xml:space="preserve">documental respectivo objeto de las versiones públicas que se formulen y se ponga a disposición del </w:t>
      </w:r>
      <w:r w:rsidRPr="003F4420">
        <w:rPr>
          <w:rFonts w:ascii="Palatino Linotype" w:eastAsia="Calibri" w:hAnsi="Palatino Linotype" w:cs="Arial"/>
          <w:b/>
        </w:rPr>
        <w:t>RECURRENTE</w:t>
      </w:r>
      <w:r w:rsidRPr="003F4420">
        <w:rPr>
          <w:rFonts w:ascii="Palatino Linotype" w:hAnsi="Palatino Linotype"/>
          <w:b/>
        </w:rPr>
        <w:t>.</w:t>
      </w:r>
    </w:p>
    <w:p w14:paraId="0FFB9CA5" w14:textId="754322CD" w:rsidR="00C94B68" w:rsidRPr="003F4420" w:rsidRDefault="00C94B68" w:rsidP="003F4420">
      <w:pPr>
        <w:spacing w:before="240" w:after="240" w:line="360" w:lineRule="auto"/>
        <w:jc w:val="both"/>
        <w:rPr>
          <w:rFonts w:ascii="Palatino Linotype" w:eastAsia="Calibri" w:hAnsi="Palatino Linotype" w:cs="Arial"/>
          <w:color w:val="000000" w:themeColor="text1"/>
        </w:rPr>
      </w:pPr>
      <w:r w:rsidRPr="003F4420">
        <w:rPr>
          <w:rFonts w:ascii="Palatino Linotype" w:hAnsi="Palatino Linotype"/>
        </w:rPr>
        <w:t>Para el caso que la información que se ordena en los incisos anteriores</w:t>
      </w:r>
      <w:r w:rsidRPr="003F4420">
        <w:rPr>
          <w:rFonts w:ascii="Palatino Linotype" w:hAnsi="Palatino Linotype"/>
          <w:b/>
        </w:rPr>
        <w:t xml:space="preserve">, </w:t>
      </w:r>
      <w:r w:rsidRPr="003F4420">
        <w:rPr>
          <w:rFonts w:ascii="Palatino Linotype" w:eastAsia="Calibri" w:hAnsi="Palatino Linotype" w:cs="Arial"/>
          <w:color w:val="000000" w:themeColor="text1"/>
        </w:rPr>
        <w:t xml:space="preserve">no haya sido generada, poseída o administrada, el </w:t>
      </w:r>
      <w:r w:rsidRPr="003F4420">
        <w:rPr>
          <w:rFonts w:ascii="Palatino Linotype" w:eastAsia="Calibri" w:hAnsi="Palatino Linotype" w:cs="Arial"/>
          <w:b/>
          <w:color w:val="000000" w:themeColor="text1"/>
        </w:rPr>
        <w:t>SUJETO OBLIGADO</w:t>
      </w:r>
      <w:r w:rsidRPr="003F4420">
        <w:rPr>
          <w:rFonts w:ascii="Palatino Linotype" w:eastAsia="Calibri" w:hAnsi="Palatino Linotype" w:cs="Arial"/>
          <w:color w:val="000000" w:themeColor="text1"/>
        </w:rPr>
        <w:t>, deberá manifestar de manera precisa y clara las razones que expliquen las causas por las cuales no se haya generado, poseído o administrado.</w:t>
      </w:r>
    </w:p>
    <w:p w14:paraId="760E9CB6" w14:textId="77777777" w:rsidR="000C637F" w:rsidRPr="003F4420" w:rsidRDefault="000C637F" w:rsidP="003F4420">
      <w:pPr>
        <w:tabs>
          <w:tab w:val="left" w:pos="8080"/>
        </w:tabs>
        <w:spacing w:line="360" w:lineRule="auto"/>
        <w:ind w:right="49"/>
        <w:contextualSpacing/>
        <w:jc w:val="both"/>
        <w:rPr>
          <w:rFonts w:ascii="Palatino Linotype" w:hAnsi="Palatino Linotype"/>
          <w:color w:val="222222"/>
          <w:shd w:val="clear" w:color="auto" w:fill="FFFFFF"/>
        </w:rPr>
      </w:pPr>
      <w:r w:rsidRPr="003F4420">
        <w:rPr>
          <w:rFonts w:ascii="Palatino Linotype" w:eastAsia="Palatino Linotype" w:hAnsi="Palatino Linotype" w:cs="Palatino Linotype"/>
          <w:b/>
        </w:rPr>
        <w:t xml:space="preserve">TERCERO. Notifíquese </w:t>
      </w:r>
      <w:r w:rsidRPr="003F4420">
        <w:rPr>
          <w:rFonts w:ascii="Palatino Linotype" w:eastAsia="Palatino Linotype" w:hAnsi="Palatino Linotype" w:cs="Palatino Linotype"/>
        </w:rPr>
        <w:t xml:space="preserve">al Titular de la Unidad de Transparencia del </w:t>
      </w:r>
      <w:r w:rsidRPr="003F4420">
        <w:rPr>
          <w:rFonts w:ascii="Palatino Linotype" w:eastAsia="Palatino Linotype" w:hAnsi="Palatino Linotype" w:cs="Palatino Linotype"/>
          <w:b/>
        </w:rPr>
        <w:t>SUJETO OBLIGADO</w:t>
      </w:r>
      <w:r w:rsidRPr="003F4420">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3F4420">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118C62FC" w14:textId="77777777" w:rsidR="00EF42F4" w:rsidRPr="003F4420" w:rsidRDefault="00EF42F4" w:rsidP="003F4420">
      <w:pPr>
        <w:tabs>
          <w:tab w:val="left" w:pos="8080"/>
        </w:tabs>
        <w:spacing w:line="360" w:lineRule="auto"/>
        <w:ind w:right="49"/>
        <w:contextualSpacing/>
        <w:jc w:val="both"/>
        <w:rPr>
          <w:rFonts w:ascii="Palatino Linotype" w:eastAsia="Palatino Linotype" w:hAnsi="Palatino Linotype" w:cs="Palatino Linotype"/>
          <w:b/>
        </w:rPr>
      </w:pPr>
    </w:p>
    <w:p w14:paraId="5127CC85" w14:textId="51EE7694" w:rsidR="000C637F" w:rsidRPr="003F4420" w:rsidRDefault="000C637F" w:rsidP="003F4420">
      <w:pPr>
        <w:shd w:val="clear" w:color="auto" w:fill="FFFFFF"/>
        <w:spacing w:line="360" w:lineRule="auto"/>
        <w:jc w:val="both"/>
        <w:rPr>
          <w:rFonts w:ascii="Palatino Linotype" w:hAnsi="Palatino Linotype"/>
        </w:rPr>
      </w:pPr>
      <w:r w:rsidRPr="003F4420">
        <w:rPr>
          <w:rFonts w:ascii="Palatino Linotype" w:eastAsia="Times New Roman" w:hAnsi="Palatino Linotype" w:cs="Arial"/>
          <w:b/>
        </w:rPr>
        <w:t xml:space="preserve">CUARTO. </w:t>
      </w:r>
      <w:r w:rsidRPr="003F4420">
        <w:rPr>
          <w:rFonts w:ascii="Palatino Linotype" w:eastAsia="Times New Roman" w:hAnsi="Palatino Linotype" w:cs="Times New Roman"/>
          <w:b/>
          <w:bCs/>
          <w:color w:val="222222"/>
          <w:lang w:val="es-ES"/>
        </w:rPr>
        <w:t xml:space="preserve">Notifíquese </w:t>
      </w:r>
      <w:r w:rsidR="00AE119F" w:rsidRPr="003F4420">
        <w:rPr>
          <w:rFonts w:ascii="Palatino Linotype" w:eastAsia="Times New Roman" w:hAnsi="Palatino Linotype" w:cs="Times New Roman"/>
          <w:bCs/>
          <w:color w:val="222222"/>
          <w:lang w:val="es-ES"/>
        </w:rPr>
        <w:t>al</w:t>
      </w:r>
      <w:r w:rsidR="00A65C4D" w:rsidRPr="003F4420">
        <w:rPr>
          <w:rFonts w:ascii="Palatino Linotype" w:eastAsia="Times New Roman" w:hAnsi="Palatino Linotype" w:cs="Times New Roman"/>
          <w:bCs/>
          <w:color w:val="222222"/>
          <w:lang w:val="es-ES"/>
        </w:rPr>
        <w:t xml:space="preserve"> </w:t>
      </w:r>
      <w:r w:rsidR="000440C5" w:rsidRPr="003F4420">
        <w:rPr>
          <w:rFonts w:ascii="Palatino Linotype" w:eastAsia="Times New Roman" w:hAnsi="Palatino Linotype" w:cs="Times New Roman"/>
          <w:b/>
          <w:bCs/>
          <w:color w:val="222222"/>
          <w:lang w:val="es-ES"/>
        </w:rPr>
        <w:t>RECURRENTE</w:t>
      </w:r>
      <w:r w:rsidR="00F95929" w:rsidRPr="003F4420">
        <w:rPr>
          <w:rFonts w:ascii="Palatino Linotype" w:hAnsi="Palatino Linotype"/>
          <w:b/>
        </w:rPr>
        <w:t xml:space="preserve"> </w:t>
      </w:r>
      <w:r w:rsidRPr="003F4420">
        <w:rPr>
          <w:rFonts w:ascii="Palatino Linotype" w:hAnsi="Palatino Linotype"/>
        </w:rPr>
        <w:t>la presente resolución</w:t>
      </w:r>
      <w:r w:rsidR="000A1BDD" w:rsidRPr="003F4420">
        <w:rPr>
          <w:rFonts w:ascii="Palatino Linotype" w:hAnsi="Palatino Linotype"/>
        </w:rPr>
        <w:t>.</w:t>
      </w:r>
    </w:p>
    <w:p w14:paraId="68592E1C" w14:textId="77777777" w:rsidR="00170F3C" w:rsidRPr="003F4420" w:rsidRDefault="00170F3C" w:rsidP="003F4420">
      <w:pPr>
        <w:shd w:val="clear" w:color="auto" w:fill="FFFFFF"/>
        <w:spacing w:line="360" w:lineRule="auto"/>
        <w:jc w:val="both"/>
        <w:rPr>
          <w:rFonts w:ascii="Palatino Linotype" w:hAnsi="Palatino Linotype"/>
        </w:rPr>
      </w:pPr>
    </w:p>
    <w:p w14:paraId="215B8625" w14:textId="787AD89A" w:rsidR="000C637F" w:rsidRPr="003F4420" w:rsidRDefault="000C637F" w:rsidP="003F4420">
      <w:pPr>
        <w:shd w:val="clear" w:color="auto" w:fill="FFFFFF"/>
        <w:spacing w:line="360" w:lineRule="auto"/>
        <w:jc w:val="both"/>
        <w:rPr>
          <w:rFonts w:ascii="Palatino Linotype" w:eastAsia="MS Mincho" w:hAnsi="Palatino Linotype" w:cs="Times New Roman"/>
          <w:lang w:val="es-ES"/>
        </w:rPr>
      </w:pPr>
      <w:r w:rsidRPr="003F4420">
        <w:rPr>
          <w:rFonts w:ascii="Palatino Linotype" w:eastAsia="MS Mincho" w:hAnsi="Palatino Linotype" w:cs="Times New Roman"/>
          <w:b/>
          <w:lang w:val="es-MX"/>
        </w:rPr>
        <w:t>QUINTO.</w:t>
      </w:r>
      <w:r w:rsidRPr="003F4420">
        <w:rPr>
          <w:rFonts w:ascii="Palatino Linotype" w:eastAsia="MS Mincho" w:hAnsi="Palatino Linotype" w:cs="Times New Roman"/>
          <w:lang w:val="es-MX"/>
        </w:rPr>
        <w:t xml:space="preserve"> </w:t>
      </w:r>
      <w:r w:rsidRPr="003F4420">
        <w:rPr>
          <w:rFonts w:ascii="Palatino Linotype" w:eastAsia="MS Mincho" w:hAnsi="Palatino Linotype" w:cs="Times New Roman"/>
          <w:lang w:val="es-ES"/>
        </w:rPr>
        <w:t xml:space="preserve">Se hace del conocimiento </w:t>
      </w:r>
      <w:r w:rsidR="00AE119F" w:rsidRPr="003F4420">
        <w:rPr>
          <w:rFonts w:ascii="Palatino Linotype" w:eastAsia="MS Mincho" w:hAnsi="Palatino Linotype" w:cs="Times New Roman"/>
          <w:lang w:val="es-ES"/>
        </w:rPr>
        <w:t>del</w:t>
      </w:r>
      <w:r w:rsidRPr="003F4420">
        <w:rPr>
          <w:rFonts w:ascii="Palatino Linotype" w:eastAsia="MS Mincho" w:hAnsi="Palatino Linotype" w:cs="Times New Roman"/>
          <w:lang w:val="es-ES"/>
        </w:rPr>
        <w:t xml:space="preserve"> </w:t>
      </w:r>
      <w:r w:rsidR="000440C5" w:rsidRPr="003F4420">
        <w:rPr>
          <w:rFonts w:ascii="Palatino Linotype" w:eastAsia="Times New Roman" w:hAnsi="Palatino Linotype" w:cs="Times New Roman"/>
          <w:b/>
          <w:bCs/>
          <w:color w:val="222222"/>
          <w:lang w:val="es-ES"/>
        </w:rPr>
        <w:t>RECURRENTE</w:t>
      </w:r>
      <w:r w:rsidRPr="003F4420">
        <w:rPr>
          <w:rFonts w:ascii="Palatino Linotype" w:hAnsi="Palatino Linotype"/>
          <w:b/>
        </w:rPr>
        <w:t xml:space="preserve"> </w:t>
      </w:r>
      <w:r w:rsidRPr="003F4420">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3F4420">
        <w:rPr>
          <w:rFonts w:ascii="Palatino Linotype" w:eastAsia="MS Mincho" w:hAnsi="Palatino Linotype" w:cs="Times New Roman"/>
          <w:bCs/>
          <w:lang w:val="es-ES"/>
        </w:rPr>
        <w:t>vía juicio de amparo</w:t>
      </w:r>
      <w:r w:rsidRPr="003F4420">
        <w:rPr>
          <w:rFonts w:ascii="Palatino Linotype" w:eastAsia="MS Mincho" w:hAnsi="Palatino Linotype" w:cs="Times New Roman"/>
          <w:lang w:val="es-ES"/>
        </w:rPr>
        <w:t> en los términos de las leyes aplicables.</w:t>
      </w:r>
    </w:p>
    <w:p w14:paraId="3085D601" w14:textId="77777777" w:rsidR="00EF42F4" w:rsidRPr="003F4420" w:rsidRDefault="00EF42F4" w:rsidP="003F4420">
      <w:pPr>
        <w:shd w:val="clear" w:color="auto" w:fill="FFFFFF"/>
        <w:spacing w:line="360" w:lineRule="auto"/>
        <w:jc w:val="both"/>
        <w:rPr>
          <w:rFonts w:ascii="Palatino Linotype" w:eastAsia="MS Mincho" w:hAnsi="Palatino Linotype" w:cs="Times New Roman"/>
          <w:lang w:val="es-ES"/>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B75473" w:rsidRPr="003F4420" w14:paraId="150CDD5E" w14:textId="77777777" w:rsidTr="00687D53">
        <w:trPr>
          <w:trHeight w:val="1807"/>
        </w:trPr>
        <w:tc>
          <w:tcPr>
            <w:tcW w:w="9073" w:type="dxa"/>
            <w:gridSpan w:val="2"/>
            <w:vAlign w:val="center"/>
          </w:tcPr>
          <w:p w14:paraId="2F56B55E" w14:textId="70FCB7B9" w:rsidR="00B75473" w:rsidRPr="003F4420" w:rsidRDefault="00B75473" w:rsidP="003F4420">
            <w:pPr>
              <w:pStyle w:val="Prrafodelista"/>
              <w:spacing w:line="360" w:lineRule="auto"/>
              <w:ind w:left="0"/>
              <w:jc w:val="both"/>
              <w:rPr>
                <w:rFonts w:ascii="Palatino Linotype" w:hAnsi="Palatino Linotype" w:cs="Arial"/>
                <w:color w:val="000000" w:themeColor="text1"/>
              </w:rPr>
            </w:pPr>
            <w:r w:rsidRPr="003F4420">
              <w:rPr>
                <w:rFonts w:ascii="Palatino Linotype" w:hAnsi="Palatino Linotype"/>
                <w:color w:val="000000" w:themeColor="text1"/>
              </w:rPr>
              <w:lastRenderedPageBreak/>
              <w:t xml:space="preserve">ASÍ LO RESUELVE, POR UNANIMIDAD DE VOTOS, EL PLENO DEL INSTITUTO DE TRANSPARENCIA, ACCESO A LA INFORMACIÓN PÚBLICA Y PROTECCIÓN DE DATOS PERSONALES DEL ESTADO DE MÉXICO Y MUNICIPIOS, </w:t>
            </w:r>
            <w:r w:rsidR="003F4420">
              <w:rPr>
                <w:rFonts w:ascii="Palatino Linotype" w:hAnsi="Palatino Linotype"/>
                <w:color w:val="000000" w:themeColor="text1"/>
              </w:rPr>
              <w:t>CONFORMADO POR LOS COMISIONADOS</w:t>
            </w:r>
            <w:r w:rsidR="003F4420" w:rsidRPr="003F4420">
              <w:rPr>
                <w:rFonts w:ascii="Palatino Linotype" w:hAnsi="Palatino Linotype"/>
                <w:color w:val="000000" w:themeColor="text1"/>
              </w:rPr>
              <w:t xml:space="preserve"> ZULEMA MARTÍNEZ SÁNCHEZ</w:t>
            </w:r>
            <w:r w:rsidR="003F4420">
              <w:rPr>
                <w:rFonts w:ascii="Palatino Linotype" w:hAnsi="Palatino Linotype"/>
                <w:color w:val="000000" w:themeColor="text1"/>
              </w:rPr>
              <w:t>,</w:t>
            </w:r>
            <w:r w:rsidR="003F4420" w:rsidRPr="003F4420">
              <w:rPr>
                <w:rFonts w:ascii="Palatino Linotype" w:hAnsi="Palatino Linotype"/>
                <w:color w:val="000000" w:themeColor="text1"/>
              </w:rPr>
              <w:t xml:space="preserve"> EVA </w:t>
            </w:r>
            <w:proofErr w:type="spellStart"/>
            <w:r w:rsidR="003F4420" w:rsidRPr="003F4420">
              <w:rPr>
                <w:rFonts w:ascii="Palatino Linotype" w:hAnsi="Palatino Linotype"/>
                <w:color w:val="000000" w:themeColor="text1"/>
              </w:rPr>
              <w:t>ABAID</w:t>
            </w:r>
            <w:proofErr w:type="spellEnd"/>
            <w:r w:rsidR="003F4420" w:rsidRPr="003F4420">
              <w:rPr>
                <w:rFonts w:ascii="Palatino Linotype" w:hAnsi="Palatino Linotype"/>
                <w:color w:val="000000" w:themeColor="text1"/>
              </w:rPr>
              <w:t xml:space="preserve"> </w:t>
            </w:r>
            <w:proofErr w:type="spellStart"/>
            <w:r w:rsidR="003F4420" w:rsidRPr="003F4420">
              <w:rPr>
                <w:rFonts w:ascii="Palatino Linotype" w:hAnsi="Palatino Linotype"/>
                <w:color w:val="000000" w:themeColor="text1"/>
              </w:rPr>
              <w:t>YAPUR</w:t>
            </w:r>
            <w:proofErr w:type="spellEnd"/>
            <w:r w:rsidR="003F4420">
              <w:rPr>
                <w:rFonts w:ascii="Palatino Linotype" w:hAnsi="Palatino Linotype"/>
                <w:color w:val="000000" w:themeColor="text1"/>
              </w:rPr>
              <w:t xml:space="preserve">, </w:t>
            </w:r>
            <w:r w:rsidR="003F4420" w:rsidRPr="003F4420">
              <w:rPr>
                <w:rFonts w:ascii="Palatino Linotype" w:hAnsi="Palatino Linotype"/>
                <w:color w:val="000000" w:themeColor="text1"/>
              </w:rPr>
              <w:t>JOSÉ GUADALUPE LUNA HERNÁNDEZ</w:t>
            </w:r>
            <w:r w:rsidR="003F4420">
              <w:rPr>
                <w:rFonts w:ascii="Palatino Linotype" w:hAnsi="Palatino Linotype"/>
                <w:color w:val="000000" w:themeColor="text1"/>
              </w:rPr>
              <w:t>,</w:t>
            </w:r>
            <w:r w:rsidR="003F4420" w:rsidRPr="003F4420">
              <w:rPr>
                <w:rFonts w:ascii="Palatino Linotype" w:hAnsi="Palatino Linotype"/>
                <w:color w:val="000000" w:themeColor="text1"/>
              </w:rPr>
              <w:t xml:space="preserve"> JAVIER MARTÍNEZ CRUZ </w:t>
            </w:r>
            <w:r w:rsidR="003F4420">
              <w:rPr>
                <w:rFonts w:ascii="Palatino Linotype" w:hAnsi="Palatino Linotype"/>
                <w:color w:val="000000" w:themeColor="text1"/>
              </w:rPr>
              <w:t xml:space="preserve">Y </w:t>
            </w:r>
            <w:r w:rsidR="00BF1C09" w:rsidRPr="003F4420">
              <w:rPr>
                <w:rFonts w:ascii="Palatino Linotype" w:hAnsi="Palatino Linotype"/>
                <w:color w:val="000000" w:themeColor="text1"/>
              </w:rPr>
              <w:t>LUIS GUSTAVO PARRA NORIEGA</w:t>
            </w:r>
            <w:r w:rsidRPr="003F4420">
              <w:rPr>
                <w:rFonts w:ascii="Palatino Linotype" w:hAnsi="Palatino Linotype"/>
                <w:color w:val="000000" w:themeColor="text1"/>
              </w:rPr>
              <w:t xml:space="preserve">; EN LA </w:t>
            </w:r>
            <w:proofErr w:type="spellStart"/>
            <w:r w:rsidR="003F4420">
              <w:rPr>
                <w:rFonts w:ascii="Palatino Linotype" w:hAnsi="Palatino Linotype"/>
                <w:color w:val="000000" w:themeColor="text1"/>
              </w:rPr>
              <w:t>CUDRAGÉSIMA</w:t>
            </w:r>
            <w:proofErr w:type="spellEnd"/>
            <w:r w:rsidR="003F4420">
              <w:rPr>
                <w:rFonts w:ascii="Palatino Linotype" w:hAnsi="Palatino Linotype"/>
                <w:color w:val="000000" w:themeColor="text1"/>
              </w:rPr>
              <w:t xml:space="preserve"> SEXTA</w:t>
            </w:r>
            <w:r w:rsidR="00A415D9" w:rsidRPr="003F4420">
              <w:rPr>
                <w:rFonts w:ascii="Palatino Linotype" w:hAnsi="Palatino Linotype"/>
                <w:color w:val="000000" w:themeColor="text1"/>
              </w:rPr>
              <w:t xml:space="preserve"> </w:t>
            </w:r>
            <w:r w:rsidR="003F4420">
              <w:rPr>
                <w:rFonts w:ascii="Palatino Linotype" w:hAnsi="Palatino Linotype"/>
                <w:color w:val="000000" w:themeColor="text1"/>
              </w:rPr>
              <w:t>SESIÓN ORDINARIA CELEBRADA EL ONCE (11</w:t>
            </w:r>
            <w:r w:rsidR="00A415D9" w:rsidRPr="003F4420">
              <w:rPr>
                <w:rFonts w:ascii="Palatino Linotype" w:hAnsi="Palatino Linotype"/>
                <w:color w:val="000000" w:themeColor="text1"/>
              </w:rPr>
              <w:t xml:space="preserve">) </w:t>
            </w:r>
            <w:r w:rsidR="003F4420">
              <w:rPr>
                <w:rFonts w:ascii="Palatino Linotype" w:hAnsi="Palatino Linotype"/>
                <w:color w:val="000000" w:themeColor="text1"/>
              </w:rPr>
              <w:t xml:space="preserve">DE DICIEMBRE </w:t>
            </w:r>
            <w:r w:rsidRPr="003F4420">
              <w:rPr>
                <w:rFonts w:ascii="Palatino Linotype" w:hAnsi="Palatino Linotype"/>
                <w:color w:val="000000" w:themeColor="text1"/>
              </w:rPr>
              <w:t>DOS MIL</w:t>
            </w:r>
            <w:r w:rsidR="003F4420">
              <w:rPr>
                <w:rFonts w:ascii="Palatino Linotype" w:hAnsi="Palatino Linotype"/>
                <w:color w:val="000000" w:themeColor="text1"/>
              </w:rPr>
              <w:t xml:space="preserve"> DIECINUEVE</w:t>
            </w:r>
            <w:r w:rsidR="00BF1C09" w:rsidRPr="003F4420">
              <w:rPr>
                <w:rFonts w:ascii="Palatino Linotype" w:hAnsi="Palatino Linotype"/>
                <w:color w:val="000000" w:themeColor="text1"/>
              </w:rPr>
              <w:t>, ANTE LA SECRETARIO TÉCNICO</w:t>
            </w:r>
            <w:r w:rsidRPr="003F4420">
              <w:rPr>
                <w:rFonts w:ascii="Palatino Linotype" w:hAnsi="Palatino Linotype"/>
                <w:color w:val="000000" w:themeColor="text1"/>
              </w:rPr>
              <w:t xml:space="preserve"> DEL PLENO</w:t>
            </w:r>
            <w:r w:rsidR="003F4420">
              <w:rPr>
                <w:rFonts w:ascii="Palatino Linotype" w:hAnsi="Palatino Linotype"/>
                <w:color w:val="000000" w:themeColor="text1"/>
              </w:rPr>
              <w:t>,</w:t>
            </w:r>
            <w:r w:rsidRPr="003F4420">
              <w:rPr>
                <w:rFonts w:ascii="Palatino Linotype" w:hAnsi="Palatino Linotype"/>
                <w:color w:val="000000" w:themeColor="text1"/>
              </w:rPr>
              <w:t xml:space="preserve"> </w:t>
            </w:r>
            <w:r w:rsidR="00BF1C09" w:rsidRPr="003F4420">
              <w:rPr>
                <w:rFonts w:ascii="Palatino Linotype" w:hAnsi="Palatino Linotype"/>
                <w:color w:val="000000" w:themeColor="text1"/>
              </w:rPr>
              <w:t>ALEXIS TAPIA RAMÍREZ</w:t>
            </w:r>
            <w:r w:rsidRPr="003F4420">
              <w:rPr>
                <w:rFonts w:ascii="Palatino Linotype" w:hAnsi="Palatino Linotype"/>
                <w:color w:val="000000" w:themeColor="text1"/>
              </w:rPr>
              <w:t>.</w:t>
            </w:r>
            <w:r w:rsidRPr="003F4420">
              <w:rPr>
                <w:rFonts w:ascii="Palatino Linotype" w:hAnsi="Palatino Linotype" w:cs="Arial"/>
                <w:color w:val="000000" w:themeColor="text1"/>
              </w:rPr>
              <w:t xml:space="preserve"> </w:t>
            </w:r>
          </w:p>
          <w:p w14:paraId="1BB1D205" w14:textId="77777777" w:rsidR="00314975" w:rsidRDefault="00314975" w:rsidP="003F4420">
            <w:pPr>
              <w:pStyle w:val="Prrafodelista"/>
              <w:spacing w:line="360" w:lineRule="auto"/>
              <w:ind w:left="0"/>
              <w:jc w:val="both"/>
              <w:rPr>
                <w:rFonts w:ascii="Palatino Linotype" w:hAnsi="Palatino Linotype" w:cs="Arial"/>
                <w:color w:val="000000" w:themeColor="text1"/>
              </w:rPr>
            </w:pPr>
          </w:p>
          <w:p w14:paraId="2A211CA9" w14:textId="77777777" w:rsidR="003F4420" w:rsidRDefault="003F4420" w:rsidP="003F4420">
            <w:pPr>
              <w:pStyle w:val="Prrafodelista"/>
              <w:spacing w:line="360" w:lineRule="auto"/>
              <w:ind w:left="0"/>
              <w:jc w:val="both"/>
              <w:rPr>
                <w:rFonts w:ascii="Palatino Linotype" w:hAnsi="Palatino Linotype" w:cs="Arial"/>
                <w:color w:val="000000" w:themeColor="text1"/>
              </w:rPr>
            </w:pPr>
          </w:p>
          <w:p w14:paraId="53553AF6" w14:textId="77777777" w:rsidR="003F4420" w:rsidRPr="003F4420" w:rsidRDefault="003F4420" w:rsidP="003F4420">
            <w:pPr>
              <w:pStyle w:val="Prrafodelista"/>
              <w:spacing w:line="360" w:lineRule="auto"/>
              <w:ind w:left="0"/>
              <w:jc w:val="both"/>
              <w:rPr>
                <w:rFonts w:ascii="Palatino Linotype" w:hAnsi="Palatino Linotype" w:cs="Arial"/>
                <w:color w:val="000000" w:themeColor="text1"/>
              </w:rPr>
            </w:pPr>
          </w:p>
          <w:p w14:paraId="2A5DD345" w14:textId="77777777" w:rsidR="00BF1C09" w:rsidRPr="003F4420" w:rsidRDefault="00BF1C09" w:rsidP="003F4420">
            <w:pPr>
              <w:pStyle w:val="Prrafodelista"/>
              <w:spacing w:line="360" w:lineRule="auto"/>
              <w:ind w:left="0"/>
              <w:jc w:val="both"/>
              <w:rPr>
                <w:rFonts w:ascii="Palatino Linotype" w:hAnsi="Palatino Linotype" w:cs="Arial"/>
                <w:color w:val="000000" w:themeColor="text1"/>
              </w:rPr>
            </w:pPr>
          </w:p>
          <w:p w14:paraId="7298AD18" w14:textId="77777777" w:rsidR="00B75473" w:rsidRPr="003F4420" w:rsidRDefault="00B75473" w:rsidP="003F4420">
            <w:pPr>
              <w:spacing w:line="360" w:lineRule="auto"/>
              <w:jc w:val="center"/>
              <w:rPr>
                <w:rFonts w:ascii="Palatino Linotype" w:hAnsi="Palatino Linotype" w:cs="Times New Roman"/>
                <w:b/>
                <w:color w:val="000000" w:themeColor="text1"/>
              </w:rPr>
            </w:pPr>
            <w:r w:rsidRPr="003F4420">
              <w:rPr>
                <w:rFonts w:ascii="Palatino Linotype" w:hAnsi="Palatino Linotype" w:cs="Times New Roman"/>
                <w:b/>
                <w:color w:val="000000" w:themeColor="text1"/>
              </w:rPr>
              <w:t>Zulema Martínez Sánchez</w:t>
            </w:r>
          </w:p>
          <w:p w14:paraId="66356B2D" w14:textId="77777777" w:rsidR="00B75473" w:rsidRPr="003F4420" w:rsidRDefault="00B75473" w:rsidP="003F4420">
            <w:pPr>
              <w:spacing w:line="360" w:lineRule="auto"/>
              <w:jc w:val="center"/>
              <w:rPr>
                <w:rFonts w:ascii="Palatino Linotype" w:hAnsi="Palatino Linotype"/>
                <w:color w:val="000000" w:themeColor="text1"/>
              </w:rPr>
            </w:pPr>
            <w:r w:rsidRPr="003F4420">
              <w:rPr>
                <w:rFonts w:ascii="Palatino Linotype" w:hAnsi="Palatino Linotype"/>
                <w:color w:val="000000" w:themeColor="text1"/>
              </w:rPr>
              <w:t>Comisionada Presidenta</w:t>
            </w:r>
          </w:p>
          <w:p w14:paraId="512F0CDA" w14:textId="5F097605" w:rsidR="00B75473" w:rsidRPr="003F4420" w:rsidRDefault="00B75473" w:rsidP="003F4420">
            <w:pPr>
              <w:spacing w:line="360" w:lineRule="auto"/>
              <w:jc w:val="center"/>
              <w:rPr>
                <w:rFonts w:ascii="Palatino Linotype" w:hAnsi="Palatino Linotype"/>
                <w:color w:val="000000" w:themeColor="text1"/>
              </w:rPr>
            </w:pPr>
            <w:r w:rsidRPr="003F4420">
              <w:rPr>
                <w:rFonts w:ascii="Palatino Linotype" w:hAnsi="Palatino Linotype" w:cs="Times New Roman"/>
                <w:color w:val="000000" w:themeColor="text1"/>
              </w:rPr>
              <w:t>(Rúbrica)</w:t>
            </w:r>
          </w:p>
        </w:tc>
      </w:tr>
      <w:tr w:rsidR="00B75473" w:rsidRPr="003F4420" w14:paraId="78D3A41A" w14:textId="77777777" w:rsidTr="00687D53">
        <w:trPr>
          <w:trHeight w:val="2156"/>
        </w:trPr>
        <w:tc>
          <w:tcPr>
            <w:tcW w:w="4253" w:type="dxa"/>
            <w:vAlign w:val="center"/>
          </w:tcPr>
          <w:p w14:paraId="56519D4C" w14:textId="77777777" w:rsidR="00B75473" w:rsidRPr="003F4420" w:rsidRDefault="00B75473" w:rsidP="003F4420">
            <w:pPr>
              <w:spacing w:line="360" w:lineRule="auto"/>
              <w:jc w:val="center"/>
              <w:rPr>
                <w:rFonts w:ascii="Palatino Linotype" w:hAnsi="Palatino Linotype" w:cs="Times New Roman"/>
                <w:b/>
                <w:color w:val="000000" w:themeColor="text1"/>
              </w:rPr>
            </w:pPr>
          </w:p>
          <w:p w14:paraId="29ED7A00" w14:textId="77777777" w:rsidR="00F6299D" w:rsidRPr="003F4420" w:rsidRDefault="00F6299D" w:rsidP="003F4420">
            <w:pPr>
              <w:spacing w:line="360" w:lineRule="auto"/>
              <w:jc w:val="center"/>
              <w:rPr>
                <w:rFonts w:ascii="Palatino Linotype" w:hAnsi="Palatino Linotype" w:cs="Times New Roman"/>
                <w:b/>
                <w:color w:val="000000" w:themeColor="text1"/>
              </w:rPr>
            </w:pPr>
          </w:p>
          <w:p w14:paraId="140C4ED8" w14:textId="77777777" w:rsidR="00B75473" w:rsidRPr="003F4420" w:rsidRDefault="00B75473" w:rsidP="003F4420">
            <w:pPr>
              <w:spacing w:line="360" w:lineRule="auto"/>
              <w:jc w:val="center"/>
              <w:rPr>
                <w:rFonts w:ascii="Palatino Linotype" w:hAnsi="Palatino Linotype" w:cs="Times New Roman"/>
                <w:b/>
                <w:color w:val="000000" w:themeColor="text1"/>
              </w:rPr>
            </w:pPr>
            <w:r w:rsidRPr="003F4420">
              <w:rPr>
                <w:rFonts w:ascii="Palatino Linotype" w:hAnsi="Palatino Linotype" w:cs="Times New Roman"/>
                <w:b/>
                <w:color w:val="000000" w:themeColor="text1"/>
              </w:rPr>
              <w:t xml:space="preserve">Eva </w:t>
            </w:r>
            <w:proofErr w:type="spellStart"/>
            <w:r w:rsidRPr="003F4420">
              <w:rPr>
                <w:rFonts w:ascii="Palatino Linotype" w:hAnsi="Palatino Linotype" w:cs="Times New Roman"/>
                <w:b/>
                <w:color w:val="000000" w:themeColor="text1"/>
              </w:rPr>
              <w:t>Abaid</w:t>
            </w:r>
            <w:proofErr w:type="spellEnd"/>
            <w:r w:rsidRPr="003F4420">
              <w:rPr>
                <w:rFonts w:ascii="Palatino Linotype" w:hAnsi="Palatino Linotype" w:cs="Times New Roman"/>
                <w:b/>
                <w:color w:val="000000" w:themeColor="text1"/>
              </w:rPr>
              <w:t xml:space="preserve"> </w:t>
            </w:r>
            <w:proofErr w:type="spellStart"/>
            <w:r w:rsidRPr="003F4420">
              <w:rPr>
                <w:rFonts w:ascii="Palatino Linotype" w:hAnsi="Palatino Linotype" w:cs="Times New Roman"/>
                <w:b/>
                <w:color w:val="000000" w:themeColor="text1"/>
              </w:rPr>
              <w:t>Yapur</w:t>
            </w:r>
            <w:proofErr w:type="spellEnd"/>
          </w:p>
          <w:p w14:paraId="37396CF7" w14:textId="77777777" w:rsidR="00B75473" w:rsidRPr="003F4420" w:rsidRDefault="00B75473" w:rsidP="003F4420">
            <w:pPr>
              <w:spacing w:line="360" w:lineRule="auto"/>
              <w:jc w:val="center"/>
              <w:rPr>
                <w:rFonts w:ascii="Palatino Linotype" w:hAnsi="Palatino Linotype" w:cs="Times New Roman"/>
                <w:color w:val="000000" w:themeColor="text1"/>
              </w:rPr>
            </w:pPr>
            <w:r w:rsidRPr="003F4420">
              <w:rPr>
                <w:rFonts w:ascii="Palatino Linotype" w:hAnsi="Palatino Linotype" w:cs="Times New Roman"/>
                <w:color w:val="000000" w:themeColor="text1"/>
              </w:rPr>
              <w:t>Comisionada</w:t>
            </w:r>
          </w:p>
          <w:p w14:paraId="311617EC" w14:textId="77777777" w:rsidR="00B75473" w:rsidRPr="003F4420" w:rsidRDefault="00B75473" w:rsidP="003F4420">
            <w:pPr>
              <w:spacing w:line="360" w:lineRule="auto"/>
              <w:jc w:val="center"/>
              <w:rPr>
                <w:rFonts w:ascii="Palatino Linotype" w:hAnsi="Palatino Linotype" w:cs="Times New Roman"/>
                <w:color w:val="000000" w:themeColor="text1"/>
              </w:rPr>
            </w:pPr>
            <w:r w:rsidRPr="003F4420">
              <w:rPr>
                <w:rFonts w:ascii="Palatino Linotype" w:hAnsi="Palatino Linotype" w:cs="Times New Roman"/>
                <w:color w:val="000000" w:themeColor="text1"/>
              </w:rPr>
              <w:t>(Rúbrica)</w:t>
            </w:r>
          </w:p>
        </w:tc>
        <w:tc>
          <w:tcPr>
            <w:tcW w:w="4820" w:type="dxa"/>
            <w:vAlign w:val="center"/>
          </w:tcPr>
          <w:p w14:paraId="24F050EA" w14:textId="77777777" w:rsidR="00B75473" w:rsidRPr="003F4420" w:rsidRDefault="00B75473" w:rsidP="003F4420">
            <w:pPr>
              <w:spacing w:line="360" w:lineRule="auto"/>
              <w:jc w:val="center"/>
              <w:rPr>
                <w:rFonts w:ascii="Palatino Linotype" w:hAnsi="Palatino Linotype" w:cs="Times New Roman"/>
                <w:b/>
                <w:color w:val="000000" w:themeColor="text1"/>
              </w:rPr>
            </w:pPr>
          </w:p>
          <w:p w14:paraId="166E2360" w14:textId="77777777" w:rsidR="00F6299D" w:rsidRPr="003F4420" w:rsidRDefault="00F6299D" w:rsidP="003F4420">
            <w:pPr>
              <w:spacing w:line="360" w:lineRule="auto"/>
              <w:jc w:val="center"/>
              <w:rPr>
                <w:rFonts w:ascii="Palatino Linotype" w:hAnsi="Palatino Linotype" w:cs="Times New Roman"/>
                <w:b/>
                <w:color w:val="000000" w:themeColor="text1"/>
              </w:rPr>
            </w:pPr>
          </w:p>
          <w:p w14:paraId="325CE6FE" w14:textId="77777777" w:rsidR="00B75473" w:rsidRPr="003F4420" w:rsidRDefault="00B75473" w:rsidP="003F4420">
            <w:pPr>
              <w:spacing w:line="360" w:lineRule="auto"/>
              <w:jc w:val="center"/>
              <w:rPr>
                <w:rFonts w:ascii="Palatino Linotype" w:hAnsi="Palatino Linotype" w:cs="Times New Roman"/>
                <w:b/>
                <w:color w:val="000000" w:themeColor="text1"/>
              </w:rPr>
            </w:pPr>
            <w:r w:rsidRPr="003F4420">
              <w:rPr>
                <w:rFonts w:ascii="Palatino Linotype" w:hAnsi="Palatino Linotype" w:cs="Times New Roman"/>
                <w:b/>
                <w:color w:val="000000" w:themeColor="text1"/>
              </w:rPr>
              <w:t>José Guadalupe Luna Hernández</w:t>
            </w:r>
          </w:p>
          <w:p w14:paraId="31166AC7" w14:textId="77777777" w:rsidR="00B75473" w:rsidRPr="003F4420" w:rsidRDefault="00B75473" w:rsidP="003F4420">
            <w:pPr>
              <w:spacing w:line="360" w:lineRule="auto"/>
              <w:jc w:val="center"/>
              <w:rPr>
                <w:rFonts w:ascii="Palatino Linotype" w:hAnsi="Palatino Linotype" w:cs="Times New Roman"/>
                <w:color w:val="000000" w:themeColor="text1"/>
              </w:rPr>
            </w:pPr>
            <w:r w:rsidRPr="003F4420">
              <w:rPr>
                <w:rFonts w:ascii="Palatino Linotype" w:hAnsi="Palatino Linotype" w:cs="Times New Roman"/>
                <w:color w:val="000000" w:themeColor="text1"/>
              </w:rPr>
              <w:t>Comisionado</w:t>
            </w:r>
          </w:p>
          <w:p w14:paraId="440B193A" w14:textId="77777777" w:rsidR="00B75473" w:rsidRPr="003F4420" w:rsidRDefault="00B75473" w:rsidP="003F4420">
            <w:pPr>
              <w:spacing w:line="360" w:lineRule="auto"/>
              <w:jc w:val="center"/>
              <w:rPr>
                <w:rFonts w:ascii="Palatino Linotype" w:hAnsi="Palatino Linotype" w:cs="Times New Roman"/>
                <w:color w:val="000000" w:themeColor="text1"/>
              </w:rPr>
            </w:pPr>
            <w:r w:rsidRPr="003F4420">
              <w:rPr>
                <w:rFonts w:ascii="Palatino Linotype" w:hAnsi="Palatino Linotype" w:cs="Times New Roman"/>
                <w:color w:val="000000" w:themeColor="text1"/>
              </w:rPr>
              <w:t>(Rúbrica)</w:t>
            </w:r>
          </w:p>
        </w:tc>
      </w:tr>
      <w:tr w:rsidR="00B75473" w:rsidRPr="003F4420" w14:paraId="2D064136" w14:textId="77777777" w:rsidTr="00687D53">
        <w:trPr>
          <w:trHeight w:val="2244"/>
        </w:trPr>
        <w:tc>
          <w:tcPr>
            <w:tcW w:w="4253" w:type="dxa"/>
            <w:vAlign w:val="center"/>
          </w:tcPr>
          <w:p w14:paraId="6A4B7812" w14:textId="77777777" w:rsidR="00B75473" w:rsidRPr="003F4420" w:rsidRDefault="00B75473" w:rsidP="003F4420">
            <w:pPr>
              <w:spacing w:line="360" w:lineRule="auto"/>
              <w:jc w:val="center"/>
              <w:rPr>
                <w:rFonts w:ascii="Palatino Linotype" w:hAnsi="Palatino Linotype" w:cs="Times New Roman"/>
                <w:b/>
                <w:color w:val="000000" w:themeColor="text1"/>
              </w:rPr>
            </w:pPr>
          </w:p>
          <w:p w14:paraId="6C4A49D7" w14:textId="77777777" w:rsidR="00B75473" w:rsidRDefault="00B75473" w:rsidP="003F4420">
            <w:pPr>
              <w:spacing w:line="360" w:lineRule="auto"/>
              <w:jc w:val="center"/>
              <w:rPr>
                <w:rFonts w:ascii="Palatino Linotype" w:hAnsi="Palatino Linotype" w:cs="Times New Roman"/>
                <w:b/>
                <w:color w:val="000000" w:themeColor="text1"/>
              </w:rPr>
            </w:pPr>
          </w:p>
          <w:p w14:paraId="07C3D8B8" w14:textId="77777777" w:rsidR="003F4420" w:rsidRPr="003F4420" w:rsidRDefault="003F4420" w:rsidP="003F4420">
            <w:pPr>
              <w:spacing w:line="360" w:lineRule="auto"/>
              <w:jc w:val="center"/>
              <w:rPr>
                <w:rFonts w:ascii="Palatino Linotype" w:hAnsi="Palatino Linotype" w:cs="Times New Roman"/>
                <w:b/>
                <w:color w:val="000000" w:themeColor="text1"/>
              </w:rPr>
            </w:pPr>
          </w:p>
          <w:p w14:paraId="03CC8B85" w14:textId="77777777" w:rsidR="00B75473" w:rsidRPr="003F4420" w:rsidRDefault="00B75473" w:rsidP="003F4420">
            <w:pPr>
              <w:spacing w:line="360" w:lineRule="auto"/>
              <w:jc w:val="center"/>
              <w:rPr>
                <w:rFonts w:ascii="Palatino Linotype" w:hAnsi="Palatino Linotype" w:cs="Times New Roman"/>
                <w:b/>
                <w:color w:val="000000" w:themeColor="text1"/>
              </w:rPr>
            </w:pPr>
            <w:r w:rsidRPr="003F4420">
              <w:rPr>
                <w:rFonts w:ascii="Palatino Linotype" w:hAnsi="Palatino Linotype" w:cs="Times New Roman"/>
                <w:b/>
                <w:color w:val="000000" w:themeColor="text1"/>
              </w:rPr>
              <w:t>Javier Martínez Cruz</w:t>
            </w:r>
          </w:p>
          <w:p w14:paraId="59111EB1" w14:textId="77777777" w:rsidR="00B75473" w:rsidRPr="003F4420" w:rsidRDefault="00B75473" w:rsidP="003F4420">
            <w:pPr>
              <w:spacing w:line="360" w:lineRule="auto"/>
              <w:jc w:val="center"/>
              <w:rPr>
                <w:rFonts w:ascii="Palatino Linotype" w:hAnsi="Palatino Linotype" w:cs="Times New Roman"/>
                <w:color w:val="000000" w:themeColor="text1"/>
              </w:rPr>
            </w:pPr>
            <w:r w:rsidRPr="003F4420">
              <w:rPr>
                <w:rFonts w:ascii="Palatino Linotype" w:hAnsi="Palatino Linotype" w:cs="Times New Roman"/>
                <w:color w:val="000000" w:themeColor="text1"/>
              </w:rPr>
              <w:t>Comisionado</w:t>
            </w:r>
          </w:p>
          <w:p w14:paraId="00D3610B" w14:textId="77777777" w:rsidR="00B75473" w:rsidRPr="003F4420" w:rsidRDefault="00B75473" w:rsidP="003F4420">
            <w:pPr>
              <w:spacing w:line="360" w:lineRule="auto"/>
              <w:jc w:val="center"/>
              <w:rPr>
                <w:rFonts w:ascii="Palatino Linotype" w:hAnsi="Palatino Linotype" w:cs="Times New Roman"/>
                <w:color w:val="000000" w:themeColor="text1"/>
              </w:rPr>
            </w:pPr>
            <w:r w:rsidRPr="003F4420">
              <w:rPr>
                <w:rFonts w:ascii="Palatino Linotype" w:hAnsi="Palatino Linotype" w:cs="Times New Roman"/>
                <w:color w:val="000000" w:themeColor="text1"/>
              </w:rPr>
              <w:t>(Rúbrica)</w:t>
            </w:r>
          </w:p>
        </w:tc>
        <w:tc>
          <w:tcPr>
            <w:tcW w:w="4820" w:type="dxa"/>
            <w:vAlign w:val="center"/>
          </w:tcPr>
          <w:p w14:paraId="483E9652" w14:textId="77777777" w:rsidR="00B75473" w:rsidRPr="003F4420" w:rsidRDefault="00B75473" w:rsidP="003F4420">
            <w:pPr>
              <w:spacing w:line="360" w:lineRule="auto"/>
              <w:jc w:val="center"/>
              <w:rPr>
                <w:rFonts w:ascii="Palatino Linotype" w:hAnsi="Palatino Linotype" w:cs="Times New Roman"/>
                <w:b/>
                <w:color w:val="000000" w:themeColor="text1"/>
              </w:rPr>
            </w:pPr>
          </w:p>
          <w:p w14:paraId="08CA3E90" w14:textId="77777777" w:rsidR="00B75473" w:rsidRDefault="00B75473" w:rsidP="003F4420">
            <w:pPr>
              <w:spacing w:line="360" w:lineRule="auto"/>
              <w:jc w:val="center"/>
              <w:rPr>
                <w:rFonts w:ascii="Palatino Linotype" w:hAnsi="Palatino Linotype" w:cs="Times New Roman"/>
                <w:b/>
                <w:color w:val="000000" w:themeColor="text1"/>
              </w:rPr>
            </w:pPr>
          </w:p>
          <w:p w14:paraId="7F5DCD27" w14:textId="77777777" w:rsidR="003F4420" w:rsidRPr="003F4420" w:rsidRDefault="003F4420" w:rsidP="003F4420">
            <w:pPr>
              <w:spacing w:line="360" w:lineRule="auto"/>
              <w:jc w:val="center"/>
              <w:rPr>
                <w:rFonts w:ascii="Palatino Linotype" w:hAnsi="Palatino Linotype" w:cs="Times New Roman"/>
                <w:b/>
                <w:color w:val="000000" w:themeColor="text1"/>
              </w:rPr>
            </w:pPr>
          </w:p>
          <w:p w14:paraId="51CEDFC5" w14:textId="6AFEA801" w:rsidR="00B75473" w:rsidRPr="003F4420" w:rsidRDefault="008478E8" w:rsidP="003F4420">
            <w:pPr>
              <w:spacing w:line="360" w:lineRule="auto"/>
              <w:jc w:val="center"/>
              <w:rPr>
                <w:rFonts w:ascii="Palatino Linotype" w:hAnsi="Palatino Linotype"/>
                <w:b/>
                <w:color w:val="000000" w:themeColor="text1"/>
              </w:rPr>
            </w:pPr>
            <w:r w:rsidRPr="003F4420">
              <w:rPr>
                <w:rFonts w:ascii="Palatino Linotype" w:hAnsi="Palatino Linotype"/>
                <w:b/>
                <w:color w:val="000000" w:themeColor="text1"/>
              </w:rPr>
              <w:t>Luis Gustavo Parra Noriega</w:t>
            </w:r>
          </w:p>
          <w:p w14:paraId="086B7105" w14:textId="3CE3954E" w:rsidR="00B75473" w:rsidRPr="003F4420" w:rsidRDefault="008478E8" w:rsidP="003F4420">
            <w:pPr>
              <w:spacing w:line="360" w:lineRule="auto"/>
              <w:jc w:val="center"/>
              <w:rPr>
                <w:rFonts w:ascii="Palatino Linotype" w:hAnsi="Palatino Linotype" w:cs="Times New Roman"/>
                <w:color w:val="000000" w:themeColor="text1"/>
              </w:rPr>
            </w:pPr>
            <w:r w:rsidRPr="003F4420">
              <w:rPr>
                <w:rFonts w:ascii="Palatino Linotype" w:hAnsi="Palatino Linotype" w:cs="Times New Roman"/>
                <w:color w:val="000000" w:themeColor="text1"/>
              </w:rPr>
              <w:t>Comisionado</w:t>
            </w:r>
          </w:p>
          <w:p w14:paraId="1CDB883D" w14:textId="77777777" w:rsidR="00B75473" w:rsidRPr="003F4420" w:rsidRDefault="00B75473" w:rsidP="003F4420">
            <w:pPr>
              <w:spacing w:line="360" w:lineRule="auto"/>
              <w:jc w:val="center"/>
              <w:rPr>
                <w:rFonts w:ascii="Palatino Linotype" w:hAnsi="Palatino Linotype" w:cs="Times New Roman"/>
                <w:color w:val="000000" w:themeColor="text1"/>
              </w:rPr>
            </w:pPr>
            <w:r w:rsidRPr="003F4420">
              <w:rPr>
                <w:rFonts w:ascii="Palatino Linotype" w:hAnsi="Palatino Linotype" w:cs="Times New Roman"/>
                <w:color w:val="000000" w:themeColor="text1"/>
              </w:rPr>
              <w:t>(Rúbrica)</w:t>
            </w:r>
          </w:p>
        </w:tc>
      </w:tr>
      <w:tr w:rsidR="00B75473" w:rsidRPr="003F4420" w14:paraId="0F0C631B" w14:textId="77777777" w:rsidTr="00687D53">
        <w:trPr>
          <w:trHeight w:val="1953"/>
        </w:trPr>
        <w:tc>
          <w:tcPr>
            <w:tcW w:w="9073" w:type="dxa"/>
            <w:gridSpan w:val="2"/>
            <w:vAlign w:val="center"/>
          </w:tcPr>
          <w:p w14:paraId="021B8A90" w14:textId="77777777" w:rsidR="00B75473" w:rsidRPr="003F4420" w:rsidRDefault="00B75473" w:rsidP="003F4420">
            <w:pPr>
              <w:pStyle w:val="Prrafodelista"/>
              <w:spacing w:line="360" w:lineRule="auto"/>
              <w:ind w:left="0"/>
              <w:jc w:val="both"/>
              <w:rPr>
                <w:rFonts w:ascii="Palatino Linotype" w:hAnsi="Palatino Linotype"/>
                <w:color w:val="000000" w:themeColor="text1"/>
              </w:rPr>
            </w:pPr>
          </w:p>
          <w:p w14:paraId="759F660A" w14:textId="77777777" w:rsidR="00B75473" w:rsidRDefault="00B75473" w:rsidP="003F4420">
            <w:pPr>
              <w:pStyle w:val="Prrafodelista"/>
              <w:spacing w:line="360" w:lineRule="auto"/>
              <w:ind w:left="0"/>
              <w:jc w:val="both"/>
              <w:rPr>
                <w:rFonts w:ascii="Palatino Linotype" w:hAnsi="Palatino Linotype"/>
                <w:color w:val="000000" w:themeColor="text1"/>
              </w:rPr>
            </w:pPr>
          </w:p>
          <w:p w14:paraId="4C9447DB" w14:textId="77777777" w:rsidR="003F4420" w:rsidRPr="003F4420" w:rsidRDefault="003F4420" w:rsidP="003F4420">
            <w:pPr>
              <w:pStyle w:val="Prrafodelista"/>
              <w:spacing w:line="360" w:lineRule="auto"/>
              <w:ind w:left="0"/>
              <w:jc w:val="both"/>
              <w:rPr>
                <w:rFonts w:ascii="Palatino Linotype" w:hAnsi="Palatino Linotype"/>
                <w:color w:val="000000" w:themeColor="text1"/>
              </w:rPr>
            </w:pPr>
          </w:p>
          <w:p w14:paraId="7F1A8285" w14:textId="4DCD2CD0" w:rsidR="00B75473" w:rsidRPr="003F4420" w:rsidRDefault="008478E8" w:rsidP="003F4420">
            <w:pPr>
              <w:spacing w:line="360" w:lineRule="auto"/>
              <w:jc w:val="center"/>
              <w:rPr>
                <w:rFonts w:ascii="Palatino Linotype" w:hAnsi="Palatino Linotype" w:cs="Times New Roman"/>
                <w:b/>
                <w:color w:val="000000" w:themeColor="text1"/>
              </w:rPr>
            </w:pPr>
            <w:r w:rsidRPr="003F4420">
              <w:rPr>
                <w:rFonts w:ascii="Palatino Linotype" w:hAnsi="Palatino Linotype" w:cs="Times New Roman"/>
                <w:b/>
                <w:color w:val="000000" w:themeColor="text1"/>
              </w:rPr>
              <w:t xml:space="preserve">Alexis Tapia </w:t>
            </w:r>
            <w:r w:rsidR="002F42ED" w:rsidRPr="003F4420">
              <w:rPr>
                <w:rFonts w:ascii="Palatino Linotype" w:hAnsi="Palatino Linotype" w:cs="Times New Roman"/>
                <w:b/>
                <w:color w:val="000000" w:themeColor="text1"/>
              </w:rPr>
              <w:t>Ramírez</w:t>
            </w:r>
          </w:p>
          <w:p w14:paraId="370E2705" w14:textId="7B1D981C" w:rsidR="00B75473" w:rsidRPr="003F4420" w:rsidRDefault="002C174D" w:rsidP="003F4420">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w:t>
            </w:r>
            <w:bookmarkStart w:id="177" w:name="_GoBack"/>
            <w:bookmarkEnd w:id="177"/>
            <w:r w:rsidR="00B75473" w:rsidRPr="003F4420">
              <w:rPr>
                <w:rFonts w:ascii="Palatino Linotype" w:hAnsi="Palatino Linotype" w:cs="Times New Roman"/>
                <w:color w:val="000000" w:themeColor="text1"/>
              </w:rPr>
              <w:t xml:space="preserve"> del Pleno</w:t>
            </w:r>
          </w:p>
          <w:p w14:paraId="34FBCAA7" w14:textId="77777777" w:rsidR="00B75473" w:rsidRPr="003F4420" w:rsidRDefault="00B75473" w:rsidP="003F4420">
            <w:pPr>
              <w:spacing w:line="360" w:lineRule="auto"/>
              <w:jc w:val="center"/>
              <w:rPr>
                <w:rFonts w:ascii="Palatino Linotype" w:hAnsi="Palatino Linotype" w:cs="Times New Roman"/>
                <w:color w:val="000000" w:themeColor="text1"/>
              </w:rPr>
            </w:pPr>
            <w:r w:rsidRPr="003F4420">
              <w:rPr>
                <w:rFonts w:ascii="Palatino Linotype" w:hAnsi="Palatino Linotype" w:cs="Times New Roman"/>
                <w:color w:val="000000" w:themeColor="text1"/>
              </w:rPr>
              <w:t>(Rúbrica)</w:t>
            </w:r>
          </w:p>
          <w:p w14:paraId="3A9A285C" w14:textId="77777777" w:rsidR="00B75473" w:rsidRDefault="00B75473" w:rsidP="003F4420">
            <w:pPr>
              <w:spacing w:line="360" w:lineRule="auto"/>
              <w:jc w:val="center"/>
              <w:rPr>
                <w:rFonts w:ascii="Palatino Linotype" w:hAnsi="Palatino Linotype" w:cs="Times New Roman"/>
                <w:color w:val="000000" w:themeColor="text1"/>
              </w:rPr>
            </w:pPr>
          </w:p>
          <w:p w14:paraId="6F956B9B" w14:textId="77777777" w:rsidR="003F4420" w:rsidRPr="003F4420" w:rsidRDefault="003F4420" w:rsidP="003F4420">
            <w:pPr>
              <w:spacing w:line="360" w:lineRule="auto"/>
              <w:jc w:val="center"/>
              <w:rPr>
                <w:rFonts w:ascii="Palatino Linotype" w:hAnsi="Palatino Linotype" w:cs="Times New Roman"/>
                <w:color w:val="000000" w:themeColor="text1"/>
              </w:rPr>
            </w:pPr>
          </w:p>
          <w:p w14:paraId="470B1408" w14:textId="1E3210B4" w:rsidR="00B75473" w:rsidRPr="003F4420" w:rsidRDefault="00B75473" w:rsidP="003F4420">
            <w:pPr>
              <w:pStyle w:val="Prrafodelista"/>
              <w:spacing w:line="360" w:lineRule="auto"/>
              <w:ind w:left="0"/>
              <w:jc w:val="both"/>
              <w:rPr>
                <w:rFonts w:ascii="Palatino Linotype" w:hAnsi="Palatino Linotype"/>
                <w:color w:val="000000" w:themeColor="text1"/>
              </w:rPr>
            </w:pPr>
            <w:r w:rsidRPr="003F4420">
              <w:rPr>
                <w:rFonts w:ascii="Palatino Linotype" w:hAnsi="Palatino Linotype" w:cs="Arial"/>
                <w:color w:val="000000" w:themeColor="text1"/>
              </w:rPr>
              <w:t xml:space="preserve">Esta hoja </w:t>
            </w:r>
            <w:r w:rsidR="003F4420">
              <w:rPr>
                <w:rFonts w:ascii="Palatino Linotype" w:hAnsi="Palatino Linotype" w:cs="Arial"/>
                <w:color w:val="000000" w:themeColor="text1"/>
              </w:rPr>
              <w:t>corresponde a la resolución de fecha once (11) de diciembre</w:t>
            </w:r>
            <w:r w:rsidR="008478E8" w:rsidRPr="003F4420">
              <w:rPr>
                <w:rFonts w:ascii="Palatino Linotype" w:hAnsi="Palatino Linotype" w:cs="Arial"/>
                <w:color w:val="000000" w:themeColor="text1"/>
              </w:rPr>
              <w:t xml:space="preserve"> de dos mil dieci</w:t>
            </w:r>
            <w:r w:rsidR="00BF1C09" w:rsidRPr="003F4420">
              <w:rPr>
                <w:rFonts w:ascii="Palatino Linotype" w:hAnsi="Palatino Linotype" w:cs="Arial"/>
                <w:color w:val="000000" w:themeColor="text1"/>
              </w:rPr>
              <w:t>nueve</w:t>
            </w:r>
            <w:r w:rsidRPr="003F4420">
              <w:rPr>
                <w:rFonts w:ascii="Palatino Linotype" w:hAnsi="Palatino Linotype" w:cs="Arial"/>
                <w:color w:val="000000" w:themeColor="text1"/>
              </w:rPr>
              <w:t xml:space="preserve"> emitida en el recurso de revisión </w:t>
            </w:r>
            <w:r w:rsidR="00AF7CB7" w:rsidRPr="003F4420">
              <w:rPr>
                <w:rFonts w:ascii="Palatino Linotype" w:hAnsi="Palatino Linotype" w:cs="Arial"/>
                <w:b/>
                <w:bCs/>
                <w:color w:val="000000" w:themeColor="text1"/>
                <w:lang w:eastAsia="es-MX"/>
              </w:rPr>
              <w:t>07938/INFOEM/IP/</w:t>
            </w:r>
            <w:proofErr w:type="spellStart"/>
            <w:r w:rsidR="00AF7CB7" w:rsidRPr="003F4420">
              <w:rPr>
                <w:rFonts w:ascii="Palatino Linotype" w:hAnsi="Palatino Linotype" w:cs="Arial"/>
                <w:b/>
                <w:bCs/>
                <w:color w:val="000000" w:themeColor="text1"/>
                <w:lang w:eastAsia="es-MX"/>
              </w:rPr>
              <w:t>RR</w:t>
            </w:r>
            <w:proofErr w:type="spellEnd"/>
            <w:r w:rsidR="00AF7CB7" w:rsidRPr="003F4420">
              <w:rPr>
                <w:rFonts w:ascii="Palatino Linotype" w:hAnsi="Palatino Linotype" w:cs="Arial"/>
                <w:b/>
                <w:bCs/>
                <w:color w:val="000000" w:themeColor="text1"/>
                <w:lang w:eastAsia="es-MX"/>
              </w:rPr>
              <w:t>/2019</w:t>
            </w:r>
            <w:r w:rsidRPr="003F4420">
              <w:rPr>
                <w:rFonts w:ascii="Palatino Linotype" w:hAnsi="Palatino Linotype" w:cs="Arial"/>
                <w:color w:val="000000" w:themeColor="text1"/>
              </w:rPr>
              <w:t>.</w:t>
            </w:r>
          </w:p>
        </w:tc>
      </w:tr>
    </w:tbl>
    <w:p w14:paraId="09D5B693" w14:textId="39FC8F97" w:rsidR="00BB5CA9" w:rsidRPr="003F4420" w:rsidRDefault="00BB5CA9" w:rsidP="003F4420">
      <w:pPr>
        <w:pStyle w:val="Ttulo1"/>
        <w:spacing w:line="360" w:lineRule="auto"/>
        <w:rPr>
          <w:szCs w:val="24"/>
        </w:rPr>
      </w:pPr>
    </w:p>
    <w:sectPr w:rsidR="00BB5CA9" w:rsidRPr="003F4420" w:rsidSect="003F4420">
      <w:headerReference w:type="default" r:id="rId17"/>
      <w:footerReference w:type="default" r:id="rId18"/>
      <w:headerReference w:type="first" r:id="rId19"/>
      <w:footerReference w:type="first" r:id="rId20"/>
      <w:pgSz w:w="12240" w:h="15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65D740" w14:textId="77777777" w:rsidR="00A31DA6" w:rsidRDefault="00A31DA6" w:rsidP="00587366">
      <w:r>
        <w:separator/>
      </w:r>
    </w:p>
  </w:endnote>
  <w:endnote w:type="continuationSeparator" w:id="0">
    <w:p w14:paraId="709D8ED7" w14:textId="77777777" w:rsidR="00A31DA6" w:rsidRDefault="00A31DA6"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187818B4" w14:textId="246A4717" w:rsidR="00F60C8D" w:rsidRPr="00883450" w:rsidRDefault="00F60C8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C174D">
              <w:rPr>
                <w:rFonts w:ascii="Palatino Linotype" w:hAnsi="Palatino Linotype"/>
                <w:b/>
                <w:bCs/>
                <w:noProof/>
                <w:sz w:val="22"/>
                <w:szCs w:val="20"/>
              </w:rPr>
              <w:t>43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C174D">
              <w:rPr>
                <w:rFonts w:ascii="Palatino Linotype" w:hAnsi="Palatino Linotype"/>
                <w:b/>
                <w:bCs/>
                <w:noProof/>
                <w:sz w:val="22"/>
                <w:szCs w:val="20"/>
              </w:rPr>
              <w:t>45</w:t>
            </w:r>
            <w:r w:rsidRPr="00883450">
              <w:rPr>
                <w:rFonts w:ascii="Palatino Linotype" w:hAnsi="Palatino Linotype"/>
                <w:b/>
                <w:bCs/>
                <w:sz w:val="22"/>
                <w:szCs w:val="20"/>
              </w:rPr>
              <w:fldChar w:fldCharType="end"/>
            </w:r>
          </w:p>
        </w:sdtContent>
      </w:sdt>
    </w:sdtContent>
  </w:sdt>
  <w:p w14:paraId="6243EC1B" w14:textId="77777777" w:rsidR="00F60C8D" w:rsidRDefault="00F60C8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F60C8D" w:rsidRPr="00883450" w:rsidRDefault="00F60C8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C174D">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C174D" w:rsidRPr="002C174D">
      <w:rPr>
        <w:rFonts w:ascii="Palatino Linotype" w:hAnsi="Palatino Linotype"/>
        <w:noProof/>
        <w:sz w:val="22"/>
        <w:szCs w:val="22"/>
        <w:lang w:val="es-ES"/>
      </w:rPr>
      <w:t>45</w:t>
    </w:r>
    <w:r w:rsidRPr="00883450">
      <w:rPr>
        <w:rFonts w:ascii="Palatino Linotype" w:hAnsi="Palatino Linotype"/>
        <w:sz w:val="22"/>
        <w:szCs w:val="22"/>
      </w:rPr>
      <w:fldChar w:fldCharType="end"/>
    </w:r>
  </w:p>
  <w:p w14:paraId="5F5C4865" w14:textId="77777777" w:rsidR="00F60C8D" w:rsidRPr="00883450" w:rsidRDefault="00F60C8D">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5D1A6C" w14:textId="77777777" w:rsidR="00A31DA6" w:rsidRDefault="00A31DA6" w:rsidP="00587366">
      <w:r>
        <w:separator/>
      </w:r>
    </w:p>
  </w:footnote>
  <w:footnote w:type="continuationSeparator" w:id="0">
    <w:p w14:paraId="397D44C5" w14:textId="77777777" w:rsidR="00A31DA6" w:rsidRDefault="00A31DA6" w:rsidP="00587366">
      <w:r>
        <w:continuationSeparator/>
      </w:r>
    </w:p>
  </w:footnote>
  <w:footnote w:id="1">
    <w:p w14:paraId="17180D3D" w14:textId="77777777" w:rsidR="00F60C8D" w:rsidRDefault="00F60C8D" w:rsidP="00BD680C">
      <w:pPr>
        <w:pStyle w:val="Textonotapie"/>
      </w:pPr>
      <w:r>
        <w:rPr>
          <w:rStyle w:val="Refdenotaalpie"/>
        </w:rPr>
        <w:footnoteRef/>
      </w:r>
      <w:r>
        <w:t xml:space="preserve"> Convención Americana sobre Derechos Humanos. Artículo 13.</w:t>
      </w:r>
    </w:p>
  </w:footnote>
  <w:footnote w:id="2">
    <w:p w14:paraId="10C0A804" w14:textId="77777777" w:rsidR="00F60C8D" w:rsidRDefault="00F60C8D" w:rsidP="00BD680C">
      <w:pPr>
        <w:pStyle w:val="Textonotapie"/>
      </w:pPr>
      <w:r>
        <w:rPr>
          <w:rStyle w:val="Refdenotaalpie"/>
        </w:rPr>
        <w:footnoteRef/>
      </w:r>
      <w:r>
        <w:t xml:space="preserve"> Constitución Política de los Estados Unidos Mexicanos. Artículo sexto, sección A, Fracción I.</w:t>
      </w:r>
    </w:p>
  </w:footnote>
  <w:footnote w:id="3">
    <w:p w14:paraId="49FA6689" w14:textId="77777777" w:rsidR="00F60C8D" w:rsidRDefault="00F60C8D" w:rsidP="00BD680C">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263C81BE" w14:textId="77777777" w:rsidR="00F60C8D" w:rsidRDefault="00F60C8D" w:rsidP="00BD680C">
      <w:pPr>
        <w:pStyle w:val="Textonotapie"/>
      </w:pPr>
      <w:r>
        <w:rPr>
          <w:rStyle w:val="Refdenotaalpie"/>
        </w:rPr>
        <w:footnoteRef/>
      </w:r>
      <w:r>
        <w:t xml:space="preserve"> Ibídem. Párr. 87.</w:t>
      </w:r>
    </w:p>
  </w:footnote>
  <w:footnote w:id="5">
    <w:p w14:paraId="7A4A260B" w14:textId="77777777" w:rsidR="00F60C8D" w:rsidRDefault="00F60C8D" w:rsidP="00BD680C">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14:paraId="09A273E7" w14:textId="77777777" w:rsidR="00F60C8D" w:rsidRDefault="00F60C8D" w:rsidP="00BD680C">
      <w:pPr>
        <w:pStyle w:val="Textonotapie"/>
      </w:pPr>
      <w:r>
        <w:rPr>
          <w:rStyle w:val="Refdenotaalpie"/>
        </w:rPr>
        <w:footnoteRef/>
      </w:r>
      <w:r>
        <w:t xml:space="preserve"> Artículo 150. Ley de Transparencia y Acceso a la Información Pública del Estado de México y Municipios.</w:t>
      </w:r>
    </w:p>
    <w:p w14:paraId="38451ACB" w14:textId="77777777" w:rsidR="00F60C8D" w:rsidRDefault="00F60C8D" w:rsidP="00BD680C">
      <w:pPr>
        <w:pStyle w:val="Textonotapie"/>
      </w:pPr>
      <w:r>
        <w:t>Artículo 151. Ibídem.</w:t>
      </w:r>
    </w:p>
  </w:footnote>
  <w:footnote w:id="7">
    <w:p w14:paraId="4E21A839" w14:textId="77777777" w:rsidR="00F60C8D" w:rsidRDefault="00F60C8D" w:rsidP="00BD680C">
      <w:pPr>
        <w:pStyle w:val="Textonotapie"/>
      </w:pPr>
      <w:r>
        <w:rPr>
          <w:rStyle w:val="Refdenotaalpie"/>
        </w:rPr>
        <w:footnoteRef/>
      </w:r>
      <w:r>
        <w:t xml:space="preserve"> Ley de Transparencia y Acceso a la Información Pública del Estado de México y Municipios. Artículo 9. …</w:t>
      </w:r>
    </w:p>
    <w:p w14:paraId="7C3F81AC" w14:textId="77777777" w:rsidR="00F60C8D" w:rsidRDefault="00F60C8D" w:rsidP="00BD680C">
      <w:pPr>
        <w:pStyle w:val="Textonotapie"/>
      </w:pPr>
      <w:r>
        <w:t>II. Eficacia: Obligación del Instituto para tutelar, de manera efectiva, el derecho de acceso a la información;</w:t>
      </w:r>
    </w:p>
    <w:p w14:paraId="2B5EA410" w14:textId="77777777" w:rsidR="00F60C8D" w:rsidRDefault="00F60C8D" w:rsidP="00BD680C">
      <w:pPr>
        <w:pStyle w:val="Textonotapie"/>
      </w:pPr>
      <w:r>
        <w:t xml:space="preserve">… </w:t>
      </w:r>
    </w:p>
  </w:footnote>
  <w:footnote w:id="8">
    <w:p w14:paraId="3A61EFF3" w14:textId="77777777" w:rsidR="003F7C78" w:rsidRDefault="003F7C78" w:rsidP="003F7C78">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A3F1D56" w14:textId="77777777" w:rsidR="003F7C78" w:rsidRDefault="003F7C78" w:rsidP="003F7C78">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25540D6" w14:textId="77777777" w:rsidR="003F7C78" w:rsidRPr="001E1F95" w:rsidRDefault="003F7C78" w:rsidP="003F7C78">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9">
    <w:p w14:paraId="5BA52E5A" w14:textId="77777777" w:rsidR="003F7C78" w:rsidRPr="0037004E" w:rsidRDefault="003F7C78" w:rsidP="003F7C78">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w:t>
      </w:r>
      <w:proofErr w:type="spellStart"/>
      <w:r w:rsidRPr="00C4034A">
        <w:rPr>
          <w:lang w:val="es-ES"/>
        </w:rPr>
        <w:t>sjf.scjn.gob.mx</w:t>
      </w:r>
      <w:proofErr w:type="spellEnd"/>
      <w:r w:rsidRPr="00C4034A">
        <w:rPr>
          <w:lang w:val="es-ES"/>
        </w:rPr>
        <w:t>/</w:t>
      </w:r>
      <w:proofErr w:type="spellStart"/>
      <w:r w:rsidRPr="00C4034A">
        <w:rPr>
          <w:lang w:val="es-ES"/>
        </w:rPr>
        <w:t>sjfsist</w:t>
      </w:r>
      <w:proofErr w:type="spellEnd"/>
      <w:r w:rsidRPr="00C4034A">
        <w:rPr>
          <w:lang w:val="es-ES"/>
        </w:rPr>
        <w:t>/Documentos/Tesis/203/</w:t>
      </w:r>
      <w:proofErr w:type="spellStart"/>
      <w:r w:rsidRPr="00C4034A">
        <w:rPr>
          <w:lang w:val="es-ES"/>
        </w:rPr>
        <w:t>203143.pdf</w:t>
      </w:r>
      <w:proofErr w:type="spellEnd"/>
      <w:r w:rsidRPr="00C4034A">
        <w:rPr>
          <w:lang w:val="es-ES"/>
        </w:rPr>
        <w:t xml:space="preserve">  el viernes 16 de junio de 2017.</w:t>
      </w:r>
    </w:p>
  </w:footnote>
  <w:footnote w:id="10">
    <w:p w14:paraId="6AF02003" w14:textId="77777777" w:rsidR="003F7C78" w:rsidRDefault="003F7C78" w:rsidP="003F7C78">
      <w:pPr>
        <w:pStyle w:val="Textonotapie"/>
        <w:jc w:val="both"/>
      </w:pPr>
      <w:r>
        <w:rPr>
          <w:rStyle w:val="Refdenotaalpie"/>
        </w:rPr>
        <w:footnoteRef/>
      </w:r>
      <w:r>
        <w:t xml:space="preserve"> Artículo 3. Para los efectos de la presente Ley se entenderá por:</w:t>
      </w:r>
    </w:p>
    <w:p w14:paraId="190913D2" w14:textId="77777777" w:rsidR="003F7C78" w:rsidRDefault="003F7C78" w:rsidP="003F7C78">
      <w:pPr>
        <w:pStyle w:val="Textonotapie"/>
        <w:jc w:val="both"/>
      </w:pPr>
      <w:r>
        <w:t xml:space="preserve"> (…)</w:t>
      </w:r>
    </w:p>
    <w:p w14:paraId="0C4A152A" w14:textId="77777777" w:rsidR="003F7C78" w:rsidRDefault="003F7C78" w:rsidP="003F7C78">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F60C8D" w:rsidRDefault="00F60C8D" w:rsidP="001C6012">
    <w:pPr>
      <w:pStyle w:val="Encabezado"/>
      <w:tabs>
        <w:tab w:val="clear" w:pos="4252"/>
        <w:tab w:val="clear" w:pos="8504"/>
        <w:tab w:val="left" w:pos="8460"/>
      </w:tabs>
    </w:pPr>
    <w:r>
      <w:tab/>
    </w:r>
  </w:p>
  <w:p w14:paraId="64F5F23E" w14:textId="390690E5" w:rsidR="00F60C8D" w:rsidRDefault="00F60C8D">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F60C8D" w:rsidRPr="00674A46" w14:paraId="07F2896E" w14:textId="77777777" w:rsidTr="0081485A">
      <w:trPr>
        <w:trHeight w:val="138"/>
        <w:jc w:val="right"/>
      </w:trPr>
      <w:tc>
        <w:tcPr>
          <w:tcW w:w="4253" w:type="dxa"/>
          <w:vAlign w:val="center"/>
        </w:tcPr>
        <w:p w14:paraId="4A5B1974" w14:textId="3B2AB4E0" w:rsidR="00F60C8D" w:rsidRPr="00674A46" w:rsidRDefault="00F60C8D"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147C2CBF" w:rsidR="00F60C8D" w:rsidRPr="00674A46" w:rsidRDefault="00F60C8D" w:rsidP="00AF7CB7">
          <w:pPr>
            <w:pStyle w:val="Encabezado"/>
            <w:rPr>
              <w:rFonts w:ascii="Palatino Linotype" w:hAnsi="Palatino Linotype"/>
              <w:b/>
              <w:sz w:val="22"/>
              <w:szCs w:val="22"/>
            </w:rPr>
          </w:pPr>
          <w:r w:rsidRPr="00903870">
            <w:rPr>
              <w:rFonts w:ascii="Palatino Linotype" w:hAnsi="Palatino Linotype" w:cs="Arial"/>
              <w:b/>
              <w:bCs/>
              <w:sz w:val="22"/>
              <w:szCs w:val="22"/>
              <w:lang w:eastAsia="es-MX"/>
            </w:rPr>
            <w:t>0</w:t>
          </w:r>
          <w:r>
            <w:rPr>
              <w:rFonts w:ascii="Palatino Linotype" w:hAnsi="Palatino Linotype" w:cs="Arial"/>
              <w:b/>
              <w:bCs/>
              <w:sz w:val="22"/>
              <w:szCs w:val="22"/>
              <w:lang w:eastAsia="es-MX"/>
            </w:rPr>
            <w:t>7938/INFOEM/IP/</w:t>
          </w:r>
          <w:proofErr w:type="spellStart"/>
          <w:r>
            <w:rPr>
              <w:rFonts w:ascii="Palatino Linotype" w:hAnsi="Palatino Linotype" w:cs="Arial"/>
              <w:b/>
              <w:bCs/>
              <w:sz w:val="22"/>
              <w:szCs w:val="22"/>
              <w:lang w:eastAsia="es-MX"/>
            </w:rPr>
            <w:t>RR</w:t>
          </w:r>
          <w:proofErr w:type="spellEnd"/>
          <w:r>
            <w:rPr>
              <w:rFonts w:ascii="Palatino Linotype" w:hAnsi="Palatino Linotype" w:cs="Arial"/>
              <w:b/>
              <w:bCs/>
              <w:sz w:val="22"/>
              <w:szCs w:val="22"/>
              <w:lang w:eastAsia="es-MX"/>
            </w:rPr>
            <w:t>/2019</w:t>
          </w:r>
        </w:p>
      </w:tc>
    </w:tr>
    <w:tr w:rsidR="00F60C8D" w:rsidRPr="00674A46" w14:paraId="1B5D8690" w14:textId="77777777" w:rsidTr="0081485A">
      <w:trPr>
        <w:trHeight w:val="233"/>
        <w:jc w:val="right"/>
      </w:trPr>
      <w:tc>
        <w:tcPr>
          <w:tcW w:w="4253" w:type="dxa"/>
          <w:vAlign w:val="center"/>
        </w:tcPr>
        <w:p w14:paraId="3903F2C6" w14:textId="22D569F8" w:rsidR="00F60C8D" w:rsidRPr="00674A46" w:rsidRDefault="00F60C8D"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5E34A5A3" w:rsidR="00F60C8D" w:rsidRPr="00B75F20" w:rsidRDefault="00F60C8D" w:rsidP="00A05D06">
          <w:pPr>
            <w:pStyle w:val="Encabezado"/>
            <w:jc w:val="both"/>
            <w:rPr>
              <w:rFonts w:ascii="Palatino Linotype" w:hAnsi="Palatino Linotype"/>
              <w:b/>
              <w:sz w:val="22"/>
              <w:szCs w:val="22"/>
            </w:rPr>
          </w:pPr>
          <w:r w:rsidRPr="00AF7CB7">
            <w:rPr>
              <w:rFonts w:ascii="Palatino Linotype" w:hAnsi="Palatino Linotype"/>
              <w:b/>
              <w:bCs/>
              <w:color w:val="000000"/>
              <w:sz w:val="22"/>
              <w:szCs w:val="22"/>
            </w:rPr>
            <w:t>Ayuntamiento de Ecatepec de Morelos</w:t>
          </w:r>
        </w:p>
      </w:tc>
    </w:tr>
    <w:tr w:rsidR="00F60C8D" w:rsidRPr="00674A46" w14:paraId="095EB01B" w14:textId="77777777" w:rsidTr="0081485A">
      <w:trPr>
        <w:trHeight w:val="321"/>
        <w:jc w:val="right"/>
      </w:trPr>
      <w:tc>
        <w:tcPr>
          <w:tcW w:w="4253" w:type="dxa"/>
          <w:vAlign w:val="center"/>
        </w:tcPr>
        <w:p w14:paraId="6E000A51" w14:textId="25DCC1C7" w:rsidR="00F60C8D" w:rsidRPr="00674A46" w:rsidRDefault="00F60C8D"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F60C8D" w:rsidRPr="00674A46" w:rsidRDefault="00F60C8D"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F60C8D" w:rsidRDefault="00F60C8D"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F60C8D" w:rsidRDefault="00F60C8D"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F60C8D" w:rsidRPr="00674A46" w14:paraId="0A3256F2" w14:textId="77777777" w:rsidTr="006E6B65">
      <w:trPr>
        <w:trHeight w:val="138"/>
        <w:jc w:val="right"/>
      </w:trPr>
      <w:tc>
        <w:tcPr>
          <w:tcW w:w="3261" w:type="dxa"/>
          <w:vAlign w:val="center"/>
        </w:tcPr>
        <w:p w14:paraId="3D80769D" w14:textId="316F11F8" w:rsidR="00F60C8D" w:rsidRPr="00674A46" w:rsidRDefault="00F60C8D"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422DF3FB" w:rsidR="00F60C8D" w:rsidRPr="00674A46" w:rsidRDefault="00F60C8D" w:rsidP="00016EC9">
          <w:pPr>
            <w:pStyle w:val="Encabezado"/>
            <w:rPr>
              <w:rFonts w:ascii="Palatino Linotype" w:hAnsi="Palatino Linotype"/>
              <w:b/>
              <w:sz w:val="22"/>
              <w:szCs w:val="22"/>
            </w:rPr>
          </w:pPr>
          <w:r w:rsidRPr="00903870">
            <w:rPr>
              <w:rFonts w:ascii="Palatino Linotype" w:hAnsi="Palatino Linotype" w:cs="Arial"/>
              <w:b/>
              <w:bCs/>
              <w:sz w:val="22"/>
              <w:szCs w:val="22"/>
              <w:lang w:eastAsia="es-MX"/>
            </w:rPr>
            <w:t>0</w:t>
          </w:r>
          <w:r>
            <w:rPr>
              <w:rFonts w:ascii="Palatino Linotype" w:hAnsi="Palatino Linotype" w:cs="Arial"/>
              <w:b/>
              <w:bCs/>
              <w:sz w:val="22"/>
              <w:szCs w:val="22"/>
              <w:lang w:eastAsia="es-MX"/>
            </w:rPr>
            <w:t>7938/INFOEM/IP/</w:t>
          </w:r>
          <w:proofErr w:type="spellStart"/>
          <w:r>
            <w:rPr>
              <w:rFonts w:ascii="Palatino Linotype" w:hAnsi="Palatino Linotype" w:cs="Arial"/>
              <w:b/>
              <w:bCs/>
              <w:sz w:val="22"/>
              <w:szCs w:val="22"/>
              <w:lang w:eastAsia="es-MX"/>
            </w:rPr>
            <w:t>RR</w:t>
          </w:r>
          <w:proofErr w:type="spellEnd"/>
          <w:r>
            <w:rPr>
              <w:rFonts w:ascii="Palatino Linotype" w:hAnsi="Palatino Linotype" w:cs="Arial"/>
              <w:b/>
              <w:bCs/>
              <w:sz w:val="22"/>
              <w:szCs w:val="22"/>
              <w:lang w:eastAsia="es-MX"/>
            </w:rPr>
            <w:t>/2019</w:t>
          </w:r>
        </w:p>
      </w:tc>
    </w:tr>
    <w:tr w:rsidR="00F60C8D" w:rsidRPr="00B75F20" w14:paraId="128C8B3C" w14:textId="77777777" w:rsidTr="006E6B65">
      <w:trPr>
        <w:trHeight w:val="233"/>
        <w:jc w:val="right"/>
      </w:trPr>
      <w:tc>
        <w:tcPr>
          <w:tcW w:w="3261" w:type="dxa"/>
          <w:vAlign w:val="center"/>
        </w:tcPr>
        <w:p w14:paraId="483E3371" w14:textId="66B1BC74" w:rsidR="00F60C8D" w:rsidRPr="00674A46" w:rsidRDefault="00F60C8D"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67FF25D2" w:rsidR="00F60C8D" w:rsidRPr="00B75F20" w:rsidRDefault="00F60C8D" w:rsidP="0058757A">
          <w:pPr>
            <w:pStyle w:val="Encabezado"/>
            <w:rPr>
              <w:rFonts w:ascii="Palatino Linotype" w:hAnsi="Palatino Linotype"/>
              <w:b/>
              <w:sz w:val="22"/>
              <w:szCs w:val="22"/>
            </w:rPr>
          </w:pPr>
        </w:p>
      </w:tc>
    </w:tr>
    <w:tr w:rsidR="00F60C8D" w:rsidRPr="00674A46" w14:paraId="41BE0704" w14:textId="77777777" w:rsidTr="006E6B65">
      <w:trPr>
        <w:trHeight w:val="321"/>
        <w:jc w:val="right"/>
      </w:trPr>
      <w:tc>
        <w:tcPr>
          <w:tcW w:w="3261" w:type="dxa"/>
          <w:vAlign w:val="center"/>
        </w:tcPr>
        <w:p w14:paraId="34C64148" w14:textId="10C6C8A9" w:rsidR="00F60C8D" w:rsidRPr="00674A46" w:rsidRDefault="00F60C8D"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6B33E07B" w:rsidR="00F60C8D" w:rsidRPr="00674A46" w:rsidRDefault="00F60C8D" w:rsidP="005C3414">
          <w:pPr>
            <w:pStyle w:val="Encabezado"/>
            <w:jc w:val="both"/>
            <w:rPr>
              <w:rFonts w:ascii="Palatino Linotype" w:hAnsi="Palatino Linotype"/>
              <w:b/>
              <w:sz w:val="22"/>
              <w:szCs w:val="22"/>
            </w:rPr>
          </w:pPr>
          <w:r w:rsidRPr="00AF7CB7">
            <w:rPr>
              <w:rFonts w:ascii="Palatino Linotype" w:hAnsi="Palatino Linotype"/>
              <w:b/>
              <w:bCs/>
              <w:color w:val="000000"/>
              <w:sz w:val="22"/>
              <w:szCs w:val="22"/>
            </w:rPr>
            <w:t>Ayuntamiento de Ecatepec de Morelos</w:t>
          </w:r>
        </w:p>
      </w:tc>
    </w:tr>
    <w:tr w:rsidR="00F60C8D" w:rsidRPr="00674A46" w14:paraId="0C8B6193" w14:textId="77777777" w:rsidTr="006E6B65">
      <w:trPr>
        <w:trHeight w:val="321"/>
        <w:jc w:val="right"/>
      </w:trPr>
      <w:tc>
        <w:tcPr>
          <w:tcW w:w="3261" w:type="dxa"/>
          <w:vAlign w:val="center"/>
        </w:tcPr>
        <w:p w14:paraId="321FFAFF" w14:textId="40E5A678" w:rsidR="00F60C8D" w:rsidRPr="00674A46" w:rsidRDefault="00F60C8D"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F60C8D" w:rsidRPr="00674A46" w:rsidRDefault="00F60C8D"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F60C8D" w:rsidRDefault="00F60C8D"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C486F"/>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 w15:restartNumberingAfterBreak="0">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87338B"/>
    <w:multiLevelType w:val="hybridMultilevel"/>
    <w:tmpl w:val="A832038E"/>
    <w:lvl w:ilvl="0" w:tplc="F49A58BA">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382735E"/>
    <w:multiLevelType w:val="hybridMultilevel"/>
    <w:tmpl w:val="755A7C08"/>
    <w:lvl w:ilvl="0" w:tplc="3D10FB4C">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317490"/>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402D0B"/>
    <w:multiLevelType w:val="multilevel"/>
    <w:tmpl w:val="FA401D0A"/>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6B45F3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0" w15:restartNumberingAfterBreak="0">
    <w:nsid w:val="3AA806B4"/>
    <w:multiLevelType w:val="hybridMultilevel"/>
    <w:tmpl w:val="B48E1C20"/>
    <w:lvl w:ilvl="0" w:tplc="74C65816">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59D752A4"/>
    <w:multiLevelType w:val="hybridMultilevel"/>
    <w:tmpl w:val="40BCD44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2CB25D2"/>
    <w:multiLevelType w:val="hybridMultilevel"/>
    <w:tmpl w:val="F0CA06AC"/>
    <w:lvl w:ilvl="0" w:tplc="080A0017">
      <w:start w:val="1"/>
      <w:numFmt w:val="lowerLetter"/>
      <w:lvlText w:val="%1)"/>
      <w:lvlJc w:val="left"/>
      <w:pPr>
        <w:ind w:left="720" w:hanging="360"/>
      </w:pPr>
    </w:lvl>
    <w:lvl w:ilvl="1" w:tplc="5184B9B8">
      <w:start w:val="1"/>
      <w:numFmt w:val="lowerLetter"/>
      <w:lvlText w:val="%2)"/>
      <w:lvlJc w:val="left"/>
      <w:pPr>
        <w:ind w:left="1440" w:hanging="360"/>
      </w:pPr>
      <w:rPr>
        <w:rFonts w:hint="default"/>
        <w:b/>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3986EDF"/>
    <w:multiLevelType w:val="hybridMultilevel"/>
    <w:tmpl w:val="3CFC1E3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784B182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6" w15:restartNumberingAfterBreak="0">
    <w:nsid w:val="7BAF3DB4"/>
    <w:multiLevelType w:val="hybridMultilevel"/>
    <w:tmpl w:val="C6C4C42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8"/>
  </w:num>
  <w:num w:numId="2">
    <w:abstractNumId w:val="7"/>
  </w:num>
  <w:num w:numId="3">
    <w:abstractNumId w:val="12"/>
  </w:num>
  <w:num w:numId="4">
    <w:abstractNumId w:val="16"/>
  </w:num>
  <w:num w:numId="5">
    <w:abstractNumId w:val="9"/>
  </w:num>
  <w:num w:numId="6">
    <w:abstractNumId w:val="13"/>
  </w:num>
  <w:num w:numId="7">
    <w:abstractNumId w:val="2"/>
  </w:num>
  <w:num w:numId="8">
    <w:abstractNumId w:val="6"/>
  </w:num>
  <w:num w:numId="9">
    <w:abstractNumId w:val="4"/>
  </w:num>
  <w:num w:numId="10">
    <w:abstractNumId w:val="3"/>
  </w:num>
  <w:num w:numId="11">
    <w:abstractNumId w:val="10"/>
  </w:num>
  <w:num w:numId="12">
    <w:abstractNumId w:val="11"/>
  </w:num>
  <w:num w:numId="13">
    <w:abstractNumId w:val="1"/>
  </w:num>
  <w:num w:numId="14">
    <w:abstractNumId w:val="0"/>
  </w:num>
  <w:num w:numId="15">
    <w:abstractNumId w:val="5"/>
  </w:num>
  <w:num w:numId="16">
    <w:abstractNumId w:val="15"/>
  </w:num>
  <w:num w:numId="17">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4F2"/>
    <w:rsid w:val="00002CBB"/>
    <w:rsid w:val="0000310F"/>
    <w:rsid w:val="00003A05"/>
    <w:rsid w:val="0000407F"/>
    <w:rsid w:val="00004906"/>
    <w:rsid w:val="000058E3"/>
    <w:rsid w:val="00007E8A"/>
    <w:rsid w:val="0001106B"/>
    <w:rsid w:val="00011199"/>
    <w:rsid w:val="000120C5"/>
    <w:rsid w:val="00012472"/>
    <w:rsid w:val="0001398B"/>
    <w:rsid w:val="00016EC9"/>
    <w:rsid w:val="000203D3"/>
    <w:rsid w:val="000211F8"/>
    <w:rsid w:val="00023B29"/>
    <w:rsid w:val="00023C47"/>
    <w:rsid w:val="00024F35"/>
    <w:rsid w:val="00025B10"/>
    <w:rsid w:val="0003063D"/>
    <w:rsid w:val="000319FD"/>
    <w:rsid w:val="00031F10"/>
    <w:rsid w:val="00032493"/>
    <w:rsid w:val="0003432C"/>
    <w:rsid w:val="00034A1F"/>
    <w:rsid w:val="0004072A"/>
    <w:rsid w:val="0004193F"/>
    <w:rsid w:val="00041C24"/>
    <w:rsid w:val="00042380"/>
    <w:rsid w:val="000431F7"/>
    <w:rsid w:val="000439C9"/>
    <w:rsid w:val="000440C5"/>
    <w:rsid w:val="0004427A"/>
    <w:rsid w:val="000444FF"/>
    <w:rsid w:val="00045C97"/>
    <w:rsid w:val="00046557"/>
    <w:rsid w:val="0004686A"/>
    <w:rsid w:val="000468E2"/>
    <w:rsid w:val="0005237C"/>
    <w:rsid w:val="00052A3C"/>
    <w:rsid w:val="00053927"/>
    <w:rsid w:val="00053ABC"/>
    <w:rsid w:val="00054A03"/>
    <w:rsid w:val="00056A79"/>
    <w:rsid w:val="00061344"/>
    <w:rsid w:val="00062229"/>
    <w:rsid w:val="00062648"/>
    <w:rsid w:val="000631D9"/>
    <w:rsid w:val="0006407E"/>
    <w:rsid w:val="00064A37"/>
    <w:rsid w:val="00064B95"/>
    <w:rsid w:val="00065318"/>
    <w:rsid w:val="0006594F"/>
    <w:rsid w:val="0007192E"/>
    <w:rsid w:val="00072930"/>
    <w:rsid w:val="000732C3"/>
    <w:rsid w:val="000800AC"/>
    <w:rsid w:val="00080F9E"/>
    <w:rsid w:val="0008230A"/>
    <w:rsid w:val="00082D11"/>
    <w:rsid w:val="00082F81"/>
    <w:rsid w:val="0008542A"/>
    <w:rsid w:val="00086D80"/>
    <w:rsid w:val="000878AA"/>
    <w:rsid w:val="00090D6F"/>
    <w:rsid w:val="00093E38"/>
    <w:rsid w:val="000950AA"/>
    <w:rsid w:val="000A1BDD"/>
    <w:rsid w:val="000A24C0"/>
    <w:rsid w:val="000A3F90"/>
    <w:rsid w:val="000A4E44"/>
    <w:rsid w:val="000A65A0"/>
    <w:rsid w:val="000A77ED"/>
    <w:rsid w:val="000B0370"/>
    <w:rsid w:val="000B0A5E"/>
    <w:rsid w:val="000B4850"/>
    <w:rsid w:val="000B5057"/>
    <w:rsid w:val="000B5AB1"/>
    <w:rsid w:val="000B5D79"/>
    <w:rsid w:val="000B6D31"/>
    <w:rsid w:val="000C0061"/>
    <w:rsid w:val="000C0663"/>
    <w:rsid w:val="000C10B9"/>
    <w:rsid w:val="000C1509"/>
    <w:rsid w:val="000C1D19"/>
    <w:rsid w:val="000C2DF8"/>
    <w:rsid w:val="000C2DFA"/>
    <w:rsid w:val="000C2E5F"/>
    <w:rsid w:val="000C3423"/>
    <w:rsid w:val="000C3861"/>
    <w:rsid w:val="000C4A8E"/>
    <w:rsid w:val="000C5A04"/>
    <w:rsid w:val="000C5AF7"/>
    <w:rsid w:val="000C637F"/>
    <w:rsid w:val="000D009C"/>
    <w:rsid w:val="000D0855"/>
    <w:rsid w:val="000D1AD8"/>
    <w:rsid w:val="000D1E0F"/>
    <w:rsid w:val="000D2FD3"/>
    <w:rsid w:val="000D3275"/>
    <w:rsid w:val="000D3339"/>
    <w:rsid w:val="000D5A1D"/>
    <w:rsid w:val="000D7369"/>
    <w:rsid w:val="000E07DC"/>
    <w:rsid w:val="000E2665"/>
    <w:rsid w:val="000E35BE"/>
    <w:rsid w:val="000E46E5"/>
    <w:rsid w:val="000E6436"/>
    <w:rsid w:val="000E77B8"/>
    <w:rsid w:val="000F01E4"/>
    <w:rsid w:val="000F191E"/>
    <w:rsid w:val="000F2EDD"/>
    <w:rsid w:val="000F34CB"/>
    <w:rsid w:val="000F37A8"/>
    <w:rsid w:val="000F3B67"/>
    <w:rsid w:val="000F523F"/>
    <w:rsid w:val="000F5D21"/>
    <w:rsid w:val="000F6D7E"/>
    <w:rsid w:val="000F76AD"/>
    <w:rsid w:val="00100187"/>
    <w:rsid w:val="00100B8B"/>
    <w:rsid w:val="00100DDD"/>
    <w:rsid w:val="0010268C"/>
    <w:rsid w:val="00102A39"/>
    <w:rsid w:val="00102D65"/>
    <w:rsid w:val="00103888"/>
    <w:rsid w:val="00104C12"/>
    <w:rsid w:val="00105B1D"/>
    <w:rsid w:val="00107499"/>
    <w:rsid w:val="00107557"/>
    <w:rsid w:val="0011001E"/>
    <w:rsid w:val="0011167C"/>
    <w:rsid w:val="00112B02"/>
    <w:rsid w:val="00113B08"/>
    <w:rsid w:val="00113BD3"/>
    <w:rsid w:val="001140A4"/>
    <w:rsid w:val="00114A21"/>
    <w:rsid w:val="00115071"/>
    <w:rsid w:val="0012006D"/>
    <w:rsid w:val="00123F05"/>
    <w:rsid w:val="00124A13"/>
    <w:rsid w:val="001250B4"/>
    <w:rsid w:val="001253D1"/>
    <w:rsid w:val="00130E92"/>
    <w:rsid w:val="001318D2"/>
    <w:rsid w:val="00132C06"/>
    <w:rsid w:val="00133B79"/>
    <w:rsid w:val="00133CE5"/>
    <w:rsid w:val="0013431F"/>
    <w:rsid w:val="001352E5"/>
    <w:rsid w:val="00136668"/>
    <w:rsid w:val="0013673A"/>
    <w:rsid w:val="00137846"/>
    <w:rsid w:val="00140D44"/>
    <w:rsid w:val="00141114"/>
    <w:rsid w:val="00141BF0"/>
    <w:rsid w:val="001436BB"/>
    <w:rsid w:val="00143BF3"/>
    <w:rsid w:val="0014481A"/>
    <w:rsid w:val="001459C8"/>
    <w:rsid w:val="001468A5"/>
    <w:rsid w:val="00147864"/>
    <w:rsid w:val="00152ADF"/>
    <w:rsid w:val="00153833"/>
    <w:rsid w:val="00154304"/>
    <w:rsid w:val="0015466E"/>
    <w:rsid w:val="00154765"/>
    <w:rsid w:val="00154EF0"/>
    <w:rsid w:val="001551B7"/>
    <w:rsid w:val="00155E0F"/>
    <w:rsid w:val="00156A23"/>
    <w:rsid w:val="00163780"/>
    <w:rsid w:val="00163B1F"/>
    <w:rsid w:val="001648EE"/>
    <w:rsid w:val="00164B65"/>
    <w:rsid w:val="00166794"/>
    <w:rsid w:val="00166BFB"/>
    <w:rsid w:val="00170D28"/>
    <w:rsid w:val="00170F3C"/>
    <w:rsid w:val="001729DF"/>
    <w:rsid w:val="00173DDB"/>
    <w:rsid w:val="00173F22"/>
    <w:rsid w:val="00175DB6"/>
    <w:rsid w:val="0017653A"/>
    <w:rsid w:val="001770B7"/>
    <w:rsid w:val="001775DF"/>
    <w:rsid w:val="0018435D"/>
    <w:rsid w:val="001854E7"/>
    <w:rsid w:val="00186264"/>
    <w:rsid w:val="001863AF"/>
    <w:rsid w:val="00190999"/>
    <w:rsid w:val="0019160F"/>
    <w:rsid w:val="00192B71"/>
    <w:rsid w:val="00192E4B"/>
    <w:rsid w:val="00193EC9"/>
    <w:rsid w:val="00195C4D"/>
    <w:rsid w:val="001972CC"/>
    <w:rsid w:val="001A1188"/>
    <w:rsid w:val="001A138D"/>
    <w:rsid w:val="001A18F8"/>
    <w:rsid w:val="001A1A1F"/>
    <w:rsid w:val="001A2857"/>
    <w:rsid w:val="001A2A89"/>
    <w:rsid w:val="001A3634"/>
    <w:rsid w:val="001A4A80"/>
    <w:rsid w:val="001A4D5D"/>
    <w:rsid w:val="001A61E1"/>
    <w:rsid w:val="001A62B7"/>
    <w:rsid w:val="001A683E"/>
    <w:rsid w:val="001A6C1E"/>
    <w:rsid w:val="001A7367"/>
    <w:rsid w:val="001B2129"/>
    <w:rsid w:val="001B2751"/>
    <w:rsid w:val="001B34DA"/>
    <w:rsid w:val="001B3659"/>
    <w:rsid w:val="001B3B55"/>
    <w:rsid w:val="001B40F3"/>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162B"/>
    <w:rsid w:val="001D2194"/>
    <w:rsid w:val="001D393C"/>
    <w:rsid w:val="001D3AB5"/>
    <w:rsid w:val="001D53A2"/>
    <w:rsid w:val="001D7E82"/>
    <w:rsid w:val="001E0AD2"/>
    <w:rsid w:val="001E2824"/>
    <w:rsid w:val="001E3F91"/>
    <w:rsid w:val="001E6822"/>
    <w:rsid w:val="001E74A5"/>
    <w:rsid w:val="001E7617"/>
    <w:rsid w:val="001E7B9E"/>
    <w:rsid w:val="001F025B"/>
    <w:rsid w:val="001F053F"/>
    <w:rsid w:val="001F0E92"/>
    <w:rsid w:val="001F1169"/>
    <w:rsid w:val="001F2BDF"/>
    <w:rsid w:val="001F4299"/>
    <w:rsid w:val="001F5AF8"/>
    <w:rsid w:val="001F783F"/>
    <w:rsid w:val="001F7DE2"/>
    <w:rsid w:val="002031F3"/>
    <w:rsid w:val="00207415"/>
    <w:rsid w:val="002111FF"/>
    <w:rsid w:val="00211229"/>
    <w:rsid w:val="00212873"/>
    <w:rsid w:val="00212C9C"/>
    <w:rsid w:val="00213108"/>
    <w:rsid w:val="0021331A"/>
    <w:rsid w:val="0021453E"/>
    <w:rsid w:val="0021475E"/>
    <w:rsid w:val="00216653"/>
    <w:rsid w:val="002179AC"/>
    <w:rsid w:val="00220794"/>
    <w:rsid w:val="00220ADB"/>
    <w:rsid w:val="002217BA"/>
    <w:rsid w:val="00221E74"/>
    <w:rsid w:val="00223507"/>
    <w:rsid w:val="0022353C"/>
    <w:rsid w:val="00223D1A"/>
    <w:rsid w:val="00225ECB"/>
    <w:rsid w:val="00227831"/>
    <w:rsid w:val="00230170"/>
    <w:rsid w:val="002305CF"/>
    <w:rsid w:val="00231760"/>
    <w:rsid w:val="00233092"/>
    <w:rsid w:val="002345FF"/>
    <w:rsid w:val="00234A2F"/>
    <w:rsid w:val="0023555B"/>
    <w:rsid w:val="00237026"/>
    <w:rsid w:val="00237611"/>
    <w:rsid w:val="00241FD2"/>
    <w:rsid w:val="00244476"/>
    <w:rsid w:val="0024659E"/>
    <w:rsid w:val="002509BA"/>
    <w:rsid w:val="0025224A"/>
    <w:rsid w:val="00252A20"/>
    <w:rsid w:val="00252B41"/>
    <w:rsid w:val="0025331E"/>
    <w:rsid w:val="002539DD"/>
    <w:rsid w:val="0025524F"/>
    <w:rsid w:val="00260C1D"/>
    <w:rsid w:val="00261001"/>
    <w:rsid w:val="002614BE"/>
    <w:rsid w:val="00261D84"/>
    <w:rsid w:val="00263F5A"/>
    <w:rsid w:val="00264D02"/>
    <w:rsid w:val="0026500D"/>
    <w:rsid w:val="00265CD7"/>
    <w:rsid w:val="002665BD"/>
    <w:rsid w:val="00266985"/>
    <w:rsid w:val="00271B06"/>
    <w:rsid w:val="002725E2"/>
    <w:rsid w:val="00273013"/>
    <w:rsid w:val="00273C37"/>
    <w:rsid w:val="0027430D"/>
    <w:rsid w:val="00274D35"/>
    <w:rsid w:val="00274F7F"/>
    <w:rsid w:val="00277A35"/>
    <w:rsid w:val="00280994"/>
    <w:rsid w:val="00280E67"/>
    <w:rsid w:val="00283749"/>
    <w:rsid w:val="002860E1"/>
    <w:rsid w:val="002871EB"/>
    <w:rsid w:val="002879B1"/>
    <w:rsid w:val="00290631"/>
    <w:rsid w:val="00290721"/>
    <w:rsid w:val="00293AAD"/>
    <w:rsid w:val="002940E2"/>
    <w:rsid w:val="002A07F4"/>
    <w:rsid w:val="002A229B"/>
    <w:rsid w:val="002A2974"/>
    <w:rsid w:val="002A35B6"/>
    <w:rsid w:val="002A61A7"/>
    <w:rsid w:val="002A7537"/>
    <w:rsid w:val="002A7FC1"/>
    <w:rsid w:val="002B085C"/>
    <w:rsid w:val="002B0CAD"/>
    <w:rsid w:val="002B284F"/>
    <w:rsid w:val="002B2A2E"/>
    <w:rsid w:val="002B2F4D"/>
    <w:rsid w:val="002B2F59"/>
    <w:rsid w:val="002B4D21"/>
    <w:rsid w:val="002C0074"/>
    <w:rsid w:val="002C0804"/>
    <w:rsid w:val="002C174D"/>
    <w:rsid w:val="002C1882"/>
    <w:rsid w:val="002C2D44"/>
    <w:rsid w:val="002C34C3"/>
    <w:rsid w:val="002C4715"/>
    <w:rsid w:val="002C4780"/>
    <w:rsid w:val="002C47ED"/>
    <w:rsid w:val="002C481B"/>
    <w:rsid w:val="002C484A"/>
    <w:rsid w:val="002C570D"/>
    <w:rsid w:val="002C5D25"/>
    <w:rsid w:val="002C6DB3"/>
    <w:rsid w:val="002D050A"/>
    <w:rsid w:val="002D0E3D"/>
    <w:rsid w:val="002D10C8"/>
    <w:rsid w:val="002D1A38"/>
    <w:rsid w:val="002D2E16"/>
    <w:rsid w:val="002D373C"/>
    <w:rsid w:val="002D3F95"/>
    <w:rsid w:val="002D4467"/>
    <w:rsid w:val="002D58BE"/>
    <w:rsid w:val="002D59F1"/>
    <w:rsid w:val="002E0CDD"/>
    <w:rsid w:val="002E1FA2"/>
    <w:rsid w:val="002E1FD4"/>
    <w:rsid w:val="002E482C"/>
    <w:rsid w:val="002E4A6D"/>
    <w:rsid w:val="002E5399"/>
    <w:rsid w:val="002E6531"/>
    <w:rsid w:val="002E689B"/>
    <w:rsid w:val="002E6CFE"/>
    <w:rsid w:val="002E74CE"/>
    <w:rsid w:val="002E7AD0"/>
    <w:rsid w:val="002F1871"/>
    <w:rsid w:val="002F24ED"/>
    <w:rsid w:val="002F287A"/>
    <w:rsid w:val="002F3672"/>
    <w:rsid w:val="002F42ED"/>
    <w:rsid w:val="002F4FCE"/>
    <w:rsid w:val="002F72FA"/>
    <w:rsid w:val="0030028B"/>
    <w:rsid w:val="003007E0"/>
    <w:rsid w:val="0030150B"/>
    <w:rsid w:val="00301B41"/>
    <w:rsid w:val="00301D47"/>
    <w:rsid w:val="003030B1"/>
    <w:rsid w:val="00303717"/>
    <w:rsid w:val="00304013"/>
    <w:rsid w:val="00304137"/>
    <w:rsid w:val="003046AA"/>
    <w:rsid w:val="003049F3"/>
    <w:rsid w:val="00305F6D"/>
    <w:rsid w:val="003064B8"/>
    <w:rsid w:val="00307227"/>
    <w:rsid w:val="003072EE"/>
    <w:rsid w:val="003105D0"/>
    <w:rsid w:val="003105D6"/>
    <w:rsid w:val="00310D66"/>
    <w:rsid w:val="00311517"/>
    <w:rsid w:val="003116A6"/>
    <w:rsid w:val="00311E54"/>
    <w:rsid w:val="00312733"/>
    <w:rsid w:val="00313AF4"/>
    <w:rsid w:val="0031434A"/>
    <w:rsid w:val="00314825"/>
    <w:rsid w:val="00314975"/>
    <w:rsid w:val="00316065"/>
    <w:rsid w:val="00317883"/>
    <w:rsid w:val="00317EFF"/>
    <w:rsid w:val="003208D6"/>
    <w:rsid w:val="00321AA3"/>
    <w:rsid w:val="00322863"/>
    <w:rsid w:val="00323895"/>
    <w:rsid w:val="00323B4A"/>
    <w:rsid w:val="0032464F"/>
    <w:rsid w:val="00325208"/>
    <w:rsid w:val="00326038"/>
    <w:rsid w:val="00326A93"/>
    <w:rsid w:val="00327D79"/>
    <w:rsid w:val="00330C1C"/>
    <w:rsid w:val="00332E6B"/>
    <w:rsid w:val="003331D8"/>
    <w:rsid w:val="00333331"/>
    <w:rsid w:val="00333BE8"/>
    <w:rsid w:val="00335BFE"/>
    <w:rsid w:val="0033608B"/>
    <w:rsid w:val="00336419"/>
    <w:rsid w:val="00336428"/>
    <w:rsid w:val="003364ED"/>
    <w:rsid w:val="00336D64"/>
    <w:rsid w:val="003374D7"/>
    <w:rsid w:val="00337941"/>
    <w:rsid w:val="003407D0"/>
    <w:rsid w:val="00343BE0"/>
    <w:rsid w:val="00345B79"/>
    <w:rsid w:val="00345D0F"/>
    <w:rsid w:val="003466FA"/>
    <w:rsid w:val="00346885"/>
    <w:rsid w:val="003472B3"/>
    <w:rsid w:val="00350A12"/>
    <w:rsid w:val="0035104F"/>
    <w:rsid w:val="00353201"/>
    <w:rsid w:val="00355AEE"/>
    <w:rsid w:val="00355D3B"/>
    <w:rsid w:val="00356554"/>
    <w:rsid w:val="003606B9"/>
    <w:rsid w:val="0036073F"/>
    <w:rsid w:val="003612FA"/>
    <w:rsid w:val="00361595"/>
    <w:rsid w:val="003621DC"/>
    <w:rsid w:val="003629EE"/>
    <w:rsid w:val="003641F0"/>
    <w:rsid w:val="003643B3"/>
    <w:rsid w:val="003656E5"/>
    <w:rsid w:val="00370BB1"/>
    <w:rsid w:val="003721B2"/>
    <w:rsid w:val="00372328"/>
    <w:rsid w:val="0037428A"/>
    <w:rsid w:val="00375BD3"/>
    <w:rsid w:val="003762FD"/>
    <w:rsid w:val="00377CC8"/>
    <w:rsid w:val="0038145C"/>
    <w:rsid w:val="00383E66"/>
    <w:rsid w:val="0038490F"/>
    <w:rsid w:val="003849F7"/>
    <w:rsid w:val="00386CD4"/>
    <w:rsid w:val="00387DC9"/>
    <w:rsid w:val="0039193E"/>
    <w:rsid w:val="00391ADA"/>
    <w:rsid w:val="00391F80"/>
    <w:rsid w:val="00392CDB"/>
    <w:rsid w:val="0039380F"/>
    <w:rsid w:val="00393B71"/>
    <w:rsid w:val="00394095"/>
    <w:rsid w:val="003940F6"/>
    <w:rsid w:val="0039555F"/>
    <w:rsid w:val="00396545"/>
    <w:rsid w:val="00396F71"/>
    <w:rsid w:val="003A04FF"/>
    <w:rsid w:val="003A1B01"/>
    <w:rsid w:val="003A1B7A"/>
    <w:rsid w:val="003A2029"/>
    <w:rsid w:val="003A6417"/>
    <w:rsid w:val="003A65FE"/>
    <w:rsid w:val="003A6A5A"/>
    <w:rsid w:val="003A7221"/>
    <w:rsid w:val="003A730E"/>
    <w:rsid w:val="003A7AED"/>
    <w:rsid w:val="003B2856"/>
    <w:rsid w:val="003B2A0D"/>
    <w:rsid w:val="003B45B6"/>
    <w:rsid w:val="003B50CD"/>
    <w:rsid w:val="003B55AD"/>
    <w:rsid w:val="003B565C"/>
    <w:rsid w:val="003B6EB4"/>
    <w:rsid w:val="003B7421"/>
    <w:rsid w:val="003B7EC4"/>
    <w:rsid w:val="003C3086"/>
    <w:rsid w:val="003C462F"/>
    <w:rsid w:val="003C7282"/>
    <w:rsid w:val="003D00D5"/>
    <w:rsid w:val="003D01B4"/>
    <w:rsid w:val="003D16A8"/>
    <w:rsid w:val="003D181D"/>
    <w:rsid w:val="003D20C4"/>
    <w:rsid w:val="003D3C1A"/>
    <w:rsid w:val="003D4188"/>
    <w:rsid w:val="003D46D0"/>
    <w:rsid w:val="003D5E95"/>
    <w:rsid w:val="003E05CB"/>
    <w:rsid w:val="003E2663"/>
    <w:rsid w:val="003E5E39"/>
    <w:rsid w:val="003E6679"/>
    <w:rsid w:val="003E6D0F"/>
    <w:rsid w:val="003E712E"/>
    <w:rsid w:val="003F140F"/>
    <w:rsid w:val="003F15DB"/>
    <w:rsid w:val="003F227C"/>
    <w:rsid w:val="003F238B"/>
    <w:rsid w:val="003F2702"/>
    <w:rsid w:val="003F2778"/>
    <w:rsid w:val="003F36A4"/>
    <w:rsid w:val="003F4420"/>
    <w:rsid w:val="003F70CA"/>
    <w:rsid w:val="003F7C78"/>
    <w:rsid w:val="0040137F"/>
    <w:rsid w:val="00402179"/>
    <w:rsid w:val="0040278D"/>
    <w:rsid w:val="00406EED"/>
    <w:rsid w:val="00407955"/>
    <w:rsid w:val="00407DC7"/>
    <w:rsid w:val="00412DB3"/>
    <w:rsid w:val="00412E24"/>
    <w:rsid w:val="00413903"/>
    <w:rsid w:val="00413DAD"/>
    <w:rsid w:val="00414836"/>
    <w:rsid w:val="00416727"/>
    <w:rsid w:val="00417555"/>
    <w:rsid w:val="0042068A"/>
    <w:rsid w:val="00421EDE"/>
    <w:rsid w:val="004229F4"/>
    <w:rsid w:val="004242BB"/>
    <w:rsid w:val="0042437A"/>
    <w:rsid w:val="00424CBA"/>
    <w:rsid w:val="00424E72"/>
    <w:rsid w:val="00426D7C"/>
    <w:rsid w:val="004300ED"/>
    <w:rsid w:val="00431687"/>
    <w:rsid w:val="00432B72"/>
    <w:rsid w:val="00433016"/>
    <w:rsid w:val="00433415"/>
    <w:rsid w:val="004342F1"/>
    <w:rsid w:val="004349C0"/>
    <w:rsid w:val="00434B23"/>
    <w:rsid w:val="00434FD0"/>
    <w:rsid w:val="00435917"/>
    <w:rsid w:val="0043626D"/>
    <w:rsid w:val="004362AD"/>
    <w:rsid w:val="00437611"/>
    <w:rsid w:val="00437702"/>
    <w:rsid w:val="004401B5"/>
    <w:rsid w:val="00440800"/>
    <w:rsid w:val="00441847"/>
    <w:rsid w:val="00442393"/>
    <w:rsid w:val="004436D7"/>
    <w:rsid w:val="00443DCB"/>
    <w:rsid w:val="00443DEB"/>
    <w:rsid w:val="00444891"/>
    <w:rsid w:val="0044535B"/>
    <w:rsid w:val="00445DB4"/>
    <w:rsid w:val="00445FDA"/>
    <w:rsid w:val="00447F0D"/>
    <w:rsid w:val="00450A5F"/>
    <w:rsid w:val="00451514"/>
    <w:rsid w:val="0045209F"/>
    <w:rsid w:val="00453BB4"/>
    <w:rsid w:val="00454ABA"/>
    <w:rsid w:val="00456317"/>
    <w:rsid w:val="00456348"/>
    <w:rsid w:val="004613B1"/>
    <w:rsid w:val="00461513"/>
    <w:rsid w:val="0046231E"/>
    <w:rsid w:val="004635E2"/>
    <w:rsid w:val="00464CB6"/>
    <w:rsid w:val="0046566E"/>
    <w:rsid w:val="004662E0"/>
    <w:rsid w:val="0047025A"/>
    <w:rsid w:val="00470558"/>
    <w:rsid w:val="0047081C"/>
    <w:rsid w:val="00472C41"/>
    <w:rsid w:val="00473115"/>
    <w:rsid w:val="00473772"/>
    <w:rsid w:val="00474477"/>
    <w:rsid w:val="00474630"/>
    <w:rsid w:val="004764CB"/>
    <w:rsid w:val="004766CF"/>
    <w:rsid w:val="00476730"/>
    <w:rsid w:val="004769A5"/>
    <w:rsid w:val="004803A2"/>
    <w:rsid w:val="00481A7B"/>
    <w:rsid w:val="004827D5"/>
    <w:rsid w:val="0048386B"/>
    <w:rsid w:val="00483C14"/>
    <w:rsid w:val="00485BA5"/>
    <w:rsid w:val="00485DB6"/>
    <w:rsid w:val="0048658E"/>
    <w:rsid w:val="00486674"/>
    <w:rsid w:val="004905ED"/>
    <w:rsid w:val="00491C96"/>
    <w:rsid w:val="004923B6"/>
    <w:rsid w:val="00493175"/>
    <w:rsid w:val="00494294"/>
    <w:rsid w:val="00495611"/>
    <w:rsid w:val="00496359"/>
    <w:rsid w:val="00496B38"/>
    <w:rsid w:val="00496C48"/>
    <w:rsid w:val="00497897"/>
    <w:rsid w:val="004A14BE"/>
    <w:rsid w:val="004A1821"/>
    <w:rsid w:val="004A2BF5"/>
    <w:rsid w:val="004A3085"/>
    <w:rsid w:val="004A4BD5"/>
    <w:rsid w:val="004A4CFD"/>
    <w:rsid w:val="004A677C"/>
    <w:rsid w:val="004A6A7B"/>
    <w:rsid w:val="004A6E25"/>
    <w:rsid w:val="004A7557"/>
    <w:rsid w:val="004B176B"/>
    <w:rsid w:val="004B293C"/>
    <w:rsid w:val="004B3D59"/>
    <w:rsid w:val="004B58EA"/>
    <w:rsid w:val="004B5B76"/>
    <w:rsid w:val="004B73EF"/>
    <w:rsid w:val="004C0A9B"/>
    <w:rsid w:val="004C20F2"/>
    <w:rsid w:val="004C251E"/>
    <w:rsid w:val="004C3F25"/>
    <w:rsid w:val="004C525E"/>
    <w:rsid w:val="004C67E2"/>
    <w:rsid w:val="004C7301"/>
    <w:rsid w:val="004C7A27"/>
    <w:rsid w:val="004D0490"/>
    <w:rsid w:val="004D12F1"/>
    <w:rsid w:val="004D14B2"/>
    <w:rsid w:val="004D1805"/>
    <w:rsid w:val="004D1C90"/>
    <w:rsid w:val="004D1CB6"/>
    <w:rsid w:val="004D257A"/>
    <w:rsid w:val="004D2875"/>
    <w:rsid w:val="004D2CFC"/>
    <w:rsid w:val="004D3142"/>
    <w:rsid w:val="004D52DD"/>
    <w:rsid w:val="004D68F8"/>
    <w:rsid w:val="004D6D19"/>
    <w:rsid w:val="004D71C0"/>
    <w:rsid w:val="004D7866"/>
    <w:rsid w:val="004E11D8"/>
    <w:rsid w:val="004E1878"/>
    <w:rsid w:val="004E3378"/>
    <w:rsid w:val="004E3C72"/>
    <w:rsid w:val="004E3C8B"/>
    <w:rsid w:val="004E4879"/>
    <w:rsid w:val="004E4AF8"/>
    <w:rsid w:val="004E5988"/>
    <w:rsid w:val="004E62B6"/>
    <w:rsid w:val="004E6E3A"/>
    <w:rsid w:val="004F0C96"/>
    <w:rsid w:val="004F197B"/>
    <w:rsid w:val="004F28A0"/>
    <w:rsid w:val="004F2AC8"/>
    <w:rsid w:val="004F3DEB"/>
    <w:rsid w:val="004F44C7"/>
    <w:rsid w:val="004F489F"/>
    <w:rsid w:val="004F4958"/>
    <w:rsid w:val="004F766F"/>
    <w:rsid w:val="004F78B7"/>
    <w:rsid w:val="004F7944"/>
    <w:rsid w:val="00500224"/>
    <w:rsid w:val="00502BB2"/>
    <w:rsid w:val="00503166"/>
    <w:rsid w:val="00503F93"/>
    <w:rsid w:val="005041C2"/>
    <w:rsid w:val="00504CEC"/>
    <w:rsid w:val="00504E8F"/>
    <w:rsid w:val="00505CA0"/>
    <w:rsid w:val="00506DDD"/>
    <w:rsid w:val="00507C08"/>
    <w:rsid w:val="00507D18"/>
    <w:rsid w:val="0051016E"/>
    <w:rsid w:val="00511536"/>
    <w:rsid w:val="00511612"/>
    <w:rsid w:val="00511A30"/>
    <w:rsid w:val="005126AD"/>
    <w:rsid w:val="00512F22"/>
    <w:rsid w:val="00516603"/>
    <w:rsid w:val="005167B1"/>
    <w:rsid w:val="00517A46"/>
    <w:rsid w:val="00517D20"/>
    <w:rsid w:val="005215EE"/>
    <w:rsid w:val="00521C67"/>
    <w:rsid w:val="00521F15"/>
    <w:rsid w:val="00522599"/>
    <w:rsid w:val="00522F5F"/>
    <w:rsid w:val="0052451F"/>
    <w:rsid w:val="005248B9"/>
    <w:rsid w:val="005255D3"/>
    <w:rsid w:val="005257BD"/>
    <w:rsid w:val="00526446"/>
    <w:rsid w:val="00527495"/>
    <w:rsid w:val="00527E7A"/>
    <w:rsid w:val="0053021B"/>
    <w:rsid w:val="00531594"/>
    <w:rsid w:val="005317E3"/>
    <w:rsid w:val="00532AD0"/>
    <w:rsid w:val="0053683D"/>
    <w:rsid w:val="00537E2C"/>
    <w:rsid w:val="005407F0"/>
    <w:rsid w:val="00542797"/>
    <w:rsid w:val="00542B3A"/>
    <w:rsid w:val="005434E0"/>
    <w:rsid w:val="00543FF4"/>
    <w:rsid w:val="00544AB9"/>
    <w:rsid w:val="00544EC9"/>
    <w:rsid w:val="00546FBD"/>
    <w:rsid w:val="00550EF7"/>
    <w:rsid w:val="00551A9B"/>
    <w:rsid w:val="005520BF"/>
    <w:rsid w:val="00552213"/>
    <w:rsid w:val="0055327F"/>
    <w:rsid w:val="005534B3"/>
    <w:rsid w:val="0055544F"/>
    <w:rsid w:val="00556B04"/>
    <w:rsid w:val="00556FD5"/>
    <w:rsid w:val="00562B0A"/>
    <w:rsid w:val="00562CCE"/>
    <w:rsid w:val="0056305B"/>
    <w:rsid w:val="0056397F"/>
    <w:rsid w:val="005669D6"/>
    <w:rsid w:val="00566C3D"/>
    <w:rsid w:val="00567045"/>
    <w:rsid w:val="005678C8"/>
    <w:rsid w:val="00567998"/>
    <w:rsid w:val="00567AF8"/>
    <w:rsid w:val="00571419"/>
    <w:rsid w:val="005759CD"/>
    <w:rsid w:val="00577884"/>
    <w:rsid w:val="00577C09"/>
    <w:rsid w:val="00580873"/>
    <w:rsid w:val="00581C0F"/>
    <w:rsid w:val="00582919"/>
    <w:rsid w:val="005832C3"/>
    <w:rsid w:val="00583F65"/>
    <w:rsid w:val="005844F1"/>
    <w:rsid w:val="005849B2"/>
    <w:rsid w:val="00585F00"/>
    <w:rsid w:val="00587366"/>
    <w:rsid w:val="0058757A"/>
    <w:rsid w:val="00590037"/>
    <w:rsid w:val="00590516"/>
    <w:rsid w:val="005908F1"/>
    <w:rsid w:val="00592318"/>
    <w:rsid w:val="00593476"/>
    <w:rsid w:val="00594A43"/>
    <w:rsid w:val="00594E32"/>
    <w:rsid w:val="00595511"/>
    <w:rsid w:val="00595BC4"/>
    <w:rsid w:val="00596B4D"/>
    <w:rsid w:val="00596F7B"/>
    <w:rsid w:val="005A228F"/>
    <w:rsid w:val="005A2A65"/>
    <w:rsid w:val="005A2F65"/>
    <w:rsid w:val="005A3415"/>
    <w:rsid w:val="005A3513"/>
    <w:rsid w:val="005A3BD7"/>
    <w:rsid w:val="005A4255"/>
    <w:rsid w:val="005A4418"/>
    <w:rsid w:val="005A60E1"/>
    <w:rsid w:val="005A76FE"/>
    <w:rsid w:val="005A786F"/>
    <w:rsid w:val="005B01D9"/>
    <w:rsid w:val="005B1351"/>
    <w:rsid w:val="005B169C"/>
    <w:rsid w:val="005B2DD1"/>
    <w:rsid w:val="005B3A49"/>
    <w:rsid w:val="005B5C9F"/>
    <w:rsid w:val="005B6ADF"/>
    <w:rsid w:val="005B773D"/>
    <w:rsid w:val="005B79EA"/>
    <w:rsid w:val="005B7C5D"/>
    <w:rsid w:val="005C178C"/>
    <w:rsid w:val="005C1A74"/>
    <w:rsid w:val="005C3294"/>
    <w:rsid w:val="005C3414"/>
    <w:rsid w:val="005C347F"/>
    <w:rsid w:val="005C3CF9"/>
    <w:rsid w:val="005C60A3"/>
    <w:rsid w:val="005C6F55"/>
    <w:rsid w:val="005D2079"/>
    <w:rsid w:val="005D27DD"/>
    <w:rsid w:val="005D3493"/>
    <w:rsid w:val="005D3DD3"/>
    <w:rsid w:val="005D622E"/>
    <w:rsid w:val="005D7A17"/>
    <w:rsid w:val="005E11D5"/>
    <w:rsid w:val="005E1E12"/>
    <w:rsid w:val="005E1EBD"/>
    <w:rsid w:val="005E2296"/>
    <w:rsid w:val="005E34D4"/>
    <w:rsid w:val="005E3AE2"/>
    <w:rsid w:val="005E3FDE"/>
    <w:rsid w:val="005E4DF1"/>
    <w:rsid w:val="005E55F2"/>
    <w:rsid w:val="005E5F08"/>
    <w:rsid w:val="005E68FC"/>
    <w:rsid w:val="005E7A1F"/>
    <w:rsid w:val="005F05F1"/>
    <w:rsid w:val="005F20B2"/>
    <w:rsid w:val="005F372B"/>
    <w:rsid w:val="005F487C"/>
    <w:rsid w:val="005F53A4"/>
    <w:rsid w:val="005F5FE1"/>
    <w:rsid w:val="005F62B2"/>
    <w:rsid w:val="005F715E"/>
    <w:rsid w:val="005F777C"/>
    <w:rsid w:val="00600589"/>
    <w:rsid w:val="00600B4B"/>
    <w:rsid w:val="006010DA"/>
    <w:rsid w:val="006017AB"/>
    <w:rsid w:val="00602031"/>
    <w:rsid w:val="00604AC3"/>
    <w:rsid w:val="00605865"/>
    <w:rsid w:val="0060611A"/>
    <w:rsid w:val="006112F2"/>
    <w:rsid w:val="00614DFF"/>
    <w:rsid w:val="00617125"/>
    <w:rsid w:val="00617813"/>
    <w:rsid w:val="00617C54"/>
    <w:rsid w:val="00620176"/>
    <w:rsid w:val="006206CC"/>
    <w:rsid w:val="006214EC"/>
    <w:rsid w:val="00621501"/>
    <w:rsid w:val="00622B06"/>
    <w:rsid w:val="0062306D"/>
    <w:rsid w:val="006245C1"/>
    <w:rsid w:val="00627163"/>
    <w:rsid w:val="0062768A"/>
    <w:rsid w:val="0063147E"/>
    <w:rsid w:val="0063265C"/>
    <w:rsid w:val="0063278F"/>
    <w:rsid w:val="00634476"/>
    <w:rsid w:val="006349FE"/>
    <w:rsid w:val="00637580"/>
    <w:rsid w:val="00637624"/>
    <w:rsid w:val="00643903"/>
    <w:rsid w:val="0064393B"/>
    <w:rsid w:val="00644375"/>
    <w:rsid w:val="00644A5C"/>
    <w:rsid w:val="00646A08"/>
    <w:rsid w:val="00646BEE"/>
    <w:rsid w:val="00647A44"/>
    <w:rsid w:val="00650392"/>
    <w:rsid w:val="0065061D"/>
    <w:rsid w:val="00652EAE"/>
    <w:rsid w:val="00653004"/>
    <w:rsid w:val="00653E8D"/>
    <w:rsid w:val="00656621"/>
    <w:rsid w:val="0065715E"/>
    <w:rsid w:val="00657670"/>
    <w:rsid w:val="00657DBF"/>
    <w:rsid w:val="00657DE0"/>
    <w:rsid w:val="006613EB"/>
    <w:rsid w:val="0066155F"/>
    <w:rsid w:val="00662C69"/>
    <w:rsid w:val="006631E8"/>
    <w:rsid w:val="00663CC7"/>
    <w:rsid w:val="00664035"/>
    <w:rsid w:val="0066458B"/>
    <w:rsid w:val="006645B4"/>
    <w:rsid w:val="00664805"/>
    <w:rsid w:val="006718FB"/>
    <w:rsid w:val="006720F3"/>
    <w:rsid w:val="00673695"/>
    <w:rsid w:val="00674701"/>
    <w:rsid w:val="00674A46"/>
    <w:rsid w:val="006752B0"/>
    <w:rsid w:val="00675A28"/>
    <w:rsid w:val="00676959"/>
    <w:rsid w:val="00676C6B"/>
    <w:rsid w:val="00680F25"/>
    <w:rsid w:val="00682504"/>
    <w:rsid w:val="006831AE"/>
    <w:rsid w:val="00685689"/>
    <w:rsid w:val="0068594B"/>
    <w:rsid w:val="0068628C"/>
    <w:rsid w:val="00686B04"/>
    <w:rsid w:val="00687D53"/>
    <w:rsid w:val="00687DDB"/>
    <w:rsid w:val="006901FA"/>
    <w:rsid w:val="00690ED0"/>
    <w:rsid w:val="00691384"/>
    <w:rsid w:val="00693427"/>
    <w:rsid w:val="00694C00"/>
    <w:rsid w:val="006958A7"/>
    <w:rsid w:val="00695F94"/>
    <w:rsid w:val="006964F5"/>
    <w:rsid w:val="00696EF8"/>
    <w:rsid w:val="006973C4"/>
    <w:rsid w:val="0069770D"/>
    <w:rsid w:val="006A0836"/>
    <w:rsid w:val="006A1047"/>
    <w:rsid w:val="006A2A2F"/>
    <w:rsid w:val="006A2CF3"/>
    <w:rsid w:val="006A2D34"/>
    <w:rsid w:val="006A2EDE"/>
    <w:rsid w:val="006A3D7A"/>
    <w:rsid w:val="006A3E8C"/>
    <w:rsid w:val="006A438E"/>
    <w:rsid w:val="006A53A9"/>
    <w:rsid w:val="006A727B"/>
    <w:rsid w:val="006A7AA4"/>
    <w:rsid w:val="006A7DCA"/>
    <w:rsid w:val="006B004E"/>
    <w:rsid w:val="006B0198"/>
    <w:rsid w:val="006B12E8"/>
    <w:rsid w:val="006B13FB"/>
    <w:rsid w:val="006B1C19"/>
    <w:rsid w:val="006B4A27"/>
    <w:rsid w:val="006B59A4"/>
    <w:rsid w:val="006B5FE4"/>
    <w:rsid w:val="006B7A58"/>
    <w:rsid w:val="006C075F"/>
    <w:rsid w:val="006C08A0"/>
    <w:rsid w:val="006C26B3"/>
    <w:rsid w:val="006C2FEE"/>
    <w:rsid w:val="006C48BC"/>
    <w:rsid w:val="006C50C2"/>
    <w:rsid w:val="006C53EB"/>
    <w:rsid w:val="006C55C6"/>
    <w:rsid w:val="006C563A"/>
    <w:rsid w:val="006C5F6F"/>
    <w:rsid w:val="006C6E1A"/>
    <w:rsid w:val="006D27EF"/>
    <w:rsid w:val="006D2CB1"/>
    <w:rsid w:val="006D52D1"/>
    <w:rsid w:val="006D5E1E"/>
    <w:rsid w:val="006D7293"/>
    <w:rsid w:val="006E013D"/>
    <w:rsid w:val="006E1056"/>
    <w:rsid w:val="006E3985"/>
    <w:rsid w:val="006E3A2A"/>
    <w:rsid w:val="006E3C4C"/>
    <w:rsid w:val="006E4BD4"/>
    <w:rsid w:val="006E4E2A"/>
    <w:rsid w:val="006E5950"/>
    <w:rsid w:val="006E6B65"/>
    <w:rsid w:val="006E6C14"/>
    <w:rsid w:val="006E7CC5"/>
    <w:rsid w:val="006F02CA"/>
    <w:rsid w:val="006F1784"/>
    <w:rsid w:val="006F1E31"/>
    <w:rsid w:val="006F21C6"/>
    <w:rsid w:val="006F2C12"/>
    <w:rsid w:val="006F2F92"/>
    <w:rsid w:val="006F7D53"/>
    <w:rsid w:val="00701B72"/>
    <w:rsid w:val="00702A43"/>
    <w:rsid w:val="007049C8"/>
    <w:rsid w:val="007050B1"/>
    <w:rsid w:val="007069D1"/>
    <w:rsid w:val="00707096"/>
    <w:rsid w:val="007136BC"/>
    <w:rsid w:val="00714576"/>
    <w:rsid w:val="00715A04"/>
    <w:rsid w:val="00721335"/>
    <w:rsid w:val="00721924"/>
    <w:rsid w:val="00721F66"/>
    <w:rsid w:val="00722B93"/>
    <w:rsid w:val="00731F1F"/>
    <w:rsid w:val="007365AD"/>
    <w:rsid w:val="00740705"/>
    <w:rsid w:val="00741DC7"/>
    <w:rsid w:val="00742486"/>
    <w:rsid w:val="0074433B"/>
    <w:rsid w:val="0074628D"/>
    <w:rsid w:val="007473D2"/>
    <w:rsid w:val="007479C2"/>
    <w:rsid w:val="00750A80"/>
    <w:rsid w:val="0075151E"/>
    <w:rsid w:val="0075265E"/>
    <w:rsid w:val="007532DC"/>
    <w:rsid w:val="00753655"/>
    <w:rsid w:val="0075440D"/>
    <w:rsid w:val="00754EF8"/>
    <w:rsid w:val="00754FFC"/>
    <w:rsid w:val="007550CE"/>
    <w:rsid w:val="0075604A"/>
    <w:rsid w:val="0075650E"/>
    <w:rsid w:val="007575D9"/>
    <w:rsid w:val="00757995"/>
    <w:rsid w:val="007612B3"/>
    <w:rsid w:val="00763EE9"/>
    <w:rsid w:val="007644E6"/>
    <w:rsid w:val="007652EA"/>
    <w:rsid w:val="00765A4A"/>
    <w:rsid w:val="00765B0B"/>
    <w:rsid w:val="007665D7"/>
    <w:rsid w:val="007674F3"/>
    <w:rsid w:val="00767CD2"/>
    <w:rsid w:val="00770859"/>
    <w:rsid w:val="007721A1"/>
    <w:rsid w:val="00774A5F"/>
    <w:rsid w:val="00774DFD"/>
    <w:rsid w:val="007753FA"/>
    <w:rsid w:val="0077544D"/>
    <w:rsid w:val="007764C8"/>
    <w:rsid w:val="0078079A"/>
    <w:rsid w:val="007809C0"/>
    <w:rsid w:val="00782F63"/>
    <w:rsid w:val="00784662"/>
    <w:rsid w:val="00784C50"/>
    <w:rsid w:val="00785F11"/>
    <w:rsid w:val="007860B9"/>
    <w:rsid w:val="00786B00"/>
    <w:rsid w:val="00787BB0"/>
    <w:rsid w:val="0079034C"/>
    <w:rsid w:val="007910C6"/>
    <w:rsid w:val="007914E4"/>
    <w:rsid w:val="00791CE4"/>
    <w:rsid w:val="00791E58"/>
    <w:rsid w:val="00792D17"/>
    <w:rsid w:val="007933AB"/>
    <w:rsid w:val="00793404"/>
    <w:rsid w:val="00793D40"/>
    <w:rsid w:val="007A0692"/>
    <w:rsid w:val="007A082B"/>
    <w:rsid w:val="007A1303"/>
    <w:rsid w:val="007A22E2"/>
    <w:rsid w:val="007A2C90"/>
    <w:rsid w:val="007A65E0"/>
    <w:rsid w:val="007A70B9"/>
    <w:rsid w:val="007A7602"/>
    <w:rsid w:val="007B002D"/>
    <w:rsid w:val="007B02B9"/>
    <w:rsid w:val="007B1AED"/>
    <w:rsid w:val="007B26B2"/>
    <w:rsid w:val="007B2B63"/>
    <w:rsid w:val="007B30F3"/>
    <w:rsid w:val="007B4605"/>
    <w:rsid w:val="007B5C9D"/>
    <w:rsid w:val="007B694D"/>
    <w:rsid w:val="007B78DF"/>
    <w:rsid w:val="007C0013"/>
    <w:rsid w:val="007C0CBC"/>
    <w:rsid w:val="007C255D"/>
    <w:rsid w:val="007C2706"/>
    <w:rsid w:val="007C37D2"/>
    <w:rsid w:val="007C3985"/>
    <w:rsid w:val="007C3C28"/>
    <w:rsid w:val="007C6110"/>
    <w:rsid w:val="007D0C01"/>
    <w:rsid w:val="007D3933"/>
    <w:rsid w:val="007D3FBD"/>
    <w:rsid w:val="007D4892"/>
    <w:rsid w:val="007D49A0"/>
    <w:rsid w:val="007D739C"/>
    <w:rsid w:val="007D7B38"/>
    <w:rsid w:val="007D7EF3"/>
    <w:rsid w:val="007E004C"/>
    <w:rsid w:val="007E0CCA"/>
    <w:rsid w:val="007E4E68"/>
    <w:rsid w:val="007E5125"/>
    <w:rsid w:val="007E5DB4"/>
    <w:rsid w:val="007E5F2C"/>
    <w:rsid w:val="007F0617"/>
    <w:rsid w:val="007F3AC9"/>
    <w:rsid w:val="007F3CB7"/>
    <w:rsid w:val="007F5589"/>
    <w:rsid w:val="007F729E"/>
    <w:rsid w:val="007F75F2"/>
    <w:rsid w:val="00800E69"/>
    <w:rsid w:val="008039C2"/>
    <w:rsid w:val="008046E4"/>
    <w:rsid w:val="008055FF"/>
    <w:rsid w:val="0080583B"/>
    <w:rsid w:val="008058EB"/>
    <w:rsid w:val="00810F94"/>
    <w:rsid w:val="00813166"/>
    <w:rsid w:val="0081425E"/>
    <w:rsid w:val="0081485A"/>
    <w:rsid w:val="008167F5"/>
    <w:rsid w:val="00817541"/>
    <w:rsid w:val="0081794B"/>
    <w:rsid w:val="00817D8E"/>
    <w:rsid w:val="008200A3"/>
    <w:rsid w:val="00820BF2"/>
    <w:rsid w:val="00821AED"/>
    <w:rsid w:val="00824C4E"/>
    <w:rsid w:val="00824E9E"/>
    <w:rsid w:val="00824F1A"/>
    <w:rsid w:val="008264EE"/>
    <w:rsid w:val="00826530"/>
    <w:rsid w:val="00826B2E"/>
    <w:rsid w:val="00833E4C"/>
    <w:rsid w:val="00836224"/>
    <w:rsid w:val="00837BE4"/>
    <w:rsid w:val="00840559"/>
    <w:rsid w:val="00840788"/>
    <w:rsid w:val="008421F7"/>
    <w:rsid w:val="00843153"/>
    <w:rsid w:val="0084380A"/>
    <w:rsid w:val="00843908"/>
    <w:rsid w:val="00845BF5"/>
    <w:rsid w:val="00845D12"/>
    <w:rsid w:val="00846713"/>
    <w:rsid w:val="00846A1C"/>
    <w:rsid w:val="008473FA"/>
    <w:rsid w:val="00847470"/>
    <w:rsid w:val="00847830"/>
    <w:rsid w:val="008478E8"/>
    <w:rsid w:val="0085000D"/>
    <w:rsid w:val="00851A81"/>
    <w:rsid w:val="00851F4C"/>
    <w:rsid w:val="008523BA"/>
    <w:rsid w:val="00852B26"/>
    <w:rsid w:val="0085480B"/>
    <w:rsid w:val="008560F4"/>
    <w:rsid w:val="00856B0A"/>
    <w:rsid w:val="00860A1E"/>
    <w:rsid w:val="00860FE6"/>
    <w:rsid w:val="00861622"/>
    <w:rsid w:val="0086256E"/>
    <w:rsid w:val="008628FF"/>
    <w:rsid w:val="008632C8"/>
    <w:rsid w:val="008662C0"/>
    <w:rsid w:val="00866DAF"/>
    <w:rsid w:val="00870EAB"/>
    <w:rsid w:val="0087153F"/>
    <w:rsid w:val="00873542"/>
    <w:rsid w:val="0087459A"/>
    <w:rsid w:val="00875167"/>
    <w:rsid w:val="00877086"/>
    <w:rsid w:val="00877764"/>
    <w:rsid w:val="00881572"/>
    <w:rsid w:val="00882DF4"/>
    <w:rsid w:val="00882FEA"/>
    <w:rsid w:val="00883450"/>
    <w:rsid w:val="0088398C"/>
    <w:rsid w:val="00885C6E"/>
    <w:rsid w:val="0089031E"/>
    <w:rsid w:val="0089067B"/>
    <w:rsid w:val="00890FAD"/>
    <w:rsid w:val="00891381"/>
    <w:rsid w:val="008915C0"/>
    <w:rsid w:val="00891C3B"/>
    <w:rsid w:val="00892680"/>
    <w:rsid w:val="008926BD"/>
    <w:rsid w:val="0089412A"/>
    <w:rsid w:val="0089488C"/>
    <w:rsid w:val="00896AD4"/>
    <w:rsid w:val="008A0071"/>
    <w:rsid w:val="008A02D3"/>
    <w:rsid w:val="008A2F60"/>
    <w:rsid w:val="008A2F75"/>
    <w:rsid w:val="008A460C"/>
    <w:rsid w:val="008A4966"/>
    <w:rsid w:val="008A52F3"/>
    <w:rsid w:val="008A5456"/>
    <w:rsid w:val="008A59AC"/>
    <w:rsid w:val="008A6BC1"/>
    <w:rsid w:val="008A7F7D"/>
    <w:rsid w:val="008B1A5A"/>
    <w:rsid w:val="008B300E"/>
    <w:rsid w:val="008B382F"/>
    <w:rsid w:val="008B4590"/>
    <w:rsid w:val="008B49B9"/>
    <w:rsid w:val="008B5AB4"/>
    <w:rsid w:val="008B7FFE"/>
    <w:rsid w:val="008C0446"/>
    <w:rsid w:val="008C1DF4"/>
    <w:rsid w:val="008C22E9"/>
    <w:rsid w:val="008C2B3C"/>
    <w:rsid w:val="008C41A7"/>
    <w:rsid w:val="008C458C"/>
    <w:rsid w:val="008C4EE0"/>
    <w:rsid w:val="008C5BB8"/>
    <w:rsid w:val="008C6F34"/>
    <w:rsid w:val="008C7108"/>
    <w:rsid w:val="008D02A3"/>
    <w:rsid w:val="008D0AA1"/>
    <w:rsid w:val="008D1D54"/>
    <w:rsid w:val="008D22D8"/>
    <w:rsid w:val="008D2BCD"/>
    <w:rsid w:val="008D2E1C"/>
    <w:rsid w:val="008D406E"/>
    <w:rsid w:val="008D4E99"/>
    <w:rsid w:val="008D5066"/>
    <w:rsid w:val="008D52BD"/>
    <w:rsid w:val="008D5A97"/>
    <w:rsid w:val="008D6697"/>
    <w:rsid w:val="008D728C"/>
    <w:rsid w:val="008D7A72"/>
    <w:rsid w:val="008E0674"/>
    <w:rsid w:val="008E11CC"/>
    <w:rsid w:val="008E1B8F"/>
    <w:rsid w:val="008E1BD5"/>
    <w:rsid w:val="008E549B"/>
    <w:rsid w:val="008E5E89"/>
    <w:rsid w:val="008E625D"/>
    <w:rsid w:val="008F12E6"/>
    <w:rsid w:val="008F1558"/>
    <w:rsid w:val="008F5927"/>
    <w:rsid w:val="009001DD"/>
    <w:rsid w:val="0090174A"/>
    <w:rsid w:val="009036B3"/>
    <w:rsid w:val="00903870"/>
    <w:rsid w:val="009039BC"/>
    <w:rsid w:val="0090434E"/>
    <w:rsid w:val="00905B9A"/>
    <w:rsid w:val="009071FE"/>
    <w:rsid w:val="00907761"/>
    <w:rsid w:val="00910E40"/>
    <w:rsid w:val="0091242A"/>
    <w:rsid w:val="00913AA4"/>
    <w:rsid w:val="00913D81"/>
    <w:rsid w:val="00915778"/>
    <w:rsid w:val="009164DD"/>
    <w:rsid w:val="00917A9D"/>
    <w:rsid w:val="009210C9"/>
    <w:rsid w:val="00924F14"/>
    <w:rsid w:val="00925C68"/>
    <w:rsid w:val="0093005B"/>
    <w:rsid w:val="009306B8"/>
    <w:rsid w:val="009315B0"/>
    <w:rsid w:val="009316E9"/>
    <w:rsid w:val="00931924"/>
    <w:rsid w:val="0093416D"/>
    <w:rsid w:val="00935346"/>
    <w:rsid w:val="00936F3C"/>
    <w:rsid w:val="009412A0"/>
    <w:rsid w:val="009417AD"/>
    <w:rsid w:val="00941D44"/>
    <w:rsid w:val="00943531"/>
    <w:rsid w:val="00943EB4"/>
    <w:rsid w:val="009459D5"/>
    <w:rsid w:val="00945A61"/>
    <w:rsid w:val="00950154"/>
    <w:rsid w:val="00953054"/>
    <w:rsid w:val="00953338"/>
    <w:rsid w:val="009548C1"/>
    <w:rsid w:val="009549D7"/>
    <w:rsid w:val="009563A5"/>
    <w:rsid w:val="00956868"/>
    <w:rsid w:val="00956B3E"/>
    <w:rsid w:val="0095765F"/>
    <w:rsid w:val="009606E6"/>
    <w:rsid w:val="00961B83"/>
    <w:rsid w:val="00962F40"/>
    <w:rsid w:val="00963968"/>
    <w:rsid w:val="00965141"/>
    <w:rsid w:val="00967690"/>
    <w:rsid w:val="00967C66"/>
    <w:rsid w:val="00970A1F"/>
    <w:rsid w:val="00970F70"/>
    <w:rsid w:val="00971056"/>
    <w:rsid w:val="0097252B"/>
    <w:rsid w:val="00972668"/>
    <w:rsid w:val="009727B4"/>
    <w:rsid w:val="00972C36"/>
    <w:rsid w:val="00975E26"/>
    <w:rsid w:val="00977C8B"/>
    <w:rsid w:val="00980EE4"/>
    <w:rsid w:val="009830D3"/>
    <w:rsid w:val="00983B8F"/>
    <w:rsid w:val="00984201"/>
    <w:rsid w:val="009849F0"/>
    <w:rsid w:val="0098595E"/>
    <w:rsid w:val="00986073"/>
    <w:rsid w:val="00986F84"/>
    <w:rsid w:val="0098770F"/>
    <w:rsid w:val="009909DD"/>
    <w:rsid w:val="00990DC0"/>
    <w:rsid w:val="00990EE2"/>
    <w:rsid w:val="009916D2"/>
    <w:rsid w:val="0099229C"/>
    <w:rsid w:val="00992655"/>
    <w:rsid w:val="00992BF0"/>
    <w:rsid w:val="00993D9D"/>
    <w:rsid w:val="009943C4"/>
    <w:rsid w:val="009945EB"/>
    <w:rsid w:val="00995C9F"/>
    <w:rsid w:val="00996436"/>
    <w:rsid w:val="0099752D"/>
    <w:rsid w:val="009A0461"/>
    <w:rsid w:val="009A12A7"/>
    <w:rsid w:val="009A28A2"/>
    <w:rsid w:val="009A5191"/>
    <w:rsid w:val="009A6119"/>
    <w:rsid w:val="009B03ED"/>
    <w:rsid w:val="009B063C"/>
    <w:rsid w:val="009B0F5C"/>
    <w:rsid w:val="009B11D6"/>
    <w:rsid w:val="009B1B3C"/>
    <w:rsid w:val="009B2EE9"/>
    <w:rsid w:val="009B4864"/>
    <w:rsid w:val="009B5504"/>
    <w:rsid w:val="009B6280"/>
    <w:rsid w:val="009B649B"/>
    <w:rsid w:val="009B6F16"/>
    <w:rsid w:val="009B7156"/>
    <w:rsid w:val="009C0940"/>
    <w:rsid w:val="009C1D99"/>
    <w:rsid w:val="009C1F8B"/>
    <w:rsid w:val="009C2099"/>
    <w:rsid w:val="009C20A8"/>
    <w:rsid w:val="009C3701"/>
    <w:rsid w:val="009D2384"/>
    <w:rsid w:val="009D2B3D"/>
    <w:rsid w:val="009D3240"/>
    <w:rsid w:val="009D3A6E"/>
    <w:rsid w:val="009D61D9"/>
    <w:rsid w:val="009D624D"/>
    <w:rsid w:val="009D7380"/>
    <w:rsid w:val="009D79D8"/>
    <w:rsid w:val="009E0AB4"/>
    <w:rsid w:val="009E21FE"/>
    <w:rsid w:val="009E255E"/>
    <w:rsid w:val="009E4814"/>
    <w:rsid w:val="009E4942"/>
    <w:rsid w:val="009E5A10"/>
    <w:rsid w:val="009F0B67"/>
    <w:rsid w:val="009F1E4B"/>
    <w:rsid w:val="009F307E"/>
    <w:rsid w:val="009F50DE"/>
    <w:rsid w:val="009F54F9"/>
    <w:rsid w:val="009F6D34"/>
    <w:rsid w:val="009F7BB0"/>
    <w:rsid w:val="00A00D50"/>
    <w:rsid w:val="00A023AE"/>
    <w:rsid w:val="00A02B5C"/>
    <w:rsid w:val="00A036C5"/>
    <w:rsid w:val="00A03AD2"/>
    <w:rsid w:val="00A05D06"/>
    <w:rsid w:val="00A07D84"/>
    <w:rsid w:val="00A10336"/>
    <w:rsid w:val="00A10CE2"/>
    <w:rsid w:val="00A1181A"/>
    <w:rsid w:val="00A1244E"/>
    <w:rsid w:val="00A12870"/>
    <w:rsid w:val="00A12CA2"/>
    <w:rsid w:val="00A133FA"/>
    <w:rsid w:val="00A13811"/>
    <w:rsid w:val="00A16B32"/>
    <w:rsid w:val="00A16DF1"/>
    <w:rsid w:val="00A16F1A"/>
    <w:rsid w:val="00A17A17"/>
    <w:rsid w:val="00A20B1F"/>
    <w:rsid w:val="00A20CFD"/>
    <w:rsid w:val="00A232CA"/>
    <w:rsid w:val="00A235D0"/>
    <w:rsid w:val="00A26D02"/>
    <w:rsid w:val="00A27A7F"/>
    <w:rsid w:val="00A31DA6"/>
    <w:rsid w:val="00A3276A"/>
    <w:rsid w:val="00A33D3A"/>
    <w:rsid w:val="00A341C7"/>
    <w:rsid w:val="00A349D2"/>
    <w:rsid w:val="00A35492"/>
    <w:rsid w:val="00A37C47"/>
    <w:rsid w:val="00A4044E"/>
    <w:rsid w:val="00A414CC"/>
    <w:rsid w:val="00A415D9"/>
    <w:rsid w:val="00A42869"/>
    <w:rsid w:val="00A4379F"/>
    <w:rsid w:val="00A4434D"/>
    <w:rsid w:val="00A45039"/>
    <w:rsid w:val="00A454E0"/>
    <w:rsid w:val="00A45546"/>
    <w:rsid w:val="00A4585A"/>
    <w:rsid w:val="00A459D6"/>
    <w:rsid w:val="00A45B12"/>
    <w:rsid w:val="00A462D5"/>
    <w:rsid w:val="00A46F7C"/>
    <w:rsid w:val="00A471A7"/>
    <w:rsid w:val="00A474A1"/>
    <w:rsid w:val="00A50B8A"/>
    <w:rsid w:val="00A51F40"/>
    <w:rsid w:val="00A5231C"/>
    <w:rsid w:val="00A55726"/>
    <w:rsid w:val="00A572BC"/>
    <w:rsid w:val="00A574DE"/>
    <w:rsid w:val="00A61049"/>
    <w:rsid w:val="00A62540"/>
    <w:rsid w:val="00A6287C"/>
    <w:rsid w:val="00A62C87"/>
    <w:rsid w:val="00A633DD"/>
    <w:rsid w:val="00A6517F"/>
    <w:rsid w:val="00A65C4D"/>
    <w:rsid w:val="00A67428"/>
    <w:rsid w:val="00A70260"/>
    <w:rsid w:val="00A70CF3"/>
    <w:rsid w:val="00A7155E"/>
    <w:rsid w:val="00A71E76"/>
    <w:rsid w:val="00A746FD"/>
    <w:rsid w:val="00A74EDE"/>
    <w:rsid w:val="00A75396"/>
    <w:rsid w:val="00A763AE"/>
    <w:rsid w:val="00A76B0D"/>
    <w:rsid w:val="00A80073"/>
    <w:rsid w:val="00A81AB5"/>
    <w:rsid w:val="00A82510"/>
    <w:rsid w:val="00A82724"/>
    <w:rsid w:val="00A82C5A"/>
    <w:rsid w:val="00A83FF6"/>
    <w:rsid w:val="00A8561B"/>
    <w:rsid w:val="00A8620F"/>
    <w:rsid w:val="00A86AAB"/>
    <w:rsid w:val="00A8769A"/>
    <w:rsid w:val="00A90D00"/>
    <w:rsid w:val="00A92EC0"/>
    <w:rsid w:val="00A92EED"/>
    <w:rsid w:val="00A94E41"/>
    <w:rsid w:val="00A95A15"/>
    <w:rsid w:val="00A9772B"/>
    <w:rsid w:val="00AA0660"/>
    <w:rsid w:val="00AA1F5F"/>
    <w:rsid w:val="00AA3875"/>
    <w:rsid w:val="00AA404A"/>
    <w:rsid w:val="00AA40DC"/>
    <w:rsid w:val="00AA6228"/>
    <w:rsid w:val="00AA69A4"/>
    <w:rsid w:val="00AB2744"/>
    <w:rsid w:val="00AB274F"/>
    <w:rsid w:val="00AB3B51"/>
    <w:rsid w:val="00AB5C44"/>
    <w:rsid w:val="00AB5F30"/>
    <w:rsid w:val="00AB6BE3"/>
    <w:rsid w:val="00AC37C3"/>
    <w:rsid w:val="00AC535B"/>
    <w:rsid w:val="00AC5D1D"/>
    <w:rsid w:val="00AC5F6A"/>
    <w:rsid w:val="00AC7600"/>
    <w:rsid w:val="00AC7784"/>
    <w:rsid w:val="00AD0B3C"/>
    <w:rsid w:val="00AD1CC0"/>
    <w:rsid w:val="00AD22B5"/>
    <w:rsid w:val="00AD3DB4"/>
    <w:rsid w:val="00AD5125"/>
    <w:rsid w:val="00AD6F04"/>
    <w:rsid w:val="00AD785F"/>
    <w:rsid w:val="00AE0445"/>
    <w:rsid w:val="00AE119F"/>
    <w:rsid w:val="00AE1611"/>
    <w:rsid w:val="00AE3053"/>
    <w:rsid w:val="00AE3985"/>
    <w:rsid w:val="00AE5E2D"/>
    <w:rsid w:val="00AE64FB"/>
    <w:rsid w:val="00AF1F04"/>
    <w:rsid w:val="00AF3D59"/>
    <w:rsid w:val="00AF6794"/>
    <w:rsid w:val="00AF7CB7"/>
    <w:rsid w:val="00B016F7"/>
    <w:rsid w:val="00B02288"/>
    <w:rsid w:val="00B026CE"/>
    <w:rsid w:val="00B02BDD"/>
    <w:rsid w:val="00B055B9"/>
    <w:rsid w:val="00B12503"/>
    <w:rsid w:val="00B1288E"/>
    <w:rsid w:val="00B13D85"/>
    <w:rsid w:val="00B159C2"/>
    <w:rsid w:val="00B16296"/>
    <w:rsid w:val="00B1786A"/>
    <w:rsid w:val="00B203DA"/>
    <w:rsid w:val="00B206D8"/>
    <w:rsid w:val="00B24E55"/>
    <w:rsid w:val="00B26BC4"/>
    <w:rsid w:val="00B312C7"/>
    <w:rsid w:val="00B315D9"/>
    <w:rsid w:val="00B316B9"/>
    <w:rsid w:val="00B32E58"/>
    <w:rsid w:val="00B335A2"/>
    <w:rsid w:val="00B34371"/>
    <w:rsid w:val="00B37104"/>
    <w:rsid w:val="00B3748A"/>
    <w:rsid w:val="00B411D7"/>
    <w:rsid w:val="00B447D7"/>
    <w:rsid w:val="00B44DF1"/>
    <w:rsid w:val="00B4604F"/>
    <w:rsid w:val="00B47D0D"/>
    <w:rsid w:val="00B52B7D"/>
    <w:rsid w:val="00B52F0F"/>
    <w:rsid w:val="00B531D2"/>
    <w:rsid w:val="00B53616"/>
    <w:rsid w:val="00B53CCA"/>
    <w:rsid w:val="00B54441"/>
    <w:rsid w:val="00B54A5F"/>
    <w:rsid w:val="00B5512D"/>
    <w:rsid w:val="00B560C2"/>
    <w:rsid w:val="00B56409"/>
    <w:rsid w:val="00B569E3"/>
    <w:rsid w:val="00B56F9B"/>
    <w:rsid w:val="00B6211E"/>
    <w:rsid w:val="00B62944"/>
    <w:rsid w:val="00B633A4"/>
    <w:rsid w:val="00B6420A"/>
    <w:rsid w:val="00B64919"/>
    <w:rsid w:val="00B6497F"/>
    <w:rsid w:val="00B65C34"/>
    <w:rsid w:val="00B65FA5"/>
    <w:rsid w:val="00B667C6"/>
    <w:rsid w:val="00B67EB8"/>
    <w:rsid w:val="00B711C1"/>
    <w:rsid w:val="00B733F9"/>
    <w:rsid w:val="00B7372C"/>
    <w:rsid w:val="00B73838"/>
    <w:rsid w:val="00B7421A"/>
    <w:rsid w:val="00B75267"/>
    <w:rsid w:val="00B75473"/>
    <w:rsid w:val="00B75F20"/>
    <w:rsid w:val="00B762FD"/>
    <w:rsid w:val="00B76748"/>
    <w:rsid w:val="00B808A4"/>
    <w:rsid w:val="00B81371"/>
    <w:rsid w:val="00B8296B"/>
    <w:rsid w:val="00B83E2E"/>
    <w:rsid w:val="00B849B5"/>
    <w:rsid w:val="00B84B6C"/>
    <w:rsid w:val="00B902E7"/>
    <w:rsid w:val="00B922D9"/>
    <w:rsid w:val="00B926D6"/>
    <w:rsid w:val="00B94C17"/>
    <w:rsid w:val="00B966BF"/>
    <w:rsid w:val="00B974B4"/>
    <w:rsid w:val="00B9772A"/>
    <w:rsid w:val="00BA0012"/>
    <w:rsid w:val="00BA0081"/>
    <w:rsid w:val="00BA2666"/>
    <w:rsid w:val="00BA3DCE"/>
    <w:rsid w:val="00BA4EEA"/>
    <w:rsid w:val="00BA4F66"/>
    <w:rsid w:val="00BA7987"/>
    <w:rsid w:val="00BA7CFA"/>
    <w:rsid w:val="00BB1309"/>
    <w:rsid w:val="00BB2592"/>
    <w:rsid w:val="00BB3156"/>
    <w:rsid w:val="00BB3C9C"/>
    <w:rsid w:val="00BB5CA9"/>
    <w:rsid w:val="00BB6662"/>
    <w:rsid w:val="00BB6B13"/>
    <w:rsid w:val="00BC0CE4"/>
    <w:rsid w:val="00BC260A"/>
    <w:rsid w:val="00BC2CF8"/>
    <w:rsid w:val="00BC30BF"/>
    <w:rsid w:val="00BC3150"/>
    <w:rsid w:val="00BC61B2"/>
    <w:rsid w:val="00BD010F"/>
    <w:rsid w:val="00BD02D5"/>
    <w:rsid w:val="00BD1076"/>
    <w:rsid w:val="00BD1B67"/>
    <w:rsid w:val="00BD335B"/>
    <w:rsid w:val="00BD33B6"/>
    <w:rsid w:val="00BD3D7F"/>
    <w:rsid w:val="00BD4097"/>
    <w:rsid w:val="00BD4E41"/>
    <w:rsid w:val="00BD4F5D"/>
    <w:rsid w:val="00BD58D8"/>
    <w:rsid w:val="00BD6560"/>
    <w:rsid w:val="00BD680C"/>
    <w:rsid w:val="00BE00FA"/>
    <w:rsid w:val="00BE0C95"/>
    <w:rsid w:val="00BE0D6A"/>
    <w:rsid w:val="00BE268F"/>
    <w:rsid w:val="00BE46C5"/>
    <w:rsid w:val="00BE545A"/>
    <w:rsid w:val="00BE5E11"/>
    <w:rsid w:val="00BE6C95"/>
    <w:rsid w:val="00BE74FA"/>
    <w:rsid w:val="00BE7E44"/>
    <w:rsid w:val="00BF0680"/>
    <w:rsid w:val="00BF0A54"/>
    <w:rsid w:val="00BF0F1C"/>
    <w:rsid w:val="00BF1B7F"/>
    <w:rsid w:val="00BF1C09"/>
    <w:rsid w:val="00BF5657"/>
    <w:rsid w:val="00BF5FEC"/>
    <w:rsid w:val="00BF6747"/>
    <w:rsid w:val="00BF6B5B"/>
    <w:rsid w:val="00BF6D83"/>
    <w:rsid w:val="00BF704D"/>
    <w:rsid w:val="00BF7824"/>
    <w:rsid w:val="00C020F8"/>
    <w:rsid w:val="00C02535"/>
    <w:rsid w:val="00C03581"/>
    <w:rsid w:val="00C04666"/>
    <w:rsid w:val="00C04D22"/>
    <w:rsid w:val="00C05995"/>
    <w:rsid w:val="00C11482"/>
    <w:rsid w:val="00C13C55"/>
    <w:rsid w:val="00C149E0"/>
    <w:rsid w:val="00C14CDF"/>
    <w:rsid w:val="00C150E0"/>
    <w:rsid w:val="00C150F6"/>
    <w:rsid w:val="00C15419"/>
    <w:rsid w:val="00C16762"/>
    <w:rsid w:val="00C17637"/>
    <w:rsid w:val="00C179FC"/>
    <w:rsid w:val="00C2038C"/>
    <w:rsid w:val="00C2054F"/>
    <w:rsid w:val="00C20EB1"/>
    <w:rsid w:val="00C2139F"/>
    <w:rsid w:val="00C2169E"/>
    <w:rsid w:val="00C218B6"/>
    <w:rsid w:val="00C21B00"/>
    <w:rsid w:val="00C2210C"/>
    <w:rsid w:val="00C230A3"/>
    <w:rsid w:val="00C252F4"/>
    <w:rsid w:val="00C27ABF"/>
    <w:rsid w:val="00C3157F"/>
    <w:rsid w:val="00C315FB"/>
    <w:rsid w:val="00C317BD"/>
    <w:rsid w:val="00C31A00"/>
    <w:rsid w:val="00C32AF2"/>
    <w:rsid w:val="00C32E86"/>
    <w:rsid w:val="00C33279"/>
    <w:rsid w:val="00C37DED"/>
    <w:rsid w:val="00C41015"/>
    <w:rsid w:val="00C41EE1"/>
    <w:rsid w:val="00C43EDF"/>
    <w:rsid w:val="00C45BF0"/>
    <w:rsid w:val="00C47468"/>
    <w:rsid w:val="00C55FE8"/>
    <w:rsid w:val="00C609CB"/>
    <w:rsid w:val="00C60F5C"/>
    <w:rsid w:val="00C6138C"/>
    <w:rsid w:val="00C6220B"/>
    <w:rsid w:val="00C63CF2"/>
    <w:rsid w:val="00C648FC"/>
    <w:rsid w:val="00C661D1"/>
    <w:rsid w:val="00C663BE"/>
    <w:rsid w:val="00C71858"/>
    <w:rsid w:val="00C71B19"/>
    <w:rsid w:val="00C722C5"/>
    <w:rsid w:val="00C72EEB"/>
    <w:rsid w:val="00C73C34"/>
    <w:rsid w:val="00C744AE"/>
    <w:rsid w:val="00C74781"/>
    <w:rsid w:val="00C74850"/>
    <w:rsid w:val="00C75A73"/>
    <w:rsid w:val="00C75D27"/>
    <w:rsid w:val="00C7703D"/>
    <w:rsid w:val="00C77598"/>
    <w:rsid w:val="00C77C19"/>
    <w:rsid w:val="00C80034"/>
    <w:rsid w:val="00C82032"/>
    <w:rsid w:val="00C83EA7"/>
    <w:rsid w:val="00C84559"/>
    <w:rsid w:val="00C84D77"/>
    <w:rsid w:val="00C85EC8"/>
    <w:rsid w:val="00C862C4"/>
    <w:rsid w:val="00C869B2"/>
    <w:rsid w:val="00C86B34"/>
    <w:rsid w:val="00C90FB4"/>
    <w:rsid w:val="00C90FC9"/>
    <w:rsid w:val="00C92394"/>
    <w:rsid w:val="00C94989"/>
    <w:rsid w:val="00C94B68"/>
    <w:rsid w:val="00C952CF"/>
    <w:rsid w:val="00C95593"/>
    <w:rsid w:val="00C96A63"/>
    <w:rsid w:val="00C97602"/>
    <w:rsid w:val="00CA1F79"/>
    <w:rsid w:val="00CA2022"/>
    <w:rsid w:val="00CA2A4E"/>
    <w:rsid w:val="00CA4422"/>
    <w:rsid w:val="00CA6AAE"/>
    <w:rsid w:val="00CA709B"/>
    <w:rsid w:val="00CB0101"/>
    <w:rsid w:val="00CB12C8"/>
    <w:rsid w:val="00CB3393"/>
    <w:rsid w:val="00CB3448"/>
    <w:rsid w:val="00CB3C69"/>
    <w:rsid w:val="00CB3C89"/>
    <w:rsid w:val="00CB3E21"/>
    <w:rsid w:val="00CB57BF"/>
    <w:rsid w:val="00CC0224"/>
    <w:rsid w:val="00CC2D8B"/>
    <w:rsid w:val="00CC2DE4"/>
    <w:rsid w:val="00CC360E"/>
    <w:rsid w:val="00CC399C"/>
    <w:rsid w:val="00CC48D6"/>
    <w:rsid w:val="00CC73D6"/>
    <w:rsid w:val="00CD0A20"/>
    <w:rsid w:val="00CD1D73"/>
    <w:rsid w:val="00CD2C1A"/>
    <w:rsid w:val="00CD6866"/>
    <w:rsid w:val="00CD6F46"/>
    <w:rsid w:val="00CD76D4"/>
    <w:rsid w:val="00CD7893"/>
    <w:rsid w:val="00CE03CC"/>
    <w:rsid w:val="00CE0DB1"/>
    <w:rsid w:val="00CE5BD0"/>
    <w:rsid w:val="00CE670C"/>
    <w:rsid w:val="00CE7E6A"/>
    <w:rsid w:val="00CF030B"/>
    <w:rsid w:val="00CF23A2"/>
    <w:rsid w:val="00CF2F97"/>
    <w:rsid w:val="00CF335B"/>
    <w:rsid w:val="00CF3F0A"/>
    <w:rsid w:val="00CF523E"/>
    <w:rsid w:val="00CF5F6B"/>
    <w:rsid w:val="00CF6EB2"/>
    <w:rsid w:val="00D02D0F"/>
    <w:rsid w:val="00D03A00"/>
    <w:rsid w:val="00D04A6A"/>
    <w:rsid w:val="00D06181"/>
    <w:rsid w:val="00D11056"/>
    <w:rsid w:val="00D11F56"/>
    <w:rsid w:val="00D12D70"/>
    <w:rsid w:val="00D12EE7"/>
    <w:rsid w:val="00D1373C"/>
    <w:rsid w:val="00D160DB"/>
    <w:rsid w:val="00D17702"/>
    <w:rsid w:val="00D17C3D"/>
    <w:rsid w:val="00D225CB"/>
    <w:rsid w:val="00D240B5"/>
    <w:rsid w:val="00D25A9F"/>
    <w:rsid w:val="00D2734A"/>
    <w:rsid w:val="00D276CF"/>
    <w:rsid w:val="00D30003"/>
    <w:rsid w:val="00D300EA"/>
    <w:rsid w:val="00D30114"/>
    <w:rsid w:val="00D306AB"/>
    <w:rsid w:val="00D31B93"/>
    <w:rsid w:val="00D33323"/>
    <w:rsid w:val="00D3469A"/>
    <w:rsid w:val="00D3478C"/>
    <w:rsid w:val="00D34A5C"/>
    <w:rsid w:val="00D35986"/>
    <w:rsid w:val="00D37494"/>
    <w:rsid w:val="00D3789A"/>
    <w:rsid w:val="00D407B7"/>
    <w:rsid w:val="00D408E9"/>
    <w:rsid w:val="00D409B3"/>
    <w:rsid w:val="00D41E2D"/>
    <w:rsid w:val="00D4287D"/>
    <w:rsid w:val="00D42957"/>
    <w:rsid w:val="00D46BB5"/>
    <w:rsid w:val="00D47265"/>
    <w:rsid w:val="00D4793C"/>
    <w:rsid w:val="00D509E4"/>
    <w:rsid w:val="00D54BAA"/>
    <w:rsid w:val="00D55F9D"/>
    <w:rsid w:val="00D63990"/>
    <w:rsid w:val="00D63E87"/>
    <w:rsid w:val="00D65068"/>
    <w:rsid w:val="00D65243"/>
    <w:rsid w:val="00D658A1"/>
    <w:rsid w:val="00D704E6"/>
    <w:rsid w:val="00D71699"/>
    <w:rsid w:val="00D738F0"/>
    <w:rsid w:val="00D74FD3"/>
    <w:rsid w:val="00D76195"/>
    <w:rsid w:val="00D77436"/>
    <w:rsid w:val="00D81191"/>
    <w:rsid w:val="00D81AB1"/>
    <w:rsid w:val="00D82CB3"/>
    <w:rsid w:val="00D82FC0"/>
    <w:rsid w:val="00D8322A"/>
    <w:rsid w:val="00D83746"/>
    <w:rsid w:val="00D83C17"/>
    <w:rsid w:val="00D845E3"/>
    <w:rsid w:val="00D84FFF"/>
    <w:rsid w:val="00D852AC"/>
    <w:rsid w:val="00D85885"/>
    <w:rsid w:val="00D85A93"/>
    <w:rsid w:val="00D8720F"/>
    <w:rsid w:val="00D87527"/>
    <w:rsid w:val="00D87652"/>
    <w:rsid w:val="00D9060C"/>
    <w:rsid w:val="00D92D08"/>
    <w:rsid w:val="00D9372E"/>
    <w:rsid w:val="00D9392E"/>
    <w:rsid w:val="00D93EE0"/>
    <w:rsid w:val="00D947F0"/>
    <w:rsid w:val="00D963CC"/>
    <w:rsid w:val="00D9640E"/>
    <w:rsid w:val="00D97F59"/>
    <w:rsid w:val="00DA0EAA"/>
    <w:rsid w:val="00DA38D5"/>
    <w:rsid w:val="00DA39FF"/>
    <w:rsid w:val="00DA3A4F"/>
    <w:rsid w:val="00DA42C0"/>
    <w:rsid w:val="00DA52A2"/>
    <w:rsid w:val="00DA7DC1"/>
    <w:rsid w:val="00DA7E2F"/>
    <w:rsid w:val="00DB0C0B"/>
    <w:rsid w:val="00DB27F7"/>
    <w:rsid w:val="00DB31E7"/>
    <w:rsid w:val="00DB3A66"/>
    <w:rsid w:val="00DB4AC0"/>
    <w:rsid w:val="00DB4BEF"/>
    <w:rsid w:val="00DB78B2"/>
    <w:rsid w:val="00DB7AE9"/>
    <w:rsid w:val="00DC230C"/>
    <w:rsid w:val="00DC2CE7"/>
    <w:rsid w:val="00DC301A"/>
    <w:rsid w:val="00DC30B5"/>
    <w:rsid w:val="00DC6AEA"/>
    <w:rsid w:val="00DC7377"/>
    <w:rsid w:val="00DD3C18"/>
    <w:rsid w:val="00DD4849"/>
    <w:rsid w:val="00DE0FC0"/>
    <w:rsid w:val="00DE251A"/>
    <w:rsid w:val="00DE347A"/>
    <w:rsid w:val="00DE3A31"/>
    <w:rsid w:val="00DE7DDA"/>
    <w:rsid w:val="00DE7E44"/>
    <w:rsid w:val="00DF0DD2"/>
    <w:rsid w:val="00DF13A5"/>
    <w:rsid w:val="00DF1C93"/>
    <w:rsid w:val="00DF1E5D"/>
    <w:rsid w:val="00DF2ABA"/>
    <w:rsid w:val="00DF419C"/>
    <w:rsid w:val="00DF51C5"/>
    <w:rsid w:val="00DF6844"/>
    <w:rsid w:val="00DF7149"/>
    <w:rsid w:val="00DF72C7"/>
    <w:rsid w:val="00E01188"/>
    <w:rsid w:val="00E01E64"/>
    <w:rsid w:val="00E03246"/>
    <w:rsid w:val="00E03508"/>
    <w:rsid w:val="00E03941"/>
    <w:rsid w:val="00E03C0E"/>
    <w:rsid w:val="00E041D1"/>
    <w:rsid w:val="00E065F2"/>
    <w:rsid w:val="00E06AFA"/>
    <w:rsid w:val="00E073C2"/>
    <w:rsid w:val="00E07E4D"/>
    <w:rsid w:val="00E10C25"/>
    <w:rsid w:val="00E1123F"/>
    <w:rsid w:val="00E12D1C"/>
    <w:rsid w:val="00E1327D"/>
    <w:rsid w:val="00E14317"/>
    <w:rsid w:val="00E14EF0"/>
    <w:rsid w:val="00E14F41"/>
    <w:rsid w:val="00E16412"/>
    <w:rsid w:val="00E165DD"/>
    <w:rsid w:val="00E17463"/>
    <w:rsid w:val="00E17F3A"/>
    <w:rsid w:val="00E21392"/>
    <w:rsid w:val="00E21F52"/>
    <w:rsid w:val="00E227C3"/>
    <w:rsid w:val="00E22843"/>
    <w:rsid w:val="00E22E88"/>
    <w:rsid w:val="00E244F5"/>
    <w:rsid w:val="00E24C79"/>
    <w:rsid w:val="00E2578C"/>
    <w:rsid w:val="00E25C98"/>
    <w:rsid w:val="00E26881"/>
    <w:rsid w:val="00E26C1E"/>
    <w:rsid w:val="00E26DFE"/>
    <w:rsid w:val="00E2713B"/>
    <w:rsid w:val="00E27D5D"/>
    <w:rsid w:val="00E31B31"/>
    <w:rsid w:val="00E32DDF"/>
    <w:rsid w:val="00E32E34"/>
    <w:rsid w:val="00E33108"/>
    <w:rsid w:val="00E33EB2"/>
    <w:rsid w:val="00E34706"/>
    <w:rsid w:val="00E37290"/>
    <w:rsid w:val="00E43ABE"/>
    <w:rsid w:val="00E445BD"/>
    <w:rsid w:val="00E45726"/>
    <w:rsid w:val="00E457C2"/>
    <w:rsid w:val="00E47A5F"/>
    <w:rsid w:val="00E507A5"/>
    <w:rsid w:val="00E50F87"/>
    <w:rsid w:val="00E51E1E"/>
    <w:rsid w:val="00E528D2"/>
    <w:rsid w:val="00E54E89"/>
    <w:rsid w:val="00E6002A"/>
    <w:rsid w:val="00E601CE"/>
    <w:rsid w:val="00E602CF"/>
    <w:rsid w:val="00E61EE8"/>
    <w:rsid w:val="00E62441"/>
    <w:rsid w:val="00E63879"/>
    <w:rsid w:val="00E64EAF"/>
    <w:rsid w:val="00E66EE6"/>
    <w:rsid w:val="00E71633"/>
    <w:rsid w:val="00E71C2E"/>
    <w:rsid w:val="00E72689"/>
    <w:rsid w:val="00E730AA"/>
    <w:rsid w:val="00E76F52"/>
    <w:rsid w:val="00E772AB"/>
    <w:rsid w:val="00E803E8"/>
    <w:rsid w:val="00E82084"/>
    <w:rsid w:val="00E82B54"/>
    <w:rsid w:val="00E838B2"/>
    <w:rsid w:val="00E83C86"/>
    <w:rsid w:val="00E84521"/>
    <w:rsid w:val="00E85048"/>
    <w:rsid w:val="00E856B0"/>
    <w:rsid w:val="00E858B4"/>
    <w:rsid w:val="00E8681B"/>
    <w:rsid w:val="00E86AE6"/>
    <w:rsid w:val="00E86C2A"/>
    <w:rsid w:val="00E86CA1"/>
    <w:rsid w:val="00E9033F"/>
    <w:rsid w:val="00E906C3"/>
    <w:rsid w:val="00E90A65"/>
    <w:rsid w:val="00E91E35"/>
    <w:rsid w:val="00E92819"/>
    <w:rsid w:val="00E937B5"/>
    <w:rsid w:val="00E93C6B"/>
    <w:rsid w:val="00E9442F"/>
    <w:rsid w:val="00E969D2"/>
    <w:rsid w:val="00EA0CA1"/>
    <w:rsid w:val="00EA3249"/>
    <w:rsid w:val="00EA3C59"/>
    <w:rsid w:val="00EA4BEE"/>
    <w:rsid w:val="00EA5118"/>
    <w:rsid w:val="00EA7A8D"/>
    <w:rsid w:val="00EB0DF0"/>
    <w:rsid w:val="00EB1A2C"/>
    <w:rsid w:val="00EB385D"/>
    <w:rsid w:val="00EB40DC"/>
    <w:rsid w:val="00EB743F"/>
    <w:rsid w:val="00EB781A"/>
    <w:rsid w:val="00EC064C"/>
    <w:rsid w:val="00EC0BFA"/>
    <w:rsid w:val="00EC115D"/>
    <w:rsid w:val="00EC3328"/>
    <w:rsid w:val="00EC34A9"/>
    <w:rsid w:val="00EC3934"/>
    <w:rsid w:val="00EC3BEB"/>
    <w:rsid w:val="00EC6FAC"/>
    <w:rsid w:val="00EC7352"/>
    <w:rsid w:val="00ED2270"/>
    <w:rsid w:val="00ED4587"/>
    <w:rsid w:val="00ED512E"/>
    <w:rsid w:val="00ED5AF4"/>
    <w:rsid w:val="00ED687C"/>
    <w:rsid w:val="00EE0293"/>
    <w:rsid w:val="00EE048D"/>
    <w:rsid w:val="00EE0A95"/>
    <w:rsid w:val="00EE0ACB"/>
    <w:rsid w:val="00EE0F2F"/>
    <w:rsid w:val="00EE107C"/>
    <w:rsid w:val="00EE1531"/>
    <w:rsid w:val="00EE280E"/>
    <w:rsid w:val="00EE29B3"/>
    <w:rsid w:val="00EE3E9C"/>
    <w:rsid w:val="00EE4D4C"/>
    <w:rsid w:val="00EE4FBE"/>
    <w:rsid w:val="00EF1AD7"/>
    <w:rsid w:val="00EF2E2B"/>
    <w:rsid w:val="00EF34D2"/>
    <w:rsid w:val="00EF42F4"/>
    <w:rsid w:val="00EF4C26"/>
    <w:rsid w:val="00EF5CC0"/>
    <w:rsid w:val="00EF5E4C"/>
    <w:rsid w:val="00EF7162"/>
    <w:rsid w:val="00F01360"/>
    <w:rsid w:val="00F02E9D"/>
    <w:rsid w:val="00F04044"/>
    <w:rsid w:val="00F046C8"/>
    <w:rsid w:val="00F047AB"/>
    <w:rsid w:val="00F05DE1"/>
    <w:rsid w:val="00F068E2"/>
    <w:rsid w:val="00F06E21"/>
    <w:rsid w:val="00F07200"/>
    <w:rsid w:val="00F07353"/>
    <w:rsid w:val="00F07748"/>
    <w:rsid w:val="00F10D6B"/>
    <w:rsid w:val="00F126D9"/>
    <w:rsid w:val="00F12CDC"/>
    <w:rsid w:val="00F13E45"/>
    <w:rsid w:val="00F147C6"/>
    <w:rsid w:val="00F160E5"/>
    <w:rsid w:val="00F21705"/>
    <w:rsid w:val="00F231FC"/>
    <w:rsid w:val="00F23AEF"/>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6C7A"/>
    <w:rsid w:val="00F378CB"/>
    <w:rsid w:val="00F40C05"/>
    <w:rsid w:val="00F40E86"/>
    <w:rsid w:val="00F40F5B"/>
    <w:rsid w:val="00F42168"/>
    <w:rsid w:val="00F425B3"/>
    <w:rsid w:val="00F43821"/>
    <w:rsid w:val="00F44C78"/>
    <w:rsid w:val="00F452C0"/>
    <w:rsid w:val="00F459E6"/>
    <w:rsid w:val="00F46070"/>
    <w:rsid w:val="00F50E9E"/>
    <w:rsid w:val="00F51CBB"/>
    <w:rsid w:val="00F51DD3"/>
    <w:rsid w:val="00F53AC2"/>
    <w:rsid w:val="00F53C08"/>
    <w:rsid w:val="00F53C70"/>
    <w:rsid w:val="00F550C2"/>
    <w:rsid w:val="00F55D7B"/>
    <w:rsid w:val="00F575AC"/>
    <w:rsid w:val="00F60C62"/>
    <w:rsid w:val="00F60C8D"/>
    <w:rsid w:val="00F61B52"/>
    <w:rsid w:val="00F6299D"/>
    <w:rsid w:val="00F63F1D"/>
    <w:rsid w:val="00F645AF"/>
    <w:rsid w:val="00F66BC9"/>
    <w:rsid w:val="00F67946"/>
    <w:rsid w:val="00F70BC9"/>
    <w:rsid w:val="00F72B99"/>
    <w:rsid w:val="00F72CCD"/>
    <w:rsid w:val="00F72E9F"/>
    <w:rsid w:val="00F73160"/>
    <w:rsid w:val="00F732B1"/>
    <w:rsid w:val="00F739E9"/>
    <w:rsid w:val="00F80BFA"/>
    <w:rsid w:val="00F81620"/>
    <w:rsid w:val="00F82323"/>
    <w:rsid w:val="00F84240"/>
    <w:rsid w:val="00F85237"/>
    <w:rsid w:val="00F8564F"/>
    <w:rsid w:val="00F87844"/>
    <w:rsid w:val="00F87DAE"/>
    <w:rsid w:val="00F9000A"/>
    <w:rsid w:val="00F9002A"/>
    <w:rsid w:val="00F90CC8"/>
    <w:rsid w:val="00F911B2"/>
    <w:rsid w:val="00F94E43"/>
    <w:rsid w:val="00F95929"/>
    <w:rsid w:val="00F95F7E"/>
    <w:rsid w:val="00F97AFE"/>
    <w:rsid w:val="00FA0128"/>
    <w:rsid w:val="00FA1786"/>
    <w:rsid w:val="00FA215F"/>
    <w:rsid w:val="00FA2160"/>
    <w:rsid w:val="00FA2E55"/>
    <w:rsid w:val="00FA3191"/>
    <w:rsid w:val="00FA3981"/>
    <w:rsid w:val="00FA5AE3"/>
    <w:rsid w:val="00FA73DD"/>
    <w:rsid w:val="00FB13C2"/>
    <w:rsid w:val="00FB1677"/>
    <w:rsid w:val="00FB1953"/>
    <w:rsid w:val="00FB380D"/>
    <w:rsid w:val="00FB76C5"/>
    <w:rsid w:val="00FC026A"/>
    <w:rsid w:val="00FC2414"/>
    <w:rsid w:val="00FC2479"/>
    <w:rsid w:val="00FC2C4D"/>
    <w:rsid w:val="00FC3245"/>
    <w:rsid w:val="00FC44A1"/>
    <w:rsid w:val="00FC4DEB"/>
    <w:rsid w:val="00FC54AA"/>
    <w:rsid w:val="00FC77FF"/>
    <w:rsid w:val="00FC7E40"/>
    <w:rsid w:val="00FD1351"/>
    <w:rsid w:val="00FD22AA"/>
    <w:rsid w:val="00FD38A5"/>
    <w:rsid w:val="00FD4B65"/>
    <w:rsid w:val="00FD6729"/>
    <w:rsid w:val="00FD776B"/>
    <w:rsid w:val="00FD7EFE"/>
    <w:rsid w:val="00FE2025"/>
    <w:rsid w:val="00FE2D41"/>
    <w:rsid w:val="00FE2D9D"/>
    <w:rsid w:val="00FE3280"/>
    <w:rsid w:val="00FE3AFE"/>
    <w:rsid w:val="00FE4790"/>
    <w:rsid w:val="00FE49E3"/>
    <w:rsid w:val="00FE4BCF"/>
    <w:rsid w:val="00FE4E1B"/>
    <w:rsid w:val="00FE6019"/>
    <w:rsid w:val="00FE7904"/>
    <w:rsid w:val="00FE79C6"/>
    <w:rsid w:val="00FF0139"/>
    <w:rsid w:val="00FF0AD1"/>
    <w:rsid w:val="00FF1A04"/>
    <w:rsid w:val="00FF2F56"/>
    <w:rsid w:val="00FF3373"/>
    <w:rsid w:val="00FF3B7B"/>
    <w:rsid w:val="00FF3D45"/>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4418CD"/>
  <w14:defaultImageDpi w14:val="300"/>
  <w15:docId w15:val="{E3A3CE73-2BA4-48E3-9D96-0138FB767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313AF4"/>
    <w:pPr>
      <w:tabs>
        <w:tab w:val="right" w:leader="dot" w:pos="9676"/>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7D515-6634-4436-A72A-5CE5CC29C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8694</Words>
  <Characters>47817</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3</cp:revision>
  <cp:lastPrinted>2019-01-16T02:59:00Z</cp:lastPrinted>
  <dcterms:created xsi:type="dcterms:W3CDTF">2019-12-16T17:44:00Z</dcterms:created>
  <dcterms:modified xsi:type="dcterms:W3CDTF">2019-12-16T22:34:00Z</dcterms:modified>
</cp:coreProperties>
</file>