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3F5F61" w:rsidRDefault="00D06012" w:rsidP="00813ABA">
      <w:pPr>
        <w:spacing w:after="0" w:line="360" w:lineRule="auto"/>
        <w:contextualSpacing/>
        <w:jc w:val="both"/>
        <w:rPr>
          <w:rFonts w:ascii="Palatino Linotype" w:hAnsi="Palatino Linotype" w:cs="Arial"/>
          <w:sz w:val="24"/>
        </w:rPr>
      </w:pPr>
      <w:r w:rsidRPr="003F5F61">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3F5F61">
        <w:rPr>
          <w:rFonts w:ascii="Palatino Linotype" w:hAnsi="Palatino Linotype" w:cs="Arial"/>
          <w:sz w:val="24"/>
        </w:rPr>
        <w:t xml:space="preserve"> de México, de fecha </w:t>
      </w:r>
      <w:r w:rsidR="008054BE" w:rsidRPr="003F5F61">
        <w:rPr>
          <w:rFonts w:ascii="Palatino Linotype" w:hAnsi="Palatino Linotype" w:cs="Arial"/>
          <w:sz w:val="24"/>
        </w:rPr>
        <w:t xml:space="preserve">once </w:t>
      </w:r>
      <w:r w:rsidR="008E0E5E" w:rsidRPr="003F5F61">
        <w:rPr>
          <w:rFonts w:ascii="Palatino Linotype" w:hAnsi="Palatino Linotype" w:cs="Arial"/>
          <w:sz w:val="24"/>
        </w:rPr>
        <w:t xml:space="preserve">de </w:t>
      </w:r>
      <w:r w:rsidR="008054BE" w:rsidRPr="003F5F61">
        <w:rPr>
          <w:rFonts w:ascii="Palatino Linotype" w:hAnsi="Palatino Linotype" w:cs="Arial"/>
          <w:sz w:val="24"/>
        </w:rPr>
        <w:t xml:space="preserve">septiembre </w:t>
      </w:r>
      <w:r w:rsidR="00A558F2" w:rsidRPr="003F5F61">
        <w:rPr>
          <w:rFonts w:ascii="Palatino Linotype" w:hAnsi="Palatino Linotype" w:cs="Arial"/>
          <w:sz w:val="24"/>
        </w:rPr>
        <w:t>d</w:t>
      </w:r>
      <w:r w:rsidRPr="003F5F61">
        <w:rPr>
          <w:rFonts w:ascii="Palatino Linotype" w:hAnsi="Palatino Linotype" w:cs="Arial"/>
          <w:sz w:val="24"/>
        </w:rPr>
        <w:t xml:space="preserve">e dos mil </w:t>
      </w:r>
      <w:r w:rsidR="00AA2766" w:rsidRPr="003F5F61">
        <w:rPr>
          <w:rFonts w:ascii="Palatino Linotype" w:hAnsi="Palatino Linotype" w:cs="Arial"/>
          <w:sz w:val="24"/>
        </w:rPr>
        <w:t>die</w:t>
      </w:r>
      <w:r w:rsidR="00877031" w:rsidRPr="003F5F61">
        <w:rPr>
          <w:rFonts w:ascii="Palatino Linotype" w:hAnsi="Palatino Linotype" w:cs="Arial"/>
          <w:sz w:val="24"/>
        </w:rPr>
        <w:t>ci</w:t>
      </w:r>
      <w:r w:rsidR="00150175" w:rsidRPr="003F5F61">
        <w:rPr>
          <w:rFonts w:ascii="Palatino Linotype" w:hAnsi="Palatino Linotype" w:cs="Arial"/>
          <w:sz w:val="24"/>
        </w:rPr>
        <w:t>nueve</w:t>
      </w:r>
      <w:r w:rsidRPr="003F5F61">
        <w:rPr>
          <w:rFonts w:ascii="Palatino Linotype" w:hAnsi="Palatino Linotype" w:cs="Arial"/>
          <w:sz w:val="24"/>
        </w:rPr>
        <w:t>.</w:t>
      </w:r>
    </w:p>
    <w:p w:rsidR="00D06012" w:rsidRPr="003F5F61" w:rsidRDefault="00D06012" w:rsidP="00813ABA">
      <w:pPr>
        <w:spacing w:after="0" w:line="360" w:lineRule="auto"/>
        <w:contextualSpacing/>
        <w:jc w:val="both"/>
        <w:rPr>
          <w:rFonts w:ascii="Palatino Linotype" w:hAnsi="Palatino Linotype" w:cs="Arial"/>
          <w:sz w:val="24"/>
        </w:rPr>
      </w:pPr>
    </w:p>
    <w:p w:rsidR="0086528A" w:rsidRPr="003F5F61" w:rsidRDefault="001F1FCA" w:rsidP="00813ABA">
      <w:pPr>
        <w:spacing w:after="0" w:line="360" w:lineRule="auto"/>
        <w:contextualSpacing/>
        <w:jc w:val="both"/>
        <w:rPr>
          <w:rFonts w:ascii="Palatino Linotype" w:hAnsi="Palatino Linotype" w:cs="Arial"/>
          <w:sz w:val="24"/>
        </w:rPr>
      </w:pPr>
      <w:r w:rsidRPr="003F5F61">
        <w:rPr>
          <w:rFonts w:ascii="Palatino Linotype" w:hAnsi="Palatino Linotype" w:cs="Arial"/>
          <w:sz w:val="24"/>
        </w:rPr>
        <w:t xml:space="preserve">VISTO el expediente formado con motivo del recurso de revisión </w:t>
      </w:r>
      <w:r w:rsidR="00B730F3" w:rsidRPr="003F5F61">
        <w:rPr>
          <w:rFonts w:ascii="Palatino Linotype" w:hAnsi="Palatino Linotype" w:cs="Arial"/>
          <w:b/>
          <w:sz w:val="24"/>
        </w:rPr>
        <w:t>0588</w:t>
      </w:r>
      <w:r w:rsidR="0049304C" w:rsidRPr="003F5F61">
        <w:rPr>
          <w:rFonts w:ascii="Palatino Linotype" w:hAnsi="Palatino Linotype" w:cs="Arial"/>
          <w:b/>
          <w:sz w:val="24"/>
        </w:rPr>
        <w:t>7</w:t>
      </w:r>
      <w:r w:rsidR="001C3A50" w:rsidRPr="003F5F61">
        <w:rPr>
          <w:rFonts w:ascii="Palatino Linotype" w:hAnsi="Palatino Linotype" w:cs="Arial"/>
          <w:b/>
          <w:sz w:val="24"/>
        </w:rPr>
        <w:t>/INFOEM/IP/RR/2019,</w:t>
      </w:r>
      <w:r w:rsidRPr="003F5F61">
        <w:rPr>
          <w:rFonts w:ascii="Palatino Linotype" w:hAnsi="Palatino Linotype" w:cs="Arial"/>
          <w:sz w:val="24"/>
        </w:rPr>
        <w:t xml:space="preserve"> promovido por </w:t>
      </w:r>
      <w:bookmarkStart w:id="0" w:name="_GoBack"/>
      <w:proofErr w:type="spellStart"/>
      <w:r w:rsidR="00040EEA" w:rsidRPr="00040EEA">
        <w:rPr>
          <w:rFonts w:ascii="Palatino Linotype" w:hAnsi="Palatino Linotype"/>
          <w:b/>
          <w:sz w:val="24"/>
          <w:szCs w:val="24"/>
        </w:rPr>
        <w:t>Xxxxxx</w:t>
      </w:r>
      <w:proofErr w:type="spellEnd"/>
      <w:r w:rsidR="00040EEA" w:rsidRPr="00040EEA">
        <w:rPr>
          <w:rFonts w:ascii="Palatino Linotype" w:hAnsi="Palatino Linotype"/>
          <w:b/>
          <w:sz w:val="24"/>
          <w:szCs w:val="24"/>
        </w:rPr>
        <w:t xml:space="preserve"> </w:t>
      </w:r>
      <w:proofErr w:type="spellStart"/>
      <w:r w:rsidR="00040EEA" w:rsidRPr="00040EEA">
        <w:rPr>
          <w:rFonts w:ascii="Palatino Linotype" w:hAnsi="Palatino Linotype"/>
          <w:b/>
          <w:sz w:val="24"/>
          <w:szCs w:val="24"/>
        </w:rPr>
        <w:t>Xxxxxx</w:t>
      </w:r>
      <w:proofErr w:type="spellEnd"/>
      <w:r w:rsidRPr="00040EEA">
        <w:rPr>
          <w:rFonts w:ascii="Palatino Linotype" w:hAnsi="Palatino Linotype" w:cs="Arial"/>
          <w:b/>
          <w:sz w:val="24"/>
          <w:szCs w:val="24"/>
        </w:rPr>
        <w:t>,</w:t>
      </w:r>
      <w:r w:rsidRPr="003F5F61">
        <w:rPr>
          <w:rFonts w:ascii="Palatino Linotype" w:hAnsi="Palatino Linotype" w:cs="Arial"/>
          <w:b/>
          <w:sz w:val="24"/>
        </w:rPr>
        <w:t xml:space="preserve"> </w:t>
      </w:r>
      <w:bookmarkEnd w:id="0"/>
      <w:r w:rsidRPr="003F5F61">
        <w:rPr>
          <w:rFonts w:ascii="Palatino Linotype" w:hAnsi="Palatino Linotype" w:cs="Arial"/>
          <w:sz w:val="24"/>
        </w:rPr>
        <w:t>en lo sucesivo</w:t>
      </w:r>
      <w:r w:rsidR="00150175" w:rsidRPr="003F5F61">
        <w:rPr>
          <w:rFonts w:ascii="Palatino Linotype" w:hAnsi="Palatino Linotype" w:cs="Arial"/>
          <w:sz w:val="24"/>
        </w:rPr>
        <w:t xml:space="preserve"> </w:t>
      </w:r>
      <w:r w:rsidR="00AD3A20" w:rsidRPr="003F5F61">
        <w:rPr>
          <w:rFonts w:ascii="Palatino Linotype" w:hAnsi="Palatino Linotype" w:cs="Arial"/>
          <w:b/>
          <w:sz w:val="24"/>
        </w:rPr>
        <w:t>EL</w:t>
      </w:r>
      <w:r w:rsidRPr="003F5F61">
        <w:rPr>
          <w:rFonts w:ascii="Palatino Linotype" w:hAnsi="Palatino Linotype" w:cs="Arial"/>
          <w:b/>
          <w:sz w:val="24"/>
        </w:rPr>
        <w:t xml:space="preserve"> RECURRENTE,</w:t>
      </w:r>
      <w:r w:rsidRPr="003F5F61">
        <w:rPr>
          <w:rFonts w:ascii="Palatino Linotype" w:hAnsi="Palatino Linotype" w:cs="Arial"/>
          <w:sz w:val="24"/>
        </w:rPr>
        <w:t xml:space="preserve"> en contra de la falta </w:t>
      </w:r>
      <w:r w:rsidR="0086528A" w:rsidRPr="003F5F61">
        <w:rPr>
          <w:rFonts w:ascii="Palatino Linotype" w:hAnsi="Palatino Linotype" w:cs="Arial"/>
          <w:sz w:val="24"/>
        </w:rPr>
        <w:t>de respuesta del</w:t>
      </w:r>
      <w:r w:rsidR="0086528A" w:rsidRPr="003F5F61">
        <w:rPr>
          <w:rFonts w:ascii="Palatino Linotype" w:hAnsi="Palatino Linotype" w:cs="Arial"/>
          <w:b/>
          <w:sz w:val="24"/>
        </w:rPr>
        <w:t xml:space="preserve"> Ayuntamiento de </w:t>
      </w:r>
      <w:r w:rsidR="00B730F3" w:rsidRPr="003F5F61">
        <w:rPr>
          <w:rFonts w:ascii="Palatino Linotype" w:hAnsi="Palatino Linotype" w:cs="Arial"/>
          <w:b/>
          <w:sz w:val="24"/>
        </w:rPr>
        <w:t>Ixtapaluca</w:t>
      </w:r>
      <w:r w:rsidR="0086528A" w:rsidRPr="003F5F61">
        <w:rPr>
          <w:rFonts w:ascii="Palatino Linotype" w:hAnsi="Palatino Linotype" w:cs="Arial"/>
          <w:b/>
          <w:sz w:val="24"/>
        </w:rPr>
        <w:t xml:space="preserve">, </w:t>
      </w:r>
      <w:r w:rsidR="0086528A" w:rsidRPr="003F5F61">
        <w:rPr>
          <w:rFonts w:ascii="Palatino Linotype" w:hAnsi="Palatino Linotype" w:cs="Arial"/>
          <w:sz w:val="24"/>
        </w:rPr>
        <w:t xml:space="preserve">en lo sucesivo </w:t>
      </w:r>
      <w:r w:rsidR="0086528A" w:rsidRPr="003F5F61">
        <w:rPr>
          <w:rFonts w:ascii="Palatino Linotype" w:hAnsi="Palatino Linotype" w:cs="Arial"/>
          <w:b/>
          <w:sz w:val="24"/>
        </w:rPr>
        <w:t xml:space="preserve">EL SUJETO OBLIGADO, </w:t>
      </w:r>
      <w:r w:rsidR="0086528A" w:rsidRPr="003F5F61">
        <w:rPr>
          <w:rFonts w:ascii="Palatino Linotype" w:hAnsi="Palatino Linotype" w:cs="Arial"/>
          <w:sz w:val="24"/>
        </w:rPr>
        <w:t xml:space="preserve">se procede a dictar la presente resolución con base en lo siguiente: </w:t>
      </w:r>
    </w:p>
    <w:p w:rsidR="001F1FCA" w:rsidRPr="003F5F61" w:rsidRDefault="001F1FCA" w:rsidP="00813ABA">
      <w:pPr>
        <w:spacing w:after="0" w:line="240" w:lineRule="auto"/>
        <w:contextualSpacing/>
        <w:jc w:val="both"/>
        <w:rPr>
          <w:rFonts w:ascii="Palatino Linotype" w:hAnsi="Palatino Linotype"/>
        </w:rPr>
      </w:pPr>
    </w:p>
    <w:p w:rsidR="00D06012" w:rsidRPr="003F5F61" w:rsidRDefault="00D06012" w:rsidP="00813ABA">
      <w:pPr>
        <w:spacing w:after="0" w:line="240" w:lineRule="auto"/>
        <w:contextualSpacing/>
        <w:jc w:val="center"/>
        <w:rPr>
          <w:rFonts w:ascii="Palatino Linotype" w:hAnsi="Palatino Linotype" w:cs="Arial"/>
          <w:b/>
          <w:bCs/>
          <w:spacing w:val="60"/>
          <w:sz w:val="28"/>
        </w:rPr>
      </w:pPr>
      <w:r w:rsidRPr="003F5F61">
        <w:rPr>
          <w:rFonts w:ascii="Palatino Linotype" w:hAnsi="Palatino Linotype" w:cs="Arial"/>
          <w:b/>
          <w:bCs/>
          <w:spacing w:val="60"/>
          <w:sz w:val="28"/>
        </w:rPr>
        <w:t>RESULTANDO</w:t>
      </w:r>
    </w:p>
    <w:p w:rsidR="00D06012" w:rsidRPr="003F5F61" w:rsidRDefault="00D06012" w:rsidP="00813ABA">
      <w:pPr>
        <w:spacing w:after="0" w:line="240" w:lineRule="auto"/>
        <w:contextualSpacing/>
        <w:jc w:val="center"/>
        <w:rPr>
          <w:rFonts w:ascii="Palatino Linotype" w:hAnsi="Palatino Linotype" w:cs="Arial"/>
          <w:b/>
          <w:bCs/>
          <w:spacing w:val="60"/>
        </w:rPr>
      </w:pPr>
    </w:p>
    <w:p w:rsidR="001F1FCA" w:rsidRPr="003F5F61" w:rsidRDefault="001F1FCA" w:rsidP="00813ABA">
      <w:pPr>
        <w:spacing w:after="0" w:line="360" w:lineRule="auto"/>
        <w:contextualSpacing/>
        <w:jc w:val="both"/>
        <w:rPr>
          <w:rFonts w:ascii="Palatino Linotype" w:hAnsi="Palatino Linotype" w:cs="Arial"/>
          <w:b/>
          <w:bCs/>
          <w:sz w:val="24"/>
        </w:rPr>
      </w:pPr>
      <w:r w:rsidRPr="003F5F61">
        <w:rPr>
          <w:rFonts w:ascii="Palatino Linotype" w:hAnsi="Palatino Linotype" w:cs="Arial"/>
          <w:b/>
          <w:sz w:val="28"/>
          <w:szCs w:val="28"/>
        </w:rPr>
        <w:t>I.</w:t>
      </w:r>
      <w:r w:rsidRPr="003F5F61">
        <w:rPr>
          <w:rFonts w:ascii="Palatino Linotype" w:hAnsi="Palatino Linotype" w:cs="Arial"/>
          <w:b/>
        </w:rPr>
        <w:t xml:space="preserve"> </w:t>
      </w:r>
      <w:r w:rsidRPr="003F5F61">
        <w:rPr>
          <w:rFonts w:ascii="Palatino Linotype" w:hAnsi="Palatino Linotype" w:cs="Arial"/>
          <w:sz w:val="24"/>
        </w:rPr>
        <w:t xml:space="preserve">En fecha </w:t>
      </w:r>
      <w:r w:rsidR="00A467E9" w:rsidRPr="003F5F61">
        <w:rPr>
          <w:rFonts w:ascii="Palatino Linotype" w:hAnsi="Palatino Linotype" w:cs="Arial"/>
          <w:sz w:val="24"/>
        </w:rPr>
        <w:t>s</w:t>
      </w:r>
      <w:r w:rsidR="00082570" w:rsidRPr="003F5F61">
        <w:rPr>
          <w:rFonts w:ascii="Palatino Linotype" w:hAnsi="Palatino Linotype" w:cs="Arial"/>
          <w:sz w:val="24"/>
        </w:rPr>
        <w:t>eis</w:t>
      </w:r>
      <w:r w:rsidR="00A467E9" w:rsidRPr="003F5F61">
        <w:rPr>
          <w:rFonts w:ascii="Palatino Linotype" w:hAnsi="Palatino Linotype" w:cs="Arial"/>
          <w:sz w:val="24"/>
        </w:rPr>
        <w:t xml:space="preserve"> </w:t>
      </w:r>
      <w:r w:rsidR="00E21A67" w:rsidRPr="003F5F61">
        <w:rPr>
          <w:rFonts w:ascii="Palatino Linotype" w:hAnsi="Palatino Linotype" w:cs="Arial"/>
          <w:sz w:val="24"/>
        </w:rPr>
        <w:t>de marzo</w:t>
      </w:r>
      <w:r w:rsidR="00AD3A20" w:rsidRPr="003F5F61">
        <w:rPr>
          <w:rFonts w:ascii="Palatino Linotype" w:hAnsi="Palatino Linotype" w:cs="Arial"/>
          <w:sz w:val="24"/>
        </w:rPr>
        <w:t xml:space="preserve"> </w:t>
      </w:r>
      <w:r w:rsidR="0086528A" w:rsidRPr="003F5F61">
        <w:rPr>
          <w:rFonts w:ascii="Palatino Linotype" w:hAnsi="Palatino Linotype" w:cs="Arial"/>
          <w:sz w:val="24"/>
        </w:rPr>
        <w:t>d</w:t>
      </w:r>
      <w:r w:rsidR="004C474B" w:rsidRPr="003F5F61">
        <w:rPr>
          <w:rFonts w:ascii="Palatino Linotype" w:hAnsi="Palatino Linotype" w:cs="Arial"/>
          <w:sz w:val="24"/>
        </w:rPr>
        <w:t>e dos mil dieci</w:t>
      </w:r>
      <w:r w:rsidR="00AD3A20" w:rsidRPr="003F5F61">
        <w:rPr>
          <w:rFonts w:ascii="Palatino Linotype" w:hAnsi="Palatino Linotype" w:cs="Arial"/>
          <w:sz w:val="24"/>
        </w:rPr>
        <w:t>nueve</w:t>
      </w:r>
      <w:r w:rsidRPr="003F5F61">
        <w:rPr>
          <w:rFonts w:ascii="Palatino Linotype" w:hAnsi="Palatino Linotype" w:cs="Arial"/>
          <w:sz w:val="24"/>
        </w:rPr>
        <w:t xml:space="preserve">, </w:t>
      </w:r>
      <w:r w:rsidR="00AD3A20" w:rsidRPr="003F5F61">
        <w:rPr>
          <w:rFonts w:ascii="Palatino Linotype" w:hAnsi="Palatino Linotype" w:cs="Arial"/>
          <w:b/>
          <w:sz w:val="24"/>
        </w:rPr>
        <w:t>EL</w:t>
      </w:r>
      <w:r w:rsidR="00877031" w:rsidRPr="003F5F61">
        <w:rPr>
          <w:rFonts w:ascii="Palatino Linotype" w:hAnsi="Palatino Linotype" w:cs="Arial"/>
          <w:b/>
          <w:sz w:val="24"/>
        </w:rPr>
        <w:t xml:space="preserve"> </w:t>
      </w:r>
      <w:r w:rsidRPr="003F5F61">
        <w:rPr>
          <w:rFonts w:ascii="Palatino Linotype" w:hAnsi="Palatino Linotype" w:cs="Arial"/>
          <w:b/>
          <w:sz w:val="24"/>
        </w:rPr>
        <w:t>RECURRENTE</w:t>
      </w:r>
      <w:r w:rsidRPr="003F5F61">
        <w:rPr>
          <w:rFonts w:ascii="Palatino Linotype" w:hAnsi="Palatino Linotype" w:cs="Arial"/>
          <w:sz w:val="24"/>
        </w:rPr>
        <w:t xml:space="preserve"> presentó a través del Sistema de Acceso a la Información Mexiquense, en lo subsecuente </w:t>
      </w:r>
      <w:r w:rsidRPr="003F5F61">
        <w:rPr>
          <w:rFonts w:ascii="Palatino Linotype" w:hAnsi="Palatino Linotype" w:cs="Arial"/>
          <w:b/>
          <w:sz w:val="24"/>
        </w:rPr>
        <w:t>EL SAIMEX</w:t>
      </w:r>
      <w:r w:rsidRPr="003F5F61">
        <w:rPr>
          <w:rFonts w:ascii="Palatino Linotype" w:hAnsi="Palatino Linotype" w:cs="Arial"/>
          <w:sz w:val="24"/>
        </w:rPr>
        <w:t xml:space="preserve"> ante </w:t>
      </w:r>
      <w:r w:rsidRPr="003F5F61">
        <w:rPr>
          <w:rFonts w:ascii="Palatino Linotype" w:hAnsi="Palatino Linotype" w:cs="Arial"/>
          <w:b/>
          <w:sz w:val="24"/>
        </w:rPr>
        <w:t>EL SUJETO OBLIGADO</w:t>
      </w:r>
      <w:r w:rsidRPr="003F5F61">
        <w:rPr>
          <w:rFonts w:ascii="Palatino Linotype" w:hAnsi="Palatino Linotype" w:cs="Arial"/>
          <w:sz w:val="24"/>
        </w:rPr>
        <w:t xml:space="preserve">, la solicitud de acceso a la información pública, a la que se le asignó el número de expediente </w:t>
      </w:r>
      <w:r w:rsidRPr="003F5F61">
        <w:rPr>
          <w:rFonts w:ascii="Palatino Linotype" w:hAnsi="Palatino Linotype" w:cs="Arial"/>
          <w:b/>
          <w:bCs/>
          <w:sz w:val="24"/>
        </w:rPr>
        <w:t>00</w:t>
      </w:r>
      <w:r w:rsidR="00B730F3" w:rsidRPr="003F5F61">
        <w:rPr>
          <w:rFonts w:ascii="Palatino Linotype" w:hAnsi="Palatino Linotype" w:cs="Arial"/>
          <w:b/>
          <w:bCs/>
          <w:sz w:val="24"/>
        </w:rPr>
        <w:t>037</w:t>
      </w:r>
      <w:r w:rsidR="001C3A50" w:rsidRPr="003F5F61">
        <w:rPr>
          <w:rFonts w:ascii="Palatino Linotype" w:hAnsi="Palatino Linotype" w:cs="Arial"/>
          <w:b/>
          <w:bCs/>
          <w:sz w:val="24"/>
        </w:rPr>
        <w:t>/</w:t>
      </w:r>
      <w:r w:rsidR="00B730F3" w:rsidRPr="003F5F61">
        <w:rPr>
          <w:rFonts w:ascii="Palatino Linotype" w:hAnsi="Palatino Linotype" w:cs="Arial"/>
          <w:b/>
          <w:bCs/>
          <w:sz w:val="24"/>
        </w:rPr>
        <w:t>IXTAPALU</w:t>
      </w:r>
      <w:r w:rsidR="00AD3A20" w:rsidRPr="003F5F61">
        <w:rPr>
          <w:rFonts w:ascii="Palatino Linotype" w:hAnsi="Palatino Linotype" w:cs="Arial"/>
          <w:b/>
          <w:bCs/>
          <w:sz w:val="24"/>
        </w:rPr>
        <w:t>/</w:t>
      </w:r>
      <w:r w:rsidRPr="003F5F61">
        <w:rPr>
          <w:rFonts w:ascii="Palatino Linotype" w:hAnsi="Palatino Linotype" w:cs="Arial"/>
          <w:b/>
          <w:bCs/>
          <w:sz w:val="24"/>
        </w:rPr>
        <w:t>IP/201</w:t>
      </w:r>
      <w:r w:rsidR="00AD3A20" w:rsidRPr="003F5F61">
        <w:rPr>
          <w:rFonts w:ascii="Palatino Linotype" w:hAnsi="Palatino Linotype" w:cs="Arial"/>
          <w:b/>
          <w:bCs/>
          <w:sz w:val="24"/>
        </w:rPr>
        <w:t>9</w:t>
      </w:r>
      <w:r w:rsidRPr="003F5F61">
        <w:rPr>
          <w:rFonts w:ascii="Palatino Linotype" w:hAnsi="Palatino Linotype" w:cs="Arial"/>
          <w:sz w:val="24"/>
        </w:rPr>
        <w:t xml:space="preserve">, </w:t>
      </w:r>
      <w:r w:rsidR="0086528A" w:rsidRPr="003F5F61">
        <w:rPr>
          <w:rFonts w:ascii="Palatino Linotype" w:hAnsi="Palatino Linotype" w:cs="Arial"/>
          <w:bCs/>
          <w:sz w:val="24"/>
        </w:rPr>
        <w:t>por medio de</w:t>
      </w:r>
      <w:r w:rsidR="004C1E8F" w:rsidRPr="003F5F61">
        <w:rPr>
          <w:rFonts w:ascii="Palatino Linotype" w:hAnsi="Palatino Linotype" w:cs="Arial"/>
          <w:bCs/>
          <w:sz w:val="24"/>
        </w:rPr>
        <w:t xml:space="preserve"> </w:t>
      </w:r>
      <w:r w:rsidR="0086528A" w:rsidRPr="003F5F61">
        <w:rPr>
          <w:rFonts w:ascii="Palatino Linotype" w:hAnsi="Palatino Linotype" w:cs="Arial"/>
          <w:bCs/>
          <w:sz w:val="24"/>
        </w:rPr>
        <w:t>l</w:t>
      </w:r>
      <w:r w:rsidR="004C1E8F" w:rsidRPr="003F5F61">
        <w:rPr>
          <w:rFonts w:ascii="Palatino Linotype" w:hAnsi="Palatino Linotype" w:cs="Arial"/>
          <w:bCs/>
          <w:sz w:val="24"/>
        </w:rPr>
        <w:t>a</w:t>
      </w:r>
      <w:r w:rsidR="0086528A" w:rsidRPr="003F5F61">
        <w:rPr>
          <w:rFonts w:ascii="Palatino Linotype" w:hAnsi="Palatino Linotype" w:cs="Arial"/>
          <w:bCs/>
          <w:sz w:val="24"/>
        </w:rPr>
        <w:t xml:space="preserve"> cual </w:t>
      </w:r>
      <w:r w:rsidR="00CD506B" w:rsidRPr="003F5F61">
        <w:rPr>
          <w:rFonts w:ascii="Palatino Linotype" w:hAnsi="Palatino Linotype" w:cs="Arial"/>
          <w:bCs/>
          <w:sz w:val="24"/>
        </w:rPr>
        <w:t>requirió</w:t>
      </w:r>
      <w:r w:rsidRPr="003F5F61">
        <w:rPr>
          <w:rFonts w:ascii="Palatino Linotype" w:hAnsi="Palatino Linotype" w:cs="Arial"/>
          <w:sz w:val="24"/>
        </w:rPr>
        <w:t>:</w:t>
      </w:r>
    </w:p>
    <w:p w:rsidR="001F1FCA" w:rsidRPr="003F5F61" w:rsidRDefault="001F1FCA" w:rsidP="00813ABA">
      <w:pPr>
        <w:pStyle w:val="Prrafodelista"/>
        <w:spacing w:after="0" w:line="240" w:lineRule="auto"/>
        <w:ind w:left="0"/>
        <w:jc w:val="both"/>
        <w:rPr>
          <w:rFonts w:ascii="Palatino Linotype" w:hAnsi="Palatino Linotype" w:cs="Arial"/>
          <w:b/>
          <w:szCs w:val="28"/>
        </w:rPr>
      </w:pPr>
    </w:p>
    <w:p w:rsidR="00AD3A20" w:rsidRPr="003F5F61" w:rsidRDefault="00535903" w:rsidP="00813ABA">
      <w:pPr>
        <w:spacing w:after="0" w:line="240" w:lineRule="auto"/>
        <w:ind w:left="851" w:right="901"/>
        <w:contextualSpacing/>
        <w:jc w:val="both"/>
        <w:rPr>
          <w:rFonts w:ascii="Palatino Linotype" w:eastAsia="Times New Roman" w:hAnsi="Palatino Linotype" w:cs="Arial"/>
          <w:i/>
          <w:sz w:val="22"/>
          <w:szCs w:val="22"/>
          <w:lang w:val="es-MX" w:eastAsia="es-MX"/>
        </w:rPr>
      </w:pPr>
      <w:r w:rsidRPr="003F5F61">
        <w:rPr>
          <w:rFonts w:ascii="Palatino Linotype" w:eastAsia="Times New Roman" w:hAnsi="Palatino Linotype" w:cs="Arial"/>
          <w:i/>
          <w:sz w:val="22"/>
          <w:szCs w:val="22"/>
          <w:lang w:val="es-MX" w:eastAsia="es-MX"/>
        </w:rPr>
        <w:t>“</w:t>
      </w:r>
      <w:r w:rsidR="00082570" w:rsidRPr="003F5F61">
        <w:rPr>
          <w:rFonts w:ascii="Palatino Linotype" w:eastAsia="Times New Roman" w:hAnsi="Palatino Linotype" w:cs="Arial"/>
          <w:i/>
          <w:sz w:val="22"/>
          <w:szCs w:val="22"/>
          <w:lang w:eastAsia="es-MX"/>
        </w:rPr>
        <w:t>Solicito la información relativa a los sueldos y demás remuneraciones que reciben quienes ocupan los cargos de directores, subdirectores, coordinadores, jefes de área, asesores y auxiliares, así como del resto del personal eventual o de confianza que labore actualmente en el Municipio de Ixtapaluca</w:t>
      </w:r>
      <w:r w:rsidR="00AD3A20" w:rsidRPr="003F5F61">
        <w:rPr>
          <w:rFonts w:ascii="Palatino Linotype" w:eastAsia="Times New Roman" w:hAnsi="Palatino Linotype" w:cs="Arial"/>
          <w:i/>
          <w:sz w:val="22"/>
          <w:szCs w:val="22"/>
          <w:lang w:val="es-MX" w:eastAsia="es-MX"/>
        </w:rPr>
        <w:t>” (</w:t>
      </w:r>
      <w:r w:rsidR="00A467E9" w:rsidRPr="003F5F61">
        <w:rPr>
          <w:rFonts w:ascii="Palatino Linotype" w:eastAsia="Times New Roman" w:hAnsi="Palatino Linotype" w:cs="Arial"/>
          <w:i/>
          <w:sz w:val="22"/>
          <w:szCs w:val="22"/>
          <w:lang w:val="es-MX" w:eastAsia="es-MX"/>
        </w:rPr>
        <w:t>Sic</w:t>
      </w:r>
      <w:r w:rsidR="00AD3A20" w:rsidRPr="003F5F61">
        <w:rPr>
          <w:rFonts w:ascii="Palatino Linotype" w:eastAsia="Times New Roman" w:hAnsi="Palatino Linotype" w:cs="Arial"/>
          <w:i/>
          <w:sz w:val="22"/>
          <w:szCs w:val="22"/>
          <w:lang w:val="es-MX" w:eastAsia="es-MX"/>
        </w:rPr>
        <w:t>)</w:t>
      </w:r>
    </w:p>
    <w:p w:rsidR="00AD3A20" w:rsidRPr="003F5F61" w:rsidRDefault="00AD3A20" w:rsidP="00813ABA">
      <w:pPr>
        <w:tabs>
          <w:tab w:val="left" w:pos="851"/>
        </w:tabs>
        <w:spacing w:after="0" w:line="240" w:lineRule="auto"/>
        <w:ind w:left="851" w:right="901"/>
        <w:contextualSpacing/>
        <w:jc w:val="both"/>
        <w:rPr>
          <w:rFonts w:ascii="Palatino Linotype" w:hAnsi="Palatino Linotype" w:cs="Arial"/>
          <w:i/>
          <w:sz w:val="22"/>
          <w:szCs w:val="22"/>
        </w:rPr>
      </w:pPr>
    </w:p>
    <w:p w:rsidR="00D92515" w:rsidRPr="003F5F61" w:rsidRDefault="00D06012" w:rsidP="00813ABA">
      <w:pPr>
        <w:spacing w:after="0" w:line="360" w:lineRule="auto"/>
        <w:contextualSpacing/>
        <w:jc w:val="both"/>
        <w:rPr>
          <w:rFonts w:ascii="Palatino Linotype" w:hAnsi="Palatino Linotype" w:cs="Arial"/>
          <w:sz w:val="24"/>
          <w:szCs w:val="24"/>
          <w:lang w:val="es-MX"/>
        </w:rPr>
      </w:pPr>
      <w:r w:rsidRPr="003F5F61">
        <w:rPr>
          <w:rFonts w:ascii="Palatino Linotype" w:hAnsi="Palatino Linotype" w:cs="Arial"/>
          <w:b/>
          <w:sz w:val="24"/>
          <w:szCs w:val="24"/>
        </w:rPr>
        <w:t>MODALIDAD DE ENTREGA:</w:t>
      </w:r>
      <w:r w:rsidRPr="003F5F61">
        <w:rPr>
          <w:rFonts w:ascii="Palatino Linotype" w:hAnsi="Palatino Linotype" w:cs="Arial"/>
          <w:sz w:val="24"/>
          <w:szCs w:val="24"/>
        </w:rPr>
        <w:t xml:space="preserve"> </w:t>
      </w:r>
      <w:r w:rsidR="00392061" w:rsidRPr="003F5F61">
        <w:rPr>
          <w:rFonts w:ascii="Palatino Linotype" w:hAnsi="Palatino Linotype" w:cs="Arial"/>
          <w:sz w:val="24"/>
          <w:szCs w:val="24"/>
          <w:lang w:val="es-MX"/>
        </w:rPr>
        <w:t xml:space="preserve">Vía </w:t>
      </w:r>
      <w:r w:rsidR="00392061" w:rsidRPr="003F5F61">
        <w:rPr>
          <w:rFonts w:ascii="Palatino Linotype" w:hAnsi="Palatino Linotype" w:cs="Arial"/>
          <w:b/>
          <w:sz w:val="24"/>
          <w:szCs w:val="24"/>
          <w:lang w:val="es-MX"/>
        </w:rPr>
        <w:t>SAIMEX</w:t>
      </w:r>
      <w:r w:rsidR="00392061" w:rsidRPr="003F5F61">
        <w:rPr>
          <w:rFonts w:ascii="Palatino Linotype" w:hAnsi="Palatino Linotype" w:cs="Arial"/>
          <w:sz w:val="24"/>
          <w:szCs w:val="24"/>
          <w:lang w:val="es-MX"/>
        </w:rPr>
        <w:t>.</w:t>
      </w:r>
    </w:p>
    <w:p w:rsidR="00922776" w:rsidRPr="003F5F61" w:rsidRDefault="00922776" w:rsidP="00813ABA">
      <w:pPr>
        <w:spacing w:after="0" w:line="360" w:lineRule="auto"/>
        <w:contextualSpacing/>
        <w:jc w:val="both"/>
        <w:rPr>
          <w:rFonts w:ascii="Palatino Linotype" w:hAnsi="Palatino Linotype"/>
          <w:b/>
          <w:sz w:val="24"/>
          <w:szCs w:val="24"/>
          <w:lang w:val="es-MX"/>
        </w:rPr>
      </w:pPr>
    </w:p>
    <w:p w:rsidR="008600C6" w:rsidRPr="003F5F61" w:rsidRDefault="00750640" w:rsidP="00813ABA">
      <w:pPr>
        <w:spacing w:after="0" w:line="360" w:lineRule="auto"/>
        <w:contextualSpacing/>
        <w:jc w:val="both"/>
        <w:rPr>
          <w:rFonts w:ascii="Palatino Linotype" w:hAnsi="Palatino Linotype"/>
          <w:noProof/>
          <w:lang w:val="es-MX" w:eastAsia="es-MX"/>
        </w:rPr>
      </w:pPr>
      <w:r w:rsidRPr="003F5F61">
        <w:rPr>
          <w:rFonts w:ascii="Palatino Linotype" w:hAnsi="Palatino Linotype"/>
          <w:b/>
          <w:sz w:val="24"/>
          <w:szCs w:val="24"/>
          <w:lang w:val="es-MX"/>
        </w:rPr>
        <w:t xml:space="preserve">II. </w:t>
      </w:r>
      <w:r w:rsidR="001143BE" w:rsidRPr="003F5F61">
        <w:rPr>
          <w:rFonts w:ascii="Palatino Linotype" w:hAnsi="Palatino Linotype" w:cs="Arial"/>
          <w:sz w:val="24"/>
          <w:szCs w:val="24"/>
        </w:rPr>
        <w:t xml:space="preserve">De las constancias que obran en el expediente electrónico del </w:t>
      </w:r>
      <w:r w:rsidR="001143BE" w:rsidRPr="003F5F61">
        <w:rPr>
          <w:rFonts w:ascii="Palatino Linotype" w:hAnsi="Palatino Linotype" w:cs="Arial"/>
          <w:b/>
          <w:sz w:val="24"/>
          <w:szCs w:val="24"/>
        </w:rPr>
        <w:t>SAIMEX</w:t>
      </w:r>
      <w:r w:rsidR="00082570" w:rsidRPr="003F5F61">
        <w:rPr>
          <w:rFonts w:ascii="Palatino Linotype" w:hAnsi="Palatino Linotype"/>
          <w:noProof/>
          <w:sz w:val="24"/>
          <w:szCs w:val="24"/>
          <w:lang w:val="es-MX" w:eastAsia="es-MX"/>
        </w:rPr>
        <w:t xml:space="preserve">, se advierte que, en fecha siete </w:t>
      </w:r>
      <w:r w:rsidR="001143BE" w:rsidRPr="003F5F61">
        <w:rPr>
          <w:rFonts w:ascii="Palatino Linotype" w:hAnsi="Palatino Linotype"/>
          <w:noProof/>
          <w:sz w:val="24"/>
          <w:szCs w:val="24"/>
          <w:lang w:val="es-MX" w:eastAsia="es-MX"/>
        </w:rPr>
        <w:t>de ma</w:t>
      </w:r>
      <w:r w:rsidR="00082570" w:rsidRPr="003F5F61">
        <w:rPr>
          <w:rFonts w:ascii="Palatino Linotype" w:hAnsi="Palatino Linotype"/>
          <w:noProof/>
          <w:sz w:val="24"/>
          <w:szCs w:val="24"/>
          <w:lang w:val="es-MX" w:eastAsia="es-MX"/>
        </w:rPr>
        <w:t>rzo</w:t>
      </w:r>
      <w:r w:rsidR="001143BE" w:rsidRPr="003F5F61">
        <w:rPr>
          <w:rFonts w:ascii="Palatino Linotype" w:hAnsi="Palatino Linotype"/>
          <w:noProof/>
          <w:sz w:val="24"/>
          <w:szCs w:val="24"/>
          <w:lang w:val="es-MX" w:eastAsia="es-MX"/>
        </w:rPr>
        <w:t xml:space="preserve"> de dos</w:t>
      </w:r>
      <w:r w:rsidR="0072413D" w:rsidRPr="003F5F61">
        <w:rPr>
          <w:rFonts w:ascii="Palatino Linotype" w:hAnsi="Palatino Linotype"/>
          <w:noProof/>
          <w:sz w:val="24"/>
          <w:szCs w:val="24"/>
          <w:lang w:val="es-MX" w:eastAsia="es-MX"/>
        </w:rPr>
        <w:t xml:space="preserve"> </w:t>
      </w:r>
      <w:r w:rsidR="001143BE" w:rsidRPr="003F5F61">
        <w:rPr>
          <w:rFonts w:ascii="Palatino Linotype" w:hAnsi="Palatino Linotype"/>
          <w:noProof/>
          <w:sz w:val="24"/>
          <w:szCs w:val="24"/>
          <w:lang w:val="es-MX" w:eastAsia="es-MX"/>
        </w:rPr>
        <w:t xml:space="preserve">mil diecinueve , </w:t>
      </w:r>
      <w:r w:rsidR="001143BE" w:rsidRPr="003F5F61">
        <w:rPr>
          <w:rFonts w:ascii="Palatino Linotype" w:hAnsi="Palatino Linotype"/>
          <w:b/>
          <w:noProof/>
          <w:sz w:val="24"/>
          <w:szCs w:val="24"/>
          <w:lang w:val="es-MX" w:eastAsia="es-MX"/>
        </w:rPr>
        <w:t xml:space="preserve">EL SUJETO OBLIGADO, </w:t>
      </w:r>
      <w:r w:rsidR="001143BE" w:rsidRPr="003F5F61">
        <w:rPr>
          <w:rFonts w:ascii="Palatino Linotype" w:hAnsi="Palatino Linotype"/>
          <w:noProof/>
          <w:sz w:val="24"/>
          <w:szCs w:val="24"/>
          <w:lang w:val="es-MX" w:eastAsia="es-MX"/>
        </w:rPr>
        <w:t xml:space="preserve">a través de su Titular de </w:t>
      </w:r>
      <w:r w:rsidR="007D0907" w:rsidRPr="003F5F61">
        <w:rPr>
          <w:rFonts w:ascii="Palatino Linotype" w:hAnsi="Palatino Linotype"/>
          <w:noProof/>
          <w:sz w:val="24"/>
          <w:szCs w:val="24"/>
          <w:lang w:val="es-MX" w:eastAsia="es-MX"/>
        </w:rPr>
        <w:t>Transpare</w:t>
      </w:r>
      <w:r w:rsidR="00006C5D" w:rsidRPr="003F5F61">
        <w:rPr>
          <w:rFonts w:ascii="Palatino Linotype" w:hAnsi="Palatino Linotype"/>
          <w:noProof/>
          <w:sz w:val="24"/>
          <w:szCs w:val="24"/>
          <w:lang w:val="es-MX" w:eastAsia="es-MX"/>
        </w:rPr>
        <w:t xml:space="preserve">ncia, turnó los  requerimientos al Servidor Público </w:t>
      </w:r>
      <w:r w:rsidR="00006C5D" w:rsidRPr="003F5F61">
        <w:rPr>
          <w:rFonts w:ascii="Palatino Linotype" w:hAnsi="Palatino Linotype"/>
          <w:noProof/>
          <w:sz w:val="24"/>
          <w:szCs w:val="24"/>
          <w:lang w:val="es-MX" w:eastAsia="es-MX"/>
        </w:rPr>
        <w:lastRenderedPageBreak/>
        <w:t>Habilitado</w:t>
      </w:r>
      <w:r w:rsidR="0072413D" w:rsidRPr="003F5F61">
        <w:rPr>
          <w:rFonts w:ascii="Palatino Linotype" w:hAnsi="Palatino Linotype"/>
          <w:noProof/>
          <w:sz w:val="24"/>
          <w:szCs w:val="24"/>
          <w:lang w:val="es-MX" w:eastAsia="es-MX"/>
        </w:rPr>
        <w:t xml:space="preserve">; </w:t>
      </w:r>
      <w:r w:rsidR="00A467E9" w:rsidRPr="003F5F61">
        <w:rPr>
          <w:rFonts w:ascii="Palatino Linotype" w:hAnsi="Palatino Linotype"/>
          <w:noProof/>
          <w:sz w:val="24"/>
          <w:szCs w:val="24"/>
          <w:lang w:val="es-MX" w:eastAsia="es-MX"/>
        </w:rPr>
        <w:t>mediante el</w:t>
      </w:r>
      <w:r w:rsidR="007D0907" w:rsidRPr="003F5F61">
        <w:rPr>
          <w:rFonts w:ascii="Palatino Linotype" w:hAnsi="Palatino Linotype"/>
          <w:noProof/>
          <w:sz w:val="24"/>
          <w:szCs w:val="24"/>
          <w:lang w:val="es-MX" w:eastAsia="es-MX"/>
        </w:rPr>
        <w:t xml:space="preserve"> folio de turno </w:t>
      </w:r>
      <w:r w:rsidR="00006C5D" w:rsidRPr="003F5F61">
        <w:rPr>
          <w:rFonts w:ascii="Palatino Linotype" w:hAnsi="Palatino Linotype"/>
          <w:b/>
          <w:bCs/>
          <w:noProof/>
          <w:sz w:val="24"/>
          <w:szCs w:val="24"/>
          <w:lang w:eastAsia="es-MX"/>
        </w:rPr>
        <w:t>00037/IXTAPALU</w:t>
      </w:r>
      <w:r w:rsidR="007D0907" w:rsidRPr="003F5F61">
        <w:rPr>
          <w:rFonts w:ascii="Palatino Linotype" w:hAnsi="Palatino Linotype"/>
          <w:b/>
          <w:bCs/>
          <w:noProof/>
          <w:sz w:val="24"/>
          <w:szCs w:val="24"/>
          <w:lang w:eastAsia="es-MX"/>
        </w:rPr>
        <w:t>/IP/2019/TSP/0001</w:t>
      </w:r>
      <w:r w:rsidR="007D0907" w:rsidRPr="003F5F61">
        <w:rPr>
          <w:rFonts w:ascii="Palatino Linotype" w:hAnsi="Palatino Linotype"/>
          <w:bCs/>
          <w:noProof/>
          <w:sz w:val="24"/>
          <w:szCs w:val="24"/>
          <w:lang w:eastAsia="es-MX"/>
        </w:rPr>
        <w:t xml:space="preserve">, </w:t>
      </w:r>
      <w:r w:rsidR="00A467E9" w:rsidRPr="003F5F61">
        <w:rPr>
          <w:rFonts w:ascii="Palatino Linotype" w:hAnsi="Palatino Linotype"/>
          <w:bCs/>
          <w:noProof/>
          <w:sz w:val="24"/>
          <w:szCs w:val="24"/>
          <w:lang w:eastAsia="es-MX"/>
        </w:rPr>
        <w:t>a efecto de que realizara</w:t>
      </w:r>
      <w:r w:rsidR="0072413D" w:rsidRPr="003F5F61">
        <w:rPr>
          <w:rFonts w:ascii="Palatino Linotype" w:hAnsi="Palatino Linotype"/>
          <w:bCs/>
          <w:noProof/>
          <w:sz w:val="24"/>
          <w:szCs w:val="24"/>
          <w:lang w:eastAsia="es-MX"/>
        </w:rPr>
        <w:t xml:space="preserve"> la bú</w:t>
      </w:r>
      <w:r w:rsidR="007D0907" w:rsidRPr="003F5F61">
        <w:rPr>
          <w:rFonts w:ascii="Palatino Linotype" w:hAnsi="Palatino Linotype"/>
          <w:bCs/>
          <w:noProof/>
          <w:sz w:val="24"/>
          <w:szCs w:val="24"/>
          <w:lang w:eastAsia="es-MX"/>
        </w:rPr>
        <w:t>squeda y localización de la información; tal y como, se advierte en las imágenes siguientes</w:t>
      </w:r>
      <w:r w:rsidR="007D0907" w:rsidRPr="003F5F61">
        <w:rPr>
          <w:rFonts w:ascii="Palatino Linotype" w:hAnsi="Palatino Linotype"/>
          <w:b/>
          <w:bCs/>
          <w:noProof/>
          <w:sz w:val="24"/>
          <w:szCs w:val="24"/>
          <w:lang w:eastAsia="es-MX"/>
        </w:rPr>
        <w:t>:</w:t>
      </w:r>
    </w:p>
    <w:p w:rsidR="00006C5D" w:rsidRPr="003F5F61" w:rsidRDefault="00A467E9" w:rsidP="00813ABA">
      <w:pPr>
        <w:spacing w:after="0" w:line="360" w:lineRule="auto"/>
        <w:contextualSpacing/>
        <w:jc w:val="both"/>
        <w:rPr>
          <w:noProof/>
          <w:lang w:val="es-MX" w:eastAsia="es-MX"/>
        </w:rPr>
      </w:pPr>
      <w:r w:rsidRPr="003F5F61">
        <w:rPr>
          <w:noProof/>
          <w:lang w:val="es-MX" w:eastAsia="es-MX"/>
        </w:rPr>
        <w:t xml:space="preserve"> </w:t>
      </w:r>
      <w:r w:rsidRPr="003F5F61">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simplePos x="0" y="0"/>
                <wp:positionH relativeFrom="page">
                  <wp:posOffset>1057275</wp:posOffset>
                </wp:positionH>
                <wp:positionV relativeFrom="paragraph">
                  <wp:posOffset>289560</wp:posOffset>
                </wp:positionV>
                <wp:extent cx="5767705" cy="1400175"/>
                <wp:effectExtent l="76200" t="38100" r="80645" b="104775"/>
                <wp:wrapNone/>
                <wp:docPr id="10" name="Rectángulo redondeado 10"/>
                <wp:cNvGraphicFramePr/>
                <a:graphic xmlns:a="http://schemas.openxmlformats.org/drawingml/2006/main">
                  <a:graphicData uri="http://schemas.microsoft.com/office/word/2010/wordprocessingShape">
                    <wps:wsp>
                      <wps:cNvSpPr/>
                      <wps:spPr>
                        <a:xfrm>
                          <a:off x="0" y="0"/>
                          <a:ext cx="5767705" cy="14001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7BE6B674" id="Rectángulo redondeado 10" o:spid="_x0000_s1026" style="position:absolute;margin-left:83.25pt;margin-top:22.8pt;width:454.15pt;height:110.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" filled="f" strokecolor="red" strokeweight="2.25pt">
                <v:shadow on="t" color="black" opacity="22937f" origin=",.5" offset="0,.63889mm"/>
                <w10:wrap anchorx="page"/>
              </v:roundrect>
            </w:pict>
          </mc:Fallback>
        </mc:AlternateContent>
      </w:r>
      <w:r w:rsidR="00006C5D" w:rsidRPr="003F5F61">
        <w:rPr>
          <w:noProof/>
          <w:lang w:val="es-MX" w:eastAsia="es-MX"/>
        </w:rPr>
        <w:t xml:space="preserve"> </w:t>
      </w:r>
    </w:p>
    <w:p w:rsidR="007D0907" w:rsidRPr="00065B1D" w:rsidRDefault="00006C5D" w:rsidP="00813ABA">
      <w:pPr>
        <w:spacing w:after="0" w:line="360" w:lineRule="auto"/>
        <w:contextualSpacing/>
        <w:jc w:val="both"/>
        <w:rPr>
          <w:rFonts w:ascii="Palatino Linotype" w:hAnsi="Palatino Linotype"/>
          <w:noProof/>
          <w:lang w:val="es-MX" w:eastAsia="es-MX"/>
        </w:rPr>
      </w:pPr>
      <w:r w:rsidRPr="003F5F61">
        <w:rPr>
          <w:noProof/>
          <w:lang w:val="es-MX" w:eastAsia="es-MX"/>
        </w:rPr>
        <w:drawing>
          <wp:inline distT="0" distB="0" distL="0" distR="0" wp14:anchorId="29D971DB" wp14:editId="104012B5">
            <wp:extent cx="5701086" cy="188341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9" t="29286" r="4811" b="39962"/>
                    <a:stretch/>
                  </pic:blipFill>
                  <pic:spPr bwMode="auto">
                    <a:xfrm>
                      <a:off x="0" y="0"/>
                      <a:ext cx="5742132" cy="1896970"/>
                    </a:xfrm>
                    <a:prstGeom prst="rect">
                      <a:avLst/>
                    </a:prstGeom>
                    <a:ln>
                      <a:noFill/>
                    </a:ln>
                    <a:extLst>
                      <a:ext uri="{53640926-AAD7-44D8-BBD7-CCE9431645EC}">
                        <a14:shadowObscured xmlns:a14="http://schemas.microsoft.com/office/drawing/2010/main"/>
                      </a:ext>
                    </a:extLst>
                  </pic:spPr>
                </pic:pic>
              </a:graphicData>
            </a:graphic>
          </wp:inline>
        </w:drawing>
      </w:r>
    </w:p>
    <w:p w:rsidR="007D0907" w:rsidRPr="003F5F61" w:rsidRDefault="00006C5D" w:rsidP="00813ABA">
      <w:pPr>
        <w:spacing w:after="0" w:line="360" w:lineRule="auto"/>
        <w:contextualSpacing/>
        <w:jc w:val="both"/>
        <w:rPr>
          <w:rFonts w:ascii="Palatino Linotype" w:hAnsi="Palatino Linotype"/>
          <w:noProof/>
          <w:sz w:val="24"/>
          <w:szCs w:val="24"/>
          <w:lang w:val="es-MX" w:eastAsia="es-MX"/>
        </w:rPr>
      </w:pPr>
      <w:r w:rsidRPr="003F5F61">
        <w:rPr>
          <w:rFonts w:ascii="Palatino Linotype" w:hAnsi="Palatino Linotype"/>
          <w:noProof/>
          <w:sz w:val="24"/>
          <w:szCs w:val="24"/>
          <w:lang w:val="es-MX" w:eastAsia="es-MX"/>
        </w:rPr>
        <w:t xml:space="preserve">Cabe presisar que de una revisión a la página de </w:t>
      </w:r>
      <w:r w:rsidRPr="003F5F61">
        <w:rPr>
          <w:rFonts w:ascii="Palatino Linotype" w:hAnsi="Palatino Linotype"/>
          <w:b/>
          <w:noProof/>
          <w:sz w:val="24"/>
          <w:szCs w:val="24"/>
          <w:lang w:val="es-MX" w:eastAsia="es-MX"/>
        </w:rPr>
        <w:t xml:space="preserve">IPOMEX </w:t>
      </w:r>
      <w:r w:rsidRPr="003F5F61">
        <w:rPr>
          <w:rFonts w:ascii="Palatino Linotype" w:hAnsi="Palatino Linotype"/>
          <w:noProof/>
          <w:sz w:val="24"/>
          <w:szCs w:val="24"/>
          <w:lang w:val="es-MX" w:eastAsia="es-MX"/>
        </w:rPr>
        <w:t xml:space="preserve">del </w:t>
      </w:r>
      <w:r w:rsidRPr="003F5F61">
        <w:rPr>
          <w:rFonts w:ascii="Palatino Linotype" w:hAnsi="Palatino Linotype"/>
          <w:b/>
          <w:noProof/>
          <w:sz w:val="24"/>
          <w:szCs w:val="24"/>
          <w:lang w:val="es-MX" w:eastAsia="es-MX"/>
        </w:rPr>
        <w:t>SUJETO OBLIGADO</w:t>
      </w:r>
      <w:r w:rsidRPr="003F5F61">
        <w:rPr>
          <w:rFonts w:ascii="Palatino Linotype" w:hAnsi="Palatino Linotype"/>
          <w:noProof/>
          <w:sz w:val="24"/>
          <w:szCs w:val="24"/>
          <w:lang w:val="es-MX" w:eastAsia="es-MX"/>
        </w:rPr>
        <w:t>, no se encontr</w:t>
      </w:r>
      <w:r w:rsidR="00A310A8" w:rsidRPr="003F5F61">
        <w:rPr>
          <w:rFonts w:ascii="Palatino Linotype" w:hAnsi="Palatino Linotype"/>
          <w:noProof/>
          <w:sz w:val="24"/>
          <w:szCs w:val="24"/>
          <w:lang w:val="es-MX" w:eastAsia="es-MX"/>
        </w:rPr>
        <w:t>ó</w:t>
      </w:r>
      <w:r w:rsidRPr="003F5F61">
        <w:rPr>
          <w:rFonts w:ascii="Palatino Linotype" w:hAnsi="Palatino Linotype"/>
          <w:noProof/>
          <w:sz w:val="24"/>
          <w:szCs w:val="24"/>
          <w:lang w:val="es-MX" w:eastAsia="es-MX"/>
        </w:rPr>
        <w:t xml:space="preserve"> información del dervidor público habilitado al que se le requirió la información.</w:t>
      </w:r>
    </w:p>
    <w:p w:rsidR="00006C5D" w:rsidRPr="003F5F61" w:rsidRDefault="00006C5D" w:rsidP="00813ABA">
      <w:pPr>
        <w:spacing w:after="0" w:line="360" w:lineRule="auto"/>
        <w:contextualSpacing/>
        <w:jc w:val="both"/>
        <w:rPr>
          <w:rFonts w:ascii="Palatino Linotype" w:hAnsi="Palatino Linotype"/>
          <w:noProof/>
          <w:lang w:val="es-MX" w:eastAsia="es-MX"/>
        </w:rPr>
      </w:pPr>
    </w:p>
    <w:p w:rsidR="003A5190" w:rsidRPr="003F5F61" w:rsidRDefault="00750640" w:rsidP="00813ABA">
      <w:pPr>
        <w:spacing w:after="0" w:line="360" w:lineRule="auto"/>
        <w:contextualSpacing/>
        <w:jc w:val="both"/>
        <w:rPr>
          <w:rFonts w:ascii="Palatino Linotype" w:hAnsi="Palatino Linotype" w:cs="Arial"/>
          <w:i/>
          <w:sz w:val="22"/>
          <w:szCs w:val="22"/>
        </w:rPr>
      </w:pPr>
      <w:r w:rsidRPr="003F5F61">
        <w:rPr>
          <w:rFonts w:ascii="Palatino Linotype" w:hAnsi="Palatino Linotype"/>
          <w:b/>
          <w:sz w:val="28"/>
          <w:lang w:val="es-MX"/>
        </w:rPr>
        <w:t>I</w:t>
      </w:r>
      <w:r w:rsidR="006E66C7" w:rsidRPr="003F5F61">
        <w:rPr>
          <w:rFonts w:ascii="Palatino Linotype" w:hAnsi="Palatino Linotype"/>
          <w:b/>
          <w:sz w:val="28"/>
          <w:lang w:val="es-MX"/>
        </w:rPr>
        <w:t>I</w:t>
      </w:r>
      <w:r w:rsidR="00922776" w:rsidRPr="003F5F61">
        <w:rPr>
          <w:rFonts w:ascii="Palatino Linotype" w:hAnsi="Palatino Linotype"/>
          <w:b/>
          <w:sz w:val="28"/>
          <w:lang w:val="es-MX"/>
        </w:rPr>
        <w:t>I.</w:t>
      </w:r>
      <w:r w:rsidR="00922776" w:rsidRPr="003F5F61">
        <w:rPr>
          <w:rFonts w:ascii="Palatino Linotype" w:hAnsi="Palatino Linotype"/>
          <w:sz w:val="28"/>
          <w:lang w:val="es-MX"/>
        </w:rPr>
        <w:t xml:space="preserve"> </w:t>
      </w:r>
      <w:r w:rsidR="00006C5D" w:rsidRPr="003F5F61">
        <w:rPr>
          <w:rFonts w:ascii="Palatino Linotype" w:hAnsi="Palatino Linotype"/>
          <w:sz w:val="24"/>
          <w:szCs w:val="24"/>
          <w:lang w:val="es-MX"/>
        </w:rPr>
        <w:t xml:space="preserve">De </w:t>
      </w:r>
      <w:r w:rsidR="001A19D4" w:rsidRPr="003F5F61">
        <w:rPr>
          <w:rFonts w:ascii="Palatino Linotype" w:hAnsi="Palatino Linotype"/>
          <w:sz w:val="24"/>
          <w:szCs w:val="24"/>
          <w:lang w:val="es-MX"/>
        </w:rPr>
        <w:t xml:space="preserve">las constancias que obran en el expediente electrónico del </w:t>
      </w:r>
      <w:r w:rsidR="001A19D4" w:rsidRPr="003F5F61">
        <w:rPr>
          <w:rFonts w:ascii="Palatino Linotype" w:hAnsi="Palatino Linotype"/>
          <w:b/>
          <w:sz w:val="24"/>
          <w:szCs w:val="24"/>
          <w:lang w:val="es-MX"/>
        </w:rPr>
        <w:t xml:space="preserve">SAIMEX, </w:t>
      </w:r>
      <w:r w:rsidR="001A19D4" w:rsidRPr="003F5F61">
        <w:rPr>
          <w:rFonts w:ascii="Palatino Linotype" w:hAnsi="Palatino Linotype"/>
          <w:sz w:val="24"/>
          <w:szCs w:val="24"/>
          <w:lang w:val="es-MX"/>
        </w:rPr>
        <w:t xml:space="preserve">se advierte que </w:t>
      </w:r>
      <w:r w:rsidR="001A19D4" w:rsidRPr="003F5F61">
        <w:rPr>
          <w:rFonts w:ascii="Palatino Linotype" w:hAnsi="Palatino Linotype"/>
          <w:b/>
          <w:sz w:val="24"/>
          <w:szCs w:val="24"/>
          <w:lang w:val="es-MX"/>
        </w:rPr>
        <w:t xml:space="preserve">EL SUJETO OBLIGADO </w:t>
      </w:r>
      <w:r w:rsidR="009602C1" w:rsidRPr="003F5F61">
        <w:rPr>
          <w:rFonts w:ascii="Palatino Linotype" w:hAnsi="Palatino Linotype"/>
          <w:sz w:val="24"/>
          <w:szCs w:val="24"/>
          <w:lang w:val="es-MX"/>
        </w:rPr>
        <w:t>no dio respuesta a la solicitud de acceso</w:t>
      </w:r>
      <w:r w:rsidR="00006C5D" w:rsidRPr="003F5F61">
        <w:rPr>
          <w:rFonts w:ascii="Palatino Linotype" w:hAnsi="Palatino Linotype"/>
          <w:sz w:val="24"/>
          <w:szCs w:val="24"/>
          <w:lang w:val="es-MX"/>
        </w:rPr>
        <w:t xml:space="preserve"> </w:t>
      </w:r>
      <w:r w:rsidR="009602C1" w:rsidRPr="003F5F61">
        <w:rPr>
          <w:rFonts w:ascii="Palatino Linotype" w:hAnsi="Palatino Linotype"/>
          <w:sz w:val="24"/>
          <w:szCs w:val="24"/>
          <w:lang w:val="es-MX"/>
        </w:rPr>
        <w:t>a la información pública.</w:t>
      </w:r>
    </w:p>
    <w:p w:rsidR="004C474B" w:rsidRPr="003F5F61" w:rsidRDefault="004C474B" w:rsidP="00813ABA">
      <w:pPr>
        <w:pStyle w:val="Prrafodelista"/>
        <w:spacing w:after="0" w:line="360" w:lineRule="auto"/>
        <w:ind w:left="0"/>
        <w:jc w:val="both"/>
        <w:rPr>
          <w:rFonts w:ascii="Palatino Linotype" w:hAnsi="Palatino Linotype" w:cs="Arial"/>
          <w:b/>
        </w:rPr>
      </w:pPr>
    </w:p>
    <w:p w:rsidR="001A02C8" w:rsidRPr="003F5F61" w:rsidRDefault="008E0E5E" w:rsidP="00813ABA">
      <w:pPr>
        <w:pStyle w:val="Prrafodelista"/>
        <w:spacing w:after="0" w:line="360" w:lineRule="auto"/>
        <w:ind w:left="0"/>
        <w:jc w:val="both"/>
        <w:rPr>
          <w:rFonts w:ascii="Palatino Linotype" w:hAnsi="Palatino Linotype" w:cs="Arial"/>
        </w:rPr>
      </w:pPr>
      <w:r w:rsidRPr="003F5F61">
        <w:rPr>
          <w:rFonts w:ascii="Palatino Linotype" w:hAnsi="Palatino Linotype" w:cs="Arial"/>
          <w:b/>
          <w:sz w:val="28"/>
        </w:rPr>
        <w:t>I</w:t>
      </w:r>
      <w:r w:rsidR="00750640" w:rsidRPr="003F5F61">
        <w:rPr>
          <w:rFonts w:ascii="Palatino Linotype" w:hAnsi="Palatino Linotype" w:cs="Arial"/>
          <w:b/>
          <w:sz w:val="28"/>
        </w:rPr>
        <w:t>V</w:t>
      </w:r>
      <w:r w:rsidR="003D6F96" w:rsidRPr="003F5F61">
        <w:rPr>
          <w:rFonts w:ascii="Palatino Linotype" w:hAnsi="Palatino Linotype" w:cs="Arial"/>
          <w:b/>
          <w:sz w:val="28"/>
        </w:rPr>
        <w:t>.</w:t>
      </w:r>
      <w:r w:rsidR="00816858" w:rsidRPr="003F5F61">
        <w:rPr>
          <w:rFonts w:ascii="Palatino Linotype" w:hAnsi="Palatino Linotype" w:cs="Arial"/>
          <w:b/>
          <w:sz w:val="28"/>
        </w:rPr>
        <w:t xml:space="preserve"> </w:t>
      </w:r>
      <w:r w:rsidR="001A02C8" w:rsidRPr="003F5F61">
        <w:rPr>
          <w:rFonts w:ascii="Palatino Linotype" w:hAnsi="Palatino Linotype" w:cs="Arial"/>
          <w:sz w:val="24"/>
          <w:szCs w:val="24"/>
        </w:rPr>
        <w:t xml:space="preserve">Inconforme </w:t>
      </w:r>
      <w:r w:rsidR="004B0C32" w:rsidRPr="003F5F61">
        <w:rPr>
          <w:rFonts w:ascii="Palatino Linotype" w:hAnsi="Palatino Linotype" w:cs="Arial"/>
          <w:sz w:val="24"/>
          <w:szCs w:val="24"/>
        </w:rPr>
        <w:t>con la</w:t>
      </w:r>
      <w:r w:rsidR="00006C5D" w:rsidRPr="003F5F61">
        <w:rPr>
          <w:rFonts w:ascii="Palatino Linotype" w:hAnsi="Palatino Linotype" w:cs="Arial"/>
          <w:sz w:val="24"/>
          <w:szCs w:val="24"/>
        </w:rPr>
        <w:t xml:space="preserve"> falta de</w:t>
      </w:r>
      <w:r w:rsidR="001A02C8" w:rsidRPr="003F5F61">
        <w:rPr>
          <w:rFonts w:ascii="Palatino Linotype" w:hAnsi="Palatino Linotype" w:cs="Arial"/>
          <w:sz w:val="24"/>
          <w:szCs w:val="24"/>
        </w:rPr>
        <w:t xml:space="preserve"> respuesta, el </w:t>
      </w:r>
      <w:r w:rsidR="00006C5D" w:rsidRPr="003F5F61">
        <w:rPr>
          <w:rFonts w:ascii="Palatino Linotype" w:hAnsi="Palatino Linotype" w:cs="Arial"/>
          <w:sz w:val="24"/>
          <w:szCs w:val="24"/>
        </w:rPr>
        <w:t>veintiséis</w:t>
      </w:r>
      <w:r w:rsidR="004B0C32" w:rsidRPr="003F5F61">
        <w:rPr>
          <w:rFonts w:ascii="Palatino Linotype" w:hAnsi="Palatino Linotype" w:cs="Arial"/>
          <w:sz w:val="24"/>
          <w:szCs w:val="24"/>
        </w:rPr>
        <w:t xml:space="preserve"> de </w:t>
      </w:r>
      <w:r w:rsidR="009602C1" w:rsidRPr="003F5F61">
        <w:rPr>
          <w:rFonts w:ascii="Palatino Linotype" w:hAnsi="Palatino Linotype" w:cs="Arial"/>
          <w:sz w:val="24"/>
          <w:szCs w:val="24"/>
        </w:rPr>
        <w:t>junio</w:t>
      </w:r>
      <w:r w:rsidRPr="003F5F61">
        <w:rPr>
          <w:rFonts w:ascii="Palatino Linotype" w:hAnsi="Palatino Linotype" w:cs="Arial"/>
          <w:sz w:val="24"/>
          <w:szCs w:val="24"/>
        </w:rPr>
        <w:t xml:space="preserve"> </w:t>
      </w:r>
      <w:r w:rsidR="008600C6" w:rsidRPr="003F5F61">
        <w:rPr>
          <w:rFonts w:ascii="Palatino Linotype" w:hAnsi="Palatino Linotype" w:cs="Arial"/>
          <w:sz w:val="24"/>
          <w:szCs w:val="24"/>
        </w:rPr>
        <w:t xml:space="preserve">de </w:t>
      </w:r>
      <w:r w:rsidR="00922776" w:rsidRPr="003F5F61">
        <w:rPr>
          <w:rFonts w:ascii="Palatino Linotype" w:hAnsi="Palatino Linotype" w:cs="Arial"/>
          <w:sz w:val="24"/>
          <w:szCs w:val="24"/>
        </w:rPr>
        <w:t>dos mil dieci</w:t>
      </w:r>
      <w:r w:rsidR="008600C6" w:rsidRPr="003F5F61">
        <w:rPr>
          <w:rFonts w:ascii="Palatino Linotype" w:hAnsi="Palatino Linotype" w:cs="Arial"/>
          <w:sz w:val="24"/>
          <w:szCs w:val="24"/>
        </w:rPr>
        <w:t>nueve</w:t>
      </w:r>
      <w:r w:rsidR="001A02C8" w:rsidRPr="003F5F61">
        <w:rPr>
          <w:rFonts w:ascii="Palatino Linotype" w:hAnsi="Palatino Linotype" w:cs="Arial"/>
          <w:sz w:val="24"/>
          <w:szCs w:val="24"/>
        </w:rPr>
        <w:t xml:space="preserve">, </w:t>
      </w:r>
      <w:r w:rsidR="008600C6" w:rsidRPr="003F5F61">
        <w:rPr>
          <w:rFonts w:ascii="Palatino Linotype" w:hAnsi="Palatino Linotype" w:cs="Arial"/>
          <w:b/>
          <w:sz w:val="24"/>
          <w:szCs w:val="24"/>
        </w:rPr>
        <w:t xml:space="preserve">EL </w:t>
      </w:r>
      <w:r w:rsidR="001A02C8" w:rsidRPr="003F5F61">
        <w:rPr>
          <w:rFonts w:ascii="Palatino Linotype" w:hAnsi="Palatino Linotype" w:cs="Arial"/>
          <w:b/>
          <w:sz w:val="24"/>
          <w:szCs w:val="24"/>
        </w:rPr>
        <w:t>RECURRENTE</w:t>
      </w:r>
      <w:r w:rsidR="001A02C8" w:rsidRPr="003F5F61">
        <w:rPr>
          <w:rFonts w:ascii="Palatino Linotype" w:hAnsi="Palatino Linotype" w:cs="Arial"/>
          <w:sz w:val="24"/>
          <w:szCs w:val="24"/>
        </w:rPr>
        <w:t xml:space="preserve"> interpuso el recurso de revisión sujeto del presente estudio, el cual fue registrado en </w:t>
      </w:r>
      <w:r w:rsidR="001A02C8" w:rsidRPr="003F5F61">
        <w:rPr>
          <w:rFonts w:ascii="Palatino Linotype" w:hAnsi="Palatino Linotype" w:cs="Arial"/>
          <w:b/>
          <w:sz w:val="24"/>
          <w:szCs w:val="24"/>
        </w:rPr>
        <w:t>EL SAIMEX</w:t>
      </w:r>
      <w:r w:rsidR="001A02C8" w:rsidRPr="003F5F61">
        <w:rPr>
          <w:rFonts w:ascii="Palatino Linotype" w:hAnsi="Palatino Linotype" w:cs="Arial"/>
          <w:sz w:val="24"/>
          <w:szCs w:val="24"/>
        </w:rPr>
        <w:t xml:space="preserve"> y se le asignó el número de expediente </w:t>
      </w:r>
      <w:r w:rsidR="00CF5111" w:rsidRPr="003F5F61">
        <w:rPr>
          <w:rFonts w:ascii="Palatino Linotype" w:hAnsi="Palatino Linotype" w:cs="Arial"/>
          <w:b/>
          <w:sz w:val="24"/>
          <w:szCs w:val="24"/>
        </w:rPr>
        <w:t>05887</w:t>
      </w:r>
      <w:r w:rsidR="001C3A50" w:rsidRPr="003F5F61">
        <w:rPr>
          <w:rFonts w:ascii="Palatino Linotype" w:hAnsi="Palatino Linotype" w:cs="Arial"/>
          <w:b/>
          <w:sz w:val="24"/>
          <w:szCs w:val="24"/>
        </w:rPr>
        <w:t>/INFOEM/IP/RR/2019</w:t>
      </w:r>
      <w:r w:rsidR="001A02C8" w:rsidRPr="003F5F61">
        <w:rPr>
          <w:rFonts w:ascii="Palatino Linotype" w:hAnsi="Palatino Linotype" w:cs="Arial"/>
          <w:sz w:val="24"/>
          <w:szCs w:val="24"/>
        </w:rPr>
        <w:t xml:space="preserve"> en el que señaló como acto impugnado el siguiente: </w:t>
      </w:r>
    </w:p>
    <w:p w:rsidR="001A02C8" w:rsidRPr="003F5F61" w:rsidRDefault="001A02C8" w:rsidP="00813ABA">
      <w:pPr>
        <w:tabs>
          <w:tab w:val="left" w:pos="851"/>
        </w:tabs>
        <w:spacing w:after="0" w:line="240" w:lineRule="auto"/>
        <w:ind w:left="851" w:right="901"/>
        <w:contextualSpacing/>
        <w:jc w:val="both"/>
        <w:rPr>
          <w:rFonts w:ascii="Palatino Linotype" w:hAnsi="Palatino Linotype" w:cs="Arial"/>
          <w:i/>
          <w:sz w:val="22"/>
          <w:szCs w:val="22"/>
        </w:rPr>
      </w:pPr>
    </w:p>
    <w:p w:rsidR="001A02C8" w:rsidRPr="003F5F61" w:rsidRDefault="001A02C8" w:rsidP="00CF5111">
      <w:pPr>
        <w:spacing w:before="100" w:beforeAutospacing="1" w:after="100" w:afterAutospacing="1" w:line="240" w:lineRule="auto"/>
        <w:ind w:left="851" w:right="902"/>
        <w:contextualSpacing/>
        <w:jc w:val="both"/>
        <w:rPr>
          <w:rFonts w:ascii="Times New Roman" w:eastAsia="Times New Roman" w:hAnsi="Times New Roman" w:cs="Times New Roman"/>
          <w:sz w:val="24"/>
          <w:szCs w:val="24"/>
          <w:lang w:val="es-MX" w:eastAsia="es-MX"/>
        </w:rPr>
      </w:pPr>
      <w:r w:rsidRPr="003F5F61">
        <w:rPr>
          <w:rFonts w:ascii="Palatino Linotype" w:hAnsi="Palatino Linotype" w:cs="Arial"/>
          <w:i/>
          <w:sz w:val="22"/>
          <w:szCs w:val="22"/>
        </w:rPr>
        <w:t>“</w:t>
      </w:r>
      <w:r w:rsidR="00CF5111" w:rsidRPr="003F5F61">
        <w:rPr>
          <w:rFonts w:ascii="Palatino Linotype" w:eastAsia="Times New Roman" w:hAnsi="Palatino Linotype" w:cs="Times New Roman"/>
          <w:i/>
          <w:sz w:val="22"/>
          <w:szCs w:val="22"/>
          <w:lang w:val="es-MX" w:eastAsia="es-MX"/>
        </w:rPr>
        <w:t>La omisión de respuesta a esta solicitud de acceso a la información por parte del Ayuntamiento de Ixtapaluca.</w:t>
      </w:r>
      <w:r w:rsidRPr="003F5F61">
        <w:rPr>
          <w:rFonts w:ascii="Palatino Linotype" w:hAnsi="Palatino Linotype" w:cs="Arial"/>
          <w:i/>
          <w:sz w:val="22"/>
          <w:szCs w:val="22"/>
        </w:rPr>
        <w:t>” (sic)</w:t>
      </w:r>
    </w:p>
    <w:p w:rsidR="001A02C8" w:rsidRPr="003F5F61" w:rsidRDefault="001A02C8" w:rsidP="00813ABA">
      <w:pPr>
        <w:tabs>
          <w:tab w:val="left" w:pos="851"/>
        </w:tabs>
        <w:spacing w:after="0" w:line="240" w:lineRule="auto"/>
        <w:ind w:left="851" w:right="901"/>
        <w:contextualSpacing/>
        <w:jc w:val="both"/>
        <w:rPr>
          <w:rFonts w:ascii="Palatino Linotype" w:hAnsi="Palatino Linotype" w:cs="Arial"/>
          <w:i/>
          <w:sz w:val="22"/>
          <w:szCs w:val="22"/>
        </w:rPr>
      </w:pPr>
    </w:p>
    <w:p w:rsidR="001A02C8" w:rsidRPr="003F5F61" w:rsidRDefault="001A02C8" w:rsidP="00813ABA">
      <w:pPr>
        <w:spacing w:after="0" w:line="360" w:lineRule="auto"/>
        <w:contextualSpacing/>
        <w:jc w:val="both"/>
        <w:rPr>
          <w:rFonts w:ascii="Palatino Linotype" w:hAnsi="Palatino Linotype" w:cs="Arial"/>
          <w:sz w:val="24"/>
        </w:rPr>
      </w:pPr>
      <w:r w:rsidRPr="003F5F61">
        <w:rPr>
          <w:rFonts w:ascii="Palatino Linotype" w:hAnsi="Palatino Linotype" w:cs="Arial"/>
          <w:sz w:val="24"/>
        </w:rPr>
        <w:t>Asimismo,</w:t>
      </w:r>
      <w:r w:rsidR="004B0C32" w:rsidRPr="003F5F61">
        <w:rPr>
          <w:rFonts w:ascii="Palatino Linotype" w:hAnsi="Palatino Linotype" w:cs="Arial"/>
          <w:sz w:val="24"/>
        </w:rPr>
        <w:t xml:space="preserve"> </w:t>
      </w:r>
      <w:r w:rsidR="008F2EAF" w:rsidRPr="003F5F61">
        <w:rPr>
          <w:rFonts w:ascii="Palatino Linotype" w:hAnsi="Palatino Linotype" w:cs="Arial"/>
          <w:sz w:val="24"/>
        </w:rPr>
        <w:t>E</w:t>
      </w:r>
      <w:r w:rsidR="008F2EAF" w:rsidRPr="003F5F61">
        <w:rPr>
          <w:rFonts w:ascii="Palatino Linotype" w:hAnsi="Palatino Linotype" w:cs="Arial"/>
          <w:b/>
          <w:sz w:val="24"/>
        </w:rPr>
        <w:t>L</w:t>
      </w:r>
      <w:r w:rsidR="004B0C32" w:rsidRPr="003F5F61">
        <w:rPr>
          <w:rFonts w:ascii="Palatino Linotype" w:hAnsi="Palatino Linotype" w:cs="Arial"/>
          <w:b/>
          <w:sz w:val="24"/>
        </w:rPr>
        <w:t xml:space="preserve"> RECURRENTE </w:t>
      </w:r>
      <w:r w:rsidR="004B0C32" w:rsidRPr="003F5F61">
        <w:rPr>
          <w:rFonts w:ascii="Palatino Linotype" w:hAnsi="Palatino Linotype" w:cs="Arial"/>
          <w:sz w:val="24"/>
        </w:rPr>
        <w:t>manifestó</w:t>
      </w:r>
      <w:r w:rsidRPr="003F5F61">
        <w:rPr>
          <w:rFonts w:ascii="Palatino Linotype" w:hAnsi="Palatino Linotype" w:cs="Arial"/>
          <w:sz w:val="24"/>
        </w:rPr>
        <w:t xml:space="preserve"> como razones o motivos de inconformidad</w:t>
      </w:r>
      <w:r w:rsidR="004B0C32" w:rsidRPr="003F5F61">
        <w:rPr>
          <w:rFonts w:ascii="Palatino Linotype" w:hAnsi="Palatino Linotype" w:cs="Arial"/>
          <w:sz w:val="24"/>
        </w:rPr>
        <w:t>, lo siguiente</w:t>
      </w:r>
      <w:r w:rsidRPr="003F5F61">
        <w:rPr>
          <w:rFonts w:ascii="Palatino Linotype" w:hAnsi="Palatino Linotype" w:cs="Arial"/>
          <w:sz w:val="24"/>
        </w:rPr>
        <w:t xml:space="preserve">: </w:t>
      </w:r>
    </w:p>
    <w:p w:rsidR="001A02C8" w:rsidRPr="003F5F61" w:rsidRDefault="001A02C8" w:rsidP="00813ABA">
      <w:pPr>
        <w:tabs>
          <w:tab w:val="left" w:pos="851"/>
        </w:tabs>
        <w:spacing w:after="0" w:line="240" w:lineRule="auto"/>
        <w:ind w:left="851" w:right="901"/>
        <w:contextualSpacing/>
        <w:jc w:val="both"/>
        <w:rPr>
          <w:rFonts w:ascii="Palatino Linotype" w:hAnsi="Palatino Linotype" w:cs="Arial"/>
          <w:i/>
          <w:szCs w:val="22"/>
        </w:rPr>
      </w:pPr>
    </w:p>
    <w:p w:rsidR="001A02C8" w:rsidRPr="003F5F61" w:rsidRDefault="001A02C8" w:rsidP="00813ABA">
      <w:pPr>
        <w:tabs>
          <w:tab w:val="left" w:pos="851"/>
        </w:tabs>
        <w:spacing w:after="0" w:line="240" w:lineRule="auto"/>
        <w:ind w:left="851" w:right="901"/>
        <w:contextualSpacing/>
        <w:jc w:val="both"/>
        <w:rPr>
          <w:rFonts w:ascii="Palatino Linotype" w:hAnsi="Palatino Linotype" w:cs="Arial"/>
          <w:i/>
          <w:sz w:val="22"/>
          <w:szCs w:val="22"/>
        </w:rPr>
      </w:pPr>
      <w:r w:rsidRPr="003F5F61">
        <w:rPr>
          <w:rFonts w:ascii="Palatino Linotype" w:hAnsi="Palatino Linotype" w:cs="Arial"/>
          <w:i/>
          <w:sz w:val="22"/>
          <w:szCs w:val="22"/>
        </w:rPr>
        <w:t>“</w:t>
      </w:r>
      <w:r w:rsidR="00CF5111" w:rsidRPr="003F5F61">
        <w:rPr>
          <w:rFonts w:ascii="Palatino Linotype" w:hAnsi="Palatino Linotype" w:cs="Arial"/>
          <w:i/>
          <w:sz w:val="22"/>
          <w:szCs w:val="22"/>
        </w:rPr>
        <w:t>No se dio respuesta a mi solicitud, motivo por el cual se viola mi derecho constitucional consagrado en el artículo 6 la constitución general.</w:t>
      </w:r>
      <w:r w:rsidRPr="003F5F61">
        <w:rPr>
          <w:rFonts w:ascii="Palatino Linotype" w:hAnsi="Palatino Linotype" w:cs="Arial"/>
          <w:i/>
          <w:sz w:val="22"/>
          <w:szCs w:val="22"/>
        </w:rPr>
        <w:t>”</w:t>
      </w:r>
      <w:r w:rsidR="009602C1" w:rsidRPr="003F5F61">
        <w:rPr>
          <w:rFonts w:ascii="Palatino Linotype" w:hAnsi="Palatino Linotype" w:cs="Arial"/>
          <w:i/>
          <w:sz w:val="22"/>
          <w:szCs w:val="22"/>
        </w:rPr>
        <w:t xml:space="preserve"> </w:t>
      </w:r>
      <w:r w:rsidRPr="003F5F61">
        <w:rPr>
          <w:rFonts w:ascii="Palatino Linotype" w:hAnsi="Palatino Linotype" w:cs="Arial"/>
          <w:i/>
          <w:sz w:val="22"/>
          <w:szCs w:val="22"/>
        </w:rPr>
        <w:t>(</w:t>
      </w:r>
      <w:r w:rsidR="009602C1" w:rsidRPr="003F5F61">
        <w:rPr>
          <w:rFonts w:ascii="Palatino Linotype" w:hAnsi="Palatino Linotype" w:cs="Arial"/>
          <w:i/>
          <w:sz w:val="22"/>
          <w:szCs w:val="22"/>
        </w:rPr>
        <w:t>Sic</w:t>
      </w:r>
      <w:r w:rsidRPr="003F5F61">
        <w:rPr>
          <w:rFonts w:ascii="Palatino Linotype" w:hAnsi="Palatino Linotype" w:cs="Arial"/>
          <w:i/>
          <w:sz w:val="22"/>
          <w:szCs w:val="22"/>
        </w:rPr>
        <w:t>)</w:t>
      </w:r>
    </w:p>
    <w:p w:rsidR="0026307D" w:rsidRPr="003F5F61" w:rsidRDefault="0026307D" w:rsidP="00813ABA">
      <w:pPr>
        <w:tabs>
          <w:tab w:val="left" w:pos="851"/>
        </w:tabs>
        <w:spacing w:after="0" w:line="240" w:lineRule="auto"/>
        <w:ind w:left="851" w:right="901"/>
        <w:contextualSpacing/>
        <w:jc w:val="both"/>
        <w:rPr>
          <w:rFonts w:ascii="Palatino Linotype" w:hAnsi="Palatino Linotype" w:cs="Arial"/>
          <w:i/>
          <w:sz w:val="22"/>
          <w:szCs w:val="22"/>
        </w:rPr>
      </w:pPr>
    </w:p>
    <w:p w:rsidR="004D3F2D" w:rsidRPr="003F5F61" w:rsidRDefault="004D3F2D" w:rsidP="00813ABA">
      <w:pPr>
        <w:pStyle w:val="Piedepgina"/>
        <w:spacing w:after="0" w:line="360" w:lineRule="auto"/>
        <w:contextualSpacing/>
        <w:jc w:val="both"/>
        <w:rPr>
          <w:rFonts w:ascii="Palatino Linotype" w:hAnsi="Palatino Linotype" w:cs="Arial"/>
          <w:sz w:val="24"/>
          <w:szCs w:val="24"/>
        </w:rPr>
      </w:pPr>
      <w:r w:rsidRPr="003F5F61">
        <w:rPr>
          <w:rFonts w:ascii="Palatino Linotype" w:hAnsi="Palatino Linotype" w:cs="Arial"/>
          <w:b/>
          <w:sz w:val="28"/>
        </w:rPr>
        <w:t xml:space="preserve">V. </w:t>
      </w:r>
      <w:r w:rsidRPr="003F5F61">
        <w:rPr>
          <w:rFonts w:ascii="Palatino Linotype" w:hAnsi="Palatino Linotype" w:cs="Arial"/>
          <w:sz w:val="24"/>
          <w:szCs w:val="24"/>
        </w:rPr>
        <w:t>De las constancias del expediente electrónico del</w:t>
      </w:r>
      <w:r w:rsidRPr="003F5F61">
        <w:rPr>
          <w:rFonts w:ascii="Palatino Linotype" w:hAnsi="Palatino Linotype" w:cs="Arial"/>
          <w:b/>
          <w:sz w:val="24"/>
          <w:szCs w:val="24"/>
        </w:rPr>
        <w:t xml:space="preserve"> SAIMEX</w:t>
      </w:r>
      <w:r w:rsidRPr="003F5F61">
        <w:rPr>
          <w:rFonts w:ascii="Palatino Linotype" w:hAnsi="Palatino Linotype" w:cs="Arial"/>
          <w:sz w:val="24"/>
          <w:szCs w:val="24"/>
        </w:rPr>
        <w:t xml:space="preserve">, se </w:t>
      </w:r>
      <w:r w:rsidR="00FE031A" w:rsidRPr="003F5F61">
        <w:rPr>
          <w:rFonts w:ascii="Palatino Linotype" w:hAnsi="Palatino Linotype" w:cs="Arial"/>
          <w:sz w:val="24"/>
          <w:szCs w:val="24"/>
        </w:rPr>
        <w:t>advierte</w:t>
      </w:r>
      <w:r w:rsidRPr="003F5F61">
        <w:rPr>
          <w:rFonts w:ascii="Palatino Linotype" w:hAnsi="Palatino Linotype" w:cs="Arial"/>
          <w:sz w:val="24"/>
          <w:szCs w:val="24"/>
        </w:rPr>
        <w:t xml:space="preserve"> que en fecha </w:t>
      </w:r>
      <w:r w:rsidR="00CF5111" w:rsidRPr="003F5F61">
        <w:rPr>
          <w:rFonts w:ascii="Palatino Linotype" w:hAnsi="Palatino Linotype" w:cs="Arial"/>
          <w:sz w:val="24"/>
          <w:szCs w:val="24"/>
        </w:rPr>
        <w:t>dos</w:t>
      </w:r>
      <w:r w:rsidR="00604F82" w:rsidRPr="003F5F61">
        <w:rPr>
          <w:rFonts w:ascii="Palatino Linotype" w:hAnsi="Palatino Linotype" w:cs="Arial"/>
          <w:sz w:val="24"/>
          <w:szCs w:val="24"/>
        </w:rPr>
        <w:t xml:space="preserve"> </w:t>
      </w:r>
      <w:r w:rsidR="004B0C32" w:rsidRPr="003F5F61">
        <w:rPr>
          <w:rFonts w:ascii="Palatino Linotype" w:hAnsi="Palatino Linotype" w:cs="Arial"/>
          <w:sz w:val="24"/>
          <w:szCs w:val="24"/>
        </w:rPr>
        <w:t xml:space="preserve">de </w:t>
      </w:r>
      <w:r w:rsidR="00604F82" w:rsidRPr="003F5F61">
        <w:rPr>
          <w:rFonts w:ascii="Palatino Linotype" w:hAnsi="Palatino Linotype" w:cs="Arial"/>
          <w:sz w:val="24"/>
          <w:szCs w:val="24"/>
        </w:rPr>
        <w:t>ju</w:t>
      </w:r>
      <w:r w:rsidR="00CF5111" w:rsidRPr="003F5F61">
        <w:rPr>
          <w:rFonts w:ascii="Palatino Linotype" w:hAnsi="Palatino Linotype" w:cs="Arial"/>
          <w:sz w:val="24"/>
          <w:szCs w:val="24"/>
        </w:rPr>
        <w:t>l</w:t>
      </w:r>
      <w:r w:rsidR="00604F82" w:rsidRPr="003F5F61">
        <w:rPr>
          <w:rFonts w:ascii="Palatino Linotype" w:hAnsi="Palatino Linotype" w:cs="Arial"/>
          <w:sz w:val="24"/>
          <w:szCs w:val="24"/>
        </w:rPr>
        <w:t xml:space="preserve">io </w:t>
      </w:r>
      <w:r w:rsidR="0026307D" w:rsidRPr="003F5F61">
        <w:rPr>
          <w:rFonts w:ascii="Palatino Linotype" w:hAnsi="Palatino Linotype" w:cs="Arial"/>
          <w:sz w:val="24"/>
          <w:szCs w:val="24"/>
        </w:rPr>
        <w:t>de dos mil diecinueve</w:t>
      </w:r>
      <w:r w:rsidRPr="003F5F61">
        <w:rPr>
          <w:rFonts w:ascii="Palatino Linotype" w:hAnsi="Palatino Linotype" w:cs="Arial"/>
          <w:sz w:val="24"/>
          <w:szCs w:val="24"/>
        </w:rPr>
        <w:t>, se acordó la admisión a trámite del re</w:t>
      </w:r>
      <w:r w:rsidR="006E0802" w:rsidRPr="003F5F61">
        <w:rPr>
          <w:rFonts w:ascii="Palatino Linotype" w:hAnsi="Palatino Linotype" w:cs="Arial"/>
          <w:sz w:val="24"/>
          <w:szCs w:val="24"/>
        </w:rPr>
        <w:t>curso de revisión que nos ocupa;</w:t>
      </w:r>
      <w:r w:rsidRPr="003F5F61">
        <w:rPr>
          <w:rFonts w:ascii="Palatino Linotype" w:hAnsi="Palatino Linotype" w:cs="Arial"/>
          <w:sz w:val="24"/>
          <w:szCs w:val="24"/>
        </w:rPr>
        <w:t xml:space="preserve"> así como la integración del expediente respectivo, mismo que se puso a disposición de las partes, para que en un plazo</w:t>
      </w:r>
      <w:r w:rsidR="00AB3F85" w:rsidRPr="003F5F61">
        <w:rPr>
          <w:rFonts w:ascii="Palatino Linotype" w:hAnsi="Palatino Linotype" w:cs="Arial"/>
          <w:sz w:val="24"/>
          <w:szCs w:val="24"/>
        </w:rPr>
        <w:t xml:space="preserve"> </w:t>
      </w:r>
      <w:r w:rsidRPr="003F5F61">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F5F61">
        <w:rPr>
          <w:rFonts w:ascii="Palatino Linotype" w:hAnsi="Palatino Linotype" w:cs="Arial"/>
          <w:b/>
          <w:sz w:val="24"/>
          <w:szCs w:val="24"/>
        </w:rPr>
        <w:t xml:space="preserve">EL SUJETO OBLIGADO </w:t>
      </w:r>
      <w:r w:rsidRPr="003F5F61">
        <w:rPr>
          <w:rFonts w:ascii="Palatino Linotype" w:hAnsi="Palatino Linotype" w:cs="Arial"/>
          <w:sz w:val="24"/>
          <w:szCs w:val="24"/>
        </w:rPr>
        <w:t>rindiera su</w:t>
      </w:r>
      <w:r w:rsidRPr="003F5F61">
        <w:rPr>
          <w:rFonts w:ascii="Palatino Linotype" w:hAnsi="Palatino Linotype" w:cs="Arial"/>
          <w:b/>
          <w:sz w:val="24"/>
          <w:szCs w:val="24"/>
        </w:rPr>
        <w:t xml:space="preserve"> </w:t>
      </w:r>
      <w:r w:rsidR="00FD47F9" w:rsidRPr="003F5F61">
        <w:rPr>
          <w:rFonts w:ascii="Palatino Linotype" w:hAnsi="Palatino Linotype" w:cs="Arial"/>
          <w:sz w:val="24"/>
          <w:szCs w:val="24"/>
        </w:rPr>
        <w:t>Informe Justificado</w:t>
      </w:r>
      <w:r w:rsidRPr="003F5F61">
        <w:rPr>
          <w:rFonts w:ascii="Palatino Linotype" w:hAnsi="Palatino Linotype" w:cs="Arial"/>
          <w:sz w:val="24"/>
          <w:szCs w:val="24"/>
        </w:rPr>
        <w:t>.</w:t>
      </w:r>
    </w:p>
    <w:p w:rsidR="00922776" w:rsidRPr="003F5F61" w:rsidRDefault="00922776" w:rsidP="00813ABA">
      <w:pPr>
        <w:pStyle w:val="Piedepgina"/>
        <w:spacing w:after="0" w:line="360" w:lineRule="auto"/>
        <w:contextualSpacing/>
        <w:jc w:val="both"/>
        <w:rPr>
          <w:rFonts w:ascii="Palatino Linotype" w:hAnsi="Palatino Linotype" w:cs="Arial"/>
        </w:rPr>
      </w:pPr>
    </w:p>
    <w:p w:rsidR="00D22790" w:rsidRPr="003F5F61" w:rsidRDefault="00956A3E" w:rsidP="00813ABA">
      <w:pPr>
        <w:spacing w:after="0" w:line="360" w:lineRule="auto"/>
        <w:contextualSpacing/>
        <w:jc w:val="both"/>
        <w:rPr>
          <w:rFonts w:ascii="Palatino Linotype" w:eastAsia="Times New Roman" w:hAnsi="Palatino Linotype" w:cs="Arial"/>
          <w:noProof/>
          <w:sz w:val="24"/>
          <w:szCs w:val="24"/>
          <w:lang w:val="es-MX" w:eastAsia="es-MX"/>
        </w:rPr>
      </w:pPr>
      <w:r w:rsidRPr="003F5F61">
        <w:rPr>
          <w:rFonts w:ascii="Palatino Linotype" w:eastAsia="Arial Unicode MS" w:hAnsi="Palatino Linotype" w:cs="Arial"/>
          <w:b/>
          <w:sz w:val="28"/>
          <w:szCs w:val="28"/>
        </w:rPr>
        <w:t>V</w:t>
      </w:r>
      <w:r w:rsidR="0026307D" w:rsidRPr="003F5F61">
        <w:rPr>
          <w:rFonts w:ascii="Palatino Linotype" w:eastAsia="Arial Unicode MS" w:hAnsi="Palatino Linotype" w:cs="Arial"/>
          <w:b/>
          <w:sz w:val="28"/>
          <w:szCs w:val="28"/>
        </w:rPr>
        <w:t>I</w:t>
      </w:r>
      <w:r w:rsidR="00392061" w:rsidRPr="003F5F61">
        <w:rPr>
          <w:rFonts w:ascii="Palatino Linotype" w:eastAsia="Arial Unicode MS" w:hAnsi="Palatino Linotype" w:cs="Arial"/>
          <w:b/>
          <w:sz w:val="28"/>
          <w:szCs w:val="28"/>
        </w:rPr>
        <w:t>.</w:t>
      </w:r>
      <w:r w:rsidR="00FA09CB" w:rsidRPr="003F5F61">
        <w:rPr>
          <w:rFonts w:ascii="Palatino Linotype" w:eastAsia="Arial Unicode MS" w:hAnsi="Palatino Linotype" w:cs="Arial"/>
          <w:b/>
          <w:sz w:val="28"/>
          <w:szCs w:val="28"/>
          <w:lang w:val="es-MX"/>
        </w:rPr>
        <w:t xml:space="preserve"> </w:t>
      </w:r>
      <w:r w:rsidR="004A2878" w:rsidRPr="003F5F61">
        <w:rPr>
          <w:rFonts w:ascii="Palatino Linotype" w:eastAsia="Times New Roman" w:hAnsi="Palatino Linotype" w:cs="Arial"/>
          <w:sz w:val="24"/>
          <w:szCs w:val="24"/>
          <w:lang w:val="es-MX"/>
        </w:rPr>
        <w:t xml:space="preserve">Conforme </w:t>
      </w:r>
      <w:r w:rsidR="0085605D" w:rsidRPr="003F5F61">
        <w:rPr>
          <w:rFonts w:ascii="Palatino Linotype" w:eastAsia="Times New Roman" w:hAnsi="Palatino Linotype" w:cs="Arial"/>
          <w:sz w:val="24"/>
          <w:szCs w:val="24"/>
          <w:lang w:val="es-MX"/>
        </w:rPr>
        <w:t xml:space="preserve">a las constancias que obran en el </w:t>
      </w:r>
      <w:r w:rsidR="0085605D" w:rsidRPr="003F5F61">
        <w:rPr>
          <w:rFonts w:ascii="Palatino Linotype" w:eastAsia="Times New Roman" w:hAnsi="Palatino Linotype" w:cs="Arial"/>
          <w:b/>
          <w:sz w:val="24"/>
          <w:szCs w:val="24"/>
          <w:lang w:val="es-MX"/>
        </w:rPr>
        <w:t xml:space="preserve">SAIMEX </w:t>
      </w:r>
      <w:r w:rsidR="0085605D" w:rsidRPr="003F5F61">
        <w:rPr>
          <w:rFonts w:ascii="Palatino Linotype" w:eastAsia="Times New Roman" w:hAnsi="Palatino Linotype" w:cs="Arial"/>
          <w:sz w:val="24"/>
          <w:szCs w:val="24"/>
          <w:lang w:val="es-MX"/>
        </w:rPr>
        <w:t xml:space="preserve">se desprende que </w:t>
      </w:r>
      <w:r w:rsidR="0085605D" w:rsidRPr="003F5F61">
        <w:rPr>
          <w:rFonts w:ascii="Palatino Linotype" w:eastAsia="Arial Unicode MS" w:hAnsi="Palatino Linotype" w:cs="Arial"/>
          <w:sz w:val="24"/>
          <w:szCs w:val="24"/>
        </w:rPr>
        <w:t>que atento a lo dispuesto en el artículo 185 de la Ley de Transparencia y Acceso a la Información Pública del Estado de México y Municipios, dentro del</w:t>
      </w:r>
      <w:r w:rsidR="0014198C" w:rsidRPr="003F5F61">
        <w:rPr>
          <w:rFonts w:ascii="Palatino Linotype" w:eastAsia="Arial Unicode MS" w:hAnsi="Palatino Linotype" w:cs="Arial"/>
          <w:sz w:val="24"/>
          <w:szCs w:val="24"/>
        </w:rPr>
        <w:t xml:space="preserve"> término legalmente concedido al</w:t>
      </w:r>
      <w:r w:rsidR="0085605D" w:rsidRPr="003F5F61">
        <w:rPr>
          <w:rFonts w:ascii="Palatino Linotype" w:eastAsia="Arial Unicode MS" w:hAnsi="Palatino Linotype" w:cs="Arial"/>
          <w:sz w:val="24"/>
          <w:szCs w:val="24"/>
        </w:rPr>
        <w:t xml:space="preserve"> </w:t>
      </w:r>
      <w:r w:rsidR="0085605D" w:rsidRPr="003F5F61">
        <w:rPr>
          <w:rFonts w:ascii="Palatino Linotype" w:eastAsia="Arial Unicode MS" w:hAnsi="Palatino Linotype" w:cs="Arial"/>
          <w:b/>
          <w:sz w:val="24"/>
          <w:szCs w:val="24"/>
        </w:rPr>
        <w:t>RECURRENTE</w:t>
      </w:r>
      <w:r w:rsidR="0085605D" w:rsidRPr="003F5F61">
        <w:rPr>
          <w:rFonts w:ascii="Palatino Linotype" w:eastAsia="Arial Unicode MS" w:hAnsi="Palatino Linotype" w:cs="Arial"/>
          <w:sz w:val="24"/>
          <w:szCs w:val="24"/>
        </w:rPr>
        <w:t xml:space="preserve">, éste no realizó manifestación alguna, ni presentó pruebas o alegatos, así como tampoco </w:t>
      </w:r>
      <w:r w:rsidR="0085605D" w:rsidRPr="003F5F61">
        <w:rPr>
          <w:rFonts w:ascii="Palatino Linotype" w:eastAsia="Arial Unicode MS" w:hAnsi="Palatino Linotype" w:cs="Arial"/>
          <w:b/>
          <w:color w:val="000000"/>
          <w:sz w:val="24"/>
          <w:szCs w:val="24"/>
          <w:lang w:val="es-MX" w:eastAsia="es-MX"/>
        </w:rPr>
        <w:t>EL SUJETO OBLIGADO</w:t>
      </w:r>
      <w:r w:rsidR="0085605D" w:rsidRPr="003F5F61">
        <w:rPr>
          <w:rFonts w:ascii="Palatino Linotype" w:eastAsia="Arial Unicode MS" w:hAnsi="Palatino Linotype" w:cs="Arial"/>
          <w:sz w:val="24"/>
          <w:szCs w:val="24"/>
        </w:rPr>
        <w:t xml:space="preserve"> rindió su Informe Justificado, tal y como se aprecia en la siguiente imagen: </w:t>
      </w:r>
      <w:r w:rsidR="0085605D" w:rsidRPr="003F5F61">
        <w:rPr>
          <w:rFonts w:ascii="Palatino Linotype" w:hAnsi="Palatino Linotype" w:cs="Arial"/>
          <w:sz w:val="24"/>
          <w:szCs w:val="24"/>
        </w:rPr>
        <w:t xml:space="preserve"> </w:t>
      </w:r>
      <w:r w:rsidR="004B0C32" w:rsidRPr="003F5F61">
        <w:rPr>
          <w:rFonts w:ascii="Palatino Linotype" w:eastAsia="Times New Roman" w:hAnsi="Palatino Linotype" w:cs="Arial"/>
          <w:sz w:val="24"/>
          <w:szCs w:val="24"/>
          <w:lang w:val="es-MX"/>
        </w:rPr>
        <w:t xml:space="preserve">  </w:t>
      </w:r>
      <w:r w:rsidR="004B0C32" w:rsidRPr="003F5F61">
        <w:rPr>
          <w:rFonts w:ascii="Palatino Linotype" w:eastAsia="Times New Roman" w:hAnsi="Palatino Linotype" w:cs="Arial"/>
          <w:noProof/>
          <w:sz w:val="24"/>
          <w:szCs w:val="24"/>
          <w:lang w:val="es-MX" w:eastAsia="es-MX"/>
        </w:rPr>
        <w:t xml:space="preserve"> </w:t>
      </w:r>
    </w:p>
    <w:p w:rsidR="0085605D" w:rsidRPr="003F5F61" w:rsidRDefault="00813ABA" w:rsidP="00813ABA">
      <w:pPr>
        <w:spacing w:after="0" w:line="360" w:lineRule="auto"/>
        <w:contextualSpacing/>
        <w:jc w:val="both"/>
        <w:rPr>
          <w:noProof/>
          <w:lang w:val="es-MX" w:eastAsia="es-MX"/>
        </w:rPr>
      </w:pPr>
      <w:r w:rsidRPr="003F5F61">
        <w:rPr>
          <w:noProof/>
          <w:lang w:val="es-MX" w:eastAsia="es-MX"/>
        </w:rPr>
        <mc:AlternateContent>
          <mc:Choice Requires="wps">
            <w:drawing>
              <wp:anchor distT="0" distB="0" distL="114300" distR="114300" simplePos="0" relativeHeight="251768832" behindDoc="0" locked="0" layoutInCell="1" allowOverlap="1">
                <wp:simplePos x="0" y="0"/>
                <wp:positionH relativeFrom="column">
                  <wp:posOffset>100965</wp:posOffset>
                </wp:positionH>
                <wp:positionV relativeFrom="paragraph">
                  <wp:posOffset>123825</wp:posOffset>
                </wp:positionV>
                <wp:extent cx="5629275" cy="1219200"/>
                <wp:effectExtent l="38100" t="38100" r="66675" b="95250"/>
                <wp:wrapNone/>
                <wp:docPr id="42" name="Conector recto 42"/>
                <wp:cNvGraphicFramePr/>
                <a:graphic xmlns:a="http://schemas.openxmlformats.org/drawingml/2006/main">
                  <a:graphicData uri="http://schemas.microsoft.com/office/word/2010/wordprocessingShape">
                    <wps:wsp>
                      <wps:cNvCnPr/>
                      <wps:spPr>
                        <a:xfrm>
                          <a:off x="0" y="0"/>
                          <a:ext cx="5629275" cy="121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3F879" id="Conector recto 4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9.75pt" to="451.2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" strokecolor="#4f81bd [3204]" strokeweight="2pt">
                <v:shadow on="t" color="black" opacity="24903f" origin=",.5" offset="0,.55556mm"/>
              </v:line>
            </w:pict>
          </mc:Fallback>
        </mc:AlternateContent>
      </w:r>
    </w:p>
    <w:p w:rsidR="00CF5111" w:rsidRPr="003F5F61" w:rsidRDefault="00CF5111" w:rsidP="00813ABA">
      <w:pPr>
        <w:spacing w:after="0" w:line="360" w:lineRule="auto"/>
        <w:contextualSpacing/>
        <w:jc w:val="both"/>
        <w:rPr>
          <w:noProof/>
          <w:lang w:val="es-MX" w:eastAsia="es-MX"/>
        </w:rPr>
      </w:pPr>
    </w:p>
    <w:p w:rsidR="000B36DE" w:rsidRPr="003F5F61" w:rsidRDefault="00CF5111" w:rsidP="00813ABA">
      <w:pPr>
        <w:spacing w:after="0" w:line="360" w:lineRule="auto"/>
        <w:contextualSpacing/>
        <w:jc w:val="both"/>
        <w:rPr>
          <w:rFonts w:ascii="Palatino Linotype" w:eastAsia="Times New Roman" w:hAnsi="Palatino Linotype" w:cs="Arial"/>
          <w:noProof/>
          <w:sz w:val="24"/>
          <w:szCs w:val="24"/>
          <w:lang w:val="es-MX" w:eastAsia="es-MX"/>
        </w:rPr>
      </w:pPr>
      <w:r w:rsidRPr="003F5F61">
        <w:rPr>
          <w:rFonts w:ascii="Palatino Linotype" w:eastAsia="Times New Roman" w:hAnsi="Palatino Linotype" w:cs="Arial"/>
          <w:noProof/>
          <w:sz w:val="24"/>
          <w:szCs w:val="24"/>
          <w:lang w:val="es-MX" w:eastAsia="es-MX"/>
        </w:rPr>
        <w:lastRenderedPageBreak/>
        <mc:AlternateContent>
          <mc:Choice Requires="wps">
            <w:drawing>
              <wp:anchor distT="0" distB="0" distL="114300" distR="114300" simplePos="0" relativeHeight="251740160" behindDoc="0" locked="0" layoutInCell="1" allowOverlap="1" wp14:anchorId="5741E1AF" wp14:editId="157BCC85">
                <wp:simplePos x="0" y="0"/>
                <wp:positionH relativeFrom="margin">
                  <wp:posOffset>56903</wp:posOffset>
                </wp:positionH>
                <wp:positionV relativeFrom="paragraph">
                  <wp:posOffset>1041041</wp:posOffset>
                </wp:positionV>
                <wp:extent cx="5798902" cy="1981200"/>
                <wp:effectExtent l="57150" t="38100" r="68580" b="95250"/>
                <wp:wrapNone/>
                <wp:docPr id="16" name="Rectángulo 16"/>
                <wp:cNvGraphicFramePr/>
                <a:graphic xmlns:a="http://schemas.openxmlformats.org/drawingml/2006/main">
                  <a:graphicData uri="http://schemas.microsoft.com/office/word/2010/wordprocessingShape">
                    <wps:wsp>
                      <wps:cNvSpPr/>
                      <wps:spPr>
                        <a:xfrm>
                          <a:off x="0" y="0"/>
                          <a:ext cx="5798902" cy="19812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1E5535A" id="Rectángulo 16" o:spid="_x0000_s1026" style="position:absolute;margin-left:4.5pt;margin-top:81.95pt;width:456.6pt;height:15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" filled="f" strokecolor="red" strokeweight="2.25pt">
                <v:shadow on="t" color="black" opacity="22937f" origin=",.5" offset="0,.63889mm"/>
                <w10:wrap anchorx="margin"/>
              </v:rect>
            </w:pict>
          </mc:Fallback>
        </mc:AlternateContent>
      </w:r>
      <w:r w:rsidRPr="003F5F61">
        <w:rPr>
          <w:noProof/>
          <w:lang w:val="es-MX" w:eastAsia="es-MX"/>
        </w:rPr>
        <w:drawing>
          <wp:inline distT="0" distB="0" distL="0" distR="0" wp14:anchorId="3C0219DF" wp14:editId="72D0840A">
            <wp:extent cx="5764530" cy="32918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04" t="38074" r="14050" b="27265"/>
                    <a:stretch/>
                  </pic:blipFill>
                  <pic:spPr bwMode="auto">
                    <a:xfrm>
                      <a:off x="0" y="0"/>
                      <a:ext cx="5788934" cy="3305776"/>
                    </a:xfrm>
                    <a:prstGeom prst="rect">
                      <a:avLst/>
                    </a:prstGeom>
                    <a:ln>
                      <a:noFill/>
                    </a:ln>
                    <a:extLst>
                      <a:ext uri="{53640926-AAD7-44D8-BBD7-CCE9431645EC}">
                        <a14:shadowObscured xmlns:a14="http://schemas.microsoft.com/office/drawing/2010/main"/>
                      </a:ext>
                    </a:extLst>
                  </pic:spPr>
                </pic:pic>
              </a:graphicData>
            </a:graphic>
          </wp:inline>
        </w:drawing>
      </w:r>
    </w:p>
    <w:p w:rsidR="00CF5111" w:rsidRPr="003F5F61" w:rsidRDefault="00CF5111" w:rsidP="00813ABA">
      <w:pPr>
        <w:spacing w:after="0" w:line="360" w:lineRule="auto"/>
        <w:contextualSpacing/>
        <w:jc w:val="both"/>
        <w:rPr>
          <w:rFonts w:ascii="Palatino Linotype" w:eastAsia="Times New Roman" w:hAnsi="Palatino Linotype" w:cs="Arial"/>
          <w:noProof/>
          <w:sz w:val="24"/>
          <w:szCs w:val="24"/>
          <w:lang w:val="es-MX" w:eastAsia="es-MX"/>
        </w:rPr>
      </w:pPr>
    </w:p>
    <w:p w:rsidR="004A2878" w:rsidRPr="003F5F61" w:rsidRDefault="004A2878" w:rsidP="00813ABA">
      <w:pPr>
        <w:spacing w:after="0" w:line="360" w:lineRule="auto"/>
        <w:contextualSpacing/>
        <w:jc w:val="both"/>
        <w:rPr>
          <w:rFonts w:ascii="Palatino Linotype" w:hAnsi="Palatino Linotype" w:cs="Arial"/>
        </w:rPr>
      </w:pPr>
      <w:r w:rsidRPr="003F5F61">
        <w:rPr>
          <w:rFonts w:ascii="Palatino Linotype" w:hAnsi="Palatino Linotype"/>
          <w:b/>
          <w:sz w:val="28"/>
          <w:szCs w:val="28"/>
        </w:rPr>
        <w:t xml:space="preserve">IX. </w:t>
      </w:r>
      <w:r w:rsidRPr="003F5F61">
        <w:rPr>
          <w:rFonts w:ascii="Palatino Linotype" w:hAnsi="Palatino Linotype"/>
          <w:sz w:val="24"/>
          <w:szCs w:val="24"/>
        </w:rPr>
        <w:t>Una vez analizado</w:t>
      </w:r>
      <w:r w:rsidRPr="003F5F61">
        <w:rPr>
          <w:rFonts w:ascii="Palatino Linotype" w:hAnsi="Palatino Linotype"/>
          <w:b/>
          <w:sz w:val="28"/>
          <w:szCs w:val="28"/>
        </w:rPr>
        <w:t xml:space="preserve"> </w:t>
      </w:r>
      <w:r w:rsidRPr="003F5F61">
        <w:rPr>
          <w:rFonts w:ascii="Palatino Linotype" w:hAnsi="Palatino Linotype"/>
          <w:sz w:val="24"/>
          <w:szCs w:val="24"/>
        </w:rPr>
        <w:t>el estado procesal que gua</w:t>
      </w:r>
      <w:r w:rsidR="00604F82" w:rsidRPr="003F5F61">
        <w:rPr>
          <w:rFonts w:ascii="Palatino Linotype" w:hAnsi="Palatino Linotype"/>
          <w:sz w:val="24"/>
          <w:szCs w:val="24"/>
        </w:rPr>
        <w:t xml:space="preserve">rdaba el expediente, en fecha </w:t>
      </w:r>
      <w:proofErr w:type="spellStart"/>
      <w:r w:rsidR="00CF5111" w:rsidRPr="003F5F61">
        <w:rPr>
          <w:rFonts w:ascii="Palatino Linotype" w:hAnsi="Palatino Linotype"/>
          <w:sz w:val="24"/>
          <w:szCs w:val="24"/>
        </w:rPr>
        <w:t>dos</w:t>
      </w:r>
      <w:r w:rsidRPr="003F5F61">
        <w:rPr>
          <w:rFonts w:ascii="Palatino Linotype" w:hAnsi="Palatino Linotype"/>
          <w:sz w:val="24"/>
          <w:szCs w:val="24"/>
        </w:rPr>
        <w:t>de</w:t>
      </w:r>
      <w:proofErr w:type="spellEnd"/>
      <w:r w:rsidRPr="003F5F61">
        <w:rPr>
          <w:rFonts w:ascii="Palatino Linotype" w:hAnsi="Palatino Linotype"/>
          <w:sz w:val="24"/>
          <w:szCs w:val="24"/>
        </w:rPr>
        <w:t xml:space="preserve"> </w:t>
      </w:r>
      <w:r w:rsidR="00604F82" w:rsidRPr="003F5F61">
        <w:rPr>
          <w:rFonts w:ascii="Palatino Linotype" w:hAnsi="Palatino Linotype"/>
          <w:sz w:val="24"/>
          <w:szCs w:val="24"/>
        </w:rPr>
        <w:t>julio</w:t>
      </w:r>
      <w:r w:rsidRPr="003F5F61">
        <w:rPr>
          <w:rFonts w:ascii="Palatino Linotype" w:hAnsi="Palatino Linotype"/>
          <w:sz w:val="24"/>
          <w:szCs w:val="24"/>
        </w:rPr>
        <w:t xml:space="preserve"> de dos mil diecinueve, la Comisionada Ponente acordó el cierre de instrucción, así como la remisión del mismo a efecto de ser resuelto, de conformidad con lo establecido en el artículo 185, </w:t>
      </w:r>
      <w:r w:rsidRPr="003F5F61">
        <w:rPr>
          <w:rFonts w:ascii="Palatino Linotype" w:hAnsi="Palatino Linotype" w:cs="Arial"/>
          <w:sz w:val="24"/>
          <w:szCs w:val="24"/>
        </w:rPr>
        <w:t>VI y VIII de la Ley de Transparencia y Acceso a la Información Pública del Estado de México y Municipios.</w:t>
      </w:r>
    </w:p>
    <w:p w:rsidR="004A2878" w:rsidRPr="003F5F61" w:rsidRDefault="004A2878" w:rsidP="00813ABA">
      <w:pPr>
        <w:spacing w:after="0" w:line="360" w:lineRule="auto"/>
        <w:contextualSpacing/>
        <w:jc w:val="both"/>
        <w:rPr>
          <w:rFonts w:ascii="Palatino Linotype" w:hAnsi="Palatino Linotype" w:cs="Arial"/>
        </w:rPr>
      </w:pPr>
    </w:p>
    <w:p w:rsidR="004A2878" w:rsidRPr="003F5F61" w:rsidRDefault="004A2878" w:rsidP="00813ABA">
      <w:pPr>
        <w:spacing w:after="0" w:line="360" w:lineRule="auto"/>
        <w:contextualSpacing/>
        <w:jc w:val="both"/>
        <w:rPr>
          <w:rFonts w:ascii="Palatino Linotype" w:hAnsi="Palatino Linotype"/>
          <w:sz w:val="24"/>
          <w:szCs w:val="24"/>
        </w:rPr>
      </w:pPr>
      <w:r w:rsidRPr="003F5F61">
        <w:rPr>
          <w:rFonts w:ascii="Palatino Linotype" w:hAnsi="Palatino Linotype"/>
          <w:b/>
          <w:sz w:val="28"/>
          <w:szCs w:val="28"/>
        </w:rPr>
        <w:t>X</w:t>
      </w:r>
      <w:r w:rsidRPr="003F5F61">
        <w:rPr>
          <w:rFonts w:ascii="Palatino Linotype" w:hAnsi="Palatino Linotype"/>
          <w:b/>
          <w:sz w:val="24"/>
          <w:szCs w:val="24"/>
        </w:rPr>
        <w:t>.</w:t>
      </w:r>
      <w:r w:rsidR="00604F82" w:rsidRPr="003F5F61">
        <w:rPr>
          <w:rFonts w:ascii="Palatino Linotype" w:hAnsi="Palatino Linotype"/>
          <w:sz w:val="24"/>
          <w:szCs w:val="24"/>
        </w:rPr>
        <w:t xml:space="preserve"> En fecha </w:t>
      </w:r>
      <w:r w:rsidR="00FE06D7" w:rsidRPr="003F5F61">
        <w:rPr>
          <w:rFonts w:ascii="Palatino Linotype" w:hAnsi="Palatino Linotype"/>
          <w:sz w:val="24"/>
          <w:szCs w:val="24"/>
        </w:rPr>
        <w:t>cuatro</w:t>
      </w:r>
      <w:r w:rsidRPr="003F5F61">
        <w:rPr>
          <w:rFonts w:ascii="Palatino Linotype" w:hAnsi="Palatino Linotype"/>
          <w:sz w:val="24"/>
          <w:szCs w:val="24"/>
        </w:rPr>
        <w:t xml:space="preserve"> de </w:t>
      </w:r>
      <w:r w:rsidR="00FE06D7" w:rsidRPr="003F5F61">
        <w:rPr>
          <w:rFonts w:ascii="Palatino Linotype" w:hAnsi="Palatino Linotype"/>
          <w:sz w:val="24"/>
          <w:szCs w:val="24"/>
        </w:rPr>
        <w:t>septiembre</w:t>
      </w:r>
      <w:r w:rsidRPr="003F5F61">
        <w:rPr>
          <w:rFonts w:ascii="Palatino Linotype" w:hAnsi="Palatino Linotype"/>
          <w:sz w:val="24"/>
          <w:szCs w:val="24"/>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E06D7" w:rsidRPr="003F5F61" w:rsidRDefault="00FE06D7" w:rsidP="00813ABA">
      <w:pPr>
        <w:spacing w:after="0" w:line="360" w:lineRule="auto"/>
        <w:contextualSpacing/>
        <w:jc w:val="both"/>
        <w:rPr>
          <w:rFonts w:ascii="Palatino Linotype" w:hAnsi="Palatino Linotype"/>
          <w:sz w:val="24"/>
          <w:szCs w:val="24"/>
        </w:rPr>
      </w:pPr>
    </w:p>
    <w:p w:rsidR="00D06012" w:rsidRPr="003F5F61" w:rsidRDefault="00D06012" w:rsidP="00813ABA">
      <w:pPr>
        <w:spacing w:after="0" w:line="240" w:lineRule="auto"/>
        <w:contextualSpacing/>
        <w:jc w:val="center"/>
        <w:rPr>
          <w:rFonts w:ascii="Palatino Linotype" w:hAnsi="Palatino Linotype" w:cs="Arial"/>
          <w:b/>
          <w:bCs/>
          <w:spacing w:val="60"/>
          <w:sz w:val="28"/>
        </w:rPr>
      </w:pPr>
      <w:r w:rsidRPr="003F5F61">
        <w:rPr>
          <w:rFonts w:ascii="Palatino Linotype" w:hAnsi="Palatino Linotype" w:cs="Arial"/>
          <w:b/>
          <w:bCs/>
          <w:spacing w:val="60"/>
          <w:sz w:val="28"/>
        </w:rPr>
        <w:lastRenderedPageBreak/>
        <w:t>CONSIDERANDO</w:t>
      </w:r>
    </w:p>
    <w:p w:rsidR="00DA6B7B" w:rsidRPr="003F5F61" w:rsidRDefault="00DA6B7B" w:rsidP="00813ABA">
      <w:pPr>
        <w:spacing w:after="0" w:line="240" w:lineRule="auto"/>
        <w:ind w:right="50"/>
        <w:contextualSpacing/>
        <w:jc w:val="both"/>
        <w:rPr>
          <w:rFonts w:ascii="Palatino Linotype" w:hAnsi="Palatino Linotype"/>
          <w:b/>
          <w:sz w:val="24"/>
          <w:szCs w:val="28"/>
        </w:rPr>
      </w:pPr>
    </w:p>
    <w:p w:rsidR="00931CB0" w:rsidRPr="003F5F61" w:rsidRDefault="00931CB0" w:rsidP="00813ABA">
      <w:pPr>
        <w:spacing w:after="0" w:line="360" w:lineRule="auto"/>
        <w:ind w:right="50"/>
        <w:contextualSpacing/>
        <w:jc w:val="both"/>
        <w:rPr>
          <w:rFonts w:ascii="Palatino Linotype" w:hAnsi="Palatino Linotype" w:cs="Arial"/>
          <w:b/>
          <w:sz w:val="24"/>
          <w:szCs w:val="24"/>
        </w:rPr>
      </w:pPr>
      <w:r w:rsidRPr="003F5F61">
        <w:rPr>
          <w:rFonts w:ascii="Palatino Linotype" w:hAnsi="Palatino Linotype"/>
          <w:b/>
          <w:sz w:val="28"/>
          <w:szCs w:val="28"/>
        </w:rPr>
        <w:t>PRIMERO</w:t>
      </w:r>
      <w:r w:rsidRPr="003F5F61">
        <w:rPr>
          <w:rFonts w:ascii="Palatino Linotype" w:hAnsi="Palatino Linotype"/>
          <w:b/>
        </w:rPr>
        <w:t>.</w:t>
      </w:r>
      <w:r w:rsidRPr="003F5F61">
        <w:rPr>
          <w:rFonts w:ascii="Palatino Linotype" w:hAnsi="Palatino Linotype"/>
        </w:rPr>
        <w:t xml:space="preserve"> </w:t>
      </w:r>
      <w:r w:rsidRPr="003F5F61">
        <w:rPr>
          <w:rFonts w:ascii="Palatino Linotype" w:hAnsi="Palatino Linotype"/>
          <w:b/>
          <w:sz w:val="24"/>
          <w:szCs w:val="24"/>
        </w:rPr>
        <w:t>Competencia</w:t>
      </w:r>
      <w:r w:rsidRPr="003F5F61">
        <w:rPr>
          <w:rFonts w:ascii="Palatino Linotype" w:hAnsi="Palatino Linotype"/>
          <w:sz w:val="24"/>
          <w:szCs w:val="24"/>
        </w:rPr>
        <w:t>.</w:t>
      </w:r>
      <w:r w:rsidRPr="003F5F61">
        <w:rPr>
          <w:rFonts w:ascii="Palatino Linotype" w:hAnsi="Palatino Linotype"/>
          <w:b/>
          <w:sz w:val="24"/>
          <w:szCs w:val="24"/>
        </w:rPr>
        <w:t xml:space="preserve"> </w:t>
      </w:r>
      <w:r w:rsidRPr="003F5F61">
        <w:rPr>
          <w:rFonts w:ascii="Palatino Linotype" w:hAnsi="Palatino Linotype"/>
          <w:sz w:val="24"/>
          <w:szCs w:val="24"/>
        </w:rPr>
        <w:t xml:space="preserve">Este Instituto de </w:t>
      </w:r>
      <w:r w:rsidRPr="003F5F61">
        <w:rPr>
          <w:rFonts w:ascii="Palatino Linotype" w:hAnsi="Palatino Linotype" w:cs="Arial"/>
          <w:sz w:val="24"/>
          <w:szCs w:val="24"/>
        </w:rPr>
        <w:t>Transparencia</w:t>
      </w:r>
      <w:r w:rsidRPr="003F5F61">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4A2878" w:rsidRPr="003F5F61">
        <w:rPr>
          <w:rFonts w:ascii="Palatino Linotype" w:hAnsi="Palatino Linotype"/>
          <w:sz w:val="24"/>
          <w:szCs w:val="24"/>
        </w:rPr>
        <w:t xml:space="preserve"> segundo</w:t>
      </w:r>
      <w:r w:rsidRPr="003F5F61">
        <w:rPr>
          <w:rFonts w:ascii="Palatino Linotype" w:hAnsi="Palatino Linotype"/>
          <w:sz w:val="24"/>
          <w:szCs w:val="24"/>
        </w:rPr>
        <w:t xml:space="preserve">, vigésimo </w:t>
      </w:r>
      <w:r w:rsidR="004A2878" w:rsidRPr="003F5F61">
        <w:rPr>
          <w:rFonts w:ascii="Palatino Linotype" w:hAnsi="Palatino Linotype"/>
          <w:sz w:val="24"/>
          <w:szCs w:val="24"/>
        </w:rPr>
        <w:t>tercero</w:t>
      </w:r>
      <w:r w:rsidRPr="003F5F61">
        <w:rPr>
          <w:rFonts w:ascii="Palatino Linotype" w:hAnsi="Palatino Linotype"/>
          <w:sz w:val="24"/>
          <w:szCs w:val="24"/>
        </w:rPr>
        <w:t xml:space="preserve"> y vigésimo </w:t>
      </w:r>
      <w:r w:rsidR="004A2878" w:rsidRPr="003F5F61">
        <w:rPr>
          <w:rFonts w:ascii="Palatino Linotype" w:hAnsi="Palatino Linotype"/>
          <w:sz w:val="24"/>
          <w:szCs w:val="24"/>
        </w:rPr>
        <w:t>cuarto</w:t>
      </w:r>
      <w:r w:rsidRPr="003F5F61">
        <w:rPr>
          <w:rFonts w:ascii="Palatino Linotype" w:hAnsi="Palatino Linotype"/>
          <w:sz w:val="24"/>
          <w:szCs w:val="24"/>
        </w:rPr>
        <w:t>, fracciones IV y V de la Constitución Política del Estado Libre y Soberano de México; 1, 2</w:t>
      </w:r>
      <w:r w:rsidR="002034FE" w:rsidRPr="003F5F61">
        <w:rPr>
          <w:rFonts w:ascii="Palatino Linotype" w:hAnsi="Palatino Linotype"/>
          <w:sz w:val="24"/>
          <w:szCs w:val="24"/>
        </w:rPr>
        <w:t>,</w:t>
      </w:r>
      <w:r w:rsidRPr="003F5F61">
        <w:rPr>
          <w:rFonts w:ascii="Palatino Linotype" w:hAnsi="Palatino Linotype"/>
          <w:sz w:val="24"/>
          <w:szCs w:val="24"/>
        </w:rPr>
        <w:t xml:space="preserve"> fracción II, 13, 29, 36</w:t>
      </w:r>
      <w:r w:rsidR="002034FE" w:rsidRPr="003F5F61">
        <w:rPr>
          <w:rFonts w:ascii="Palatino Linotype" w:hAnsi="Palatino Linotype"/>
          <w:sz w:val="24"/>
          <w:szCs w:val="24"/>
        </w:rPr>
        <w:t>,</w:t>
      </w:r>
      <w:r w:rsidRPr="003F5F61">
        <w:rPr>
          <w:rFonts w:ascii="Palatino Linotype" w:hAnsi="Palatino Linotype"/>
          <w:sz w:val="24"/>
          <w:szCs w:val="24"/>
        </w:rPr>
        <w:t xml:space="preserve"> fracciones I y II, 176, 178, 179, 181</w:t>
      </w:r>
      <w:r w:rsidR="002034FE" w:rsidRPr="003F5F61">
        <w:rPr>
          <w:rFonts w:ascii="Palatino Linotype" w:hAnsi="Palatino Linotype"/>
          <w:sz w:val="24"/>
          <w:szCs w:val="24"/>
        </w:rPr>
        <w:t>,</w:t>
      </w:r>
      <w:r w:rsidRPr="003F5F61">
        <w:rPr>
          <w:rFonts w:ascii="Palatino Linotype" w:hAnsi="Palatino Linotype"/>
          <w:sz w:val="24"/>
          <w:szCs w:val="24"/>
        </w:rPr>
        <w:t xml:space="preserve"> párrafo tercero y 185 de la Ley de Transparencia y Acceso a la Información Pública del Estado de México y Municipios</w:t>
      </w:r>
      <w:r w:rsidRPr="003F5F61">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3F5F61">
        <w:rPr>
          <w:rFonts w:ascii="Palatino Linotype" w:hAnsi="Palatino Linotype" w:cs="Arial"/>
          <w:sz w:val="24"/>
          <w:szCs w:val="24"/>
        </w:rPr>
        <w:t>,</w:t>
      </w:r>
      <w:r w:rsidRPr="003F5F61">
        <w:rPr>
          <w:rFonts w:ascii="Palatino Linotype" w:hAnsi="Palatino Linotype" w:cs="Arial"/>
          <w:sz w:val="24"/>
          <w:szCs w:val="24"/>
        </w:rPr>
        <w:t xml:space="preserve"> que se trata de un recurso de revisión interpuesto por un Ciudadan</w:t>
      </w:r>
      <w:r w:rsidR="00D3308E" w:rsidRPr="003F5F61">
        <w:rPr>
          <w:rFonts w:ascii="Palatino Linotype" w:hAnsi="Palatino Linotype" w:cs="Arial"/>
          <w:sz w:val="24"/>
          <w:szCs w:val="24"/>
        </w:rPr>
        <w:t>o</w:t>
      </w:r>
      <w:r w:rsidRPr="003F5F61">
        <w:rPr>
          <w:rFonts w:ascii="Palatino Linotype" w:hAnsi="Palatino Linotype" w:cs="Arial"/>
          <w:sz w:val="24"/>
          <w:szCs w:val="24"/>
        </w:rPr>
        <w:t xml:space="preserve"> en términos de la Ley de la materia.</w:t>
      </w:r>
    </w:p>
    <w:p w:rsidR="00D06012" w:rsidRPr="003F5F61" w:rsidRDefault="00D06012" w:rsidP="00813ABA">
      <w:pPr>
        <w:spacing w:after="0" w:line="360" w:lineRule="auto"/>
        <w:contextualSpacing/>
        <w:jc w:val="both"/>
        <w:rPr>
          <w:rFonts w:ascii="Palatino Linotype" w:hAnsi="Palatino Linotype" w:cs="Arial"/>
          <w:b/>
        </w:rPr>
      </w:pPr>
    </w:p>
    <w:p w:rsidR="00336356" w:rsidRPr="003F5F61" w:rsidRDefault="00336356" w:rsidP="00813ABA">
      <w:pPr>
        <w:spacing w:after="0" w:line="360" w:lineRule="auto"/>
        <w:contextualSpacing/>
        <w:jc w:val="both"/>
        <w:rPr>
          <w:rFonts w:ascii="Palatino Linotype" w:hAnsi="Palatino Linotype" w:cs="Arial"/>
          <w:b/>
          <w:snapToGrid w:val="0"/>
          <w:sz w:val="24"/>
          <w:szCs w:val="24"/>
        </w:rPr>
      </w:pPr>
      <w:r w:rsidRPr="003F5F61">
        <w:rPr>
          <w:rFonts w:ascii="Palatino Linotype" w:hAnsi="Palatino Linotype" w:cs="Arial"/>
          <w:b/>
          <w:sz w:val="28"/>
        </w:rPr>
        <w:t>SEGUNDO</w:t>
      </w:r>
      <w:r w:rsidRPr="003F5F61">
        <w:rPr>
          <w:rFonts w:ascii="Palatino Linotype" w:hAnsi="Palatino Linotype" w:cs="Arial"/>
          <w:b/>
          <w:lang w:val="es-MX"/>
        </w:rPr>
        <w:t xml:space="preserve">. </w:t>
      </w:r>
      <w:r w:rsidRPr="003F5F61">
        <w:rPr>
          <w:rFonts w:ascii="Palatino Linotype" w:hAnsi="Palatino Linotype" w:cs="Arial"/>
          <w:b/>
          <w:sz w:val="24"/>
          <w:szCs w:val="24"/>
        </w:rPr>
        <w:t xml:space="preserve">Interés. </w:t>
      </w:r>
      <w:r w:rsidR="00C73964" w:rsidRPr="003F5F61">
        <w:rPr>
          <w:rFonts w:ascii="Palatino Linotype" w:hAnsi="Palatino Linotype" w:cs="Arial"/>
          <w:bCs/>
          <w:sz w:val="24"/>
          <w:szCs w:val="24"/>
        </w:rPr>
        <w:t>El r</w:t>
      </w:r>
      <w:r w:rsidRPr="003F5F61">
        <w:rPr>
          <w:rFonts w:ascii="Palatino Linotype" w:hAnsi="Palatino Linotype" w:cs="Arial"/>
          <w:bCs/>
          <w:sz w:val="24"/>
          <w:szCs w:val="24"/>
        </w:rPr>
        <w:t xml:space="preserve">ecurso de </w:t>
      </w:r>
      <w:r w:rsidR="00C73964" w:rsidRPr="003F5F61">
        <w:rPr>
          <w:rFonts w:ascii="Palatino Linotype" w:hAnsi="Palatino Linotype" w:cs="Arial"/>
          <w:bCs/>
          <w:sz w:val="24"/>
          <w:szCs w:val="24"/>
        </w:rPr>
        <w:t>r</w:t>
      </w:r>
      <w:r w:rsidRPr="003F5F61">
        <w:rPr>
          <w:rFonts w:ascii="Palatino Linotype" w:hAnsi="Palatino Linotype" w:cs="Arial"/>
          <w:bCs/>
          <w:sz w:val="24"/>
          <w:szCs w:val="24"/>
        </w:rPr>
        <w:t xml:space="preserve">evisión fue interpuesto por parte legítima, en atención a que se presentó por </w:t>
      </w:r>
      <w:r w:rsidR="00D3308E" w:rsidRPr="003F5F61">
        <w:rPr>
          <w:rFonts w:ascii="Palatino Linotype" w:hAnsi="Palatino Linotype" w:cs="Arial"/>
          <w:b/>
          <w:bCs/>
          <w:sz w:val="24"/>
          <w:szCs w:val="24"/>
        </w:rPr>
        <w:t>EL</w:t>
      </w:r>
      <w:r w:rsidRPr="003F5F61">
        <w:rPr>
          <w:rFonts w:ascii="Palatino Linotype" w:hAnsi="Palatino Linotype" w:cs="Arial"/>
          <w:b/>
          <w:bCs/>
          <w:sz w:val="24"/>
          <w:szCs w:val="24"/>
        </w:rPr>
        <w:t xml:space="preserve"> RECURRENTE,</w:t>
      </w:r>
      <w:r w:rsidRPr="003F5F61">
        <w:rPr>
          <w:rFonts w:ascii="Palatino Linotype" w:hAnsi="Palatino Linotype" w:cs="Arial"/>
          <w:bCs/>
          <w:sz w:val="24"/>
          <w:szCs w:val="24"/>
        </w:rPr>
        <w:t xml:space="preserve"> quien es la misma persona que formuló la solicitud de acceso a la información pública al </w:t>
      </w:r>
      <w:r w:rsidRPr="003F5F61">
        <w:rPr>
          <w:rFonts w:ascii="Palatino Linotype" w:hAnsi="Palatino Linotype" w:cs="Arial"/>
          <w:b/>
          <w:bCs/>
          <w:sz w:val="24"/>
          <w:szCs w:val="24"/>
        </w:rPr>
        <w:t>SUJETO OBLIGADO.</w:t>
      </w:r>
    </w:p>
    <w:p w:rsidR="00336356" w:rsidRPr="003F5F61" w:rsidRDefault="00336356" w:rsidP="00813ABA">
      <w:pPr>
        <w:spacing w:after="0" w:line="360" w:lineRule="auto"/>
        <w:contextualSpacing/>
        <w:jc w:val="both"/>
        <w:rPr>
          <w:rFonts w:ascii="Palatino Linotype" w:hAnsi="Palatino Linotype" w:cs="Arial"/>
          <w:b/>
          <w:szCs w:val="28"/>
        </w:rPr>
      </w:pPr>
    </w:p>
    <w:p w:rsidR="00604F82" w:rsidRPr="003F5F61" w:rsidRDefault="00336356" w:rsidP="00813AB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F5F61">
        <w:rPr>
          <w:rFonts w:ascii="Palatino Linotype" w:hAnsi="Palatino Linotype" w:cs="Arial"/>
          <w:b/>
          <w:sz w:val="28"/>
          <w:szCs w:val="28"/>
        </w:rPr>
        <w:t>TERCERO</w:t>
      </w:r>
      <w:r w:rsidR="0026575F" w:rsidRPr="003F5F61">
        <w:rPr>
          <w:rFonts w:ascii="Palatino Linotype" w:hAnsi="Palatino Linotype" w:cs="Arial"/>
          <w:b/>
          <w:sz w:val="28"/>
          <w:szCs w:val="28"/>
        </w:rPr>
        <w:t xml:space="preserve">. </w:t>
      </w:r>
      <w:r w:rsidR="00604F82" w:rsidRPr="003F5F61">
        <w:rPr>
          <w:rFonts w:ascii="Palatino Linotype" w:hAnsi="Palatino Linotype" w:cs="Arial"/>
          <w:b/>
          <w:sz w:val="24"/>
          <w:szCs w:val="24"/>
        </w:rPr>
        <w:t xml:space="preserve">Oportunidad. </w:t>
      </w:r>
      <w:r w:rsidR="00604F82" w:rsidRPr="003F5F61">
        <w:rPr>
          <w:rFonts w:ascii="Palatino Linotype" w:hAnsi="Palatino Linotype" w:cs="Arial"/>
          <w:color w:val="000000"/>
          <w:sz w:val="24"/>
          <w:szCs w:val="24"/>
        </w:rPr>
        <w:t>Es de precisar que la Ley de Transparencia y Acceso a la Información Pública del Estado de México y Municipios, describe el mecanismo de procedencia de los recursos de revisión, como se puede apreciar en el siguiente artículo:</w:t>
      </w:r>
    </w:p>
    <w:p w:rsidR="00604F82" w:rsidRPr="003F5F61"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3F5F61">
        <w:rPr>
          <w:rFonts w:ascii="Palatino Linotype" w:hAnsi="Palatino Linotype" w:cs="Arial"/>
          <w:i/>
          <w:color w:val="000000"/>
          <w:sz w:val="22"/>
          <w:szCs w:val="22"/>
        </w:rPr>
        <w:lastRenderedPageBreak/>
        <w:t>“</w:t>
      </w:r>
      <w:r w:rsidRPr="003F5F61">
        <w:rPr>
          <w:rFonts w:ascii="Palatino Linotype" w:hAnsi="Palatino Linotype" w:cs="Arial"/>
          <w:b/>
          <w:i/>
          <w:color w:val="000000"/>
          <w:sz w:val="22"/>
          <w:szCs w:val="22"/>
        </w:rPr>
        <w:t>Artículo 163.</w:t>
      </w:r>
      <w:r w:rsidRPr="003F5F61">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604F82" w:rsidRPr="003F5F61"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3F5F61">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604F82" w:rsidRPr="003F5F61"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p>
    <w:p w:rsidR="00604F82" w:rsidRPr="003F5F61"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3F5F61">
        <w:rPr>
          <w:rFonts w:ascii="Palatino Linotype" w:hAnsi="Palatino Linotype" w:cs="Arial"/>
          <w:color w:val="000000"/>
          <w:sz w:val="24"/>
          <w:szCs w:val="24"/>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604F82" w:rsidRPr="003F5F61"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p>
    <w:p w:rsidR="00604F82" w:rsidRPr="003F5F61"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3F5F61">
        <w:rPr>
          <w:rFonts w:ascii="Palatino Linotype" w:hAnsi="Palatino Linotype" w:cs="Arial"/>
          <w:color w:val="000000"/>
          <w:sz w:val="24"/>
          <w:szCs w:val="24"/>
        </w:rPr>
        <w:t xml:space="preserve">Derivado de lo anterior, se constituye la figura jurídica de la </w:t>
      </w:r>
      <w:r w:rsidRPr="003F5F61">
        <w:rPr>
          <w:rFonts w:ascii="Palatino Linotype" w:hAnsi="Palatino Linotype" w:cs="Arial"/>
          <w:b/>
          <w:color w:val="000000"/>
          <w:sz w:val="24"/>
          <w:szCs w:val="24"/>
        </w:rPr>
        <w:t>NEGATIVA FICTA</w:t>
      </w:r>
      <w:r w:rsidRPr="003F5F61">
        <w:rPr>
          <w:rFonts w:ascii="Palatino Linotype" w:hAnsi="Palatino Linotype" w:cs="Arial"/>
          <w:color w:val="000000"/>
          <w:sz w:val="24"/>
          <w:szCs w:val="24"/>
        </w:rPr>
        <w:t>, cuya esencia consiste en atribuir un efecto negativo al silencio de la autoridad administrativa frente a las instancias y solicitudes que hagan los particulares.</w:t>
      </w:r>
    </w:p>
    <w:p w:rsidR="00604F82" w:rsidRPr="003F5F61"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3F5F61">
        <w:rPr>
          <w:rFonts w:ascii="Palatino Linotype" w:hAnsi="Palatino Linotype" w:cs="Arial"/>
          <w:color w:val="000000"/>
          <w:sz w:val="24"/>
          <w:szCs w:val="24"/>
        </w:rPr>
        <w:t>Por su parte, el artículo 178 de la Ley de Transparencia y Acceso a la Información Pública del Estado de México y Municipios, establece:</w:t>
      </w:r>
    </w:p>
    <w:p w:rsidR="00604F82" w:rsidRPr="003F5F61" w:rsidRDefault="00604F82" w:rsidP="00813ABA">
      <w:pPr>
        <w:spacing w:before="100" w:beforeAutospacing="1" w:after="100" w:afterAutospacing="1" w:line="360" w:lineRule="auto"/>
        <w:ind w:right="49"/>
        <w:contextualSpacing/>
        <w:jc w:val="both"/>
        <w:rPr>
          <w:rFonts w:ascii="Palatino Linotype" w:hAnsi="Palatino Linotype" w:cs="Arial"/>
          <w:color w:val="000000"/>
        </w:rPr>
      </w:pPr>
    </w:p>
    <w:p w:rsidR="00604F82" w:rsidRPr="003F5F61"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3F5F61">
        <w:rPr>
          <w:rFonts w:ascii="Palatino Linotype" w:hAnsi="Palatino Linotype" w:cs="Arial"/>
          <w:i/>
          <w:color w:val="000000"/>
          <w:sz w:val="22"/>
          <w:szCs w:val="22"/>
        </w:rPr>
        <w:t>“</w:t>
      </w:r>
      <w:r w:rsidRPr="003F5F61">
        <w:rPr>
          <w:rFonts w:ascii="Palatino Linotype" w:hAnsi="Palatino Linotype" w:cs="Arial"/>
          <w:b/>
          <w:i/>
          <w:color w:val="000000"/>
          <w:sz w:val="22"/>
          <w:szCs w:val="22"/>
        </w:rPr>
        <w:t xml:space="preserve">Artículo 178. </w:t>
      </w:r>
      <w:r w:rsidRPr="003F5F61">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04F82" w:rsidRPr="003F5F61"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3F5F61">
        <w:rPr>
          <w:rFonts w:ascii="Palatino Linotype" w:hAnsi="Palatino Linotype" w:cs="Arial"/>
          <w:b/>
          <w:i/>
          <w:color w:val="000000"/>
          <w:sz w:val="22"/>
          <w:szCs w:val="22"/>
        </w:rPr>
        <w:lastRenderedPageBreak/>
        <w:t>A falta de respuesta del sujeto obligado, dentro de los plazos establecidos en esta Ley, a una solicitud de acceso a la información pública, el recurso podrá ser interpuesto en cualquier momento</w:t>
      </w:r>
      <w:r w:rsidRPr="003F5F61">
        <w:rPr>
          <w:rFonts w:ascii="Palatino Linotype" w:hAnsi="Palatino Linotype" w:cs="Arial"/>
          <w:i/>
          <w:color w:val="000000"/>
          <w:sz w:val="22"/>
          <w:szCs w:val="22"/>
        </w:rPr>
        <w:t>, acompañado con el documento que pruebe la fecha en que presentó la solicitud.</w:t>
      </w:r>
    </w:p>
    <w:p w:rsidR="00604F82" w:rsidRPr="003F5F61"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3F5F61">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604F82" w:rsidRPr="003F5F61"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p>
    <w:p w:rsidR="00604F82" w:rsidRPr="003F5F61"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3F5F61">
        <w:rPr>
          <w:rFonts w:ascii="Palatino Linotype" w:hAnsi="Palatino Linotype" w:cs="Arial"/>
          <w:color w:val="000000"/>
          <w:sz w:val="24"/>
          <w:szCs w:val="24"/>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3F5F61">
        <w:rPr>
          <w:rFonts w:ascii="Palatino Linotype" w:hAnsi="Palatino Linotype" w:cs="Arial"/>
          <w:b/>
          <w:color w:val="000000"/>
          <w:sz w:val="24"/>
          <w:szCs w:val="24"/>
        </w:rPr>
        <w:t>SUJETO OBLIGADO</w:t>
      </w:r>
      <w:r w:rsidRPr="003F5F61">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604F82" w:rsidRPr="003F5F61"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p>
    <w:p w:rsidR="00604F82" w:rsidRPr="003F5F61" w:rsidRDefault="00604F82" w:rsidP="00813ABA">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604F82" w:rsidRPr="003F5F61" w:rsidRDefault="00604F82" w:rsidP="00813ABA">
      <w:pPr>
        <w:spacing w:before="100" w:beforeAutospacing="1" w:after="100" w:afterAutospacing="1" w:line="360" w:lineRule="auto"/>
        <w:contextualSpacing/>
        <w:jc w:val="both"/>
        <w:rPr>
          <w:rFonts w:ascii="Palatino Linotype" w:hAnsi="Palatino Linotype" w:cs="Arial"/>
        </w:rPr>
      </w:pPr>
    </w:p>
    <w:p w:rsidR="00604F82" w:rsidRPr="003F5F61" w:rsidRDefault="00604F82" w:rsidP="00813ABA">
      <w:pPr>
        <w:spacing w:before="100" w:beforeAutospacing="1" w:after="100" w:afterAutospacing="1"/>
        <w:ind w:left="851" w:right="899"/>
        <w:contextualSpacing/>
        <w:jc w:val="center"/>
        <w:rPr>
          <w:rFonts w:ascii="Palatino Linotype" w:hAnsi="Palatino Linotype" w:cs="Arial"/>
          <w:sz w:val="22"/>
          <w:szCs w:val="22"/>
        </w:rPr>
      </w:pPr>
      <w:r w:rsidRPr="003F5F61">
        <w:rPr>
          <w:rFonts w:ascii="Palatino Linotype" w:hAnsi="Palatino Linotype" w:cs="Arial"/>
          <w:b/>
          <w:sz w:val="22"/>
          <w:szCs w:val="22"/>
        </w:rPr>
        <w:t>“</w:t>
      </w:r>
      <w:r w:rsidRPr="003F5F61">
        <w:rPr>
          <w:rFonts w:ascii="Palatino Linotype" w:hAnsi="Palatino Linotype" w:cs="Arial"/>
          <w:sz w:val="22"/>
          <w:szCs w:val="22"/>
        </w:rPr>
        <w:t>Criterio 0001-15</w:t>
      </w:r>
    </w:p>
    <w:p w:rsidR="00604F82" w:rsidRPr="003F5F61" w:rsidRDefault="00604F82" w:rsidP="00813ABA">
      <w:pPr>
        <w:spacing w:before="100" w:beforeAutospacing="1" w:after="100" w:afterAutospacing="1"/>
        <w:ind w:left="851" w:right="899"/>
        <w:contextualSpacing/>
        <w:jc w:val="both"/>
        <w:rPr>
          <w:rFonts w:ascii="Palatino Linotype" w:hAnsi="Palatino Linotype" w:cs="Arial"/>
          <w:i/>
          <w:sz w:val="22"/>
          <w:szCs w:val="22"/>
        </w:rPr>
      </w:pPr>
      <w:r w:rsidRPr="003F5F61">
        <w:rPr>
          <w:rFonts w:ascii="Palatino Linotype" w:hAnsi="Palatino Linotype" w:cs="Arial"/>
          <w:b/>
          <w:i/>
          <w:sz w:val="22"/>
          <w:szCs w:val="22"/>
        </w:rPr>
        <w:t>NEGATIVA FICTA. PLAZO PARA INTERPONER EL RECURSO DE REVISIÓN TRATÁNDOSE DE.</w:t>
      </w:r>
      <w:r w:rsidRPr="003F5F61">
        <w:rPr>
          <w:rFonts w:ascii="Palatino Linotype" w:hAnsi="Palatino Linotype" w:cs="Arial"/>
          <w:i/>
          <w:sz w:val="22"/>
          <w:szCs w:val="22"/>
        </w:rPr>
        <w:t xml:space="preserve"> El artículo 48, párrafo tercero de la Ley de Transparencia y Acceso a la Información Pública del Estado de México y Municipios </w:t>
      </w:r>
      <w:r w:rsidRPr="003F5F61">
        <w:rPr>
          <w:rFonts w:ascii="Palatino Linotype" w:hAnsi="Palatino Linotype" w:cs="Arial"/>
          <w:i/>
          <w:sz w:val="22"/>
          <w:szCs w:val="22"/>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3F5F61">
        <w:rPr>
          <w:rFonts w:ascii="Palatino Linotype" w:hAnsi="Palatino Linotype" w:cs="Arial"/>
          <w:b/>
          <w:i/>
          <w:sz w:val="22"/>
          <w:szCs w:val="22"/>
        </w:rPr>
        <w:t xml:space="preserve">” </w:t>
      </w:r>
      <w:r w:rsidRPr="003F5F61">
        <w:rPr>
          <w:rFonts w:ascii="Palatino Linotype" w:hAnsi="Palatino Linotype" w:cs="Arial"/>
          <w:i/>
          <w:sz w:val="22"/>
          <w:szCs w:val="22"/>
        </w:rPr>
        <w:t>(Sic)</w:t>
      </w:r>
    </w:p>
    <w:p w:rsidR="00406D36" w:rsidRPr="003F5F61" w:rsidRDefault="00406D36" w:rsidP="00813ABA">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p>
    <w:p w:rsidR="00527332" w:rsidRPr="003F5F61" w:rsidRDefault="000B36DE" w:rsidP="0052733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3F5F61">
        <w:rPr>
          <w:rFonts w:ascii="Palatino Linotype" w:eastAsia="Times New Roman" w:hAnsi="Palatino Linotype" w:cs="Arial"/>
          <w:b/>
          <w:sz w:val="28"/>
          <w:szCs w:val="28"/>
          <w:lang w:val="es-MX"/>
        </w:rPr>
        <w:t>CUARTO</w:t>
      </w:r>
      <w:r w:rsidRPr="003F5F61">
        <w:rPr>
          <w:rFonts w:ascii="Palatino Linotype" w:eastAsia="Times New Roman" w:hAnsi="Palatino Linotype" w:cs="Times New Roman"/>
          <w:b/>
          <w:sz w:val="28"/>
          <w:szCs w:val="28"/>
          <w:lang w:val="es-MX"/>
        </w:rPr>
        <w:t>.</w:t>
      </w:r>
      <w:r w:rsidRPr="003F5F61">
        <w:rPr>
          <w:rFonts w:ascii="Palatino Linotype" w:eastAsia="Times New Roman" w:hAnsi="Palatino Linotype" w:cs="Times New Roman"/>
          <w:b/>
          <w:sz w:val="24"/>
          <w:szCs w:val="24"/>
          <w:lang w:val="es-MX"/>
        </w:rPr>
        <w:t xml:space="preserve"> </w:t>
      </w:r>
      <w:r w:rsidR="00527332" w:rsidRPr="003F5F61">
        <w:rPr>
          <w:rFonts w:ascii="Palatino Linotype" w:hAnsi="Palatino Linotype" w:cs="Arial"/>
          <w:b/>
          <w:sz w:val="24"/>
          <w:szCs w:val="24"/>
        </w:rPr>
        <w:t xml:space="preserve">Oportunidad. </w:t>
      </w:r>
      <w:r w:rsidR="00527332" w:rsidRPr="003F5F61">
        <w:rPr>
          <w:rFonts w:ascii="Palatino Linotype" w:hAnsi="Palatino Linotype" w:cs="Arial"/>
          <w:sz w:val="24"/>
          <w:szCs w:val="24"/>
        </w:rPr>
        <w:t xml:space="preserve">Los recursos de revisión fueron interpuestos dentro del plazo de quince días hábiles </w:t>
      </w:r>
      <w:r w:rsidR="00527332" w:rsidRPr="003F5F61">
        <w:rPr>
          <w:rFonts w:ascii="Palatino Linotype" w:hAnsi="Palatino Linotype"/>
          <w:sz w:val="24"/>
          <w:szCs w:val="24"/>
        </w:rPr>
        <w:t>contados</w:t>
      </w:r>
      <w:r w:rsidR="00527332" w:rsidRPr="003F5F61">
        <w:rPr>
          <w:rFonts w:ascii="Palatino Linotype" w:hAnsi="Palatino Linotype" w:cs="Arial"/>
          <w:sz w:val="24"/>
          <w:szCs w:val="24"/>
        </w:rPr>
        <w:t xml:space="preserve"> a </w:t>
      </w:r>
      <w:r w:rsidR="00527332" w:rsidRPr="003F5F61">
        <w:rPr>
          <w:rFonts w:ascii="Palatino Linotype" w:hAnsi="Palatino Linotype"/>
          <w:sz w:val="24"/>
          <w:szCs w:val="24"/>
        </w:rPr>
        <w:t>partir</w:t>
      </w:r>
      <w:r w:rsidR="00527332" w:rsidRPr="003F5F61">
        <w:rPr>
          <w:rFonts w:ascii="Palatino Linotype" w:hAnsi="Palatino Linotype" w:cs="Arial"/>
          <w:sz w:val="24"/>
          <w:szCs w:val="24"/>
        </w:rPr>
        <w:t xml:space="preserve"> del día siguiente al que </w:t>
      </w:r>
      <w:r w:rsidR="00527332" w:rsidRPr="003F5F61">
        <w:rPr>
          <w:rFonts w:ascii="Palatino Linotype" w:hAnsi="Palatino Linotype" w:cs="Arial"/>
          <w:b/>
          <w:bCs/>
          <w:sz w:val="24"/>
          <w:szCs w:val="24"/>
        </w:rPr>
        <w:t xml:space="preserve">EL RECURRENTE </w:t>
      </w:r>
      <w:r w:rsidR="00527332" w:rsidRPr="003F5F61">
        <w:rPr>
          <w:rFonts w:ascii="Palatino Linotype" w:hAnsi="Palatino Linotype" w:cs="Arial"/>
          <w:sz w:val="24"/>
          <w:szCs w:val="24"/>
        </w:rPr>
        <w:t>tuvo conocimiento de la respuesta impugnada, tal y como lo prevé el artículo 178 de la Ley de Transparencia y Acceso a la Información Pública del Estado de México y Municipios, que establece:</w:t>
      </w:r>
    </w:p>
    <w:p w:rsidR="00527332" w:rsidRPr="003F5F61" w:rsidRDefault="00527332" w:rsidP="00527332">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rPr>
      </w:pPr>
    </w:p>
    <w:p w:rsidR="00527332" w:rsidRPr="003F5F61" w:rsidRDefault="00527332" w:rsidP="00527332">
      <w:pPr>
        <w:spacing w:before="100" w:beforeAutospacing="1" w:after="100" w:afterAutospacing="1"/>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w:t>
      </w:r>
      <w:r w:rsidRPr="003F5F61">
        <w:rPr>
          <w:rFonts w:ascii="Palatino Linotype" w:hAnsi="Palatino Linotype" w:cs="Arial"/>
          <w:b/>
          <w:i/>
          <w:sz w:val="22"/>
          <w:szCs w:val="22"/>
        </w:rPr>
        <w:t>Artículo 178.</w:t>
      </w:r>
      <w:r w:rsidRPr="003F5F6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27332" w:rsidRPr="003F5F61" w:rsidRDefault="00527332" w:rsidP="00527332">
      <w:pPr>
        <w:spacing w:before="100" w:beforeAutospacing="1" w:after="100" w:afterAutospacing="1"/>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27332" w:rsidRPr="003F5F61" w:rsidRDefault="00527332" w:rsidP="00527332">
      <w:pPr>
        <w:spacing w:before="100" w:beforeAutospacing="1" w:after="100" w:afterAutospacing="1"/>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3F5F61">
        <w:rPr>
          <w:rFonts w:ascii="Palatino Linotype" w:hAnsi="Palatino Linotype" w:cs="Arial"/>
          <w:i/>
          <w:sz w:val="22"/>
          <w:szCs w:val="22"/>
          <w:lang w:eastAsia="es-MX"/>
        </w:rPr>
        <w:t>siguiente</w:t>
      </w:r>
      <w:r w:rsidRPr="003F5F61">
        <w:rPr>
          <w:rFonts w:ascii="Palatino Linotype" w:hAnsi="Palatino Linotype" w:cs="Arial"/>
          <w:i/>
          <w:sz w:val="22"/>
          <w:szCs w:val="22"/>
        </w:rPr>
        <w:t xml:space="preserve"> de haberlo recibido.”</w:t>
      </w:r>
    </w:p>
    <w:p w:rsidR="00527332" w:rsidRPr="003F5F61" w:rsidRDefault="00527332" w:rsidP="00527332">
      <w:pPr>
        <w:spacing w:before="100" w:beforeAutospacing="1" w:after="100" w:afterAutospacing="1"/>
        <w:ind w:left="709" w:right="709"/>
        <w:contextualSpacing/>
        <w:jc w:val="both"/>
        <w:rPr>
          <w:rFonts w:ascii="Palatino Linotype" w:hAnsi="Palatino Linotype" w:cs="Arial"/>
          <w:i/>
          <w:sz w:val="22"/>
          <w:szCs w:val="22"/>
        </w:rPr>
      </w:pPr>
    </w:p>
    <w:p w:rsidR="00527332" w:rsidRPr="003F5F61" w:rsidRDefault="00527332" w:rsidP="00527332">
      <w:pPr>
        <w:spacing w:before="100" w:beforeAutospacing="1" w:after="100" w:afterAutospacing="1" w:line="360" w:lineRule="auto"/>
        <w:ind w:right="49"/>
        <w:jc w:val="both"/>
        <w:rPr>
          <w:rFonts w:ascii="Palatino Linotype" w:hAnsi="Palatino Linotype" w:cs="Arial"/>
          <w:color w:val="000000"/>
          <w:sz w:val="24"/>
          <w:szCs w:val="24"/>
        </w:rPr>
      </w:pPr>
      <w:r w:rsidRPr="003F5F61">
        <w:rPr>
          <w:rFonts w:ascii="Palatino Linotype" w:hAnsi="Palatino Linotype" w:cs="Arial"/>
          <w:color w:val="000000"/>
          <w:sz w:val="24"/>
          <w:szCs w:val="24"/>
        </w:rPr>
        <w:lastRenderedPageBreak/>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3F5F61">
        <w:rPr>
          <w:rFonts w:ascii="Palatino Linotype" w:hAnsi="Palatino Linotype" w:cs="Arial"/>
          <w:b/>
          <w:color w:val="000000"/>
          <w:sz w:val="24"/>
          <w:szCs w:val="24"/>
        </w:rPr>
        <w:t>SUJETO OBLIGADO</w:t>
      </w:r>
      <w:r w:rsidRPr="003F5F61">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527332" w:rsidRPr="003F5F61" w:rsidRDefault="00527332" w:rsidP="00527332">
      <w:pPr>
        <w:spacing w:before="100" w:beforeAutospacing="1" w:after="100" w:afterAutospacing="1" w:line="360" w:lineRule="auto"/>
        <w:jc w:val="both"/>
        <w:rPr>
          <w:rFonts w:ascii="Palatino Linotype" w:hAnsi="Palatino Linotype" w:cs="Arial"/>
        </w:rPr>
      </w:pPr>
      <w:r w:rsidRPr="003F5F61">
        <w:rPr>
          <w:rFonts w:ascii="Palatino Linotype" w:hAnsi="Palatino Linotype" w:cs="Arial"/>
          <w:sz w:val="24"/>
          <w:szCs w:val="24"/>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w:t>
      </w:r>
      <w:r w:rsidRPr="003F5F61">
        <w:rPr>
          <w:rFonts w:ascii="Palatino Linotype" w:hAnsi="Palatino Linotype" w:cs="Arial"/>
        </w:rPr>
        <w:t xml:space="preserve"> </w:t>
      </w:r>
      <w:r w:rsidRPr="003F5F61">
        <w:rPr>
          <w:rFonts w:ascii="Palatino Linotype" w:hAnsi="Palatino Linotype" w:cs="Arial"/>
          <w:sz w:val="24"/>
          <w:szCs w:val="24"/>
        </w:rPr>
        <w:t>recurso de revisión en cualquier tiempo cuando exista negativa ficta, que es del tenor literal siguiente:</w:t>
      </w:r>
    </w:p>
    <w:p w:rsidR="00527332" w:rsidRPr="003F5F61" w:rsidRDefault="00527332" w:rsidP="00527332">
      <w:pPr>
        <w:spacing w:before="100" w:beforeAutospacing="1" w:after="100" w:afterAutospacing="1"/>
        <w:ind w:left="851" w:right="899"/>
        <w:jc w:val="center"/>
        <w:rPr>
          <w:rFonts w:ascii="Palatino Linotype" w:hAnsi="Palatino Linotype" w:cs="Arial"/>
          <w:sz w:val="22"/>
          <w:szCs w:val="22"/>
        </w:rPr>
      </w:pPr>
      <w:r w:rsidRPr="003F5F61">
        <w:rPr>
          <w:rFonts w:ascii="Palatino Linotype" w:hAnsi="Palatino Linotype" w:cs="Arial"/>
          <w:b/>
          <w:sz w:val="22"/>
          <w:szCs w:val="22"/>
        </w:rPr>
        <w:t>“</w:t>
      </w:r>
      <w:r w:rsidRPr="003F5F61">
        <w:rPr>
          <w:rFonts w:ascii="Palatino Linotype" w:hAnsi="Palatino Linotype" w:cs="Arial"/>
          <w:sz w:val="22"/>
          <w:szCs w:val="22"/>
        </w:rPr>
        <w:t>Criterio 0001-15</w:t>
      </w:r>
    </w:p>
    <w:p w:rsidR="00527332" w:rsidRPr="003F5F61" w:rsidRDefault="00527332" w:rsidP="00527332">
      <w:pPr>
        <w:spacing w:before="100" w:beforeAutospacing="1" w:after="100" w:afterAutospacing="1"/>
        <w:ind w:left="851" w:right="899"/>
        <w:jc w:val="both"/>
        <w:rPr>
          <w:rFonts w:ascii="Palatino Linotype" w:hAnsi="Palatino Linotype" w:cs="Arial"/>
          <w:b/>
          <w:i/>
        </w:rPr>
      </w:pPr>
      <w:r w:rsidRPr="003F5F61">
        <w:rPr>
          <w:rFonts w:ascii="Palatino Linotype" w:hAnsi="Palatino Linotype" w:cs="Arial"/>
          <w:b/>
          <w:i/>
          <w:sz w:val="22"/>
          <w:szCs w:val="22"/>
        </w:rPr>
        <w:t>NEGATIVA FICTA. PLAZO PARA INTERPONER EL RECURSO DE REVISIÓN TRATÁNDOSE DE.</w:t>
      </w:r>
      <w:r w:rsidRPr="003F5F61">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w:t>
      </w:r>
      <w:r w:rsidRPr="003F5F61">
        <w:rPr>
          <w:rFonts w:ascii="Palatino Linotype" w:hAnsi="Palatino Linotype" w:cs="Arial"/>
          <w:i/>
          <w:sz w:val="22"/>
          <w:szCs w:val="22"/>
        </w:rPr>
        <w:lastRenderedPageBreak/>
        <w:t>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3F5F61">
        <w:rPr>
          <w:rFonts w:ascii="Palatino Linotype" w:hAnsi="Palatino Linotype" w:cs="Arial"/>
          <w:b/>
          <w:i/>
          <w:sz w:val="22"/>
          <w:szCs w:val="22"/>
        </w:rPr>
        <w:t xml:space="preserve">” </w:t>
      </w:r>
      <w:r w:rsidRPr="003F5F61">
        <w:rPr>
          <w:rFonts w:ascii="Palatino Linotype" w:hAnsi="Palatino Linotype" w:cs="Arial"/>
          <w:i/>
          <w:sz w:val="22"/>
          <w:szCs w:val="22"/>
        </w:rPr>
        <w:t>(Sic)</w:t>
      </w:r>
    </w:p>
    <w:p w:rsidR="003C3F76" w:rsidRPr="003F5F61" w:rsidRDefault="00EE174E" w:rsidP="00527332">
      <w:pPr>
        <w:pStyle w:val="Prrafodelista"/>
        <w:widowControl w:val="0"/>
        <w:autoSpaceDE w:val="0"/>
        <w:autoSpaceDN w:val="0"/>
        <w:adjustRightInd w:val="0"/>
        <w:spacing w:after="0" w:line="360" w:lineRule="auto"/>
        <w:ind w:left="0" w:right="49"/>
        <w:jc w:val="both"/>
        <w:rPr>
          <w:rFonts w:ascii="Palatino Linotype" w:hAnsi="Palatino Linotype" w:cs="Arial"/>
          <w:sz w:val="24"/>
          <w:szCs w:val="24"/>
        </w:rPr>
      </w:pPr>
      <w:r w:rsidRPr="003F5F61">
        <w:rPr>
          <w:rFonts w:ascii="Palatino Linotype" w:hAnsi="Palatino Linotype"/>
          <w:b/>
          <w:color w:val="000000" w:themeColor="text1"/>
          <w:sz w:val="28"/>
          <w:lang w:val="es-MX" w:eastAsia="es-MX"/>
        </w:rPr>
        <w:t>QUINTO</w:t>
      </w:r>
      <w:r w:rsidRPr="003F5F61">
        <w:rPr>
          <w:rFonts w:ascii="Palatino Linotype" w:hAnsi="Palatino Linotype" w:cs="Arial"/>
          <w:b/>
          <w:color w:val="000000" w:themeColor="text1"/>
          <w:lang w:val="es-MX" w:eastAsia="es-MX"/>
        </w:rPr>
        <w:t xml:space="preserve">. </w:t>
      </w:r>
      <w:r w:rsidR="003C3F76" w:rsidRPr="003F5F61">
        <w:rPr>
          <w:rFonts w:ascii="Palatino Linotype" w:hAnsi="Palatino Linotype" w:cs="Arial"/>
          <w:b/>
          <w:sz w:val="24"/>
          <w:szCs w:val="24"/>
        </w:rPr>
        <w:t xml:space="preserve">Estudio y resolución del asunto. </w:t>
      </w:r>
      <w:r w:rsidR="003C3F76" w:rsidRPr="003F5F61">
        <w:rPr>
          <w:rFonts w:ascii="Palatino Linotype" w:hAnsi="Palatino Linotype" w:cs="Arial"/>
          <w:sz w:val="24"/>
          <w:szCs w:val="24"/>
        </w:rPr>
        <w:t>Tal y como quedó precisado en los resultandos de la presente resolución, el particular requirió del</w:t>
      </w:r>
      <w:r w:rsidR="003C3F76" w:rsidRPr="003F5F61">
        <w:rPr>
          <w:rFonts w:ascii="Palatino Linotype" w:hAnsi="Palatino Linotype" w:cs="Arial"/>
          <w:b/>
          <w:sz w:val="24"/>
          <w:szCs w:val="24"/>
        </w:rPr>
        <w:t xml:space="preserve"> SUJETO OBLIGADO </w:t>
      </w:r>
      <w:r w:rsidR="003C3F76" w:rsidRPr="003F5F61">
        <w:rPr>
          <w:rFonts w:ascii="Palatino Linotype" w:hAnsi="Palatino Linotype" w:cs="Arial"/>
          <w:sz w:val="24"/>
          <w:szCs w:val="24"/>
        </w:rPr>
        <w:t> </w:t>
      </w:r>
      <w:r w:rsidR="00FE06D7" w:rsidRPr="003F5F61">
        <w:rPr>
          <w:rFonts w:ascii="Palatino Linotype" w:hAnsi="Palatino Linotype" w:cs="Arial"/>
          <w:sz w:val="24"/>
          <w:szCs w:val="24"/>
        </w:rPr>
        <w:t>la información relativa a los sueldos y remuneraciones de Directores, Subdirectores, Coordinadores, Jefes de Área, As</w:t>
      </w:r>
      <w:r w:rsidR="00A310A8" w:rsidRPr="003F5F61">
        <w:rPr>
          <w:rFonts w:ascii="Palatino Linotype" w:hAnsi="Palatino Linotype" w:cs="Arial"/>
          <w:sz w:val="24"/>
          <w:szCs w:val="24"/>
        </w:rPr>
        <w:t xml:space="preserve">esores y Auxiliares; así como, </w:t>
      </w:r>
      <w:r w:rsidR="00FE06D7" w:rsidRPr="003F5F61">
        <w:rPr>
          <w:rFonts w:ascii="Palatino Linotype" w:hAnsi="Palatino Linotype" w:cs="Arial"/>
          <w:sz w:val="24"/>
          <w:szCs w:val="24"/>
        </w:rPr>
        <w:t>el resto del personal tanto eventuales como de confianza personal que labora actualmente</w:t>
      </w:r>
      <w:r w:rsidR="00A310A8" w:rsidRPr="003F5F61">
        <w:rPr>
          <w:rFonts w:ascii="Palatino Linotype" w:hAnsi="Palatino Linotype" w:cs="Arial"/>
          <w:sz w:val="24"/>
          <w:szCs w:val="24"/>
        </w:rPr>
        <w:t xml:space="preserve"> en el municipio de Ixtapaluca </w:t>
      </w:r>
    </w:p>
    <w:p w:rsidR="003C3F76" w:rsidRPr="003F5F61" w:rsidRDefault="003C3F76" w:rsidP="00813ABA">
      <w:pPr>
        <w:autoSpaceDE w:val="0"/>
        <w:autoSpaceDN w:val="0"/>
        <w:adjustRightInd w:val="0"/>
        <w:spacing w:before="100" w:beforeAutospacing="1" w:after="100" w:afterAutospacing="1" w:line="360" w:lineRule="auto"/>
        <w:ind w:right="49"/>
        <w:contextualSpacing/>
        <w:jc w:val="both"/>
        <w:rPr>
          <w:rFonts w:ascii="Palatino Linotype" w:hAnsi="Palatino Linotype" w:cs="Arial"/>
          <w:sz w:val="24"/>
          <w:szCs w:val="24"/>
        </w:rPr>
      </w:pPr>
    </w:p>
    <w:p w:rsidR="003C3F76" w:rsidRPr="003F5F61" w:rsidRDefault="003C3F76" w:rsidP="00813ABA">
      <w:pPr>
        <w:autoSpaceDE w:val="0"/>
        <w:autoSpaceDN w:val="0"/>
        <w:adjustRightInd w:val="0"/>
        <w:spacing w:before="100" w:beforeAutospacing="1" w:after="100" w:afterAutospacing="1" w:line="360" w:lineRule="auto"/>
        <w:ind w:right="49"/>
        <w:contextualSpacing/>
        <w:jc w:val="both"/>
        <w:rPr>
          <w:rFonts w:ascii="Palatino Linotype" w:hAnsi="Palatino Linotype" w:cs="Arial"/>
          <w:sz w:val="24"/>
          <w:szCs w:val="24"/>
        </w:rPr>
      </w:pPr>
      <w:r w:rsidRPr="003F5F61">
        <w:rPr>
          <w:rFonts w:ascii="Palatino Linotype" w:hAnsi="Palatino Linotype" w:cs="Arial"/>
          <w:sz w:val="24"/>
          <w:szCs w:val="24"/>
        </w:rPr>
        <w:t xml:space="preserve">De las constancias que integran el expediente electrónico del </w:t>
      </w:r>
      <w:r w:rsidRPr="003F5F61">
        <w:rPr>
          <w:rFonts w:ascii="Palatino Linotype" w:hAnsi="Palatino Linotype" w:cs="Arial"/>
          <w:b/>
          <w:sz w:val="24"/>
          <w:szCs w:val="24"/>
        </w:rPr>
        <w:t>SAIMEX,</w:t>
      </w:r>
      <w:r w:rsidRPr="003F5F61">
        <w:rPr>
          <w:rFonts w:ascii="Palatino Linotype" w:hAnsi="Palatino Linotype" w:cs="Arial"/>
          <w:sz w:val="24"/>
          <w:szCs w:val="24"/>
        </w:rPr>
        <w:t xml:space="preserve"> se advierte que </w:t>
      </w:r>
      <w:r w:rsidRPr="003F5F61">
        <w:rPr>
          <w:rFonts w:ascii="Palatino Linotype" w:hAnsi="Palatino Linotype" w:cs="Arial"/>
          <w:b/>
          <w:sz w:val="24"/>
          <w:szCs w:val="24"/>
        </w:rPr>
        <w:t>EL SUJETO OBLIGADO</w:t>
      </w:r>
      <w:r w:rsidRPr="003F5F61">
        <w:rPr>
          <w:rFonts w:ascii="Palatino Linotype" w:hAnsi="Palatino Linotype" w:cs="Arial"/>
          <w:sz w:val="24"/>
          <w:szCs w:val="24"/>
        </w:rPr>
        <w:t xml:space="preserve"> omitió dar respuesta a la solicitud de acceso a la información; motivo por el cual el hoy </w:t>
      </w:r>
      <w:r w:rsidRPr="003F5F61">
        <w:rPr>
          <w:rFonts w:ascii="Palatino Linotype" w:hAnsi="Palatino Linotype" w:cs="Arial"/>
          <w:b/>
          <w:sz w:val="24"/>
          <w:szCs w:val="24"/>
        </w:rPr>
        <w:t>RECURRENTE</w:t>
      </w:r>
      <w:r w:rsidRPr="003F5F61">
        <w:rPr>
          <w:rFonts w:ascii="Palatino Linotype" w:hAnsi="Palatino Linotype" w:cs="Arial"/>
          <w:sz w:val="24"/>
          <w:szCs w:val="24"/>
        </w:rPr>
        <w:t xml:space="preserve"> interpuso el medio de defensa de análisis.</w:t>
      </w:r>
    </w:p>
    <w:p w:rsidR="003C3F76" w:rsidRPr="003F5F61" w:rsidRDefault="003C3F76" w:rsidP="00813ABA">
      <w:pPr>
        <w:pStyle w:val="paragraph"/>
        <w:spacing w:line="360" w:lineRule="auto"/>
        <w:ind w:right="-147"/>
        <w:contextualSpacing/>
        <w:jc w:val="both"/>
        <w:textAlignment w:val="baseline"/>
        <w:rPr>
          <w:rStyle w:val="eop"/>
          <w:rFonts w:ascii="Palatino Linotype" w:eastAsiaTheme="minorHAnsi" w:hAnsi="Palatino Linotype" w:cs="Segoe UI"/>
          <w:sz w:val="24"/>
          <w:szCs w:val="24"/>
        </w:rPr>
      </w:pPr>
      <w:r w:rsidRPr="003F5F61">
        <w:rPr>
          <w:rStyle w:val="normaltextrun"/>
          <w:rFonts w:ascii="Palatino Linotype" w:hAnsi="Palatino Linotype" w:cs="Segoe UI"/>
          <w:sz w:val="24"/>
          <w:szCs w:val="24"/>
        </w:rPr>
        <w:t>En tales circunstancias el presente recurso de revisión resulta procedente, de acuerdo a la hipótesis jurídica que contempla el artículo</w:t>
      </w:r>
      <w:r w:rsidRPr="003F5F61">
        <w:rPr>
          <w:rStyle w:val="apple-converted-space"/>
          <w:rFonts w:ascii="Palatino Linotype" w:hAnsi="Palatino Linotype" w:cs="Segoe UI"/>
          <w:sz w:val="24"/>
          <w:szCs w:val="24"/>
        </w:rPr>
        <w:t xml:space="preserve"> </w:t>
      </w:r>
      <w:r w:rsidRPr="003F5F61">
        <w:rPr>
          <w:rStyle w:val="normaltextrun"/>
          <w:rFonts w:ascii="Palatino Linotype" w:hAnsi="Palatino Linotype" w:cs="Segoe UI"/>
          <w:sz w:val="24"/>
          <w:szCs w:val="24"/>
        </w:rPr>
        <w:t>179 en su fracción VII del ordenamiento legal citado, que a la letra dice:</w:t>
      </w:r>
      <w:r w:rsidRPr="003F5F61">
        <w:rPr>
          <w:rStyle w:val="eop"/>
          <w:rFonts w:ascii="Palatino Linotype" w:eastAsiaTheme="minorHAnsi" w:hAnsi="Palatino Linotype" w:cs="Segoe UI"/>
          <w:sz w:val="24"/>
          <w:szCs w:val="24"/>
        </w:rPr>
        <w:t> </w:t>
      </w:r>
    </w:p>
    <w:p w:rsidR="003C3F76" w:rsidRPr="003F5F61" w:rsidRDefault="003C3F76" w:rsidP="00813ABA">
      <w:pPr>
        <w:pStyle w:val="paragraph"/>
        <w:spacing w:line="360" w:lineRule="auto"/>
        <w:ind w:right="-147"/>
        <w:contextualSpacing/>
        <w:jc w:val="both"/>
        <w:textAlignment w:val="baseline"/>
        <w:rPr>
          <w:rFonts w:ascii="Segoe UI" w:hAnsi="Segoe UI" w:cs="Segoe UI"/>
          <w:sz w:val="24"/>
          <w:szCs w:val="24"/>
        </w:rPr>
      </w:pPr>
    </w:p>
    <w:p w:rsidR="003C3F76" w:rsidRPr="003F5F61" w:rsidRDefault="003C3F76" w:rsidP="0014198C">
      <w:pPr>
        <w:pStyle w:val="paragraph"/>
        <w:spacing w:line="240" w:lineRule="auto"/>
        <w:ind w:left="851" w:right="902"/>
        <w:contextualSpacing/>
        <w:jc w:val="both"/>
        <w:textAlignment w:val="baseline"/>
        <w:rPr>
          <w:rFonts w:ascii="Palatino Linotype" w:hAnsi="Palatino Linotype"/>
          <w:i/>
          <w:sz w:val="22"/>
          <w:szCs w:val="22"/>
        </w:rPr>
      </w:pPr>
      <w:r w:rsidRPr="003F5F61">
        <w:rPr>
          <w:rStyle w:val="normaltextrun"/>
          <w:rFonts w:ascii="Palatino Linotype" w:hAnsi="Palatino Linotype" w:cs="Segoe UI"/>
          <w:b/>
          <w:bCs/>
          <w:i/>
          <w:iCs/>
          <w:sz w:val="22"/>
          <w:szCs w:val="22"/>
        </w:rPr>
        <w:t>“</w:t>
      </w:r>
      <w:r w:rsidRPr="003F5F61">
        <w:rPr>
          <w:rFonts w:ascii="Palatino Linotype" w:hAnsi="Palatino Linotype"/>
          <w:b/>
          <w:i/>
          <w:sz w:val="22"/>
          <w:szCs w:val="22"/>
        </w:rPr>
        <w:t>Artículo 179</w:t>
      </w:r>
      <w:r w:rsidRPr="003F5F61">
        <w:rPr>
          <w:rFonts w:ascii="Palatino Linotype" w:hAnsi="Palatino Linotype"/>
          <w:i/>
          <w:sz w:val="22"/>
          <w:szCs w:val="22"/>
        </w:rPr>
        <w:t xml:space="preserve">. </w:t>
      </w:r>
      <w:r w:rsidRPr="003F5F61">
        <w:rPr>
          <w:rFonts w:ascii="Palatino Linotype" w:hAnsi="Palatino Linotype"/>
          <w:b/>
          <w:i/>
          <w:sz w:val="22"/>
          <w:szCs w:val="22"/>
        </w:rPr>
        <w:t>El recurso de revisión</w:t>
      </w:r>
      <w:r w:rsidRPr="003F5F61">
        <w:rPr>
          <w:rFonts w:ascii="Palatino Linotype" w:hAnsi="Palatino Linotype"/>
          <w:i/>
          <w:sz w:val="22"/>
          <w:szCs w:val="22"/>
        </w:rPr>
        <w:t xml:space="preserve"> es un medio de protección que la Ley otorga a los particulares, para hacer valer su derecho de acceso a la información pública</w:t>
      </w:r>
      <w:r w:rsidRPr="003F5F61">
        <w:rPr>
          <w:rFonts w:ascii="Palatino Linotype" w:hAnsi="Palatino Linotype"/>
          <w:b/>
          <w:i/>
          <w:sz w:val="22"/>
          <w:szCs w:val="22"/>
        </w:rPr>
        <w:t>, y procederá en contra de las siguientes causas</w:t>
      </w:r>
      <w:r w:rsidRPr="003F5F61">
        <w:rPr>
          <w:rFonts w:ascii="Palatino Linotype" w:hAnsi="Palatino Linotype"/>
          <w:i/>
          <w:sz w:val="22"/>
          <w:szCs w:val="22"/>
        </w:rPr>
        <w:t>:</w:t>
      </w:r>
    </w:p>
    <w:p w:rsidR="003C3F76" w:rsidRPr="003F5F61" w:rsidRDefault="003C3F76" w:rsidP="0014198C">
      <w:pPr>
        <w:pStyle w:val="paragraph"/>
        <w:spacing w:line="240" w:lineRule="auto"/>
        <w:ind w:left="851" w:right="902"/>
        <w:contextualSpacing/>
        <w:jc w:val="both"/>
        <w:textAlignment w:val="baseline"/>
        <w:rPr>
          <w:rFonts w:ascii="Palatino Linotype" w:hAnsi="Palatino Linotype" w:cs="Segoe UI"/>
          <w:i/>
          <w:sz w:val="22"/>
          <w:szCs w:val="22"/>
        </w:rPr>
      </w:pPr>
      <w:r w:rsidRPr="003F5F61">
        <w:rPr>
          <w:rStyle w:val="normaltextrun"/>
          <w:rFonts w:ascii="Palatino Linotype" w:hAnsi="Palatino Linotype" w:cs="Segoe UI"/>
          <w:b/>
          <w:bCs/>
          <w:i/>
          <w:iCs/>
          <w:sz w:val="22"/>
          <w:szCs w:val="22"/>
        </w:rPr>
        <w:t>(</w:t>
      </w:r>
      <w:r w:rsidRPr="003F5F61">
        <w:rPr>
          <w:rFonts w:ascii="Palatino Linotype" w:hAnsi="Palatino Linotype"/>
          <w:sz w:val="22"/>
          <w:szCs w:val="22"/>
        </w:rPr>
        <w:t>…</w:t>
      </w:r>
      <w:r w:rsidRPr="003F5F61">
        <w:rPr>
          <w:rFonts w:ascii="Palatino Linotype" w:hAnsi="Palatino Linotype" w:cs="Segoe UI"/>
          <w:i/>
          <w:sz w:val="22"/>
          <w:szCs w:val="22"/>
        </w:rPr>
        <w:t>)</w:t>
      </w:r>
    </w:p>
    <w:p w:rsidR="003C3F76" w:rsidRPr="003F5F61" w:rsidRDefault="003C3F76" w:rsidP="0014198C">
      <w:pPr>
        <w:pStyle w:val="paragraph"/>
        <w:spacing w:line="240" w:lineRule="auto"/>
        <w:ind w:left="851" w:right="902"/>
        <w:contextualSpacing/>
        <w:jc w:val="both"/>
        <w:textAlignment w:val="baseline"/>
        <w:rPr>
          <w:rStyle w:val="eop"/>
          <w:rFonts w:ascii="Palatino Linotype" w:eastAsiaTheme="minorHAnsi" w:hAnsi="Palatino Linotype" w:cs="Segoe UI"/>
          <w:i/>
          <w:sz w:val="22"/>
          <w:szCs w:val="22"/>
        </w:rPr>
      </w:pPr>
      <w:r w:rsidRPr="003F5F61">
        <w:rPr>
          <w:rFonts w:ascii="Palatino Linotype" w:hAnsi="Palatino Linotype"/>
          <w:b/>
          <w:i/>
          <w:sz w:val="22"/>
          <w:szCs w:val="22"/>
        </w:rPr>
        <w:t>VII.</w:t>
      </w:r>
      <w:r w:rsidRPr="003F5F61">
        <w:rPr>
          <w:rFonts w:ascii="Palatino Linotype" w:hAnsi="Palatino Linotype"/>
          <w:i/>
          <w:sz w:val="22"/>
          <w:szCs w:val="22"/>
        </w:rPr>
        <w:t xml:space="preserve"> La falta de respuesta a una solicitud de acceso a la información;…</w:t>
      </w:r>
      <w:r w:rsidRPr="003F5F61">
        <w:rPr>
          <w:rStyle w:val="normaltextrun"/>
          <w:rFonts w:ascii="Palatino Linotype" w:hAnsi="Palatino Linotype" w:cs="Segoe UI"/>
          <w:b/>
          <w:bCs/>
          <w:i/>
          <w:iCs/>
          <w:sz w:val="22"/>
          <w:szCs w:val="22"/>
        </w:rPr>
        <w:t>”</w:t>
      </w:r>
      <w:r w:rsidRPr="003F5F61">
        <w:rPr>
          <w:rStyle w:val="eop"/>
          <w:rFonts w:ascii="Palatino Linotype" w:eastAsiaTheme="minorHAnsi" w:hAnsi="Palatino Linotype" w:cs="Segoe UI"/>
          <w:i/>
          <w:sz w:val="22"/>
          <w:szCs w:val="22"/>
        </w:rPr>
        <w:t>(Sic)</w:t>
      </w:r>
    </w:p>
    <w:p w:rsidR="0014198C" w:rsidRPr="003F5F61" w:rsidRDefault="0014198C" w:rsidP="0014198C">
      <w:pPr>
        <w:pStyle w:val="paragraph"/>
        <w:spacing w:line="240" w:lineRule="auto"/>
        <w:ind w:left="851" w:right="902"/>
        <w:contextualSpacing/>
        <w:jc w:val="both"/>
        <w:textAlignment w:val="baseline"/>
        <w:rPr>
          <w:rFonts w:ascii="Palatino Linotype" w:hAnsi="Palatino Linotype"/>
          <w:i/>
          <w:sz w:val="22"/>
          <w:szCs w:val="22"/>
        </w:rPr>
      </w:pPr>
    </w:p>
    <w:p w:rsidR="003C3F76" w:rsidRPr="003F5F61" w:rsidRDefault="003C3F76" w:rsidP="00813AB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lastRenderedPageBreak/>
        <w:t xml:space="preserve">Por otra parte, de las constancias que obran en el SAIMEX, se observa </w:t>
      </w:r>
      <w:proofErr w:type="gramStart"/>
      <w:r w:rsidRPr="003F5F61">
        <w:rPr>
          <w:rFonts w:ascii="Palatino Linotype" w:hAnsi="Palatino Linotype" w:cs="Arial"/>
          <w:sz w:val="24"/>
          <w:szCs w:val="24"/>
        </w:rPr>
        <w:t xml:space="preserve">que </w:t>
      </w:r>
      <w:r w:rsidRPr="003F5F61">
        <w:rPr>
          <w:rFonts w:ascii="Palatino Linotype" w:hAnsi="Palatino Linotype" w:cs="Arial"/>
          <w:b/>
          <w:sz w:val="24"/>
          <w:szCs w:val="24"/>
        </w:rPr>
        <w:t xml:space="preserve"> EL</w:t>
      </w:r>
      <w:proofErr w:type="gramEnd"/>
      <w:r w:rsidRPr="003F5F61">
        <w:rPr>
          <w:rFonts w:ascii="Palatino Linotype" w:hAnsi="Palatino Linotype" w:cs="Arial"/>
          <w:b/>
          <w:sz w:val="24"/>
          <w:szCs w:val="24"/>
        </w:rPr>
        <w:t xml:space="preserve"> SUJETO OBLIGADO </w:t>
      </w:r>
      <w:r w:rsidRPr="003F5F61">
        <w:rPr>
          <w:rFonts w:ascii="Palatino Linotype" w:hAnsi="Palatino Linotype" w:cs="Arial"/>
          <w:sz w:val="24"/>
          <w:szCs w:val="24"/>
        </w:rPr>
        <w:t>no rindió</w:t>
      </w:r>
      <w:r w:rsidRPr="003F5F61">
        <w:rPr>
          <w:rFonts w:ascii="Palatino Linotype" w:hAnsi="Palatino Linotype" w:cs="Arial"/>
          <w:b/>
          <w:sz w:val="24"/>
          <w:szCs w:val="24"/>
        </w:rPr>
        <w:t xml:space="preserve"> </w:t>
      </w:r>
      <w:r w:rsidRPr="003F5F61">
        <w:rPr>
          <w:rFonts w:ascii="Palatino Linotype" w:hAnsi="Palatino Linotype" w:cs="Arial"/>
          <w:sz w:val="24"/>
          <w:szCs w:val="24"/>
        </w:rPr>
        <w:t>Informe Justificado correspondiente</w:t>
      </w:r>
      <w:r w:rsidRPr="003F5F61">
        <w:rPr>
          <w:rFonts w:ascii="Palatino Linotype" w:hAnsi="Palatino Linotype" w:cs="Arial"/>
          <w:color w:val="000000" w:themeColor="text1"/>
          <w:sz w:val="24"/>
          <w:szCs w:val="24"/>
        </w:rPr>
        <w:t>, dentro del plazo señalado para tal efecto</w:t>
      </w:r>
      <w:r w:rsidRPr="003F5F61">
        <w:rPr>
          <w:rFonts w:ascii="Palatino Linotype" w:hAnsi="Palatino Linotype" w:cs="Arial"/>
          <w:b/>
          <w:sz w:val="24"/>
          <w:szCs w:val="24"/>
        </w:rPr>
        <w:t xml:space="preserve"> EL RECURRENTE </w:t>
      </w:r>
      <w:r w:rsidRPr="003F5F61">
        <w:rPr>
          <w:rFonts w:ascii="Palatino Linotype" w:hAnsi="Palatino Linotype" w:cs="Arial"/>
          <w:sz w:val="24"/>
          <w:szCs w:val="24"/>
        </w:rPr>
        <w:t>fue omiso en realizar manifestaciones y alegatos, ni ofreció los medios de prueba que a su derecho convinieran.</w:t>
      </w:r>
    </w:p>
    <w:p w:rsidR="00F432D8" w:rsidRPr="003F5F61" w:rsidRDefault="00F432D8" w:rsidP="00813AB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3C3F76" w:rsidRPr="003F5F61" w:rsidRDefault="003C3F76" w:rsidP="00813AB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 xml:space="preserve">Establecido lo anterior, esta Ponencia Resolutora considera pertinente analizar si </w:t>
      </w:r>
      <w:r w:rsidRPr="003F5F61">
        <w:rPr>
          <w:rFonts w:ascii="Palatino Linotype" w:hAnsi="Palatino Linotype" w:cs="Arial"/>
          <w:b/>
          <w:sz w:val="24"/>
          <w:szCs w:val="24"/>
        </w:rPr>
        <w:t>EL SUJETO OBLIGADO</w:t>
      </w:r>
      <w:r w:rsidRPr="003F5F61">
        <w:rPr>
          <w:rFonts w:ascii="Palatino Linotype" w:hAnsi="Palatino Linotype" w:cs="Arial"/>
          <w:sz w:val="24"/>
          <w:szCs w:val="24"/>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rsidR="003C3F76" w:rsidRPr="003F5F61" w:rsidRDefault="003C3F76" w:rsidP="00813ABA">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En este sentido, es pertinente enfatizar lo que respecto al derecho de acceso a la información pública, refiere el artículo 6° de la Constitución Política de los Estados Unidos Mexicanos, que en su parte conducente señala:</w:t>
      </w:r>
    </w:p>
    <w:p w:rsidR="003C3F76" w:rsidRPr="003F5F61" w:rsidRDefault="003C3F76" w:rsidP="00813ABA">
      <w:pPr>
        <w:spacing w:before="100" w:beforeAutospacing="1" w:after="100" w:afterAutospacing="1" w:line="360" w:lineRule="auto"/>
        <w:contextualSpacing/>
        <w:jc w:val="both"/>
        <w:rPr>
          <w:rFonts w:ascii="Palatino Linotype" w:hAnsi="Palatino Linotype" w:cs="Arial"/>
          <w:sz w:val="24"/>
          <w:szCs w:val="24"/>
        </w:rPr>
      </w:pP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b/>
          <w:i/>
          <w:sz w:val="22"/>
          <w:szCs w:val="22"/>
        </w:rPr>
        <w:t>“Artículo</w:t>
      </w:r>
      <w:r w:rsidRPr="003F5F61">
        <w:rPr>
          <w:rFonts w:ascii="Palatino Linotype" w:hAnsi="Palatino Linotype" w:cs="Arial"/>
          <w:b/>
          <w:i/>
        </w:rPr>
        <w:t xml:space="preserve"> </w:t>
      </w:r>
      <w:r w:rsidRPr="003F5F61">
        <w:rPr>
          <w:rFonts w:ascii="Palatino Linotype" w:hAnsi="Palatino Linotype" w:cs="Arial"/>
          <w:b/>
          <w:i/>
          <w:sz w:val="22"/>
          <w:szCs w:val="22"/>
        </w:rPr>
        <w:t>6o.</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manifestación</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las</w:t>
      </w:r>
      <w:r w:rsidRPr="003F5F61">
        <w:rPr>
          <w:rFonts w:ascii="Palatino Linotype" w:hAnsi="Palatino Linotype" w:cs="Arial"/>
          <w:i/>
        </w:rPr>
        <w:t xml:space="preserve"> </w:t>
      </w:r>
      <w:r w:rsidRPr="003F5F61">
        <w:rPr>
          <w:rFonts w:ascii="Palatino Linotype" w:hAnsi="Palatino Linotype" w:cs="Arial"/>
          <w:i/>
          <w:sz w:val="22"/>
          <w:szCs w:val="22"/>
        </w:rPr>
        <w:t>ideas</w:t>
      </w:r>
      <w:r w:rsidRPr="003F5F61">
        <w:rPr>
          <w:rFonts w:ascii="Palatino Linotype" w:hAnsi="Palatino Linotype" w:cs="Arial"/>
          <w:i/>
        </w:rPr>
        <w:t xml:space="preserve"> </w:t>
      </w:r>
      <w:r w:rsidRPr="003F5F61">
        <w:rPr>
          <w:rFonts w:ascii="Palatino Linotype" w:hAnsi="Palatino Linotype" w:cs="Arial"/>
          <w:i/>
          <w:sz w:val="22"/>
          <w:szCs w:val="22"/>
        </w:rPr>
        <w:t>no</w:t>
      </w:r>
      <w:r w:rsidRPr="003F5F61">
        <w:rPr>
          <w:rFonts w:ascii="Palatino Linotype" w:hAnsi="Palatino Linotype" w:cs="Arial"/>
          <w:i/>
        </w:rPr>
        <w:t xml:space="preserve"> </w:t>
      </w:r>
      <w:r w:rsidRPr="003F5F61">
        <w:rPr>
          <w:rFonts w:ascii="Palatino Linotype" w:hAnsi="Palatino Linotype" w:cs="Arial"/>
          <w:i/>
          <w:sz w:val="22"/>
          <w:szCs w:val="22"/>
        </w:rPr>
        <w:t>será</w:t>
      </w:r>
      <w:r w:rsidRPr="003F5F61">
        <w:rPr>
          <w:rFonts w:ascii="Palatino Linotype" w:hAnsi="Palatino Linotype" w:cs="Arial"/>
          <w:i/>
        </w:rPr>
        <w:t xml:space="preserve"> </w:t>
      </w:r>
      <w:r w:rsidRPr="003F5F61">
        <w:rPr>
          <w:rFonts w:ascii="Palatino Linotype" w:hAnsi="Palatino Linotype" w:cs="Arial"/>
          <w:i/>
          <w:sz w:val="22"/>
          <w:szCs w:val="22"/>
        </w:rPr>
        <w:t>objeto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ninguna</w:t>
      </w:r>
      <w:r w:rsidRPr="003F5F61">
        <w:rPr>
          <w:rFonts w:ascii="Palatino Linotype" w:hAnsi="Palatino Linotype" w:cs="Arial"/>
          <w:i/>
        </w:rPr>
        <w:t xml:space="preserve"> </w:t>
      </w:r>
      <w:r w:rsidRPr="003F5F61">
        <w:rPr>
          <w:rFonts w:ascii="Palatino Linotype" w:hAnsi="Palatino Linotype" w:cs="Arial"/>
          <w:i/>
          <w:sz w:val="22"/>
          <w:szCs w:val="22"/>
        </w:rPr>
        <w:t>inquisición</w:t>
      </w:r>
      <w:r w:rsidRPr="003F5F61">
        <w:rPr>
          <w:rFonts w:ascii="Palatino Linotype" w:hAnsi="Palatino Linotype" w:cs="Arial"/>
          <w:i/>
        </w:rPr>
        <w:t xml:space="preserve"> </w:t>
      </w:r>
      <w:r w:rsidRPr="003F5F61">
        <w:rPr>
          <w:rFonts w:ascii="Palatino Linotype" w:hAnsi="Palatino Linotype" w:cs="Arial"/>
          <w:i/>
          <w:sz w:val="22"/>
          <w:szCs w:val="22"/>
        </w:rPr>
        <w:t>judicial</w:t>
      </w:r>
      <w:r w:rsidRPr="003F5F61">
        <w:rPr>
          <w:rFonts w:ascii="Palatino Linotype" w:hAnsi="Palatino Linotype" w:cs="Arial"/>
          <w:i/>
        </w:rPr>
        <w:t xml:space="preserve"> </w:t>
      </w:r>
      <w:r w:rsidRPr="003F5F61">
        <w:rPr>
          <w:rFonts w:ascii="Palatino Linotype" w:hAnsi="Palatino Linotype" w:cs="Arial"/>
          <w:i/>
          <w:sz w:val="22"/>
          <w:szCs w:val="22"/>
        </w:rPr>
        <w:t>o</w:t>
      </w:r>
      <w:r w:rsidRPr="003F5F61">
        <w:rPr>
          <w:rFonts w:ascii="Palatino Linotype" w:hAnsi="Palatino Linotype" w:cs="Arial"/>
          <w:i/>
        </w:rPr>
        <w:t xml:space="preserve"> </w:t>
      </w:r>
      <w:r w:rsidRPr="003F5F61">
        <w:rPr>
          <w:rFonts w:ascii="Palatino Linotype" w:hAnsi="Palatino Linotype" w:cs="Arial"/>
          <w:i/>
          <w:sz w:val="22"/>
          <w:szCs w:val="22"/>
        </w:rPr>
        <w:t>administrativa,</w:t>
      </w:r>
      <w:r w:rsidRPr="003F5F61">
        <w:rPr>
          <w:rFonts w:ascii="Palatino Linotype" w:hAnsi="Palatino Linotype" w:cs="Arial"/>
          <w:i/>
        </w:rPr>
        <w:t xml:space="preserve"> </w:t>
      </w:r>
      <w:r w:rsidRPr="003F5F61">
        <w:rPr>
          <w:rFonts w:ascii="Palatino Linotype" w:hAnsi="Palatino Linotype" w:cs="Arial"/>
          <w:i/>
          <w:sz w:val="22"/>
          <w:szCs w:val="22"/>
        </w:rPr>
        <w:t>sino</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caso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ataque</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moral,</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vida</w:t>
      </w:r>
      <w:r w:rsidRPr="003F5F61">
        <w:rPr>
          <w:rFonts w:ascii="Palatino Linotype" w:hAnsi="Palatino Linotype" w:cs="Arial"/>
          <w:i/>
        </w:rPr>
        <w:t xml:space="preserve"> </w:t>
      </w:r>
      <w:r w:rsidRPr="003F5F61">
        <w:rPr>
          <w:rFonts w:ascii="Palatino Linotype" w:hAnsi="Palatino Linotype" w:cs="Arial"/>
          <w:i/>
          <w:sz w:val="22"/>
          <w:szCs w:val="22"/>
        </w:rPr>
        <w:t>privada</w:t>
      </w:r>
      <w:r w:rsidRPr="003F5F61">
        <w:rPr>
          <w:rFonts w:ascii="Palatino Linotype" w:hAnsi="Palatino Linotype" w:cs="Arial"/>
          <w:i/>
        </w:rPr>
        <w:t xml:space="preserve"> </w:t>
      </w:r>
      <w:r w:rsidRPr="003F5F61">
        <w:rPr>
          <w:rFonts w:ascii="Palatino Linotype" w:hAnsi="Palatino Linotype" w:cs="Arial"/>
          <w:i/>
          <w:sz w:val="22"/>
          <w:szCs w:val="22"/>
        </w:rPr>
        <w:t>o</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derechos</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terceros,</w:t>
      </w:r>
      <w:r w:rsidRPr="003F5F61">
        <w:rPr>
          <w:rFonts w:ascii="Palatino Linotype" w:hAnsi="Palatino Linotype" w:cs="Arial"/>
          <w:i/>
        </w:rPr>
        <w:t xml:space="preserve"> </w:t>
      </w:r>
      <w:r w:rsidRPr="003F5F61">
        <w:rPr>
          <w:rFonts w:ascii="Palatino Linotype" w:hAnsi="Palatino Linotype" w:cs="Arial"/>
          <w:i/>
          <w:sz w:val="22"/>
          <w:szCs w:val="22"/>
        </w:rPr>
        <w:t>provoque</w:t>
      </w:r>
      <w:r w:rsidRPr="003F5F61">
        <w:rPr>
          <w:rFonts w:ascii="Palatino Linotype" w:hAnsi="Palatino Linotype" w:cs="Arial"/>
          <w:i/>
        </w:rPr>
        <w:t xml:space="preserve"> </w:t>
      </w:r>
      <w:r w:rsidRPr="003F5F61">
        <w:rPr>
          <w:rFonts w:ascii="Palatino Linotype" w:hAnsi="Palatino Linotype" w:cs="Arial"/>
          <w:i/>
          <w:sz w:val="22"/>
          <w:szCs w:val="22"/>
        </w:rPr>
        <w:t>algún</w:t>
      </w:r>
      <w:r w:rsidRPr="003F5F61">
        <w:rPr>
          <w:rFonts w:ascii="Palatino Linotype" w:hAnsi="Palatino Linotype" w:cs="Arial"/>
          <w:i/>
        </w:rPr>
        <w:t xml:space="preserve"> </w:t>
      </w:r>
      <w:r w:rsidRPr="003F5F61">
        <w:rPr>
          <w:rFonts w:ascii="Palatino Linotype" w:hAnsi="Palatino Linotype" w:cs="Arial"/>
          <w:i/>
          <w:sz w:val="22"/>
          <w:szCs w:val="22"/>
        </w:rPr>
        <w:t>delito,</w:t>
      </w:r>
      <w:r w:rsidRPr="003F5F61">
        <w:rPr>
          <w:rFonts w:ascii="Palatino Linotype" w:hAnsi="Palatino Linotype" w:cs="Arial"/>
          <w:i/>
        </w:rPr>
        <w:t xml:space="preserve"> </w:t>
      </w:r>
      <w:r w:rsidRPr="003F5F61">
        <w:rPr>
          <w:rFonts w:ascii="Palatino Linotype" w:hAnsi="Palatino Linotype" w:cs="Arial"/>
          <w:i/>
          <w:sz w:val="22"/>
          <w:szCs w:val="22"/>
        </w:rPr>
        <w:t>o</w:t>
      </w:r>
      <w:r w:rsidRPr="003F5F61">
        <w:rPr>
          <w:rFonts w:ascii="Palatino Linotype" w:hAnsi="Palatino Linotype" w:cs="Arial"/>
          <w:i/>
        </w:rPr>
        <w:t xml:space="preserve"> </w:t>
      </w:r>
      <w:r w:rsidRPr="003F5F61">
        <w:rPr>
          <w:rFonts w:ascii="Palatino Linotype" w:hAnsi="Palatino Linotype" w:cs="Arial"/>
          <w:i/>
          <w:sz w:val="22"/>
          <w:szCs w:val="22"/>
        </w:rPr>
        <w:t>perturbe</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orden</w:t>
      </w:r>
      <w:r w:rsidRPr="003F5F61">
        <w:rPr>
          <w:rFonts w:ascii="Palatino Linotype" w:hAnsi="Palatino Linotype" w:cs="Arial"/>
          <w:i/>
        </w:rPr>
        <w:t xml:space="preserve"> </w:t>
      </w:r>
      <w:r w:rsidRPr="003F5F61">
        <w:rPr>
          <w:rFonts w:ascii="Palatino Linotype" w:hAnsi="Palatino Linotype" w:cs="Arial"/>
          <w:i/>
          <w:sz w:val="22"/>
          <w:szCs w:val="22"/>
        </w:rPr>
        <w:t>público;</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derecho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réplica</w:t>
      </w:r>
      <w:r w:rsidRPr="003F5F61">
        <w:rPr>
          <w:rFonts w:ascii="Palatino Linotype" w:hAnsi="Palatino Linotype" w:cs="Arial"/>
          <w:i/>
        </w:rPr>
        <w:t xml:space="preserve"> </w:t>
      </w:r>
      <w:r w:rsidRPr="003F5F61">
        <w:rPr>
          <w:rFonts w:ascii="Palatino Linotype" w:hAnsi="Palatino Linotype" w:cs="Arial"/>
          <w:i/>
          <w:sz w:val="22"/>
          <w:szCs w:val="22"/>
        </w:rPr>
        <w:t>será</w:t>
      </w:r>
      <w:r w:rsidRPr="003F5F61">
        <w:rPr>
          <w:rFonts w:ascii="Palatino Linotype" w:hAnsi="Palatino Linotype" w:cs="Arial"/>
          <w:i/>
        </w:rPr>
        <w:t xml:space="preserve"> </w:t>
      </w:r>
      <w:r w:rsidRPr="003F5F61">
        <w:rPr>
          <w:rFonts w:ascii="Palatino Linotype" w:hAnsi="Palatino Linotype" w:cs="Arial"/>
          <w:i/>
          <w:sz w:val="22"/>
          <w:szCs w:val="22"/>
        </w:rPr>
        <w:t>ejercido</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términos</w:t>
      </w:r>
      <w:r w:rsidRPr="003F5F61">
        <w:rPr>
          <w:rFonts w:ascii="Palatino Linotype" w:hAnsi="Palatino Linotype" w:cs="Arial"/>
          <w:i/>
        </w:rPr>
        <w:t xml:space="preserve"> </w:t>
      </w:r>
      <w:r w:rsidRPr="003F5F61">
        <w:rPr>
          <w:rFonts w:ascii="Palatino Linotype" w:hAnsi="Palatino Linotype" w:cs="Arial"/>
          <w:i/>
          <w:sz w:val="22"/>
          <w:szCs w:val="22"/>
        </w:rPr>
        <w:t>dispuestos</w:t>
      </w:r>
      <w:r w:rsidRPr="003F5F61">
        <w:rPr>
          <w:rFonts w:ascii="Palatino Linotype" w:hAnsi="Palatino Linotype" w:cs="Arial"/>
          <w:i/>
        </w:rPr>
        <w:t xml:space="preserve"> </w:t>
      </w:r>
      <w:r w:rsidRPr="003F5F61">
        <w:rPr>
          <w:rFonts w:ascii="Palatino Linotype" w:hAnsi="Palatino Linotype" w:cs="Arial"/>
          <w:i/>
          <w:sz w:val="22"/>
          <w:szCs w:val="22"/>
        </w:rPr>
        <w:t>por</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ley.</w:t>
      </w:r>
      <w:r w:rsidRPr="003F5F61">
        <w:rPr>
          <w:rFonts w:ascii="Palatino Linotype" w:hAnsi="Palatino Linotype" w:cs="Arial"/>
          <w:i/>
        </w:rPr>
        <w:t xml:space="preserve"> </w:t>
      </w:r>
      <w:r w:rsidRPr="003F5F61">
        <w:rPr>
          <w:rFonts w:ascii="Palatino Linotype" w:hAnsi="Palatino Linotype" w:cs="Arial"/>
          <w:b/>
          <w:i/>
          <w:sz w:val="22"/>
          <w:szCs w:val="22"/>
        </w:rPr>
        <w:t>El</w:t>
      </w:r>
      <w:r w:rsidRPr="003F5F61">
        <w:rPr>
          <w:rFonts w:ascii="Palatino Linotype" w:hAnsi="Palatino Linotype" w:cs="Arial"/>
          <w:b/>
          <w:i/>
        </w:rPr>
        <w:t xml:space="preserve"> </w:t>
      </w:r>
      <w:r w:rsidRPr="003F5F61">
        <w:rPr>
          <w:rFonts w:ascii="Palatino Linotype" w:hAnsi="Palatino Linotype" w:cs="Arial"/>
          <w:b/>
          <w:i/>
          <w:sz w:val="22"/>
          <w:szCs w:val="22"/>
        </w:rPr>
        <w:t>derecho</w:t>
      </w:r>
      <w:r w:rsidRPr="003F5F61">
        <w:rPr>
          <w:rFonts w:ascii="Palatino Linotype" w:hAnsi="Palatino Linotype" w:cs="Arial"/>
          <w:b/>
          <w:i/>
        </w:rPr>
        <w:t xml:space="preserve"> </w:t>
      </w:r>
      <w:r w:rsidRPr="003F5F61">
        <w:rPr>
          <w:rFonts w:ascii="Palatino Linotype" w:hAnsi="Palatino Linotype" w:cs="Arial"/>
          <w:b/>
          <w:i/>
          <w:sz w:val="22"/>
          <w:szCs w:val="22"/>
        </w:rPr>
        <w:t>a</w:t>
      </w:r>
      <w:r w:rsidRPr="003F5F61">
        <w:rPr>
          <w:rFonts w:ascii="Palatino Linotype" w:hAnsi="Palatino Linotype" w:cs="Arial"/>
          <w:b/>
          <w:i/>
        </w:rPr>
        <w:t xml:space="preserve"> </w:t>
      </w:r>
      <w:r w:rsidRPr="003F5F61">
        <w:rPr>
          <w:rFonts w:ascii="Palatino Linotype" w:hAnsi="Palatino Linotype" w:cs="Arial"/>
          <w:b/>
          <w:i/>
          <w:sz w:val="22"/>
          <w:szCs w:val="22"/>
        </w:rPr>
        <w:t>la</w:t>
      </w:r>
      <w:r w:rsidRPr="003F5F61">
        <w:rPr>
          <w:rFonts w:ascii="Palatino Linotype" w:hAnsi="Palatino Linotype" w:cs="Arial"/>
          <w:b/>
          <w:i/>
        </w:rPr>
        <w:t xml:space="preserve"> </w:t>
      </w:r>
      <w:r w:rsidRPr="003F5F61">
        <w:rPr>
          <w:rFonts w:ascii="Palatino Linotype" w:hAnsi="Palatino Linotype" w:cs="Arial"/>
          <w:b/>
          <w:i/>
          <w:sz w:val="22"/>
          <w:szCs w:val="22"/>
        </w:rPr>
        <w:t>información</w:t>
      </w:r>
      <w:r w:rsidRPr="003F5F61">
        <w:rPr>
          <w:rFonts w:ascii="Palatino Linotype" w:hAnsi="Palatino Linotype" w:cs="Arial"/>
          <w:b/>
          <w:i/>
        </w:rPr>
        <w:t xml:space="preserve"> </w:t>
      </w:r>
      <w:r w:rsidRPr="003F5F61">
        <w:rPr>
          <w:rFonts w:ascii="Palatino Linotype" w:hAnsi="Palatino Linotype" w:cs="Arial"/>
          <w:b/>
          <w:i/>
          <w:sz w:val="22"/>
          <w:szCs w:val="22"/>
        </w:rPr>
        <w:t>será</w:t>
      </w:r>
      <w:r w:rsidRPr="003F5F61">
        <w:rPr>
          <w:rFonts w:ascii="Palatino Linotype" w:hAnsi="Palatino Linotype" w:cs="Arial"/>
          <w:b/>
          <w:i/>
        </w:rPr>
        <w:t xml:space="preserve"> </w:t>
      </w:r>
      <w:r w:rsidRPr="003F5F61">
        <w:rPr>
          <w:rFonts w:ascii="Palatino Linotype" w:hAnsi="Palatino Linotype" w:cs="Arial"/>
          <w:b/>
          <w:i/>
          <w:sz w:val="22"/>
          <w:szCs w:val="22"/>
        </w:rPr>
        <w:t>garantizado</w:t>
      </w:r>
      <w:r w:rsidRPr="003F5F61">
        <w:rPr>
          <w:rFonts w:ascii="Palatino Linotype" w:hAnsi="Palatino Linotype" w:cs="Arial"/>
          <w:b/>
          <w:i/>
        </w:rPr>
        <w:t xml:space="preserve"> </w:t>
      </w:r>
      <w:r w:rsidRPr="003F5F61">
        <w:rPr>
          <w:rFonts w:ascii="Palatino Linotype" w:hAnsi="Palatino Linotype" w:cs="Arial"/>
          <w:b/>
          <w:i/>
          <w:sz w:val="22"/>
          <w:szCs w:val="22"/>
        </w:rPr>
        <w:t>por</w:t>
      </w:r>
      <w:r w:rsidRPr="003F5F61">
        <w:rPr>
          <w:rFonts w:ascii="Palatino Linotype" w:hAnsi="Palatino Linotype" w:cs="Arial"/>
          <w:b/>
          <w:i/>
        </w:rPr>
        <w:t xml:space="preserve"> </w:t>
      </w:r>
      <w:r w:rsidRPr="003F5F61">
        <w:rPr>
          <w:rFonts w:ascii="Palatino Linotype" w:hAnsi="Palatino Linotype" w:cs="Arial"/>
          <w:b/>
          <w:i/>
          <w:sz w:val="22"/>
          <w:szCs w:val="22"/>
        </w:rPr>
        <w:t>el</w:t>
      </w:r>
      <w:r w:rsidRPr="003F5F61">
        <w:rPr>
          <w:rFonts w:ascii="Palatino Linotype" w:hAnsi="Palatino Linotype" w:cs="Arial"/>
          <w:b/>
          <w:i/>
        </w:rPr>
        <w:t xml:space="preserve"> </w:t>
      </w:r>
      <w:r w:rsidRPr="003F5F61">
        <w:rPr>
          <w:rFonts w:ascii="Palatino Linotype" w:hAnsi="Palatino Linotype" w:cs="Arial"/>
          <w:b/>
          <w:i/>
          <w:sz w:val="22"/>
          <w:szCs w:val="22"/>
        </w:rPr>
        <w:t>Estado.</w:t>
      </w:r>
      <w:r w:rsidRPr="003F5F61">
        <w:rPr>
          <w:rFonts w:ascii="Palatino Linotype" w:hAnsi="Palatino Linotype" w:cs="Arial"/>
          <w:i/>
        </w:rPr>
        <w:t xml:space="preserve"> </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Toda</w:t>
      </w:r>
      <w:r w:rsidRPr="003F5F61">
        <w:rPr>
          <w:rFonts w:ascii="Palatino Linotype" w:hAnsi="Palatino Linotype" w:cs="Arial"/>
          <w:i/>
        </w:rPr>
        <w:t xml:space="preserve"> </w:t>
      </w:r>
      <w:r w:rsidRPr="003F5F61">
        <w:rPr>
          <w:rFonts w:ascii="Palatino Linotype" w:hAnsi="Palatino Linotype" w:cs="Arial"/>
          <w:i/>
          <w:sz w:val="22"/>
          <w:szCs w:val="22"/>
        </w:rPr>
        <w:t>persona</w:t>
      </w:r>
      <w:r w:rsidRPr="003F5F61">
        <w:rPr>
          <w:rFonts w:ascii="Palatino Linotype" w:hAnsi="Palatino Linotype" w:cs="Arial"/>
          <w:i/>
        </w:rPr>
        <w:t xml:space="preserve"> </w:t>
      </w:r>
      <w:r w:rsidRPr="003F5F61">
        <w:rPr>
          <w:rFonts w:ascii="Palatino Linotype" w:hAnsi="Palatino Linotype" w:cs="Arial"/>
          <w:i/>
          <w:sz w:val="22"/>
          <w:szCs w:val="22"/>
        </w:rPr>
        <w:t>tiene</w:t>
      </w:r>
      <w:r w:rsidRPr="003F5F61">
        <w:rPr>
          <w:rFonts w:ascii="Palatino Linotype" w:hAnsi="Palatino Linotype" w:cs="Arial"/>
          <w:i/>
        </w:rPr>
        <w:t xml:space="preserve"> </w:t>
      </w:r>
      <w:r w:rsidRPr="003F5F61">
        <w:rPr>
          <w:rFonts w:ascii="Palatino Linotype" w:hAnsi="Palatino Linotype" w:cs="Arial"/>
          <w:i/>
          <w:sz w:val="22"/>
          <w:szCs w:val="22"/>
        </w:rPr>
        <w:t>derecho</w:t>
      </w:r>
      <w:r w:rsidRPr="003F5F61">
        <w:rPr>
          <w:rFonts w:ascii="Palatino Linotype" w:hAnsi="Palatino Linotype" w:cs="Arial"/>
          <w:i/>
        </w:rPr>
        <w:t xml:space="preserve"> </w:t>
      </w:r>
      <w:r w:rsidRPr="003F5F61">
        <w:rPr>
          <w:rFonts w:ascii="Palatino Linotype" w:hAnsi="Palatino Linotype" w:cs="Arial"/>
          <w:i/>
          <w:sz w:val="22"/>
          <w:szCs w:val="22"/>
        </w:rPr>
        <w:t>al</w:t>
      </w:r>
      <w:r w:rsidRPr="003F5F61">
        <w:rPr>
          <w:rFonts w:ascii="Palatino Linotype" w:hAnsi="Palatino Linotype" w:cs="Arial"/>
          <w:i/>
        </w:rPr>
        <w:t xml:space="preserve"> </w:t>
      </w:r>
      <w:r w:rsidRPr="003F5F61">
        <w:rPr>
          <w:rFonts w:ascii="Palatino Linotype" w:hAnsi="Palatino Linotype" w:cs="Arial"/>
          <w:i/>
          <w:sz w:val="22"/>
          <w:szCs w:val="22"/>
        </w:rPr>
        <w:t>libre</w:t>
      </w:r>
      <w:r w:rsidRPr="003F5F61">
        <w:rPr>
          <w:rFonts w:ascii="Palatino Linotype" w:hAnsi="Palatino Linotype" w:cs="Arial"/>
          <w:i/>
        </w:rPr>
        <w:t xml:space="preserve"> </w:t>
      </w:r>
      <w:r w:rsidRPr="003F5F61">
        <w:rPr>
          <w:rFonts w:ascii="Palatino Linotype" w:hAnsi="Palatino Linotype" w:cs="Arial"/>
          <w:i/>
          <w:sz w:val="22"/>
          <w:szCs w:val="22"/>
        </w:rPr>
        <w:t>acceso</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plural</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oportuna,</w:t>
      </w:r>
      <w:r w:rsidRPr="003F5F61">
        <w:rPr>
          <w:rFonts w:ascii="Palatino Linotype" w:hAnsi="Palatino Linotype" w:cs="Arial"/>
          <w:i/>
        </w:rPr>
        <w:t xml:space="preserve"> </w:t>
      </w:r>
      <w:r w:rsidRPr="003F5F61">
        <w:rPr>
          <w:rFonts w:ascii="Palatino Linotype" w:hAnsi="Palatino Linotype" w:cs="Arial"/>
          <w:i/>
          <w:sz w:val="22"/>
          <w:szCs w:val="22"/>
        </w:rPr>
        <w:t>así</w:t>
      </w:r>
      <w:r w:rsidRPr="003F5F61">
        <w:rPr>
          <w:rFonts w:ascii="Palatino Linotype" w:hAnsi="Palatino Linotype" w:cs="Arial"/>
          <w:i/>
        </w:rPr>
        <w:t xml:space="preserve"> </w:t>
      </w:r>
      <w:r w:rsidRPr="003F5F61">
        <w:rPr>
          <w:rFonts w:ascii="Palatino Linotype" w:hAnsi="Palatino Linotype" w:cs="Arial"/>
          <w:i/>
          <w:sz w:val="22"/>
          <w:szCs w:val="22"/>
        </w:rPr>
        <w:t>como</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buscar,</w:t>
      </w:r>
      <w:r w:rsidRPr="003F5F61">
        <w:rPr>
          <w:rFonts w:ascii="Palatino Linotype" w:hAnsi="Palatino Linotype" w:cs="Arial"/>
          <w:i/>
        </w:rPr>
        <w:t xml:space="preserve"> </w:t>
      </w:r>
      <w:r w:rsidRPr="003F5F61">
        <w:rPr>
          <w:rFonts w:ascii="Palatino Linotype" w:hAnsi="Palatino Linotype" w:cs="Arial"/>
          <w:i/>
          <w:sz w:val="22"/>
          <w:szCs w:val="22"/>
        </w:rPr>
        <w:t>recibir</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difundir</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e</w:t>
      </w:r>
      <w:r w:rsidRPr="003F5F61">
        <w:rPr>
          <w:rFonts w:ascii="Palatino Linotype" w:hAnsi="Palatino Linotype" w:cs="Arial"/>
          <w:i/>
        </w:rPr>
        <w:t xml:space="preserve"> </w:t>
      </w:r>
      <w:r w:rsidRPr="003F5F61">
        <w:rPr>
          <w:rFonts w:ascii="Palatino Linotype" w:hAnsi="Palatino Linotype" w:cs="Arial"/>
          <w:i/>
          <w:sz w:val="22"/>
          <w:szCs w:val="22"/>
        </w:rPr>
        <w:t>ideas</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toda</w:t>
      </w:r>
      <w:r w:rsidRPr="003F5F61">
        <w:rPr>
          <w:rFonts w:ascii="Palatino Linotype" w:hAnsi="Palatino Linotype" w:cs="Arial"/>
          <w:i/>
        </w:rPr>
        <w:t xml:space="preserve"> </w:t>
      </w:r>
      <w:r w:rsidRPr="003F5F61">
        <w:rPr>
          <w:rFonts w:ascii="Palatino Linotype" w:hAnsi="Palatino Linotype" w:cs="Arial"/>
          <w:i/>
          <w:sz w:val="22"/>
          <w:szCs w:val="22"/>
        </w:rPr>
        <w:t>índole</w:t>
      </w:r>
      <w:r w:rsidRPr="003F5F61">
        <w:rPr>
          <w:rFonts w:ascii="Palatino Linotype" w:hAnsi="Palatino Linotype" w:cs="Arial"/>
          <w:i/>
        </w:rPr>
        <w:t xml:space="preserve"> </w:t>
      </w:r>
      <w:r w:rsidRPr="003F5F61">
        <w:rPr>
          <w:rFonts w:ascii="Palatino Linotype" w:hAnsi="Palatino Linotype" w:cs="Arial"/>
          <w:i/>
          <w:sz w:val="22"/>
          <w:szCs w:val="22"/>
        </w:rPr>
        <w:t>por</w:t>
      </w:r>
      <w:r w:rsidRPr="003F5F61">
        <w:rPr>
          <w:rFonts w:ascii="Palatino Linotype" w:hAnsi="Palatino Linotype" w:cs="Arial"/>
          <w:i/>
        </w:rPr>
        <w:t xml:space="preserve"> </w:t>
      </w:r>
      <w:r w:rsidRPr="003F5F61">
        <w:rPr>
          <w:rFonts w:ascii="Palatino Linotype" w:hAnsi="Palatino Linotype" w:cs="Arial"/>
          <w:i/>
          <w:sz w:val="22"/>
          <w:szCs w:val="22"/>
        </w:rPr>
        <w:t>cualquier</w:t>
      </w:r>
      <w:r w:rsidRPr="003F5F61">
        <w:rPr>
          <w:rFonts w:ascii="Palatino Linotype" w:hAnsi="Palatino Linotype" w:cs="Arial"/>
          <w:i/>
        </w:rPr>
        <w:t xml:space="preserve"> </w:t>
      </w:r>
      <w:r w:rsidRPr="003F5F61">
        <w:rPr>
          <w:rFonts w:ascii="Palatino Linotype" w:hAnsi="Palatino Linotype" w:cs="Arial"/>
          <w:i/>
          <w:sz w:val="22"/>
          <w:szCs w:val="22"/>
        </w:rPr>
        <w:t>medio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expresión.</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Para</w:t>
      </w:r>
      <w:r w:rsidRPr="003F5F61">
        <w:rPr>
          <w:rFonts w:ascii="Palatino Linotype" w:hAnsi="Palatino Linotype" w:cs="Arial"/>
          <w:i/>
        </w:rPr>
        <w:t xml:space="preserve"> </w:t>
      </w:r>
      <w:r w:rsidRPr="003F5F61">
        <w:rPr>
          <w:rFonts w:ascii="Palatino Linotype" w:hAnsi="Palatino Linotype" w:cs="Arial"/>
          <w:i/>
          <w:sz w:val="22"/>
          <w:szCs w:val="22"/>
        </w:rPr>
        <w:t>efectos</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lo</w:t>
      </w:r>
      <w:r w:rsidRPr="003F5F61">
        <w:rPr>
          <w:rFonts w:ascii="Palatino Linotype" w:hAnsi="Palatino Linotype" w:cs="Arial"/>
          <w:i/>
        </w:rPr>
        <w:t xml:space="preserve"> </w:t>
      </w:r>
      <w:r w:rsidRPr="003F5F61">
        <w:rPr>
          <w:rFonts w:ascii="Palatino Linotype" w:hAnsi="Palatino Linotype" w:cs="Arial"/>
          <w:i/>
          <w:sz w:val="22"/>
          <w:szCs w:val="22"/>
        </w:rPr>
        <w:t>dispuesto</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presente</w:t>
      </w:r>
      <w:r w:rsidRPr="003F5F61">
        <w:rPr>
          <w:rFonts w:ascii="Palatino Linotype" w:hAnsi="Palatino Linotype" w:cs="Arial"/>
          <w:i/>
        </w:rPr>
        <w:t xml:space="preserve"> </w:t>
      </w:r>
      <w:r w:rsidRPr="003F5F61">
        <w:rPr>
          <w:rFonts w:ascii="Palatino Linotype" w:hAnsi="Palatino Linotype" w:cs="Arial"/>
          <w:i/>
          <w:sz w:val="22"/>
          <w:szCs w:val="22"/>
        </w:rPr>
        <w:t>artículo</w:t>
      </w:r>
      <w:r w:rsidRPr="003F5F61">
        <w:rPr>
          <w:rFonts w:ascii="Palatino Linotype" w:hAnsi="Palatino Linotype" w:cs="Arial"/>
          <w:i/>
        </w:rPr>
        <w:t xml:space="preserve"> </w:t>
      </w:r>
      <w:r w:rsidRPr="003F5F61">
        <w:rPr>
          <w:rFonts w:ascii="Palatino Linotype" w:hAnsi="Palatino Linotype" w:cs="Arial"/>
          <w:i/>
          <w:sz w:val="22"/>
          <w:szCs w:val="22"/>
        </w:rPr>
        <w:t>se</w:t>
      </w:r>
      <w:r w:rsidRPr="003F5F61">
        <w:rPr>
          <w:rFonts w:ascii="Palatino Linotype" w:hAnsi="Palatino Linotype" w:cs="Arial"/>
          <w:i/>
        </w:rPr>
        <w:t xml:space="preserve"> </w:t>
      </w:r>
      <w:r w:rsidRPr="003F5F61">
        <w:rPr>
          <w:rFonts w:ascii="Palatino Linotype" w:hAnsi="Palatino Linotype" w:cs="Arial"/>
          <w:i/>
          <w:sz w:val="22"/>
          <w:szCs w:val="22"/>
        </w:rPr>
        <w:t>observará</w:t>
      </w:r>
      <w:r w:rsidRPr="003F5F61">
        <w:rPr>
          <w:rFonts w:ascii="Palatino Linotype" w:hAnsi="Palatino Linotype" w:cs="Arial"/>
          <w:i/>
        </w:rPr>
        <w:t xml:space="preserve"> </w:t>
      </w:r>
      <w:r w:rsidRPr="003F5F61">
        <w:rPr>
          <w:rFonts w:ascii="Palatino Linotype" w:hAnsi="Palatino Linotype" w:cs="Arial"/>
          <w:i/>
          <w:sz w:val="22"/>
          <w:szCs w:val="22"/>
        </w:rPr>
        <w:t>lo</w:t>
      </w:r>
      <w:r w:rsidRPr="003F5F61">
        <w:rPr>
          <w:rFonts w:ascii="Palatino Linotype" w:hAnsi="Palatino Linotype" w:cs="Arial"/>
          <w:i/>
        </w:rPr>
        <w:t xml:space="preserve"> </w:t>
      </w:r>
      <w:r w:rsidRPr="003F5F61">
        <w:rPr>
          <w:rFonts w:ascii="Palatino Linotype" w:hAnsi="Palatino Linotype" w:cs="Arial"/>
          <w:i/>
          <w:sz w:val="22"/>
          <w:szCs w:val="22"/>
        </w:rPr>
        <w:t>siguiente:</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Para</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ejercicio</w:t>
      </w:r>
      <w:r w:rsidRPr="003F5F61">
        <w:rPr>
          <w:rFonts w:ascii="Palatino Linotype" w:hAnsi="Palatino Linotype" w:cs="Arial"/>
          <w:i/>
        </w:rPr>
        <w:t xml:space="preserve"> </w:t>
      </w:r>
      <w:r w:rsidRPr="003F5F61">
        <w:rPr>
          <w:rFonts w:ascii="Palatino Linotype" w:hAnsi="Palatino Linotype" w:cs="Arial"/>
          <w:i/>
          <w:sz w:val="22"/>
          <w:szCs w:val="22"/>
        </w:rPr>
        <w:t>del</w:t>
      </w:r>
      <w:r w:rsidRPr="003F5F61">
        <w:rPr>
          <w:rFonts w:ascii="Palatino Linotype" w:hAnsi="Palatino Linotype" w:cs="Arial"/>
          <w:i/>
        </w:rPr>
        <w:t xml:space="preserve"> </w:t>
      </w:r>
      <w:r w:rsidRPr="003F5F61">
        <w:rPr>
          <w:rFonts w:ascii="Palatino Linotype" w:hAnsi="Palatino Linotype" w:cs="Arial"/>
          <w:i/>
          <w:sz w:val="22"/>
          <w:szCs w:val="22"/>
        </w:rPr>
        <w:t>derecho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acceso</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Federación,</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Estados</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Distrito</w:t>
      </w:r>
      <w:r w:rsidRPr="003F5F61">
        <w:rPr>
          <w:rFonts w:ascii="Palatino Linotype" w:hAnsi="Palatino Linotype" w:cs="Arial"/>
          <w:i/>
        </w:rPr>
        <w:t xml:space="preserve"> </w:t>
      </w:r>
      <w:r w:rsidRPr="003F5F61">
        <w:rPr>
          <w:rFonts w:ascii="Palatino Linotype" w:hAnsi="Palatino Linotype" w:cs="Arial"/>
          <w:i/>
          <w:sz w:val="22"/>
          <w:szCs w:val="22"/>
        </w:rPr>
        <w:t>Federal,</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ámbito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sus</w:t>
      </w:r>
      <w:r w:rsidRPr="003F5F61">
        <w:rPr>
          <w:rFonts w:ascii="Palatino Linotype" w:hAnsi="Palatino Linotype" w:cs="Arial"/>
          <w:i/>
        </w:rPr>
        <w:t xml:space="preserve"> </w:t>
      </w:r>
      <w:r w:rsidRPr="003F5F61">
        <w:rPr>
          <w:rFonts w:ascii="Palatino Linotype" w:hAnsi="Palatino Linotype" w:cs="Arial"/>
          <w:i/>
          <w:sz w:val="22"/>
          <w:szCs w:val="22"/>
        </w:rPr>
        <w:t>respectivas</w:t>
      </w:r>
      <w:r w:rsidRPr="003F5F61">
        <w:rPr>
          <w:rFonts w:ascii="Palatino Linotype" w:hAnsi="Palatino Linotype" w:cs="Arial"/>
          <w:i/>
        </w:rPr>
        <w:t xml:space="preserve"> </w:t>
      </w:r>
      <w:r w:rsidRPr="003F5F61">
        <w:rPr>
          <w:rFonts w:ascii="Palatino Linotype" w:hAnsi="Palatino Linotype" w:cs="Arial"/>
          <w:i/>
          <w:sz w:val="22"/>
          <w:szCs w:val="22"/>
        </w:rPr>
        <w:t>competencias,</w:t>
      </w:r>
      <w:r w:rsidRPr="003F5F61">
        <w:rPr>
          <w:rFonts w:ascii="Palatino Linotype" w:hAnsi="Palatino Linotype" w:cs="Arial"/>
          <w:i/>
        </w:rPr>
        <w:t xml:space="preserve"> </w:t>
      </w:r>
      <w:r w:rsidRPr="003F5F61">
        <w:rPr>
          <w:rFonts w:ascii="Palatino Linotype" w:hAnsi="Palatino Linotype" w:cs="Arial"/>
          <w:i/>
          <w:sz w:val="22"/>
          <w:szCs w:val="22"/>
        </w:rPr>
        <w:t>se</w:t>
      </w:r>
      <w:r w:rsidRPr="003F5F61">
        <w:rPr>
          <w:rFonts w:ascii="Palatino Linotype" w:hAnsi="Palatino Linotype" w:cs="Arial"/>
          <w:i/>
        </w:rPr>
        <w:t xml:space="preserve"> </w:t>
      </w:r>
      <w:r w:rsidRPr="003F5F61">
        <w:rPr>
          <w:rFonts w:ascii="Palatino Linotype" w:hAnsi="Palatino Linotype" w:cs="Arial"/>
          <w:i/>
          <w:sz w:val="22"/>
          <w:szCs w:val="22"/>
        </w:rPr>
        <w:t>regirán</w:t>
      </w:r>
      <w:r w:rsidRPr="003F5F61">
        <w:rPr>
          <w:rFonts w:ascii="Palatino Linotype" w:hAnsi="Palatino Linotype" w:cs="Arial"/>
          <w:i/>
        </w:rPr>
        <w:t xml:space="preserve"> </w:t>
      </w:r>
      <w:r w:rsidRPr="003F5F61">
        <w:rPr>
          <w:rFonts w:ascii="Palatino Linotype" w:hAnsi="Palatino Linotype" w:cs="Arial"/>
          <w:i/>
          <w:sz w:val="22"/>
          <w:szCs w:val="22"/>
        </w:rPr>
        <w:t>por</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siguientes</w:t>
      </w:r>
      <w:r w:rsidRPr="003F5F61">
        <w:rPr>
          <w:rFonts w:ascii="Palatino Linotype" w:hAnsi="Palatino Linotype" w:cs="Arial"/>
          <w:i/>
        </w:rPr>
        <w:t xml:space="preserve"> </w:t>
      </w:r>
      <w:r w:rsidRPr="003F5F61">
        <w:rPr>
          <w:rFonts w:ascii="Palatino Linotype" w:hAnsi="Palatino Linotype" w:cs="Arial"/>
          <w:i/>
          <w:sz w:val="22"/>
          <w:szCs w:val="22"/>
        </w:rPr>
        <w:t>principios</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bases:</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b/>
          <w:i/>
          <w:sz w:val="22"/>
          <w:szCs w:val="22"/>
        </w:rPr>
        <w:t>I.</w:t>
      </w:r>
      <w:r w:rsidRPr="003F5F61">
        <w:rPr>
          <w:rFonts w:ascii="Palatino Linotype" w:hAnsi="Palatino Linotype" w:cs="Arial"/>
          <w:b/>
          <w:i/>
        </w:rPr>
        <w:t xml:space="preserve"> </w:t>
      </w:r>
      <w:r w:rsidRPr="003F5F61">
        <w:rPr>
          <w:rFonts w:ascii="Palatino Linotype" w:hAnsi="Palatino Linotype" w:cs="Arial"/>
          <w:b/>
          <w:i/>
          <w:sz w:val="22"/>
          <w:szCs w:val="22"/>
        </w:rPr>
        <w:t>Toda</w:t>
      </w:r>
      <w:r w:rsidRPr="003F5F61">
        <w:rPr>
          <w:rFonts w:ascii="Palatino Linotype" w:hAnsi="Palatino Linotype" w:cs="Arial"/>
          <w:b/>
          <w:i/>
        </w:rPr>
        <w:t xml:space="preserve"> </w:t>
      </w:r>
      <w:r w:rsidRPr="003F5F61">
        <w:rPr>
          <w:rFonts w:ascii="Palatino Linotype" w:hAnsi="Palatino Linotype" w:cs="Arial"/>
          <w:b/>
          <w:i/>
          <w:sz w:val="22"/>
          <w:szCs w:val="22"/>
        </w:rPr>
        <w:t>la</w:t>
      </w:r>
      <w:r w:rsidRPr="003F5F61">
        <w:rPr>
          <w:rFonts w:ascii="Palatino Linotype" w:hAnsi="Palatino Linotype" w:cs="Arial"/>
          <w:b/>
          <w:i/>
        </w:rPr>
        <w:t xml:space="preserve"> </w:t>
      </w:r>
      <w:r w:rsidRPr="003F5F61">
        <w:rPr>
          <w:rFonts w:ascii="Palatino Linotype" w:hAnsi="Palatino Linotype" w:cs="Arial"/>
          <w:b/>
          <w:i/>
          <w:sz w:val="22"/>
          <w:szCs w:val="22"/>
        </w:rPr>
        <w:t>información</w:t>
      </w:r>
      <w:r w:rsidRPr="003F5F61">
        <w:rPr>
          <w:rFonts w:ascii="Palatino Linotype" w:hAnsi="Palatino Linotype" w:cs="Arial"/>
          <w:b/>
          <w:i/>
        </w:rPr>
        <w:t xml:space="preserve"> </w:t>
      </w:r>
      <w:r w:rsidRPr="003F5F61">
        <w:rPr>
          <w:rFonts w:ascii="Palatino Linotype" w:hAnsi="Palatino Linotype" w:cs="Arial"/>
          <w:b/>
          <w:i/>
          <w:sz w:val="22"/>
          <w:szCs w:val="22"/>
        </w:rPr>
        <w:t>en</w:t>
      </w:r>
      <w:r w:rsidRPr="003F5F61">
        <w:rPr>
          <w:rFonts w:ascii="Palatino Linotype" w:hAnsi="Palatino Linotype" w:cs="Arial"/>
          <w:b/>
          <w:i/>
        </w:rPr>
        <w:t xml:space="preserve"> </w:t>
      </w:r>
      <w:r w:rsidRPr="003F5F61">
        <w:rPr>
          <w:rFonts w:ascii="Palatino Linotype" w:hAnsi="Palatino Linotype" w:cs="Arial"/>
          <w:b/>
          <w:i/>
          <w:sz w:val="22"/>
          <w:szCs w:val="22"/>
        </w:rPr>
        <w:t>posesión</w:t>
      </w:r>
      <w:r w:rsidRPr="003F5F61">
        <w:rPr>
          <w:rFonts w:ascii="Palatino Linotype" w:hAnsi="Palatino Linotype" w:cs="Arial"/>
          <w:b/>
          <w:i/>
        </w:rPr>
        <w:t xml:space="preserve"> </w:t>
      </w:r>
      <w:r w:rsidRPr="003F5F61">
        <w:rPr>
          <w:rFonts w:ascii="Palatino Linotype" w:hAnsi="Palatino Linotype" w:cs="Arial"/>
          <w:b/>
          <w:i/>
          <w:sz w:val="22"/>
          <w:szCs w:val="22"/>
        </w:rPr>
        <w:t>de</w:t>
      </w:r>
      <w:r w:rsidRPr="003F5F61">
        <w:rPr>
          <w:rFonts w:ascii="Palatino Linotype" w:hAnsi="Palatino Linotype" w:cs="Arial"/>
          <w:i/>
        </w:rPr>
        <w:t xml:space="preserve"> </w:t>
      </w:r>
      <w:r w:rsidRPr="003F5F61">
        <w:rPr>
          <w:rFonts w:ascii="Palatino Linotype" w:hAnsi="Palatino Linotype" w:cs="Arial"/>
          <w:b/>
          <w:i/>
          <w:sz w:val="22"/>
          <w:szCs w:val="22"/>
        </w:rPr>
        <w:t>cualquier</w:t>
      </w:r>
      <w:r w:rsidRPr="003F5F61">
        <w:rPr>
          <w:rFonts w:ascii="Palatino Linotype" w:hAnsi="Palatino Linotype" w:cs="Arial"/>
          <w:b/>
          <w:i/>
        </w:rPr>
        <w:t xml:space="preserve"> </w:t>
      </w:r>
      <w:r w:rsidRPr="003F5F61">
        <w:rPr>
          <w:rFonts w:ascii="Palatino Linotype" w:hAnsi="Palatino Linotype" w:cs="Arial"/>
          <w:b/>
          <w:i/>
          <w:sz w:val="22"/>
          <w:szCs w:val="22"/>
        </w:rPr>
        <w:t>autoridad</w:t>
      </w:r>
      <w:r w:rsidRPr="003F5F61">
        <w:rPr>
          <w:rFonts w:ascii="Palatino Linotype" w:hAnsi="Palatino Linotype" w:cs="Arial"/>
          <w:i/>
          <w:sz w:val="22"/>
          <w:szCs w:val="22"/>
        </w:rPr>
        <w:t>,</w:t>
      </w:r>
      <w:r w:rsidRPr="003F5F61">
        <w:rPr>
          <w:rFonts w:ascii="Palatino Linotype" w:hAnsi="Palatino Linotype" w:cs="Arial"/>
          <w:i/>
        </w:rPr>
        <w:t xml:space="preserve"> </w:t>
      </w:r>
      <w:r w:rsidRPr="003F5F61">
        <w:rPr>
          <w:rFonts w:ascii="Palatino Linotype" w:hAnsi="Palatino Linotype" w:cs="Arial"/>
          <w:i/>
          <w:sz w:val="22"/>
          <w:szCs w:val="22"/>
        </w:rPr>
        <w:t>entidad,</w:t>
      </w:r>
      <w:r w:rsidRPr="003F5F61">
        <w:rPr>
          <w:rFonts w:ascii="Palatino Linotype" w:hAnsi="Palatino Linotype" w:cs="Arial"/>
          <w:i/>
        </w:rPr>
        <w:t xml:space="preserve"> </w:t>
      </w:r>
      <w:r w:rsidRPr="003F5F61">
        <w:rPr>
          <w:rFonts w:ascii="Palatino Linotype" w:hAnsi="Palatino Linotype" w:cs="Arial"/>
          <w:i/>
          <w:sz w:val="22"/>
          <w:szCs w:val="22"/>
        </w:rPr>
        <w:t>órgano</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organismo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Poderes</w:t>
      </w:r>
      <w:r w:rsidRPr="003F5F61">
        <w:rPr>
          <w:rFonts w:ascii="Palatino Linotype" w:hAnsi="Palatino Linotype" w:cs="Arial"/>
          <w:i/>
        </w:rPr>
        <w:t xml:space="preserve"> </w:t>
      </w:r>
      <w:r w:rsidRPr="003F5F61">
        <w:rPr>
          <w:rFonts w:ascii="Palatino Linotype" w:hAnsi="Palatino Linotype" w:cs="Arial"/>
          <w:i/>
          <w:sz w:val="22"/>
          <w:szCs w:val="22"/>
        </w:rPr>
        <w:t>Ejecutivo,</w:t>
      </w:r>
      <w:r w:rsidRPr="003F5F61">
        <w:rPr>
          <w:rFonts w:ascii="Palatino Linotype" w:hAnsi="Palatino Linotype" w:cs="Arial"/>
          <w:i/>
        </w:rPr>
        <w:t xml:space="preserve"> </w:t>
      </w:r>
      <w:r w:rsidRPr="003F5F61">
        <w:rPr>
          <w:rFonts w:ascii="Palatino Linotype" w:hAnsi="Palatino Linotype" w:cs="Arial"/>
          <w:i/>
          <w:sz w:val="22"/>
          <w:szCs w:val="22"/>
        </w:rPr>
        <w:t>Legislativo</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Judicial,</w:t>
      </w:r>
      <w:r w:rsidRPr="003F5F61">
        <w:rPr>
          <w:rFonts w:ascii="Palatino Linotype" w:hAnsi="Palatino Linotype" w:cs="Arial"/>
          <w:i/>
        </w:rPr>
        <w:t xml:space="preserve"> </w:t>
      </w:r>
      <w:r w:rsidRPr="003F5F61">
        <w:rPr>
          <w:rFonts w:ascii="Palatino Linotype" w:hAnsi="Palatino Linotype" w:cs="Arial"/>
          <w:i/>
          <w:sz w:val="22"/>
          <w:szCs w:val="22"/>
        </w:rPr>
        <w:t>órganos</w:t>
      </w:r>
      <w:r w:rsidRPr="003F5F61">
        <w:rPr>
          <w:rFonts w:ascii="Palatino Linotype" w:hAnsi="Palatino Linotype" w:cs="Arial"/>
          <w:i/>
        </w:rPr>
        <w:t xml:space="preserve"> </w:t>
      </w:r>
      <w:r w:rsidRPr="003F5F61">
        <w:rPr>
          <w:rFonts w:ascii="Palatino Linotype" w:hAnsi="Palatino Linotype" w:cs="Arial"/>
          <w:i/>
          <w:sz w:val="22"/>
          <w:szCs w:val="22"/>
        </w:rPr>
        <w:t>autónomos,</w:t>
      </w:r>
      <w:r w:rsidRPr="003F5F61">
        <w:rPr>
          <w:rFonts w:ascii="Palatino Linotype" w:hAnsi="Palatino Linotype" w:cs="Arial"/>
          <w:i/>
        </w:rPr>
        <w:t xml:space="preserve"> </w:t>
      </w:r>
      <w:r w:rsidRPr="003F5F61">
        <w:rPr>
          <w:rFonts w:ascii="Palatino Linotype" w:hAnsi="Palatino Linotype" w:cs="Arial"/>
          <w:i/>
          <w:sz w:val="22"/>
          <w:szCs w:val="22"/>
        </w:rPr>
        <w:t>partidos</w:t>
      </w:r>
      <w:r w:rsidRPr="003F5F61">
        <w:rPr>
          <w:rFonts w:ascii="Palatino Linotype" w:hAnsi="Palatino Linotype" w:cs="Arial"/>
          <w:i/>
        </w:rPr>
        <w:t xml:space="preserve"> </w:t>
      </w:r>
      <w:r w:rsidRPr="003F5F61">
        <w:rPr>
          <w:rFonts w:ascii="Palatino Linotype" w:hAnsi="Palatino Linotype" w:cs="Arial"/>
          <w:i/>
          <w:sz w:val="22"/>
          <w:szCs w:val="22"/>
        </w:rPr>
        <w:t>políticos,</w:t>
      </w:r>
      <w:r w:rsidRPr="003F5F61">
        <w:rPr>
          <w:rFonts w:ascii="Palatino Linotype" w:hAnsi="Palatino Linotype" w:cs="Arial"/>
          <w:i/>
        </w:rPr>
        <w:t xml:space="preserve"> </w:t>
      </w:r>
      <w:r w:rsidRPr="003F5F61">
        <w:rPr>
          <w:rFonts w:ascii="Palatino Linotype" w:hAnsi="Palatino Linotype" w:cs="Arial"/>
          <w:i/>
          <w:sz w:val="22"/>
          <w:szCs w:val="22"/>
        </w:rPr>
        <w:t>fideicomisos</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fondos</w:t>
      </w:r>
      <w:r w:rsidRPr="003F5F61">
        <w:rPr>
          <w:rFonts w:ascii="Palatino Linotype" w:hAnsi="Palatino Linotype" w:cs="Arial"/>
          <w:i/>
        </w:rPr>
        <w:t xml:space="preserve"> </w:t>
      </w:r>
      <w:r w:rsidRPr="003F5F61">
        <w:rPr>
          <w:rFonts w:ascii="Palatino Linotype" w:hAnsi="Palatino Linotype" w:cs="Arial"/>
          <w:i/>
          <w:sz w:val="22"/>
          <w:szCs w:val="22"/>
        </w:rPr>
        <w:t>públicos,</w:t>
      </w:r>
      <w:r w:rsidRPr="003F5F61">
        <w:rPr>
          <w:rFonts w:ascii="Palatino Linotype" w:hAnsi="Palatino Linotype" w:cs="Arial"/>
          <w:i/>
        </w:rPr>
        <w:t xml:space="preserve"> </w:t>
      </w:r>
      <w:r w:rsidRPr="003F5F61">
        <w:rPr>
          <w:rFonts w:ascii="Palatino Linotype" w:hAnsi="Palatino Linotype" w:cs="Arial"/>
          <w:i/>
          <w:sz w:val="22"/>
          <w:szCs w:val="22"/>
        </w:rPr>
        <w:t>así</w:t>
      </w:r>
      <w:r w:rsidRPr="003F5F61">
        <w:rPr>
          <w:rFonts w:ascii="Palatino Linotype" w:hAnsi="Palatino Linotype" w:cs="Arial"/>
          <w:i/>
        </w:rPr>
        <w:t xml:space="preserve"> </w:t>
      </w:r>
      <w:r w:rsidRPr="003F5F61">
        <w:rPr>
          <w:rFonts w:ascii="Palatino Linotype" w:hAnsi="Palatino Linotype" w:cs="Arial"/>
          <w:i/>
          <w:sz w:val="22"/>
          <w:szCs w:val="22"/>
        </w:rPr>
        <w:t>como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cualquier</w:t>
      </w:r>
      <w:r w:rsidRPr="003F5F61">
        <w:rPr>
          <w:rFonts w:ascii="Palatino Linotype" w:hAnsi="Palatino Linotype" w:cs="Arial"/>
          <w:i/>
        </w:rPr>
        <w:t xml:space="preserve"> </w:t>
      </w:r>
      <w:r w:rsidRPr="003F5F61">
        <w:rPr>
          <w:rFonts w:ascii="Palatino Linotype" w:hAnsi="Palatino Linotype" w:cs="Arial"/>
          <w:i/>
          <w:sz w:val="22"/>
          <w:szCs w:val="22"/>
        </w:rPr>
        <w:t>persona</w:t>
      </w:r>
      <w:r w:rsidRPr="003F5F61">
        <w:rPr>
          <w:rFonts w:ascii="Palatino Linotype" w:hAnsi="Palatino Linotype" w:cs="Arial"/>
          <w:i/>
        </w:rPr>
        <w:t xml:space="preserve"> </w:t>
      </w:r>
      <w:r w:rsidRPr="003F5F61">
        <w:rPr>
          <w:rFonts w:ascii="Palatino Linotype" w:hAnsi="Palatino Linotype" w:cs="Arial"/>
          <w:i/>
          <w:sz w:val="22"/>
          <w:szCs w:val="22"/>
        </w:rPr>
        <w:t>física,</w:t>
      </w:r>
      <w:r w:rsidRPr="003F5F61">
        <w:rPr>
          <w:rFonts w:ascii="Palatino Linotype" w:hAnsi="Palatino Linotype" w:cs="Arial"/>
          <w:i/>
        </w:rPr>
        <w:t xml:space="preserve"> </w:t>
      </w:r>
      <w:r w:rsidRPr="003F5F61">
        <w:rPr>
          <w:rFonts w:ascii="Palatino Linotype" w:hAnsi="Palatino Linotype" w:cs="Arial"/>
          <w:i/>
          <w:sz w:val="22"/>
          <w:szCs w:val="22"/>
        </w:rPr>
        <w:t>moral</w:t>
      </w:r>
      <w:r w:rsidRPr="003F5F61">
        <w:rPr>
          <w:rFonts w:ascii="Palatino Linotype" w:hAnsi="Palatino Linotype" w:cs="Arial"/>
          <w:i/>
        </w:rPr>
        <w:t xml:space="preserve"> </w:t>
      </w:r>
      <w:r w:rsidRPr="003F5F61">
        <w:rPr>
          <w:rFonts w:ascii="Palatino Linotype" w:hAnsi="Palatino Linotype" w:cs="Arial"/>
          <w:i/>
          <w:sz w:val="22"/>
          <w:szCs w:val="22"/>
        </w:rPr>
        <w:t>o</w:t>
      </w:r>
      <w:r w:rsidRPr="003F5F61">
        <w:rPr>
          <w:rFonts w:ascii="Palatino Linotype" w:hAnsi="Palatino Linotype" w:cs="Arial"/>
          <w:i/>
        </w:rPr>
        <w:t xml:space="preserve"> </w:t>
      </w:r>
      <w:r w:rsidRPr="003F5F61">
        <w:rPr>
          <w:rFonts w:ascii="Palatino Linotype" w:hAnsi="Palatino Linotype" w:cs="Arial"/>
          <w:i/>
          <w:sz w:val="22"/>
          <w:szCs w:val="22"/>
        </w:rPr>
        <w:t>sindicato</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reciba</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ejerza</w:t>
      </w:r>
      <w:r w:rsidRPr="003F5F61">
        <w:rPr>
          <w:rFonts w:ascii="Palatino Linotype" w:hAnsi="Palatino Linotype" w:cs="Arial"/>
          <w:i/>
        </w:rPr>
        <w:t xml:space="preserve"> </w:t>
      </w:r>
      <w:r w:rsidRPr="003F5F61">
        <w:rPr>
          <w:rFonts w:ascii="Palatino Linotype" w:hAnsi="Palatino Linotype" w:cs="Arial"/>
          <w:i/>
          <w:sz w:val="22"/>
          <w:szCs w:val="22"/>
        </w:rPr>
        <w:t>recursos</w:t>
      </w:r>
      <w:r w:rsidRPr="003F5F61">
        <w:rPr>
          <w:rFonts w:ascii="Palatino Linotype" w:hAnsi="Palatino Linotype" w:cs="Arial"/>
          <w:i/>
        </w:rPr>
        <w:t xml:space="preserve"> </w:t>
      </w:r>
      <w:r w:rsidRPr="003F5F61">
        <w:rPr>
          <w:rFonts w:ascii="Palatino Linotype" w:hAnsi="Palatino Linotype" w:cs="Arial"/>
          <w:i/>
          <w:sz w:val="22"/>
          <w:szCs w:val="22"/>
        </w:rPr>
        <w:t>públicos</w:t>
      </w:r>
      <w:r w:rsidRPr="003F5F61">
        <w:rPr>
          <w:rFonts w:ascii="Palatino Linotype" w:hAnsi="Palatino Linotype" w:cs="Arial"/>
          <w:i/>
        </w:rPr>
        <w:t xml:space="preserve"> </w:t>
      </w:r>
      <w:r w:rsidRPr="003F5F61">
        <w:rPr>
          <w:rFonts w:ascii="Palatino Linotype" w:hAnsi="Palatino Linotype" w:cs="Arial"/>
          <w:i/>
          <w:sz w:val="22"/>
          <w:szCs w:val="22"/>
        </w:rPr>
        <w:t>o</w:t>
      </w:r>
      <w:r w:rsidRPr="003F5F61">
        <w:rPr>
          <w:rFonts w:ascii="Palatino Linotype" w:hAnsi="Palatino Linotype" w:cs="Arial"/>
          <w:i/>
        </w:rPr>
        <w:t xml:space="preserve"> </w:t>
      </w:r>
      <w:r w:rsidRPr="003F5F61">
        <w:rPr>
          <w:rFonts w:ascii="Palatino Linotype" w:hAnsi="Palatino Linotype" w:cs="Arial"/>
          <w:i/>
          <w:sz w:val="22"/>
          <w:szCs w:val="22"/>
        </w:rPr>
        <w:t>realice</w:t>
      </w:r>
      <w:r w:rsidRPr="003F5F61">
        <w:rPr>
          <w:rFonts w:ascii="Palatino Linotype" w:hAnsi="Palatino Linotype" w:cs="Arial"/>
          <w:i/>
        </w:rPr>
        <w:t xml:space="preserve"> </w:t>
      </w:r>
      <w:r w:rsidRPr="003F5F61">
        <w:rPr>
          <w:rFonts w:ascii="Palatino Linotype" w:hAnsi="Palatino Linotype" w:cs="Arial"/>
          <w:i/>
          <w:sz w:val="22"/>
          <w:szCs w:val="22"/>
        </w:rPr>
        <w:t>actos</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lastRenderedPageBreak/>
        <w:t>autoridad</w:t>
      </w:r>
      <w:r w:rsidRPr="003F5F61">
        <w:rPr>
          <w:rFonts w:ascii="Palatino Linotype" w:hAnsi="Palatino Linotype" w:cs="Arial"/>
          <w:i/>
        </w:rPr>
        <w:t xml:space="preserve"> </w:t>
      </w:r>
      <w:r w:rsidRPr="003F5F61">
        <w:rPr>
          <w:rFonts w:ascii="Palatino Linotype" w:hAnsi="Palatino Linotype" w:cs="Arial"/>
          <w:b/>
          <w:i/>
          <w:sz w:val="22"/>
          <w:szCs w:val="22"/>
        </w:rPr>
        <w:t>en</w:t>
      </w:r>
      <w:r w:rsidRPr="003F5F61">
        <w:rPr>
          <w:rFonts w:ascii="Palatino Linotype" w:hAnsi="Palatino Linotype" w:cs="Arial"/>
          <w:b/>
          <w:i/>
        </w:rPr>
        <w:t xml:space="preserve"> </w:t>
      </w:r>
      <w:r w:rsidRPr="003F5F61">
        <w:rPr>
          <w:rFonts w:ascii="Palatino Linotype" w:hAnsi="Palatino Linotype" w:cs="Arial"/>
          <w:b/>
          <w:i/>
          <w:sz w:val="22"/>
          <w:szCs w:val="22"/>
        </w:rPr>
        <w:t>el</w:t>
      </w:r>
      <w:r w:rsidRPr="003F5F61">
        <w:rPr>
          <w:rFonts w:ascii="Palatino Linotype" w:hAnsi="Palatino Linotype" w:cs="Arial"/>
          <w:b/>
          <w:i/>
        </w:rPr>
        <w:t xml:space="preserve"> </w:t>
      </w:r>
      <w:r w:rsidRPr="003F5F61">
        <w:rPr>
          <w:rFonts w:ascii="Palatino Linotype" w:hAnsi="Palatino Linotype" w:cs="Arial"/>
          <w:b/>
          <w:i/>
          <w:sz w:val="22"/>
          <w:szCs w:val="22"/>
        </w:rPr>
        <w:t>ámbito</w:t>
      </w:r>
      <w:r w:rsidRPr="003F5F61">
        <w:rPr>
          <w:rFonts w:ascii="Palatino Linotype" w:hAnsi="Palatino Linotype" w:cs="Arial"/>
          <w:b/>
          <w:i/>
        </w:rPr>
        <w:t xml:space="preserve"> </w:t>
      </w:r>
      <w:r w:rsidRPr="003F5F61">
        <w:rPr>
          <w:rFonts w:ascii="Palatino Linotype" w:hAnsi="Palatino Linotype" w:cs="Arial"/>
          <w:b/>
          <w:i/>
          <w:sz w:val="22"/>
          <w:szCs w:val="22"/>
        </w:rPr>
        <w:t>federal,</w:t>
      </w:r>
      <w:r w:rsidRPr="003F5F61">
        <w:rPr>
          <w:rFonts w:ascii="Palatino Linotype" w:hAnsi="Palatino Linotype" w:cs="Arial"/>
          <w:b/>
          <w:i/>
        </w:rPr>
        <w:t xml:space="preserve"> </w:t>
      </w:r>
      <w:r w:rsidRPr="003F5F61">
        <w:rPr>
          <w:rFonts w:ascii="Palatino Linotype" w:hAnsi="Palatino Linotype" w:cs="Arial"/>
          <w:b/>
          <w:i/>
          <w:sz w:val="22"/>
          <w:szCs w:val="22"/>
        </w:rPr>
        <w:t>estatal</w:t>
      </w:r>
      <w:r w:rsidRPr="003F5F61">
        <w:rPr>
          <w:rFonts w:ascii="Palatino Linotype" w:hAnsi="Palatino Linotype" w:cs="Arial"/>
          <w:b/>
          <w:i/>
        </w:rPr>
        <w:t xml:space="preserve"> </w:t>
      </w:r>
      <w:r w:rsidRPr="003F5F61">
        <w:rPr>
          <w:rFonts w:ascii="Palatino Linotype" w:hAnsi="Palatino Linotype" w:cs="Arial"/>
          <w:b/>
          <w:i/>
          <w:sz w:val="22"/>
          <w:szCs w:val="22"/>
        </w:rPr>
        <w:t>y</w:t>
      </w:r>
      <w:r w:rsidRPr="003F5F61">
        <w:rPr>
          <w:rFonts w:ascii="Palatino Linotype" w:hAnsi="Palatino Linotype" w:cs="Arial"/>
          <w:b/>
          <w:i/>
        </w:rPr>
        <w:t xml:space="preserve"> </w:t>
      </w:r>
      <w:r w:rsidRPr="003F5F61">
        <w:rPr>
          <w:rFonts w:ascii="Palatino Linotype" w:hAnsi="Palatino Linotype" w:cs="Arial"/>
          <w:b/>
          <w:i/>
          <w:sz w:val="22"/>
          <w:szCs w:val="22"/>
        </w:rPr>
        <w:t>municipal,</w:t>
      </w:r>
      <w:r w:rsidRPr="003F5F61">
        <w:rPr>
          <w:rFonts w:ascii="Palatino Linotype" w:hAnsi="Palatino Linotype" w:cs="Arial"/>
          <w:b/>
          <w:i/>
        </w:rPr>
        <w:t xml:space="preserve"> </w:t>
      </w:r>
      <w:r w:rsidRPr="003F5F61">
        <w:rPr>
          <w:rFonts w:ascii="Palatino Linotype" w:hAnsi="Palatino Linotype" w:cs="Arial"/>
          <w:b/>
          <w:i/>
          <w:sz w:val="22"/>
          <w:szCs w:val="22"/>
        </w:rPr>
        <w:t>es</w:t>
      </w:r>
      <w:r w:rsidRPr="003F5F61">
        <w:rPr>
          <w:rFonts w:ascii="Palatino Linotype" w:hAnsi="Palatino Linotype" w:cs="Arial"/>
          <w:b/>
          <w:i/>
        </w:rPr>
        <w:t xml:space="preserve"> </w:t>
      </w:r>
      <w:r w:rsidRPr="003F5F61">
        <w:rPr>
          <w:rFonts w:ascii="Palatino Linotype" w:hAnsi="Palatino Linotype" w:cs="Arial"/>
          <w:b/>
          <w:i/>
          <w:sz w:val="22"/>
          <w:szCs w:val="22"/>
        </w:rPr>
        <w:t>pública</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sólo</w:t>
      </w:r>
      <w:r w:rsidRPr="003F5F61">
        <w:rPr>
          <w:rFonts w:ascii="Palatino Linotype" w:hAnsi="Palatino Linotype" w:cs="Arial"/>
          <w:i/>
        </w:rPr>
        <w:t xml:space="preserve"> </w:t>
      </w:r>
      <w:r w:rsidRPr="003F5F61">
        <w:rPr>
          <w:rFonts w:ascii="Palatino Linotype" w:hAnsi="Palatino Linotype" w:cs="Arial"/>
          <w:i/>
          <w:sz w:val="22"/>
          <w:szCs w:val="22"/>
        </w:rPr>
        <w:t>podrá</w:t>
      </w:r>
      <w:r w:rsidRPr="003F5F61">
        <w:rPr>
          <w:rFonts w:ascii="Palatino Linotype" w:hAnsi="Palatino Linotype" w:cs="Arial"/>
          <w:i/>
        </w:rPr>
        <w:t xml:space="preserve"> </w:t>
      </w:r>
      <w:r w:rsidRPr="003F5F61">
        <w:rPr>
          <w:rFonts w:ascii="Palatino Linotype" w:hAnsi="Palatino Linotype" w:cs="Arial"/>
          <w:i/>
          <w:sz w:val="22"/>
          <w:szCs w:val="22"/>
        </w:rPr>
        <w:t>ser</w:t>
      </w:r>
      <w:r w:rsidRPr="003F5F61">
        <w:rPr>
          <w:rFonts w:ascii="Palatino Linotype" w:hAnsi="Palatino Linotype" w:cs="Arial"/>
          <w:i/>
        </w:rPr>
        <w:t xml:space="preserve"> </w:t>
      </w:r>
      <w:r w:rsidRPr="003F5F61">
        <w:rPr>
          <w:rFonts w:ascii="Palatino Linotype" w:hAnsi="Palatino Linotype" w:cs="Arial"/>
          <w:i/>
          <w:sz w:val="22"/>
          <w:szCs w:val="22"/>
        </w:rPr>
        <w:t>reservada</w:t>
      </w:r>
      <w:r w:rsidRPr="003F5F61">
        <w:rPr>
          <w:rFonts w:ascii="Palatino Linotype" w:hAnsi="Palatino Linotype" w:cs="Arial"/>
          <w:i/>
        </w:rPr>
        <w:t xml:space="preserve"> </w:t>
      </w:r>
      <w:r w:rsidRPr="003F5F61">
        <w:rPr>
          <w:rFonts w:ascii="Palatino Linotype" w:hAnsi="Palatino Linotype" w:cs="Arial"/>
          <w:i/>
          <w:sz w:val="22"/>
          <w:szCs w:val="22"/>
        </w:rPr>
        <w:t>temporalmente</w:t>
      </w:r>
      <w:r w:rsidRPr="003F5F61">
        <w:rPr>
          <w:rFonts w:ascii="Palatino Linotype" w:hAnsi="Palatino Linotype" w:cs="Arial"/>
          <w:i/>
        </w:rPr>
        <w:t xml:space="preserve"> </w:t>
      </w:r>
      <w:r w:rsidRPr="003F5F61">
        <w:rPr>
          <w:rFonts w:ascii="Palatino Linotype" w:hAnsi="Palatino Linotype" w:cs="Arial"/>
          <w:i/>
          <w:sz w:val="22"/>
          <w:szCs w:val="22"/>
        </w:rPr>
        <w:t>por</w:t>
      </w:r>
      <w:r w:rsidRPr="003F5F61">
        <w:rPr>
          <w:rFonts w:ascii="Palatino Linotype" w:hAnsi="Palatino Linotype" w:cs="Arial"/>
          <w:i/>
        </w:rPr>
        <w:t xml:space="preserve"> </w:t>
      </w:r>
      <w:r w:rsidRPr="003F5F61">
        <w:rPr>
          <w:rFonts w:ascii="Palatino Linotype" w:hAnsi="Palatino Linotype" w:cs="Arial"/>
          <w:i/>
          <w:sz w:val="22"/>
          <w:szCs w:val="22"/>
        </w:rPr>
        <w:t>razones</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interés</w:t>
      </w:r>
      <w:r w:rsidRPr="003F5F61">
        <w:rPr>
          <w:rFonts w:ascii="Palatino Linotype" w:hAnsi="Palatino Linotype" w:cs="Arial"/>
          <w:i/>
        </w:rPr>
        <w:t xml:space="preserve"> </w:t>
      </w:r>
      <w:r w:rsidRPr="003F5F61">
        <w:rPr>
          <w:rFonts w:ascii="Palatino Linotype" w:hAnsi="Palatino Linotype" w:cs="Arial"/>
          <w:i/>
          <w:sz w:val="22"/>
          <w:szCs w:val="22"/>
        </w:rPr>
        <w:t>público</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seguridad</w:t>
      </w:r>
      <w:r w:rsidRPr="003F5F61">
        <w:rPr>
          <w:rFonts w:ascii="Palatino Linotype" w:hAnsi="Palatino Linotype" w:cs="Arial"/>
          <w:i/>
        </w:rPr>
        <w:t xml:space="preserve"> </w:t>
      </w:r>
      <w:r w:rsidRPr="003F5F61">
        <w:rPr>
          <w:rFonts w:ascii="Palatino Linotype" w:hAnsi="Palatino Linotype" w:cs="Arial"/>
          <w:i/>
          <w:sz w:val="22"/>
          <w:szCs w:val="22"/>
        </w:rPr>
        <w:t>nacional,</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términos</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fijen</w:t>
      </w:r>
      <w:r w:rsidRPr="003F5F61">
        <w:rPr>
          <w:rFonts w:ascii="Palatino Linotype" w:hAnsi="Palatino Linotype" w:cs="Arial"/>
          <w:i/>
        </w:rPr>
        <w:t xml:space="preserve"> </w:t>
      </w:r>
      <w:r w:rsidRPr="003F5F61">
        <w:rPr>
          <w:rFonts w:ascii="Palatino Linotype" w:hAnsi="Palatino Linotype" w:cs="Arial"/>
          <w:i/>
          <w:sz w:val="22"/>
          <w:szCs w:val="22"/>
        </w:rPr>
        <w:t>las</w:t>
      </w:r>
      <w:r w:rsidRPr="003F5F61">
        <w:rPr>
          <w:rFonts w:ascii="Palatino Linotype" w:hAnsi="Palatino Linotype" w:cs="Arial"/>
          <w:i/>
        </w:rPr>
        <w:t xml:space="preserve"> </w:t>
      </w:r>
      <w:r w:rsidRPr="003F5F61">
        <w:rPr>
          <w:rFonts w:ascii="Palatino Linotype" w:hAnsi="Palatino Linotype" w:cs="Arial"/>
          <w:i/>
          <w:sz w:val="22"/>
          <w:szCs w:val="22"/>
        </w:rPr>
        <w:t>leyes.</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interpretación</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este</w:t>
      </w:r>
      <w:r w:rsidRPr="003F5F61">
        <w:rPr>
          <w:rFonts w:ascii="Palatino Linotype" w:hAnsi="Palatino Linotype" w:cs="Arial"/>
          <w:i/>
        </w:rPr>
        <w:t xml:space="preserve"> </w:t>
      </w:r>
      <w:r w:rsidRPr="003F5F61">
        <w:rPr>
          <w:rFonts w:ascii="Palatino Linotype" w:hAnsi="Palatino Linotype" w:cs="Arial"/>
          <w:i/>
          <w:sz w:val="22"/>
          <w:szCs w:val="22"/>
        </w:rPr>
        <w:t>derecho</w:t>
      </w:r>
      <w:r w:rsidRPr="003F5F61">
        <w:rPr>
          <w:rFonts w:ascii="Palatino Linotype" w:hAnsi="Palatino Linotype" w:cs="Arial"/>
          <w:i/>
        </w:rPr>
        <w:t xml:space="preserve"> </w:t>
      </w:r>
      <w:r w:rsidRPr="003F5F61">
        <w:rPr>
          <w:rFonts w:ascii="Palatino Linotype" w:hAnsi="Palatino Linotype" w:cs="Arial"/>
          <w:i/>
          <w:sz w:val="22"/>
          <w:szCs w:val="22"/>
        </w:rPr>
        <w:t>deberá</w:t>
      </w:r>
      <w:r w:rsidRPr="003F5F61">
        <w:rPr>
          <w:rFonts w:ascii="Palatino Linotype" w:hAnsi="Palatino Linotype" w:cs="Arial"/>
          <w:i/>
        </w:rPr>
        <w:t xml:space="preserve"> </w:t>
      </w:r>
      <w:r w:rsidRPr="003F5F61">
        <w:rPr>
          <w:rFonts w:ascii="Palatino Linotype" w:hAnsi="Palatino Linotype" w:cs="Arial"/>
          <w:i/>
          <w:sz w:val="22"/>
          <w:szCs w:val="22"/>
        </w:rPr>
        <w:t>prevalecer</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principio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máxima</w:t>
      </w:r>
      <w:r w:rsidRPr="003F5F61">
        <w:rPr>
          <w:rFonts w:ascii="Palatino Linotype" w:hAnsi="Palatino Linotype" w:cs="Arial"/>
          <w:i/>
        </w:rPr>
        <w:t xml:space="preserve"> </w:t>
      </w:r>
      <w:r w:rsidRPr="003F5F61">
        <w:rPr>
          <w:rFonts w:ascii="Palatino Linotype" w:hAnsi="Palatino Linotype" w:cs="Arial"/>
          <w:i/>
          <w:sz w:val="22"/>
          <w:szCs w:val="22"/>
        </w:rPr>
        <w:t>publicidad.</w:t>
      </w:r>
      <w:r w:rsidRPr="003F5F61">
        <w:rPr>
          <w:rFonts w:ascii="Palatino Linotype" w:hAnsi="Palatino Linotype" w:cs="Arial"/>
          <w:i/>
        </w:rPr>
        <w:t xml:space="preserve"> </w:t>
      </w:r>
      <w:r w:rsidRPr="003F5F61">
        <w:rPr>
          <w:rFonts w:ascii="Palatino Linotype" w:hAnsi="Palatino Linotype" w:cs="Arial"/>
          <w:b/>
          <w:i/>
          <w:sz w:val="22"/>
          <w:szCs w:val="22"/>
        </w:rPr>
        <w:t>Los</w:t>
      </w:r>
      <w:r w:rsidRPr="003F5F61">
        <w:rPr>
          <w:rFonts w:ascii="Palatino Linotype" w:hAnsi="Palatino Linotype" w:cs="Arial"/>
          <w:b/>
          <w:i/>
        </w:rPr>
        <w:t xml:space="preserve"> </w:t>
      </w:r>
      <w:r w:rsidRPr="003F5F61">
        <w:rPr>
          <w:rFonts w:ascii="Palatino Linotype" w:hAnsi="Palatino Linotype" w:cs="Arial"/>
          <w:b/>
          <w:i/>
          <w:sz w:val="22"/>
          <w:szCs w:val="22"/>
        </w:rPr>
        <w:t>sujetos</w:t>
      </w:r>
      <w:r w:rsidRPr="003F5F61">
        <w:rPr>
          <w:rFonts w:ascii="Palatino Linotype" w:hAnsi="Palatino Linotype" w:cs="Arial"/>
          <w:b/>
          <w:i/>
        </w:rPr>
        <w:t xml:space="preserve"> </w:t>
      </w:r>
      <w:r w:rsidRPr="003F5F61">
        <w:rPr>
          <w:rFonts w:ascii="Palatino Linotype" w:hAnsi="Palatino Linotype" w:cs="Arial"/>
          <w:b/>
          <w:i/>
          <w:sz w:val="22"/>
          <w:szCs w:val="22"/>
        </w:rPr>
        <w:t>obligados</w:t>
      </w:r>
      <w:r w:rsidRPr="003F5F61">
        <w:rPr>
          <w:rFonts w:ascii="Palatino Linotype" w:hAnsi="Palatino Linotype" w:cs="Arial"/>
          <w:b/>
          <w:i/>
        </w:rPr>
        <w:t xml:space="preserve"> </w:t>
      </w:r>
      <w:r w:rsidRPr="003F5F61">
        <w:rPr>
          <w:rFonts w:ascii="Palatino Linotype" w:hAnsi="Palatino Linotype" w:cs="Arial"/>
          <w:b/>
          <w:i/>
          <w:sz w:val="22"/>
          <w:szCs w:val="22"/>
        </w:rPr>
        <w:t>deberán</w:t>
      </w:r>
      <w:r w:rsidRPr="003F5F61">
        <w:rPr>
          <w:rFonts w:ascii="Palatino Linotype" w:hAnsi="Palatino Linotype" w:cs="Arial"/>
          <w:b/>
          <w:i/>
        </w:rPr>
        <w:t xml:space="preserve"> </w:t>
      </w:r>
      <w:r w:rsidRPr="003F5F61">
        <w:rPr>
          <w:rFonts w:ascii="Palatino Linotype" w:hAnsi="Palatino Linotype" w:cs="Arial"/>
          <w:b/>
          <w:i/>
          <w:sz w:val="22"/>
          <w:szCs w:val="22"/>
        </w:rPr>
        <w:t>documentar</w:t>
      </w:r>
      <w:r w:rsidRPr="003F5F61">
        <w:rPr>
          <w:rFonts w:ascii="Palatino Linotype" w:hAnsi="Palatino Linotype" w:cs="Arial"/>
          <w:b/>
          <w:i/>
        </w:rPr>
        <w:t xml:space="preserve"> </w:t>
      </w:r>
      <w:r w:rsidRPr="003F5F61">
        <w:rPr>
          <w:rFonts w:ascii="Palatino Linotype" w:hAnsi="Palatino Linotype" w:cs="Arial"/>
          <w:b/>
          <w:i/>
          <w:sz w:val="22"/>
          <w:szCs w:val="22"/>
        </w:rPr>
        <w:t>todo</w:t>
      </w:r>
      <w:r w:rsidRPr="003F5F61">
        <w:rPr>
          <w:rFonts w:ascii="Palatino Linotype" w:hAnsi="Palatino Linotype" w:cs="Arial"/>
          <w:b/>
          <w:i/>
        </w:rPr>
        <w:t xml:space="preserve"> </w:t>
      </w:r>
      <w:r w:rsidRPr="003F5F61">
        <w:rPr>
          <w:rFonts w:ascii="Palatino Linotype" w:hAnsi="Palatino Linotype" w:cs="Arial"/>
          <w:b/>
          <w:i/>
          <w:sz w:val="22"/>
          <w:szCs w:val="22"/>
        </w:rPr>
        <w:t>acto</w:t>
      </w:r>
      <w:r w:rsidRPr="003F5F61">
        <w:rPr>
          <w:rFonts w:ascii="Palatino Linotype" w:hAnsi="Palatino Linotype" w:cs="Arial"/>
          <w:b/>
          <w:i/>
        </w:rPr>
        <w:t xml:space="preserve"> </w:t>
      </w:r>
      <w:r w:rsidRPr="003F5F61">
        <w:rPr>
          <w:rFonts w:ascii="Palatino Linotype" w:hAnsi="Palatino Linotype" w:cs="Arial"/>
          <w:b/>
          <w:i/>
          <w:sz w:val="22"/>
          <w:szCs w:val="22"/>
        </w:rPr>
        <w:t>que</w:t>
      </w:r>
      <w:r w:rsidRPr="003F5F61">
        <w:rPr>
          <w:rFonts w:ascii="Palatino Linotype" w:hAnsi="Palatino Linotype" w:cs="Arial"/>
          <w:b/>
          <w:i/>
        </w:rPr>
        <w:t xml:space="preserve"> </w:t>
      </w:r>
      <w:r w:rsidRPr="003F5F61">
        <w:rPr>
          <w:rFonts w:ascii="Palatino Linotype" w:hAnsi="Palatino Linotype" w:cs="Arial"/>
          <w:b/>
          <w:i/>
          <w:sz w:val="22"/>
          <w:szCs w:val="22"/>
        </w:rPr>
        <w:t>derive</w:t>
      </w:r>
      <w:r w:rsidRPr="003F5F61">
        <w:rPr>
          <w:rFonts w:ascii="Palatino Linotype" w:hAnsi="Palatino Linotype" w:cs="Arial"/>
          <w:b/>
          <w:i/>
        </w:rPr>
        <w:t xml:space="preserve"> </w:t>
      </w:r>
      <w:r w:rsidRPr="003F5F61">
        <w:rPr>
          <w:rFonts w:ascii="Palatino Linotype" w:hAnsi="Palatino Linotype" w:cs="Arial"/>
          <w:b/>
          <w:i/>
          <w:sz w:val="22"/>
          <w:szCs w:val="22"/>
        </w:rPr>
        <w:t>del</w:t>
      </w:r>
      <w:r w:rsidRPr="003F5F61">
        <w:rPr>
          <w:rFonts w:ascii="Palatino Linotype" w:hAnsi="Palatino Linotype" w:cs="Arial"/>
          <w:b/>
          <w:i/>
        </w:rPr>
        <w:t xml:space="preserve"> </w:t>
      </w:r>
      <w:r w:rsidRPr="003F5F61">
        <w:rPr>
          <w:rFonts w:ascii="Palatino Linotype" w:hAnsi="Palatino Linotype" w:cs="Arial"/>
          <w:b/>
          <w:i/>
          <w:sz w:val="22"/>
          <w:szCs w:val="22"/>
        </w:rPr>
        <w:t>ejercicio</w:t>
      </w:r>
      <w:r w:rsidRPr="003F5F61">
        <w:rPr>
          <w:rFonts w:ascii="Palatino Linotype" w:hAnsi="Palatino Linotype" w:cs="Arial"/>
          <w:b/>
          <w:i/>
        </w:rPr>
        <w:t xml:space="preserve"> </w:t>
      </w:r>
      <w:r w:rsidRPr="003F5F61">
        <w:rPr>
          <w:rFonts w:ascii="Palatino Linotype" w:hAnsi="Palatino Linotype" w:cs="Arial"/>
          <w:b/>
          <w:i/>
          <w:sz w:val="22"/>
          <w:szCs w:val="22"/>
        </w:rPr>
        <w:t>de</w:t>
      </w:r>
      <w:r w:rsidRPr="003F5F61">
        <w:rPr>
          <w:rFonts w:ascii="Palatino Linotype" w:hAnsi="Palatino Linotype" w:cs="Arial"/>
          <w:b/>
          <w:i/>
        </w:rPr>
        <w:t xml:space="preserve"> </w:t>
      </w:r>
      <w:r w:rsidRPr="003F5F61">
        <w:rPr>
          <w:rFonts w:ascii="Palatino Linotype" w:hAnsi="Palatino Linotype" w:cs="Arial"/>
          <w:b/>
          <w:i/>
          <w:sz w:val="22"/>
          <w:szCs w:val="22"/>
        </w:rPr>
        <w:t>sus</w:t>
      </w:r>
      <w:r w:rsidRPr="003F5F61">
        <w:rPr>
          <w:rFonts w:ascii="Palatino Linotype" w:hAnsi="Palatino Linotype" w:cs="Arial"/>
          <w:b/>
          <w:i/>
        </w:rPr>
        <w:t xml:space="preserve"> </w:t>
      </w:r>
      <w:r w:rsidRPr="003F5F61">
        <w:rPr>
          <w:rFonts w:ascii="Palatino Linotype" w:hAnsi="Palatino Linotype" w:cs="Arial"/>
          <w:b/>
          <w:i/>
          <w:sz w:val="22"/>
          <w:szCs w:val="22"/>
        </w:rPr>
        <w:t>facultades,</w:t>
      </w:r>
      <w:r w:rsidRPr="003F5F61">
        <w:rPr>
          <w:rFonts w:ascii="Palatino Linotype" w:hAnsi="Palatino Linotype" w:cs="Arial"/>
          <w:b/>
          <w:i/>
        </w:rPr>
        <w:t xml:space="preserve"> </w:t>
      </w:r>
      <w:r w:rsidRPr="003F5F61">
        <w:rPr>
          <w:rFonts w:ascii="Palatino Linotype" w:hAnsi="Palatino Linotype" w:cs="Arial"/>
          <w:b/>
          <w:i/>
          <w:sz w:val="22"/>
          <w:szCs w:val="22"/>
        </w:rPr>
        <w:t>competencias</w:t>
      </w:r>
      <w:r w:rsidRPr="003F5F61">
        <w:rPr>
          <w:rFonts w:ascii="Palatino Linotype" w:hAnsi="Palatino Linotype" w:cs="Arial"/>
          <w:b/>
          <w:i/>
        </w:rPr>
        <w:t xml:space="preserve"> </w:t>
      </w:r>
      <w:r w:rsidRPr="003F5F61">
        <w:rPr>
          <w:rFonts w:ascii="Palatino Linotype" w:hAnsi="Palatino Linotype" w:cs="Arial"/>
          <w:b/>
          <w:i/>
          <w:sz w:val="22"/>
          <w:szCs w:val="22"/>
        </w:rPr>
        <w:t>o</w:t>
      </w:r>
      <w:r w:rsidRPr="003F5F61">
        <w:rPr>
          <w:rFonts w:ascii="Palatino Linotype" w:hAnsi="Palatino Linotype" w:cs="Arial"/>
          <w:b/>
          <w:i/>
        </w:rPr>
        <w:t xml:space="preserve"> </w:t>
      </w:r>
      <w:r w:rsidRPr="003F5F61">
        <w:rPr>
          <w:rFonts w:ascii="Palatino Linotype" w:hAnsi="Palatino Linotype" w:cs="Arial"/>
          <w:b/>
          <w:i/>
          <w:sz w:val="22"/>
          <w:szCs w:val="22"/>
        </w:rPr>
        <w:t>funciones</w:t>
      </w:r>
      <w:r w:rsidRPr="003F5F61">
        <w:rPr>
          <w:rFonts w:ascii="Palatino Linotype" w:hAnsi="Palatino Linotype" w:cs="Arial"/>
          <w:i/>
          <w:sz w:val="22"/>
          <w:szCs w:val="22"/>
        </w:rPr>
        <w:t>,</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ley</w:t>
      </w:r>
      <w:r w:rsidRPr="003F5F61">
        <w:rPr>
          <w:rFonts w:ascii="Palatino Linotype" w:hAnsi="Palatino Linotype" w:cs="Arial"/>
          <w:i/>
        </w:rPr>
        <w:t xml:space="preserve"> </w:t>
      </w:r>
      <w:r w:rsidRPr="003F5F61">
        <w:rPr>
          <w:rFonts w:ascii="Palatino Linotype" w:hAnsi="Palatino Linotype" w:cs="Arial"/>
          <w:i/>
          <w:sz w:val="22"/>
          <w:szCs w:val="22"/>
        </w:rPr>
        <w:t>determinará</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supuestos</w:t>
      </w:r>
      <w:r w:rsidRPr="003F5F61">
        <w:rPr>
          <w:rFonts w:ascii="Palatino Linotype" w:hAnsi="Palatino Linotype" w:cs="Arial"/>
          <w:i/>
        </w:rPr>
        <w:t xml:space="preserve"> </w:t>
      </w:r>
      <w:r w:rsidRPr="003F5F61">
        <w:rPr>
          <w:rFonts w:ascii="Palatino Linotype" w:hAnsi="Palatino Linotype" w:cs="Arial"/>
          <w:i/>
          <w:sz w:val="22"/>
          <w:szCs w:val="22"/>
        </w:rPr>
        <w:t>específicos</w:t>
      </w:r>
      <w:r w:rsidRPr="003F5F61">
        <w:rPr>
          <w:rFonts w:ascii="Palatino Linotype" w:hAnsi="Palatino Linotype" w:cs="Arial"/>
          <w:i/>
        </w:rPr>
        <w:t xml:space="preserve"> </w:t>
      </w:r>
      <w:r w:rsidRPr="003F5F61">
        <w:rPr>
          <w:rFonts w:ascii="Palatino Linotype" w:hAnsi="Palatino Linotype" w:cs="Arial"/>
          <w:i/>
          <w:sz w:val="22"/>
          <w:szCs w:val="22"/>
        </w:rPr>
        <w:t>bajo</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cuales</w:t>
      </w:r>
      <w:r w:rsidRPr="003F5F61">
        <w:rPr>
          <w:rFonts w:ascii="Palatino Linotype" w:hAnsi="Palatino Linotype" w:cs="Arial"/>
          <w:i/>
        </w:rPr>
        <w:t xml:space="preserve"> </w:t>
      </w:r>
      <w:r w:rsidRPr="003F5F61">
        <w:rPr>
          <w:rFonts w:ascii="Palatino Linotype" w:hAnsi="Palatino Linotype" w:cs="Arial"/>
          <w:i/>
          <w:sz w:val="22"/>
          <w:szCs w:val="22"/>
        </w:rPr>
        <w:t>procederá</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declaración</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inexistencia</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información.</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II.</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se</w:t>
      </w:r>
      <w:r w:rsidRPr="003F5F61">
        <w:rPr>
          <w:rFonts w:ascii="Palatino Linotype" w:hAnsi="Palatino Linotype" w:cs="Arial"/>
          <w:i/>
        </w:rPr>
        <w:t xml:space="preserve"> </w:t>
      </w:r>
      <w:r w:rsidRPr="003F5F61">
        <w:rPr>
          <w:rFonts w:ascii="Palatino Linotype" w:hAnsi="Palatino Linotype" w:cs="Arial"/>
          <w:i/>
          <w:sz w:val="22"/>
          <w:szCs w:val="22"/>
        </w:rPr>
        <w:t>refiere</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vida</w:t>
      </w:r>
      <w:r w:rsidRPr="003F5F61">
        <w:rPr>
          <w:rFonts w:ascii="Palatino Linotype" w:hAnsi="Palatino Linotype" w:cs="Arial"/>
          <w:i/>
        </w:rPr>
        <w:t xml:space="preserve"> </w:t>
      </w:r>
      <w:r w:rsidRPr="003F5F61">
        <w:rPr>
          <w:rFonts w:ascii="Palatino Linotype" w:hAnsi="Palatino Linotype" w:cs="Arial"/>
          <w:i/>
          <w:sz w:val="22"/>
          <w:szCs w:val="22"/>
        </w:rPr>
        <w:t>privada</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datos</w:t>
      </w:r>
      <w:r w:rsidRPr="003F5F61">
        <w:rPr>
          <w:rFonts w:ascii="Palatino Linotype" w:hAnsi="Palatino Linotype" w:cs="Arial"/>
          <w:i/>
        </w:rPr>
        <w:t xml:space="preserve"> </w:t>
      </w:r>
      <w:r w:rsidRPr="003F5F61">
        <w:rPr>
          <w:rFonts w:ascii="Palatino Linotype" w:hAnsi="Palatino Linotype" w:cs="Arial"/>
          <w:i/>
          <w:sz w:val="22"/>
          <w:szCs w:val="22"/>
        </w:rPr>
        <w:t>personales</w:t>
      </w:r>
      <w:r w:rsidRPr="003F5F61">
        <w:rPr>
          <w:rFonts w:ascii="Palatino Linotype" w:hAnsi="Palatino Linotype" w:cs="Arial"/>
          <w:i/>
        </w:rPr>
        <w:t xml:space="preserve"> </w:t>
      </w:r>
      <w:r w:rsidRPr="003F5F61">
        <w:rPr>
          <w:rFonts w:ascii="Palatino Linotype" w:hAnsi="Palatino Linotype" w:cs="Arial"/>
          <w:i/>
          <w:sz w:val="22"/>
          <w:szCs w:val="22"/>
        </w:rPr>
        <w:t>será</w:t>
      </w:r>
      <w:r w:rsidRPr="003F5F61">
        <w:rPr>
          <w:rFonts w:ascii="Palatino Linotype" w:hAnsi="Palatino Linotype" w:cs="Arial"/>
          <w:i/>
        </w:rPr>
        <w:t xml:space="preserve"> </w:t>
      </w:r>
      <w:r w:rsidRPr="003F5F61">
        <w:rPr>
          <w:rFonts w:ascii="Palatino Linotype" w:hAnsi="Palatino Linotype" w:cs="Arial"/>
          <w:i/>
          <w:sz w:val="22"/>
          <w:szCs w:val="22"/>
        </w:rPr>
        <w:t>protegida</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términos</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con</w:t>
      </w:r>
      <w:r w:rsidRPr="003F5F61">
        <w:rPr>
          <w:rFonts w:ascii="Palatino Linotype" w:hAnsi="Palatino Linotype" w:cs="Arial"/>
          <w:i/>
        </w:rPr>
        <w:t xml:space="preserve"> </w:t>
      </w:r>
      <w:r w:rsidRPr="003F5F61">
        <w:rPr>
          <w:rFonts w:ascii="Palatino Linotype" w:hAnsi="Palatino Linotype" w:cs="Arial"/>
          <w:i/>
          <w:sz w:val="22"/>
          <w:szCs w:val="22"/>
        </w:rPr>
        <w:t>las</w:t>
      </w:r>
      <w:r w:rsidRPr="003F5F61">
        <w:rPr>
          <w:rFonts w:ascii="Palatino Linotype" w:hAnsi="Palatino Linotype" w:cs="Arial"/>
          <w:i/>
        </w:rPr>
        <w:t xml:space="preserve"> </w:t>
      </w:r>
      <w:r w:rsidRPr="003F5F61">
        <w:rPr>
          <w:rFonts w:ascii="Palatino Linotype" w:hAnsi="Palatino Linotype" w:cs="Arial"/>
          <w:i/>
          <w:sz w:val="22"/>
          <w:szCs w:val="22"/>
        </w:rPr>
        <w:t>excepciones</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fijen</w:t>
      </w:r>
      <w:r w:rsidRPr="003F5F61">
        <w:rPr>
          <w:rFonts w:ascii="Palatino Linotype" w:hAnsi="Palatino Linotype" w:cs="Arial"/>
          <w:i/>
        </w:rPr>
        <w:t xml:space="preserve"> </w:t>
      </w:r>
      <w:r w:rsidRPr="003F5F61">
        <w:rPr>
          <w:rFonts w:ascii="Palatino Linotype" w:hAnsi="Palatino Linotype" w:cs="Arial"/>
          <w:i/>
          <w:sz w:val="22"/>
          <w:szCs w:val="22"/>
        </w:rPr>
        <w:t>las</w:t>
      </w:r>
      <w:r w:rsidRPr="003F5F61">
        <w:rPr>
          <w:rFonts w:ascii="Palatino Linotype" w:hAnsi="Palatino Linotype" w:cs="Arial"/>
          <w:i/>
        </w:rPr>
        <w:t xml:space="preserve"> </w:t>
      </w:r>
      <w:r w:rsidRPr="003F5F61">
        <w:rPr>
          <w:rFonts w:ascii="Palatino Linotype" w:hAnsi="Palatino Linotype" w:cs="Arial"/>
          <w:i/>
          <w:sz w:val="22"/>
          <w:szCs w:val="22"/>
        </w:rPr>
        <w:t>leyes.</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III.</w:t>
      </w:r>
      <w:r w:rsidRPr="003F5F61">
        <w:rPr>
          <w:rFonts w:ascii="Palatino Linotype" w:hAnsi="Palatino Linotype" w:cs="Arial"/>
          <w:i/>
        </w:rPr>
        <w:t xml:space="preserve"> </w:t>
      </w:r>
      <w:r w:rsidRPr="003F5F61">
        <w:rPr>
          <w:rFonts w:ascii="Palatino Linotype" w:hAnsi="Palatino Linotype" w:cs="Arial"/>
          <w:i/>
          <w:sz w:val="22"/>
          <w:szCs w:val="22"/>
        </w:rPr>
        <w:t>Toda</w:t>
      </w:r>
      <w:r w:rsidRPr="003F5F61">
        <w:rPr>
          <w:rFonts w:ascii="Palatino Linotype" w:hAnsi="Palatino Linotype" w:cs="Arial"/>
          <w:i/>
        </w:rPr>
        <w:t xml:space="preserve"> </w:t>
      </w:r>
      <w:r w:rsidRPr="003F5F61">
        <w:rPr>
          <w:rFonts w:ascii="Palatino Linotype" w:hAnsi="Palatino Linotype" w:cs="Arial"/>
          <w:i/>
          <w:sz w:val="22"/>
          <w:szCs w:val="22"/>
        </w:rPr>
        <w:t>persona,</w:t>
      </w:r>
      <w:r w:rsidRPr="003F5F61">
        <w:rPr>
          <w:rFonts w:ascii="Palatino Linotype" w:hAnsi="Palatino Linotype" w:cs="Arial"/>
          <w:i/>
        </w:rPr>
        <w:t xml:space="preserve"> </w:t>
      </w:r>
      <w:r w:rsidRPr="003F5F61">
        <w:rPr>
          <w:rFonts w:ascii="Palatino Linotype" w:hAnsi="Palatino Linotype" w:cs="Arial"/>
          <w:i/>
          <w:sz w:val="22"/>
          <w:szCs w:val="22"/>
        </w:rPr>
        <w:t>sin</w:t>
      </w:r>
      <w:r w:rsidRPr="003F5F61">
        <w:rPr>
          <w:rFonts w:ascii="Palatino Linotype" w:hAnsi="Palatino Linotype" w:cs="Arial"/>
          <w:i/>
        </w:rPr>
        <w:t xml:space="preserve"> </w:t>
      </w:r>
      <w:r w:rsidRPr="003F5F61">
        <w:rPr>
          <w:rFonts w:ascii="Palatino Linotype" w:hAnsi="Palatino Linotype" w:cs="Arial"/>
          <w:i/>
          <w:sz w:val="22"/>
          <w:szCs w:val="22"/>
        </w:rPr>
        <w:t>necesidad</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acreditar</w:t>
      </w:r>
      <w:r w:rsidRPr="003F5F61">
        <w:rPr>
          <w:rFonts w:ascii="Palatino Linotype" w:hAnsi="Palatino Linotype" w:cs="Arial"/>
          <w:i/>
        </w:rPr>
        <w:t xml:space="preserve"> </w:t>
      </w:r>
      <w:r w:rsidRPr="003F5F61">
        <w:rPr>
          <w:rFonts w:ascii="Palatino Linotype" w:hAnsi="Palatino Linotype" w:cs="Arial"/>
          <w:i/>
          <w:sz w:val="22"/>
          <w:szCs w:val="22"/>
        </w:rPr>
        <w:t>interés</w:t>
      </w:r>
      <w:r w:rsidRPr="003F5F61">
        <w:rPr>
          <w:rFonts w:ascii="Palatino Linotype" w:hAnsi="Palatino Linotype" w:cs="Arial"/>
          <w:i/>
        </w:rPr>
        <w:t xml:space="preserve"> </w:t>
      </w:r>
      <w:r w:rsidRPr="003F5F61">
        <w:rPr>
          <w:rFonts w:ascii="Palatino Linotype" w:hAnsi="Palatino Linotype" w:cs="Arial"/>
          <w:i/>
          <w:sz w:val="22"/>
          <w:szCs w:val="22"/>
        </w:rPr>
        <w:t>alguno</w:t>
      </w:r>
      <w:r w:rsidRPr="003F5F61">
        <w:rPr>
          <w:rFonts w:ascii="Palatino Linotype" w:hAnsi="Palatino Linotype" w:cs="Arial"/>
          <w:i/>
        </w:rPr>
        <w:t xml:space="preserve"> </w:t>
      </w:r>
      <w:r w:rsidRPr="003F5F61">
        <w:rPr>
          <w:rFonts w:ascii="Palatino Linotype" w:hAnsi="Palatino Linotype" w:cs="Arial"/>
          <w:i/>
          <w:sz w:val="22"/>
          <w:szCs w:val="22"/>
        </w:rPr>
        <w:t>o</w:t>
      </w:r>
      <w:r w:rsidRPr="003F5F61">
        <w:rPr>
          <w:rFonts w:ascii="Palatino Linotype" w:hAnsi="Palatino Linotype" w:cs="Arial"/>
          <w:i/>
        </w:rPr>
        <w:t xml:space="preserve"> </w:t>
      </w:r>
      <w:r w:rsidRPr="003F5F61">
        <w:rPr>
          <w:rFonts w:ascii="Palatino Linotype" w:hAnsi="Palatino Linotype" w:cs="Arial"/>
          <w:i/>
          <w:sz w:val="22"/>
          <w:szCs w:val="22"/>
        </w:rPr>
        <w:t>justificar</w:t>
      </w:r>
      <w:r w:rsidRPr="003F5F61">
        <w:rPr>
          <w:rFonts w:ascii="Palatino Linotype" w:hAnsi="Palatino Linotype" w:cs="Arial"/>
          <w:i/>
        </w:rPr>
        <w:t xml:space="preserve"> </w:t>
      </w:r>
      <w:r w:rsidRPr="003F5F61">
        <w:rPr>
          <w:rFonts w:ascii="Palatino Linotype" w:hAnsi="Palatino Linotype" w:cs="Arial"/>
          <w:i/>
          <w:sz w:val="22"/>
          <w:szCs w:val="22"/>
        </w:rPr>
        <w:t>su</w:t>
      </w:r>
      <w:r w:rsidRPr="003F5F61">
        <w:rPr>
          <w:rFonts w:ascii="Palatino Linotype" w:hAnsi="Palatino Linotype" w:cs="Arial"/>
          <w:i/>
        </w:rPr>
        <w:t xml:space="preserve"> </w:t>
      </w:r>
      <w:r w:rsidRPr="003F5F61">
        <w:rPr>
          <w:rFonts w:ascii="Palatino Linotype" w:hAnsi="Palatino Linotype" w:cs="Arial"/>
          <w:i/>
          <w:sz w:val="22"/>
          <w:szCs w:val="22"/>
        </w:rPr>
        <w:t>utilización,</w:t>
      </w:r>
      <w:r w:rsidRPr="003F5F61">
        <w:rPr>
          <w:rFonts w:ascii="Palatino Linotype" w:hAnsi="Palatino Linotype" w:cs="Arial"/>
          <w:i/>
        </w:rPr>
        <w:t xml:space="preserve"> </w:t>
      </w:r>
      <w:r w:rsidRPr="003F5F61">
        <w:rPr>
          <w:rFonts w:ascii="Palatino Linotype" w:hAnsi="Palatino Linotype" w:cs="Arial"/>
          <w:i/>
          <w:sz w:val="22"/>
          <w:szCs w:val="22"/>
        </w:rPr>
        <w:t>tendrá</w:t>
      </w:r>
      <w:r w:rsidRPr="003F5F61">
        <w:rPr>
          <w:rFonts w:ascii="Palatino Linotype" w:hAnsi="Palatino Linotype" w:cs="Arial"/>
          <w:i/>
        </w:rPr>
        <w:t xml:space="preserve"> </w:t>
      </w:r>
      <w:r w:rsidRPr="003F5F61">
        <w:rPr>
          <w:rFonts w:ascii="Palatino Linotype" w:hAnsi="Palatino Linotype" w:cs="Arial"/>
          <w:i/>
          <w:sz w:val="22"/>
          <w:szCs w:val="22"/>
        </w:rPr>
        <w:t>acceso</w:t>
      </w:r>
      <w:r w:rsidRPr="003F5F61">
        <w:rPr>
          <w:rFonts w:ascii="Palatino Linotype" w:hAnsi="Palatino Linotype" w:cs="Arial"/>
          <w:i/>
        </w:rPr>
        <w:t xml:space="preserve"> </w:t>
      </w:r>
      <w:r w:rsidRPr="003F5F61">
        <w:rPr>
          <w:rFonts w:ascii="Palatino Linotype" w:hAnsi="Palatino Linotype" w:cs="Arial"/>
          <w:i/>
          <w:sz w:val="22"/>
          <w:szCs w:val="22"/>
        </w:rPr>
        <w:t>gratuito</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pública,</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sus</w:t>
      </w:r>
      <w:r w:rsidRPr="003F5F61">
        <w:rPr>
          <w:rFonts w:ascii="Palatino Linotype" w:hAnsi="Palatino Linotype" w:cs="Arial"/>
          <w:i/>
        </w:rPr>
        <w:t xml:space="preserve"> </w:t>
      </w:r>
      <w:r w:rsidRPr="003F5F61">
        <w:rPr>
          <w:rFonts w:ascii="Palatino Linotype" w:hAnsi="Palatino Linotype" w:cs="Arial"/>
          <w:i/>
          <w:sz w:val="22"/>
          <w:szCs w:val="22"/>
        </w:rPr>
        <w:t>datos</w:t>
      </w:r>
      <w:r w:rsidRPr="003F5F61">
        <w:rPr>
          <w:rFonts w:ascii="Palatino Linotype" w:hAnsi="Palatino Linotype" w:cs="Arial"/>
          <w:i/>
        </w:rPr>
        <w:t xml:space="preserve"> </w:t>
      </w:r>
      <w:r w:rsidRPr="003F5F61">
        <w:rPr>
          <w:rFonts w:ascii="Palatino Linotype" w:hAnsi="Palatino Linotype" w:cs="Arial"/>
          <w:i/>
          <w:sz w:val="22"/>
          <w:szCs w:val="22"/>
        </w:rPr>
        <w:t>personales</w:t>
      </w:r>
      <w:r w:rsidRPr="003F5F61">
        <w:rPr>
          <w:rFonts w:ascii="Palatino Linotype" w:hAnsi="Palatino Linotype" w:cs="Arial"/>
          <w:i/>
        </w:rPr>
        <w:t xml:space="preserve"> </w:t>
      </w:r>
      <w:r w:rsidRPr="003F5F61">
        <w:rPr>
          <w:rFonts w:ascii="Palatino Linotype" w:hAnsi="Palatino Linotype" w:cs="Arial"/>
          <w:i/>
          <w:sz w:val="22"/>
          <w:szCs w:val="22"/>
        </w:rPr>
        <w:t>o</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rectificación</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éstos.</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IV.</w:t>
      </w:r>
      <w:r w:rsidRPr="003F5F61">
        <w:rPr>
          <w:rFonts w:ascii="Palatino Linotype" w:hAnsi="Palatino Linotype" w:cs="Arial"/>
          <w:i/>
        </w:rPr>
        <w:t xml:space="preserve"> </w:t>
      </w:r>
      <w:r w:rsidRPr="003F5F61">
        <w:rPr>
          <w:rFonts w:ascii="Palatino Linotype" w:hAnsi="Palatino Linotype" w:cs="Arial"/>
          <w:i/>
          <w:sz w:val="22"/>
          <w:szCs w:val="22"/>
        </w:rPr>
        <w:t>Se</w:t>
      </w:r>
      <w:r w:rsidRPr="003F5F61">
        <w:rPr>
          <w:rFonts w:ascii="Palatino Linotype" w:hAnsi="Palatino Linotype" w:cs="Arial"/>
          <w:i/>
        </w:rPr>
        <w:t xml:space="preserve"> </w:t>
      </w:r>
      <w:r w:rsidRPr="003F5F61">
        <w:rPr>
          <w:rFonts w:ascii="Palatino Linotype" w:hAnsi="Palatino Linotype" w:cs="Arial"/>
          <w:i/>
          <w:sz w:val="22"/>
          <w:szCs w:val="22"/>
        </w:rPr>
        <w:t>establecerán</w:t>
      </w:r>
      <w:r w:rsidRPr="003F5F61">
        <w:rPr>
          <w:rFonts w:ascii="Palatino Linotype" w:hAnsi="Palatino Linotype" w:cs="Arial"/>
          <w:i/>
        </w:rPr>
        <w:t xml:space="preserve"> </w:t>
      </w:r>
      <w:r w:rsidRPr="003F5F61">
        <w:rPr>
          <w:rFonts w:ascii="Palatino Linotype" w:hAnsi="Palatino Linotype" w:cs="Arial"/>
          <w:i/>
          <w:sz w:val="22"/>
          <w:szCs w:val="22"/>
        </w:rPr>
        <w:t>mecanismos</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acceso</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procedimientos</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revisión</w:t>
      </w:r>
      <w:r w:rsidRPr="003F5F61">
        <w:rPr>
          <w:rFonts w:ascii="Palatino Linotype" w:hAnsi="Palatino Linotype" w:cs="Arial"/>
          <w:i/>
        </w:rPr>
        <w:t xml:space="preserve"> </w:t>
      </w:r>
      <w:r w:rsidRPr="003F5F61">
        <w:rPr>
          <w:rFonts w:ascii="Palatino Linotype" w:hAnsi="Palatino Linotype" w:cs="Arial"/>
          <w:i/>
          <w:sz w:val="22"/>
          <w:szCs w:val="22"/>
        </w:rPr>
        <w:t>expeditos</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se</w:t>
      </w:r>
      <w:r w:rsidRPr="003F5F61">
        <w:rPr>
          <w:rFonts w:ascii="Palatino Linotype" w:hAnsi="Palatino Linotype" w:cs="Arial"/>
          <w:i/>
        </w:rPr>
        <w:t xml:space="preserve"> </w:t>
      </w:r>
      <w:r w:rsidRPr="003F5F61">
        <w:rPr>
          <w:rFonts w:ascii="Palatino Linotype" w:hAnsi="Palatino Linotype" w:cs="Arial"/>
          <w:i/>
          <w:sz w:val="22"/>
          <w:szCs w:val="22"/>
        </w:rPr>
        <w:t>sustanciarán</w:t>
      </w:r>
      <w:r w:rsidRPr="003F5F61">
        <w:rPr>
          <w:rFonts w:ascii="Palatino Linotype" w:hAnsi="Palatino Linotype" w:cs="Arial"/>
          <w:i/>
        </w:rPr>
        <w:t xml:space="preserve"> </w:t>
      </w:r>
      <w:r w:rsidRPr="003F5F61">
        <w:rPr>
          <w:rFonts w:ascii="Palatino Linotype" w:hAnsi="Palatino Linotype" w:cs="Arial"/>
          <w:i/>
          <w:sz w:val="22"/>
          <w:szCs w:val="22"/>
        </w:rPr>
        <w:t>ante</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organismos</w:t>
      </w:r>
      <w:r w:rsidRPr="003F5F61">
        <w:rPr>
          <w:rFonts w:ascii="Palatino Linotype" w:hAnsi="Palatino Linotype" w:cs="Arial"/>
          <w:i/>
        </w:rPr>
        <w:t xml:space="preserve"> </w:t>
      </w:r>
      <w:r w:rsidRPr="003F5F61">
        <w:rPr>
          <w:rFonts w:ascii="Palatino Linotype" w:hAnsi="Palatino Linotype" w:cs="Arial"/>
          <w:i/>
          <w:sz w:val="22"/>
          <w:szCs w:val="22"/>
        </w:rPr>
        <w:t>autónomos</w:t>
      </w:r>
      <w:r w:rsidRPr="003F5F61">
        <w:rPr>
          <w:rFonts w:ascii="Palatino Linotype" w:hAnsi="Palatino Linotype" w:cs="Arial"/>
          <w:i/>
        </w:rPr>
        <w:t xml:space="preserve"> </w:t>
      </w:r>
      <w:r w:rsidRPr="003F5F61">
        <w:rPr>
          <w:rFonts w:ascii="Palatino Linotype" w:hAnsi="Palatino Linotype" w:cs="Arial"/>
          <w:i/>
          <w:sz w:val="22"/>
          <w:szCs w:val="22"/>
        </w:rPr>
        <w:t>especializados</w:t>
      </w:r>
      <w:r w:rsidRPr="003F5F61">
        <w:rPr>
          <w:rFonts w:ascii="Palatino Linotype" w:hAnsi="Palatino Linotype" w:cs="Arial"/>
          <w:i/>
        </w:rPr>
        <w:t xml:space="preserve"> </w:t>
      </w:r>
      <w:r w:rsidRPr="003F5F61">
        <w:rPr>
          <w:rFonts w:ascii="Palatino Linotype" w:hAnsi="Palatino Linotype" w:cs="Arial"/>
          <w:i/>
          <w:sz w:val="22"/>
          <w:szCs w:val="22"/>
        </w:rPr>
        <w:t>e</w:t>
      </w:r>
      <w:r w:rsidRPr="003F5F61">
        <w:rPr>
          <w:rFonts w:ascii="Palatino Linotype" w:hAnsi="Palatino Linotype" w:cs="Arial"/>
          <w:i/>
        </w:rPr>
        <w:t xml:space="preserve"> </w:t>
      </w:r>
      <w:r w:rsidRPr="003F5F61">
        <w:rPr>
          <w:rFonts w:ascii="Palatino Linotype" w:hAnsi="Palatino Linotype" w:cs="Arial"/>
          <w:i/>
          <w:sz w:val="22"/>
          <w:szCs w:val="22"/>
        </w:rPr>
        <w:t>imparciales</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establece</w:t>
      </w:r>
      <w:r w:rsidRPr="003F5F61">
        <w:rPr>
          <w:rFonts w:ascii="Palatino Linotype" w:hAnsi="Palatino Linotype" w:cs="Arial"/>
          <w:i/>
        </w:rPr>
        <w:t xml:space="preserve"> </w:t>
      </w:r>
      <w:r w:rsidRPr="003F5F61">
        <w:rPr>
          <w:rFonts w:ascii="Palatino Linotype" w:hAnsi="Palatino Linotype" w:cs="Arial"/>
          <w:i/>
          <w:sz w:val="22"/>
          <w:szCs w:val="22"/>
        </w:rPr>
        <w:t>esta</w:t>
      </w:r>
      <w:r w:rsidRPr="003F5F61">
        <w:rPr>
          <w:rFonts w:ascii="Palatino Linotype" w:hAnsi="Palatino Linotype" w:cs="Arial"/>
          <w:i/>
        </w:rPr>
        <w:t xml:space="preserve"> </w:t>
      </w:r>
      <w:r w:rsidRPr="003F5F61">
        <w:rPr>
          <w:rFonts w:ascii="Palatino Linotype" w:hAnsi="Palatino Linotype" w:cs="Arial"/>
          <w:i/>
          <w:sz w:val="22"/>
          <w:szCs w:val="22"/>
        </w:rPr>
        <w:t>Constitución.</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b/>
          <w:i/>
          <w:sz w:val="22"/>
          <w:szCs w:val="22"/>
        </w:rPr>
        <w:t>V.</w:t>
      </w:r>
      <w:r w:rsidRPr="003F5F61">
        <w:rPr>
          <w:rFonts w:ascii="Palatino Linotype" w:hAnsi="Palatino Linotype" w:cs="Arial"/>
          <w:b/>
          <w:i/>
        </w:rPr>
        <w:t xml:space="preserve"> </w:t>
      </w:r>
      <w:r w:rsidRPr="003F5F61">
        <w:rPr>
          <w:rFonts w:ascii="Palatino Linotype" w:hAnsi="Palatino Linotype" w:cs="Arial"/>
          <w:b/>
          <w:i/>
          <w:sz w:val="22"/>
          <w:szCs w:val="22"/>
        </w:rPr>
        <w:t>Los</w:t>
      </w:r>
      <w:r w:rsidRPr="003F5F61">
        <w:rPr>
          <w:rFonts w:ascii="Palatino Linotype" w:hAnsi="Palatino Linotype" w:cs="Arial"/>
          <w:b/>
          <w:i/>
        </w:rPr>
        <w:t xml:space="preserve"> </w:t>
      </w:r>
      <w:r w:rsidRPr="003F5F61">
        <w:rPr>
          <w:rFonts w:ascii="Palatino Linotype" w:hAnsi="Palatino Linotype" w:cs="Arial"/>
          <w:b/>
          <w:i/>
          <w:sz w:val="22"/>
          <w:szCs w:val="22"/>
        </w:rPr>
        <w:t>sujetos</w:t>
      </w:r>
      <w:r w:rsidRPr="003F5F61">
        <w:rPr>
          <w:rFonts w:ascii="Palatino Linotype" w:hAnsi="Palatino Linotype" w:cs="Arial"/>
          <w:b/>
          <w:i/>
        </w:rPr>
        <w:t xml:space="preserve"> </w:t>
      </w:r>
      <w:r w:rsidRPr="003F5F61">
        <w:rPr>
          <w:rFonts w:ascii="Palatino Linotype" w:hAnsi="Palatino Linotype" w:cs="Arial"/>
          <w:b/>
          <w:i/>
          <w:sz w:val="22"/>
          <w:szCs w:val="22"/>
        </w:rPr>
        <w:t>obligados</w:t>
      </w:r>
      <w:r w:rsidRPr="003F5F61">
        <w:rPr>
          <w:rFonts w:ascii="Palatino Linotype" w:hAnsi="Palatino Linotype" w:cs="Arial"/>
          <w:b/>
          <w:i/>
        </w:rPr>
        <w:t xml:space="preserve"> </w:t>
      </w:r>
      <w:r w:rsidRPr="003F5F61">
        <w:rPr>
          <w:rFonts w:ascii="Palatino Linotype" w:hAnsi="Palatino Linotype" w:cs="Arial"/>
          <w:b/>
          <w:i/>
          <w:sz w:val="22"/>
          <w:szCs w:val="22"/>
        </w:rPr>
        <w:t>deberán</w:t>
      </w:r>
      <w:r w:rsidRPr="003F5F61">
        <w:rPr>
          <w:rFonts w:ascii="Palatino Linotype" w:hAnsi="Palatino Linotype" w:cs="Arial"/>
          <w:b/>
          <w:i/>
        </w:rPr>
        <w:t xml:space="preserve"> </w:t>
      </w:r>
      <w:r w:rsidRPr="003F5F61">
        <w:rPr>
          <w:rFonts w:ascii="Palatino Linotype" w:hAnsi="Palatino Linotype" w:cs="Arial"/>
          <w:b/>
          <w:i/>
          <w:sz w:val="22"/>
          <w:szCs w:val="22"/>
        </w:rPr>
        <w:t>preservar</w:t>
      </w:r>
      <w:r w:rsidRPr="003F5F61">
        <w:rPr>
          <w:rFonts w:ascii="Palatino Linotype" w:hAnsi="Palatino Linotype" w:cs="Arial"/>
          <w:b/>
          <w:i/>
        </w:rPr>
        <w:t xml:space="preserve"> </w:t>
      </w:r>
      <w:r w:rsidRPr="003F5F61">
        <w:rPr>
          <w:rFonts w:ascii="Palatino Linotype" w:hAnsi="Palatino Linotype" w:cs="Arial"/>
          <w:b/>
          <w:i/>
          <w:sz w:val="22"/>
          <w:szCs w:val="22"/>
        </w:rPr>
        <w:t>sus</w:t>
      </w:r>
      <w:r w:rsidRPr="003F5F61">
        <w:rPr>
          <w:rFonts w:ascii="Palatino Linotype" w:hAnsi="Palatino Linotype" w:cs="Arial"/>
          <w:b/>
          <w:i/>
        </w:rPr>
        <w:t xml:space="preserve"> </w:t>
      </w:r>
      <w:r w:rsidRPr="003F5F61">
        <w:rPr>
          <w:rFonts w:ascii="Palatino Linotype" w:hAnsi="Palatino Linotype" w:cs="Arial"/>
          <w:b/>
          <w:i/>
          <w:sz w:val="22"/>
          <w:szCs w:val="22"/>
        </w:rPr>
        <w:t>documentos</w:t>
      </w:r>
      <w:r w:rsidRPr="003F5F61">
        <w:rPr>
          <w:rFonts w:ascii="Palatino Linotype" w:hAnsi="Palatino Linotype" w:cs="Arial"/>
          <w:b/>
          <w:i/>
        </w:rPr>
        <w:t xml:space="preserve"> </w:t>
      </w:r>
      <w:r w:rsidRPr="003F5F61">
        <w:rPr>
          <w:rFonts w:ascii="Palatino Linotype" w:hAnsi="Palatino Linotype" w:cs="Arial"/>
          <w:b/>
          <w:i/>
          <w:sz w:val="22"/>
          <w:szCs w:val="22"/>
        </w:rPr>
        <w:t>en</w:t>
      </w:r>
      <w:r w:rsidRPr="003F5F61">
        <w:rPr>
          <w:rFonts w:ascii="Palatino Linotype" w:hAnsi="Palatino Linotype" w:cs="Arial"/>
          <w:b/>
          <w:i/>
        </w:rPr>
        <w:t xml:space="preserve"> </w:t>
      </w:r>
      <w:r w:rsidRPr="003F5F61">
        <w:rPr>
          <w:rFonts w:ascii="Palatino Linotype" w:hAnsi="Palatino Linotype" w:cs="Arial"/>
          <w:b/>
          <w:i/>
          <w:sz w:val="22"/>
          <w:szCs w:val="22"/>
        </w:rPr>
        <w:t>archivos</w:t>
      </w:r>
      <w:r w:rsidRPr="003F5F61">
        <w:rPr>
          <w:rFonts w:ascii="Palatino Linotype" w:hAnsi="Palatino Linotype" w:cs="Arial"/>
          <w:b/>
          <w:i/>
        </w:rPr>
        <w:t xml:space="preserve"> </w:t>
      </w:r>
      <w:r w:rsidRPr="003F5F61">
        <w:rPr>
          <w:rFonts w:ascii="Palatino Linotype" w:hAnsi="Palatino Linotype" w:cs="Arial"/>
          <w:b/>
          <w:i/>
          <w:sz w:val="22"/>
          <w:szCs w:val="22"/>
        </w:rPr>
        <w:t>administrativos</w:t>
      </w:r>
      <w:r w:rsidRPr="003F5F61">
        <w:rPr>
          <w:rFonts w:ascii="Palatino Linotype" w:hAnsi="Palatino Linotype" w:cs="Arial"/>
          <w:b/>
          <w:i/>
        </w:rPr>
        <w:t xml:space="preserve"> </w:t>
      </w:r>
      <w:r w:rsidRPr="003F5F61">
        <w:rPr>
          <w:rFonts w:ascii="Palatino Linotype" w:hAnsi="Palatino Linotype" w:cs="Arial"/>
          <w:b/>
          <w:i/>
          <w:sz w:val="22"/>
          <w:szCs w:val="22"/>
        </w:rPr>
        <w:t>actualizados</w:t>
      </w:r>
      <w:r w:rsidRPr="003F5F61">
        <w:rPr>
          <w:rFonts w:ascii="Palatino Linotype" w:hAnsi="Palatino Linotype" w:cs="Arial"/>
          <w:b/>
          <w:i/>
        </w:rPr>
        <w:t xml:space="preserve"> </w:t>
      </w:r>
      <w:r w:rsidRPr="003F5F61">
        <w:rPr>
          <w:rFonts w:ascii="Palatino Linotype" w:hAnsi="Palatino Linotype" w:cs="Arial"/>
          <w:b/>
          <w:i/>
          <w:sz w:val="22"/>
          <w:szCs w:val="22"/>
        </w:rPr>
        <w:t>y</w:t>
      </w:r>
      <w:r w:rsidRPr="003F5F61">
        <w:rPr>
          <w:rFonts w:ascii="Palatino Linotype" w:hAnsi="Palatino Linotype" w:cs="Arial"/>
          <w:b/>
          <w:i/>
        </w:rPr>
        <w:t xml:space="preserve"> </w:t>
      </w:r>
      <w:r w:rsidRPr="003F5F61">
        <w:rPr>
          <w:rFonts w:ascii="Palatino Linotype" w:hAnsi="Palatino Linotype" w:cs="Arial"/>
          <w:b/>
          <w:i/>
          <w:sz w:val="22"/>
          <w:szCs w:val="22"/>
        </w:rPr>
        <w:t>publicarán,</w:t>
      </w:r>
      <w:r w:rsidRPr="003F5F61">
        <w:rPr>
          <w:rFonts w:ascii="Palatino Linotype" w:hAnsi="Palatino Linotype" w:cs="Arial"/>
          <w:b/>
          <w:i/>
        </w:rPr>
        <w:t xml:space="preserve"> </w:t>
      </w:r>
      <w:r w:rsidRPr="003F5F61">
        <w:rPr>
          <w:rFonts w:ascii="Palatino Linotype" w:hAnsi="Palatino Linotype" w:cs="Arial"/>
          <w:b/>
          <w:i/>
          <w:sz w:val="22"/>
          <w:szCs w:val="22"/>
        </w:rPr>
        <w:t>a</w:t>
      </w:r>
      <w:r w:rsidRPr="003F5F61">
        <w:rPr>
          <w:rFonts w:ascii="Palatino Linotype" w:hAnsi="Palatino Linotype" w:cs="Arial"/>
          <w:b/>
          <w:i/>
        </w:rPr>
        <w:t xml:space="preserve"> </w:t>
      </w:r>
      <w:r w:rsidRPr="003F5F61">
        <w:rPr>
          <w:rFonts w:ascii="Palatino Linotype" w:hAnsi="Palatino Linotype" w:cs="Arial"/>
          <w:b/>
          <w:i/>
          <w:sz w:val="22"/>
          <w:szCs w:val="22"/>
        </w:rPr>
        <w:t>través</w:t>
      </w:r>
      <w:r w:rsidRPr="003F5F61">
        <w:rPr>
          <w:rFonts w:ascii="Palatino Linotype" w:hAnsi="Palatino Linotype" w:cs="Arial"/>
          <w:b/>
          <w:i/>
        </w:rPr>
        <w:t xml:space="preserve"> </w:t>
      </w:r>
      <w:r w:rsidRPr="003F5F61">
        <w:rPr>
          <w:rFonts w:ascii="Palatino Linotype" w:hAnsi="Palatino Linotype" w:cs="Arial"/>
          <w:b/>
          <w:i/>
          <w:sz w:val="22"/>
          <w:szCs w:val="22"/>
        </w:rPr>
        <w:t>de</w:t>
      </w:r>
      <w:r w:rsidRPr="003F5F61">
        <w:rPr>
          <w:rFonts w:ascii="Palatino Linotype" w:hAnsi="Palatino Linotype" w:cs="Arial"/>
          <w:b/>
          <w:i/>
        </w:rPr>
        <w:t xml:space="preserve"> </w:t>
      </w:r>
      <w:r w:rsidRPr="003F5F61">
        <w:rPr>
          <w:rFonts w:ascii="Palatino Linotype" w:hAnsi="Palatino Linotype" w:cs="Arial"/>
          <w:b/>
          <w:i/>
          <w:sz w:val="22"/>
          <w:szCs w:val="22"/>
        </w:rPr>
        <w:t>los</w:t>
      </w:r>
      <w:r w:rsidRPr="003F5F61">
        <w:rPr>
          <w:rFonts w:ascii="Palatino Linotype" w:hAnsi="Palatino Linotype" w:cs="Arial"/>
          <w:b/>
          <w:i/>
        </w:rPr>
        <w:t xml:space="preserve"> </w:t>
      </w:r>
      <w:r w:rsidRPr="003F5F61">
        <w:rPr>
          <w:rFonts w:ascii="Palatino Linotype" w:hAnsi="Palatino Linotype" w:cs="Arial"/>
          <w:b/>
          <w:i/>
          <w:sz w:val="22"/>
          <w:szCs w:val="22"/>
        </w:rPr>
        <w:t>medios</w:t>
      </w:r>
      <w:r w:rsidRPr="003F5F61">
        <w:rPr>
          <w:rFonts w:ascii="Palatino Linotype" w:hAnsi="Palatino Linotype" w:cs="Arial"/>
          <w:b/>
          <w:i/>
        </w:rPr>
        <w:t xml:space="preserve"> </w:t>
      </w:r>
      <w:r w:rsidRPr="003F5F61">
        <w:rPr>
          <w:rFonts w:ascii="Palatino Linotype" w:hAnsi="Palatino Linotype" w:cs="Arial"/>
          <w:b/>
          <w:i/>
          <w:sz w:val="22"/>
          <w:szCs w:val="22"/>
        </w:rPr>
        <w:t>electrónicos</w:t>
      </w:r>
      <w:r w:rsidRPr="003F5F61">
        <w:rPr>
          <w:rFonts w:ascii="Palatino Linotype" w:hAnsi="Palatino Linotype" w:cs="Arial"/>
          <w:b/>
          <w:i/>
        </w:rPr>
        <w:t xml:space="preserve"> </w:t>
      </w:r>
      <w:r w:rsidRPr="003F5F61">
        <w:rPr>
          <w:rFonts w:ascii="Palatino Linotype" w:hAnsi="Palatino Linotype" w:cs="Arial"/>
          <w:b/>
          <w:i/>
          <w:sz w:val="22"/>
          <w:szCs w:val="22"/>
        </w:rPr>
        <w:t>disponibles</w:t>
      </w:r>
      <w:r w:rsidRPr="003F5F61">
        <w:rPr>
          <w:rFonts w:ascii="Palatino Linotype" w:hAnsi="Palatino Linotype" w:cs="Arial"/>
          <w:i/>
          <w:sz w:val="22"/>
          <w:szCs w:val="22"/>
        </w:rPr>
        <w:t>,</w:t>
      </w:r>
      <w:r w:rsidRPr="003F5F61">
        <w:rPr>
          <w:rFonts w:ascii="Palatino Linotype" w:hAnsi="Palatino Linotype" w:cs="Arial"/>
          <w:i/>
        </w:rPr>
        <w:t xml:space="preserve"> </w:t>
      </w:r>
      <w:r w:rsidRPr="003F5F61">
        <w:rPr>
          <w:rFonts w:ascii="Palatino Linotype" w:hAnsi="Palatino Linotype" w:cs="Arial"/>
          <w:b/>
          <w:i/>
          <w:sz w:val="22"/>
          <w:szCs w:val="22"/>
        </w:rPr>
        <w:t>la</w:t>
      </w:r>
      <w:r w:rsidRPr="003F5F61">
        <w:rPr>
          <w:rFonts w:ascii="Palatino Linotype" w:hAnsi="Palatino Linotype" w:cs="Arial"/>
          <w:b/>
          <w:i/>
        </w:rPr>
        <w:t xml:space="preserve"> </w:t>
      </w:r>
      <w:r w:rsidRPr="003F5F61">
        <w:rPr>
          <w:rFonts w:ascii="Palatino Linotype" w:hAnsi="Palatino Linotype" w:cs="Arial"/>
          <w:b/>
          <w:i/>
          <w:sz w:val="22"/>
          <w:szCs w:val="22"/>
        </w:rPr>
        <w:t>información</w:t>
      </w:r>
      <w:r w:rsidRPr="003F5F61">
        <w:rPr>
          <w:rFonts w:ascii="Palatino Linotype" w:hAnsi="Palatino Linotype" w:cs="Arial"/>
          <w:b/>
          <w:i/>
        </w:rPr>
        <w:t xml:space="preserve"> </w:t>
      </w:r>
      <w:r w:rsidRPr="003F5F61">
        <w:rPr>
          <w:rFonts w:ascii="Palatino Linotype" w:hAnsi="Palatino Linotype" w:cs="Arial"/>
          <w:b/>
          <w:i/>
          <w:sz w:val="22"/>
          <w:szCs w:val="22"/>
        </w:rPr>
        <w:t>completa</w:t>
      </w:r>
      <w:r w:rsidRPr="003F5F61">
        <w:rPr>
          <w:rFonts w:ascii="Palatino Linotype" w:hAnsi="Palatino Linotype" w:cs="Arial"/>
          <w:b/>
          <w:i/>
        </w:rPr>
        <w:t xml:space="preserve"> </w:t>
      </w:r>
      <w:r w:rsidRPr="003F5F61">
        <w:rPr>
          <w:rFonts w:ascii="Palatino Linotype" w:hAnsi="Palatino Linotype" w:cs="Arial"/>
          <w:b/>
          <w:i/>
          <w:sz w:val="22"/>
          <w:szCs w:val="22"/>
        </w:rPr>
        <w:t>y</w:t>
      </w:r>
      <w:r w:rsidRPr="003F5F61">
        <w:rPr>
          <w:rFonts w:ascii="Palatino Linotype" w:hAnsi="Palatino Linotype" w:cs="Arial"/>
          <w:b/>
          <w:i/>
        </w:rPr>
        <w:t xml:space="preserve"> </w:t>
      </w:r>
      <w:r w:rsidRPr="003F5F61">
        <w:rPr>
          <w:rFonts w:ascii="Palatino Linotype" w:hAnsi="Palatino Linotype" w:cs="Arial"/>
          <w:b/>
          <w:i/>
          <w:sz w:val="22"/>
          <w:szCs w:val="22"/>
        </w:rPr>
        <w:t>actualizada</w:t>
      </w:r>
      <w:r w:rsidRPr="003F5F61">
        <w:rPr>
          <w:rFonts w:ascii="Palatino Linotype" w:hAnsi="Palatino Linotype" w:cs="Arial"/>
          <w:b/>
          <w:i/>
        </w:rPr>
        <w:t xml:space="preserve"> </w:t>
      </w:r>
      <w:r w:rsidRPr="003F5F61">
        <w:rPr>
          <w:rFonts w:ascii="Palatino Linotype" w:hAnsi="Palatino Linotype" w:cs="Arial"/>
          <w:b/>
          <w:i/>
          <w:sz w:val="22"/>
          <w:szCs w:val="22"/>
        </w:rPr>
        <w:t>sobre</w:t>
      </w:r>
      <w:r w:rsidRPr="003F5F61">
        <w:rPr>
          <w:rFonts w:ascii="Palatino Linotype" w:hAnsi="Palatino Linotype" w:cs="Arial"/>
          <w:b/>
          <w:i/>
        </w:rPr>
        <w:t xml:space="preserve"> </w:t>
      </w:r>
      <w:r w:rsidRPr="003F5F61">
        <w:rPr>
          <w:rFonts w:ascii="Palatino Linotype" w:hAnsi="Palatino Linotype" w:cs="Arial"/>
          <w:b/>
          <w:i/>
          <w:sz w:val="22"/>
          <w:szCs w:val="22"/>
        </w:rPr>
        <w:t>el</w:t>
      </w:r>
      <w:r w:rsidRPr="003F5F61">
        <w:rPr>
          <w:rFonts w:ascii="Palatino Linotype" w:hAnsi="Palatino Linotype" w:cs="Arial"/>
          <w:b/>
          <w:i/>
        </w:rPr>
        <w:t xml:space="preserve"> </w:t>
      </w:r>
      <w:r w:rsidRPr="003F5F61">
        <w:rPr>
          <w:rFonts w:ascii="Palatino Linotype" w:hAnsi="Palatino Linotype" w:cs="Arial"/>
          <w:b/>
          <w:i/>
          <w:sz w:val="22"/>
          <w:szCs w:val="22"/>
        </w:rPr>
        <w:t>ejercicio</w:t>
      </w:r>
      <w:r w:rsidRPr="003F5F61">
        <w:rPr>
          <w:rFonts w:ascii="Palatino Linotype" w:hAnsi="Palatino Linotype" w:cs="Arial"/>
          <w:b/>
          <w:i/>
        </w:rPr>
        <w:t xml:space="preserve"> </w:t>
      </w:r>
      <w:r w:rsidRPr="003F5F61">
        <w:rPr>
          <w:rFonts w:ascii="Palatino Linotype" w:hAnsi="Palatino Linotype" w:cs="Arial"/>
          <w:b/>
          <w:i/>
          <w:sz w:val="22"/>
          <w:szCs w:val="22"/>
        </w:rPr>
        <w:t>de</w:t>
      </w:r>
      <w:r w:rsidRPr="003F5F61">
        <w:rPr>
          <w:rFonts w:ascii="Palatino Linotype" w:hAnsi="Palatino Linotype" w:cs="Arial"/>
          <w:b/>
          <w:i/>
        </w:rPr>
        <w:t xml:space="preserve"> </w:t>
      </w:r>
      <w:r w:rsidRPr="003F5F61">
        <w:rPr>
          <w:rFonts w:ascii="Palatino Linotype" w:hAnsi="Palatino Linotype" w:cs="Arial"/>
          <w:b/>
          <w:i/>
          <w:sz w:val="22"/>
          <w:szCs w:val="22"/>
        </w:rPr>
        <w:t>los</w:t>
      </w:r>
      <w:r w:rsidRPr="003F5F61">
        <w:rPr>
          <w:rFonts w:ascii="Palatino Linotype" w:hAnsi="Palatino Linotype" w:cs="Arial"/>
          <w:b/>
          <w:i/>
        </w:rPr>
        <w:t xml:space="preserve"> </w:t>
      </w:r>
      <w:r w:rsidRPr="003F5F61">
        <w:rPr>
          <w:rFonts w:ascii="Palatino Linotype" w:hAnsi="Palatino Linotype" w:cs="Arial"/>
          <w:b/>
          <w:i/>
          <w:sz w:val="22"/>
          <w:szCs w:val="22"/>
        </w:rPr>
        <w:t>recursos</w:t>
      </w:r>
      <w:r w:rsidRPr="003F5F61">
        <w:rPr>
          <w:rFonts w:ascii="Palatino Linotype" w:hAnsi="Palatino Linotype" w:cs="Arial"/>
          <w:b/>
          <w:i/>
        </w:rPr>
        <w:t xml:space="preserve"> </w:t>
      </w:r>
      <w:r w:rsidRPr="003F5F61">
        <w:rPr>
          <w:rFonts w:ascii="Palatino Linotype" w:hAnsi="Palatino Linotype" w:cs="Arial"/>
          <w:b/>
          <w:i/>
          <w:sz w:val="22"/>
          <w:szCs w:val="22"/>
        </w:rPr>
        <w:t>públicos</w:t>
      </w:r>
      <w:r w:rsidRPr="003F5F61">
        <w:rPr>
          <w:rFonts w:ascii="Palatino Linotype" w:hAnsi="Palatino Linotype" w:cs="Arial"/>
          <w:b/>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indicadores</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permitan</w:t>
      </w:r>
      <w:r w:rsidRPr="003F5F61">
        <w:rPr>
          <w:rFonts w:ascii="Palatino Linotype" w:hAnsi="Palatino Linotype" w:cs="Arial"/>
          <w:i/>
        </w:rPr>
        <w:t xml:space="preserve"> </w:t>
      </w:r>
      <w:r w:rsidRPr="003F5F61">
        <w:rPr>
          <w:rFonts w:ascii="Palatino Linotype" w:hAnsi="Palatino Linotype" w:cs="Arial"/>
          <w:i/>
          <w:sz w:val="22"/>
          <w:szCs w:val="22"/>
        </w:rPr>
        <w:t>rendir</w:t>
      </w:r>
      <w:r w:rsidRPr="003F5F61">
        <w:rPr>
          <w:rFonts w:ascii="Palatino Linotype" w:hAnsi="Palatino Linotype" w:cs="Arial"/>
          <w:i/>
        </w:rPr>
        <w:t xml:space="preserve"> </w:t>
      </w:r>
      <w:r w:rsidRPr="003F5F61">
        <w:rPr>
          <w:rFonts w:ascii="Palatino Linotype" w:hAnsi="Palatino Linotype" w:cs="Arial"/>
          <w:i/>
          <w:sz w:val="22"/>
          <w:szCs w:val="22"/>
        </w:rPr>
        <w:t>cuenta</w:t>
      </w:r>
      <w:r w:rsidRPr="003F5F61">
        <w:rPr>
          <w:rFonts w:ascii="Palatino Linotype" w:hAnsi="Palatino Linotype" w:cs="Arial"/>
          <w:i/>
        </w:rPr>
        <w:t xml:space="preserve"> </w:t>
      </w:r>
      <w:r w:rsidRPr="003F5F61">
        <w:rPr>
          <w:rFonts w:ascii="Palatino Linotype" w:hAnsi="Palatino Linotype" w:cs="Arial"/>
          <w:i/>
          <w:sz w:val="22"/>
          <w:szCs w:val="22"/>
        </w:rPr>
        <w:t>del</w:t>
      </w:r>
      <w:r w:rsidRPr="003F5F61">
        <w:rPr>
          <w:rFonts w:ascii="Palatino Linotype" w:hAnsi="Palatino Linotype" w:cs="Arial"/>
          <w:i/>
        </w:rPr>
        <w:t xml:space="preserve"> </w:t>
      </w:r>
      <w:r w:rsidRPr="003F5F61">
        <w:rPr>
          <w:rFonts w:ascii="Palatino Linotype" w:hAnsi="Palatino Linotype" w:cs="Arial"/>
          <w:i/>
          <w:sz w:val="22"/>
          <w:szCs w:val="22"/>
        </w:rPr>
        <w:t>cumplimiento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sus</w:t>
      </w:r>
      <w:r w:rsidRPr="003F5F61">
        <w:rPr>
          <w:rFonts w:ascii="Palatino Linotype" w:hAnsi="Palatino Linotype" w:cs="Arial"/>
          <w:i/>
        </w:rPr>
        <w:t xml:space="preserve"> </w:t>
      </w:r>
      <w:r w:rsidRPr="003F5F61">
        <w:rPr>
          <w:rFonts w:ascii="Palatino Linotype" w:hAnsi="Palatino Linotype" w:cs="Arial"/>
          <w:i/>
          <w:sz w:val="22"/>
          <w:szCs w:val="22"/>
        </w:rPr>
        <w:t>objetivos</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resultados</w:t>
      </w:r>
      <w:r w:rsidRPr="003F5F61">
        <w:rPr>
          <w:rFonts w:ascii="Palatino Linotype" w:hAnsi="Palatino Linotype" w:cs="Arial"/>
          <w:i/>
        </w:rPr>
        <w:t xml:space="preserve"> </w:t>
      </w:r>
      <w:r w:rsidRPr="003F5F61">
        <w:rPr>
          <w:rFonts w:ascii="Palatino Linotype" w:hAnsi="Palatino Linotype" w:cs="Arial"/>
          <w:i/>
          <w:sz w:val="22"/>
          <w:szCs w:val="22"/>
        </w:rPr>
        <w:t>obtenidos.</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VI.</w:t>
      </w:r>
      <w:r w:rsidRPr="003F5F61">
        <w:rPr>
          <w:rFonts w:ascii="Palatino Linotype" w:hAnsi="Palatino Linotype" w:cs="Arial"/>
          <w:i/>
        </w:rPr>
        <w:t xml:space="preserve"> </w:t>
      </w:r>
      <w:r w:rsidRPr="003F5F61">
        <w:rPr>
          <w:rFonts w:ascii="Palatino Linotype" w:hAnsi="Palatino Linotype" w:cs="Arial"/>
          <w:i/>
          <w:sz w:val="22"/>
          <w:szCs w:val="22"/>
        </w:rPr>
        <w:t>Las</w:t>
      </w:r>
      <w:r w:rsidRPr="003F5F61">
        <w:rPr>
          <w:rFonts w:ascii="Palatino Linotype" w:hAnsi="Palatino Linotype" w:cs="Arial"/>
          <w:i/>
        </w:rPr>
        <w:t xml:space="preserve"> </w:t>
      </w:r>
      <w:r w:rsidRPr="003F5F61">
        <w:rPr>
          <w:rFonts w:ascii="Palatino Linotype" w:hAnsi="Palatino Linotype" w:cs="Arial"/>
          <w:i/>
          <w:sz w:val="22"/>
          <w:szCs w:val="22"/>
        </w:rPr>
        <w:t>leyes</w:t>
      </w:r>
      <w:r w:rsidRPr="003F5F61">
        <w:rPr>
          <w:rFonts w:ascii="Palatino Linotype" w:hAnsi="Palatino Linotype" w:cs="Arial"/>
          <w:i/>
        </w:rPr>
        <w:t xml:space="preserve"> </w:t>
      </w:r>
      <w:r w:rsidRPr="003F5F61">
        <w:rPr>
          <w:rFonts w:ascii="Palatino Linotype" w:hAnsi="Palatino Linotype" w:cs="Arial"/>
          <w:i/>
          <w:sz w:val="22"/>
          <w:szCs w:val="22"/>
        </w:rPr>
        <w:t>determinarán</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manera</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sujetos</w:t>
      </w:r>
      <w:r w:rsidRPr="003F5F61">
        <w:rPr>
          <w:rFonts w:ascii="Palatino Linotype" w:hAnsi="Palatino Linotype" w:cs="Arial"/>
          <w:i/>
        </w:rPr>
        <w:t xml:space="preserve"> </w:t>
      </w:r>
      <w:r w:rsidRPr="003F5F61">
        <w:rPr>
          <w:rFonts w:ascii="Palatino Linotype" w:hAnsi="Palatino Linotype" w:cs="Arial"/>
          <w:i/>
          <w:sz w:val="22"/>
          <w:szCs w:val="22"/>
        </w:rPr>
        <w:t>obligados</w:t>
      </w:r>
      <w:r w:rsidRPr="003F5F61">
        <w:rPr>
          <w:rFonts w:ascii="Palatino Linotype" w:hAnsi="Palatino Linotype" w:cs="Arial"/>
          <w:i/>
        </w:rPr>
        <w:t xml:space="preserve"> </w:t>
      </w:r>
      <w:r w:rsidRPr="003F5F61">
        <w:rPr>
          <w:rFonts w:ascii="Palatino Linotype" w:hAnsi="Palatino Linotype" w:cs="Arial"/>
          <w:i/>
          <w:sz w:val="22"/>
          <w:szCs w:val="22"/>
        </w:rPr>
        <w:t>deberán</w:t>
      </w:r>
      <w:r w:rsidRPr="003F5F61">
        <w:rPr>
          <w:rFonts w:ascii="Palatino Linotype" w:hAnsi="Palatino Linotype" w:cs="Arial"/>
          <w:i/>
        </w:rPr>
        <w:t xml:space="preserve"> </w:t>
      </w:r>
      <w:r w:rsidRPr="003F5F61">
        <w:rPr>
          <w:rFonts w:ascii="Palatino Linotype" w:hAnsi="Palatino Linotype" w:cs="Arial"/>
          <w:i/>
          <w:sz w:val="22"/>
          <w:szCs w:val="22"/>
        </w:rPr>
        <w:t>hacer</w:t>
      </w:r>
      <w:r w:rsidRPr="003F5F61">
        <w:rPr>
          <w:rFonts w:ascii="Palatino Linotype" w:hAnsi="Palatino Linotype" w:cs="Arial"/>
          <w:i/>
        </w:rPr>
        <w:t xml:space="preserve"> </w:t>
      </w:r>
      <w:r w:rsidRPr="003F5F61">
        <w:rPr>
          <w:rFonts w:ascii="Palatino Linotype" w:hAnsi="Palatino Linotype" w:cs="Arial"/>
          <w:i/>
          <w:sz w:val="22"/>
          <w:szCs w:val="22"/>
        </w:rPr>
        <w:t>pública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relativa</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recursos</w:t>
      </w:r>
      <w:r w:rsidRPr="003F5F61">
        <w:rPr>
          <w:rFonts w:ascii="Palatino Linotype" w:hAnsi="Palatino Linotype" w:cs="Arial"/>
          <w:i/>
        </w:rPr>
        <w:t xml:space="preserve"> </w:t>
      </w:r>
      <w:r w:rsidRPr="003F5F61">
        <w:rPr>
          <w:rFonts w:ascii="Palatino Linotype" w:hAnsi="Palatino Linotype" w:cs="Arial"/>
          <w:i/>
          <w:sz w:val="22"/>
          <w:szCs w:val="22"/>
        </w:rPr>
        <w:t>públicos</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entreguen</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personas</w:t>
      </w:r>
      <w:r w:rsidRPr="003F5F61">
        <w:rPr>
          <w:rFonts w:ascii="Palatino Linotype" w:hAnsi="Palatino Linotype" w:cs="Arial"/>
          <w:i/>
        </w:rPr>
        <w:t xml:space="preserve"> </w:t>
      </w:r>
      <w:r w:rsidRPr="003F5F61">
        <w:rPr>
          <w:rFonts w:ascii="Palatino Linotype" w:hAnsi="Palatino Linotype" w:cs="Arial"/>
          <w:i/>
          <w:sz w:val="22"/>
          <w:szCs w:val="22"/>
        </w:rPr>
        <w:t>físicas</w:t>
      </w:r>
      <w:r w:rsidRPr="003F5F61">
        <w:rPr>
          <w:rFonts w:ascii="Palatino Linotype" w:hAnsi="Palatino Linotype" w:cs="Arial"/>
          <w:i/>
        </w:rPr>
        <w:t xml:space="preserve"> </w:t>
      </w:r>
      <w:r w:rsidRPr="003F5F61">
        <w:rPr>
          <w:rFonts w:ascii="Palatino Linotype" w:hAnsi="Palatino Linotype" w:cs="Arial"/>
          <w:i/>
          <w:sz w:val="22"/>
          <w:szCs w:val="22"/>
        </w:rPr>
        <w:t>o</w:t>
      </w:r>
      <w:r w:rsidRPr="003F5F61">
        <w:rPr>
          <w:rFonts w:ascii="Palatino Linotype" w:hAnsi="Palatino Linotype" w:cs="Arial"/>
          <w:i/>
        </w:rPr>
        <w:t xml:space="preserve"> </w:t>
      </w:r>
      <w:r w:rsidRPr="003F5F61">
        <w:rPr>
          <w:rFonts w:ascii="Palatino Linotype" w:hAnsi="Palatino Linotype" w:cs="Arial"/>
          <w:i/>
          <w:sz w:val="22"/>
          <w:szCs w:val="22"/>
        </w:rPr>
        <w:t>morales.</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VII.</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inobservancia</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las</w:t>
      </w:r>
      <w:r w:rsidRPr="003F5F61">
        <w:rPr>
          <w:rFonts w:ascii="Palatino Linotype" w:hAnsi="Palatino Linotype" w:cs="Arial"/>
          <w:i/>
        </w:rPr>
        <w:t xml:space="preserve"> </w:t>
      </w:r>
      <w:r w:rsidRPr="003F5F61">
        <w:rPr>
          <w:rFonts w:ascii="Palatino Linotype" w:hAnsi="Palatino Linotype" w:cs="Arial"/>
          <w:i/>
          <w:sz w:val="22"/>
          <w:szCs w:val="22"/>
        </w:rPr>
        <w:t>disposiciones</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materia</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acceso</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pública</w:t>
      </w:r>
      <w:r w:rsidRPr="003F5F61">
        <w:rPr>
          <w:rFonts w:ascii="Palatino Linotype" w:hAnsi="Palatino Linotype" w:cs="Arial"/>
          <w:i/>
        </w:rPr>
        <w:t xml:space="preserve"> </w:t>
      </w:r>
      <w:r w:rsidRPr="003F5F61">
        <w:rPr>
          <w:rFonts w:ascii="Palatino Linotype" w:hAnsi="Palatino Linotype" w:cs="Arial"/>
          <w:i/>
          <w:sz w:val="22"/>
          <w:szCs w:val="22"/>
        </w:rPr>
        <w:t>será</w:t>
      </w:r>
      <w:r w:rsidRPr="003F5F61">
        <w:rPr>
          <w:rFonts w:ascii="Palatino Linotype" w:hAnsi="Palatino Linotype" w:cs="Arial"/>
          <w:i/>
        </w:rPr>
        <w:t xml:space="preserve"> </w:t>
      </w:r>
      <w:r w:rsidRPr="003F5F61">
        <w:rPr>
          <w:rFonts w:ascii="Palatino Linotype" w:hAnsi="Palatino Linotype" w:cs="Arial"/>
          <w:i/>
          <w:sz w:val="22"/>
          <w:szCs w:val="22"/>
        </w:rPr>
        <w:t>sancionada</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términos</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dispongan</w:t>
      </w:r>
      <w:r w:rsidRPr="003F5F61">
        <w:rPr>
          <w:rFonts w:ascii="Palatino Linotype" w:hAnsi="Palatino Linotype" w:cs="Arial"/>
          <w:i/>
        </w:rPr>
        <w:t xml:space="preserve"> </w:t>
      </w:r>
      <w:r w:rsidRPr="003F5F61">
        <w:rPr>
          <w:rFonts w:ascii="Palatino Linotype" w:hAnsi="Palatino Linotype" w:cs="Arial"/>
          <w:i/>
          <w:sz w:val="22"/>
          <w:szCs w:val="22"/>
        </w:rPr>
        <w:t>las</w:t>
      </w:r>
      <w:r w:rsidRPr="003F5F61">
        <w:rPr>
          <w:rFonts w:ascii="Palatino Linotype" w:hAnsi="Palatino Linotype" w:cs="Arial"/>
          <w:i/>
        </w:rPr>
        <w:t xml:space="preserve"> </w:t>
      </w:r>
      <w:r w:rsidRPr="003F5F61">
        <w:rPr>
          <w:rFonts w:ascii="Palatino Linotype" w:hAnsi="Palatino Linotype" w:cs="Arial"/>
          <w:i/>
          <w:sz w:val="22"/>
          <w:szCs w:val="22"/>
        </w:rPr>
        <w:t>leyes.</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VIII.</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Federación</w:t>
      </w:r>
      <w:r w:rsidRPr="003F5F61">
        <w:rPr>
          <w:rFonts w:ascii="Palatino Linotype" w:hAnsi="Palatino Linotype" w:cs="Arial"/>
          <w:i/>
        </w:rPr>
        <w:t xml:space="preserve"> </w:t>
      </w:r>
      <w:r w:rsidRPr="003F5F61">
        <w:rPr>
          <w:rFonts w:ascii="Palatino Linotype" w:hAnsi="Palatino Linotype" w:cs="Arial"/>
          <w:i/>
          <w:sz w:val="22"/>
          <w:szCs w:val="22"/>
        </w:rPr>
        <w:t>contará</w:t>
      </w:r>
      <w:r w:rsidRPr="003F5F61">
        <w:rPr>
          <w:rFonts w:ascii="Palatino Linotype" w:hAnsi="Palatino Linotype" w:cs="Arial"/>
          <w:i/>
        </w:rPr>
        <w:t xml:space="preserve"> </w:t>
      </w:r>
      <w:r w:rsidRPr="003F5F61">
        <w:rPr>
          <w:rFonts w:ascii="Palatino Linotype" w:hAnsi="Palatino Linotype" w:cs="Arial"/>
          <w:i/>
          <w:sz w:val="22"/>
          <w:szCs w:val="22"/>
        </w:rPr>
        <w:t>con</w:t>
      </w:r>
      <w:r w:rsidRPr="003F5F61">
        <w:rPr>
          <w:rFonts w:ascii="Palatino Linotype" w:hAnsi="Palatino Linotype" w:cs="Arial"/>
          <w:i/>
        </w:rPr>
        <w:t xml:space="preserve"> </w:t>
      </w:r>
      <w:r w:rsidRPr="003F5F61">
        <w:rPr>
          <w:rFonts w:ascii="Palatino Linotype" w:hAnsi="Palatino Linotype" w:cs="Arial"/>
          <w:i/>
          <w:sz w:val="22"/>
          <w:szCs w:val="22"/>
        </w:rPr>
        <w:t>un</w:t>
      </w:r>
      <w:r w:rsidRPr="003F5F61">
        <w:rPr>
          <w:rFonts w:ascii="Palatino Linotype" w:hAnsi="Palatino Linotype" w:cs="Arial"/>
          <w:i/>
        </w:rPr>
        <w:t xml:space="preserve"> </w:t>
      </w:r>
      <w:r w:rsidRPr="003F5F61">
        <w:rPr>
          <w:rFonts w:ascii="Palatino Linotype" w:hAnsi="Palatino Linotype" w:cs="Arial"/>
          <w:i/>
          <w:sz w:val="22"/>
          <w:szCs w:val="22"/>
        </w:rPr>
        <w:t>organismo</w:t>
      </w:r>
      <w:r w:rsidRPr="003F5F61">
        <w:rPr>
          <w:rFonts w:ascii="Palatino Linotype" w:hAnsi="Palatino Linotype" w:cs="Arial"/>
          <w:i/>
        </w:rPr>
        <w:t xml:space="preserve"> </w:t>
      </w:r>
      <w:r w:rsidRPr="003F5F61">
        <w:rPr>
          <w:rFonts w:ascii="Palatino Linotype" w:hAnsi="Palatino Linotype" w:cs="Arial"/>
          <w:i/>
          <w:sz w:val="22"/>
          <w:szCs w:val="22"/>
        </w:rPr>
        <w:t>autónomo,</w:t>
      </w:r>
      <w:r w:rsidRPr="003F5F61">
        <w:rPr>
          <w:rFonts w:ascii="Palatino Linotype" w:hAnsi="Palatino Linotype" w:cs="Arial"/>
          <w:i/>
        </w:rPr>
        <w:t xml:space="preserve"> </w:t>
      </w:r>
      <w:r w:rsidRPr="003F5F61">
        <w:rPr>
          <w:rFonts w:ascii="Palatino Linotype" w:hAnsi="Palatino Linotype" w:cs="Arial"/>
          <w:i/>
          <w:sz w:val="22"/>
          <w:szCs w:val="22"/>
        </w:rPr>
        <w:t>especializado,</w:t>
      </w:r>
      <w:r w:rsidRPr="003F5F61">
        <w:rPr>
          <w:rFonts w:ascii="Palatino Linotype" w:hAnsi="Palatino Linotype" w:cs="Arial"/>
          <w:i/>
        </w:rPr>
        <w:t xml:space="preserve"> </w:t>
      </w:r>
      <w:r w:rsidRPr="003F5F61">
        <w:rPr>
          <w:rFonts w:ascii="Palatino Linotype" w:hAnsi="Palatino Linotype" w:cs="Arial"/>
          <w:i/>
          <w:sz w:val="22"/>
          <w:szCs w:val="22"/>
        </w:rPr>
        <w:t>imparcial,</w:t>
      </w:r>
      <w:r w:rsidRPr="003F5F61">
        <w:rPr>
          <w:rFonts w:ascii="Palatino Linotype" w:hAnsi="Palatino Linotype" w:cs="Arial"/>
          <w:i/>
        </w:rPr>
        <w:t xml:space="preserve"> </w:t>
      </w:r>
      <w:r w:rsidRPr="003F5F61">
        <w:rPr>
          <w:rFonts w:ascii="Palatino Linotype" w:hAnsi="Palatino Linotype" w:cs="Arial"/>
          <w:i/>
          <w:sz w:val="22"/>
          <w:szCs w:val="22"/>
        </w:rPr>
        <w:t>colegiado,</w:t>
      </w:r>
      <w:r w:rsidRPr="003F5F61">
        <w:rPr>
          <w:rFonts w:ascii="Palatino Linotype" w:hAnsi="Palatino Linotype" w:cs="Arial"/>
          <w:i/>
        </w:rPr>
        <w:t xml:space="preserve"> </w:t>
      </w:r>
      <w:r w:rsidRPr="003F5F61">
        <w:rPr>
          <w:rFonts w:ascii="Palatino Linotype" w:hAnsi="Palatino Linotype" w:cs="Arial"/>
          <w:i/>
          <w:sz w:val="22"/>
          <w:szCs w:val="22"/>
        </w:rPr>
        <w:t>con</w:t>
      </w:r>
      <w:r w:rsidRPr="003F5F61">
        <w:rPr>
          <w:rFonts w:ascii="Palatino Linotype" w:hAnsi="Palatino Linotype" w:cs="Arial"/>
          <w:i/>
        </w:rPr>
        <w:t xml:space="preserve"> </w:t>
      </w:r>
      <w:r w:rsidRPr="003F5F61">
        <w:rPr>
          <w:rFonts w:ascii="Palatino Linotype" w:hAnsi="Palatino Linotype" w:cs="Arial"/>
          <w:i/>
          <w:sz w:val="22"/>
          <w:szCs w:val="22"/>
        </w:rPr>
        <w:t>personalidad</w:t>
      </w:r>
      <w:r w:rsidRPr="003F5F61">
        <w:rPr>
          <w:rFonts w:ascii="Palatino Linotype" w:hAnsi="Palatino Linotype" w:cs="Arial"/>
          <w:i/>
        </w:rPr>
        <w:t xml:space="preserve"> </w:t>
      </w:r>
      <w:r w:rsidRPr="003F5F61">
        <w:rPr>
          <w:rFonts w:ascii="Palatino Linotype" w:hAnsi="Palatino Linotype" w:cs="Arial"/>
          <w:i/>
          <w:sz w:val="22"/>
          <w:szCs w:val="22"/>
        </w:rPr>
        <w:t>jurídica</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patrimonio</w:t>
      </w:r>
      <w:r w:rsidRPr="003F5F61">
        <w:rPr>
          <w:rFonts w:ascii="Palatino Linotype" w:hAnsi="Palatino Linotype" w:cs="Arial"/>
          <w:i/>
        </w:rPr>
        <w:t xml:space="preserve"> </w:t>
      </w:r>
      <w:r w:rsidRPr="003F5F61">
        <w:rPr>
          <w:rFonts w:ascii="Palatino Linotype" w:hAnsi="Palatino Linotype" w:cs="Arial"/>
          <w:i/>
          <w:sz w:val="22"/>
          <w:szCs w:val="22"/>
        </w:rPr>
        <w:t>propio,</w:t>
      </w:r>
      <w:r w:rsidRPr="003F5F61">
        <w:rPr>
          <w:rFonts w:ascii="Palatino Linotype" w:hAnsi="Palatino Linotype" w:cs="Arial"/>
          <w:i/>
        </w:rPr>
        <w:t xml:space="preserve"> </w:t>
      </w:r>
      <w:r w:rsidRPr="003F5F61">
        <w:rPr>
          <w:rFonts w:ascii="Palatino Linotype" w:hAnsi="Palatino Linotype" w:cs="Arial"/>
          <w:i/>
          <w:sz w:val="22"/>
          <w:szCs w:val="22"/>
        </w:rPr>
        <w:t>con</w:t>
      </w:r>
      <w:r w:rsidRPr="003F5F61">
        <w:rPr>
          <w:rFonts w:ascii="Palatino Linotype" w:hAnsi="Palatino Linotype" w:cs="Arial"/>
          <w:i/>
        </w:rPr>
        <w:t xml:space="preserve"> </w:t>
      </w:r>
      <w:r w:rsidRPr="003F5F61">
        <w:rPr>
          <w:rFonts w:ascii="Palatino Linotype" w:hAnsi="Palatino Linotype" w:cs="Arial"/>
          <w:i/>
          <w:sz w:val="22"/>
          <w:szCs w:val="22"/>
        </w:rPr>
        <w:t>plena</w:t>
      </w:r>
      <w:r w:rsidRPr="003F5F61">
        <w:rPr>
          <w:rFonts w:ascii="Palatino Linotype" w:hAnsi="Palatino Linotype" w:cs="Arial"/>
          <w:i/>
        </w:rPr>
        <w:t xml:space="preserve"> </w:t>
      </w:r>
      <w:r w:rsidRPr="003F5F61">
        <w:rPr>
          <w:rFonts w:ascii="Palatino Linotype" w:hAnsi="Palatino Linotype" w:cs="Arial"/>
          <w:i/>
          <w:sz w:val="22"/>
          <w:szCs w:val="22"/>
        </w:rPr>
        <w:t>autonomía</w:t>
      </w:r>
      <w:r w:rsidRPr="003F5F61">
        <w:rPr>
          <w:rFonts w:ascii="Palatino Linotype" w:hAnsi="Palatino Linotype" w:cs="Arial"/>
          <w:i/>
        </w:rPr>
        <w:t xml:space="preserve"> </w:t>
      </w:r>
      <w:r w:rsidRPr="003F5F61">
        <w:rPr>
          <w:rFonts w:ascii="Palatino Linotype" w:hAnsi="Palatino Linotype" w:cs="Arial"/>
          <w:i/>
          <w:sz w:val="22"/>
          <w:szCs w:val="22"/>
        </w:rPr>
        <w:t>técnica,</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gestión,</w:t>
      </w:r>
      <w:r w:rsidRPr="003F5F61">
        <w:rPr>
          <w:rFonts w:ascii="Palatino Linotype" w:hAnsi="Palatino Linotype" w:cs="Arial"/>
          <w:i/>
        </w:rPr>
        <w:t xml:space="preserve"> </w:t>
      </w:r>
      <w:r w:rsidRPr="003F5F61">
        <w:rPr>
          <w:rFonts w:ascii="Palatino Linotype" w:hAnsi="Palatino Linotype" w:cs="Arial"/>
          <w:i/>
          <w:sz w:val="22"/>
          <w:szCs w:val="22"/>
        </w:rPr>
        <w:t>capacidad</w:t>
      </w:r>
      <w:r w:rsidRPr="003F5F61">
        <w:rPr>
          <w:rFonts w:ascii="Palatino Linotype" w:hAnsi="Palatino Linotype" w:cs="Arial"/>
          <w:i/>
        </w:rPr>
        <w:t xml:space="preserve"> </w:t>
      </w:r>
      <w:r w:rsidRPr="003F5F61">
        <w:rPr>
          <w:rFonts w:ascii="Palatino Linotype" w:hAnsi="Palatino Linotype" w:cs="Arial"/>
          <w:i/>
          <w:sz w:val="22"/>
          <w:szCs w:val="22"/>
        </w:rPr>
        <w:t>para</w:t>
      </w:r>
      <w:r w:rsidRPr="003F5F61">
        <w:rPr>
          <w:rFonts w:ascii="Palatino Linotype" w:hAnsi="Palatino Linotype" w:cs="Arial"/>
          <w:i/>
        </w:rPr>
        <w:t xml:space="preserve"> </w:t>
      </w:r>
      <w:r w:rsidRPr="003F5F61">
        <w:rPr>
          <w:rFonts w:ascii="Palatino Linotype" w:hAnsi="Palatino Linotype" w:cs="Arial"/>
          <w:i/>
          <w:sz w:val="22"/>
          <w:szCs w:val="22"/>
        </w:rPr>
        <w:t>decidir</w:t>
      </w:r>
      <w:r w:rsidRPr="003F5F61">
        <w:rPr>
          <w:rFonts w:ascii="Palatino Linotype" w:hAnsi="Palatino Linotype" w:cs="Arial"/>
          <w:i/>
        </w:rPr>
        <w:t xml:space="preserve"> </w:t>
      </w:r>
      <w:r w:rsidRPr="003F5F61">
        <w:rPr>
          <w:rFonts w:ascii="Palatino Linotype" w:hAnsi="Palatino Linotype" w:cs="Arial"/>
          <w:i/>
          <w:sz w:val="22"/>
          <w:szCs w:val="22"/>
        </w:rPr>
        <w:t>sobre</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ejercicio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su</w:t>
      </w:r>
      <w:r w:rsidRPr="003F5F61">
        <w:rPr>
          <w:rFonts w:ascii="Palatino Linotype" w:hAnsi="Palatino Linotype" w:cs="Arial"/>
          <w:i/>
        </w:rPr>
        <w:t xml:space="preserve"> </w:t>
      </w:r>
      <w:r w:rsidRPr="003F5F61">
        <w:rPr>
          <w:rFonts w:ascii="Palatino Linotype" w:hAnsi="Palatino Linotype" w:cs="Arial"/>
          <w:i/>
          <w:sz w:val="22"/>
          <w:szCs w:val="22"/>
        </w:rPr>
        <w:t>presupuesto</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determinar</w:t>
      </w:r>
      <w:r w:rsidRPr="003F5F61">
        <w:rPr>
          <w:rFonts w:ascii="Palatino Linotype" w:hAnsi="Palatino Linotype" w:cs="Arial"/>
          <w:i/>
        </w:rPr>
        <w:t xml:space="preserve"> </w:t>
      </w:r>
      <w:r w:rsidRPr="003F5F61">
        <w:rPr>
          <w:rFonts w:ascii="Palatino Linotype" w:hAnsi="Palatino Linotype" w:cs="Arial"/>
          <w:i/>
          <w:sz w:val="22"/>
          <w:szCs w:val="22"/>
        </w:rPr>
        <w:t>su</w:t>
      </w:r>
      <w:r w:rsidRPr="003F5F61">
        <w:rPr>
          <w:rFonts w:ascii="Palatino Linotype" w:hAnsi="Palatino Linotype" w:cs="Arial"/>
          <w:i/>
        </w:rPr>
        <w:t xml:space="preserve"> </w:t>
      </w:r>
      <w:r w:rsidRPr="003F5F61">
        <w:rPr>
          <w:rFonts w:ascii="Palatino Linotype" w:hAnsi="Palatino Linotype" w:cs="Arial"/>
          <w:i/>
          <w:sz w:val="22"/>
          <w:szCs w:val="22"/>
        </w:rPr>
        <w:t>organización</w:t>
      </w:r>
      <w:r w:rsidRPr="003F5F61">
        <w:rPr>
          <w:rFonts w:ascii="Palatino Linotype" w:hAnsi="Palatino Linotype" w:cs="Arial"/>
          <w:i/>
        </w:rPr>
        <w:t xml:space="preserve"> </w:t>
      </w:r>
      <w:r w:rsidRPr="003F5F61">
        <w:rPr>
          <w:rFonts w:ascii="Palatino Linotype" w:hAnsi="Palatino Linotype" w:cs="Arial"/>
          <w:i/>
          <w:sz w:val="22"/>
          <w:szCs w:val="22"/>
        </w:rPr>
        <w:t>interna,</w:t>
      </w:r>
      <w:r w:rsidRPr="003F5F61">
        <w:rPr>
          <w:rFonts w:ascii="Palatino Linotype" w:hAnsi="Palatino Linotype" w:cs="Arial"/>
          <w:i/>
        </w:rPr>
        <w:t xml:space="preserve"> </w:t>
      </w:r>
      <w:r w:rsidRPr="003F5F61">
        <w:rPr>
          <w:rFonts w:ascii="Palatino Linotype" w:hAnsi="Palatino Linotype" w:cs="Arial"/>
          <w:i/>
          <w:sz w:val="22"/>
          <w:szCs w:val="22"/>
        </w:rPr>
        <w:t>responsable</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garantizar</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cumplimiento</w:t>
      </w:r>
      <w:r w:rsidRPr="003F5F61">
        <w:rPr>
          <w:rFonts w:ascii="Palatino Linotype" w:hAnsi="Palatino Linotype" w:cs="Arial"/>
          <w:i/>
        </w:rPr>
        <w:t xml:space="preserve"> </w:t>
      </w:r>
      <w:r w:rsidRPr="003F5F61">
        <w:rPr>
          <w:rFonts w:ascii="Palatino Linotype" w:hAnsi="Palatino Linotype" w:cs="Arial"/>
          <w:i/>
          <w:sz w:val="22"/>
          <w:szCs w:val="22"/>
        </w:rPr>
        <w:t>del</w:t>
      </w:r>
      <w:r w:rsidRPr="003F5F61">
        <w:rPr>
          <w:rFonts w:ascii="Palatino Linotype" w:hAnsi="Palatino Linotype" w:cs="Arial"/>
          <w:i/>
        </w:rPr>
        <w:t xml:space="preserve"> </w:t>
      </w:r>
      <w:r w:rsidRPr="003F5F61">
        <w:rPr>
          <w:rFonts w:ascii="Palatino Linotype" w:hAnsi="Palatino Linotype" w:cs="Arial"/>
          <w:i/>
          <w:sz w:val="22"/>
          <w:szCs w:val="22"/>
        </w:rPr>
        <w:t>derecho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acceso</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pública</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protección</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datos</w:t>
      </w:r>
      <w:r w:rsidRPr="003F5F61">
        <w:rPr>
          <w:rFonts w:ascii="Palatino Linotype" w:hAnsi="Palatino Linotype" w:cs="Arial"/>
          <w:i/>
        </w:rPr>
        <w:t xml:space="preserve"> </w:t>
      </w:r>
      <w:r w:rsidRPr="003F5F61">
        <w:rPr>
          <w:rFonts w:ascii="Palatino Linotype" w:hAnsi="Palatino Linotype" w:cs="Arial"/>
          <w:i/>
          <w:sz w:val="22"/>
          <w:szCs w:val="22"/>
        </w:rPr>
        <w:t>personales</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posesión</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sujetos</w:t>
      </w:r>
      <w:r w:rsidRPr="003F5F61">
        <w:rPr>
          <w:rFonts w:ascii="Palatino Linotype" w:hAnsi="Palatino Linotype" w:cs="Arial"/>
          <w:i/>
        </w:rPr>
        <w:t xml:space="preserve"> </w:t>
      </w:r>
      <w:r w:rsidRPr="003F5F61">
        <w:rPr>
          <w:rFonts w:ascii="Palatino Linotype" w:hAnsi="Palatino Linotype" w:cs="Arial"/>
          <w:i/>
          <w:sz w:val="22"/>
          <w:szCs w:val="22"/>
        </w:rPr>
        <w:t>obligados</w:t>
      </w:r>
      <w:r w:rsidRPr="003F5F61">
        <w:rPr>
          <w:rFonts w:ascii="Palatino Linotype" w:hAnsi="Palatino Linotype" w:cs="Arial"/>
          <w:i/>
        </w:rPr>
        <w:t xml:space="preserve"> </w:t>
      </w:r>
      <w:r w:rsidRPr="003F5F61">
        <w:rPr>
          <w:rFonts w:ascii="Palatino Linotype" w:hAnsi="Palatino Linotype" w:cs="Arial"/>
          <w:i/>
          <w:sz w:val="22"/>
          <w:szCs w:val="22"/>
        </w:rPr>
        <w:t>en</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términos</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establezca</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ley.</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ley</w:t>
      </w:r>
      <w:r w:rsidRPr="003F5F61">
        <w:rPr>
          <w:rFonts w:ascii="Palatino Linotype" w:hAnsi="Palatino Linotype" w:cs="Arial"/>
          <w:i/>
        </w:rPr>
        <w:t xml:space="preserve"> </w:t>
      </w:r>
      <w:r w:rsidRPr="003F5F61">
        <w:rPr>
          <w:rFonts w:ascii="Palatino Linotype" w:hAnsi="Palatino Linotype" w:cs="Arial"/>
          <w:i/>
          <w:sz w:val="22"/>
          <w:szCs w:val="22"/>
        </w:rPr>
        <w:t>establecerá</w:t>
      </w:r>
      <w:r w:rsidRPr="003F5F61">
        <w:rPr>
          <w:rFonts w:ascii="Palatino Linotype" w:hAnsi="Palatino Linotype" w:cs="Arial"/>
          <w:i/>
        </w:rPr>
        <w:t xml:space="preserve"> </w:t>
      </w:r>
      <w:r w:rsidRPr="003F5F61">
        <w:rPr>
          <w:rFonts w:ascii="Palatino Linotype" w:hAnsi="Palatino Linotype" w:cs="Arial"/>
          <w:i/>
          <w:sz w:val="22"/>
          <w:szCs w:val="22"/>
        </w:rPr>
        <w:t>aquella</w:t>
      </w:r>
      <w:r w:rsidRPr="003F5F61">
        <w:rPr>
          <w:rFonts w:ascii="Palatino Linotype" w:hAnsi="Palatino Linotype" w:cs="Arial"/>
          <w:i/>
        </w:rPr>
        <w:t xml:space="preserve"> </w:t>
      </w:r>
      <w:r w:rsidRPr="003F5F61">
        <w:rPr>
          <w:rFonts w:ascii="Palatino Linotype" w:hAnsi="Palatino Linotype" w:cs="Arial"/>
          <w:i/>
          <w:sz w:val="22"/>
          <w:szCs w:val="22"/>
        </w:rPr>
        <w:t>información</w:t>
      </w:r>
      <w:r w:rsidRPr="003F5F61">
        <w:rPr>
          <w:rFonts w:ascii="Palatino Linotype" w:hAnsi="Palatino Linotype" w:cs="Arial"/>
          <w:i/>
        </w:rPr>
        <w:t xml:space="preserve"> </w:t>
      </w:r>
      <w:r w:rsidRPr="003F5F61">
        <w:rPr>
          <w:rFonts w:ascii="Palatino Linotype" w:hAnsi="Palatino Linotype" w:cs="Arial"/>
          <w:i/>
          <w:sz w:val="22"/>
          <w:szCs w:val="22"/>
        </w:rPr>
        <w:t>que</w:t>
      </w:r>
      <w:r w:rsidRPr="003F5F61">
        <w:rPr>
          <w:rFonts w:ascii="Palatino Linotype" w:hAnsi="Palatino Linotype" w:cs="Arial"/>
          <w:i/>
        </w:rPr>
        <w:t xml:space="preserve"> </w:t>
      </w:r>
      <w:r w:rsidRPr="003F5F61">
        <w:rPr>
          <w:rFonts w:ascii="Palatino Linotype" w:hAnsi="Palatino Linotype" w:cs="Arial"/>
          <w:i/>
          <w:sz w:val="22"/>
          <w:szCs w:val="22"/>
        </w:rPr>
        <w:t>se</w:t>
      </w:r>
      <w:r w:rsidRPr="003F5F61">
        <w:rPr>
          <w:rFonts w:ascii="Palatino Linotype" w:hAnsi="Palatino Linotype" w:cs="Arial"/>
          <w:i/>
        </w:rPr>
        <w:t xml:space="preserve"> </w:t>
      </w:r>
      <w:r w:rsidRPr="003F5F61">
        <w:rPr>
          <w:rFonts w:ascii="Palatino Linotype" w:hAnsi="Palatino Linotype" w:cs="Arial"/>
          <w:i/>
          <w:sz w:val="22"/>
          <w:szCs w:val="22"/>
        </w:rPr>
        <w:t>considere</w:t>
      </w:r>
      <w:r w:rsidRPr="003F5F61">
        <w:rPr>
          <w:rFonts w:ascii="Palatino Linotype" w:hAnsi="Palatino Linotype" w:cs="Arial"/>
          <w:i/>
        </w:rPr>
        <w:t xml:space="preserve"> </w:t>
      </w:r>
      <w:r w:rsidRPr="003F5F61">
        <w:rPr>
          <w:rFonts w:ascii="Palatino Linotype" w:hAnsi="Palatino Linotype" w:cs="Arial"/>
          <w:i/>
          <w:sz w:val="22"/>
          <w:szCs w:val="22"/>
        </w:rPr>
        <w:t>reservada</w:t>
      </w:r>
      <w:r w:rsidRPr="003F5F61">
        <w:rPr>
          <w:rFonts w:ascii="Palatino Linotype" w:hAnsi="Palatino Linotype" w:cs="Arial"/>
          <w:i/>
        </w:rPr>
        <w:t xml:space="preserve"> </w:t>
      </w:r>
      <w:r w:rsidRPr="003F5F61">
        <w:rPr>
          <w:rFonts w:ascii="Palatino Linotype" w:hAnsi="Palatino Linotype" w:cs="Arial"/>
          <w:i/>
          <w:sz w:val="22"/>
          <w:szCs w:val="22"/>
        </w:rPr>
        <w:t>o</w:t>
      </w:r>
      <w:r w:rsidRPr="003F5F61">
        <w:rPr>
          <w:rFonts w:ascii="Palatino Linotype" w:hAnsi="Palatino Linotype" w:cs="Arial"/>
          <w:i/>
        </w:rPr>
        <w:t xml:space="preserve"> </w:t>
      </w:r>
      <w:r w:rsidRPr="003F5F61">
        <w:rPr>
          <w:rFonts w:ascii="Palatino Linotype" w:hAnsi="Palatino Linotype" w:cs="Arial"/>
          <w:i/>
          <w:sz w:val="22"/>
          <w:szCs w:val="22"/>
        </w:rPr>
        <w:t>confidencial.</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w:t>
      </w:r>
      <w:r w:rsidRPr="003F5F61">
        <w:rPr>
          <w:rFonts w:ascii="Palatino Linotype" w:hAnsi="Palatino Linotype" w:cs="Arial"/>
          <w:i/>
        </w:rPr>
        <w:t xml:space="preserve"> </w:t>
      </w:r>
    </w:p>
    <w:p w:rsidR="003C3F76" w:rsidRPr="003F5F61" w:rsidRDefault="003C3F76" w:rsidP="0014198C">
      <w:pPr>
        <w:tabs>
          <w:tab w:val="left" w:pos="8222"/>
        </w:tabs>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(Énfasis</w:t>
      </w:r>
      <w:r w:rsidRPr="003F5F61">
        <w:rPr>
          <w:rFonts w:ascii="Palatino Linotype" w:hAnsi="Palatino Linotype"/>
          <w:i/>
        </w:rPr>
        <w:t xml:space="preserve"> </w:t>
      </w:r>
      <w:r w:rsidRPr="003F5F61">
        <w:rPr>
          <w:rFonts w:ascii="Palatino Linotype" w:hAnsi="Palatino Linotype"/>
          <w:i/>
          <w:sz w:val="22"/>
          <w:szCs w:val="22"/>
        </w:rPr>
        <w:t>añadido)</w:t>
      </w:r>
    </w:p>
    <w:p w:rsidR="003C3F76" w:rsidRPr="003F5F61" w:rsidRDefault="003C3F76" w:rsidP="00813ABA">
      <w:pPr>
        <w:tabs>
          <w:tab w:val="left" w:pos="8222"/>
        </w:tabs>
        <w:ind w:left="851" w:right="902"/>
        <w:contextualSpacing/>
        <w:jc w:val="both"/>
        <w:rPr>
          <w:rFonts w:ascii="Palatino Linotype" w:hAnsi="Palatino Linotype"/>
          <w:i/>
          <w:sz w:val="22"/>
          <w:szCs w:val="22"/>
        </w:rPr>
      </w:pPr>
    </w:p>
    <w:p w:rsidR="003C3F76" w:rsidRPr="003F5F61" w:rsidRDefault="003C3F76" w:rsidP="00813ABA">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Por su parte, la Constitución Política del Estado Libre y Soberano de México, en su artículo 5°, dispone en su parte conducente, lo siguiente:</w:t>
      </w:r>
    </w:p>
    <w:p w:rsidR="003C3F76" w:rsidRPr="003F5F61" w:rsidRDefault="003C3F76" w:rsidP="00813ABA">
      <w:pPr>
        <w:ind w:left="851" w:right="902"/>
        <w:contextualSpacing/>
        <w:jc w:val="both"/>
        <w:rPr>
          <w:rFonts w:ascii="Palatino Linotype" w:hAnsi="Palatino Linotype" w:cs="Arial"/>
          <w:i/>
          <w:sz w:val="22"/>
          <w:szCs w:val="22"/>
        </w:rPr>
      </w:pP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cs="Arial"/>
          <w:b/>
          <w:i/>
          <w:sz w:val="22"/>
          <w:szCs w:val="22"/>
        </w:rPr>
      </w:pPr>
      <w:r w:rsidRPr="003F5F61">
        <w:rPr>
          <w:rFonts w:ascii="Palatino Linotype" w:hAnsi="Palatino Linotype" w:cs="Arial"/>
          <w:i/>
          <w:sz w:val="22"/>
          <w:szCs w:val="22"/>
        </w:rPr>
        <w:t>“</w:t>
      </w:r>
      <w:r w:rsidRPr="003F5F61">
        <w:rPr>
          <w:rFonts w:ascii="Palatino Linotype" w:hAnsi="Palatino Linotype" w:cs="Arial"/>
          <w:b/>
          <w:i/>
          <w:sz w:val="22"/>
          <w:szCs w:val="22"/>
        </w:rPr>
        <w:t>Artículo</w:t>
      </w:r>
      <w:r w:rsidRPr="003F5F61">
        <w:rPr>
          <w:rFonts w:ascii="Palatino Linotype" w:hAnsi="Palatino Linotype" w:cs="Arial"/>
          <w:b/>
          <w:i/>
        </w:rPr>
        <w:t xml:space="preserve"> </w:t>
      </w:r>
      <w:r w:rsidRPr="003F5F61">
        <w:rPr>
          <w:rFonts w:ascii="Palatino Linotype" w:hAnsi="Palatino Linotype" w:cs="Arial"/>
          <w:b/>
          <w:i/>
          <w:sz w:val="22"/>
          <w:szCs w:val="22"/>
        </w:rPr>
        <w:t>5.</w:t>
      </w:r>
      <w:r w:rsidRPr="003F5F61">
        <w:rPr>
          <w:rFonts w:ascii="Palatino Linotype" w:hAnsi="Palatino Linotype" w:cs="Arial"/>
          <w:b/>
          <w:i/>
        </w:rPr>
        <w:t xml:space="preserve"> </w:t>
      </w:r>
      <w:r w:rsidRPr="003F5F61">
        <w:rPr>
          <w:rFonts w:ascii="Palatino Linotype" w:hAnsi="Palatino Linotype" w:cs="Arial"/>
          <w:b/>
          <w:i/>
          <w:sz w:val="22"/>
          <w:szCs w:val="22"/>
        </w:rPr>
        <w:t>…</w:t>
      </w:r>
      <w:r w:rsidRPr="003F5F61">
        <w:rPr>
          <w:rFonts w:ascii="Palatino Linotype" w:hAnsi="Palatino Linotype" w:cs="Arial"/>
          <w:b/>
          <w:i/>
        </w:rPr>
        <w:t xml:space="preserve"> </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b/>
          <w:i/>
          <w:sz w:val="22"/>
          <w:szCs w:val="22"/>
        </w:rPr>
        <w:t>El</w:t>
      </w:r>
      <w:r w:rsidRPr="003F5F61">
        <w:rPr>
          <w:rFonts w:ascii="Palatino Linotype" w:hAnsi="Palatino Linotype"/>
          <w:b/>
          <w:i/>
        </w:rPr>
        <w:t xml:space="preserve"> </w:t>
      </w:r>
      <w:r w:rsidRPr="003F5F61">
        <w:rPr>
          <w:rFonts w:ascii="Palatino Linotype" w:hAnsi="Palatino Linotype"/>
          <w:b/>
          <w:i/>
          <w:sz w:val="22"/>
          <w:szCs w:val="22"/>
        </w:rPr>
        <w:t>derecho</w:t>
      </w:r>
      <w:r w:rsidRPr="003F5F61">
        <w:rPr>
          <w:rFonts w:ascii="Palatino Linotype" w:hAnsi="Palatino Linotype"/>
          <w:b/>
          <w:i/>
        </w:rPr>
        <w:t xml:space="preserve"> </w:t>
      </w:r>
      <w:r w:rsidRPr="003F5F61">
        <w:rPr>
          <w:rFonts w:ascii="Palatino Linotype" w:hAnsi="Palatino Linotype"/>
          <w:b/>
          <w:i/>
          <w:sz w:val="22"/>
          <w:szCs w:val="22"/>
        </w:rPr>
        <w:t>a</w:t>
      </w:r>
      <w:r w:rsidRPr="003F5F61">
        <w:rPr>
          <w:rFonts w:ascii="Palatino Linotype" w:hAnsi="Palatino Linotype"/>
          <w:b/>
          <w:i/>
        </w:rPr>
        <w:t xml:space="preserve"> </w:t>
      </w:r>
      <w:r w:rsidRPr="003F5F61">
        <w:rPr>
          <w:rFonts w:ascii="Palatino Linotype" w:hAnsi="Palatino Linotype"/>
          <w:b/>
          <w:i/>
          <w:sz w:val="22"/>
          <w:szCs w:val="22"/>
        </w:rPr>
        <w:t>la</w:t>
      </w:r>
      <w:r w:rsidRPr="003F5F61">
        <w:rPr>
          <w:rFonts w:ascii="Palatino Linotype" w:hAnsi="Palatino Linotype"/>
          <w:b/>
          <w:i/>
        </w:rPr>
        <w:t xml:space="preserve"> </w:t>
      </w:r>
      <w:r w:rsidRPr="003F5F61">
        <w:rPr>
          <w:rFonts w:ascii="Palatino Linotype" w:hAnsi="Palatino Linotype"/>
          <w:b/>
          <w:i/>
          <w:sz w:val="22"/>
          <w:szCs w:val="22"/>
        </w:rPr>
        <w:t>información</w:t>
      </w:r>
      <w:r w:rsidRPr="003F5F61">
        <w:rPr>
          <w:rFonts w:ascii="Palatino Linotype" w:hAnsi="Palatino Linotype"/>
          <w:b/>
          <w:i/>
        </w:rPr>
        <w:t xml:space="preserve"> </w:t>
      </w:r>
      <w:r w:rsidRPr="003F5F61">
        <w:rPr>
          <w:rFonts w:ascii="Palatino Linotype" w:hAnsi="Palatino Linotype"/>
          <w:b/>
          <w:i/>
          <w:sz w:val="22"/>
          <w:szCs w:val="22"/>
        </w:rPr>
        <w:t>será</w:t>
      </w:r>
      <w:r w:rsidRPr="003F5F61">
        <w:rPr>
          <w:rFonts w:ascii="Palatino Linotype" w:hAnsi="Palatino Linotype"/>
          <w:b/>
          <w:i/>
        </w:rPr>
        <w:t xml:space="preserve"> </w:t>
      </w:r>
      <w:r w:rsidRPr="003F5F61">
        <w:rPr>
          <w:rFonts w:ascii="Palatino Linotype" w:hAnsi="Palatino Linotype"/>
          <w:b/>
          <w:i/>
          <w:sz w:val="22"/>
          <w:szCs w:val="22"/>
        </w:rPr>
        <w:t>garantizado</w:t>
      </w:r>
      <w:r w:rsidRPr="003F5F61">
        <w:rPr>
          <w:rFonts w:ascii="Palatino Linotype" w:hAnsi="Palatino Linotype"/>
          <w:b/>
          <w:i/>
        </w:rPr>
        <w:t xml:space="preserve"> </w:t>
      </w:r>
      <w:r w:rsidRPr="003F5F61">
        <w:rPr>
          <w:rFonts w:ascii="Palatino Linotype" w:hAnsi="Palatino Linotype"/>
          <w:b/>
          <w:i/>
          <w:sz w:val="22"/>
          <w:szCs w:val="22"/>
        </w:rPr>
        <w:t>por</w:t>
      </w:r>
      <w:r w:rsidRPr="003F5F61">
        <w:rPr>
          <w:rFonts w:ascii="Palatino Linotype" w:hAnsi="Palatino Linotype"/>
          <w:b/>
          <w:i/>
        </w:rPr>
        <w:t xml:space="preserve"> </w:t>
      </w:r>
      <w:r w:rsidRPr="003F5F61">
        <w:rPr>
          <w:rFonts w:ascii="Palatino Linotype" w:hAnsi="Palatino Linotype"/>
          <w:b/>
          <w:i/>
          <w:sz w:val="22"/>
          <w:szCs w:val="22"/>
        </w:rPr>
        <w:t>el</w:t>
      </w:r>
      <w:r w:rsidRPr="003F5F61">
        <w:rPr>
          <w:rFonts w:ascii="Palatino Linotype" w:hAnsi="Palatino Linotype"/>
          <w:b/>
          <w:i/>
        </w:rPr>
        <w:t xml:space="preserve"> </w:t>
      </w:r>
      <w:r w:rsidRPr="003F5F61">
        <w:rPr>
          <w:rFonts w:ascii="Palatino Linotype" w:hAnsi="Palatino Linotype"/>
          <w:b/>
          <w:i/>
          <w:sz w:val="22"/>
          <w:szCs w:val="22"/>
        </w:rPr>
        <w:t>Estado</w:t>
      </w:r>
      <w:r w:rsidRPr="003F5F61">
        <w:rPr>
          <w:rFonts w:ascii="Palatino Linotype" w:hAnsi="Palatino Linotype"/>
          <w:i/>
          <w:sz w:val="22"/>
          <w:szCs w:val="22"/>
        </w:rPr>
        <w:t>.</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ley</w:t>
      </w:r>
      <w:r w:rsidRPr="003F5F61">
        <w:rPr>
          <w:rFonts w:ascii="Palatino Linotype" w:hAnsi="Palatino Linotype"/>
          <w:i/>
        </w:rPr>
        <w:t xml:space="preserve"> </w:t>
      </w:r>
      <w:r w:rsidRPr="003F5F61">
        <w:rPr>
          <w:rFonts w:ascii="Palatino Linotype" w:hAnsi="Palatino Linotype"/>
          <w:i/>
          <w:sz w:val="22"/>
          <w:szCs w:val="22"/>
        </w:rPr>
        <w:t>establecerá</w:t>
      </w:r>
      <w:r w:rsidRPr="003F5F61">
        <w:rPr>
          <w:rFonts w:ascii="Palatino Linotype" w:hAnsi="Palatino Linotype"/>
          <w:i/>
        </w:rPr>
        <w:t xml:space="preserve"> </w:t>
      </w:r>
      <w:r w:rsidRPr="003F5F61">
        <w:rPr>
          <w:rFonts w:ascii="Palatino Linotype" w:hAnsi="Palatino Linotype"/>
          <w:i/>
          <w:sz w:val="22"/>
          <w:szCs w:val="22"/>
        </w:rPr>
        <w:t>las</w:t>
      </w:r>
      <w:r w:rsidRPr="003F5F61">
        <w:rPr>
          <w:rFonts w:ascii="Palatino Linotype" w:hAnsi="Palatino Linotype"/>
          <w:i/>
        </w:rPr>
        <w:t xml:space="preserve"> </w:t>
      </w:r>
      <w:r w:rsidRPr="003F5F61">
        <w:rPr>
          <w:rFonts w:ascii="Palatino Linotype" w:hAnsi="Palatino Linotype"/>
          <w:i/>
          <w:sz w:val="22"/>
          <w:szCs w:val="22"/>
        </w:rPr>
        <w:t>previsiones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permitan</w:t>
      </w:r>
      <w:r w:rsidRPr="003F5F61">
        <w:rPr>
          <w:rFonts w:ascii="Palatino Linotype" w:hAnsi="Palatino Linotype"/>
          <w:i/>
        </w:rPr>
        <w:t xml:space="preserve"> </w:t>
      </w:r>
      <w:r w:rsidRPr="003F5F61">
        <w:rPr>
          <w:rFonts w:ascii="Palatino Linotype" w:hAnsi="Palatino Linotype"/>
          <w:i/>
          <w:sz w:val="22"/>
          <w:szCs w:val="22"/>
        </w:rPr>
        <w:t>asegurar</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protección,</w:t>
      </w:r>
      <w:r w:rsidRPr="003F5F61">
        <w:rPr>
          <w:rFonts w:ascii="Palatino Linotype" w:hAnsi="Palatino Linotype"/>
          <w:i/>
        </w:rPr>
        <w:t xml:space="preserve"> </w:t>
      </w:r>
      <w:r w:rsidRPr="003F5F61">
        <w:rPr>
          <w:rFonts w:ascii="Palatino Linotype" w:hAnsi="Palatino Linotype"/>
          <w:i/>
          <w:sz w:val="22"/>
          <w:szCs w:val="22"/>
        </w:rPr>
        <w:t>el</w:t>
      </w:r>
      <w:r w:rsidRPr="003F5F61">
        <w:rPr>
          <w:rFonts w:ascii="Palatino Linotype" w:hAnsi="Palatino Linotype"/>
          <w:i/>
        </w:rPr>
        <w:t xml:space="preserve"> </w:t>
      </w:r>
      <w:r w:rsidRPr="003F5F61">
        <w:rPr>
          <w:rFonts w:ascii="Palatino Linotype" w:hAnsi="Palatino Linotype"/>
          <w:i/>
          <w:sz w:val="22"/>
          <w:szCs w:val="22"/>
        </w:rPr>
        <w:t>respeto</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difusión</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este</w:t>
      </w:r>
      <w:r w:rsidRPr="003F5F61">
        <w:rPr>
          <w:rFonts w:ascii="Palatino Linotype" w:hAnsi="Palatino Linotype"/>
          <w:i/>
        </w:rPr>
        <w:t xml:space="preserve"> </w:t>
      </w:r>
      <w:r w:rsidRPr="003F5F61">
        <w:rPr>
          <w:rFonts w:ascii="Palatino Linotype" w:hAnsi="Palatino Linotype"/>
          <w:i/>
          <w:sz w:val="22"/>
          <w:szCs w:val="22"/>
        </w:rPr>
        <w:t>derecho.</w:t>
      </w:r>
      <w:r w:rsidRPr="003F5F61">
        <w:rPr>
          <w:rFonts w:ascii="Palatino Linotype" w:hAnsi="Palatino Linotype"/>
          <w:i/>
        </w:rPr>
        <w:t xml:space="preserve"> </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Para</w:t>
      </w:r>
      <w:r w:rsidRPr="003F5F61">
        <w:rPr>
          <w:rFonts w:ascii="Palatino Linotype" w:hAnsi="Palatino Linotype"/>
          <w:i/>
        </w:rPr>
        <w:t xml:space="preserve"> </w:t>
      </w:r>
      <w:r w:rsidRPr="003F5F61">
        <w:rPr>
          <w:rFonts w:ascii="Palatino Linotype" w:hAnsi="Palatino Linotype"/>
          <w:i/>
          <w:sz w:val="22"/>
          <w:szCs w:val="22"/>
        </w:rPr>
        <w:t>garantizar</w:t>
      </w:r>
      <w:r w:rsidRPr="003F5F61">
        <w:rPr>
          <w:rFonts w:ascii="Palatino Linotype" w:hAnsi="Palatino Linotype"/>
          <w:i/>
        </w:rPr>
        <w:t xml:space="preserve"> </w:t>
      </w:r>
      <w:r w:rsidRPr="003F5F61">
        <w:rPr>
          <w:rFonts w:ascii="Palatino Linotype" w:hAnsi="Palatino Linotype"/>
          <w:i/>
          <w:sz w:val="22"/>
          <w:szCs w:val="22"/>
        </w:rPr>
        <w:t>el</w:t>
      </w:r>
      <w:r w:rsidRPr="003F5F61">
        <w:rPr>
          <w:rFonts w:ascii="Palatino Linotype" w:hAnsi="Palatino Linotype"/>
          <w:i/>
        </w:rPr>
        <w:t xml:space="preserve"> </w:t>
      </w:r>
      <w:r w:rsidRPr="003F5F61">
        <w:rPr>
          <w:rFonts w:ascii="Palatino Linotype" w:hAnsi="Palatino Linotype"/>
          <w:i/>
          <w:sz w:val="22"/>
          <w:szCs w:val="22"/>
        </w:rPr>
        <w:t>ejercicio</w:t>
      </w:r>
      <w:r w:rsidRPr="003F5F61">
        <w:rPr>
          <w:rFonts w:ascii="Palatino Linotype" w:hAnsi="Palatino Linotype"/>
          <w:i/>
        </w:rPr>
        <w:t xml:space="preserve"> </w:t>
      </w:r>
      <w:r w:rsidRPr="003F5F61">
        <w:rPr>
          <w:rFonts w:ascii="Palatino Linotype" w:hAnsi="Palatino Linotype"/>
          <w:i/>
          <w:sz w:val="22"/>
          <w:szCs w:val="22"/>
        </w:rPr>
        <w:t>del</w:t>
      </w:r>
      <w:r w:rsidRPr="003F5F61">
        <w:rPr>
          <w:rFonts w:ascii="Palatino Linotype" w:hAnsi="Palatino Linotype"/>
          <w:i/>
        </w:rPr>
        <w:t xml:space="preserve"> </w:t>
      </w:r>
      <w:r w:rsidRPr="003F5F61">
        <w:rPr>
          <w:rFonts w:ascii="Palatino Linotype" w:hAnsi="Palatino Linotype"/>
          <w:i/>
          <w:sz w:val="22"/>
          <w:szCs w:val="22"/>
        </w:rPr>
        <w:t>derecho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transparencia,</w:t>
      </w:r>
      <w:r w:rsidRPr="003F5F61">
        <w:rPr>
          <w:rFonts w:ascii="Palatino Linotype" w:hAnsi="Palatino Linotype"/>
          <w:i/>
        </w:rPr>
        <w:t xml:space="preserve"> </w:t>
      </w:r>
      <w:r w:rsidRPr="003F5F61">
        <w:rPr>
          <w:rFonts w:ascii="Palatino Linotype" w:hAnsi="Palatino Linotype"/>
          <w:i/>
          <w:sz w:val="22"/>
          <w:szCs w:val="22"/>
        </w:rPr>
        <w:t>acceso</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información</w:t>
      </w:r>
      <w:r w:rsidRPr="003F5F61">
        <w:rPr>
          <w:rFonts w:ascii="Palatino Linotype" w:hAnsi="Palatino Linotype"/>
          <w:i/>
        </w:rPr>
        <w:t xml:space="preserve"> </w:t>
      </w:r>
      <w:r w:rsidRPr="003F5F61">
        <w:rPr>
          <w:rFonts w:ascii="Palatino Linotype" w:hAnsi="Palatino Linotype"/>
          <w:i/>
          <w:sz w:val="22"/>
          <w:szCs w:val="22"/>
        </w:rPr>
        <w:t>pública</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protección</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datos</w:t>
      </w:r>
      <w:r w:rsidRPr="003F5F61">
        <w:rPr>
          <w:rFonts w:ascii="Palatino Linotype" w:hAnsi="Palatino Linotype"/>
          <w:i/>
        </w:rPr>
        <w:t xml:space="preserve"> </w:t>
      </w:r>
      <w:r w:rsidRPr="003F5F61">
        <w:rPr>
          <w:rFonts w:ascii="Palatino Linotype" w:hAnsi="Palatino Linotype"/>
          <w:i/>
          <w:sz w:val="22"/>
          <w:szCs w:val="22"/>
        </w:rPr>
        <w:t>personales,</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poderes</w:t>
      </w:r>
      <w:r w:rsidRPr="003F5F61">
        <w:rPr>
          <w:rFonts w:ascii="Palatino Linotype" w:hAnsi="Palatino Linotype"/>
          <w:i/>
        </w:rPr>
        <w:t xml:space="preserve"> </w:t>
      </w:r>
      <w:r w:rsidRPr="003F5F61">
        <w:rPr>
          <w:rFonts w:ascii="Palatino Linotype" w:hAnsi="Palatino Linotype"/>
          <w:i/>
          <w:sz w:val="22"/>
          <w:szCs w:val="22"/>
        </w:rPr>
        <w:t>públicos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organismos</w:t>
      </w:r>
      <w:r w:rsidRPr="003F5F61">
        <w:rPr>
          <w:rFonts w:ascii="Palatino Linotype" w:hAnsi="Palatino Linotype"/>
          <w:i/>
        </w:rPr>
        <w:t xml:space="preserve"> </w:t>
      </w:r>
      <w:r w:rsidRPr="003F5F61">
        <w:rPr>
          <w:rFonts w:ascii="Palatino Linotype" w:hAnsi="Palatino Linotype"/>
          <w:i/>
          <w:sz w:val="22"/>
          <w:szCs w:val="22"/>
        </w:rPr>
        <w:t>autónomos,</w:t>
      </w:r>
      <w:r w:rsidRPr="003F5F61">
        <w:rPr>
          <w:rFonts w:ascii="Palatino Linotype" w:hAnsi="Palatino Linotype"/>
          <w:i/>
        </w:rPr>
        <w:t xml:space="preserve"> </w:t>
      </w:r>
      <w:r w:rsidRPr="003F5F61">
        <w:rPr>
          <w:rFonts w:ascii="Palatino Linotype" w:hAnsi="Palatino Linotype"/>
          <w:i/>
          <w:sz w:val="22"/>
          <w:szCs w:val="22"/>
        </w:rPr>
        <w:t>transparentarán</w:t>
      </w:r>
      <w:r w:rsidRPr="003F5F61">
        <w:rPr>
          <w:rFonts w:ascii="Palatino Linotype" w:hAnsi="Palatino Linotype"/>
          <w:i/>
        </w:rPr>
        <w:t xml:space="preserve"> </w:t>
      </w:r>
      <w:r w:rsidRPr="003F5F61">
        <w:rPr>
          <w:rFonts w:ascii="Palatino Linotype" w:hAnsi="Palatino Linotype"/>
          <w:i/>
          <w:sz w:val="22"/>
          <w:szCs w:val="22"/>
        </w:rPr>
        <w:t>sus</w:t>
      </w:r>
      <w:r w:rsidRPr="003F5F61">
        <w:rPr>
          <w:rFonts w:ascii="Palatino Linotype" w:hAnsi="Palatino Linotype"/>
          <w:i/>
        </w:rPr>
        <w:t xml:space="preserve"> </w:t>
      </w:r>
      <w:r w:rsidRPr="003F5F61">
        <w:rPr>
          <w:rFonts w:ascii="Palatino Linotype" w:hAnsi="Palatino Linotype"/>
          <w:i/>
          <w:sz w:val="22"/>
          <w:szCs w:val="22"/>
        </w:rPr>
        <w:t>acciones,</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términos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las</w:t>
      </w:r>
      <w:r w:rsidRPr="003F5F61">
        <w:rPr>
          <w:rFonts w:ascii="Palatino Linotype" w:hAnsi="Palatino Linotype"/>
          <w:i/>
        </w:rPr>
        <w:t xml:space="preserve"> </w:t>
      </w:r>
      <w:r w:rsidRPr="003F5F61">
        <w:rPr>
          <w:rFonts w:ascii="Palatino Linotype" w:hAnsi="Palatino Linotype"/>
          <w:i/>
          <w:sz w:val="22"/>
          <w:szCs w:val="22"/>
        </w:rPr>
        <w:t>disposiciones</w:t>
      </w:r>
      <w:r w:rsidRPr="003F5F61">
        <w:rPr>
          <w:rFonts w:ascii="Palatino Linotype" w:hAnsi="Palatino Linotype"/>
          <w:i/>
        </w:rPr>
        <w:t xml:space="preserve"> </w:t>
      </w:r>
      <w:r w:rsidRPr="003F5F61">
        <w:rPr>
          <w:rFonts w:ascii="Palatino Linotype" w:hAnsi="Palatino Linotype"/>
          <w:i/>
          <w:sz w:val="22"/>
          <w:szCs w:val="22"/>
        </w:rPr>
        <w:t>aplicables,</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información</w:t>
      </w:r>
      <w:r w:rsidRPr="003F5F61">
        <w:rPr>
          <w:rFonts w:ascii="Palatino Linotype" w:hAnsi="Palatino Linotype"/>
          <w:i/>
        </w:rPr>
        <w:t xml:space="preserve"> </w:t>
      </w:r>
      <w:r w:rsidRPr="003F5F61">
        <w:rPr>
          <w:rFonts w:ascii="Palatino Linotype" w:hAnsi="Palatino Linotype"/>
          <w:i/>
          <w:sz w:val="22"/>
          <w:szCs w:val="22"/>
        </w:rPr>
        <w:t>será</w:t>
      </w:r>
      <w:r w:rsidRPr="003F5F61">
        <w:rPr>
          <w:rFonts w:ascii="Palatino Linotype" w:hAnsi="Palatino Linotype"/>
          <w:i/>
        </w:rPr>
        <w:t xml:space="preserve"> </w:t>
      </w:r>
      <w:r w:rsidRPr="003F5F61">
        <w:rPr>
          <w:rFonts w:ascii="Palatino Linotype" w:hAnsi="Palatino Linotype"/>
          <w:i/>
          <w:sz w:val="22"/>
          <w:szCs w:val="22"/>
        </w:rPr>
        <w:t>oportuna,</w:t>
      </w:r>
      <w:r w:rsidRPr="003F5F61">
        <w:rPr>
          <w:rFonts w:ascii="Palatino Linotype" w:hAnsi="Palatino Linotype"/>
          <w:i/>
        </w:rPr>
        <w:t xml:space="preserve"> </w:t>
      </w:r>
      <w:r w:rsidRPr="003F5F61">
        <w:rPr>
          <w:rFonts w:ascii="Palatino Linotype" w:hAnsi="Palatino Linotype"/>
          <w:i/>
          <w:sz w:val="22"/>
          <w:szCs w:val="22"/>
        </w:rPr>
        <w:t>clara,</w:t>
      </w:r>
      <w:r w:rsidRPr="003F5F61">
        <w:rPr>
          <w:rFonts w:ascii="Palatino Linotype" w:hAnsi="Palatino Linotype"/>
          <w:i/>
        </w:rPr>
        <w:t xml:space="preserve"> </w:t>
      </w:r>
      <w:r w:rsidRPr="003F5F61">
        <w:rPr>
          <w:rFonts w:ascii="Palatino Linotype" w:hAnsi="Palatino Linotype"/>
          <w:i/>
          <w:sz w:val="22"/>
          <w:szCs w:val="22"/>
        </w:rPr>
        <w:t>veraz</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fácil</w:t>
      </w:r>
      <w:r w:rsidRPr="003F5F61">
        <w:rPr>
          <w:rFonts w:ascii="Palatino Linotype" w:hAnsi="Palatino Linotype"/>
          <w:i/>
        </w:rPr>
        <w:t xml:space="preserve"> </w:t>
      </w:r>
      <w:r w:rsidRPr="003F5F61">
        <w:rPr>
          <w:rFonts w:ascii="Palatino Linotype" w:hAnsi="Palatino Linotype"/>
          <w:i/>
          <w:sz w:val="22"/>
          <w:szCs w:val="22"/>
        </w:rPr>
        <w:t>acceso.</w:t>
      </w:r>
      <w:r w:rsidRPr="003F5F61">
        <w:rPr>
          <w:rFonts w:ascii="Palatino Linotype" w:hAnsi="Palatino Linotype"/>
          <w:i/>
        </w:rPr>
        <w:t xml:space="preserve"> </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Este</w:t>
      </w:r>
      <w:r w:rsidRPr="003F5F61">
        <w:rPr>
          <w:rFonts w:ascii="Palatino Linotype" w:hAnsi="Palatino Linotype"/>
          <w:i/>
        </w:rPr>
        <w:t xml:space="preserve"> </w:t>
      </w:r>
      <w:r w:rsidRPr="003F5F61">
        <w:rPr>
          <w:rFonts w:ascii="Palatino Linotype" w:hAnsi="Palatino Linotype"/>
          <w:i/>
          <w:sz w:val="22"/>
          <w:szCs w:val="22"/>
        </w:rPr>
        <w:t>derecho</w:t>
      </w:r>
      <w:r w:rsidRPr="003F5F61">
        <w:rPr>
          <w:rFonts w:ascii="Palatino Linotype" w:hAnsi="Palatino Linotype"/>
          <w:i/>
        </w:rPr>
        <w:t xml:space="preserve"> </w:t>
      </w:r>
      <w:r w:rsidRPr="003F5F61">
        <w:rPr>
          <w:rFonts w:ascii="Palatino Linotype" w:hAnsi="Palatino Linotype"/>
          <w:i/>
          <w:sz w:val="22"/>
          <w:szCs w:val="22"/>
        </w:rPr>
        <w:t>se</w:t>
      </w:r>
      <w:r w:rsidRPr="003F5F61">
        <w:rPr>
          <w:rFonts w:ascii="Palatino Linotype" w:hAnsi="Palatino Linotype"/>
          <w:i/>
        </w:rPr>
        <w:t xml:space="preserve"> </w:t>
      </w:r>
      <w:r w:rsidRPr="003F5F61">
        <w:rPr>
          <w:rFonts w:ascii="Palatino Linotype" w:hAnsi="Palatino Linotype"/>
          <w:i/>
          <w:sz w:val="22"/>
          <w:szCs w:val="22"/>
        </w:rPr>
        <w:t>regirá</w:t>
      </w:r>
      <w:r w:rsidRPr="003F5F61">
        <w:rPr>
          <w:rFonts w:ascii="Palatino Linotype" w:hAnsi="Palatino Linotype"/>
          <w:i/>
        </w:rPr>
        <w:t xml:space="preserve"> </w:t>
      </w:r>
      <w:r w:rsidRPr="003F5F61">
        <w:rPr>
          <w:rFonts w:ascii="Palatino Linotype" w:hAnsi="Palatino Linotype"/>
          <w:i/>
          <w:sz w:val="22"/>
          <w:szCs w:val="22"/>
        </w:rPr>
        <w:t>por</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principios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bases</w:t>
      </w:r>
      <w:r w:rsidRPr="003F5F61">
        <w:rPr>
          <w:rFonts w:ascii="Palatino Linotype" w:hAnsi="Palatino Linotype"/>
          <w:i/>
        </w:rPr>
        <w:t xml:space="preserve"> </w:t>
      </w:r>
      <w:r w:rsidRPr="003F5F61">
        <w:rPr>
          <w:rFonts w:ascii="Palatino Linotype" w:hAnsi="Palatino Linotype"/>
          <w:i/>
          <w:sz w:val="22"/>
          <w:szCs w:val="22"/>
        </w:rPr>
        <w:t>siguientes:</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b/>
          <w:i/>
          <w:sz w:val="22"/>
          <w:szCs w:val="22"/>
        </w:rPr>
        <w:t>I.</w:t>
      </w:r>
      <w:r w:rsidRPr="003F5F61">
        <w:rPr>
          <w:rFonts w:ascii="Palatino Linotype" w:hAnsi="Palatino Linotype"/>
          <w:b/>
          <w:i/>
        </w:rPr>
        <w:t xml:space="preserve"> </w:t>
      </w:r>
      <w:r w:rsidRPr="003F5F61">
        <w:rPr>
          <w:rFonts w:ascii="Palatino Linotype" w:hAnsi="Palatino Linotype"/>
          <w:b/>
          <w:i/>
          <w:sz w:val="22"/>
          <w:szCs w:val="22"/>
        </w:rPr>
        <w:t>Toda</w:t>
      </w:r>
      <w:r w:rsidRPr="003F5F61">
        <w:rPr>
          <w:rFonts w:ascii="Palatino Linotype" w:hAnsi="Palatino Linotype"/>
          <w:b/>
          <w:i/>
        </w:rPr>
        <w:t xml:space="preserve"> </w:t>
      </w:r>
      <w:r w:rsidRPr="003F5F61">
        <w:rPr>
          <w:rFonts w:ascii="Palatino Linotype" w:hAnsi="Palatino Linotype"/>
          <w:b/>
          <w:i/>
          <w:sz w:val="22"/>
          <w:szCs w:val="22"/>
        </w:rPr>
        <w:t>la</w:t>
      </w:r>
      <w:r w:rsidRPr="003F5F61">
        <w:rPr>
          <w:rFonts w:ascii="Palatino Linotype" w:hAnsi="Palatino Linotype"/>
          <w:b/>
          <w:i/>
        </w:rPr>
        <w:t xml:space="preserve"> </w:t>
      </w:r>
      <w:r w:rsidRPr="003F5F61">
        <w:rPr>
          <w:rFonts w:ascii="Palatino Linotype" w:hAnsi="Palatino Linotype"/>
          <w:b/>
          <w:i/>
          <w:sz w:val="22"/>
          <w:szCs w:val="22"/>
        </w:rPr>
        <w:t>información</w:t>
      </w:r>
      <w:r w:rsidRPr="003F5F61">
        <w:rPr>
          <w:rFonts w:ascii="Palatino Linotype" w:hAnsi="Palatino Linotype"/>
          <w:b/>
          <w:i/>
        </w:rPr>
        <w:t xml:space="preserve"> </w:t>
      </w:r>
      <w:r w:rsidRPr="003F5F61">
        <w:rPr>
          <w:rFonts w:ascii="Palatino Linotype" w:hAnsi="Palatino Linotype"/>
          <w:b/>
          <w:i/>
          <w:sz w:val="22"/>
          <w:szCs w:val="22"/>
        </w:rPr>
        <w:t>en</w:t>
      </w:r>
      <w:r w:rsidRPr="003F5F61">
        <w:rPr>
          <w:rFonts w:ascii="Palatino Linotype" w:hAnsi="Palatino Linotype"/>
          <w:b/>
          <w:i/>
        </w:rPr>
        <w:t xml:space="preserve"> </w:t>
      </w:r>
      <w:r w:rsidRPr="003F5F61">
        <w:rPr>
          <w:rFonts w:ascii="Palatino Linotype" w:hAnsi="Palatino Linotype"/>
          <w:b/>
          <w:i/>
          <w:sz w:val="22"/>
          <w:szCs w:val="22"/>
        </w:rPr>
        <w:t>posesión</w:t>
      </w:r>
      <w:r w:rsidRPr="003F5F61">
        <w:rPr>
          <w:rFonts w:ascii="Palatino Linotype" w:hAnsi="Palatino Linotype"/>
          <w:b/>
          <w:i/>
        </w:rPr>
        <w:t xml:space="preserve"> </w:t>
      </w:r>
      <w:r w:rsidRPr="003F5F61">
        <w:rPr>
          <w:rFonts w:ascii="Palatino Linotype" w:hAnsi="Palatino Linotype"/>
          <w:b/>
          <w:i/>
          <w:sz w:val="22"/>
          <w:szCs w:val="22"/>
        </w:rPr>
        <w:t>de</w:t>
      </w:r>
      <w:r w:rsidRPr="003F5F61">
        <w:rPr>
          <w:rFonts w:ascii="Palatino Linotype" w:hAnsi="Palatino Linotype"/>
          <w:b/>
          <w:i/>
        </w:rPr>
        <w:t xml:space="preserve"> </w:t>
      </w:r>
      <w:r w:rsidRPr="003F5F61">
        <w:rPr>
          <w:rFonts w:ascii="Palatino Linotype" w:hAnsi="Palatino Linotype"/>
          <w:b/>
          <w:i/>
          <w:sz w:val="22"/>
          <w:szCs w:val="22"/>
        </w:rPr>
        <w:t>cualquier</w:t>
      </w:r>
      <w:r w:rsidRPr="003F5F61">
        <w:rPr>
          <w:rFonts w:ascii="Palatino Linotype" w:hAnsi="Palatino Linotype"/>
          <w:b/>
          <w:i/>
        </w:rPr>
        <w:t xml:space="preserve"> </w:t>
      </w:r>
      <w:r w:rsidRPr="003F5F61">
        <w:rPr>
          <w:rFonts w:ascii="Palatino Linotype" w:hAnsi="Palatino Linotype"/>
          <w:b/>
          <w:i/>
          <w:sz w:val="22"/>
          <w:szCs w:val="22"/>
        </w:rPr>
        <w:t>autoridad</w:t>
      </w:r>
      <w:r w:rsidRPr="003F5F61">
        <w:rPr>
          <w:rFonts w:ascii="Palatino Linotype" w:hAnsi="Palatino Linotype"/>
          <w:i/>
          <w:sz w:val="22"/>
          <w:szCs w:val="22"/>
        </w:rPr>
        <w:t>,</w:t>
      </w:r>
      <w:r w:rsidRPr="003F5F61">
        <w:rPr>
          <w:rFonts w:ascii="Palatino Linotype" w:hAnsi="Palatino Linotype"/>
          <w:i/>
        </w:rPr>
        <w:t xml:space="preserve"> </w:t>
      </w:r>
      <w:r w:rsidRPr="003F5F61">
        <w:rPr>
          <w:rFonts w:ascii="Palatino Linotype" w:hAnsi="Palatino Linotype"/>
          <w:i/>
          <w:sz w:val="22"/>
          <w:szCs w:val="22"/>
        </w:rPr>
        <w:t>entidad,</w:t>
      </w:r>
      <w:r w:rsidRPr="003F5F61">
        <w:rPr>
          <w:rFonts w:ascii="Palatino Linotype" w:hAnsi="Palatino Linotype"/>
          <w:i/>
        </w:rPr>
        <w:t xml:space="preserve"> </w:t>
      </w:r>
      <w:r w:rsidRPr="003F5F61">
        <w:rPr>
          <w:rFonts w:ascii="Palatino Linotype" w:hAnsi="Palatino Linotype"/>
          <w:i/>
          <w:sz w:val="22"/>
          <w:szCs w:val="22"/>
        </w:rPr>
        <w:t>órgano</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organismos</w:t>
      </w:r>
      <w:r w:rsidRPr="003F5F61">
        <w:rPr>
          <w:rFonts w:ascii="Palatino Linotype" w:hAnsi="Palatino Linotype"/>
          <w:i/>
        </w:rPr>
        <w:t xml:space="preserve"> </w:t>
      </w:r>
      <w:r w:rsidRPr="003F5F61">
        <w:rPr>
          <w:rFonts w:ascii="Palatino Linotype" w:hAnsi="Palatino Linotype"/>
          <w:b/>
          <w:i/>
          <w:sz w:val="22"/>
          <w:szCs w:val="22"/>
        </w:rPr>
        <w:t>de</w:t>
      </w:r>
      <w:r w:rsidRPr="003F5F61">
        <w:rPr>
          <w:rFonts w:ascii="Palatino Linotype" w:hAnsi="Palatino Linotype"/>
          <w:b/>
          <w:i/>
        </w:rPr>
        <w:t xml:space="preserve"> </w:t>
      </w:r>
      <w:r w:rsidRPr="003F5F61">
        <w:rPr>
          <w:rFonts w:ascii="Palatino Linotype" w:hAnsi="Palatino Linotype"/>
          <w:b/>
          <w:i/>
          <w:sz w:val="22"/>
          <w:szCs w:val="22"/>
        </w:rPr>
        <w:t>los</w:t>
      </w:r>
      <w:r w:rsidRPr="003F5F61">
        <w:rPr>
          <w:rFonts w:ascii="Palatino Linotype" w:hAnsi="Palatino Linotype"/>
          <w:b/>
          <w:i/>
        </w:rPr>
        <w:t xml:space="preserve"> </w:t>
      </w:r>
      <w:r w:rsidRPr="003F5F61">
        <w:rPr>
          <w:rFonts w:ascii="Palatino Linotype" w:hAnsi="Palatino Linotype"/>
          <w:b/>
          <w:i/>
          <w:sz w:val="22"/>
          <w:szCs w:val="22"/>
        </w:rPr>
        <w:t>Poderes</w:t>
      </w:r>
      <w:r w:rsidRPr="003F5F61">
        <w:rPr>
          <w:rFonts w:ascii="Palatino Linotype" w:hAnsi="Palatino Linotype"/>
          <w:b/>
          <w:i/>
        </w:rPr>
        <w:t xml:space="preserve"> </w:t>
      </w:r>
      <w:r w:rsidRPr="003F5F61">
        <w:rPr>
          <w:rFonts w:ascii="Palatino Linotype" w:hAnsi="Palatino Linotype"/>
          <w:b/>
          <w:i/>
          <w:sz w:val="22"/>
          <w:szCs w:val="22"/>
        </w:rPr>
        <w:t>Ejecutivo,</w:t>
      </w:r>
      <w:r w:rsidRPr="003F5F61">
        <w:rPr>
          <w:rFonts w:ascii="Palatino Linotype" w:hAnsi="Palatino Linotype"/>
          <w:i/>
        </w:rPr>
        <w:t xml:space="preserve"> </w:t>
      </w:r>
      <w:r w:rsidRPr="003F5F61">
        <w:rPr>
          <w:rFonts w:ascii="Palatino Linotype" w:hAnsi="Palatino Linotype"/>
          <w:i/>
          <w:sz w:val="22"/>
          <w:szCs w:val="22"/>
        </w:rPr>
        <w:t>Legislativo</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Judicial,</w:t>
      </w:r>
      <w:r w:rsidRPr="003F5F61">
        <w:rPr>
          <w:rFonts w:ascii="Palatino Linotype" w:hAnsi="Palatino Linotype"/>
          <w:i/>
        </w:rPr>
        <w:t xml:space="preserve"> </w:t>
      </w:r>
      <w:r w:rsidRPr="003F5F61">
        <w:rPr>
          <w:rFonts w:ascii="Palatino Linotype" w:hAnsi="Palatino Linotype"/>
          <w:i/>
          <w:sz w:val="22"/>
          <w:szCs w:val="22"/>
        </w:rPr>
        <w:t>órganos</w:t>
      </w:r>
      <w:r w:rsidRPr="003F5F61">
        <w:rPr>
          <w:rFonts w:ascii="Palatino Linotype" w:hAnsi="Palatino Linotype"/>
          <w:i/>
        </w:rPr>
        <w:t xml:space="preserve"> </w:t>
      </w:r>
      <w:r w:rsidRPr="003F5F61">
        <w:rPr>
          <w:rFonts w:ascii="Palatino Linotype" w:hAnsi="Palatino Linotype"/>
          <w:i/>
          <w:sz w:val="22"/>
          <w:szCs w:val="22"/>
        </w:rPr>
        <w:t>autónomos,</w:t>
      </w:r>
      <w:r w:rsidRPr="003F5F61">
        <w:rPr>
          <w:rFonts w:ascii="Palatino Linotype" w:hAnsi="Palatino Linotype"/>
          <w:i/>
        </w:rPr>
        <w:t xml:space="preserve"> </w:t>
      </w:r>
      <w:r w:rsidRPr="003F5F61">
        <w:rPr>
          <w:rFonts w:ascii="Palatino Linotype" w:hAnsi="Palatino Linotype"/>
          <w:i/>
          <w:sz w:val="22"/>
          <w:szCs w:val="22"/>
        </w:rPr>
        <w:t>partidos</w:t>
      </w:r>
      <w:r w:rsidRPr="003F5F61">
        <w:rPr>
          <w:rFonts w:ascii="Palatino Linotype" w:hAnsi="Palatino Linotype"/>
          <w:i/>
        </w:rPr>
        <w:t xml:space="preserve"> </w:t>
      </w:r>
      <w:r w:rsidRPr="003F5F61">
        <w:rPr>
          <w:rFonts w:ascii="Palatino Linotype" w:hAnsi="Palatino Linotype"/>
          <w:i/>
          <w:sz w:val="22"/>
          <w:szCs w:val="22"/>
        </w:rPr>
        <w:t>políticos,</w:t>
      </w:r>
      <w:r w:rsidRPr="003F5F61">
        <w:rPr>
          <w:rFonts w:ascii="Palatino Linotype" w:hAnsi="Palatino Linotype"/>
          <w:i/>
        </w:rPr>
        <w:t xml:space="preserve"> </w:t>
      </w:r>
      <w:r w:rsidRPr="003F5F61">
        <w:rPr>
          <w:rFonts w:ascii="Palatino Linotype" w:hAnsi="Palatino Linotype"/>
          <w:i/>
          <w:sz w:val="22"/>
          <w:szCs w:val="22"/>
        </w:rPr>
        <w:t>fideicomisos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fondos</w:t>
      </w:r>
      <w:r w:rsidRPr="003F5F61">
        <w:rPr>
          <w:rFonts w:ascii="Palatino Linotype" w:hAnsi="Palatino Linotype"/>
          <w:i/>
        </w:rPr>
        <w:t xml:space="preserve"> </w:t>
      </w:r>
      <w:r w:rsidRPr="003F5F61">
        <w:rPr>
          <w:rFonts w:ascii="Palatino Linotype" w:hAnsi="Palatino Linotype"/>
          <w:i/>
          <w:sz w:val="22"/>
          <w:szCs w:val="22"/>
        </w:rPr>
        <w:t>públicos</w:t>
      </w:r>
      <w:r w:rsidRPr="003F5F61">
        <w:rPr>
          <w:rFonts w:ascii="Palatino Linotype" w:hAnsi="Palatino Linotype"/>
          <w:i/>
        </w:rPr>
        <w:t xml:space="preserve"> </w:t>
      </w:r>
      <w:r w:rsidRPr="003F5F61">
        <w:rPr>
          <w:rFonts w:ascii="Palatino Linotype" w:hAnsi="Palatino Linotype"/>
          <w:i/>
          <w:sz w:val="22"/>
          <w:szCs w:val="22"/>
        </w:rPr>
        <w:t>estatales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municipales,</w:t>
      </w:r>
      <w:r w:rsidRPr="003F5F61">
        <w:rPr>
          <w:rFonts w:ascii="Palatino Linotype" w:hAnsi="Palatino Linotype"/>
          <w:i/>
        </w:rPr>
        <w:t xml:space="preserve"> </w:t>
      </w:r>
      <w:r w:rsidRPr="003F5F61">
        <w:rPr>
          <w:rFonts w:ascii="Palatino Linotype" w:hAnsi="Palatino Linotype"/>
          <w:i/>
          <w:sz w:val="22"/>
          <w:szCs w:val="22"/>
        </w:rPr>
        <w:t>así</w:t>
      </w:r>
      <w:r w:rsidRPr="003F5F61">
        <w:rPr>
          <w:rFonts w:ascii="Palatino Linotype" w:hAnsi="Palatino Linotype"/>
          <w:i/>
        </w:rPr>
        <w:t xml:space="preserve"> </w:t>
      </w:r>
      <w:r w:rsidRPr="003F5F61">
        <w:rPr>
          <w:rFonts w:ascii="Palatino Linotype" w:hAnsi="Palatino Linotype"/>
          <w:i/>
          <w:sz w:val="22"/>
          <w:szCs w:val="22"/>
        </w:rPr>
        <w:t>como</w:t>
      </w:r>
      <w:r w:rsidRPr="003F5F61">
        <w:rPr>
          <w:rFonts w:ascii="Palatino Linotype" w:hAnsi="Palatino Linotype"/>
          <w:i/>
        </w:rPr>
        <w:t xml:space="preserve"> </w:t>
      </w:r>
      <w:r w:rsidRPr="003F5F61">
        <w:rPr>
          <w:rFonts w:ascii="Palatino Linotype" w:hAnsi="Palatino Linotype"/>
          <w:b/>
          <w:i/>
          <w:sz w:val="22"/>
          <w:szCs w:val="22"/>
        </w:rPr>
        <w:t>del</w:t>
      </w:r>
      <w:r w:rsidRPr="003F5F61">
        <w:rPr>
          <w:rFonts w:ascii="Palatino Linotype" w:hAnsi="Palatino Linotype"/>
          <w:b/>
          <w:i/>
        </w:rPr>
        <w:t xml:space="preserve"> </w:t>
      </w:r>
      <w:r w:rsidRPr="003F5F61">
        <w:rPr>
          <w:rFonts w:ascii="Palatino Linotype" w:hAnsi="Palatino Linotype"/>
          <w:b/>
          <w:i/>
          <w:sz w:val="22"/>
          <w:szCs w:val="22"/>
        </w:rPr>
        <w:t>gobierno</w:t>
      </w:r>
      <w:r w:rsidRPr="003F5F61">
        <w:rPr>
          <w:rFonts w:ascii="Palatino Linotype" w:hAnsi="Palatino Linotype"/>
          <w:b/>
          <w:i/>
        </w:rPr>
        <w:t xml:space="preserve"> </w:t>
      </w:r>
      <w:r w:rsidRPr="003F5F61">
        <w:rPr>
          <w:rFonts w:ascii="Palatino Linotype" w:hAnsi="Palatino Linotype"/>
          <w:b/>
          <w:i/>
          <w:sz w:val="22"/>
          <w:szCs w:val="22"/>
        </w:rPr>
        <w:t>y</w:t>
      </w:r>
      <w:r w:rsidRPr="003F5F61">
        <w:rPr>
          <w:rFonts w:ascii="Palatino Linotype" w:hAnsi="Palatino Linotype"/>
          <w:b/>
          <w:i/>
        </w:rPr>
        <w:t xml:space="preserve"> </w:t>
      </w:r>
      <w:r w:rsidRPr="003F5F61">
        <w:rPr>
          <w:rFonts w:ascii="Palatino Linotype" w:hAnsi="Palatino Linotype"/>
          <w:b/>
          <w:i/>
          <w:sz w:val="22"/>
          <w:szCs w:val="22"/>
        </w:rPr>
        <w:t>de</w:t>
      </w:r>
      <w:r w:rsidRPr="003F5F61">
        <w:rPr>
          <w:rFonts w:ascii="Palatino Linotype" w:hAnsi="Palatino Linotype"/>
          <w:b/>
          <w:i/>
        </w:rPr>
        <w:t xml:space="preserve"> </w:t>
      </w:r>
      <w:r w:rsidRPr="003F5F61">
        <w:rPr>
          <w:rFonts w:ascii="Palatino Linotype" w:hAnsi="Palatino Linotype"/>
          <w:b/>
          <w:i/>
          <w:sz w:val="22"/>
          <w:szCs w:val="22"/>
        </w:rPr>
        <w:t>la</w:t>
      </w:r>
      <w:r w:rsidRPr="003F5F61">
        <w:rPr>
          <w:rFonts w:ascii="Palatino Linotype" w:hAnsi="Palatino Linotype"/>
          <w:b/>
          <w:i/>
        </w:rPr>
        <w:t xml:space="preserve"> </w:t>
      </w:r>
      <w:r w:rsidRPr="003F5F61">
        <w:rPr>
          <w:rFonts w:ascii="Palatino Linotype" w:hAnsi="Palatino Linotype"/>
          <w:b/>
          <w:i/>
          <w:sz w:val="22"/>
          <w:szCs w:val="22"/>
        </w:rPr>
        <w:t>administración</w:t>
      </w:r>
      <w:r w:rsidRPr="003F5F61">
        <w:rPr>
          <w:rFonts w:ascii="Palatino Linotype" w:hAnsi="Palatino Linotype"/>
          <w:b/>
          <w:i/>
        </w:rPr>
        <w:t xml:space="preserve"> </w:t>
      </w:r>
      <w:r w:rsidRPr="003F5F61">
        <w:rPr>
          <w:rFonts w:ascii="Palatino Linotype" w:hAnsi="Palatino Linotype"/>
          <w:b/>
          <w:i/>
          <w:sz w:val="22"/>
          <w:szCs w:val="22"/>
        </w:rPr>
        <w:t>pública</w:t>
      </w:r>
      <w:r w:rsidRPr="003F5F61">
        <w:rPr>
          <w:rFonts w:ascii="Palatino Linotype" w:hAnsi="Palatino Linotype"/>
          <w:b/>
          <w:i/>
        </w:rPr>
        <w:t xml:space="preserve"> </w:t>
      </w:r>
      <w:r w:rsidRPr="003F5F61">
        <w:rPr>
          <w:rFonts w:ascii="Palatino Linotype" w:hAnsi="Palatino Linotype"/>
          <w:b/>
          <w:i/>
          <w:sz w:val="22"/>
          <w:szCs w:val="22"/>
        </w:rPr>
        <w:t>municipal</w:t>
      </w:r>
      <w:r w:rsidRPr="003F5F61">
        <w:rPr>
          <w:rFonts w:ascii="Palatino Linotype" w:hAnsi="Palatino Linotype"/>
          <w:b/>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sus</w:t>
      </w:r>
      <w:r w:rsidRPr="003F5F61">
        <w:rPr>
          <w:rFonts w:ascii="Palatino Linotype" w:hAnsi="Palatino Linotype"/>
          <w:i/>
        </w:rPr>
        <w:t xml:space="preserve"> </w:t>
      </w:r>
      <w:r w:rsidRPr="003F5F61">
        <w:rPr>
          <w:rFonts w:ascii="Palatino Linotype" w:hAnsi="Palatino Linotype"/>
          <w:i/>
          <w:sz w:val="22"/>
          <w:szCs w:val="22"/>
        </w:rPr>
        <w:t>organismos</w:t>
      </w:r>
      <w:r w:rsidRPr="003F5F61">
        <w:rPr>
          <w:rFonts w:ascii="Palatino Linotype" w:hAnsi="Palatino Linotype"/>
          <w:i/>
        </w:rPr>
        <w:t xml:space="preserve"> </w:t>
      </w:r>
      <w:r w:rsidRPr="003F5F61">
        <w:rPr>
          <w:rFonts w:ascii="Palatino Linotype" w:hAnsi="Palatino Linotype"/>
          <w:i/>
          <w:sz w:val="22"/>
          <w:szCs w:val="22"/>
        </w:rPr>
        <w:t>descentralizados,</w:t>
      </w:r>
      <w:r w:rsidRPr="003F5F61">
        <w:rPr>
          <w:rFonts w:ascii="Palatino Linotype" w:hAnsi="Palatino Linotype"/>
          <w:i/>
        </w:rPr>
        <w:t xml:space="preserve"> </w:t>
      </w:r>
      <w:r w:rsidRPr="003F5F61">
        <w:rPr>
          <w:rFonts w:ascii="Palatino Linotype" w:hAnsi="Palatino Linotype"/>
          <w:i/>
          <w:sz w:val="22"/>
          <w:szCs w:val="22"/>
        </w:rPr>
        <w:t>asimismo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cualquier</w:t>
      </w:r>
      <w:r w:rsidRPr="003F5F61">
        <w:rPr>
          <w:rFonts w:ascii="Palatino Linotype" w:hAnsi="Palatino Linotype"/>
          <w:i/>
        </w:rPr>
        <w:t xml:space="preserve"> </w:t>
      </w:r>
      <w:r w:rsidRPr="003F5F61">
        <w:rPr>
          <w:rFonts w:ascii="Palatino Linotype" w:hAnsi="Palatino Linotype"/>
          <w:i/>
          <w:sz w:val="22"/>
          <w:szCs w:val="22"/>
        </w:rPr>
        <w:t>persona</w:t>
      </w:r>
      <w:r w:rsidRPr="003F5F61">
        <w:rPr>
          <w:rFonts w:ascii="Palatino Linotype" w:hAnsi="Palatino Linotype"/>
          <w:i/>
        </w:rPr>
        <w:t xml:space="preserve"> </w:t>
      </w:r>
      <w:r w:rsidRPr="003F5F61">
        <w:rPr>
          <w:rFonts w:ascii="Palatino Linotype" w:hAnsi="Palatino Linotype"/>
          <w:i/>
          <w:sz w:val="22"/>
          <w:szCs w:val="22"/>
        </w:rPr>
        <w:t>física,</w:t>
      </w:r>
      <w:r w:rsidRPr="003F5F61">
        <w:rPr>
          <w:rFonts w:ascii="Palatino Linotype" w:hAnsi="Palatino Linotype"/>
          <w:i/>
        </w:rPr>
        <w:t xml:space="preserve"> </w:t>
      </w:r>
      <w:r w:rsidRPr="003F5F61">
        <w:rPr>
          <w:rFonts w:ascii="Palatino Linotype" w:hAnsi="Palatino Linotype"/>
          <w:i/>
          <w:sz w:val="22"/>
          <w:szCs w:val="22"/>
        </w:rPr>
        <w:t>jurídica</w:t>
      </w:r>
      <w:r w:rsidRPr="003F5F61">
        <w:rPr>
          <w:rFonts w:ascii="Palatino Linotype" w:hAnsi="Palatino Linotype"/>
          <w:i/>
        </w:rPr>
        <w:t xml:space="preserve"> </w:t>
      </w:r>
      <w:r w:rsidRPr="003F5F61">
        <w:rPr>
          <w:rFonts w:ascii="Palatino Linotype" w:hAnsi="Palatino Linotype"/>
          <w:i/>
          <w:sz w:val="22"/>
          <w:szCs w:val="22"/>
        </w:rPr>
        <w:t>colectiva</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sindicato</w:t>
      </w:r>
      <w:r w:rsidRPr="003F5F61">
        <w:rPr>
          <w:rFonts w:ascii="Palatino Linotype" w:hAnsi="Palatino Linotype"/>
          <w:i/>
        </w:rPr>
        <w:t xml:space="preserve"> </w:t>
      </w:r>
      <w:r w:rsidRPr="003F5F61">
        <w:rPr>
          <w:rFonts w:ascii="Palatino Linotype" w:hAnsi="Palatino Linotype"/>
          <w:b/>
          <w:i/>
          <w:sz w:val="22"/>
          <w:szCs w:val="22"/>
        </w:rPr>
        <w:t>que</w:t>
      </w:r>
      <w:r w:rsidRPr="003F5F61">
        <w:rPr>
          <w:rFonts w:ascii="Palatino Linotype" w:hAnsi="Palatino Linotype"/>
          <w:b/>
          <w:i/>
        </w:rPr>
        <w:t xml:space="preserve"> </w:t>
      </w:r>
      <w:r w:rsidRPr="003F5F61">
        <w:rPr>
          <w:rFonts w:ascii="Palatino Linotype" w:hAnsi="Palatino Linotype"/>
          <w:b/>
          <w:i/>
          <w:sz w:val="22"/>
          <w:szCs w:val="22"/>
        </w:rPr>
        <w:t>reciba</w:t>
      </w:r>
      <w:r w:rsidRPr="003F5F61">
        <w:rPr>
          <w:rFonts w:ascii="Palatino Linotype" w:hAnsi="Palatino Linotype"/>
          <w:b/>
          <w:i/>
        </w:rPr>
        <w:t xml:space="preserve"> </w:t>
      </w:r>
      <w:r w:rsidRPr="003F5F61">
        <w:rPr>
          <w:rFonts w:ascii="Palatino Linotype" w:hAnsi="Palatino Linotype"/>
          <w:b/>
          <w:i/>
          <w:sz w:val="22"/>
          <w:szCs w:val="22"/>
        </w:rPr>
        <w:t>y</w:t>
      </w:r>
      <w:r w:rsidRPr="003F5F61">
        <w:rPr>
          <w:rFonts w:ascii="Palatino Linotype" w:hAnsi="Palatino Linotype"/>
          <w:b/>
          <w:i/>
        </w:rPr>
        <w:t xml:space="preserve"> </w:t>
      </w:r>
      <w:r w:rsidRPr="003F5F61">
        <w:rPr>
          <w:rFonts w:ascii="Palatino Linotype" w:hAnsi="Palatino Linotype"/>
          <w:b/>
          <w:i/>
          <w:sz w:val="22"/>
          <w:szCs w:val="22"/>
        </w:rPr>
        <w:t>ejerza</w:t>
      </w:r>
      <w:r w:rsidRPr="003F5F61">
        <w:rPr>
          <w:rFonts w:ascii="Palatino Linotype" w:hAnsi="Palatino Linotype"/>
          <w:b/>
          <w:i/>
        </w:rPr>
        <w:t xml:space="preserve"> </w:t>
      </w:r>
      <w:r w:rsidRPr="003F5F61">
        <w:rPr>
          <w:rFonts w:ascii="Palatino Linotype" w:hAnsi="Palatino Linotype"/>
          <w:b/>
          <w:i/>
          <w:sz w:val="22"/>
          <w:szCs w:val="22"/>
        </w:rPr>
        <w:t>recursos</w:t>
      </w:r>
      <w:r w:rsidRPr="003F5F61">
        <w:rPr>
          <w:rFonts w:ascii="Palatino Linotype" w:hAnsi="Palatino Linotype"/>
          <w:b/>
          <w:i/>
        </w:rPr>
        <w:t xml:space="preserve"> </w:t>
      </w:r>
      <w:r w:rsidRPr="003F5F61">
        <w:rPr>
          <w:rFonts w:ascii="Palatino Linotype" w:hAnsi="Palatino Linotype"/>
          <w:b/>
          <w:i/>
          <w:sz w:val="22"/>
          <w:szCs w:val="22"/>
        </w:rPr>
        <w:t>públicos</w:t>
      </w:r>
      <w:r w:rsidRPr="003F5F61">
        <w:rPr>
          <w:rFonts w:ascii="Palatino Linotype" w:hAnsi="Palatino Linotype"/>
          <w:b/>
          <w:i/>
        </w:rPr>
        <w:t xml:space="preserve"> </w:t>
      </w:r>
      <w:r w:rsidRPr="003F5F61">
        <w:rPr>
          <w:rFonts w:ascii="Palatino Linotype" w:hAnsi="Palatino Linotype"/>
          <w:b/>
          <w:i/>
          <w:sz w:val="22"/>
          <w:szCs w:val="22"/>
        </w:rPr>
        <w:t>o</w:t>
      </w:r>
      <w:r w:rsidRPr="003F5F61">
        <w:rPr>
          <w:rFonts w:ascii="Palatino Linotype" w:hAnsi="Palatino Linotype"/>
          <w:b/>
          <w:i/>
        </w:rPr>
        <w:t xml:space="preserve"> </w:t>
      </w:r>
      <w:r w:rsidRPr="003F5F61">
        <w:rPr>
          <w:rFonts w:ascii="Palatino Linotype" w:hAnsi="Palatino Linotype"/>
          <w:b/>
          <w:i/>
          <w:sz w:val="22"/>
          <w:szCs w:val="22"/>
        </w:rPr>
        <w:t>realice</w:t>
      </w:r>
      <w:r w:rsidRPr="003F5F61">
        <w:rPr>
          <w:rFonts w:ascii="Palatino Linotype" w:hAnsi="Palatino Linotype"/>
          <w:b/>
          <w:i/>
        </w:rPr>
        <w:t xml:space="preserve"> </w:t>
      </w:r>
      <w:r w:rsidRPr="003F5F61">
        <w:rPr>
          <w:rFonts w:ascii="Palatino Linotype" w:hAnsi="Palatino Linotype"/>
          <w:b/>
          <w:i/>
          <w:sz w:val="22"/>
          <w:szCs w:val="22"/>
        </w:rPr>
        <w:t>actos</w:t>
      </w:r>
      <w:r w:rsidRPr="003F5F61">
        <w:rPr>
          <w:rFonts w:ascii="Palatino Linotype" w:hAnsi="Palatino Linotype"/>
          <w:b/>
          <w:i/>
        </w:rPr>
        <w:t xml:space="preserve"> </w:t>
      </w:r>
      <w:r w:rsidRPr="003F5F61">
        <w:rPr>
          <w:rFonts w:ascii="Palatino Linotype" w:hAnsi="Palatino Linotype"/>
          <w:b/>
          <w:i/>
          <w:sz w:val="22"/>
          <w:szCs w:val="22"/>
        </w:rPr>
        <w:t>de</w:t>
      </w:r>
      <w:r w:rsidRPr="003F5F61">
        <w:rPr>
          <w:rFonts w:ascii="Palatino Linotype" w:hAnsi="Palatino Linotype"/>
          <w:b/>
          <w:i/>
        </w:rPr>
        <w:t xml:space="preserve"> </w:t>
      </w:r>
      <w:r w:rsidRPr="003F5F61">
        <w:rPr>
          <w:rFonts w:ascii="Palatino Linotype" w:hAnsi="Palatino Linotype"/>
          <w:b/>
          <w:i/>
          <w:sz w:val="22"/>
          <w:szCs w:val="22"/>
        </w:rPr>
        <w:t>autoridad</w:t>
      </w:r>
      <w:r w:rsidRPr="003F5F61">
        <w:rPr>
          <w:rFonts w:ascii="Palatino Linotype" w:hAnsi="Palatino Linotype"/>
          <w:b/>
          <w:i/>
        </w:rPr>
        <w:t xml:space="preserve"> </w:t>
      </w:r>
      <w:r w:rsidRPr="003F5F61">
        <w:rPr>
          <w:rFonts w:ascii="Palatino Linotype" w:hAnsi="Palatino Linotype"/>
          <w:b/>
          <w:i/>
          <w:sz w:val="22"/>
          <w:szCs w:val="22"/>
        </w:rPr>
        <w:t>en</w:t>
      </w:r>
      <w:r w:rsidRPr="003F5F61">
        <w:rPr>
          <w:rFonts w:ascii="Palatino Linotype" w:hAnsi="Palatino Linotype"/>
          <w:b/>
          <w:i/>
        </w:rPr>
        <w:t xml:space="preserve"> </w:t>
      </w:r>
      <w:r w:rsidRPr="003F5F61">
        <w:rPr>
          <w:rFonts w:ascii="Palatino Linotype" w:hAnsi="Palatino Linotype"/>
          <w:b/>
          <w:i/>
          <w:sz w:val="22"/>
          <w:szCs w:val="22"/>
        </w:rPr>
        <w:t>el</w:t>
      </w:r>
      <w:r w:rsidRPr="003F5F61">
        <w:rPr>
          <w:rFonts w:ascii="Palatino Linotype" w:hAnsi="Palatino Linotype"/>
          <w:b/>
          <w:i/>
        </w:rPr>
        <w:t xml:space="preserve"> </w:t>
      </w:r>
      <w:r w:rsidRPr="003F5F61">
        <w:rPr>
          <w:rFonts w:ascii="Palatino Linotype" w:hAnsi="Palatino Linotype"/>
          <w:b/>
          <w:i/>
          <w:sz w:val="22"/>
          <w:szCs w:val="22"/>
        </w:rPr>
        <w:t>ámbito</w:t>
      </w:r>
      <w:r w:rsidRPr="003F5F61">
        <w:rPr>
          <w:rFonts w:ascii="Palatino Linotype" w:hAnsi="Palatino Linotype"/>
          <w:b/>
          <w:i/>
        </w:rPr>
        <w:t xml:space="preserve"> </w:t>
      </w:r>
      <w:r w:rsidRPr="003F5F61">
        <w:rPr>
          <w:rFonts w:ascii="Palatino Linotype" w:hAnsi="Palatino Linotype"/>
          <w:b/>
          <w:i/>
          <w:sz w:val="22"/>
          <w:szCs w:val="22"/>
        </w:rPr>
        <w:t>estatal</w:t>
      </w:r>
      <w:r w:rsidRPr="003F5F61">
        <w:rPr>
          <w:rFonts w:ascii="Palatino Linotype" w:hAnsi="Palatino Linotype"/>
          <w:b/>
          <w:i/>
        </w:rPr>
        <w:t xml:space="preserve"> </w:t>
      </w:r>
      <w:r w:rsidRPr="003F5F61">
        <w:rPr>
          <w:rFonts w:ascii="Palatino Linotype" w:hAnsi="Palatino Linotype"/>
          <w:b/>
          <w:i/>
          <w:sz w:val="22"/>
          <w:szCs w:val="22"/>
        </w:rPr>
        <w:t>y</w:t>
      </w:r>
      <w:r w:rsidRPr="003F5F61">
        <w:rPr>
          <w:rFonts w:ascii="Palatino Linotype" w:hAnsi="Palatino Linotype"/>
          <w:b/>
          <w:i/>
        </w:rPr>
        <w:t xml:space="preserve"> </w:t>
      </w:r>
      <w:r w:rsidRPr="003F5F61">
        <w:rPr>
          <w:rFonts w:ascii="Palatino Linotype" w:hAnsi="Palatino Linotype"/>
          <w:b/>
          <w:i/>
          <w:sz w:val="22"/>
          <w:szCs w:val="22"/>
        </w:rPr>
        <w:t>municipal,</w:t>
      </w:r>
      <w:r w:rsidRPr="003F5F61">
        <w:rPr>
          <w:rFonts w:ascii="Palatino Linotype" w:hAnsi="Palatino Linotype"/>
          <w:i/>
        </w:rPr>
        <w:t xml:space="preserve"> </w:t>
      </w:r>
      <w:r w:rsidRPr="003F5F61">
        <w:rPr>
          <w:rFonts w:ascii="Palatino Linotype" w:hAnsi="Palatino Linotype"/>
          <w:b/>
          <w:i/>
          <w:sz w:val="22"/>
          <w:szCs w:val="22"/>
        </w:rPr>
        <w:t>es</w:t>
      </w:r>
      <w:r w:rsidRPr="003F5F61">
        <w:rPr>
          <w:rFonts w:ascii="Palatino Linotype" w:hAnsi="Palatino Linotype"/>
          <w:b/>
          <w:i/>
        </w:rPr>
        <w:t xml:space="preserve"> </w:t>
      </w:r>
      <w:r w:rsidRPr="003F5F61">
        <w:rPr>
          <w:rFonts w:ascii="Palatino Linotype" w:hAnsi="Palatino Linotype"/>
          <w:b/>
          <w:i/>
          <w:sz w:val="22"/>
          <w:szCs w:val="22"/>
        </w:rPr>
        <w:t>pública</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sólo</w:t>
      </w:r>
      <w:r w:rsidRPr="003F5F61">
        <w:rPr>
          <w:rFonts w:ascii="Palatino Linotype" w:hAnsi="Palatino Linotype"/>
          <w:i/>
        </w:rPr>
        <w:t xml:space="preserve"> </w:t>
      </w:r>
      <w:r w:rsidRPr="003F5F61">
        <w:rPr>
          <w:rFonts w:ascii="Palatino Linotype" w:hAnsi="Palatino Linotype"/>
          <w:i/>
          <w:sz w:val="22"/>
          <w:szCs w:val="22"/>
        </w:rPr>
        <w:t>podrá</w:t>
      </w:r>
      <w:r w:rsidRPr="003F5F61">
        <w:rPr>
          <w:rFonts w:ascii="Palatino Linotype" w:hAnsi="Palatino Linotype"/>
          <w:i/>
        </w:rPr>
        <w:t xml:space="preserve"> </w:t>
      </w:r>
      <w:r w:rsidRPr="003F5F61">
        <w:rPr>
          <w:rFonts w:ascii="Palatino Linotype" w:hAnsi="Palatino Linotype"/>
          <w:i/>
          <w:sz w:val="22"/>
          <w:szCs w:val="22"/>
        </w:rPr>
        <w:t>ser</w:t>
      </w:r>
      <w:r w:rsidRPr="003F5F61">
        <w:rPr>
          <w:rFonts w:ascii="Palatino Linotype" w:hAnsi="Palatino Linotype"/>
          <w:i/>
        </w:rPr>
        <w:t xml:space="preserve"> </w:t>
      </w:r>
      <w:r w:rsidRPr="003F5F61">
        <w:rPr>
          <w:rFonts w:ascii="Palatino Linotype" w:hAnsi="Palatino Linotype"/>
          <w:i/>
          <w:sz w:val="22"/>
          <w:szCs w:val="22"/>
        </w:rPr>
        <w:t>reservada</w:t>
      </w:r>
      <w:r w:rsidRPr="003F5F61">
        <w:rPr>
          <w:rFonts w:ascii="Palatino Linotype" w:hAnsi="Palatino Linotype"/>
          <w:i/>
        </w:rPr>
        <w:t xml:space="preserve"> </w:t>
      </w:r>
      <w:r w:rsidRPr="003F5F61">
        <w:rPr>
          <w:rFonts w:ascii="Palatino Linotype" w:hAnsi="Palatino Linotype"/>
          <w:i/>
          <w:sz w:val="22"/>
          <w:szCs w:val="22"/>
        </w:rPr>
        <w:t>temporalmente</w:t>
      </w:r>
      <w:r w:rsidRPr="003F5F61">
        <w:rPr>
          <w:rFonts w:ascii="Palatino Linotype" w:hAnsi="Palatino Linotype"/>
          <w:i/>
        </w:rPr>
        <w:t xml:space="preserve"> </w:t>
      </w:r>
      <w:r w:rsidRPr="003F5F61">
        <w:rPr>
          <w:rFonts w:ascii="Palatino Linotype" w:hAnsi="Palatino Linotype"/>
          <w:i/>
          <w:sz w:val="22"/>
          <w:szCs w:val="22"/>
        </w:rPr>
        <w:t>por</w:t>
      </w:r>
      <w:r w:rsidRPr="003F5F61">
        <w:rPr>
          <w:rFonts w:ascii="Palatino Linotype" w:hAnsi="Palatino Linotype"/>
          <w:i/>
        </w:rPr>
        <w:t xml:space="preserve"> </w:t>
      </w:r>
      <w:r w:rsidRPr="003F5F61">
        <w:rPr>
          <w:rFonts w:ascii="Palatino Linotype" w:hAnsi="Palatino Linotype"/>
          <w:i/>
          <w:sz w:val="22"/>
          <w:szCs w:val="22"/>
        </w:rPr>
        <w:t>razones</w:t>
      </w:r>
      <w:r w:rsidRPr="003F5F61">
        <w:rPr>
          <w:rFonts w:ascii="Palatino Linotype" w:hAnsi="Palatino Linotype"/>
          <w:i/>
        </w:rPr>
        <w:t xml:space="preserve"> </w:t>
      </w:r>
      <w:r w:rsidRPr="003F5F61">
        <w:rPr>
          <w:rFonts w:ascii="Palatino Linotype" w:hAnsi="Palatino Linotype"/>
          <w:i/>
          <w:sz w:val="22"/>
          <w:szCs w:val="22"/>
        </w:rPr>
        <w:t>previstas</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Constitución</w:t>
      </w:r>
      <w:r w:rsidRPr="003F5F61">
        <w:rPr>
          <w:rFonts w:ascii="Palatino Linotype" w:hAnsi="Palatino Linotype"/>
          <w:i/>
        </w:rPr>
        <w:t xml:space="preserve"> </w:t>
      </w:r>
      <w:r w:rsidRPr="003F5F61">
        <w:rPr>
          <w:rFonts w:ascii="Palatino Linotype" w:hAnsi="Palatino Linotype"/>
          <w:i/>
          <w:sz w:val="22"/>
          <w:szCs w:val="22"/>
        </w:rPr>
        <w:t>Política</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Estados</w:t>
      </w:r>
      <w:r w:rsidRPr="003F5F61">
        <w:rPr>
          <w:rFonts w:ascii="Palatino Linotype" w:hAnsi="Palatino Linotype"/>
          <w:i/>
        </w:rPr>
        <w:t xml:space="preserve"> </w:t>
      </w:r>
      <w:r w:rsidRPr="003F5F61">
        <w:rPr>
          <w:rFonts w:ascii="Palatino Linotype" w:hAnsi="Palatino Linotype"/>
          <w:i/>
          <w:sz w:val="22"/>
          <w:szCs w:val="22"/>
        </w:rPr>
        <w:t>Unidos</w:t>
      </w:r>
      <w:r w:rsidRPr="003F5F61">
        <w:rPr>
          <w:rFonts w:ascii="Palatino Linotype" w:hAnsi="Palatino Linotype"/>
          <w:i/>
        </w:rPr>
        <w:t xml:space="preserve"> </w:t>
      </w:r>
      <w:r w:rsidRPr="003F5F61">
        <w:rPr>
          <w:rFonts w:ascii="Palatino Linotype" w:hAnsi="Palatino Linotype"/>
          <w:i/>
          <w:sz w:val="22"/>
          <w:szCs w:val="22"/>
        </w:rPr>
        <w:t>Mexicanos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interés</w:t>
      </w:r>
      <w:r w:rsidRPr="003F5F61">
        <w:rPr>
          <w:rFonts w:ascii="Palatino Linotype" w:hAnsi="Palatino Linotype"/>
          <w:i/>
        </w:rPr>
        <w:t xml:space="preserve"> </w:t>
      </w:r>
      <w:r w:rsidRPr="003F5F61">
        <w:rPr>
          <w:rFonts w:ascii="Palatino Linotype" w:hAnsi="Palatino Linotype"/>
          <w:i/>
          <w:sz w:val="22"/>
          <w:szCs w:val="22"/>
        </w:rPr>
        <w:t>público</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seguridad,</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términos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fijen</w:t>
      </w:r>
      <w:r w:rsidRPr="003F5F61">
        <w:rPr>
          <w:rFonts w:ascii="Palatino Linotype" w:hAnsi="Palatino Linotype"/>
          <w:i/>
        </w:rPr>
        <w:t xml:space="preserve"> </w:t>
      </w:r>
      <w:r w:rsidRPr="003F5F61">
        <w:rPr>
          <w:rFonts w:ascii="Palatino Linotype" w:hAnsi="Palatino Linotype"/>
          <w:i/>
          <w:sz w:val="22"/>
          <w:szCs w:val="22"/>
        </w:rPr>
        <w:t>las</w:t>
      </w:r>
      <w:r w:rsidRPr="003F5F61">
        <w:rPr>
          <w:rFonts w:ascii="Palatino Linotype" w:hAnsi="Palatino Linotype"/>
          <w:i/>
        </w:rPr>
        <w:t xml:space="preserve"> </w:t>
      </w:r>
      <w:r w:rsidRPr="003F5F61">
        <w:rPr>
          <w:rFonts w:ascii="Palatino Linotype" w:hAnsi="Palatino Linotype"/>
          <w:i/>
          <w:sz w:val="22"/>
          <w:szCs w:val="22"/>
        </w:rPr>
        <w:t>leyes.</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interpretación</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este</w:t>
      </w:r>
      <w:r w:rsidRPr="003F5F61">
        <w:rPr>
          <w:rFonts w:ascii="Palatino Linotype" w:hAnsi="Palatino Linotype"/>
          <w:i/>
        </w:rPr>
        <w:t xml:space="preserve"> </w:t>
      </w:r>
      <w:r w:rsidRPr="003F5F61">
        <w:rPr>
          <w:rFonts w:ascii="Palatino Linotype" w:hAnsi="Palatino Linotype"/>
          <w:i/>
          <w:sz w:val="22"/>
          <w:szCs w:val="22"/>
        </w:rPr>
        <w:t>derecho</w:t>
      </w:r>
      <w:r w:rsidRPr="003F5F61">
        <w:rPr>
          <w:rFonts w:ascii="Palatino Linotype" w:hAnsi="Palatino Linotype"/>
          <w:i/>
        </w:rPr>
        <w:t xml:space="preserve"> </w:t>
      </w:r>
      <w:r w:rsidRPr="003F5F61">
        <w:rPr>
          <w:rFonts w:ascii="Palatino Linotype" w:hAnsi="Palatino Linotype"/>
          <w:i/>
          <w:sz w:val="22"/>
          <w:szCs w:val="22"/>
        </w:rPr>
        <w:t>deberá</w:t>
      </w:r>
      <w:r w:rsidRPr="003F5F61">
        <w:rPr>
          <w:rFonts w:ascii="Palatino Linotype" w:hAnsi="Palatino Linotype"/>
          <w:i/>
        </w:rPr>
        <w:t xml:space="preserve"> </w:t>
      </w:r>
      <w:r w:rsidRPr="003F5F61">
        <w:rPr>
          <w:rFonts w:ascii="Palatino Linotype" w:hAnsi="Palatino Linotype"/>
          <w:i/>
          <w:sz w:val="22"/>
          <w:szCs w:val="22"/>
        </w:rPr>
        <w:t>prevalecer</w:t>
      </w:r>
      <w:r w:rsidRPr="003F5F61">
        <w:rPr>
          <w:rFonts w:ascii="Palatino Linotype" w:hAnsi="Palatino Linotype"/>
          <w:i/>
        </w:rPr>
        <w:t xml:space="preserve"> </w:t>
      </w:r>
      <w:r w:rsidRPr="003F5F61">
        <w:rPr>
          <w:rFonts w:ascii="Palatino Linotype" w:hAnsi="Palatino Linotype"/>
          <w:i/>
          <w:sz w:val="22"/>
          <w:szCs w:val="22"/>
        </w:rPr>
        <w:t>el</w:t>
      </w:r>
      <w:r w:rsidRPr="003F5F61">
        <w:rPr>
          <w:rFonts w:ascii="Palatino Linotype" w:hAnsi="Palatino Linotype"/>
          <w:i/>
        </w:rPr>
        <w:t xml:space="preserve"> </w:t>
      </w:r>
      <w:r w:rsidRPr="003F5F61">
        <w:rPr>
          <w:rFonts w:ascii="Palatino Linotype" w:hAnsi="Palatino Linotype"/>
          <w:i/>
          <w:sz w:val="22"/>
          <w:szCs w:val="22"/>
        </w:rPr>
        <w:t>principio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máxima</w:t>
      </w:r>
      <w:r w:rsidRPr="003F5F61">
        <w:rPr>
          <w:rFonts w:ascii="Palatino Linotype" w:hAnsi="Palatino Linotype"/>
          <w:i/>
        </w:rPr>
        <w:t xml:space="preserve"> </w:t>
      </w:r>
      <w:r w:rsidRPr="003F5F61">
        <w:rPr>
          <w:rFonts w:ascii="Palatino Linotype" w:hAnsi="Palatino Linotype"/>
          <w:i/>
          <w:sz w:val="22"/>
          <w:szCs w:val="22"/>
        </w:rPr>
        <w:t>publicidad.</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sujetos</w:t>
      </w:r>
      <w:r w:rsidRPr="003F5F61">
        <w:rPr>
          <w:rFonts w:ascii="Palatino Linotype" w:hAnsi="Palatino Linotype"/>
          <w:i/>
        </w:rPr>
        <w:t xml:space="preserve"> </w:t>
      </w:r>
      <w:r w:rsidRPr="003F5F61">
        <w:rPr>
          <w:rFonts w:ascii="Palatino Linotype" w:hAnsi="Palatino Linotype"/>
          <w:i/>
          <w:sz w:val="22"/>
          <w:szCs w:val="22"/>
        </w:rPr>
        <w:t>obligados</w:t>
      </w:r>
      <w:r w:rsidRPr="003F5F61">
        <w:rPr>
          <w:rFonts w:ascii="Palatino Linotype" w:hAnsi="Palatino Linotype"/>
          <w:i/>
        </w:rPr>
        <w:t xml:space="preserve"> </w:t>
      </w:r>
      <w:r w:rsidRPr="003F5F61">
        <w:rPr>
          <w:rFonts w:ascii="Palatino Linotype" w:hAnsi="Palatino Linotype"/>
          <w:i/>
          <w:sz w:val="22"/>
          <w:szCs w:val="22"/>
        </w:rPr>
        <w:t>deberán</w:t>
      </w:r>
      <w:r w:rsidRPr="003F5F61">
        <w:rPr>
          <w:rFonts w:ascii="Palatino Linotype" w:hAnsi="Palatino Linotype"/>
          <w:i/>
        </w:rPr>
        <w:t xml:space="preserve"> </w:t>
      </w:r>
      <w:r w:rsidRPr="003F5F61">
        <w:rPr>
          <w:rFonts w:ascii="Palatino Linotype" w:hAnsi="Palatino Linotype"/>
          <w:i/>
          <w:sz w:val="22"/>
          <w:szCs w:val="22"/>
        </w:rPr>
        <w:t>documentar</w:t>
      </w:r>
      <w:r w:rsidRPr="003F5F61">
        <w:rPr>
          <w:rFonts w:ascii="Palatino Linotype" w:hAnsi="Palatino Linotype"/>
          <w:i/>
        </w:rPr>
        <w:t xml:space="preserve"> </w:t>
      </w:r>
      <w:r w:rsidRPr="003F5F61">
        <w:rPr>
          <w:rFonts w:ascii="Palatino Linotype" w:hAnsi="Palatino Linotype"/>
          <w:i/>
          <w:sz w:val="22"/>
          <w:szCs w:val="22"/>
        </w:rPr>
        <w:t>todo</w:t>
      </w:r>
      <w:r w:rsidRPr="003F5F61">
        <w:rPr>
          <w:rFonts w:ascii="Palatino Linotype" w:hAnsi="Palatino Linotype"/>
          <w:i/>
        </w:rPr>
        <w:t xml:space="preserve"> </w:t>
      </w:r>
      <w:r w:rsidRPr="003F5F61">
        <w:rPr>
          <w:rFonts w:ascii="Palatino Linotype" w:hAnsi="Palatino Linotype"/>
          <w:i/>
          <w:sz w:val="22"/>
          <w:szCs w:val="22"/>
        </w:rPr>
        <w:t>acto</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derive</w:t>
      </w:r>
      <w:r w:rsidRPr="003F5F61">
        <w:rPr>
          <w:rFonts w:ascii="Palatino Linotype" w:hAnsi="Palatino Linotype"/>
          <w:i/>
        </w:rPr>
        <w:t xml:space="preserve"> </w:t>
      </w:r>
      <w:r w:rsidRPr="003F5F61">
        <w:rPr>
          <w:rFonts w:ascii="Palatino Linotype" w:hAnsi="Palatino Linotype"/>
          <w:i/>
          <w:sz w:val="22"/>
          <w:szCs w:val="22"/>
        </w:rPr>
        <w:t>del</w:t>
      </w:r>
      <w:r w:rsidRPr="003F5F61">
        <w:rPr>
          <w:rFonts w:ascii="Palatino Linotype" w:hAnsi="Palatino Linotype"/>
          <w:i/>
        </w:rPr>
        <w:t xml:space="preserve"> </w:t>
      </w:r>
      <w:r w:rsidRPr="003F5F61">
        <w:rPr>
          <w:rFonts w:ascii="Palatino Linotype" w:hAnsi="Palatino Linotype"/>
          <w:i/>
          <w:sz w:val="22"/>
          <w:szCs w:val="22"/>
        </w:rPr>
        <w:t>ejercicio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sus</w:t>
      </w:r>
      <w:r w:rsidRPr="003F5F61">
        <w:rPr>
          <w:rFonts w:ascii="Palatino Linotype" w:hAnsi="Palatino Linotype"/>
          <w:i/>
        </w:rPr>
        <w:t xml:space="preserve"> </w:t>
      </w:r>
      <w:r w:rsidRPr="003F5F61">
        <w:rPr>
          <w:rFonts w:ascii="Palatino Linotype" w:hAnsi="Palatino Linotype"/>
          <w:i/>
          <w:sz w:val="22"/>
          <w:szCs w:val="22"/>
        </w:rPr>
        <w:t>facultades,</w:t>
      </w:r>
      <w:r w:rsidRPr="003F5F61">
        <w:rPr>
          <w:rFonts w:ascii="Palatino Linotype" w:hAnsi="Palatino Linotype"/>
          <w:i/>
        </w:rPr>
        <w:t xml:space="preserve"> </w:t>
      </w:r>
      <w:r w:rsidRPr="003F5F61">
        <w:rPr>
          <w:rFonts w:ascii="Palatino Linotype" w:hAnsi="Palatino Linotype"/>
          <w:i/>
          <w:sz w:val="22"/>
          <w:szCs w:val="22"/>
        </w:rPr>
        <w:t>competencias</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funciones,</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ley</w:t>
      </w:r>
      <w:r w:rsidRPr="003F5F61">
        <w:rPr>
          <w:rFonts w:ascii="Palatino Linotype" w:hAnsi="Palatino Linotype"/>
          <w:i/>
        </w:rPr>
        <w:t xml:space="preserve"> </w:t>
      </w:r>
      <w:r w:rsidRPr="003F5F61">
        <w:rPr>
          <w:rFonts w:ascii="Palatino Linotype" w:hAnsi="Palatino Linotype"/>
          <w:i/>
          <w:sz w:val="22"/>
          <w:szCs w:val="22"/>
        </w:rPr>
        <w:t>determinará</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supuestos</w:t>
      </w:r>
      <w:r w:rsidRPr="003F5F61">
        <w:rPr>
          <w:rFonts w:ascii="Palatino Linotype" w:hAnsi="Palatino Linotype"/>
          <w:i/>
        </w:rPr>
        <w:t xml:space="preserve"> </w:t>
      </w:r>
      <w:r w:rsidRPr="003F5F61">
        <w:rPr>
          <w:rFonts w:ascii="Palatino Linotype" w:hAnsi="Palatino Linotype"/>
          <w:i/>
          <w:sz w:val="22"/>
          <w:szCs w:val="22"/>
        </w:rPr>
        <w:t>específicos</w:t>
      </w:r>
      <w:r w:rsidRPr="003F5F61">
        <w:rPr>
          <w:rFonts w:ascii="Palatino Linotype" w:hAnsi="Palatino Linotype"/>
          <w:i/>
        </w:rPr>
        <w:t xml:space="preserve"> </w:t>
      </w:r>
      <w:r w:rsidRPr="003F5F61">
        <w:rPr>
          <w:rFonts w:ascii="Palatino Linotype" w:hAnsi="Palatino Linotype"/>
          <w:i/>
          <w:sz w:val="22"/>
          <w:szCs w:val="22"/>
        </w:rPr>
        <w:t>bajo</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cuales</w:t>
      </w:r>
      <w:r w:rsidRPr="003F5F61">
        <w:rPr>
          <w:rFonts w:ascii="Palatino Linotype" w:hAnsi="Palatino Linotype"/>
          <w:i/>
        </w:rPr>
        <w:t xml:space="preserve"> </w:t>
      </w:r>
      <w:r w:rsidRPr="003F5F61">
        <w:rPr>
          <w:rFonts w:ascii="Palatino Linotype" w:hAnsi="Palatino Linotype"/>
          <w:i/>
          <w:sz w:val="22"/>
          <w:szCs w:val="22"/>
        </w:rPr>
        <w:t>procederá</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declaración</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inexistencia</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información.</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II.</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información</w:t>
      </w:r>
      <w:r w:rsidRPr="003F5F61">
        <w:rPr>
          <w:rFonts w:ascii="Palatino Linotype" w:hAnsi="Palatino Linotype"/>
          <w:i/>
        </w:rPr>
        <w:t xml:space="preserve"> </w:t>
      </w:r>
      <w:r w:rsidRPr="003F5F61">
        <w:rPr>
          <w:rFonts w:ascii="Palatino Linotype" w:hAnsi="Palatino Linotype"/>
          <w:i/>
          <w:sz w:val="22"/>
          <w:szCs w:val="22"/>
        </w:rPr>
        <w:t>referente</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intimidad</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vida</w:t>
      </w:r>
      <w:r w:rsidRPr="003F5F61">
        <w:rPr>
          <w:rFonts w:ascii="Palatino Linotype" w:hAnsi="Palatino Linotype"/>
          <w:i/>
        </w:rPr>
        <w:t xml:space="preserve"> </w:t>
      </w:r>
      <w:r w:rsidRPr="003F5F61">
        <w:rPr>
          <w:rFonts w:ascii="Palatino Linotype" w:hAnsi="Palatino Linotype"/>
          <w:i/>
          <w:sz w:val="22"/>
          <w:szCs w:val="22"/>
        </w:rPr>
        <w:t>privada</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imagen</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las</w:t>
      </w:r>
      <w:r w:rsidRPr="003F5F61">
        <w:rPr>
          <w:rFonts w:ascii="Palatino Linotype" w:hAnsi="Palatino Linotype"/>
          <w:i/>
        </w:rPr>
        <w:t xml:space="preserve"> </w:t>
      </w:r>
      <w:r w:rsidRPr="003F5F61">
        <w:rPr>
          <w:rFonts w:ascii="Palatino Linotype" w:hAnsi="Palatino Linotype"/>
          <w:i/>
          <w:sz w:val="22"/>
          <w:szCs w:val="22"/>
        </w:rPr>
        <w:t>personas</w:t>
      </w:r>
      <w:r w:rsidRPr="003F5F61">
        <w:rPr>
          <w:rFonts w:ascii="Palatino Linotype" w:hAnsi="Palatino Linotype"/>
          <w:i/>
        </w:rPr>
        <w:t xml:space="preserve"> </w:t>
      </w:r>
      <w:r w:rsidRPr="003F5F61">
        <w:rPr>
          <w:rFonts w:ascii="Palatino Linotype" w:hAnsi="Palatino Linotype"/>
          <w:i/>
          <w:sz w:val="22"/>
          <w:szCs w:val="22"/>
        </w:rPr>
        <w:t>será</w:t>
      </w:r>
      <w:r w:rsidRPr="003F5F61">
        <w:rPr>
          <w:rFonts w:ascii="Palatino Linotype" w:hAnsi="Palatino Linotype"/>
          <w:i/>
        </w:rPr>
        <w:t xml:space="preserve"> </w:t>
      </w:r>
      <w:r w:rsidRPr="003F5F61">
        <w:rPr>
          <w:rFonts w:ascii="Palatino Linotype" w:hAnsi="Palatino Linotype"/>
          <w:i/>
          <w:sz w:val="22"/>
          <w:szCs w:val="22"/>
        </w:rPr>
        <w:t>protegida</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través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un</w:t>
      </w:r>
      <w:r w:rsidRPr="003F5F61">
        <w:rPr>
          <w:rFonts w:ascii="Palatino Linotype" w:hAnsi="Palatino Linotype"/>
          <w:i/>
        </w:rPr>
        <w:t xml:space="preserve"> </w:t>
      </w:r>
      <w:r w:rsidRPr="003F5F61">
        <w:rPr>
          <w:rFonts w:ascii="Palatino Linotype" w:hAnsi="Palatino Linotype"/>
          <w:i/>
          <w:sz w:val="22"/>
          <w:szCs w:val="22"/>
        </w:rPr>
        <w:t>marco</w:t>
      </w:r>
      <w:r w:rsidRPr="003F5F61">
        <w:rPr>
          <w:rFonts w:ascii="Palatino Linotype" w:hAnsi="Palatino Linotype"/>
          <w:i/>
        </w:rPr>
        <w:t xml:space="preserve"> </w:t>
      </w:r>
      <w:r w:rsidRPr="003F5F61">
        <w:rPr>
          <w:rFonts w:ascii="Palatino Linotype" w:hAnsi="Palatino Linotype"/>
          <w:i/>
          <w:sz w:val="22"/>
          <w:szCs w:val="22"/>
        </w:rPr>
        <w:t>jurídico</w:t>
      </w:r>
      <w:r w:rsidRPr="003F5F61">
        <w:rPr>
          <w:rFonts w:ascii="Palatino Linotype" w:hAnsi="Palatino Linotype"/>
          <w:i/>
        </w:rPr>
        <w:t xml:space="preserve"> </w:t>
      </w:r>
      <w:r w:rsidRPr="003F5F61">
        <w:rPr>
          <w:rFonts w:ascii="Palatino Linotype" w:hAnsi="Palatino Linotype"/>
          <w:i/>
          <w:sz w:val="22"/>
          <w:szCs w:val="22"/>
        </w:rPr>
        <w:t>rígido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tratamiento</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manejo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datos</w:t>
      </w:r>
      <w:r w:rsidRPr="003F5F61">
        <w:rPr>
          <w:rFonts w:ascii="Palatino Linotype" w:hAnsi="Palatino Linotype"/>
          <w:i/>
        </w:rPr>
        <w:t xml:space="preserve"> </w:t>
      </w:r>
      <w:r w:rsidRPr="003F5F61">
        <w:rPr>
          <w:rFonts w:ascii="Palatino Linotype" w:hAnsi="Palatino Linotype"/>
          <w:i/>
          <w:sz w:val="22"/>
          <w:szCs w:val="22"/>
        </w:rPr>
        <w:t>personales,</w:t>
      </w:r>
      <w:r w:rsidRPr="003F5F61">
        <w:rPr>
          <w:rFonts w:ascii="Palatino Linotype" w:hAnsi="Palatino Linotype"/>
          <w:i/>
        </w:rPr>
        <w:t xml:space="preserve"> </w:t>
      </w:r>
      <w:r w:rsidRPr="003F5F61">
        <w:rPr>
          <w:rFonts w:ascii="Palatino Linotype" w:hAnsi="Palatino Linotype"/>
          <w:i/>
          <w:sz w:val="22"/>
          <w:szCs w:val="22"/>
        </w:rPr>
        <w:t>con</w:t>
      </w:r>
      <w:r w:rsidRPr="003F5F61">
        <w:rPr>
          <w:rFonts w:ascii="Palatino Linotype" w:hAnsi="Palatino Linotype"/>
          <w:i/>
        </w:rPr>
        <w:t xml:space="preserve"> </w:t>
      </w:r>
      <w:r w:rsidRPr="003F5F61">
        <w:rPr>
          <w:rFonts w:ascii="Palatino Linotype" w:hAnsi="Palatino Linotype"/>
          <w:i/>
          <w:sz w:val="22"/>
          <w:szCs w:val="22"/>
        </w:rPr>
        <w:t>las</w:t>
      </w:r>
      <w:r w:rsidRPr="003F5F61">
        <w:rPr>
          <w:rFonts w:ascii="Palatino Linotype" w:hAnsi="Palatino Linotype"/>
          <w:i/>
        </w:rPr>
        <w:t xml:space="preserve"> </w:t>
      </w:r>
      <w:r w:rsidRPr="003F5F61">
        <w:rPr>
          <w:rFonts w:ascii="Palatino Linotype" w:hAnsi="Palatino Linotype"/>
          <w:i/>
          <w:sz w:val="22"/>
          <w:szCs w:val="22"/>
        </w:rPr>
        <w:t>excepciones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establezca</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ley</w:t>
      </w:r>
      <w:r w:rsidRPr="003F5F61">
        <w:rPr>
          <w:rFonts w:ascii="Palatino Linotype" w:hAnsi="Palatino Linotype"/>
          <w:i/>
        </w:rPr>
        <w:t xml:space="preserve"> </w:t>
      </w:r>
      <w:r w:rsidRPr="003F5F61">
        <w:rPr>
          <w:rFonts w:ascii="Palatino Linotype" w:hAnsi="Palatino Linotype"/>
          <w:i/>
          <w:sz w:val="22"/>
          <w:szCs w:val="22"/>
        </w:rPr>
        <w:t>reglamentaria.</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III.</w:t>
      </w:r>
      <w:r w:rsidRPr="003F5F61">
        <w:rPr>
          <w:rFonts w:ascii="Palatino Linotype" w:hAnsi="Palatino Linotype"/>
          <w:i/>
        </w:rPr>
        <w:t xml:space="preserve"> </w:t>
      </w:r>
      <w:r w:rsidRPr="003F5F61">
        <w:rPr>
          <w:rFonts w:ascii="Palatino Linotype" w:hAnsi="Palatino Linotype"/>
          <w:i/>
          <w:sz w:val="22"/>
          <w:szCs w:val="22"/>
        </w:rPr>
        <w:t>Toda</w:t>
      </w:r>
      <w:r w:rsidRPr="003F5F61">
        <w:rPr>
          <w:rFonts w:ascii="Palatino Linotype" w:hAnsi="Palatino Linotype"/>
          <w:i/>
        </w:rPr>
        <w:t xml:space="preserve"> </w:t>
      </w:r>
      <w:r w:rsidRPr="003F5F61">
        <w:rPr>
          <w:rFonts w:ascii="Palatino Linotype" w:hAnsi="Palatino Linotype"/>
          <w:i/>
          <w:sz w:val="22"/>
          <w:szCs w:val="22"/>
        </w:rPr>
        <w:t>persona,</w:t>
      </w:r>
      <w:r w:rsidRPr="003F5F61">
        <w:rPr>
          <w:rFonts w:ascii="Palatino Linotype" w:hAnsi="Palatino Linotype"/>
          <w:i/>
        </w:rPr>
        <w:t xml:space="preserve"> </w:t>
      </w:r>
      <w:r w:rsidRPr="003F5F61">
        <w:rPr>
          <w:rFonts w:ascii="Palatino Linotype" w:hAnsi="Palatino Linotype"/>
          <w:i/>
          <w:sz w:val="22"/>
          <w:szCs w:val="22"/>
        </w:rPr>
        <w:t>sin</w:t>
      </w:r>
      <w:r w:rsidRPr="003F5F61">
        <w:rPr>
          <w:rFonts w:ascii="Palatino Linotype" w:hAnsi="Palatino Linotype"/>
          <w:i/>
        </w:rPr>
        <w:t xml:space="preserve"> </w:t>
      </w:r>
      <w:r w:rsidRPr="003F5F61">
        <w:rPr>
          <w:rFonts w:ascii="Palatino Linotype" w:hAnsi="Palatino Linotype"/>
          <w:i/>
          <w:sz w:val="22"/>
          <w:szCs w:val="22"/>
        </w:rPr>
        <w:t>necesidad</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acreditar</w:t>
      </w:r>
      <w:r w:rsidRPr="003F5F61">
        <w:rPr>
          <w:rFonts w:ascii="Palatino Linotype" w:hAnsi="Palatino Linotype"/>
          <w:i/>
        </w:rPr>
        <w:t xml:space="preserve"> </w:t>
      </w:r>
      <w:r w:rsidRPr="003F5F61">
        <w:rPr>
          <w:rFonts w:ascii="Palatino Linotype" w:hAnsi="Palatino Linotype"/>
          <w:i/>
          <w:sz w:val="22"/>
          <w:szCs w:val="22"/>
        </w:rPr>
        <w:t>interés</w:t>
      </w:r>
      <w:r w:rsidRPr="003F5F61">
        <w:rPr>
          <w:rFonts w:ascii="Palatino Linotype" w:hAnsi="Palatino Linotype"/>
          <w:i/>
        </w:rPr>
        <w:t xml:space="preserve"> </w:t>
      </w:r>
      <w:r w:rsidRPr="003F5F61">
        <w:rPr>
          <w:rFonts w:ascii="Palatino Linotype" w:hAnsi="Palatino Linotype"/>
          <w:i/>
          <w:sz w:val="22"/>
          <w:szCs w:val="22"/>
        </w:rPr>
        <w:t>alguno</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justificar</w:t>
      </w:r>
      <w:r w:rsidRPr="003F5F61">
        <w:rPr>
          <w:rFonts w:ascii="Palatino Linotype" w:hAnsi="Palatino Linotype"/>
          <w:i/>
        </w:rPr>
        <w:t xml:space="preserve"> </w:t>
      </w:r>
      <w:r w:rsidRPr="003F5F61">
        <w:rPr>
          <w:rFonts w:ascii="Palatino Linotype" w:hAnsi="Palatino Linotype"/>
          <w:i/>
          <w:sz w:val="22"/>
          <w:szCs w:val="22"/>
        </w:rPr>
        <w:t>su</w:t>
      </w:r>
      <w:r w:rsidRPr="003F5F61">
        <w:rPr>
          <w:rFonts w:ascii="Palatino Linotype" w:hAnsi="Palatino Linotype"/>
          <w:i/>
        </w:rPr>
        <w:t xml:space="preserve"> </w:t>
      </w:r>
      <w:r w:rsidRPr="003F5F61">
        <w:rPr>
          <w:rFonts w:ascii="Palatino Linotype" w:hAnsi="Palatino Linotype"/>
          <w:i/>
          <w:sz w:val="22"/>
          <w:szCs w:val="22"/>
        </w:rPr>
        <w:t>utilización,</w:t>
      </w:r>
      <w:r w:rsidRPr="003F5F61">
        <w:rPr>
          <w:rFonts w:ascii="Palatino Linotype" w:hAnsi="Palatino Linotype"/>
          <w:i/>
        </w:rPr>
        <w:t xml:space="preserve"> </w:t>
      </w:r>
      <w:r w:rsidRPr="003F5F61">
        <w:rPr>
          <w:rFonts w:ascii="Palatino Linotype" w:hAnsi="Palatino Linotype"/>
          <w:i/>
          <w:sz w:val="22"/>
          <w:szCs w:val="22"/>
        </w:rPr>
        <w:t>tendrá</w:t>
      </w:r>
      <w:r w:rsidRPr="003F5F61">
        <w:rPr>
          <w:rFonts w:ascii="Palatino Linotype" w:hAnsi="Palatino Linotype"/>
          <w:i/>
        </w:rPr>
        <w:t xml:space="preserve"> </w:t>
      </w:r>
      <w:r w:rsidRPr="003F5F61">
        <w:rPr>
          <w:rFonts w:ascii="Palatino Linotype" w:hAnsi="Palatino Linotype"/>
          <w:i/>
          <w:sz w:val="22"/>
          <w:szCs w:val="22"/>
        </w:rPr>
        <w:t>acceso</w:t>
      </w:r>
      <w:r w:rsidRPr="003F5F61">
        <w:rPr>
          <w:rFonts w:ascii="Palatino Linotype" w:hAnsi="Palatino Linotype"/>
          <w:i/>
        </w:rPr>
        <w:t xml:space="preserve"> </w:t>
      </w:r>
      <w:r w:rsidRPr="003F5F61">
        <w:rPr>
          <w:rFonts w:ascii="Palatino Linotype" w:hAnsi="Palatino Linotype"/>
          <w:i/>
          <w:sz w:val="22"/>
          <w:szCs w:val="22"/>
        </w:rPr>
        <w:t>gratuito</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información</w:t>
      </w:r>
      <w:r w:rsidRPr="003F5F61">
        <w:rPr>
          <w:rFonts w:ascii="Palatino Linotype" w:hAnsi="Palatino Linotype"/>
          <w:i/>
        </w:rPr>
        <w:t xml:space="preserve"> </w:t>
      </w:r>
      <w:r w:rsidRPr="003F5F61">
        <w:rPr>
          <w:rFonts w:ascii="Palatino Linotype" w:hAnsi="Palatino Linotype"/>
          <w:i/>
          <w:sz w:val="22"/>
          <w:szCs w:val="22"/>
        </w:rPr>
        <w:t>pública,</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sus</w:t>
      </w:r>
      <w:r w:rsidRPr="003F5F61">
        <w:rPr>
          <w:rFonts w:ascii="Palatino Linotype" w:hAnsi="Palatino Linotype"/>
          <w:i/>
        </w:rPr>
        <w:t xml:space="preserve"> </w:t>
      </w:r>
      <w:r w:rsidRPr="003F5F61">
        <w:rPr>
          <w:rFonts w:ascii="Palatino Linotype" w:hAnsi="Palatino Linotype"/>
          <w:i/>
          <w:sz w:val="22"/>
          <w:szCs w:val="22"/>
        </w:rPr>
        <w:t>datos</w:t>
      </w:r>
      <w:r w:rsidRPr="003F5F61">
        <w:rPr>
          <w:rFonts w:ascii="Palatino Linotype" w:hAnsi="Palatino Linotype"/>
          <w:i/>
        </w:rPr>
        <w:t xml:space="preserve"> </w:t>
      </w:r>
      <w:r w:rsidRPr="003F5F61">
        <w:rPr>
          <w:rFonts w:ascii="Palatino Linotype" w:hAnsi="Palatino Linotype"/>
          <w:i/>
          <w:sz w:val="22"/>
          <w:szCs w:val="22"/>
        </w:rPr>
        <w:t>personales</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rectificación</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éstos.</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IV.</w:t>
      </w:r>
      <w:r w:rsidRPr="003F5F61">
        <w:rPr>
          <w:rFonts w:ascii="Palatino Linotype" w:hAnsi="Palatino Linotype"/>
          <w:i/>
        </w:rPr>
        <w:t xml:space="preserve"> </w:t>
      </w:r>
      <w:r w:rsidRPr="003F5F61">
        <w:rPr>
          <w:rFonts w:ascii="Palatino Linotype" w:hAnsi="Palatino Linotype"/>
          <w:i/>
          <w:sz w:val="22"/>
          <w:szCs w:val="22"/>
        </w:rPr>
        <w:t>Se</w:t>
      </w:r>
      <w:r w:rsidRPr="003F5F61">
        <w:rPr>
          <w:rFonts w:ascii="Palatino Linotype" w:hAnsi="Palatino Linotype"/>
          <w:i/>
        </w:rPr>
        <w:t xml:space="preserve"> </w:t>
      </w:r>
      <w:r w:rsidRPr="003F5F61">
        <w:rPr>
          <w:rFonts w:ascii="Palatino Linotype" w:hAnsi="Palatino Linotype"/>
          <w:i/>
          <w:sz w:val="22"/>
          <w:szCs w:val="22"/>
        </w:rPr>
        <w:t>establecerán</w:t>
      </w:r>
      <w:r w:rsidRPr="003F5F61">
        <w:rPr>
          <w:rFonts w:ascii="Palatino Linotype" w:hAnsi="Palatino Linotype"/>
          <w:i/>
        </w:rPr>
        <w:t xml:space="preserve"> </w:t>
      </w:r>
      <w:r w:rsidRPr="003F5F61">
        <w:rPr>
          <w:rFonts w:ascii="Palatino Linotype" w:hAnsi="Palatino Linotype"/>
          <w:i/>
          <w:sz w:val="22"/>
          <w:szCs w:val="22"/>
        </w:rPr>
        <w:t>mecanismos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acceso</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información</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procedimientos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revisión</w:t>
      </w:r>
      <w:r w:rsidRPr="003F5F61">
        <w:rPr>
          <w:rFonts w:ascii="Palatino Linotype" w:hAnsi="Palatino Linotype"/>
          <w:i/>
        </w:rPr>
        <w:t xml:space="preserve"> </w:t>
      </w:r>
      <w:r w:rsidRPr="003F5F61">
        <w:rPr>
          <w:rFonts w:ascii="Palatino Linotype" w:hAnsi="Palatino Linotype"/>
          <w:i/>
          <w:sz w:val="22"/>
          <w:szCs w:val="22"/>
        </w:rPr>
        <w:t>expeditos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se</w:t>
      </w:r>
      <w:r w:rsidRPr="003F5F61">
        <w:rPr>
          <w:rFonts w:ascii="Palatino Linotype" w:hAnsi="Palatino Linotype"/>
          <w:i/>
        </w:rPr>
        <w:t xml:space="preserve"> </w:t>
      </w:r>
      <w:r w:rsidRPr="003F5F61">
        <w:rPr>
          <w:rFonts w:ascii="Palatino Linotype" w:hAnsi="Palatino Linotype"/>
          <w:i/>
          <w:sz w:val="22"/>
          <w:szCs w:val="22"/>
        </w:rPr>
        <w:t>sustanciarán</w:t>
      </w:r>
      <w:r w:rsidRPr="003F5F61">
        <w:rPr>
          <w:rFonts w:ascii="Palatino Linotype" w:hAnsi="Palatino Linotype"/>
          <w:i/>
        </w:rPr>
        <w:t xml:space="preserve"> </w:t>
      </w:r>
      <w:r w:rsidRPr="003F5F61">
        <w:rPr>
          <w:rFonts w:ascii="Palatino Linotype" w:hAnsi="Palatino Linotype"/>
          <w:i/>
          <w:sz w:val="22"/>
          <w:szCs w:val="22"/>
        </w:rPr>
        <w:t>ante</w:t>
      </w:r>
      <w:r w:rsidRPr="003F5F61">
        <w:rPr>
          <w:rFonts w:ascii="Palatino Linotype" w:hAnsi="Palatino Linotype"/>
          <w:i/>
        </w:rPr>
        <w:t xml:space="preserve"> </w:t>
      </w:r>
      <w:r w:rsidRPr="003F5F61">
        <w:rPr>
          <w:rFonts w:ascii="Palatino Linotype" w:hAnsi="Palatino Linotype"/>
          <w:i/>
          <w:sz w:val="22"/>
          <w:szCs w:val="22"/>
        </w:rPr>
        <w:t>el</w:t>
      </w:r>
      <w:r w:rsidRPr="003F5F61">
        <w:rPr>
          <w:rFonts w:ascii="Palatino Linotype" w:hAnsi="Palatino Linotype"/>
          <w:i/>
        </w:rPr>
        <w:t xml:space="preserve"> </w:t>
      </w:r>
      <w:r w:rsidRPr="003F5F61">
        <w:rPr>
          <w:rFonts w:ascii="Palatino Linotype" w:hAnsi="Palatino Linotype"/>
          <w:i/>
          <w:sz w:val="22"/>
          <w:szCs w:val="22"/>
        </w:rPr>
        <w:t>organismo</w:t>
      </w:r>
      <w:r w:rsidRPr="003F5F61">
        <w:rPr>
          <w:rFonts w:ascii="Palatino Linotype" w:hAnsi="Palatino Linotype"/>
          <w:i/>
        </w:rPr>
        <w:t xml:space="preserve"> </w:t>
      </w:r>
      <w:r w:rsidRPr="003F5F61">
        <w:rPr>
          <w:rFonts w:ascii="Palatino Linotype" w:hAnsi="Palatino Linotype"/>
          <w:i/>
          <w:sz w:val="22"/>
          <w:szCs w:val="22"/>
        </w:rPr>
        <w:t>autónomo</w:t>
      </w:r>
      <w:r w:rsidRPr="003F5F61">
        <w:rPr>
          <w:rFonts w:ascii="Palatino Linotype" w:hAnsi="Palatino Linotype"/>
          <w:i/>
        </w:rPr>
        <w:t xml:space="preserve"> </w:t>
      </w:r>
      <w:r w:rsidRPr="003F5F61">
        <w:rPr>
          <w:rFonts w:ascii="Palatino Linotype" w:hAnsi="Palatino Linotype"/>
          <w:i/>
          <w:sz w:val="22"/>
          <w:szCs w:val="22"/>
        </w:rPr>
        <w:t>especializado</w:t>
      </w:r>
      <w:r w:rsidRPr="003F5F61">
        <w:rPr>
          <w:rFonts w:ascii="Palatino Linotype" w:hAnsi="Palatino Linotype"/>
          <w:i/>
        </w:rPr>
        <w:t xml:space="preserve"> </w:t>
      </w:r>
      <w:r w:rsidRPr="003F5F61">
        <w:rPr>
          <w:rFonts w:ascii="Palatino Linotype" w:hAnsi="Palatino Linotype"/>
          <w:i/>
          <w:sz w:val="22"/>
          <w:szCs w:val="22"/>
        </w:rPr>
        <w:t>e</w:t>
      </w:r>
      <w:r w:rsidRPr="003F5F61">
        <w:rPr>
          <w:rFonts w:ascii="Palatino Linotype" w:hAnsi="Palatino Linotype"/>
          <w:i/>
        </w:rPr>
        <w:t xml:space="preserve"> </w:t>
      </w:r>
      <w:r w:rsidRPr="003F5F61">
        <w:rPr>
          <w:rFonts w:ascii="Palatino Linotype" w:hAnsi="Palatino Linotype"/>
          <w:i/>
          <w:sz w:val="22"/>
          <w:szCs w:val="22"/>
        </w:rPr>
        <w:t>imparcial</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establece</w:t>
      </w:r>
      <w:r w:rsidRPr="003F5F61">
        <w:rPr>
          <w:rFonts w:ascii="Palatino Linotype" w:hAnsi="Palatino Linotype"/>
          <w:i/>
        </w:rPr>
        <w:t xml:space="preserve"> </w:t>
      </w:r>
      <w:r w:rsidRPr="003F5F61">
        <w:rPr>
          <w:rFonts w:ascii="Palatino Linotype" w:hAnsi="Palatino Linotype"/>
          <w:i/>
          <w:sz w:val="22"/>
          <w:szCs w:val="22"/>
        </w:rPr>
        <w:t>esta</w:t>
      </w:r>
      <w:r w:rsidRPr="003F5F61">
        <w:rPr>
          <w:rFonts w:ascii="Palatino Linotype" w:hAnsi="Palatino Linotype"/>
          <w:i/>
        </w:rPr>
        <w:t xml:space="preserve"> </w:t>
      </w:r>
      <w:r w:rsidRPr="003F5F61">
        <w:rPr>
          <w:rFonts w:ascii="Palatino Linotype" w:hAnsi="Palatino Linotype"/>
          <w:i/>
          <w:sz w:val="22"/>
          <w:szCs w:val="22"/>
        </w:rPr>
        <w:t>Constitución.</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V.</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procedimientos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acceso</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información</w:t>
      </w:r>
      <w:r w:rsidRPr="003F5F61">
        <w:rPr>
          <w:rFonts w:ascii="Palatino Linotype" w:hAnsi="Palatino Linotype"/>
          <w:i/>
        </w:rPr>
        <w:t xml:space="preserve"> </w:t>
      </w:r>
      <w:r w:rsidRPr="003F5F61">
        <w:rPr>
          <w:rFonts w:ascii="Palatino Linotype" w:hAnsi="Palatino Linotype"/>
          <w:i/>
          <w:sz w:val="22"/>
          <w:szCs w:val="22"/>
        </w:rPr>
        <w:t>pública,</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acceso,</w:t>
      </w:r>
      <w:r w:rsidRPr="003F5F61">
        <w:rPr>
          <w:rFonts w:ascii="Palatino Linotype" w:hAnsi="Palatino Linotype"/>
          <w:i/>
        </w:rPr>
        <w:t xml:space="preserve"> </w:t>
      </w:r>
      <w:r w:rsidRPr="003F5F61">
        <w:rPr>
          <w:rFonts w:ascii="Palatino Linotype" w:hAnsi="Palatino Linotype"/>
          <w:i/>
          <w:sz w:val="22"/>
          <w:szCs w:val="22"/>
        </w:rPr>
        <w:t>corrección</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supresión</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datos</w:t>
      </w:r>
      <w:r w:rsidRPr="003F5F61">
        <w:rPr>
          <w:rFonts w:ascii="Palatino Linotype" w:hAnsi="Palatino Linotype"/>
          <w:i/>
        </w:rPr>
        <w:t xml:space="preserve"> </w:t>
      </w:r>
      <w:r w:rsidRPr="003F5F61">
        <w:rPr>
          <w:rFonts w:ascii="Palatino Linotype" w:hAnsi="Palatino Linotype"/>
          <w:i/>
          <w:sz w:val="22"/>
          <w:szCs w:val="22"/>
        </w:rPr>
        <w:t>personales,</w:t>
      </w:r>
      <w:r w:rsidRPr="003F5F61">
        <w:rPr>
          <w:rFonts w:ascii="Palatino Linotype" w:hAnsi="Palatino Linotype"/>
          <w:i/>
        </w:rPr>
        <w:t xml:space="preserve"> </w:t>
      </w:r>
      <w:r w:rsidRPr="003F5F61">
        <w:rPr>
          <w:rFonts w:ascii="Palatino Linotype" w:hAnsi="Palatino Linotype"/>
          <w:i/>
          <w:sz w:val="22"/>
          <w:szCs w:val="22"/>
        </w:rPr>
        <w:t>así</w:t>
      </w:r>
      <w:r w:rsidRPr="003F5F61">
        <w:rPr>
          <w:rFonts w:ascii="Palatino Linotype" w:hAnsi="Palatino Linotype"/>
          <w:i/>
        </w:rPr>
        <w:t xml:space="preserve"> </w:t>
      </w:r>
      <w:r w:rsidRPr="003F5F61">
        <w:rPr>
          <w:rFonts w:ascii="Palatino Linotype" w:hAnsi="Palatino Linotype"/>
          <w:i/>
          <w:sz w:val="22"/>
          <w:szCs w:val="22"/>
        </w:rPr>
        <w:t>como</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recursos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revisión</w:t>
      </w:r>
      <w:r w:rsidRPr="003F5F61">
        <w:rPr>
          <w:rFonts w:ascii="Palatino Linotype" w:hAnsi="Palatino Linotype"/>
          <w:i/>
        </w:rPr>
        <w:t xml:space="preserve"> </w:t>
      </w:r>
      <w:r w:rsidRPr="003F5F61">
        <w:rPr>
          <w:rFonts w:ascii="Palatino Linotype" w:hAnsi="Palatino Linotype"/>
          <w:i/>
          <w:sz w:val="22"/>
          <w:szCs w:val="22"/>
        </w:rPr>
        <w:t>derivados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mismos,</w:t>
      </w:r>
      <w:r w:rsidRPr="003F5F61">
        <w:rPr>
          <w:rFonts w:ascii="Palatino Linotype" w:hAnsi="Palatino Linotype"/>
          <w:i/>
        </w:rPr>
        <w:t xml:space="preserve"> </w:t>
      </w:r>
      <w:r w:rsidRPr="003F5F61">
        <w:rPr>
          <w:rFonts w:ascii="Palatino Linotype" w:hAnsi="Palatino Linotype"/>
          <w:i/>
          <w:sz w:val="22"/>
          <w:szCs w:val="22"/>
        </w:rPr>
        <w:t>podrán</w:t>
      </w:r>
      <w:r w:rsidRPr="003F5F61">
        <w:rPr>
          <w:rFonts w:ascii="Palatino Linotype" w:hAnsi="Palatino Linotype"/>
          <w:i/>
        </w:rPr>
        <w:t xml:space="preserve"> </w:t>
      </w:r>
      <w:r w:rsidRPr="003F5F61">
        <w:rPr>
          <w:rFonts w:ascii="Palatino Linotype" w:hAnsi="Palatino Linotype"/>
          <w:i/>
          <w:sz w:val="22"/>
          <w:szCs w:val="22"/>
        </w:rPr>
        <w:t>tramitarse</w:t>
      </w:r>
      <w:r w:rsidRPr="003F5F61">
        <w:rPr>
          <w:rFonts w:ascii="Palatino Linotype" w:hAnsi="Palatino Linotype"/>
          <w:i/>
        </w:rPr>
        <w:t xml:space="preserve"> </w:t>
      </w:r>
      <w:r w:rsidRPr="003F5F61">
        <w:rPr>
          <w:rFonts w:ascii="Palatino Linotype" w:hAnsi="Palatino Linotype"/>
          <w:i/>
          <w:sz w:val="22"/>
          <w:szCs w:val="22"/>
        </w:rPr>
        <w:t>por</w:t>
      </w:r>
      <w:r w:rsidRPr="003F5F61">
        <w:rPr>
          <w:rFonts w:ascii="Palatino Linotype" w:hAnsi="Palatino Linotype"/>
          <w:i/>
        </w:rPr>
        <w:t xml:space="preserve"> </w:t>
      </w:r>
      <w:r w:rsidRPr="003F5F61">
        <w:rPr>
          <w:rFonts w:ascii="Palatino Linotype" w:hAnsi="Palatino Linotype"/>
          <w:i/>
          <w:sz w:val="22"/>
          <w:szCs w:val="22"/>
        </w:rPr>
        <w:t>medios</w:t>
      </w:r>
      <w:r w:rsidRPr="003F5F61">
        <w:rPr>
          <w:rFonts w:ascii="Palatino Linotype" w:hAnsi="Palatino Linotype"/>
          <w:i/>
        </w:rPr>
        <w:t xml:space="preserve"> </w:t>
      </w:r>
      <w:r w:rsidRPr="003F5F61">
        <w:rPr>
          <w:rFonts w:ascii="Palatino Linotype" w:hAnsi="Palatino Linotype"/>
          <w:i/>
          <w:sz w:val="22"/>
          <w:szCs w:val="22"/>
        </w:rPr>
        <w:t>electrónicos,</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través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un</w:t>
      </w:r>
      <w:r w:rsidRPr="003F5F61">
        <w:rPr>
          <w:rFonts w:ascii="Palatino Linotype" w:hAnsi="Palatino Linotype"/>
          <w:i/>
        </w:rPr>
        <w:t xml:space="preserve"> </w:t>
      </w:r>
      <w:r w:rsidRPr="003F5F61">
        <w:rPr>
          <w:rFonts w:ascii="Palatino Linotype" w:hAnsi="Palatino Linotype"/>
          <w:i/>
          <w:sz w:val="22"/>
          <w:szCs w:val="22"/>
        </w:rPr>
        <w:t>sistema</w:t>
      </w:r>
      <w:r w:rsidRPr="003F5F61">
        <w:rPr>
          <w:rFonts w:ascii="Palatino Linotype" w:hAnsi="Palatino Linotype"/>
          <w:i/>
        </w:rPr>
        <w:t xml:space="preserve"> </w:t>
      </w:r>
      <w:r w:rsidRPr="003F5F61">
        <w:rPr>
          <w:rFonts w:ascii="Palatino Linotype" w:hAnsi="Palatino Linotype"/>
          <w:i/>
          <w:sz w:val="22"/>
          <w:szCs w:val="22"/>
        </w:rPr>
        <w:t>automatizado</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para</w:t>
      </w:r>
      <w:r w:rsidRPr="003F5F61">
        <w:rPr>
          <w:rFonts w:ascii="Palatino Linotype" w:hAnsi="Palatino Linotype"/>
          <w:i/>
        </w:rPr>
        <w:t xml:space="preserve"> </w:t>
      </w:r>
      <w:r w:rsidRPr="003F5F61">
        <w:rPr>
          <w:rFonts w:ascii="Palatino Linotype" w:hAnsi="Palatino Linotype"/>
          <w:i/>
          <w:sz w:val="22"/>
          <w:szCs w:val="22"/>
        </w:rPr>
        <w:t>tal</w:t>
      </w:r>
      <w:r w:rsidRPr="003F5F61">
        <w:rPr>
          <w:rFonts w:ascii="Palatino Linotype" w:hAnsi="Palatino Linotype"/>
          <w:i/>
        </w:rPr>
        <w:t xml:space="preserve"> </w:t>
      </w:r>
      <w:r w:rsidRPr="003F5F61">
        <w:rPr>
          <w:rFonts w:ascii="Palatino Linotype" w:hAnsi="Palatino Linotype"/>
          <w:i/>
          <w:sz w:val="22"/>
          <w:szCs w:val="22"/>
        </w:rPr>
        <w:t>efecto</w:t>
      </w:r>
      <w:r w:rsidRPr="003F5F61">
        <w:rPr>
          <w:rFonts w:ascii="Palatino Linotype" w:hAnsi="Palatino Linotype"/>
          <w:i/>
        </w:rPr>
        <w:t xml:space="preserve"> </w:t>
      </w:r>
      <w:r w:rsidRPr="003F5F61">
        <w:rPr>
          <w:rFonts w:ascii="Palatino Linotype" w:hAnsi="Palatino Linotype"/>
          <w:i/>
          <w:sz w:val="22"/>
          <w:szCs w:val="22"/>
        </w:rPr>
        <w:t>establezca</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ley</w:t>
      </w:r>
      <w:r w:rsidRPr="003F5F61">
        <w:rPr>
          <w:rFonts w:ascii="Palatino Linotype" w:hAnsi="Palatino Linotype"/>
          <w:i/>
        </w:rPr>
        <w:t xml:space="preserve"> </w:t>
      </w:r>
      <w:r w:rsidRPr="003F5F61">
        <w:rPr>
          <w:rFonts w:ascii="Palatino Linotype" w:hAnsi="Palatino Linotype"/>
          <w:i/>
          <w:sz w:val="22"/>
          <w:szCs w:val="22"/>
        </w:rPr>
        <w:t>reglamentaria</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el</w:t>
      </w:r>
      <w:r w:rsidRPr="003F5F61">
        <w:rPr>
          <w:rFonts w:ascii="Palatino Linotype" w:hAnsi="Palatino Linotype"/>
          <w:i/>
        </w:rPr>
        <w:t xml:space="preserve"> </w:t>
      </w:r>
      <w:r w:rsidRPr="003F5F61">
        <w:rPr>
          <w:rFonts w:ascii="Palatino Linotype" w:hAnsi="Palatino Linotype"/>
          <w:i/>
          <w:sz w:val="22"/>
          <w:szCs w:val="22"/>
        </w:rPr>
        <w:t>organismo</w:t>
      </w:r>
      <w:r w:rsidRPr="003F5F61">
        <w:rPr>
          <w:rFonts w:ascii="Palatino Linotype" w:hAnsi="Palatino Linotype"/>
          <w:i/>
        </w:rPr>
        <w:t xml:space="preserve"> </w:t>
      </w:r>
      <w:r w:rsidRPr="003F5F61">
        <w:rPr>
          <w:rFonts w:ascii="Palatino Linotype" w:hAnsi="Palatino Linotype"/>
          <w:i/>
          <w:sz w:val="22"/>
          <w:szCs w:val="22"/>
        </w:rPr>
        <w:t>autónomo</w:t>
      </w:r>
      <w:r w:rsidRPr="003F5F61">
        <w:rPr>
          <w:rFonts w:ascii="Palatino Linotype" w:hAnsi="Palatino Linotype"/>
          <w:i/>
        </w:rPr>
        <w:t xml:space="preserve"> </w:t>
      </w:r>
      <w:r w:rsidRPr="003F5F61">
        <w:rPr>
          <w:rFonts w:ascii="Palatino Linotype" w:hAnsi="Palatino Linotype"/>
          <w:i/>
          <w:sz w:val="22"/>
          <w:szCs w:val="22"/>
        </w:rPr>
        <w:t>garante</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el</w:t>
      </w:r>
      <w:r w:rsidRPr="003F5F61">
        <w:rPr>
          <w:rFonts w:ascii="Palatino Linotype" w:hAnsi="Palatino Linotype"/>
          <w:i/>
        </w:rPr>
        <w:t xml:space="preserve"> </w:t>
      </w:r>
      <w:r w:rsidRPr="003F5F61">
        <w:rPr>
          <w:rFonts w:ascii="Palatino Linotype" w:hAnsi="Palatino Linotype"/>
          <w:i/>
          <w:sz w:val="22"/>
          <w:szCs w:val="22"/>
        </w:rPr>
        <w:t>ámbito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su</w:t>
      </w:r>
      <w:r w:rsidRPr="003F5F61">
        <w:rPr>
          <w:rFonts w:ascii="Palatino Linotype" w:hAnsi="Palatino Linotype"/>
          <w:i/>
        </w:rPr>
        <w:t xml:space="preserve"> </w:t>
      </w:r>
      <w:r w:rsidRPr="003F5F61">
        <w:rPr>
          <w:rFonts w:ascii="Palatino Linotype" w:hAnsi="Palatino Linotype"/>
          <w:i/>
          <w:sz w:val="22"/>
          <w:szCs w:val="22"/>
        </w:rPr>
        <w:t>competencia.</w:t>
      </w:r>
      <w:r w:rsidRPr="003F5F61">
        <w:rPr>
          <w:rFonts w:ascii="Palatino Linotype" w:hAnsi="Palatino Linotype"/>
          <w:i/>
        </w:rPr>
        <w:t xml:space="preserve"> </w:t>
      </w:r>
      <w:r w:rsidRPr="003F5F61">
        <w:rPr>
          <w:rFonts w:ascii="Palatino Linotype" w:hAnsi="Palatino Linotype"/>
          <w:i/>
          <w:sz w:val="22"/>
          <w:szCs w:val="22"/>
        </w:rPr>
        <w:t>Las</w:t>
      </w:r>
      <w:r w:rsidRPr="003F5F61">
        <w:rPr>
          <w:rFonts w:ascii="Palatino Linotype" w:hAnsi="Palatino Linotype"/>
          <w:i/>
        </w:rPr>
        <w:t xml:space="preserve"> </w:t>
      </w:r>
      <w:r w:rsidRPr="003F5F61">
        <w:rPr>
          <w:rFonts w:ascii="Palatino Linotype" w:hAnsi="Palatino Linotype"/>
          <w:i/>
          <w:sz w:val="22"/>
          <w:szCs w:val="22"/>
        </w:rPr>
        <w:t>resoluciones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correspondan</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estos</w:t>
      </w:r>
      <w:r w:rsidRPr="003F5F61">
        <w:rPr>
          <w:rFonts w:ascii="Palatino Linotype" w:hAnsi="Palatino Linotype"/>
          <w:i/>
        </w:rPr>
        <w:t xml:space="preserve"> </w:t>
      </w:r>
      <w:r w:rsidRPr="003F5F61">
        <w:rPr>
          <w:rFonts w:ascii="Palatino Linotype" w:hAnsi="Palatino Linotype"/>
          <w:i/>
          <w:sz w:val="22"/>
          <w:szCs w:val="22"/>
        </w:rPr>
        <w:t>procedimientos</w:t>
      </w:r>
      <w:r w:rsidRPr="003F5F61">
        <w:rPr>
          <w:rFonts w:ascii="Palatino Linotype" w:hAnsi="Palatino Linotype"/>
          <w:i/>
        </w:rPr>
        <w:t xml:space="preserve"> </w:t>
      </w:r>
      <w:r w:rsidRPr="003F5F61">
        <w:rPr>
          <w:rFonts w:ascii="Palatino Linotype" w:hAnsi="Palatino Linotype"/>
          <w:i/>
          <w:sz w:val="22"/>
          <w:szCs w:val="22"/>
        </w:rPr>
        <w:t>se</w:t>
      </w:r>
      <w:r w:rsidRPr="003F5F61">
        <w:rPr>
          <w:rFonts w:ascii="Palatino Linotype" w:hAnsi="Palatino Linotype"/>
          <w:i/>
        </w:rPr>
        <w:t xml:space="preserve"> </w:t>
      </w:r>
      <w:r w:rsidRPr="003F5F61">
        <w:rPr>
          <w:rFonts w:ascii="Palatino Linotype" w:hAnsi="Palatino Linotype"/>
          <w:i/>
          <w:sz w:val="22"/>
          <w:szCs w:val="22"/>
        </w:rPr>
        <w:t>sistematizarán</w:t>
      </w:r>
      <w:r w:rsidRPr="003F5F61">
        <w:rPr>
          <w:rFonts w:ascii="Palatino Linotype" w:hAnsi="Palatino Linotype"/>
          <w:i/>
        </w:rPr>
        <w:t xml:space="preserve"> </w:t>
      </w:r>
      <w:r w:rsidRPr="003F5F61">
        <w:rPr>
          <w:rFonts w:ascii="Palatino Linotype" w:hAnsi="Palatino Linotype"/>
          <w:i/>
          <w:sz w:val="22"/>
          <w:szCs w:val="22"/>
        </w:rPr>
        <w:t>para</w:t>
      </w:r>
      <w:r w:rsidRPr="003F5F61">
        <w:rPr>
          <w:rFonts w:ascii="Palatino Linotype" w:hAnsi="Palatino Linotype"/>
          <w:i/>
        </w:rPr>
        <w:t xml:space="preserve"> </w:t>
      </w:r>
      <w:r w:rsidRPr="003F5F61">
        <w:rPr>
          <w:rFonts w:ascii="Palatino Linotype" w:hAnsi="Palatino Linotype"/>
          <w:i/>
          <w:sz w:val="22"/>
          <w:szCs w:val="22"/>
        </w:rPr>
        <w:t>favorecer</w:t>
      </w:r>
      <w:r w:rsidRPr="003F5F61">
        <w:rPr>
          <w:rFonts w:ascii="Palatino Linotype" w:hAnsi="Palatino Linotype"/>
          <w:i/>
        </w:rPr>
        <w:t xml:space="preserve"> </w:t>
      </w:r>
      <w:r w:rsidRPr="003F5F61">
        <w:rPr>
          <w:rFonts w:ascii="Palatino Linotype" w:hAnsi="Palatino Linotype"/>
          <w:i/>
          <w:sz w:val="22"/>
          <w:szCs w:val="22"/>
        </w:rPr>
        <w:t>su</w:t>
      </w:r>
      <w:r w:rsidRPr="003F5F61">
        <w:rPr>
          <w:rFonts w:ascii="Palatino Linotype" w:hAnsi="Palatino Linotype"/>
          <w:i/>
        </w:rPr>
        <w:t xml:space="preserve"> </w:t>
      </w:r>
      <w:r w:rsidRPr="003F5F61">
        <w:rPr>
          <w:rFonts w:ascii="Palatino Linotype" w:hAnsi="Palatino Linotype"/>
          <w:i/>
          <w:sz w:val="22"/>
          <w:szCs w:val="22"/>
        </w:rPr>
        <w:t>consulta.</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b/>
          <w:i/>
          <w:sz w:val="22"/>
          <w:szCs w:val="22"/>
        </w:rPr>
        <w:lastRenderedPageBreak/>
        <w:t>VI.</w:t>
      </w:r>
      <w:r w:rsidRPr="003F5F61">
        <w:rPr>
          <w:rFonts w:ascii="Palatino Linotype" w:hAnsi="Palatino Linotype"/>
          <w:b/>
          <w:i/>
        </w:rPr>
        <w:t xml:space="preserve"> </w:t>
      </w:r>
      <w:r w:rsidRPr="003F5F61">
        <w:rPr>
          <w:rFonts w:ascii="Palatino Linotype" w:hAnsi="Palatino Linotype"/>
          <w:b/>
          <w:i/>
          <w:sz w:val="22"/>
          <w:szCs w:val="22"/>
        </w:rPr>
        <w:t>Los</w:t>
      </w:r>
      <w:r w:rsidRPr="003F5F61">
        <w:rPr>
          <w:rFonts w:ascii="Palatino Linotype" w:hAnsi="Palatino Linotype"/>
          <w:b/>
          <w:i/>
        </w:rPr>
        <w:t xml:space="preserve"> </w:t>
      </w:r>
      <w:r w:rsidRPr="003F5F61">
        <w:rPr>
          <w:rFonts w:ascii="Palatino Linotype" w:hAnsi="Palatino Linotype"/>
          <w:b/>
          <w:i/>
          <w:sz w:val="22"/>
          <w:szCs w:val="22"/>
        </w:rPr>
        <w:t>sujetos</w:t>
      </w:r>
      <w:r w:rsidRPr="003F5F61">
        <w:rPr>
          <w:rFonts w:ascii="Palatino Linotype" w:hAnsi="Palatino Linotype"/>
          <w:b/>
          <w:i/>
        </w:rPr>
        <w:t xml:space="preserve"> </w:t>
      </w:r>
      <w:r w:rsidRPr="003F5F61">
        <w:rPr>
          <w:rFonts w:ascii="Palatino Linotype" w:hAnsi="Palatino Linotype"/>
          <w:b/>
          <w:i/>
          <w:sz w:val="22"/>
          <w:szCs w:val="22"/>
        </w:rPr>
        <w:t>obligados</w:t>
      </w:r>
      <w:r w:rsidRPr="003F5F61">
        <w:rPr>
          <w:rFonts w:ascii="Palatino Linotype" w:hAnsi="Palatino Linotype"/>
          <w:b/>
          <w:i/>
        </w:rPr>
        <w:t xml:space="preserve"> </w:t>
      </w:r>
      <w:r w:rsidRPr="003F5F61">
        <w:rPr>
          <w:rFonts w:ascii="Palatino Linotype" w:hAnsi="Palatino Linotype"/>
          <w:b/>
          <w:i/>
          <w:sz w:val="22"/>
          <w:szCs w:val="22"/>
        </w:rPr>
        <w:t>deberán</w:t>
      </w:r>
      <w:r w:rsidRPr="003F5F61">
        <w:rPr>
          <w:rFonts w:ascii="Palatino Linotype" w:hAnsi="Palatino Linotype"/>
          <w:b/>
          <w:i/>
        </w:rPr>
        <w:t xml:space="preserve"> </w:t>
      </w:r>
      <w:r w:rsidRPr="003F5F61">
        <w:rPr>
          <w:rFonts w:ascii="Palatino Linotype" w:hAnsi="Palatino Linotype"/>
          <w:b/>
          <w:i/>
          <w:sz w:val="22"/>
          <w:szCs w:val="22"/>
        </w:rPr>
        <w:t>preservar</w:t>
      </w:r>
      <w:r w:rsidRPr="003F5F61">
        <w:rPr>
          <w:rFonts w:ascii="Palatino Linotype" w:hAnsi="Palatino Linotype"/>
          <w:b/>
          <w:i/>
        </w:rPr>
        <w:t xml:space="preserve"> </w:t>
      </w:r>
      <w:r w:rsidRPr="003F5F61">
        <w:rPr>
          <w:rFonts w:ascii="Palatino Linotype" w:hAnsi="Palatino Linotype"/>
          <w:b/>
          <w:i/>
          <w:sz w:val="22"/>
          <w:szCs w:val="22"/>
        </w:rPr>
        <w:t>sus</w:t>
      </w:r>
      <w:r w:rsidRPr="003F5F61">
        <w:rPr>
          <w:rFonts w:ascii="Palatino Linotype" w:hAnsi="Palatino Linotype"/>
          <w:b/>
          <w:i/>
        </w:rPr>
        <w:t xml:space="preserve"> </w:t>
      </w:r>
      <w:r w:rsidRPr="003F5F61">
        <w:rPr>
          <w:rFonts w:ascii="Palatino Linotype" w:hAnsi="Palatino Linotype"/>
          <w:b/>
          <w:i/>
          <w:sz w:val="22"/>
          <w:szCs w:val="22"/>
        </w:rPr>
        <w:t>documentos</w:t>
      </w:r>
      <w:r w:rsidRPr="003F5F61">
        <w:rPr>
          <w:rFonts w:ascii="Palatino Linotype" w:hAnsi="Palatino Linotype"/>
          <w:b/>
          <w:i/>
        </w:rPr>
        <w:t xml:space="preserve"> </w:t>
      </w:r>
      <w:r w:rsidRPr="003F5F61">
        <w:rPr>
          <w:rFonts w:ascii="Palatino Linotype" w:hAnsi="Palatino Linotype"/>
          <w:b/>
          <w:i/>
          <w:sz w:val="22"/>
          <w:szCs w:val="22"/>
        </w:rPr>
        <w:t>en</w:t>
      </w:r>
      <w:r w:rsidRPr="003F5F61">
        <w:rPr>
          <w:rFonts w:ascii="Palatino Linotype" w:hAnsi="Palatino Linotype"/>
          <w:b/>
          <w:i/>
        </w:rPr>
        <w:t xml:space="preserve"> </w:t>
      </w:r>
      <w:r w:rsidRPr="003F5F61">
        <w:rPr>
          <w:rFonts w:ascii="Palatino Linotype" w:hAnsi="Palatino Linotype"/>
          <w:b/>
          <w:i/>
          <w:sz w:val="22"/>
          <w:szCs w:val="22"/>
        </w:rPr>
        <w:t>archivos</w:t>
      </w:r>
      <w:r w:rsidRPr="003F5F61">
        <w:rPr>
          <w:rFonts w:ascii="Palatino Linotype" w:hAnsi="Palatino Linotype"/>
          <w:b/>
          <w:i/>
        </w:rPr>
        <w:t xml:space="preserve"> </w:t>
      </w:r>
      <w:r w:rsidRPr="003F5F61">
        <w:rPr>
          <w:rFonts w:ascii="Palatino Linotype" w:hAnsi="Palatino Linotype"/>
          <w:b/>
          <w:i/>
          <w:sz w:val="22"/>
          <w:szCs w:val="22"/>
        </w:rPr>
        <w:t>administrativos</w:t>
      </w:r>
      <w:r w:rsidRPr="003F5F61">
        <w:rPr>
          <w:rFonts w:ascii="Palatino Linotype" w:hAnsi="Palatino Linotype"/>
          <w:b/>
          <w:i/>
        </w:rPr>
        <w:t xml:space="preserve"> </w:t>
      </w:r>
      <w:r w:rsidRPr="003F5F61">
        <w:rPr>
          <w:rFonts w:ascii="Palatino Linotype" w:hAnsi="Palatino Linotype"/>
          <w:b/>
          <w:i/>
          <w:sz w:val="22"/>
          <w:szCs w:val="22"/>
        </w:rPr>
        <w:t>actualizados</w:t>
      </w:r>
      <w:r w:rsidRPr="003F5F61">
        <w:rPr>
          <w:rFonts w:ascii="Palatino Linotype" w:hAnsi="Palatino Linotype"/>
          <w:b/>
          <w:i/>
        </w:rPr>
        <w:t xml:space="preserve"> </w:t>
      </w:r>
      <w:r w:rsidRPr="003F5F61">
        <w:rPr>
          <w:rFonts w:ascii="Palatino Linotype" w:hAnsi="Palatino Linotype"/>
          <w:b/>
          <w:i/>
          <w:sz w:val="22"/>
          <w:szCs w:val="22"/>
        </w:rPr>
        <w:t>y</w:t>
      </w:r>
      <w:r w:rsidRPr="003F5F61">
        <w:rPr>
          <w:rFonts w:ascii="Palatino Linotype" w:hAnsi="Palatino Linotype"/>
          <w:b/>
          <w:i/>
        </w:rPr>
        <w:t xml:space="preserve"> </w:t>
      </w:r>
      <w:r w:rsidRPr="003F5F61">
        <w:rPr>
          <w:rFonts w:ascii="Palatino Linotype" w:hAnsi="Palatino Linotype"/>
          <w:b/>
          <w:i/>
          <w:sz w:val="22"/>
          <w:szCs w:val="22"/>
        </w:rPr>
        <w:t>publicarán,</w:t>
      </w:r>
      <w:r w:rsidRPr="003F5F61">
        <w:rPr>
          <w:rFonts w:ascii="Palatino Linotype" w:hAnsi="Palatino Linotype"/>
          <w:b/>
          <w:i/>
        </w:rPr>
        <w:t xml:space="preserve"> </w:t>
      </w:r>
      <w:r w:rsidRPr="003F5F61">
        <w:rPr>
          <w:rFonts w:ascii="Palatino Linotype" w:hAnsi="Palatino Linotype"/>
          <w:b/>
          <w:i/>
          <w:sz w:val="22"/>
          <w:szCs w:val="22"/>
        </w:rPr>
        <w:t>a</w:t>
      </w:r>
      <w:r w:rsidRPr="003F5F61">
        <w:rPr>
          <w:rFonts w:ascii="Palatino Linotype" w:hAnsi="Palatino Linotype"/>
          <w:b/>
          <w:i/>
        </w:rPr>
        <w:t xml:space="preserve"> </w:t>
      </w:r>
      <w:r w:rsidRPr="003F5F61">
        <w:rPr>
          <w:rFonts w:ascii="Palatino Linotype" w:hAnsi="Palatino Linotype"/>
          <w:b/>
          <w:i/>
          <w:sz w:val="22"/>
          <w:szCs w:val="22"/>
        </w:rPr>
        <w:t>través</w:t>
      </w:r>
      <w:r w:rsidRPr="003F5F61">
        <w:rPr>
          <w:rFonts w:ascii="Palatino Linotype" w:hAnsi="Palatino Linotype"/>
          <w:b/>
          <w:i/>
        </w:rPr>
        <w:t xml:space="preserve"> </w:t>
      </w:r>
      <w:r w:rsidRPr="003F5F61">
        <w:rPr>
          <w:rFonts w:ascii="Palatino Linotype" w:hAnsi="Palatino Linotype"/>
          <w:b/>
          <w:i/>
          <w:sz w:val="22"/>
          <w:szCs w:val="22"/>
        </w:rPr>
        <w:t>de</w:t>
      </w:r>
      <w:r w:rsidRPr="003F5F61">
        <w:rPr>
          <w:rFonts w:ascii="Palatino Linotype" w:hAnsi="Palatino Linotype"/>
          <w:b/>
          <w:i/>
        </w:rPr>
        <w:t xml:space="preserve"> </w:t>
      </w:r>
      <w:r w:rsidRPr="003F5F61">
        <w:rPr>
          <w:rFonts w:ascii="Palatino Linotype" w:hAnsi="Palatino Linotype"/>
          <w:b/>
          <w:i/>
          <w:sz w:val="22"/>
          <w:szCs w:val="22"/>
        </w:rPr>
        <w:t>los</w:t>
      </w:r>
      <w:r w:rsidRPr="003F5F61">
        <w:rPr>
          <w:rFonts w:ascii="Palatino Linotype" w:hAnsi="Palatino Linotype"/>
          <w:b/>
          <w:i/>
        </w:rPr>
        <w:t xml:space="preserve"> </w:t>
      </w:r>
      <w:r w:rsidRPr="003F5F61">
        <w:rPr>
          <w:rFonts w:ascii="Palatino Linotype" w:hAnsi="Palatino Linotype"/>
          <w:b/>
          <w:i/>
          <w:sz w:val="22"/>
          <w:szCs w:val="22"/>
        </w:rPr>
        <w:t>medios</w:t>
      </w:r>
      <w:r w:rsidRPr="003F5F61">
        <w:rPr>
          <w:rFonts w:ascii="Palatino Linotype" w:hAnsi="Palatino Linotype"/>
          <w:b/>
          <w:i/>
        </w:rPr>
        <w:t xml:space="preserve"> </w:t>
      </w:r>
      <w:r w:rsidRPr="003F5F61">
        <w:rPr>
          <w:rFonts w:ascii="Palatino Linotype" w:hAnsi="Palatino Linotype"/>
          <w:b/>
          <w:i/>
          <w:sz w:val="22"/>
          <w:szCs w:val="22"/>
        </w:rPr>
        <w:t>electrónicos</w:t>
      </w:r>
      <w:r w:rsidRPr="003F5F61">
        <w:rPr>
          <w:rFonts w:ascii="Palatino Linotype" w:hAnsi="Palatino Linotype"/>
          <w:b/>
          <w:i/>
        </w:rPr>
        <w:t xml:space="preserve"> </w:t>
      </w:r>
      <w:r w:rsidRPr="003F5F61">
        <w:rPr>
          <w:rFonts w:ascii="Palatino Linotype" w:hAnsi="Palatino Linotype"/>
          <w:b/>
          <w:i/>
          <w:sz w:val="22"/>
          <w:szCs w:val="22"/>
        </w:rPr>
        <w:t>disponibles,</w:t>
      </w:r>
      <w:r w:rsidRPr="003F5F61">
        <w:rPr>
          <w:rFonts w:ascii="Palatino Linotype" w:hAnsi="Palatino Linotype"/>
          <w:b/>
          <w:i/>
        </w:rPr>
        <w:t xml:space="preserve"> </w:t>
      </w:r>
      <w:r w:rsidRPr="003F5F61">
        <w:rPr>
          <w:rFonts w:ascii="Palatino Linotype" w:hAnsi="Palatino Linotype"/>
          <w:b/>
          <w:i/>
          <w:sz w:val="22"/>
          <w:szCs w:val="22"/>
        </w:rPr>
        <w:t>la</w:t>
      </w:r>
      <w:r w:rsidRPr="003F5F61">
        <w:rPr>
          <w:rFonts w:ascii="Palatino Linotype" w:hAnsi="Palatino Linotype"/>
          <w:b/>
          <w:i/>
        </w:rPr>
        <w:t xml:space="preserve"> </w:t>
      </w:r>
      <w:r w:rsidRPr="003F5F61">
        <w:rPr>
          <w:rFonts w:ascii="Palatino Linotype" w:hAnsi="Palatino Linotype"/>
          <w:b/>
          <w:i/>
          <w:sz w:val="22"/>
          <w:szCs w:val="22"/>
        </w:rPr>
        <w:t>información</w:t>
      </w:r>
      <w:r w:rsidRPr="003F5F61">
        <w:rPr>
          <w:rFonts w:ascii="Palatino Linotype" w:hAnsi="Palatino Linotype"/>
          <w:b/>
          <w:i/>
        </w:rPr>
        <w:t xml:space="preserve"> </w:t>
      </w:r>
      <w:r w:rsidRPr="003F5F61">
        <w:rPr>
          <w:rFonts w:ascii="Palatino Linotype" w:hAnsi="Palatino Linotype"/>
          <w:b/>
          <w:i/>
          <w:sz w:val="22"/>
          <w:szCs w:val="22"/>
        </w:rPr>
        <w:t>completa</w:t>
      </w:r>
      <w:r w:rsidRPr="003F5F61">
        <w:rPr>
          <w:rFonts w:ascii="Palatino Linotype" w:hAnsi="Palatino Linotype"/>
          <w:b/>
          <w:i/>
        </w:rPr>
        <w:t xml:space="preserve"> </w:t>
      </w:r>
      <w:r w:rsidRPr="003F5F61">
        <w:rPr>
          <w:rFonts w:ascii="Palatino Linotype" w:hAnsi="Palatino Linotype"/>
          <w:b/>
          <w:i/>
          <w:sz w:val="22"/>
          <w:szCs w:val="22"/>
        </w:rPr>
        <w:t>y</w:t>
      </w:r>
      <w:r w:rsidRPr="003F5F61">
        <w:rPr>
          <w:rFonts w:ascii="Palatino Linotype" w:hAnsi="Palatino Linotype"/>
          <w:b/>
          <w:i/>
        </w:rPr>
        <w:t xml:space="preserve"> </w:t>
      </w:r>
      <w:r w:rsidRPr="003F5F61">
        <w:rPr>
          <w:rFonts w:ascii="Palatino Linotype" w:hAnsi="Palatino Linotype"/>
          <w:b/>
          <w:i/>
          <w:sz w:val="22"/>
          <w:szCs w:val="22"/>
        </w:rPr>
        <w:t>actualizada</w:t>
      </w:r>
      <w:r w:rsidRPr="003F5F61">
        <w:rPr>
          <w:rFonts w:ascii="Palatino Linotype" w:hAnsi="Palatino Linotype"/>
          <w:b/>
          <w:i/>
        </w:rPr>
        <w:t xml:space="preserve"> </w:t>
      </w:r>
      <w:r w:rsidRPr="003F5F61">
        <w:rPr>
          <w:rFonts w:ascii="Palatino Linotype" w:hAnsi="Palatino Linotype"/>
          <w:b/>
          <w:i/>
          <w:sz w:val="22"/>
          <w:szCs w:val="22"/>
        </w:rPr>
        <w:t>sobre</w:t>
      </w:r>
      <w:r w:rsidRPr="003F5F61">
        <w:rPr>
          <w:rFonts w:ascii="Palatino Linotype" w:hAnsi="Palatino Linotype"/>
          <w:b/>
          <w:i/>
        </w:rPr>
        <w:t xml:space="preserve"> </w:t>
      </w:r>
      <w:r w:rsidRPr="003F5F61">
        <w:rPr>
          <w:rFonts w:ascii="Palatino Linotype" w:hAnsi="Palatino Linotype"/>
          <w:b/>
          <w:i/>
          <w:sz w:val="22"/>
          <w:szCs w:val="22"/>
        </w:rPr>
        <w:t>el</w:t>
      </w:r>
      <w:r w:rsidRPr="003F5F61">
        <w:rPr>
          <w:rFonts w:ascii="Palatino Linotype" w:hAnsi="Palatino Linotype"/>
          <w:b/>
          <w:i/>
        </w:rPr>
        <w:t xml:space="preserve"> </w:t>
      </w:r>
      <w:r w:rsidRPr="003F5F61">
        <w:rPr>
          <w:rFonts w:ascii="Palatino Linotype" w:hAnsi="Palatino Linotype"/>
          <w:b/>
          <w:i/>
          <w:sz w:val="22"/>
          <w:szCs w:val="22"/>
        </w:rPr>
        <w:t>ejercicio</w:t>
      </w:r>
      <w:r w:rsidRPr="003F5F61">
        <w:rPr>
          <w:rFonts w:ascii="Palatino Linotype" w:hAnsi="Palatino Linotype"/>
          <w:b/>
          <w:i/>
        </w:rPr>
        <w:t xml:space="preserve"> </w:t>
      </w:r>
      <w:r w:rsidRPr="003F5F61">
        <w:rPr>
          <w:rFonts w:ascii="Palatino Linotype" w:hAnsi="Palatino Linotype"/>
          <w:b/>
          <w:i/>
          <w:sz w:val="22"/>
          <w:szCs w:val="22"/>
        </w:rPr>
        <w:t>de</w:t>
      </w:r>
      <w:r w:rsidRPr="003F5F61">
        <w:rPr>
          <w:rFonts w:ascii="Palatino Linotype" w:hAnsi="Palatino Linotype"/>
          <w:b/>
          <w:i/>
        </w:rPr>
        <w:t xml:space="preserve"> </w:t>
      </w:r>
      <w:r w:rsidRPr="003F5F61">
        <w:rPr>
          <w:rFonts w:ascii="Palatino Linotype" w:hAnsi="Palatino Linotype"/>
          <w:b/>
          <w:i/>
          <w:sz w:val="22"/>
          <w:szCs w:val="22"/>
        </w:rPr>
        <w:t>los</w:t>
      </w:r>
      <w:r w:rsidRPr="003F5F61">
        <w:rPr>
          <w:rFonts w:ascii="Palatino Linotype" w:hAnsi="Palatino Linotype"/>
          <w:b/>
          <w:i/>
        </w:rPr>
        <w:t xml:space="preserve"> </w:t>
      </w:r>
      <w:r w:rsidRPr="003F5F61">
        <w:rPr>
          <w:rFonts w:ascii="Palatino Linotype" w:hAnsi="Palatino Linotype"/>
          <w:b/>
          <w:i/>
          <w:sz w:val="22"/>
          <w:szCs w:val="22"/>
        </w:rPr>
        <w:t>recursos</w:t>
      </w:r>
      <w:r w:rsidRPr="003F5F61">
        <w:rPr>
          <w:rFonts w:ascii="Palatino Linotype" w:hAnsi="Palatino Linotype"/>
          <w:b/>
          <w:i/>
        </w:rPr>
        <w:t xml:space="preserve"> </w:t>
      </w:r>
      <w:r w:rsidRPr="003F5F61">
        <w:rPr>
          <w:rFonts w:ascii="Palatino Linotype" w:hAnsi="Palatino Linotype"/>
          <w:b/>
          <w:i/>
          <w:sz w:val="22"/>
          <w:szCs w:val="22"/>
        </w:rPr>
        <w:t>públicos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indicadores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permitan</w:t>
      </w:r>
      <w:r w:rsidRPr="003F5F61">
        <w:rPr>
          <w:rFonts w:ascii="Palatino Linotype" w:hAnsi="Palatino Linotype"/>
          <w:i/>
        </w:rPr>
        <w:t xml:space="preserve"> </w:t>
      </w:r>
      <w:r w:rsidRPr="003F5F61">
        <w:rPr>
          <w:rFonts w:ascii="Palatino Linotype" w:hAnsi="Palatino Linotype"/>
          <w:i/>
          <w:sz w:val="22"/>
          <w:szCs w:val="22"/>
        </w:rPr>
        <w:t>rendir</w:t>
      </w:r>
      <w:r w:rsidRPr="003F5F61">
        <w:rPr>
          <w:rFonts w:ascii="Palatino Linotype" w:hAnsi="Palatino Linotype"/>
          <w:i/>
        </w:rPr>
        <w:t xml:space="preserve"> </w:t>
      </w:r>
      <w:r w:rsidRPr="003F5F61">
        <w:rPr>
          <w:rFonts w:ascii="Palatino Linotype" w:hAnsi="Palatino Linotype"/>
          <w:i/>
          <w:sz w:val="22"/>
          <w:szCs w:val="22"/>
        </w:rPr>
        <w:t>cuenta</w:t>
      </w:r>
      <w:r w:rsidRPr="003F5F61">
        <w:rPr>
          <w:rFonts w:ascii="Palatino Linotype" w:hAnsi="Palatino Linotype"/>
          <w:i/>
        </w:rPr>
        <w:t xml:space="preserve"> </w:t>
      </w:r>
      <w:r w:rsidRPr="003F5F61">
        <w:rPr>
          <w:rFonts w:ascii="Palatino Linotype" w:hAnsi="Palatino Linotype"/>
          <w:i/>
          <w:sz w:val="22"/>
          <w:szCs w:val="22"/>
        </w:rPr>
        <w:t>del</w:t>
      </w:r>
      <w:r w:rsidRPr="003F5F61">
        <w:rPr>
          <w:rFonts w:ascii="Palatino Linotype" w:hAnsi="Palatino Linotype"/>
          <w:i/>
        </w:rPr>
        <w:t xml:space="preserve"> </w:t>
      </w:r>
      <w:r w:rsidRPr="003F5F61">
        <w:rPr>
          <w:rFonts w:ascii="Palatino Linotype" w:hAnsi="Palatino Linotype"/>
          <w:i/>
          <w:sz w:val="22"/>
          <w:szCs w:val="22"/>
        </w:rPr>
        <w:t>cumplimiento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sus</w:t>
      </w:r>
      <w:r w:rsidRPr="003F5F61">
        <w:rPr>
          <w:rFonts w:ascii="Palatino Linotype" w:hAnsi="Palatino Linotype"/>
          <w:i/>
        </w:rPr>
        <w:t xml:space="preserve"> </w:t>
      </w:r>
      <w:r w:rsidRPr="003F5F61">
        <w:rPr>
          <w:rFonts w:ascii="Palatino Linotype" w:hAnsi="Palatino Linotype"/>
          <w:i/>
          <w:sz w:val="22"/>
          <w:szCs w:val="22"/>
        </w:rPr>
        <w:t>objetivos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resultados</w:t>
      </w:r>
      <w:r w:rsidRPr="003F5F61">
        <w:rPr>
          <w:rFonts w:ascii="Palatino Linotype" w:hAnsi="Palatino Linotype"/>
          <w:i/>
        </w:rPr>
        <w:t xml:space="preserve"> </w:t>
      </w:r>
      <w:r w:rsidRPr="003F5F61">
        <w:rPr>
          <w:rFonts w:ascii="Palatino Linotype" w:hAnsi="Palatino Linotype"/>
          <w:i/>
          <w:sz w:val="22"/>
          <w:szCs w:val="22"/>
        </w:rPr>
        <w:t>obtenidos.</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VII.</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ley</w:t>
      </w:r>
      <w:r w:rsidRPr="003F5F61">
        <w:rPr>
          <w:rFonts w:ascii="Palatino Linotype" w:hAnsi="Palatino Linotype"/>
          <w:i/>
        </w:rPr>
        <w:t xml:space="preserve"> </w:t>
      </w:r>
      <w:r w:rsidRPr="003F5F61">
        <w:rPr>
          <w:rFonts w:ascii="Palatino Linotype" w:hAnsi="Palatino Linotype"/>
          <w:i/>
          <w:sz w:val="22"/>
          <w:szCs w:val="22"/>
        </w:rPr>
        <w:t>reglamentaria,</w:t>
      </w:r>
      <w:r w:rsidRPr="003F5F61">
        <w:rPr>
          <w:rFonts w:ascii="Palatino Linotype" w:hAnsi="Palatino Linotype"/>
          <w:i/>
        </w:rPr>
        <w:t xml:space="preserve"> </w:t>
      </w:r>
      <w:r w:rsidRPr="003F5F61">
        <w:rPr>
          <w:rFonts w:ascii="Palatino Linotype" w:hAnsi="Palatino Linotype"/>
          <w:i/>
          <w:sz w:val="22"/>
          <w:szCs w:val="22"/>
        </w:rPr>
        <w:t>determinará</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manera</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sujetos</w:t>
      </w:r>
      <w:r w:rsidRPr="003F5F61">
        <w:rPr>
          <w:rFonts w:ascii="Palatino Linotype" w:hAnsi="Palatino Linotype"/>
          <w:i/>
        </w:rPr>
        <w:t xml:space="preserve"> </w:t>
      </w:r>
      <w:r w:rsidRPr="003F5F61">
        <w:rPr>
          <w:rFonts w:ascii="Palatino Linotype" w:hAnsi="Palatino Linotype"/>
          <w:i/>
          <w:sz w:val="22"/>
          <w:szCs w:val="22"/>
        </w:rPr>
        <w:t>obligados</w:t>
      </w:r>
      <w:r w:rsidRPr="003F5F61">
        <w:rPr>
          <w:rFonts w:ascii="Palatino Linotype" w:hAnsi="Palatino Linotype"/>
          <w:i/>
        </w:rPr>
        <w:t xml:space="preserve"> </w:t>
      </w:r>
      <w:r w:rsidRPr="003F5F61">
        <w:rPr>
          <w:rFonts w:ascii="Palatino Linotype" w:hAnsi="Palatino Linotype"/>
          <w:i/>
          <w:sz w:val="22"/>
          <w:szCs w:val="22"/>
        </w:rPr>
        <w:t>deberán</w:t>
      </w:r>
      <w:r w:rsidRPr="003F5F61">
        <w:rPr>
          <w:rFonts w:ascii="Palatino Linotype" w:hAnsi="Palatino Linotype"/>
          <w:i/>
        </w:rPr>
        <w:t xml:space="preserve"> </w:t>
      </w:r>
      <w:r w:rsidRPr="003F5F61">
        <w:rPr>
          <w:rFonts w:ascii="Palatino Linotype" w:hAnsi="Palatino Linotype"/>
          <w:i/>
          <w:sz w:val="22"/>
          <w:szCs w:val="22"/>
        </w:rPr>
        <w:t>hacer</w:t>
      </w:r>
      <w:r w:rsidRPr="003F5F61">
        <w:rPr>
          <w:rFonts w:ascii="Palatino Linotype" w:hAnsi="Palatino Linotype"/>
          <w:i/>
        </w:rPr>
        <w:t xml:space="preserve"> </w:t>
      </w:r>
      <w:r w:rsidRPr="003F5F61">
        <w:rPr>
          <w:rFonts w:ascii="Palatino Linotype" w:hAnsi="Palatino Linotype"/>
          <w:i/>
          <w:sz w:val="22"/>
          <w:szCs w:val="22"/>
        </w:rPr>
        <w:t>pública</w:t>
      </w:r>
      <w:r w:rsidRPr="003F5F61">
        <w:rPr>
          <w:rFonts w:ascii="Palatino Linotype" w:hAnsi="Palatino Linotype"/>
          <w:i/>
        </w:rPr>
        <w:t xml:space="preserve"> </w:t>
      </w:r>
      <w:r w:rsidRPr="003F5F61">
        <w:rPr>
          <w:rFonts w:ascii="Palatino Linotype" w:hAnsi="Palatino Linotype"/>
          <w:i/>
          <w:sz w:val="22"/>
          <w:szCs w:val="22"/>
        </w:rPr>
        <w:t>la</w:t>
      </w:r>
      <w:r w:rsidRPr="003F5F61">
        <w:rPr>
          <w:rFonts w:ascii="Palatino Linotype" w:hAnsi="Palatino Linotype"/>
          <w:i/>
        </w:rPr>
        <w:t xml:space="preserve"> </w:t>
      </w:r>
      <w:r w:rsidRPr="003F5F61">
        <w:rPr>
          <w:rFonts w:ascii="Palatino Linotype" w:hAnsi="Palatino Linotype"/>
          <w:i/>
          <w:sz w:val="22"/>
          <w:szCs w:val="22"/>
        </w:rPr>
        <w:t>información</w:t>
      </w:r>
      <w:r w:rsidRPr="003F5F61">
        <w:rPr>
          <w:rFonts w:ascii="Palatino Linotype" w:hAnsi="Palatino Linotype"/>
          <w:i/>
        </w:rPr>
        <w:t xml:space="preserve"> </w:t>
      </w:r>
      <w:r w:rsidRPr="003F5F61">
        <w:rPr>
          <w:rFonts w:ascii="Palatino Linotype" w:hAnsi="Palatino Linotype"/>
          <w:i/>
          <w:sz w:val="22"/>
          <w:szCs w:val="22"/>
        </w:rPr>
        <w:t>relativa</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recursos</w:t>
      </w:r>
      <w:r w:rsidRPr="003F5F61">
        <w:rPr>
          <w:rFonts w:ascii="Palatino Linotype" w:hAnsi="Palatino Linotype"/>
          <w:i/>
        </w:rPr>
        <w:t xml:space="preserve"> </w:t>
      </w:r>
      <w:r w:rsidRPr="003F5F61">
        <w:rPr>
          <w:rFonts w:ascii="Palatino Linotype" w:hAnsi="Palatino Linotype"/>
          <w:i/>
          <w:sz w:val="22"/>
          <w:szCs w:val="22"/>
        </w:rPr>
        <w:t>públicos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entreguen</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personas</w:t>
      </w:r>
      <w:r w:rsidRPr="003F5F61">
        <w:rPr>
          <w:rFonts w:ascii="Palatino Linotype" w:hAnsi="Palatino Linotype"/>
          <w:i/>
        </w:rPr>
        <w:t xml:space="preserve"> </w:t>
      </w:r>
      <w:r w:rsidRPr="003F5F61">
        <w:rPr>
          <w:rFonts w:ascii="Palatino Linotype" w:hAnsi="Palatino Linotype"/>
          <w:i/>
          <w:sz w:val="22"/>
          <w:szCs w:val="22"/>
        </w:rPr>
        <w:t>físicas</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jurídicas</w:t>
      </w:r>
      <w:r w:rsidRPr="003F5F61">
        <w:rPr>
          <w:rFonts w:ascii="Palatino Linotype" w:hAnsi="Palatino Linotype"/>
          <w:i/>
        </w:rPr>
        <w:t xml:space="preserve"> </w:t>
      </w:r>
      <w:r w:rsidRPr="003F5F61">
        <w:rPr>
          <w:rFonts w:ascii="Palatino Linotype" w:hAnsi="Palatino Linotype"/>
          <w:i/>
          <w:sz w:val="22"/>
          <w:szCs w:val="22"/>
        </w:rPr>
        <w:t>colectivas.”</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(Énfasis</w:t>
      </w:r>
      <w:r w:rsidRPr="003F5F61">
        <w:rPr>
          <w:rFonts w:ascii="Palatino Linotype" w:hAnsi="Palatino Linotype"/>
          <w:i/>
        </w:rPr>
        <w:t xml:space="preserve"> </w:t>
      </w:r>
      <w:r w:rsidRPr="003F5F61">
        <w:rPr>
          <w:rFonts w:ascii="Palatino Linotype" w:hAnsi="Palatino Linotype"/>
          <w:i/>
          <w:sz w:val="22"/>
          <w:szCs w:val="22"/>
        </w:rPr>
        <w:t>añadido)</w:t>
      </w:r>
    </w:p>
    <w:p w:rsidR="003C3F76" w:rsidRPr="003F5F61" w:rsidRDefault="003C3F76" w:rsidP="00813ABA">
      <w:pPr>
        <w:ind w:left="851" w:right="902"/>
        <w:contextualSpacing/>
        <w:jc w:val="both"/>
        <w:rPr>
          <w:rFonts w:ascii="Palatino Linotype" w:hAnsi="Palatino Linotype" w:cs="Arial"/>
          <w:i/>
          <w:sz w:val="22"/>
          <w:szCs w:val="22"/>
        </w:rPr>
      </w:pPr>
    </w:p>
    <w:p w:rsidR="003C3F76" w:rsidRPr="003F5F61" w:rsidRDefault="003C3F76" w:rsidP="00813ABA">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En ese orden de ideas, la Ley de Transparencia y Acceso a la Información Pública del Estado de México y Municipios, prevé en su artículo 23, lo siguiente:</w:t>
      </w:r>
    </w:p>
    <w:p w:rsidR="003C3F76" w:rsidRPr="003F5F61" w:rsidRDefault="003C3F76" w:rsidP="00813ABA">
      <w:pPr>
        <w:spacing w:before="100" w:beforeAutospacing="1" w:after="100" w:afterAutospacing="1" w:line="360" w:lineRule="auto"/>
        <w:contextualSpacing/>
        <w:jc w:val="both"/>
        <w:rPr>
          <w:rFonts w:ascii="Palatino Linotype" w:hAnsi="Palatino Linotype" w:cs="Arial"/>
          <w:sz w:val="24"/>
          <w:szCs w:val="24"/>
        </w:rPr>
      </w:pP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w:t>
      </w:r>
      <w:r w:rsidRPr="003F5F61">
        <w:rPr>
          <w:rFonts w:ascii="Palatino Linotype" w:hAnsi="Palatino Linotype" w:cs="Arial"/>
          <w:b/>
          <w:i/>
          <w:sz w:val="22"/>
          <w:szCs w:val="22"/>
        </w:rPr>
        <w:t>Artículo</w:t>
      </w:r>
      <w:r w:rsidRPr="003F5F61">
        <w:rPr>
          <w:rFonts w:ascii="Palatino Linotype" w:hAnsi="Palatino Linotype" w:cs="Arial"/>
          <w:b/>
          <w:i/>
        </w:rPr>
        <w:t xml:space="preserve"> </w:t>
      </w:r>
      <w:r w:rsidRPr="003F5F61">
        <w:rPr>
          <w:rFonts w:ascii="Palatino Linotype" w:hAnsi="Palatino Linotype" w:cs="Arial"/>
          <w:b/>
          <w:i/>
          <w:sz w:val="22"/>
          <w:szCs w:val="22"/>
        </w:rPr>
        <w:t>23.</w:t>
      </w:r>
      <w:r w:rsidRPr="003F5F61">
        <w:rPr>
          <w:rFonts w:ascii="Palatino Linotype" w:hAnsi="Palatino Linotype" w:cs="Arial"/>
          <w:b/>
          <w:i/>
        </w:rPr>
        <w:t xml:space="preserve"> </w:t>
      </w:r>
      <w:r w:rsidRPr="003F5F61">
        <w:rPr>
          <w:rFonts w:ascii="Palatino Linotype" w:hAnsi="Palatino Linotype" w:cs="Arial"/>
          <w:b/>
          <w:i/>
          <w:sz w:val="22"/>
          <w:szCs w:val="22"/>
        </w:rPr>
        <w:t>Son</w:t>
      </w:r>
      <w:r w:rsidRPr="003F5F61">
        <w:rPr>
          <w:rFonts w:ascii="Palatino Linotype" w:hAnsi="Palatino Linotype" w:cs="Arial"/>
          <w:b/>
          <w:i/>
        </w:rPr>
        <w:t xml:space="preserve"> </w:t>
      </w:r>
      <w:r w:rsidRPr="003F5F61">
        <w:rPr>
          <w:rFonts w:ascii="Palatino Linotype" w:hAnsi="Palatino Linotype" w:cs="Arial"/>
          <w:b/>
          <w:i/>
          <w:sz w:val="22"/>
          <w:szCs w:val="22"/>
        </w:rPr>
        <w:t>sujetos</w:t>
      </w:r>
      <w:r w:rsidRPr="003F5F61">
        <w:rPr>
          <w:rFonts w:ascii="Palatino Linotype" w:hAnsi="Palatino Linotype" w:cs="Arial"/>
          <w:b/>
          <w:i/>
        </w:rPr>
        <w:t xml:space="preserve"> </w:t>
      </w:r>
      <w:r w:rsidRPr="003F5F61">
        <w:rPr>
          <w:rFonts w:ascii="Palatino Linotype" w:hAnsi="Palatino Linotype" w:cs="Arial"/>
          <w:b/>
          <w:i/>
          <w:sz w:val="22"/>
          <w:szCs w:val="22"/>
        </w:rPr>
        <w:t>obligados</w:t>
      </w:r>
      <w:r w:rsidRPr="003F5F61">
        <w:rPr>
          <w:rFonts w:ascii="Palatino Linotype" w:hAnsi="Palatino Linotype" w:cs="Arial"/>
          <w:b/>
          <w:i/>
        </w:rPr>
        <w:t xml:space="preserve"> </w:t>
      </w:r>
      <w:r w:rsidRPr="003F5F61">
        <w:rPr>
          <w:rFonts w:ascii="Palatino Linotype" w:hAnsi="Palatino Linotype" w:cs="Arial"/>
          <w:b/>
          <w:i/>
          <w:sz w:val="22"/>
          <w:szCs w:val="22"/>
        </w:rPr>
        <w:t>a</w:t>
      </w:r>
      <w:r w:rsidRPr="003F5F61">
        <w:rPr>
          <w:rFonts w:ascii="Palatino Linotype" w:hAnsi="Palatino Linotype" w:cs="Arial"/>
          <w:b/>
          <w:i/>
        </w:rPr>
        <w:t xml:space="preserve"> </w:t>
      </w:r>
      <w:r w:rsidRPr="003F5F61">
        <w:rPr>
          <w:rFonts w:ascii="Palatino Linotype" w:hAnsi="Palatino Linotype" w:cs="Arial"/>
          <w:b/>
          <w:i/>
          <w:sz w:val="22"/>
          <w:szCs w:val="22"/>
        </w:rPr>
        <w:t>transparentar</w:t>
      </w:r>
      <w:r w:rsidRPr="003F5F61">
        <w:rPr>
          <w:rFonts w:ascii="Palatino Linotype" w:hAnsi="Palatino Linotype" w:cs="Arial"/>
          <w:b/>
          <w:i/>
        </w:rPr>
        <w:t xml:space="preserve"> </w:t>
      </w:r>
      <w:r w:rsidRPr="003F5F61">
        <w:rPr>
          <w:rFonts w:ascii="Palatino Linotype" w:hAnsi="Palatino Linotype" w:cs="Arial"/>
          <w:b/>
          <w:i/>
          <w:sz w:val="22"/>
          <w:szCs w:val="22"/>
        </w:rPr>
        <w:t>y</w:t>
      </w:r>
      <w:r w:rsidRPr="003F5F61">
        <w:rPr>
          <w:rFonts w:ascii="Palatino Linotype" w:hAnsi="Palatino Linotype" w:cs="Arial"/>
          <w:b/>
          <w:i/>
        </w:rPr>
        <w:t xml:space="preserve"> </w:t>
      </w:r>
      <w:r w:rsidRPr="003F5F61">
        <w:rPr>
          <w:rFonts w:ascii="Palatino Linotype" w:hAnsi="Palatino Linotype" w:cs="Arial"/>
          <w:b/>
          <w:i/>
          <w:sz w:val="22"/>
          <w:szCs w:val="22"/>
        </w:rPr>
        <w:t>permitir</w:t>
      </w:r>
      <w:r w:rsidRPr="003F5F61">
        <w:rPr>
          <w:rFonts w:ascii="Palatino Linotype" w:hAnsi="Palatino Linotype" w:cs="Arial"/>
          <w:b/>
          <w:i/>
        </w:rPr>
        <w:t xml:space="preserve"> </w:t>
      </w:r>
      <w:r w:rsidRPr="003F5F61">
        <w:rPr>
          <w:rFonts w:ascii="Palatino Linotype" w:hAnsi="Palatino Linotype" w:cs="Arial"/>
          <w:b/>
          <w:i/>
          <w:sz w:val="22"/>
          <w:szCs w:val="22"/>
        </w:rPr>
        <w:t>el</w:t>
      </w:r>
      <w:r w:rsidRPr="003F5F61">
        <w:rPr>
          <w:rFonts w:ascii="Palatino Linotype" w:hAnsi="Palatino Linotype" w:cs="Arial"/>
          <w:b/>
          <w:i/>
        </w:rPr>
        <w:t xml:space="preserve"> </w:t>
      </w:r>
      <w:r w:rsidRPr="003F5F61">
        <w:rPr>
          <w:rFonts w:ascii="Palatino Linotype" w:hAnsi="Palatino Linotype" w:cs="Arial"/>
          <w:b/>
          <w:i/>
          <w:sz w:val="22"/>
          <w:szCs w:val="22"/>
        </w:rPr>
        <w:t>acceso</w:t>
      </w:r>
      <w:r w:rsidRPr="003F5F61">
        <w:rPr>
          <w:rFonts w:ascii="Palatino Linotype" w:hAnsi="Palatino Linotype" w:cs="Arial"/>
          <w:b/>
          <w:i/>
        </w:rPr>
        <w:t xml:space="preserve"> </w:t>
      </w:r>
      <w:r w:rsidRPr="003F5F61">
        <w:rPr>
          <w:rFonts w:ascii="Palatino Linotype" w:hAnsi="Palatino Linotype" w:cs="Arial"/>
          <w:b/>
          <w:i/>
          <w:sz w:val="22"/>
          <w:szCs w:val="22"/>
        </w:rPr>
        <w:t>a</w:t>
      </w:r>
      <w:r w:rsidRPr="003F5F61">
        <w:rPr>
          <w:rFonts w:ascii="Palatino Linotype" w:hAnsi="Palatino Linotype" w:cs="Arial"/>
          <w:b/>
          <w:i/>
        </w:rPr>
        <w:t xml:space="preserve"> </w:t>
      </w:r>
      <w:r w:rsidRPr="003F5F61">
        <w:rPr>
          <w:rFonts w:ascii="Palatino Linotype" w:hAnsi="Palatino Linotype" w:cs="Arial"/>
          <w:b/>
          <w:i/>
          <w:sz w:val="22"/>
          <w:szCs w:val="22"/>
        </w:rPr>
        <w:t>su</w:t>
      </w:r>
      <w:r w:rsidRPr="003F5F61">
        <w:rPr>
          <w:rFonts w:ascii="Palatino Linotype" w:hAnsi="Palatino Linotype" w:cs="Arial"/>
          <w:b/>
          <w:i/>
        </w:rPr>
        <w:t xml:space="preserve"> </w:t>
      </w:r>
      <w:r w:rsidRPr="003F5F61">
        <w:rPr>
          <w:rFonts w:ascii="Palatino Linotype" w:hAnsi="Palatino Linotype" w:cs="Arial"/>
          <w:b/>
          <w:i/>
          <w:sz w:val="22"/>
          <w:szCs w:val="22"/>
        </w:rPr>
        <w:t>información</w:t>
      </w:r>
      <w:r w:rsidRPr="003F5F61">
        <w:rPr>
          <w:rFonts w:ascii="Palatino Linotype" w:hAnsi="Palatino Linotype" w:cs="Arial"/>
          <w:b/>
          <w:i/>
        </w:rPr>
        <w:t xml:space="preserve"> </w:t>
      </w:r>
      <w:r w:rsidRPr="003F5F61">
        <w:rPr>
          <w:rFonts w:ascii="Palatino Linotype" w:hAnsi="Palatino Linotype" w:cs="Arial"/>
          <w:b/>
          <w:i/>
          <w:sz w:val="22"/>
          <w:szCs w:val="22"/>
        </w:rPr>
        <w:t>y</w:t>
      </w:r>
      <w:r w:rsidRPr="003F5F61">
        <w:rPr>
          <w:rFonts w:ascii="Palatino Linotype" w:hAnsi="Palatino Linotype" w:cs="Arial"/>
          <w:b/>
          <w:i/>
        </w:rPr>
        <w:t xml:space="preserve"> </w:t>
      </w:r>
      <w:r w:rsidRPr="003F5F61">
        <w:rPr>
          <w:rFonts w:ascii="Palatino Linotype" w:hAnsi="Palatino Linotype"/>
          <w:b/>
          <w:i/>
          <w:sz w:val="22"/>
          <w:szCs w:val="22"/>
        </w:rPr>
        <w:t>proteger</w:t>
      </w:r>
      <w:r w:rsidRPr="003F5F61">
        <w:rPr>
          <w:rFonts w:ascii="Palatino Linotype" w:hAnsi="Palatino Linotype" w:cs="Arial"/>
          <w:b/>
          <w:i/>
        </w:rPr>
        <w:t xml:space="preserve"> </w:t>
      </w:r>
      <w:r w:rsidRPr="003F5F61">
        <w:rPr>
          <w:rFonts w:ascii="Palatino Linotype" w:hAnsi="Palatino Linotype" w:cs="Arial"/>
          <w:b/>
          <w:i/>
          <w:sz w:val="22"/>
          <w:szCs w:val="22"/>
        </w:rPr>
        <w:t>los</w:t>
      </w:r>
      <w:r w:rsidRPr="003F5F61">
        <w:rPr>
          <w:rFonts w:ascii="Palatino Linotype" w:hAnsi="Palatino Linotype" w:cs="Arial"/>
          <w:b/>
          <w:i/>
        </w:rPr>
        <w:t xml:space="preserve"> </w:t>
      </w:r>
      <w:r w:rsidRPr="003F5F61">
        <w:rPr>
          <w:rFonts w:ascii="Palatino Linotype" w:hAnsi="Palatino Linotype" w:cs="Arial"/>
          <w:b/>
          <w:i/>
          <w:sz w:val="22"/>
          <w:szCs w:val="22"/>
        </w:rPr>
        <w:t>datos</w:t>
      </w:r>
      <w:r w:rsidRPr="003F5F61">
        <w:rPr>
          <w:rFonts w:ascii="Palatino Linotype" w:hAnsi="Palatino Linotype" w:cs="Arial"/>
          <w:b/>
          <w:i/>
        </w:rPr>
        <w:t xml:space="preserve"> </w:t>
      </w:r>
      <w:r w:rsidRPr="003F5F61">
        <w:rPr>
          <w:rFonts w:ascii="Palatino Linotype" w:hAnsi="Palatino Linotype" w:cs="Arial"/>
          <w:b/>
          <w:i/>
          <w:sz w:val="22"/>
          <w:szCs w:val="22"/>
        </w:rPr>
        <w:t>personales</w:t>
      </w:r>
      <w:r w:rsidRPr="003F5F61">
        <w:rPr>
          <w:rFonts w:ascii="Palatino Linotype" w:hAnsi="Palatino Linotype" w:cs="Arial"/>
          <w:b/>
          <w:i/>
        </w:rPr>
        <w:t xml:space="preserve"> </w:t>
      </w:r>
      <w:r w:rsidRPr="003F5F61">
        <w:rPr>
          <w:rFonts w:ascii="Palatino Linotype" w:hAnsi="Palatino Linotype" w:cs="Arial"/>
          <w:b/>
          <w:i/>
          <w:sz w:val="22"/>
          <w:szCs w:val="22"/>
        </w:rPr>
        <w:t>que</w:t>
      </w:r>
      <w:r w:rsidRPr="003F5F61">
        <w:rPr>
          <w:rFonts w:ascii="Palatino Linotype" w:hAnsi="Palatino Linotype" w:cs="Arial"/>
          <w:b/>
          <w:i/>
        </w:rPr>
        <w:t xml:space="preserve"> </w:t>
      </w:r>
      <w:r w:rsidRPr="003F5F61">
        <w:rPr>
          <w:rFonts w:ascii="Palatino Linotype" w:hAnsi="Palatino Linotype" w:cs="Arial"/>
          <w:b/>
          <w:i/>
          <w:sz w:val="22"/>
          <w:szCs w:val="22"/>
        </w:rPr>
        <w:t>obren</w:t>
      </w:r>
      <w:r w:rsidRPr="003F5F61">
        <w:rPr>
          <w:rFonts w:ascii="Palatino Linotype" w:hAnsi="Palatino Linotype" w:cs="Arial"/>
          <w:b/>
          <w:i/>
        </w:rPr>
        <w:t xml:space="preserve"> </w:t>
      </w:r>
      <w:r w:rsidRPr="003F5F61">
        <w:rPr>
          <w:rFonts w:ascii="Palatino Linotype" w:hAnsi="Palatino Linotype" w:cs="Arial"/>
          <w:b/>
          <w:i/>
          <w:sz w:val="22"/>
          <w:szCs w:val="22"/>
        </w:rPr>
        <w:t>en</w:t>
      </w:r>
      <w:r w:rsidRPr="003F5F61">
        <w:rPr>
          <w:rFonts w:ascii="Palatino Linotype" w:hAnsi="Palatino Linotype" w:cs="Arial"/>
          <w:b/>
          <w:i/>
        </w:rPr>
        <w:t xml:space="preserve"> </w:t>
      </w:r>
      <w:r w:rsidRPr="003F5F61">
        <w:rPr>
          <w:rFonts w:ascii="Palatino Linotype" w:hAnsi="Palatino Linotype" w:cs="Arial"/>
          <w:b/>
          <w:i/>
          <w:sz w:val="22"/>
          <w:szCs w:val="22"/>
        </w:rPr>
        <w:t>su</w:t>
      </w:r>
      <w:r w:rsidRPr="003F5F61">
        <w:rPr>
          <w:rFonts w:ascii="Palatino Linotype" w:hAnsi="Palatino Linotype" w:cs="Arial"/>
          <w:b/>
          <w:i/>
        </w:rPr>
        <w:t xml:space="preserve"> </w:t>
      </w:r>
      <w:r w:rsidRPr="003F5F61">
        <w:rPr>
          <w:rFonts w:ascii="Palatino Linotype" w:hAnsi="Palatino Linotype" w:cs="Arial"/>
          <w:b/>
          <w:i/>
          <w:sz w:val="22"/>
          <w:szCs w:val="22"/>
        </w:rPr>
        <w:t>poder</w:t>
      </w:r>
      <w:r w:rsidRPr="003F5F61">
        <w:rPr>
          <w:rFonts w:ascii="Palatino Linotype" w:hAnsi="Palatino Linotype" w:cs="Arial"/>
          <w:i/>
          <w:sz w:val="22"/>
          <w:szCs w:val="22"/>
        </w:rPr>
        <w:t>:</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cs="Arial"/>
          <w:b/>
          <w:i/>
          <w:sz w:val="22"/>
          <w:szCs w:val="22"/>
        </w:rPr>
      </w:pPr>
      <w:r w:rsidRPr="003F5F61">
        <w:rPr>
          <w:rFonts w:ascii="Palatino Linotype" w:hAnsi="Palatino Linotype" w:cs="Arial"/>
          <w:i/>
          <w:sz w:val="22"/>
          <w:szCs w:val="22"/>
        </w:rPr>
        <w:t>I.</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Poder</w:t>
      </w:r>
      <w:r w:rsidRPr="003F5F61">
        <w:rPr>
          <w:rFonts w:ascii="Palatino Linotype" w:hAnsi="Palatino Linotype" w:cs="Arial"/>
          <w:i/>
        </w:rPr>
        <w:t xml:space="preserve"> </w:t>
      </w:r>
      <w:r w:rsidRPr="003F5F61">
        <w:rPr>
          <w:rFonts w:ascii="Palatino Linotype" w:hAnsi="Palatino Linotype" w:cs="Arial"/>
          <w:i/>
          <w:sz w:val="22"/>
          <w:szCs w:val="22"/>
        </w:rPr>
        <w:t>Ejecutivo</w:t>
      </w:r>
      <w:r w:rsidRPr="003F5F61">
        <w:rPr>
          <w:rFonts w:ascii="Palatino Linotype" w:hAnsi="Palatino Linotype" w:cs="Arial"/>
          <w:i/>
        </w:rPr>
        <w:t xml:space="preserve"> </w:t>
      </w:r>
      <w:r w:rsidRPr="003F5F61">
        <w:rPr>
          <w:rFonts w:ascii="Palatino Linotype" w:hAnsi="Palatino Linotype" w:cs="Arial"/>
          <w:i/>
          <w:sz w:val="22"/>
          <w:szCs w:val="22"/>
        </w:rPr>
        <w:t>del</w:t>
      </w:r>
      <w:r w:rsidRPr="003F5F61">
        <w:rPr>
          <w:rFonts w:ascii="Palatino Linotype" w:hAnsi="Palatino Linotype" w:cs="Arial"/>
          <w:i/>
        </w:rPr>
        <w:t xml:space="preserve"> </w:t>
      </w:r>
      <w:r w:rsidRPr="003F5F61">
        <w:rPr>
          <w:rFonts w:ascii="Palatino Linotype" w:hAnsi="Palatino Linotype" w:cs="Arial"/>
          <w:i/>
          <w:sz w:val="22"/>
          <w:szCs w:val="22"/>
        </w:rPr>
        <w:t>Estado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México,</w:t>
      </w:r>
      <w:r w:rsidRPr="003F5F61">
        <w:rPr>
          <w:rFonts w:ascii="Palatino Linotype" w:hAnsi="Palatino Linotype" w:cs="Arial"/>
          <w:i/>
        </w:rPr>
        <w:t xml:space="preserve"> </w:t>
      </w:r>
      <w:r w:rsidRPr="003F5F61">
        <w:rPr>
          <w:rFonts w:ascii="Palatino Linotype" w:hAnsi="Palatino Linotype" w:cs="Arial"/>
          <w:i/>
          <w:sz w:val="22"/>
          <w:szCs w:val="22"/>
        </w:rPr>
        <w:t>las</w:t>
      </w:r>
      <w:r w:rsidRPr="003F5F61">
        <w:rPr>
          <w:rFonts w:ascii="Palatino Linotype" w:hAnsi="Palatino Linotype" w:cs="Arial"/>
          <w:i/>
        </w:rPr>
        <w:t xml:space="preserve"> </w:t>
      </w:r>
      <w:r w:rsidRPr="003F5F61">
        <w:rPr>
          <w:rFonts w:ascii="Palatino Linotype" w:hAnsi="Palatino Linotype" w:cs="Arial"/>
          <w:i/>
          <w:sz w:val="22"/>
          <w:szCs w:val="22"/>
        </w:rPr>
        <w:t>dependencias,</w:t>
      </w:r>
      <w:r w:rsidRPr="003F5F61">
        <w:rPr>
          <w:rFonts w:ascii="Palatino Linotype" w:hAnsi="Palatino Linotype" w:cs="Arial"/>
          <w:i/>
        </w:rPr>
        <w:t xml:space="preserve"> </w:t>
      </w:r>
      <w:r w:rsidRPr="003F5F61">
        <w:rPr>
          <w:rFonts w:ascii="Palatino Linotype" w:hAnsi="Palatino Linotype" w:cs="Arial"/>
          <w:i/>
          <w:sz w:val="22"/>
          <w:szCs w:val="22"/>
        </w:rPr>
        <w:t>organismos</w:t>
      </w:r>
      <w:r w:rsidRPr="003F5F61">
        <w:rPr>
          <w:rFonts w:ascii="Palatino Linotype" w:hAnsi="Palatino Linotype" w:cs="Arial"/>
          <w:i/>
        </w:rPr>
        <w:t xml:space="preserve"> </w:t>
      </w:r>
      <w:r w:rsidRPr="003F5F61">
        <w:rPr>
          <w:rFonts w:ascii="Palatino Linotype" w:hAnsi="Palatino Linotype" w:cs="Arial"/>
          <w:i/>
          <w:sz w:val="22"/>
          <w:szCs w:val="22"/>
        </w:rPr>
        <w:t>auxiliares,</w:t>
      </w:r>
      <w:r w:rsidRPr="003F5F61">
        <w:rPr>
          <w:rFonts w:ascii="Palatino Linotype" w:hAnsi="Palatino Linotype" w:cs="Arial"/>
          <w:b/>
          <w:i/>
        </w:rPr>
        <w:t xml:space="preserve"> </w:t>
      </w:r>
      <w:r w:rsidRPr="003F5F61">
        <w:rPr>
          <w:rFonts w:ascii="Palatino Linotype" w:hAnsi="Palatino Linotype" w:cs="Arial"/>
          <w:i/>
          <w:sz w:val="22"/>
          <w:szCs w:val="22"/>
        </w:rPr>
        <w:t>órganos,</w:t>
      </w:r>
      <w:r w:rsidRPr="003F5F61">
        <w:rPr>
          <w:rFonts w:ascii="Palatino Linotype" w:hAnsi="Palatino Linotype" w:cs="Arial"/>
          <w:i/>
        </w:rPr>
        <w:t xml:space="preserve"> </w:t>
      </w:r>
      <w:r w:rsidRPr="003F5F61">
        <w:rPr>
          <w:rFonts w:ascii="Palatino Linotype" w:hAnsi="Palatino Linotype"/>
          <w:i/>
          <w:sz w:val="22"/>
          <w:szCs w:val="22"/>
        </w:rPr>
        <w:t>entidades</w:t>
      </w:r>
      <w:r w:rsidRPr="003F5F61">
        <w:rPr>
          <w:rFonts w:ascii="Palatino Linotype" w:hAnsi="Palatino Linotype" w:cs="Arial"/>
          <w:i/>
          <w:sz w:val="22"/>
          <w:szCs w:val="22"/>
        </w:rPr>
        <w:t>,</w:t>
      </w:r>
      <w:r w:rsidRPr="003F5F61">
        <w:rPr>
          <w:rFonts w:ascii="Palatino Linotype" w:hAnsi="Palatino Linotype" w:cs="Arial"/>
          <w:i/>
        </w:rPr>
        <w:t xml:space="preserve"> </w:t>
      </w:r>
      <w:r w:rsidRPr="003F5F61">
        <w:rPr>
          <w:rFonts w:ascii="Palatino Linotype" w:hAnsi="Palatino Linotype" w:cs="Arial"/>
          <w:i/>
          <w:sz w:val="22"/>
          <w:szCs w:val="22"/>
        </w:rPr>
        <w:t>fideicomisos</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fondos</w:t>
      </w:r>
      <w:r w:rsidRPr="003F5F61">
        <w:rPr>
          <w:rFonts w:ascii="Palatino Linotype" w:hAnsi="Palatino Linotype" w:cs="Arial"/>
          <w:i/>
        </w:rPr>
        <w:t xml:space="preserve"> </w:t>
      </w:r>
      <w:r w:rsidRPr="003F5F61">
        <w:rPr>
          <w:rFonts w:ascii="Palatino Linotype" w:hAnsi="Palatino Linotype" w:cs="Arial"/>
          <w:i/>
          <w:sz w:val="22"/>
          <w:szCs w:val="22"/>
        </w:rPr>
        <w:t>públicos,</w:t>
      </w:r>
      <w:r w:rsidRPr="003F5F61">
        <w:rPr>
          <w:rFonts w:ascii="Palatino Linotype" w:hAnsi="Palatino Linotype" w:cs="Arial"/>
          <w:i/>
        </w:rPr>
        <w:t xml:space="preserve"> </w:t>
      </w:r>
      <w:r w:rsidRPr="003F5F61">
        <w:rPr>
          <w:rFonts w:ascii="Palatino Linotype" w:hAnsi="Palatino Linotype" w:cs="Arial"/>
          <w:i/>
          <w:sz w:val="22"/>
          <w:szCs w:val="22"/>
        </w:rPr>
        <w:t>así</w:t>
      </w:r>
      <w:r w:rsidRPr="003F5F61">
        <w:rPr>
          <w:rFonts w:ascii="Palatino Linotype" w:hAnsi="Palatino Linotype" w:cs="Arial"/>
          <w:i/>
        </w:rPr>
        <w:t xml:space="preserve"> </w:t>
      </w:r>
      <w:r w:rsidRPr="003F5F61">
        <w:rPr>
          <w:rFonts w:ascii="Palatino Linotype" w:hAnsi="Palatino Linotype" w:cs="Arial"/>
          <w:i/>
          <w:sz w:val="22"/>
          <w:szCs w:val="22"/>
        </w:rPr>
        <w:t>como</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Procuraduría</w:t>
      </w:r>
      <w:r w:rsidRPr="003F5F61">
        <w:rPr>
          <w:rFonts w:ascii="Palatino Linotype" w:hAnsi="Palatino Linotype" w:cs="Arial"/>
          <w:i/>
        </w:rPr>
        <w:t xml:space="preserve"> </w:t>
      </w:r>
      <w:r w:rsidRPr="003F5F61">
        <w:rPr>
          <w:rFonts w:ascii="Palatino Linotype" w:hAnsi="Palatino Linotype" w:cs="Arial"/>
          <w:i/>
          <w:sz w:val="22"/>
          <w:szCs w:val="22"/>
        </w:rPr>
        <w:t>General</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Justicia;</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II.</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Poder</w:t>
      </w:r>
      <w:r w:rsidRPr="003F5F61">
        <w:rPr>
          <w:rFonts w:ascii="Palatino Linotype" w:hAnsi="Palatino Linotype" w:cs="Arial"/>
          <w:i/>
        </w:rPr>
        <w:t xml:space="preserve"> </w:t>
      </w:r>
      <w:r w:rsidRPr="003F5F61">
        <w:rPr>
          <w:rFonts w:ascii="Palatino Linotype" w:hAnsi="Palatino Linotype"/>
          <w:i/>
          <w:sz w:val="22"/>
          <w:szCs w:val="22"/>
        </w:rPr>
        <w:t>Legislativo</w:t>
      </w:r>
      <w:r w:rsidRPr="003F5F61">
        <w:rPr>
          <w:rFonts w:ascii="Palatino Linotype" w:hAnsi="Palatino Linotype" w:cs="Arial"/>
          <w:i/>
        </w:rPr>
        <w:t xml:space="preserve"> </w:t>
      </w:r>
      <w:r w:rsidRPr="003F5F61">
        <w:rPr>
          <w:rFonts w:ascii="Palatino Linotype" w:hAnsi="Palatino Linotype" w:cs="Arial"/>
          <w:i/>
          <w:sz w:val="22"/>
          <w:szCs w:val="22"/>
        </w:rPr>
        <w:t>del</w:t>
      </w:r>
      <w:r w:rsidRPr="003F5F61">
        <w:rPr>
          <w:rFonts w:ascii="Palatino Linotype" w:hAnsi="Palatino Linotype" w:cs="Arial"/>
          <w:i/>
        </w:rPr>
        <w:t xml:space="preserve"> </w:t>
      </w:r>
      <w:r w:rsidRPr="003F5F61">
        <w:rPr>
          <w:rFonts w:ascii="Palatino Linotype" w:hAnsi="Palatino Linotype" w:cs="Arial"/>
          <w:i/>
          <w:sz w:val="22"/>
          <w:szCs w:val="22"/>
        </w:rPr>
        <w:t>Estado,</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cs="Arial"/>
          <w:i/>
          <w:sz w:val="22"/>
          <w:szCs w:val="22"/>
        </w:rPr>
        <w:t>organismos,</w:t>
      </w:r>
      <w:r w:rsidRPr="003F5F61">
        <w:rPr>
          <w:rFonts w:ascii="Palatino Linotype" w:hAnsi="Palatino Linotype" w:cs="Arial"/>
          <w:i/>
        </w:rPr>
        <w:t xml:space="preserve"> </w:t>
      </w:r>
      <w:r w:rsidRPr="003F5F61">
        <w:rPr>
          <w:rFonts w:ascii="Palatino Linotype" w:hAnsi="Palatino Linotype" w:cs="Arial"/>
          <w:i/>
          <w:sz w:val="22"/>
          <w:szCs w:val="22"/>
        </w:rPr>
        <w:t>órganos</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entidades</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cs="Arial"/>
          <w:i/>
          <w:sz w:val="22"/>
          <w:szCs w:val="22"/>
        </w:rPr>
        <w:t>Legislatura</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sus</w:t>
      </w:r>
      <w:r w:rsidRPr="003F5F61">
        <w:rPr>
          <w:rFonts w:ascii="Palatino Linotype" w:hAnsi="Palatino Linotype" w:cs="Arial"/>
          <w:i/>
        </w:rPr>
        <w:t xml:space="preserve"> </w:t>
      </w:r>
      <w:r w:rsidRPr="003F5F61">
        <w:rPr>
          <w:rFonts w:ascii="Palatino Linotype" w:hAnsi="Palatino Linotype" w:cs="Arial"/>
          <w:i/>
          <w:sz w:val="22"/>
          <w:szCs w:val="22"/>
        </w:rPr>
        <w:t>dependencias;</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III.</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Poder</w:t>
      </w:r>
      <w:r w:rsidRPr="003F5F61">
        <w:rPr>
          <w:rFonts w:ascii="Palatino Linotype" w:hAnsi="Palatino Linotype" w:cs="Arial"/>
          <w:i/>
        </w:rPr>
        <w:t xml:space="preserve"> </w:t>
      </w:r>
      <w:r w:rsidRPr="003F5F61">
        <w:rPr>
          <w:rFonts w:ascii="Palatino Linotype" w:hAnsi="Palatino Linotype"/>
          <w:i/>
          <w:sz w:val="22"/>
          <w:szCs w:val="22"/>
        </w:rPr>
        <w:t>Judicial</w:t>
      </w:r>
      <w:r w:rsidRPr="003F5F61">
        <w:rPr>
          <w:rFonts w:ascii="Palatino Linotype" w:hAnsi="Palatino Linotype" w:cs="Arial"/>
          <w:i/>
          <w:sz w:val="22"/>
          <w:szCs w:val="22"/>
        </w:rPr>
        <w:t>,</w:t>
      </w:r>
      <w:r w:rsidRPr="003F5F61">
        <w:rPr>
          <w:rFonts w:ascii="Palatino Linotype" w:hAnsi="Palatino Linotype" w:cs="Arial"/>
          <w:i/>
        </w:rPr>
        <w:t xml:space="preserve"> </w:t>
      </w:r>
      <w:r w:rsidRPr="003F5F61">
        <w:rPr>
          <w:rFonts w:ascii="Palatino Linotype" w:hAnsi="Palatino Linotype" w:cs="Arial"/>
          <w:i/>
          <w:sz w:val="22"/>
          <w:szCs w:val="22"/>
        </w:rPr>
        <w:t>sus</w:t>
      </w:r>
      <w:r w:rsidRPr="003F5F61">
        <w:rPr>
          <w:rFonts w:ascii="Palatino Linotype" w:hAnsi="Palatino Linotype" w:cs="Arial"/>
          <w:i/>
        </w:rPr>
        <w:t xml:space="preserve"> </w:t>
      </w:r>
      <w:r w:rsidRPr="003F5F61">
        <w:rPr>
          <w:rFonts w:ascii="Palatino Linotype" w:hAnsi="Palatino Linotype" w:cs="Arial"/>
          <w:i/>
          <w:sz w:val="22"/>
          <w:szCs w:val="22"/>
        </w:rPr>
        <w:t>organismos,</w:t>
      </w:r>
      <w:r w:rsidRPr="003F5F61">
        <w:rPr>
          <w:rFonts w:ascii="Palatino Linotype" w:hAnsi="Palatino Linotype" w:cs="Arial"/>
          <w:i/>
        </w:rPr>
        <w:t xml:space="preserve"> </w:t>
      </w:r>
      <w:r w:rsidRPr="003F5F61">
        <w:rPr>
          <w:rFonts w:ascii="Palatino Linotype" w:hAnsi="Palatino Linotype" w:cs="Arial"/>
          <w:i/>
          <w:sz w:val="22"/>
          <w:szCs w:val="22"/>
        </w:rPr>
        <w:t>órganos</w:t>
      </w:r>
      <w:r w:rsidRPr="003F5F61">
        <w:rPr>
          <w:rFonts w:ascii="Palatino Linotype" w:hAnsi="Palatino Linotype" w:cs="Arial"/>
          <w:i/>
        </w:rPr>
        <w:t xml:space="preserve"> </w:t>
      </w:r>
      <w:r w:rsidRPr="003F5F61">
        <w:rPr>
          <w:rFonts w:ascii="Palatino Linotype" w:hAnsi="Palatino Linotype" w:cs="Arial"/>
          <w:i/>
          <w:sz w:val="22"/>
          <w:szCs w:val="22"/>
        </w:rPr>
        <w:t>y</w:t>
      </w:r>
      <w:r w:rsidRPr="003F5F61">
        <w:rPr>
          <w:rFonts w:ascii="Palatino Linotype" w:hAnsi="Palatino Linotype" w:cs="Arial"/>
          <w:i/>
        </w:rPr>
        <w:t xml:space="preserve"> </w:t>
      </w:r>
      <w:r w:rsidRPr="003F5F61">
        <w:rPr>
          <w:rFonts w:ascii="Palatino Linotype" w:hAnsi="Palatino Linotype" w:cs="Arial"/>
          <w:i/>
          <w:sz w:val="22"/>
          <w:szCs w:val="22"/>
        </w:rPr>
        <w:t>entidades,</w:t>
      </w:r>
      <w:r w:rsidRPr="003F5F61">
        <w:rPr>
          <w:rFonts w:ascii="Palatino Linotype" w:hAnsi="Palatino Linotype" w:cs="Arial"/>
          <w:i/>
        </w:rPr>
        <w:t xml:space="preserve"> </w:t>
      </w:r>
      <w:r w:rsidRPr="003F5F61">
        <w:rPr>
          <w:rFonts w:ascii="Palatino Linotype" w:hAnsi="Palatino Linotype" w:cs="Arial"/>
          <w:i/>
          <w:sz w:val="22"/>
          <w:szCs w:val="22"/>
        </w:rPr>
        <w:t>así</w:t>
      </w:r>
      <w:r w:rsidRPr="003F5F61">
        <w:rPr>
          <w:rFonts w:ascii="Palatino Linotype" w:hAnsi="Palatino Linotype" w:cs="Arial"/>
          <w:i/>
        </w:rPr>
        <w:t xml:space="preserve"> </w:t>
      </w:r>
      <w:r w:rsidRPr="003F5F61">
        <w:rPr>
          <w:rFonts w:ascii="Palatino Linotype" w:hAnsi="Palatino Linotype" w:cs="Arial"/>
          <w:i/>
          <w:sz w:val="22"/>
          <w:szCs w:val="22"/>
        </w:rPr>
        <w:t>como</w:t>
      </w:r>
      <w:r w:rsidRPr="003F5F61">
        <w:rPr>
          <w:rFonts w:ascii="Palatino Linotype" w:hAnsi="Palatino Linotype" w:cs="Arial"/>
          <w:i/>
        </w:rPr>
        <w:t xml:space="preserve"> </w:t>
      </w:r>
      <w:r w:rsidRPr="003F5F61">
        <w:rPr>
          <w:rFonts w:ascii="Palatino Linotype" w:hAnsi="Palatino Linotype" w:cs="Arial"/>
          <w:i/>
          <w:sz w:val="22"/>
          <w:szCs w:val="22"/>
        </w:rPr>
        <w:t>el</w:t>
      </w:r>
      <w:r w:rsidRPr="003F5F61">
        <w:rPr>
          <w:rFonts w:ascii="Palatino Linotype" w:hAnsi="Palatino Linotype" w:cs="Arial"/>
          <w:i/>
        </w:rPr>
        <w:t xml:space="preserve"> </w:t>
      </w:r>
      <w:r w:rsidRPr="003F5F61">
        <w:rPr>
          <w:rFonts w:ascii="Palatino Linotype" w:hAnsi="Palatino Linotype" w:cs="Arial"/>
          <w:i/>
          <w:sz w:val="22"/>
          <w:szCs w:val="22"/>
        </w:rPr>
        <w:t>Consejo</w:t>
      </w:r>
      <w:r w:rsidRPr="003F5F61">
        <w:rPr>
          <w:rFonts w:ascii="Palatino Linotype" w:hAnsi="Palatino Linotype" w:cs="Arial"/>
          <w:i/>
        </w:rPr>
        <w:t xml:space="preserve"> </w:t>
      </w:r>
      <w:r w:rsidRPr="003F5F61">
        <w:rPr>
          <w:rFonts w:ascii="Palatino Linotype" w:hAnsi="Palatino Linotype" w:cs="Arial"/>
          <w:i/>
          <w:sz w:val="22"/>
          <w:szCs w:val="22"/>
        </w:rPr>
        <w:t>de</w:t>
      </w:r>
      <w:r w:rsidRPr="003F5F61">
        <w:rPr>
          <w:rFonts w:ascii="Palatino Linotype" w:hAnsi="Palatino Linotype" w:cs="Arial"/>
          <w:i/>
        </w:rPr>
        <w:t xml:space="preserve"> </w:t>
      </w:r>
      <w:r w:rsidRPr="003F5F61">
        <w:rPr>
          <w:rFonts w:ascii="Palatino Linotype" w:hAnsi="Palatino Linotype" w:cs="Arial"/>
          <w:i/>
          <w:sz w:val="22"/>
          <w:szCs w:val="22"/>
        </w:rPr>
        <w:t>la</w:t>
      </w:r>
      <w:r w:rsidRPr="003F5F61">
        <w:rPr>
          <w:rFonts w:ascii="Palatino Linotype" w:hAnsi="Palatino Linotype" w:cs="Arial"/>
          <w:i/>
        </w:rPr>
        <w:t xml:space="preserve"> </w:t>
      </w:r>
      <w:r w:rsidRPr="003F5F61">
        <w:rPr>
          <w:rFonts w:ascii="Palatino Linotype" w:hAnsi="Palatino Linotype"/>
          <w:i/>
          <w:sz w:val="22"/>
          <w:szCs w:val="22"/>
        </w:rPr>
        <w:t>Judicatura</w:t>
      </w:r>
      <w:r w:rsidRPr="003F5F61">
        <w:rPr>
          <w:rFonts w:ascii="Palatino Linotype" w:hAnsi="Palatino Linotype" w:cs="Arial"/>
          <w:i/>
        </w:rPr>
        <w:t xml:space="preserve"> </w:t>
      </w:r>
      <w:r w:rsidRPr="003F5F61">
        <w:rPr>
          <w:rFonts w:ascii="Palatino Linotype" w:hAnsi="Palatino Linotype" w:cs="Arial"/>
          <w:i/>
          <w:sz w:val="22"/>
          <w:szCs w:val="22"/>
        </w:rPr>
        <w:t>del</w:t>
      </w:r>
      <w:r w:rsidRPr="003F5F61">
        <w:rPr>
          <w:rFonts w:ascii="Palatino Linotype" w:hAnsi="Palatino Linotype" w:cs="Arial"/>
          <w:i/>
        </w:rPr>
        <w:t xml:space="preserve"> </w:t>
      </w:r>
      <w:r w:rsidRPr="003F5F61">
        <w:rPr>
          <w:rFonts w:ascii="Palatino Linotype" w:hAnsi="Palatino Linotype" w:cs="Arial"/>
          <w:i/>
          <w:sz w:val="22"/>
          <w:szCs w:val="22"/>
        </w:rPr>
        <w:t>Estado;</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cs="Arial"/>
          <w:b/>
          <w:i/>
          <w:sz w:val="22"/>
          <w:szCs w:val="22"/>
        </w:rPr>
      </w:pPr>
      <w:r w:rsidRPr="003F5F61">
        <w:rPr>
          <w:rFonts w:ascii="Palatino Linotype" w:hAnsi="Palatino Linotype" w:cs="Arial"/>
          <w:b/>
          <w:i/>
          <w:sz w:val="22"/>
          <w:szCs w:val="22"/>
        </w:rPr>
        <w:t>IV.</w:t>
      </w:r>
      <w:r w:rsidRPr="003F5F61">
        <w:rPr>
          <w:rFonts w:ascii="Palatino Linotype" w:hAnsi="Palatino Linotype" w:cs="Arial"/>
          <w:b/>
          <w:i/>
        </w:rPr>
        <w:t xml:space="preserve"> </w:t>
      </w:r>
      <w:r w:rsidRPr="003F5F61">
        <w:rPr>
          <w:rFonts w:ascii="Palatino Linotype" w:hAnsi="Palatino Linotype" w:cs="Arial"/>
          <w:b/>
          <w:i/>
          <w:sz w:val="22"/>
          <w:szCs w:val="22"/>
        </w:rPr>
        <w:t>Los</w:t>
      </w:r>
      <w:r w:rsidRPr="003F5F61">
        <w:rPr>
          <w:rFonts w:ascii="Palatino Linotype" w:hAnsi="Palatino Linotype" w:cs="Arial"/>
          <w:b/>
          <w:i/>
        </w:rPr>
        <w:t xml:space="preserve"> </w:t>
      </w:r>
      <w:r w:rsidRPr="003F5F61">
        <w:rPr>
          <w:rFonts w:ascii="Palatino Linotype" w:hAnsi="Palatino Linotype" w:cs="Arial"/>
          <w:b/>
          <w:i/>
          <w:sz w:val="22"/>
          <w:szCs w:val="22"/>
        </w:rPr>
        <w:t>ayuntamientos</w:t>
      </w:r>
      <w:r w:rsidRPr="003F5F61">
        <w:rPr>
          <w:rFonts w:ascii="Palatino Linotype" w:hAnsi="Palatino Linotype" w:cs="Arial"/>
          <w:b/>
          <w:i/>
        </w:rPr>
        <w:t xml:space="preserve"> </w:t>
      </w:r>
      <w:r w:rsidRPr="003F5F61">
        <w:rPr>
          <w:rFonts w:ascii="Palatino Linotype" w:hAnsi="Palatino Linotype" w:cs="Arial"/>
          <w:b/>
          <w:i/>
          <w:sz w:val="22"/>
          <w:szCs w:val="22"/>
        </w:rPr>
        <w:t>y</w:t>
      </w:r>
      <w:r w:rsidRPr="003F5F61">
        <w:rPr>
          <w:rFonts w:ascii="Palatino Linotype" w:hAnsi="Palatino Linotype" w:cs="Arial"/>
          <w:b/>
          <w:i/>
        </w:rPr>
        <w:t xml:space="preserve"> </w:t>
      </w:r>
      <w:r w:rsidRPr="003F5F61">
        <w:rPr>
          <w:rFonts w:ascii="Palatino Linotype" w:hAnsi="Palatino Linotype" w:cs="Arial"/>
          <w:b/>
          <w:i/>
          <w:sz w:val="22"/>
          <w:szCs w:val="22"/>
        </w:rPr>
        <w:t>las</w:t>
      </w:r>
      <w:r w:rsidRPr="003F5F61">
        <w:rPr>
          <w:rFonts w:ascii="Palatino Linotype" w:hAnsi="Palatino Linotype" w:cs="Arial"/>
          <w:b/>
          <w:i/>
        </w:rPr>
        <w:t xml:space="preserve"> </w:t>
      </w:r>
      <w:r w:rsidRPr="003F5F61">
        <w:rPr>
          <w:rFonts w:ascii="Palatino Linotype" w:hAnsi="Palatino Linotype" w:cs="Arial"/>
          <w:b/>
          <w:i/>
          <w:sz w:val="22"/>
          <w:szCs w:val="22"/>
        </w:rPr>
        <w:t>dependencias,</w:t>
      </w:r>
      <w:r w:rsidRPr="003F5F61">
        <w:rPr>
          <w:rFonts w:ascii="Palatino Linotype" w:hAnsi="Palatino Linotype" w:cs="Arial"/>
          <w:b/>
          <w:i/>
        </w:rPr>
        <w:t xml:space="preserve"> </w:t>
      </w:r>
      <w:r w:rsidRPr="003F5F61">
        <w:rPr>
          <w:rFonts w:ascii="Palatino Linotype" w:hAnsi="Palatino Linotype" w:cs="Arial"/>
          <w:b/>
          <w:i/>
          <w:sz w:val="22"/>
          <w:szCs w:val="22"/>
        </w:rPr>
        <w:t>organismos,</w:t>
      </w:r>
      <w:r w:rsidRPr="003F5F61">
        <w:rPr>
          <w:rFonts w:ascii="Palatino Linotype" w:hAnsi="Palatino Linotype" w:cs="Arial"/>
          <w:b/>
          <w:i/>
        </w:rPr>
        <w:t xml:space="preserve"> </w:t>
      </w:r>
      <w:r w:rsidRPr="003F5F61">
        <w:rPr>
          <w:rFonts w:ascii="Palatino Linotype" w:hAnsi="Palatino Linotype" w:cs="Arial"/>
          <w:b/>
          <w:i/>
          <w:sz w:val="22"/>
          <w:szCs w:val="22"/>
        </w:rPr>
        <w:t>órganos</w:t>
      </w:r>
      <w:r w:rsidRPr="003F5F61">
        <w:rPr>
          <w:rFonts w:ascii="Palatino Linotype" w:hAnsi="Palatino Linotype" w:cs="Arial"/>
          <w:b/>
          <w:i/>
        </w:rPr>
        <w:t xml:space="preserve"> </w:t>
      </w:r>
      <w:r w:rsidRPr="003F5F61">
        <w:rPr>
          <w:rFonts w:ascii="Palatino Linotype" w:hAnsi="Palatino Linotype" w:cs="Arial"/>
          <w:b/>
          <w:i/>
          <w:sz w:val="22"/>
          <w:szCs w:val="22"/>
        </w:rPr>
        <w:t>y</w:t>
      </w:r>
      <w:r w:rsidRPr="003F5F61">
        <w:rPr>
          <w:rFonts w:ascii="Palatino Linotype" w:hAnsi="Palatino Linotype" w:cs="Arial"/>
          <w:b/>
          <w:i/>
        </w:rPr>
        <w:t xml:space="preserve"> </w:t>
      </w:r>
      <w:r w:rsidRPr="003F5F61">
        <w:rPr>
          <w:rFonts w:ascii="Palatino Linotype" w:hAnsi="Palatino Linotype" w:cs="Arial"/>
          <w:b/>
          <w:i/>
          <w:sz w:val="22"/>
          <w:szCs w:val="22"/>
        </w:rPr>
        <w:t>entidades</w:t>
      </w:r>
      <w:r w:rsidRPr="003F5F61">
        <w:rPr>
          <w:rFonts w:ascii="Palatino Linotype" w:hAnsi="Palatino Linotype" w:cs="Arial"/>
          <w:b/>
          <w:i/>
        </w:rPr>
        <w:t xml:space="preserve"> </w:t>
      </w:r>
      <w:r w:rsidRPr="003F5F61">
        <w:rPr>
          <w:rFonts w:ascii="Palatino Linotype" w:hAnsi="Palatino Linotype" w:cs="Arial"/>
          <w:b/>
          <w:i/>
          <w:sz w:val="22"/>
          <w:szCs w:val="22"/>
        </w:rPr>
        <w:t>de</w:t>
      </w:r>
      <w:r w:rsidRPr="003F5F61">
        <w:rPr>
          <w:rFonts w:ascii="Palatino Linotype" w:hAnsi="Palatino Linotype" w:cs="Arial"/>
          <w:b/>
          <w:i/>
        </w:rPr>
        <w:t xml:space="preserve"> </w:t>
      </w:r>
      <w:r w:rsidRPr="003F5F61">
        <w:rPr>
          <w:rFonts w:ascii="Palatino Linotype" w:hAnsi="Palatino Linotype" w:cs="Arial"/>
          <w:b/>
          <w:i/>
          <w:sz w:val="22"/>
          <w:szCs w:val="22"/>
        </w:rPr>
        <w:t>la</w:t>
      </w:r>
      <w:r w:rsidRPr="003F5F61">
        <w:rPr>
          <w:rFonts w:ascii="Palatino Linotype" w:hAnsi="Palatino Linotype" w:cs="Arial"/>
          <w:b/>
          <w:i/>
        </w:rPr>
        <w:t xml:space="preserve"> </w:t>
      </w:r>
      <w:r w:rsidRPr="003F5F61">
        <w:rPr>
          <w:rFonts w:ascii="Palatino Linotype" w:hAnsi="Palatino Linotype" w:cs="Arial"/>
          <w:b/>
          <w:i/>
          <w:sz w:val="22"/>
          <w:szCs w:val="22"/>
        </w:rPr>
        <w:t>administración</w:t>
      </w:r>
      <w:r w:rsidRPr="003F5F61">
        <w:rPr>
          <w:rFonts w:ascii="Palatino Linotype" w:hAnsi="Palatino Linotype" w:cs="Arial"/>
          <w:b/>
          <w:i/>
        </w:rPr>
        <w:t xml:space="preserve"> </w:t>
      </w:r>
      <w:r w:rsidRPr="003F5F61">
        <w:rPr>
          <w:rFonts w:ascii="Palatino Linotype" w:hAnsi="Palatino Linotype" w:cs="Arial"/>
          <w:b/>
          <w:i/>
          <w:sz w:val="22"/>
          <w:szCs w:val="22"/>
        </w:rPr>
        <w:t>municipal;</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V.</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i/>
          <w:sz w:val="22"/>
          <w:szCs w:val="22"/>
        </w:rPr>
        <w:t>órganos</w:t>
      </w:r>
      <w:r w:rsidRPr="003F5F61">
        <w:rPr>
          <w:rFonts w:ascii="Palatino Linotype" w:hAnsi="Palatino Linotype" w:cs="Arial"/>
          <w:i/>
        </w:rPr>
        <w:t xml:space="preserve"> </w:t>
      </w:r>
      <w:r w:rsidRPr="003F5F61">
        <w:rPr>
          <w:rFonts w:ascii="Palatino Linotype" w:hAnsi="Palatino Linotype"/>
          <w:i/>
          <w:sz w:val="22"/>
          <w:szCs w:val="22"/>
        </w:rPr>
        <w:t>autónomos</w:t>
      </w:r>
      <w:r w:rsidRPr="003F5F61">
        <w:rPr>
          <w:rFonts w:ascii="Palatino Linotype" w:hAnsi="Palatino Linotype" w:cs="Arial"/>
          <w:i/>
          <w:sz w:val="22"/>
          <w:szCs w:val="22"/>
        </w:rPr>
        <w:t>;</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cs="Arial"/>
          <w:i/>
          <w:sz w:val="22"/>
          <w:szCs w:val="22"/>
        </w:rPr>
        <w:t>VI.</w:t>
      </w:r>
      <w:r w:rsidRPr="003F5F61">
        <w:rPr>
          <w:rFonts w:ascii="Palatino Linotype" w:hAnsi="Palatino Linotype" w:cs="Arial"/>
          <w:i/>
        </w:rPr>
        <w:t xml:space="preserve"> </w:t>
      </w:r>
      <w:r w:rsidRPr="003F5F61">
        <w:rPr>
          <w:rFonts w:ascii="Palatino Linotype" w:hAnsi="Palatino Linotype" w:cs="Arial"/>
          <w:i/>
          <w:sz w:val="22"/>
          <w:szCs w:val="22"/>
        </w:rPr>
        <w:t>Los</w:t>
      </w:r>
      <w:r w:rsidRPr="003F5F61">
        <w:rPr>
          <w:rFonts w:ascii="Palatino Linotype" w:hAnsi="Palatino Linotype" w:cs="Arial"/>
          <w:i/>
        </w:rPr>
        <w:t xml:space="preserve"> </w:t>
      </w:r>
      <w:r w:rsidRPr="003F5F61">
        <w:rPr>
          <w:rFonts w:ascii="Palatino Linotype" w:hAnsi="Palatino Linotype"/>
          <w:i/>
          <w:sz w:val="22"/>
          <w:szCs w:val="22"/>
        </w:rPr>
        <w:t>tribunales</w:t>
      </w:r>
      <w:r w:rsidRPr="003F5F61">
        <w:rPr>
          <w:rFonts w:ascii="Palatino Linotype" w:hAnsi="Palatino Linotype"/>
          <w:i/>
        </w:rPr>
        <w:t xml:space="preserve"> </w:t>
      </w:r>
      <w:r w:rsidRPr="003F5F61">
        <w:rPr>
          <w:rFonts w:ascii="Palatino Linotype" w:hAnsi="Palatino Linotype"/>
          <w:i/>
          <w:sz w:val="22"/>
          <w:szCs w:val="22"/>
        </w:rPr>
        <w:t>administrativos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autoridades</w:t>
      </w:r>
      <w:r w:rsidRPr="003F5F61">
        <w:rPr>
          <w:rFonts w:ascii="Palatino Linotype" w:hAnsi="Palatino Linotype"/>
          <w:i/>
        </w:rPr>
        <w:t xml:space="preserve"> </w:t>
      </w:r>
      <w:r w:rsidRPr="003F5F61">
        <w:rPr>
          <w:rFonts w:ascii="Palatino Linotype" w:hAnsi="Palatino Linotype"/>
          <w:i/>
          <w:sz w:val="22"/>
          <w:szCs w:val="22"/>
        </w:rPr>
        <w:t>jurisdiccionales</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materia</w:t>
      </w:r>
      <w:r w:rsidRPr="003F5F61">
        <w:rPr>
          <w:rFonts w:ascii="Palatino Linotype" w:hAnsi="Palatino Linotype"/>
          <w:i/>
        </w:rPr>
        <w:t xml:space="preserve"> </w:t>
      </w:r>
      <w:r w:rsidRPr="003F5F61">
        <w:rPr>
          <w:rFonts w:ascii="Palatino Linotype" w:hAnsi="Palatino Linotype"/>
          <w:i/>
          <w:sz w:val="22"/>
          <w:szCs w:val="22"/>
        </w:rPr>
        <w:t>laboral;</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VII.</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partidos</w:t>
      </w:r>
      <w:r w:rsidRPr="003F5F61">
        <w:rPr>
          <w:rFonts w:ascii="Palatino Linotype" w:hAnsi="Palatino Linotype"/>
          <w:i/>
        </w:rPr>
        <w:t xml:space="preserve"> </w:t>
      </w:r>
      <w:r w:rsidRPr="003F5F61">
        <w:rPr>
          <w:rFonts w:ascii="Palatino Linotype" w:hAnsi="Palatino Linotype"/>
          <w:i/>
          <w:sz w:val="22"/>
          <w:szCs w:val="22"/>
        </w:rPr>
        <w:t>políticos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agrupaciones</w:t>
      </w:r>
      <w:r w:rsidRPr="003F5F61">
        <w:rPr>
          <w:rFonts w:ascii="Palatino Linotype" w:hAnsi="Palatino Linotype"/>
          <w:i/>
        </w:rPr>
        <w:t xml:space="preserve"> </w:t>
      </w:r>
      <w:r w:rsidRPr="003F5F61">
        <w:rPr>
          <w:rFonts w:ascii="Palatino Linotype" w:hAnsi="Palatino Linotype"/>
          <w:i/>
          <w:sz w:val="22"/>
          <w:szCs w:val="22"/>
        </w:rPr>
        <w:t>políticas,</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términos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las</w:t>
      </w:r>
      <w:r w:rsidRPr="003F5F61">
        <w:rPr>
          <w:rFonts w:ascii="Palatino Linotype" w:hAnsi="Palatino Linotype"/>
          <w:i/>
        </w:rPr>
        <w:t xml:space="preserve"> </w:t>
      </w:r>
      <w:r w:rsidRPr="003F5F61">
        <w:rPr>
          <w:rFonts w:ascii="Palatino Linotype" w:hAnsi="Palatino Linotype"/>
          <w:i/>
          <w:sz w:val="22"/>
          <w:szCs w:val="22"/>
        </w:rPr>
        <w:t>disposiciones</w:t>
      </w:r>
      <w:r w:rsidRPr="003F5F61">
        <w:rPr>
          <w:rFonts w:ascii="Palatino Linotype" w:hAnsi="Palatino Linotype"/>
          <w:i/>
        </w:rPr>
        <w:t xml:space="preserve"> </w:t>
      </w:r>
      <w:r w:rsidRPr="003F5F61">
        <w:rPr>
          <w:rFonts w:ascii="Palatino Linotype" w:hAnsi="Palatino Linotype"/>
          <w:i/>
          <w:sz w:val="22"/>
          <w:szCs w:val="22"/>
        </w:rPr>
        <w:t>aplicables;</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VIII.</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fideicomisos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fondos</w:t>
      </w:r>
      <w:r w:rsidRPr="003F5F61">
        <w:rPr>
          <w:rFonts w:ascii="Palatino Linotype" w:hAnsi="Palatino Linotype"/>
          <w:i/>
        </w:rPr>
        <w:t xml:space="preserve"> </w:t>
      </w:r>
      <w:r w:rsidRPr="003F5F61">
        <w:rPr>
          <w:rFonts w:ascii="Palatino Linotype" w:hAnsi="Palatino Linotype"/>
          <w:i/>
          <w:sz w:val="22"/>
          <w:szCs w:val="22"/>
        </w:rPr>
        <w:t>públicos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cuenten</w:t>
      </w:r>
      <w:r w:rsidRPr="003F5F61">
        <w:rPr>
          <w:rFonts w:ascii="Palatino Linotype" w:hAnsi="Palatino Linotype"/>
          <w:i/>
        </w:rPr>
        <w:t xml:space="preserve"> </w:t>
      </w:r>
      <w:r w:rsidRPr="003F5F61">
        <w:rPr>
          <w:rFonts w:ascii="Palatino Linotype" w:hAnsi="Palatino Linotype"/>
          <w:i/>
          <w:sz w:val="22"/>
          <w:szCs w:val="22"/>
        </w:rPr>
        <w:t>con</w:t>
      </w:r>
      <w:r w:rsidRPr="003F5F61">
        <w:rPr>
          <w:rFonts w:ascii="Palatino Linotype" w:hAnsi="Palatino Linotype"/>
          <w:i/>
        </w:rPr>
        <w:t xml:space="preserve"> </w:t>
      </w:r>
      <w:r w:rsidRPr="003F5F61">
        <w:rPr>
          <w:rFonts w:ascii="Palatino Linotype" w:hAnsi="Palatino Linotype"/>
          <w:i/>
          <w:sz w:val="22"/>
          <w:szCs w:val="22"/>
        </w:rPr>
        <w:t>financiamiento</w:t>
      </w:r>
      <w:r w:rsidRPr="003F5F61">
        <w:rPr>
          <w:rFonts w:ascii="Palatino Linotype" w:hAnsi="Palatino Linotype"/>
          <w:i/>
        </w:rPr>
        <w:t xml:space="preserve"> </w:t>
      </w:r>
      <w:r w:rsidRPr="003F5F61">
        <w:rPr>
          <w:rFonts w:ascii="Palatino Linotype" w:hAnsi="Palatino Linotype"/>
          <w:i/>
          <w:sz w:val="22"/>
          <w:szCs w:val="22"/>
        </w:rPr>
        <w:t>público,</w:t>
      </w:r>
      <w:r w:rsidRPr="003F5F61">
        <w:rPr>
          <w:rFonts w:ascii="Palatino Linotype" w:hAnsi="Palatino Linotype"/>
          <w:i/>
        </w:rPr>
        <w:t xml:space="preserve"> </w:t>
      </w:r>
      <w:r w:rsidRPr="003F5F61">
        <w:rPr>
          <w:rFonts w:ascii="Palatino Linotype" w:hAnsi="Palatino Linotype"/>
          <w:i/>
          <w:sz w:val="22"/>
          <w:szCs w:val="22"/>
        </w:rPr>
        <w:t>parcial</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total,</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con</w:t>
      </w:r>
      <w:r w:rsidRPr="003F5F61">
        <w:rPr>
          <w:rFonts w:ascii="Palatino Linotype" w:hAnsi="Palatino Linotype"/>
          <w:i/>
        </w:rPr>
        <w:t xml:space="preserve"> </w:t>
      </w:r>
      <w:r w:rsidRPr="003F5F61">
        <w:rPr>
          <w:rFonts w:ascii="Palatino Linotype" w:hAnsi="Palatino Linotype"/>
          <w:i/>
          <w:sz w:val="22"/>
          <w:szCs w:val="22"/>
        </w:rPr>
        <w:t>participación</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entidades</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gobierno;</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IX.</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sindicatos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reciban</w:t>
      </w:r>
      <w:r w:rsidRPr="003F5F61">
        <w:rPr>
          <w:rFonts w:ascii="Palatino Linotype" w:hAnsi="Palatino Linotype"/>
          <w:i/>
        </w:rPr>
        <w:t xml:space="preserve"> </w:t>
      </w:r>
      <w:r w:rsidRPr="003F5F61">
        <w:rPr>
          <w:rFonts w:ascii="Palatino Linotype" w:hAnsi="Palatino Linotype"/>
          <w:i/>
          <w:sz w:val="22"/>
          <w:szCs w:val="22"/>
        </w:rPr>
        <w:t>y/o</w:t>
      </w:r>
      <w:r w:rsidRPr="003F5F61">
        <w:rPr>
          <w:rFonts w:ascii="Palatino Linotype" w:hAnsi="Palatino Linotype"/>
          <w:i/>
        </w:rPr>
        <w:t xml:space="preserve"> </w:t>
      </w:r>
      <w:r w:rsidRPr="003F5F61">
        <w:rPr>
          <w:rFonts w:ascii="Palatino Linotype" w:hAnsi="Palatino Linotype"/>
          <w:i/>
          <w:sz w:val="22"/>
          <w:szCs w:val="22"/>
        </w:rPr>
        <w:t>ejerzan</w:t>
      </w:r>
      <w:r w:rsidRPr="003F5F61">
        <w:rPr>
          <w:rFonts w:ascii="Palatino Linotype" w:hAnsi="Palatino Linotype"/>
          <w:i/>
        </w:rPr>
        <w:t xml:space="preserve"> </w:t>
      </w:r>
      <w:r w:rsidRPr="003F5F61">
        <w:rPr>
          <w:rFonts w:ascii="Palatino Linotype" w:hAnsi="Palatino Linotype"/>
          <w:i/>
          <w:sz w:val="22"/>
          <w:szCs w:val="22"/>
        </w:rPr>
        <w:t>recursos</w:t>
      </w:r>
      <w:r w:rsidRPr="003F5F61">
        <w:rPr>
          <w:rFonts w:ascii="Palatino Linotype" w:hAnsi="Palatino Linotype"/>
          <w:i/>
        </w:rPr>
        <w:t xml:space="preserve"> </w:t>
      </w:r>
      <w:r w:rsidRPr="003F5F61">
        <w:rPr>
          <w:rFonts w:ascii="Palatino Linotype" w:hAnsi="Palatino Linotype"/>
          <w:i/>
          <w:sz w:val="22"/>
          <w:szCs w:val="22"/>
        </w:rPr>
        <w:t>públicos</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el</w:t>
      </w:r>
      <w:r w:rsidRPr="003F5F61">
        <w:rPr>
          <w:rFonts w:ascii="Palatino Linotype" w:hAnsi="Palatino Linotype"/>
          <w:i/>
        </w:rPr>
        <w:t xml:space="preserve"> </w:t>
      </w:r>
      <w:r w:rsidRPr="003F5F61">
        <w:rPr>
          <w:rFonts w:ascii="Palatino Linotype" w:hAnsi="Palatino Linotype"/>
          <w:i/>
          <w:sz w:val="22"/>
          <w:szCs w:val="22"/>
        </w:rPr>
        <w:t>ámbito</w:t>
      </w:r>
      <w:r w:rsidRPr="003F5F61">
        <w:rPr>
          <w:rFonts w:ascii="Palatino Linotype" w:hAnsi="Palatino Linotype"/>
          <w:i/>
        </w:rPr>
        <w:t xml:space="preserve"> </w:t>
      </w:r>
      <w:r w:rsidRPr="003F5F61">
        <w:rPr>
          <w:rFonts w:ascii="Palatino Linotype" w:hAnsi="Palatino Linotype"/>
          <w:i/>
          <w:sz w:val="22"/>
          <w:szCs w:val="22"/>
        </w:rPr>
        <w:t>estatal</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municipal;</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X.</w:t>
      </w:r>
      <w:r w:rsidRPr="003F5F61">
        <w:rPr>
          <w:rFonts w:ascii="Palatino Linotype" w:hAnsi="Palatino Linotype"/>
          <w:i/>
        </w:rPr>
        <w:t xml:space="preserve"> </w:t>
      </w:r>
      <w:r w:rsidRPr="003F5F61">
        <w:rPr>
          <w:rFonts w:ascii="Palatino Linotype" w:hAnsi="Palatino Linotype"/>
          <w:i/>
          <w:sz w:val="22"/>
          <w:szCs w:val="22"/>
        </w:rPr>
        <w:t>Cualquier</w:t>
      </w:r>
      <w:r w:rsidRPr="003F5F61">
        <w:rPr>
          <w:rFonts w:ascii="Palatino Linotype" w:hAnsi="Palatino Linotype"/>
          <w:i/>
        </w:rPr>
        <w:t xml:space="preserve"> </w:t>
      </w:r>
      <w:r w:rsidRPr="003F5F61">
        <w:rPr>
          <w:rFonts w:ascii="Palatino Linotype" w:hAnsi="Palatino Linotype"/>
          <w:i/>
          <w:sz w:val="22"/>
          <w:szCs w:val="22"/>
        </w:rPr>
        <w:t>persona</w:t>
      </w:r>
      <w:r w:rsidRPr="003F5F61">
        <w:rPr>
          <w:rFonts w:ascii="Palatino Linotype" w:hAnsi="Palatino Linotype"/>
          <w:i/>
        </w:rPr>
        <w:t xml:space="preserve"> </w:t>
      </w:r>
      <w:r w:rsidRPr="003F5F61">
        <w:rPr>
          <w:rFonts w:ascii="Palatino Linotype" w:hAnsi="Palatino Linotype"/>
          <w:i/>
          <w:sz w:val="22"/>
          <w:szCs w:val="22"/>
        </w:rPr>
        <w:t>física</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jurídico</w:t>
      </w:r>
      <w:r w:rsidRPr="003F5F61">
        <w:rPr>
          <w:rFonts w:ascii="Palatino Linotype" w:hAnsi="Palatino Linotype"/>
          <w:i/>
        </w:rPr>
        <w:t xml:space="preserve"> </w:t>
      </w:r>
      <w:r w:rsidRPr="003F5F61">
        <w:rPr>
          <w:rFonts w:ascii="Palatino Linotype" w:hAnsi="Palatino Linotype"/>
          <w:i/>
          <w:sz w:val="22"/>
          <w:szCs w:val="22"/>
        </w:rPr>
        <w:t>colectiva</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reciba</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ejerza</w:t>
      </w:r>
      <w:r w:rsidRPr="003F5F61">
        <w:rPr>
          <w:rFonts w:ascii="Palatino Linotype" w:hAnsi="Palatino Linotype"/>
          <w:i/>
        </w:rPr>
        <w:t xml:space="preserve"> </w:t>
      </w:r>
      <w:r w:rsidRPr="003F5F61">
        <w:rPr>
          <w:rFonts w:ascii="Palatino Linotype" w:hAnsi="Palatino Linotype"/>
          <w:i/>
          <w:sz w:val="22"/>
          <w:szCs w:val="22"/>
        </w:rPr>
        <w:t>recursos</w:t>
      </w:r>
      <w:r w:rsidRPr="003F5F61">
        <w:rPr>
          <w:rFonts w:ascii="Palatino Linotype" w:hAnsi="Palatino Linotype"/>
          <w:i/>
        </w:rPr>
        <w:t xml:space="preserve"> </w:t>
      </w:r>
      <w:r w:rsidRPr="003F5F61">
        <w:rPr>
          <w:rFonts w:ascii="Palatino Linotype" w:hAnsi="Palatino Linotype"/>
          <w:i/>
          <w:sz w:val="22"/>
          <w:szCs w:val="22"/>
        </w:rPr>
        <w:t>públicos</w:t>
      </w:r>
      <w:r w:rsidRPr="003F5F61">
        <w:rPr>
          <w:rFonts w:ascii="Palatino Linotype" w:hAnsi="Palatino Linotype"/>
          <w:i/>
        </w:rPr>
        <w:t xml:space="preserve"> </w:t>
      </w:r>
      <w:r w:rsidRPr="003F5F61">
        <w:rPr>
          <w:rFonts w:ascii="Palatino Linotype" w:hAnsi="Palatino Linotype"/>
          <w:i/>
          <w:sz w:val="22"/>
          <w:szCs w:val="22"/>
        </w:rPr>
        <w:t>en</w:t>
      </w:r>
      <w:r w:rsidRPr="003F5F61">
        <w:rPr>
          <w:rFonts w:ascii="Palatino Linotype" w:hAnsi="Palatino Linotype"/>
          <w:i/>
        </w:rPr>
        <w:t xml:space="preserve"> </w:t>
      </w:r>
      <w:r w:rsidRPr="003F5F61">
        <w:rPr>
          <w:rFonts w:ascii="Palatino Linotype" w:hAnsi="Palatino Linotype"/>
          <w:i/>
          <w:sz w:val="22"/>
          <w:szCs w:val="22"/>
        </w:rPr>
        <w:t>el</w:t>
      </w:r>
      <w:r w:rsidRPr="003F5F61">
        <w:rPr>
          <w:rFonts w:ascii="Palatino Linotype" w:hAnsi="Palatino Linotype"/>
          <w:i/>
        </w:rPr>
        <w:t xml:space="preserve"> </w:t>
      </w:r>
      <w:r w:rsidRPr="003F5F61">
        <w:rPr>
          <w:rFonts w:ascii="Palatino Linotype" w:hAnsi="Palatino Linotype"/>
          <w:i/>
          <w:sz w:val="22"/>
          <w:szCs w:val="22"/>
        </w:rPr>
        <w:t>ámbito</w:t>
      </w:r>
      <w:r w:rsidRPr="003F5F61">
        <w:rPr>
          <w:rFonts w:ascii="Palatino Linotype" w:hAnsi="Palatino Linotype"/>
          <w:i/>
        </w:rPr>
        <w:t xml:space="preserve"> </w:t>
      </w:r>
      <w:r w:rsidRPr="003F5F61">
        <w:rPr>
          <w:rFonts w:ascii="Palatino Linotype" w:hAnsi="Palatino Linotype"/>
          <w:i/>
          <w:sz w:val="22"/>
          <w:szCs w:val="22"/>
        </w:rPr>
        <w:t>estatal</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municipal;</w:t>
      </w:r>
      <w:r w:rsidRPr="003F5F61">
        <w:rPr>
          <w:rFonts w:ascii="Palatino Linotype" w:hAnsi="Palatino Linotype"/>
          <w:i/>
        </w:rPr>
        <w:t xml:space="preserve"> </w:t>
      </w:r>
      <w:r w:rsidRPr="003F5F61">
        <w:rPr>
          <w:rFonts w:ascii="Palatino Linotype" w:hAnsi="Palatino Linotype"/>
          <w:i/>
          <w:sz w:val="22"/>
          <w:szCs w:val="22"/>
        </w:rPr>
        <w:t>y</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t>XI.</w:t>
      </w:r>
      <w:r w:rsidRPr="003F5F61">
        <w:rPr>
          <w:rFonts w:ascii="Palatino Linotype" w:hAnsi="Palatino Linotype"/>
          <w:i/>
        </w:rPr>
        <w:t xml:space="preserve"> </w:t>
      </w:r>
      <w:r w:rsidRPr="003F5F61">
        <w:rPr>
          <w:rFonts w:ascii="Palatino Linotype" w:hAnsi="Palatino Linotype"/>
          <w:i/>
          <w:sz w:val="22"/>
          <w:szCs w:val="22"/>
        </w:rPr>
        <w:t>Cualquier</w:t>
      </w:r>
      <w:r w:rsidRPr="003F5F61">
        <w:rPr>
          <w:rFonts w:ascii="Palatino Linotype" w:hAnsi="Palatino Linotype"/>
          <w:i/>
        </w:rPr>
        <w:t xml:space="preserve"> </w:t>
      </w:r>
      <w:r w:rsidRPr="003F5F61">
        <w:rPr>
          <w:rFonts w:ascii="Palatino Linotype" w:hAnsi="Palatino Linotype"/>
          <w:i/>
          <w:sz w:val="22"/>
          <w:szCs w:val="22"/>
        </w:rPr>
        <w:t>otra</w:t>
      </w:r>
      <w:r w:rsidRPr="003F5F61">
        <w:rPr>
          <w:rFonts w:ascii="Palatino Linotype" w:hAnsi="Palatino Linotype"/>
          <w:i/>
        </w:rPr>
        <w:t xml:space="preserve"> </w:t>
      </w:r>
      <w:r w:rsidRPr="003F5F61">
        <w:rPr>
          <w:rFonts w:ascii="Palatino Linotype" w:hAnsi="Palatino Linotype"/>
          <w:i/>
          <w:sz w:val="22"/>
          <w:szCs w:val="22"/>
        </w:rPr>
        <w:t>autoridad,</w:t>
      </w:r>
      <w:r w:rsidRPr="003F5F61">
        <w:rPr>
          <w:rFonts w:ascii="Palatino Linotype" w:hAnsi="Palatino Linotype"/>
          <w:i/>
        </w:rPr>
        <w:t xml:space="preserve"> </w:t>
      </w:r>
      <w:r w:rsidRPr="003F5F61">
        <w:rPr>
          <w:rFonts w:ascii="Palatino Linotype" w:hAnsi="Palatino Linotype"/>
          <w:i/>
          <w:sz w:val="22"/>
          <w:szCs w:val="22"/>
        </w:rPr>
        <w:t>entidad,</w:t>
      </w:r>
      <w:r w:rsidRPr="003F5F61">
        <w:rPr>
          <w:rFonts w:ascii="Palatino Linotype" w:hAnsi="Palatino Linotype"/>
          <w:i/>
        </w:rPr>
        <w:t xml:space="preserve"> </w:t>
      </w:r>
      <w:r w:rsidRPr="003F5F61">
        <w:rPr>
          <w:rFonts w:ascii="Palatino Linotype" w:hAnsi="Palatino Linotype"/>
          <w:i/>
          <w:sz w:val="22"/>
          <w:szCs w:val="22"/>
        </w:rPr>
        <w:t>órgano</w:t>
      </w:r>
      <w:r w:rsidRPr="003F5F61">
        <w:rPr>
          <w:rFonts w:ascii="Palatino Linotype" w:hAnsi="Palatino Linotype"/>
          <w:i/>
        </w:rPr>
        <w:t xml:space="preserve"> </w:t>
      </w:r>
      <w:r w:rsidRPr="003F5F61">
        <w:rPr>
          <w:rFonts w:ascii="Palatino Linotype" w:hAnsi="Palatino Linotype"/>
          <w:i/>
          <w:sz w:val="22"/>
          <w:szCs w:val="22"/>
        </w:rPr>
        <w:t>u</w:t>
      </w:r>
      <w:r w:rsidRPr="003F5F61">
        <w:rPr>
          <w:rFonts w:ascii="Palatino Linotype" w:hAnsi="Palatino Linotype"/>
          <w:i/>
        </w:rPr>
        <w:t xml:space="preserve"> </w:t>
      </w:r>
      <w:r w:rsidRPr="003F5F61">
        <w:rPr>
          <w:rFonts w:ascii="Palatino Linotype" w:hAnsi="Palatino Linotype"/>
          <w:i/>
          <w:sz w:val="22"/>
          <w:szCs w:val="22"/>
        </w:rPr>
        <w:t>organismo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poderes</w:t>
      </w:r>
      <w:r w:rsidRPr="003F5F61">
        <w:rPr>
          <w:rFonts w:ascii="Palatino Linotype" w:hAnsi="Palatino Linotype"/>
          <w:i/>
        </w:rPr>
        <w:t xml:space="preserve"> </w:t>
      </w:r>
      <w:r w:rsidRPr="003F5F61">
        <w:rPr>
          <w:rFonts w:ascii="Palatino Linotype" w:hAnsi="Palatino Linotype"/>
          <w:i/>
          <w:sz w:val="22"/>
          <w:szCs w:val="22"/>
        </w:rPr>
        <w:t>estatal</w:t>
      </w:r>
      <w:r w:rsidRPr="003F5F61">
        <w:rPr>
          <w:rFonts w:ascii="Palatino Linotype" w:hAnsi="Palatino Linotype"/>
          <w:i/>
        </w:rPr>
        <w:t xml:space="preserve"> </w:t>
      </w:r>
      <w:r w:rsidRPr="003F5F61">
        <w:rPr>
          <w:rFonts w:ascii="Palatino Linotype" w:hAnsi="Palatino Linotype"/>
          <w:i/>
          <w:sz w:val="22"/>
          <w:szCs w:val="22"/>
        </w:rPr>
        <w:t>o</w:t>
      </w:r>
      <w:r w:rsidRPr="003F5F61">
        <w:rPr>
          <w:rFonts w:ascii="Palatino Linotype" w:hAnsi="Palatino Linotype"/>
          <w:i/>
        </w:rPr>
        <w:t xml:space="preserve"> </w:t>
      </w:r>
      <w:r w:rsidRPr="003F5F61">
        <w:rPr>
          <w:rFonts w:ascii="Palatino Linotype" w:hAnsi="Palatino Linotype"/>
          <w:i/>
          <w:sz w:val="22"/>
          <w:szCs w:val="22"/>
        </w:rPr>
        <w:t>municipal,</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reciba</w:t>
      </w:r>
      <w:r w:rsidRPr="003F5F61">
        <w:rPr>
          <w:rFonts w:ascii="Palatino Linotype" w:hAnsi="Palatino Linotype"/>
          <w:i/>
        </w:rPr>
        <w:t xml:space="preserve"> </w:t>
      </w:r>
      <w:r w:rsidRPr="003F5F61">
        <w:rPr>
          <w:rFonts w:ascii="Palatino Linotype" w:hAnsi="Palatino Linotype"/>
          <w:i/>
          <w:sz w:val="22"/>
          <w:szCs w:val="22"/>
        </w:rPr>
        <w:t>recursos</w:t>
      </w:r>
      <w:r w:rsidRPr="003F5F61">
        <w:rPr>
          <w:rFonts w:ascii="Palatino Linotype" w:hAnsi="Palatino Linotype"/>
          <w:i/>
        </w:rPr>
        <w:t xml:space="preserve"> </w:t>
      </w:r>
      <w:r w:rsidRPr="003F5F61">
        <w:rPr>
          <w:rFonts w:ascii="Palatino Linotype" w:hAnsi="Palatino Linotype"/>
          <w:i/>
          <w:sz w:val="22"/>
          <w:szCs w:val="22"/>
        </w:rPr>
        <w:t>públicos.</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i/>
          <w:sz w:val="22"/>
          <w:szCs w:val="22"/>
        </w:rPr>
      </w:pPr>
      <w:r w:rsidRPr="003F5F61">
        <w:rPr>
          <w:rFonts w:ascii="Palatino Linotype" w:hAnsi="Palatino Linotype"/>
          <w:i/>
          <w:sz w:val="22"/>
          <w:szCs w:val="22"/>
        </w:rPr>
        <w:lastRenderedPageBreak/>
        <w:t>Los</w:t>
      </w:r>
      <w:r w:rsidRPr="003F5F61">
        <w:rPr>
          <w:rFonts w:ascii="Palatino Linotype" w:hAnsi="Palatino Linotype"/>
          <w:i/>
        </w:rPr>
        <w:t xml:space="preserve"> </w:t>
      </w:r>
      <w:r w:rsidRPr="003F5F61">
        <w:rPr>
          <w:rFonts w:ascii="Palatino Linotype" w:hAnsi="Palatino Linotype"/>
          <w:i/>
          <w:sz w:val="22"/>
          <w:szCs w:val="22"/>
        </w:rPr>
        <w:t>sujetos</w:t>
      </w:r>
      <w:r w:rsidRPr="003F5F61">
        <w:rPr>
          <w:rFonts w:ascii="Palatino Linotype" w:hAnsi="Palatino Linotype"/>
          <w:i/>
        </w:rPr>
        <w:t xml:space="preserve"> </w:t>
      </w:r>
      <w:r w:rsidRPr="003F5F61">
        <w:rPr>
          <w:rFonts w:ascii="Palatino Linotype" w:hAnsi="Palatino Linotype"/>
          <w:i/>
          <w:sz w:val="22"/>
          <w:szCs w:val="22"/>
        </w:rPr>
        <w:t>obligados</w:t>
      </w:r>
      <w:r w:rsidRPr="003F5F61">
        <w:rPr>
          <w:rFonts w:ascii="Palatino Linotype" w:hAnsi="Palatino Linotype"/>
          <w:i/>
        </w:rPr>
        <w:t xml:space="preserve"> </w:t>
      </w:r>
      <w:r w:rsidRPr="003F5F61">
        <w:rPr>
          <w:rFonts w:ascii="Palatino Linotype" w:hAnsi="Palatino Linotype"/>
          <w:i/>
          <w:sz w:val="22"/>
          <w:szCs w:val="22"/>
        </w:rPr>
        <w:t>deberán</w:t>
      </w:r>
      <w:r w:rsidRPr="003F5F61">
        <w:rPr>
          <w:rFonts w:ascii="Palatino Linotype" w:hAnsi="Palatino Linotype"/>
          <w:i/>
        </w:rPr>
        <w:t xml:space="preserve"> </w:t>
      </w:r>
      <w:r w:rsidRPr="003F5F61">
        <w:rPr>
          <w:rFonts w:ascii="Palatino Linotype" w:hAnsi="Palatino Linotype"/>
          <w:i/>
          <w:sz w:val="22"/>
          <w:szCs w:val="22"/>
        </w:rPr>
        <w:t>hacer</w:t>
      </w:r>
      <w:r w:rsidRPr="003F5F61">
        <w:rPr>
          <w:rFonts w:ascii="Palatino Linotype" w:hAnsi="Palatino Linotype"/>
          <w:i/>
        </w:rPr>
        <w:t xml:space="preserve"> </w:t>
      </w:r>
      <w:r w:rsidRPr="003F5F61">
        <w:rPr>
          <w:rFonts w:ascii="Palatino Linotype" w:hAnsi="Palatino Linotype"/>
          <w:i/>
          <w:sz w:val="22"/>
          <w:szCs w:val="22"/>
        </w:rPr>
        <w:t>pública</w:t>
      </w:r>
      <w:r w:rsidRPr="003F5F61">
        <w:rPr>
          <w:rFonts w:ascii="Palatino Linotype" w:hAnsi="Palatino Linotype"/>
          <w:i/>
        </w:rPr>
        <w:t xml:space="preserve"> </w:t>
      </w:r>
      <w:r w:rsidRPr="003F5F61">
        <w:rPr>
          <w:rFonts w:ascii="Palatino Linotype" w:hAnsi="Palatino Linotype"/>
          <w:i/>
          <w:sz w:val="22"/>
          <w:szCs w:val="22"/>
        </w:rPr>
        <w:t>toda</w:t>
      </w:r>
      <w:r w:rsidRPr="003F5F61">
        <w:rPr>
          <w:rFonts w:ascii="Palatino Linotype" w:hAnsi="Palatino Linotype"/>
          <w:i/>
        </w:rPr>
        <w:t xml:space="preserve"> </w:t>
      </w:r>
      <w:r w:rsidRPr="003F5F61">
        <w:rPr>
          <w:rFonts w:ascii="Palatino Linotype" w:hAnsi="Palatino Linotype"/>
          <w:i/>
          <w:sz w:val="22"/>
          <w:szCs w:val="22"/>
        </w:rPr>
        <w:t>aquella</w:t>
      </w:r>
      <w:r w:rsidRPr="003F5F61">
        <w:rPr>
          <w:rFonts w:ascii="Palatino Linotype" w:hAnsi="Palatino Linotype"/>
          <w:i/>
        </w:rPr>
        <w:t xml:space="preserve"> </w:t>
      </w:r>
      <w:r w:rsidRPr="003F5F61">
        <w:rPr>
          <w:rFonts w:ascii="Palatino Linotype" w:hAnsi="Palatino Linotype"/>
          <w:i/>
          <w:sz w:val="22"/>
          <w:szCs w:val="22"/>
        </w:rPr>
        <w:t>información</w:t>
      </w:r>
      <w:r w:rsidRPr="003F5F61">
        <w:rPr>
          <w:rFonts w:ascii="Palatino Linotype" w:hAnsi="Palatino Linotype"/>
          <w:i/>
        </w:rPr>
        <w:t xml:space="preserve"> </w:t>
      </w:r>
      <w:r w:rsidRPr="003F5F61">
        <w:rPr>
          <w:rFonts w:ascii="Palatino Linotype" w:hAnsi="Palatino Linotype"/>
          <w:i/>
          <w:sz w:val="22"/>
          <w:szCs w:val="22"/>
        </w:rPr>
        <w:t>relativa</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montos</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las</w:t>
      </w:r>
      <w:r w:rsidRPr="003F5F61">
        <w:rPr>
          <w:rFonts w:ascii="Palatino Linotype" w:hAnsi="Palatino Linotype"/>
          <w:i/>
        </w:rPr>
        <w:t xml:space="preserve"> </w:t>
      </w:r>
      <w:r w:rsidRPr="003F5F61">
        <w:rPr>
          <w:rFonts w:ascii="Palatino Linotype" w:hAnsi="Palatino Linotype"/>
          <w:i/>
          <w:sz w:val="22"/>
          <w:szCs w:val="22"/>
        </w:rPr>
        <w:t>personas</w:t>
      </w:r>
      <w:r w:rsidRPr="003F5F61">
        <w:rPr>
          <w:rFonts w:ascii="Palatino Linotype" w:hAnsi="Palatino Linotype"/>
          <w:i/>
        </w:rPr>
        <w:t xml:space="preserve"> </w:t>
      </w:r>
      <w:r w:rsidRPr="003F5F61">
        <w:rPr>
          <w:rFonts w:ascii="Palatino Linotype" w:hAnsi="Palatino Linotype"/>
          <w:i/>
          <w:sz w:val="22"/>
          <w:szCs w:val="22"/>
        </w:rPr>
        <w:t>a</w:t>
      </w:r>
      <w:r w:rsidRPr="003F5F61">
        <w:rPr>
          <w:rFonts w:ascii="Palatino Linotype" w:hAnsi="Palatino Linotype"/>
          <w:i/>
        </w:rPr>
        <w:t xml:space="preserve"> </w:t>
      </w:r>
      <w:r w:rsidRPr="003F5F61">
        <w:rPr>
          <w:rFonts w:ascii="Palatino Linotype" w:hAnsi="Palatino Linotype"/>
          <w:i/>
          <w:sz w:val="22"/>
          <w:szCs w:val="22"/>
        </w:rPr>
        <w:t>quienes</w:t>
      </w:r>
      <w:r w:rsidRPr="003F5F61">
        <w:rPr>
          <w:rFonts w:ascii="Palatino Linotype" w:hAnsi="Palatino Linotype"/>
          <w:i/>
        </w:rPr>
        <w:t xml:space="preserve"> </w:t>
      </w:r>
      <w:r w:rsidRPr="003F5F61">
        <w:rPr>
          <w:rFonts w:ascii="Palatino Linotype" w:hAnsi="Palatino Linotype"/>
          <w:i/>
          <w:sz w:val="22"/>
          <w:szCs w:val="22"/>
        </w:rPr>
        <w:t>entreguen,</w:t>
      </w:r>
      <w:r w:rsidRPr="003F5F61">
        <w:rPr>
          <w:rFonts w:ascii="Palatino Linotype" w:hAnsi="Palatino Linotype"/>
          <w:i/>
        </w:rPr>
        <w:t xml:space="preserve"> </w:t>
      </w:r>
      <w:r w:rsidRPr="003F5F61">
        <w:rPr>
          <w:rFonts w:ascii="Palatino Linotype" w:hAnsi="Palatino Linotype"/>
          <w:i/>
          <w:sz w:val="22"/>
          <w:szCs w:val="22"/>
        </w:rPr>
        <w:t>por</w:t>
      </w:r>
      <w:r w:rsidRPr="003F5F61">
        <w:rPr>
          <w:rFonts w:ascii="Palatino Linotype" w:hAnsi="Palatino Linotype"/>
          <w:i/>
        </w:rPr>
        <w:t xml:space="preserve"> </w:t>
      </w:r>
      <w:r w:rsidRPr="003F5F61">
        <w:rPr>
          <w:rFonts w:ascii="Palatino Linotype" w:hAnsi="Palatino Linotype"/>
          <w:i/>
          <w:sz w:val="22"/>
          <w:szCs w:val="22"/>
        </w:rPr>
        <w:t>cualquier</w:t>
      </w:r>
      <w:r w:rsidRPr="003F5F61">
        <w:rPr>
          <w:rFonts w:ascii="Palatino Linotype" w:hAnsi="Palatino Linotype"/>
          <w:i/>
        </w:rPr>
        <w:t xml:space="preserve"> </w:t>
      </w:r>
      <w:r w:rsidRPr="003F5F61">
        <w:rPr>
          <w:rFonts w:ascii="Palatino Linotype" w:hAnsi="Palatino Linotype"/>
          <w:i/>
          <w:sz w:val="22"/>
          <w:szCs w:val="22"/>
        </w:rPr>
        <w:t>motivo,</w:t>
      </w:r>
      <w:r w:rsidRPr="003F5F61">
        <w:rPr>
          <w:rFonts w:ascii="Palatino Linotype" w:hAnsi="Palatino Linotype"/>
          <w:i/>
        </w:rPr>
        <w:t xml:space="preserve"> </w:t>
      </w:r>
      <w:r w:rsidRPr="003F5F61">
        <w:rPr>
          <w:rFonts w:ascii="Palatino Linotype" w:hAnsi="Palatino Linotype"/>
          <w:i/>
          <w:sz w:val="22"/>
          <w:szCs w:val="22"/>
        </w:rPr>
        <w:t>recursos</w:t>
      </w:r>
      <w:r w:rsidRPr="003F5F61">
        <w:rPr>
          <w:rFonts w:ascii="Palatino Linotype" w:hAnsi="Palatino Linotype"/>
          <w:i/>
        </w:rPr>
        <w:t xml:space="preserve"> </w:t>
      </w:r>
      <w:r w:rsidRPr="003F5F61">
        <w:rPr>
          <w:rFonts w:ascii="Palatino Linotype" w:hAnsi="Palatino Linotype"/>
          <w:i/>
          <w:sz w:val="22"/>
          <w:szCs w:val="22"/>
        </w:rPr>
        <w:t>públicos,</w:t>
      </w:r>
      <w:r w:rsidRPr="003F5F61">
        <w:rPr>
          <w:rFonts w:ascii="Palatino Linotype" w:hAnsi="Palatino Linotype"/>
          <w:i/>
        </w:rPr>
        <w:t xml:space="preserve"> </w:t>
      </w:r>
      <w:r w:rsidRPr="003F5F61">
        <w:rPr>
          <w:rFonts w:ascii="Palatino Linotype" w:hAnsi="Palatino Linotype"/>
          <w:i/>
          <w:sz w:val="22"/>
          <w:szCs w:val="22"/>
        </w:rPr>
        <w:t>así</w:t>
      </w:r>
      <w:r w:rsidRPr="003F5F61">
        <w:rPr>
          <w:rFonts w:ascii="Palatino Linotype" w:hAnsi="Palatino Linotype"/>
          <w:i/>
        </w:rPr>
        <w:t xml:space="preserve"> </w:t>
      </w:r>
      <w:r w:rsidRPr="003F5F61">
        <w:rPr>
          <w:rFonts w:ascii="Palatino Linotype" w:hAnsi="Palatino Linotype"/>
          <w:i/>
          <w:sz w:val="22"/>
          <w:szCs w:val="22"/>
        </w:rPr>
        <w:t>como</w:t>
      </w:r>
      <w:r w:rsidRPr="003F5F61">
        <w:rPr>
          <w:rFonts w:ascii="Palatino Linotype" w:hAnsi="Palatino Linotype"/>
          <w:i/>
        </w:rPr>
        <w:t xml:space="preserve"> </w:t>
      </w:r>
      <w:r w:rsidRPr="003F5F61">
        <w:rPr>
          <w:rFonts w:ascii="Palatino Linotype" w:hAnsi="Palatino Linotype"/>
          <w:i/>
          <w:sz w:val="22"/>
          <w:szCs w:val="22"/>
        </w:rPr>
        <w:t>los</w:t>
      </w:r>
      <w:r w:rsidRPr="003F5F61">
        <w:rPr>
          <w:rFonts w:ascii="Palatino Linotype" w:hAnsi="Palatino Linotype"/>
          <w:i/>
        </w:rPr>
        <w:t xml:space="preserve"> </w:t>
      </w:r>
      <w:r w:rsidRPr="003F5F61">
        <w:rPr>
          <w:rFonts w:ascii="Palatino Linotype" w:hAnsi="Palatino Linotype"/>
          <w:i/>
          <w:sz w:val="22"/>
          <w:szCs w:val="22"/>
        </w:rPr>
        <w:t>informes</w:t>
      </w:r>
      <w:r w:rsidRPr="003F5F61">
        <w:rPr>
          <w:rFonts w:ascii="Palatino Linotype" w:hAnsi="Palatino Linotype"/>
          <w:i/>
        </w:rPr>
        <w:t xml:space="preserve"> </w:t>
      </w:r>
      <w:r w:rsidRPr="003F5F61">
        <w:rPr>
          <w:rFonts w:ascii="Palatino Linotype" w:hAnsi="Palatino Linotype"/>
          <w:i/>
          <w:sz w:val="22"/>
          <w:szCs w:val="22"/>
        </w:rPr>
        <w:t>que</w:t>
      </w:r>
      <w:r w:rsidRPr="003F5F61">
        <w:rPr>
          <w:rFonts w:ascii="Palatino Linotype" w:hAnsi="Palatino Linotype"/>
          <w:i/>
        </w:rPr>
        <w:t xml:space="preserve"> </w:t>
      </w:r>
      <w:r w:rsidRPr="003F5F61">
        <w:rPr>
          <w:rFonts w:ascii="Palatino Linotype" w:hAnsi="Palatino Linotype"/>
          <w:i/>
          <w:sz w:val="22"/>
          <w:szCs w:val="22"/>
        </w:rPr>
        <w:t>dichas</w:t>
      </w:r>
      <w:r w:rsidRPr="003F5F61">
        <w:rPr>
          <w:rFonts w:ascii="Palatino Linotype" w:hAnsi="Palatino Linotype"/>
          <w:i/>
        </w:rPr>
        <w:t xml:space="preserve"> </w:t>
      </w:r>
      <w:r w:rsidRPr="003F5F61">
        <w:rPr>
          <w:rFonts w:ascii="Palatino Linotype" w:hAnsi="Palatino Linotype"/>
          <w:i/>
          <w:sz w:val="22"/>
          <w:szCs w:val="22"/>
        </w:rPr>
        <w:t>personas</w:t>
      </w:r>
      <w:r w:rsidRPr="003F5F61">
        <w:rPr>
          <w:rFonts w:ascii="Palatino Linotype" w:hAnsi="Palatino Linotype"/>
          <w:i/>
        </w:rPr>
        <w:t xml:space="preserve"> </w:t>
      </w:r>
      <w:r w:rsidRPr="003F5F61">
        <w:rPr>
          <w:rFonts w:ascii="Palatino Linotype" w:hAnsi="Palatino Linotype"/>
          <w:i/>
          <w:sz w:val="22"/>
          <w:szCs w:val="22"/>
        </w:rPr>
        <w:t>les</w:t>
      </w:r>
      <w:r w:rsidRPr="003F5F61">
        <w:rPr>
          <w:rFonts w:ascii="Palatino Linotype" w:hAnsi="Palatino Linotype"/>
          <w:i/>
        </w:rPr>
        <w:t xml:space="preserve"> </w:t>
      </w:r>
      <w:r w:rsidRPr="003F5F61">
        <w:rPr>
          <w:rFonts w:ascii="Palatino Linotype" w:hAnsi="Palatino Linotype"/>
          <w:i/>
          <w:sz w:val="22"/>
          <w:szCs w:val="22"/>
        </w:rPr>
        <w:t>entreguen</w:t>
      </w:r>
      <w:r w:rsidRPr="003F5F61">
        <w:rPr>
          <w:rFonts w:ascii="Palatino Linotype" w:hAnsi="Palatino Linotype"/>
          <w:i/>
        </w:rPr>
        <w:t xml:space="preserve"> </w:t>
      </w:r>
      <w:r w:rsidRPr="003F5F61">
        <w:rPr>
          <w:rFonts w:ascii="Palatino Linotype" w:hAnsi="Palatino Linotype"/>
          <w:i/>
          <w:sz w:val="22"/>
          <w:szCs w:val="22"/>
        </w:rPr>
        <w:t>sobre</w:t>
      </w:r>
      <w:r w:rsidRPr="003F5F61">
        <w:rPr>
          <w:rFonts w:ascii="Palatino Linotype" w:hAnsi="Palatino Linotype"/>
          <w:i/>
        </w:rPr>
        <w:t xml:space="preserve"> </w:t>
      </w:r>
      <w:r w:rsidRPr="003F5F61">
        <w:rPr>
          <w:rFonts w:ascii="Palatino Linotype" w:hAnsi="Palatino Linotype"/>
          <w:i/>
          <w:sz w:val="22"/>
          <w:szCs w:val="22"/>
        </w:rPr>
        <w:t>el</w:t>
      </w:r>
      <w:r w:rsidRPr="003F5F61">
        <w:rPr>
          <w:rFonts w:ascii="Palatino Linotype" w:hAnsi="Palatino Linotype"/>
          <w:i/>
        </w:rPr>
        <w:t xml:space="preserve"> </w:t>
      </w:r>
      <w:r w:rsidRPr="003F5F61">
        <w:rPr>
          <w:rFonts w:ascii="Palatino Linotype" w:hAnsi="Palatino Linotype"/>
          <w:i/>
          <w:sz w:val="22"/>
          <w:szCs w:val="22"/>
        </w:rPr>
        <w:t>uso</w:t>
      </w:r>
      <w:r w:rsidRPr="003F5F61">
        <w:rPr>
          <w:rFonts w:ascii="Palatino Linotype" w:hAnsi="Palatino Linotype"/>
          <w:i/>
        </w:rPr>
        <w:t xml:space="preserve"> </w:t>
      </w:r>
      <w:r w:rsidRPr="003F5F61">
        <w:rPr>
          <w:rFonts w:ascii="Palatino Linotype" w:hAnsi="Palatino Linotype"/>
          <w:i/>
          <w:sz w:val="22"/>
          <w:szCs w:val="22"/>
        </w:rPr>
        <w:t>y</w:t>
      </w:r>
      <w:r w:rsidRPr="003F5F61">
        <w:rPr>
          <w:rFonts w:ascii="Palatino Linotype" w:hAnsi="Palatino Linotype"/>
          <w:i/>
        </w:rPr>
        <w:t xml:space="preserve"> </w:t>
      </w:r>
      <w:r w:rsidRPr="003F5F61">
        <w:rPr>
          <w:rFonts w:ascii="Palatino Linotype" w:hAnsi="Palatino Linotype"/>
          <w:i/>
          <w:sz w:val="22"/>
          <w:szCs w:val="22"/>
        </w:rPr>
        <w:t>destino</w:t>
      </w:r>
      <w:r w:rsidRPr="003F5F61">
        <w:rPr>
          <w:rFonts w:ascii="Palatino Linotype" w:hAnsi="Palatino Linotype"/>
          <w:i/>
        </w:rPr>
        <w:t xml:space="preserve"> </w:t>
      </w:r>
      <w:r w:rsidRPr="003F5F61">
        <w:rPr>
          <w:rFonts w:ascii="Palatino Linotype" w:hAnsi="Palatino Linotype"/>
          <w:i/>
          <w:sz w:val="22"/>
          <w:szCs w:val="22"/>
        </w:rPr>
        <w:t>de</w:t>
      </w:r>
      <w:r w:rsidRPr="003F5F61">
        <w:rPr>
          <w:rFonts w:ascii="Palatino Linotype" w:hAnsi="Palatino Linotype"/>
          <w:i/>
        </w:rPr>
        <w:t xml:space="preserve"> </w:t>
      </w:r>
      <w:r w:rsidRPr="003F5F61">
        <w:rPr>
          <w:rFonts w:ascii="Palatino Linotype" w:hAnsi="Palatino Linotype"/>
          <w:i/>
          <w:sz w:val="22"/>
          <w:szCs w:val="22"/>
        </w:rPr>
        <w:t>dichos</w:t>
      </w:r>
      <w:r w:rsidRPr="003F5F61">
        <w:rPr>
          <w:rFonts w:ascii="Palatino Linotype" w:hAnsi="Palatino Linotype"/>
          <w:i/>
        </w:rPr>
        <w:t xml:space="preserve"> </w:t>
      </w:r>
      <w:r w:rsidRPr="003F5F61">
        <w:rPr>
          <w:rFonts w:ascii="Palatino Linotype" w:hAnsi="Palatino Linotype"/>
          <w:i/>
          <w:sz w:val="22"/>
          <w:szCs w:val="22"/>
        </w:rPr>
        <w:t>recursos.</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b/>
          <w:i/>
          <w:sz w:val="22"/>
          <w:szCs w:val="22"/>
        </w:rPr>
        <w:t>Los</w:t>
      </w:r>
      <w:r w:rsidRPr="003F5F61">
        <w:rPr>
          <w:rFonts w:ascii="Palatino Linotype" w:hAnsi="Palatino Linotype" w:cs="Arial"/>
          <w:b/>
          <w:i/>
        </w:rPr>
        <w:t xml:space="preserve"> </w:t>
      </w:r>
      <w:r w:rsidRPr="003F5F61">
        <w:rPr>
          <w:rFonts w:ascii="Palatino Linotype" w:hAnsi="Palatino Linotype" w:cs="Arial"/>
          <w:b/>
          <w:i/>
          <w:sz w:val="22"/>
          <w:szCs w:val="22"/>
        </w:rPr>
        <w:t>servidores</w:t>
      </w:r>
      <w:r w:rsidRPr="003F5F61">
        <w:rPr>
          <w:rFonts w:ascii="Palatino Linotype" w:hAnsi="Palatino Linotype" w:cs="Arial"/>
          <w:b/>
          <w:i/>
        </w:rPr>
        <w:t xml:space="preserve"> </w:t>
      </w:r>
      <w:r w:rsidRPr="003F5F61">
        <w:rPr>
          <w:rFonts w:ascii="Palatino Linotype" w:hAnsi="Palatino Linotype" w:cs="Arial"/>
          <w:b/>
          <w:i/>
          <w:sz w:val="22"/>
          <w:szCs w:val="22"/>
        </w:rPr>
        <w:t>públicos</w:t>
      </w:r>
      <w:r w:rsidRPr="003F5F61">
        <w:rPr>
          <w:rFonts w:ascii="Palatino Linotype" w:hAnsi="Palatino Linotype" w:cs="Arial"/>
          <w:b/>
          <w:i/>
        </w:rPr>
        <w:t xml:space="preserve"> </w:t>
      </w:r>
      <w:r w:rsidRPr="003F5F61">
        <w:rPr>
          <w:rFonts w:ascii="Palatino Linotype" w:hAnsi="Palatino Linotype" w:cs="Arial"/>
          <w:b/>
          <w:i/>
          <w:sz w:val="22"/>
          <w:szCs w:val="22"/>
        </w:rPr>
        <w:t>deberán</w:t>
      </w:r>
      <w:r w:rsidRPr="003F5F61">
        <w:rPr>
          <w:rFonts w:ascii="Palatino Linotype" w:hAnsi="Palatino Linotype" w:cs="Arial"/>
          <w:b/>
          <w:i/>
        </w:rPr>
        <w:t xml:space="preserve"> </w:t>
      </w:r>
      <w:r w:rsidRPr="003F5F61">
        <w:rPr>
          <w:rFonts w:ascii="Palatino Linotype" w:hAnsi="Palatino Linotype" w:cs="Arial"/>
          <w:b/>
          <w:i/>
          <w:sz w:val="22"/>
          <w:szCs w:val="22"/>
        </w:rPr>
        <w:t>transparentar</w:t>
      </w:r>
      <w:r w:rsidRPr="003F5F61">
        <w:rPr>
          <w:rFonts w:ascii="Palatino Linotype" w:hAnsi="Palatino Linotype" w:cs="Arial"/>
          <w:b/>
          <w:i/>
        </w:rPr>
        <w:t xml:space="preserve"> </w:t>
      </w:r>
      <w:r w:rsidRPr="003F5F61">
        <w:rPr>
          <w:rFonts w:ascii="Palatino Linotype" w:hAnsi="Palatino Linotype" w:cs="Arial"/>
          <w:b/>
          <w:i/>
          <w:sz w:val="22"/>
          <w:szCs w:val="22"/>
        </w:rPr>
        <w:t>sus</w:t>
      </w:r>
      <w:r w:rsidRPr="003F5F61">
        <w:rPr>
          <w:rFonts w:ascii="Palatino Linotype" w:hAnsi="Palatino Linotype" w:cs="Arial"/>
          <w:b/>
          <w:i/>
        </w:rPr>
        <w:t xml:space="preserve"> </w:t>
      </w:r>
      <w:r w:rsidRPr="003F5F61">
        <w:rPr>
          <w:rFonts w:ascii="Palatino Linotype" w:hAnsi="Palatino Linotype" w:cs="Arial"/>
          <w:b/>
          <w:i/>
          <w:sz w:val="22"/>
          <w:szCs w:val="22"/>
        </w:rPr>
        <w:t>acciones</w:t>
      </w:r>
      <w:r w:rsidRPr="003F5F61">
        <w:rPr>
          <w:rFonts w:ascii="Palatino Linotype" w:hAnsi="Palatino Linotype" w:cs="Arial"/>
          <w:b/>
          <w:i/>
        </w:rPr>
        <w:t xml:space="preserve"> </w:t>
      </w:r>
      <w:r w:rsidRPr="003F5F61">
        <w:rPr>
          <w:rFonts w:ascii="Palatino Linotype" w:hAnsi="Palatino Linotype" w:cs="Arial"/>
          <w:b/>
          <w:i/>
          <w:sz w:val="22"/>
          <w:szCs w:val="22"/>
        </w:rPr>
        <w:t>así</w:t>
      </w:r>
      <w:r w:rsidRPr="003F5F61">
        <w:rPr>
          <w:rFonts w:ascii="Palatino Linotype" w:hAnsi="Palatino Linotype" w:cs="Arial"/>
          <w:b/>
          <w:i/>
        </w:rPr>
        <w:t xml:space="preserve"> </w:t>
      </w:r>
      <w:r w:rsidRPr="003F5F61">
        <w:rPr>
          <w:rFonts w:ascii="Palatino Linotype" w:hAnsi="Palatino Linotype" w:cs="Arial"/>
          <w:b/>
          <w:i/>
          <w:sz w:val="22"/>
          <w:szCs w:val="22"/>
        </w:rPr>
        <w:t>como</w:t>
      </w:r>
      <w:r w:rsidRPr="003F5F61">
        <w:rPr>
          <w:rFonts w:ascii="Palatino Linotype" w:hAnsi="Palatino Linotype" w:cs="Arial"/>
          <w:b/>
          <w:i/>
        </w:rPr>
        <w:t xml:space="preserve"> </w:t>
      </w:r>
      <w:r w:rsidRPr="003F5F61">
        <w:rPr>
          <w:rFonts w:ascii="Palatino Linotype" w:hAnsi="Palatino Linotype" w:cs="Arial"/>
          <w:b/>
          <w:i/>
          <w:sz w:val="22"/>
          <w:szCs w:val="22"/>
        </w:rPr>
        <w:t>garantizar</w:t>
      </w:r>
      <w:r w:rsidRPr="003F5F61">
        <w:rPr>
          <w:rFonts w:ascii="Palatino Linotype" w:hAnsi="Palatino Linotype" w:cs="Arial"/>
          <w:b/>
          <w:i/>
        </w:rPr>
        <w:t xml:space="preserve"> </w:t>
      </w:r>
      <w:r w:rsidRPr="003F5F61">
        <w:rPr>
          <w:rFonts w:ascii="Palatino Linotype" w:hAnsi="Palatino Linotype" w:cs="Arial"/>
          <w:b/>
          <w:i/>
          <w:sz w:val="22"/>
          <w:szCs w:val="22"/>
        </w:rPr>
        <w:t>y</w:t>
      </w:r>
      <w:r w:rsidRPr="003F5F61">
        <w:rPr>
          <w:rFonts w:ascii="Palatino Linotype" w:hAnsi="Palatino Linotype" w:cs="Arial"/>
          <w:b/>
          <w:i/>
        </w:rPr>
        <w:t xml:space="preserve"> </w:t>
      </w:r>
      <w:r w:rsidRPr="003F5F61">
        <w:rPr>
          <w:rFonts w:ascii="Palatino Linotype" w:hAnsi="Palatino Linotype" w:cs="Arial"/>
          <w:b/>
          <w:i/>
          <w:sz w:val="22"/>
          <w:szCs w:val="22"/>
        </w:rPr>
        <w:t>respetar</w:t>
      </w:r>
      <w:r w:rsidRPr="003F5F61">
        <w:rPr>
          <w:rFonts w:ascii="Palatino Linotype" w:hAnsi="Palatino Linotype" w:cs="Arial"/>
          <w:b/>
          <w:i/>
        </w:rPr>
        <w:t xml:space="preserve"> </w:t>
      </w:r>
      <w:r w:rsidRPr="003F5F61">
        <w:rPr>
          <w:rFonts w:ascii="Palatino Linotype" w:hAnsi="Palatino Linotype" w:cs="Arial"/>
          <w:b/>
          <w:i/>
          <w:sz w:val="22"/>
          <w:szCs w:val="22"/>
        </w:rPr>
        <w:t>el</w:t>
      </w:r>
      <w:r w:rsidRPr="003F5F61">
        <w:rPr>
          <w:rFonts w:ascii="Palatino Linotype" w:hAnsi="Palatino Linotype" w:cs="Arial"/>
          <w:b/>
          <w:i/>
        </w:rPr>
        <w:t xml:space="preserve"> </w:t>
      </w:r>
      <w:r w:rsidRPr="003F5F61">
        <w:rPr>
          <w:rFonts w:ascii="Palatino Linotype" w:hAnsi="Palatino Linotype" w:cs="Arial"/>
          <w:b/>
          <w:i/>
          <w:sz w:val="22"/>
          <w:szCs w:val="22"/>
        </w:rPr>
        <w:t>derecho</w:t>
      </w:r>
      <w:r w:rsidRPr="003F5F61">
        <w:rPr>
          <w:rFonts w:ascii="Palatino Linotype" w:hAnsi="Palatino Linotype" w:cs="Arial"/>
          <w:b/>
          <w:i/>
        </w:rPr>
        <w:t xml:space="preserve"> </w:t>
      </w:r>
      <w:r w:rsidRPr="003F5F61">
        <w:rPr>
          <w:rFonts w:ascii="Palatino Linotype" w:hAnsi="Palatino Linotype" w:cs="Arial"/>
          <w:b/>
          <w:i/>
          <w:sz w:val="22"/>
          <w:szCs w:val="22"/>
        </w:rPr>
        <w:t>de</w:t>
      </w:r>
      <w:r w:rsidRPr="003F5F61">
        <w:rPr>
          <w:rFonts w:ascii="Palatino Linotype" w:hAnsi="Palatino Linotype" w:cs="Arial"/>
          <w:b/>
          <w:i/>
        </w:rPr>
        <w:t xml:space="preserve"> </w:t>
      </w:r>
      <w:r w:rsidRPr="003F5F61">
        <w:rPr>
          <w:rFonts w:ascii="Palatino Linotype" w:hAnsi="Palatino Linotype" w:cs="Arial"/>
          <w:b/>
          <w:i/>
          <w:sz w:val="22"/>
          <w:szCs w:val="22"/>
        </w:rPr>
        <w:t>acceso</w:t>
      </w:r>
      <w:r w:rsidRPr="003F5F61">
        <w:rPr>
          <w:rFonts w:ascii="Palatino Linotype" w:hAnsi="Palatino Linotype" w:cs="Arial"/>
          <w:b/>
          <w:i/>
        </w:rPr>
        <w:t xml:space="preserve"> </w:t>
      </w:r>
      <w:r w:rsidRPr="003F5F61">
        <w:rPr>
          <w:rFonts w:ascii="Palatino Linotype" w:hAnsi="Palatino Linotype" w:cs="Arial"/>
          <w:b/>
          <w:i/>
          <w:sz w:val="22"/>
          <w:szCs w:val="22"/>
        </w:rPr>
        <w:t>a</w:t>
      </w:r>
      <w:r w:rsidRPr="003F5F61">
        <w:rPr>
          <w:rFonts w:ascii="Palatino Linotype" w:hAnsi="Palatino Linotype" w:cs="Arial"/>
          <w:b/>
          <w:i/>
        </w:rPr>
        <w:t xml:space="preserve"> </w:t>
      </w:r>
      <w:r w:rsidRPr="003F5F61">
        <w:rPr>
          <w:rFonts w:ascii="Palatino Linotype" w:hAnsi="Palatino Linotype" w:cs="Arial"/>
          <w:b/>
          <w:i/>
          <w:sz w:val="22"/>
          <w:szCs w:val="22"/>
        </w:rPr>
        <w:t>la</w:t>
      </w:r>
      <w:r w:rsidRPr="003F5F61">
        <w:rPr>
          <w:rFonts w:ascii="Palatino Linotype" w:hAnsi="Palatino Linotype" w:cs="Arial"/>
          <w:b/>
          <w:i/>
        </w:rPr>
        <w:t xml:space="preserve"> </w:t>
      </w:r>
      <w:r w:rsidRPr="003F5F61">
        <w:rPr>
          <w:rFonts w:ascii="Palatino Linotype" w:hAnsi="Palatino Linotype" w:cs="Arial"/>
          <w:b/>
          <w:i/>
          <w:sz w:val="22"/>
          <w:szCs w:val="22"/>
        </w:rPr>
        <w:t>información</w:t>
      </w:r>
      <w:r w:rsidRPr="003F5F61">
        <w:rPr>
          <w:rFonts w:ascii="Palatino Linotype" w:hAnsi="Palatino Linotype" w:cs="Arial"/>
          <w:b/>
          <w:i/>
        </w:rPr>
        <w:t xml:space="preserve"> </w:t>
      </w:r>
      <w:r w:rsidRPr="003F5F61">
        <w:rPr>
          <w:rFonts w:ascii="Palatino Linotype" w:hAnsi="Palatino Linotype" w:cs="Arial"/>
          <w:b/>
          <w:i/>
          <w:sz w:val="22"/>
          <w:szCs w:val="22"/>
        </w:rPr>
        <w:t>pública</w:t>
      </w:r>
      <w:r w:rsidRPr="003F5F61">
        <w:rPr>
          <w:rFonts w:ascii="Palatino Linotype" w:hAnsi="Palatino Linotype" w:cs="Arial"/>
          <w:i/>
          <w:sz w:val="22"/>
          <w:szCs w:val="22"/>
        </w:rPr>
        <w:t>.”</w:t>
      </w:r>
      <w:r w:rsidRPr="003F5F61">
        <w:rPr>
          <w:rFonts w:ascii="Palatino Linotype" w:hAnsi="Palatino Linotype" w:cs="Arial"/>
          <w:i/>
        </w:rPr>
        <w:t xml:space="preserve"> </w:t>
      </w:r>
      <w:r w:rsidRPr="003F5F61">
        <w:rPr>
          <w:rFonts w:ascii="Palatino Linotype" w:hAnsi="Palatino Linotype" w:cs="Arial"/>
          <w:i/>
          <w:sz w:val="22"/>
          <w:szCs w:val="22"/>
        </w:rPr>
        <w:t>(Sic)</w:t>
      </w:r>
    </w:p>
    <w:p w:rsidR="003C3F76" w:rsidRPr="003F5F61" w:rsidRDefault="003C3F76" w:rsidP="0014198C">
      <w:pPr>
        <w:spacing w:before="100" w:beforeAutospacing="1" w:after="100" w:afterAutospacing="1" w:line="240" w:lineRule="auto"/>
        <w:ind w:left="851" w:right="902"/>
        <w:contextualSpacing/>
        <w:jc w:val="both"/>
        <w:rPr>
          <w:rFonts w:ascii="Palatino Linotype" w:hAnsi="Palatino Linotype" w:cs="Arial"/>
          <w:i/>
          <w:sz w:val="22"/>
          <w:szCs w:val="22"/>
        </w:rPr>
      </w:pPr>
      <w:r w:rsidRPr="003F5F61">
        <w:rPr>
          <w:rFonts w:ascii="Palatino Linotype" w:hAnsi="Palatino Linotype" w:cs="Arial"/>
          <w:i/>
          <w:sz w:val="22"/>
          <w:szCs w:val="22"/>
        </w:rPr>
        <w:t>(Énfasis</w:t>
      </w:r>
      <w:r w:rsidRPr="003F5F61">
        <w:rPr>
          <w:rFonts w:ascii="Palatino Linotype" w:hAnsi="Palatino Linotype" w:cs="Arial"/>
          <w:i/>
        </w:rPr>
        <w:t xml:space="preserve"> </w:t>
      </w:r>
      <w:r w:rsidRPr="003F5F61">
        <w:rPr>
          <w:rFonts w:ascii="Palatino Linotype" w:hAnsi="Palatino Linotype" w:cs="Arial"/>
          <w:i/>
          <w:sz w:val="22"/>
          <w:szCs w:val="22"/>
        </w:rPr>
        <w:t>añadido)</w:t>
      </w:r>
    </w:p>
    <w:p w:rsidR="00A310A8" w:rsidRPr="003F5F61" w:rsidRDefault="00A310A8" w:rsidP="00813ABA">
      <w:pPr>
        <w:ind w:left="851" w:right="902"/>
        <w:contextualSpacing/>
        <w:jc w:val="both"/>
        <w:rPr>
          <w:rFonts w:ascii="Palatino Linotype" w:hAnsi="Palatino Linotype" w:cs="Arial"/>
          <w:i/>
          <w:sz w:val="22"/>
          <w:szCs w:val="22"/>
        </w:rPr>
      </w:pPr>
    </w:p>
    <w:p w:rsidR="003C3F76" w:rsidRPr="003F5F61" w:rsidRDefault="003C3F76" w:rsidP="00813ABA">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527332" w:rsidRPr="003F5F61" w:rsidRDefault="00527332" w:rsidP="00813ABA">
      <w:pPr>
        <w:spacing w:before="100" w:beforeAutospacing="1" w:after="100" w:afterAutospacing="1" w:line="360" w:lineRule="auto"/>
        <w:contextualSpacing/>
        <w:jc w:val="both"/>
        <w:rPr>
          <w:rFonts w:ascii="Palatino Linotype" w:hAnsi="Palatino Linotype" w:cs="Arial"/>
          <w:sz w:val="24"/>
          <w:szCs w:val="24"/>
        </w:rPr>
      </w:pP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 fracción</w:t>
      </w:r>
    </w:p>
    <w:p w:rsidR="00D14B38" w:rsidRPr="003F5F61" w:rsidRDefault="00D14B38" w:rsidP="00D14B38">
      <w:pPr>
        <w:spacing w:line="360" w:lineRule="auto"/>
        <w:jc w:val="both"/>
        <w:rPr>
          <w:rFonts w:ascii="Palatino Linotype" w:hAnsi="Palatino Linotype" w:cs="Arial"/>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Artículo 92</w:t>
      </w:r>
      <w:r w:rsidRPr="003F5F61">
        <w:rPr>
          <w:rFonts w:ascii="Palatino Linotype" w:hAnsi="Palatino Linotype" w:cs="Arial"/>
          <w:i/>
          <w:sz w:val="22"/>
          <w:szCs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cs="Arial"/>
          <w:i/>
        </w:rPr>
      </w:pPr>
      <w:r w:rsidRPr="003F5F61">
        <w:rPr>
          <w:rFonts w:ascii="Palatino Linotype" w:hAnsi="Palatino Linotype" w:cs="Arial"/>
          <w:b/>
          <w:i/>
          <w:sz w:val="22"/>
          <w:szCs w:val="22"/>
        </w:rPr>
        <w:t>VIII</w:t>
      </w:r>
      <w:r w:rsidRPr="003F5F61">
        <w:rPr>
          <w:rFonts w:ascii="Palatino Linotype" w:hAnsi="Palatino Linotype" w:cs="Arial"/>
          <w:i/>
          <w:sz w:val="22"/>
          <w:szCs w:val="22"/>
        </w:rPr>
        <w:t xml:space="preserve">. </w:t>
      </w:r>
      <w:r w:rsidRPr="003F5F61">
        <w:rPr>
          <w:rFonts w:ascii="Palatino Linotype" w:hAnsi="Palatino Linotype" w:cs="Arial"/>
          <w:b/>
          <w:i/>
          <w:sz w:val="22"/>
          <w:szCs w:val="22"/>
        </w:rPr>
        <w:t>La remuneración bruta y neta de todos los Servidores Públicos</w:t>
      </w:r>
      <w:r w:rsidRPr="003F5F61">
        <w:rPr>
          <w:rFonts w:ascii="Palatino Linotype" w:hAnsi="Palatino Linotype" w:cs="Arial"/>
          <w:i/>
          <w:sz w:val="22"/>
          <w:szCs w:val="22"/>
        </w:rPr>
        <w:t xml:space="preserve"> de base o de confianza, de todas las percepciones, incluyendo sueldos, prestaciones, gratificaciones, primas,</w:t>
      </w:r>
      <w:r w:rsidRPr="003F5F61">
        <w:rPr>
          <w:rFonts w:ascii="Palatino Linotype" w:hAnsi="Palatino Linotype" w:cs="Arial"/>
          <w:i/>
        </w:rPr>
        <w:t xml:space="preserve"> comisiones, dietas, bonos, estímulos, ingresos y sistemas de compensación, señalando la periodicidad de dicha remuneración.</w:t>
      </w:r>
    </w:p>
    <w:p w:rsidR="00D14B38" w:rsidRPr="003F5F61" w:rsidRDefault="00D14B38" w:rsidP="00D14B38">
      <w:pPr>
        <w:spacing w:line="360" w:lineRule="auto"/>
        <w:jc w:val="both"/>
        <w:rPr>
          <w:rFonts w:ascii="Palatino Linotype" w:hAnsi="Palatino Linotype" w:cs="Arial"/>
        </w:rPr>
      </w:pPr>
    </w:p>
    <w:p w:rsidR="00D14B38" w:rsidRPr="003F5F61" w:rsidRDefault="00D14B38" w:rsidP="00D14B38">
      <w:pPr>
        <w:spacing w:after="0"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lastRenderedPageBreak/>
        <w:t>En este apartado, los Sujetos Obligados deberán publicar la información de todos(as) los(as) servidores(as) públicos(as) de base, de confianza, integrantes, miembros del sujeto obligado y/o toda persona que desempeñe un empleo, cargo o comisión y/o ejerza actos de autoridad, relativa a: la remuneración bruta y neta de conformidad con los tabuladores de sueldos y salarios que les corresponda, todas las percepciones en efectivo o en especie, sueldos, prestaciones, gratificaciones, primas, comisiones, dietas, bonos, estímulos, apoyos económicos, ingresos sistemas de compensación, entre otros, señalando la periodicidad de dicha remuneración.</w:t>
      </w:r>
    </w:p>
    <w:p w:rsidR="00D14B38" w:rsidRPr="003F5F61" w:rsidRDefault="00D14B38" w:rsidP="00D14B38">
      <w:pPr>
        <w:spacing w:after="0" w:line="360" w:lineRule="auto"/>
        <w:contextualSpacing/>
        <w:jc w:val="both"/>
        <w:rPr>
          <w:rFonts w:ascii="Palatino Linotype" w:hAnsi="Palatino Linotype" w:cs="Arial"/>
        </w:rPr>
      </w:pPr>
    </w:p>
    <w:p w:rsidR="00D14B38" w:rsidRPr="003F5F61" w:rsidRDefault="00D14B38" w:rsidP="00D14B38">
      <w:pPr>
        <w:spacing w:after="0"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La actualización de esta información se realizará de manera semestral y solo en caso de que exista alguna modificación antes de la conclusión del periodo, la información deberá actualizarse a más tardar en los 15 días hábiles posteriores.</w:t>
      </w:r>
    </w:p>
    <w:p w:rsidR="00D14B38" w:rsidRPr="003F5F61" w:rsidRDefault="00D14B38" w:rsidP="00D14B38">
      <w:pPr>
        <w:spacing w:line="360" w:lineRule="auto"/>
        <w:jc w:val="both"/>
        <w:rPr>
          <w:rFonts w:ascii="Palatino Linotype" w:hAnsi="Palatino Linotype" w:cs="Arial"/>
          <w:sz w:val="22"/>
          <w:szCs w:val="22"/>
        </w:rPr>
      </w:pP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3F5F61">
        <w:rPr>
          <w:rFonts w:ascii="Palatino Linotype" w:eastAsiaTheme="minorHAnsi" w:hAnsi="Palatino Linotype" w:cs="Arial"/>
          <w:b/>
          <w:bCs/>
          <w:i/>
          <w:sz w:val="22"/>
          <w:szCs w:val="22"/>
          <w:lang w:eastAsia="en-US"/>
        </w:rPr>
        <w:t>“Criterios sustantivos de contenido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 </w:t>
      </w:r>
      <w:r w:rsidRPr="003F5F61">
        <w:rPr>
          <w:rFonts w:ascii="Palatino Linotype" w:eastAsiaTheme="minorHAnsi" w:hAnsi="Palatino Linotype" w:cs="Arial"/>
          <w:i/>
          <w:sz w:val="22"/>
          <w:szCs w:val="22"/>
          <w:lang w:eastAsia="en-US"/>
        </w:rPr>
        <w:t>Ejercicio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 </w:t>
      </w:r>
      <w:r w:rsidRPr="003F5F61">
        <w:rPr>
          <w:rFonts w:ascii="Palatino Linotype" w:eastAsiaTheme="minorHAnsi" w:hAnsi="Palatino Linotype" w:cs="Arial"/>
          <w:i/>
          <w:sz w:val="22"/>
          <w:szCs w:val="22"/>
          <w:lang w:eastAsia="en-US"/>
        </w:rPr>
        <w:t>Periodo que se informa (fecha de inicio y fecha de término con el formato día/mes/año)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 </w:t>
      </w:r>
      <w:r w:rsidRPr="003F5F61">
        <w:rPr>
          <w:rFonts w:ascii="Palatino Linotype" w:eastAsiaTheme="minorHAnsi" w:hAnsi="Palatino Linotype" w:cs="Arial"/>
          <w:i/>
          <w:sz w:val="22"/>
          <w:szCs w:val="22"/>
          <w:lang w:eastAsia="en-US"/>
        </w:rPr>
        <w:t>Tipo de integrante del sujeto obligado (catálogo): funcionario/servidor[a] público[a]/ servidor[a] público[a] eventual/integrante/empleado/representante popular/ miembro del poder judicial/miembro de órgano autónomo/personal de confianza/prestador de servicios profesionales/otro.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 </w:t>
      </w:r>
      <w:r w:rsidRPr="003F5F61">
        <w:rPr>
          <w:rFonts w:ascii="Palatino Linotype" w:eastAsiaTheme="minorHAnsi" w:hAnsi="Palatino Linotype" w:cs="Arial"/>
          <w:i/>
          <w:sz w:val="22"/>
          <w:szCs w:val="22"/>
          <w:lang w:eastAsia="en-US"/>
        </w:rPr>
        <w:t>Clave o nivel del puesto (en su caso, de acuerdo con el catálogo que regule la actividad del sujeto obligado)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 </w:t>
      </w:r>
      <w:r w:rsidRPr="003F5F61">
        <w:rPr>
          <w:rFonts w:ascii="Palatino Linotype" w:eastAsiaTheme="minorHAnsi" w:hAnsi="Palatino Linotype" w:cs="Arial"/>
          <w:i/>
          <w:sz w:val="22"/>
          <w:szCs w:val="22"/>
          <w:lang w:eastAsia="en-US"/>
        </w:rPr>
        <w:t>Denominación o descripción del puesto (de acuerdo con el catálogo que en su caso regule la actividad del sujeto obligado)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 </w:t>
      </w:r>
      <w:r w:rsidRPr="003F5F61">
        <w:rPr>
          <w:rFonts w:ascii="Palatino Linotype" w:eastAsiaTheme="minorHAnsi" w:hAnsi="Palatino Linotype" w:cs="Arial"/>
          <w:i/>
          <w:sz w:val="22"/>
          <w:szCs w:val="22"/>
          <w:lang w:eastAsia="en-US"/>
        </w:rPr>
        <w:t>Denominación del cargo (de conformidad con nombramiento otorgado)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7 </w:t>
      </w:r>
      <w:r w:rsidRPr="003F5F61">
        <w:rPr>
          <w:rFonts w:ascii="Palatino Linotype" w:eastAsiaTheme="minorHAnsi" w:hAnsi="Palatino Linotype" w:cs="Arial"/>
          <w:i/>
          <w:sz w:val="22"/>
          <w:szCs w:val="22"/>
          <w:lang w:eastAsia="en-US"/>
        </w:rPr>
        <w:t>Área de adscripción (de acuerdo con el catálogo de áreas o puestos, si así corresponde)</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lastRenderedPageBreak/>
        <w:t xml:space="preserve">Criterio 8 </w:t>
      </w:r>
      <w:r w:rsidRPr="003F5F61">
        <w:rPr>
          <w:rFonts w:ascii="Palatino Linotype" w:eastAsiaTheme="minorHAnsi" w:hAnsi="Palatino Linotype" w:cs="Arial"/>
          <w:i/>
          <w:sz w:val="22"/>
          <w:szCs w:val="22"/>
          <w:lang w:eastAsia="en-US"/>
        </w:rPr>
        <w:t>Nombre completo del(a) servidor(a) público(a) y/o toda persona que desempeñe un empleo, cargo o comisión y/o ejerzan actos de autoridad (nombre [s], primer apellido, segundo apellido)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9 </w:t>
      </w:r>
      <w:r w:rsidRPr="003F5F61">
        <w:rPr>
          <w:rFonts w:ascii="Palatino Linotype" w:eastAsiaTheme="minorHAnsi" w:hAnsi="Palatino Linotype" w:cs="Arial"/>
          <w:i/>
          <w:sz w:val="22"/>
          <w:szCs w:val="22"/>
          <w:lang w:eastAsia="en-US"/>
        </w:rPr>
        <w:t>Sexo (catálogo): Femenino/Masculino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10 </w:t>
      </w:r>
      <w:r w:rsidRPr="003F5F61">
        <w:rPr>
          <w:rFonts w:ascii="Palatino Linotype" w:eastAsiaTheme="minorHAnsi" w:hAnsi="Palatino Linotype" w:cs="Arial"/>
          <w:i/>
          <w:sz w:val="22"/>
          <w:szCs w:val="22"/>
          <w:lang w:eastAsia="en-US"/>
        </w:rPr>
        <w:t xml:space="preserve">Monto de la </w:t>
      </w:r>
      <w:r w:rsidRPr="003F5F61">
        <w:rPr>
          <w:rFonts w:ascii="Palatino Linotype" w:eastAsiaTheme="minorHAnsi" w:hAnsi="Palatino Linotype" w:cs="Arial"/>
          <w:b/>
          <w:bCs/>
          <w:i/>
          <w:sz w:val="22"/>
          <w:szCs w:val="22"/>
          <w:lang w:eastAsia="en-US"/>
        </w:rPr>
        <w:t>r</w:t>
      </w:r>
      <w:r w:rsidRPr="003F5F61">
        <w:rPr>
          <w:rFonts w:ascii="Palatino Linotype" w:eastAsiaTheme="minorHAnsi" w:hAnsi="Palatino Linotype" w:cs="Arial"/>
          <w:i/>
          <w:sz w:val="22"/>
          <w:szCs w:val="22"/>
          <w:lang w:eastAsia="en-US"/>
        </w:rPr>
        <w:t>emuneración mensual bruta, de conformidad al Tabulador de sueldos y salarios que corresponda (se refiere a las percepciones totales sin descuento alguno)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11 </w:t>
      </w:r>
      <w:r w:rsidRPr="003F5F61">
        <w:rPr>
          <w:rFonts w:ascii="Palatino Linotype" w:eastAsiaTheme="minorHAnsi" w:hAnsi="Palatino Linotype" w:cs="Arial"/>
          <w:i/>
          <w:sz w:val="22"/>
          <w:szCs w:val="22"/>
          <w:lang w:eastAsia="en-US"/>
        </w:rPr>
        <w:t>Tipo de moneda de la remuneración bruta.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12 </w:t>
      </w:r>
      <w:r w:rsidRPr="003F5F61">
        <w:rPr>
          <w:rFonts w:ascii="Palatino Linotype" w:eastAsiaTheme="minorHAnsi" w:hAnsi="Palatino Linotype" w:cs="Arial"/>
          <w:i/>
          <w:sz w:val="22"/>
          <w:szCs w:val="22"/>
          <w:lang w:eastAsia="en-US"/>
        </w:rPr>
        <w:t>Monto de la remuneración mensual neta, de conformidad al Tabulador de sueldos y salarios que corresponda (se refiere a la remuneración mensual bruta menos las deducciones genéricas previstas por ley: ISR, ISSSTE, otra)</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13 </w:t>
      </w:r>
      <w:r w:rsidRPr="003F5F61">
        <w:rPr>
          <w:rFonts w:ascii="Palatino Linotype" w:eastAsiaTheme="minorHAnsi" w:hAnsi="Palatino Linotype" w:cs="Arial"/>
          <w:i/>
          <w:sz w:val="22"/>
          <w:szCs w:val="22"/>
          <w:lang w:eastAsia="en-US"/>
        </w:rPr>
        <w:t>Tipo de moneda de la remuneración neta. Por ejemplo: Peso, Dólar, Euro,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i/>
          <w:sz w:val="22"/>
          <w:szCs w:val="22"/>
          <w:lang w:eastAsia="en-US"/>
        </w:rPr>
        <w:t>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14 </w:t>
      </w:r>
      <w:r w:rsidRPr="003F5F61">
        <w:rPr>
          <w:rFonts w:ascii="Palatino Linotype" w:eastAsiaTheme="minorHAnsi" w:hAnsi="Palatino Linotype" w:cs="Arial"/>
          <w:i/>
          <w:sz w:val="22"/>
          <w:szCs w:val="22"/>
          <w:lang w:eastAsia="en-US"/>
        </w:rPr>
        <w:t>Denominación de las percepciones adicionales en dinero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15 </w:t>
      </w:r>
      <w:r w:rsidRPr="003F5F61">
        <w:rPr>
          <w:rFonts w:ascii="Palatino Linotype" w:eastAsiaTheme="minorHAnsi" w:hAnsi="Palatino Linotype" w:cs="Arial"/>
          <w:i/>
          <w:sz w:val="22"/>
          <w:szCs w:val="22"/>
          <w:lang w:eastAsia="en-US"/>
        </w:rPr>
        <w:t>Monto bruto de las percepciones adicionales en dinero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16 </w:t>
      </w:r>
      <w:r w:rsidRPr="003F5F61">
        <w:rPr>
          <w:rFonts w:ascii="Palatino Linotype" w:eastAsiaTheme="minorHAnsi" w:hAnsi="Palatino Linotype" w:cs="Arial"/>
          <w:i/>
          <w:sz w:val="22"/>
          <w:szCs w:val="22"/>
          <w:lang w:eastAsia="en-US"/>
        </w:rPr>
        <w:t>Monto neto de las percepciones adicionales en dinero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17 </w:t>
      </w:r>
      <w:r w:rsidRPr="003F5F61">
        <w:rPr>
          <w:rFonts w:ascii="Palatino Linotype" w:eastAsiaTheme="minorHAnsi" w:hAnsi="Palatino Linotype" w:cs="Arial"/>
          <w:i/>
          <w:sz w:val="22"/>
          <w:szCs w:val="22"/>
          <w:lang w:eastAsia="en-US"/>
        </w:rPr>
        <w:t>Tipo de moneda de las percepciones adicionales en dinero.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18 </w:t>
      </w:r>
      <w:r w:rsidRPr="003F5F61">
        <w:rPr>
          <w:rFonts w:ascii="Palatino Linotype" w:eastAsiaTheme="minorHAnsi" w:hAnsi="Palatino Linotype" w:cs="Arial"/>
          <w:i/>
          <w:sz w:val="22"/>
          <w:szCs w:val="22"/>
          <w:lang w:eastAsia="en-US"/>
        </w:rPr>
        <w:t>Periodicidad de las percepciones adicionales en dinero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19 </w:t>
      </w:r>
      <w:r w:rsidRPr="003F5F61">
        <w:rPr>
          <w:rFonts w:ascii="Palatino Linotype" w:eastAsiaTheme="minorHAnsi" w:hAnsi="Palatino Linotype" w:cs="Arial"/>
          <w:i/>
          <w:sz w:val="22"/>
          <w:szCs w:val="22"/>
          <w:lang w:eastAsia="en-US"/>
        </w:rPr>
        <w:t>Descripción de las percepciones adicionales en especie</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20 </w:t>
      </w:r>
      <w:r w:rsidRPr="003F5F61">
        <w:rPr>
          <w:rFonts w:ascii="Palatino Linotype" w:eastAsiaTheme="minorHAnsi" w:hAnsi="Palatino Linotype" w:cs="Arial"/>
          <w:i/>
          <w:sz w:val="22"/>
          <w:szCs w:val="22"/>
          <w:lang w:eastAsia="en-US"/>
        </w:rPr>
        <w:t>Periodicidad de las percepciones adicionales en especie</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21 </w:t>
      </w:r>
      <w:r w:rsidRPr="003F5F61">
        <w:rPr>
          <w:rFonts w:ascii="Palatino Linotype" w:eastAsiaTheme="minorHAnsi" w:hAnsi="Palatino Linotype" w:cs="Arial"/>
          <w:i/>
          <w:sz w:val="22"/>
          <w:szCs w:val="22"/>
          <w:lang w:eastAsia="en-US"/>
        </w:rPr>
        <w:t>Denominación de los ingresos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22 </w:t>
      </w:r>
      <w:r w:rsidRPr="003F5F61">
        <w:rPr>
          <w:rFonts w:ascii="Palatino Linotype" w:eastAsiaTheme="minorHAnsi" w:hAnsi="Palatino Linotype" w:cs="Arial"/>
          <w:i/>
          <w:sz w:val="22"/>
          <w:szCs w:val="22"/>
          <w:lang w:eastAsia="en-US"/>
        </w:rPr>
        <w:t>Monto bruto de los ingresos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23 </w:t>
      </w:r>
      <w:r w:rsidRPr="003F5F61">
        <w:rPr>
          <w:rFonts w:ascii="Palatino Linotype" w:eastAsiaTheme="minorHAnsi" w:hAnsi="Palatino Linotype" w:cs="Arial"/>
          <w:i/>
          <w:sz w:val="22"/>
          <w:szCs w:val="22"/>
          <w:lang w:eastAsia="en-US"/>
        </w:rPr>
        <w:t>Monto neto de los ingresos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24 </w:t>
      </w:r>
      <w:r w:rsidRPr="003F5F61">
        <w:rPr>
          <w:rFonts w:ascii="Palatino Linotype" w:eastAsiaTheme="minorHAnsi" w:hAnsi="Palatino Linotype" w:cs="Arial"/>
          <w:i/>
          <w:sz w:val="22"/>
          <w:szCs w:val="22"/>
          <w:lang w:eastAsia="en-US"/>
        </w:rPr>
        <w:t>Tipo de moneda de los ingresos.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25 </w:t>
      </w:r>
      <w:r w:rsidRPr="003F5F61">
        <w:rPr>
          <w:rFonts w:ascii="Palatino Linotype" w:eastAsiaTheme="minorHAnsi" w:hAnsi="Palatino Linotype" w:cs="Arial"/>
          <w:i/>
          <w:sz w:val="22"/>
          <w:szCs w:val="22"/>
          <w:lang w:eastAsia="en-US"/>
        </w:rPr>
        <w:t>Periodicidad de los ingresos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26 </w:t>
      </w:r>
      <w:r w:rsidRPr="003F5F61">
        <w:rPr>
          <w:rFonts w:ascii="Palatino Linotype" w:eastAsiaTheme="minorHAnsi" w:hAnsi="Palatino Linotype" w:cs="Arial"/>
          <w:i/>
          <w:sz w:val="22"/>
          <w:szCs w:val="22"/>
          <w:lang w:eastAsia="en-US"/>
        </w:rPr>
        <w:t>Denominación de los sistemas de compensación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27 </w:t>
      </w:r>
      <w:r w:rsidRPr="003F5F61">
        <w:rPr>
          <w:rFonts w:ascii="Palatino Linotype" w:eastAsiaTheme="minorHAnsi" w:hAnsi="Palatino Linotype" w:cs="Arial"/>
          <w:i/>
          <w:sz w:val="22"/>
          <w:szCs w:val="22"/>
          <w:lang w:eastAsia="en-US"/>
        </w:rPr>
        <w:t>Monto bruto de los sistemas de compensación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28 </w:t>
      </w:r>
      <w:r w:rsidRPr="003F5F61">
        <w:rPr>
          <w:rFonts w:ascii="Palatino Linotype" w:eastAsiaTheme="minorHAnsi" w:hAnsi="Palatino Linotype" w:cs="Arial"/>
          <w:i/>
          <w:sz w:val="22"/>
          <w:szCs w:val="22"/>
          <w:lang w:eastAsia="en-US"/>
        </w:rPr>
        <w:t>Monto neto de los sistemas de compensación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29 </w:t>
      </w:r>
      <w:r w:rsidRPr="003F5F61">
        <w:rPr>
          <w:rFonts w:ascii="Palatino Linotype" w:eastAsiaTheme="minorHAnsi" w:hAnsi="Palatino Linotype" w:cs="Arial"/>
          <w:i/>
          <w:sz w:val="22"/>
          <w:szCs w:val="22"/>
          <w:lang w:eastAsia="en-US"/>
        </w:rPr>
        <w:t>Tipo de moneda de los sistemas de compensación.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30 </w:t>
      </w:r>
      <w:r w:rsidRPr="003F5F61">
        <w:rPr>
          <w:rFonts w:ascii="Palatino Linotype" w:eastAsiaTheme="minorHAnsi" w:hAnsi="Palatino Linotype" w:cs="Arial"/>
          <w:i/>
          <w:sz w:val="22"/>
          <w:szCs w:val="22"/>
          <w:lang w:eastAsia="en-US"/>
        </w:rPr>
        <w:t>Periodicidad de los sistemas de compensación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31 </w:t>
      </w:r>
      <w:r w:rsidRPr="003F5F61">
        <w:rPr>
          <w:rFonts w:ascii="Palatino Linotype" w:eastAsiaTheme="minorHAnsi" w:hAnsi="Palatino Linotype" w:cs="Arial"/>
          <w:i/>
          <w:sz w:val="22"/>
          <w:szCs w:val="22"/>
          <w:lang w:eastAsia="en-US"/>
        </w:rPr>
        <w:t>Denominación de las gratificaciones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32 </w:t>
      </w:r>
      <w:r w:rsidRPr="003F5F61">
        <w:rPr>
          <w:rFonts w:ascii="Palatino Linotype" w:eastAsiaTheme="minorHAnsi" w:hAnsi="Palatino Linotype" w:cs="Arial"/>
          <w:i/>
          <w:sz w:val="22"/>
          <w:szCs w:val="22"/>
          <w:lang w:eastAsia="en-US"/>
        </w:rPr>
        <w:t>Monto bruto de las gratificaciones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33 </w:t>
      </w:r>
      <w:r w:rsidRPr="003F5F61">
        <w:rPr>
          <w:rFonts w:ascii="Palatino Linotype" w:eastAsiaTheme="minorHAnsi" w:hAnsi="Palatino Linotype" w:cs="Arial"/>
          <w:i/>
          <w:sz w:val="22"/>
          <w:szCs w:val="22"/>
          <w:lang w:eastAsia="en-US"/>
        </w:rPr>
        <w:t>Monto neto de las gratificaciones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lastRenderedPageBreak/>
        <w:t xml:space="preserve">Criterio 34 </w:t>
      </w:r>
      <w:r w:rsidRPr="003F5F61">
        <w:rPr>
          <w:rFonts w:ascii="Palatino Linotype" w:eastAsiaTheme="minorHAnsi" w:hAnsi="Palatino Linotype" w:cs="Arial"/>
          <w:i/>
          <w:sz w:val="22"/>
          <w:szCs w:val="22"/>
          <w:lang w:eastAsia="en-US"/>
        </w:rPr>
        <w:t>Tipo de moneda de las gratificaciones.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35 </w:t>
      </w:r>
      <w:r w:rsidRPr="003F5F61">
        <w:rPr>
          <w:rFonts w:ascii="Palatino Linotype" w:eastAsiaTheme="minorHAnsi" w:hAnsi="Palatino Linotype" w:cs="Arial"/>
          <w:i/>
          <w:sz w:val="22"/>
          <w:szCs w:val="22"/>
          <w:lang w:eastAsia="en-US"/>
        </w:rPr>
        <w:t>Periodicidad de las gratificaciones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36 </w:t>
      </w:r>
      <w:r w:rsidRPr="003F5F61">
        <w:rPr>
          <w:rFonts w:ascii="Palatino Linotype" w:eastAsiaTheme="minorHAnsi" w:hAnsi="Palatino Linotype" w:cs="Arial"/>
          <w:i/>
          <w:sz w:val="22"/>
          <w:szCs w:val="22"/>
          <w:lang w:eastAsia="en-US"/>
        </w:rPr>
        <w:t>Denominación de las primas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37 </w:t>
      </w:r>
      <w:r w:rsidRPr="003F5F61">
        <w:rPr>
          <w:rFonts w:ascii="Palatino Linotype" w:eastAsiaTheme="minorHAnsi" w:hAnsi="Palatino Linotype" w:cs="Arial"/>
          <w:i/>
          <w:sz w:val="22"/>
          <w:szCs w:val="22"/>
          <w:lang w:eastAsia="en-US"/>
        </w:rPr>
        <w:t>Monto bruto de las primas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38 </w:t>
      </w:r>
      <w:r w:rsidRPr="003F5F61">
        <w:rPr>
          <w:rFonts w:ascii="Palatino Linotype" w:eastAsiaTheme="minorHAnsi" w:hAnsi="Palatino Linotype" w:cs="Arial"/>
          <w:i/>
          <w:sz w:val="22"/>
          <w:szCs w:val="22"/>
          <w:lang w:eastAsia="en-US"/>
        </w:rPr>
        <w:t>Monto neto de las primas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39 </w:t>
      </w:r>
      <w:r w:rsidRPr="003F5F61">
        <w:rPr>
          <w:rFonts w:ascii="Palatino Linotype" w:eastAsiaTheme="minorHAnsi" w:hAnsi="Palatino Linotype" w:cs="Arial"/>
          <w:i/>
          <w:sz w:val="22"/>
          <w:szCs w:val="22"/>
          <w:lang w:eastAsia="en-US"/>
        </w:rPr>
        <w:t>Tipo de moneda de las primas.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40 </w:t>
      </w:r>
      <w:r w:rsidRPr="003F5F61">
        <w:rPr>
          <w:rFonts w:ascii="Palatino Linotype" w:eastAsiaTheme="minorHAnsi" w:hAnsi="Palatino Linotype" w:cs="Arial"/>
          <w:i/>
          <w:sz w:val="22"/>
          <w:szCs w:val="22"/>
          <w:lang w:eastAsia="en-US"/>
        </w:rPr>
        <w:t>Periodicidad de las primas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41 </w:t>
      </w:r>
      <w:r w:rsidRPr="003F5F61">
        <w:rPr>
          <w:rFonts w:ascii="Palatino Linotype" w:eastAsiaTheme="minorHAnsi" w:hAnsi="Palatino Linotype" w:cs="Arial"/>
          <w:i/>
          <w:sz w:val="22"/>
          <w:szCs w:val="22"/>
          <w:lang w:eastAsia="en-US"/>
        </w:rPr>
        <w:t>Denominación de las comisiones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42 </w:t>
      </w:r>
      <w:r w:rsidRPr="003F5F61">
        <w:rPr>
          <w:rFonts w:ascii="Palatino Linotype" w:eastAsiaTheme="minorHAnsi" w:hAnsi="Palatino Linotype" w:cs="Arial"/>
          <w:i/>
          <w:sz w:val="22"/>
          <w:szCs w:val="22"/>
          <w:lang w:eastAsia="en-US"/>
        </w:rPr>
        <w:t>Monto bruto de las comisiones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43 </w:t>
      </w:r>
      <w:r w:rsidRPr="003F5F61">
        <w:rPr>
          <w:rFonts w:ascii="Palatino Linotype" w:eastAsiaTheme="minorHAnsi" w:hAnsi="Palatino Linotype" w:cs="Arial"/>
          <w:i/>
          <w:sz w:val="22"/>
          <w:szCs w:val="22"/>
          <w:lang w:eastAsia="en-US"/>
        </w:rPr>
        <w:t>Monto neto de las comisiones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44 </w:t>
      </w:r>
      <w:r w:rsidRPr="003F5F61">
        <w:rPr>
          <w:rFonts w:ascii="Palatino Linotype" w:eastAsiaTheme="minorHAnsi" w:hAnsi="Palatino Linotype" w:cs="Arial"/>
          <w:i/>
          <w:sz w:val="22"/>
          <w:szCs w:val="22"/>
          <w:lang w:eastAsia="en-US"/>
        </w:rPr>
        <w:t>Tipo de moneda de las comisiones.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45 </w:t>
      </w:r>
      <w:r w:rsidRPr="003F5F61">
        <w:rPr>
          <w:rFonts w:ascii="Palatino Linotype" w:eastAsiaTheme="minorHAnsi" w:hAnsi="Palatino Linotype" w:cs="Arial"/>
          <w:i/>
          <w:sz w:val="22"/>
          <w:szCs w:val="22"/>
          <w:lang w:eastAsia="en-US"/>
        </w:rPr>
        <w:t>Periodicidad de las comisiones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46 </w:t>
      </w:r>
      <w:r w:rsidRPr="003F5F61">
        <w:rPr>
          <w:rFonts w:ascii="Palatino Linotype" w:eastAsiaTheme="minorHAnsi" w:hAnsi="Palatino Linotype" w:cs="Arial"/>
          <w:i/>
          <w:sz w:val="22"/>
          <w:szCs w:val="22"/>
          <w:lang w:eastAsia="en-US"/>
        </w:rPr>
        <w:t>Denominación de las dietas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47 </w:t>
      </w:r>
      <w:r w:rsidRPr="003F5F61">
        <w:rPr>
          <w:rFonts w:ascii="Palatino Linotype" w:eastAsiaTheme="minorHAnsi" w:hAnsi="Palatino Linotype" w:cs="Arial"/>
          <w:i/>
          <w:sz w:val="22"/>
          <w:szCs w:val="22"/>
          <w:lang w:eastAsia="en-US"/>
        </w:rPr>
        <w:t>Monto bruto de las dietas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48 </w:t>
      </w:r>
      <w:r w:rsidRPr="003F5F61">
        <w:rPr>
          <w:rFonts w:ascii="Palatino Linotype" w:eastAsiaTheme="minorHAnsi" w:hAnsi="Palatino Linotype" w:cs="Arial"/>
          <w:i/>
          <w:sz w:val="22"/>
          <w:szCs w:val="22"/>
          <w:lang w:eastAsia="en-US"/>
        </w:rPr>
        <w:t>Monto neto de las dietas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49 </w:t>
      </w:r>
      <w:r w:rsidRPr="003F5F61">
        <w:rPr>
          <w:rFonts w:ascii="Palatino Linotype" w:eastAsiaTheme="minorHAnsi" w:hAnsi="Palatino Linotype" w:cs="Arial"/>
          <w:i/>
          <w:sz w:val="22"/>
          <w:szCs w:val="22"/>
          <w:lang w:eastAsia="en-US"/>
        </w:rPr>
        <w:t>Tipo de moneda de las dietas.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50 </w:t>
      </w:r>
      <w:r w:rsidRPr="003F5F61">
        <w:rPr>
          <w:rFonts w:ascii="Palatino Linotype" w:eastAsiaTheme="minorHAnsi" w:hAnsi="Palatino Linotype" w:cs="Arial"/>
          <w:i/>
          <w:sz w:val="22"/>
          <w:szCs w:val="22"/>
          <w:lang w:eastAsia="en-US"/>
        </w:rPr>
        <w:t>Periodicidad de las dietas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51 </w:t>
      </w:r>
      <w:r w:rsidRPr="003F5F61">
        <w:rPr>
          <w:rFonts w:ascii="Palatino Linotype" w:eastAsiaTheme="minorHAnsi" w:hAnsi="Palatino Linotype" w:cs="Arial"/>
          <w:i/>
          <w:sz w:val="22"/>
          <w:szCs w:val="22"/>
          <w:lang w:eastAsia="en-US"/>
        </w:rPr>
        <w:t>Denominación de los bonos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52 </w:t>
      </w:r>
      <w:r w:rsidRPr="003F5F61">
        <w:rPr>
          <w:rFonts w:ascii="Palatino Linotype" w:eastAsiaTheme="minorHAnsi" w:hAnsi="Palatino Linotype" w:cs="Arial"/>
          <w:i/>
          <w:sz w:val="22"/>
          <w:szCs w:val="22"/>
          <w:lang w:eastAsia="en-US"/>
        </w:rPr>
        <w:t>Monto bruto de los bonos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53 </w:t>
      </w:r>
      <w:r w:rsidRPr="003F5F61">
        <w:rPr>
          <w:rFonts w:ascii="Palatino Linotype" w:eastAsiaTheme="minorHAnsi" w:hAnsi="Palatino Linotype" w:cs="Arial"/>
          <w:i/>
          <w:sz w:val="22"/>
          <w:szCs w:val="22"/>
          <w:lang w:eastAsia="en-US"/>
        </w:rPr>
        <w:t>Monto neto de los bonos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54 </w:t>
      </w:r>
      <w:r w:rsidRPr="003F5F61">
        <w:rPr>
          <w:rFonts w:ascii="Palatino Linotype" w:eastAsiaTheme="minorHAnsi" w:hAnsi="Palatino Linotype" w:cs="Arial"/>
          <w:i/>
          <w:sz w:val="22"/>
          <w:szCs w:val="22"/>
          <w:lang w:eastAsia="en-US"/>
        </w:rPr>
        <w:t>Tipo de moneda de los bonos.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55 </w:t>
      </w:r>
      <w:r w:rsidRPr="003F5F61">
        <w:rPr>
          <w:rFonts w:ascii="Palatino Linotype" w:eastAsiaTheme="minorHAnsi" w:hAnsi="Palatino Linotype" w:cs="Arial"/>
          <w:i/>
          <w:sz w:val="22"/>
          <w:szCs w:val="22"/>
          <w:lang w:eastAsia="en-US"/>
        </w:rPr>
        <w:t>Periodicidad de los bonos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56 </w:t>
      </w:r>
      <w:r w:rsidRPr="003F5F61">
        <w:rPr>
          <w:rFonts w:ascii="Palatino Linotype" w:eastAsiaTheme="minorHAnsi" w:hAnsi="Palatino Linotype" w:cs="Arial"/>
          <w:i/>
          <w:sz w:val="22"/>
          <w:szCs w:val="22"/>
          <w:lang w:eastAsia="en-US"/>
        </w:rPr>
        <w:t>Denominación de los estímulos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57 </w:t>
      </w:r>
      <w:r w:rsidRPr="003F5F61">
        <w:rPr>
          <w:rFonts w:ascii="Palatino Linotype" w:eastAsiaTheme="minorHAnsi" w:hAnsi="Palatino Linotype" w:cs="Arial"/>
          <w:i/>
          <w:sz w:val="22"/>
          <w:szCs w:val="22"/>
          <w:lang w:eastAsia="en-US"/>
        </w:rPr>
        <w:t>Monto bruto de los estímulos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58 </w:t>
      </w:r>
      <w:r w:rsidRPr="003F5F61">
        <w:rPr>
          <w:rFonts w:ascii="Palatino Linotype" w:eastAsiaTheme="minorHAnsi" w:hAnsi="Palatino Linotype" w:cs="Arial"/>
          <w:i/>
          <w:sz w:val="22"/>
          <w:szCs w:val="22"/>
          <w:lang w:eastAsia="en-US"/>
        </w:rPr>
        <w:t>Monto neto de los estímulos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59 </w:t>
      </w:r>
      <w:r w:rsidRPr="003F5F61">
        <w:rPr>
          <w:rFonts w:ascii="Palatino Linotype" w:eastAsiaTheme="minorHAnsi" w:hAnsi="Palatino Linotype" w:cs="Arial"/>
          <w:i/>
          <w:sz w:val="22"/>
          <w:szCs w:val="22"/>
          <w:lang w:eastAsia="en-US"/>
        </w:rPr>
        <w:t>Tipo de moneda de los estímulos. Por ejemplo: Peso, Dólar, Euro, Libra, Yen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60 </w:t>
      </w:r>
      <w:r w:rsidRPr="003F5F61">
        <w:rPr>
          <w:rFonts w:ascii="Palatino Linotype" w:eastAsiaTheme="minorHAnsi" w:hAnsi="Palatino Linotype" w:cs="Arial"/>
          <w:i/>
          <w:sz w:val="22"/>
          <w:szCs w:val="22"/>
          <w:lang w:eastAsia="en-US"/>
        </w:rPr>
        <w:t>Periodicidad de los estímulos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61 </w:t>
      </w:r>
      <w:r w:rsidRPr="003F5F61">
        <w:rPr>
          <w:rFonts w:ascii="Palatino Linotype" w:eastAsiaTheme="minorHAnsi" w:hAnsi="Palatino Linotype" w:cs="Arial"/>
          <w:i/>
          <w:sz w:val="22"/>
          <w:szCs w:val="22"/>
          <w:lang w:eastAsia="en-US"/>
        </w:rPr>
        <w:t>Denominación de los apoyos económicos. Por ejemplo, la asistencia legislativa que cubre a los CC. Diputados en apoyo para el desempeño de las funciones legislativas.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62 </w:t>
      </w:r>
      <w:r w:rsidRPr="003F5F61">
        <w:rPr>
          <w:rFonts w:ascii="Palatino Linotype" w:eastAsiaTheme="minorHAnsi" w:hAnsi="Palatino Linotype" w:cs="Arial"/>
          <w:i/>
          <w:sz w:val="22"/>
          <w:szCs w:val="22"/>
          <w:lang w:eastAsia="en-US"/>
        </w:rPr>
        <w:t>Monto bruto de los apoyos económicos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63 </w:t>
      </w:r>
      <w:r w:rsidRPr="003F5F61">
        <w:rPr>
          <w:rFonts w:ascii="Palatino Linotype" w:eastAsiaTheme="minorHAnsi" w:hAnsi="Palatino Linotype" w:cs="Arial"/>
          <w:i/>
          <w:sz w:val="22"/>
          <w:szCs w:val="22"/>
          <w:lang w:eastAsia="en-US"/>
        </w:rPr>
        <w:t>Monto neto de los apoyos económicos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64 </w:t>
      </w:r>
      <w:r w:rsidRPr="003F5F61">
        <w:rPr>
          <w:rFonts w:ascii="Palatino Linotype" w:eastAsiaTheme="minorHAnsi" w:hAnsi="Palatino Linotype" w:cs="Arial"/>
          <w:i/>
          <w:sz w:val="22"/>
          <w:szCs w:val="22"/>
          <w:lang w:eastAsia="en-US"/>
        </w:rPr>
        <w:t>Tipo de moneda de los apoyos económicos. Por ejemplo: Peso, Dólar, Euro,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i/>
          <w:sz w:val="22"/>
          <w:szCs w:val="22"/>
          <w:lang w:eastAsia="en-US"/>
        </w:rPr>
        <w:t>Libra, Yen</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lastRenderedPageBreak/>
        <w:t xml:space="preserve">Criterio 65 </w:t>
      </w:r>
      <w:r w:rsidRPr="003F5F61">
        <w:rPr>
          <w:rFonts w:ascii="Palatino Linotype" w:eastAsiaTheme="minorHAnsi" w:hAnsi="Palatino Linotype" w:cs="Arial"/>
          <w:i/>
          <w:sz w:val="22"/>
          <w:szCs w:val="22"/>
          <w:lang w:eastAsia="en-US"/>
        </w:rPr>
        <w:t>Periodicidad de los apoyos económicos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66 </w:t>
      </w:r>
      <w:r w:rsidRPr="003F5F61">
        <w:rPr>
          <w:rFonts w:ascii="Palatino Linotype" w:eastAsiaTheme="minorHAnsi" w:hAnsi="Palatino Linotype" w:cs="Arial"/>
          <w:i/>
          <w:sz w:val="22"/>
          <w:szCs w:val="22"/>
          <w:lang w:eastAsia="en-US"/>
        </w:rPr>
        <w:t>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67 </w:t>
      </w:r>
      <w:r w:rsidRPr="003F5F61">
        <w:rPr>
          <w:rFonts w:ascii="Palatino Linotype" w:eastAsiaTheme="minorHAnsi" w:hAnsi="Palatino Linotype" w:cs="Arial"/>
          <w:i/>
          <w:sz w:val="22"/>
          <w:szCs w:val="22"/>
          <w:lang w:eastAsia="en-US"/>
        </w:rPr>
        <w:t>Monto bruto de las prestaciones económicas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68 </w:t>
      </w:r>
      <w:r w:rsidRPr="003F5F61">
        <w:rPr>
          <w:rFonts w:ascii="Palatino Linotype" w:eastAsiaTheme="minorHAnsi" w:hAnsi="Palatino Linotype" w:cs="Arial"/>
          <w:i/>
          <w:sz w:val="22"/>
          <w:szCs w:val="22"/>
          <w:lang w:eastAsia="en-US"/>
        </w:rPr>
        <w:t>Monto neto de las prestaciones económicas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69 </w:t>
      </w:r>
      <w:r w:rsidRPr="003F5F61">
        <w:rPr>
          <w:rFonts w:ascii="Palatino Linotype" w:eastAsiaTheme="minorHAnsi" w:hAnsi="Palatino Linotype" w:cs="Arial"/>
          <w:i/>
          <w:sz w:val="22"/>
          <w:szCs w:val="22"/>
          <w:lang w:eastAsia="en-US"/>
        </w:rPr>
        <w:t>Tipo de moneda de las prestaciones económicas. Por ejemplo: Peso, Dólar,</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i/>
          <w:sz w:val="22"/>
          <w:szCs w:val="22"/>
          <w:lang w:eastAsia="en-US"/>
        </w:rPr>
        <w:t>Euro, Libra, Yen (especificar nombre)</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70 </w:t>
      </w:r>
      <w:r w:rsidRPr="003F5F61">
        <w:rPr>
          <w:rFonts w:ascii="Palatino Linotype" w:eastAsiaTheme="minorHAnsi" w:hAnsi="Palatino Linotype" w:cs="Arial"/>
          <w:i/>
          <w:sz w:val="22"/>
          <w:szCs w:val="22"/>
          <w:lang w:eastAsia="en-US"/>
        </w:rPr>
        <w:t>Periodicidad de las prestaciones económicas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71 </w:t>
      </w:r>
      <w:r w:rsidRPr="003F5F61">
        <w:rPr>
          <w:rFonts w:ascii="Palatino Linotype" w:eastAsiaTheme="minorHAnsi" w:hAnsi="Palatino Linotype" w:cs="Arial"/>
          <w:i/>
          <w:sz w:val="22"/>
          <w:szCs w:val="22"/>
          <w:lang w:eastAsia="en-US"/>
        </w:rPr>
        <w:t>Descripción de las prestaciones en especie. Éstas podrán ser por ejemplo, todo beneficio que el servidor(a) público(a) reciba en bienes distintos de la moneda circulante.</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72 </w:t>
      </w:r>
      <w:r w:rsidRPr="003F5F61">
        <w:rPr>
          <w:rFonts w:ascii="Palatino Linotype" w:eastAsiaTheme="minorHAnsi" w:hAnsi="Palatino Linotype" w:cs="Arial"/>
          <w:i/>
          <w:sz w:val="22"/>
          <w:szCs w:val="22"/>
          <w:lang w:eastAsia="en-US"/>
        </w:rPr>
        <w:t>Periodicidad de las prestaciones en especie</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3F5F61">
        <w:rPr>
          <w:rFonts w:ascii="Palatino Linotype" w:eastAsiaTheme="minorHAnsi" w:hAnsi="Palatino Linotype" w:cs="Arial"/>
          <w:b/>
          <w:bCs/>
          <w:i/>
          <w:sz w:val="22"/>
          <w:szCs w:val="22"/>
          <w:lang w:eastAsia="en-US"/>
        </w:rPr>
        <w:t>Criterios adjetivos de actualización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73 </w:t>
      </w:r>
      <w:r w:rsidRPr="003F5F61">
        <w:rPr>
          <w:rFonts w:ascii="Palatino Linotype" w:eastAsiaTheme="minorHAnsi" w:hAnsi="Palatino Linotype" w:cs="Arial"/>
          <w:i/>
          <w:sz w:val="22"/>
          <w:szCs w:val="22"/>
          <w:lang w:eastAsia="en-US"/>
        </w:rPr>
        <w:t>Periodo de actualización de la información: semestral. En caso de que exista alguna modificación antes de la conclusión del periodo, la información deberá actualizarse a más tardar en los 15 días hábiles posteriores.</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iCs/>
          <w:sz w:val="22"/>
          <w:szCs w:val="22"/>
          <w:lang w:eastAsia="en-US"/>
        </w:rPr>
      </w:pPr>
      <w:r w:rsidRPr="003F5F61">
        <w:rPr>
          <w:rFonts w:ascii="Palatino Linotype" w:eastAsiaTheme="minorHAnsi" w:hAnsi="Palatino Linotype" w:cs="Arial"/>
          <w:b/>
          <w:bCs/>
          <w:i/>
          <w:sz w:val="22"/>
          <w:szCs w:val="22"/>
          <w:lang w:eastAsia="en-US"/>
        </w:rPr>
        <w:t xml:space="preserve">Criterio 74 </w:t>
      </w:r>
      <w:r w:rsidRPr="003F5F61">
        <w:rPr>
          <w:rFonts w:ascii="Palatino Linotype" w:eastAsiaTheme="minorHAnsi" w:hAnsi="Palatino Linotype" w:cs="Arial"/>
          <w:i/>
          <w:sz w:val="22"/>
          <w:szCs w:val="22"/>
          <w:lang w:eastAsia="en-US"/>
        </w:rPr>
        <w:t xml:space="preserve">La información publicada deberá estar actualizada al periodo que corresponde de acuerdo con la </w:t>
      </w:r>
      <w:r w:rsidRPr="003F5F61">
        <w:rPr>
          <w:rFonts w:ascii="Palatino Linotype" w:eastAsiaTheme="minorHAnsi" w:hAnsi="Palatino Linotype" w:cs="Arial"/>
          <w:i/>
          <w:iCs/>
          <w:sz w:val="22"/>
          <w:szCs w:val="22"/>
          <w:lang w:eastAsia="en-US"/>
        </w:rPr>
        <w:t>Tabla de actualización y conservación de la información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iCs/>
          <w:sz w:val="22"/>
          <w:szCs w:val="22"/>
          <w:lang w:eastAsia="en-US"/>
        </w:rPr>
      </w:pPr>
      <w:r w:rsidRPr="003F5F61">
        <w:rPr>
          <w:rFonts w:ascii="Palatino Linotype" w:eastAsiaTheme="minorHAnsi" w:hAnsi="Palatino Linotype" w:cs="Arial"/>
          <w:b/>
          <w:bCs/>
          <w:i/>
          <w:sz w:val="22"/>
          <w:szCs w:val="22"/>
          <w:lang w:eastAsia="en-US"/>
        </w:rPr>
        <w:t xml:space="preserve">Criterio 75 </w:t>
      </w:r>
      <w:r w:rsidRPr="003F5F61">
        <w:rPr>
          <w:rFonts w:ascii="Palatino Linotype" w:eastAsiaTheme="minorHAnsi" w:hAnsi="Palatino Linotype" w:cs="Arial"/>
          <w:i/>
          <w:sz w:val="22"/>
          <w:szCs w:val="22"/>
          <w:lang w:eastAsia="en-US"/>
        </w:rPr>
        <w:t xml:space="preserve">Conservar en el sitio de Internet y a través de la Plataforma Nacional la información del ejercicio en curso y por lo menos uno anterior de acuerdo con la </w:t>
      </w:r>
      <w:r w:rsidRPr="003F5F61">
        <w:rPr>
          <w:rFonts w:ascii="Palatino Linotype" w:eastAsiaTheme="minorHAnsi" w:hAnsi="Palatino Linotype" w:cs="Arial"/>
          <w:i/>
          <w:iCs/>
          <w:sz w:val="22"/>
          <w:szCs w:val="22"/>
          <w:lang w:eastAsia="en-US"/>
        </w:rPr>
        <w:t>Tabla de actualización y conservación de la información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3F5F61">
        <w:rPr>
          <w:rFonts w:ascii="Palatino Linotype" w:eastAsiaTheme="minorHAnsi" w:hAnsi="Palatino Linotype" w:cs="Arial"/>
          <w:b/>
          <w:bCs/>
          <w:i/>
          <w:sz w:val="22"/>
          <w:szCs w:val="22"/>
          <w:lang w:eastAsia="en-US"/>
        </w:rPr>
        <w:t>Criterios adjetivos de confiabilidad</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76 </w:t>
      </w:r>
      <w:r w:rsidRPr="003F5F61">
        <w:rPr>
          <w:rFonts w:ascii="Palatino Linotype" w:eastAsiaTheme="minorHAnsi" w:hAnsi="Palatino Linotype" w:cs="Arial"/>
          <w:i/>
          <w:sz w:val="22"/>
          <w:szCs w:val="22"/>
          <w:lang w:eastAsia="en-US"/>
        </w:rPr>
        <w:t>Área(s) responsable(s) que genera(n), posee(n), publica(n) y/o actualiza(n) la información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77 </w:t>
      </w:r>
      <w:r w:rsidRPr="003F5F61">
        <w:rPr>
          <w:rFonts w:ascii="Palatino Linotype" w:eastAsiaTheme="minorHAnsi" w:hAnsi="Palatino Linotype" w:cs="Arial"/>
          <w:i/>
          <w:sz w:val="22"/>
          <w:szCs w:val="22"/>
          <w:lang w:eastAsia="en-US"/>
        </w:rPr>
        <w:t>Fecha de actualización de la información publicada con el formato día/mes/año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78 </w:t>
      </w:r>
      <w:r w:rsidRPr="003F5F61">
        <w:rPr>
          <w:rFonts w:ascii="Palatino Linotype" w:eastAsiaTheme="minorHAnsi" w:hAnsi="Palatino Linotype" w:cs="Arial"/>
          <w:i/>
          <w:sz w:val="22"/>
          <w:szCs w:val="22"/>
          <w:lang w:eastAsia="en-US"/>
        </w:rPr>
        <w:t>Fecha de validación de la información publicada con el formato día/mes/año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t xml:space="preserve">Criterio 79 </w:t>
      </w:r>
      <w:r w:rsidRPr="003F5F61">
        <w:rPr>
          <w:rFonts w:ascii="Palatino Linotype" w:eastAsiaTheme="minorHAnsi" w:hAnsi="Palatino Linotype" w:cs="Arial"/>
          <w:i/>
          <w:sz w:val="22"/>
          <w:szCs w:val="22"/>
          <w:lang w:eastAsia="en-US"/>
        </w:rPr>
        <w:t>Nota. Este criterio se cumple en caso de que sea necesario que el sujeto obligado incluya alguna aclaración relativa a la información publicada y/o explicación por la falta de información</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3F5F61">
        <w:rPr>
          <w:rFonts w:ascii="Palatino Linotype" w:eastAsiaTheme="minorHAnsi" w:hAnsi="Palatino Linotype" w:cs="Arial"/>
          <w:b/>
          <w:bCs/>
          <w:i/>
          <w:sz w:val="22"/>
          <w:szCs w:val="22"/>
          <w:lang w:eastAsia="en-US"/>
        </w:rPr>
        <w:t>Criterios adjetivos de formato</w:t>
      </w:r>
    </w:p>
    <w:p w:rsidR="00D14B38" w:rsidRPr="003F5F61" w:rsidRDefault="00D14B38" w:rsidP="00D14B38">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3F5F61">
        <w:rPr>
          <w:rFonts w:ascii="Palatino Linotype" w:eastAsiaTheme="minorHAnsi" w:hAnsi="Palatino Linotype" w:cs="Arial"/>
          <w:b/>
          <w:bCs/>
          <w:i/>
          <w:sz w:val="22"/>
          <w:szCs w:val="22"/>
          <w:lang w:eastAsia="en-US"/>
        </w:rPr>
        <w:lastRenderedPageBreak/>
        <w:t xml:space="preserve">Criterio 80 </w:t>
      </w:r>
      <w:r w:rsidRPr="003F5F61">
        <w:rPr>
          <w:rFonts w:ascii="Palatino Linotype" w:eastAsiaTheme="minorHAnsi" w:hAnsi="Palatino Linotype" w:cs="Arial"/>
          <w:i/>
          <w:sz w:val="22"/>
          <w:szCs w:val="22"/>
          <w:lang w:eastAsia="en-US"/>
        </w:rPr>
        <w:t>La información publicada se organiza mediante el formato 8, en el que se incluyen todos los campos especificados en los criterios sustantivos de contenido</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Times New Roman" w:hAnsi="Palatino Linotype" w:cs="Arial"/>
          <w:i/>
          <w:sz w:val="22"/>
          <w:szCs w:val="22"/>
        </w:rPr>
      </w:pPr>
      <w:r w:rsidRPr="003F5F61">
        <w:rPr>
          <w:rFonts w:ascii="Palatino Linotype" w:eastAsiaTheme="minorHAnsi" w:hAnsi="Palatino Linotype" w:cs="Arial"/>
          <w:b/>
          <w:bCs/>
          <w:i/>
          <w:sz w:val="22"/>
          <w:szCs w:val="22"/>
          <w:lang w:eastAsia="en-US"/>
        </w:rPr>
        <w:t xml:space="preserve">Criterio 81 </w:t>
      </w:r>
      <w:r w:rsidRPr="003F5F61">
        <w:rPr>
          <w:rFonts w:ascii="Palatino Linotype" w:eastAsiaTheme="minorHAnsi" w:hAnsi="Palatino Linotype" w:cs="Arial"/>
          <w:i/>
          <w:sz w:val="22"/>
          <w:szCs w:val="22"/>
          <w:lang w:eastAsia="en-US"/>
        </w:rPr>
        <w:t>El soporte de la información permite su reutilización.”</w:t>
      </w:r>
    </w:p>
    <w:p w:rsidR="00D14B38" w:rsidRPr="003F5F61" w:rsidRDefault="00D14B38" w:rsidP="00D14B38">
      <w:pPr>
        <w:spacing w:line="360" w:lineRule="auto"/>
        <w:jc w:val="both"/>
        <w:rPr>
          <w:rFonts w:ascii="Palatino Linotype" w:hAnsi="Palatino Linotype" w:cs="Arial"/>
          <w:sz w:val="24"/>
          <w:szCs w:val="24"/>
        </w:rPr>
      </w:pPr>
    </w:p>
    <w:p w:rsidR="00D14B38" w:rsidRPr="003F5F61" w:rsidRDefault="00D14B38" w:rsidP="00D14B38">
      <w:pPr>
        <w:spacing w:line="360" w:lineRule="auto"/>
        <w:jc w:val="both"/>
        <w:rPr>
          <w:rFonts w:ascii="Palatino Linotype" w:hAnsi="Palatino Linotype" w:cs="Arial"/>
        </w:rPr>
      </w:pPr>
      <w:r w:rsidRPr="003F5F61">
        <w:rPr>
          <w:noProof/>
          <w:lang w:val="es-MX" w:eastAsia="es-MX"/>
        </w:rPr>
        <w:drawing>
          <wp:inline distT="0" distB="0" distL="0" distR="0" wp14:anchorId="4E2678F5" wp14:editId="34FB373B">
            <wp:extent cx="5829300" cy="2514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2514600"/>
                    </a:xfrm>
                    <a:prstGeom prst="rect">
                      <a:avLst/>
                    </a:prstGeom>
                    <a:noFill/>
                    <a:ln>
                      <a:noFill/>
                    </a:ln>
                  </pic:spPr>
                </pic:pic>
              </a:graphicData>
            </a:graphic>
          </wp:inline>
        </w:drawing>
      </w:r>
    </w:p>
    <w:p w:rsidR="00D14B38" w:rsidRPr="003F5F61" w:rsidRDefault="00D14B38" w:rsidP="00D14B38">
      <w:pPr>
        <w:spacing w:line="360" w:lineRule="auto"/>
        <w:jc w:val="both"/>
        <w:rPr>
          <w:rFonts w:ascii="Palatino Linotype" w:hAnsi="Palatino Linotype" w:cs="Arial"/>
        </w:rPr>
      </w:pPr>
      <w:r w:rsidRPr="003F5F61">
        <w:rPr>
          <w:rFonts w:ascii="Palatino Linotype" w:hAnsi="Palatino Linotype" w:cs="Arial"/>
          <w:noProof/>
          <w:lang w:val="es-MX" w:eastAsia="es-MX"/>
        </w:rPr>
        <mc:AlternateContent>
          <mc:Choice Requires="wps">
            <w:drawing>
              <wp:anchor distT="0" distB="0" distL="114300" distR="114300" simplePos="0" relativeHeight="251772928" behindDoc="0" locked="0" layoutInCell="1" allowOverlap="1" wp14:anchorId="24829F50" wp14:editId="4226817A">
                <wp:simplePos x="0" y="0"/>
                <wp:positionH relativeFrom="column">
                  <wp:posOffset>-3810</wp:posOffset>
                </wp:positionH>
                <wp:positionV relativeFrom="paragraph">
                  <wp:posOffset>70485</wp:posOffset>
                </wp:positionV>
                <wp:extent cx="5829300" cy="3810000"/>
                <wp:effectExtent l="38100" t="19050" r="76200" b="95250"/>
                <wp:wrapNone/>
                <wp:docPr id="13" name="Conector recto 13"/>
                <wp:cNvGraphicFramePr/>
                <a:graphic xmlns:a="http://schemas.openxmlformats.org/drawingml/2006/main">
                  <a:graphicData uri="http://schemas.microsoft.com/office/word/2010/wordprocessingShape">
                    <wps:wsp>
                      <wps:cNvCnPr/>
                      <wps:spPr>
                        <a:xfrm>
                          <a:off x="0" y="0"/>
                          <a:ext cx="5829300" cy="3810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CAC9894" id="Conector recto 13"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3pt,5.55pt" to="458.7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" strokecolor="#4f81bd [3204]" strokeweight="2pt">
                <v:shadow on="t" color="black" opacity="24903f" origin=",.5" offset="0,.55556mm"/>
              </v:line>
            </w:pict>
          </mc:Fallback>
        </mc:AlternateContent>
      </w:r>
    </w:p>
    <w:p w:rsidR="00D14B38" w:rsidRPr="003F5F61" w:rsidRDefault="00D14B38" w:rsidP="00D14B38">
      <w:pPr>
        <w:spacing w:line="360" w:lineRule="auto"/>
        <w:jc w:val="both"/>
        <w:rPr>
          <w:rFonts w:ascii="Palatino Linotype" w:hAnsi="Palatino Linotype" w:cs="Arial"/>
        </w:rPr>
      </w:pPr>
      <w:r w:rsidRPr="003F5F61">
        <w:rPr>
          <w:noProof/>
          <w:lang w:val="es-MX" w:eastAsia="es-MX"/>
        </w:rPr>
        <w:lastRenderedPageBreak/>
        <w:drawing>
          <wp:inline distT="0" distB="0" distL="0" distR="0" wp14:anchorId="5A41EEC0" wp14:editId="2E7115E4">
            <wp:extent cx="5819775" cy="7667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7667625"/>
                    </a:xfrm>
                    <a:prstGeom prst="rect">
                      <a:avLst/>
                    </a:prstGeom>
                    <a:noFill/>
                    <a:ln>
                      <a:noFill/>
                    </a:ln>
                  </pic:spPr>
                </pic:pic>
              </a:graphicData>
            </a:graphic>
          </wp:inline>
        </w:drawing>
      </w: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lastRenderedPageBreak/>
        <w:t>Una vez precisado lo anterior, se procede al análisis de la naturaleza jurídica de la información solicitada;</w:t>
      </w:r>
      <w:r w:rsidRPr="003F5F61">
        <w:rPr>
          <w:rFonts w:ascii="Palatino Linotype" w:eastAsia="Calibri" w:hAnsi="Palatino Linotype" w:cs="Arial"/>
          <w:sz w:val="24"/>
          <w:szCs w:val="24"/>
          <w:lang w:val="es-ES"/>
        </w:rPr>
        <w:t xml:space="preserve"> atento a ello, y derivado que la solicitud del particular se encuentra relacionada de manera enunciativa más no limitativa con nómina de todos los servidores públicos de base y de confianza; al respecto, es importante traer a contexto </w:t>
      </w:r>
      <w:r w:rsidRPr="003F5F61">
        <w:rPr>
          <w:rFonts w:ascii="Palatino Linotype" w:eastAsia="Calibri" w:hAnsi="Palatino Linotype" w:cs="Arial"/>
          <w:sz w:val="24"/>
          <w:szCs w:val="24"/>
          <w:lang w:val="es-MX"/>
        </w:rPr>
        <w:t>lo establecido en los artículos 4, fracción III, 6, 7, 8, 12, 13, 49, fracciones II y III, 54, primer párrafo, 56, fracción I, de la Ley del Trabajo de los Servidores Públicos del Estado y Municipios:</w:t>
      </w: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w:t>
      </w:r>
      <w:r w:rsidRPr="003F5F61">
        <w:rPr>
          <w:rFonts w:ascii="Palatino Linotype" w:eastAsia="Calibri" w:hAnsi="Palatino Linotype" w:cs="Arial"/>
          <w:b/>
          <w:i/>
          <w:sz w:val="22"/>
          <w:szCs w:val="22"/>
          <w:lang w:val="es-ES"/>
        </w:rPr>
        <w:t>Artículo 4. Para efectos de esta ley se entiende</w:t>
      </w:r>
      <w:r w:rsidRPr="003F5F61">
        <w:rPr>
          <w:rFonts w:ascii="Palatino Linotype" w:eastAsia="Calibri" w:hAnsi="Palatino Linotype" w:cs="Arial"/>
          <w:i/>
          <w:sz w:val="22"/>
          <w:szCs w:val="22"/>
          <w:lang w:val="es-ES"/>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III. Institución Pública</w:t>
      </w:r>
      <w:r w:rsidRPr="003F5F61">
        <w:rPr>
          <w:rFonts w:ascii="Palatino Linotype" w:eastAsia="Calibri" w:hAnsi="Palatino Linotype" w:cs="Arial"/>
          <w:i/>
          <w:sz w:val="22"/>
          <w:szCs w:val="22"/>
          <w:lang w:val="es-ES"/>
        </w:rPr>
        <w:t xml:space="preserve">: A cada uno de los poderes públicos del Estado, </w:t>
      </w:r>
      <w:r w:rsidRPr="003F5F61">
        <w:rPr>
          <w:rFonts w:ascii="Palatino Linotype" w:eastAsia="Calibri" w:hAnsi="Palatino Linotype" w:cs="Arial"/>
          <w:b/>
          <w:i/>
          <w:sz w:val="22"/>
          <w:szCs w:val="22"/>
          <w:lang w:val="es-ES"/>
        </w:rPr>
        <w:t>los municipios</w:t>
      </w:r>
      <w:r w:rsidRPr="003F5F61">
        <w:rPr>
          <w:rFonts w:ascii="Palatino Linotype" w:eastAsia="Calibri" w:hAnsi="Palatino Linotype" w:cs="Arial"/>
          <w:i/>
          <w:sz w:val="22"/>
          <w:szCs w:val="22"/>
          <w:lang w:val="es-ES"/>
        </w:rPr>
        <w:t xml:space="preserve"> y los tribunales administrativos; así como los organismos descentralizados, fideicomisos de carácter estatal y municipal, y los órganos autónomos que sus leyes de creación así lo determinen.</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Artículo 6.</w:t>
      </w:r>
      <w:r w:rsidRPr="003F5F61">
        <w:rPr>
          <w:rFonts w:ascii="Palatino Linotype" w:eastAsia="Calibri" w:hAnsi="Palatino Linotype" w:cs="Arial"/>
          <w:i/>
          <w:sz w:val="22"/>
          <w:szCs w:val="22"/>
          <w:lang w:val="es-ES"/>
        </w:rPr>
        <w:t xml:space="preserve"> </w:t>
      </w:r>
      <w:r w:rsidRPr="003F5F61">
        <w:rPr>
          <w:rFonts w:ascii="Palatino Linotype" w:eastAsia="Calibri" w:hAnsi="Palatino Linotype" w:cs="Arial"/>
          <w:b/>
          <w:i/>
          <w:sz w:val="22"/>
          <w:szCs w:val="22"/>
          <w:u w:val="single"/>
          <w:lang w:val="es-ES"/>
        </w:rPr>
        <w:t>Los servidores públicos se clasifican en generales y de confianza</w:t>
      </w:r>
      <w:r w:rsidRPr="003F5F61">
        <w:rPr>
          <w:rFonts w:ascii="Palatino Linotype" w:eastAsia="Calibri" w:hAnsi="Palatino Linotype" w:cs="Arial"/>
          <w:i/>
          <w:sz w:val="22"/>
          <w:szCs w:val="22"/>
          <w:lang w:val="es-ES"/>
        </w:rPr>
        <w:t xml:space="preserve">, los cuales, de acuerdo con la duración de sus relaciones de trabajo </w:t>
      </w:r>
      <w:r w:rsidRPr="003F5F61">
        <w:rPr>
          <w:rFonts w:ascii="Palatino Linotype" w:eastAsia="Calibri" w:hAnsi="Palatino Linotype" w:cs="Arial"/>
          <w:b/>
          <w:i/>
          <w:sz w:val="22"/>
          <w:szCs w:val="22"/>
          <w:u w:val="single"/>
          <w:lang w:val="es-ES"/>
        </w:rPr>
        <w:t>pueden ser: por tiempo u obra determinados o por tiempo indeterminado</w:t>
      </w:r>
      <w:r w:rsidRPr="003F5F61">
        <w:rPr>
          <w:rFonts w:ascii="Palatino Linotype" w:eastAsia="Calibri" w:hAnsi="Palatino Linotype" w:cs="Arial"/>
          <w:i/>
          <w:sz w:val="22"/>
          <w:szCs w:val="22"/>
          <w:lang w:val="es-ES"/>
        </w:rPr>
        <w:t xml:space="preserve">. </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Artículo 7.</w:t>
      </w:r>
      <w:r w:rsidRPr="003F5F61">
        <w:rPr>
          <w:rFonts w:ascii="Palatino Linotype" w:eastAsia="Calibri" w:hAnsi="Palatino Linotype" w:cs="Arial"/>
          <w:i/>
          <w:sz w:val="22"/>
          <w:szCs w:val="22"/>
          <w:lang w:val="es-ES"/>
        </w:rPr>
        <w:t xml:space="preserve"> </w:t>
      </w:r>
      <w:r w:rsidRPr="003F5F61">
        <w:rPr>
          <w:rFonts w:ascii="Palatino Linotype" w:eastAsia="Calibri" w:hAnsi="Palatino Linotype" w:cs="Arial"/>
          <w:b/>
          <w:i/>
          <w:sz w:val="22"/>
          <w:szCs w:val="22"/>
          <w:lang w:val="es-ES"/>
        </w:rPr>
        <w:t xml:space="preserve">Son servidores públicos generales </w:t>
      </w:r>
      <w:r w:rsidRPr="003F5F61">
        <w:rPr>
          <w:rFonts w:ascii="Palatino Linotype" w:eastAsia="Calibri" w:hAnsi="Palatino Linotype" w:cs="Arial"/>
          <w:i/>
          <w:sz w:val="22"/>
          <w:szCs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Artículo 8. Se entiende por servidores públicos de confianza</w:t>
      </w:r>
      <w:r w:rsidRPr="003F5F61">
        <w:rPr>
          <w:rFonts w:ascii="Palatino Linotype" w:eastAsia="Calibri" w:hAnsi="Palatino Linotype" w:cs="Arial"/>
          <w:i/>
          <w:sz w:val="22"/>
          <w:szCs w:val="22"/>
          <w:lang w:val="es-ES"/>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I.</w:t>
      </w:r>
      <w:r w:rsidRPr="003F5F61">
        <w:rPr>
          <w:rFonts w:ascii="Palatino Linotype" w:eastAsia="Calibri" w:hAnsi="Palatino Linotype" w:cs="Arial"/>
          <w:i/>
          <w:sz w:val="22"/>
          <w:szCs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II.</w:t>
      </w:r>
      <w:r w:rsidRPr="003F5F61">
        <w:rPr>
          <w:rFonts w:ascii="Palatino Linotype" w:eastAsia="Calibri" w:hAnsi="Palatino Linotype" w:cs="Arial"/>
          <w:i/>
          <w:sz w:val="22"/>
          <w:szCs w:val="22"/>
          <w:lang w:val="es-ES"/>
        </w:rPr>
        <w:t xml:space="preserve"> Aquéllos que tengan esa calidad en razón de la naturaleza de las funciones que desempeñen y no de la designación que se dé al puesto.</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w:t>
      </w:r>
      <w:r w:rsidRPr="003F5F61">
        <w:rPr>
          <w:rFonts w:ascii="Palatino Linotype" w:eastAsia="Calibri" w:hAnsi="Palatino Linotype" w:cs="Arial"/>
          <w:i/>
          <w:sz w:val="22"/>
          <w:szCs w:val="22"/>
          <w:lang w:val="es-ES"/>
        </w:rPr>
        <w:lastRenderedPageBreak/>
        <w:t xml:space="preserve">y demás personal operativo que les sean asignados directamente a los servidores públicos de confianza o de elección popular, así como aquellas que se desempeñen por mandato de la norma que rigen las condiciones de trabajo de la institución pública. </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 xml:space="preserve">Sin que lo anterior implique o signifique transgredir derechos laborales, sociales o colectivos adquiridos por los trabajadores. </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No se consideran funciones de confianza las de dirección, supervisión e inspección que realizan los integrantes del Sistema Educativo Estatal en los planteles educativos del propio sistema.</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sz w:val="22"/>
          <w:szCs w:val="22"/>
          <w:lang w:val="es-MX"/>
        </w:rPr>
        <w:t>(Énfasis añadido)</w:t>
      </w: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Una vez puntualizado lo anterior, se colige que la lista de raya contiene la información relativa a las remuneraciones de los servidores públicos temporales o eventual es por lo que para el caso de que no haya personal contratado por lista de raya, bastara con que el </w:t>
      </w:r>
      <w:r w:rsidRPr="003F5F61">
        <w:rPr>
          <w:rFonts w:ascii="Palatino Linotype" w:eastAsia="Calibri" w:hAnsi="Palatino Linotype" w:cs="Arial"/>
          <w:b/>
          <w:sz w:val="24"/>
          <w:szCs w:val="24"/>
          <w:lang w:val="es-MX"/>
        </w:rPr>
        <w:t xml:space="preserve">SUJETO OBLIGADO </w:t>
      </w:r>
      <w:r w:rsidRPr="003F5F61">
        <w:rPr>
          <w:rFonts w:ascii="Palatino Linotype" w:eastAsia="Calibri" w:hAnsi="Palatino Linotype" w:cs="Arial"/>
          <w:sz w:val="24"/>
          <w:szCs w:val="24"/>
          <w:lang w:val="es-MX"/>
        </w:rPr>
        <w:t>lo haga del conocimiento de la parte que recurre.</w:t>
      </w: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Ahora bien, respecto al caso particular, de la situación de los servidores públicos sindicalizados, debe precisarse el contenido de los artículos 87, fracción I, 98, fracción XIV y 139, de la Ley del Trabajo de los Servidores Públicos del Estado y Municipios, mismos que son del tenor literal siguiente:</w:t>
      </w: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w:t>
      </w:r>
      <w:r w:rsidRPr="003F5F61">
        <w:rPr>
          <w:rFonts w:ascii="Palatino Linotype" w:eastAsia="Calibri" w:hAnsi="Palatino Linotype" w:cs="Arial"/>
          <w:b/>
          <w:i/>
          <w:sz w:val="22"/>
          <w:szCs w:val="22"/>
          <w:u w:val="single"/>
          <w:lang w:val="es-ES"/>
        </w:rPr>
        <w:t>Artículo 87. Los servidores públicos generales por tiempo indeterminado tendrán, además, los siguientes derechos</w:t>
      </w:r>
      <w:r w:rsidRPr="003F5F61">
        <w:rPr>
          <w:rFonts w:ascii="Palatino Linotype" w:eastAsia="Calibri" w:hAnsi="Palatino Linotype" w:cs="Arial"/>
          <w:i/>
          <w:sz w:val="22"/>
          <w:szCs w:val="22"/>
          <w:lang w:val="es-ES"/>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 xml:space="preserve">I. </w:t>
      </w:r>
      <w:r w:rsidRPr="003F5F61">
        <w:rPr>
          <w:rFonts w:ascii="Palatino Linotype" w:eastAsia="Calibri" w:hAnsi="Palatino Linotype" w:cs="Arial"/>
          <w:b/>
          <w:i/>
          <w:sz w:val="22"/>
          <w:szCs w:val="22"/>
          <w:u w:val="single"/>
          <w:lang w:val="es-ES"/>
        </w:rPr>
        <w:t>Afiliarse al sindicato correspondiente</w:t>
      </w:r>
      <w:r w:rsidRPr="003F5F61">
        <w:rPr>
          <w:rFonts w:ascii="Palatino Linotype" w:eastAsia="Calibri" w:hAnsi="Palatino Linotype" w:cs="Arial"/>
          <w:i/>
          <w:sz w:val="22"/>
          <w:szCs w:val="22"/>
          <w:lang w:val="es-ES"/>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sz w:val="22"/>
          <w:szCs w:val="22"/>
          <w:lang w:val="es-ES"/>
        </w:rPr>
        <w:t>“</w:t>
      </w:r>
      <w:r w:rsidRPr="003F5F61">
        <w:rPr>
          <w:rFonts w:ascii="Palatino Linotype" w:eastAsia="Calibri" w:hAnsi="Palatino Linotype" w:cs="Arial"/>
          <w:b/>
          <w:i/>
          <w:sz w:val="22"/>
          <w:szCs w:val="22"/>
          <w:lang w:val="es-ES"/>
        </w:rPr>
        <w:t xml:space="preserve">Artículo 98. </w:t>
      </w:r>
      <w:r w:rsidRPr="003F5F61">
        <w:rPr>
          <w:rFonts w:ascii="Palatino Linotype" w:eastAsia="Calibri" w:hAnsi="Palatino Linotype" w:cs="Arial"/>
          <w:b/>
          <w:i/>
          <w:sz w:val="22"/>
          <w:szCs w:val="22"/>
          <w:u w:val="single"/>
          <w:lang w:val="es-ES"/>
        </w:rPr>
        <w:t>Son obligaciones de las instituciones públicas</w:t>
      </w:r>
      <w:r w:rsidRPr="003F5F61">
        <w:rPr>
          <w:rFonts w:ascii="Palatino Linotype" w:eastAsia="Calibri" w:hAnsi="Palatino Linotype" w:cs="Arial"/>
          <w:i/>
          <w:sz w:val="22"/>
          <w:szCs w:val="22"/>
          <w:lang w:val="es-ES"/>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 xml:space="preserve">XIV. </w:t>
      </w:r>
      <w:r w:rsidRPr="003F5F61">
        <w:rPr>
          <w:rFonts w:ascii="Palatino Linotype" w:eastAsia="Calibri" w:hAnsi="Palatino Linotype" w:cs="Arial"/>
          <w:b/>
          <w:i/>
          <w:sz w:val="22"/>
          <w:szCs w:val="22"/>
          <w:u w:val="single"/>
          <w:lang w:val="es-ES"/>
        </w:rPr>
        <w:t>Hacer las deducciones que soliciten los sindicatos</w:t>
      </w:r>
      <w:r w:rsidRPr="003F5F61">
        <w:rPr>
          <w:rFonts w:ascii="Palatino Linotype" w:eastAsia="Calibri" w:hAnsi="Palatino Linotype" w:cs="Arial"/>
          <w:i/>
          <w:sz w:val="22"/>
          <w:szCs w:val="22"/>
          <w:lang w:val="es-ES"/>
        </w:rPr>
        <w:t xml:space="preserve"> para cuotas u otros conceptos siempre que se ajusten a lo establecido en esta ley, Asimismo, </w:t>
      </w:r>
      <w:r w:rsidRPr="003F5F61">
        <w:rPr>
          <w:rFonts w:ascii="Palatino Linotype" w:eastAsia="Calibri" w:hAnsi="Palatino Linotype" w:cs="Arial"/>
          <w:b/>
          <w:i/>
          <w:sz w:val="22"/>
          <w:szCs w:val="22"/>
          <w:u w:val="single"/>
          <w:lang w:val="es-ES"/>
        </w:rPr>
        <w:t xml:space="preserve">comunicar </w:t>
      </w:r>
      <w:r w:rsidRPr="003F5F61">
        <w:rPr>
          <w:rFonts w:ascii="Palatino Linotype" w:eastAsia="Calibri" w:hAnsi="Palatino Linotype" w:cs="Arial"/>
          <w:b/>
          <w:i/>
          <w:sz w:val="22"/>
          <w:szCs w:val="22"/>
          <w:u w:val="single"/>
          <w:lang w:val="es-ES"/>
        </w:rPr>
        <w:lastRenderedPageBreak/>
        <w:t>al sindicato las altas y bajas y demás información relativa a los servidores públicos sindicalizados</w:t>
      </w:r>
      <w:r w:rsidRPr="003F5F61">
        <w:rPr>
          <w:rFonts w:ascii="Palatino Linotype" w:eastAsia="Calibri" w:hAnsi="Palatino Linotype" w:cs="Arial"/>
          <w:i/>
          <w:sz w:val="22"/>
          <w:szCs w:val="22"/>
          <w:lang w:val="es-ES"/>
        </w:rPr>
        <w:t xml:space="preserve"> para el ejercicio de los derechos que les correspondan;”</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 xml:space="preserve">Artículo 138. </w:t>
      </w:r>
      <w:r w:rsidRPr="003F5F61">
        <w:rPr>
          <w:rFonts w:ascii="Palatino Linotype" w:eastAsia="Calibri" w:hAnsi="Palatino Linotype" w:cs="Arial"/>
          <w:b/>
          <w:i/>
          <w:sz w:val="22"/>
          <w:szCs w:val="22"/>
          <w:u w:val="single"/>
          <w:lang w:val="es-ES"/>
        </w:rPr>
        <w:t>Sindicato es la asociación de servidores públicos generales</w:t>
      </w:r>
      <w:r w:rsidRPr="003F5F61">
        <w:rPr>
          <w:rFonts w:ascii="Palatino Linotype" w:eastAsia="Calibri" w:hAnsi="Palatino Linotype" w:cs="Arial"/>
          <w:i/>
          <w:sz w:val="22"/>
          <w:szCs w:val="22"/>
          <w:lang w:val="es-ES"/>
        </w:rPr>
        <w:t xml:space="preserve"> </w:t>
      </w:r>
      <w:r w:rsidRPr="003F5F61">
        <w:rPr>
          <w:rFonts w:ascii="Palatino Linotype" w:eastAsia="Calibri" w:hAnsi="Palatino Linotype" w:cs="Arial"/>
          <w:b/>
          <w:i/>
          <w:sz w:val="22"/>
          <w:szCs w:val="22"/>
          <w:u w:val="single"/>
          <w:lang w:val="es-ES"/>
        </w:rPr>
        <w:t>constituida para el estudio, mejoramiento y defensa de sus intereses comunes</w:t>
      </w:r>
      <w:r w:rsidRPr="003F5F61">
        <w:rPr>
          <w:rFonts w:ascii="Palatino Linotype" w:eastAsia="Calibri" w:hAnsi="Palatino Linotype" w:cs="Arial"/>
          <w:i/>
          <w:sz w:val="22"/>
          <w:szCs w:val="22"/>
          <w:lang w:val="es-ES"/>
        </w:rPr>
        <w:t xml:space="preserve">. </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 xml:space="preserve">En el caso de los trabajadores del Subsistema Educativo Federalizado se reconoce a su Sindicato Nacional de Trabajadores de la Educación. </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Se reconocerán asimismo, a los demás sindicatos de servidores públicos que, en su caso, se incorporen a la administración pública estatal con motivo de procesos de descentralización federal.</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 xml:space="preserve">Artículo 139.- </w:t>
      </w:r>
      <w:r w:rsidRPr="003F5F61">
        <w:rPr>
          <w:rFonts w:ascii="Palatino Linotype" w:eastAsia="Calibri" w:hAnsi="Palatino Linotype" w:cs="Arial"/>
          <w:b/>
          <w:i/>
          <w:sz w:val="22"/>
          <w:szCs w:val="22"/>
          <w:u w:val="single"/>
          <w:lang w:val="es-ES"/>
        </w:rPr>
        <w:t>Los servidores públicos de confianza no podrán ser miembros de los sindicatos</w:t>
      </w:r>
      <w:r w:rsidRPr="003F5F61">
        <w:rPr>
          <w:rFonts w:ascii="Palatino Linotype" w:eastAsia="Calibri" w:hAnsi="Palatino Linotype" w:cs="Arial"/>
          <w:i/>
          <w:sz w:val="22"/>
          <w:szCs w:val="22"/>
          <w:lang w:val="es-ES"/>
        </w:rPr>
        <w:t>. Cuando los servidores públicos sindicalizados desempeñen un puesto de confianza, deberán cumplir con lo establecido en el artículo 11 de la presente Ley.</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Artículo 140.</w:t>
      </w:r>
      <w:r w:rsidRPr="003F5F61">
        <w:rPr>
          <w:rFonts w:ascii="Palatino Linotype" w:eastAsia="Calibri" w:hAnsi="Palatino Linotype" w:cs="Arial"/>
          <w:i/>
          <w:sz w:val="22"/>
          <w:szCs w:val="22"/>
          <w:lang w:val="es-ES"/>
        </w:rPr>
        <w:t xml:space="preserve"> </w:t>
      </w:r>
      <w:r w:rsidRPr="003F5F61">
        <w:rPr>
          <w:rFonts w:ascii="Palatino Linotype" w:eastAsia="Calibri" w:hAnsi="Palatino Linotype" w:cs="Arial"/>
          <w:b/>
          <w:i/>
          <w:sz w:val="22"/>
          <w:szCs w:val="22"/>
          <w:u w:val="single"/>
          <w:lang w:val="es-ES"/>
        </w:rPr>
        <w:t>Ningún servidor público podrá ser obligado a formar parte de un sindicato</w:t>
      </w:r>
      <w:r w:rsidRPr="003F5F61">
        <w:rPr>
          <w:rFonts w:ascii="Palatino Linotype" w:eastAsia="Calibri" w:hAnsi="Palatino Linotype" w:cs="Arial"/>
          <w:i/>
          <w:sz w:val="22"/>
          <w:szCs w:val="22"/>
          <w:lang w:val="es-ES"/>
        </w:rPr>
        <w:t xml:space="preserve">, o bien a no formar parte de él, </w:t>
      </w:r>
      <w:r w:rsidRPr="003F5F61">
        <w:rPr>
          <w:rFonts w:ascii="Palatino Linotype" w:eastAsia="Calibri" w:hAnsi="Palatino Linotype" w:cs="Arial"/>
          <w:b/>
          <w:i/>
          <w:sz w:val="22"/>
          <w:szCs w:val="22"/>
          <w:u w:val="single"/>
          <w:lang w:val="es-ES"/>
        </w:rPr>
        <w:t>pero una vez que soliciten y obtengan su ingreso, no podrán dejar de formar parte de él</w:t>
      </w:r>
      <w:r w:rsidRPr="003F5F61">
        <w:rPr>
          <w:rFonts w:ascii="Palatino Linotype" w:eastAsia="Calibri" w:hAnsi="Palatino Linotype" w:cs="Arial"/>
          <w:i/>
          <w:sz w:val="22"/>
          <w:szCs w:val="22"/>
          <w:lang w:val="es-ES"/>
        </w:rPr>
        <w:t>, salvo que fueran expulsados.”</w:t>
      </w:r>
    </w:p>
    <w:p w:rsidR="00D14B38" w:rsidRPr="003F5F61" w:rsidRDefault="00D14B38" w:rsidP="00D14B38">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sz w:val="22"/>
          <w:szCs w:val="22"/>
          <w:lang w:val="es-MX"/>
        </w:rPr>
        <w:t>(Énfasis añadido)</w:t>
      </w: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p>
    <w:p w:rsidR="00D14B38" w:rsidRPr="003F5F61" w:rsidRDefault="00D14B38" w:rsidP="00D14B38">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Asimismo, se advierte que </w:t>
      </w:r>
      <w:r w:rsidRPr="003F5F61">
        <w:rPr>
          <w:rFonts w:ascii="Palatino Linotype" w:eastAsia="Calibri" w:hAnsi="Palatino Linotype" w:cs="Arial"/>
          <w:b/>
          <w:sz w:val="24"/>
          <w:szCs w:val="24"/>
          <w:lang w:val="es-MX"/>
        </w:rPr>
        <w:t>EL SUJETO OBLIGADO</w:t>
      </w:r>
      <w:r w:rsidRPr="003F5F61">
        <w:rPr>
          <w:rFonts w:ascii="Palatino Linotype" w:eastAsia="Calibri" w:hAnsi="Palatino Linotype" w:cs="Arial"/>
          <w:sz w:val="24"/>
          <w:szCs w:val="24"/>
          <w:lang w:val="es-MX"/>
        </w:rPr>
        <w:t>, como institución pública de realizar las deducciones correspondientes al personal sindicalizado, así como de dar a conocer a los sindicatos, cualquier información relativa a dicho personal, por tanto, genera, posee y administra, la documentación en la que conste la remuneración de los servidores públicos generales que tienen el carácter de sindicalizados en los términos analizados en las líneas que anteceden.</w:t>
      </w: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p>
    <w:p w:rsidR="00D14B38" w:rsidRPr="003F5F61" w:rsidRDefault="00D14B38" w:rsidP="00D14B38">
      <w:pPr>
        <w:spacing w:before="100" w:beforeAutospacing="1" w:after="100" w:afterAutospacing="1" w:line="360" w:lineRule="auto"/>
        <w:contextualSpacing/>
        <w:jc w:val="both"/>
        <w:rPr>
          <w:rFonts w:ascii="Palatino Linotype" w:eastAsia="Calibri" w:hAnsi="Palatino Linotype" w:cs="Arial"/>
          <w:sz w:val="24"/>
          <w:szCs w:val="24"/>
          <w:lang w:eastAsia="es-MX"/>
        </w:rPr>
      </w:pPr>
      <w:r w:rsidRPr="003F5F61">
        <w:rPr>
          <w:rFonts w:ascii="Palatino Linotype" w:eastAsia="Calibri" w:hAnsi="Palatino Linotype" w:cs="Arial"/>
          <w:sz w:val="24"/>
          <w:szCs w:val="24"/>
          <w:lang w:eastAsia="es-MX"/>
        </w:rPr>
        <w:t xml:space="preserve">Ahora bien, y atendiendo la solicitud del particular respecto a los sueldos y remuneraciones del personal adscrito al </w:t>
      </w:r>
      <w:r w:rsidRPr="003F5F61">
        <w:rPr>
          <w:rFonts w:ascii="Palatino Linotype" w:eastAsia="Calibri" w:hAnsi="Palatino Linotype" w:cs="Arial"/>
          <w:b/>
          <w:sz w:val="24"/>
          <w:szCs w:val="24"/>
          <w:lang w:eastAsia="es-MX"/>
        </w:rPr>
        <w:t>SUJETO OBLIGADO</w:t>
      </w:r>
      <w:r w:rsidRPr="003F5F61">
        <w:rPr>
          <w:rFonts w:ascii="Palatino Linotype" w:eastAsia="Calibri" w:hAnsi="Palatino Linotype" w:cs="Arial"/>
          <w:sz w:val="24"/>
          <w:szCs w:val="24"/>
          <w:lang w:eastAsia="es-MX"/>
        </w:rPr>
        <w:t xml:space="preserve"> conviene citar lo establecido por el artículo 31, de la Ley Orgánica Municipal del Estado de México, que a la letra señala:</w:t>
      </w:r>
    </w:p>
    <w:p w:rsidR="00D14B38" w:rsidRPr="003F5F61" w:rsidRDefault="00D14B38" w:rsidP="00D14B38">
      <w:pPr>
        <w:spacing w:before="240" w:after="240" w:line="360" w:lineRule="auto"/>
        <w:contextualSpacing/>
        <w:jc w:val="both"/>
        <w:rPr>
          <w:rFonts w:ascii="Palatino Linotype" w:eastAsia="Calibri" w:hAnsi="Palatino Linotype" w:cs="Arial"/>
          <w:sz w:val="24"/>
          <w:szCs w:val="24"/>
          <w:lang w:eastAsia="es-MX"/>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cs="Arial"/>
          <w:i/>
          <w:sz w:val="22"/>
          <w:szCs w:val="22"/>
        </w:rPr>
        <w:t>“</w:t>
      </w:r>
      <w:r w:rsidRPr="003F5F61">
        <w:rPr>
          <w:rFonts w:ascii="Palatino Linotype" w:hAnsi="Palatino Linotype"/>
          <w:i/>
          <w:sz w:val="22"/>
        </w:rPr>
        <w:t xml:space="preserve">Artículo 31.- </w:t>
      </w:r>
      <w:r w:rsidRPr="003F5F61">
        <w:rPr>
          <w:rFonts w:ascii="Palatino Linotype" w:hAnsi="Palatino Linotype"/>
          <w:b/>
          <w:i/>
          <w:sz w:val="22"/>
        </w:rPr>
        <w:t>Son atribuciones de los ayuntamientos</w:t>
      </w:r>
      <w:r w:rsidRPr="003F5F61">
        <w:rPr>
          <w:rFonts w:ascii="Palatino Linotype" w:hAnsi="Palatino Linotype"/>
          <w:i/>
          <w:sz w:val="22"/>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i/>
          <w:sz w:val="22"/>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b/>
          <w:i/>
          <w:sz w:val="22"/>
        </w:rPr>
        <w:t>VII. Convenir, contratar o concesionar</w:t>
      </w:r>
      <w:r w:rsidRPr="003F5F61">
        <w:rPr>
          <w:rFonts w:ascii="Palatino Linotype" w:hAnsi="Palatino Linotype"/>
          <w:i/>
          <w:sz w:val="22"/>
        </w:rPr>
        <w:t xml:space="preserve">, en términos de ley, la </w:t>
      </w:r>
      <w:r w:rsidRPr="003F5F61">
        <w:rPr>
          <w:rFonts w:ascii="Palatino Linotype" w:hAnsi="Palatino Linotype"/>
          <w:b/>
          <w:i/>
          <w:sz w:val="22"/>
        </w:rPr>
        <w:t>ejecución</w:t>
      </w:r>
      <w:r w:rsidRPr="003F5F61">
        <w:rPr>
          <w:rFonts w:ascii="Palatino Linotype" w:hAnsi="Palatino Linotype"/>
          <w:i/>
          <w:sz w:val="22"/>
        </w:rPr>
        <w:t xml:space="preserve"> </w:t>
      </w:r>
      <w:r w:rsidRPr="003F5F61">
        <w:rPr>
          <w:rFonts w:ascii="Palatino Linotype" w:hAnsi="Palatino Linotype"/>
          <w:b/>
          <w:i/>
          <w:sz w:val="22"/>
        </w:rPr>
        <w:t>de</w:t>
      </w:r>
      <w:r w:rsidRPr="003F5F61">
        <w:rPr>
          <w:rFonts w:ascii="Palatino Linotype" w:hAnsi="Palatino Linotype"/>
          <w:i/>
          <w:sz w:val="22"/>
        </w:rPr>
        <w:t xml:space="preserve"> </w:t>
      </w:r>
      <w:r w:rsidRPr="003F5F61">
        <w:rPr>
          <w:rFonts w:ascii="Palatino Linotype" w:hAnsi="Palatino Linotype"/>
          <w:b/>
          <w:i/>
          <w:sz w:val="22"/>
        </w:rPr>
        <w:t>obras</w:t>
      </w:r>
      <w:r w:rsidRPr="003F5F61">
        <w:rPr>
          <w:rFonts w:ascii="Palatino Linotype" w:hAnsi="Palatino Linotype"/>
          <w:i/>
          <w:sz w:val="22"/>
        </w:rPr>
        <w:t xml:space="preserve"> y la prestación de servicios públicos, con el Estado, con otros municipios de la entidad o con particulares, recabando, cuando proceda, la autorización de la Legislatura del Estado;</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b/>
          <w:i/>
          <w:sz w:val="22"/>
        </w:rPr>
        <w:t>XVIII. Administrar su hacienda en términos de ley,</w:t>
      </w:r>
      <w:r w:rsidRPr="003F5F61">
        <w:rPr>
          <w:rFonts w:ascii="Palatino Linotype" w:hAnsi="Palatino Linotype"/>
          <w:i/>
          <w:sz w:val="22"/>
        </w:rPr>
        <w:t xml:space="preserve"> y controlar a través del presidente y síndico la aplicación del presupuesto de egresos del municipio;</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b/>
          <w:i/>
          <w:sz w:val="22"/>
        </w:rPr>
        <w:t>XIX. Aprobar anualmente a más tardar el 20 de diciembre, su Presupuesto de Egresos</w:t>
      </w:r>
      <w:r w:rsidRPr="003F5F61">
        <w:rPr>
          <w:rFonts w:ascii="Palatino Linotype" w:hAnsi="Palatino Linotype"/>
          <w:i/>
          <w:sz w:val="22"/>
        </w:rPr>
        <w:t>,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i/>
          <w:sz w:val="22"/>
        </w:rPr>
        <w:lastRenderedPageBreak/>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i/>
          <w:sz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i/>
          <w:sz w:val="22"/>
        </w:rPr>
        <w:t>Los ayuntamientos podrán promover el financiamiento de proyectos productivos de las mujeres emprendedoras.</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b/>
          <w:i/>
          <w:sz w:val="22"/>
        </w:rPr>
        <w:t>XXI. Formular, aprobar y ejecutar los planes de desarrollo municipal</w:t>
      </w:r>
      <w:r w:rsidRPr="003F5F61">
        <w:rPr>
          <w:rFonts w:ascii="Palatino Linotype" w:hAnsi="Palatino Linotype"/>
          <w:i/>
          <w:sz w:val="22"/>
        </w:rPr>
        <w:t xml:space="preserve"> y los Programas correspondientes;</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
          <w:i/>
          <w:sz w:val="22"/>
        </w:rPr>
      </w:pPr>
      <w:r w:rsidRPr="003F5F61">
        <w:rPr>
          <w:rFonts w:ascii="Palatino Linotype" w:hAnsi="Palatino Linotype"/>
          <w:b/>
          <w:i/>
          <w:sz w:val="22"/>
        </w:rPr>
        <w:t>XLVI. Las demás que señalen las leyes y otras disposiciones legales…</w:t>
      </w:r>
    </w:p>
    <w:p w:rsidR="00D14B38" w:rsidRPr="003F5F61" w:rsidRDefault="00D14B38" w:rsidP="00D14B38">
      <w:pPr>
        <w:spacing w:before="100" w:beforeAutospacing="1" w:after="100" w:afterAutospacing="1" w:line="240" w:lineRule="auto"/>
        <w:ind w:left="851" w:right="902" w:firstLine="708"/>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cs="Arial"/>
          <w:i/>
          <w:sz w:val="22"/>
          <w:lang w:eastAsia="es-MX"/>
        </w:rPr>
      </w:pPr>
      <w:r w:rsidRPr="003F5F61">
        <w:rPr>
          <w:rFonts w:ascii="Palatino Linotype" w:hAnsi="Palatino Linotype" w:cs="Arial"/>
          <w:i/>
          <w:sz w:val="22"/>
          <w:lang w:eastAsia="es-MX"/>
        </w:rPr>
        <w:t>(Énfasis añadido)</w:t>
      </w:r>
    </w:p>
    <w:p w:rsidR="00D14B38" w:rsidRPr="003F5F61" w:rsidRDefault="00D14B38" w:rsidP="00D14B38">
      <w:pPr>
        <w:ind w:left="851" w:right="899"/>
        <w:contextualSpacing/>
        <w:jc w:val="both"/>
        <w:rPr>
          <w:rFonts w:ascii="Palatino Linotype" w:hAnsi="Palatino Linotype" w:cs="Arial"/>
          <w:i/>
          <w:sz w:val="22"/>
          <w:szCs w:val="22"/>
        </w:rPr>
      </w:pP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p>
    <w:p w:rsidR="00D14B38" w:rsidRPr="003F5F61" w:rsidRDefault="00D14B38" w:rsidP="00D14B38">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3F5F61">
        <w:rPr>
          <w:rFonts w:ascii="Palatino Linotype" w:hAnsi="Palatino Linotype"/>
          <w:sz w:val="24"/>
          <w:szCs w:val="24"/>
          <w:lang w:val="es-ES"/>
        </w:rPr>
        <w:lastRenderedPageBreak/>
        <w:t xml:space="preserve">Para una mejor comprensión de lo anteriormente señalado, y considerando el tema referente al numeral 1 de la solicitud de mérito, </w:t>
      </w:r>
      <w:r w:rsidRPr="003F5F61">
        <w:rPr>
          <w:rFonts w:ascii="Palatino Linotype" w:hAnsi="Palatino Linotype" w:cs="Arial"/>
          <w:sz w:val="24"/>
          <w:szCs w:val="24"/>
        </w:rPr>
        <w:t xml:space="preserve">debe destacarse que en </w:t>
      </w:r>
      <w:r w:rsidRPr="003F5F61">
        <w:rPr>
          <w:rFonts w:ascii="Palatino Linotype" w:hAnsi="Palatino Linotype" w:cs="Arial"/>
          <w:sz w:val="24"/>
          <w:szCs w:val="24"/>
          <w:lang w:eastAsia="es-MX"/>
        </w:rPr>
        <w:t xml:space="preserve">el caso del artículo 804 de la Ley Federal de Trabajo, fracción II se establece:  </w:t>
      </w:r>
    </w:p>
    <w:p w:rsidR="00D14B38" w:rsidRPr="003F5F61" w:rsidRDefault="00D14B38" w:rsidP="00D14B38">
      <w:pPr>
        <w:autoSpaceDE w:val="0"/>
        <w:autoSpaceDN w:val="0"/>
        <w:adjustRightInd w:val="0"/>
        <w:spacing w:line="360" w:lineRule="auto"/>
        <w:jc w:val="both"/>
        <w:rPr>
          <w:rFonts w:ascii="Palatino Linotype" w:hAnsi="Palatino Linotype" w:cs="Arial"/>
        </w:rPr>
      </w:pPr>
    </w:p>
    <w:p w:rsidR="00D14B38" w:rsidRPr="003F5F61" w:rsidRDefault="00D14B38" w:rsidP="00D14B38">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b/>
          <w:i/>
          <w:sz w:val="22"/>
          <w:szCs w:val="24"/>
        </w:rPr>
      </w:pPr>
      <w:r w:rsidRPr="003F5F61">
        <w:rPr>
          <w:rFonts w:ascii="Palatino Linotype" w:eastAsia="MS Mincho" w:hAnsi="Palatino Linotype" w:cs="Arial"/>
          <w:b/>
          <w:bCs/>
          <w:i/>
          <w:sz w:val="22"/>
          <w:szCs w:val="24"/>
        </w:rPr>
        <w:t>“Artículo 804.-</w:t>
      </w:r>
      <w:r w:rsidRPr="003F5F61">
        <w:rPr>
          <w:rFonts w:ascii="Palatino Linotype" w:eastAsia="MS Mincho" w:hAnsi="Palatino Linotype" w:cs="Arial"/>
          <w:i/>
          <w:sz w:val="22"/>
          <w:szCs w:val="24"/>
        </w:rPr>
        <w:t xml:space="preserve"> El patrón tiene obligación de conservar y exhibir en juicio los documentos que a continuación se precisan:</w:t>
      </w:r>
    </w:p>
    <w:p w:rsidR="00D14B38" w:rsidRPr="003F5F61" w:rsidRDefault="00D14B38" w:rsidP="00D14B38">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4"/>
        </w:rPr>
      </w:pPr>
      <w:r w:rsidRPr="003F5F61">
        <w:rPr>
          <w:rFonts w:ascii="Palatino Linotype" w:eastAsia="MS Mincho" w:hAnsi="Palatino Linotype" w:cs="Arial"/>
          <w:i/>
          <w:sz w:val="22"/>
          <w:szCs w:val="24"/>
        </w:rPr>
        <w:t>…</w:t>
      </w:r>
    </w:p>
    <w:p w:rsidR="00D14B38" w:rsidRPr="003F5F61" w:rsidRDefault="00D14B38" w:rsidP="00D14B38">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4"/>
        </w:rPr>
      </w:pPr>
      <w:r w:rsidRPr="003F5F61">
        <w:rPr>
          <w:rFonts w:ascii="Palatino Linotype" w:eastAsia="MS Mincho" w:hAnsi="Palatino Linotype" w:cs="Arial"/>
          <w:b/>
          <w:i/>
          <w:sz w:val="22"/>
          <w:szCs w:val="24"/>
        </w:rPr>
        <w:t>II.</w:t>
      </w:r>
      <w:r w:rsidRPr="003F5F61">
        <w:rPr>
          <w:rFonts w:ascii="Palatino Linotype" w:eastAsia="MS Mincho" w:hAnsi="Palatino Linotype" w:cs="Arial"/>
          <w:i/>
          <w:sz w:val="22"/>
          <w:szCs w:val="24"/>
        </w:rPr>
        <w:t xml:space="preserve"> </w:t>
      </w:r>
      <w:r w:rsidRPr="003F5F61">
        <w:rPr>
          <w:rFonts w:ascii="Palatino Linotype" w:eastAsia="MS Mincho" w:hAnsi="Palatino Linotype" w:cs="Arial"/>
          <w:b/>
          <w:i/>
          <w:sz w:val="22"/>
          <w:szCs w:val="24"/>
        </w:rPr>
        <w:t>Listas de raya</w:t>
      </w:r>
      <w:r w:rsidRPr="003F5F61">
        <w:rPr>
          <w:rFonts w:ascii="Palatino Linotype" w:eastAsia="MS Mincho" w:hAnsi="Palatino Linotype" w:cs="Arial"/>
          <w:i/>
          <w:sz w:val="22"/>
          <w:szCs w:val="24"/>
        </w:rPr>
        <w:t xml:space="preserve"> o </w:t>
      </w:r>
      <w:r w:rsidRPr="003F5F61">
        <w:rPr>
          <w:rFonts w:ascii="Palatino Linotype" w:eastAsia="MS Mincho" w:hAnsi="Palatino Linotype" w:cs="Arial"/>
          <w:b/>
          <w:i/>
          <w:sz w:val="22"/>
          <w:szCs w:val="24"/>
        </w:rPr>
        <w:t>nómina de personal</w:t>
      </w:r>
      <w:r w:rsidRPr="003F5F61">
        <w:rPr>
          <w:rFonts w:ascii="Palatino Linotype" w:eastAsia="MS Mincho" w:hAnsi="Palatino Linotype" w:cs="Arial"/>
          <w:i/>
          <w:sz w:val="22"/>
          <w:szCs w:val="24"/>
        </w:rPr>
        <w:t xml:space="preserve">, cuando se lleven en el centro de trabajo; </w:t>
      </w:r>
      <w:r w:rsidRPr="003F5F61">
        <w:rPr>
          <w:rFonts w:ascii="Palatino Linotype" w:eastAsia="MS Mincho" w:hAnsi="Palatino Linotype" w:cs="Arial"/>
          <w:b/>
          <w:i/>
          <w:sz w:val="22"/>
          <w:szCs w:val="24"/>
        </w:rPr>
        <w:t>o recibos de pagos de salarios</w:t>
      </w:r>
      <w:r w:rsidRPr="003F5F61">
        <w:rPr>
          <w:rFonts w:ascii="Palatino Linotype" w:eastAsia="MS Mincho" w:hAnsi="Palatino Linotype" w:cs="Arial"/>
          <w:i/>
          <w:sz w:val="22"/>
          <w:szCs w:val="24"/>
        </w:rPr>
        <w:t>;</w:t>
      </w:r>
    </w:p>
    <w:p w:rsidR="00D14B38" w:rsidRPr="003F5F61" w:rsidRDefault="00D14B38" w:rsidP="00D14B38">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4"/>
        </w:rPr>
      </w:pPr>
      <w:r w:rsidRPr="003F5F61">
        <w:rPr>
          <w:rFonts w:ascii="Palatino Linotype" w:eastAsia="MS Mincho" w:hAnsi="Palatino Linotype" w:cs="Arial"/>
          <w:i/>
          <w:sz w:val="22"/>
          <w:szCs w:val="24"/>
        </w:rPr>
        <w:t>…</w:t>
      </w:r>
    </w:p>
    <w:p w:rsidR="00D14B38" w:rsidRPr="003F5F61" w:rsidRDefault="00D14B38" w:rsidP="00D14B38">
      <w:pPr>
        <w:pStyle w:val="Texto"/>
        <w:tabs>
          <w:tab w:val="right" w:leader="dot" w:pos="8505"/>
        </w:tabs>
        <w:spacing w:before="100" w:beforeAutospacing="1" w:after="100" w:afterAutospacing="1" w:line="240" w:lineRule="auto"/>
        <w:ind w:left="851" w:right="902" w:firstLine="0"/>
        <w:contextualSpacing/>
        <w:rPr>
          <w:rFonts w:ascii="Palatino Linotype" w:hAnsi="Palatino Linotype"/>
          <w:i/>
          <w:sz w:val="22"/>
          <w:szCs w:val="24"/>
        </w:rPr>
      </w:pPr>
      <w:r w:rsidRPr="003F5F61">
        <w:rPr>
          <w:rFonts w:ascii="Palatino Linotype" w:hAnsi="Palatino Linotype"/>
          <w:i/>
          <w:sz w:val="22"/>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D14B38" w:rsidRPr="003F5F61" w:rsidRDefault="00D14B38" w:rsidP="00D14B38">
      <w:pPr>
        <w:pStyle w:val="Texto"/>
        <w:tabs>
          <w:tab w:val="right" w:leader="dot" w:pos="8505"/>
        </w:tabs>
        <w:spacing w:before="100" w:beforeAutospacing="1" w:after="100" w:afterAutospacing="1" w:line="240" w:lineRule="auto"/>
        <w:ind w:left="851" w:right="902" w:firstLine="0"/>
        <w:contextualSpacing/>
        <w:rPr>
          <w:rFonts w:ascii="Palatino Linotype" w:hAnsi="Palatino Linotype"/>
          <w:i/>
          <w:sz w:val="22"/>
          <w:szCs w:val="24"/>
        </w:rPr>
      </w:pPr>
    </w:p>
    <w:p w:rsidR="00D14B38" w:rsidRPr="003F5F61" w:rsidRDefault="00D14B38" w:rsidP="00D14B38">
      <w:pPr>
        <w:pStyle w:val="Texto"/>
        <w:tabs>
          <w:tab w:val="right" w:leader="dot" w:pos="8505"/>
        </w:tabs>
        <w:spacing w:before="100" w:beforeAutospacing="1" w:after="100" w:afterAutospacing="1" w:line="240" w:lineRule="auto"/>
        <w:ind w:left="851" w:right="902" w:firstLine="0"/>
        <w:contextualSpacing/>
        <w:rPr>
          <w:rFonts w:ascii="Palatino Linotype" w:hAnsi="Palatino Linotype"/>
          <w:i/>
          <w:sz w:val="22"/>
          <w:szCs w:val="24"/>
        </w:rPr>
      </w:pPr>
      <w:r w:rsidRPr="003F5F61">
        <w:rPr>
          <w:rFonts w:ascii="Palatino Linotype" w:hAnsi="Palatino Linotype"/>
          <w:i/>
          <w:sz w:val="22"/>
          <w:szCs w:val="24"/>
        </w:rPr>
        <w:t>(Énfasis añadido)</w:t>
      </w:r>
    </w:p>
    <w:p w:rsidR="00D14B38" w:rsidRPr="003F5F61" w:rsidRDefault="00D14B38" w:rsidP="00D14B38">
      <w:pPr>
        <w:pStyle w:val="Texto"/>
        <w:tabs>
          <w:tab w:val="right" w:leader="dot" w:pos="8505"/>
        </w:tabs>
        <w:spacing w:after="0" w:line="240" w:lineRule="auto"/>
        <w:ind w:left="709" w:right="757" w:firstLine="0"/>
        <w:rPr>
          <w:rFonts w:ascii="Palatino Linotype" w:hAnsi="Palatino Linotype"/>
          <w:i/>
          <w:sz w:val="22"/>
          <w:szCs w:val="24"/>
        </w:rPr>
      </w:pPr>
    </w:p>
    <w:p w:rsidR="00D14B38" w:rsidRPr="003F5F61" w:rsidRDefault="00D14B38" w:rsidP="00D14B38">
      <w:pPr>
        <w:pStyle w:val="Texto"/>
        <w:tabs>
          <w:tab w:val="right" w:leader="dot" w:pos="8505"/>
        </w:tabs>
        <w:spacing w:before="100" w:beforeAutospacing="1" w:after="100" w:afterAutospacing="1" w:line="360" w:lineRule="auto"/>
        <w:ind w:firstLine="0"/>
        <w:contextualSpacing/>
        <w:rPr>
          <w:rFonts w:ascii="Palatino Linotype" w:hAnsi="Palatino Linotype"/>
          <w:sz w:val="24"/>
          <w:szCs w:val="24"/>
          <w:lang w:eastAsia="es-MX"/>
        </w:rPr>
      </w:pPr>
      <w:r w:rsidRPr="003F5F61">
        <w:rPr>
          <w:rFonts w:ascii="Palatino Linotype" w:hAnsi="Palatino Linotype"/>
          <w:sz w:val="24"/>
          <w:szCs w:val="24"/>
          <w:lang w:eastAsia="es-MX"/>
        </w:rPr>
        <w:t xml:space="preserve">De lo anteriormente señalado, se puede llegar a la conclusión de que los recibos de pago o nómina, consisten en un registro conformado por el conjunto de trabajadores a los cuales se les va a </w:t>
      </w:r>
      <w:r w:rsidRPr="003F5F61">
        <w:rPr>
          <w:rFonts w:ascii="Palatino Linotype" w:hAnsi="Palatino Linotype"/>
          <w:b/>
          <w:sz w:val="24"/>
          <w:szCs w:val="24"/>
          <w:lang w:eastAsia="es-MX"/>
        </w:rPr>
        <w:t xml:space="preserve">remunerar por los </w:t>
      </w:r>
      <w:hyperlink r:id="rId12" w:history="1">
        <w:r w:rsidRPr="003F5F61">
          <w:rPr>
            <w:rFonts w:ascii="Palatino Linotype" w:hAnsi="Palatino Linotype"/>
            <w:b/>
            <w:sz w:val="24"/>
            <w:szCs w:val="24"/>
            <w:lang w:eastAsia="es-MX"/>
          </w:rPr>
          <w:t>servicios</w:t>
        </w:r>
      </w:hyperlink>
      <w:r w:rsidRPr="003F5F61">
        <w:rPr>
          <w:rFonts w:ascii="Palatino Linotype" w:hAnsi="Palatino Linotype"/>
          <w:b/>
          <w:sz w:val="24"/>
          <w:szCs w:val="24"/>
          <w:lang w:eastAsia="es-MX"/>
        </w:rPr>
        <w:t xml:space="preserve"> que éstos le prestan al patrón, en el cual se asientan las percepciones brutas, deducciones y el neto</w:t>
      </w:r>
      <w:r w:rsidRPr="003F5F61">
        <w:rPr>
          <w:rFonts w:ascii="Palatino Linotype" w:hAnsi="Palatino Linotype"/>
          <w:sz w:val="24"/>
          <w:szCs w:val="24"/>
          <w:lang w:eastAsia="es-MX"/>
        </w:rPr>
        <w:t xml:space="preserve"> a recibir de dichos trabajadores.</w:t>
      </w: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Ahora bien, tratándose de servidores públicos de los Municipios la Ley del Trabajo de los Servidores Públicos del Estado y Municipios, en su artículo 220-K fracciones II y IV y último párrafo, establecen lo siguiente:</w:t>
      </w:r>
    </w:p>
    <w:p w:rsidR="00D14B38" w:rsidRPr="003F5F61" w:rsidRDefault="00D14B38" w:rsidP="00D14B38">
      <w:pPr>
        <w:spacing w:line="360" w:lineRule="auto"/>
        <w:jc w:val="both"/>
        <w:rPr>
          <w:rFonts w:ascii="Palatino Linotype" w:hAnsi="Palatino Linotype" w:cs="Arial"/>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r w:rsidRPr="003F5F61">
        <w:rPr>
          <w:rFonts w:ascii="Palatino Linotype" w:hAnsi="Palatino Linotype"/>
          <w:b/>
          <w:bCs/>
          <w:i/>
          <w:sz w:val="22"/>
        </w:rPr>
        <w:t>“ARTÍCULO 220 K.-</w:t>
      </w:r>
      <w:r w:rsidRPr="003F5F61">
        <w:rPr>
          <w:rFonts w:ascii="Palatino Linotype" w:hAnsi="Palatino Linotype"/>
          <w:bCs/>
          <w:i/>
          <w:sz w:val="22"/>
        </w:rPr>
        <w:t xml:space="preserve"> La institución o dependencia pública tiene la obligación de conservar y exhibir en el proceso los documentos que a continuación se precisan:</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r w:rsidRPr="003F5F61">
        <w:rPr>
          <w:rFonts w:ascii="Palatino Linotype" w:hAnsi="Palatino Linotype"/>
          <w:bCs/>
          <w:i/>
          <w:sz w:val="22"/>
        </w:rPr>
        <w:lastRenderedPageBreak/>
        <w:t>…</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r w:rsidRPr="003F5F61">
        <w:rPr>
          <w:rFonts w:ascii="Palatino Linotype" w:hAnsi="Palatino Linotype"/>
          <w:bCs/>
          <w:i/>
          <w:sz w:val="22"/>
        </w:rPr>
        <w:t xml:space="preserve">II. </w:t>
      </w:r>
      <w:r w:rsidRPr="003F5F61">
        <w:rPr>
          <w:rFonts w:ascii="Palatino Linotype" w:hAnsi="Palatino Linotype"/>
          <w:b/>
          <w:bCs/>
          <w:i/>
          <w:sz w:val="22"/>
        </w:rPr>
        <w:t>Recibos de pagos de salarios</w:t>
      </w:r>
      <w:r w:rsidRPr="003F5F61">
        <w:rPr>
          <w:rFonts w:ascii="Palatino Linotype" w:hAnsi="Palatino Linotype"/>
          <w:bCs/>
          <w:i/>
          <w:sz w:val="22"/>
        </w:rPr>
        <w:t xml:space="preserve"> o las constancias documentales del pago de salario cuando sea por depósito o mediante información electrónica;</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
          <w:bCs/>
          <w:i/>
          <w:sz w:val="22"/>
        </w:rPr>
      </w:pPr>
      <w:r w:rsidRPr="003F5F61">
        <w:rPr>
          <w:rFonts w:ascii="Palatino Linotype" w:hAnsi="Palatino Linotype"/>
          <w:b/>
          <w:bCs/>
          <w:i/>
          <w:sz w:val="22"/>
        </w:rPr>
        <w:t>(…)</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
          <w:bCs/>
          <w:i/>
          <w:sz w:val="22"/>
        </w:rPr>
      </w:pPr>
      <w:r w:rsidRPr="003F5F61">
        <w:rPr>
          <w:rFonts w:ascii="Palatino Linotype" w:hAnsi="Palatino Linotype"/>
          <w:bCs/>
          <w:i/>
          <w:sz w:val="22"/>
        </w:rPr>
        <w:t xml:space="preserve">IV. </w:t>
      </w:r>
      <w:r w:rsidRPr="003F5F61">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r w:rsidRPr="003F5F61">
        <w:rPr>
          <w:rFonts w:ascii="Palatino Linotype" w:hAnsi="Palatino Linotype"/>
          <w:bCs/>
          <w:i/>
          <w:sz w:val="22"/>
        </w:rPr>
        <w:t xml:space="preserve">                                                                                                                                                                                                                               </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r w:rsidRPr="003F5F61">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3F5F61">
        <w:rPr>
          <w:rFonts w:ascii="Palatino Linotype" w:hAnsi="Palatino Linotype"/>
          <w:b/>
          <w:bCs/>
          <w:i/>
          <w:sz w:val="22"/>
        </w:rPr>
        <w:t>II, III, IV durante el último año y un año después de que se extinga la relación laboral,</w:t>
      </w:r>
      <w:r w:rsidRPr="003F5F61">
        <w:rPr>
          <w:rFonts w:ascii="Palatino Linotype" w:hAnsi="Palatino Linotype"/>
          <w:bCs/>
          <w:i/>
          <w:sz w:val="22"/>
        </w:rPr>
        <w:t xml:space="preserve"> y los mencionados en la fracción V, conforme lo señalen las leyes que los rijan.</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r w:rsidRPr="003F5F61">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bCs/>
          <w:i/>
          <w:sz w:val="22"/>
        </w:rPr>
      </w:pPr>
      <w:r w:rsidRPr="003F5F61">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p>
    <w:p w:rsidR="00D14B38" w:rsidRPr="003F5F61" w:rsidRDefault="00D14B38" w:rsidP="00D14B38">
      <w:pPr>
        <w:spacing w:before="100" w:beforeAutospacing="1" w:after="100" w:afterAutospacing="1" w:line="240" w:lineRule="auto"/>
        <w:ind w:left="851" w:right="902"/>
        <w:contextualSpacing/>
        <w:jc w:val="both"/>
        <w:rPr>
          <w:rFonts w:ascii="Palatino Linotype" w:hAnsi="Palatino Linotype"/>
          <w:i/>
          <w:sz w:val="22"/>
        </w:rPr>
      </w:pPr>
      <w:r w:rsidRPr="003F5F61">
        <w:rPr>
          <w:rFonts w:ascii="Palatino Linotype" w:hAnsi="Palatino Linotype"/>
          <w:i/>
          <w:sz w:val="22"/>
        </w:rPr>
        <w:t>(Énfasis añadido)</w:t>
      </w:r>
    </w:p>
    <w:p w:rsidR="00D14B38" w:rsidRPr="003F5F61" w:rsidRDefault="00D14B38" w:rsidP="00D14B38">
      <w:pPr>
        <w:spacing w:line="360" w:lineRule="auto"/>
        <w:jc w:val="both"/>
        <w:rPr>
          <w:rFonts w:ascii="Palatino Linotype" w:hAnsi="Palatino Linotype"/>
          <w:bCs/>
          <w:i/>
        </w:rPr>
      </w:pP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w:t>
      </w:r>
      <w:r w:rsidRPr="003F5F61">
        <w:rPr>
          <w:rFonts w:ascii="Palatino Linotype" w:hAnsi="Palatino Linotype" w:cs="Arial"/>
          <w:sz w:val="24"/>
          <w:szCs w:val="24"/>
        </w:rPr>
        <w:lastRenderedPageBreak/>
        <w:t>que se extingue la relación laboral a través de los sistemas de digitalización o de información magnética o electrónica.</w:t>
      </w: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 xml:space="preserve">Así, la Ley del Trabajo de los Servidores Públicos del Estado y Municipios hace referencia </w:t>
      </w:r>
      <w:r w:rsidRPr="003F5F61">
        <w:rPr>
          <w:rFonts w:ascii="Palatino Linotype" w:hAnsi="Palatino Linotype" w:cs="Arial"/>
          <w:sz w:val="24"/>
          <w:szCs w:val="24"/>
          <w:lang w:eastAsia="es-MX"/>
        </w:rPr>
        <w:t xml:space="preserve">a </w:t>
      </w:r>
      <w:r w:rsidRPr="003F5F61">
        <w:rPr>
          <w:rFonts w:ascii="Palatino Linotype" w:hAnsi="Palatino Linotype" w:cs="Arial"/>
          <w:sz w:val="24"/>
          <w:szCs w:val="24"/>
        </w:rPr>
        <w:t>los comprobantes que las instituciones públicas realizan para documentar el pago de salarios, prima vacacional, aguinaldo y demás prestaciones otorgadas a un servidor público, denominándolos “</w:t>
      </w:r>
      <w:r w:rsidRPr="003F5F61">
        <w:rPr>
          <w:rFonts w:ascii="Palatino Linotype" w:hAnsi="Palatino Linotype" w:cs="Arial"/>
          <w:i/>
          <w:sz w:val="24"/>
          <w:szCs w:val="24"/>
        </w:rPr>
        <w:t>recibos o comprobantes de pago</w:t>
      </w:r>
      <w:r w:rsidRPr="003F5F61">
        <w:rPr>
          <w:rFonts w:ascii="Palatino Linotype" w:hAnsi="Palatino Linotype" w:cs="Arial"/>
          <w:sz w:val="24"/>
          <w:szCs w:val="24"/>
        </w:rPr>
        <w:t xml:space="preserve">”, los cuales constituyen un instrumento mediante el cual </w:t>
      </w:r>
      <w:r w:rsidRPr="003F5F61">
        <w:rPr>
          <w:rFonts w:ascii="Palatino Linotype" w:hAnsi="Palatino Linotype" w:cs="Arial"/>
          <w:b/>
          <w:sz w:val="24"/>
          <w:szCs w:val="24"/>
        </w:rPr>
        <w:t>EL SUJETO OBLIGADO</w:t>
      </w:r>
      <w:r w:rsidRPr="003F5F61">
        <w:rPr>
          <w:rFonts w:ascii="Palatino Linotype" w:hAnsi="Palatino Linotype" w:cs="Arial"/>
          <w:sz w:val="24"/>
          <w:szCs w:val="24"/>
        </w:rPr>
        <w:t xml:space="preserve"> acredita las remuneraciones al personal y, que de acuerdo al uso implantado en la colectividad se denominan “</w:t>
      </w:r>
      <w:r w:rsidRPr="003F5F61">
        <w:rPr>
          <w:rFonts w:ascii="Palatino Linotype" w:hAnsi="Palatino Linotype" w:cs="Arial"/>
          <w:i/>
          <w:sz w:val="24"/>
          <w:szCs w:val="24"/>
        </w:rPr>
        <w:t>recibos de nómina</w:t>
      </w:r>
      <w:r w:rsidRPr="003F5F61">
        <w:rPr>
          <w:rFonts w:ascii="Palatino Linotype" w:hAnsi="Palatino Linotype" w:cs="Arial"/>
          <w:sz w:val="24"/>
          <w:szCs w:val="24"/>
        </w:rPr>
        <w:t>”.</w:t>
      </w: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D14B38" w:rsidRPr="003F5F61" w:rsidRDefault="00D14B38" w:rsidP="00D14B38">
      <w:pPr>
        <w:spacing w:before="100" w:beforeAutospacing="1" w:after="100" w:afterAutospacing="1" w:line="360" w:lineRule="auto"/>
        <w:contextualSpacing/>
        <w:jc w:val="both"/>
        <w:rPr>
          <w:rFonts w:ascii="Palatino Linotype" w:hAnsi="Palatino Linotype"/>
          <w:sz w:val="24"/>
          <w:szCs w:val="24"/>
          <w:lang w:val="es-ES"/>
        </w:rPr>
      </w:pP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lang w:val="es-ES"/>
        </w:rPr>
      </w:pPr>
      <w:r w:rsidRPr="003F5F61">
        <w:rPr>
          <w:rFonts w:ascii="Palatino Linotype" w:hAnsi="Palatino Linotype"/>
          <w:sz w:val="24"/>
          <w:szCs w:val="24"/>
          <w:lang w:val="es-ES"/>
        </w:rPr>
        <w:t xml:space="preserve">Adicional a lo anterior, conviene precisar que </w:t>
      </w:r>
      <w:r w:rsidRPr="003F5F61">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w:t>
      </w:r>
      <w:r w:rsidRPr="003F5F61">
        <w:rPr>
          <w:rFonts w:ascii="Palatino Linotype" w:hAnsi="Palatino Linotype" w:cs="Arial"/>
          <w:sz w:val="24"/>
          <w:szCs w:val="24"/>
          <w:lang w:val="es-ES"/>
        </w:rPr>
        <w:lastRenderedPageBreak/>
        <w:t>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D14B38" w:rsidRPr="003F5F61" w:rsidRDefault="00D14B38" w:rsidP="00D14B38">
      <w:pPr>
        <w:spacing w:line="360" w:lineRule="auto"/>
        <w:jc w:val="both"/>
        <w:rPr>
          <w:rFonts w:ascii="Palatino Linotype" w:hAnsi="Palatino Linotype" w:cs="Arial"/>
          <w:b/>
          <w:bCs/>
          <w:i/>
          <w:lang w:val="es-ES"/>
        </w:rPr>
      </w:pPr>
    </w:p>
    <w:p w:rsidR="00D14B38" w:rsidRPr="003F5F61" w:rsidRDefault="00D14B38" w:rsidP="00D14B38">
      <w:pPr>
        <w:spacing w:before="100" w:beforeAutospacing="1" w:after="100" w:afterAutospacing="1" w:line="240" w:lineRule="auto"/>
        <w:ind w:left="851" w:right="902"/>
        <w:jc w:val="both"/>
        <w:rPr>
          <w:rFonts w:ascii="Palatino Linotype" w:hAnsi="Palatino Linotype" w:cs="Arial"/>
          <w:i/>
          <w:sz w:val="22"/>
          <w:lang w:val="es-ES"/>
        </w:rPr>
      </w:pPr>
      <w:r w:rsidRPr="003F5F61">
        <w:rPr>
          <w:rFonts w:ascii="Palatino Linotype" w:hAnsi="Palatino Linotype" w:cs="Arial"/>
          <w:b/>
          <w:bCs/>
          <w:i/>
          <w:sz w:val="22"/>
          <w:lang w:val="es-ES"/>
        </w:rPr>
        <w:t xml:space="preserve">“NÓMINA </w:t>
      </w:r>
      <w:r w:rsidRPr="003F5F61">
        <w:rPr>
          <w:rFonts w:ascii="Palatino Linotype" w:hAnsi="Palatino Linotype" w:cs="Arial"/>
          <w:i/>
          <w:sz w:val="22"/>
          <w:lang w:val="es-ES"/>
        </w:rPr>
        <w:t>Listado general de los trabajadores de una institución, en</w:t>
      </w:r>
      <w:r w:rsidRPr="003F5F61">
        <w:rPr>
          <w:rFonts w:ascii="Palatino Linotype" w:hAnsi="Palatino Linotype" w:cs="Arial"/>
          <w:b/>
          <w:bCs/>
          <w:i/>
          <w:sz w:val="22"/>
          <w:lang w:val="es-ES"/>
        </w:rPr>
        <w:t xml:space="preserve"> </w:t>
      </w:r>
      <w:r w:rsidRPr="003F5F61">
        <w:rPr>
          <w:rFonts w:ascii="Palatino Linotype" w:hAnsi="Palatino Linotype" w:cs="Arial"/>
          <w:i/>
          <w:sz w:val="22"/>
          <w:lang w:val="es-ES"/>
        </w:rPr>
        <w:t>el cual se asientan las percepciones brutas, deducciones y</w:t>
      </w:r>
      <w:r w:rsidRPr="003F5F61">
        <w:rPr>
          <w:rFonts w:ascii="Palatino Linotype" w:hAnsi="Palatino Linotype" w:cs="Arial"/>
          <w:b/>
          <w:bCs/>
          <w:i/>
          <w:sz w:val="22"/>
          <w:lang w:val="es-ES"/>
        </w:rPr>
        <w:t xml:space="preserve"> </w:t>
      </w:r>
      <w:r w:rsidRPr="003F5F61">
        <w:rPr>
          <w:rFonts w:ascii="Palatino Linotype" w:hAnsi="Palatino Linotype" w:cs="Arial"/>
          <w:i/>
          <w:sz w:val="22"/>
          <w:lang w:val="es-ES"/>
        </w:rPr>
        <w:t>alcance neto de las mismas; la nómina es utilizada para</w:t>
      </w:r>
      <w:r w:rsidRPr="003F5F61">
        <w:rPr>
          <w:rFonts w:ascii="Palatino Linotype" w:hAnsi="Palatino Linotype" w:cs="Arial"/>
          <w:b/>
          <w:bCs/>
          <w:i/>
          <w:sz w:val="22"/>
          <w:lang w:val="es-ES"/>
        </w:rPr>
        <w:t xml:space="preserve"> </w:t>
      </w:r>
      <w:r w:rsidRPr="003F5F61">
        <w:rPr>
          <w:rFonts w:ascii="Palatino Linotype" w:hAnsi="Palatino Linotype" w:cs="Arial"/>
          <w:i/>
          <w:sz w:val="22"/>
          <w:lang w:val="es-ES"/>
        </w:rPr>
        <w:t>efectuar los pagos periódicos (semanales, quincenales o</w:t>
      </w:r>
      <w:r w:rsidRPr="003F5F61">
        <w:rPr>
          <w:rFonts w:ascii="Palatino Linotype" w:hAnsi="Palatino Linotype" w:cs="Arial"/>
          <w:b/>
          <w:bCs/>
          <w:i/>
          <w:sz w:val="22"/>
          <w:lang w:val="es-ES"/>
        </w:rPr>
        <w:t xml:space="preserve"> </w:t>
      </w:r>
      <w:r w:rsidRPr="003F5F61">
        <w:rPr>
          <w:rFonts w:ascii="Palatino Linotype" w:hAnsi="Palatino Linotype" w:cs="Arial"/>
          <w:i/>
          <w:sz w:val="22"/>
          <w:lang w:val="es-ES"/>
        </w:rPr>
        <w:t>mensuales) a los trabajadores por concepto de sueldos y</w:t>
      </w:r>
      <w:r w:rsidRPr="003F5F61">
        <w:rPr>
          <w:rFonts w:ascii="Palatino Linotype" w:hAnsi="Palatino Linotype" w:cs="Arial"/>
          <w:b/>
          <w:bCs/>
          <w:i/>
          <w:sz w:val="22"/>
          <w:lang w:val="es-ES"/>
        </w:rPr>
        <w:t xml:space="preserve"> </w:t>
      </w:r>
      <w:r w:rsidRPr="003F5F61">
        <w:rPr>
          <w:rFonts w:ascii="Palatino Linotype" w:hAnsi="Palatino Linotype" w:cs="Arial"/>
          <w:i/>
          <w:sz w:val="22"/>
          <w:lang w:val="es-ES"/>
        </w:rPr>
        <w:t>salarios.”</w:t>
      </w:r>
    </w:p>
    <w:p w:rsidR="00D14B38" w:rsidRPr="003F5F61" w:rsidRDefault="00D14B38" w:rsidP="00D14B38">
      <w:pPr>
        <w:spacing w:before="100" w:beforeAutospacing="1" w:after="100" w:afterAutospacing="1" w:line="360" w:lineRule="auto"/>
        <w:contextualSpacing/>
        <w:jc w:val="both"/>
        <w:rPr>
          <w:rFonts w:ascii="Palatino Linotype" w:hAnsi="Palatino Linotype" w:cs="Arial"/>
          <w:i/>
          <w:lang w:val="es-ES"/>
        </w:rPr>
      </w:pPr>
    </w:p>
    <w:p w:rsidR="00D14B38" w:rsidRPr="003F5F61" w:rsidRDefault="00D14B38" w:rsidP="00D14B38">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Una vez puntualizado lo anterior, se advierte que la nómina contiene la información relativa a las remuneraciones de los servidores públicos.</w:t>
      </w:r>
    </w:p>
    <w:p w:rsidR="003C3F76" w:rsidRPr="003F5F61" w:rsidRDefault="003C3F76" w:rsidP="00813ABA">
      <w:pPr>
        <w:spacing w:before="240" w:after="240" w:line="360" w:lineRule="auto"/>
        <w:contextualSpacing/>
        <w:jc w:val="both"/>
        <w:rPr>
          <w:rFonts w:ascii="Palatino Linotype" w:hAnsi="Palatino Linotype" w:cs="Arial"/>
          <w:sz w:val="24"/>
          <w:szCs w:val="24"/>
        </w:rPr>
      </w:pP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Precisado lo anterior, este Órgano Garante advirtió que la solicitud de acceso a la información presentada por el particular puede ser satisfecha mediante la entrega del Informe Mensual constreñido en el Disco 4 que </w:t>
      </w:r>
      <w:r w:rsidRPr="003F5F61">
        <w:rPr>
          <w:rFonts w:ascii="Palatino Linotype" w:eastAsia="Calibri" w:hAnsi="Palatino Linotype" w:cs="Arial"/>
          <w:b/>
          <w:sz w:val="24"/>
          <w:szCs w:val="24"/>
          <w:lang w:val="es-MX"/>
        </w:rPr>
        <w:t>EL SUJETO OBLIGADO</w:t>
      </w:r>
      <w:r w:rsidRPr="003F5F61">
        <w:rPr>
          <w:rFonts w:ascii="Palatino Linotype" w:eastAsia="Calibri" w:hAnsi="Palatino Linotype" w:cs="Arial"/>
          <w:sz w:val="24"/>
          <w:szCs w:val="24"/>
          <w:lang w:val="es-MX"/>
        </w:rPr>
        <w:t xml:space="preserve"> debe generar y entregar al Órgano Superior de Fiscalización del Estado de México (OSFEM),</w:t>
      </w:r>
      <w:r w:rsidR="00260548" w:rsidRPr="003F5F61">
        <w:rPr>
          <w:rFonts w:ascii="Palatino Linotype" w:eastAsia="Calibri" w:hAnsi="Palatino Linotype" w:cs="Arial"/>
          <w:sz w:val="24"/>
          <w:szCs w:val="24"/>
          <w:lang w:val="es-MX"/>
        </w:rPr>
        <w:t xml:space="preserve"> por lo cual</w:t>
      </w:r>
      <w:r w:rsidRPr="003F5F61">
        <w:rPr>
          <w:rFonts w:ascii="Palatino Linotype" w:eastAsia="Calibri" w:hAnsi="Palatino Linotype" w:cs="Arial"/>
          <w:sz w:val="24"/>
          <w:szCs w:val="24"/>
          <w:lang w:val="es-MX"/>
        </w:rPr>
        <w:t xml:space="preserve"> existe fuente obligacional que constriñe al </w:t>
      </w:r>
      <w:r w:rsidRPr="003F5F61">
        <w:rPr>
          <w:rFonts w:ascii="Palatino Linotype" w:eastAsia="Calibri" w:hAnsi="Palatino Linotype" w:cs="Arial"/>
          <w:b/>
          <w:sz w:val="24"/>
          <w:szCs w:val="24"/>
          <w:lang w:val="es-MX"/>
        </w:rPr>
        <w:t>SUJETO OBLIGADO</w:t>
      </w:r>
      <w:r w:rsidRPr="003F5F61">
        <w:rPr>
          <w:rFonts w:ascii="Palatino Linotype" w:eastAsia="Calibri" w:hAnsi="Palatino Linotype" w:cs="Arial"/>
          <w:sz w:val="24"/>
          <w:szCs w:val="24"/>
          <w:lang w:val="es-MX"/>
        </w:rPr>
        <w:t xml:space="preserve"> </w:t>
      </w:r>
      <w:r w:rsidR="00813ABA" w:rsidRPr="003F5F61">
        <w:rPr>
          <w:rFonts w:ascii="Palatino Linotype" w:eastAsia="Calibri" w:hAnsi="Palatino Linotype" w:cs="Arial"/>
          <w:sz w:val="24"/>
          <w:szCs w:val="24"/>
          <w:lang w:val="es-MX"/>
        </w:rPr>
        <w:t>a contar con dicha información.</w:t>
      </w:r>
    </w:p>
    <w:p w:rsidR="00260548" w:rsidRPr="003F5F61" w:rsidRDefault="00260548"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En esa virtud, conviene precisar que los Municipios del Estado de México, son Sujetos de Fiscalización, de conformidad con el numeral 4, fracción II de Ley de Fiscalización Superior del Estado de México.</w:t>
      </w: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De acuerdo a lo que establece el artículo 350 del Código Financiero del Estado de </w:t>
      </w:r>
      <w:r w:rsidRPr="003F5F61">
        <w:rPr>
          <w:rFonts w:ascii="Palatino Linotype" w:eastAsia="Calibri" w:hAnsi="Palatino Linotype" w:cs="Arial"/>
          <w:sz w:val="24"/>
          <w:szCs w:val="24"/>
          <w:lang w:val="es-MX"/>
        </w:rPr>
        <w:lastRenderedPageBreak/>
        <w:t>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i/>
          <w:sz w:val="24"/>
          <w:szCs w:val="24"/>
          <w:lang w:val="es-MX"/>
        </w:rPr>
      </w:pPr>
      <w:r w:rsidRPr="003F5F61">
        <w:rPr>
          <w:rFonts w:ascii="Palatino Linotype" w:eastAsia="Calibri" w:hAnsi="Palatino Linotype" w:cs="Arial"/>
          <w:sz w:val="24"/>
          <w:szCs w:val="24"/>
          <w:lang w:val="es-MX"/>
        </w:rPr>
        <w:t xml:space="preserve">Asimismo, en el artículo 32 de la Ley de Fiscalización Superior del Estado de México en su segundo párrafo establece que: </w:t>
      </w:r>
      <w:r w:rsidRPr="003F5F61">
        <w:rPr>
          <w:rFonts w:ascii="Palatino Linotype" w:eastAsia="Calibri" w:hAnsi="Palatino Linotype" w:cs="Arial"/>
          <w:i/>
          <w:sz w:val="24"/>
          <w:szCs w:val="24"/>
          <w:lang w:val="es-MX"/>
        </w:rPr>
        <w:t>“Los Presidentes Municipales presentarán (…) los informes mensuales (…) dentro de los veinte días posteriores al término del mes correspondiente.”</w:t>
      </w: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En esa virtud, el OSFEM emite los </w:t>
      </w:r>
      <w:r w:rsidRPr="003F5F61">
        <w:rPr>
          <w:rFonts w:ascii="Palatino Linotype" w:eastAsia="Calibri" w:hAnsi="Palatino Linotype" w:cs="Arial"/>
          <w:b/>
          <w:sz w:val="24"/>
          <w:szCs w:val="24"/>
          <w:lang w:val="es-MX"/>
        </w:rPr>
        <w:t>Lineamientos para la Integración del Informe Mensual</w:t>
      </w:r>
      <w:r w:rsidRPr="003F5F61">
        <w:rPr>
          <w:rFonts w:ascii="Palatino Linotype" w:eastAsia="Calibri" w:hAnsi="Palatino Linotype" w:cs="Arial"/>
          <w:sz w:val="24"/>
          <w:szCs w:val="24"/>
          <w:lang w:val="es-MX"/>
        </w:rPr>
        <w:t xml:space="preserve">, en términos la fracción XI del artículo 8 de la Ley de Fiscalización Superior del Estado de México, que señala: </w:t>
      </w: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bCs/>
          <w:sz w:val="24"/>
          <w:szCs w:val="24"/>
          <w:lang w:val="es-MX"/>
        </w:rPr>
      </w:pPr>
    </w:p>
    <w:p w:rsidR="00A45C54" w:rsidRPr="003F5F61" w:rsidRDefault="00A45C54" w:rsidP="00260548">
      <w:pPr>
        <w:widowControl w:val="0"/>
        <w:tabs>
          <w:tab w:val="left" w:pos="1276"/>
        </w:tabs>
        <w:autoSpaceDE w:val="0"/>
        <w:autoSpaceDN w:val="0"/>
        <w:adjustRightInd w:val="0"/>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bCs/>
          <w:i/>
          <w:sz w:val="22"/>
          <w:szCs w:val="22"/>
          <w:lang w:val="es-MX"/>
        </w:rPr>
        <w:t xml:space="preserve">“Artículo 8. </w:t>
      </w:r>
      <w:r w:rsidRPr="003F5F61">
        <w:rPr>
          <w:rFonts w:ascii="Palatino Linotype" w:eastAsia="Calibri" w:hAnsi="Palatino Linotype" w:cs="Arial"/>
          <w:i/>
          <w:sz w:val="22"/>
          <w:szCs w:val="22"/>
          <w:lang w:val="es-MX"/>
        </w:rPr>
        <w:t>El Órgano Superior tendrá las siguientes atribuciones:</w:t>
      </w:r>
    </w:p>
    <w:p w:rsidR="00A45C54" w:rsidRPr="003F5F61" w:rsidRDefault="00A45C54" w:rsidP="00260548">
      <w:pPr>
        <w:widowControl w:val="0"/>
        <w:tabs>
          <w:tab w:val="left" w:pos="1276"/>
        </w:tabs>
        <w:autoSpaceDE w:val="0"/>
        <w:autoSpaceDN w:val="0"/>
        <w:adjustRightInd w:val="0"/>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w:t>
      </w:r>
    </w:p>
    <w:p w:rsidR="00A45C54" w:rsidRPr="003F5F61" w:rsidRDefault="00A45C54" w:rsidP="00260548">
      <w:pPr>
        <w:widowControl w:val="0"/>
        <w:tabs>
          <w:tab w:val="left" w:pos="1276"/>
        </w:tabs>
        <w:autoSpaceDE w:val="0"/>
        <w:autoSpaceDN w:val="0"/>
        <w:adjustRightInd w:val="0"/>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b/>
          <w:bCs/>
          <w:i/>
          <w:sz w:val="22"/>
          <w:szCs w:val="22"/>
          <w:lang w:val="es-MX"/>
        </w:rPr>
        <w:t xml:space="preserve">XI. </w:t>
      </w:r>
      <w:r w:rsidRPr="003F5F61">
        <w:rPr>
          <w:rFonts w:ascii="Palatino Linotype" w:eastAsia="Calibri" w:hAnsi="Palatino Linotype" w:cs="Arial"/>
          <w:i/>
          <w:sz w:val="22"/>
          <w:szCs w:val="22"/>
          <w:lang w:val="es-MX"/>
        </w:rPr>
        <w:t>Establecer los lineamientos, criterios, procedimientos, métodos y sistemas para las acciones de control y evaluación, necesarios para la fiscalización de las cuentas públicas y los informes trimestrales</w:t>
      </w:r>
      <w:r w:rsidRPr="003F5F61">
        <w:rPr>
          <w:rFonts w:ascii="Palatino Linotype" w:eastAsia="Calibri" w:hAnsi="Palatino Linotype" w:cs="Arial"/>
          <w:sz w:val="22"/>
          <w:szCs w:val="22"/>
          <w:lang w:val="es-MX"/>
        </w:rPr>
        <w:t>…” (Sic)</w:t>
      </w: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bCs/>
          <w:sz w:val="24"/>
          <w:szCs w:val="24"/>
          <w:lang w:val="es-MX"/>
        </w:rPr>
      </w:pP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A45C54" w:rsidRPr="003F5F61"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ES"/>
        </w:rPr>
      </w:pPr>
      <w:r w:rsidRPr="003F5F61">
        <w:rPr>
          <w:rFonts w:ascii="Palatino Linotype" w:eastAsia="Calibri" w:hAnsi="Palatino Linotype" w:cs="Arial"/>
          <w:sz w:val="24"/>
          <w:szCs w:val="24"/>
          <w:lang w:val="es-MX"/>
        </w:rPr>
        <w:t xml:space="preserve">Por ello, la información </w:t>
      </w:r>
      <w:r w:rsidRPr="003F5F61">
        <w:rPr>
          <w:rFonts w:ascii="Palatino Linotype" w:eastAsia="Calibri" w:hAnsi="Palatino Linotype" w:cs="Arial"/>
          <w:b/>
          <w:sz w:val="24"/>
          <w:szCs w:val="24"/>
          <w:lang w:val="es-MX"/>
        </w:rPr>
        <w:t>documental comprobatoria</w:t>
      </w:r>
      <w:r w:rsidRPr="003F5F61">
        <w:rPr>
          <w:rFonts w:ascii="Palatino Linotype" w:eastAsia="Calibri" w:hAnsi="Palatino Linotype" w:cs="Arial"/>
          <w:sz w:val="24"/>
          <w:szCs w:val="24"/>
          <w:lang w:val="es-MX"/>
        </w:rPr>
        <w:t xml:space="preserve">, </w:t>
      </w:r>
      <w:r w:rsidRPr="003F5F61">
        <w:rPr>
          <w:rFonts w:ascii="Palatino Linotype" w:eastAsia="Calibri" w:hAnsi="Palatino Linotype" w:cs="Arial"/>
          <w:b/>
          <w:sz w:val="24"/>
          <w:szCs w:val="24"/>
          <w:lang w:val="es-MX"/>
        </w:rPr>
        <w:t xml:space="preserve">deberá conservarse en los </w:t>
      </w:r>
      <w:r w:rsidRPr="003F5F61">
        <w:rPr>
          <w:rFonts w:ascii="Palatino Linotype" w:eastAsia="Calibri" w:hAnsi="Palatino Linotype" w:cs="Arial"/>
          <w:b/>
          <w:sz w:val="24"/>
          <w:szCs w:val="24"/>
          <w:lang w:val="es-MX"/>
        </w:rPr>
        <w:lastRenderedPageBreak/>
        <w:t>archivos de la entidad fiscalizada –Municipio</w:t>
      </w:r>
      <w:r w:rsidRPr="003F5F61">
        <w:rPr>
          <w:rFonts w:ascii="Palatino Linotype" w:eastAsia="Calibri" w:hAnsi="Palatino Linotype" w:cs="Arial"/>
          <w:sz w:val="24"/>
          <w:szCs w:val="24"/>
          <w:lang w:val="es-MX"/>
        </w:rPr>
        <w:t xml:space="preserve">-, en original y debidamente integrada en términos de los lineamientos de referencia, pues son susceptibles de revisión directa por el </w:t>
      </w:r>
      <w:r w:rsidRPr="003F5F61">
        <w:rPr>
          <w:rFonts w:ascii="Palatino Linotype" w:eastAsia="Calibri" w:hAnsi="Palatino Linotype" w:cs="Arial"/>
          <w:sz w:val="24"/>
          <w:szCs w:val="24"/>
          <w:lang w:val="es-ES"/>
        </w:rPr>
        <w:t>OSFEM</w:t>
      </w:r>
      <w:r w:rsidRPr="003F5F61">
        <w:rPr>
          <w:rFonts w:ascii="Palatino Linotype" w:eastAsia="Calibri" w:hAnsi="Palatino Linotype" w:cs="Arial"/>
          <w:sz w:val="24"/>
          <w:szCs w:val="24"/>
          <w:lang w:val="es-MX"/>
        </w:rPr>
        <w:t xml:space="preserve">; así que, </w:t>
      </w:r>
      <w:r w:rsidRPr="003F5F61">
        <w:rPr>
          <w:rFonts w:ascii="Palatino Linotype" w:eastAsia="Calibri" w:hAnsi="Palatino Linotype" w:cs="Arial"/>
          <w:sz w:val="24"/>
          <w:szCs w:val="24"/>
          <w:lang w:val="es-ES"/>
        </w:rPr>
        <w:t xml:space="preserve">para la Integración del Informe Mensual 2019, dichos lineamientos se encuentran visibles en la página oficial del OSFEM en el sitio de internet: </w:t>
      </w:r>
      <w:hyperlink r:id="rId13" w:history="1">
        <w:r w:rsidRPr="003F5F61">
          <w:rPr>
            <w:rStyle w:val="Hipervnculo"/>
            <w:rFonts w:ascii="Palatino Linotype" w:eastAsia="Calibri" w:hAnsi="Palatino Linotype" w:cs="Arial"/>
            <w:i/>
            <w:spacing w:val="-20"/>
            <w:sz w:val="22"/>
            <w:szCs w:val="22"/>
            <w:u w:val="none"/>
            <w:lang w:val="es-ES"/>
          </w:rPr>
          <w:t>https://www.osfem.gob.mx/04_Normatividad/doc/Normatividad/2019/19.LineamInfMensualMpal_209.pd</w:t>
        </w:r>
        <w:r w:rsidRPr="003F5F61">
          <w:rPr>
            <w:rStyle w:val="Hipervnculo"/>
            <w:rFonts w:ascii="Palatino Linotype" w:eastAsia="Calibri" w:hAnsi="Palatino Linotype" w:cs="Arial"/>
            <w:spacing w:val="-20"/>
            <w:sz w:val="24"/>
            <w:szCs w:val="24"/>
            <w:u w:val="none"/>
            <w:lang w:val="es-ES"/>
          </w:rPr>
          <w:t>f</w:t>
        </w:r>
      </w:hyperlink>
      <w:r w:rsidRPr="003F5F61">
        <w:rPr>
          <w:rFonts w:ascii="Palatino Linotype" w:eastAsia="Calibri" w:hAnsi="Palatino Linotype" w:cs="Arial"/>
          <w:i/>
          <w:sz w:val="24"/>
          <w:szCs w:val="24"/>
          <w:lang w:val="es-ES"/>
        </w:rPr>
        <w:t xml:space="preserve"> </w:t>
      </w:r>
      <w:r w:rsidRPr="003F5F61">
        <w:rPr>
          <w:rFonts w:ascii="Palatino Linotype" w:eastAsia="Calibri" w:hAnsi="Palatino Linotype" w:cs="Arial"/>
          <w:sz w:val="24"/>
          <w:szCs w:val="24"/>
          <w:lang w:val="es-ES"/>
        </w:rPr>
        <w:t xml:space="preserve">destacando que dentro de los informes mensuales que </w:t>
      </w:r>
      <w:r w:rsidRPr="003F5F61">
        <w:rPr>
          <w:rFonts w:ascii="Palatino Linotype" w:eastAsia="Calibri" w:hAnsi="Palatino Linotype" w:cs="Arial"/>
          <w:b/>
          <w:sz w:val="24"/>
          <w:szCs w:val="24"/>
          <w:lang w:val="es-ES"/>
        </w:rPr>
        <w:t xml:space="preserve">EL SUJETO OBLIGADO </w:t>
      </w:r>
      <w:r w:rsidRPr="003F5F61">
        <w:rPr>
          <w:rFonts w:ascii="Palatino Linotype" w:eastAsia="Calibri" w:hAnsi="Palatino Linotype" w:cs="Arial"/>
          <w:sz w:val="24"/>
          <w:szCs w:val="24"/>
          <w:lang w:val="es-ES"/>
        </w:rPr>
        <w:t xml:space="preserve">tiene la obligación de rendir, se contempla precisamente la presentación de la Información; tal y como, se muestra en las imágenes siguientes: </w:t>
      </w:r>
    </w:p>
    <w:p w:rsidR="003C3F76" w:rsidRPr="003F5F61" w:rsidRDefault="003C3F76"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sz w:val="24"/>
          <w:szCs w:val="24"/>
        </w:rPr>
      </w:pPr>
    </w:p>
    <w:p w:rsidR="007C4D84" w:rsidRPr="003F5F61" w:rsidRDefault="007C4D84" w:rsidP="00813ABA">
      <w:pPr>
        <w:spacing w:after="0" w:line="360" w:lineRule="auto"/>
        <w:contextualSpacing/>
        <w:jc w:val="both"/>
        <w:rPr>
          <w:rFonts w:ascii="Palatino Linotype" w:eastAsia="Calibri" w:hAnsi="Palatino Linotype" w:cs="Arial"/>
          <w:sz w:val="24"/>
          <w:szCs w:val="24"/>
        </w:rPr>
      </w:pPr>
      <w:r w:rsidRPr="003F5F61">
        <w:rPr>
          <w:noProof/>
          <w:lang w:val="es-MX" w:eastAsia="es-MX"/>
        </w:rPr>
        <w:drawing>
          <wp:inline distT="0" distB="0" distL="0" distR="0" wp14:anchorId="2382C8E0" wp14:editId="6B611024">
            <wp:extent cx="4427107" cy="5696175"/>
            <wp:effectExtent l="0" t="6032" r="6032" b="6033"/>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045" t="11798" r="23328" b="12361"/>
                    <a:stretch/>
                  </pic:blipFill>
                  <pic:spPr bwMode="auto">
                    <a:xfrm rot="16200000">
                      <a:off x="0" y="0"/>
                      <a:ext cx="4486669" cy="5772811"/>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3F5F61"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p>
    <w:p w:rsidR="009265AB" w:rsidRPr="003F5F61"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3F5F61">
        <w:rPr>
          <w:noProof/>
          <w:lang w:val="es-MX" w:eastAsia="es-MX"/>
        </w:rPr>
        <w:drawing>
          <wp:inline distT="0" distB="0" distL="0" distR="0" wp14:anchorId="60C0B559" wp14:editId="5BFA12D0">
            <wp:extent cx="6964900" cy="5616575"/>
            <wp:effectExtent l="7302"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419" t="13633" r="24705" b="10836"/>
                    <a:stretch/>
                  </pic:blipFill>
                  <pic:spPr bwMode="auto">
                    <a:xfrm rot="16200000">
                      <a:off x="0" y="0"/>
                      <a:ext cx="7002731" cy="5647083"/>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3F5F61" w:rsidRDefault="009265AB" w:rsidP="00813ABA">
      <w:pPr>
        <w:spacing w:before="100" w:beforeAutospacing="1" w:after="100" w:afterAutospacing="1" w:line="360" w:lineRule="auto"/>
        <w:ind w:right="-91"/>
        <w:contextualSpacing/>
        <w:jc w:val="both"/>
        <w:rPr>
          <w:noProof/>
          <w:lang w:eastAsia="es-MX"/>
        </w:rPr>
      </w:pPr>
    </w:p>
    <w:p w:rsidR="009265AB" w:rsidRPr="003F5F61"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3F5F61">
        <w:rPr>
          <w:noProof/>
          <w:lang w:val="es-MX" w:eastAsia="es-MX"/>
        </w:rPr>
        <w:drawing>
          <wp:inline distT="0" distB="0" distL="0" distR="0" wp14:anchorId="23B09C97" wp14:editId="49741D54">
            <wp:extent cx="3273024" cy="5798820"/>
            <wp:effectExtent l="0" t="5715"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277" t="6724" r="24835" b="8790"/>
                    <a:stretch/>
                  </pic:blipFill>
                  <pic:spPr bwMode="auto">
                    <a:xfrm rot="16200000">
                      <a:off x="0" y="0"/>
                      <a:ext cx="3285756" cy="5821378"/>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3F5F61"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3F5F61">
        <w:rPr>
          <w:noProof/>
          <w:lang w:val="es-MX" w:eastAsia="es-MX"/>
        </w:rPr>
        <w:drawing>
          <wp:inline distT="0" distB="0" distL="0" distR="0" wp14:anchorId="0695FC81" wp14:editId="4304A44D">
            <wp:extent cx="5800725" cy="34385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388" t="9592" r="9878" b="10383"/>
                    <a:stretch/>
                  </pic:blipFill>
                  <pic:spPr bwMode="auto">
                    <a:xfrm>
                      <a:off x="0" y="0"/>
                      <a:ext cx="5800725" cy="3438525"/>
                    </a:xfrm>
                    <a:prstGeom prst="rect">
                      <a:avLst/>
                    </a:prstGeom>
                    <a:ln>
                      <a:noFill/>
                    </a:ln>
                    <a:extLst>
                      <a:ext uri="{53640926-AAD7-44D8-BBD7-CCE9431645EC}">
                        <a14:shadowObscured xmlns:a14="http://schemas.microsoft.com/office/drawing/2010/main"/>
                      </a:ext>
                    </a:extLst>
                  </pic:spPr>
                </pic:pic>
              </a:graphicData>
            </a:graphic>
          </wp:inline>
        </w:drawing>
      </w:r>
    </w:p>
    <w:p w:rsidR="000539AF" w:rsidRPr="003F5F61" w:rsidRDefault="000539AF" w:rsidP="00813ABA">
      <w:pPr>
        <w:spacing w:before="100" w:beforeAutospacing="1" w:after="100" w:afterAutospacing="1" w:line="360" w:lineRule="auto"/>
        <w:ind w:right="-91"/>
        <w:contextualSpacing/>
        <w:jc w:val="both"/>
        <w:rPr>
          <w:rFonts w:ascii="Palatino Linotype" w:hAnsi="Palatino Linotype"/>
          <w:color w:val="000000"/>
          <w:lang w:val="es-ES"/>
        </w:rPr>
      </w:pPr>
    </w:p>
    <w:p w:rsidR="009265AB" w:rsidRPr="003F5F61"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3F5F61">
        <w:rPr>
          <w:noProof/>
          <w:lang w:val="es-MX" w:eastAsia="es-MX"/>
        </w:rPr>
        <w:lastRenderedPageBreak/>
        <w:drawing>
          <wp:inline distT="0" distB="0" distL="0" distR="0" wp14:anchorId="241FE3BC" wp14:editId="76705AE4">
            <wp:extent cx="3530387" cy="5844971"/>
            <wp:effectExtent l="4763"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97" t="6723" r="20025" b="4113"/>
                    <a:stretch/>
                  </pic:blipFill>
                  <pic:spPr bwMode="auto">
                    <a:xfrm rot="16200000">
                      <a:off x="0" y="0"/>
                      <a:ext cx="3540685" cy="5862021"/>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3F5F61" w:rsidRDefault="009265AB" w:rsidP="00813ABA">
      <w:pPr>
        <w:spacing w:after="0" w:line="360" w:lineRule="auto"/>
        <w:contextualSpacing/>
        <w:jc w:val="both"/>
        <w:rPr>
          <w:rFonts w:ascii="Palatino Linotype" w:eastAsia="Times New Roman" w:hAnsi="Palatino Linotype" w:cs="Times New Roman"/>
          <w:sz w:val="24"/>
          <w:szCs w:val="24"/>
          <w:lang w:val="es-ES"/>
        </w:rPr>
      </w:pPr>
      <w:r w:rsidRPr="003F5F61">
        <w:rPr>
          <w:noProof/>
          <w:lang w:val="es-MX" w:eastAsia="es-MX"/>
        </w:rPr>
        <w:drawing>
          <wp:inline distT="0" distB="0" distL="0" distR="0" wp14:anchorId="4F5BD47D" wp14:editId="10F39C66">
            <wp:extent cx="5790642" cy="355282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258" t="28308" r="18015" b="10850"/>
                    <a:stretch/>
                  </pic:blipFill>
                  <pic:spPr bwMode="auto">
                    <a:xfrm>
                      <a:off x="0" y="0"/>
                      <a:ext cx="5793452" cy="3554549"/>
                    </a:xfrm>
                    <a:prstGeom prst="rect">
                      <a:avLst/>
                    </a:prstGeom>
                    <a:ln>
                      <a:noFill/>
                    </a:ln>
                    <a:extLst>
                      <a:ext uri="{53640926-AAD7-44D8-BBD7-CCE9431645EC}">
                        <a14:shadowObscured xmlns:a14="http://schemas.microsoft.com/office/drawing/2010/main"/>
                      </a:ext>
                    </a:extLst>
                  </pic:spPr>
                </pic:pic>
              </a:graphicData>
            </a:graphic>
          </wp:inline>
        </w:drawing>
      </w:r>
    </w:p>
    <w:p w:rsidR="000539AF" w:rsidRPr="003F5F61" w:rsidRDefault="000539AF" w:rsidP="00813ABA">
      <w:pPr>
        <w:spacing w:after="0" w:line="360" w:lineRule="auto"/>
        <w:contextualSpacing/>
        <w:jc w:val="both"/>
        <w:rPr>
          <w:rFonts w:ascii="Palatino Linotype" w:eastAsia="Times New Roman" w:hAnsi="Palatino Linotype" w:cs="Times New Roman"/>
          <w:sz w:val="24"/>
          <w:szCs w:val="24"/>
          <w:lang w:val="es-ES"/>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ES"/>
        </w:rPr>
      </w:pPr>
      <w:r w:rsidRPr="003F5F61">
        <w:rPr>
          <w:rFonts w:ascii="Palatino Linotype" w:eastAsia="Calibri" w:hAnsi="Palatino Linotype" w:cs="Arial"/>
          <w:sz w:val="24"/>
          <w:szCs w:val="24"/>
          <w:lang w:val="es-ES"/>
        </w:rPr>
        <w:t xml:space="preserve">Así las cosas, resulta claro que existe fuente obligacional que constriñe al </w:t>
      </w:r>
      <w:r w:rsidRPr="003F5F61">
        <w:rPr>
          <w:rFonts w:ascii="Palatino Linotype" w:eastAsia="Calibri" w:hAnsi="Palatino Linotype" w:cs="Arial"/>
          <w:b/>
          <w:sz w:val="24"/>
          <w:szCs w:val="24"/>
          <w:lang w:val="es-ES"/>
        </w:rPr>
        <w:t>SUJETO OBLIGADO</w:t>
      </w:r>
      <w:r w:rsidRPr="003F5F61">
        <w:rPr>
          <w:rFonts w:ascii="Palatino Linotype" w:eastAsia="Calibri" w:hAnsi="Palatino Linotype" w:cs="Arial"/>
          <w:sz w:val="24"/>
          <w:szCs w:val="24"/>
          <w:lang w:val="es-ES"/>
        </w:rPr>
        <w:t xml:space="preserve">, para entregar los informes mensuales al OSFEM de conformidad con el artículo 32 de la Ley de Fiscalización Superior del Estado de México, en los cuales se incluye lo referente al </w:t>
      </w:r>
      <w:r w:rsidRPr="003F5F61">
        <w:rPr>
          <w:rFonts w:ascii="Palatino Linotype" w:eastAsia="Calibri" w:hAnsi="Palatino Linotype" w:cs="Arial"/>
          <w:b/>
          <w:sz w:val="24"/>
          <w:szCs w:val="24"/>
          <w:lang w:val="es-ES"/>
        </w:rPr>
        <w:t>Disco 4,</w:t>
      </w:r>
      <w:r w:rsidRPr="003F5F61">
        <w:rPr>
          <w:rFonts w:ascii="Palatino Linotype" w:eastAsia="Calibri" w:hAnsi="Palatino Linotype" w:cs="Arial"/>
          <w:i/>
          <w:sz w:val="24"/>
          <w:szCs w:val="24"/>
          <w:lang w:val="es-ES"/>
        </w:rPr>
        <w:t xml:space="preserve"> </w:t>
      </w:r>
      <w:r w:rsidRPr="003F5F61">
        <w:rPr>
          <w:rFonts w:ascii="Palatino Linotype" w:eastAsia="Calibri" w:hAnsi="Palatino Linotype" w:cs="Arial"/>
          <w:sz w:val="24"/>
          <w:szCs w:val="24"/>
          <w:lang w:val="es-ES"/>
        </w:rPr>
        <w:t xml:space="preserve">que comprenden las remuneraciones que perciben por el empleo, cargo o comisión de cualquier naturaleza los servidores públicos municipales; en consecuencia, la información solicitada; por </w:t>
      </w:r>
      <w:r w:rsidRPr="003F5F61">
        <w:rPr>
          <w:rFonts w:ascii="Palatino Linotype" w:eastAsia="Calibri" w:hAnsi="Palatino Linotype" w:cs="Arial"/>
          <w:b/>
          <w:sz w:val="24"/>
          <w:szCs w:val="24"/>
          <w:lang w:val="es-ES"/>
        </w:rPr>
        <w:t xml:space="preserve">EL RECURRENTE </w:t>
      </w:r>
      <w:r w:rsidRPr="003F5F61">
        <w:rPr>
          <w:rFonts w:ascii="Palatino Linotype" w:eastAsia="Calibri" w:hAnsi="Palatino Linotype" w:cs="Arial"/>
          <w:sz w:val="24"/>
          <w:szCs w:val="24"/>
          <w:lang w:val="es-ES"/>
        </w:rPr>
        <w:t xml:space="preserve">debe obrar en los archivos del </w:t>
      </w:r>
      <w:r w:rsidRPr="003F5F61">
        <w:rPr>
          <w:rFonts w:ascii="Palatino Linotype" w:eastAsia="Calibri" w:hAnsi="Palatino Linotype" w:cs="Arial"/>
          <w:b/>
          <w:sz w:val="24"/>
          <w:szCs w:val="24"/>
          <w:lang w:val="es-ES"/>
        </w:rPr>
        <w:t>SUJETO OBLIGADO</w:t>
      </w:r>
      <w:r w:rsidRPr="003F5F61">
        <w:rPr>
          <w:rFonts w:ascii="Palatino Linotype" w:eastAsia="Calibri" w:hAnsi="Palatino Linotype" w:cs="Arial"/>
          <w:sz w:val="24"/>
          <w:szCs w:val="24"/>
          <w:lang w:val="es-ES"/>
        </w:rPr>
        <w:t>.</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ES"/>
        </w:rPr>
      </w:pPr>
    </w:p>
    <w:p w:rsidR="00696F6F" w:rsidRPr="003F5F61" w:rsidRDefault="00696F6F" w:rsidP="00813ABA">
      <w:pPr>
        <w:spacing w:after="0" w:line="360" w:lineRule="auto"/>
        <w:contextualSpacing/>
        <w:jc w:val="both"/>
        <w:rPr>
          <w:rFonts w:ascii="Palatino Linotype" w:eastAsia="Calibri" w:hAnsi="Palatino Linotype" w:cs="Arial"/>
          <w:bCs/>
          <w:sz w:val="24"/>
          <w:szCs w:val="24"/>
          <w:lang w:val="es-ES"/>
        </w:rPr>
      </w:pPr>
      <w:r w:rsidRPr="003F5F61">
        <w:rPr>
          <w:rFonts w:ascii="Palatino Linotype" w:eastAsia="Calibri" w:hAnsi="Palatino Linotype" w:cs="Arial"/>
          <w:sz w:val="24"/>
          <w:szCs w:val="24"/>
          <w:lang w:val="es-ES"/>
        </w:rPr>
        <w:t>En este sentido, de acuerdo a la naturaleza de la información solicitada, se concluye que ésta es de</w:t>
      </w:r>
      <w:r w:rsidRPr="003F5F61">
        <w:rPr>
          <w:rFonts w:ascii="Palatino Linotype" w:eastAsia="Calibri"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3F5F61">
        <w:rPr>
          <w:rFonts w:ascii="Palatino Linotype" w:eastAsia="Calibri" w:hAnsi="Palatino Linotype" w:cs="Arial"/>
          <w:sz w:val="24"/>
          <w:szCs w:val="24"/>
          <w:lang w:val="es-ES"/>
        </w:rPr>
        <w:t xml:space="preserve"> </w:t>
      </w:r>
      <w:r w:rsidRPr="003F5F61">
        <w:rPr>
          <w:rFonts w:ascii="Palatino Linotype" w:eastAsia="Calibri" w:hAnsi="Palatino Linotype" w:cs="Arial"/>
          <w:bCs/>
          <w:sz w:val="24"/>
          <w:szCs w:val="24"/>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696F6F" w:rsidRPr="003F5F61" w:rsidRDefault="00696F6F" w:rsidP="00813ABA">
      <w:pPr>
        <w:spacing w:after="0" w:line="360" w:lineRule="auto"/>
        <w:contextualSpacing/>
        <w:jc w:val="both"/>
        <w:rPr>
          <w:rFonts w:ascii="Palatino Linotype" w:eastAsia="Calibri" w:hAnsi="Palatino Linotype" w:cs="Arial"/>
          <w:bCs/>
          <w:sz w:val="24"/>
          <w:szCs w:val="24"/>
          <w:lang w:val="es-ES"/>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ES"/>
        </w:rPr>
      </w:pPr>
      <w:r w:rsidRPr="003F5F61">
        <w:rPr>
          <w:rFonts w:ascii="Palatino Linotype" w:eastAsia="Calibri" w:hAnsi="Palatino Linotype" w:cs="Arial"/>
          <w:sz w:val="24"/>
          <w:szCs w:val="24"/>
          <w:lang w:val="es-ES"/>
        </w:rPr>
        <w:t xml:space="preserve">Sirve de sustento por analogía, para justificar la publicidad sobre los datos relativos a los montos por concepto de pago de las remuneraciones, los criterios 01/2003 y 02/2003 </w:t>
      </w:r>
      <w:r w:rsidRPr="003F5F61">
        <w:rPr>
          <w:rFonts w:ascii="Palatino Linotype" w:eastAsia="Calibri" w:hAnsi="Palatino Linotype" w:cs="Arial"/>
          <w:sz w:val="24"/>
          <w:szCs w:val="24"/>
          <w:lang w:val="es-ES"/>
        </w:rPr>
        <w:lastRenderedPageBreak/>
        <w:t xml:space="preserve">emitidos por el Comité de Acceso a la Información Pública y Protección de Datos Personales de la Suprema Corte de Justicia de la Nación que a continuación se citan: </w:t>
      </w:r>
    </w:p>
    <w:p w:rsidR="005F1510" w:rsidRPr="003F5F61" w:rsidRDefault="005F1510" w:rsidP="00813ABA">
      <w:pPr>
        <w:spacing w:after="0" w:line="360" w:lineRule="auto"/>
        <w:contextualSpacing/>
        <w:jc w:val="both"/>
        <w:rPr>
          <w:rFonts w:ascii="Palatino Linotype" w:eastAsia="Calibri" w:hAnsi="Palatino Linotype" w:cs="Arial"/>
          <w:sz w:val="24"/>
          <w:szCs w:val="24"/>
          <w:lang w:val="es-ES"/>
        </w:rPr>
      </w:pP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3F5F61">
        <w:rPr>
          <w:rFonts w:ascii="Palatino Linotype" w:eastAsia="Calibri" w:hAnsi="Palatino Linotype" w:cs="Arial"/>
          <w:b/>
          <w:i/>
          <w:sz w:val="22"/>
          <w:szCs w:val="22"/>
          <w:lang w:val="es-ES"/>
        </w:rPr>
        <w:t>“Criterio 01/2003.</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“INGRESOS DE LOS SERVIDORES PÚBLICOS. CONSTITUYEN INFORMACIÓN PÚBLICA AÚN Y CUANDO SU DIFUSIÓN PUEDE AFECTAR LA VIDA O LA SEGURIDAD DE AQUELLOS.</w:t>
      </w:r>
      <w:r w:rsidRPr="003F5F61">
        <w:rPr>
          <w:rFonts w:ascii="Palatino Linotype" w:eastAsia="Calibri"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F5F61">
        <w:rPr>
          <w:rFonts w:ascii="Palatino Linotype" w:eastAsia="Calibri"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F5F61">
        <w:rPr>
          <w:rFonts w:ascii="Palatino Linotype" w:eastAsia="Calibri" w:hAnsi="Palatino Linotype" w:cs="Arial"/>
          <w:i/>
          <w:sz w:val="22"/>
          <w:szCs w:val="22"/>
          <w:lang w:val="es-ES"/>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3F5F61">
        <w:rPr>
          <w:rFonts w:ascii="Palatino Linotype" w:eastAsia="Calibri" w:hAnsi="Palatino Linotype" w:cs="Arial"/>
          <w:b/>
          <w:i/>
          <w:sz w:val="22"/>
          <w:szCs w:val="22"/>
          <w:lang w:val="es-ES"/>
        </w:rPr>
        <w:t>“Criterio 02/2003.</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INGRESOS DE LOS SERVIDORES PÚBLICOS, SON INFORMACIÓN PÚBLICA AÚN Y CUANDO CONSTITUYEN DATOS PERSONALES QUE SE REFIEREN AL PATRIMONIO DE AQUÉLLOS.</w:t>
      </w:r>
      <w:r w:rsidRPr="003F5F61">
        <w:rPr>
          <w:rFonts w:ascii="Palatino Linotype" w:eastAsia="Calibri"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F5F61">
        <w:rPr>
          <w:rFonts w:ascii="Palatino Linotype" w:eastAsia="Calibri"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F5F61">
        <w:rPr>
          <w:rFonts w:ascii="Palatino Linotype" w:eastAsia="Calibri" w:hAnsi="Palatino Linotype" w:cs="Arial"/>
          <w:i/>
          <w:sz w:val="22"/>
          <w:szCs w:val="22"/>
          <w:lang w:val="es-ES"/>
        </w:rPr>
        <w:t xml:space="preserve"> el sistema de compensación…”</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(Énfasis añadido)</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ES"/>
        </w:rPr>
      </w:pPr>
      <w:r w:rsidRPr="003F5F61">
        <w:rPr>
          <w:rFonts w:ascii="Palatino Linotype" w:eastAsia="Calibri" w:hAnsi="Palatino Linotype" w:cs="Arial"/>
          <w:sz w:val="24"/>
          <w:szCs w:val="24"/>
          <w:lang w:val="es-ES"/>
        </w:rPr>
        <w:lastRenderedPageBreak/>
        <w:t xml:space="preserve">En este sentido, </w:t>
      </w:r>
      <w:r w:rsidRPr="003F5F61">
        <w:rPr>
          <w:rFonts w:ascii="Palatino Linotype" w:eastAsia="Calibri" w:hAnsi="Palatino Linotype" w:cs="Arial"/>
          <w:b/>
          <w:sz w:val="24"/>
          <w:szCs w:val="24"/>
          <w:lang w:val="es-ES"/>
        </w:rPr>
        <w:t>EL SUJETO OBLIGADO</w:t>
      </w:r>
      <w:r w:rsidRPr="003F5F61">
        <w:rPr>
          <w:rFonts w:ascii="Palatino Linotype" w:eastAsia="Calibri" w:hAnsi="Palatino Linotype" w:cs="Arial"/>
          <w:sz w:val="24"/>
          <w:szCs w:val="24"/>
          <w:lang w:val="es-ES"/>
        </w:rPr>
        <w:t xml:space="preserve"> se encuentra constreñido a entregar la información solicitada por </w:t>
      </w:r>
      <w:r w:rsidRPr="003F5F61">
        <w:rPr>
          <w:rFonts w:ascii="Palatino Linotype" w:eastAsia="Calibri" w:hAnsi="Palatino Linotype" w:cs="Arial"/>
          <w:b/>
          <w:sz w:val="24"/>
          <w:szCs w:val="24"/>
          <w:lang w:val="es-MX"/>
        </w:rPr>
        <w:t>EL RECURRENTE</w:t>
      </w:r>
      <w:r w:rsidRPr="003F5F61">
        <w:rPr>
          <w:rFonts w:ascii="Palatino Linotype" w:eastAsia="Calibri" w:hAnsi="Palatino Linotype" w:cs="Arial"/>
          <w:sz w:val="24"/>
          <w:szCs w:val="24"/>
          <w:lang w:val="es-ES"/>
        </w:rPr>
        <w:t xml:space="preserve">, de acuerdo a lo dispuesto por los artículos 3, fracción XI, 12 y 92, fracción VIII </w:t>
      </w:r>
      <w:r w:rsidRPr="003F5F61">
        <w:rPr>
          <w:rFonts w:ascii="Palatino Linotype" w:eastAsia="Calibri" w:hAnsi="Palatino Linotype" w:cs="Arial"/>
          <w:bCs/>
          <w:sz w:val="24"/>
          <w:szCs w:val="24"/>
          <w:lang w:val="es-ES"/>
        </w:rPr>
        <w:t>de la Ley de Transparencia y Acceso a la Información Pública del Estado de México y Municipios</w:t>
      </w:r>
      <w:r w:rsidRPr="003F5F61">
        <w:rPr>
          <w:rFonts w:ascii="Palatino Linotype" w:eastAsia="Calibri" w:hAnsi="Palatino Linotype" w:cs="Arial"/>
          <w:sz w:val="24"/>
          <w:szCs w:val="24"/>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0539AF" w:rsidRPr="003F5F61" w:rsidRDefault="000539AF" w:rsidP="00813ABA">
      <w:pPr>
        <w:spacing w:after="0" w:line="360" w:lineRule="auto"/>
        <w:contextualSpacing/>
        <w:jc w:val="both"/>
        <w:rPr>
          <w:rFonts w:ascii="Palatino Linotype" w:eastAsia="Calibri" w:hAnsi="Palatino Linotype" w:cs="Arial"/>
          <w:sz w:val="24"/>
          <w:szCs w:val="24"/>
          <w:lang w:val="es-ES"/>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ES"/>
        </w:rPr>
      </w:pPr>
      <w:r w:rsidRPr="003F5F61">
        <w:rPr>
          <w:rFonts w:ascii="Palatino Linotype" w:eastAsia="Calibri" w:hAnsi="Palatino Linotype" w:cs="Arial"/>
          <w:sz w:val="24"/>
          <w:szCs w:val="24"/>
          <w:lang w:val="es-ES"/>
        </w:rPr>
        <w:t>A fin de robustecer lo anterior, a continuación se citan los artículos en referencia:</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ES"/>
        </w:rPr>
      </w:pP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 xml:space="preserve">“Artículo 3. </w:t>
      </w:r>
      <w:r w:rsidRPr="003F5F61">
        <w:rPr>
          <w:rFonts w:ascii="Palatino Linotype" w:eastAsia="Calibri" w:hAnsi="Palatino Linotype" w:cs="Arial"/>
          <w:i/>
          <w:sz w:val="22"/>
          <w:szCs w:val="22"/>
          <w:lang w:val="es-MX"/>
        </w:rPr>
        <w:t>Para los efectos de la presente Ley se entenderá por:</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XI. Documento:</w:t>
      </w:r>
      <w:r w:rsidRPr="003F5F61">
        <w:rPr>
          <w:rFonts w:ascii="Palatino Linotype" w:eastAsia="Calibri" w:hAnsi="Palatino Linotype" w:cs="Arial"/>
          <w:i/>
          <w:sz w:val="22"/>
          <w:szCs w:val="22"/>
          <w:lang w:val="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Artículo 12</w:t>
      </w:r>
      <w:r w:rsidRPr="003F5F61">
        <w:rPr>
          <w:rFonts w:ascii="Palatino Linotype" w:eastAsia="Calibri" w:hAnsi="Palatino Linotype" w:cs="Arial"/>
          <w:i/>
          <w:sz w:val="22"/>
          <w:szCs w:val="22"/>
          <w:lang w:val="es-MX"/>
        </w:rPr>
        <w:t>. Quienes generen, recopilen, administren, manejen, procesen, archiven o conserven información pública serán responsables de la misma en los términos de las disposiciones jurídicas aplicables.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3F5F61">
        <w:rPr>
          <w:rFonts w:ascii="Palatino Linotype" w:eastAsia="Calibri" w:hAnsi="Palatino Linotype" w:cs="Arial"/>
          <w:i/>
          <w:sz w:val="22"/>
          <w:szCs w:val="22"/>
          <w:lang w:val="es-MX"/>
        </w:rPr>
        <w:lastRenderedPageBreak/>
        <w:t>presentarla conforme al interés del solicitante; no estarán obligados a generarla, resumirla, efectuar cálculos o practicar investigaciones.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Artículo 92</w:t>
      </w:r>
      <w:r w:rsidRPr="003F5F61">
        <w:rPr>
          <w:rFonts w:ascii="Palatino Linotype" w:eastAsia="Calibri" w:hAnsi="Palatino Linotype" w:cs="Arial"/>
          <w:i/>
          <w:sz w:val="22"/>
          <w:szCs w:val="22"/>
          <w:lang w:val="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3F5F61">
        <w:rPr>
          <w:rFonts w:ascii="Palatino Linotype" w:eastAsia="Calibri" w:hAnsi="Palatino Linotype" w:cs="Arial"/>
          <w:i/>
          <w:sz w:val="22"/>
          <w:szCs w:val="22"/>
          <w:lang w:val="es-MX"/>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(Énfasis añadido)</w:t>
      </w:r>
    </w:p>
    <w:p w:rsidR="00696F6F" w:rsidRPr="003F5F61" w:rsidRDefault="00696F6F" w:rsidP="00813ABA">
      <w:pPr>
        <w:spacing w:after="0" w:line="360" w:lineRule="auto"/>
        <w:contextualSpacing/>
        <w:jc w:val="both"/>
        <w:rPr>
          <w:rFonts w:ascii="Palatino Linotype" w:eastAsia="Calibri" w:hAnsi="Palatino Linotype" w:cs="Arial"/>
          <w:i/>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ES"/>
        </w:rPr>
      </w:pPr>
      <w:r w:rsidRPr="003F5F61">
        <w:rPr>
          <w:rFonts w:ascii="Palatino Linotype" w:eastAsia="Calibri" w:hAnsi="Palatino Linotype" w:cs="Arial"/>
          <w:sz w:val="24"/>
          <w:szCs w:val="24"/>
          <w:lang w:val="es-ES"/>
        </w:rPr>
        <w:t xml:space="preserve">Siendo aplicable, el criterio </w:t>
      </w:r>
      <w:r w:rsidRPr="003F5F61">
        <w:rPr>
          <w:rFonts w:ascii="Palatino Linotype" w:eastAsia="Calibri"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3F5F61">
        <w:rPr>
          <w:rFonts w:ascii="Palatino Linotype" w:eastAsia="Calibri" w:hAnsi="Palatino Linotype" w:cs="Arial"/>
          <w:sz w:val="24"/>
          <w:szCs w:val="24"/>
          <w:lang w:val="es-ES"/>
        </w:rPr>
        <w:t>cuyo rubro y texto dispone:</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ES"/>
        </w:rPr>
      </w:pP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3F5F61">
        <w:rPr>
          <w:rFonts w:ascii="Palatino Linotype" w:eastAsia="Calibri" w:hAnsi="Palatino Linotype" w:cs="Arial"/>
          <w:b/>
          <w:i/>
          <w:sz w:val="22"/>
          <w:szCs w:val="22"/>
          <w:lang w:val="es-ES"/>
        </w:rPr>
        <w:t>“CRITERIO 0002-11</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b/>
          <w:i/>
          <w:sz w:val="22"/>
          <w:szCs w:val="22"/>
          <w:lang w:val="es-ES"/>
        </w:rPr>
        <w:t xml:space="preserve">INFORMACIÓN PÚBLICA, CONCEPTO DE, EN MATERIA DE TRANSPARENCIA. INTERPRETACIÓN TEMÁTICA DE LOS ARTÍCULOS 2 2, FRACCIÓN </w:t>
      </w:r>
      <w:r w:rsidRPr="003F5F61">
        <w:rPr>
          <w:rFonts w:ascii="Palatino Linotype" w:eastAsia="Calibri" w:hAnsi="Palatino Linotype" w:cs="Arial"/>
          <w:b/>
          <w:bCs/>
          <w:i/>
          <w:sz w:val="22"/>
          <w:szCs w:val="22"/>
          <w:lang w:val="es-ES"/>
        </w:rPr>
        <w:t xml:space="preserve">V, XV, Y XVI, </w:t>
      </w:r>
      <w:r w:rsidRPr="003F5F61">
        <w:rPr>
          <w:rFonts w:ascii="Palatino Linotype" w:eastAsia="Calibri" w:hAnsi="Palatino Linotype" w:cs="Arial"/>
          <w:b/>
          <w:i/>
          <w:sz w:val="22"/>
          <w:szCs w:val="22"/>
          <w:lang w:val="es-ES"/>
        </w:rPr>
        <w:t>32, 4,11 Y 41.</w:t>
      </w:r>
      <w:r w:rsidRPr="003F5F61">
        <w:rPr>
          <w:rFonts w:ascii="Palatino Linotype" w:eastAsia="Calibri"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lastRenderedPageBreak/>
        <w:t>En consecuencia el acceso a la información se refiere a que se cumplan cualquiera de los siguientes tres supuestos:</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3F5F61">
        <w:rPr>
          <w:rFonts w:ascii="Palatino Linotype" w:eastAsia="Calibri" w:hAnsi="Palatino Linotype" w:cs="Arial"/>
          <w:b/>
          <w:i/>
          <w:sz w:val="22"/>
          <w:szCs w:val="22"/>
          <w:lang w:val="es-ES"/>
        </w:rPr>
        <w:t>1) Que se trate de información registrada en cualquier soporte documental, que en ejercicio de las atribuciones conferidas, sea generada por los Sujetos Obligados;</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2) Que se trate de información registrada en cualquier soporte documental, que en ejercicio de las atribuciones conferidas, sea administrada por los Sujetos Obligados, y</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3F5F61">
        <w:rPr>
          <w:rFonts w:ascii="Palatino Linotype" w:eastAsia="Calibri" w:hAnsi="Palatino Linotype" w:cs="Arial"/>
          <w:i/>
          <w:sz w:val="22"/>
          <w:szCs w:val="22"/>
          <w:lang w:val="es-ES"/>
        </w:rPr>
        <w:t>(Énfasis Añadido)</w:t>
      </w:r>
    </w:p>
    <w:p w:rsidR="00696F6F" w:rsidRPr="003F5F61" w:rsidRDefault="00696F6F" w:rsidP="00813ABA">
      <w:pPr>
        <w:spacing w:after="0" w:line="360" w:lineRule="auto"/>
        <w:contextualSpacing/>
        <w:jc w:val="both"/>
        <w:rPr>
          <w:rFonts w:ascii="Palatino Linotype" w:eastAsia="Calibri" w:hAnsi="Palatino Linotype" w:cs="Arial"/>
          <w:i/>
          <w:sz w:val="24"/>
          <w:szCs w:val="24"/>
          <w:lang w:val="es-ES"/>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Por tanto, se determina ordenar su entrega al </w:t>
      </w:r>
      <w:r w:rsidRPr="003F5F61">
        <w:rPr>
          <w:rFonts w:ascii="Palatino Linotype" w:eastAsia="Calibri" w:hAnsi="Palatino Linotype" w:cs="Arial"/>
          <w:b/>
          <w:sz w:val="24"/>
          <w:szCs w:val="24"/>
          <w:lang w:val="es-MX"/>
        </w:rPr>
        <w:t>RECURRENTE</w:t>
      </w:r>
      <w:r w:rsidRPr="003F5F61">
        <w:rPr>
          <w:rFonts w:ascii="Palatino Linotype" w:eastAsia="Calibri" w:hAnsi="Palatino Linotype" w:cs="Arial"/>
          <w:sz w:val="24"/>
          <w:szCs w:val="24"/>
          <w:lang w:val="es-MX"/>
        </w:rPr>
        <w:t xml:space="preserve"> en </w:t>
      </w:r>
      <w:r w:rsidRPr="003F5F61">
        <w:rPr>
          <w:rFonts w:ascii="Palatino Linotype" w:eastAsia="Calibri" w:hAnsi="Palatino Linotype" w:cs="Arial"/>
          <w:b/>
          <w:sz w:val="24"/>
          <w:szCs w:val="24"/>
          <w:lang w:val="es-MX"/>
        </w:rPr>
        <w:t>versión pública</w:t>
      </w:r>
      <w:r w:rsidRPr="003F5F61">
        <w:rPr>
          <w:rFonts w:ascii="Palatino Linotype" w:eastAsia="Calibri" w:hAnsi="Palatino Linotype" w:cs="Arial"/>
          <w:sz w:val="24"/>
          <w:szCs w:val="24"/>
          <w:lang w:val="es-MX"/>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425441" w:rsidRPr="003F5F61" w:rsidRDefault="00425441"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Ahora bien, en relación a la </w:t>
      </w:r>
      <w:r w:rsidRPr="003F5F61">
        <w:rPr>
          <w:rFonts w:ascii="Palatino Linotype" w:eastAsia="Calibri" w:hAnsi="Palatino Linotype" w:cs="Arial"/>
          <w:b/>
          <w:sz w:val="24"/>
          <w:szCs w:val="24"/>
          <w:lang w:val="es-MX"/>
        </w:rPr>
        <w:t xml:space="preserve">versión pública </w:t>
      </w:r>
      <w:r w:rsidRPr="003F5F61">
        <w:rPr>
          <w:rFonts w:ascii="Palatino Linotype" w:eastAsia="Calibri" w:hAnsi="Palatino Linotype" w:cs="Arial"/>
          <w:sz w:val="24"/>
          <w:szCs w:val="24"/>
          <w:lang w:val="es-MX"/>
        </w:rPr>
        <w:t xml:space="preserve">de la información de la que se ordena su entrega, en términos del artículo 143 de la Ley de Transparencia y Acceso a la Información Pública del Estado de México y Municipios, deberá omitirse, eliminarse o suprimirse la información </w:t>
      </w:r>
      <w:r w:rsidRPr="003F5F61">
        <w:rPr>
          <w:rFonts w:ascii="Palatino Linotype" w:eastAsia="Calibri" w:hAnsi="Palatino Linotype" w:cs="Arial"/>
          <w:b/>
          <w:sz w:val="24"/>
          <w:szCs w:val="24"/>
          <w:lang w:val="es-MX"/>
        </w:rPr>
        <w:t>confidencial</w:t>
      </w:r>
      <w:r w:rsidRPr="003F5F61">
        <w:rPr>
          <w:rFonts w:ascii="Palatino Linotype" w:eastAsia="Calibri" w:hAnsi="Palatino Linotype" w:cs="Arial"/>
          <w:sz w:val="24"/>
          <w:szCs w:val="24"/>
          <w:lang w:val="es-MX"/>
        </w:rPr>
        <w:t xml:space="preserve">. </w:t>
      </w:r>
    </w:p>
    <w:p w:rsidR="005F1510" w:rsidRPr="003F5F61"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En ese sentido, </w:t>
      </w:r>
      <w:r w:rsidRPr="003F5F61">
        <w:rPr>
          <w:rFonts w:ascii="Palatino Linotype" w:eastAsia="Calibri" w:hAnsi="Palatino Linotype" w:cs="Arial"/>
          <w:sz w:val="24"/>
          <w:szCs w:val="24"/>
        </w:rPr>
        <w:t xml:space="preserve">sólo podrán ser testados los datos que actualicen las hipótesis normativas previstas en dicho precepto legal y deberá procederse a su clasificación </w:t>
      </w:r>
      <w:r w:rsidRPr="003F5F61">
        <w:rPr>
          <w:rFonts w:ascii="Palatino Linotype" w:eastAsia="Calibri" w:hAnsi="Palatino Linotype" w:cs="Arial"/>
          <w:sz w:val="24"/>
          <w:szCs w:val="24"/>
        </w:rPr>
        <w:lastRenderedPageBreak/>
        <w:t>mediante las formalidades de Ley, es decir,</w:t>
      </w:r>
      <w:r w:rsidRPr="003F5F61">
        <w:rPr>
          <w:rFonts w:ascii="Palatino Linotype" w:eastAsia="Calibri" w:hAnsi="Palatino Linotype" w:cs="Arial"/>
          <w:sz w:val="24"/>
          <w:szCs w:val="24"/>
          <w:lang w:val="es-MX"/>
        </w:rPr>
        <w:t xml:space="preserve"> que el Comité de Transparencia del </w:t>
      </w:r>
      <w:r w:rsidRPr="003F5F61">
        <w:rPr>
          <w:rFonts w:ascii="Palatino Linotype" w:eastAsia="Calibri" w:hAnsi="Palatino Linotype" w:cs="Arial"/>
          <w:b/>
          <w:sz w:val="24"/>
          <w:szCs w:val="24"/>
          <w:lang w:val="es-MX"/>
        </w:rPr>
        <w:t>SUJETO OBLIGADO</w:t>
      </w:r>
      <w:r w:rsidRPr="003F5F61">
        <w:rPr>
          <w:rFonts w:ascii="Palatino Linotype" w:eastAsia="Calibri" w:hAnsi="Palatino Linotype" w:cs="Arial"/>
          <w:sz w:val="24"/>
          <w:szCs w:val="24"/>
          <w:lang w:val="es-MX"/>
        </w:rPr>
        <w:t xml:space="preserve"> emita el Acuerdo de Clasificación correspondiente</w:t>
      </w:r>
      <w:r w:rsidRPr="003F5F61">
        <w:rPr>
          <w:rFonts w:ascii="Palatino Linotype" w:eastAsia="Calibri" w:hAnsi="Palatino Linotype" w:cs="Arial"/>
          <w:sz w:val="24"/>
          <w:szCs w:val="24"/>
        </w:rPr>
        <w:t xml:space="preserve"> debidamente fundado y motivado, en el cual se</w:t>
      </w:r>
      <w:r w:rsidRPr="003F5F61">
        <w:rPr>
          <w:rFonts w:ascii="Palatino Linotype" w:eastAsia="Calibri" w:hAnsi="Palatino Linotype" w:cs="Arial"/>
          <w:sz w:val="24"/>
          <w:szCs w:val="24"/>
          <w:lang w:val="es-MX"/>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5F1510" w:rsidRPr="003F5F61"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Así, respecto de los documentos que </w:t>
      </w:r>
      <w:r w:rsidRPr="003F5F61">
        <w:rPr>
          <w:rFonts w:ascii="Palatino Linotype" w:eastAsia="Calibri" w:hAnsi="Palatino Linotype" w:cs="Arial"/>
          <w:b/>
          <w:sz w:val="24"/>
          <w:szCs w:val="24"/>
          <w:lang w:val="es-MX"/>
        </w:rPr>
        <w:t xml:space="preserve">EL SUJETO OBLIGADO </w:t>
      </w:r>
      <w:r w:rsidRPr="003F5F61">
        <w:rPr>
          <w:rFonts w:ascii="Palatino Linotype" w:eastAsia="Calibri" w:hAnsi="Palatino Linotype" w:cs="Arial"/>
          <w:sz w:val="24"/>
          <w:szCs w:val="24"/>
          <w:lang w:val="es-MX"/>
        </w:rPr>
        <w:t xml:space="preserve">ha de entregar en </w:t>
      </w:r>
      <w:r w:rsidRPr="003F5F61">
        <w:rPr>
          <w:rFonts w:ascii="Palatino Linotype" w:eastAsia="Calibri" w:hAnsi="Palatino Linotype" w:cs="Arial"/>
          <w:b/>
          <w:sz w:val="24"/>
          <w:szCs w:val="24"/>
          <w:lang w:val="es-MX"/>
        </w:rPr>
        <w:t>versión pública</w:t>
      </w:r>
      <w:r w:rsidRPr="003F5F61">
        <w:rPr>
          <w:rFonts w:ascii="Palatino Linotype" w:eastAsia="Calibri" w:hAnsi="Palatino Linotype" w:cs="Arial"/>
          <w:sz w:val="24"/>
          <w:szCs w:val="24"/>
          <w:lang w:val="es-MX"/>
        </w:rPr>
        <w:t>, se deberá omitir, eliminar o suprimir la información personal de los servidores públicos, como Registro Federal de Contribuyentes (RFC), Clave Única de Registro de Población (CURP), clave del Instituto de Seguridad Social del Estado de México y Municipios (</w:t>
      </w:r>
      <w:proofErr w:type="spellStart"/>
      <w:r w:rsidRPr="003F5F61">
        <w:rPr>
          <w:rFonts w:ascii="Palatino Linotype" w:eastAsia="Calibri" w:hAnsi="Palatino Linotype" w:cs="Arial"/>
          <w:sz w:val="24"/>
          <w:szCs w:val="24"/>
          <w:lang w:val="es-MX"/>
        </w:rPr>
        <w:t>ISSEMyM</w:t>
      </w:r>
      <w:proofErr w:type="spellEnd"/>
      <w:r w:rsidRPr="003F5F61">
        <w:rPr>
          <w:rFonts w:ascii="Palatino Linotype" w:eastAsia="Calibri" w:hAnsi="Palatino Linotype" w:cs="Arial"/>
          <w:sz w:val="24"/>
          <w:szCs w:val="24"/>
          <w:lang w:val="es-MX"/>
        </w:rPr>
        <w:t xml:space="preserve">), </w:t>
      </w:r>
      <w:r w:rsidRPr="003F5F61">
        <w:rPr>
          <w:rFonts w:ascii="Palatino Linotype" w:eastAsia="Calibri" w:hAnsi="Palatino Linotype" w:cs="Arial"/>
          <w:b/>
          <w:sz w:val="24"/>
          <w:szCs w:val="24"/>
          <w:lang w:val="es-MX"/>
        </w:rPr>
        <w:t>los descuentos que se realicen por pensión alimenticia o deducciones estrictamente personales o de cualquier índole siempre que, no se encuentren relacionados con los impuestos o las cuotas por seguridad social</w:t>
      </w:r>
      <w:r w:rsidRPr="003F5F61">
        <w:rPr>
          <w:rFonts w:ascii="Palatino Linotype" w:eastAsia="Calibri" w:hAnsi="Palatino Linotype" w:cs="Arial"/>
          <w:sz w:val="24"/>
          <w:szCs w:val="24"/>
          <w:lang w:val="es-MX"/>
        </w:rPr>
        <w:t xml:space="preserve">, </w:t>
      </w:r>
      <w:r w:rsidRPr="003F5F61">
        <w:rPr>
          <w:rFonts w:ascii="Palatino Linotype" w:eastAsia="Calibri" w:hAnsi="Palatino Linotype" w:cs="Arial"/>
          <w:b/>
          <w:sz w:val="24"/>
          <w:szCs w:val="24"/>
          <w:lang w:val="es-MX"/>
        </w:rPr>
        <w:t>número de cuenta</w:t>
      </w:r>
      <w:r w:rsidRPr="003F5F61">
        <w:rPr>
          <w:rFonts w:ascii="Palatino Linotype" w:eastAsia="Calibri" w:hAnsi="Palatino Linotype" w:cs="Arial"/>
          <w:sz w:val="24"/>
          <w:szCs w:val="24"/>
          <w:lang w:val="es-MX"/>
        </w:rPr>
        <w:t xml:space="preserve"> o cualquier otro dato que ponga en riesgo la vida, seguridad y salud de dichas personas.</w:t>
      </w:r>
    </w:p>
    <w:p w:rsidR="005F1510" w:rsidRPr="003F5F61"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En el caso específico de la nómina solicitada, obran datos que son considerados confidenciales, cuyo acceso debe ser restringido, los cuales deben testarse al momento de la elaboración de versiones públicas, como es el caso del RFC, CURP, la Clave de </w:t>
      </w:r>
      <w:r w:rsidRPr="003F5F61">
        <w:rPr>
          <w:rFonts w:ascii="Palatino Linotype" w:eastAsia="Calibri" w:hAnsi="Palatino Linotype" w:cs="Arial"/>
          <w:sz w:val="24"/>
          <w:szCs w:val="24"/>
          <w:lang w:val="es-MX"/>
        </w:rPr>
        <w:lastRenderedPageBreak/>
        <w:t>cualquier tipo de seguridad social (</w:t>
      </w:r>
      <w:proofErr w:type="spellStart"/>
      <w:r w:rsidRPr="003F5F61">
        <w:rPr>
          <w:rFonts w:ascii="Palatino Linotype" w:eastAsia="Calibri" w:hAnsi="Palatino Linotype" w:cs="Arial"/>
          <w:sz w:val="24"/>
          <w:szCs w:val="24"/>
          <w:lang w:val="es-MX"/>
        </w:rPr>
        <w:t>ISSEMyM</w:t>
      </w:r>
      <w:proofErr w:type="spellEnd"/>
      <w:r w:rsidRPr="003F5F61">
        <w:rPr>
          <w:rFonts w:ascii="Palatino Linotype" w:eastAsia="Calibri" w:hAnsi="Palatino Linotype" w:cs="Arial"/>
          <w:sz w:val="24"/>
          <w:szCs w:val="24"/>
          <w:lang w:val="es-MX"/>
        </w:rPr>
        <w:t>, u otros), así como, los préstamos o descuentos</w:t>
      </w:r>
      <w:r w:rsidRPr="003F5F61">
        <w:rPr>
          <w:rFonts w:ascii="Palatino Linotype" w:eastAsia="Calibri" w:hAnsi="Palatino Linotype" w:cs="Arial"/>
          <w:b/>
          <w:sz w:val="24"/>
          <w:szCs w:val="24"/>
          <w:lang w:val="es-MX"/>
        </w:rPr>
        <w:t xml:space="preserve"> </w:t>
      </w:r>
      <w:r w:rsidR="00286E7E" w:rsidRPr="003F5F61">
        <w:rPr>
          <w:rFonts w:ascii="Palatino Linotype" w:eastAsia="Calibri" w:hAnsi="Palatino Linotype" w:cs="Arial"/>
          <w:sz w:val="24"/>
          <w:szCs w:val="24"/>
          <w:lang w:val="es-MX"/>
        </w:rPr>
        <w:t xml:space="preserve">de carácter personal </w:t>
      </w:r>
      <w:r w:rsidRPr="003F5F61">
        <w:rPr>
          <w:rFonts w:ascii="Palatino Linotype" w:eastAsia="Calibri" w:hAnsi="Palatino Linotype" w:cs="Arial"/>
          <w:sz w:val="24"/>
          <w:szCs w:val="24"/>
          <w:lang w:val="es-MX"/>
        </w:rPr>
        <w:t>que se le hagan al servidor público</w:t>
      </w:r>
      <w:r w:rsidR="001F4156" w:rsidRPr="003F5F61">
        <w:rPr>
          <w:rFonts w:ascii="Palatino Linotype" w:eastAsia="Calibri" w:hAnsi="Palatino Linotype" w:cs="Arial"/>
          <w:sz w:val="24"/>
          <w:szCs w:val="24"/>
          <w:lang w:val="es-MX"/>
        </w:rPr>
        <w:t xml:space="preserve"> ya que el ISR es un descuento pero no es público</w:t>
      </w:r>
      <w:r w:rsidRPr="003F5F61">
        <w:rPr>
          <w:rFonts w:ascii="Palatino Linotype" w:eastAsia="Calibri" w:hAnsi="Palatino Linotype" w:cs="Arial"/>
          <w:sz w:val="24"/>
          <w:szCs w:val="24"/>
          <w:lang w:val="es-MX"/>
        </w:rPr>
        <w:t>.</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5F1510" w:rsidRPr="003F5F61"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b/>
          <w:bCs/>
          <w:sz w:val="24"/>
          <w:szCs w:val="24"/>
          <w:lang w:val="es-MX"/>
        </w:rPr>
      </w:pPr>
      <w:r w:rsidRPr="003F5F61">
        <w:rPr>
          <w:rFonts w:ascii="Palatino Linotype" w:eastAsia="Calibri" w:hAnsi="Palatino Linotype" w:cs="Arial"/>
          <w:sz w:val="24"/>
          <w:szCs w:val="24"/>
          <w:lang w:val="es-MX"/>
        </w:rPr>
        <w:t xml:space="preserve">Al respecto, es aplicable el Criterio 19/17 de la Segunda Época, emitido por el Instituto Nacional de </w:t>
      </w:r>
      <w:r w:rsidRPr="003F5F61">
        <w:rPr>
          <w:rFonts w:ascii="Palatino Linotype" w:eastAsia="Calibri" w:hAnsi="Palatino Linotype" w:cs="Arial"/>
          <w:bCs/>
          <w:sz w:val="24"/>
          <w:szCs w:val="24"/>
          <w:lang w:val="es-MX"/>
        </w:rPr>
        <w:t>Transparencia</w:t>
      </w:r>
      <w:r w:rsidRPr="003F5F61">
        <w:rPr>
          <w:rFonts w:ascii="Palatino Linotype" w:eastAsia="Calibri" w:hAnsi="Palatino Linotype" w:cs="Arial"/>
          <w:sz w:val="24"/>
          <w:szCs w:val="24"/>
          <w:lang w:val="es-MX"/>
        </w:rPr>
        <w:t>, Acceso a la Información y Protección de Datos Personales,</w:t>
      </w:r>
      <w:r w:rsidRPr="003F5F61">
        <w:rPr>
          <w:rFonts w:ascii="Palatino Linotype" w:eastAsia="Calibri" w:hAnsi="Palatino Linotype" w:cs="Arial"/>
          <w:bCs/>
          <w:sz w:val="24"/>
          <w:szCs w:val="24"/>
          <w:lang w:val="es-MX"/>
        </w:rPr>
        <w:t xml:space="preserve"> que dice:</w:t>
      </w:r>
      <w:r w:rsidRPr="003F5F61">
        <w:rPr>
          <w:rFonts w:ascii="Palatino Linotype" w:eastAsia="Calibri" w:hAnsi="Palatino Linotype" w:cs="Arial"/>
          <w:b/>
          <w:bCs/>
          <w:sz w:val="24"/>
          <w:szCs w:val="24"/>
          <w:lang w:val="es-MX"/>
        </w:rPr>
        <w:t xml:space="preserve"> </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b/>
          <w:bCs/>
          <w:sz w:val="24"/>
          <w:szCs w:val="24"/>
          <w:lang w:val="es-MX"/>
        </w:rPr>
      </w:pP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w:t>
      </w:r>
      <w:r w:rsidRPr="003F5F61">
        <w:rPr>
          <w:rFonts w:ascii="Palatino Linotype" w:eastAsia="Calibri" w:hAnsi="Palatino Linotype" w:cs="Arial"/>
          <w:b/>
          <w:bCs/>
          <w:i/>
          <w:sz w:val="22"/>
          <w:szCs w:val="22"/>
          <w:lang w:val="es-MX"/>
        </w:rPr>
        <w:t>Registro Federal de Contribuyentes (RFC) de personas físicas. El RFC es una clave</w:t>
      </w:r>
      <w:r w:rsidRPr="003F5F61">
        <w:rPr>
          <w:rFonts w:ascii="Palatino Linotype" w:eastAsia="Calibri" w:hAnsi="Palatino Linotype" w:cs="Arial"/>
          <w:bCs/>
          <w:i/>
          <w:sz w:val="22"/>
          <w:szCs w:val="22"/>
          <w:lang w:val="es-MX"/>
        </w:rPr>
        <w:t xml:space="preserve"> de carácter fiscal, única e irrepetible, </w:t>
      </w:r>
      <w:r w:rsidRPr="003F5F61">
        <w:rPr>
          <w:rFonts w:ascii="Palatino Linotype" w:eastAsia="Calibri" w:hAnsi="Palatino Linotype" w:cs="Arial"/>
          <w:b/>
          <w:bCs/>
          <w:i/>
          <w:sz w:val="22"/>
          <w:szCs w:val="22"/>
          <w:lang w:val="es-MX"/>
        </w:rPr>
        <w:t>que permite identificar al titular, su edad y fecha de nacimiento</w:t>
      </w:r>
      <w:r w:rsidRPr="003F5F61">
        <w:rPr>
          <w:rFonts w:ascii="Palatino Linotype" w:eastAsia="Calibri" w:hAnsi="Palatino Linotype" w:cs="Arial"/>
          <w:bCs/>
          <w:i/>
          <w:sz w:val="22"/>
          <w:szCs w:val="22"/>
          <w:lang w:val="es-MX"/>
        </w:rPr>
        <w:t xml:space="preserve">, </w:t>
      </w:r>
      <w:r w:rsidRPr="003F5F61">
        <w:rPr>
          <w:rFonts w:ascii="Palatino Linotype" w:eastAsia="Calibri" w:hAnsi="Palatino Linotype" w:cs="Arial"/>
          <w:i/>
          <w:sz w:val="22"/>
          <w:szCs w:val="22"/>
          <w:lang w:val="es-MX"/>
        </w:rPr>
        <w:t>por</w:t>
      </w:r>
      <w:r w:rsidRPr="003F5F61">
        <w:rPr>
          <w:rFonts w:ascii="Palatino Linotype" w:eastAsia="Calibri" w:hAnsi="Palatino Linotype" w:cs="Arial"/>
          <w:bCs/>
          <w:i/>
          <w:sz w:val="22"/>
          <w:szCs w:val="22"/>
          <w:lang w:val="es-MX"/>
        </w:rPr>
        <w:t xml:space="preserve"> lo que </w:t>
      </w:r>
      <w:r w:rsidRPr="003F5F61">
        <w:rPr>
          <w:rFonts w:ascii="Palatino Linotype" w:eastAsia="Calibri" w:hAnsi="Palatino Linotype" w:cs="Arial"/>
          <w:b/>
          <w:bCs/>
          <w:i/>
          <w:sz w:val="22"/>
          <w:szCs w:val="22"/>
          <w:lang w:val="es-MX"/>
        </w:rPr>
        <w:t>es un dato personal de carácter confidencial</w:t>
      </w:r>
      <w:r w:rsidRPr="003F5F61">
        <w:rPr>
          <w:rFonts w:ascii="Palatino Linotype" w:eastAsia="Calibri" w:hAnsi="Palatino Linotype" w:cs="Arial"/>
          <w:i/>
          <w:sz w:val="22"/>
          <w:szCs w:val="22"/>
          <w:lang w:val="es-MX"/>
        </w:rPr>
        <w:t>.</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Resoluciones:</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 RRA 0189/</w:t>
      </w:r>
      <w:r w:rsidRPr="003F5F61">
        <w:rPr>
          <w:rFonts w:ascii="Palatino Linotype" w:eastAsia="Calibri" w:hAnsi="Palatino Linotype" w:cs="Arial"/>
          <w:i/>
          <w:sz w:val="22"/>
          <w:szCs w:val="22"/>
          <w:lang w:val="es-MX"/>
        </w:rPr>
        <w:t>17</w:t>
      </w:r>
      <w:r w:rsidRPr="003F5F61">
        <w:rPr>
          <w:rFonts w:ascii="Palatino Linotype" w:eastAsia="Calibri" w:hAnsi="Palatino Linotype" w:cs="Arial"/>
          <w:bCs/>
          <w:i/>
          <w:sz w:val="22"/>
          <w:szCs w:val="22"/>
          <w:lang w:val="es-MX"/>
        </w:rPr>
        <w:t>. Morena. 08 de febrero de 2017. Por unanimidad. Comisionado Ponente Joel Salas Suárez.</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 xml:space="preserve">• RRA 0677/17. Universidad Nacional Autónoma de México. 08 de marzo de 2017. Por unanimidad. Comisionado Ponente </w:t>
      </w:r>
      <w:proofErr w:type="spellStart"/>
      <w:r w:rsidRPr="003F5F61">
        <w:rPr>
          <w:rFonts w:ascii="Palatino Linotype" w:eastAsia="Calibri" w:hAnsi="Palatino Linotype" w:cs="Arial"/>
          <w:bCs/>
          <w:i/>
          <w:sz w:val="22"/>
          <w:szCs w:val="22"/>
          <w:lang w:val="es-MX"/>
        </w:rPr>
        <w:t>Rosendoevgueni</w:t>
      </w:r>
      <w:proofErr w:type="spellEnd"/>
      <w:r w:rsidRPr="003F5F61">
        <w:rPr>
          <w:rFonts w:ascii="Palatino Linotype" w:eastAsia="Calibri" w:hAnsi="Palatino Linotype" w:cs="Arial"/>
          <w:bCs/>
          <w:i/>
          <w:sz w:val="22"/>
          <w:szCs w:val="22"/>
          <w:lang w:val="es-MX"/>
        </w:rPr>
        <w:t xml:space="preserve"> Monterrey </w:t>
      </w:r>
      <w:proofErr w:type="spellStart"/>
      <w:r w:rsidRPr="003F5F61">
        <w:rPr>
          <w:rFonts w:ascii="Palatino Linotype" w:eastAsia="Calibri" w:hAnsi="Palatino Linotype" w:cs="Arial"/>
          <w:bCs/>
          <w:i/>
          <w:sz w:val="22"/>
          <w:szCs w:val="22"/>
          <w:lang w:val="es-MX"/>
        </w:rPr>
        <w:t>Chepov</w:t>
      </w:r>
      <w:proofErr w:type="spellEnd"/>
      <w:r w:rsidRPr="003F5F61">
        <w:rPr>
          <w:rFonts w:ascii="Palatino Linotype" w:eastAsia="Calibri" w:hAnsi="Palatino Linotype" w:cs="Arial"/>
          <w:bCs/>
          <w:i/>
          <w:sz w:val="22"/>
          <w:szCs w:val="22"/>
          <w:lang w:val="es-MX"/>
        </w:rPr>
        <w:t xml:space="preserve">. </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Cs/>
          <w:i/>
          <w:sz w:val="22"/>
          <w:szCs w:val="22"/>
          <w:lang w:val="es-MX"/>
        </w:rPr>
        <w:t xml:space="preserve">• RRA 1564/17. Tribunal Electoral del Poder Judicial de la Federación. 26 de abril de 2017. Por </w:t>
      </w:r>
      <w:r w:rsidRPr="003F5F61">
        <w:rPr>
          <w:rFonts w:ascii="Palatino Linotype" w:eastAsia="Calibri" w:hAnsi="Palatino Linotype" w:cs="Arial"/>
          <w:i/>
          <w:sz w:val="22"/>
          <w:szCs w:val="22"/>
          <w:lang w:val="es-MX"/>
        </w:rPr>
        <w:t>unanimidad</w:t>
      </w:r>
      <w:r w:rsidRPr="003F5F61">
        <w:rPr>
          <w:rFonts w:ascii="Palatino Linotype" w:eastAsia="Calibri" w:hAnsi="Palatino Linotype" w:cs="Arial"/>
          <w:bCs/>
          <w:i/>
          <w:sz w:val="22"/>
          <w:szCs w:val="22"/>
          <w:lang w:val="es-MX"/>
        </w:rPr>
        <w:t>. Comisionado Ponente Oscar Mauricio Guerra Ford.</w:t>
      </w:r>
      <w:r w:rsidRPr="003F5F61">
        <w:rPr>
          <w:rFonts w:ascii="Palatino Linotype" w:eastAsia="Calibri" w:hAnsi="Palatino Linotype" w:cs="Arial"/>
          <w:i/>
          <w:sz w:val="22"/>
          <w:szCs w:val="22"/>
          <w:lang w:val="es-MX"/>
        </w:rPr>
        <w:t>” (Sic)</w:t>
      </w:r>
    </w:p>
    <w:p w:rsidR="00696F6F" w:rsidRPr="003F5F61" w:rsidRDefault="00696F6F" w:rsidP="0014198C">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sz w:val="22"/>
          <w:szCs w:val="22"/>
          <w:lang w:val="es-MX"/>
        </w:rPr>
        <w:lastRenderedPageBreak/>
        <w:t>(Énfasis añadido)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De lo anterior, se desprende que el RFC se vincula al nombre de su </w:t>
      </w:r>
      <w:r w:rsidRPr="003F5F61">
        <w:rPr>
          <w:rFonts w:ascii="Palatino Linotype" w:eastAsia="Calibri" w:hAnsi="Palatino Linotype" w:cs="Arial"/>
          <w:bCs/>
          <w:sz w:val="24"/>
          <w:szCs w:val="24"/>
          <w:lang w:val="es-MX"/>
        </w:rPr>
        <w:t>titular</w:t>
      </w:r>
      <w:r w:rsidRPr="003F5F61">
        <w:rPr>
          <w:rFonts w:ascii="Palatino Linotype" w:eastAsia="Calibri" w:hAnsi="Palatino Linotype" w:cs="Arial"/>
          <w:sz w:val="24"/>
          <w:szCs w:val="24"/>
          <w:lang w:val="es-MX"/>
        </w:rPr>
        <w:t>,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Por cuanto hace a la CURP</w:t>
      </w:r>
      <w:r w:rsidRPr="003F5F61">
        <w:rPr>
          <w:rFonts w:ascii="Palatino Linotype" w:eastAsia="Calibri" w:hAnsi="Palatino Linotype" w:cs="Arial"/>
          <w:b/>
          <w:sz w:val="24"/>
          <w:szCs w:val="24"/>
          <w:lang w:val="es-MX"/>
        </w:rPr>
        <w:t xml:space="preserve">, </w:t>
      </w:r>
      <w:r w:rsidRPr="003F5F61">
        <w:rPr>
          <w:rFonts w:ascii="Palatino Linotype" w:eastAsia="Calibri" w:hAnsi="Palatino Linotype" w:cs="Arial"/>
          <w:sz w:val="24"/>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Lo anterior, tiene sustento en los artículos 86 y 91 de la Ley General de Población, la cual señala lo siguiente:</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Cs/>
          <w:i/>
          <w:sz w:val="22"/>
          <w:szCs w:val="22"/>
          <w:lang w:val="es-MX"/>
        </w:rPr>
        <w:t>“</w:t>
      </w:r>
      <w:r w:rsidRPr="003F5F61">
        <w:rPr>
          <w:rFonts w:ascii="Palatino Linotype" w:eastAsia="Calibri" w:hAnsi="Palatino Linotype" w:cs="Arial"/>
          <w:b/>
          <w:bCs/>
          <w:i/>
          <w:sz w:val="22"/>
          <w:szCs w:val="22"/>
          <w:lang w:val="es-MX"/>
        </w:rPr>
        <w:t xml:space="preserve">Artículo 86. </w:t>
      </w:r>
      <w:r w:rsidRPr="003F5F61">
        <w:rPr>
          <w:rFonts w:ascii="Palatino Linotype" w:eastAsia="Calibri" w:hAnsi="Palatino Linotype" w:cs="Arial"/>
          <w:i/>
          <w:sz w:val="22"/>
          <w:szCs w:val="22"/>
          <w:lang w:val="es-MX"/>
        </w:rPr>
        <w:t>El Registro Nacional de Población tiene como finalidad registrar a cada una de las personas que integran la población del país, con los datos que permitan certificar y acreditar fehacientemente su identidad.</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bCs/>
          <w:i/>
          <w:sz w:val="22"/>
          <w:szCs w:val="22"/>
          <w:lang w:val="es-MX"/>
        </w:rPr>
        <w:t xml:space="preserve">Artículo 91. </w:t>
      </w:r>
      <w:r w:rsidRPr="003F5F61">
        <w:rPr>
          <w:rFonts w:ascii="Palatino Linotype" w:eastAsia="Calibri" w:hAnsi="Palatino Linotype" w:cs="Arial"/>
          <w:b/>
          <w:i/>
          <w:sz w:val="22"/>
          <w:szCs w:val="22"/>
          <w:lang w:val="es-MX"/>
        </w:rPr>
        <w:t>Al incorporar a una persona en el Registro Nacional de Población</w:t>
      </w:r>
      <w:r w:rsidRPr="003F5F61">
        <w:rPr>
          <w:rFonts w:ascii="Palatino Linotype" w:eastAsia="Calibri" w:hAnsi="Palatino Linotype" w:cs="Arial"/>
          <w:i/>
          <w:sz w:val="22"/>
          <w:szCs w:val="22"/>
          <w:lang w:val="es-MX"/>
        </w:rPr>
        <w:t xml:space="preserve">, se le asignará una clave </w:t>
      </w:r>
      <w:r w:rsidRPr="003F5F61">
        <w:rPr>
          <w:rFonts w:ascii="Palatino Linotype" w:eastAsia="Calibri" w:hAnsi="Palatino Linotype" w:cs="Arial"/>
          <w:b/>
          <w:i/>
          <w:sz w:val="22"/>
          <w:szCs w:val="22"/>
          <w:lang w:val="es-MX"/>
        </w:rPr>
        <w:t>que se denominará Clave Única de Registro de Población</w:t>
      </w:r>
      <w:r w:rsidRPr="003F5F61">
        <w:rPr>
          <w:rFonts w:ascii="Palatino Linotype" w:eastAsia="Calibri" w:hAnsi="Palatino Linotype" w:cs="Arial"/>
          <w:i/>
          <w:sz w:val="22"/>
          <w:szCs w:val="22"/>
          <w:lang w:val="es-MX"/>
        </w:rPr>
        <w:t xml:space="preserve">. </w:t>
      </w:r>
      <w:r w:rsidRPr="003F5F61">
        <w:rPr>
          <w:rFonts w:ascii="Palatino Linotype" w:eastAsia="Calibri" w:hAnsi="Palatino Linotype" w:cs="Arial"/>
          <w:b/>
          <w:i/>
          <w:sz w:val="22"/>
          <w:szCs w:val="22"/>
          <w:lang w:val="es-MX"/>
        </w:rPr>
        <w:t>Esta servirá para</w:t>
      </w:r>
      <w:r w:rsidRPr="003F5F61">
        <w:rPr>
          <w:rFonts w:ascii="Palatino Linotype" w:eastAsia="Calibri" w:hAnsi="Palatino Linotype" w:cs="Arial"/>
          <w:i/>
          <w:sz w:val="22"/>
          <w:szCs w:val="22"/>
          <w:lang w:val="es-MX"/>
        </w:rPr>
        <w:t xml:space="preserve"> registrarla e </w:t>
      </w:r>
      <w:r w:rsidRPr="003F5F61">
        <w:rPr>
          <w:rFonts w:ascii="Palatino Linotype" w:eastAsia="Calibri" w:hAnsi="Palatino Linotype" w:cs="Arial"/>
          <w:b/>
          <w:i/>
          <w:sz w:val="22"/>
          <w:szCs w:val="22"/>
          <w:lang w:val="es-MX"/>
        </w:rPr>
        <w:t>identificarla en forma individual</w:t>
      </w:r>
      <w:r w:rsidRPr="003F5F61">
        <w:rPr>
          <w:rFonts w:ascii="Palatino Linotype" w:eastAsia="Calibri" w:hAnsi="Palatino Linotype" w:cs="Arial"/>
          <w:i/>
          <w:sz w:val="22"/>
          <w:szCs w:val="22"/>
          <w:lang w:val="es-MX"/>
        </w:rPr>
        <w:t xml:space="preserve">.” </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sz w:val="22"/>
          <w:szCs w:val="22"/>
          <w:lang w:val="es-MX"/>
        </w:rPr>
        <w:t>(Énfasis añadido)</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Ahora bien, la CURP está integrada de 18 elementos representados por letras y números, que se generan a partir de los datos contenidos en un documento probatorio de </w:t>
      </w:r>
      <w:r w:rsidRPr="003F5F61">
        <w:rPr>
          <w:rFonts w:ascii="Palatino Linotype" w:eastAsia="Calibri" w:hAnsi="Palatino Linotype" w:cs="Arial"/>
          <w:bCs/>
          <w:sz w:val="24"/>
          <w:szCs w:val="24"/>
          <w:lang w:val="es-MX"/>
        </w:rPr>
        <w:t>identidad</w:t>
      </w:r>
      <w:r w:rsidRPr="003F5F61">
        <w:rPr>
          <w:rFonts w:ascii="Palatino Linotype" w:eastAsia="Calibri" w:hAnsi="Palatino Linotype" w:cs="Arial"/>
          <w:sz w:val="24"/>
          <w:szCs w:val="24"/>
          <w:lang w:val="es-MX"/>
        </w:rPr>
        <w:t xml:space="preserve"> (acta de nacimiento, carta de naturalización o documento migratorio), la </w:t>
      </w:r>
      <w:r w:rsidRPr="003F5F61">
        <w:rPr>
          <w:rFonts w:ascii="Palatino Linotype" w:eastAsia="Calibri" w:hAnsi="Palatino Linotype" w:cs="Arial"/>
          <w:sz w:val="24"/>
          <w:szCs w:val="24"/>
          <w:lang w:val="es-MX"/>
        </w:rPr>
        <w:lastRenderedPageBreak/>
        <w:t xml:space="preserve">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5F1510" w:rsidRPr="003F5F61"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Al respecto, el INAI, a través del Criterio 18/17 de la Segunda Época, señala literalmente lo siguiente:</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w:t>
      </w:r>
      <w:r w:rsidRPr="003F5F61">
        <w:rPr>
          <w:rFonts w:ascii="Palatino Linotype" w:eastAsia="Calibri" w:hAnsi="Palatino Linotype" w:cs="Arial"/>
          <w:b/>
          <w:i/>
          <w:sz w:val="22"/>
          <w:szCs w:val="22"/>
          <w:lang w:val="es-MX"/>
        </w:rPr>
        <w:t>Clave Única de Registro de Población (CURP).</w:t>
      </w:r>
      <w:r w:rsidRPr="003F5F61">
        <w:rPr>
          <w:rFonts w:ascii="Palatino Linotype" w:eastAsia="Calibri" w:hAnsi="Palatino Linotype" w:cs="Arial"/>
          <w:i/>
          <w:sz w:val="22"/>
          <w:szCs w:val="22"/>
          <w:lang w:val="es-MX"/>
        </w:rPr>
        <w:t xml:space="preserve"> </w:t>
      </w:r>
      <w:r w:rsidRPr="003F5F61">
        <w:rPr>
          <w:rFonts w:ascii="Palatino Linotype" w:eastAsia="Calibri" w:hAnsi="Palatino Linotype" w:cs="Arial"/>
          <w:b/>
          <w:i/>
          <w:sz w:val="22"/>
          <w:szCs w:val="22"/>
          <w:lang w:val="es-MX"/>
        </w:rPr>
        <w:t>La Clave Única de Registro de Población se integra por datos personales que sólo conciernen al particular titular</w:t>
      </w:r>
      <w:r w:rsidRPr="003F5F61">
        <w:rPr>
          <w:rFonts w:ascii="Palatino Linotype" w:eastAsia="Calibri" w:hAnsi="Palatino Linotype" w:cs="Arial"/>
          <w:i/>
          <w:sz w:val="22"/>
          <w:szCs w:val="22"/>
          <w:lang w:val="es-MX"/>
        </w:rPr>
        <w:t xml:space="preserve"> de la misma, </w:t>
      </w:r>
      <w:r w:rsidRPr="003F5F61">
        <w:rPr>
          <w:rFonts w:ascii="Palatino Linotype" w:eastAsia="Calibri" w:hAnsi="Palatino Linotype" w:cs="Arial"/>
          <w:b/>
          <w:i/>
          <w:sz w:val="22"/>
          <w:szCs w:val="22"/>
          <w:lang w:val="es-MX"/>
        </w:rPr>
        <w:t>como lo son su nombre, apellidos, fecha de nacimiento, lugar de nacimiento y sexo</w:t>
      </w:r>
      <w:r w:rsidRPr="003F5F61">
        <w:rPr>
          <w:rFonts w:ascii="Palatino Linotype" w:eastAsia="Calibri" w:hAnsi="Palatino Linotype" w:cs="Arial"/>
          <w:i/>
          <w:sz w:val="22"/>
          <w:szCs w:val="22"/>
          <w:lang w:val="es-MX"/>
        </w:rPr>
        <w:t xml:space="preserve">. Dichos datos, constituyen información que distingue plenamente a una persona física del resto de los habitantes del país, </w:t>
      </w:r>
      <w:r w:rsidRPr="003F5F61">
        <w:rPr>
          <w:rFonts w:ascii="Palatino Linotype" w:eastAsia="Calibri" w:hAnsi="Palatino Linotype" w:cs="Arial"/>
          <w:b/>
          <w:i/>
          <w:sz w:val="22"/>
          <w:szCs w:val="22"/>
          <w:lang w:val="es-MX"/>
        </w:rPr>
        <w:t>por lo que la CURP está considerada como información confidencial</w:t>
      </w:r>
      <w:r w:rsidRPr="003F5F61">
        <w:rPr>
          <w:rFonts w:ascii="Palatino Linotype" w:eastAsia="Calibri" w:hAnsi="Palatino Linotype" w:cs="Arial"/>
          <w:i/>
          <w:sz w:val="22"/>
          <w:szCs w:val="22"/>
          <w:lang w:val="es-MX"/>
        </w:rPr>
        <w:t xml:space="preserve">. </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Resoluciones: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 xml:space="preserve">• RRA 3995/16. Secretaría de la Defensa Nacional. 1 de febrero de 2017. Por unanimidad. Comisionado Ponente </w:t>
      </w:r>
      <w:proofErr w:type="spellStart"/>
      <w:r w:rsidRPr="003F5F61">
        <w:rPr>
          <w:rFonts w:ascii="Palatino Linotype" w:eastAsia="Calibri" w:hAnsi="Palatino Linotype" w:cs="Arial"/>
          <w:bCs/>
          <w:i/>
          <w:sz w:val="22"/>
          <w:szCs w:val="22"/>
          <w:lang w:val="es-MX"/>
        </w:rPr>
        <w:t>Rosendoevgueni</w:t>
      </w:r>
      <w:proofErr w:type="spellEnd"/>
      <w:r w:rsidRPr="003F5F61">
        <w:rPr>
          <w:rFonts w:ascii="Palatino Linotype" w:eastAsia="Calibri" w:hAnsi="Palatino Linotype" w:cs="Arial"/>
          <w:bCs/>
          <w:i/>
          <w:sz w:val="22"/>
          <w:szCs w:val="22"/>
          <w:lang w:val="es-MX"/>
        </w:rPr>
        <w:t xml:space="preserve"> Monterrey </w:t>
      </w:r>
      <w:proofErr w:type="spellStart"/>
      <w:r w:rsidRPr="003F5F61">
        <w:rPr>
          <w:rFonts w:ascii="Palatino Linotype" w:eastAsia="Calibri" w:hAnsi="Palatino Linotype" w:cs="Arial"/>
          <w:bCs/>
          <w:i/>
          <w:sz w:val="22"/>
          <w:szCs w:val="22"/>
          <w:lang w:val="es-MX"/>
        </w:rPr>
        <w:t>Chepov</w:t>
      </w:r>
      <w:proofErr w:type="spellEnd"/>
      <w:r w:rsidRPr="003F5F61">
        <w:rPr>
          <w:rFonts w:ascii="Palatino Linotype" w:eastAsia="Calibri" w:hAnsi="Palatino Linotype" w:cs="Arial"/>
          <w:bCs/>
          <w:i/>
          <w:sz w:val="22"/>
          <w:szCs w:val="22"/>
          <w:lang w:val="es-MX"/>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 xml:space="preserve">• RRA 0937/17. Senado de la República. 15 de marzo de 2017. Por unanimidad. Comisionada Ponente </w:t>
      </w:r>
      <w:r w:rsidRPr="003F5F61">
        <w:rPr>
          <w:rFonts w:ascii="Palatino Linotype" w:eastAsia="Calibri" w:hAnsi="Palatino Linotype" w:cs="Arial"/>
          <w:i/>
          <w:sz w:val="22"/>
          <w:szCs w:val="22"/>
          <w:lang w:val="es-MX"/>
        </w:rPr>
        <w:t>Ximena</w:t>
      </w:r>
      <w:r w:rsidRPr="003F5F61">
        <w:rPr>
          <w:rFonts w:ascii="Palatino Linotype" w:eastAsia="Calibri" w:hAnsi="Palatino Linotype" w:cs="Arial"/>
          <w:bCs/>
          <w:i/>
          <w:sz w:val="22"/>
          <w:szCs w:val="22"/>
          <w:lang w:val="es-MX"/>
        </w:rPr>
        <w:t xml:space="preserve"> Puente de la Mora. </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Cs/>
          <w:i/>
          <w:sz w:val="22"/>
          <w:szCs w:val="22"/>
          <w:lang w:val="es-MX"/>
        </w:rPr>
        <w:t xml:space="preserve">• RRA 0478/17. Secretaría de Relaciones Exteriores. 26 de abril de 2017. Por unanimidad. </w:t>
      </w:r>
      <w:r w:rsidRPr="003F5F61">
        <w:rPr>
          <w:rFonts w:ascii="Palatino Linotype" w:eastAsia="Calibri" w:hAnsi="Palatino Linotype" w:cs="Arial"/>
          <w:i/>
          <w:sz w:val="22"/>
          <w:szCs w:val="22"/>
          <w:lang w:val="es-MX"/>
        </w:rPr>
        <w:t>Comisionada</w:t>
      </w:r>
      <w:r w:rsidRPr="003F5F61">
        <w:rPr>
          <w:rFonts w:ascii="Palatino Linotype" w:eastAsia="Calibri" w:hAnsi="Palatino Linotype" w:cs="Arial"/>
          <w:bCs/>
          <w:i/>
          <w:sz w:val="22"/>
          <w:szCs w:val="22"/>
          <w:lang w:val="es-MX"/>
        </w:rPr>
        <w:t xml:space="preserve"> Ponente Areli Cano Guadiana.</w:t>
      </w:r>
      <w:r w:rsidRPr="003F5F61">
        <w:rPr>
          <w:rFonts w:ascii="Palatino Linotype" w:eastAsia="Calibri" w:hAnsi="Palatino Linotype" w:cs="Arial"/>
          <w:i/>
          <w:sz w:val="22"/>
          <w:szCs w:val="22"/>
          <w:lang w:val="es-MX"/>
        </w:rPr>
        <w:t>” (Sic)</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sz w:val="22"/>
          <w:szCs w:val="22"/>
          <w:lang w:val="es-MX"/>
        </w:rPr>
        <w:t>(Énfasis añadido)</w:t>
      </w:r>
    </w:p>
    <w:p w:rsidR="009616B8" w:rsidRPr="003F5F61" w:rsidRDefault="009616B8" w:rsidP="00813ABA">
      <w:pPr>
        <w:spacing w:before="100" w:beforeAutospacing="1" w:after="100" w:afterAutospacing="1" w:line="240" w:lineRule="auto"/>
        <w:ind w:left="851" w:right="902"/>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De lo anterior, se desprende que la CURP se encuentra vinculada al nombre y apellidos de la persona, permitiendo identificar fecha y lugar de nacimiento, así como el sexo; datos que únicamente le atañen a su titular, por lo que, ésta constituye un dato </w:t>
      </w:r>
      <w:r w:rsidRPr="003F5F61">
        <w:rPr>
          <w:rFonts w:ascii="Palatino Linotype" w:eastAsia="Calibri" w:hAnsi="Palatino Linotype" w:cs="Arial"/>
          <w:bCs/>
          <w:sz w:val="24"/>
          <w:szCs w:val="24"/>
          <w:lang w:val="es-MX"/>
        </w:rPr>
        <w:t>personal</w:t>
      </w:r>
      <w:r w:rsidRPr="003F5F61">
        <w:rPr>
          <w:rFonts w:ascii="Palatino Linotype" w:eastAsia="Calibri" w:hAnsi="Palatino Linotype" w:cs="Arial"/>
          <w:sz w:val="24"/>
          <w:szCs w:val="24"/>
          <w:lang w:val="es-MX"/>
        </w:rPr>
        <w:t xml:space="preserve"> que concierne a una persona física identificada e identificable en términos de los artículos 2, fracción II de la Ley de Transparencia y Acceso a la Información Pública del </w:t>
      </w:r>
      <w:r w:rsidRPr="003F5F61">
        <w:rPr>
          <w:rFonts w:ascii="Palatino Linotype" w:eastAsia="Calibri" w:hAnsi="Palatino Linotype" w:cs="Arial"/>
          <w:sz w:val="24"/>
          <w:szCs w:val="24"/>
          <w:lang w:val="es-MX"/>
        </w:rPr>
        <w:lastRenderedPageBreak/>
        <w:t>Estado de México y Municipios y 4, fracción XI de la Ley de Protección de Datos Personales en Posesión de Sujetos Obligados del Estado de México y Municipios.</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Por cuanto hace a la Clave de cualquier tipo de seguridad social (</w:t>
      </w:r>
      <w:proofErr w:type="spellStart"/>
      <w:r w:rsidRPr="003F5F61">
        <w:rPr>
          <w:rFonts w:ascii="Palatino Linotype" w:eastAsia="Calibri" w:hAnsi="Palatino Linotype" w:cs="Arial"/>
          <w:sz w:val="24"/>
          <w:szCs w:val="24"/>
          <w:lang w:val="es-MX"/>
        </w:rPr>
        <w:t>ISSEMyM</w:t>
      </w:r>
      <w:proofErr w:type="spellEnd"/>
      <w:r w:rsidRPr="003F5F61">
        <w:rPr>
          <w:rFonts w:ascii="Palatino Linotype" w:eastAsia="Calibri" w:hAnsi="Palatino Linotype" w:cs="Arial"/>
          <w:sz w:val="24"/>
          <w:szCs w:val="24"/>
          <w:lang w:val="es-MX"/>
        </w:rPr>
        <w:t xml:space="preserve">, u otros), está integrado por una </w:t>
      </w:r>
      <w:r w:rsidRPr="003F5F61">
        <w:rPr>
          <w:rFonts w:ascii="Palatino Linotype" w:eastAsia="Calibri" w:hAnsi="Palatino Linotype" w:cs="Arial"/>
          <w:bCs/>
          <w:sz w:val="24"/>
          <w:szCs w:val="24"/>
          <w:lang w:val="es-MX"/>
        </w:rPr>
        <w:t xml:space="preserve">secuencia de números con los que se identifica a los trabajadores que </w:t>
      </w:r>
      <w:r w:rsidRPr="003F5F61">
        <w:rPr>
          <w:rFonts w:ascii="Palatino Linotype" w:eastAsia="Calibri" w:hAnsi="Palatino Linotype" w:cs="Arial"/>
          <w:sz w:val="24"/>
          <w:szCs w:val="24"/>
          <w:lang w:val="es-MX"/>
        </w:rPr>
        <w:t>cubren</w:t>
      </w:r>
      <w:r w:rsidRPr="003F5F61">
        <w:rPr>
          <w:rFonts w:ascii="Palatino Linotype" w:eastAsia="Calibri" w:hAnsi="Palatino Linotype" w:cs="Arial"/>
          <w:bCs/>
          <w:sz w:val="24"/>
          <w:szCs w:val="24"/>
          <w:lang w:val="es-MX"/>
        </w:rPr>
        <w:t xml:space="preserve"> las cuotas respectivas, asimismo, lo identifica con la fuente de trabajo; por lo que al ser una clave de </w:t>
      </w:r>
      <w:r w:rsidRPr="003F5F61">
        <w:rPr>
          <w:rFonts w:ascii="Palatino Linotype" w:eastAsia="Calibri" w:hAnsi="Palatino Linotype" w:cs="Arial"/>
          <w:sz w:val="24"/>
          <w:szCs w:val="24"/>
          <w:lang w:val="es-MX"/>
        </w:rPr>
        <w:t>identificación</w:t>
      </w:r>
      <w:r w:rsidRPr="003F5F61">
        <w:rPr>
          <w:rFonts w:ascii="Palatino Linotype" w:eastAsia="Calibri" w:hAnsi="Palatino Linotype" w:cs="Arial"/>
          <w:bCs/>
          <w:sz w:val="24"/>
          <w:szCs w:val="24"/>
          <w:lang w:val="es-MX"/>
        </w:rPr>
        <w:t xml:space="preserve"> de los trabajadores, constituye información confidencial, </w:t>
      </w:r>
      <w:r w:rsidRPr="003F5F61">
        <w:rPr>
          <w:rFonts w:ascii="Palatino Linotype" w:eastAsia="Calibri" w:hAnsi="Palatino Linotype" w:cs="Arial"/>
          <w:sz w:val="24"/>
          <w:szCs w:val="24"/>
          <w:lang w:val="es-MX"/>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Respecto de los </w:t>
      </w:r>
      <w:r w:rsidRPr="003F5F61">
        <w:rPr>
          <w:rFonts w:ascii="Palatino Linotype" w:eastAsia="Calibri" w:hAnsi="Palatino Linotype" w:cs="Arial"/>
          <w:b/>
          <w:sz w:val="24"/>
          <w:szCs w:val="24"/>
          <w:lang w:val="es-MX"/>
        </w:rPr>
        <w:t>préstamos o descuentos</w:t>
      </w:r>
      <w:r w:rsidRPr="003F5F61">
        <w:rPr>
          <w:rFonts w:ascii="Palatino Linotype" w:eastAsia="Calibri" w:hAnsi="Palatino Linotype" w:cs="Arial"/>
          <w:sz w:val="24"/>
          <w:szCs w:val="24"/>
          <w:lang w:val="es-MX"/>
        </w:rPr>
        <w:t xml:space="preserve"> </w:t>
      </w:r>
      <w:r w:rsidRPr="003F5F61">
        <w:rPr>
          <w:rFonts w:ascii="Palatino Linotype" w:eastAsia="Calibri" w:hAnsi="Palatino Linotype" w:cs="Arial"/>
          <w:b/>
          <w:sz w:val="24"/>
          <w:szCs w:val="24"/>
          <w:lang w:val="es-MX"/>
        </w:rPr>
        <w:t>de carácter personal</w:t>
      </w:r>
      <w:r w:rsidRPr="003F5F61">
        <w:rPr>
          <w:rFonts w:ascii="Palatino Linotype" w:eastAsia="Calibri" w:hAnsi="Palatino Linotype" w:cs="Arial"/>
          <w:sz w:val="24"/>
          <w:szCs w:val="24"/>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Por su parte, el artículo 84 de la Ley del Trabajo de los Servidores Públicos del Estado y Municipios, señala:</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bCs/>
          <w:i/>
          <w:sz w:val="22"/>
          <w:szCs w:val="22"/>
          <w:lang w:val="es-MX"/>
        </w:rPr>
      </w:pPr>
      <w:r w:rsidRPr="003F5F61">
        <w:rPr>
          <w:rFonts w:ascii="Palatino Linotype" w:eastAsia="Calibri" w:hAnsi="Palatino Linotype" w:cs="Arial"/>
          <w:bCs/>
          <w:i/>
          <w:sz w:val="22"/>
          <w:szCs w:val="22"/>
          <w:lang w:val="es-MX"/>
        </w:rPr>
        <w:t>“</w:t>
      </w:r>
      <w:r w:rsidRPr="003F5F61">
        <w:rPr>
          <w:rFonts w:ascii="Palatino Linotype" w:eastAsia="Calibri" w:hAnsi="Palatino Linotype" w:cs="Arial"/>
          <w:b/>
          <w:bCs/>
          <w:i/>
          <w:sz w:val="22"/>
          <w:szCs w:val="22"/>
          <w:lang w:val="es-MX"/>
        </w:rPr>
        <w:t>ARTICULO 84. Sólo podrán hacerse retenciones, descuentos o deducciones al sueldo de los servidores públicos por concepto de:</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Cs/>
          <w:i/>
          <w:sz w:val="22"/>
          <w:szCs w:val="22"/>
          <w:lang w:val="es-MX"/>
        </w:rPr>
        <w:t xml:space="preserve">I. </w:t>
      </w:r>
      <w:r w:rsidRPr="003F5F61">
        <w:rPr>
          <w:rFonts w:ascii="Palatino Linotype" w:eastAsia="Calibri" w:hAnsi="Palatino Linotype" w:cs="Arial"/>
          <w:i/>
          <w:sz w:val="22"/>
          <w:szCs w:val="22"/>
          <w:lang w:val="es-MX"/>
        </w:rPr>
        <w:t>Gravámenes fiscales relacionados con el sueldo;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lastRenderedPageBreak/>
        <w:t>II. Deudas contraídas con las instituciones públicas o dependencias</w:t>
      </w:r>
      <w:r w:rsidRPr="003F5F61">
        <w:rPr>
          <w:rFonts w:ascii="Palatino Linotype" w:eastAsia="Calibri" w:hAnsi="Palatino Linotype" w:cs="Arial"/>
          <w:i/>
          <w:sz w:val="22"/>
          <w:szCs w:val="22"/>
          <w:lang w:val="es-MX"/>
        </w:rPr>
        <w:t xml:space="preserve"> por concepto de anticipos de sueldo, pagos hechos con exceso, errores o pérdidas debidamente comprobados;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
          <w:i/>
          <w:sz w:val="22"/>
          <w:szCs w:val="22"/>
          <w:lang w:val="es-MX"/>
        </w:rPr>
        <w:t>III. Cuotas sindicales</w:t>
      </w:r>
      <w:r w:rsidRPr="003F5F61">
        <w:rPr>
          <w:rFonts w:ascii="Palatino Linotype" w:eastAsia="Calibri" w:hAnsi="Palatino Linotype" w:cs="Arial"/>
          <w:bCs/>
          <w:i/>
          <w:sz w:val="22"/>
          <w:szCs w:val="22"/>
          <w:lang w:val="es-MX"/>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 xml:space="preserve">IV. Cuotas de </w:t>
      </w:r>
      <w:r w:rsidRPr="003F5F61">
        <w:rPr>
          <w:rFonts w:ascii="Palatino Linotype" w:eastAsia="Calibri" w:hAnsi="Palatino Linotype" w:cs="Arial"/>
          <w:i/>
          <w:sz w:val="22"/>
          <w:szCs w:val="22"/>
          <w:lang w:val="es-MX"/>
        </w:rPr>
        <w:t>aportación</w:t>
      </w:r>
      <w:r w:rsidRPr="003F5F61">
        <w:rPr>
          <w:rFonts w:ascii="Palatino Linotype" w:eastAsia="Calibri" w:hAnsi="Palatino Linotype" w:cs="Arial"/>
          <w:bCs/>
          <w:i/>
          <w:sz w:val="22"/>
          <w:szCs w:val="22"/>
          <w:lang w:val="es-MX"/>
        </w:rPr>
        <w:t xml:space="preserve"> a fondos para la constitución de cooperativas y de cajas de ahorro, </w:t>
      </w:r>
      <w:r w:rsidRPr="003F5F61">
        <w:rPr>
          <w:rFonts w:ascii="Palatino Linotype" w:eastAsia="Calibri" w:hAnsi="Palatino Linotype" w:cs="Arial"/>
          <w:i/>
          <w:sz w:val="22"/>
          <w:szCs w:val="22"/>
          <w:lang w:val="es-MX"/>
        </w:rPr>
        <w:t>siempre</w:t>
      </w:r>
      <w:r w:rsidRPr="003F5F61">
        <w:rPr>
          <w:rFonts w:ascii="Palatino Linotype" w:eastAsia="Calibri" w:hAnsi="Palatino Linotype" w:cs="Arial"/>
          <w:bCs/>
          <w:i/>
          <w:sz w:val="22"/>
          <w:szCs w:val="22"/>
          <w:lang w:val="es-MX"/>
        </w:rPr>
        <w:t xml:space="preserve"> que el servidor público hubiese manifestado previamente, de manera expresa, su conformidad;</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 xml:space="preserve">V. Descuentos ordenados por el Instituto de Seguridad Social del Estado de México y </w:t>
      </w:r>
      <w:r w:rsidRPr="003F5F61">
        <w:rPr>
          <w:rFonts w:ascii="Palatino Linotype" w:eastAsia="Calibri" w:hAnsi="Palatino Linotype" w:cs="Arial"/>
          <w:i/>
          <w:sz w:val="22"/>
          <w:szCs w:val="22"/>
          <w:lang w:val="es-MX"/>
        </w:rPr>
        <w:t>Municipios</w:t>
      </w:r>
      <w:r w:rsidRPr="003F5F61">
        <w:rPr>
          <w:rFonts w:ascii="Palatino Linotype" w:eastAsia="Calibri" w:hAnsi="Palatino Linotype" w:cs="Arial"/>
          <w:bCs/>
          <w:i/>
          <w:sz w:val="22"/>
          <w:szCs w:val="22"/>
          <w:lang w:val="es-MX"/>
        </w:rPr>
        <w:t>, con motivo de cuotas y obligaciones contraídas con éste por los servidores públicos;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bCs/>
          <w:i/>
          <w:sz w:val="22"/>
          <w:szCs w:val="22"/>
          <w:lang w:val="es-MX"/>
        </w:rPr>
      </w:pPr>
      <w:r w:rsidRPr="003F5F61">
        <w:rPr>
          <w:rFonts w:ascii="Palatino Linotype" w:eastAsia="Calibri" w:hAnsi="Palatino Linotype" w:cs="Arial"/>
          <w:b/>
          <w:bCs/>
          <w:i/>
          <w:sz w:val="22"/>
          <w:szCs w:val="22"/>
          <w:lang w:val="es-MX"/>
        </w:rPr>
        <w:t>VI. Obligaciones a cargo del servidor público con las que haya consentido</w:t>
      </w:r>
      <w:r w:rsidRPr="003F5F61">
        <w:rPr>
          <w:rFonts w:ascii="Palatino Linotype" w:eastAsia="Calibri" w:hAnsi="Palatino Linotype" w:cs="Arial"/>
          <w:bCs/>
          <w:i/>
          <w:sz w:val="22"/>
          <w:szCs w:val="22"/>
          <w:lang w:val="es-MX"/>
        </w:rPr>
        <w:t>, derivadas de la adquisición o del uso de habitaciones consideradas como de interés social;</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 xml:space="preserve">VII. Faltas de </w:t>
      </w:r>
      <w:r w:rsidRPr="003F5F61">
        <w:rPr>
          <w:rFonts w:ascii="Palatino Linotype" w:eastAsia="Calibri" w:hAnsi="Palatino Linotype" w:cs="Arial"/>
          <w:i/>
          <w:sz w:val="22"/>
          <w:szCs w:val="22"/>
          <w:lang w:val="es-MX"/>
        </w:rPr>
        <w:t>puntualidad</w:t>
      </w:r>
      <w:r w:rsidRPr="003F5F61">
        <w:rPr>
          <w:rFonts w:ascii="Palatino Linotype" w:eastAsia="Calibri" w:hAnsi="Palatino Linotype" w:cs="Arial"/>
          <w:bCs/>
          <w:i/>
          <w:sz w:val="22"/>
          <w:szCs w:val="22"/>
          <w:lang w:val="es-MX"/>
        </w:rPr>
        <w:t xml:space="preserve"> o </w:t>
      </w:r>
      <w:r w:rsidRPr="003F5F61">
        <w:rPr>
          <w:rFonts w:ascii="Palatino Linotype" w:eastAsia="Calibri" w:hAnsi="Palatino Linotype" w:cs="Arial"/>
          <w:i/>
          <w:sz w:val="22"/>
          <w:szCs w:val="22"/>
          <w:lang w:val="es-MX"/>
        </w:rPr>
        <w:t>de</w:t>
      </w:r>
      <w:r w:rsidRPr="003F5F61">
        <w:rPr>
          <w:rFonts w:ascii="Palatino Linotype" w:eastAsia="Calibri" w:hAnsi="Palatino Linotype" w:cs="Arial"/>
          <w:bCs/>
          <w:i/>
          <w:sz w:val="22"/>
          <w:szCs w:val="22"/>
          <w:lang w:val="es-MX"/>
        </w:rPr>
        <w:t xml:space="preserve"> asistencia injustificadas;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
          <w:bCs/>
          <w:i/>
          <w:sz w:val="22"/>
          <w:szCs w:val="22"/>
          <w:lang w:val="es-MX"/>
        </w:rPr>
        <w:t>VIII. Pensiones alimenticias ordenadas por la autoridad judicial;</w:t>
      </w:r>
      <w:r w:rsidRPr="003F5F61">
        <w:rPr>
          <w:rFonts w:ascii="Palatino Linotype" w:eastAsia="Calibri" w:hAnsi="Palatino Linotype" w:cs="Arial"/>
          <w:bCs/>
          <w:i/>
          <w:sz w:val="22"/>
          <w:szCs w:val="22"/>
          <w:lang w:val="es-MX"/>
        </w:rPr>
        <w:t xml:space="preserve"> 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bCs/>
          <w:i/>
          <w:sz w:val="22"/>
          <w:szCs w:val="22"/>
          <w:lang w:val="es-MX"/>
        </w:rPr>
      </w:pPr>
      <w:r w:rsidRPr="003F5F61">
        <w:rPr>
          <w:rFonts w:ascii="Palatino Linotype" w:eastAsia="Calibri" w:hAnsi="Palatino Linotype" w:cs="Arial"/>
          <w:b/>
          <w:bCs/>
          <w:i/>
          <w:sz w:val="22"/>
          <w:szCs w:val="22"/>
          <w:lang w:val="es-MX"/>
        </w:rPr>
        <w:t>IX. Cualquier otro convenido con instituciones de servicios y aceptado por el servidor público.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bCs/>
          <w:i/>
          <w:sz w:val="22"/>
          <w:szCs w:val="22"/>
          <w:lang w:val="es-MX"/>
        </w:rPr>
        <w:t xml:space="preserve">El monto total de las retenciones, descuentos o deducciones no podrá exceder del 30% de la remuneración total, </w:t>
      </w:r>
      <w:r w:rsidRPr="003F5F61">
        <w:rPr>
          <w:rFonts w:ascii="Palatino Linotype" w:eastAsia="Calibri" w:hAnsi="Palatino Linotype" w:cs="Arial"/>
          <w:i/>
          <w:sz w:val="22"/>
          <w:szCs w:val="22"/>
          <w:lang w:val="es-MX"/>
        </w:rPr>
        <w:t>excepto</w:t>
      </w:r>
      <w:r w:rsidRPr="003F5F61">
        <w:rPr>
          <w:rFonts w:ascii="Palatino Linotype" w:eastAsia="Calibri" w:hAnsi="Palatino Linotype" w:cs="Arial"/>
          <w:bCs/>
          <w:i/>
          <w:sz w:val="22"/>
          <w:szCs w:val="22"/>
          <w:lang w:val="es-MX"/>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3F5F61">
        <w:rPr>
          <w:rFonts w:ascii="Palatino Linotype" w:eastAsia="Calibri" w:hAnsi="Palatino Linotype" w:cs="Arial"/>
          <w:i/>
          <w:sz w:val="22"/>
          <w:szCs w:val="22"/>
          <w:lang w:val="es-MX"/>
        </w:rPr>
        <w:t>ajustará</w:t>
      </w:r>
      <w:r w:rsidRPr="003F5F61">
        <w:rPr>
          <w:rFonts w:ascii="Palatino Linotype" w:eastAsia="Calibri" w:hAnsi="Palatino Linotype" w:cs="Arial"/>
          <w:bCs/>
          <w:i/>
          <w:sz w:val="22"/>
          <w:szCs w:val="22"/>
          <w:lang w:val="es-MX"/>
        </w:rPr>
        <w:t xml:space="preserve"> a lo determinado por la autoridad judicial.” </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sz w:val="22"/>
          <w:szCs w:val="22"/>
          <w:lang w:val="es-MX"/>
        </w:rPr>
        <w:t>(Énfasis añadido)</w:t>
      </w:r>
    </w:p>
    <w:p w:rsidR="00696F6F" w:rsidRPr="003F5F61" w:rsidRDefault="00696F6F" w:rsidP="0014198C">
      <w:pPr>
        <w:spacing w:after="0" w:line="240" w:lineRule="auto"/>
        <w:contextualSpacing/>
        <w:jc w:val="both"/>
        <w:rPr>
          <w:rFonts w:ascii="Palatino Linotype" w:eastAsia="Calibri" w:hAnsi="Palatino Linotype" w:cs="Arial"/>
          <w:sz w:val="24"/>
          <w:szCs w:val="24"/>
          <w:lang w:val="es-MX"/>
        </w:rPr>
      </w:pPr>
    </w:p>
    <w:p w:rsidR="00696F6F" w:rsidRPr="003F5F61" w:rsidRDefault="00065B1D" w:rsidP="00813ABA">
      <w:pPr>
        <w:spacing w:after="0" w:line="360" w:lineRule="auto"/>
        <w:contextualSpacing/>
        <w:jc w:val="both"/>
        <w:rPr>
          <w:rFonts w:ascii="Palatino Linotype" w:eastAsia="Calibri" w:hAnsi="Palatino Linotype" w:cs="Arial"/>
          <w:sz w:val="24"/>
          <w:szCs w:val="24"/>
          <w:lang w:val="es-MX"/>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773952" behindDoc="0" locked="0" layoutInCell="1" allowOverlap="1">
                <wp:simplePos x="0" y="0"/>
                <wp:positionH relativeFrom="column">
                  <wp:posOffset>5715</wp:posOffset>
                </wp:positionH>
                <wp:positionV relativeFrom="paragraph">
                  <wp:posOffset>1769110</wp:posOffset>
                </wp:positionV>
                <wp:extent cx="5762625" cy="88582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762625" cy="885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C6A3E" id="Conector recto 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39.3pt" to="454.2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" strokecolor="#4f81bd [3204]" strokeweight="2pt">
                <v:shadow on="t" color="black" opacity="24903f" origin=",.5" offset="0,.55556mm"/>
              </v:line>
            </w:pict>
          </mc:Fallback>
        </mc:AlternateContent>
      </w:r>
      <w:r w:rsidR="00696F6F" w:rsidRPr="003F5F61">
        <w:rPr>
          <w:rFonts w:ascii="Palatino Linotype" w:eastAsia="Calibri" w:hAnsi="Palatino Linotype" w:cs="Arial"/>
          <w:sz w:val="24"/>
          <w:szCs w:val="24"/>
          <w:lang w:val="es-MX"/>
        </w:rPr>
        <w:t xml:space="preserve">Derivado de lo anterior, la ley establece claramente cuáles son esos descuentos o gravámenes que directamente se relacionan con las obligaciones adquiridas como servidores públicos y aquéllos que </w:t>
      </w:r>
      <w:r w:rsidR="00696F6F" w:rsidRPr="003F5F61">
        <w:rPr>
          <w:rFonts w:ascii="Palatino Linotype" w:eastAsia="Calibri" w:hAnsi="Palatino Linotype" w:cs="Arial"/>
          <w:b/>
          <w:sz w:val="24"/>
          <w:szCs w:val="24"/>
          <w:lang w:val="es-MX"/>
        </w:rPr>
        <w:t>únicamente inciden en su vida privada</w:t>
      </w:r>
      <w:r w:rsidR="00696F6F" w:rsidRPr="003F5F61">
        <w:rPr>
          <w:rFonts w:ascii="Palatino Linotype" w:eastAsia="Calibri" w:hAnsi="Palatino Linotype" w:cs="Arial"/>
          <w:sz w:val="24"/>
          <w:szCs w:val="24"/>
          <w:lang w:val="es-MX"/>
        </w:rPr>
        <w:t>. De este modo, descuentos por pensiones alimenticias o créditos adquiridos con instituciones privadas o públicas pero que fueron contraídas en forma individual, son información que debe clasificarse como confidencial.</w:t>
      </w:r>
    </w:p>
    <w:p w:rsidR="0014198C" w:rsidRPr="003F5F61" w:rsidRDefault="0014198C"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rPr>
      </w:pPr>
      <w:r w:rsidRPr="003F5F61">
        <w:rPr>
          <w:rFonts w:ascii="Palatino Linotype" w:eastAsia="Calibri" w:hAnsi="Palatino Linotype" w:cs="Arial"/>
          <w:sz w:val="24"/>
          <w:szCs w:val="24"/>
        </w:rPr>
        <w:lastRenderedPageBreak/>
        <w:t xml:space="preserve">Por </w:t>
      </w:r>
      <w:r w:rsidRPr="003F5F61">
        <w:rPr>
          <w:rFonts w:ascii="Palatino Linotype" w:eastAsia="Calibri" w:hAnsi="Palatino Linotype" w:cs="Arial"/>
          <w:sz w:val="24"/>
          <w:szCs w:val="24"/>
          <w:lang w:val="es-MX"/>
        </w:rPr>
        <w:t>ende</w:t>
      </w:r>
      <w:r w:rsidRPr="003F5F61">
        <w:rPr>
          <w:rFonts w:ascii="Palatino Linotype" w:eastAsia="Calibri" w:hAnsi="Palatino Linotype" w:cs="Arial"/>
          <w:sz w:val="24"/>
          <w:szCs w:val="24"/>
        </w:rPr>
        <w:t xml:space="preserve">, </w:t>
      </w:r>
      <w:r w:rsidRPr="003F5F61">
        <w:rPr>
          <w:rFonts w:ascii="Palatino Linotype" w:eastAsia="Calibri" w:hAnsi="Palatino Linotype" w:cs="Arial"/>
          <w:b/>
          <w:sz w:val="24"/>
          <w:szCs w:val="24"/>
        </w:rPr>
        <w:t>EL SUJETO OBLIGADO</w:t>
      </w:r>
      <w:r w:rsidRPr="003F5F61">
        <w:rPr>
          <w:rFonts w:ascii="Palatino Linotype" w:eastAsia="Calibri" w:hAnsi="Palatino Linotype" w:cs="Arial"/>
          <w:sz w:val="24"/>
          <w:szCs w:val="24"/>
        </w:rPr>
        <w:t xml:space="preserve"> debe testar los datos confidenciales, sin pasar por alto que la clasificación respectiva tiene </w:t>
      </w:r>
      <w:r w:rsidRPr="003F5F61">
        <w:rPr>
          <w:rFonts w:ascii="Palatino Linotype" w:eastAsia="Calibri" w:hAnsi="Palatino Linotype" w:cs="Arial"/>
          <w:sz w:val="24"/>
          <w:szCs w:val="24"/>
          <w:lang w:val="es-MX"/>
        </w:rPr>
        <w:t>que</w:t>
      </w:r>
      <w:r w:rsidRPr="003F5F61">
        <w:rPr>
          <w:rFonts w:ascii="Palatino Linotype" w:eastAsia="Calibri" w:hAnsi="Palatino Linotype" w:cs="Arial"/>
          <w:sz w:val="24"/>
          <w:szCs w:val="24"/>
        </w:rPr>
        <w:t xml:space="preserve"> cumplirse a través de la forma y formalidades que la Ley impone; </w:t>
      </w:r>
      <w:r w:rsidRPr="003F5F61">
        <w:rPr>
          <w:rFonts w:ascii="Palatino Linotype" w:eastAsia="Calibri" w:hAnsi="Palatino Linotype" w:cs="Arial"/>
          <w:sz w:val="24"/>
          <w:szCs w:val="24"/>
          <w:lang w:val="es-MX"/>
        </w:rPr>
        <w:t>es</w:t>
      </w:r>
      <w:r w:rsidRPr="003F5F61">
        <w:rPr>
          <w:rFonts w:ascii="Palatino Linotype" w:eastAsia="Calibri" w:hAnsi="Palatino Linotype" w:cs="Arial"/>
          <w:sz w:val="24"/>
          <w:szCs w:val="24"/>
        </w:rPr>
        <w:t xml:space="preserve"> decir, mediante Acuerdo debidamente fundado y motivado, en </w:t>
      </w:r>
      <w:r w:rsidRPr="003F5F61">
        <w:rPr>
          <w:rFonts w:ascii="Palatino Linotype" w:eastAsia="Calibri" w:hAnsi="Palatino Linotype" w:cs="Arial"/>
          <w:sz w:val="24"/>
          <w:szCs w:val="24"/>
          <w:lang w:val="es-MX"/>
        </w:rPr>
        <w:t>términos</w:t>
      </w:r>
      <w:r w:rsidRPr="003F5F61">
        <w:rPr>
          <w:rFonts w:ascii="Palatino Linotype" w:eastAsia="Calibri"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96F6F" w:rsidRPr="003F5F61" w:rsidRDefault="00696F6F" w:rsidP="00813ABA">
      <w:pPr>
        <w:spacing w:after="0" w:line="360" w:lineRule="auto"/>
        <w:contextualSpacing/>
        <w:jc w:val="both"/>
        <w:rPr>
          <w:rFonts w:ascii="Palatino Linotype" w:eastAsia="Calibri" w:hAnsi="Palatino Linotype" w:cs="Arial"/>
          <w:sz w:val="24"/>
          <w:szCs w:val="24"/>
        </w:rPr>
      </w:pP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MX"/>
        </w:rPr>
      </w:pPr>
      <w:r w:rsidRPr="003F5F61">
        <w:rPr>
          <w:rFonts w:ascii="Palatino Linotype" w:eastAsia="Calibri" w:hAnsi="Palatino Linotype" w:cs="Arial"/>
          <w:b/>
          <w:i/>
          <w:sz w:val="22"/>
          <w:szCs w:val="22"/>
          <w:lang w:val="es-MX"/>
        </w:rPr>
        <w:t>Ley de Transparencia y Acceso a la Información Pública del Estado de México y Municipios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w:t>
      </w:r>
      <w:r w:rsidRPr="003F5F61">
        <w:rPr>
          <w:rFonts w:ascii="Palatino Linotype" w:eastAsia="Calibri" w:hAnsi="Palatino Linotype" w:cs="Arial"/>
          <w:b/>
          <w:i/>
          <w:sz w:val="22"/>
          <w:szCs w:val="22"/>
          <w:lang w:val="es-MX"/>
        </w:rPr>
        <w:t xml:space="preserve">Artículo 49. </w:t>
      </w:r>
      <w:r w:rsidRPr="003F5F61">
        <w:rPr>
          <w:rFonts w:ascii="Palatino Linotype" w:eastAsia="Calibri" w:hAnsi="Palatino Linotype" w:cs="Arial"/>
          <w:i/>
          <w:sz w:val="22"/>
          <w:szCs w:val="22"/>
          <w:lang w:val="es-MX"/>
        </w:rPr>
        <w:t>Los Comités de Transparencia tendrán las siguientes atribuciones: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VIII.</w:t>
      </w:r>
      <w:r w:rsidRPr="003F5F61">
        <w:rPr>
          <w:rFonts w:ascii="Palatino Linotype" w:eastAsia="Calibri" w:hAnsi="Palatino Linotype" w:cs="Arial"/>
          <w:i/>
          <w:sz w:val="22"/>
          <w:szCs w:val="22"/>
          <w:lang w:val="es-MX"/>
        </w:rPr>
        <w:t xml:space="preserve"> </w:t>
      </w:r>
      <w:r w:rsidRPr="003F5F61">
        <w:rPr>
          <w:rFonts w:ascii="Palatino Linotype" w:eastAsia="Calibri" w:hAnsi="Palatino Linotype" w:cs="Arial"/>
          <w:b/>
          <w:i/>
          <w:sz w:val="22"/>
          <w:szCs w:val="22"/>
          <w:lang w:val="es-MX"/>
        </w:rPr>
        <w:t>Aprobar</w:t>
      </w:r>
      <w:r w:rsidRPr="003F5F61">
        <w:rPr>
          <w:rFonts w:ascii="Palatino Linotype" w:eastAsia="Calibri" w:hAnsi="Palatino Linotype" w:cs="Arial"/>
          <w:i/>
          <w:sz w:val="22"/>
          <w:szCs w:val="22"/>
          <w:lang w:val="es-MX"/>
        </w:rPr>
        <w:t>, modificar o revocar la clasificación de la información;</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MX"/>
        </w:rPr>
      </w:pPr>
      <w:r w:rsidRPr="003F5F61">
        <w:rPr>
          <w:rFonts w:ascii="Palatino Linotype" w:eastAsia="Calibri" w:hAnsi="Palatino Linotype" w:cs="Arial"/>
          <w:b/>
          <w:i/>
          <w:sz w:val="22"/>
          <w:szCs w:val="22"/>
          <w:lang w:val="es-MX"/>
        </w:rPr>
        <w:t>Artículo 132.</w:t>
      </w:r>
      <w:r w:rsidRPr="003F5F61">
        <w:rPr>
          <w:rFonts w:ascii="Palatino Linotype" w:eastAsia="Calibri" w:hAnsi="Palatino Linotype" w:cs="Arial"/>
          <w:i/>
          <w:sz w:val="22"/>
          <w:szCs w:val="22"/>
          <w:lang w:val="es-MX"/>
        </w:rPr>
        <w:t xml:space="preserve"> </w:t>
      </w:r>
      <w:r w:rsidRPr="003F5F61">
        <w:rPr>
          <w:rFonts w:ascii="Palatino Linotype" w:eastAsia="Calibri" w:hAnsi="Palatino Linotype" w:cs="Arial"/>
          <w:b/>
          <w:i/>
          <w:sz w:val="22"/>
          <w:szCs w:val="22"/>
          <w:lang w:val="es-MX"/>
        </w:rPr>
        <w:t>La clasificación de la información se llevará a cabo en el momento en que:</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II.</w:t>
      </w:r>
      <w:r w:rsidRPr="003F5F61">
        <w:rPr>
          <w:rFonts w:ascii="Palatino Linotype" w:eastAsia="Calibri" w:hAnsi="Palatino Linotype" w:cs="Arial"/>
          <w:i/>
          <w:sz w:val="22"/>
          <w:szCs w:val="22"/>
          <w:lang w:val="es-MX"/>
        </w:rPr>
        <w:t xml:space="preserve"> Se determine mediante resolución de autoridad competente; 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III</w:t>
      </w:r>
      <w:r w:rsidRPr="003F5F61">
        <w:rPr>
          <w:rFonts w:ascii="Palatino Linotype" w:eastAsia="Calibri" w:hAnsi="Palatino Linotype" w:cs="Arial"/>
          <w:i/>
          <w:sz w:val="22"/>
          <w:szCs w:val="22"/>
          <w:lang w:val="es-MX"/>
        </w:rPr>
        <w:t xml:space="preserve">. </w:t>
      </w:r>
      <w:r w:rsidRPr="003F5F61">
        <w:rPr>
          <w:rFonts w:ascii="Palatino Linotype" w:eastAsia="Calibri" w:hAnsi="Palatino Linotype" w:cs="Arial"/>
          <w:b/>
          <w:i/>
          <w:sz w:val="22"/>
          <w:szCs w:val="22"/>
          <w:lang w:val="es-MX"/>
        </w:rPr>
        <w:t>Se generen versiones públicas para dar cumplimiento a las obligaciones de transparencia previstas en esta Ley</w:t>
      </w:r>
      <w:r w:rsidRPr="003F5F61">
        <w:rPr>
          <w:rFonts w:ascii="Palatino Linotype" w:eastAsia="Calibri" w:hAnsi="Palatino Linotype" w:cs="Arial"/>
          <w:i/>
          <w:sz w:val="22"/>
          <w:szCs w:val="22"/>
          <w:lang w:val="es-MX"/>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MX"/>
        </w:rPr>
      </w:pPr>
      <w:r w:rsidRPr="003F5F61">
        <w:rPr>
          <w:rFonts w:ascii="Palatino Linotype" w:eastAsia="Calibri" w:hAnsi="Palatino Linotype" w:cs="Arial"/>
          <w:b/>
          <w:i/>
          <w:sz w:val="22"/>
          <w:szCs w:val="22"/>
          <w:lang w:val="es-MX"/>
        </w:rPr>
        <w:t>Lineamientos Generales en materia de Clasificación y Desclasificación de la Información</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w:t>
      </w:r>
      <w:r w:rsidRPr="003F5F61">
        <w:rPr>
          <w:rFonts w:ascii="Palatino Linotype" w:eastAsia="Calibri" w:hAnsi="Palatino Linotype" w:cs="Arial"/>
          <w:b/>
          <w:i/>
          <w:sz w:val="22"/>
          <w:szCs w:val="22"/>
          <w:lang w:val="es-MX"/>
        </w:rPr>
        <w:t>Segundo.-</w:t>
      </w:r>
      <w:r w:rsidRPr="003F5F61">
        <w:rPr>
          <w:rFonts w:ascii="Palatino Linotype" w:eastAsia="Calibri" w:hAnsi="Palatino Linotype" w:cs="Arial"/>
          <w:i/>
          <w:sz w:val="22"/>
          <w:szCs w:val="22"/>
          <w:lang w:val="es-MX"/>
        </w:rPr>
        <w:t xml:space="preserve"> Para efectos de los presentes Lineamientos Generales, se entenderá por:</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XVIII.</w:t>
      </w:r>
      <w:r w:rsidRPr="003F5F61">
        <w:rPr>
          <w:rFonts w:ascii="Palatino Linotype" w:eastAsia="Calibri" w:hAnsi="Palatino Linotype" w:cs="Arial"/>
          <w:i/>
          <w:sz w:val="22"/>
          <w:szCs w:val="22"/>
          <w:lang w:val="es-MX"/>
        </w:rPr>
        <w:t xml:space="preserve"> </w:t>
      </w:r>
      <w:r w:rsidRPr="003F5F61">
        <w:rPr>
          <w:rFonts w:ascii="Palatino Linotype" w:eastAsia="Calibri" w:hAnsi="Palatino Linotype" w:cs="Arial"/>
          <w:b/>
          <w:i/>
          <w:sz w:val="22"/>
          <w:szCs w:val="22"/>
          <w:lang w:val="es-MX"/>
        </w:rPr>
        <w:t>Versión pública:</w:t>
      </w:r>
      <w:r w:rsidRPr="003F5F61">
        <w:rPr>
          <w:rFonts w:ascii="Palatino Linotype" w:eastAsia="Calibri" w:hAnsi="Palatino Linotype" w:cs="Arial"/>
          <w:i/>
          <w:sz w:val="22"/>
          <w:szCs w:val="22"/>
          <w:lang w:val="es-MX"/>
        </w:rPr>
        <w:t xml:space="preserve"> El </w:t>
      </w:r>
      <w:r w:rsidRPr="003F5F61">
        <w:rPr>
          <w:rFonts w:ascii="Palatino Linotype" w:eastAsia="Calibri" w:hAnsi="Palatino Linotype" w:cs="Arial"/>
          <w:bCs/>
          <w:i/>
          <w:sz w:val="22"/>
          <w:szCs w:val="22"/>
          <w:lang w:val="es-MX"/>
        </w:rPr>
        <w:t>documento</w:t>
      </w:r>
      <w:r w:rsidRPr="003F5F61">
        <w:rPr>
          <w:rFonts w:ascii="Palatino Linotype" w:eastAsia="Calibri" w:hAnsi="Palatino Linotype" w:cs="Arial"/>
          <w:i/>
          <w:sz w:val="22"/>
          <w:szCs w:val="22"/>
          <w:lang w:val="es-MX"/>
        </w:rPr>
        <w:t xml:space="preserve"> a partir del que se otorga acceso a la información, en el que se testan partes o secciones clasificadas, indicando el contenido de éstas de manera genérica, </w:t>
      </w:r>
      <w:r w:rsidRPr="003F5F61">
        <w:rPr>
          <w:rFonts w:ascii="Palatino Linotype" w:eastAsia="Calibri" w:hAnsi="Palatino Linotype" w:cs="Arial"/>
          <w:b/>
          <w:i/>
          <w:sz w:val="22"/>
          <w:szCs w:val="22"/>
          <w:lang w:val="es-MX"/>
        </w:rPr>
        <w:t>fundando y motivando la</w:t>
      </w:r>
      <w:r w:rsidRPr="003F5F61">
        <w:rPr>
          <w:rFonts w:ascii="Palatino Linotype" w:eastAsia="Calibri" w:hAnsi="Palatino Linotype" w:cs="Arial"/>
          <w:i/>
          <w:sz w:val="22"/>
          <w:szCs w:val="22"/>
          <w:lang w:val="es-MX"/>
        </w:rPr>
        <w:t xml:space="preserve"> reserva o </w:t>
      </w:r>
      <w:r w:rsidRPr="003F5F61">
        <w:rPr>
          <w:rFonts w:ascii="Palatino Linotype" w:eastAsia="Calibri" w:hAnsi="Palatino Linotype" w:cs="Arial"/>
          <w:b/>
          <w:i/>
          <w:sz w:val="22"/>
          <w:szCs w:val="22"/>
          <w:lang w:val="es-MX"/>
        </w:rPr>
        <w:t>confidencialidad</w:t>
      </w:r>
      <w:r w:rsidRPr="003F5F61">
        <w:rPr>
          <w:rFonts w:ascii="Palatino Linotype" w:eastAsia="Calibri" w:hAnsi="Palatino Linotype" w:cs="Arial"/>
          <w:i/>
          <w:sz w:val="22"/>
          <w:szCs w:val="22"/>
          <w:lang w:val="es-MX"/>
        </w:rPr>
        <w:t xml:space="preserve">, a través de la resolución que para tal efecto emita el </w:t>
      </w:r>
      <w:r w:rsidRPr="003F5F61">
        <w:rPr>
          <w:rFonts w:ascii="Palatino Linotype" w:eastAsia="Calibri" w:hAnsi="Palatino Linotype" w:cs="Arial"/>
          <w:bCs/>
          <w:i/>
          <w:sz w:val="22"/>
          <w:szCs w:val="22"/>
          <w:lang w:val="es-MX"/>
        </w:rPr>
        <w:t>Comité</w:t>
      </w:r>
      <w:r w:rsidRPr="003F5F61">
        <w:rPr>
          <w:rFonts w:ascii="Palatino Linotype" w:eastAsia="Calibri" w:hAnsi="Palatino Linotype" w:cs="Arial"/>
          <w:i/>
          <w:sz w:val="22"/>
          <w:szCs w:val="22"/>
          <w:lang w:val="es-MX"/>
        </w:rPr>
        <w:t xml:space="preserve"> de Transparencia.</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Cuarto.</w:t>
      </w:r>
      <w:r w:rsidRPr="003F5F61">
        <w:rPr>
          <w:rFonts w:ascii="Palatino Linotype" w:eastAsia="Calibri" w:hAnsi="Palatino Linotype" w:cs="Arial"/>
          <w:i/>
          <w:sz w:val="22"/>
          <w:szCs w:val="22"/>
          <w:lang w:val="es-MX"/>
        </w:rPr>
        <w:t xml:space="preserve"> </w:t>
      </w:r>
      <w:r w:rsidRPr="003F5F61">
        <w:rPr>
          <w:rFonts w:ascii="Palatino Linotype" w:eastAsia="Calibri" w:hAnsi="Palatino Linotype" w:cs="Arial"/>
          <w:b/>
          <w:i/>
          <w:sz w:val="22"/>
          <w:szCs w:val="22"/>
          <w:lang w:val="es-MX"/>
        </w:rPr>
        <w:t>Para clasificar la información como</w:t>
      </w:r>
      <w:r w:rsidRPr="003F5F61">
        <w:rPr>
          <w:rFonts w:ascii="Palatino Linotype" w:eastAsia="Calibri" w:hAnsi="Palatino Linotype" w:cs="Arial"/>
          <w:i/>
          <w:sz w:val="22"/>
          <w:szCs w:val="22"/>
          <w:lang w:val="es-MX"/>
        </w:rPr>
        <w:t xml:space="preserve"> reservada o </w:t>
      </w:r>
      <w:r w:rsidRPr="003F5F61">
        <w:rPr>
          <w:rFonts w:ascii="Palatino Linotype" w:eastAsia="Calibri" w:hAnsi="Palatino Linotype" w:cs="Arial"/>
          <w:b/>
          <w:i/>
          <w:sz w:val="22"/>
          <w:szCs w:val="22"/>
          <w:lang w:val="es-MX"/>
        </w:rPr>
        <w:t xml:space="preserve">confidencial, de manera total o parcial, el titular del </w:t>
      </w:r>
      <w:r w:rsidRPr="003F5F61">
        <w:rPr>
          <w:rFonts w:ascii="Palatino Linotype" w:eastAsia="Calibri" w:hAnsi="Palatino Linotype" w:cs="Arial"/>
          <w:b/>
          <w:bCs/>
          <w:i/>
          <w:sz w:val="22"/>
          <w:szCs w:val="22"/>
          <w:lang w:val="es-MX"/>
        </w:rPr>
        <w:t>área</w:t>
      </w:r>
      <w:r w:rsidRPr="003F5F61">
        <w:rPr>
          <w:rFonts w:ascii="Palatino Linotype" w:eastAsia="Calibri" w:hAnsi="Palatino Linotype" w:cs="Arial"/>
          <w:b/>
          <w:i/>
          <w:sz w:val="22"/>
          <w:szCs w:val="22"/>
          <w:lang w:val="es-MX"/>
        </w:rPr>
        <w:t xml:space="preserve"> del sujeto obligado deberá atender lo dispuesto por el Título Sexto de la Ley General</w:t>
      </w:r>
      <w:r w:rsidRPr="003F5F61">
        <w:rPr>
          <w:rFonts w:ascii="Palatino Linotype" w:eastAsia="Calibri" w:hAnsi="Palatino Linotype" w:cs="Arial"/>
          <w:i/>
          <w:sz w:val="22"/>
          <w:szCs w:val="22"/>
          <w:lang w:val="es-MX"/>
        </w:rPr>
        <w:t xml:space="preserve">, en relación con las disposiciones contenidas en los presentes lineamientos, así como en aquellas </w:t>
      </w:r>
      <w:r w:rsidRPr="003F5F61">
        <w:rPr>
          <w:rFonts w:ascii="Palatino Linotype" w:eastAsia="Calibri" w:hAnsi="Palatino Linotype" w:cs="Arial"/>
          <w:i/>
          <w:sz w:val="22"/>
          <w:szCs w:val="22"/>
          <w:lang w:val="es-MX"/>
        </w:rPr>
        <w:lastRenderedPageBreak/>
        <w:t>disposiciones legales aplicables a la materia en el ámbito de sus respectivas competencias, en tanto estas últimas no contravengan lo dispuesto en la Ley General.</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 xml:space="preserve">Los sujetos obligados deberán aplicar, de manera estricta, las excepciones al derecho de acceso a la </w:t>
      </w:r>
      <w:r w:rsidRPr="003F5F61">
        <w:rPr>
          <w:rFonts w:ascii="Palatino Linotype" w:eastAsia="Calibri" w:hAnsi="Palatino Linotype" w:cs="Arial"/>
          <w:bCs/>
          <w:i/>
          <w:sz w:val="22"/>
          <w:szCs w:val="22"/>
          <w:lang w:val="es-MX"/>
        </w:rPr>
        <w:t>información</w:t>
      </w:r>
      <w:r w:rsidRPr="003F5F61">
        <w:rPr>
          <w:rFonts w:ascii="Palatino Linotype" w:eastAsia="Calibri" w:hAnsi="Palatino Linotype" w:cs="Arial"/>
          <w:i/>
          <w:sz w:val="22"/>
          <w:szCs w:val="22"/>
          <w:lang w:val="es-MX"/>
        </w:rPr>
        <w:t xml:space="preserve"> y sólo podrán invocarlas cuando acrediten su procedencia.</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Quinto.</w:t>
      </w:r>
      <w:r w:rsidRPr="003F5F61">
        <w:rPr>
          <w:rFonts w:ascii="Palatino Linotype" w:eastAsia="Calibri"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Sexto.</w:t>
      </w:r>
      <w:r w:rsidRPr="003F5F61">
        <w:rPr>
          <w:rFonts w:ascii="Palatino Linotype" w:eastAsia="Calibri" w:hAnsi="Palatino Linotype" w:cs="Arial"/>
          <w:i/>
          <w:sz w:val="22"/>
          <w:szCs w:val="22"/>
          <w:lang w:val="es-MX"/>
        </w:rPr>
        <w:t xml:space="preserve"> Los sujetos obligados no podrán emitir acuerdos de carácter general ni particular que clasifiquen </w:t>
      </w:r>
      <w:r w:rsidRPr="003F5F61">
        <w:rPr>
          <w:rFonts w:ascii="Palatino Linotype" w:eastAsia="Calibri" w:hAnsi="Palatino Linotype" w:cs="Arial"/>
          <w:bCs/>
          <w:i/>
          <w:sz w:val="22"/>
          <w:szCs w:val="22"/>
          <w:lang w:val="es-MX"/>
        </w:rPr>
        <w:t>documentos</w:t>
      </w:r>
      <w:r w:rsidRPr="003F5F61">
        <w:rPr>
          <w:rFonts w:ascii="Palatino Linotype" w:eastAsia="Calibri" w:hAnsi="Palatino Linotype" w:cs="Arial"/>
          <w:i/>
          <w:sz w:val="22"/>
          <w:szCs w:val="22"/>
          <w:lang w:val="es-MX"/>
        </w:rPr>
        <w:t xml:space="preserve"> o expedientes como reservados, ni clasificar documentos antes de que se genere la información o cuando éstos no obren en sus archivos.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 xml:space="preserve">La clasificación de información se realizará conforme a un análisis caso por caso, mediante la aplicación </w:t>
      </w:r>
      <w:r w:rsidRPr="003F5F61">
        <w:rPr>
          <w:rFonts w:ascii="Palatino Linotype" w:eastAsia="Calibri" w:hAnsi="Palatino Linotype" w:cs="Arial"/>
          <w:bCs/>
          <w:i/>
          <w:sz w:val="22"/>
          <w:szCs w:val="22"/>
          <w:lang w:val="es-MX"/>
        </w:rPr>
        <w:t>de</w:t>
      </w:r>
      <w:r w:rsidRPr="003F5F61">
        <w:rPr>
          <w:rFonts w:ascii="Palatino Linotype" w:eastAsia="Calibri" w:hAnsi="Palatino Linotype" w:cs="Arial"/>
          <w:i/>
          <w:sz w:val="22"/>
          <w:szCs w:val="22"/>
          <w:lang w:val="es-MX"/>
        </w:rPr>
        <w:t xml:space="preserve"> la prueba de daño y de interés público.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Séptimo.</w:t>
      </w:r>
      <w:r w:rsidRPr="003F5F61">
        <w:rPr>
          <w:rFonts w:ascii="Palatino Linotype" w:eastAsia="Calibri" w:hAnsi="Palatino Linotype" w:cs="Arial"/>
          <w:i/>
          <w:sz w:val="22"/>
          <w:szCs w:val="22"/>
          <w:lang w:val="es-MX"/>
        </w:rPr>
        <w:t xml:space="preserve"> La clasificación </w:t>
      </w:r>
      <w:r w:rsidRPr="003F5F61">
        <w:rPr>
          <w:rFonts w:ascii="Palatino Linotype" w:eastAsia="Calibri" w:hAnsi="Palatino Linotype" w:cs="Arial"/>
          <w:bCs/>
          <w:i/>
          <w:sz w:val="22"/>
          <w:szCs w:val="22"/>
          <w:lang w:val="es-MX"/>
        </w:rPr>
        <w:t>de</w:t>
      </w:r>
      <w:r w:rsidRPr="003F5F61">
        <w:rPr>
          <w:rFonts w:ascii="Palatino Linotype" w:eastAsia="Calibri" w:hAnsi="Palatino Linotype" w:cs="Arial"/>
          <w:i/>
          <w:sz w:val="22"/>
          <w:szCs w:val="22"/>
          <w:lang w:val="es-MX"/>
        </w:rPr>
        <w:t xml:space="preserve"> la información se llevará a cabo en el momento en que:</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I.</w:t>
      </w:r>
      <w:r w:rsidRPr="003F5F61">
        <w:rPr>
          <w:rFonts w:ascii="Palatino Linotype" w:eastAsia="Calibri" w:hAnsi="Palatino Linotype" w:cs="Arial"/>
          <w:i/>
          <w:sz w:val="22"/>
          <w:szCs w:val="22"/>
          <w:lang w:val="es-MX"/>
        </w:rPr>
        <w:t xml:space="preserve"> Se reciba una solicitud de acceso a la información;</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II.</w:t>
      </w:r>
      <w:r w:rsidRPr="003F5F61">
        <w:rPr>
          <w:rFonts w:ascii="Palatino Linotype" w:eastAsia="Calibri" w:hAnsi="Palatino Linotype" w:cs="Arial"/>
          <w:i/>
          <w:sz w:val="22"/>
          <w:szCs w:val="22"/>
          <w:lang w:val="es-MX"/>
        </w:rPr>
        <w:t xml:space="preserve"> Se determine </w:t>
      </w:r>
      <w:r w:rsidRPr="003F5F61">
        <w:rPr>
          <w:rFonts w:ascii="Palatino Linotype" w:eastAsia="Calibri" w:hAnsi="Palatino Linotype" w:cs="Arial"/>
          <w:bCs/>
          <w:i/>
          <w:sz w:val="22"/>
          <w:szCs w:val="22"/>
          <w:lang w:val="es-MX"/>
        </w:rPr>
        <w:t>mediante</w:t>
      </w:r>
      <w:r w:rsidRPr="003F5F61">
        <w:rPr>
          <w:rFonts w:ascii="Palatino Linotype" w:eastAsia="Calibri" w:hAnsi="Palatino Linotype" w:cs="Arial"/>
          <w:i/>
          <w:sz w:val="22"/>
          <w:szCs w:val="22"/>
          <w:lang w:val="es-MX"/>
        </w:rPr>
        <w:t xml:space="preserve"> resolución de autoridad competente, 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III.</w:t>
      </w:r>
      <w:r w:rsidRPr="003F5F61">
        <w:rPr>
          <w:rFonts w:ascii="Palatino Linotype" w:eastAsia="Calibri" w:hAnsi="Palatino Linotype" w:cs="Arial"/>
          <w:i/>
          <w:sz w:val="22"/>
          <w:szCs w:val="22"/>
          <w:lang w:val="es-MX"/>
        </w:rPr>
        <w:t xml:space="preserve"> Se generen </w:t>
      </w:r>
      <w:r w:rsidRPr="003F5F61">
        <w:rPr>
          <w:rFonts w:ascii="Palatino Linotype" w:eastAsia="Calibri" w:hAnsi="Palatino Linotype" w:cs="Arial"/>
          <w:bCs/>
          <w:i/>
          <w:sz w:val="22"/>
          <w:szCs w:val="22"/>
          <w:lang w:val="es-MX"/>
        </w:rPr>
        <w:t>versiones</w:t>
      </w:r>
      <w:r w:rsidRPr="003F5F61">
        <w:rPr>
          <w:rFonts w:ascii="Palatino Linotype" w:eastAsia="Calibri" w:hAnsi="Palatino Linotype" w:cs="Arial"/>
          <w:i/>
          <w:sz w:val="22"/>
          <w:szCs w:val="22"/>
          <w:lang w:val="es-MX"/>
        </w:rPr>
        <w:t xml:space="preserve"> públicas para dar cumplimiento a las obligaciones de transparencia previstas en la Ley General, la Ley Federal y las correspondientes de las entidades federativas.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 xml:space="preserve">Los titulares de las áreas deberán revisar la clasificación al momento de la recepción de una solicitud de </w:t>
      </w:r>
      <w:r w:rsidRPr="003F5F61">
        <w:rPr>
          <w:rFonts w:ascii="Palatino Linotype" w:eastAsia="Calibri" w:hAnsi="Palatino Linotype" w:cs="Arial"/>
          <w:bCs/>
          <w:i/>
          <w:sz w:val="22"/>
          <w:szCs w:val="22"/>
          <w:lang w:val="es-MX"/>
        </w:rPr>
        <w:t>acceso</w:t>
      </w:r>
      <w:r w:rsidRPr="003F5F61">
        <w:rPr>
          <w:rFonts w:ascii="Palatino Linotype" w:eastAsia="Calibri" w:hAnsi="Palatino Linotype" w:cs="Arial"/>
          <w:i/>
          <w:sz w:val="22"/>
          <w:szCs w:val="22"/>
          <w:lang w:val="es-MX"/>
        </w:rPr>
        <w:t xml:space="preserve"> a la información, para verificar si encuadra en una causal de reserva o de confidencialidad.</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Octavo.</w:t>
      </w:r>
      <w:r w:rsidRPr="003F5F61">
        <w:rPr>
          <w:rFonts w:ascii="Palatino Linotype" w:eastAsia="Calibri"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w:t>
      </w:r>
      <w:r w:rsidRPr="003F5F61">
        <w:rPr>
          <w:rFonts w:ascii="Palatino Linotype" w:eastAsia="Calibri" w:hAnsi="Palatino Linotype" w:cs="Arial"/>
          <w:bCs/>
          <w:i/>
          <w:sz w:val="22"/>
          <w:szCs w:val="22"/>
          <w:lang w:val="es-MX"/>
        </w:rPr>
        <w:t>expresamente</w:t>
      </w:r>
      <w:r w:rsidRPr="003F5F61">
        <w:rPr>
          <w:rFonts w:ascii="Palatino Linotype" w:eastAsia="Calibri" w:hAnsi="Palatino Linotype" w:cs="Arial"/>
          <w:i/>
          <w:sz w:val="22"/>
          <w:szCs w:val="22"/>
          <w:lang w:val="es-MX"/>
        </w:rPr>
        <w:t xml:space="preserve"> le otorga el carácter de reservada o confidencial.</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i/>
          <w:sz w:val="22"/>
          <w:szCs w:val="22"/>
          <w:lang w:val="es-MX"/>
        </w:rPr>
        <w:t xml:space="preserve">Para </w:t>
      </w:r>
      <w:r w:rsidRPr="003F5F61">
        <w:rPr>
          <w:rFonts w:ascii="Palatino Linotype" w:eastAsia="Calibri" w:hAnsi="Palatino Linotype" w:cs="Arial"/>
          <w:bCs/>
          <w:i/>
          <w:sz w:val="22"/>
          <w:szCs w:val="22"/>
          <w:lang w:val="es-MX"/>
        </w:rPr>
        <w:t xml:space="preserve">motivar la clasificación se deberán señalar las razones o circunstancias especiales que lo </w:t>
      </w:r>
      <w:r w:rsidRPr="003F5F61">
        <w:rPr>
          <w:rFonts w:ascii="Palatino Linotype" w:eastAsia="Calibri" w:hAnsi="Palatino Linotype" w:cs="Arial"/>
          <w:i/>
          <w:sz w:val="22"/>
          <w:szCs w:val="22"/>
          <w:lang w:val="es-MX"/>
        </w:rPr>
        <w:t>llevaron</w:t>
      </w:r>
      <w:r w:rsidRPr="003F5F61">
        <w:rPr>
          <w:rFonts w:ascii="Palatino Linotype" w:eastAsia="Calibri" w:hAnsi="Palatino Linotype" w:cs="Arial"/>
          <w:bCs/>
          <w:i/>
          <w:sz w:val="22"/>
          <w:szCs w:val="22"/>
          <w:lang w:val="es-MX"/>
        </w:rPr>
        <w:t xml:space="preserve"> a concluir que el caso particular se ajusta al supuesto previsto por la norma legal invocada como fundamento.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bCs/>
          <w:i/>
          <w:sz w:val="22"/>
          <w:szCs w:val="22"/>
          <w:lang w:val="es-MX"/>
        </w:rPr>
        <w:t xml:space="preserve">En caso de referirse a información reservada, la motivación de la clasificación también deberá comprender las circunstancias que justifican el establecimiento de determinado plazo </w:t>
      </w:r>
      <w:r w:rsidRPr="003F5F61">
        <w:rPr>
          <w:rFonts w:ascii="Palatino Linotype" w:eastAsia="Calibri" w:hAnsi="Palatino Linotype" w:cs="Arial"/>
          <w:i/>
          <w:sz w:val="22"/>
          <w:szCs w:val="22"/>
          <w:lang w:val="es-MX"/>
        </w:rPr>
        <w:t>de</w:t>
      </w:r>
      <w:r w:rsidRPr="003F5F61">
        <w:rPr>
          <w:rFonts w:ascii="Palatino Linotype" w:eastAsia="Calibri" w:hAnsi="Palatino Linotype" w:cs="Arial"/>
          <w:bCs/>
          <w:i/>
          <w:sz w:val="22"/>
          <w:szCs w:val="22"/>
          <w:lang w:val="es-MX"/>
        </w:rPr>
        <w:t xml:space="preserve"> </w:t>
      </w:r>
      <w:r w:rsidRPr="003F5F61">
        <w:rPr>
          <w:rFonts w:ascii="Palatino Linotype" w:eastAsia="Calibri" w:hAnsi="Palatino Linotype" w:cs="Arial"/>
          <w:i/>
          <w:sz w:val="22"/>
          <w:szCs w:val="22"/>
          <w:lang w:val="es-MX"/>
        </w:rPr>
        <w:t>reserva</w:t>
      </w:r>
      <w:r w:rsidRPr="003F5F61">
        <w:rPr>
          <w:rFonts w:ascii="Palatino Linotype" w:eastAsia="Calibri" w:hAnsi="Palatino Linotype" w:cs="Arial"/>
          <w:bCs/>
          <w:i/>
          <w:sz w:val="22"/>
          <w:szCs w:val="22"/>
          <w:lang w:val="es-MX"/>
        </w:rPr>
        <w:t>.</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3F5F61">
        <w:rPr>
          <w:rFonts w:ascii="Palatino Linotype" w:eastAsia="Calibri" w:hAnsi="Palatino Linotype" w:cs="Arial"/>
          <w:i/>
          <w:sz w:val="22"/>
          <w:szCs w:val="22"/>
          <w:lang w:val="es-MX"/>
        </w:rPr>
        <w:t>Tratándose</w:t>
      </w:r>
      <w:r w:rsidRPr="003F5F61">
        <w:rPr>
          <w:rFonts w:ascii="Palatino Linotype" w:eastAsia="Calibri" w:hAnsi="Palatino Linotype" w:cs="Arial"/>
          <w:bCs/>
          <w:i/>
          <w:sz w:val="22"/>
          <w:szCs w:val="22"/>
          <w:lang w:val="es-MX"/>
        </w:rPr>
        <w:t xml:space="preserve"> de información clasificada como confidencial respecto de la cual se haya </w:t>
      </w:r>
      <w:r w:rsidRPr="003F5F61">
        <w:rPr>
          <w:rFonts w:ascii="Palatino Linotype" w:eastAsia="Calibri" w:hAnsi="Palatino Linotype" w:cs="Arial"/>
          <w:i/>
          <w:sz w:val="22"/>
          <w:szCs w:val="22"/>
          <w:lang w:val="es-MX"/>
        </w:rPr>
        <w:t>determinado</w:t>
      </w:r>
      <w:r w:rsidRPr="003F5F61">
        <w:rPr>
          <w:rFonts w:ascii="Palatino Linotype" w:eastAsia="Calibri" w:hAnsi="Palatino Linotype" w:cs="Arial"/>
          <w:bCs/>
          <w:i/>
          <w:sz w:val="22"/>
          <w:szCs w:val="22"/>
          <w:lang w:val="es-MX"/>
        </w:rPr>
        <w:t xml:space="preserve"> </w:t>
      </w:r>
      <w:r w:rsidRPr="003F5F61">
        <w:rPr>
          <w:rFonts w:ascii="Palatino Linotype" w:eastAsia="Calibri" w:hAnsi="Palatino Linotype" w:cs="Arial"/>
          <w:i/>
          <w:sz w:val="22"/>
          <w:szCs w:val="22"/>
          <w:lang w:val="es-MX"/>
        </w:rPr>
        <w:t>su</w:t>
      </w:r>
      <w:r w:rsidRPr="003F5F61">
        <w:rPr>
          <w:rFonts w:ascii="Palatino Linotype" w:eastAsia="Calibri" w:hAnsi="Palatino Linotype" w:cs="Arial"/>
          <w:bCs/>
          <w:i/>
          <w:sz w:val="22"/>
          <w:szCs w:val="22"/>
          <w:lang w:val="es-MX"/>
        </w:rPr>
        <w:t xml:space="preserve"> conservación permanente por tener valor histórico, ésta conservará tal carácter de conformidad con la normativa aplicable en materia de archivos.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Cs/>
          <w:i/>
          <w:sz w:val="22"/>
          <w:szCs w:val="22"/>
          <w:lang w:val="es-MX"/>
        </w:rPr>
        <w:lastRenderedPageBreak/>
        <w:t>Los documentos contenidos</w:t>
      </w:r>
      <w:r w:rsidRPr="003F5F61">
        <w:rPr>
          <w:rFonts w:ascii="Palatino Linotype" w:eastAsia="Calibri" w:hAnsi="Palatino Linotype" w:cs="Arial"/>
          <w:i/>
          <w:sz w:val="22"/>
          <w:szCs w:val="22"/>
          <w:lang w:val="es-MX"/>
        </w:rPr>
        <w:t xml:space="preserve"> en los archivos históricos y los identificados como históricos confidenciales no serán susceptibles de clasificación como reservados.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Noveno.</w:t>
      </w:r>
      <w:r w:rsidRPr="003F5F61">
        <w:rPr>
          <w:rFonts w:ascii="Palatino Linotype" w:eastAsia="Calibri"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Décimo.</w:t>
      </w:r>
      <w:r w:rsidRPr="003F5F61">
        <w:rPr>
          <w:rFonts w:ascii="Palatino Linotype" w:eastAsia="Calibri"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3F5F61">
        <w:rPr>
          <w:rFonts w:ascii="Palatino Linotype" w:eastAsia="Calibri" w:hAnsi="Palatino Linotype" w:cs="Arial"/>
          <w:b/>
          <w:i/>
          <w:sz w:val="22"/>
          <w:szCs w:val="22"/>
          <w:lang w:val="es-MX"/>
        </w:rPr>
        <w:t>Décimo primero.</w:t>
      </w:r>
      <w:r w:rsidRPr="003F5F61">
        <w:rPr>
          <w:rFonts w:ascii="Palatino Linotype" w:eastAsia="Calibri"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96F6F" w:rsidRPr="003F5F61"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sz w:val="22"/>
          <w:szCs w:val="22"/>
          <w:lang w:val="es-MX"/>
        </w:rPr>
        <w:t>(Énfasis Añadido)</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Además de lo ya señalado, no se omite mencionar que, toda vez que se ordena la entrega de la nómina de los servidores públicos adscritos al Municipio de </w:t>
      </w:r>
      <w:r w:rsidR="00C30F2D" w:rsidRPr="003F5F61">
        <w:rPr>
          <w:rFonts w:ascii="Palatino Linotype" w:eastAsia="Calibri" w:hAnsi="Palatino Linotype" w:cs="Arial"/>
          <w:sz w:val="24"/>
          <w:szCs w:val="24"/>
          <w:lang w:val="es-MX"/>
        </w:rPr>
        <w:t>Ixtapaluca</w:t>
      </w:r>
      <w:r w:rsidRPr="003F5F61">
        <w:rPr>
          <w:rFonts w:ascii="Palatino Linotype" w:eastAsia="Calibri" w:hAnsi="Palatino Linotype" w:cs="Arial"/>
          <w:sz w:val="24"/>
          <w:szCs w:val="24"/>
          <w:lang w:val="es-MX"/>
        </w:rPr>
        <w:t xml:space="preserve"> y ésta contiene información relativa a la </w:t>
      </w:r>
      <w:r w:rsidR="00C30F2D" w:rsidRPr="003F5F61">
        <w:rPr>
          <w:rFonts w:ascii="Palatino Linotype" w:eastAsia="Calibri" w:hAnsi="Palatino Linotype" w:cs="Arial"/>
          <w:sz w:val="24"/>
          <w:szCs w:val="24"/>
          <w:lang w:val="es-MX"/>
        </w:rPr>
        <w:t>Dirección de</w:t>
      </w:r>
      <w:r w:rsidRPr="003F5F61">
        <w:rPr>
          <w:rFonts w:ascii="Palatino Linotype" w:eastAsia="Calibri" w:hAnsi="Palatino Linotype" w:cs="Arial"/>
          <w:sz w:val="24"/>
          <w:szCs w:val="24"/>
          <w:lang w:val="es-MX"/>
        </w:rPr>
        <w:t xml:space="preserve"> Seguridad </w:t>
      </w:r>
      <w:r w:rsidR="00C30F2D" w:rsidRPr="003F5F61">
        <w:rPr>
          <w:rFonts w:ascii="Palatino Linotype" w:eastAsia="Calibri" w:hAnsi="Palatino Linotype" w:cs="Arial"/>
          <w:sz w:val="24"/>
          <w:szCs w:val="24"/>
          <w:lang w:val="es-MX"/>
        </w:rPr>
        <w:t xml:space="preserve">Ciudadana </w:t>
      </w:r>
      <w:r w:rsidRPr="003F5F61">
        <w:rPr>
          <w:rFonts w:ascii="Palatino Linotype" w:eastAsia="Calibri" w:hAnsi="Palatino Linotype" w:cs="Arial"/>
          <w:sz w:val="24"/>
          <w:szCs w:val="24"/>
          <w:lang w:val="es-MX"/>
        </w:rPr>
        <w:t xml:space="preserve">y con el objeto de salvaguardar dicha información, </w:t>
      </w:r>
      <w:r w:rsidRPr="003F5F61">
        <w:rPr>
          <w:rFonts w:ascii="Palatino Linotype" w:eastAsia="Calibri" w:hAnsi="Palatino Linotype" w:cs="Arial"/>
          <w:b/>
          <w:sz w:val="24"/>
          <w:szCs w:val="24"/>
          <w:lang w:val="es-MX"/>
        </w:rPr>
        <w:t>EL SUJETO OBLIGADO</w:t>
      </w:r>
      <w:r w:rsidRPr="003F5F61">
        <w:rPr>
          <w:rFonts w:ascii="Palatino Linotype" w:eastAsia="Calibri" w:hAnsi="Palatino Linotype" w:cs="Arial"/>
          <w:sz w:val="24"/>
          <w:szCs w:val="24"/>
          <w:lang w:val="es-MX"/>
        </w:rPr>
        <w:t xml:space="preserve"> deberá aplicar el proceso de disociación de la información respecto de esta Dirección,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r w:rsidR="001F4156" w:rsidRPr="003F5F61">
        <w:rPr>
          <w:rFonts w:ascii="Palatino Linotype" w:eastAsia="Calibri" w:hAnsi="Palatino Linotype" w:cs="Arial"/>
          <w:sz w:val="24"/>
          <w:szCs w:val="24"/>
          <w:lang w:val="es-MX"/>
        </w:rPr>
        <w:t xml:space="preserve"> con el titular de la información</w:t>
      </w:r>
      <w:r w:rsidRPr="003F5F61">
        <w:rPr>
          <w:rFonts w:ascii="Palatino Linotype" w:eastAsia="Calibri" w:hAnsi="Palatino Linotype" w:cs="Arial"/>
          <w:sz w:val="24"/>
          <w:szCs w:val="24"/>
          <w:lang w:val="es-MX"/>
        </w:rPr>
        <w:t>.</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240" w:lineRule="auto"/>
        <w:ind w:left="851" w:right="902"/>
        <w:contextualSpacing/>
        <w:jc w:val="both"/>
        <w:rPr>
          <w:rFonts w:ascii="Palatino Linotype" w:eastAsia="Calibri" w:hAnsi="Palatino Linotype" w:cs="Arial"/>
          <w:sz w:val="22"/>
          <w:szCs w:val="22"/>
          <w:lang w:val="es-MX"/>
        </w:rPr>
      </w:pPr>
      <w:r w:rsidRPr="003F5F61">
        <w:rPr>
          <w:rFonts w:ascii="Palatino Linotype" w:eastAsia="Calibri" w:hAnsi="Palatino Linotype" w:cs="Arial"/>
          <w:b/>
          <w:bCs/>
          <w:i/>
          <w:iCs/>
          <w:sz w:val="22"/>
          <w:szCs w:val="22"/>
          <w:lang w:val="es-MX"/>
        </w:rPr>
        <w:lastRenderedPageBreak/>
        <w:t>“Artículo 52</w:t>
      </w:r>
      <w:r w:rsidRPr="003F5F61">
        <w:rPr>
          <w:rFonts w:ascii="Palatino Linotype" w:eastAsia="Calibri" w:hAnsi="Palatino Linotype" w:cs="Arial"/>
          <w:i/>
          <w:iCs/>
          <w:sz w:val="22"/>
          <w:szCs w:val="22"/>
          <w:lang w:val="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r w:rsidRPr="003F5F61">
        <w:rPr>
          <w:rFonts w:ascii="Palatino Linotype" w:eastAsia="Calibri" w:hAnsi="Palatino Linotype" w:cs="Arial"/>
          <w:sz w:val="24"/>
          <w:szCs w:val="24"/>
          <w:lang w:val="es-MX"/>
        </w:rPr>
        <w:t xml:space="preserve">Cabe señalar que es criterio de este Instituto que la información concerniente al personal adscrito a la </w:t>
      </w:r>
      <w:r w:rsidR="00C30F2D" w:rsidRPr="003F5F61">
        <w:rPr>
          <w:rFonts w:ascii="Palatino Linotype" w:eastAsia="Calibri" w:hAnsi="Palatino Linotype" w:cs="Arial"/>
          <w:sz w:val="24"/>
          <w:szCs w:val="24"/>
          <w:lang w:val="es-MX"/>
        </w:rPr>
        <w:t>Dirección de Seguridad Ciudadana</w:t>
      </w:r>
      <w:r w:rsidRPr="003F5F61">
        <w:rPr>
          <w:rFonts w:ascii="Palatino Linotype" w:eastAsia="Calibri" w:hAnsi="Palatino Linotype" w:cs="Arial"/>
          <w:sz w:val="24"/>
          <w:szCs w:val="24"/>
          <w:lang w:val="es-MX"/>
        </w:rPr>
        <w:t xml:space="preserve">, cuyas funciones sean tendientes a preservar la seguridad pública municipal, </w:t>
      </w:r>
      <w:r w:rsidRPr="003F5F61">
        <w:rPr>
          <w:rFonts w:ascii="Palatino Linotype" w:eastAsia="Calibri" w:hAnsi="Palatino Linotype" w:cs="Arial"/>
          <w:b/>
          <w:sz w:val="24"/>
          <w:szCs w:val="24"/>
          <w:lang w:val="es-MX"/>
        </w:rPr>
        <w:t>EL SUJETO OBLIGADO</w:t>
      </w:r>
      <w:r w:rsidRPr="003F5F61">
        <w:rPr>
          <w:rFonts w:ascii="Palatino Linotype" w:eastAsia="Calibri" w:hAnsi="Palatino Linotype" w:cs="Arial"/>
          <w:sz w:val="24"/>
          <w:szCs w:val="24"/>
          <w:lang w:val="es-MX"/>
        </w:rPr>
        <w:t xml:space="preserve"> deberá  entregarse en versión pública y someterse a un proceso de desvinculación, en armonía con los principios constitucionales de máxima publicidad y protección de datos personales, en términos del artículo 4 fracciones XI, XII y XVI de la Ley de Protección de Datos Personales en Posesión de Sujetos Obligados del estado de México y Municipios, con la finalidad de evitar su identificación. Así, en la </w:t>
      </w:r>
      <w:r w:rsidR="00C30F2D" w:rsidRPr="003F5F61">
        <w:rPr>
          <w:rFonts w:ascii="Palatino Linotype" w:eastAsia="Calibri" w:hAnsi="Palatino Linotype" w:cs="Arial"/>
          <w:sz w:val="24"/>
          <w:szCs w:val="24"/>
          <w:lang w:val="es-MX"/>
        </w:rPr>
        <w:t xml:space="preserve">Dirección de Seguridad Ciudadana </w:t>
      </w:r>
      <w:r w:rsidRPr="003F5F61">
        <w:rPr>
          <w:rFonts w:ascii="Palatino Linotype" w:eastAsia="Calibri" w:hAnsi="Palatino Linotype" w:cs="Arial"/>
          <w:sz w:val="24"/>
          <w:szCs w:val="24"/>
          <w:lang w:val="es-MX"/>
        </w:rPr>
        <w:t>se encuentra adscrito personal tanto administrativo como operativo; sin embargo, si se da a conocer el nombre de la totalidad del personal sin que se le vincule con su cargo y sueldo, se considera que no se hace identificable al personal y al tratarse de los nombres éstos se deben publicitar. En ese contexto, en el caso específico donde conste el nombre del personal operativo, cuyas funciones sean tendientes a garantizar la Seguridad Pública municipal y la información relativa a las remuneraciones; se deberá proceder a disociar el nombre, cargo, sueldo específico, a efecto de no hacer identificable al personal operativo e dicha área. Para tales efectos, respecto de dicho personal deberá hacer la entrega de la información por separado, es decir, entregar un lista</w:t>
      </w:r>
      <w:r w:rsidR="0065485C" w:rsidRPr="003F5F61">
        <w:rPr>
          <w:rFonts w:ascii="Palatino Linotype" w:eastAsia="Calibri" w:hAnsi="Palatino Linotype" w:cs="Arial"/>
          <w:sz w:val="24"/>
          <w:szCs w:val="24"/>
          <w:lang w:val="es-MX"/>
        </w:rPr>
        <w:t>do con la plantilla del personal</w:t>
      </w:r>
      <w:r w:rsidRPr="003F5F61">
        <w:rPr>
          <w:rFonts w:ascii="Palatino Linotype" w:eastAsia="Calibri" w:hAnsi="Palatino Linotype" w:cs="Arial"/>
          <w:sz w:val="24"/>
          <w:szCs w:val="24"/>
          <w:lang w:val="es-MX"/>
        </w:rPr>
        <w:t xml:space="preserve"> y en otro listado se deberá hacer la entrega de </w:t>
      </w:r>
      <w:r w:rsidR="0065485C" w:rsidRPr="003F5F61">
        <w:rPr>
          <w:rFonts w:ascii="Palatino Linotype" w:eastAsia="Calibri" w:hAnsi="Palatino Linotype" w:cs="Arial"/>
          <w:sz w:val="24"/>
          <w:szCs w:val="24"/>
          <w:lang w:val="es-MX"/>
        </w:rPr>
        <w:t>Tabulador de</w:t>
      </w:r>
      <w:r w:rsidRPr="003F5F61">
        <w:rPr>
          <w:rFonts w:ascii="Palatino Linotype" w:eastAsia="Calibri" w:hAnsi="Palatino Linotype" w:cs="Arial"/>
          <w:sz w:val="24"/>
          <w:szCs w:val="24"/>
          <w:lang w:val="es-MX"/>
        </w:rPr>
        <w:t xml:space="preserve"> sueldos.</w:t>
      </w:r>
    </w:p>
    <w:p w:rsidR="00696F6F" w:rsidRPr="003F5F61"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3F5F61" w:rsidRDefault="00065B1D" w:rsidP="00813ABA">
      <w:pPr>
        <w:spacing w:after="0" w:line="360" w:lineRule="auto"/>
        <w:contextualSpacing/>
        <w:jc w:val="both"/>
        <w:rPr>
          <w:rFonts w:ascii="Palatino Linotype" w:eastAsia="Calibri" w:hAnsi="Palatino Linotype" w:cs="Arial"/>
          <w:sz w:val="24"/>
          <w:szCs w:val="24"/>
          <w:lang w:val="es-MX"/>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774976" behindDoc="0" locked="0" layoutInCell="1" allowOverlap="1">
                <wp:simplePos x="0" y="0"/>
                <wp:positionH relativeFrom="column">
                  <wp:posOffset>24764</wp:posOffset>
                </wp:positionH>
                <wp:positionV relativeFrom="paragraph">
                  <wp:posOffset>5492115</wp:posOffset>
                </wp:positionV>
                <wp:extent cx="5781675" cy="1809750"/>
                <wp:effectExtent l="38100" t="38100" r="66675" b="95250"/>
                <wp:wrapNone/>
                <wp:docPr id="4" name="Conector recto 4"/>
                <wp:cNvGraphicFramePr/>
                <a:graphic xmlns:a="http://schemas.openxmlformats.org/drawingml/2006/main">
                  <a:graphicData uri="http://schemas.microsoft.com/office/word/2010/wordprocessingShape">
                    <wps:wsp>
                      <wps:cNvCnPr/>
                      <wps:spPr>
                        <a:xfrm>
                          <a:off x="0" y="0"/>
                          <a:ext cx="5781675" cy="1809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2D3429" id="Conector recto 4"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95pt,432.45pt" to="457.2pt,5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" strokecolor="#4f81bd [3204]" strokeweight="2pt">
                <v:shadow on="t" color="black" opacity="24903f" origin=",.5" offset="0,.55556mm"/>
              </v:line>
            </w:pict>
          </mc:Fallback>
        </mc:AlternateContent>
      </w:r>
      <w:r w:rsidR="00696F6F" w:rsidRPr="003F5F61">
        <w:rPr>
          <w:rFonts w:ascii="Palatino Linotype" w:eastAsia="Calibri" w:hAnsi="Palatino Linotype" w:cs="Arial"/>
          <w:sz w:val="24"/>
          <w:szCs w:val="24"/>
          <w:lang w:val="es-MX"/>
        </w:rPr>
        <w:t>Por otro lado, es importante señalar que el particular en su solicitud requiere información respecto de los servidores p</w:t>
      </w:r>
      <w:r w:rsidR="002E0E2F" w:rsidRPr="003F5F61">
        <w:rPr>
          <w:rFonts w:ascii="Palatino Linotype" w:eastAsia="Calibri" w:hAnsi="Palatino Linotype" w:cs="Arial"/>
          <w:sz w:val="24"/>
          <w:szCs w:val="24"/>
          <w:lang w:val="es-MX"/>
        </w:rPr>
        <w:t xml:space="preserve">úblicos del Municipio de </w:t>
      </w:r>
      <w:r w:rsidR="00C30F2D" w:rsidRPr="003F5F61">
        <w:rPr>
          <w:rFonts w:ascii="Palatino Linotype" w:eastAsia="Calibri" w:hAnsi="Palatino Linotype" w:cs="Arial"/>
          <w:sz w:val="24"/>
          <w:szCs w:val="24"/>
          <w:lang w:val="es-MX"/>
        </w:rPr>
        <w:t>Ixtapaluca</w:t>
      </w:r>
      <w:r w:rsidR="00696F6F" w:rsidRPr="003F5F61">
        <w:rPr>
          <w:rFonts w:ascii="Palatino Linotype" w:eastAsia="Calibri" w:hAnsi="Palatino Linotype" w:cs="Arial"/>
          <w:sz w:val="24"/>
          <w:szCs w:val="24"/>
          <w:lang w:val="es-MX"/>
        </w:rPr>
        <w:t xml:space="preserve">, por lo que atendiendo a lo que establece el </w:t>
      </w:r>
      <w:r w:rsidR="0065485C" w:rsidRPr="003F5F61">
        <w:rPr>
          <w:rFonts w:ascii="Palatino Linotype" w:eastAsia="Calibri" w:hAnsi="Palatino Linotype" w:cs="Arial"/>
          <w:sz w:val="24"/>
          <w:szCs w:val="24"/>
          <w:lang w:val="es-MX"/>
        </w:rPr>
        <w:t xml:space="preserve">Bando </w:t>
      </w:r>
      <w:r w:rsidR="00696F6F" w:rsidRPr="003F5F61">
        <w:rPr>
          <w:rFonts w:ascii="Palatino Linotype" w:eastAsia="Calibri" w:hAnsi="Palatino Linotype" w:cs="Arial"/>
          <w:sz w:val="24"/>
          <w:szCs w:val="24"/>
          <w:lang w:val="es-MX"/>
        </w:rPr>
        <w:t>Mun</w:t>
      </w:r>
      <w:r w:rsidR="004D4413" w:rsidRPr="003F5F61">
        <w:rPr>
          <w:rFonts w:ascii="Palatino Linotype" w:eastAsia="Calibri" w:hAnsi="Palatino Linotype" w:cs="Arial"/>
          <w:sz w:val="24"/>
          <w:szCs w:val="24"/>
          <w:lang w:val="es-MX"/>
        </w:rPr>
        <w:t>icipal, señala en su artículo 77</w:t>
      </w:r>
      <w:r w:rsidR="00696F6F" w:rsidRPr="003F5F61">
        <w:rPr>
          <w:rFonts w:ascii="Palatino Linotype" w:eastAsia="Calibri" w:hAnsi="Palatino Linotype" w:cs="Arial"/>
          <w:sz w:val="24"/>
          <w:szCs w:val="24"/>
          <w:lang w:val="es-MX"/>
        </w:rPr>
        <w:t xml:space="preserve"> las unidades administrativas y en su artículo </w:t>
      </w:r>
      <w:r w:rsidR="004D4413" w:rsidRPr="003F5F61">
        <w:rPr>
          <w:rFonts w:ascii="Palatino Linotype" w:eastAsia="Calibri" w:hAnsi="Palatino Linotype" w:cs="Arial"/>
          <w:sz w:val="24"/>
          <w:szCs w:val="24"/>
          <w:lang w:val="es-MX"/>
        </w:rPr>
        <w:t>81</w:t>
      </w:r>
      <w:r w:rsidR="00B106D4" w:rsidRPr="003F5F61">
        <w:rPr>
          <w:rFonts w:ascii="Palatino Linotype" w:eastAsia="Calibri" w:hAnsi="Palatino Linotype" w:cs="Arial"/>
          <w:sz w:val="24"/>
          <w:szCs w:val="24"/>
          <w:lang w:val="es-MX"/>
        </w:rPr>
        <w:t xml:space="preserve">, reconoce dentro de la administración pública descentralizada a </w:t>
      </w:r>
      <w:r w:rsidR="004D4413" w:rsidRPr="003F5F61">
        <w:rPr>
          <w:rFonts w:ascii="Palatino Linotype" w:hAnsi="Palatino Linotype"/>
          <w:sz w:val="24"/>
          <w:szCs w:val="24"/>
        </w:rPr>
        <w:t xml:space="preserve">Organismo Descentralizado de Agua Potable y Saneamiento del Municipio de Ixtapaluca </w:t>
      </w:r>
      <w:r w:rsidR="00B106D4" w:rsidRPr="003F5F61">
        <w:rPr>
          <w:rFonts w:ascii="Palatino Linotype" w:hAnsi="Palatino Linotype"/>
          <w:sz w:val="24"/>
          <w:szCs w:val="24"/>
        </w:rPr>
        <w:t>(ODAPAS); y al</w:t>
      </w:r>
      <w:r w:rsidR="002E0E2F" w:rsidRPr="003F5F61">
        <w:rPr>
          <w:rFonts w:ascii="Palatino Linotype" w:eastAsia="Calibri" w:hAnsi="Palatino Linotype" w:cs="Arial"/>
          <w:sz w:val="24"/>
          <w:szCs w:val="24"/>
          <w:lang w:val="es-MX"/>
        </w:rPr>
        <w:t xml:space="preserve"> </w:t>
      </w:r>
      <w:r w:rsidR="00696F6F" w:rsidRPr="003F5F61">
        <w:rPr>
          <w:rFonts w:ascii="Palatino Linotype" w:eastAsia="Calibri" w:hAnsi="Palatino Linotype" w:cs="Arial"/>
          <w:sz w:val="24"/>
          <w:szCs w:val="24"/>
          <w:lang w:val="es-MX"/>
        </w:rPr>
        <w:t xml:space="preserve"> Organismo Público Descentralizado de Asistencia Social de carácter municipal, denominado Sistema Municipal Para el Desarrollo Integral de la Familia “DIF”, sin embargo es importante precisar que en fecha veintisiete de noviembre de dos mil diecisiete, se publicó en el Periódico Oficial “Gaceta del Gobierno” </w:t>
      </w:r>
      <w:r w:rsidR="00696F6F" w:rsidRPr="003F5F61">
        <w:rPr>
          <w:rFonts w:ascii="Palatino Linotype" w:eastAsia="Calibri" w:hAnsi="Palatino Linotype" w:cs="Arial"/>
          <w:i/>
          <w:sz w:val="24"/>
          <w:szCs w:val="24"/>
          <w:lang w:val="es-MX"/>
        </w:rPr>
        <w:t>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w:t>
      </w:r>
      <w:r w:rsidR="00696F6F" w:rsidRPr="003F5F61">
        <w:rPr>
          <w:rFonts w:ascii="Palatino Linotype" w:eastAsia="Calibri" w:hAnsi="Palatino Linotype" w:cs="Arial"/>
          <w:sz w:val="24"/>
          <w:szCs w:val="24"/>
          <w:lang w:val="es-MX"/>
        </w:rPr>
        <w:t xml:space="preserve"> entrando en vigor al día siguiente de su publicación; esto es, el veintiocho de noviembre de dos mil diecisiete; documento en el cual, se advierte como Sujeto</w:t>
      </w:r>
      <w:r w:rsidR="00B106D4" w:rsidRPr="003F5F61">
        <w:rPr>
          <w:rFonts w:ascii="Palatino Linotype" w:eastAsia="Calibri" w:hAnsi="Palatino Linotype" w:cs="Arial"/>
          <w:sz w:val="24"/>
          <w:szCs w:val="24"/>
          <w:lang w:val="es-MX"/>
        </w:rPr>
        <w:t>s</w:t>
      </w:r>
      <w:r w:rsidR="00696F6F" w:rsidRPr="003F5F61">
        <w:rPr>
          <w:rFonts w:ascii="Palatino Linotype" w:eastAsia="Calibri" w:hAnsi="Palatino Linotype" w:cs="Arial"/>
          <w:sz w:val="24"/>
          <w:szCs w:val="24"/>
          <w:lang w:val="es-MX"/>
        </w:rPr>
        <w:t xml:space="preserve"> Obligado</w:t>
      </w:r>
      <w:r w:rsidR="00B106D4" w:rsidRPr="003F5F61">
        <w:rPr>
          <w:rFonts w:ascii="Palatino Linotype" w:eastAsia="Calibri" w:hAnsi="Palatino Linotype" w:cs="Arial"/>
          <w:sz w:val="24"/>
          <w:szCs w:val="24"/>
          <w:lang w:val="es-MX"/>
        </w:rPr>
        <w:t>s</w:t>
      </w:r>
      <w:r w:rsidR="00696F6F" w:rsidRPr="003F5F61">
        <w:rPr>
          <w:rFonts w:ascii="Palatino Linotype" w:eastAsia="Calibri" w:hAnsi="Palatino Linotype" w:cs="Arial"/>
          <w:sz w:val="24"/>
          <w:szCs w:val="24"/>
          <w:lang w:val="es-MX"/>
        </w:rPr>
        <w:t xml:space="preserve"> al </w:t>
      </w:r>
      <w:r w:rsidR="00A86E1C" w:rsidRPr="003F5F61">
        <w:rPr>
          <w:rFonts w:ascii="Palatino Linotype" w:hAnsi="Palatino Linotype"/>
          <w:b/>
          <w:sz w:val="24"/>
          <w:szCs w:val="24"/>
        </w:rPr>
        <w:t xml:space="preserve">Organismo Descentralizado de Agua Potable y Saneamiento </w:t>
      </w:r>
      <w:r w:rsidR="008C2854" w:rsidRPr="003F5F61">
        <w:rPr>
          <w:rFonts w:ascii="Palatino Linotype" w:hAnsi="Palatino Linotype"/>
          <w:b/>
          <w:sz w:val="24"/>
          <w:szCs w:val="24"/>
        </w:rPr>
        <w:t xml:space="preserve">del Municipio de Ixtapaluca </w:t>
      </w:r>
      <w:r w:rsidR="00A86E1C" w:rsidRPr="003F5F61">
        <w:rPr>
          <w:rFonts w:ascii="Palatino Linotype" w:hAnsi="Palatino Linotype"/>
          <w:b/>
          <w:sz w:val="24"/>
          <w:szCs w:val="24"/>
        </w:rPr>
        <w:t>(ODAPAS)</w:t>
      </w:r>
      <w:r w:rsidR="00A86E1C" w:rsidRPr="003F5F61">
        <w:rPr>
          <w:rFonts w:ascii="Palatino Linotype" w:hAnsi="Palatino Linotype"/>
          <w:sz w:val="24"/>
          <w:szCs w:val="24"/>
        </w:rPr>
        <w:t xml:space="preserve"> y al </w:t>
      </w:r>
      <w:r w:rsidR="00696F6F" w:rsidRPr="003F5F61">
        <w:rPr>
          <w:rFonts w:ascii="Palatino Linotype" w:eastAsia="Calibri" w:hAnsi="Palatino Linotype" w:cs="Arial"/>
          <w:b/>
          <w:sz w:val="24"/>
          <w:szCs w:val="24"/>
          <w:lang w:val="es-MX"/>
        </w:rPr>
        <w:t xml:space="preserve"> Sistema Municipal Para el Desarrollo Integral de la Familia de </w:t>
      </w:r>
      <w:r w:rsidR="008C2854" w:rsidRPr="003F5F61">
        <w:rPr>
          <w:rFonts w:ascii="Palatino Linotype" w:eastAsia="Calibri" w:hAnsi="Palatino Linotype" w:cs="Arial"/>
          <w:b/>
          <w:sz w:val="24"/>
          <w:szCs w:val="24"/>
          <w:lang w:val="es-MX"/>
        </w:rPr>
        <w:t>Ixtapaluca</w:t>
      </w:r>
      <w:r w:rsidR="00696F6F" w:rsidRPr="003F5F61">
        <w:rPr>
          <w:rFonts w:ascii="Palatino Linotype" w:eastAsia="Calibri" w:hAnsi="Palatino Linotype" w:cs="Arial"/>
          <w:sz w:val="24"/>
          <w:szCs w:val="24"/>
          <w:lang w:val="es-MX"/>
        </w:rPr>
        <w:t xml:space="preserve">; tal y como, se muestra a continuación:  </w:t>
      </w:r>
    </w:p>
    <w:p w:rsidR="000539AF" w:rsidRPr="003F5F61" w:rsidRDefault="000539AF" w:rsidP="00813ABA">
      <w:pPr>
        <w:spacing w:after="0" w:line="360" w:lineRule="auto"/>
        <w:contextualSpacing/>
        <w:jc w:val="both"/>
        <w:rPr>
          <w:rFonts w:ascii="Palatino Linotype" w:eastAsia="Calibri" w:hAnsi="Palatino Linotype" w:cs="Arial"/>
          <w:sz w:val="24"/>
          <w:szCs w:val="24"/>
          <w:lang w:val="es-MX"/>
        </w:rPr>
      </w:pPr>
    </w:p>
    <w:p w:rsidR="00A86E1C" w:rsidRPr="003F5F61" w:rsidRDefault="00A86E1C" w:rsidP="00813ABA">
      <w:pPr>
        <w:spacing w:after="0" w:line="360" w:lineRule="auto"/>
        <w:contextualSpacing/>
        <w:jc w:val="both"/>
        <w:rPr>
          <w:noProof/>
          <w:lang w:val="es-MX" w:eastAsia="es-MX"/>
        </w:rPr>
      </w:pPr>
      <w:r w:rsidRPr="003F5F61">
        <w:rPr>
          <w:rFonts w:ascii="Palatino Linotype" w:hAnsi="Palatino Linotype"/>
          <w:noProof/>
          <w:lang w:val="es-MX" w:eastAsia="es-MX"/>
        </w:rPr>
        <w:lastRenderedPageBreak/>
        <mc:AlternateContent>
          <mc:Choice Requires="wps">
            <w:drawing>
              <wp:anchor distT="0" distB="0" distL="114300" distR="114300" simplePos="0" relativeHeight="251767808" behindDoc="0" locked="0" layoutInCell="1" allowOverlap="1" wp14:anchorId="0CC47A89" wp14:editId="689D90FD">
                <wp:simplePos x="0" y="0"/>
                <wp:positionH relativeFrom="page">
                  <wp:posOffset>1191867</wp:posOffset>
                </wp:positionH>
                <wp:positionV relativeFrom="paragraph">
                  <wp:posOffset>1767840</wp:posOffset>
                </wp:positionV>
                <wp:extent cx="5652655" cy="163416"/>
                <wp:effectExtent l="76200" t="38100" r="62865" b="103505"/>
                <wp:wrapNone/>
                <wp:docPr id="41" name="Rectángulo redondeado 41"/>
                <wp:cNvGraphicFramePr/>
                <a:graphic xmlns:a="http://schemas.openxmlformats.org/drawingml/2006/main">
                  <a:graphicData uri="http://schemas.microsoft.com/office/word/2010/wordprocessingShape">
                    <wps:wsp>
                      <wps:cNvSpPr/>
                      <wps:spPr>
                        <a:xfrm>
                          <a:off x="0" y="0"/>
                          <a:ext cx="5652655" cy="163416"/>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oundrect w14:anchorId="109D344E" id="Rectángulo redondeado 41" o:spid="_x0000_s1026" style="position:absolute;margin-left:93.85pt;margin-top:139.2pt;width:445.1pt;height:12.85pt;z-index:2517678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" filled="f" strokecolor="#4f81bd [3204]" strokeweight="2.25pt">
                <v:shadow on="t" color="black" opacity="22937f" origin=",.5" offset="0,.63889mm"/>
                <w10:wrap anchorx="page"/>
              </v:roundrect>
            </w:pict>
          </mc:Fallback>
        </mc:AlternateContent>
      </w:r>
      <w:r w:rsidRPr="003F5F61">
        <w:rPr>
          <w:noProof/>
          <w:lang w:val="es-MX" w:eastAsia="es-MX"/>
        </w:rPr>
        <w:drawing>
          <wp:inline distT="0" distB="0" distL="0" distR="0" wp14:anchorId="30735EC3" wp14:editId="723AE41F">
            <wp:extent cx="5762625" cy="3212327"/>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68" t="5988" r="18430" b="3294"/>
                    <a:stretch/>
                  </pic:blipFill>
                  <pic:spPr bwMode="auto">
                    <a:xfrm>
                      <a:off x="0" y="0"/>
                      <a:ext cx="5768176" cy="3215421"/>
                    </a:xfrm>
                    <a:prstGeom prst="rect">
                      <a:avLst/>
                    </a:prstGeom>
                    <a:ln>
                      <a:noFill/>
                    </a:ln>
                    <a:extLst>
                      <a:ext uri="{53640926-AAD7-44D8-BBD7-CCE9431645EC}">
                        <a14:shadowObscured xmlns:a14="http://schemas.microsoft.com/office/drawing/2010/main"/>
                      </a:ext>
                    </a:extLst>
                  </pic:spPr>
                </pic:pic>
              </a:graphicData>
            </a:graphic>
          </wp:inline>
        </w:drawing>
      </w:r>
    </w:p>
    <w:p w:rsidR="008C2854" w:rsidRPr="003F5F61" w:rsidRDefault="008C2854" w:rsidP="00813ABA">
      <w:pPr>
        <w:spacing w:after="0" w:line="360" w:lineRule="auto"/>
        <w:contextualSpacing/>
        <w:jc w:val="both"/>
        <w:rPr>
          <w:noProof/>
          <w:lang w:val="es-MX" w:eastAsia="es-MX"/>
        </w:rPr>
      </w:pPr>
    </w:p>
    <w:p w:rsidR="005004AA" w:rsidRPr="00065B1D" w:rsidRDefault="00F432D8" w:rsidP="00065B1D">
      <w:pPr>
        <w:spacing w:after="0" w:line="360" w:lineRule="auto"/>
        <w:contextualSpacing/>
        <w:jc w:val="both"/>
        <w:rPr>
          <w:rFonts w:ascii="Palatino Linotype" w:eastAsia="Calibri" w:hAnsi="Palatino Linotype" w:cs="Arial"/>
          <w:sz w:val="24"/>
          <w:szCs w:val="24"/>
          <w:lang w:val="es-MX"/>
        </w:rPr>
      </w:pPr>
      <w:r w:rsidRPr="003F5F61">
        <w:rPr>
          <w:rFonts w:ascii="Palatino Linotype" w:hAnsi="Palatino Linotype"/>
          <w:noProof/>
          <w:lang w:val="es-MX" w:eastAsia="es-MX"/>
        </w:rPr>
        <mc:AlternateContent>
          <mc:Choice Requires="wps">
            <w:drawing>
              <wp:anchor distT="0" distB="0" distL="114300" distR="114300" simplePos="0" relativeHeight="251770880" behindDoc="0" locked="0" layoutInCell="1" allowOverlap="1" wp14:anchorId="4C4E7C50" wp14:editId="7A03E55F">
                <wp:simplePos x="0" y="0"/>
                <wp:positionH relativeFrom="page">
                  <wp:posOffset>1099820</wp:posOffset>
                </wp:positionH>
                <wp:positionV relativeFrom="paragraph">
                  <wp:posOffset>1262380</wp:posOffset>
                </wp:positionV>
                <wp:extent cx="5652655" cy="163416"/>
                <wp:effectExtent l="76200" t="38100" r="62865" b="103505"/>
                <wp:wrapNone/>
                <wp:docPr id="9" name="Rectángulo redondeado 9"/>
                <wp:cNvGraphicFramePr/>
                <a:graphic xmlns:a="http://schemas.openxmlformats.org/drawingml/2006/main">
                  <a:graphicData uri="http://schemas.microsoft.com/office/word/2010/wordprocessingShape">
                    <wps:wsp>
                      <wps:cNvSpPr/>
                      <wps:spPr>
                        <a:xfrm>
                          <a:off x="0" y="0"/>
                          <a:ext cx="5652655" cy="163416"/>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685B83" id="Rectángulo redondeado 9" o:spid="_x0000_s1026" style="position:absolute;margin-left:86.6pt;margin-top:99.4pt;width:445.1pt;height:12.85pt;z-index:2517708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" filled="f" strokecolor="#4f81bd [3204]" strokeweight="2.25pt">
                <v:shadow on="t" color="black" opacity="22937f" origin=",.5" offset="0,.63889mm"/>
                <w10:wrap anchorx="page"/>
              </v:roundrect>
            </w:pict>
          </mc:Fallback>
        </mc:AlternateContent>
      </w:r>
      <w:r w:rsidR="002E0E2F" w:rsidRPr="003F5F61">
        <w:rPr>
          <w:noProof/>
          <w:lang w:val="es-MX" w:eastAsia="es-MX"/>
        </w:rPr>
        <w:drawing>
          <wp:inline distT="0" distB="0" distL="0" distR="0" wp14:anchorId="2532A72F" wp14:editId="4F8A6A5B">
            <wp:extent cx="5760720" cy="37433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432" t="17833" r="23035" b="47653"/>
                    <a:stretch/>
                  </pic:blipFill>
                  <pic:spPr bwMode="auto">
                    <a:xfrm>
                      <a:off x="0" y="0"/>
                      <a:ext cx="5777632" cy="3754314"/>
                    </a:xfrm>
                    <a:prstGeom prst="rect">
                      <a:avLst/>
                    </a:prstGeom>
                    <a:ln>
                      <a:noFill/>
                    </a:ln>
                    <a:extLst>
                      <a:ext uri="{53640926-AAD7-44D8-BBD7-CCE9431645EC}">
                        <a14:shadowObscured xmlns:a14="http://schemas.microsoft.com/office/drawing/2010/main"/>
                      </a:ext>
                    </a:extLst>
                  </pic:spPr>
                </pic:pic>
              </a:graphicData>
            </a:graphic>
          </wp:inline>
        </w:drawing>
      </w:r>
    </w:p>
    <w:p w:rsidR="00965402" w:rsidRPr="00965402" w:rsidRDefault="00965402" w:rsidP="00813ABA">
      <w:pPr>
        <w:spacing w:before="100" w:beforeAutospacing="1" w:after="100" w:afterAutospacing="1" w:line="360" w:lineRule="auto"/>
        <w:contextualSpacing/>
        <w:jc w:val="both"/>
        <w:rPr>
          <w:rFonts w:ascii="Palatino Linotype" w:hAnsi="Palatino Linotype" w:cs="Arial"/>
          <w:sz w:val="24"/>
          <w:szCs w:val="24"/>
        </w:rPr>
      </w:pPr>
      <w:r w:rsidRPr="00965402">
        <w:rPr>
          <w:rFonts w:ascii="Palatino Linotype" w:eastAsia="Calibri" w:hAnsi="Palatino Linotype"/>
          <w:sz w:val="24"/>
          <w:szCs w:val="24"/>
          <w:lang w:eastAsia="en-US"/>
        </w:rPr>
        <w:lastRenderedPageBreak/>
        <w:t>Atento a lo anterior</w:t>
      </w:r>
      <w:r>
        <w:rPr>
          <w:rFonts w:ascii="Palatino Linotype" w:eastAsia="Calibri" w:hAnsi="Palatino Linotype"/>
          <w:b/>
          <w:sz w:val="24"/>
          <w:szCs w:val="24"/>
          <w:lang w:eastAsia="en-US"/>
        </w:rPr>
        <w:t xml:space="preserve">, </w:t>
      </w:r>
      <w:r w:rsidRPr="00965402">
        <w:rPr>
          <w:rFonts w:ascii="Palatino Linotype" w:eastAsia="Calibri" w:hAnsi="Palatino Linotype"/>
          <w:b/>
          <w:sz w:val="24"/>
          <w:szCs w:val="24"/>
          <w:lang w:eastAsia="en-US"/>
        </w:rPr>
        <w:t>se dejan a salvo los derechos</w:t>
      </w:r>
      <w:r w:rsidR="004D79A9">
        <w:rPr>
          <w:rFonts w:ascii="Palatino Linotype" w:eastAsia="Calibri" w:hAnsi="Palatino Linotype"/>
          <w:sz w:val="24"/>
          <w:szCs w:val="24"/>
          <w:lang w:eastAsia="en-US"/>
        </w:rPr>
        <w:t xml:space="preserve"> del</w:t>
      </w:r>
      <w:r w:rsidRPr="00965402">
        <w:rPr>
          <w:rFonts w:ascii="Palatino Linotype" w:eastAsia="Calibri" w:hAnsi="Palatino Linotype"/>
          <w:sz w:val="24"/>
          <w:szCs w:val="24"/>
          <w:lang w:eastAsia="en-US"/>
        </w:rPr>
        <w:t xml:space="preserve"> hoy</w:t>
      </w:r>
      <w:r w:rsidRPr="00965402">
        <w:rPr>
          <w:rFonts w:ascii="Palatino Linotype" w:eastAsia="Calibri" w:hAnsi="Palatino Linotype"/>
          <w:b/>
          <w:sz w:val="24"/>
          <w:szCs w:val="24"/>
          <w:lang w:eastAsia="en-US"/>
        </w:rPr>
        <w:t xml:space="preserve"> RECURRENTE,</w:t>
      </w:r>
      <w:r w:rsidRPr="00965402">
        <w:rPr>
          <w:rFonts w:ascii="Palatino Linotype" w:eastAsia="Calibri" w:hAnsi="Palatino Linotype"/>
          <w:sz w:val="24"/>
          <w:szCs w:val="24"/>
          <w:lang w:eastAsia="en-US"/>
        </w:rPr>
        <w:t xml:space="preserve"> a fin de que pueda formular una nueva solicitud requiriendo el acceso a la información pública que su derecho corresponda.</w:t>
      </w:r>
    </w:p>
    <w:p w:rsidR="00965402" w:rsidRPr="003F5F61" w:rsidRDefault="00965402" w:rsidP="00813ABA">
      <w:pPr>
        <w:spacing w:before="100" w:beforeAutospacing="1" w:after="100" w:afterAutospacing="1" w:line="360" w:lineRule="auto"/>
        <w:contextualSpacing/>
        <w:jc w:val="both"/>
        <w:rPr>
          <w:rFonts w:ascii="Palatino Linotype" w:hAnsi="Palatino Linotype" w:cs="Arial"/>
          <w:sz w:val="24"/>
          <w:szCs w:val="24"/>
        </w:rPr>
      </w:pPr>
    </w:p>
    <w:p w:rsidR="005004AA" w:rsidRPr="003F5F61" w:rsidRDefault="005004AA" w:rsidP="00813ABA">
      <w:pPr>
        <w:spacing w:before="100" w:beforeAutospacing="1" w:after="100" w:afterAutospacing="1" w:line="360" w:lineRule="auto"/>
        <w:contextualSpacing/>
        <w:jc w:val="both"/>
        <w:rPr>
          <w:rFonts w:ascii="Palatino Linotype" w:hAnsi="Palatino Linotype"/>
          <w:sz w:val="24"/>
          <w:szCs w:val="24"/>
        </w:rPr>
      </w:pPr>
      <w:r w:rsidRPr="003F5F61">
        <w:rPr>
          <w:rFonts w:ascii="Palatino Linotype" w:hAnsi="Palatino Linotype"/>
          <w:sz w:val="24"/>
          <w:szCs w:val="24"/>
        </w:rPr>
        <w:t xml:space="preserve">Ahora bien, es importante resaltar que, de conformidad con los artículos 18 y 19 de la Ley de Transparencia y Acceso a la Información Pública del Estado de México y Municipios los sujetos obligados deben documentar todo acto que derive del ejercicio de sus facultades, competencias o funciones y que se presume que la información debe existir si se refiere a dichas facultades, competencias y/o funciones. Por ello, este Instituto estima que es dable ordenar al </w:t>
      </w:r>
      <w:r w:rsidRPr="003F5F61">
        <w:rPr>
          <w:rFonts w:ascii="Palatino Linotype" w:hAnsi="Palatino Linotype"/>
          <w:b/>
          <w:sz w:val="24"/>
          <w:szCs w:val="24"/>
        </w:rPr>
        <w:t>SUJETO OBLIGADO</w:t>
      </w:r>
      <w:r w:rsidRPr="003F5F61">
        <w:rPr>
          <w:rFonts w:ascii="Palatino Linotype" w:hAnsi="Palatino Linotype"/>
          <w:sz w:val="24"/>
          <w:szCs w:val="24"/>
        </w:rPr>
        <w:t xml:space="preserve"> realice una </w:t>
      </w:r>
      <w:r w:rsidRPr="003F5F61">
        <w:rPr>
          <w:rFonts w:ascii="Palatino Linotype" w:hAnsi="Palatino Linotype"/>
          <w:b/>
          <w:sz w:val="24"/>
          <w:szCs w:val="24"/>
        </w:rPr>
        <w:t xml:space="preserve">búsqueda exhaustiva y razonable </w:t>
      </w:r>
      <w:r w:rsidRPr="003F5F61">
        <w:rPr>
          <w:rFonts w:ascii="Palatino Linotype" w:hAnsi="Palatino Linotype"/>
          <w:sz w:val="24"/>
          <w:szCs w:val="24"/>
        </w:rPr>
        <w:t xml:space="preserve">en sus archivos, a fin de localizar la información solicitada por la particular y entregarla, en </w:t>
      </w:r>
      <w:r w:rsidRPr="003F5F61">
        <w:rPr>
          <w:rFonts w:ascii="Palatino Linotype" w:hAnsi="Palatino Linotype"/>
          <w:b/>
          <w:sz w:val="24"/>
          <w:szCs w:val="24"/>
        </w:rPr>
        <w:t>versión pública</w:t>
      </w:r>
      <w:r w:rsidRPr="003F5F61">
        <w:rPr>
          <w:rFonts w:ascii="Palatino Linotype" w:hAnsi="Palatino Linotype"/>
          <w:sz w:val="24"/>
          <w:szCs w:val="24"/>
        </w:rPr>
        <w:t xml:space="preserve"> de ser procedente, en la vía requerida.</w:t>
      </w:r>
    </w:p>
    <w:p w:rsidR="005004AA" w:rsidRPr="003F5F61" w:rsidRDefault="005004AA" w:rsidP="00813ABA">
      <w:pPr>
        <w:spacing w:before="100" w:beforeAutospacing="1" w:after="100" w:afterAutospacing="1" w:line="360" w:lineRule="auto"/>
        <w:contextualSpacing/>
        <w:jc w:val="both"/>
        <w:rPr>
          <w:rFonts w:ascii="Palatino Linotype" w:hAnsi="Palatino Linotype"/>
          <w:sz w:val="24"/>
          <w:szCs w:val="24"/>
        </w:rPr>
      </w:pPr>
    </w:p>
    <w:p w:rsidR="005004AA" w:rsidRPr="003F5F61" w:rsidRDefault="005004AA" w:rsidP="00813AB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color w:val="000000"/>
          <w:sz w:val="24"/>
          <w:szCs w:val="24"/>
        </w:rPr>
        <w:t xml:space="preserve">En ese sentido, es de precisar que </w:t>
      </w:r>
      <w:r w:rsidRPr="003F5F61">
        <w:rPr>
          <w:rFonts w:ascii="Palatino Linotype" w:eastAsia="Calibri" w:hAnsi="Palatino Linotype" w:cs="Bookman Old Style,Bold"/>
          <w:bCs/>
          <w:color w:val="0D0D0D"/>
          <w:sz w:val="24"/>
          <w:szCs w:val="24"/>
          <w:lang w:eastAsia="en-US"/>
        </w:rPr>
        <w:t xml:space="preserve">la clasificación de la información no se da por el simple mandato de la Ley, sino que </w:t>
      </w:r>
      <w:r w:rsidRPr="003F5F61">
        <w:rPr>
          <w:rFonts w:ascii="Palatino Linotype" w:hAnsi="Palatino Linotype"/>
          <w:sz w:val="24"/>
          <w:szCs w:val="24"/>
        </w:rPr>
        <w:t xml:space="preserve">es necesario que </w:t>
      </w:r>
      <w:r w:rsidRPr="003F5F61">
        <w:rPr>
          <w:rFonts w:ascii="Palatino Linotype" w:hAnsi="Palatino Linotype"/>
          <w:b/>
          <w:sz w:val="24"/>
          <w:szCs w:val="24"/>
        </w:rPr>
        <w:t xml:space="preserve">EL SUJETO OBLIGADO </w:t>
      </w:r>
      <w:r w:rsidRPr="003F5F61">
        <w:rPr>
          <w:rFonts w:ascii="Palatino Linotype" w:hAnsi="Palatino Linotype"/>
          <w:sz w:val="24"/>
          <w:szCs w:val="24"/>
        </w:rPr>
        <w:t xml:space="preserve">cuando clasifique algún documento o información, ya sea todo o en parte, debe atender lo dispuesto por </w:t>
      </w:r>
      <w:r w:rsidRPr="003F5F61">
        <w:rPr>
          <w:rFonts w:ascii="Palatino Linotype" w:hAnsi="Palatino Linotype" w:cs="Arial"/>
          <w:sz w:val="24"/>
          <w:szCs w:val="24"/>
        </w:rPr>
        <w:t xml:space="preserve">la Ley de la materia, siendo que dicha clasificación es un trabajo en conjunto tanto de los Servidores Públicos Habilitados, de las Unidades de Transparencia y del Comité de Transparencia del </w:t>
      </w:r>
      <w:r w:rsidRPr="003F5F61">
        <w:rPr>
          <w:rFonts w:ascii="Palatino Linotype" w:hAnsi="Palatino Linotype" w:cs="Arial"/>
          <w:b/>
          <w:sz w:val="24"/>
          <w:szCs w:val="24"/>
        </w:rPr>
        <w:t>SUJETO OBLIGADO</w:t>
      </w:r>
      <w:r w:rsidRPr="003F5F61">
        <w:rPr>
          <w:rFonts w:ascii="Palatino Linotype" w:hAnsi="Palatino Linotype" w:cs="Arial"/>
          <w:sz w:val="24"/>
          <w:szCs w:val="24"/>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0539AF" w:rsidRPr="003F5F61" w:rsidRDefault="000539AF" w:rsidP="00813ABA">
      <w:pPr>
        <w:spacing w:before="100" w:beforeAutospacing="1" w:after="100" w:afterAutospacing="1" w:line="360" w:lineRule="auto"/>
        <w:contextualSpacing/>
        <w:jc w:val="both"/>
        <w:rPr>
          <w:rFonts w:ascii="Palatino Linotype" w:hAnsi="Palatino Linotype"/>
          <w:color w:val="000000"/>
          <w:sz w:val="24"/>
          <w:szCs w:val="24"/>
        </w:rPr>
      </w:pPr>
    </w:p>
    <w:p w:rsidR="005004AA" w:rsidRPr="003F5F61" w:rsidRDefault="005004AA" w:rsidP="00813ABA">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olor w:val="000000"/>
          <w:sz w:val="24"/>
          <w:szCs w:val="24"/>
        </w:rPr>
        <w:lastRenderedPageBreak/>
        <w:t xml:space="preserve">Ahora bien, en términos del artículo 143 de la Ley de Transparencia y Acceso a la Información Pública del Estado de México y Municipios, se deberá proceder a clasificar la información requerida </w:t>
      </w:r>
      <w:r w:rsidRPr="003F5F61">
        <w:rPr>
          <w:rFonts w:ascii="Palatino Linotype" w:hAnsi="Palatino Linotype" w:cs="Arial"/>
          <w:sz w:val="24"/>
          <w:szCs w:val="24"/>
        </w:rPr>
        <w:t xml:space="preserve">mediante las formalidades de Ley, es decir, que el Comité de Transparencia del </w:t>
      </w:r>
      <w:r w:rsidRPr="003F5F61">
        <w:rPr>
          <w:rFonts w:ascii="Palatino Linotype" w:hAnsi="Palatino Linotype" w:cs="Arial"/>
          <w:b/>
          <w:sz w:val="24"/>
          <w:szCs w:val="24"/>
        </w:rPr>
        <w:t>SUJETO OBLIGADO</w:t>
      </w:r>
      <w:r w:rsidRPr="003F5F61">
        <w:rPr>
          <w:rFonts w:ascii="Palatino Linotype" w:hAnsi="Palatino Linotype" w:cs="Arial"/>
          <w:sz w:val="24"/>
          <w:szCs w:val="24"/>
        </w:rPr>
        <w:t xml:space="preserve"> emita el Acuerdo de Clasificación correspondiente debidamente fundado y motivado, en </w:t>
      </w:r>
      <w:r w:rsidRPr="003F5F61">
        <w:rPr>
          <w:rFonts w:ascii="Palatino Linotype" w:hAnsi="Palatino Linotype" w:cs="Arial"/>
          <w:noProof/>
          <w:sz w:val="24"/>
          <w:szCs w:val="24"/>
          <w:lang w:eastAsia="es-MX"/>
        </w:rPr>
        <w:t>términos</w:t>
      </w:r>
      <w:r w:rsidRPr="003F5F61">
        <w:rPr>
          <w:rFonts w:ascii="Palatino Linotype" w:hAnsi="Palatino Linotype" w:cs="Arial"/>
          <w:sz w:val="24"/>
          <w:szCs w:val="24"/>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5004AA" w:rsidRPr="003F5F61" w:rsidRDefault="005004AA" w:rsidP="00813ABA">
      <w:pPr>
        <w:ind w:left="709" w:right="709"/>
        <w:contextualSpacing/>
        <w:jc w:val="center"/>
        <w:rPr>
          <w:rFonts w:ascii="Palatino Linotype" w:hAnsi="Palatino Linotype" w:cs="Arial"/>
          <w:b/>
          <w:i/>
          <w:sz w:val="22"/>
          <w:szCs w:val="22"/>
        </w:rPr>
      </w:pPr>
    </w:p>
    <w:p w:rsidR="005004AA" w:rsidRPr="003F5F61" w:rsidRDefault="005004AA" w:rsidP="00813ABA">
      <w:pPr>
        <w:spacing w:before="100" w:beforeAutospacing="1" w:after="100" w:afterAutospacing="1" w:line="240" w:lineRule="auto"/>
        <w:ind w:left="851" w:right="902"/>
        <w:contextualSpacing/>
        <w:jc w:val="center"/>
        <w:rPr>
          <w:rFonts w:ascii="Palatino Linotype" w:hAnsi="Palatino Linotype" w:cs="Arial"/>
          <w:b/>
          <w:i/>
          <w:sz w:val="22"/>
          <w:szCs w:val="22"/>
        </w:rPr>
      </w:pPr>
      <w:r w:rsidRPr="003F5F61">
        <w:rPr>
          <w:rFonts w:ascii="Palatino Linotype" w:hAnsi="Palatino Linotype" w:cs="Arial"/>
          <w:b/>
          <w:i/>
          <w:sz w:val="22"/>
          <w:szCs w:val="22"/>
        </w:rPr>
        <w:t>Ley de Transparencia y Acceso a la Información Pública del Estado de México y Municipios</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w:t>
      </w:r>
      <w:r w:rsidRPr="003F5F61">
        <w:rPr>
          <w:rFonts w:ascii="Palatino Linotype" w:hAnsi="Palatino Linotype" w:cs="Arial"/>
          <w:b/>
          <w:i/>
          <w:sz w:val="22"/>
          <w:szCs w:val="22"/>
          <w:lang w:eastAsia="es-MX"/>
        </w:rPr>
        <w:t xml:space="preserve">Artículo 49. </w:t>
      </w:r>
      <w:r w:rsidRPr="003F5F61">
        <w:rPr>
          <w:rFonts w:ascii="Palatino Linotype" w:hAnsi="Palatino Linotype" w:cs="Arial"/>
          <w:i/>
          <w:sz w:val="22"/>
          <w:szCs w:val="22"/>
          <w:lang w:eastAsia="es-MX"/>
        </w:rPr>
        <w:t xml:space="preserve">Los </w:t>
      </w:r>
      <w:r w:rsidRPr="003F5F61">
        <w:rPr>
          <w:rFonts w:ascii="Palatino Linotype" w:hAnsi="Palatino Linotype" w:cs="Arial"/>
          <w:i/>
          <w:sz w:val="22"/>
          <w:szCs w:val="22"/>
        </w:rPr>
        <w:t>Comités</w:t>
      </w:r>
      <w:r w:rsidRPr="003F5F61">
        <w:rPr>
          <w:rFonts w:ascii="Palatino Linotype" w:hAnsi="Palatino Linotype" w:cs="Arial"/>
          <w:i/>
          <w:sz w:val="22"/>
          <w:szCs w:val="22"/>
          <w:lang w:eastAsia="es-MX"/>
        </w:rPr>
        <w:t xml:space="preserve"> de Transparencia </w:t>
      </w:r>
      <w:r w:rsidRPr="003F5F61">
        <w:rPr>
          <w:rFonts w:ascii="Palatino Linotype" w:hAnsi="Palatino Linotype"/>
          <w:i/>
          <w:sz w:val="22"/>
          <w:szCs w:val="22"/>
        </w:rPr>
        <w:t>tendrán</w:t>
      </w:r>
      <w:r w:rsidRPr="003F5F61">
        <w:rPr>
          <w:rFonts w:ascii="Palatino Linotype" w:hAnsi="Palatino Linotype" w:cs="Arial"/>
          <w:i/>
          <w:sz w:val="22"/>
          <w:szCs w:val="22"/>
          <w:lang w:eastAsia="es-MX"/>
        </w:rPr>
        <w:t xml:space="preserve"> las siguientes atribuciones:</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VIII.</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Aprobar</w:t>
      </w:r>
      <w:r w:rsidRPr="003F5F61">
        <w:rPr>
          <w:rFonts w:ascii="Palatino Linotype" w:hAnsi="Palatino Linotype" w:cs="Arial"/>
          <w:i/>
          <w:sz w:val="22"/>
          <w:szCs w:val="22"/>
          <w:lang w:eastAsia="es-MX"/>
        </w:rPr>
        <w:t xml:space="preserve">, </w:t>
      </w:r>
      <w:r w:rsidRPr="003F5F61">
        <w:rPr>
          <w:rFonts w:ascii="Palatino Linotype" w:hAnsi="Palatino Linotype" w:cs="Arial"/>
          <w:i/>
          <w:sz w:val="22"/>
          <w:szCs w:val="22"/>
        </w:rPr>
        <w:t>modificar</w:t>
      </w:r>
      <w:r w:rsidRPr="003F5F61">
        <w:rPr>
          <w:rFonts w:ascii="Palatino Linotype" w:hAnsi="Palatino Linotype" w:cs="Arial"/>
          <w:i/>
          <w:sz w:val="22"/>
          <w:szCs w:val="22"/>
          <w:lang w:eastAsia="es-MX"/>
        </w:rPr>
        <w:t xml:space="preserve"> o revocar </w:t>
      </w:r>
      <w:r w:rsidRPr="003F5F61">
        <w:rPr>
          <w:rFonts w:ascii="Palatino Linotype" w:hAnsi="Palatino Linotype" w:cs="Arial"/>
          <w:b/>
          <w:i/>
          <w:sz w:val="22"/>
          <w:szCs w:val="22"/>
          <w:u w:val="single"/>
          <w:lang w:eastAsia="es-MX"/>
        </w:rPr>
        <w:t>la clasificación de la información</w:t>
      </w:r>
      <w:r w:rsidRPr="003F5F61">
        <w:rPr>
          <w:rFonts w:ascii="Palatino Linotype" w:hAnsi="Palatino Linotype" w:cs="Arial"/>
          <w:i/>
          <w:sz w:val="22"/>
          <w:szCs w:val="22"/>
          <w:lang w:eastAsia="es-MX"/>
        </w:rPr>
        <w:t>;</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Artículo 132.</w:t>
      </w:r>
      <w:r w:rsidRPr="003F5F61">
        <w:rPr>
          <w:rFonts w:ascii="Palatino Linotype" w:hAnsi="Palatino Linotype" w:cs="Arial"/>
          <w:i/>
          <w:sz w:val="22"/>
          <w:szCs w:val="22"/>
          <w:lang w:eastAsia="es-MX"/>
        </w:rPr>
        <w:t xml:space="preserve"> La clasificación de la información se llevará a cabo en el momento en que:</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II.</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Se determine mediante resolución de autoridad competente</w:t>
      </w:r>
      <w:r w:rsidRPr="003F5F61">
        <w:rPr>
          <w:rFonts w:ascii="Palatino Linotype" w:hAnsi="Palatino Linotype" w:cs="Arial"/>
          <w:i/>
          <w:sz w:val="22"/>
          <w:szCs w:val="22"/>
          <w:lang w:eastAsia="es-MX"/>
        </w:rPr>
        <w:t>; o</w:t>
      </w:r>
    </w:p>
    <w:p w:rsidR="005004AA" w:rsidRPr="003F5F61" w:rsidRDefault="005004AA" w:rsidP="00813ABA">
      <w:pPr>
        <w:spacing w:before="100" w:beforeAutospacing="1" w:after="100" w:afterAutospacing="1" w:line="240" w:lineRule="auto"/>
        <w:ind w:left="851" w:right="902"/>
        <w:contextualSpacing/>
        <w:jc w:val="center"/>
        <w:rPr>
          <w:rFonts w:ascii="Palatino Linotype" w:hAnsi="Palatino Linotype" w:cs="Arial"/>
          <w:b/>
          <w:i/>
          <w:sz w:val="22"/>
          <w:szCs w:val="22"/>
          <w:lang w:eastAsia="es-MX"/>
        </w:rPr>
      </w:pPr>
      <w:r w:rsidRPr="003F5F61">
        <w:rPr>
          <w:rFonts w:ascii="Palatino Linotype" w:hAnsi="Palatino Linotype" w:cs="Arial"/>
          <w:b/>
          <w:i/>
          <w:sz w:val="22"/>
          <w:szCs w:val="22"/>
          <w:lang w:eastAsia="es-MX"/>
        </w:rPr>
        <w:t xml:space="preserve">Lineamientos Generales en materia de Clasificación y Desclasificación de la </w:t>
      </w:r>
      <w:r w:rsidRPr="003F5F61">
        <w:rPr>
          <w:rFonts w:ascii="Palatino Linotype" w:hAnsi="Palatino Linotype" w:cs="Arial"/>
          <w:b/>
          <w:i/>
          <w:sz w:val="22"/>
          <w:szCs w:val="22"/>
        </w:rPr>
        <w:t>Información, así como para la elaboración de Versiones Públicas</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w:t>
      </w:r>
      <w:r w:rsidRPr="003F5F61">
        <w:rPr>
          <w:rFonts w:ascii="Palatino Linotype" w:hAnsi="Palatino Linotype" w:cs="Arial"/>
          <w:b/>
          <w:i/>
          <w:sz w:val="22"/>
          <w:szCs w:val="22"/>
          <w:lang w:eastAsia="es-MX"/>
        </w:rPr>
        <w:t>Cuarto.</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Para clasificar la información como</w:t>
      </w:r>
      <w:r w:rsidRPr="003F5F61">
        <w:rPr>
          <w:rFonts w:ascii="Palatino Linotype" w:hAnsi="Palatino Linotype" w:cs="Arial"/>
          <w:i/>
          <w:sz w:val="22"/>
          <w:szCs w:val="22"/>
          <w:lang w:eastAsia="es-MX"/>
        </w:rPr>
        <w:t xml:space="preserve"> reservada o </w:t>
      </w:r>
      <w:r w:rsidRPr="003F5F61">
        <w:rPr>
          <w:rFonts w:ascii="Palatino Linotype" w:hAnsi="Palatino Linotype" w:cs="Arial"/>
          <w:b/>
          <w:i/>
          <w:sz w:val="22"/>
          <w:szCs w:val="22"/>
          <w:u w:val="single"/>
          <w:lang w:eastAsia="es-MX"/>
        </w:rPr>
        <w:t>confidencial, de manera total</w:t>
      </w:r>
      <w:r w:rsidRPr="003F5F61">
        <w:rPr>
          <w:rFonts w:ascii="Palatino Linotype" w:hAnsi="Palatino Linotype" w:cs="Arial"/>
          <w:i/>
          <w:sz w:val="22"/>
          <w:szCs w:val="22"/>
          <w:lang w:eastAsia="es-MX"/>
        </w:rPr>
        <w:t xml:space="preserve"> o parcial, </w:t>
      </w:r>
      <w:r w:rsidRPr="003F5F61">
        <w:rPr>
          <w:rFonts w:ascii="Palatino Linotype" w:hAnsi="Palatino Linotype" w:cs="Arial"/>
          <w:b/>
          <w:i/>
          <w:sz w:val="22"/>
          <w:szCs w:val="22"/>
          <w:u w:val="single"/>
          <w:lang w:eastAsia="es-MX"/>
        </w:rPr>
        <w:t xml:space="preserve">el titular del </w:t>
      </w:r>
      <w:r w:rsidRPr="003F5F61">
        <w:rPr>
          <w:rFonts w:ascii="Palatino Linotype" w:hAnsi="Palatino Linotype" w:cs="Arial"/>
          <w:b/>
          <w:bCs/>
          <w:i/>
          <w:noProof/>
          <w:sz w:val="22"/>
          <w:szCs w:val="22"/>
          <w:u w:val="single"/>
        </w:rPr>
        <w:t>área</w:t>
      </w:r>
      <w:r w:rsidRPr="003F5F61">
        <w:rPr>
          <w:rFonts w:ascii="Palatino Linotype" w:hAnsi="Palatino Linotype" w:cs="Arial"/>
          <w:b/>
          <w:i/>
          <w:sz w:val="22"/>
          <w:szCs w:val="22"/>
          <w:u w:val="single"/>
          <w:lang w:eastAsia="es-MX"/>
        </w:rPr>
        <w:t xml:space="preserve"> del sujeto </w:t>
      </w:r>
      <w:r w:rsidRPr="003F5F61">
        <w:rPr>
          <w:rFonts w:ascii="Palatino Linotype" w:hAnsi="Palatino Linotype" w:cs="Arial"/>
          <w:b/>
          <w:i/>
          <w:sz w:val="22"/>
          <w:szCs w:val="22"/>
          <w:u w:val="single"/>
        </w:rPr>
        <w:t>obligado</w:t>
      </w:r>
      <w:r w:rsidRPr="003F5F61">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3F5F61">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 xml:space="preserve">Los sujetos obligados deberán aplicar, de manera estricta, las excepciones al derecho de acceso a la </w:t>
      </w:r>
      <w:r w:rsidRPr="003F5F61">
        <w:rPr>
          <w:rFonts w:ascii="Palatino Linotype" w:hAnsi="Palatino Linotype" w:cs="Arial"/>
          <w:bCs/>
          <w:i/>
          <w:noProof/>
          <w:sz w:val="22"/>
          <w:szCs w:val="22"/>
        </w:rPr>
        <w:t>información</w:t>
      </w:r>
      <w:r w:rsidRPr="003F5F61">
        <w:rPr>
          <w:rFonts w:ascii="Palatino Linotype" w:hAnsi="Palatino Linotype" w:cs="Arial"/>
          <w:i/>
          <w:sz w:val="22"/>
          <w:szCs w:val="22"/>
          <w:lang w:eastAsia="es-MX"/>
        </w:rPr>
        <w:t xml:space="preserve"> y sólo </w:t>
      </w:r>
      <w:r w:rsidRPr="003F5F61">
        <w:rPr>
          <w:rFonts w:ascii="Palatino Linotype" w:hAnsi="Palatino Linotype" w:cs="Arial"/>
          <w:i/>
          <w:sz w:val="22"/>
          <w:szCs w:val="22"/>
        </w:rPr>
        <w:t>podrán</w:t>
      </w:r>
      <w:r w:rsidRPr="003F5F61">
        <w:rPr>
          <w:rFonts w:ascii="Palatino Linotype" w:hAnsi="Palatino Linotype" w:cs="Arial"/>
          <w:i/>
          <w:sz w:val="22"/>
          <w:szCs w:val="22"/>
          <w:lang w:eastAsia="es-MX"/>
        </w:rPr>
        <w:t xml:space="preserve"> invocarlas cuando acrediten su procedencia.</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Quinto.</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 xml:space="preserve">La carga de la prueba para justificar toda negativa de acceso a la información, por actualizarse cualquiera de los supuestos de clasificación </w:t>
      </w:r>
      <w:r w:rsidRPr="003F5F61">
        <w:rPr>
          <w:rFonts w:ascii="Palatino Linotype" w:hAnsi="Palatino Linotype" w:cs="Arial"/>
          <w:b/>
          <w:i/>
          <w:sz w:val="22"/>
          <w:szCs w:val="22"/>
          <w:u w:val="single"/>
          <w:lang w:eastAsia="es-MX"/>
        </w:rPr>
        <w:lastRenderedPageBreak/>
        <w:t>previstos en</w:t>
      </w:r>
      <w:r w:rsidRPr="003F5F61">
        <w:rPr>
          <w:rFonts w:ascii="Palatino Linotype" w:hAnsi="Palatino Linotype" w:cs="Arial"/>
          <w:i/>
          <w:sz w:val="22"/>
          <w:szCs w:val="22"/>
          <w:lang w:eastAsia="es-MX"/>
        </w:rPr>
        <w:t xml:space="preserve"> la Ley General, la Ley Federal y </w:t>
      </w:r>
      <w:r w:rsidRPr="003F5F61">
        <w:rPr>
          <w:rFonts w:ascii="Palatino Linotype" w:hAnsi="Palatino Linotype" w:cs="Arial"/>
          <w:b/>
          <w:i/>
          <w:sz w:val="22"/>
          <w:szCs w:val="22"/>
          <w:u w:val="single"/>
          <w:lang w:eastAsia="es-MX"/>
        </w:rPr>
        <w:t xml:space="preserve">leyes estatales, </w:t>
      </w:r>
      <w:r w:rsidRPr="003F5F61">
        <w:rPr>
          <w:rFonts w:ascii="Palatino Linotype" w:hAnsi="Palatino Linotype" w:cs="Arial"/>
          <w:b/>
          <w:i/>
          <w:sz w:val="22"/>
          <w:szCs w:val="22"/>
          <w:u w:val="single"/>
        </w:rPr>
        <w:t>corresponderá</w:t>
      </w:r>
      <w:r w:rsidRPr="003F5F61">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3F5F61">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Sexto.</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Los sujetos obligados no podrán emitir acuerdos de carácter general</w:t>
      </w:r>
      <w:r w:rsidRPr="003F5F61">
        <w:rPr>
          <w:rFonts w:ascii="Palatino Linotype" w:hAnsi="Palatino Linotype" w:cs="Arial"/>
          <w:i/>
          <w:sz w:val="22"/>
          <w:szCs w:val="22"/>
          <w:lang w:eastAsia="es-MX"/>
        </w:rPr>
        <w:t xml:space="preserve"> ni particular que clasifiquen </w:t>
      </w:r>
      <w:r w:rsidRPr="003F5F61">
        <w:rPr>
          <w:rFonts w:ascii="Palatino Linotype" w:hAnsi="Palatino Linotype" w:cs="Arial"/>
          <w:bCs/>
          <w:i/>
          <w:noProof/>
          <w:sz w:val="22"/>
          <w:szCs w:val="22"/>
        </w:rPr>
        <w:t>documentos</w:t>
      </w:r>
      <w:r w:rsidRPr="003F5F6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004AA" w:rsidRPr="003F5F61" w:rsidRDefault="005004AA"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u w:val="single"/>
          <w:lang w:eastAsia="es-MX"/>
        </w:rPr>
        <w:t xml:space="preserve">La clasificación de </w:t>
      </w:r>
      <w:r w:rsidRPr="003F5F61">
        <w:rPr>
          <w:rFonts w:ascii="Palatino Linotype" w:hAnsi="Palatino Linotype" w:cs="Arial"/>
          <w:b/>
          <w:i/>
          <w:sz w:val="22"/>
          <w:szCs w:val="22"/>
          <w:u w:val="single"/>
        </w:rPr>
        <w:t>información</w:t>
      </w:r>
      <w:r w:rsidRPr="003F5F61">
        <w:rPr>
          <w:rFonts w:ascii="Palatino Linotype" w:hAnsi="Palatino Linotype" w:cs="Arial"/>
          <w:b/>
          <w:i/>
          <w:sz w:val="22"/>
          <w:szCs w:val="22"/>
          <w:u w:val="single"/>
          <w:lang w:eastAsia="es-MX"/>
        </w:rPr>
        <w:t xml:space="preserve"> se realizará conforme a un análisis caso por caso</w:t>
      </w:r>
      <w:r w:rsidRPr="003F5F61">
        <w:rPr>
          <w:rFonts w:ascii="Palatino Linotype" w:hAnsi="Palatino Linotype" w:cs="Arial"/>
          <w:i/>
          <w:sz w:val="22"/>
          <w:szCs w:val="22"/>
          <w:lang w:eastAsia="es-MX"/>
        </w:rPr>
        <w:t xml:space="preserve">, mediante la aplicación </w:t>
      </w:r>
      <w:r w:rsidRPr="003F5F61">
        <w:rPr>
          <w:rFonts w:ascii="Palatino Linotype" w:hAnsi="Palatino Linotype" w:cs="Arial"/>
          <w:bCs/>
          <w:i/>
          <w:noProof/>
          <w:sz w:val="22"/>
          <w:szCs w:val="22"/>
        </w:rPr>
        <w:t>de</w:t>
      </w:r>
      <w:r w:rsidRPr="003F5F61">
        <w:rPr>
          <w:rFonts w:ascii="Palatino Linotype" w:hAnsi="Palatino Linotype" w:cs="Arial"/>
          <w:i/>
          <w:sz w:val="22"/>
          <w:szCs w:val="22"/>
          <w:lang w:eastAsia="es-MX"/>
        </w:rPr>
        <w:t xml:space="preserve"> la prueba de daño y de interés público.</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Séptimo.</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 xml:space="preserve">La clasificación </w:t>
      </w:r>
      <w:r w:rsidRPr="003F5F61">
        <w:rPr>
          <w:rFonts w:ascii="Palatino Linotype" w:hAnsi="Palatino Linotype" w:cs="Arial"/>
          <w:b/>
          <w:bCs/>
          <w:i/>
          <w:noProof/>
          <w:sz w:val="22"/>
          <w:szCs w:val="22"/>
          <w:u w:val="single"/>
        </w:rPr>
        <w:t>de</w:t>
      </w:r>
      <w:r w:rsidRPr="003F5F61">
        <w:rPr>
          <w:rFonts w:ascii="Palatino Linotype" w:hAnsi="Palatino Linotype" w:cs="Arial"/>
          <w:b/>
          <w:i/>
          <w:sz w:val="22"/>
          <w:szCs w:val="22"/>
          <w:u w:val="single"/>
          <w:lang w:eastAsia="es-MX"/>
        </w:rPr>
        <w:t xml:space="preserve"> la </w:t>
      </w:r>
      <w:r w:rsidRPr="003F5F61">
        <w:rPr>
          <w:rFonts w:ascii="Palatino Linotype" w:hAnsi="Palatino Linotype" w:cs="Arial"/>
          <w:b/>
          <w:i/>
          <w:sz w:val="22"/>
          <w:szCs w:val="22"/>
          <w:u w:val="single"/>
        </w:rPr>
        <w:t>información</w:t>
      </w:r>
      <w:r w:rsidRPr="003F5F61">
        <w:rPr>
          <w:rFonts w:ascii="Palatino Linotype" w:hAnsi="Palatino Linotype" w:cs="Arial"/>
          <w:b/>
          <w:i/>
          <w:sz w:val="22"/>
          <w:szCs w:val="22"/>
          <w:u w:val="single"/>
          <w:lang w:eastAsia="es-MX"/>
        </w:rPr>
        <w:t xml:space="preserve"> se llevará a cabo en el momento en que</w:t>
      </w:r>
      <w:r w:rsidRPr="003F5F61">
        <w:rPr>
          <w:rFonts w:ascii="Palatino Linotype" w:hAnsi="Palatino Linotype" w:cs="Arial"/>
          <w:i/>
          <w:sz w:val="22"/>
          <w:szCs w:val="22"/>
          <w:lang w:eastAsia="es-MX"/>
        </w:rPr>
        <w:t>:</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I.</w:t>
      </w:r>
      <w:r w:rsidRPr="003F5F61">
        <w:rPr>
          <w:rFonts w:ascii="Palatino Linotype" w:hAnsi="Palatino Linotype" w:cs="Arial"/>
          <w:i/>
          <w:sz w:val="22"/>
          <w:szCs w:val="22"/>
          <w:lang w:eastAsia="es-MX"/>
        </w:rPr>
        <w:t xml:space="preserve"> Se reciba una solicitud de acceso a la información;</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II.</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 xml:space="preserve">Se determine </w:t>
      </w:r>
      <w:r w:rsidRPr="003F5F61">
        <w:rPr>
          <w:rFonts w:ascii="Palatino Linotype" w:hAnsi="Palatino Linotype" w:cs="Arial"/>
          <w:b/>
          <w:bCs/>
          <w:i/>
          <w:noProof/>
          <w:sz w:val="22"/>
          <w:szCs w:val="22"/>
          <w:u w:val="single"/>
        </w:rPr>
        <w:t>mediante</w:t>
      </w:r>
      <w:r w:rsidRPr="003F5F61">
        <w:rPr>
          <w:rFonts w:ascii="Palatino Linotype" w:hAnsi="Palatino Linotype" w:cs="Arial"/>
          <w:b/>
          <w:i/>
          <w:sz w:val="22"/>
          <w:szCs w:val="22"/>
          <w:u w:val="single"/>
          <w:lang w:eastAsia="es-MX"/>
        </w:rPr>
        <w:t xml:space="preserve"> resolución de autoridad competente</w:t>
      </w:r>
      <w:r w:rsidRPr="003F5F61">
        <w:rPr>
          <w:rFonts w:ascii="Palatino Linotype" w:hAnsi="Palatino Linotype" w:cs="Arial"/>
          <w:i/>
          <w:sz w:val="22"/>
          <w:szCs w:val="22"/>
          <w:lang w:eastAsia="es-MX"/>
        </w:rPr>
        <w:t>, o</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III.</w:t>
      </w:r>
      <w:r w:rsidRPr="003F5F61">
        <w:rPr>
          <w:rFonts w:ascii="Palatino Linotype" w:hAnsi="Palatino Linotype" w:cs="Arial"/>
          <w:i/>
          <w:sz w:val="22"/>
          <w:szCs w:val="22"/>
          <w:lang w:eastAsia="es-MX"/>
        </w:rPr>
        <w:t xml:space="preserve"> Se generen </w:t>
      </w:r>
      <w:r w:rsidRPr="003F5F61">
        <w:rPr>
          <w:rFonts w:ascii="Palatino Linotype" w:hAnsi="Palatino Linotype" w:cs="Arial"/>
          <w:bCs/>
          <w:i/>
          <w:noProof/>
          <w:sz w:val="22"/>
          <w:szCs w:val="22"/>
        </w:rPr>
        <w:t>versiones</w:t>
      </w:r>
      <w:r w:rsidRPr="003F5F61">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 xml:space="preserve">Los titulares de las áreas deberán revisar la clasificación al momento de la recepción de una solicitud de </w:t>
      </w:r>
      <w:r w:rsidRPr="003F5F61">
        <w:rPr>
          <w:rFonts w:ascii="Palatino Linotype" w:hAnsi="Palatino Linotype" w:cs="Arial"/>
          <w:bCs/>
          <w:i/>
          <w:noProof/>
          <w:sz w:val="22"/>
          <w:szCs w:val="22"/>
        </w:rPr>
        <w:t>acceso</w:t>
      </w:r>
      <w:r w:rsidRPr="003F5F61">
        <w:rPr>
          <w:rFonts w:ascii="Palatino Linotype" w:hAnsi="Palatino Linotype" w:cs="Arial"/>
          <w:i/>
          <w:sz w:val="22"/>
          <w:szCs w:val="22"/>
          <w:lang w:eastAsia="es-MX"/>
        </w:rPr>
        <w:t xml:space="preserve"> a la información, para verificar si encuadra en una causal de reserva o de confidencialidad.</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Octavo.</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3F5F61">
        <w:rPr>
          <w:rFonts w:ascii="Palatino Linotype" w:hAnsi="Palatino Linotype" w:cs="Arial"/>
          <w:b/>
          <w:bCs/>
          <w:i/>
          <w:noProof/>
          <w:sz w:val="22"/>
          <w:szCs w:val="22"/>
          <w:u w:val="single"/>
        </w:rPr>
        <w:t>expresamente</w:t>
      </w:r>
      <w:r w:rsidRPr="003F5F61">
        <w:rPr>
          <w:rFonts w:ascii="Palatino Linotype" w:hAnsi="Palatino Linotype" w:cs="Arial"/>
          <w:b/>
          <w:i/>
          <w:sz w:val="22"/>
          <w:szCs w:val="22"/>
          <w:u w:val="single"/>
          <w:lang w:eastAsia="es-MX"/>
        </w:rPr>
        <w:t xml:space="preserve"> le otorga el carácter de</w:t>
      </w:r>
      <w:r w:rsidRPr="003F5F61">
        <w:rPr>
          <w:rFonts w:ascii="Palatino Linotype" w:hAnsi="Palatino Linotype" w:cs="Arial"/>
          <w:i/>
          <w:sz w:val="22"/>
          <w:szCs w:val="22"/>
          <w:lang w:eastAsia="es-MX"/>
        </w:rPr>
        <w:t xml:space="preserve"> reservada o </w:t>
      </w:r>
      <w:r w:rsidRPr="003F5F61">
        <w:rPr>
          <w:rFonts w:ascii="Palatino Linotype" w:hAnsi="Palatino Linotype" w:cs="Arial"/>
          <w:b/>
          <w:i/>
          <w:sz w:val="22"/>
          <w:szCs w:val="22"/>
          <w:u w:val="single"/>
          <w:lang w:eastAsia="es-MX"/>
        </w:rPr>
        <w:t>confidencial</w:t>
      </w:r>
      <w:r w:rsidRPr="003F5F61">
        <w:rPr>
          <w:rFonts w:ascii="Palatino Linotype" w:hAnsi="Palatino Linotype" w:cs="Arial"/>
          <w:i/>
          <w:sz w:val="22"/>
          <w:szCs w:val="22"/>
          <w:lang w:eastAsia="es-MX"/>
        </w:rPr>
        <w:t>.</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3F5F61">
        <w:rPr>
          <w:rFonts w:ascii="Palatino Linotype" w:hAnsi="Palatino Linotype" w:cs="Arial"/>
          <w:b/>
          <w:i/>
          <w:sz w:val="22"/>
          <w:szCs w:val="22"/>
          <w:u w:val="single"/>
          <w:lang w:eastAsia="es-MX"/>
        </w:rPr>
        <w:t xml:space="preserve">Para </w:t>
      </w:r>
      <w:r w:rsidRPr="003F5F61">
        <w:rPr>
          <w:rFonts w:ascii="Palatino Linotype" w:hAnsi="Palatino Linotype" w:cs="Arial"/>
          <w:b/>
          <w:bCs/>
          <w:i/>
          <w:noProof/>
          <w:sz w:val="22"/>
          <w:szCs w:val="22"/>
          <w:u w:val="single"/>
        </w:rPr>
        <w:t xml:space="preserve">motivar la clasificación se deberán señalar las razones o circunstancias especiales que lo </w:t>
      </w:r>
      <w:r w:rsidRPr="003F5F61">
        <w:rPr>
          <w:rFonts w:ascii="Palatino Linotype" w:hAnsi="Palatino Linotype" w:cs="Arial"/>
          <w:b/>
          <w:i/>
          <w:sz w:val="22"/>
          <w:szCs w:val="22"/>
          <w:u w:val="single"/>
          <w:lang w:eastAsia="es-MX"/>
        </w:rPr>
        <w:t>llevaron</w:t>
      </w:r>
      <w:r w:rsidRPr="003F5F61">
        <w:rPr>
          <w:rFonts w:ascii="Palatino Linotype" w:hAnsi="Palatino Linotype" w:cs="Arial"/>
          <w:b/>
          <w:bCs/>
          <w:i/>
          <w:noProof/>
          <w:sz w:val="22"/>
          <w:szCs w:val="22"/>
          <w:u w:val="single"/>
        </w:rPr>
        <w:t xml:space="preserve"> a concluir que el caso particular se ajusta al supuesto previsto por la norma legal invocada </w:t>
      </w:r>
      <w:r w:rsidRPr="003F5F61">
        <w:rPr>
          <w:rFonts w:ascii="Palatino Linotype" w:hAnsi="Palatino Linotype" w:cs="Arial"/>
          <w:bCs/>
          <w:i/>
          <w:noProof/>
          <w:sz w:val="22"/>
          <w:szCs w:val="22"/>
        </w:rPr>
        <w:t>como fundamento.</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3F5F61">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F5F61">
        <w:rPr>
          <w:rFonts w:ascii="Palatino Linotype" w:hAnsi="Palatino Linotype" w:cs="Arial"/>
          <w:i/>
          <w:sz w:val="22"/>
          <w:szCs w:val="22"/>
          <w:lang w:eastAsia="es-MX"/>
        </w:rPr>
        <w:t>de</w:t>
      </w:r>
      <w:r w:rsidRPr="003F5F61">
        <w:rPr>
          <w:rFonts w:ascii="Palatino Linotype" w:hAnsi="Palatino Linotype" w:cs="Arial"/>
          <w:bCs/>
          <w:i/>
          <w:noProof/>
          <w:sz w:val="22"/>
          <w:szCs w:val="22"/>
        </w:rPr>
        <w:t xml:space="preserve"> </w:t>
      </w:r>
      <w:r w:rsidRPr="003F5F61">
        <w:rPr>
          <w:rFonts w:ascii="Palatino Linotype" w:hAnsi="Palatino Linotype" w:cs="Arial"/>
          <w:i/>
          <w:sz w:val="22"/>
          <w:szCs w:val="22"/>
          <w:lang w:eastAsia="es-MX"/>
        </w:rPr>
        <w:t>reserva</w:t>
      </w:r>
      <w:r w:rsidRPr="003F5F61">
        <w:rPr>
          <w:rFonts w:ascii="Palatino Linotype" w:hAnsi="Palatino Linotype" w:cs="Arial"/>
          <w:bCs/>
          <w:i/>
          <w:noProof/>
          <w:sz w:val="22"/>
          <w:szCs w:val="22"/>
        </w:rPr>
        <w:t>.</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3F5F61">
        <w:rPr>
          <w:rFonts w:ascii="Palatino Linotype" w:hAnsi="Palatino Linotype" w:cs="Arial"/>
          <w:i/>
          <w:sz w:val="22"/>
          <w:szCs w:val="22"/>
          <w:lang w:eastAsia="es-MX"/>
        </w:rPr>
        <w:t>Tratándose</w:t>
      </w:r>
      <w:r w:rsidRPr="003F5F61">
        <w:rPr>
          <w:rFonts w:ascii="Palatino Linotype" w:hAnsi="Palatino Linotype" w:cs="Arial"/>
          <w:bCs/>
          <w:i/>
          <w:noProof/>
          <w:sz w:val="22"/>
          <w:szCs w:val="22"/>
        </w:rPr>
        <w:t xml:space="preserve"> de información clasificada como confidencial respecto de la cual se haya </w:t>
      </w:r>
      <w:r w:rsidRPr="003F5F61">
        <w:rPr>
          <w:rFonts w:ascii="Palatino Linotype" w:hAnsi="Palatino Linotype" w:cs="Arial"/>
          <w:i/>
          <w:sz w:val="22"/>
          <w:szCs w:val="22"/>
          <w:lang w:eastAsia="es-MX"/>
        </w:rPr>
        <w:t>determinado</w:t>
      </w:r>
      <w:r w:rsidRPr="003F5F61">
        <w:rPr>
          <w:rFonts w:ascii="Palatino Linotype" w:hAnsi="Palatino Linotype" w:cs="Arial"/>
          <w:bCs/>
          <w:i/>
          <w:noProof/>
          <w:sz w:val="22"/>
          <w:szCs w:val="22"/>
        </w:rPr>
        <w:t xml:space="preserve"> </w:t>
      </w:r>
      <w:r w:rsidRPr="003F5F61">
        <w:rPr>
          <w:rFonts w:ascii="Palatino Linotype" w:hAnsi="Palatino Linotype" w:cs="Arial"/>
          <w:i/>
          <w:sz w:val="22"/>
          <w:szCs w:val="22"/>
          <w:lang w:eastAsia="es-MX"/>
        </w:rPr>
        <w:t>su</w:t>
      </w:r>
      <w:r w:rsidRPr="003F5F61">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Cs/>
          <w:i/>
          <w:noProof/>
          <w:sz w:val="22"/>
          <w:szCs w:val="22"/>
        </w:rPr>
        <w:t>Los documentos contenidos</w:t>
      </w:r>
      <w:r w:rsidRPr="003F5F61">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Décimo.</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w:t>
      </w:r>
      <w:r w:rsidRPr="003F5F61">
        <w:rPr>
          <w:rFonts w:ascii="Palatino Linotype" w:hAnsi="Palatino Linotype" w:cs="Arial"/>
          <w:b/>
          <w:i/>
          <w:sz w:val="22"/>
          <w:szCs w:val="22"/>
          <w:u w:val="single"/>
          <w:lang w:eastAsia="es-MX"/>
        </w:rPr>
        <w:lastRenderedPageBreak/>
        <w:t xml:space="preserve">a los </w:t>
      </w:r>
      <w:r w:rsidRPr="003F5F61">
        <w:rPr>
          <w:rFonts w:ascii="Palatino Linotype" w:hAnsi="Palatino Linotype" w:cs="Arial"/>
          <w:b/>
          <w:i/>
          <w:sz w:val="22"/>
          <w:szCs w:val="22"/>
          <w:u w:val="single"/>
        </w:rPr>
        <w:t>documentos</w:t>
      </w:r>
      <w:r w:rsidRPr="003F5F61">
        <w:rPr>
          <w:rFonts w:ascii="Palatino Linotype" w:hAnsi="Palatino Linotype" w:cs="Arial"/>
          <w:b/>
          <w:i/>
          <w:sz w:val="22"/>
          <w:szCs w:val="22"/>
          <w:u w:val="single"/>
          <w:lang w:eastAsia="es-MX"/>
        </w:rPr>
        <w:t xml:space="preserve"> clasificados</w:t>
      </w:r>
      <w:r w:rsidRPr="003F5F61">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F5F61">
        <w:rPr>
          <w:rFonts w:ascii="Palatino Linotype" w:hAnsi="Palatino Linotype" w:cs="Arial"/>
          <w:i/>
          <w:sz w:val="22"/>
          <w:szCs w:val="22"/>
        </w:rPr>
        <w:t>que</w:t>
      </w:r>
      <w:r w:rsidRPr="003F5F61">
        <w:rPr>
          <w:rFonts w:ascii="Palatino Linotype" w:hAnsi="Palatino Linotype" w:cs="Arial"/>
          <w:i/>
          <w:sz w:val="22"/>
          <w:szCs w:val="22"/>
          <w:lang w:eastAsia="es-MX"/>
        </w:rPr>
        <w:t xml:space="preserve"> rija la actuación del sujeto obligado.</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Décimo primero.</w:t>
      </w:r>
      <w:r w:rsidRPr="003F5F61">
        <w:rPr>
          <w:rFonts w:ascii="Palatino Linotype" w:hAnsi="Palatino Linotype" w:cs="Arial"/>
          <w:i/>
          <w:sz w:val="22"/>
          <w:szCs w:val="22"/>
          <w:lang w:eastAsia="es-MX"/>
        </w:rPr>
        <w:t xml:space="preserve"> </w:t>
      </w:r>
      <w:r w:rsidRPr="003F5F61">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3F5F61">
        <w:rPr>
          <w:rFonts w:ascii="Palatino Linotype" w:hAnsi="Palatino Linotype" w:cs="Arial"/>
          <w:i/>
          <w:sz w:val="22"/>
          <w:szCs w:val="22"/>
          <w:lang w:eastAsia="es-MX"/>
        </w:rPr>
        <w:t xml:space="preserve"> de conformidad con lo dispuesto en el Capítulo VIII de los presentes lineamientos.</w:t>
      </w:r>
    </w:p>
    <w:p w:rsidR="005004AA" w:rsidRPr="003F5F61"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w:t>
      </w:r>
    </w:p>
    <w:p w:rsidR="005004AA" w:rsidRPr="003F5F61" w:rsidRDefault="005004AA" w:rsidP="00813ABA">
      <w:pPr>
        <w:spacing w:before="100" w:beforeAutospacing="1" w:after="100" w:afterAutospacing="1" w:line="240" w:lineRule="auto"/>
        <w:ind w:left="851" w:right="902"/>
        <w:contextualSpacing/>
        <w:jc w:val="center"/>
        <w:rPr>
          <w:rFonts w:ascii="Palatino Linotype" w:hAnsi="Palatino Linotype" w:cs="Arial"/>
          <w:b/>
          <w:i/>
          <w:sz w:val="22"/>
          <w:szCs w:val="22"/>
          <w:lang w:eastAsia="es-MX"/>
        </w:rPr>
      </w:pPr>
      <w:r w:rsidRPr="003F5F61">
        <w:rPr>
          <w:rFonts w:ascii="Palatino Linotype" w:hAnsi="Palatino Linotype" w:cs="Arial"/>
          <w:b/>
          <w:i/>
          <w:sz w:val="22"/>
          <w:szCs w:val="22"/>
          <w:lang w:eastAsia="es-MX"/>
        </w:rPr>
        <w:t>CAPÍTULO VIII</w:t>
      </w:r>
    </w:p>
    <w:p w:rsidR="005004AA" w:rsidRPr="003F5F61" w:rsidRDefault="005004AA" w:rsidP="00813ABA">
      <w:pPr>
        <w:spacing w:before="100" w:beforeAutospacing="1" w:after="100" w:afterAutospacing="1" w:line="240" w:lineRule="auto"/>
        <w:ind w:left="851" w:right="902"/>
        <w:contextualSpacing/>
        <w:jc w:val="center"/>
        <w:rPr>
          <w:rFonts w:ascii="Palatino Linotype" w:hAnsi="Palatino Linotype" w:cs="Arial"/>
          <w:b/>
          <w:i/>
          <w:sz w:val="22"/>
          <w:szCs w:val="22"/>
          <w:lang w:eastAsia="es-MX"/>
        </w:rPr>
      </w:pPr>
      <w:r w:rsidRPr="003F5F61">
        <w:rPr>
          <w:rFonts w:ascii="Palatino Linotype" w:hAnsi="Palatino Linotype" w:cs="Arial"/>
          <w:b/>
          <w:i/>
          <w:sz w:val="22"/>
          <w:szCs w:val="22"/>
          <w:lang w:eastAsia="es-MX"/>
        </w:rPr>
        <w:t>DE LA LEYENDA DE CLASIFICACIÓN</w:t>
      </w:r>
    </w:p>
    <w:p w:rsidR="005004AA" w:rsidRPr="003F5F61" w:rsidRDefault="005004AA"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 xml:space="preserve">Quincuagésimo. </w:t>
      </w:r>
      <w:r w:rsidRPr="003F5F6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F5F61">
        <w:rPr>
          <w:rFonts w:ascii="Palatino Linotype" w:hAnsi="Palatino Linotype" w:cs="Arial"/>
          <w:i/>
          <w:sz w:val="22"/>
          <w:szCs w:val="22"/>
          <w:lang w:eastAsia="es-MX"/>
        </w:rPr>
        <w:t xml:space="preserve"> para señalar la clasificación de documentos o expedientes, sin perjuicio de que establezcan los propios.</w:t>
      </w:r>
    </w:p>
    <w:p w:rsidR="005004AA" w:rsidRPr="003F5F61" w:rsidRDefault="005004AA"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w:t>
      </w:r>
    </w:p>
    <w:p w:rsidR="005004AA" w:rsidRPr="003F5F61" w:rsidRDefault="005004AA"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3F5F61">
        <w:rPr>
          <w:rFonts w:ascii="Palatino Linotype" w:hAnsi="Palatino Linotype" w:cs="Arial"/>
          <w:b/>
          <w:i/>
          <w:sz w:val="22"/>
          <w:szCs w:val="22"/>
          <w:lang w:eastAsia="es-MX"/>
        </w:rPr>
        <w:t xml:space="preserve">Quincuagésimo tercero. </w:t>
      </w:r>
      <w:r w:rsidRPr="003F5F61">
        <w:rPr>
          <w:rFonts w:ascii="Palatino Linotype" w:hAnsi="Palatino Linotype" w:cs="Arial"/>
          <w:b/>
          <w:i/>
          <w:sz w:val="22"/>
          <w:szCs w:val="22"/>
          <w:u w:val="single"/>
          <w:lang w:eastAsia="es-MX"/>
        </w:rPr>
        <w:t>El formato para señalar la clasificación parcial de un documento</w:t>
      </w:r>
      <w:r w:rsidRPr="003F5F61">
        <w:rPr>
          <w:rFonts w:ascii="Palatino Linotype" w:hAnsi="Palatino Linotype" w:cs="Arial"/>
          <w:i/>
          <w:sz w:val="22"/>
          <w:szCs w:val="22"/>
          <w:lang w:eastAsia="es-MX"/>
        </w:rPr>
        <w:t>, es el siguiente:</w:t>
      </w:r>
    </w:p>
    <w:p w:rsidR="000539AF" w:rsidRPr="003F5F61" w:rsidRDefault="000539AF"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p>
    <w:tbl>
      <w:tblPr>
        <w:tblStyle w:val="Tablaconcuadrcula112"/>
        <w:tblW w:w="0" w:type="auto"/>
        <w:jc w:val="center"/>
        <w:tblLook w:val="04A0" w:firstRow="1" w:lastRow="0" w:firstColumn="1" w:lastColumn="0" w:noHBand="0" w:noVBand="1"/>
      </w:tblPr>
      <w:tblGrid>
        <w:gridCol w:w="1129"/>
        <w:gridCol w:w="1990"/>
        <w:gridCol w:w="4531"/>
      </w:tblGrid>
      <w:tr w:rsidR="005004AA" w:rsidRPr="003F5F61" w:rsidTr="005004AA">
        <w:trPr>
          <w:jc w:val="center"/>
        </w:trPr>
        <w:tc>
          <w:tcPr>
            <w:tcW w:w="1129" w:type="dxa"/>
            <w:tcBorders>
              <w:top w:val="nil"/>
              <w:left w:val="nil"/>
              <w:bottom w:val="single" w:sz="4" w:space="0" w:color="auto"/>
              <w:right w:val="single" w:sz="4" w:space="0" w:color="auto"/>
            </w:tcBorders>
          </w:tcPr>
          <w:p w:rsidR="005004AA" w:rsidRPr="003F5F61" w:rsidRDefault="005004AA" w:rsidP="00813ABA">
            <w:pPr>
              <w:contextualSpacing/>
              <w:rPr>
                <w:rFonts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004AA" w:rsidRPr="003F5F61" w:rsidRDefault="005004AA" w:rsidP="00813ABA">
            <w:pPr>
              <w:contextualSpacing/>
              <w:jc w:val="center"/>
              <w:rPr>
                <w:b/>
                <w:i/>
              </w:rPr>
            </w:pPr>
            <w:r w:rsidRPr="003F5F61">
              <w:rPr>
                <w:b/>
                <w:i/>
              </w:rPr>
              <w:t>Concepto</w:t>
            </w:r>
          </w:p>
        </w:tc>
        <w:tc>
          <w:tcPr>
            <w:tcW w:w="4531" w:type="dxa"/>
            <w:tcBorders>
              <w:top w:val="single" w:sz="4" w:space="0" w:color="auto"/>
              <w:left w:val="single" w:sz="4" w:space="0" w:color="auto"/>
              <w:bottom w:val="single" w:sz="4" w:space="0" w:color="auto"/>
              <w:right w:val="single" w:sz="4" w:space="0" w:color="auto"/>
            </w:tcBorders>
          </w:tcPr>
          <w:p w:rsidR="005004AA" w:rsidRPr="003F5F61" w:rsidRDefault="005004AA" w:rsidP="00813ABA">
            <w:pPr>
              <w:contextualSpacing/>
              <w:jc w:val="center"/>
              <w:rPr>
                <w:b/>
                <w:i/>
              </w:rPr>
            </w:pPr>
            <w:r w:rsidRPr="003F5F61">
              <w:rPr>
                <w:b/>
                <w:i/>
              </w:rPr>
              <w:t>Dónde:</w:t>
            </w:r>
          </w:p>
        </w:tc>
      </w:tr>
      <w:tr w:rsidR="005004AA" w:rsidRPr="003F5F61" w:rsidTr="005004AA">
        <w:trPr>
          <w:jc w:val="center"/>
        </w:trPr>
        <w:tc>
          <w:tcPr>
            <w:tcW w:w="1129" w:type="dxa"/>
            <w:vMerge w:val="restart"/>
            <w:tcBorders>
              <w:top w:val="single" w:sz="4" w:space="0" w:color="auto"/>
            </w:tcBorders>
            <w:vAlign w:val="center"/>
          </w:tcPr>
          <w:p w:rsidR="005004AA" w:rsidRPr="003F5F61" w:rsidRDefault="005004AA" w:rsidP="00813ABA">
            <w:pPr>
              <w:contextualSpacing/>
              <w:jc w:val="center"/>
              <w:rPr>
                <w:rFonts w:ascii="Palatino Linotype" w:hAnsi="Palatino Linotype" w:cs="Arial"/>
                <w:b/>
                <w:i/>
                <w:lang w:eastAsia="es-MX"/>
              </w:rPr>
            </w:pPr>
            <w:r w:rsidRPr="003F5F61">
              <w:rPr>
                <w:rFonts w:ascii="Palatino Linotype" w:hAnsi="Palatino Linotype" w:cs="Arial"/>
                <w:b/>
                <w:i/>
                <w:lang w:eastAsia="es-MX"/>
              </w:rPr>
              <w:t>Sello oficial o logotipo del sujeto obligado</w:t>
            </w:r>
          </w:p>
        </w:tc>
        <w:tc>
          <w:tcPr>
            <w:tcW w:w="1990" w:type="dxa"/>
            <w:tcBorders>
              <w:top w:val="single" w:sz="4" w:space="0" w:color="auto"/>
            </w:tcBorders>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Fecha de clasificación</w:t>
            </w:r>
          </w:p>
        </w:tc>
        <w:tc>
          <w:tcPr>
            <w:tcW w:w="4531" w:type="dxa"/>
            <w:tcBorders>
              <w:top w:val="single" w:sz="4" w:space="0" w:color="auto"/>
            </w:tcBorders>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Se anotará la fecha en la que el Comité de Transparencia confirmó la clasificación del documento, en su caso.</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Área</w:t>
            </w:r>
          </w:p>
        </w:tc>
        <w:tc>
          <w:tcPr>
            <w:tcW w:w="4531" w:type="dxa"/>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Se señalará el nombre del área del cual es titular quien clasifica.</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Información reservada</w:t>
            </w:r>
          </w:p>
        </w:tc>
        <w:tc>
          <w:tcPr>
            <w:tcW w:w="4531" w:type="dxa"/>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Periodo de reserva</w:t>
            </w:r>
          </w:p>
        </w:tc>
        <w:tc>
          <w:tcPr>
            <w:tcW w:w="4531" w:type="dxa"/>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Se anotará el número de años o meses por los que se mantendrá el documento o las partes del mismo como reservado.</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Fundamento legal</w:t>
            </w:r>
          </w:p>
        </w:tc>
        <w:tc>
          <w:tcPr>
            <w:tcW w:w="4531" w:type="dxa"/>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Se señalará el nombre del ordenamiento, el o los artículos, fracción(es), párrafo(s) con base en los cuales se sustente la reserva.</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Ampliación del periodo de reserva</w:t>
            </w:r>
          </w:p>
        </w:tc>
        <w:tc>
          <w:tcPr>
            <w:tcW w:w="4531" w:type="dxa"/>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b/>
                <w:i/>
                <w:u w:val="single"/>
                <w:lang w:eastAsia="es-MX"/>
              </w:rPr>
            </w:pPr>
            <w:r w:rsidRPr="003F5F61">
              <w:rPr>
                <w:rFonts w:ascii="Palatino Linotype" w:hAnsi="Palatino Linotype" w:cs="Arial"/>
                <w:b/>
                <w:i/>
                <w:u w:val="single"/>
                <w:lang w:eastAsia="es-MX"/>
              </w:rPr>
              <w:t>Confidencial</w:t>
            </w:r>
          </w:p>
        </w:tc>
        <w:tc>
          <w:tcPr>
            <w:tcW w:w="4531" w:type="dxa"/>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 xml:space="preserve">Se indicarán, en su caso, </w:t>
            </w:r>
            <w:r w:rsidRPr="003F5F61">
              <w:rPr>
                <w:rFonts w:ascii="Palatino Linotype" w:hAnsi="Palatino Linotype" w:cs="Arial"/>
                <w:b/>
                <w:i/>
                <w:u w:val="single"/>
                <w:lang w:eastAsia="es-MX"/>
              </w:rPr>
              <w:t>las partes o páginas del documento que se clasifica como confidencial</w:t>
            </w:r>
            <w:r w:rsidRPr="003F5F61">
              <w:rPr>
                <w:rFonts w:ascii="Palatino Linotype" w:hAnsi="Palatino Linotype" w:cs="Arial"/>
                <w:i/>
                <w:lang w:eastAsia="es-MX"/>
              </w:rPr>
              <w:t xml:space="preserve">. </w:t>
            </w:r>
            <w:r w:rsidRPr="003F5F61">
              <w:rPr>
                <w:rFonts w:ascii="Palatino Linotype" w:hAnsi="Palatino Linotype" w:cs="Arial"/>
                <w:b/>
                <w:i/>
                <w:u w:val="single"/>
                <w:lang w:eastAsia="es-MX"/>
              </w:rPr>
              <w:t>Si el documento fuera confidencial en su totalidad, se anotarán todas las páginas que lo conforman</w:t>
            </w:r>
            <w:r w:rsidRPr="003F5F61">
              <w:rPr>
                <w:rFonts w:ascii="Palatino Linotype" w:hAnsi="Palatino Linotype" w:cs="Arial"/>
                <w:i/>
                <w:lang w:eastAsia="es-MX"/>
              </w:rPr>
              <w:t>. Si el documento no contiene información confidencial, se tachará este apartado.</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Fundamento legal</w:t>
            </w:r>
          </w:p>
        </w:tc>
        <w:tc>
          <w:tcPr>
            <w:tcW w:w="4531" w:type="dxa"/>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Se señalará el nombre del ordenamiento, el o los artículos, fracción(es), párrafo(s) con base en los cuales se sustente la confidencialidad.</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Rúbrica del titular del área</w:t>
            </w:r>
          </w:p>
        </w:tc>
        <w:tc>
          <w:tcPr>
            <w:tcW w:w="4531" w:type="dxa"/>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Rúbrica autógrafa de quien clasifica.</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Fecha de desclasificación</w:t>
            </w:r>
          </w:p>
        </w:tc>
        <w:tc>
          <w:tcPr>
            <w:tcW w:w="4531" w:type="dxa"/>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Se anotará la fecha en que se desclasifica el documento.</w:t>
            </w:r>
          </w:p>
        </w:tc>
      </w:tr>
      <w:tr w:rsidR="005004AA" w:rsidRPr="003F5F61" w:rsidTr="005004AA">
        <w:trPr>
          <w:jc w:val="center"/>
        </w:trPr>
        <w:tc>
          <w:tcPr>
            <w:tcW w:w="1129" w:type="dxa"/>
            <w:vMerge/>
          </w:tcPr>
          <w:p w:rsidR="005004AA" w:rsidRPr="003F5F61" w:rsidRDefault="005004AA" w:rsidP="00813ABA">
            <w:pPr>
              <w:contextualSpacing/>
              <w:rPr>
                <w:rFonts w:ascii="Palatino Linotype" w:hAnsi="Palatino Linotype" w:cs="Arial"/>
                <w:i/>
                <w:lang w:eastAsia="es-MX"/>
              </w:rPr>
            </w:pPr>
          </w:p>
        </w:tc>
        <w:tc>
          <w:tcPr>
            <w:tcW w:w="1990" w:type="dxa"/>
          </w:tcPr>
          <w:p w:rsidR="005004AA" w:rsidRPr="003F5F61" w:rsidRDefault="005004AA" w:rsidP="00813ABA">
            <w:pPr>
              <w:contextualSpacing/>
              <w:jc w:val="center"/>
              <w:rPr>
                <w:rFonts w:ascii="Palatino Linotype" w:hAnsi="Palatino Linotype" w:cs="Arial"/>
                <w:i/>
                <w:lang w:eastAsia="es-MX"/>
              </w:rPr>
            </w:pPr>
            <w:r w:rsidRPr="003F5F61">
              <w:rPr>
                <w:rFonts w:ascii="Palatino Linotype" w:hAnsi="Palatino Linotype" w:cs="Arial"/>
                <w:i/>
                <w:lang w:eastAsia="es-MX"/>
              </w:rPr>
              <w:t>Rúbrica y cargo del servidor público</w:t>
            </w:r>
          </w:p>
        </w:tc>
        <w:tc>
          <w:tcPr>
            <w:tcW w:w="4531" w:type="dxa"/>
            <w:vAlign w:val="center"/>
          </w:tcPr>
          <w:p w:rsidR="005004AA" w:rsidRPr="003F5F61" w:rsidRDefault="005004AA" w:rsidP="00813ABA">
            <w:pPr>
              <w:contextualSpacing/>
              <w:rPr>
                <w:rFonts w:ascii="Palatino Linotype" w:hAnsi="Palatino Linotype" w:cs="Arial"/>
                <w:i/>
                <w:lang w:eastAsia="es-MX"/>
              </w:rPr>
            </w:pPr>
            <w:r w:rsidRPr="003F5F61">
              <w:rPr>
                <w:rFonts w:ascii="Palatino Linotype" w:hAnsi="Palatino Linotype" w:cs="Arial"/>
                <w:i/>
                <w:lang w:eastAsia="es-MX"/>
              </w:rPr>
              <w:t>Rúbrica autógrafa de quien desclasifica.</w:t>
            </w:r>
          </w:p>
        </w:tc>
      </w:tr>
    </w:tbl>
    <w:p w:rsidR="005004AA" w:rsidRPr="003F5F61" w:rsidRDefault="005004AA" w:rsidP="00813ABA">
      <w:pPr>
        <w:ind w:left="709" w:right="709"/>
        <w:contextualSpacing/>
        <w:jc w:val="both"/>
        <w:rPr>
          <w:rFonts w:ascii="Palatino Linotype" w:hAnsi="Palatino Linotype" w:cs="Arial"/>
          <w:i/>
          <w:sz w:val="22"/>
          <w:szCs w:val="22"/>
          <w:lang w:eastAsia="es-MX"/>
        </w:rPr>
      </w:pPr>
      <w:r w:rsidRPr="003F5F61">
        <w:rPr>
          <w:rFonts w:ascii="Palatino Linotype" w:hAnsi="Palatino Linotype" w:cs="Arial"/>
          <w:i/>
          <w:sz w:val="22"/>
          <w:szCs w:val="22"/>
          <w:lang w:eastAsia="es-MX"/>
        </w:rPr>
        <w:t>…”</w:t>
      </w:r>
    </w:p>
    <w:p w:rsidR="005004AA" w:rsidRPr="003F5F61" w:rsidRDefault="005004AA" w:rsidP="00813ABA">
      <w:pPr>
        <w:ind w:left="709" w:right="709"/>
        <w:contextualSpacing/>
        <w:jc w:val="both"/>
        <w:rPr>
          <w:rFonts w:ascii="Palatino Linotype" w:hAnsi="Palatino Linotype" w:cs="Arial"/>
          <w:sz w:val="22"/>
          <w:szCs w:val="22"/>
          <w:lang w:eastAsia="es-MX"/>
        </w:rPr>
      </w:pPr>
      <w:r w:rsidRPr="003F5F61">
        <w:rPr>
          <w:rFonts w:ascii="Palatino Linotype" w:hAnsi="Palatino Linotype" w:cs="Arial"/>
          <w:sz w:val="22"/>
          <w:szCs w:val="22"/>
          <w:lang w:eastAsia="es-MX"/>
        </w:rPr>
        <w:t>(Énfasis Añadido)</w:t>
      </w:r>
    </w:p>
    <w:p w:rsidR="005004AA" w:rsidRPr="003F5F61" w:rsidRDefault="005004AA" w:rsidP="00813ABA">
      <w:pPr>
        <w:ind w:left="709" w:right="709"/>
        <w:contextualSpacing/>
        <w:jc w:val="both"/>
        <w:rPr>
          <w:rFonts w:ascii="Palatino Linotype" w:hAnsi="Palatino Linotype" w:cs="Arial"/>
          <w:sz w:val="22"/>
          <w:szCs w:val="22"/>
          <w:lang w:eastAsia="es-MX"/>
        </w:rPr>
      </w:pPr>
    </w:p>
    <w:p w:rsidR="005004AA" w:rsidRPr="003F5F61" w:rsidRDefault="005004AA" w:rsidP="00813ABA">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Por lo tanto,</w:t>
      </w:r>
      <w:r w:rsidRPr="003F5F61">
        <w:rPr>
          <w:rFonts w:ascii="Palatino Linotype" w:hAnsi="Palatino Linotype"/>
          <w:sz w:val="24"/>
          <w:szCs w:val="24"/>
        </w:rPr>
        <w:t xml:space="preserve"> es importante referir que </w:t>
      </w:r>
      <w:r w:rsidRPr="003F5F61">
        <w:rPr>
          <w:rFonts w:ascii="Palatino Linotype" w:hAnsi="Palatino Linotype"/>
          <w:b/>
          <w:sz w:val="24"/>
          <w:szCs w:val="24"/>
        </w:rPr>
        <w:t>EL SUJETO OBLIGADO</w:t>
      </w:r>
      <w:r w:rsidRPr="003F5F61">
        <w:rPr>
          <w:rFonts w:ascii="Palatino Linotype" w:hAnsi="Palatino Linotype"/>
          <w:sz w:val="24"/>
          <w:szCs w:val="24"/>
        </w:rPr>
        <w:t xml:space="preserve"> deberá seguir el procedimiento legal establecido para su </w:t>
      </w:r>
      <w:r w:rsidRPr="003F5F61">
        <w:rPr>
          <w:rFonts w:ascii="Palatino Linotype" w:hAnsi="Palatino Linotype"/>
          <w:sz w:val="24"/>
          <w:szCs w:val="24"/>
          <w:lang w:eastAsia="es-MX"/>
        </w:rPr>
        <w:t>clasificación</w:t>
      </w:r>
      <w:r w:rsidRPr="003F5F61">
        <w:rPr>
          <w:rFonts w:ascii="Palatino Linotype" w:hAnsi="Palatino Linotype"/>
          <w:sz w:val="24"/>
          <w:szCs w:val="24"/>
        </w:rPr>
        <w:t>, esto es, que su Comité de</w:t>
      </w:r>
      <w:r w:rsidRPr="003F5F61">
        <w:rPr>
          <w:rFonts w:ascii="Palatino Linotype" w:hAnsi="Palatino Linotype" w:cs="Arial"/>
          <w:sz w:val="24"/>
          <w:szCs w:val="24"/>
        </w:rPr>
        <w:t xml:space="preserve"> Transparencia emita un Acuerdo de Clasificación que cumpla con las formalidades antes citadas</w:t>
      </w:r>
      <w:r w:rsidRPr="003F5F61">
        <w:rPr>
          <w:rFonts w:ascii="Palatino Linotype" w:hAnsi="Palatino Linotype" w:cs="Arial"/>
          <w:b/>
          <w:sz w:val="24"/>
          <w:szCs w:val="24"/>
        </w:rPr>
        <w:t xml:space="preserve"> </w:t>
      </w:r>
      <w:r w:rsidRPr="003F5F61">
        <w:rPr>
          <w:rFonts w:ascii="Palatino Linotype" w:hAnsi="Palatino Linotype" w:cs="Arial"/>
          <w:sz w:val="24"/>
          <w:szCs w:val="24"/>
        </w:rPr>
        <w:t xml:space="preserve">que la sustente, en el </w:t>
      </w:r>
      <w:r w:rsidRPr="003F5F61">
        <w:rPr>
          <w:rFonts w:ascii="Palatino Linotype" w:hAnsi="Palatino Linotype" w:cs="Arial"/>
          <w:sz w:val="24"/>
          <w:szCs w:val="24"/>
          <w:lang w:eastAsia="es-MX"/>
        </w:rPr>
        <w:t>que</w:t>
      </w:r>
      <w:r w:rsidRPr="003F5F61">
        <w:rPr>
          <w:rFonts w:ascii="Palatino Linotype" w:hAnsi="Palatino Linotype" w:cs="Arial"/>
          <w:sz w:val="24"/>
          <w:szCs w:val="24"/>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w:t>
      </w:r>
      <w:r w:rsidRPr="003F5F61">
        <w:rPr>
          <w:rFonts w:ascii="Palatino Linotype" w:hAnsi="Palatino Linotype" w:cs="Arial"/>
          <w:sz w:val="24"/>
          <w:szCs w:val="24"/>
        </w:rPr>
        <w:lastRenderedPageBreak/>
        <w:t>puntual las razones de ello se estaría violentando el Derecho de Acceso a la Información del solicitante.</w:t>
      </w:r>
    </w:p>
    <w:p w:rsidR="003D2E3A" w:rsidRPr="003F5F61" w:rsidRDefault="003D2E3A" w:rsidP="00813ABA">
      <w:pPr>
        <w:spacing w:before="100" w:beforeAutospacing="1" w:after="100" w:afterAutospacing="1" w:line="360" w:lineRule="auto"/>
        <w:contextualSpacing/>
        <w:jc w:val="both"/>
        <w:rPr>
          <w:rFonts w:ascii="Palatino Linotype" w:hAnsi="Palatino Linotype" w:cs="Arial"/>
          <w:sz w:val="24"/>
          <w:szCs w:val="24"/>
        </w:rPr>
      </w:pPr>
    </w:p>
    <w:p w:rsidR="003D2E3A" w:rsidRPr="003F5F61" w:rsidRDefault="003D2E3A" w:rsidP="003D2E3A">
      <w:pPr>
        <w:spacing w:before="100" w:beforeAutospacing="1" w:after="100" w:afterAutospacing="1" w:line="360" w:lineRule="auto"/>
        <w:contextualSpacing/>
        <w:jc w:val="both"/>
        <w:rPr>
          <w:rFonts w:ascii="Palatino Linotype" w:hAnsi="Palatino Linotype" w:cs="Arial"/>
          <w:sz w:val="24"/>
          <w:szCs w:val="24"/>
        </w:rPr>
      </w:pPr>
      <w:r w:rsidRPr="003F5F61">
        <w:rPr>
          <w:rFonts w:ascii="Palatino Linotype" w:hAnsi="Palatino Linotype" w:cs="Arial"/>
          <w:sz w:val="24"/>
          <w:szCs w:val="24"/>
        </w:rPr>
        <w:t xml:space="preserve">No se omite señalar que, la particular al momento de presentar la solicitud de información no señaló la temporalidad respecto de la cual requería la misma; por ello, de conformidad con lo establecido en los artículos 13 y 181, párrafo cuarto de la Ley de la materia, se suple la deficiencia en dicha solicitud y se establece que </w:t>
      </w:r>
      <w:r w:rsidR="0065485C" w:rsidRPr="003F5F61">
        <w:rPr>
          <w:rFonts w:ascii="Palatino Linotype" w:hAnsi="Palatino Linotype" w:cs="Arial"/>
          <w:sz w:val="24"/>
          <w:szCs w:val="24"/>
        </w:rPr>
        <w:t>se trata de las remuneraciones mensuales del personal adscrito al 6 de marzo de 2019, es decir, para el caso de entregar la nómina, esta corresponderá al mes de febrero del año en curso.</w:t>
      </w:r>
    </w:p>
    <w:p w:rsidR="009C31B8" w:rsidRPr="003F5F61" w:rsidRDefault="009C31B8" w:rsidP="003D2E3A">
      <w:pPr>
        <w:spacing w:before="100" w:beforeAutospacing="1" w:after="100" w:afterAutospacing="1" w:line="360" w:lineRule="auto"/>
        <w:contextualSpacing/>
        <w:jc w:val="both"/>
        <w:rPr>
          <w:rFonts w:ascii="Palatino Linotype" w:hAnsi="Palatino Linotype" w:cs="Arial"/>
          <w:sz w:val="24"/>
          <w:szCs w:val="24"/>
        </w:rPr>
      </w:pPr>
    </w:p>
    <w:p w:rsidR="005004AA" w:rsidRPr="003F5F61" w:rsidRDefault="00065B1D" w:rsidP="00813ABA">
      <w:pPr>
        <w:spacing w:before="100" w:beforeAutospacing="1" w:after="100" w:afterAutospacing="1" w:line="360" w:lineRule="auto"/>
        <w:contextualSpacing/>
        <w:jc w:val="both"/>
        <w:rPr>
          <w:rFonts w:ascii="Palatino Linotype" w:hAnsi="Palatino Linotype" w:cs="Arial"/>
          <w:b/>
          <w:sz w:val="24"/>
          <w:szCs w:val="24"/>
        </w:rPr>
      </w:pPr>
      <w:r>
        <w:rPr>
          <w:rFonts w:ascii="Palatino Linotype" w:hAnsi="Palatino Linotype"/>
          <w:noProof/>
          <w:sz w:val="24"/>
          <w:szCs w:val="24"/>
          <w:lang w:val="es-MX" w:eastAsia="es-MX"/>
        </w:rPr>
        <mc:AlternateContent>
          <mc:Choice Requires="wps">
            <w:drawing>
              <wp:anchor distT="0" distB="0" distL="114300" distR="114300" simplePos="0" relativeHeight="251776000" behindDoc="0" locked="0" layoutInCell="1" allowOverlap="1">
                <wp:simplePos x="0" y="0"/>
                <wp:positionH relativeFrom="column">
                  <wp:posOffset>24764</wp:posOffset>
                </wp:positionH>
                <wp:positionV relativeFrom="paragraph">
                  <wp:posOffset>3583305</wp:posOffset>
                </wp:positionV>
                <wp:extent cx="5743575" cy="933450"/>
                <wp:effectExtent l="38100" t="38100" r="47625" b="95250"/>
                <wp:wrapNone/>
                <wp:docPr id="5" name="Conector recto 5"/>
                <wp:cNvGraphicFramePr/>
                <a:graphic xmlns:a="http://schemas.openxmlformats.org/drawingml/2006/main">
                  <a:graphicData uri="http://schemas.microsoft.com/office/word/2010/wordprocessingShape">
                    <wps:wsp>
                      <wps:cNvCnPr/>
                      <wps:spPr>
                        <a:xfrm>
                          <a:off x="0" y="0"/>
                          <a:ext cx="5743575" cy="933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901A3D" id="Conector recto 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95pt,282.15pt" to="454.2pt,3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" strokecolor="#4f81bd [3204]" strokeweight="2pt">
                <v:shadow on="t" color="black" opacity="24903f" origin=",.5" offset="0,.55556mm"/>
              </v:line>
            </w:pict>
          </mc:Fallback>
        </mc:AlternateContent>
      </w:r>
      <w:r w:rsidR="005004AA" w:rsidRPr="003F5F61">
        <w:rPr>
          <w:rFonts w:ascii="Palatino Linotype" w:hAnsi="Palatino Linotype"/>
          <w:sz w:val="24"/>
          <w:szCs w:val="24"/>
          <w:lang w:eastAsia="es-MX"/>
        </w:rPr>
        <w:t>Antes de concluir, es de señalar que</w:t>
      </w:r>
      <w:r w:rsidR="005004AA" w:rsidRPr="003F5F61">
        <w:rPr>
          <w:rFonts w:ascii="Palatino Linotype" w:hAnsi="Palatino Linotype" w:cs="Arial"/>
          <w:sz w:val="24"/>
          <w:szCs w:val="24"/>
        </w:rPr>
        <w:t xml:space="preserve">, como ya se mencionó </w:t>
      </w:r>
      <w:r w:rsidR="005004AA" w:rsidRPr="003F5F61">
        <w:rPr>
          <w:rFonts w:ascii="Palatino Linotype" w:hAnsi="Palatino Linotype" w:cs="Arial"/>
          <w:b/>
          <w:sz w:val="24"/>
          <w:szCs w:val="24"/>
        </w:rPr>
        <w:t xml:space="preserve">EL </w:t>
      </w:r>
      <w:r w:rsidR="005004AA" w:rsidRPr="003F5F61">
        <w:rPr>
          <w:rFonts w:ascii="Palatino Linotype" w:eastAsia="Calibri" w:hAnsi="Palatino Linotype" w:cs="Arial"/>
          <w:b/>
          <w:sz w:val="24"/>
          <w:szCs w:val="24"/>
        </w:rPr>
        <w:t>SUJETO OBLIGADO</w:t>
      </w:r>
      <w:r w:rsidR="005004AA" w:rsidRPr="003F5F61">
        <w:rPr>
          <w:rFonts w:ascii="Palatino Linotype" w:eastAsia="Calibri" w:hAnsi="Palatino Linotype" w:cs="Arial"/>
          <w:sz w:val="24"/>
          <w:szCs w:val="24"/>
        </w:rPr>
        <w:t xml:space="preserve">, omitió proporcionar la respuesta a su solicitud de acceso a la información pública, en el término contemplado en el artículo 163 de la Ley de la materia; </w:t>
      </w:r>
      <w:r w:rsidR="001C704D" w:rsidRPr="003F5F61">
        <w:rPr>
          <w:rFonts w:ascii="Palatino Linotype" w:eastAsia="Calibri" w:hAnsi="Palatino Linotype" w:cs="Arial"/>
          <w:sz w:val="24"/>
          <w:szCs w:val="24"/>
          <w:lang w:val="es-MX"/>
        </w:rPr>
        <w:t xml:space="preserve">se considera que las razones o motivos de inconformidad resultan </w:t>
      </w:r>
      <w:r w:rsidR="001C704D" w:rsidRPr="003F5F61">
        <w:rPr>
          <w:rFonts w:ascii="Palatino Linotype" w:eastAsia="Calibri" w:hAnsi="Palatino Linotype" w:cs="Arial"/>
          <w:b/>
          <w:sz w:val="24"/>
          <w:szCs w:val="24"/>
          <w:lang w:val="es-MX"/>
        </w:rPr>
        <w:t>fundadas</w:t>
      </w:r>
      <w:r w:rsidR="001C704D" w:rsidRPr="003F5F61">
        <w:rPr>
          <w:rFonts w:ascii="Palatino Linotype" w:eastAsia="Calibri" w:hAnsi="Palatino Linotype" w:cs="Arial"/>
          <w:sz w:val="24"/>
          <w:szCs w:val="24"/>
          <w:lang w:val="es-MX"/>
        </w:rPr>
        <w:t xml:space="preserve">, en razón de la omisión por parte de la autoridad y lo procedente es </w:t>
      </w:r>
      <w:r w:rsidR="001C704D" w:rsidRPr="003F5F61">
        <w:rPr>
          <w:rFonts w:ascii="Palatino Linotype" w:eastAsia="Calibri" w:hAnsi="Palatino Linotype" w:cs="Arial"/>
          <w:b/>
          <w:sz w:val="24"/>
          <w:szCs w:val="24"/>
          <w:lang w:val="es-MX"/>
        </w:rPr>
        <w:t>ORDENAR</w:t>
      </w:r>
      <w:r w:rsidR="001C704D" w:rsidRPr="003F5F61">
        <w:rPr>
          <w:rFonts w:ascii="Palatino Linotype" w:eastAsia="Calibri" w:hAnsi="Palatino Linotype" w:cs="Arial"/>
          <w:sz w:val="24"/>
          <w:szCs w:val="24"/>
          <w:lang w:val="es-MX"/>
        </w:rPr>
        <w:t xml:space="preserve"> al </w:t>
      </w:r>
      <w:r w:rsidR="001C704D" w:rsidRPr="003F5F61">
        <w:rPr>
          <w:rFonts w:ascii="Palatino Linotype" w:eastAsia="Calibri" w:hAnsi="Palatino Linotype" w:cs="Arial"/>
          <w:b/>
          <w:sz w:val="24"/>
          <w:szCs w:val="24"/>
          <w:lang w:val="es-MX"/>
        </w:rPr>
        <w:t>SUJETO OBLIGADO</w:t>
      </w:r>
      <w:r w:rsidR="001C704D" w:rsidRPr="003F5F61">
        <w:rPr>
          <w:rFonts w:ascii="Palatino Linotype" w:eastAsia="Calibri" w:hAnsi="Palatino Linotype" w:cs="Arial"/>
          <w:sz w:val="24"/>
          <w:szCs w:val="24"/>
          <w:lang w:val="es-MX"/>
        </w:rPr>
        <w:t xml:space="preserve"> la entrega de la información requerida y que ha quedado precisada, ello con apego a los principios del derecho de acceso a la información y derivado del estudio realizado en el presente Considerando, aunado a ello, y toda vez que </w:t>
      </w:r>
      <w:r w:rsidR="001C704D" w:rsidRPr="003F5F61">
        <w:rPr>
          <w:rFonts w:ascii="Palatino Linotype" w:eastAsia="Calibri" w:hAnsi="Palatino Linotype" w:cs="Arial"/>
          <w:b/>
          <w:sz w:val="24"/>
          <w:szCs w:val="24"/>
          <w:lang w:val="es-MX"/>
        </w:rPr>
        <w:t>EL SUJETO OBLIGADO</w:t>
      </w:r>
      <w:r w:rsidR="001C704D" w:rsidRPr="003F5F61">
        <w:rPr>
          <w:rFonts w:ascii="Palatino Linotype" w:eastAsia="Calibri" w:hAnsi="Palatino Linotype" w:cs="Arial"/>
          <w:sz w:val="24"/>
          <w:szCs w:val="24"/>
          <w:lang w:val="es-MX"/>
        </w:rPr>
        <w:t xml:space="preserve"> omitió dar respuesta en el plazo legal establecido para ello, es que en términos del ordinal 190 de la Ley de la materia se ordena dar vista al Titular de la Contraloría Interna y Órgano de Control y Vigilancia de este Instituto a fin de que determine lo conducente.</w:t>
      </w:r>
    </w:p>
    <w:p w:rsidR="00065B1D" w:rsidRDefault="00065B1D" w:rsidP="00813ABA">
      <w:pPr>
        <w:spacing w:after="0" w:line="360" w:lineRule="auto"/>
        <w:contextualSpacing/>
        <w:jc w:val="both"/>
        <w:rPr>
          <w:rFonts w:ascii="Palatino Linotype" w:eastAsia="Calibri" w:hAnsi="Palatino Linotype" w:cs="Arial"/>
          <w:sz w:val="24"/>
          <w:szCs w:val="24"/>
          <w:lang w:val="es-MX"/>
        </w:rPr>
      </w:pPr>
    </w:p>
    <w:p w:rsidR="0021071D" w:rsidRPr="003F5F61" w:rsidRDefault="0021071D" w:rsidP="00813ABA">
      <w:pPr>
        <w:spacing w:after="0" w:line="360" w:lineRule="auto"/>
        <w:contextualSpacing/>
        <w:jc w:val="both"/>
        <w:rPr>
          <w:rFonts w:ascii="Palatino Linotype" w:eastAsia="Calibri" w:hAnsi="Palatino Linotype" w:cs="Arial"/>
          <w:sz w:val="24"/>
          <w:szCs w:val="24"/>
        </w:rPr>
      </w:pPr>
      <w:r w:rsidRPr="003F5F61">
        <w:rPr>
          <w:rFonts w:ascii="Palatino Linotype" w:eastAsia="Calibri" w:hAnsi="Palatino Linotype" w:cs="Arial"/>
          <w:sz w:val="24"/>
          <w:szCs w:val="24"/>
        </w:rPr>
        <w:lastRenderedPageBreak/>
        <w:t xml:space="preserve">Así, con fundamento en lo prescrito en los artículos 5, párrafos </w:t>
      </w:r>
      <w:r w:rsidRPr="003F5F61">
        <w:rPr>
          <w:rFonts w:ascii="Palatino Linotype" w:hAnsi="Palatino Linotype"/>
          <w:sz w:val="24"/>
          <w:szCs w:val="24"/>
        </w:rPr>
        <w:t xml:space="preserve">vigésimo segundo, vigésimo tercero y vigésimo cuarto, fracciones IV y V </w:t>
      </w:r>
      <w:r w:rsidRPr="003F5F61">
        <w:rPr>
          <w:rFonts w:ascii="Palatino Linotype" w:eastAsia="Calibri" w:hAnsi="Palatino Linotype" w:cs="Arial"/>
          <w:sz w:val="24"/>
          <w:szCs w:val="24"/>
        </w:rPr>
        <w:t xml:space="preserve">de la Constitución Política del Estado Libre y Soberano de México; </w:t>
      </w:r>
      <w:r w:rsidRPr="003F5F61">
        <w:rPr>
          <w:rFonts w:ascii="Palatino Linotype" w:hAnsi="Palatino Linotype" w:cs="Arial"/>
          <w:sz w:val="24"/>
          <w:szCs w:val="24"/>
        </w:rPr>
        <w:t>2, fracción II, 9, 29, 36, fracciones I y II, 176, 178, 179, 181, 185, fracción I, 186 y 188</w:t>
      </w:r>
      <w:r w:rsidRPr="003F5F61">
        <w:rPr>
          <w:rFonts w:ascii="Palatino Linotype" w:eastAsia="Calibri" w:hAnsi="Palatino Linotype" w:cs="Arial"/>
          <w:sz w:val="24"/>
          <w:szCs w:val="24"/>
        </w:rPr>
        <w:t xml:space="preserve"> de la Ley de Transparencia y Acceso a la Información Pública del Estado de México y Municipios, este Pleno:</w:t>
      </w:r>
    </w:p>
    <w:p w:rsidR="006F4493" w:rsidRPr="003F5F61" w:rsidRDefault="006F4493" w:rsidP="00813ABA">
      <w:pPr>
        <w:spacing w:after="0" w:line="360" w:lineRule="auto"/>
        <w:contextualSpacing/>
        <w:jc w:val="both"/>
        <w:rPr>
          <w:rFonts w:ascii="Palatino Linotype" w:eastAsia="Times New Roman" w:hAnsi="Palatino Linotype" w:cs="Arial"/>
          <w:sz w:val="24"/>
          <w:szCs w:val="24"/>
          <w:lang w:val="es-ES"/>
        </w:rPr>
      </w:pPr>
    </w:p>
    <w:p w:rsidR="00B70F93" w:rsidRPr="003F5F61" w:rsidRDefault="00B70F93" w:rsidP="00813ABA">
      <w:pPr>
        <w:spacing w:after="0" w:line="240" w:lineRule="auto"/>
        <w:contextualSpacing/>
        <w:jc w:val="center"/>
        <w:rPr>
          <w:rFonts w:ascii="Palatino Linotype" w:hAnsi="Palatino Linotype" w:cs="Arial"/>
          <w:b/>
          <w:spacing w:val="44"/>
          <w:sz w:val="28"/>
          <w:lang w:val="pt-BR"/>
        </w:rPr>
      </w:pPr>
      <w:r w:rsidRPr="003F5F61">
        <w:rPr>
          <w:rFonts w:ascii="Palatino Linotype" w:hAnsi="Palatino Linotype" w:cs="Arial"/>
          <w:b/>
          <w:spacing w:val="44"/>
          <w:sz w:val="28"/>
          <w:lang w:val="pt-BR"/>
        </w:rPr>
        <w:t>RESUELVE</w:t>
      </w:r>
    </w:p>
    <w:p w:rsidR="00B70F93" w:rsidRPr="003F5F61" w:rsidRDefault="00B70F93" w:rsidP="00813ABA">
      <w:pPr>
        <w:spacing w:after="0" w:line="240" w:lineRule="auto"/>
        <w:contextualSpacing/>
        <w:jc w:val="center"/>
        <w:rPr>
          <w:rFonts w:ascii="Palatino Linotype" w:hAnsi="Palatino Linotype" w:cs="Arial"/>
          <w:b/>
          <w:sz w:val="24"/>
          <w:lang w:val="pt-BR"/>
        </w:rPr>
      </w:pPr>
    </w:p>
    <w:p w:rsidR="00B70F93" w:rsidRPr="003F5F61" w:rsidRDefault="00B70F93" w:rsidP="00813ABA">
      <w:pPr>
        <w:spacing w:after="0" w:line="360" w:lineRule="auto"/>
        <w:contextualSpacing/>
        <w:jc w:val="both"/>
        <w:rPr>
          <w:rFonts w:ascii="Palatino Linotype" w:hAnsi="Palatino Linotype" w:cs="Arial"/>
          <w:sz w:val="24"/>
          <w:lang w:val="es-MX"/>
        </w:rPr>
      </w:pPr>
      <w:r w:rsidRPr="003F5F61">
        <w:rPr>
          <w:rFonts w:ascii="Palatino Linotype" w:hAnsi="Palatino Linotype" w:cs="Arial"/>
          <w:b/>
          <w:bCs/>
          <w:color w:val="222222"/>
          <w:sz w:val="28"/>
          <w:lang w:eastAsia="es-MX"/>
        </w:rPr>
        <w:t>PRIMERO</w:t>
      </w:r>
      <w:r w:rsidRPr="003F5F61">
        <w:rPr>
          <w:rFonts w:ascii="Palatino Linotype" w:hAnsi="Palatino Linotype" w:cs="Arial"/>
        </w:rPr>
        <w:t xml:space="preserve">. </w:t>
      </w:r>
      <w:r w:rsidRPr="003F5F61">
        <w:rPr>
          <w:rFonts w:ascii="Palatino Linotype" w:hAnsi="Palatino Linotype" w:cs="Arial"/>
          <w:sz w:val="24"/>
        </w:rPr>
        <w:t xml:space="preserve">Resultan </w:t>
      </w:r>
      <w:r w:rsidRPr="003F5F61">
        <w:rPr>
          <w:rFonts w:ascii="Palatino Linotype" w:hAnsi="Palatino Linotype" w:cs="Arial"/>
          <w:b/>
          <w:sz w:val="24"/>
        </w:rPr>
        <w:t>fundadas</w:t>
      </w:r>
      <w:r w:rsidRPr="003F5F61">
        <w:rPr>
          <w:rFonts w:ascii="Palatino Linotype" w:hAnsi="Palatino Linotype" w:cs="Arial"/>
          <w:sz w:val="24"/>
        </w:rPr>
        <w:t xml:space="preserve"> las razones o motivos de inconformidad planteadas por </w:t>
      </w:r>
      <w:r w:rsidRPr="003F5F61">
        <w:rPr>
          <w:rFonts w:ascii="Palatino Linotype" w:hAnsi="Palatino Linotype" w:cs="Arial"/>
          <w:b/>
          <w:sz w:val="24"/>
        </w:rPr>
        <w:t>EL RECURRENTE</w:t>
      </w:r>
      <w:r w:rsidRPr="003F5F61">
        <w:rPr>
          <w:rFonts w:ascii="Palatino Linotype" w:hAnsi="Palatino Linotype" w:cs="Arial"/>
          <w:sz w:val="24"/>
        </w:rPr>
        <w:t xml:space="preserve"> </w:t>
      </w:r>
      <w:r w:rsidRPr="003F5F61">
        <w:rPr>
          <w:rFonts w:ascii="Palatino Linotype" w:hAnsi="Palatino Linotype" w:cs="Arial"/>
          <w:sz w:val="24"/>
          <w:lang w:val="es-MX"/>
        </w:rPr>
        <w:t xml:space="preserve">en términos del Considerando </w:t>
      </w:r>
      <w:r w:rsidRPr="003F5F61">
        <w:rPr>
          <w:rFonts w:ascii="Palatino Linotype" w:hAnsi="Palatino Linotype" w:cs="Arial"/>
          <w:b/>
          <w:sz w:val="24"/>
          <w:lang w:val="es-MX"/>
        </w:rPr>
        <w:t xml:space="preserve">QUINTO </w:t>
      </w:r>
      <w:r w:rsidRPr="003F5F61">
        <w:rPr>
          <w:rFonts w:ascii="Palatino Linotype" w:hAnsi="Palatino Linotype" w:cs="Arial"/>
          <w:sz w:val="24"/>
          <w:lang w:val="es-MX"/>
        </w:rPr>
        <w:t>de esta Resolución.</w:t>
      </w:r>
    </w:p>
    <w:p w:rsidR="00B70F93" w:rsidRPr="003F5F61" w:rsidRDefault="00B70F93" w:rsidP="00813ABA">
      <w:pPr>
        <w:spacing w:after="0" w:line="360" w:lineRule="auto"/>
        <w:contextualSpacing/>
        <w:jc w:val="both"/>
        <w:rPr>
          <w:rFonts w:ascii="Palatino Linotype" w:hAnsi="Palatino Linotype" w:cs="Arial"/>
        </w:rPr>
      </w:pPr>
    </w:p>
    <w:p w:rsidR="00B70F93" w:rsidRPr="003F5F61" w:rsidRDefault="00B70F93" w:rsidP="00813ABA">
      <w:pPr>
        <w:spacing w:after="0" w:line="360" w:lineRule="auto"/>
        <w:contextualSpacing/>
        <w:jc w:val="both"/>
        <w:rPr>
          <w:rFonts w:ascii="Palatino Linotype" w:hAnsi="Palatino Linotype"/>
          <w:sz w:val="24"/>
          <w:szCs w:val="24"/>
          <w:shd w:val="clear" w:color="auto" w:fill="FFFFFF"/>
        </w:rPr>
      </w:pPr>
      <w:r w:rsidRPr="003F5F61">
        <w:rPr>
          <w:rFonts w:ascii="Palatino Linotype" w:hAnsi="Palatino Linotype" w:cs="Arial"/>
          <w:b/>
          <w:bCs/>
          <w:color w:val="222222"/>
          <w:sz w:val="28"/>
          <w:lang w:eastAsia="es-MX"/>
        </w:rPr>
        <w:t>SEGUNDO</w:t>
      </w:r>
      <w:r w:rsidRPr="003F5F61">
        <w:rPr>
          <w:rFonts w:ascii="Palatino Linotype" w:eastAsia="Calibri" w:hAnsi="Palatino Linotype" w:cs="Arial"/>
          <w:b/>
          <w:bCs/>
        </w:rPr>
        <w:t xml:space="preserve">. </w:t>
      </w:r>
      <w:r w:rsidRPr="003F5F61">
        <w:rPr>
          <w:rFonts w:ascii="Palatino Linotype" w:eastAsia="Calibri" w:hAnsi="Palatino Linotype" w:cs="Arial"/>
          <w:bCs/>
          <w:sz w:val="24"/>
          <w:szCs w:val="24"/>
        </w:rPr>
        <w:t>Se</w:t>
      </w:r>
      <w:r w:rsidRPr="003F5F61">
        <w:rPr>
          <w:rFonts w:ascii="Palatino Linotype" w:eastAsia="Calibri" w:hAnsi="Palatino Linotype" w:cs="Arial"/>
          <w:b/>
          <w:bCs/>
          <w:sz w:val="24"/>
          <w:szCs w:val="24"/>
        </w:rPr>
        <w:t xml:space="preserve"> </w:t>
      </w:r>
      <w:r w:rsidR="005004AA" w:rsidRPr="003F5F61">
        <w:rPr>
          <w:rFonts w:ascii="Palatino Linotype" w:eastAsia="Calibri" w:hAnsi="Palatino Linotype" w:cs="Arial"/>
          <w:b/>
          <w:bCs/>
          <w:sz w:val="24"/>
          <w:szCs w:val="24"/>
        </w:rPr>
        <w:t>ORDENA</w:t>
      </w:r>
      <w:r w:rsidR="00D33125" w:rsidRPr="003F5F61">
        <w:rPr>
          <w:rFonts w:ascii="Palatino Linotype" w:eastAsia="Calibri" w:hAnsi="Palatino Linotype" w:cs="Arial"/>
          <w:bCs/>
          <w:sz w:val="24"/>
          <w:szCs w:val="24"/>
        </w:rPr>
        <w:t xml:space="preserve"> </w:t>
      </w:r>
      <w:r w:rsidR="005004AA" w:rsidRPr="003F5F61">
        <w:rPr>
          <w:rFonts w:ascii="Palatino Linotype" w:eastAsia="Calibri" w:hAnsi="Palatino Linotype" w:cs="Arial"/>
          <w:bCs/>
          <w:sz w:val="24"/>
          <w:szCs w:val="24"/>
        </w:rPr>
        <w:t>al</w:t>
      </w:r>
      <w:r w:rsidR="00D33125" w:rsidRPr="003F5F61">
        <w:rPr>
          <w:rFonts w:ascii="Palatino Linotype" w:eastAsia="Calibri" w:hAnsi="Palatino Linotype" w:cs="Arial"/>
          <w:bCs/>
          <w:sz w:val="24"/>
          <w:szCs w:val="24"/>
        </w:rPr>
        <w:t xml:space="preserve"> </w:t>
      </w:r>
      <w:r w:rsidR="00D33125" w:rsidRPr="003F5F61">
        <w:rPr>
          <w:rFonts w:ascii="Palatino Linotype" w:eastAsia="Calibri" w:hAnsi="Palatino Linotype" w:cs="Arial"/>
          <w:b/>
          <w:sz w:val="24"/>
          <w:szCs w:val="24"/>
        </w:rPr>
        <w:t>SUJETO OBLIGADO</w:t>
      </w:r>
      <w:r w:rsidR="00D33125" w:rsidRPr="003F5F61">
        <w:rPr>
          <w:rFonts w:ascii="Palatino Linotype" w:eastAsia="Calibri" w:hAnsi="Palatino Linotype" w:cs="Arial"/>
          <w:bCs/>
          <w:sz w:val="24"/>
          <w:szCs w:val="24"/>
        </w:rPr>
        <w:t xml:space="preserve"> </w:t>
      </w:r>
      <w:r w:rsidRPr="003F5F61">
        <w:rPr>
          <w:rFonts w:ascii="Palatino Linotype" w:eastAsia="Calibri" w:hAnsi="Palatino Linotype" w:cs="Arial"/>
          <w:sz w:val="24"/>
          <w:szCs w:val="24"/>
        </w:rPr>
        <w:t xml:space="preserve">atienda la solicitud de información </w:t>
      </w:r>
      <w:r w:rsidR="001C704D" w:rsidRPr="003F5F61">
        <w:rPr>
          <w:rFonts w:ascii="Palatino Linotype" w:eastAsia="Calibri" w:hAnsi="Palatino Linotype" w:cs="Arial"/>
          <w:b/>
          <w:sz w:val="24"/>
          <w:szCs w:val="24"/>
        </w:rPr>
        <w:t>00037</w:t>
      </w:r>
      <w:r w:rsidRPr="003F5F61">
        <w:rPr>
          <w:rFonts w:ascii="Palatino Linotype" w:eastAsia="Calibri" w:hAnsi="Palatino Linotype" w:cs="Arial"/>
          <w:b/>
          <w:sz w:val="24"/>
          <w:szCs w:val="24"/>
        </w:rPr>
        <w:t>/</w:t>
      </w:r>
      <w:r w:rsidR="001C704D" w:rsidRPr="003F5F61">
        <w:rPr>
          <w:rFonts w:ascii="Palatino Linotype" w:eastAsia="Calibri" w:hAnsi="Palatino Linotype" w:cs="Arial"/>
          <w:b/>
          <w:sz w:val="24"/>
          <w:szCs w:val="24"/>
        </w:rPr>
        <w:t>IXTAPALU</w:t>
      </w:r>
      <w:r w:rsidRPr="003F5F61">
        <w:rPr>
          <w:rFonts w:ascii="Palatino Linotype" w:eastAsia="Calibri" w:hAnsi="Palatino Linotype" w:cs="Arial"/>
          <w:b/>
          <w:sz w:val="24"/>
          <w:szCs w:val="24"/>
        </w:rPr>
        <w:t>/IP/2019</w:t>
      </w:r>
      <w:r w:rsidRPr="003F5F61">
        <w:rPr>
          <w:rFonts w:ascii="Palatino Linotype" w:hAnsi="Palatino Linotype" w:cs="Arial"/>
          <w:sz w:val="24"/>
          <w:szCs w:val="24"/>
        </w:rPr>
        <w:t xml:space="preserve">, en términos del Considerando </w:t>
      </w:r>
      <w:r w:rsidRPr="003F5F61">
        <w:rPr>
          <w:rFonts w:ascii="Palatino Linotype" w:hAnsi="Palatino Linotype" w:cs="Arial"/>
          <w:b/>
          <w:sz w:val="24"/>
          <w:szCs w:val="24"/>
        </w:rPr>
        <w:t>QUINTO</w:t>
      </w:r>
      <w:r w:rsidRPr="003F5F61">
        <w:rPr>
          <w:rFonts w:ascii="Palatino Linotype" w:hAnsi="Palatino Linotype" w:cs="Arial"/>
          <w:sz w:val="24"/>
          <w:szCs w:val="24"/>
        </w:rPr>
        <w:t xml:space="preserve"> y, haga entrega al </w:t>
      </w:r>
      <w:r w:rsidRPr="003F5F61">
        <w:rPr>
          <w:rFonts w:ascii="Palatino Linotype" w:hAnsi="Palatino Linotype" w:cs="Arial"/>
          <w:b/>
          <w:sz w:val="24"/>
          <w:szCs w:val="24"/>
        </w:rPr>
        <w:t>RECURRENTE</w:t>
      </w:r>
      <w:r w:rsidRPr="003F5F61">
        <w:rPr>
          <w:rFonts w:ascii="Palatino Linotype" w:hAnsi="Palatino Linotype" w:cs="Arial"/>
          <w:sz w:val="24"/>
          <w:szCs w:val="24"/>
        </w:rPr>
        <w:t xml:space="preserve">, vía </w:t>
      </w:r>
      <w:r w:rsidRPr="003F5F61">
        <w:rPr>
          <w:rFonts w:ascii="Palatino Linotype" w:hAnsi="Palatino Linotype" w:cs="Arial"/>
          <w:b/>
          <w:sz w:val="24"/>
          <w:szCs w:val="24"/>
        </w:rPr>
        <w:t>SAIMEX,</w:t>
      </w:r>
      <w:r w:rsidR="000B6084" w:rsidRPr="003F5F61">
        <w:rPr>
          <w:rFonts w:ascii="Palatino Linotype" w:hAnsi="Palatino Linotype" w:cs="Arial"/>
          <w:b/>
          <w:sz w:val="24"/>
          <w:szCs w:val="24"/>
        </w:rPr>
        <w:t xml:space="preserve"> </w:t>
      </w:r>
      <w:r w:rsidR="000B6084" w:rsidRPr="003F5F61">
        <w:rPr>
          <w:rFonts w:ascii="Palatino Linotype" w:hAnsi="Palatino Linotype" w:cs="Arial"/>
          <w:sz w:val="24"/>
          <w:szCs w:val="24"/>
        </w:rPr>
        <w:t>de ser procedente</w:t>
      </w:r>
      <w:r w:rsidRPr="003F5F61">
        <w:rPr>
          <w:rFonts w:ascii="Palatino Linotype" w:hAnsi="Palatino Linotype" w:cs="Arial"/>
          <w:b/>
          <w:sz w:val="24"/>
          <w:szCs w:val="24"/>
        </w:rPr>
        <w:t xml:space="preserve"> </w:t>
      </w:r>
      <w:r w:rsidR="006E3C06" w:rsidRPr="003F5F61">
        <w:rPr>
          <w:rFonts w:ascii="Palatino Linotype" w:hAnsi="Palatino Linotype" w:cs="Arial"/>
          <w:sz w:val="24"/>
          <w:szCs w:val="24"/>
        </w:rPr>
        <w:t xml:space="preserve">en </w:t>
      </w:r>
      <w:r w:rsidR="006E3C06" w:rsidRPr="003F5F61">
        <w:rPr>
          <w:rFonts w:ascii="Palatino Linotype" w:hAnsi="Palatino Linotype" w:cs="Arial"/>
          <w:b/>
          <w:sz w:val="24"/>
          <w:szCs w:val="24"/>
        </w:rPr>
        <w:t xml:space="preserve">versión pública, </w:t>
      </w:r>
      <w:r w:rsidR="003F5F61" w:rsidRPr="003F5F61">
        <w:rPr>
          <w:rFonts w:ascii="Palatino Linotype" w:hAnsi="Palatino Linotype" w:cs="Arial"/>
          <w:sz w:val="24"/>
          <w:szCs w:val="24"/>
        </w:rPr>
        <w:t>del documento o documentos en donde conste</w:t>
      </w:r>
      <w:r w:rsidR="003F5F61" w:rsidRPr="003F5F61">
        <w:rPr>
          <w:rFonts w:ascii="Palatino Linotype" w:hAnsi="Palatino Linotype" w:cs="Arial"/>
          <w:b/>
          <w:sz w:val="24"/>
          <w:szCs w:val="24"/>
        </w:rPr>
        <w:t xml:space="preserve"> </w:t>
      </w:r>
      <w:r w:rsidRPr="003F5F61">
        <w:rPr>
          <w:rFonts w:ascii="Palatino Linotype" w:hAnsi="Palatino Linotype" w:cs="Arial"/>
          <w:sz w:val="24"/>
          <w:szCs w:val="24"/>
        </w:rPr>
        <w:t>lo siguiente</w:t>
      </w:r>
      <w:r w:rsidRPr="003F5F61">
        <w:rPr>
          <w:rFonts w:ascii="Palatino Linotype" w:hAnsi="Palatino Linotype"/>
          <w:sz w:val="24"/>
          <w:szCs w:val="24"/>
          <w:shd w:val="clear" w:color="auto" w:fill="FFFFFF"/>
        </w:rPr>
        <w:t>:</w:t>
      </w:r>
    </w:p>
    <w:p w:rsidR="00965F6F" w:rsidRPr="003F5F61" w:rsidRDefault="00965F6F" w:rsidP="00813ABA">
      <w:pPr>
        <w:spacing w:after="0" w:line="276" w:lineRule="auto"/>
        <w:contextualSpacing/>
        <w:jc w:val="both"/>
        <w:rPr>
          <w:rFonts w:ascii="Palatino Linotype" w:hAnsi="Palatino Linotype"/>
          <w:sz w:val="24"/>
          <w:szCs w:val="24"/>
          <w:shd w:val="clear" w:color="auto" w:fill="FFFFFF"/>
        </w:rPr>
      </w:pPr>
    </w:p>
    <w:p w:rsidR="00813ABA" w:rsidRPr="003F5F61" w:rsidRDefault="00B70F93" w:rsidP="00813ABA">
      <w:pPr>
        <w:pStyle w:val="Prrafodelista"/>
        <w:spacing w:after="0" w:line="240" w:lineRule="auto"/>
        <w:ind w:left="851" w:right="902"/>
        <w:jc w:val="both"/>
        <w:rPr>
          <w:rFonts w:ascii="Palatino Linotype" w:hAnsi="Palatino Linotype" w:cs="Arial"/>
          <w:i/>
          <w:sz w:val="22"/>
          <w:szCs w:val="22"/>
        </w:rPr>
      </w:pPr>
      <w:r w:rsidRPr="003F5F61">
        <w:rPr>
          <w:rFonts w:ascii="Palatino Linotype" w:hAnsi="Palatino Linotype" w:cs="Arial"/>
          <w:i/>
          <w:sz w:val="22"/>
          <w:szCs w:val="22"/>
        </w:rPr>
        <w:t>“</w:t>
      </w:r>
      <w:r w:rsidR="003F5F61" w:rsidRPr="003F5F61">
        <w:rPr>
          <w:rFonts w:ascii="Palatino Linotype" w:hAnsi="Palatino Linotype" w:cs="Arial"/>
          <w:i/>
          <w:sz w:val="22"/>
          <w:szCs w:val="22"/>
        </w:rPr>
        <w:t>Los sueldos y</w:t>
      </w:r>
      <w:r w:rsidR="001C704D" w:rsidRPr="003F5F61">
        <w:rPr>
          <w:rFonts w:ascii="Palatino Linotype" w:hAnsi="Palatino Linotype" w:cs="Arial"/>
          <w:i/>
          <w:sz w:val="22"/>
          <w:szCs w:val="22"/>
        </w:rPr>
        <w:t xml:space="preserve"> remuneraciones</w:t>
      </w:r>
      <w:r w:rsidR="003F5F61" w:rsidRPr="003F5F61">
        <w:rPr>
          <w:rFonts w:ascii="Palatino Linotype" w:hAnsi="Palatino Linotype" w:cs="Arial"/>
          <w:i/>
          <w:sz w:val="22"/>
          <w:szCs w:val="22"/>
        </w:rPr>
        <w:t xml:space="preserve"> que perciben</w:t>
      </w:r>
      <w:r w:rsidR="001C704D" w:rsidRPr="003F5F61">
        <w:rPr>
          <w:rFonts w:ascii="Palatino Linotype" w:hAnsi="Palatino Linotype" w:cs="Arial"/>
          <w:i/>
          <w:sz w:val="22"/>
          <w:szCs w:val="22"/>
        </w:rPr>
        <w:t xml:space="preserve"> los servidores públicos adscritos </w:t>
      </w:r>
      <w:r w:rsidR="00921703">
        <w:rPr>
          <w:rFonts w:ascii="Palatino Linotype" w:hAnsi="Palatino Linotype" w:cs="Arial"/>
          <w:i/>
          <w:sz w:val="22"/>
          <w:szCs w:val="22"/>
        </w:rPr>
        <w:t xml:space="preserve">al </w:t>
      </w:r>
      <w:r w:rsidR="00E21A67" w:rsidRPr="003F5F61">
        <w:rPr>
          <w:rFonts w:ascii="Palatino Linotype" w:hAnsi="Palatino Linotype" w:cs="Arial"/>
          <w:i/>
          <w:sz w:val="22"/>
          <w:szCs w:val="22"/>
        </w:rPr>
        <w:t>6</w:t>
      </w:r>
      <w:r w:rsidR="00813ABA" w:rsidRPr="003F5F61">
        <w:rPr>
          <w:rFonts w:ascii="Palatino Linotype" w:hAnsi="Palatino Linotype" w:cs="Arial"/>
          <w:i/>
          <w:sz w:val="22"/>
          <w:szCs w:val="22"/>
        </w:rPr>
        <w:t xml:space="preserve"> de marzo de 2019</w:t>
      </w:r>
      <w:r w:rsidR="002B637A" w:rsidRPr="003F5F61">
        <w:rPr>
          <w:rFonts w:ascii="Palatino Linotype" w:hAnsi="Palatino Linotype" w:cs="Arial"/>
          <w:i/>
          <w:sz w:val="22"/>
          <w:szCs w:val="22"/>
        </w:rPr>
        <w:t>.</w:t>
      </w:r>
    </w:p>
    <w:p w:rsidR="00813ABA" w:rsidRPr="003F5F61" w:rsidRDefault="00813ABA" w:rsidP="00813ABA">
      <w:pPr>
        <w:pStyle w:val="Prrafodelista"/>
        <w:spacing w:after="0" w:line="276" w:lineRule="auto"/>
        <w:ind w:left="851" w:right="902" w:hanging="142"/>
        <w:jc w:val="both"/>
        <w:rPr>
          <w:rFonts w:ascii="Palatino Linotype" w:hAnsi="Palatino Linotype" w:cs="Arial"/>
          <w:i/>
          <w:sz w:val="22"/>
          <w:szCs w:val="22"/>
        </w:rPr>
      </w:pPr>
    </w:p>
    <w:p w:rsidR="00C04C65" w:rsidRPr="003F5F61" w:rsidRDefault="00B70F93" w:rsidP="00813ABA">
      <w:pPr>
        <w:pStyle w:val="Prrafodelista"/>
        <w:spacing w:before="100" w:beforeAutospacing="1" w:after="100" w:afterAutospacing="1" w:line="240" w:lineRule="auto"/>
        <w:ind w:left="851" w:right="902"/>
        <w:jc w:val="both"/>
        <w:rPr>
          <w:rFonts w:ascii="Palatino Linotype" w:hAnsi="Palatino Linotype" w:cs="Arial"/>
          <w:i/>
          <w:sz w:val="22"/>
          <w:szCs w:val="22"/>
        </w:rPr>
      </w:pPr>
      <w:r w:rsidRPr="003F5F61">
        <w:rPr>
          <w:rFonts w:ascii="Palatino Linotype" w:hAnsi="Palatino Linotype" w:cs="Arial"/>
          <w:i/>
          <w:sz w:val="22"/>
          <w:szCs w:val="22"/>
          <w:lang w:eastAsia="es-MX"/>
        </w:rPr>
        <w:t>Debiendo</w:t>
      </w:r>
      <w:r w:rsidRPr="003F5F61">
        <w:rPr>
          <w:rFonts w:ascii="Palatino Linotype" w:hAnsi="Palatino Linotype" w:cs="Arial"/>
          <w:i/>
          <w:sz w:val="22"/>
          <w:szCs w:val="22"/>
        </w:rPr>
        <w:t xml:space="preserve"> notificar al</w:t>
      </w:r>
      <w:r w:rsidRPr="003F5F61">
        <w:rPr>
          <w:rFonts w:ascii="Palatino Linotype" w:hAnsi="Palatino Linotype" w:cs="Arial"/>
          <w:b/>
          <w:i/>
          <w:sz w:val="22"/>
          <w:szCs w:val="22"/>
        </w:rPr>
        <w:t xml:space="preserve"> RECURRENTE</w:t>
      </w:r>
      <w:r w:rsidRPr="003F5F61">
        <w:rPr>
          <w:rFonts w:ascii="Palatino Linotype" w:hAnsi="Palatino Linotype" w:cs="Arial"/>
          <w:i/>
          <w:sz w:val="22"/>
          <w:szCs w:val="22"/>
        </w:rPr>
        <w:t xml:space="preserve"> el Acuerdo de Clasificación de la informac</w:t>
      </w:r>
      <w:r w:rsidR="00813ABA" w:rsidRPr="003F5F61">
        <w:rPr>
          <w:rFonts w:ascii="Palatino Linotype" w:hAnsi="Palatino Linotype" w:cs="Arial"/>
          <w:i/>
          <w:sz w:val="22"/>
          <w:szCs w:val="22"/>
        </w:rPr>
        <w:t xml:space="preserve">ión </w:t>
      </w:r>
      <w:r w:rsidRPr="003F5F61">
        <w:rPr>
          <w:rFonts w:ascii="Palatino Linotype" w:hAnsi="Palatino Linotype" w:cs="Arial"/>
          <w:i/>
          <w:sz w:val="22"/>
          <w:szCs w:val="22"/>
        </w:rPr>
        <w:t>que emita en su caso el Comité de Transparencia con motivo de la versión pública</w:t>
      </w:r>
      <w:r w:rsidR="00C04C65" w:rsidRPr="003F5F61">
        <w:rPr>
          <w:rFonts w:ascii="Palatino Linotype" w:hAnsi="Palatino Linotype"/>
          <w:i/>
          <w:iCs/>
          <w:color w:val="222222"/>
          <w:sz w:val="22"/>
          <w:szCs w:val="22"/>
          <w:shd w:val="clear" w:color="auto" w:fill="FFFFFF"/>
        </w:rPr>
        <w:t>”</w:t>
      </w:r>
    </w:p>
    <w:p w:rsidR="004454C4" w:rsidRPr="003F5F61" w:rsidRDefault="00D33BDF" w:rsidP="00813ABA">
      <w:pPr>
        <w:spacing w:after="0" w:line="360" w:lineRule="auto"/>
        <w:contextualSpacing/>
        <w:jc w:val="both"/>
        <w:rPr>
          <w:rFonts w:ascii="Palatino Linotype" w:hAnsi="Palatino Linotype"/>
          <w:color w:val="222222"/>
          <w:sz w:val="24"/>
          <w:szCs w:val="24"/>
          <w:shd w:val="clear" w:color="auto" w:fill="FFFFFF"/>
        </w:rPr>
      </w:pPr>
      <w:r w:rsidRPr="003F5F61">
        <w:rPr>
          <w:rFonts w:ascii="Palatino Linotype" w:hAnsi="Palatino Linotype"/>
          <w:b/>
          <w:color w:val="222222"/>
          <w:sz w:val="28"/>
          <w:szCs w:val="28"/>
          <w:shd w:val="clear" w:color="auto" w:fill="FFFFFF"/>
        </w:rPr>
        <w:t>TERCERO.</w:t>
      </w:r>
      <w:r w:rsidRPr="003F5F61">
        <w:rPr>
          <w:rStyle w:val="apple-converted-space"/>
          <w:rFonts w:ascii="Palatino Linotype" w:hAnsi="Palatino Linotype"/>
          <w:b/>
          <w:color w:val="222222"/>
          <w:shd w:val="clear" w:color="auto" w:fill="FFFFFF"/>
        </w:rPr>
        <w:t> </w:t>
      </w:r>
      <w:r w:rsidR="004454C4" w:rsidRPr="003F5F61">
        <w:rPr>
          <w:rFonts w:ascii="Palatino Linotype" w:hAnsi="Palatino Linotype"/>
          <w:b/>
          <w:color w:val="222222"/>
          <w:sz w:val="24"/>
          <w:szCs w:val="24"/>
          <w:lang w:eastAsia="es-ES_tradnl"/>
        </w:rPr>
        <w:t>Notifíquese</w:t>
      </w:r>
      <w:r w:rsidR="004454C4" w:rsidRPr="003F5F61">
        <w:rPr>
          <w:rFonts w:ascii="Palatino Linotype" w:hAnsi="Palatino Linotype"/>
          <w:color w:val="222222"/>
          <w:sz w:val="24"/>
          <w:szCs w:val="24"/>
          <w:lang w:eastAsia="es-ES_tradnl"/>
        </w:rPr>
        <w:t xml:space="preserve"> </w:t>
      </w:r>
      <w:r w:rsidR="004454C4" w:rsidRPr="003F5F61">
        <w:rPr>
          <w:rFonts w:ascii="Palatino Linotype" w:hAnsi="Palatino Linotype"/>
          <w:color w:val="222222"/>
          <w:sz w:val="24"/>
          <w:szCs w:val="24"/>
          <w:shd w:val="clear" w:color="auto" w:fill="FFFFFF"/>
        </w:rPr>
        <w:t>al Titular de la Unidad de Transparencia del</w:t>
      </w:r>
      <w:r w:rsidR="004454C4" w:rsidRPr="003F5F61">
        <w:rPr>
          <w:rStyle w:val="apple-converted-space"/>
          <w:rFonts w:ascii="Palatino Linotype" w:hAnsi="Palatino Linotype"/>
          <w:b/>
          <w:color w:val="222222"/>
          <w:sz w:val="24"/>
          <w:szCs w:val="24"/>
          <w:shd w:val="clear" w:color="auto" w:fill="FFFFFF"/>
        </w:rPr>
        <w:t> </w:t>
      </w:r>
      <w:r w:rsidR="004454C4" w:rsidRPr="003F5F61">
        <w:rPr>
          <w:rFonts w:ascii="Palatino Linotype" w:hAnsi="Palatino Linotype"/>
          <w:b/>
          <w:color w:val="222222"/>
          <w:sz w:val="24"/>
          <w:szCs w:val="24"/>
          <w:shd w:val="clear" w:color="auto" w:fill="FFFFFF"/>
        </w:rPr>
        <w:t>SUJETO OBLIGADO</w:t>
      </w:r>
      <w:r w:rsidR="004454C4" w:rsidRPr="003F5F61">
        <w:rPr>
          <w:rFonts w:ascii="Palatino Linotype" w:hAnsi="Palatino Linotype"/>
          <w:color w:val="222222"/>
          <w:sz w:val="24"/>
          <w:szCs w:val="24"/>
          <w:shd w:val="clear" w:color="auto" w:fill="FFFFFF"/>
        </w:rPr>
        <w:t>, para que conforme a los artículos 186</w:t>
      </w:r>
      <w:r w:rsidR="00106B3D" w:rsidRPr="003F5F61">
        <w:rPr>
          <w:rFonts w:ascii="Palatino Linotype" w:hAnsi="Palatino Linotype"/>
          <w:color w:val="222222"/>
          <w:sz w:val="24"/>
          <w:szCs w:val="24"/>
          <w:shd w:val="clear" w:color="auto" w:fill="FFFFFF"/>
        </w:rPr>
        <w:t>,</w:t>
      </w:r>
      <w:r w:rsidR="004454C4" w:rsidRPr="003F5F61">
        <w:rPr>
          <w:rFonts w:ascii="Palatino Linotype" w:hAnsi="Palatino Linotype"/>
          <w:color w:val="222222"/>
          <w:sz w:val="24"/>
          <w:szCs w:val="24"/>
          <w:shd w:val="clear" w:color="auto" w:fill="FFFFFF"/>
        </w:rPr>
        <w:t xml:space="preserve"> último párrafo y 189</w:t>
      </w:r>
      <w:r w:rsidR="00106B3D" w:rsidRPr="003F5F61">
        <w:rPr>
          <w:rFonts w:ascii="Palatino Linotype" w:hAnsi="Palatino Linotype"/>
          <w:color w:val="222222"/>
          <w:sz w:val="24"/>
          <w:szCs w:val="24"/>
          <w:shd w:val="clear" w:color="auto" w:fill="FFFFFF"/>
        </w:rPr>
        <w:t>,</w:t>
      </w:r>
      <w:r w:rsidR="004454C4" w:rsidRPr="003F5F61">
        <w:rPr>
          <w:rFonts w:ascii="Palatino Linotype" w:hAnsi="Palatino Linotype"/>
          <w:color w:val="222222"/>
          <w:sz w:val="24"/>
          <w:szCs w:val="24"/>
          <w:shd w:val="clear" w:color="auto" w:fill="FFFFFF"/>
        </w:rPr>
        <w:t xml:space="preserve"> párrafo segundo de la Ley de </w:t>
      </w:r>
      <w:r w:rsidR="004454C4" w:rsidRPr="003F5F61">
        <w:rPr>
          <w:rFonts w:ascii="Palatino Linotype" w:hAnsi="Palatino Linotype" w:cs="Arial"/>
          <w:sz w:val="24"/>
          <w:szCs w:val="24"/>
        </w:rPr>
        <w:t>Transparencia</w:t>
      </w:r>
      <w:r w:rsidR="004454C4" w:rsidRPr="003F5F61">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w:t>
      </w:r>
      <w:r w:rsidR="004454C4" w:rsidRPr="003F5F61">
        <w:rPr>
          <w:rFonts w:ascii="Palatino Linotype" w:hAnsi="Palatino Linotype"/>
          <w:color w:val="222222"/>
          <w:sz w:val="24"/>
          <w:szCs w:val="24"/>
          <w:shd w:val="clear" w:color="auto" w:fill="FFFFFF"/>
        </w:rPr>
        <w:lastRenderedPageBreak/>
        <w:t xml:space="preserve">hábiles, debiendo informar a este Instituto en un plazo </w:t>
      </w:r>
      <w:r w:rsidR="004454C4" w:rsidRPr="003F5F61">
        <w:rPr>
          <w:rFonts w:ascii="Palatino Linotype" w:hAnsi="Palatino Linotype"/>
          <w:color w:val="222222"/>
          <w:sz w:val="24"/>
          <w:szCs w:val="24"/>
          <w:lang w:eastAsia="es-ES_tradnl"/>
        </w:rPr>
        <w:t>de</w:t>
      </w:r>
      <w:r w:rsidR="004454C4" w:rsidRPr="003F5F61">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3F5F61" w:rsidRDefault="004454C4" w:rsidP="00813ABA">
      <w:pPr>
        <w:spacing w:after="0" w:line="360" w:lineRule="auto"/>
        <w:contextualSpacing/>
        <w:jc w:val="both"/>
        <w:rPr>
          <w:rStyle w:val="apple-converted-space"/>
          <w:rFonts w:ascii="Palatino Linotype" w:hAnsi="Palatino Linotype"/>
          <w:b/>
          <w:color w:val="222222"/>
          <w:shd w:val="clear" w:color="auto" w:fill="FFFFFF"/>
        </w:rPr>
      </w:pPr>
    </w:p>
    <w:p w:rsidR="00A54AE4" w:rsidRPr="003F5F61" w:rsidRDefault="00D33BDF" w:rsidP="00813ABA">
      <w:pPr>
        <w:spacing w:after="0" w:line="360" w:lineRule="auto"/>
        <w:ind w:right="49"/>
        <w:contextualSpacing/>
        <w:jc w:val="both"/>
        <w:rPr>
          <w:rFonts w:ascii="Palatino Linotype" w:hAnsi="Palatino Linotype"/>
          <w:color w:val="222222"/>
          <w:sz w:val="24"/>
          <w:lang w:eastAsia="es-ES_tradnl"/>
        </w:rPr>
      </w:pPr>
      <w:r w:rsidRPr="003F5F61">
        <w:rPr>
          <w:rFonts w:ascii="Palatino Linotype" w:hAnsi="Palatino Linotype" w:cs="Arial"/>
          <w:b/>
          <w:bCs/>
          <w:color w:val="222222"/>
          <w:sz w:val="28"/>
          <w:lang w:eastAsia="es-MX"/>
        </w:rPr>
        <w:t xml:space="preserve">CUARTO. </w:t>
      </w:r>
      <w:r w:rsidR="004454C4" w:rsidRPr="003F5F61">
        <w:rPr>
          <w:rFonts w:ascii="Palatino Linotype" w:hAnsi="Palatino Linotype"/>
          <w:b/>
          <w:color w:val="222222"/>
          <w:sz w:val="24"/>
          <w:lang w:eastAsia="es-ES_tradnl"/>
        </w:rPr>
        <w:t>Notifíquese</w:t>
      </w:r>
      <w:r w:rsidR="004454C4" w:rsidRPr="003F5F61">
        <w:rPr>
          <w:rFonts w:ascii="Palatino Linotype" w:hAnsi="Palatino Linotype"/>
          <w:color w:val="222222"/>
          <w:sz w:val="24"/>
          <w:lang w:eastAsia="es-ES_tradnl"/>
        </w:rPr>
        <w:t xml:space="preserve"> a</w:t>
      </w:r>
      <w:r w:rsidR="00217D1D" w:rsidRPr="003F5F61">
        <w:rPr>
          <w:rFonts w:ascii="Palatino Linotype" w:hAnsi="Palatino Linotype"/>
          <w:color w:val="222222"/>
          <w:sz w:val="24"/>
          <w:lang w:eastAsia="es-ES_tradnl"/>
        </w:rPr>
        <w:t xml:space="preserve">l </w:t>
      </w:r>
      <w:r w:rsidR="004454C4" w:rsidRPr="003F5F61">
        <w:rPr>
          <w:rFonts w:ascii="Palatino Linotype" w:hAnsi="Palatino Linotype"/>
          <w:b/>
          <w:color w:val="222222"/>
          <w:sz w:val="24"/>
          <w:lang w:eastAsia="es-ES_tradnl"/>
        </w:rPr>
        <w:t>RECURRENTE</w:t>
      </w:r>
      <w:r w:rsidR="004454C4" w:rsidRPr="003F5F61">
        <w:rPr>
          <w:rFonts w:ascii="Palatino Linotype" w:hAnsi="Palatino Linotype"/>
          <w:color w:val="222222"/>
          <w:sz w:val="24"/>
          <w:lang w:eastAsia="es-ES_tradnl"/>
        </w:rPr>
        <w:t xml:space="preserve"> la </w:t>
      </w:r>
      <w:r w:rsidR="004454C4" w:rsidRPr="003F5F61">
        <w:rPr>
          <w:rFonts w:ascii="Palatino Linotype" w:hAnsi="Palatino Linotype" w:cs="Arial"/>
          <w:sz w:val="24"/>
        </w:rPr>
        <w:t>presente</w:t>
      </w:r>
      <w:r w:rsidR="004454C4" w:rsidRPr="003F5F61">
        <w:rPr>
          <w:rFonts w:ascii="Palatino Linotype" w:hAnsi="Palatino Linotype"/>
          <w:color w:val="222222"/>
          <w:sz w:val="24"/>
          <w:lang w:eastAsia="es-ES_tradnl"/>
        </w:rPr>
        <w:t xml:space="preserve"> resolución</w:t>
      </w:r>
      <w:r w:rsidR="006F4493" w:rsidRPr="003F5F61">
        <w:rPr>
          <w:rFonts w:ascii="Palatino Linotype" w:hAnsi="Palatino Linotype"/>
          <w:color w:val="222222"/>
          <w:sz w:val="24"/>
          <w:lang w:eastAsia="es-ES_tradnl"/>
        </w:rPr>
        <w:t xml:space="preserve"> </w:t>
      </w:r>
    </w:p>
    <w:p w:rsidR="006F4493" w:rsidRPr="003F5F61" w:rsidRDefault="006F4493" w:rsidP="00813ABA">
      <w:pPr>
        <w:spacing w:after="0" w:line="360" w:lineRule="auto"/>
        <w:ind w:right="49"/>
        <w:contextualSpacing/>
        <w:jc w:val="both"/>
        <w:rPr>
          <w:rFonts w:ascii="Palatino Linotype" w:hAnsi="Palatino Linotype" w:cs="Arial"/>
          <w:b/>
          <w:bCs/>
          <w:color w:val="222222"/>
          <w:sz w:val="22"/>
          <w:szCs w:val="22"/>
          <w:lang w:eastAsia="es-MX"/>
        </w:rPr>
      </w:pPr>
    </w:p>
    <w:p w:rsidR="004454C4" w:rsidRPr="003F5F61" w:rsidRDefault="00D33BDF" w:rsidP="00813ABA">
      <w:pPr>
        <w:spacing w:after="0" w:line="360" w:lineRule="auto"/>
        <w:ind w:right="49"/>
        <w:contextualSpacing/>
        <w:jc w:val="both"/>
        <w:rPr>
          <w:rFonts w:ascii="Palatino Linotype" w:hAnsi="Palatino Linotype"/>
          <w:color w:val="222222"/>
          <w:sz w:val="24"/>
          <w:szCs w:val="24"/>
          <w:lang w:eastAsia="es-ES_tradnl"/>
        </w:rPr>
      </w:pPr>
      <w:r w:rsidRPr="003F5F61">
        <w:rPr>
          <w:rFonts w:ascii="Palatino Linotype" w:hAnsi="Palatino Linotype" w:cs="Arial"/>
          <w:b/>
          <w:bCs/>
          <w:color w:val="222222"/>
          <w:sz w:val="28"/>
          <w:lang w:eastAsia="es-MX"/>
        </w:rPr>
        <w:t>QUINTO.</w:t>
      </w:r>
      <w:r w:rsidRPr="003F5F61">
        <w:rPr>
          <w:rFonts w:ascii="Palatino Linotype" w:hAnsi="Palatino Linotype"/>
          <w:color w:val="222222"/>
          <w:szCs w:val="17"/>
          <w:lang w:eastAsia="es-ES_tradnl"/>
        </w:rPr>
        <w:t xml:space="preserve"> </w:t>
      </w:r>
      <w:r w:rsidR="004454C4" w:rsidRPr="003F5F61">
        <w:rPr>
          <w:rFonts w:ascii="Palatino Linotype" w:hAnsi="Palatino Linotype"/>
          <w:b/>
          <w:color w:val="222222"/>
          <w:sz w:val="24"/>
          <w:szCs w:val="24"/>
          <w:lang w:eastAsia="es-ES_tradnl"/>
        </w:rPr>
        <w:t>Hágase del conocimiento</w:t>
      </w:r>
      <w:r w:rsidR="004454C4" w:rsidRPr="003F5F61">
        <w:rPr>
          <w:rFonts w:ascii="Palatino Linotype" w:hAnsi="Palatino Linotype"/>
          <w:color w:val="222222"/>
          <w:sz w:val="24"/>
          <w:szCs w:val="24"/>
          <w:lang w:eastAsia="es-ES_tradnl"/>
        </w:rPr>
        <w:t xml:space="preserve"> a</w:t>
      </w:r>
      <w:r w:rsidR="00217D1D" w:rsidRPr="003F5F61">
        <w:rPr>
          <w:rFonts w:ascii="Palatino Linotype" w:hAnsi="Palatino Linotype"/>
          <w:color w:val="222222"/>
          <w:sz w:val="24"/>
          <w:szCs w:val="24"/>
          <w:lang w:eastAsia="es-ES_tradnl"/>
        </w:rPr>
        <w:t>l</w:t>
      </w:r>
      <w:r w:rsidR="007D4BC0" w:rsidRPr="003F5F61">
        <w:rPr>
          <w:rFonts w:ascii="Palatino Linotype" w:hAnsi="Palatino Linotype"/>
          <w:color w:val="222222"/>
          <w:sz w:val="24"/>
          <w:szCs w:val="24"/>
          <w:lang w:eastAsia="es-ES_tradnl"/>
        </w:rPr>
        <w:t xml:space="preserve"> </w:t>
      </w:r>
      <w:r w:rsidR="004454C4" w:rsidRPr="003F5F61">
        <w:rPr>
          <w:rFonts w:ascii="Palatino Linotype" w:hAnsi="Palatino Linotype"/>
          <w:b/>
          <w:color w:val="222222"/>
          <w:sz w:val="24"/>
          <w:szCs w:val="24"/>
          <w:lang w:eastAsia="es-ES_tradnl"/>
        </w:rPr>
        <w:t>RECURRENTE</w:t>
      </w:r>
      <w:r w:rsidR="004454C4" w:rsidRPr="003F5F61">
        <w:rPr>
          <w:rFonts w:ascii="Palatino Linotype" w:hAnsi="Palatino Linotype"/>
          <w:color w:val="222222"/>
          <w:sz w:val="24"/>
          <w:szCs w:val="24"/>
          <w:lang w:eastAsia="es-ES_tradnl"/>
        </w:rPr>
        <w:t xml:space="preserve"> que</w:t>
      </w:r>
      <w:r w:rsidR="00106B3D" w:rsidRPr="003F5F61">
        <w:rPr>
          <w:rFonts w:ascii="Palatino Linotype" w:hAnsi="Palatino Linotype"/>
          <w:color w:val="222222"/>
          <w:sz w:val="24"/>
          <w:szCs w:val="24"/>
          <w:lang w:eastAsia="es-ES_tradnl"/>
        </w:rPr>
        <w:t>,</w:t>
      </w:r>
      <w:r w:rsidR="004454C4" w:rsidRPr="003F5F61">
        <w:rPr>
          <w:rFonts w:ascii="Palatino Linotype" w:hAnsi="Palatino Linotype"/>
          <w:color w:val="222222"/>
          <w:sz w:val="24"/>
          <w:szCs w:val="24"/>
          <w:lang w:eastAsia="es-ES_tradnl"/>
        </w:rPr>
        <w:t xml:space="preserve"> de conformidad con lo establecido en el artículo 196 de la </w:t>
      </w:r>
      <w:r w:rsidR="004454C4" w:rsidRPr="003F5F61">
        <w:rPr>
          <w:rFonts w:ascii="Palatino Linotype" w:hAnsi="Palatino Linotype" w:cs="Arial"/>
          <w:sz w:val="24"/>
          <w:szCs w:val="24"/>
        </w:rPr>
        <w:t>Ley</w:t>
      </w:r>
      <w:r w:rsidR="004454C4" w:rsidRPr="003F5F61">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0539AF" w:rsidRPr="003F5F61" w:rsidRDefault="000539AF" w:rsidP="00813ABA">
      <w:pPr>
        <w:spacing w:after="0" w:line="360" w:lineRule="auto"/>
        <w:ind w:right="49"/>
        <w:contextualSpacing/>
        <w:jc w:val="both"/>
        <w:rPr>
          <w:rFonts w:ascii="Palatino Linotype" w:hAnsi="Palatino Linotype"/>
          <w:color w:val="222222"/>
          <w:sz w:val="24"/>
          <w:szCs w:val="24"/>
          <w:lang w:eastAsia="es-ES_tradnl"/>
        </w:rPr>
      </w:pPr>
    </w:p>
    <w:p w:rsidR="00813ABA" w:rsidRPr="003F5F61" w:rsidRDefault="00813ABA" w:rsidP="00813ABA">
      <w:pPr>
        <w:spacing w:before="100" w:beforeAutospacing="1" w:after="100" w:afterAutospacing="1" w:line="360" w:lineRule="auto"/>
        <w:ind w:right="49"/>
        <w:contextualSpacing/>
        <w:jc w:val="both"/>
        <w:rPr>
          <w:rFonts w:ascii="Palatino Linotype" w:hAnsi="Palatino Linotype"/>
          <w:color w:val="222222"/>
          <w:lang w:eastAsia="es-ES_tradnl"/>
        </w:rPr>
      </w:pPr>
      <w:r w:rsidRPr="003F5F61">
        <w:rPr>
          <w:rFonts w:ascii="Palatino Linotype" w:hAnsi="Palatino Linotype" w:cs="Arial"/>
          <w:b/>
          <w:bCs/>
          <w:color w:val="000000"/>
          <w:sz w:val="28"/>
          <w:szCs w:val="28"/>
          <w:lang w:eastAsia="es-MX"/>
        </w:rPr>
        <w:t>SEXTO.</w:t>
      </w:r>
      <w:r w:rsidRPr="003F5F61">
        <w:rPr>
          <w:rFonts w:ascii="Palatino Linotype" w:hAnsi="Palatino Linotype" w:cs="Arial"/>
          <w:b/>
          <w:bCs/>
          <w:color w:val="222222"/>
          <w:sz w:val="28"/>
          <w:szCs w:val="28"/>
          <w:shd w:val="clear" w:color="auto" w:fill="FFFFFF"/>
        </w:rPr>
        <w:t xml:space="preserve"> </w:t>
      </w:r>
      <w:r w:rsidRPr="003F5F61">
        <w:rPr>
          <w:rFonts w:ascii="Palatino Linotype" w:hAnsi="Palatino Linotype"/>
          <w:b/>
          <w:color w:val="222222"/>
          <w:sz w:val="24"/>
          <w:szCs w:val="24"/>
          <w:lang w:eastAsia="es-ES_tradnl"/>
        </w:rPr>
        <w:t xml:space="preserve">Gírese oficio </w:t>
      </w:r>
      <w:r w:rsidRPr="003F5F61">
        <w:rPr>
          <w:rFonts w:ascii="Palatino Linotype" w:hAnsi="Palatino Linotype"/>
          <w:color w:val="222222"/>
          <w:sz w:val="24"/>
          <w:szCs w:val="24"/>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3F5F61">
        <w:rPr>
          <w:rFonts w:ascii="Palatino Linotype" w:hAnsi="Palatino Linotype"/>
          <w:b/>
          <w:color w:val="222222"/>
          <w:sz w:val="24"/>
          <w:szCs w:val="24"/>
          <w:lang w:eastAsia="es-ES_tradnl"/>
        </w:rPr>
        <w:t>QUINTO</w:t>
      </w:r>
      <w:r w:rsidRPr="003F5F61">
        <w:rPr>
          <w:rFonts w:ascii="Palatino Linotype" w:hAnsi="Palatino Linotype"/>
          <w:color w:val="222222"/>
          <w:sz w:val="24"/>
          <w:szCs w:val="24"/>
          <w:lang w:eastAsia="es-ES_tradnl"/>
        </w:rPr>
        <w:t xml:space="preserve"> de la presente resolución.</w:t>
      </w:r>
    </w:p>
    <w:p w:rsidR="001C704D" w:rsidRDefault="00315865" w:rsidP="00813ABA">
      <w:pPr>
        <w:spacing w:after="0" w:line="360" w:lineRule="auto"/>
        <w:ind w:right="49"/>
        <w:contextualSpacing/>
        <w:jc w:val="both"/>
        <w:rPr>
          <w:rFonts w:ascii="Palatino Linotype" w:hAnsi="Palatino Linotype"/>
          <w:color w:val="222222"/>
          <w:sz w:val="24"/>
          <w:szCs w:val="24"/>
          <w:lang w:val="es-ES" w:eastAsia="es-ES_tradnl"/>
        </w:rPr>
      </w:pPr>
      <w:r w:rsidRPr="003F5F61">
        <w:rPr>
          <w:rFonts w:ascii="Palatino Linotype" w:hAnsi="Palatino Linotype"/>
          <w:color w:val="222222"/>
          <w:sz w:val="24"/>
          <w:szCs w:val="24"/>
          <w:lang w:val="es-ES" w:eastAsia="es-ES_tradnl"/>
        </w:rPr>
        <w:t xml:space="preserve">Se dejan a salvo los derechos del </w:t>
      </w:r>
      <w:r w:rsidRPr="003F5F61">
        <w:rPr>
          <w:rFonts w:ascii="Palatino Linotype" w:hAnsi="Palatino Linotype"/>
          <w:b/>
          <w:color w:val="222222"/>
          <w:sz w:val="24"/>
          <w:szCs w:val="24"/>
          <w:lang w:val="es-ES" w:eastAsia="es-ES_tradnl"/>
        </w:rPr>
        <w:t>RECURRENTE</w:t>
      </w:r>
      <w:r w:rsidRPr="003F5F61">
        <w:rPr>
          <w:rFonts w:ascii="Palatino Linotype" w:hAnsi="Palatino Linotype"/>
          <w:color w:val="222222"/>
          <w:sz w:val="24"/>
          <w:szCs w:val="24"/>
          <w:lang w:val="es-ES" w:eastAsia="es-ES_tradnl"/>
        </w:rPr>
        <w:t xml:space="preserve"> a efecto de que realice la solicitud de acceso ante el Sujeto Obligado Competente.</w:t>
      </w:r>
    </w:p>
    <w:p w:rsidR="002034FE" w:rsidRPr="00065B1D" w:rsidRDefault="00065B1D" w:rsidP="00065B1D">
      <w:pPr>
        <w:spacing w:before="200" w:after="0" w:line="360" w:lineRule="auto"/>
        <w:jc w:val="both"/>
        <w:rPr>
          <w:rFonts w:ascii="Palatino Linotype" w:eastAsia="Times New Roman" w:hAnsi="Palatino Linotype" w:cs="Arial"/>
          <w:sz w:val="24"/>
          <w:szCs w:val="24"/>
          <w:lang w:val="es-MX"/>
        </w:rPr>
      </w:pPr>
      <w:r w:rsidRPr="00065B1D">
        <w:rPr>
          <w:rFonts w:ascii="Palatino Linotype" w:eastAsia="Times New Roman" w:hAnsi="Palatino Linotype" w:cs="Arial"/>
          <w:sz w:val="24"/>
          <w:szCs w:val="24"/>
          <w:lang w:val="es-MX"/>
        </w:rPr>
        <w:t>ASÍ LO RESUELVE, POR UNANIMIDAD DE VOTOS EL PLENO DEL</w:t>
      </w:r>
      <w:r w:rsidRPr="00065B1D">
        <w:rPr>
          <w:rFonts w:ascii="Palatino Linotype" w:eastAsia="Arial Unicode MS" w:hAnsi="Palatino Linotype" w:cs="Arial"/>
          <w:sz w:val="24"/>
          <w:szCs w:val="24"/>
          <w:lang w:val="es-MX"/>
        </w:rPr>
        <w:t xml:space="preserve"> INSTITUTO DE </w:t>
      </w:r>
      <w:r w:rsidRPr="00065B1D">
        <w:rPr>
          <w:rFonts w:ascii="Palatino Linotype" w:eastAsia="Times New Roman" w:hAnsi="Palatino Linotype" w:cs="Times New Roman"/>
          <w:sz w:val="24"/>
          <w:szCs w:val="24"/>
          <w:lang w:val="es-MX" w:eastAsia="en-US"/>
        </w:rPr>
        <w:t>TRANSPARENCIA</w:t>
      </w:r>
      <w:r w:rsidRPr="00065B1D">
        <w:rPr>
          <w:rFonts w:ascii="Palatino Linotype" w:eastAsia="Arial Unicode MS" w:hAnsi="Palatino Linotype" w:cs="Arial"/>
          <w:sz w:val="24"/>
          <w:szCs w:val="24"/>
          <w:lang w:val="es-MX"/>
        </w:rPr>
        <w:t>, ACCESO A LA INFORMACIÓN PÚBLICA Y PROTECCIÓN DE DATOS PERSONALES DEL ESTADO DE MÉXICO Y MUNICIPIOS</w:t>
      </w:r>
      <w:r w:rsidRPr="00065B1D">
        <w:rPr>
          <w:rFonts w:ascii="Palatino Linotype" w:eastAsia="Times New Roman" w:hAnsi="Palatino Linotype" w:cs="Arial"/>
          <w:sz w:val="24"/>
          <w:szCs w:val="24"/>
          <w:lang w:val="es-MX"/>
        </w:rPr>
        <w:t>, CONFORMADO POR LOS COMISIONADOS ZULEMA MARTÍNEZ SÁNCHEZ CON AUSENCIA JUSTIFICADA; EVA ABAID YAPUR; JOSÉ GUADALUPE LUNA HERNÁNDEZ; JAVIER MARTÍNEZ CRUZ Y LUIS GUSTAVO PARRA NORIEGA</w:t>
      </w:r>
      <w:r>
        <w:rPr>
          <w:rFonts w:ascii="Palatino Linotype" w:eastAsia="Times New Roman" w:hAnsi="Palatino Linotype" w:cs="Arial"/>
          <w:sz w:val="24"/>
          <w:szCs w:val="24"/>
          <w:lang w:val="es-MX"/>
        </w:rPr>
        <w:t xml:space="preserve"> </w:t>
      </w:r>
      <w:r>
        <w:rPr>
          <w:rFonts w:ascii="Palatino Linotype" w:eastAsia="Times New Roman" w:hAnsi="Palatino Linotype" w:cs="Arial"/>
          <w:sz w:val="24"/>
          <w:szCs w:val="24"/>
          <w:lang w:val="es-MX"/>
        </w:rPr>
        <w:lastRenderedPageBreak/>
        <w:t>EMITIENDO VOTO PARTICULAR</w:t>
      </w:r>
      <w:r w:rsidRPr="00065B1D">
        <w:rPr>
          <w:rFonts w:ascii="Palatino Linotype" w:eastAsia="Times New Roman" w:hAnsi="Palatino Linotype" w:cs="Arial"/>
          <w:sz w:val="24"/>
          <w:szCs w:val="24"/>
          <w:lang w:val="es-MX"/>
        </w:rPr>
        <w:t>; EN</w:t>
      </w:r>
      <w:r w:rsidRPr="00065B1D">
        <w:rPr>
          <w:rFonts w:ascii="Palatino Linotype" w:eastAsia="Times New Roman" w:hAnsi="Palatino Linotype" w:cs="Arial"/>
          <w:sz w:val="24"/>
          <w:szCs w:val="24"/>
          <w:shd w:val="clear" w:color="auto" w:fill="FFFFFF" w:themeFill="background1"/>
          <w:lang w:val="es-MX"/>
        </w:rPr>
        <w:t xml:space="preserve"> LA </w:t>
      </w:r>
      <w:r w:rsidRPr="00065B1D">
        <w:rPr>
          <w:rFonts w:ascii="Palatino Linotype" w:eastAsia="Times New Roman" w:hAnsi="Palatino Linotype" w:cs="Arial"/>
          <w:sz w:val="24"/>
          <w:szCs w:val="24"/>
          <w:lang w:val="es-MX"/>
        </w:rPr>
        <w:t>TRIGÉSIMA TERCERA SESIÓN ORDINARIA CELEBRADA EL DÍA ONCE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477516" w:rsidTr="00E642F0">
        <w:trPr>
          <w:jc w:val="center"/>
        </w:trPr>
        <w:tc>
          <w:tcPr>
            <w:tcW w:w="10368" w:type="dxa"/>
          </w:tcPr>
          <w:p w:rsidR="004B1985" w:rsidRDefault="004B1985" w:rsidP="00065B1D">
            <w:pPr>
              <w:spacing w:after="0" w:line="240" w:lineRule="auto"/>
              <w:contextualSpacing/>
              <w:rPr>
                <w:rFonts w:ascii="Palatino Linotype" w:hAnsi="Palatino Linotype" w:cs="Arial"/>
                <w:b/>
                <w:sz w:val="24"/>
                <w:szCs w:val="24"/>
              </w:rPr>
            </w:pPr>
          </w:p>
          <w:p w:rsidR="00813ABA" w:rsidRDefault="00813ABA" w:rsidP="00813ABA">
            <w:pPr>
              <w:spacing w:after="0" w:line="240" w:lineRule="auto"/>
              <w:contextualSpacing/>
              <w:jc w:val="center"/>
              <w:rPr>
                <w:rFonts w:ascii="Palatino Linotype" w:hAnsi="Palatino Linotype" w:cs="Arial"/>
                <w:b/>
                <w:sz w:val="24"/>
                <w:szCs w:val="24"/>
              </w:rPr>
            </w:pPr>
          </w:p>
          <w:p w:rsidR="00813ABA" w:rsidRPr="00477516" w:rsidRDefault="00813ABA" w:rsidP="00813ABA">
            <w:pPr>
              <w:spacing w:after="0" w:line="240" w:lineRule="auto"/>
              <w:contextualSpacing/>
              <w:jc w:val="center"/>
              <w:rPr>
                <w:rFonts w:ascii="Palatino Linotype" w:hAnsi="Palatino Linotype" w:cs="Arial"/>
                <w:b/>
                <w:sz w:val="24"/>
                <w:szCs w:val="24"/>
              </w:rPr>
            </w:pPr>
          </w:p>
          <w:p w:rsidR="00965F6F" w:rsidRPr="00477516" w:rsidRDefault="00965F6F" w:rsidP="00065B1D">
            <w:pPr>
              <w:spacing w:after="0" w:line="240" w:lineRule="auto"/>
              <w:contextualSpacing/>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477516" w:rsidTr="00E642F0">
              <w:trPr>
                <w:jc w:val="center"/>
              </w:trPr>
              <w:tc>
                <w:tcPr>
                  <w:tcW w:w="10365" w:type="dxa"/>
                  <w:gridSpan w:val="2"/>
                  <w:shd w:val="clear" w:color="auto" w:fill="auto"/>
                </w:tcPr>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Zulema Martínez Sánchez</w:t>
                  </w:r>
                </w:p>
                <w:p w:rsidR="00114283" w:rsidRPr="00065B1D" w:rsidRDefault="00114283" w:rsidP="00813ABA">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Comisionada Presidenta</w:t>
                  </w:r>
                </w:p>
                <w:p w:rsidR="00114283" w:rsidRPr="00477516" w:rsidRDefault="00065B1D" w:rsidP="00813ABA">
                  <w:pPr>
                    <w:spacing w:after="0" w:line="240" w:lineRule="auto"/>
                    <w:contextualSpacing/>
                    <w:jc w:val="center"/>
                    <w:rPr>
                      <w:rFonts w:ascii="Palatino Linotype" w:hAnsi="Palatino Linotype" w:cs="Arial"/>
                      <w:b/>
                      <w:sz w:val="24"/>
                      <w:szCs w:val="24"/>
                    </w:rPr>
                  </w:pPr>
                  <w:r>
                    <w:rPr>
                      <w:rFonts w:ascii="Palatino Linotype" w:hAnsi="Palatino Linotype" w:cs="Arial"/>
                      <w:b/>
                      <w:sz w:val="24"/>
                      <w:szCs w:val="24"/>
                    </w:rPr>
                    <w:t>(Ausencia Justificada</w:t>
                  </w:r>
                  <w:r w:rsidR="00114283" w:rsidRPr="00477516">
                    <w:rPr>
                      <w:rFonts w:ascii="Palatino Linotype" w:hAnsi="Palatino Linotype" w:cs="Arial"/>
                      <w:b/>
                      <w:sz w:val="24"/>
                      <w:szCs w:val="24"/>
                    </w:rPr>
                    <w:t xml:space="preserve">) </w:t>
                  </w:r>
                </w:p>
              </w:tc>
            </w:tr>
            <w:tr w:rsidR="00114283" w:rsidRPr="00477516" w:rsidTr="00E642F0">
              <w:trPr>
                <w:jc w:val="center"/>
              </w:trPr>
              <w:tc>
                <w:tcPr>
                  <w:tcW w:w="5182" w:type="dxa"/>
                  <w:shd w:val="clear" w:color="auto" w:fill="auto"/>
                </w:tcPr>
                <w:p w:rsidR="00114283" w:rsidRPr="00477516" w:rsidRDefault="00114283" w:rsidP="00813ABA">
                  <w:pPr>
                    <w:spacing w:after="0" w:line="240" w:lineRule="auto"/>
                    <w:contextualSpacing/>
                    <w:jc w:val="center"/>
                    <w:rPr>
                      <w:rFonts w:ascii="Palatino Linotype" w:hAnsi="Palatino Linotype" w:cs="Arial"/>
                      <w:b/>
                      <w:sz w:val="24"/>
                      <w:szCs w:val="24"/>
                    </w:rPr>
                  </w:pPr>
                </w:p>
                <w:p w:rsidR="006E3C06" w:rsidRDefault="006E3C06" w:rsidP="00813ABA">
                  <w:pPr>
                    <w:spacing w:after="0" w:line="240" w:lineRule="auto"/>
                    <w:contextualSpacing/>
                    <w:jc w:val="center"/>
                    <w:rPr>
                      <w:rFonts w:ascii="Palatino Linotype" w:hAnsi="Palatino Linotype" w:cs="Arial"/>
                      <w:b/>
                      <w:sz w:val="24"/>
                      <w:szCs w:val="24"/>
                    </w:rPr>
                  </w:pPr>
                </w:p>
                <w:p w:rsidR="00F432D8" w:rsidRDefault="00F432D8" w:rsidP="00813ABA">
                  <w:pPr>
                    <w:spacing w:after="0" w:line="240" w:lineRule="auto"/>
                    <w:contextualSpacing/>
                    <w:jc w:val="center"/>
                    <w:rPr>
                      <w:rFonts w:ascii="Palatino Linotype" w:hAnsi="Palatino Linotype" w:cs="Arial"/>
                      <w:b/>
                      <w:sz w:val="24"/>
                      <w:szCs w:val="24"/>
                    </w:rPr>
                  </w:pPr>
                </w:p>
                <w:p w:rsidR="008373FD" w:rsidRPr="00477516" w:rsidRDefault="008373FD" w:rsidP="00065B1D">
                  <w:pPr>
                    <w:spacing w:after="0" w:line="240" w:lineRule="auto"/>
                    <w:contextualSpacing/>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Eva Abaid Yapur</w:t>
                  </w:r>
                </w:p>
                <w:p w:rsidR="00114283" w:rsidRPr="00065B1D" w:rsidRDefault="00114283" w:rsidP="00813ABA">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Comisionada</w:t>
                  </w: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c>
                <w:tcPr>
                  <w:tcW w:w="5183" w:type="dxa"/>
                  <w:shd w:val="clear" w:color="auto" w:fill="auto"/>
                </w:tcPr>
                <w:p w:rsidR="00114283" w:rsidRPr="00477516" w:rsidRDefault="00114283" w:rsidP="00813ABA">
                  <w:pPr>
                    <w:spacing w:after="0" w:line="240" w:lineRule="auto"/>
                    <w:contextualSpacing/>
                    <w:jc w:val="center"/>
                    <w:rPr>
                      <w:rFonts w:ascii="Palatino Linotype" w:hAnsi="Palatino Linotype" w:cs="Arial"/>
                      <w:b/>
                      <w:sz w:val="24"/>
                      <w:szCs w:val="24"/>
                    </w:rPr>
                  </w:pPr>
                </w:p>
                <w:p w:rsidR="006E3C06" w:rsidRDefault="006E3C06" w:rsidP="00813ABA">
                  <w:pPr>
                    <w:spacing w:after="0" w:line="240" w:lineRule="auto"/>
                    <w:contextualSpacing/>
                    <w:jc w:val="center"/>
                    <w:rPr>
                      <w:rFonts w:ascii="Palatino Linotype" w:hAnsi="Palatino Linotype" w:cs="Arial"/>
                      <w:b/>
                      <w:sz w:val="24"/>
                      <w:szCs w:val="24"/>
                    </w:rPr>
                  </w:pPr>
                </w:p>
                <w:p w:rsidR="00F432D8" w:rsidRDefault="00F432D8" w:rsidP="00813ABA">
                  <w:pPr>
                    <w:spacing w:after="0" w:line="240" w:lineRule="auto"/>
                    <w:contextualSpacing/>
                    <w:jc w:val="center"/>
                    <w:rPr>
                      <w:rFonts w:ascii="Palatino Linotype" w:hAnsi="Palatino Linotype" w:cs="Arial"/>
                      <w:b/>
                      <w:sz w:val="24"/>
                      <w:szCs w:val="24"/>
                    </w:rPr>
                  </w:pPr>
                </w:p>
                <w:p w:rsidR="008373FD" w:rsidRPr="00477516" w:rsidRDefault="008373FD" w:rsidP="00065B1D">
                  <w:pPr>
                    <w:spacing w:after="0" w:line="240" w:lineRule="auto"/>
                    <w:contextualSpacing/>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José Guadalupe Luna Hernández</w:t>
                  </w:r>
                </w:p>
                <w:p w:rsidR="00114283" w:rsidRPr="00065B1D" w:rsidRDefault="00114283" w:rsidP="00813ABA">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Comisionado</w:t>
                  </w: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r>
            <w:tr w:rsidR="00114283" w:rsidRPr="00477516" w:rsidTr="00E642F0">
              <w:trPr>
                <w:jc w:val="center"/>
              </w:trPr>
              <w:tc>
                <w:tcPr>
                  <w:tcW w:w="5182" w:type="dxa"/>
                  <w:shd w:val="clear" w:color="auto" w:fill="auto"/>
                </w:tcPr>
                <w:p w:rsidR="00114283" w:rsidRPr="00477516" w:rsidRDefault="00114283" w:rsidP="00813ABA">
                  <w:pPr>
                    <w:spacing w:after="0" w:line="240" w:lineRule="auto"/>
                    <w:contextualSpacing/>
                    <w:jc w:val="center"/>
                    <w:rPr>
                      <w:rFonts w:ascii="Palatino Linotype" w:hAnsi="Palatino Linotype" w:cs="Arial"/>
                      <w:b/>
                      <w:sz w:val="24"/>
                      <w:szCs w:val="24"/>
                    </w:rPr>
                  </w:pPr>
                </w:p>
                <w:p w:rsidR="00114283" w:rsidRDefault="00114283" w:rsidP="00813ABA">
                  <w:pPr>
                    <w:spacing w:after="0" w:line="240" w:lineRule="auto"/>
                    <w:contextualSpacing/>
                    <w:jc w:val="center"/>
                    <w:rPr>
                      <w:rFonts w:ascii="Palatino Linotype" w:hAnsi="Palatino Linotype" w:cs="Arial"/>
                      <w:b/>
                      <w:sz w:val="24"/>
                      <w:szCs w:val="24"/>
                    </w:rPr>
                  </w:pPr>
                </w:p>
                <w:p w:rsidR="00813ABA" w:rsidRDefault="00813ABA" w:rsidP="00813ABA">
                  <w:pPr>
                    <w:spacing w:after="0" w:line="240" w:lineRule="auto"/>
                    <w:contextualSpacing/>
                    <w:jc w:val="center"/>
                    <w:rPr>
                      <w:rFonts w:ascii="Palatino Linotype" w:hAnsi="Palatino Linotype" w:cs="Arial"/>
                      <w:b/>
                      <w:sz w:val="24"/>
                      <w:szCs w:val="24"/>
                    </w:rPr>
                  </w:pPr>
                </w:p>
                <w:p w:rsidR="00813ABA" w:rsidRPr="00477516" w:rsidRDefault="00813ABA" w:rsidP="00065B1D">
                  <w:pPr>
                    <w:spacing w:after="0" w:line="240" w:lineRule="auto"/>
                    <w:contextualSpacing/>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Javier Martínez Cruz</w:t>
                  </w:r>
                </w:p>
                <w:p w:rsidR="00114283" w:rsidRPr="00065B1D" w:rsidRDefault="00114283" w:rsidP="00813ABA">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Comisionado</w:t>
                  </w: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c>
                <w:tcPr>
                  <w:tcW w:w="5183" w:type="dxa"/>
                  <w:shd w:val="clear" w:color="auto" w:fill="auto"/>
                </w:tcPr>
                <w:p w:rsidR="00114283" w:rsidRPr="00477516" w:rsidRDefault="00114283" w:rsidP="00813ABA">
                  <w:pPr>
                    <w:spacing w:after="0" w:line="240" w:lineRule="auto"/>
                    <w:contextualSpacing/>
                    <w:jc w:val="center"/>
                    <w:rPr>
                      <w:rFonts w:ascii="Palatino Linotype" w:hAnsi="Palatino Linotype" w:cs="Arial"/>
                      <w:b/>
                      <w:sz w:val="24"/>
                      <w:szCs w:val="24"/>
                    </w:rPr>
                  </w:pPr>
                </w:p>
                <w:p w:rsidR="006E3C06" w:rsidRDefault="006E3C06" w:rsidP="00813ABA">
                  <w:pPr>
                    <w:spacing w:after="0" w:line="240" w:lineRule="auto"/>
                    <w:contextualSpacing/>
                    <w:jc w:val="center"/>
                    <w:rPr>
                      <w:rFonts w:ascii="Palatino Linotype" w:hAnsi="Palatino Linotype" w:cs="Arial"/>
                      <w:b/>
                      <w:sz w:val="24"/>
                      <w:szCs w:val="24"/>
                    </w:rPr>
                  </w:pPr>
                </w:p>
                <w:p w:rsidR="00813ABA" w:rsidRDefault="00813ABA" w:rsidP="00813ABA">
                  <w:pPr>
                    <w:spacing w:after="0" w:line="240" w:lineRule="auto"/>
                    <w:contextualSpacing/>
                    <w:jc w:val="center"/>
                    <w:rPr>
                      <w:rFonts w:ascii="Palatino Linotype" w:hAnsi="Palatino Linotype" w:cs="Arial"/>
                      <w:b/>
                      <w:sz w:val="24"/>
                      <w:szCs w:val="24"/>
                    </w:rPr>
                  </w:pPr>
                </w:p>
                <w:p w:rsidR="00813ABA" w:rsidRPr="00477516" w:rsidRDefault="00813ABA" w:rsidP="00065B1D">
                  <w:pPr>
                    <w:spacing w:after="0" w:line="240" w:lineRule="auto"/>
                    <w:contextualSpacing/>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Luis Gustavo Parra Noriega</w:t>
                  </w:r>
                </w:p>
                <w:p w:rsidR="00114283" w:rsidRPr="00065B1D" w:rsidRDefault="00114283" w:rsidP="00813ABA">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Comisionado</w:t>
                  </w: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r>
            <w:tr w:rsidR="00114283" w:rsidRPr="00477516" w:rsidTr="00E642F0">
              <w:trPr>
                <w:jc w:val="center"/>
              </w:trPr>
              <w:tc>
                <w:tcPr>
                  <w:tcW w:w="10365" w:type="dxa"/>
                  <w:gridSpan w:val="2"/>
                  <w:shd w:val="clear" w:color="auto" w:fill="auto"/>
                </w:tcPr>
                <w:p w:rsidR="00114283" w:rsidRDefault="00114283" w:rsidP="00065B1D">
                  <w:pPr>
                    <w:spacing w:after="0" w:line="240" w:lineRule="auto"/>
                    <w:contextualSpacing/>
                    <w:jc w:val="center"/>
                    <w:rPr>
                      <w:rFonts w:ascii="Palatino Linotype" w:hAnsi="Palatino Linotype" w:cs="Arial"/>
                      <w:b/>
                      <w:sz w:val="24"/>
                      <w:szCs w:val="24"/>
                    </w:rPr>
                  </w:pPr>
                </w:p>
                <w:p w:rsidR="00065B1D" w:rsidRPr="00477516" w:rsidRDefault="00065B1D" w:rsidP="00065B1D">
                  <w:pPr>
                    <w:spacing w:after="0" w:line="240" w:lineRule="auto"/>
                    <w:contextualSpacing/>
                    <w:jc w:val="center"/>
                    <w:rPr>
                      <w:rFonts w:ascii="Palatino Linotype" w:hAnsi="Palatino Linotype" w:cs="Arial"/>
                      <w:b/>
                      <w:sz w:val="24"/>
                      <w:szCs w:val="24"/>
                    </w:rPr>
                  </w:pPr>
                </w:p>
                <w:p w:rsidR="006E3C06" w:rsidRPr="00477516" w:rsidRDefault="006E3C06" w:rsidP="00065B1D">
                  <w:pPr>
                    <w:spacing w:after="0" w:line="240" w:lineRule="auto"/>
                    <w:contextualSpacing/>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Alexis Tapia Ramírez</w:t>
                  </w:r>
                </w:p>
                <w:p w:rsidR="00114283" w:rsidRPr="00065B1D" w:rsidRDefault="00114283" w:rsidP="00813ABA">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Secretario Técnico del Pleno</w:t>
                  </w:r>
                </w:p>
                <w:p w:rsidR="00F432D8" w:rsidRPr="00477516" w:rsidRDefault="00114283" w:rsidP="00065B1D">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 xml:space="preserve">(RÚBRICA) </w:t>
                  </w:r>
                </w:p>
              </w:tc>
            </w:tr>
          </w:tbl>
          <w:p w:rsidR="00114283" w:rsidRPr="00477516" w:rsidRDefault="00114283" w:rsidP="00813ABA">
            <w:pPr>
              <w:spacing w:after="0" w:line="240" w:lineRule="auto"/>
              <w:contextualSpacing/>
              <w:jc w:val="center"/>
              <w:rPr>
                <w:rFonts w:ascii="Palatino Linotype" w:hAnsi="Palatino Linotype" w:cs="Arial"/>
                <w:b/>
                <w:sz w:val="24"/>
                <w:szCs w:val="24"/>
              </w:rPr>
            </w:pPr>
          </w:p>
        </w:tc>
      </w:tr>
    </w:tbl>
    <w:p w:rsidR="00114283" w:rsidRPr="00477516" w:rsidRDefault="00114283" w:rsidP="00813ABA">
      <w:pPr>
        <w:spacing w:after="0" w:line="240" w:lineRule="auto"/>
        <w:contextualSpacing/>
        <w:jc w:val="both"/>
        <w:rPr>
          <w:rFonts w:ascii="Palatino Linotype" w:hAnsi="Palatino Linotype" w:cs="Arial"/>
        </w:rPr>
      </w:pPr>
      <w:r w:rsidRPr="00477516">
        <w:rPr>
          <w:rFonts w:ascii="Palatino Linotype" w:hAnsi="Palatino Linotype" w:cs="Arial"/>
        </w:rPr>
        <w:t xml:space="preserve">Esta hoja corresponde a la resolución de </w:t>
      </w:r>
      <w:r w:rsidR="00F432D8">
        <w:rPr>
          <w:rFonts w:ascii="Palatino Linotype" w:hAnsi="Palatino Linotype" w:cs="Arial"/>
        </w:rPr>
        <w:t>once</w:t>
      </w:r>
      <w:r w:rsidR="00F479CB" w:rsidRPr="00477516">
        <w:rPr>
          <w:rFonts w:ascii="Palatino Linotype" w:hAnsi="Palatino Linotype" w:cs="Arial"/>
        </w:rPr>
        <w:t xml:space="preserve"> </w:t>
      </w:r>
      <w:r w:rsidR="00381A1F" w:rsidRPr="00477516">
        <w:rPr>
          <w:rFonts w:ascii="Palatino Linotype" w:hAnsi="Palatino Linotype" w:cs="Arial"/>
        </w:rPr>
        <w:t xml:space="preserve">de </w:t>
      </w:r>
      <w:r w:rsidR="00F432D8">
        <w:rPr>
          <w:rFonts w:ascii="Palatino Linotype" w:hAnsi="Palatino Linotype" w:cs="Arial"/>
        </w:rPr>
        <w:t>septiembre</w:t>
      </w:r>
      <w:r w:rsidR="00F479CB" w:rsidRPr="00477516">
        <w:rPr>
          <w:rFonts w:ascii="Palatino Linotype" w:hAnsi="Palatino Linotype" w:cs="Arial"/>
        </w:rPr>
        <w:t xml:space="preserve"> </w:t>
      </w:r>
      <w:r w:rsidR="00CA0C07" w:rsidRPr="00477516">
        <w:rPr>
          <w:rFonts w:ascii="Palatino Linotype" w:hAnsi="Palatino Linotype" w:cs="Arial"/>
        </w:rPr>
        <w:t xml:space="preserve">de dos </w:t>
      </w:r>
      <w:r w:rsidRPr="00477516">
        <w:rPr>
          <w:rFonts w:ascii="Palatino Linotype" w:hAnsi="Palatino Linotype" w:cs="Arial"/>
        </w:rPr>
        <w:t xml:space="preserve">mil </w:t>
      </w:r>
      <w:r w:rsidR="007D4BC0" w:rsidRPr="00477516">
        <w:rPr>
          <w:rFonts w:ascii="Palatino Linotype" w:hAnsi="Palatino Linotype" w:cs="Arial"/>
        </w:rPr>
        <w:t>diecinueve</w:t>
      </w:r>
      <w:r w:rsidRPr="00477516">
        <w:rPr>
          <w:rFonts w:ascii="Palatino Linotype" w:hAnsi="Palatino Linotype" w:cs="Arial"/>
        </w:rPr>
        <w:t xml:space="preserve">, emitida en </w:t>
      </w:r>
      <w:r w:rsidR="00FE28CE" w:rsidRPr="00477516">
        <w:rPr>
          <w:rFonts w:ascii="Palatino Linotype" w:hAnsi="Palatino Linotype" w:cs="Arial"/>
        </w:rPr>
        <w:t xml:space="preserve">el recurso de revisión número </w:t>
      </w:r>
      <w:r w:rsidR="00F432D8">
        <w:rPr>
          <w:rFonts w:ascii="Palatino Linotype" w:hAnsi="Palatino Linotype" w:cs="Arial"/>
        </w:rPr>
        <w:t>05887</w:t>
      </w:r>
      <w:r w:rsidRPr="00477516">
        <w:rPr>
          <w:rFonts w:ascii="Palatino Linotype" w:hAnsi="Palatino Linotype" w:cs="Arial"/>
        </w:rPr>
        <w:t>/INFOEM/IP/RR/201</w:t>
      </w:r>
      <w:r w:rsidR="00A54AE4" w:rsidRPr="00477516">
        <w:rPr>
          <w:rFonts w:ascii="Palatino Linotype" w:hAnsi="Palatino Linotype" w:cs="Arial"/>
        </w:rPr>
        <w:t>9</w:t>
      </w:r>
      <w:r w:rsidRPr="00477516">
        <w:rPr>
          <w:rFonts w:ascii="Palatino Linotype" w:hAnsi="Palatino Linotype" w:cs="Arial"/>
        </w:rPr>
        <w:t>.</w:t>
      </w:r>
    </w:p>
    <w:p w:rsidR="00027DCB" w:rsidRPr="00381A1F" w:rsidRDefault="00F479CB" w:rsidP="00813ABA">
      <w:pPr>
        <w:pStyle w:val="Piedepgina"/>
        <w:spacing w:after="0" w:line="240" w:lineRule="auto"/>
        <w:contextualSpacing/>
        <w:rPr>
          <w:rFonts w:ascii="Palatino Linotype" w:hAnsi="Palatino Linotype" w:cs="Arial"/>
        </w:rPr>
      </w:pPr>
      <w:r>
        <w:rPr>
          <w:rFonts w:ascii="Palatino Linotype" w:hAnsi="Palatino Linotype" w:cs="Arial"/>
        </w:rPr>
        <w:t>YSM/LGMJ</w:t>
      </w:r>
    </w:p>
    <w:sectPr w:rsidR="00027DCB" w:rsidRPr="00381A1F"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5AD" w:rsidRDefault="002815AD" w:rsidP="00C80F8C">
      <w:r>
        <w:separator/>
      </w:r>
    </w:p>
  </w:endnote>
  <w:endnote w:type="continuationSeparator" w:id="0">
    <w:p w:rsidR="002815AD" w:rsidRDefault="002815A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32" w:rsidRDefault="00527332" w:rsidP="0071355D">
    <w:pPr>
      <w:pStyle w:val="Piedepgina"/>
      <w:spacing w:after="0"/>
      <w:jc w:val="right"/>
      <w:rPr>
        <w:rFonts w:ascii="Palatino Linotype" w:hAnsi="Palatino Linotype" w:cs="Arial"/>
        <w:b/>
        <w:bCs/>
      </w:rPr>
    </w:pPr>
  </w:p>
  <w:p w:rsidR="00527332" w:rsidRPr="00F12350" w:rsidRDefault="00527332"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040EEA">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040EEA">
      <w:rPr>
        <w:rFonts w:ascii="Palatino Linotype" w:hAnsi="Palatino Linotype" w:cs="Arial"/>
        <w:b/>
        <w:bCs/>
        <w:noProof/>
      </w:rPr>
      <w:t>61</w:t>
    </w:r>
    <w:r w:rsidRPr="00F12350">
      <w:rPr>
        <w:rFonts w:ascii="Palatino Linotype" w:hAnsi="Palatino Linotype" w:cs="Arial"/>
        <w:b/>
        <w:bCs/>
      </w:rPr>
      <w:fldChar w:fldCharType="end"/>
    </w:r>
  </w:p>
  <w:p w:rsidR="00527332" w:rsidRDefault="0052733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32" w:rsidRPr="00F12350" w:rsidRDefault="00527332"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040EEA">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040EEA">
      <w:rPr>
        <w:rFonts w:ascii="Palatino Linotype" w:hAnsi="Palatino Linotype" w:cs="Arial"/>
        <w:b/>
        <w:bCs/>
        <w:noProof/>
      </w:rPr>
      <w:t>61</w:t>
    </w:r>
    <w:r w:rsidRPr="00F12350">
      <w:rPr>
        <w:rFonts w:ascii="Palatino Linotype" w:hAnsi="Palatino Linotype" w:cs="Arial"/>
        <w:b/>
        <w:bCs/>
      </w:rPr>
      <w:fldChar w:fldCharType="end"/>
    </w:r>
  </w:p>
  <w:p w:rsidR="00527332" w:rsidRDefault="005273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5AD" w:rsidRDefault="002815AD" w:rsidP="00C80F8C">
      <w:r>
        <w:separator/>
      </w:r>
    </w:p>
  </w:footnote>
  <w:footnote w:type="continuationSeparator" w:id="0">
    <w:p w:rsidR="002815AD" w:rsidRDefault="002815A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32" w:rsidRDefault="00527332"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527332" w:rsidRPr="005A5E02" w:rsidTr="008E0E5E">
      <w:tc>
        <w:tcPr>
          <w:tcW w:w="2552" w:type="dxa"/>
          <w:shd w:val="clear" w:color="auto" w:fill="auto"/>
          <w:vAlign w:val="center"/>
        </w:tcPr>
        <w:p w:rsidR="00527332" w:rsidRPr="005A5E02" w:rsidRDefault="00527332"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527332" w:rsidRPr="005A5E02" w:rsidRDefault="00527332" w:rsidP="004A2878">
          <w:pPr>
            <w:spacing w:after="0" w:line="240" w:lineRule="auto"/>
            <w:ind w:right="-533" w:firstLine="317"/>
            <w:rPr>
              <w:rFonts w:ascii="Palatino Linotype" w:hAnsi="Palatino Linotype"/>
              <w:b/>
              <w:sz w:val="22"/>
              <w:szCs w:val="22"/>
            </w:rPr>
          </w:pPr>
          <w:r>
            <w:rPr>
              <w:rFonts w:ascii="Palatino Linotype" w:hAnsi="Palatino Linotype"/>
              <w:b/>
              <w:sz w:val="22"/>
              <w:szCs w:val="22"/>
            </w:rPr>
            <w:t>05887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527332" w:rsidRPr="005A5E02" w:rsidTr="008E0E5E">
      <w:tc>
        <w:tcPr>
          <w:tcW w:w="2552" w:type="dxa"/>
          <w:shd w:val="clear" w:color="auto" w:fill="auto"/>
          <w:vAlign w:val="center"/>
        </w:tcPr>
        <w:p w:rsidR="00527332" w:rsidRPr="005A5E02" w:rsidRDefault="00527332"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527332" w:rsidRPr="00927A01" w:rsidRDefault="00527332" w:rsidP="00082570">
          <w:pPr>
            <w:spacing w:after="0" w:line="240" w:lineRule="auto"/>
            <w:ind w:right="-44" w:firstLine="34"/>
            <w:jc w:val="right"/>
            <w:rPr>
              <w:rFonts w:ascii="Palatino Linotype" w:hAnsi="Palatino Linotype"/>
              <w:b/>
              <w:sz w:val="22"/>
              <w:szCs w:val="22"/>
            </w:rPr>
          </w:pPr>
          <w:r>
            <w:rPr>
              <w:rFonts w:ascii="Palatino Linotype" w:hAnsi="Palatino Linotype"/>
              <w:b/>
              <w:sz w:val="22"/>
              <w:szCs w:val="22"/>
            </w:rPr>
            <w:t xml:space="preserve"> Ayuntamiento de Ixtapaluca</w:t>
          </w:r>
        </w:p>
      </w:tc>
    </w:tr>
    <w:tr w:rsidR="00527332" w:rsidRPr="005A5E02" w:rsidTr="008E0E5E">
      <w:tc>
        <w:tcPr>
          <w:tcW w:w="2552" w:type="dxa"/>
          <w:shd w:val="clear" w:color="auto" w:fill="auto"/>
          <w:vAlign w:val="center"/>
        </w:tcPr>
        <w:p w:rsidR="00527332" w:rsidRPr="005A5E02" w:rsidRDefault="00527332"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527332" w:rsidRPr="005A5E02" w:rsidRDefault="00527332" w:rsidP="004A2878">
          <w:pPr>
            <w:spacing w:after="0" w:line="240" w:lineRule="auto"/>
            <w:ind w:left="34" w:right="-533" w:firstLine="1275"/>
            <w:rPr>
              <w:rFonts w:ascii="Palatino Linotype" w:hAnsi="Palatino Linotype"/>
              <w:b/>
              <w:sz w:val="22"/>
              <w:szCs w:val="22"/>
            </w:rPr>
          </w:pPr>
          <w:r w:rsidRPr="005A5E02">
            <w:rPr>
              <w:rFonts w:ascii="Palatino Linotype" w:hAnsi="Palatino Linotype"/>
              <w:b/>
              <w:sz w:val="22"/>
              <w:szCs w:val="22"/>
            </w:rPr>
            <w:t>Eva Abaid Yapur</w:t>
          </w:r>
        </w:p>
      </w:tc>
    </w:tr>
  </w:tbl>
  <w:p w:rsidR="00527332" w:rsidRDefault="00527332"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527332" w:rsidRPr="005A5E02" w:rsidTr="008E0E5E">
      <w:tc>
        <w:tcPr>
          <w:tcW w:w="2551" w:type="dxa"/>
          <w:shd w:val="clear" w:color="auto" w:fill="auto"/>
          <w:vAlign w:val="center"/>
        </w:tcPr>
        <w:p w:rsidR="00527332" w:rsidRPr="005A5E02" w:rsidRDefault="00527332"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527332" w:rsidRPr="005A5E02" w:rsidRDefault="00527332" w:rsidP="008E0E5E">
          <w:pPr>
            <w:spacing w:after="0" w:line="240" w:lineRule="auto"/>
            <w:rPr>
              <w:rFonts w:ascii="Palatino Linotype" w:hAnsi="Palatino Linotype"/>
              <w:b/>
              <w:sz w:val="22"/>
              <w:szCs w:val="22"/>
            </w:rPr>
          </w:pPr>
          <w:r>
            <w:rPr>
              <w:rFonts w:ascii="Palatino Linotype" w:hAnsi="Palatino Linotype"/>
              <w:b/>
              <w:sz w:val="22"/>
              <w:szCs w:val="22"/>
            </w:rPr>
            <w:t xml:space="preserve">   </w:t>
          </w:r>
          <w:r w:rsidRPr="005A5E02">
            <w:rPr>
              <w:rFonts w:ascii="Palatino Linotype" w:hAnsi="Palatino Linotype"/>
              <w:b/>
              <w:sz w:val="22"/>
              <w:szCs w:val="22"/>
            </w:rPr>
            <w:t>0</w:t>
          </w:r>
          <w:r>
            <w:rPr>
              <w:rFonts w:ascii="Palatino Linotype" w:hAnsi="Palatino Linotype"/>
              <w:b/>
              <w:sz w:val="22"/>
              <w:szCs w:val="22"/>
            </w:rPr>
            <w:t>5887/</w:t>
          </w:r>
          <w:r w:rsidRPr="005A5E02">
            <w:rPr>
              <w:rFonts w:ascii="Palatino Linotype" w:hAnsi="Palatino Linotype"/>
              <w:b/>
              <w:sz w:val="22"/>
              <w:szCs w:val="22"/>
            </w:rPr>
            <w:t>INFOEM/IP/RR/201</w:t>
          </w:r>
          <w:r>
            <w:rPr>
              <w:rFonts w:ascii="Palatino Linotype" w:hAnsi="Palatino Linotype"/>
              <w:b/>
              <w:sz w:val="22"/>
              <w:szCs w:val="22"/>
            </w:rPr>
            <w:t>9</w:t>
          </w:r>
        </w:p>
      </w:tc>
    </w:tr>
    <w:tr w:rsidR="00527332" w:rsidRPr="005A5E02" w:rsidTr="008E0E5E">
      <w:tc>
        <w:tcPr>
          <w:tcW w:w="2551" w:type="dxa"/>
          <w:shd w:val="clear" w:color="auto" w:fill="auto"/>
          <w:vAlign w:val="center"/>
        </w:tcPr>
        <w:p w:rsidR="00527332" w:rsidRPr="005A5E02" w:rsidRDefault="00527332"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527332" w:rsidRPr="00927A01" w:rsidRDefault="00040EEA" w:rsidP="00B730F3">
          <w:pPr>
            <w:spacing w:after="0" w:line="240" w:lineRule="auto"/>
            <w:jc w:val="right"/>
            <w:rPr>
              <w:rFonts w:ascii="Palatino Linotype" w:hAnsi="Palatino Linotype"/>
              <w:b/>
              <w:sz w:val="22"/>
              <w:szCs w:val="22"/>
            </w:rPr>
          </w:pPr>
          <w:proofErr w:type="spellStart"/>
          <w:r>
            <w:rPr>
              <w:rFonts w:ascii="Palatino Linotype" w:hAnsi="Palatino Linotype"/>
              <w:b/>
              <w:sz w:val="22"/>
              <w:szCs w:val="22"/>
            </w:rPr>
            <w:t>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527332" w:rsidRPr="005A5E02" w:rsidTr="008E0E5E">
      <w:trPr>
        <w:trHeight w:val="228"/>
      </w:trPr>
      <w:tc>
        <w:tcPr>
          <w:tcW w:w="2551" w:type="dxa"/>
          <w:shd w:val="clear" w:color="auto" w:fill="auto"/>
          <w:vAlign w:val="center"/>
        </w:tcPr>
        <w:p w:rsidR="00527332" w:rsidRPr="005A5E02" w:rsidRDefault="00527332"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527332" w:rsidRPr="00927A01" w:rsidRDefault="00527332" w:rsidP="00082570">
          <w:pPr>
            <w:spacing w:after="0" w:line="240" w:lineRule="auto"/>
            <w:jc w:val="both"/>
            <w:rPr>
              <w:rFonts w:ascii="Palatino Linotype" w:hAnsi="Palatino Linotype"/>
              <w:b/>
              <w:sz w:val="22"/>
              <w:szCs w:val="22"/>
            </w:rPr>
          </w:pPr>
          <w:r>
            <w:rPr>
              <w:rFonts w:ascii="Palatino Linotype" w:hAnsi="Palatino Linotype"/>
              <w:b/>
              <w:sz w:val="22"/>
              <w:szCs w:val="22"/>
            </w:rPr>
            <w:t xml:space="preserve"> Ayuntamiento de Ixtapaluca</w:t>
          </w:r>
        </w:p>
      </w:tc>
    </w:tr>
    <w:tr w:rsidR="00527332" w:rsidRPr="005A5E02" w:rsidTr="008E0E5E">
      <w:tc>
        <w:tcPr>
          <w:tcW w:w="2551" w:type="dxa"/>
          <w:shd w:val="clear" w:color="auto" w:fill="auto"/>
          <w:vAlign w:val="center"/>
        </w:tcPr>
        <w:p w:rsidR="00527332" w:rsidRPr="005A5E02" w:rsidRDefault="00527332"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527332" w:rsidRPr="005A5E02" w:rsidRDefault="00527332" w:rsidP="00653BCE">
          <w:pPr>
            <w:spacing w:after="0" w:line="240" w:lineRule="auto"/>
            <w:ind w:right="-533"/>
            <w:rPr>
              <w:rFonts w:ascii="Palatino Linotype" w:hAnsi="Palatino Linotype"/>
              <w:b/>
              <w:sz w:val="22"/>
              <w:szCs w:val="22"/>
            </w:rPr>
          </w:pPr>
          <w:r>
            <w:rPr>
              <w:rFonts w:ascii="Palatino Linotype" w:hAnsi="Palatino Linotype"/>
              <w:b/>
              <w:sz w:val="22"/>
              <w:szCs w:val="22"/>
            </w:rPr>
            <w:t xml:space="preserve">                       </w:t>
          </w:r>
          <w:r w:rsidRPr="005A5E02">
            <w:rPr>
              <w:rFonts w:ascii="Palatino Linotype" w:hAnsi="Palatino Linotype"/>
              <w:b/>
              <w:sz w:val="22"/>
              <w:szCs w:val="22"/>
            </w:rPr>
            <w:t>Eva Abaid Yapur</w:t>
          </w:r>
        </w:p>
      </w:tc>
    </w:tr>
  </w:tbl>
  <w:p w:rsidR="00527332" w:rsidRDefault="005273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9AE2A49"/>
    <w:multiLevelType w:val="hybridMultilevel"/>
    <w:tmpl w:val="614407C4"/>
    <w:lvl w:ilvl="0" w:tplc="3D4CD9EC">
      <w:start w:val="1"/>
      <w:numFmt w:val="ordinalText"/>
      <w:suff w:val="space"/>
      <w:lvlText w:val="%1."/>
      <w:lvlJc w:val="left"/>
      <w:pPr>
        <w:ind w:left="1353"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2"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6"/>
  </w:num>
  <w:num w:numId="5">
    <w:abstractNumId w:val="22"/>
  </w:num>
  <w:num w:numId="6">
    <w:abstractNumId w:val="21"/>
  </w:num>
  <w:num w:numId="7">
    <w:abstractNumId w:val="19"/>
  </w:num>
  <w:num w:numId="8">
    <w:abstractNumId w:val="4"/>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 w:numId="14">
    <w:abstractNumId w:val="1"/>
  </w:num>
  <w:num w:numId="15">
    <w:abstractNumId w:val="11"/>
  </w:num>
  <w:num w:numId="16">
    <w:abstractNumId w:val="17"/>
  </w:num>
  <w:num w:numId="17">
    <w:abstractNumId w:val="13"/>
  </w:num>
  <w:num w:numId="18">
    <w:abstractNumId w:val="16"/>
  </w:num>
  <w:num w:numId="19">
    <w:abstractNumId w:val="3"/>
  </w:num>
  <w:num w:numId="20">
    <w:abstractNumId w:val="18"/>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7"/>
  </w:num>
  <w:num w:numId="24">
    <w:abstractNumId w:val="14"/>
  </w:num>
  <w:num w:numId="2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06C5D"/>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DDF"/>
    <w:rsid w:val="0004056B"/>
    <w:rsid w:val="00040EEA"/>
    <w:rsid w:val="00040F7B"/>
    <w:rsid w:val="00041BA3"/>
    <w:rsid w:val="0004257A"/>
    <w:rsid w:val="000425EA"/>
    <w:rsid w:val="00042EAD"/>
    <w:rsid w:val="0004471A"/>
    <w:rsid w:val="000470FE"/>
    <w:rsid w:val="000471C6"/>
    <w:rsid w:val="00047E4B"/>
    <w:rsid w:val="0005040C"/>
    <w:rsid w:val="000528B6"/>
    <w:rsid w:val="00052C63"/>
    <w:rsid w:val="000539AF"/>
    <w:rsid w:val="0005466B"/>
    <w:rsid w:val="00054E72"/>
    <w:rsid w:val="000554B4"/>
    <w:rsid w:val="00057B34"/>
    <w:rsid w:val="0006124E"/>
    <w:rsid w:val="00062CA3"/>
    <w:rsid w:val="00062E7B"/>
    <w:rsid w:val="0006312B"/>
    <w:rsid w:val="0006328D"/>
    <w:rsid w:val="00063DD3"/>
    <w:rsid w:val="000650FA"/>
    <w:rsid w:val="00065443"/>
    <w:rsid w:val="00065B1D"/>
    <w:rsid w:val="000675B0"/>
    <w:rsid w:val="00067BB2"/>
    <w:rsid w:val="00070020"/>
    <w:rsid w:val="000714A3"/>
    <w:rsid w:val="00073A4E"/>
    <w:rsid w:val="00074A40"/>
    <w:rsid w:val="00074E94"/>
    <w:rsid w:val="00076612"/>
    <w:rsid w:val="00080AC5"/>
    <w:rsid w:val="00081FC7"/>
    <w:rsid w:val="0008257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4"/>
    <w:rsid w:val="000B608B"/>
    <w:rsid w:val="000B6AC3"/>
    <w:rsid w:val="000B6B38"/>
    <w:rsid w:val="000B6DA3"/>
    <w:rsid w:val="000B716C"/>
    <w:rsid w:val="000B73BF"/>
    <w:rsid w:val="000C11DC"/>
    <w:rsid w:val="000C1E46"/>
    <w:rsid w:val="000C1E6B"/>
    <w:rsid w:val="000C2166"/>
    <w:rsid w:val="000C264E"/>
    <w:rsid w:val="000C4453"/>
    <w:rsid w:val="000C447D"/>
    <w:rsid w:val="000C44EA"/>
    <w:rsid w:val="000C5EF0"/>
    <w:rsid w:val="000C6195"/>
    <w:rsid w:val="000D06E4"/>
    <w:rsid w:val="000D0C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829"/>
    <w:rsid w:val="00112F90"/>
    <w:rsid w:val="0011353E"/>
    <w:rsid w:val="00114283"/>
    <w:rsid w:val="001143BE"/>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609"/>
    <w:rsid w:val="00132A8A"/>
    <w:rsid w:val="00132D1C"/>
    <w:rsid w:val="00132E57"/>
    <w:rsid w:val="0013333E"/>
    <w:rsid w:val="0013381E"/>
    <w:rsid w:val="001338F3"/>
    <w:rsid w:val="00135054"/>
    <w:rsid w:val="001371DD"/>
    <w:rsid w:val="00140124"/>
    <w:rsid w:val="0014029E"/>
    <w:rsid w:val="0014047A"/>
    <w:rsid w:val="001418E9"/>
    <w:rsid w:val="0014198C"/>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FBE"/>
    <w:rsid w:val="001A13AD"/>
    <w:rsid w:val="001A1824"/>
    <w:rsid w:val="001A19D4"/>
    <w:rsid w:val="001A1A9A"/>
    <w:rsid w:val="001A4E07"/>
    <w:rsid w:val="001A50EA"/>
    <w:rsid w:val="001A600E"/>
    <w:rsid w:val="001A6F14"/>
    <w:rsid w:val="001A76CD"/>
    <w:rsid w:val="001B012F"/>
    <w:rsid w:val="001B0139"/>
    <w:rsid w:val="001B0B32"/>
    <w:rsid w:val="001B0C4F"/>
    <w:rsid w:val="001B1E45"/>
    <w:rsid w:val="001B205E"/>
    <w:rsid w:val="001B2F54"/>
    <w:rsid w:val="001B2FB5"/>
    <w:rsid w:val="001B4402"/>
    <w:rsid w:val="001B5D20"/>
    <w:rsid w:val="001C0E91"/>
    <w:rsid w:val="001C27D1"/>
    <w:rsid w:val="001C3A50"/>
    <w:rsid w:val="001C4C72"/>
    <w:rsid w:val="001C4F84"/>
    <w:rsid w:val="001C544C"/>
    <w:rsid w:val="001C59BF"/>
    <w:rsid w:val="001C5E3D"/>
    <w:rsid w:val="001C6B09"/>
    <w:rsid w:val="001C704D"/>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56"/>
    <w:rsid w:val="001F419B"/>
    <w:rsid w:val="001F4B3D"/>
    <w:rsid w:val="001F4CE2"/>
    <w:rsid w:val="001F6AA4"/>
    <w:rsid w:val="002014B8"/>
    <w:rsid w:val="002025A4"/>
    <w:rsid w:val="002034FE"/>
    <w:rsid w:val="0020362C"/>
    <w:rsid w:val="00203A5A"/>
    <w:rsid w:val="00205FC0"/>
    <w:rsid w:val="00206351"/>
    <w:rsid w:val="00206B8C"/>
    <w:rsid w:val="0021071D"/>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362"/>
    <w:rsid w:val="0023271C"/>
    <w:rsid w:val="002336C9"/>
    <w:rsid w:val="00236DBA"/>
    <w:rsid w:val="00237400"/>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66C5"/>
    <w:rsid w:val="00247FF9"/>
    <w:rsid w:val="00250076"/>
    <w:rsid w:val="00250117"/>
    <w:rsid w:val="00250B99"/>
    <w:rsid w:val="00251242"/>
    <w:rsid w:val="00251D0D"/>
    <w:rsid w:val="00251DFA"/>
    <w:rsid w:val="00252BBB"/>
    <w:rsid w:val="00253BB3"/>
    <w:rsid w:val="00253F9F"/>
    <w:rsid w:val="00255380"/>
    <w:rsid w:val="0025594A"/>
    <w:rsid w:val="0025709C"/>
    <w:rsid w:val="00257425"/>
    <w:rsid w:val="00257651"/>
    <w:rsid w:val="00260548"/>
    <w:rsid w:val="00260989"/>
    <w:rsid w:val="00262368"/>
    <w:rsid w:val="0026307D"/>
    <w:rsid w:val="002638A8"/>
    <w:rsid w:val="00263B17"/>
    <w:rsid w:val="00264B40"/>
    <w:rsid w:val="00265698"/>
    <w:rsid w:val="0026575F"/>
    <w:rsid w:val="0026599C"/>
    <w:rsid w:val="00266066"/>
    <w:rsid w:val="00266F6B"/>
    <w:rsid w:val="00267C03"/>
    <w:rsid w:val="00267F3C"/>
    <w:rsid w:val="0027024E"/>
    <w:rsid w:val="00270B82"/>
    <w:rsid w:val="00271166"/>
    <w:rsid w:val="002711FB"/>
    <w:rsid w:val="00271EBE"/>
    <w:rsid w:val="00271F26"/>
    <w:rsid w:val="0027401A"/>
    <w:rsid w:val="0027451C"/>
    <w:rsid w:val="00274532"/>
    <w:rsid w:val="00275DC7"/>
    <w:rsid w:val="00275ED3"/>
    <w:rsid w:val="0027711A"/>
    <w:rsid w:val="002815AD"/>
    <w:rsid w:val="00281657"/>
    <w:rsid w:val="002832D5"/>
    <w:rsid w:val="00283DC4"/>
    <w:rsid w:val="002864BE"/>
    <w:rsid w:val="0028653B"/>
    <w:rsid w:val="0028694D"/>
    <w:rsid w:val="00286E29"/>
    <w:rsid w:val="00286E7E"/>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637A"/>
    <w:rsid w:val="002B7575"/>
    <w:rsid w:val="002B7EB1"/>
    <w:rsid w:val="002C1088"/>
    <w:rsid w:val="002C1C54"/>
    <w:rsid w:val="002C26E5"/>
    <w:rsid w:val="002C3E63"/>
    <w:rsid w:val="002C3F1F"/>
    <w:rsid w:val="002C48A6"/>
    <w:rsid w:val="002C520F"/>
    <w:rsid w:val="002C65BB"/>
    <w:rsid w:val="002C69A6"/>
    <w:rsid w:val="002C6C17"/>
    <w:rsid w:val="002D0581"/>
    <w:rsid w:val="002D08B8"/>
    <w:rsid w:val="002D3159"/>
    <w:rsid w:val="002D3884"/>
    <w:rsid w:val="002D7413"/>
    <w:rsid w:val="002E0E06"/>
    <w:rsid w:val="002E0E2F"/>
    <w:rsid w:val="002E0FA3"/>
    <w:rsid w:val="002E1174"/>
    <w:rsid w:val="002E1A4B"/>
    <w:rsid w:val="002E2011"/>
    <w:rsid w:val="002E460F"/>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06D32"/>
    <w:rsid w:val="003105ED"/>
    <w:rsid w:val="0031070D"/>
    <w:rsid w:val="0031152A"/>
    <w:rsid w:val="00311B79"/>
    <w:rsid w:val="003123B6"/>
    <w:rsid w:val="00312E0F"/>
    <w:rsid w:val="00313542"/>
    <w:rsid w:val="003155D8"/>
    <w:rsid w:val="00315865"/>
    <w:rsid w:val="00315963"/>
    <w:rsid w:val="00316FDB"/>
    <w:rsid w:val="00322204"/>
    <w:rsid w:val="00322B25"/>
    <w:rsid w:val="0032350A"/>
    <w:rsid w:val="00323DB3"/>
    <w:rsid w:val="00330B9B"/>
    <w:rsid w:val="00330E88"/>
    <w:rsid w:val="003314E1"/>
    <w:rsid w:val="003324B9"/>
    <w:rsid w:val="00332515"/>
    <w:rsid w:val="00332543"/>
    <w:rsid w:val="00332DB4"/>
    <w:rsid w:val="00336356"/>
    <w:rsid w:val="0033654C"/>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BB6"/>
    <w:rsid w:val="00356016"/>
    <w:rsid w:val="003561FB"/>
    <w:rsid w:val="0035645C"/>
    <w:rsid w:val="00356E6C"/>
    <w:rsid w:val="00356EDD"/>
    <w:rsid w:val="00357F86"/>
    <w:rsid w:val="0036055A"/>
    <w:rsid w:val="00361C04"/>
    <w:rsid w:val="003651F6"/>
    <w:rsid w:val="00366744"/>
    <w:rsid w:val="00366DB8"/>
    <w:rsid w:val="0037054A"/>
    <w:rsid w:val="00370831"/>
    <w:rsid w:val="00370BE7"/>
    <w:rsid w:val="00371834"/>
    <w:rsid w:val="003728DA"/>
    <w:rsid w:val="00373355"/>
    <w:rsid w:val="00374F45"/>
    <w:rsid w:val="003803FB"/>
    <w:rsid w:val="00380A6A"/>
    <w:rsid w:val="00380BAD"/>
    <w:rsid w:val="00381A1F"/>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190"/>
    <w:rsid w:val="003A5252"/>
    <w:rsid w:val="003A5A29"/>
    <w:rsid w:val="003A6E65"/>
    <w:rsid w:val="003A7EEB"/>
    <w:rsid w:val="003B00AC"/>
    <w:rsid w:val="003B2036"/>
    <w:rsid w:val="003B4662"/>
    <w:rsid w:val="003B573B"/>
    <w:rsid w:val="003B5F60"/>
    <w:rsid w:val="003B656C"/>
    <w:rsid w:val="003C25A2"/>
    <w:rsid w:val="003C2683"/>
    <w:rsid w:val="003C38B6"/>
    <w:rsid w:val="003C3F76"/>
    <w:rsid w:val="003C47C8"/>
    <w:rsid w:val="003D1B5F"/>
    <w:rsid w:val="003D2654"/>
    <w:rsid w:val="003D2E3A"/>
    <w:rsid w:val="003D3738"/>
    <w:rsid w:val="003D4287"/>
    <w:rsid w:val="003D4294"/>
    <w:rsid w:val="003D4EE5"/>
    <w:rsid w:val="003D54C3"/>
    <w:rsid w:val="003D568F"/>
    <w:rsid w:val="003D5EFE"/>
    <w:rsid w:val="003D69C6"/>
    <w:rsid w:val="003D6C68"/>
    <w:rsid w:val="003D6F07"/>
    <w:rsid w:val="003D6F96"/>
    <w:rsid w:val="003D7580"/>
    <w:rsid w:val="003E0EDF"/>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5F61"/>
    <w:rsid w:val="003F6ED1"/>
    <w:rsid w:val="0040006B"/>
    <w:rsid w:val="00402840"/>
    <w:rsid w:val="0040295D"/>
    <w:rsid w:val="00406C92"/>
    <w:rsid w:val="00406D36"/>
    <w:rsid w:val="0040790C"/>
    <w:rsid w:val="0041053D"/>
    <w:rsid w:val="00410877"/>
    <w:rsid w:val="00410F2A"/>
    <w:rsid w:val="00412B20"/>
    <w:rsid w:val="00413382"/>
    <w:rsid w:val="00413A91"/>
    <w:rsid w:val="004141A4"/>
    <w:rsid w:val="0041435C"/>
    <w:rsid w:val="00414633"/>
    <w:rsid w:val="00415A86"/>
    <w:rsid w:val="00416ECD"/>
    <w:rsid w:val="0041782E"/>
    <w:rsid w:val="004221E4"/>
    <w:rsid w:val="00422F3A"/>
    <w:rsid w:val="00423E63"/>
    <w:rsid w:val="0042489B"/>
    <w:rsid w:val="00425441"/>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D82"/>
    <w:rsid w:val="00477516"/>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304C"/>
    <w:rsid w:val="00495DE1"/>
    <w:rsid w:val="00496FAB"/>
    <w:rsid w:val="004A0BAE"/>
    <w:rsid w:val="004A207D"/>
    <w:rsid w:val="004A2224"/>
    <w:rsid w:val="004A2364"/>
    <w:rsid w:val="004A26E7"/>
    <w:rsid w:val="004A2878"/>
    <w:rsid w:val="004A2C40"/>
    <w:rsid w:val="004A434C"/>
    <w:rsid w:val="004A4702"/>
    <w:rsid w:val="004A5DD5"/>
    <w:rsid w:val="004A6464"/>
    <w:rsid w:val="004A6839"/>
    <w:rsid w:val="004A704C"/>
    <w:rsid w:val="004A7E5E"/>
    <w:rsid w:val="004B0C32"/>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ACC"/>
    <w:rsid w:val="004C7BC8"/>
    <w:rsid w:val="004D0803"/>
    <w:rsid w:val="004D0A26"/>
    <w:rsid w:val="004D0EC5"/>
    <w:rsid w:val="004D22F5"/>
    <w:rsid w:val="004D3B41"/>
    <w:rsid w:val="004D3B6D"/>
    <w:rsid w:val="004D3BCD"/>
    <w:rsid w:val="004D3F2D"/>
    <w:rsid w:val="004D4268"/>
    <w:rsid w:val="004D4413"/>
    <w:rsid w:val="004D5FB7"/>
    <w:rsid w:val="004D79A9"/>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5004AA"/>
    <w:rsid w:val="00500644"/>
    <w:rsid w:val="00501BBE"/>
    <w:rsid w:val="0050244F"/>
    <w:rsid w:val="00503431"/>
    <w:rsid w:val="00503542"/>
    <w:rsid w:val="00504DD0"/>
    <w:rsid w:val="005056DB"/>
    <w:rsid w:val="00505CD7"/>
    <w:rsid w:val="00510D55"/>
    <w:rsid w:val="00510D9B"/>
    <w:rsid w:val="0051106C"/>
    <w:rsid w:val="005111F1"/>
    <w:rsid w:val="00511CEE"/>
    <w:rsid w:val="0051213C"/>
    <w:rsid w:val="00512B66"/>
    <w:rsid w:val="00513BDB"/>
    <w:rsid w:val="00514AB8"/>
    <w:rsid w:val="00514D46"/>
    <w:rsid w:val="00516D68"/>
    <w:rsid w:val="00517441"/>
    <w:rsid w:val="00517FDE"/>
    <w:rsid w:val="005217FB"/>
    <w:rsid w:val="0052245C"/>
    <w:rsid w:val="00523569"/>
    <w:rsid w:val="00523B20"/>
    <w:rsid w:val="00525208"/>
    <w:rsid w:val="005258E5"/>
    <w:rsid w:val="00526ED2"/>
    <w:rsid w:val="0052733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0FD7"/>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2DE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7E2D"/>
    <w:rsid w:val="005B0051"/>
    <w:rsid w:val="005B0E92"/>
    <w:rsid w:val="005B28C4"/>
    <w:rsid w:val="005B4407"/>
    <w:rsid w:val="005B4CB5"/>
    <w:rsid w:val="005B5192"/>
    <w:rsid w:val="005B5C2F"/>
    <w:rsid w:val="005B621D"/>
    <w:rsid w:val="005B6FFA"/>
    <w:rsid w:val="005C06DF"/>
    <w:rsid w:val="005C07A9"/>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1510"/>
    <w:rsid w:val="005F4709"/>
    <w:rsid w:val="005F625C"/>
    <w:rsid w:val="005F6F58"/>
    <w:rsid w:val="005F7528"/>
    <w:rsid w:val="005F7843"/>
    <w:rsid w:val="005F7CC1"/>
    <w:rsid w:val="00600851"/>
    <w:rsid w:val="006019B5"/>
    <w:rsid w:val="00602297"/>
    <w:rsid w:val="006027DA"/>
    <w:rsid w:val="00602A2D"/>
    <w:rsid w:val="00603430"/>
    <w:rsid w:val="00604F82"/>
    <w:rsid w:val="006050DA"/>
    <w:rsid w:val="00605E06"/>
    <w:rsid w:val="00606FED"/>
    <w:rsid w:val="00607548"/>
    <w:rsid w:val="006114FC"/>
    <w:rsid w:val="00611D25"/>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477"/>
    <w:rsid w:val="00647E63"/>
    <w:rsid w:val="00651F8F"/>
    <w:rsid w:val="00653182"/>
    <w:rsid w:val="00653BCE"/>
    <w:rsid w:val="00653BEC"/>
    <w:rsid w:val="006546AE"/>
    <w:rsid w:val="0065485C"/>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832"/>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5E5C"/>
    <w:rsid w:val="00696F6F"/>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49A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A17"/>
    <w:rsid w:val="00716CFB"/>
    <w:rsid w:val="007174FB"/>
    <w:rsid w:val="00717A7B"/>
    <w:rsid w:val="00720150"/>
    <w:rsid w:val="00720468"/>
    <w:rsid w:val="007210D1"/>
    <w:rsid w:val="00722D5F"/>
    <w:rsid w:val="00722DE3"/>
    <w:rsid w:val="0072323E"/>
    <w:rsid w:val="00723BD4"/>
    <w:rsid w:val="0072413D"/>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87C"/>
    <w:rsid w:val="00744983"/>
    <w:rsid w:val="0074498C"/>
    <w:rsid w:val="00744CED"/>
    <w:rsid w:val="00745ACE"/>
    <w:rsid w:val="00746468"/>
    <w:rsid w:val="007471DF"/>
    <w:rsid w:val="00750640"/>
    <w:rsid w:val="00750D06"/>
    <w:rsid w:val="0075139E"/>
    <w:rsid w:val="0075210E"/>
    <w:rsid w:val="00753058"/>
    <w:rsid w:val="00753932"/>
    <w:rsid w:val="00755F68"/>
    <w:rsid w:val="007562BD"/>
    <w:rsid w:val="00757FC1"/>
    <w:rsid w:val="00762FD7"/>
    <w:rsid w:val="00763A7B"/>
    <w:rsid w:val="00763B89"/>
    <w:rsid w:val="00763F87"/>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4D84"/>
    <w:rsid w:val="007C550C"/>
    <w:rsid w:val="007C692C"/>
    <w:rsid w:val="007C6F72"/>
    <w:rsid w:val="007C7440"/>
    <w:rsid w:val="007D0907"/>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6B55"/>
    <w:rsid w:val="007E79BE"/>
    <w:rsid w:val="007F0A42"/>
    <w:rsid w:val="007F3C0B"/>
    <w:rsid w:val="007F42AA"/>
    <w:rsid w:val="007F70B9"/>
    <w:rsid w:val="00801460"/>
    <w:rsid w:val="00801C53"/>
    <w:rsid w:val="0080389F"/>
    <w:rsid w:val="00803B0F"/>
    <w:rsid w:val="008046B9"/>
    <w:rsid w:val="00804A3A"/>
    <w:rsid w:val="008054BE"/>
    <w:rsid w:val="00810912"/>
    <w:rsid w:val="00811078"/>
    <w:rsid w:val="008110D0"/>
    <w:rsid w:val="00813ABA"/>
    <w:rsid w:val="00813FC4"/>
    <w:rsid w:val="00816204"/>
    <w:rsid w:val="00816858"/>
    <w:rsid w:val="00816BD1"/>
    <w:rsid w:val="00820B59"/>
    <w:rsid w:val="0082149A"/>
    <w:rsid w:val="00821E88"/>
    <w:rsid w:val="00824E7B"/>
    <w:rsid w:val="00830651"/>
    <w:rsid w:val="00830BF2"/>
    <w:rsid w:val="00831F6F"/>
    <w:rsid w:val="008324F6"/>
    <w:rsid w:val="008336E9"/>
    <w:rsid w:val="00833E62"/>
    <w:rsid w:val="00834677"/>
    <w:rsid w:val="008355C8"/>
    <w:rsid w:val="00836D3E"/>
    <w:rsid w:val="008373FD"/>
    <w:rsid w:val="008423F8"/>
    <w:rsid w:val="0084260B"/>
    <w:rsid w:val="008433D4"/>
    <w:rsid w:val="008456F4"/>
    <w:rsid w:val="00845BDD"/>
    <w:rsid w:val="0084607D"/>
    <w:rsid w:val="008506CB"/>
    <w:rsid w:val="00851C18"/>
    <w:rsid w:val="0085204C"/>
    <w:rsid w:val="00853294"/>
    <w:rsid w:val="00853977"/>
    <w:rsid w:val="008540D1"/>
    <w:rsid w:val="0085458E"/>
    <w:rsid w:val="00854E15"/>
    <w:rsid w:val="00855A91"/>
    <w:rsid w:val="0085605D"/>
    <w:rsid w:val="0085626D"/>
    <w:rsid w:val="00856E58"/>
    <w:rsid w:val="008579D9"/>
    <w:rsid w:val="00857A7B"/>
    <w:rsid w:val="00857A82"/>
    <w:rsid w:val="008600C6"/>
    <w:rsid w:val="0086058C"/>
    <w:rsid w:val="008608C0"/>
    <w:rsid w:val="00861D7D"/>
    <w:rsid w:val="008631C7"/>
    <w:rsid w:val="00863D52"/>
    <w:rsid w:val="00864D0C"/>
    <w:rsid w:val="0086528A"/>
    <w:rsid w:val="008656C2"/>
    <w:rsid w:val="00865AEE"/>
    <w:rsid w:val="008660E6"/>
    <w:rsid w:val="008663D1"/>
    <w:rsid w:val="00866EE9"/>
    <w:rsid w:val="008671ED"/>
    <w:rsid w:val="00867D1F"/>
    <w:rsid w:val="008703C1"/>
    <w:rsid w:val="00870EDF"/>
    <w:rsid w:val="0087161C"/>
    <w:rsid w:val="008718F3"/>
    <w:rsid w:val="00871EC2"/>
    <w:rsid w:val="00872BAD"/>
    <w:rsid w:val="0087353F"/>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7B0"/>
    <w:rsid w:val="008958D6"/>
    <w:rsid w:val="00895D85"/>
    <w:rsid w:val="00896292"/>
    <w:rsid w:val="00896D7E"/>
    <w:rsid w:val="00897EFB"/>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DF2"/>
    <w:rsid w:val="008B5BE7"/>
    <w:rsid w:val="008B5C30"/>
    <w:rsid w:val="008B6FD0"/>
    <w:rsid w:val="008C07A9"/>
    <w:rsid w:val="008C125F"/>
    <w:rsid w:val="008C2854"/>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523B"/>
    <w:rsid w:val="008E5C9B"/>
    <w:rsid w:val="008E6894"/>
    <w:rsid w:val="008F098E"/>
    <w:rsid w:val="008F0DC0"/>
    <w:rsid w:val="008F0DFF"/>
    <w:rsid w:val="008F2B55"/>
    <w:rsid w:val="008F2CCB"/>
    <w:rsid w:val="008F2EAF"/>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703"/>
    <w:rsid w:val="00921D03"/>
    <w:rsid w:val="00922776"/>
    <w:rsid w:val="00922CD4"/>
    <w:rsid w:val="00924578"/>
    <w:rsid w:val="009250C6"/>
    <w:rsid w:val="009251FE"/>
    <w:rsid w:val="009265AB"/>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4A2A"/>
    <w:rsid w:val="00954E86"/>
    <w:rsid w:val="00955FBB"/>
    <w:rsid w:val="00956A3E"/>
    <w:rsid w:val="009602C1"/>
    <w:rsid w:val="00961185"/>
    <w:rsid w:val="00961296"/>
    <w:rsid w:val="009616B8"/>
    <w:rsid w:val="00961759"/>
    <w:rsid w:val="00961D80"/>
    <w:rsid w:val="009626EB"/>
    <w:rsid w:val="00963653"/>
    <w:rsid w:val="00963A3E"/>
    <w:rsid w:val="009647F7"/>
    <w:rsid w:val="0096507D"/>
    <w:rsid w:val="009653CE"/>
    <w:rsid w:val="00965402"/>
    <w:rsid w:val="00965F6F"/>
    <w:rsid w:val="00965F90"/>
    <w:rsid w:val="009671BA"/>
    <w:rsid w:val="009678AC"/>
    <w:rsid w:val="009709D0"/>
    <w:rsid w:val="0097145A"/>
    <w:rsid w:val="009720D7"/>
    <w:rsid w:val="0097243C"/>
    <w:rsid w:val="0097339D"/>
    <w:rsid w:val="00974557"/>
    <w:rsid w:val="009748B4"/>
    <w:rsid w:val="00975EB9"/>
    <w:rsid w:val="009760EC"/>
    <w:rsid w:val="0097639D"/>
    <w:rsid w:val="009769F9"/>
    <w:rsid w:val="00977054"/>
    <w:rsid w:val="009810E4"/>
    <w:rsid w:val="00983762"/>
    <w:rsid w:val="00983D39"/>
    <w:rsid w:val="0098579C"/>
    <w:rsid w:val="00985C81"/>
    <w:rsid w:val="00985E95"/>
    <w:rsid w:val="00987103"/>
    <w:rsid w:val="00987A89"/>
    <w:rsid w:val="00987DCE"/>
    <w:rsid w:val="00991753"/>
    <w:rsid w:val="009918B4"/>
    <w:rsid w:val="00991D13"/>
    <w:rsid w:val="009921C4"/>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31B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924"/>
    <w:rsid w:val="009F46DB"/>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0A8"/>
    <w:rsid w:val="00A3139C"/>
    <w:rsid w:val="00A316F0"/>
    <w:rsid w:val="00A321AD"/>
    <w:rsid w:val="00A323F5"/>
    <w:rsid w:val="00A3255A"/>
    <w:rsid w:val="00A3331B"/>
    <w:rsid w:val="00A33506"/>
    <w:rsid w:val="00A3401E"/>
    <w:rsid w:val="00A340A9"/>
    <w:rsid w:val="00A34687"/>
    <w:rsid w:val="00A34888"/>
    <w:rsid w:val="00A350B3"/>
    <w:rsid w:val="00A42B74"/>
    <w:rsid w:val="00A45C54"/>
    <w:rsid w:val="00A467E9"/>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8D"/>
    <w:rsid w:val="00A5622C"/>
    <w:rsid w:val="00A56908"/>
    <w:rsid w:val="00A57866"/>
    <w:rsid w:val="00A62D5F"/>
    <w:rsid w:val="00A62E07"/>
    <w:rsid w:val="00A62FE2"/>
    <w:rsid w:val="00A631C8"/>
    <w:rsid w:val="00A63FD0"/>
    <w:rsid w:val="00A65226"/>
    <w:rsid w:val="00A66204"/>
    <w:rsid w:val="00A7052C"/>
    <w:rsid w:val="00A71428"/>
    <w:rsid w:val="00A72726"/>
    <w:rsid w:val="00A73921"/>
    <w:rsid w:val="00A73B31"/>
    <w:rsid w:val="00A74D7B"/>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6E1C"/>
    <w:rsid w:val="00A878DD"/>
    <w:rsid w:val="00A90942"/>
    <w:rsid w:val="00A91C7A"/>
    <w:rsid w:val="00A920B5"/>
    <w:rsid w:val="00A923A9"/>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B78EE"/>
    <w:rsid w:val="00AC03F9"/>
    <w:rsid w:val="00AC16BB"/>
    <w:rsid w:val="00AC1CAD"/>
    <w:rsid w:val="00AC2D20"/>
    <w:rsid w:val="00AC335E"/>
    <w:rsid w:val="00AC4697"/>
    <w:rsid w:val="00AC4A54"/>
    <w:rsid w:val="00AC78A6"/>
    <w:rsid w:val="00AC7BC6"/>
    <w:rsid w:val="00AD0379"/>
    <w:rsid w:val="00AD129B"/>
    <w:rsid w:val="00AD15D1"/>
    <w:rsid w:val="00AD16B6"/>
    <w:rsid w:val="00AD16EB"/>
    <w:rsid w:val="00AD22C3"/>
    <w:rsid w:val="00AD2676"/>
    <w:rsid w:val="00AD2FA5"/>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06D4"/>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3EC"/>
    <w:rsid w:val="00B32A1E"/>
    <w:rsid w:val="00B3455B"/>
    <w:rsid w:val="00B35025"/>
    <w:rsid w:val="00B365A7"/>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30F3"/>
    <w:rsid w:val="00B74205"/>
    <w:rsid w:val="00B75D65"/>
    <w:rsid w:val="00B7702F"/>
    <w:rsid w:val="00B7706D"/>
    <w:rsid w:val="00B7792E"/>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1502"/>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D9A"/>
    <w:rsid w:val="00BB3E63"/>
    <w:rsid w:val="00BB51FB"/>
    <w:rsid w:val="00BB77E6"/>
    <w:rsid w:val="00BB7C4F"/>
    <w:rsid w:val="00BC01C7"/>
    <w:rsid w:val="00BC04F0"/>
    <w:rsid w:val="00BC0F65"/>
    <w:rsid w:val="00BC0FE4"/>
    <w:rsid w:val="00BC11BB"/>
    <w:rsid w:val="00BC12E7"/>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3AA6"/>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0F2D"/>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49FA"/>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1FD"/>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7D9"/>
    <w:rsid w:val="00CE7F34"/>
    <w:rsid w:val="00CF1839"/>
    <w:rsid w:val="00CF2A4A"/>
    <w:rsid w:val="00CF30E7"/>
    <w:rsid w:val="00CF35F6"/>
    <w:rsid w:val="00CF38C5"/>
    <w:rsid w:val="00CF3F05"/>
    <w:rsid w:val="00CF5111"/>
    <w:rsid w:val="00CF5C70"/>
    <w:rsid w:val="00CF7FF9"/>
    <w:rsid w:val="00D02655"/>
    <w:rsid w:val="00D06012"/>
    <w:rsid w:val="00D0682A"/>
    <w:rsid w:val="00D104F3"/>
    <w:rsid w:val="00D108AA"/>
    <w:rsid w:val="00D1198D"/>
    <w:rsid w:val="00D12181"/>
    <w:rsid w:val="00D134E8"/>
    <w:rsid w:val="00D1397D"/>
    <w:rsid w:val="00D14480"/>
    <w:rsid w:val="00D14B38"/>
    <w:rsid w:val="00D14D80"/>
    <w:rsid w:val="00D1556D"/>
    <w:rsid w:val="00D15608"/>
    <w:rsid w:val="00D15870"/>
    <w:rsid w:val="00D17820"/>
    <w:rsid w:val="00D20056"/>
    <w:rsid w:val="00D20EA5"/>
    <w:rsid w:val="00D21234"/>
    <w:rsid w:val="00D220C5"/>
    <w:rsid w:val="00D22304"/>
    <w:rsid w:val="00D22790"/>
    <w:rsid w:val="00D22D80"/>
    <w:rsid w:val="00D236AC"/>
    <w:rsid w:val="00D2435D"/>
    <w:rsid w:val="00D24A94"/>
    <w:rsid w:val="00D27C96"/>
    <w:rsid w:val="00D30C55"/>
    <w:rsid w:val="00D31544"/>
    <w:rsid w:val="00D3308E"/>
    <w:rsid w:val="00D33125"/>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1C0F"/>
    <w:rsid w:val="00D9219A"/>
    <w:rsid w:val="00D92515"/>
    <w:rsid w:val="00D92D6B"/>
    <w:rsid w:val="00D9353B"/>
    <w:rsid w:val="00D94B47"/>
    <w:rsid w:val="00D96199"/>
    <w:rsid w:val="00D96291"/>
    <w:rsid w:val="00D96EA7"/>
    <w:rsid w:val="00D97029"/>
    <w:rsid w:val="00D97C05"/>
    <w:rsid w:val="00DA091B"/>
    <w:rsid w:val="00DA26D6"/>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1A6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6F1"/>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ADC"/>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2D8"/>
    <w:rsid w:val="00F4342E"/>
    <w:rsid w:val="00F4361C"/>
    <w:rsid w:val="00F440DD"/>
    <w:rsid w:val="00F47268"/>
    <w:rsid w:val="00F479CB"/>
    <w:rsid w:val="00F5050E"/>
    <w:rsid w:val="00F50EC3"/>
    <w:rsid w:val="00F51C08"/>
    <w:rsid w:val="00F524C4"/>
    <w:rsid w:val="00F538FA"/>
    <w:rsid w:val="00F554E4"/>
    <w:rsid w:val="00F607F2"/>
    <w:rsid w:val="00F61CB6"/>
    <w:rsid w:val="00F6229D"/>
    <w:rsid w:val="00F63FD5"/>
    <w:rsid w:val="00F640D3"/>
    <w:rsid w:val="00F648BA"/>
    <w:rsid w:val="00F66F7B"/>
    <w:rsid w:val="00F67C53"/>
    <w:rsid w:val="00F67FE3"/>
    <w:rsid w:val="00F7013E"/>
    <w:rsid w:val="00F7173C"/>
    <w:rsid w:val="00F7278D"/>
    <w:rsid w:val="00F73F82"/>
    <w:rsid w:val="00F751AF"/>
    <w:rsid w:val="00F75590"/>
    <w:rsid w:val="00F76308"/>
    <w:rsid w:val="00F7638B"/>
    <w:rsid w:val="00F77C9A"/>
    <w:rsid w:val="00F81607"/>
    <w:rsid w:val="00F82A18"/>
    <w:rsid w:val="00F834CA"/>
    <w:rsid w:val="00F840AB"/>
    <w:rsid w:val="00F84628"/>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06D7"/>
    <w:rsid w:val="00FE11EE"/>
    <w:rsid w:val="00FE1771"/>
    <w:rsid w:val="00FE25F1"/>
    <w:rsid w:val="00FE28CE"/>
    <w:rsid w:val="00FE2B08"/>
    <w:rsid w:val="00FE352D"/>
    <w:rsid w:val="00FE3578"/>
    <w:rsid w:val="00FE3B82"/>
    <w:rsid w:val="00FE471C"/>
    <w:rsid w:val="00FE4CCE"/>
    <w:rsid w:val="00FE4CD2"/>
    <w:rsid w:val="00FE4D8C"/>
    <w:rsid w:val="00FE536A"/>
    <w:rsid w:val="00FE633D"/>
    <w:rsid w:val="00FE6809"/>
    <w:rsid w:val="00FE7109"/>
    <w:rsid w:val="00FE71CD"/>
    <w:rsid w:val="00FE78BF"/>
    <w:rsid w:val="00FE79D6"/>
    <w:rsid w:val="00FE7DC7"/>
    <w:rsid w:val="00FF0085"/>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44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uiPriority w:val="99"/>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Refdecomentario">
    <w:name w:val="annotation reference"/>
    <w:basedOn w:val="Fuentedeprrafopredeter"/>
    <w:uiPriority w:val="99"/>
    <w:semiHidden/>
    <w:unhideWhenUsed/>
    <w:rsid w:val="00E70127"/>
    <w:rPr>
      <w:sz w:val="16"/>
      <w:szCs w:val="16"/>
    </w:rPr>
  </w:style>
  <w:style w:type="paragraph" w:customStyle="1" w:styleId="RSCGnotaalpie">
    <w:name w:val="RSCG nota al pie"/>
    <w:basedOn w:val="Normal"/>
    <w:uiPriority w:val="99"/>
    <w:qFormat/>
    <w:rsid w:val="00E70127"/>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E70127"/>
    <w:rPr>
      <w:color w:val="FFFFFF"/>
    </w:rPr>
  </w:style>
  <w:style w:type="paragraph" w:customStyle="1" w:styleId="ANOTACION">
    <w:name w:val="ANOTACION"/>
    <w:basedOn w:val="Normal"/>
    <w:link w:val="ANOTACIONCar"/>
    <w:rsid w:val="00E70127"/>
    <w:pPr>
      <w:spacing w:before="101" w:after="101" w:line="240" w:lineRule="auto"/>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E70127"/>
    <w:rPr>
      <w:rFonts w:ascii="Times New Roman" w:eastAsia="Times New Roman" w:hAnsi="Times New Roman" w:cs="Times New Roman"/>
      <w:b/>
      <w:sz w:val="18"/>
      <w:szCs w:val="18"/>
      <w:lang w:val="es-MX"/>
    </w:rPr>
  </w:style>
  <w:style w:type="paragraph" w:styleId="Bibliografa">
    <w:name w:val="Bibliography"/>
    <w:basedOn w:val="Normal"/>
    <w:next w:val="Normal"/>
    <w:uiPriority w:val="37"/>
    <w:semiHidden/>
    <w:unhideWhenUsed/>
    <w:rsid w:val="00E70127"/>
    <w:pPr>
      <w:spacing w:after="0" w:line="240" w:lineRule="auto"/>
    </w:pPr>
    <w:rPr>
      <w:rFonts w:ascii="Times New Roman" w:eastAsia="Times New Roman" w:hAnsi="Times New Roman" w:cs="Times New Roman"/>
      <w:sz w:val="24"/>
      <w:szCs w:val="24"/>
      <w:lang w:val="es-MX"/>
    </w:rPr>
  </w:style>
  <w:style w:type="paragraph" w:styleId="Textocomentario">
    <w:name w:val="annotation text"/>
    <w:basedOn w:val="Normal"/>
    <w:link w:val="TextocomentarioCar"/>
    <w:uiPriority w:val="99"/>
    <w:semiHidden/>
    <w:unhideWhenUsed/>
    <w:rsid w:val="00E70127"/>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E70127"/>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E70127"/>
    <w:rPr>
      <w:b/>
      <w:bCs/>
    </w:rPr>
  </w:style>
  <w:style w:type="character" w:customStyle="1" w:styleId="AsuntodelcomentarioCar">
    <w:name w:val="Asunto del comentario Car"/>
    <w:basedOn w:val="TextocomentarioCar"/>
    <w:link w:val="Asuntodelcomentario"/>
    <w:uiPriority w:val="99"/>
    <w:semiHidden/>
    <w:rsid w:val="00E70127"/>
    <w:rPr>
      <w:rFonts w:ascii="Times New Roman" w:eastAsia="Times New Roman" w:hAnsi="Times New Roman" w:cs="Times New Roman"/>
      <w:b/>
      <w:bCs/>
      <w:lang w:val="es-MX"/>
    </w:rPr>
  </w:style>
  <w:style w:type="paragraph" w:customStyle="1" w:styleId="ROMANOS">
    <w:name w:val="ROMANOS"/>
    <w:basedOn w:val="Normal"/>
    <w:link w:val="ROMANOSCar"/>
    <w:rsid w:val="00E70127"/>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E7012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E70127"/>
  </w:style>
  <w:style w:type="character" w:customStyle="1" w:styleId="Ninguno">
    <w:name w:val="Ninguno"/>
    <w:rsid w:val="00E70127"/>
    <w:rPr>
      <w:lang w:val="es-ES_tradnl"/>
    </w:rPr>
  </w:style>
  <w:style w:type="paragraph" w:customStyle="1" w:styleId="Cuerpo">
    <w:name w:val="Cuerpo"/>
    <w:rsid w:val="00E7012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E70127"/>
    <w:pPr>
      <w:numPr>
        <w:numId w:val="1"/>
      </w:numPr>
    </w:pPr>
  </w:style>
  <w:style w:type="numbering" w:customStyle="1" w:styleId="Estiloimportado1">
    <w:name w:val="Estilo importado 1"/>
    <w:rsid w:val="00E70127"/>
    <w:pPr>
      <w:numPr>
        <w:numId w:val="2"/>
      </w:numPr>
    </w:pPr>
  </w:style>
  <w:style w:type="character" w:customStyle="1" w:styleId="normaltextrun">
    <w:name w:val="normaltextrun"/>
    <w:basedOn w:val="Fuentedeprrafopredeter"/>
    <w:rsid w:val="00E70127"/>
  </w:style>
  <w:style w:type="paragraph" w:customStyle="1" w:styleId="INCISO">
    <w:name w:val="INCISO"/>
    <w:basedOn w:val="Normal"/>
    <w:rsid w:val="00E70127"/>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E70127"/>
  </w:style>
  <w:style w:type="paragraph" w:customStyle="1" w:styleId="m5212863947045306324gmail-msonormal">
    <w:name w:val="m_5212863947045306324gmail-msonormal"/>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ser-highlighted-active">
    <w:name w:val="user-highlighted-active"/>
    <w:basedOn w:val="Fuentedeprrafopredeter"/>
    <w:rsid w:val="00E70127"/>
  </w:style>
  <w:style w:type="paragraph" w:styleId="Lista">
    <w:name w:val="List"/>
    <w:basedOn w:val="Normal"/>
    <w:uiPriority w:val="99"/>
    <w:unhideWhenUsed/>
    <w:rsid w:val="00E70127"/>
    <w:pPr>
      <w:spacing w:after="0" w:line="240" w:lineRule="auto"/>
      <w:ind w:left="283" w:hanging="283"/>
      <w:contextualSpacing/>
    </w:pPr>
    <w:rPr>
      <w:rFonts w:ascii="Times New Roman" w:eastAsia="Times New Roman" w:hAnsi="Times New Roman" w:cs="Times New Roman"/>
      <w:sz w:val="24"/>
      <w:szCs w:val="24"/>
      <w:lang w:val="es-ES"/>
    </w:rPr>
  </w:style>
  <w:style w:type="paragraph" w:styleId="Lista2">
    <w:name w:val="List 2"/>
    <w:basedOn w:val="Normal"/>
    <w:uiPriority w:val="99"/>
    <w:unhideWhenUsed/>
    <w:rsid w:val="00E70127"/>
    <w:pPr>
      <w:spacing w:after="0" w:line="240" w:lineRule="auto"/>
      <w:ind w:left="566" w:hanging="283"/>
      <w:contextualSpacing/>
    </w:pPr>
    <w:rPr>
      <w:rFonts w:ascii="Times New Roman" w:eastAsia="Times New Roman" w:hAnsi="Times New Roman" w:cs="Times New Roman"/>
      <w:sz w:val="24"/>
      <w:szCs w:val="24"/>
      <w:lang w:val="es-ES"/>
    </w:rPr>
  </w:style>
  <w:style w:type="paragraph" w:styleId="Lista3">
    <w:name w:val="List 3"/>
    <w:basedOn w:val="Normal"/>
    <w:uiPriority w:val="99"/>
    <w:unhideWhenUsed/>
    <w:rsid w:val="00E70127"/>
    <w:pPr>
      <w:spacing w:after="0" w:line="240" w:lineRule="auto"/>
      <w:ind w:left="849" w:hanging="283"/>
      <w:contextualSpacing/>
    </w:pPr>
    <w:rPr>
      <w:rFonts w:ascii="Times New Roman" w:eastAsia="Times New Roman" w:hAnsi="Times New Roman" w:cs="Times New Roman"/>
      <w:sz w:val="24"/>
      <w:szCs w:val="24"/>
      <w:lang w:val="es-ES"/>
    </w:rPr>
  </w:style>
  <w:style w:type="paragraph" w:styleId="Textoindependiente">
    <w:name w:val="Body Text"/>
    <w:basedOn w:val="Normal"/>
    <w:link w:val="TextoindependienteCar"/>
    <w:uiPriority w:val="99"/>
    <w:unhideWhenUsed/>
    <w:rsid w:val="00E70127"/>
    <w:pPr>
      <w:spacing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E70127"/>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unhideWhenUsed/>
    <w:rsid w:val="00E70127"/>
    <w:pPr>
      <w:spacing w:line="240" w:lineRule="auto"/>
      <w:ind w:left="283"/>
    </w:pPr>
    <w:rPr>
      <w:rFonts w:ascii="Times New Roman" w:eastAsia="Times New Roman" w:hAnsi="Times New Roman" w:cs="Times New Roman"/>
      <w:sz w:val="24"/>
      <w:szCs w:val="24"/>
      <w:lang w:val="es-ES"/>
    </w:rPr>
  </w:style>
  <w:style w:type="character" w:customStyle="1" w:styleId="SangradetextonormalCar">
    <w:name w:val="Sangría de texto normal Car"/>
    <w:basedOn w:val="Fuentedeprrafopredeter"/>
    <w:link w:val="Sangradetextonormal"/>
    <w:uiPriority w:val="99"/>
    <w:rsid w:val="00E70127"/>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E701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70127"/>
    <w:rPr>
      <w:rFonts w:ascii="Times New Roman" w:eastAsia="Times New Roman" w:hAnsi="Times New Roman" w:cs="Times New Roman"/>
      <w:sz w:val="24"/>
      <w:szCs w:val="24"/>
      <w:lang w:val="es-ES"/>
    </w:rPr>
  </w:style>
  <w:style w:type="paragraph" w:customStyle="1" w:styleId="Text">
    <w:name w:val="Text"/>
    <w:basedOn w:val="Normal"/>
    <w:link w:val="TextChar"/>
    <w:rsid w:val="00E70127"/>
    <w:pPr>
      <w:spacing w:after="240" w:line="240" w:lineRule="auto"/>
    </w:pPr>
    <w:rPr>
      <w:rFonts w:ascii="Times New Roman" w:eastAsia="Times New Roman" w:hAnsi="Times New Roman" w:cs="Times New Roman"/>
      <w:sz w:val="24"/>
      <w:lang w:val="en-US" w:eastAsia="en-US"/>
    </w:rPr>
  </w:style>
  <w:style w:type="character" w:customStyle="1" w:styleId="TextChar">
    <w:name w:val="Text Char"/>
    <w:link w:val="Text"/>
    <w:locked/>
    <w:rsid w:val="00E70127"/>
    <w:rPr>
      <w:rFonts w:ascii="Times New Roman" w:eastAsia="Times New Roman" w:hAnsi="Times New Roman" w:cs="Times New Roman"/>
      <w:sz w:val="24"/>
      <w:lang w:val="en-US" w:eastAsia="en-US"/>
    </w:rPr>
  </w:style>
  <w:style w:type="paragraph" w:customStyle="1" w:styleId="corte5transcripcion">
    <w:name w:val="corte5 transcripcion"/>
    <w:basedOn w:val="Normal"/>
    <w:rsid w:val="00E70127"/>
    <w:pPr>
      <w:spacing w:after="0" w:line="360" w:lineRule="auto"/>
      <w:ind w:left="709" w:right="709"/>
      <w:jc w:val="both"/>
    </w:pPr>
    <w:rPr>
      <w:rFonts w:ascii="Arial" w:eastAsia="Times New Roman" w:hAnsi="Arial" w:cs="Arial"/>
      <w:b/>
      <w:bCs/>
      <w:i/>
      <w:iCs/>
      <w:sz w:val="30"/>
      <w:szCs w:val="30"/>
      <w:lang w:val="es-MX" w:eastAsia="es-MX"/>
    </w:rPr>
  </w:style>
  <w:style w:type="paragraph" w:styleId="Textoindependiente3">
    <w:name w:val="Body Text 3"/>
    <w:basedOn w:val="Normal"/>
    <w:link w:val="Textoindependiente3Car"/>
    <w:uiPriority w:val="99"/>
    <w:semiHidden/>
    <w:unhideWhenUsed/>
    <w:rsid w:val="003C3F76"/>
    <w:pPr>
      <w:spacing w:line="240" w:lineRule="auto"/>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semiHidden/>
    <w:rsid w:val="003C3F76"/>
    <w:rPr>
      <w:rFonts w:ascii="Times New Roman" w:eastAsia="Times New Roman" w:hAnsi="Times New Roman" w:cs="Times New Roman"/>
      <w:sz w:val="16"/>
      <w:szCs w:val="16"/>
      <w:lang w:val="es-MX"/>
    </w:rPr>
  </w:style>
  <w:style w:type="paragraph" w:customStyle="1" w:styleId="xmsonormal">
    <w:name w:val="x_msonormal"/>
    <w:basedOn w:val="Normal"/>
    <w:rsid w:val="003C3F7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3C3F76"/>
  </w:style>
  <w:style w:type="numbering" w:customStyle="1" w:styleId="Sinlista1">
    <w:name w:val="Sin lista1"/>
    <w:next w:val="Sinlista"/>
    <w:uiPriority w:val="99"/>
    <w:semiHidden/>
    <w:unhideWhenUsed/>
    <w:rsid w:val="00696F6F"/>
  </w:style>
  <w:style w:type="table" w:customStyle="1" w:styleId="Tablaconcuadrcula1">
    <w:name w:val="Tabla con cuadrícula1"/>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96F6F"/>
  </w:style>
  <w:style w:type="table" w:customStyle="1" w:styleId="Tablaconcuadrcula2">
    <w:name w:val="Tabla con cuadrícula2"/>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6F6F"/>
  </w:style>
  <w:style w:type="table" w:customStyle="1" w:styleId="Tablaconcuadrcula3">
    <w:name w:val="Tabla con cuadrícula3"/>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96F6F"/>
  </w:style>
  <w:style w:type="table" w:customStyle="1" w:styleId="Tablaconcuadrcula4">
    <w:name w:val="Tabla con cuadrícula4"/>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004AA"/>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p6">
    <w:name w:val="dp6"/>
    <w:basedOn w:val="Fuentedeprrafopredeter"/>
    <w:rsid w:val="00416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570329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29021466">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Normatividad/doc/Normatividad/2019/19.LineamInfMensualMpal_209.pdf"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78834-6CB7-483B-ACEF-AF3957418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61</Pages>
  <Words>15177</Words>
  <Characters>83476</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7</cp:revision>
  <cp:lastPrinted>2019-09-04T18:25:00Z</cp:lastPrinted>
  <dcterms:created xsi:type="dcterms:W3CDTF">2019-09-06T01:39:00Z</dcterms:created>
  <dcterms:modified xsi:type="dcterms:W3CDTF">2019-10-08T15:36:00Z</dcterms:modified>
</cp:coreProperties>
</file>