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302B" w:rsidRPr="003238B8" w:rsidRDefault="00F6302B" w:rsidP="00194604">
      <w:pPr>
        <w:spacing w:line="360" w:lineRule="auto"/>
        <w:jc w:val="both"/>
        <w:rPr>
          <w:rFonts w:ascii="Palatino Linotype" w:hAnsi="Palatino Linotype" w:cs="Arial"/>
        </w:rPr>
      </w:pPr>
      <w:r w:rsidRPr="003238B8">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fecha </w:t>
      </w:r>
      <w:r w:rsidR="00F2789B" w:rsidRPr="003238B8">
        <w:rPr>
          <w:rFonts w:ascii="Palatino Linotype" w:hAnsi="Palatino Linotype" w:cs="Arial"/>
        </w:rPr>
        <w:t>dos de octubre</w:t>
      </w:r>
      <w:r w:rsidR="00BB20E9" w:rsidRPr="003238B8">
        <w:rPr>
          <w:rFonts w:ascii="Palatino Linotype" w:hAnsi="Palatino Linotype" w:cs="Arial"/>
        </w:rPr>
        <w:t xml:space="preserve"> de dos mil diecinueve</w:t>
      </w:r>
      <w:r w:rsidRPr="003238B8">
        <w:rPr>
          <w:rFonts w:ascii="Palatino Linotype" w:hAnsi="Palatino Linotype" w:cs="Arial"/>
        </w:rPr>
        <w:t>.</w:t>
      </w:r>
    </w:p>
    <w:p w:rsidR="000E584F" w:rsidRPr="003238B8" w:rsidRDefault="000E584F" w:rsidP="00194604">
      <w:pPr>
        <w:spacing w:line="360" w:lineRule="auto"/>
        <w:jc w:val="both"/>
        <w:rPr>
          <w:rFonts w:ascii="Palatino Linotype" w:hAnsi="Palatino Linotype" w:cs="Arial"/>
        </w:rPr>
      </w:pPr>
    </w:p>
    <w:p w:rsidR="00F6302B" w:rsidRPr="003238B8" w:rsidRDefault="00F6302B" w:rsidP="00194604">
      <w:pPr>
        <w:spacing w:line="360" w:lineRule="auto"/>
        <w:jc w:val="both"/>
        <w:rPr>
          <w:rFonts w:ascii="Palatino Linotype" w:hAnsi="Palatino Linotype"/>
        </w:rPr>
      </w:pPr>
      <w:r w:rsidRPr="003238B8">
        <w:rPr>
          <w:rFonts w:ascii="Palatino Linotype" w:hAnsi="Palatino Linotype"/>
          <w:lang w:val="es-MX"/>
        </w:rPr>
        <w:t xml:space="preserve">VISTO el expediente electrónico formado con motivo del recurso de revisión </w:t>
      </w:r>
      <w:r w:rsidR="009E56CB" w:rsidRPr="003238B8">
        <w:rPr>
          <w:rFonts w:ascii="Palatino Linotype" w:hAnsi="Palatino Linotype" w:cs="Arial"/>
          <w:b/>
          <w:bCs/>
          <w:lang w:val="es-MX"/>
        </w:rPr>
        <w:t>05557</w:t>
      </w:r>
      <w:r w:rsidR="00A468E2" w:rsidRPr="003238B8">
        <w:rPr>
          <w:rFonts w:ascii="Palatino Linotype" w:hAnsi="Palatino Linotype" w:cs="Arial"/>
          <w:b/>
          <w:bCs/>
          <w:lang w:val="es-MX"/>
        </w:rPr>
        <w:t>/INFOEM/IP/RR/2019</w:t>
      </w:r>
      <w:r w:rsidRPr="003238B8">
        <w:rPr>
          <w:rFonts w:ascii="Palatino Linotype" w:hAnsi="Palatino Linotype" w:cs="Arial"/>
          <w:bCs/>
          <w:lang w:val="es-MX"/>
        </w:rPr>
        <w:t>,</w:t>
      </w:r>
      <w:r w:rsidRPr="003238B8">
        <w:rPr>
          <w:rFonts w:ascii="Palatino Linotype" w:hAnsi="Palatino Linotype" w:cs="Arial"/>
          <w:b/>
          <w:bCs/>
          <w:lang w:val="es-MX"/>
        </w:rPr>
        <w:t xml:space="preserve"> </w:t>
      </w:r>
      <w:r w:rsidR="00000B38" w:rsidRPr="003238B8">
        <w:rPr>
          <w:rFonts w:ascii="Palatino Linotype" w:hAnsi="Palatino Linotype"/>
          <w:lang w:val="es-MX"/>
        </w:rPr>
        <w:t xml:space="preserve">interpuesto por </w:t>
      </w:r>
      <w:r w:rsidR="00073AA8" w:rsidRPr="003238B8">
        <w:rPr>
          <w:rFonts w:ascii="Palatino Linotype" w:hAnsi="Palatino Linotype"/>
          <w:lang w:val="es-MX"/>
        </w:rPr>
        <w:t xml:space="preserve">el </w:t>
      </w:r>
      <w:r w:rsidR="00073AA8" w:rsidRPr="003238B8">
        <w:rPr>
          <w:rFonts w:ascii="Palatino Linotype" w:hAnsi="Palatino Linotype"/>
          <w:b/>
          <w:lang w:val="es-MX"/>
        </w:rPr>
        <w:t xml:space="preserve">C. </w:t>
      </w:r>
      <w:proofErr w:type="spellStart"/>
      <w:r w:rsidR="00337DF8">
        <w:rPr>
          <w:rFonts w:ascii="Palatino Linotype" w:hAnsi="Palatino Linotype"/>
          <w:b/>
          <w:lang w:val="es-MX"/>
        </w:rPr>
        <w:t>xxxxxxxxx</w:t>
      </w:r>
      <w:proofErr w:type="spellEnd"/>
      <w:r w:rsidR="009E56CB" w:rsidRPr="003238B8">
        <w:rPr>
          <w:rFonts w:ascii="Palatino Linotype" w:hAnsi="Palatino Linotype"/>
          <w:b/>
          <w:lang w:val="es-MX"/>
        </w:rPr>
        <w:t xml:space="preserve"> </w:t>
      </w:r>
      <w:proofErr w:type="spellStart"/>
      <w:r w:rsidR="00337DF8">
        <w:rPr>
          <w:rFonts w:ascii="Palatino Linotype" w:hAnsi="Palatino Linotype"/>
          <w:b/>
          <w:lang w:val="es-MX"/>
        </w:rPr>
        <w:t>xxxxxx</w:t>
      </w:r>
      <w:proofErr w:type="spellEnd"/>
      <w:r w:rsidR="009E56CB" w:rsidRPr="003238B8">
        <w:rPr>
          <w:rFonts w:ascii="Palatino Linotype" w:hAnsi="Palatino Linotype"/>
          <w:b/>
          <w:lang w:val="es-MX"/>
        </w:rPr>
        <w:t xml:space="preserve"> </w:t>
      </w:r>
      <w:proofErr w:type="spellStart"/>
      <w:r w:rsidR="00337DF8">
        <w:rPr>
          <w:rFonts w:ascii="Palatino Linotype" w:hAnsi="Palatino Linotype"/>
          <w:b/>
          <w:lang w:val="es-MX"/>
        </w:rPr>
        <w:t>xxxxxxxxx</w:t>
      </w:r>
      <w:proofErr w:type="spellEnd"/>
      <w:r w:rsidR="009E56CB" w:rsidRPr="003238B8">
        <w:rPr>
          <w:rFonts w:ascii="Palatino Linotype" w:hAnsi="Palatino Linotype"/>
          <w:b/>
          <w:lang w:val="es-MX"/>
        </w:rPr>
        <w:t xml:space="preserve"> </w:t>
      </w:r>
      <w:r w:rsidR="009E56CB" w:rsidRPr="003238B8">
        <w:rPr>
          <w:rFonts w:ascii="Palatino Linotype" w:hAnsi="Palatino Linotype"/>
          <w:lang w:val="es-MX"/>
        </w:rPr>
        <w:t xml:space="preserve">en </w:t>
      </w:r>
      <w:r w:rsidR="00F2789B" w:rsidRPr="003238B8">
        <w:rPr>
          <w:rFonts w:ascii="Palatino Linotype" w:hAnsi="Palatino Linotype"/>
          <w:lang w:val="es-MX"/>
        </w:rPr>
        <w:t xml:space="preserve">supuesta </w:t>
      </w:r>
      <w:r w:rsidR="009E56CB" w:rsidRPr="003238B8">
        <w:rPr>
          <w:rFonts w:ascii="Palatino Linotype" w:hAnsi="Palatino Linotype"/>
          <w:lang w:val="es-MX"/>
        </w:rPr>
        <w:t xml:space="preserve">representación de la persona </w:t>
      </w:r>
      <w:r w:rsidR="00F2789B" w:rsidRPr="003238B8">
        <w:rPr>
          <w:rFonts w:ascii="Palatino Linotype" w:hAnsi="Palatino Linotype"/>
          <w:lang w:val="es-MX"/>
        </w:rPr>
        <w:t>jurídico colectiva</w:t>
      </w:r>
      <w:r w:rsidR="009E56CB" w:rsidRPr="003238B8">
        <w:rPr>
          <w:rFonts w:ascii="Palatino Linotype" w:hAnsi="Palatino Linotype"/>
          <w:lang w:val="es-MX"/>
        </w:rPr>
        <w:t xml:space="preserve"> </w:t>
      </w:r>
      <w:proofErr w:type="spellStart"/>
      <w:r w:rsidR="00337DF8">
        <w:rPr>
          <w:rFonts w:ascii="Palatino Linotype" w:hAnsi="Palatino Linotype"/>
          <w:lang w:val="es-MX"/>
        </w:rPr>
        <w:t>xxxxxxxx</w:t>
      </w:r>
      <w:proofErr w:type="spellEnd"/>
      <w:r w:rsidR="009E56CB" w:rsidRPr="003238B8">
        <w:rPr>
          <w:rFonts w:ascii="Palatino Linotype" w:hAnsi="Palatino Linotype"/>
          <w:b/>
          <w:lang w:val="es-MX"/>
        </w:rPr>
        <w:t xml:space="preserve">: </w:t>
      </w:r>
      <w:proofErr w:type="spellStart"/>
      <w:r w:rsidR="00337DF8">
        <w:rPr>
          <w:rFonts w:ascii="Palatino Linotype" w:hAnsi="Palatino Linotype"/>
          <w:b/>
          <w:lang w:val="es-MX"/>
        </w:rPr>
        <w:t>xxxxxxxxxx</w:t>
      </w:r>
      <w:proofErr w:type="spellEnd"/>
      <w:r w:rsidR="009E56CB" w:rsidRPr="003238B8">
        <w:rPr>
          <w:rFonts w:ascii="Palatino Linotype" w:hAnsi="Palatino Linotype"/>
          <w:b/>
          <w:lang w:val="es-MX"/>
        </w:rPr>
        <w:t xml:space="preserve"> </w:t>
      </w:r>
      <w:proofErr w:type="spellStart"/>
      <w:r w:rsidR="00337DF8">
        <w:rPr>
          <w:rFonts w:ascii="Palatino Linotype" w:hAnsi="Palatino Linotype"/>
          <w:b/>
          <w:lang w:val="es-MX"/>
        </w:rPr>
        <w:t>xxxxxxxx</w:t>
      </w:r>
      <w:proofErr w:type="spellEnd"/>
      <w:r w:rsidR="009E56CB" w:rsidRPr="003238B8">
        <w:rPr>
          <w:rFonts w:ascii="Palatino Linotype" w:hAnsi="Palatino Linotype"/>
          <w:b/>
          <w:lang w:val="es-MX"/>
        </w:rPr>
        <w:t xml:space="preserve"> </w:t>
      </w:r>
      <w:proofErr w:type="spellStart"/>
      <w:r w:rsidR="00337DF8">
        <w:rPr>
          <w:rFonts w:ascii="Palatino Linotype" w:hAnsi="Palatino Linotype"/>
          <w:b/>
          <w:lang w:val="es-MX"/>
        </w:rPr>
        <w:t>xxxx</w:t>
      </w:r>
      <w:proofErr w:type="spellEnd"/>
      <w:r w:rsidR="009E56CB" w:rsidRPr="003238B8">
        <w:rPr>
          <w:rFonts w:ascii="Palatino Linotype" w:hAnsi="Palatino Linotype"/>
          <w:b/>
          <w:lang w:val="es-MX"/>
        </w:rPr>
        <w:t xml:space="preserve"> </w:t>
      </w:r>
      <w:r w:rsidR="00337DF8">
        <w:rPr>
          <w:rFonts w:ascii="Palatino Linotype" w:hAnsi="Palatino Linotype"/>
          <w:b/>
          <w:lang w:val="es-MX"/>
        </w:rPr>
        <w:t>xx</w:t>
      </w:r>
      <w:r w:rsidR="009E56CB" w:rsidRPr="003238B8">
        <w:rPr>
          <w:rFonts w:ascii="Palatino Linotype" w:hAnsi="Palatino Linotype"/>
          <w:b/>
          <w:lang w:val="es-MX"/>
        </w:rPr>
        <w:t xml:space="preserve"> </w:t>
      </w:r>
      <w:proofErr w:type="spellStart"/>
      <w:r w:rsidR="00337DF8">
        <w:rPr>
          <w:rFonts w:ascii="Palatino Linotype" w:hAnsi="Palatino Linotype"/>
          <w:b/>
          <w:lang w:val="es-MX"/>
        </w:rPr>
        <w:t>xxxxxxxxxx</w:t>
      </w:r>
      <w:proofErr w:type="spellEnd"/>
      <w:r w:rsidR="009E56CB" w:rsidRPr="003238B8">
        <w:rPr>
          <w:rFonts w:ascii="Palatino Linotype" w:hAnsi="Palatino Linotype"/>
          <w:b/>
          <w:lang w:val="es-MX"/>
        </w:rPr>
        <w:t xml:space="preserve"> </w:t>
      </w:r>
      <w:proofErr w:type="spellStart"/>
      <w:r w:rsidR="00337DF8">
        <w:rPr>
          <w:rFonts w:ascii="Palatino Linotype" w:hAnsi="Palatino Linotype"/>
          <w:b/>
          <w:lang w:val="es-MX"/>
        </w:rPr>
        <w:t>xxxxxx</w:t>
      </w:r>
      <w:proofErr w:type="spellEnd"/>
      <w:r w:rsidR="009E56CB" w:rsidRPr="003238B8">
        <w:rPr>
          <w:rFonts w:ascii="Palatino Linotype" w:hAnsi="Palatino Linotype"/>
          <w:b/>
          <w:lang w:val="es-MX"/>
        </w:rPr>
        <w:t xml:space="preserve"> </w:t>
      </w:r>
      <w:r w:rsidR="00337DF8">
        <w:rPr>
          <w:rFonts w:ascii="Palatino Linotype" w:hAnsi="Palatino Linotype"/>
          <w:b/>
          <w:lang w:val="es-MX"/>
        </w:rPr>
        <w:t>xxx</w:t>
      </w:r>
      <w:r w:rsidR="009E56CB" w:rsidRPr="003238B8">
        <w:rPr>
          <w:rFonts w:ascii="Palatino Linotype" w:hAnsi="Palatino Linotype"/>
          <w:b/>
          <w:lang w:val="es-MX"/>
        </w:rPr>
        <w:t xml:space="preserve"> </w:t>
      </w:r>
      <w:r w:rsidR="00337DF8">
        <w:rPr>
          <w:rFonts w:ascii="Palatino Linotype" w:hAnsi="Palatino Linotype"/>
          <w:b/>
          <w:lang w:val="es-MX"/>
        </w:rPr>
        <w:t>xxxxxx</w:t>
      </w:r>
      <w:bookmarkStart w:id="0" w:name="_GoBack"/>
      <w:bookmarkEnd w:id="0"/>
      <w:r w:rsidR="00073AA8" w:rsidRPr="003238B8">
        <w:rPr>
          <w:rFonts w:ascii="Palatino Linotype" w:hAnsi="Palatino Linotype"/>
          <w:b/>
          <w:lang w:val="es-MX"/>
        </w:rPr>
        <w:t xml:space="preserve"> </w:t>
      </w:r>
      <w:r w:rsidR="002A4095" w:rsidRPr="003238B8">
        <w:rPr>
          <w:rFonts w:ascii="Palatino Linotype" w:hAnsi="Palatino Linotype"/>
          <w:lang w:val="es-MX"/>
        </w:rPr>
        <w:t>que en lo suce</w:t>
      </w:r>
      <w:r w:rsidRPr="003238B8">
        <w:rPr>
          <w:rFonts w:ascii="Palatino Linotype" w:hAnsi="Palatino Linotype"/>
          <w:lang w:val="es-MX"/>
        </w:rPr>
        <w:t>sivo</w:t>
      </w:r>
      <w:r w:rsidR="002A4095" w:rsidRPr="003238B8">
        <w:rPr>
          <w:rFonts w:ascii="Palatino Linotype" w:hAnsi="Palatino Linotype"/>
          <w:lang w:val="es-MX"/>
        </w:rPr>
        <w:t xml:space="preserve"> se denominará</w:t>
      </w:r>
      <w:r w:rsidRPr="003238B8">
        <w:rPr>
          <w:rFonts w:ascii="Palatino Linotype" w:hAnsi="Palatino Linotype"/>
          <w:lang w:val="es-MX"/>
        </w:rPr>
        <w:t xml:space="preserve"> </w:t>
      </w:r>
      <w:r w:rsidR="001E0C73" w:rsidRPr="003238B8">
        <w:rPr>
          <w:rFonts w:ascii="Palatino Linotype" w:hAnsi="Palatino Linotype"/>
          <w:b/>
          <w:lang w:val="es-MX"/>
        </w:rPr>
        <w:t>EL</w:t>
      </w:r>
      <w:r w:rsidRPr="003238B8">
        <w:rPr>
          <w:rFonts w:ascii="Palatino Linotype" w:hAnsi="Palatino Linotype"/>
          <w:b/>
          <w:lang w:val="es-MX"/>
        </w:rPr>
        <w:t xml:space="preserve"> RECURRENTE</w:t>
      </w:r>
      <w:r w:rsidRPr="003238B8">
        <w:rPr>
          <w:rFonts w:ascii="Palatino Linotype" w:hAnsi="Palatino Linotype"/>
          <w:lang w:val="es-MX"/>
        </w:rPr>
        <w:t xml:space="preserve">, en contra de </w:t>
      </w:r>
      <w:r w:rsidR="009E56CB" w:rsidRPr="003238B8">
        <w:rPr>
          <w:rFonts w:ascii="Palatino Linotype" w:hAnsi="Palatino Linotype"/>
          <w:lang w:val="es-MX"/>
        </w:rPr>
        <w:t>la falta de</w:t>
      </w:r>
      <w:r w:rsidRPr="003238B8">
        <w:rPr>
          <w:rFonts w:ascii="Palatino Linotype" w:hAnsi="Palatino Linotype"/>
          <w:lang w:val="es-MX"/>
        </w:rPr>
        <w:t xml:space="preserve"> respuesta del</w:t>
      </w:r>
      <w:r w:rsidRPr="003238B8">
        <w:rPr>
          <w:rFonts w:ascii="Palatino Linotype" w:hAnsi="Palatino Linotype"/>
          <w:b/>
          <w:lang w:val="es-MX"/>
        </w:rPr>
        <w:t xml:space="preserve"> </w:t>
      </w:r>
      <w:r w:rsidR="00851B7D" w:rsidRPr="003238B8">
        <w:rPr>
          <w:rFonts w:ascii="Palatino Linotype" w:hAnsi="Palatino Linotype"/>
          <w:b/>
          <w:lang w:val="es-MX"/>
        </w:rPr>
        <w:t xml:space="preserve">Ayuntamiento de </w:t>
      </w:r>
      <w:r w:rsidR="009E56CB" w:rsidRPr="003238B8">
        <w:rPr>
          <w:rFonts w:ascii="Palatino Linotype" w:hAnsi="Palatino Linotype"/>
          <w:b/>
          <w:lang w:val="es-MX"/>
        </w:rPr>
        <w:t>Chicoloapan</w:t>
      </w:r>
      <w:r w:rsidRPr="003238B8">
        <w:rPr>
          <w:rFonts w:ascii="Palatino Linotype" w:hAnsi="Palatino Linotype"/>
          <w:lang w:val="es-MX"/>
        </w:rPr>
        <w:t>,</w:t>
      </w:r>
      <w:r w:rsidRPr="003238B8">
        <w:rPr>
          <w:rFonts w:ascii="Palatino Linotype" w:hAnsi="Palatino Linotype"/>
          <w:b/>
          <w:lang w:val="es-MX"/>
        </w:rPr>
        <w:t xml:space="preserve"> </w:t>
      </w:r>
      <w:r w:rsidRPr="003238B8">
        <w:rPr>
          <w:rFonts w:ascii="Palatino Linotype" w:hAnsi="Palatino Linotype"/>
          <w:lang w:val="es-MX"/>
        </w:rPr>
        <w:t xml:space="preserve">en lo sucesivo </w:t>
      </w:r>
      <w:r w:rsidRPr="003238B8">
        <w:rPr>
          <w:rFonts w:ascii="Palatino Linotype" w:hAnsi="Palatino Linotype"/>
          <w:b/>
          <w:lang w:val="es-MX"/>
        </w:rPr>
        <w:t xml:space="preserve">EL SUJETO OBLIGADO </w:t>
      </w:r>
      <w:r w:rsidRPr="003238B8">
        <w:rPr>
          <w:rFonts w:ascii="Palatino Linotype" w:hAnsi="Palatino Linotype"/>
        </w:rPr>
        <w:t xml:space="preserve">se procede a dictar la presente resolución con base en lo siguiente: </w:t>
      </w:r>
    </w:p>
    <w:p w:rsidR="00194604" w:rsidRPr="003238B8" w:rsidRDefault="00194604" w:rsidP="00194604">
      <w:pPr>
        <w:spacing w:line="360" w:lineRule="auto"/>
        <w:jc w:val="both"/>
        <w:rPr>
          <w:rFonts w:ascii="Palatino Linotype" w:hAnsi="Palatino Linotype"/>
        </w:rPr>
      </w:pPr>
    </w:p>
    <w:p w:rsidR="00F6302B" w:rsidRPr="003238B8" w:rsidRDefault="00F6302B" w:rsidP="00194604">
      <w:pPr>
        <w:spacing w:line="360" w:lineRule="auto"/>
        <w:jc w:val="center"/>
        <w:rPr>
          <w:rFonts w:ascii="Palatino Linotype" w:hAnsi="Palatino Linotype"/>
          <w:b/>
          <w:bCs/>
          <w:spacing w:val="60"/>
          <w:sz w:val="28"/>
          <w:szCs w:val="28"/>
          <w:lang w:val="es-ES_tradnl"/>
        </w:rPr>
      </w:pPr>
      <w:r w:rsidRPr="003238B8">
        <w:rPr>
          <w:rFonts w:ascii="Palatino Linotype" w:hAnsi="Palatino Linotype"/>
          <w:b/>
          <w:bCs/>
          <w:spacing w:val="60"/>
          <w:sz w:val="28"/>
          <w:szCs w:val="28"/>
          <w:lang w:val="es-ES_tradnl"/>
        </w:rPr>
        <w:t>RESULTANDO</w:t>
      </w:r>
    </w:p>
    <w:p w:rsidR="00194604" w:rsidRPr="003238B8" w:rsidRDefault="00194604" w:rsidP="00194604">
      <w:pPr>
        <w:spacing w:line="360" w:lineRule="auto"/>
        <w:jc w:val="center"/>
        <w:rPr>
          <w:rFonts w:ascii="Palatino Linotype" w:hAnsi="Palatino Linotype"/>
          <w:b/>
          <w:bCs/>
          <w:spacing w:val="60"/>
          <w:sz w:val="28"/>
          <w:szCs w:val="28"/>
          <w:lang w:val="es-ES_tradnl"/>
        </w:rPr>
      </w:pPr>
    </w:p>
    <w:p w:rsidR="008D3A64" w:rsidRPr="003238B8" w:rsidRDefault="00F6302B" w:rsidP="00194604">
      <w:pPr>
        <w:spacing w:line="360" w:lineRule="auto"/>
        <w:jc w:val="both"/>
        <w:rPr>
          <w:rFonts w:ascii="Palatino Linotype" w:hAnsi="Palatino Linotype"/>
          <w:lang w:val="es-MX"/>
        </w:rPr>
      </w:pPr>
      <w:r w:rsidRPr="003238B8">
        <w:rPr>
          <w:rFonts w:ascii="Palatino Linotype" w:hAnsi="Palatino Linotype"/>
          <w:b/>
          <w:sz w:val="28"/>
          <w:szCs w:val="28"/>
          <w:lang w:val="es-MX"/>
        </w:rPr>
        <w:t>I.</w:t>
      </w:r>
      <w:r w:rsidRPr="003238B8">
        <w:rPr>
          <w:rFonts w:ascii="Palatino Linotype" w:hAnsi="Palatino Linotype"/>
          <w:lang w:val="es-MX"/>
        </w:rPr>
        <w:t xml:space="preserve"> En fecha </w:t>
      </w:r>
      <w:r w:rsidR="009E56CB" w:rsidRPr="003238B8">
        <w:rPr>
          <w:rFonts w:ascii="Palatino Linotype" w:hAnsi="Palatino Linotype"/>
          <w:lang w:val="es-MX"/>
        </w:rPr>
        <w:t>catorce de mayo</w:t>
      </w:r>
      <w:r w:rsidR="00184A55" w:rsidRPr="003238B8">
        <w:rPr>
          <w:rFonts w:ascii="Palatino Linotype" w:hAnsi="Palatino Linotype"/>
          <w:lang w:val="es-MX"/>
        </w:rPr>
        <w:t xml:space="preserve"> </w:t>
      </w:r>
      <w:r w:rsidR="00A468E2" w:rsidRPr="003238B8">
        <w:rPr>
          <w:rFonts w:ascii="Palatino Linotype" w:hAnsi="Palatino Linotype"/>
          <w:lang w:val="es-MX"/>
        </w:rPr>
        <w:t>de dos mil diecinueve</w:t>
      </w:r>
      <w:r w:rsidRPr="003238B8">
        <w:rPr>
          <w:rFonts w:ascii="Palatino Linotype" w:hAnsi="Palatino Linotype"/>
          <w:lang w:val="es-MX"/>
        </w:rPr>
        <w:t xml:space="preserve">, </w:t>
      </w:r>
      <w:r w:rsidR="00A468E2" w:rsidRPr="003238B8">
        <w:rPr>
          <w:rFonts w:ascii="Palatino Linotype" w:hAnsi="Palatino Linotype"/>
          <w:b/>
          <w:lang w:val="es-MX"/>
        </w:rPr>
        <w:t>EL</w:t>
      </w:r>
      <w:r w:rsidRPr="003238B8">
        <w:rPr>
          <w:rFonts w:ascii="Palatino Linotype" w:hAnsi="Palatino Linotype"/>
          <w:b/>
          <w:lang w:val="es-MX"/>
        </w:rPr>
        <w:t xml:space="preserve"> RECURRENTE</w:t>
      </w:r>
      <w:r w:rsidRPr="003238B8">
        <w:rPr>
          <w:rFonts w:ascii="Palatino Linotype" w:hAnsi="Palatino Linotype"/>
          <w:lang w:val="es-MX"/>
        </w:rPr>
        <w:t xml:space="preserve">, presentó a través del Sistema de Acceso a la Información Mexiquense, en lo subsecuente </w:t>
      </w:r>
      <w:r w:rsidRPr="003238B8">
        <w:rPr>
          <w:rFonts w:ascii="Palatino Linotype" w:hAnsi="Palatino Linotype"/>
          <w:b/>
          <w:lang w:val="es-MX"/>
        </w:rPr>
        <w:t>SAIMEX</w:t>
      </w:r>
      <w:r w:rsidRPr="003238B8">
        <w:rPr>
          <w:rFonts w:ascii="Palatino Linotype" w:hAnsi="Palatino Linotype"/>
          <w:lang w:val="es-MX"/>
        </w:rPr>
        <w:t xml:space="preserve"> ante </w:t>
      </w:r>
      <w:r w:rsidRPr="003238B8">
        <w:rPr>
          <w:rFonts w:ascii="Palatino Linotype" w:hAnsi="Palatino Linotype"/>
          <w:b/>
          <w:lang w:val="es-MX"/>
        </w:rPr>
        <w:t>EL SUJETO OBLIGADO</w:t>
      </w:r>
      <w:r w:rsidRPr="003238B8">
        <w:rPr>
          <w:rFonts w:ascii="Palatino Linotype" w:hAnsi="Palatino Linotype"/>
          <w:lang w:val="es-MX"/>
        </w:rPr>
        <w:t>, la solicitud de acceso a información pública, a la que se le asignó el número de folio</w:t>
      </w:r>
      <w:r w:rsidR="00184A55" w:rsidRPr="003238B8">
        <w:rPr>
          <w:rFonts w:ascii="Palatino Linotype" w:hAnsi="Palatino Linotype"/>
          <w:lang w:val="es-MX"/>
        </w:rPr>
        <w:t xml:space="preserve"> </w:t>
      </w:r>
      <w:r w:rsidR="009E56CB" w:rsidRPr="003238B8">
        <w:rPr>
          <w:rFonts w:ascii="Palatino Linotype" w:hAnsi="Palatino Linotype"/>
          <w:b/>
          <w:lang w:val="es-MX"/>
        </w:rPr>
        <w:t>00120/CHICOLOA/IP/2019</w:t>
      </w:r>
      <w:r w:rsidRPr="003238B8">
        <w:rPr>
          <w:rFonts w:ascii="Palatino Linotype" w:hAnsi="Palatino Linotype" w:cs="Arial"/>
          <w:lang w:val="es-MX" w:eastAsia="es-MX"/>
        </w:rPr>
        <w:t>,</w:t>
      </w:r>
      <w:r w:rsidRPr="003238B8">
        <w:rPr>
          <w:rFonts w:ascii="Palatino Linotype" w:hAnsi="Palatino Linotype" w:cs="Arial"/>
          <w:b/>
          <w:lang w:val="es-MX" w:eastAsia="es-MX"/>
        </w:rPr>
        <w:t xml:space="preserve"> </w:t>
      </w:r>
      <w:r w:rsidRPr="003238B8">
        <w:rPr>
          <w:rFonts w:ascii="Palatino Linotype" w:hAnsi="Palatino Linotype"/>
          <w:lang w:val="es-MX"/>
        </w:rPr>
        <w:t>mediante la cual solicitó:</w:t>
      </w:r>
    </w:p>
    <w:p w:rsidR="00851B7D" w:rsidRPr="003238B8" w:rsidRDefault="00851B7D" w:rsidP="00194604">
      <w:pPr>
        <w:spacing w:line="360" w:lineRule="auto"/>
        <w:jc w:val="both"/>
        <w:rPr>
          <w:rFonts w:ascii="Palatino Linotype" w:hAnsi="Palatino Linotype"/>
          <w:lang w:val="es-MX"/>
        </w:rPr>
      </w:pPr>
    </w:p>
    <w:p w:rsidR="00F6302B" w:rsidRPr="003238B8" w:rsidRDefault="00F6302B" w:rsidP="00194604">
      <w:pPr>
        <w:ind w:left="851" w:right="899"/>
        <w:jc w:val="both"/>
        <w:rPr>
          <w:rFonts w:ascii="Palatino Linotype" w:hAnsi="Palatino Linotype" w:cs="Arial"/>
          <w:i/>
          <w:sz w:val="22"/>
          <w:szCs w:val="22"/>
          <w:lang w:val="es-MX" w:eastAsia="es-MX"/>
        </w:rPr>
      </w:pPr>
      <w:r w:rsidRPr="003238B8">
        <w:rPr>
          <w:rFonts w:ascii="Palatino Linotype" w:hAnsi="Palatino Linotype" w:cs="Arial"/>
          <w:i/>
          <w:sz w:val="22"/>
          <w:szCs w:val="22"/>
          <w:lang w:val="es-MX" w:eastAsia="es-MX"/>
        </w:rPr>
        <w:t>“</w:t>
      </w:r>
      <w:r w:rsidR="009E56CB" w:rsidRPr="003238B8">
        <w:rPr>
          <w:rFonts w:ascii="Palatino Linotype" w:hAnsi="Palatino Linotype" w:cs="Arial"/>
          <w:i/>
          <w:sz w:val="22"/>
          <w:szCs w:val="22"/>
          <w:lang w:val="es-MX" w:eastAsia="es-MX"/>
        </w:rPr>
        <w:t xml:space="preserve">Buenas tardes. Solicito al Gobierno de Chicoloapan administración 2019 - 2021 la siguiente información: 1. Documento que contenga el detalle por la compra de 15 patrullas que el gobierno municipal adquirió en el periodo transcurrido del ejercicio fiscal del año 2019, nombre del proveedor, numero de contrato, concepto y monto total por la adquisición de estas patrullas. 2. Factura que compruebe el pago realizado por el gobierno de </w:t>
      </w:r>
      <w:proofErr w:type="spellStart"/>
      <w:r w:rsidR="009E56CB" w:rsidRPr="003238B8">
        <w:rPr>
          <w:rFonts w:ascii="Palatino Linotype" w:hAnsi="Palatino Linotype" w:cs="Arial"/>
          <w:i/>
          <w:sz w:val="22"/>
          <w:szCs w:val="22"/>
          <w:lang w:val="es-MX" w:eastAsia="es-MX"/>
        </w:rPr>
        <w:t>chicoloapan</w:t>
      </w:r>
      <w:proofErr w:type="spellEnd"/>
      <w:r w:rsidR="009E56CB" w:rsidRPr="003238B8">
        <w:rPr>
          <w:rFonts w:ascii="Palatino Linotype" w:hAnsi="Palatino Linotype" w:cs="Arial"/>
          <w:i/>
          <w:sz w:val="22"/>
          <w:szCs w:val="22"/>
          <w:lang w:val="es-MX" w:eastAsia="es-MX"/>
        </w:rPr>
        <w:t xml:space="preserve"> para adquirir 15 patrullas. 2. Factura que comprueben el pago por 400 uniformes que el gobierno municipal adquirió para elementos de la </w:t>
      </w:r>
      <w:r w:rsidR="009E56CB" w:rsidRPr="003238B8">
        <w:rPr>
          <w:rFonts w:ascii="Palatino Linotype" w:hAnsi="Palatino Linotype" w:cs="Arial"/>
          <w:i/>
          <w:sz w:val="22"/>
          <w:szCs w:val="22"/>
          <w:lang w:val="es-MX" w:eastAsia="es-MX"/>
        </w:rPr>
        <w:lastRenderedPageBreak/>
        <w:t>policía municipal. 3. Factura que compruebe el pago por chalecos color guinda que el gobierno municipal adquirió para uniformar a los servidores públicos del Ayuntamiento</w:t>
      </w:r>
      <w:r w:rsidRPr="003238B8">
        <w:rPr>
          <w:rFonts w:ascii="Palatino Linotype" w:hAnsi="Palatino Linotype" w:cs="Arial"/>
          <w:i/>
          <w:sz w:val="22"/>
          <w:szCs w:val="22"/>
          <w:lang w:val="es-MX" w:eastAsia="es-MX"/>
        </w:rPr>
        <w:t>.” (Sic)</w:t>
      </w:r>
    </w:p>
    <w:p w:rsidR="008D3A64" w:rsidRPr="003238B8" w:rsidRDefault="008D3A64" w:rsidP="00194604">
      <w:pPr>
        <w:spacing w:line="360" w:lineRule="auto"/>
        <w:ind w:left="851" w:right="899"/>
        <w:jc w:val="both"/>
        <w:rPr>
          <w:rFonts w:ascii="Palatino Linotype" w:hAnsi="Palatino Linotype" w:cs="Arial"/>
          <w:i/>
          <w:sz w:val="22"/>
          <w:szCs w:val="22"/>
          <w:lang w:val="es-MX" w:eastAsia="es-MX"/>
        </w:rPr>
      </w:pPr>
    </w:p>
    <w:p w:rsidR="00184A55" w:rsidRPr="003238B8" w:rsidRDefault="00F6302B" w:rsidP="00EE78E5">
      <w:pPr>
        <w:spacing w:line="360" w:lineRule="auto"/>
        <w:jc w:val="both"/>
        <w:rPr>
          <w:rFonts w:ascii="Palatino Linotype" w:hAnsi="Palatino Linotype" w:cs="Arial"/>
          <w:b/>
          <w:lang w:val="es-MX"/>
        </w:rPr>
      </w:pPr>
      <w:r w:rsidRPr="003238B8">
        <w:rPr>
          <w:rFonts w:ascii="Palatino Linotype" w:hAnsi="Palatino Linotype" w:cs="Arial"/>
          <w:b/>
          <w:lang w:val="es-MX"/>
        </w:rPr>
        <w:t>MODALIDAD DE ENTREGA:</w:t>
      </w:r>
      <w:r w:rsidRPr="003238B8">
        <w:rPr>
          <w:rFonts w:ascii="Palatino Linotype" w:hAnsi="Palatino Linotype" w:cs="Arial"/>
          <w:lang w:val="es-MX"/>
        </w:rPr>
        <w:t xml:space="preserve"> a través del </w:t>
      </w:r>
      <w:r w:rsidRPr="003238B8">
        <w:rPr>
          <w:rFonts w:ascii="Palatino Linotype" w:hAnsi="Palatino Linotype" w:cs="Arial"/>
          <w:b/>
          <w:lang w:val="es-MX"/>
        </w:rPr>
        <w:t>SAIMEX.</w:t>
      </w:r>
    </w:p>
    <w:p w:rsidR="00184A55" w:rsidRPr="003238B8" w:rsidRDefault="00184A55" w:rsidP="00194604">
      <w:pPr>
        <w:spacing w:line="360" w:lineRule="auto"/>
        <w:jc w:val="both"/>
        <w:rPr>
          <w:rFonts w:ascii="Palatino Linotype" w:hAnsi="Palatino Linotype"/>
          <w:b/>
          <w:sz w:val="28"/>
          <w:szCs w:val="28"/>
          <w:lang w:val="es-MX"/>
        </w:rPr>
      </w:pPr>
    </w:p>
    <w:p w:rsidR="00F6302B" w:rsidRPr="003238B8" w:rsidRDefault="00A468E2" w:rsidP="00194604">
      <w:pPr>
        <w:spacing w:line="360" w:lineRule="auto"/>
        <w:jc w:val="both"/>
        <w:rPr>
          <w:rFonts w:ascii="Palatino Linotype" w:hAnsi="Palatino Linotype"/>
        </w:rPr>
      </w:pPr>
      <w:r w:rsidRPr="003238B8">
        <w:rPr>
          <w:rFonts w:ascii="Palatino Linotype" w:hAnsi="Palatino Linotype"/>
          <w:b/>
          <w:sz w:val="28"/>
          <w:szCs w:val="28"/>
          <w:lang w:val="es-MX"/>
        </w:rPr>
        <w:t>II</w:t>
      </w:r>
      <w:r w:rsidR="00F6302B" w:rsidRPr="003238B8">
        <w:rPr>
          <w:rFonts w:ascii="Palatino Linotype" w:hAnsi="Palatino Linotype"/>
          <w:b/>
          <w:sz w:val="28"/>
          <w:szCs w:val="28"/>
          <w:lang w:val="es-MX"/>
        </w:rPr>
        <w:t>.</w:t>
      </w:r>
      <w:r w:rsidR="00F6302B" w:rsidRPr="003238B8">
        <w:rPr>
          <w:rFonts w:ascii="Palatino Linotype" w:hAnsi="Palatino Linotype"/>
          <w:lang w:val="es-MX"/>
        </w:rPr>
        <w:t xml:space="preserve"> </w:t>
      </w:r>
      <w:r w:rsidR="00F6302B" w:rsidRPr="003238B8">
        <w:rPr>
          <w:rFonts w:ascii="Palatino Linotype" w:hAnsi="Palatino Linotype"/>
        </w:rPr>
        <w:t>De las constancias que obran en el expediente electrónico</w:t>
      </w:r>
      <w:r w:rsidR="00B47B4D" w:rsidRPr="003238B8">
        <w:rPr>
          <w:rFonts w:ascii="Palatino Linotype" w:hAnsi="Palatino Linotype"/>
        </w:rPr>
        <w:t xml:space="preserve"> del SAIMEX</w:t>
      </w:r>
      <w:r w:rsidR="00F6302B" w:rsidRPr="003238B8">
        <w:rPr>
          <w:rFonts w:ascii="Palatino Linotype" w:hAnsi="Palatino Linotype"/>
        </w:rPr>
        <w:t xml:space="preserve">, se advierte que </w:t>
      </w:r>
      <w:r w:rsidR="00F6302B" w:rsidRPr="003238B8">
        <w:rPr>
          <w:rFonts w:ascii="Palatino Linotype" w:hAnsi="Palatino Linotype"/>
          <w:b/>
        </w:rPr>
        <w:t xml:space="preserve">EL SUJETO OBLIGADO </w:t>
      </w:r>
      <w:r w:rsidR="00851B7D" w:rsidRPr="003238B8">
        <w:rPr>
          <w:rFonts w:ascii="Palatino Linotype" w:hAnsi="Palatino Linotype"/>
        </w:rPr>
        <w:t>fue omiso en presentar su respuesta a la solicitud de información formulada por el particular.</w:t>
      </w:r>
    </w:p>
    <w:p w:rsidR="00945232" w:rsidRPr="003238B8" w:rsidRDefault="00945232" w:rsidP="00646A9F">
      <w:pPr>
        <w:spacing w:line="360" w:lineRule="auto"/>
        <w:rPr>
          <w:rFonts w:ascii="Palatino Linotype" w:hAnsi="Palatino Linotype"/>
        </w:rPr>
      </w:pPr>
    </w:p>
    <w:p w:rsidR="00F6302B" w:rsidRPr="003238B8" w:rsidRDefault="00A468E2" w:rsidP="00194604">
      <w:pPr>
        <w:spacing w:line="360" w:lineRule="auto"/>
        <w:jc w:val="both"/>
        <w:rPr>
          <w:rFonts w:ascii="Palatino Linotype" w:hAnsi="Palatino Linotype" w:cs="Arial"/>
        </w:rPr>
      </w:pPr>
      <w:r w:rsidRPr="003238B8">
        <w:rPr>
          <w:rFonts w:ascii="Palatino Linotype" w:hAnsi="Palatino Linotype"/>
          <w:b/>
          <w:sz w:val="28"/>
          <w:szCs w:val="28"/>
        </w:rPr>
        <w:t>I</w:t>
      </w:r>
      <w:r w:rsidR="0077393B" w:rsidRPr="003238B8">
        <w:rPr>
          <w:rFonts w:ascii="Palatino Linotype" w:hAnsi="Palatino Linotype"/>
          <w:b/>
          <w:sz w:val="28"/>
          <w:szCs w:val="28"/>
        </w:rPr>
        <w:t>II</w:t>
      </w:r>
      <w:r w:rsidR="00F6302B" w:rsidRPr="003238B8">
        <w:rPr>
          <w:rFonts w:ascii="Palatino Linotype" w:hAnsi="Palatino Linotype"/>
          <w:b/>
          <w:sz w:val="28"/>
          <w:szCs w:val="28"/>
        </w:rPr>
        <w:t>.</w:t>
      </w:r>
      <w:r w:rsidR="00F6302B" w:rsidRPr="003238B8">
        <w:rPr>
          <w:rFonts w:ascii="Palatino Linotype" w:hAnsi="Palatino Linotype"/>
          <w:b/>
        </w:rPr>
        <w:t xml:space="preserve"> </w:t>
      </w:r>
      <w:r w:rsidR="00F6302B" w:rsidRPr="003238B8">
        <w:rPr>
          <w:rFonts w:ascii="Palatino Linotype" w:hAnsi="Palatino Linotype" w:cs="Arial"/>
        </w:rPr>
        <w:t>Inconforme con la</w:t>
      </w:r>
      <w:r w:rsidR="00851B7D" w:rsidRPr="003238B8">
        <w:rPr>
          <w:rFonts w:ascii="Palatino Linotype" w:hAnsi="Palatino Linotype" w:cs="Arial"/>
        </w:rPr>
        <w:t xml:space="preserve"> falta de</w:t>
      </w:r>
      <w:r w:rsidR="00F6302B" w:rsidRPr="003238B8">
        <w:rPr>
          <w:rFonts w:ascii="Palatino Linotype" w:hAnsi="Palatino Linotype" w:cs="Arial"/>
        </w:rPr>
        <w:t xml:space="preserve"> respuesta, en fecha </w:t>
      </w:r>
      <w:r w:rsidR="00EE78E5" w:rsidRPr="003238B8">
        <w:rPr>
          <w:rFonts w:ascii="Palatino Linotype" w:hAnsi="Palatino Linotype" w:cs="Arial"/>
        </w:rPr>
        <w:t>dieciocho de junio</w:t>
      </w:r>
      <w:r w:rsidR="003C60BD" w:rsidRPr="003238B8">
        <w:rPr>
          <w:rFonts w:ascii="Palatino Linotype" w:hAnsi="Palatino Linotype" w:cs="Arial"/>
        </w:rPr>
        <w:t xml:space="preserve"> de dos mil diecinueve</w:t>
      </w:r>
      <w:r w:rsidR="00F6302B" w:rsidRPr="003238B8">
        <w:rPr>
          <w:rFonts w:ascii="Palatino Linotype" w:hAnsi="Palatino Linotype" w:cs="Arial"/>
        </w:rPr>
        <w:t xml:space="preserve">, </w:t>
      </w:r>
      <w:r w:rsidR="003C60BD" w:rsidRPr="003238B8">
        <w:rPr>
          <w:rFonts w:ascii="Palatino Linotype" w:hAnsi="Palatino Linotype" w:cs="Arial"/>
          <w:b/>
          <w:color w:val="000000"/>
        </w:rPr>
        <w:t>EL</w:t>
      </w:r>
      <w:r w:rsidR="00646A9F" w:rsidRPr="003238B8">
        <w:rPr>
          <w:rFonts w:ascii="Palatino Linotype" w:hAnsi="Palatino Linotype" w:cs="Arial"/>
          <w:b/>
          <w:color w:val="000000"/>
        </w:rPr>
        <w:t xml:space="preserve"> </w:t>
      </w:r>
      <w:r w:rsidR="00F6302B" w:rsidRPr="003238B8">
        <w:rPr>
          <w:rFonts w:ascii="Palatino Linotype" w:hAnsi="Palatino Linotype" w:cs="Arial"/>
          <w:b/>
          <w:color w:val="000000"/>
        </w:rPr>
        <w:t>RECURRENTE</w:t>
      </w:r>
      <w:r w:rsidR="00F6302B" w:rsidRPr="003238B8">
        <w:rPr>
          <w:rFonts w:ascii="Palatino Linotype" w:hAnsi="Palatino Linotype" w:cs="Arial"/>
          <w:color w:val="000000"/>
        </w:rPr>
        <w:t xml:space="preserve"> </w:t>
      </w:r>
      <w:r w:rsidR="00F6302B" w:rsidRPr="003238B8">
        <w:rPr>
          <w:rFonts w:ascii="Palatino Linotype" w:hAnsi="Palatino Linotype" w:cs="Arial"/>
        </w:rPr>
        <w:t>interpuso el presente recurso de revisión, mismo que fue registrado en el</w:t>
      </w:r>
      <w:r w:rsidR="00F6302B" w:rsidRPr="003238B8">
        <w:rPr>
          <w:rFonts w:ascii="Palatino Linotype" w:eastAsia="Arial Unicode MS" w:hAnsi="Palatino Linotype" w:cs="Arial"/>
          <w:b/>
        </w:rPr>
        <w:t xml:space="preserve"> SAIMEX</w:t>
      </w:r>
      <w:r w:rsidR="00F6302B" w:rsidRPr="003238B8">
        <w:rPr>
          <w:rFonts w:ascii="Palatino Linotype" w:hAnsi="Palatino Linotype" w:cs="Arial"/>
        </w:rPr>
        <w:t xml:space="preserve"> y se le asignó el número de expediente </w:t>
      </w:r>
      <w:r w:rsidR="00EE78E5" w:rsidRPr="003238B8">
        <w:rPr>
          <w:rFonts w:ascii="Palatino Linotype" w:hAnsi="Palatino Linotype" w:cs="Arial"/>
          <w:b/>
        </w:rPr>
        <w:t>05557</w:t>
      </w:r>
      <w:r w:rsidR="003C60BD" w:rsidRPr="003238B8">
        <w:rPr>
          <w:rFonts w:ascii="Palatino Linotype" w:hAnsi="Palatino Linotype" w:cs="Arial"/>
          <w:b/>
        </w:rPr>
        <w:t>/INFOEM/IP/RR/2019</w:t>
      </w:r>
      <w:r w:rsidR="00F6302B" w:rsidRPr="003238B8">
        <w:rPr>
          <w:rFonts w:ascii="Palatino Linotype" w:hAnsi="Palatino Linotype" w:cs="Arial"/>
        </w:rPr>
        <w:t xml:space="preserve">, en el que expresó como Acto impugnado: </w:t>
      </w:r>
    </w:p>
    <w:p w:rsidR="008D3A64" w:rsidRPr="003238B8" w:rsidRDefault="008D3A64" w:rsidP="00194604">
      <w:pPr>
        <w:spacing w:line="360" w:lineRule="auto"/>
        <w:jc w:val="both"/>
        <w:rPr>
          <w:rFonts w:ascii="Palatino Linotype" w:hAnsi="Palatino Linotype" w:cs="Arial"/>
        </w:rPr>
      </w:pPr>
    </w:p>
    <w:p w:rsidR="008E3EDE" w:rsidRPr="003238B8" w:rsidRDefault="008E3EDE" w:rsidP="00D83506">
      <w:pPr>
        <w:ind w:left="851" w:right="899"/>
        <w:jc w:val="both"/>
        <w:rPr>
          <w:rFonts w:ascii="Palatino Linotype" w:hAnsi="Palatino Linotype"/>
          <w:i/>
          <w:color w:val="000000"/>
          <w:sz w:val="22"/>
          <w:szCs w:val="22"/>
        </w:rPr>
      </w:pPr>
      <w:r w:rsidRPr="003238B8">
        <w:rPr>
          <w:rFonts w:ascii="Palatino Linotype" w:hAnsi="Palatino Linotype"/>
          <w:i/>
          <w:color w:val="000000"/>
          <w:sz w:val="22"/>
          <w:szCs w:val="22"/>
        </w:rPr>
        <w:t>“</w:t>
      </w:r>
      <w:r w:rsidR="00EE78E5" w:rsidRPr="003238B8">
        <w:rPr>
          <w:rFonts w:ascii="Palatino Linotype" w:hAnsi="Palatino Linotype"/>
          <w:i/>
          <w:color w:val="000000"/>
          <w:sz w:val="22"/>
          <w:szCs w:val="22"/>
        </w:rPr>
        <w:t>El gobierno de Chicoloapan no entregó la información solicitada</w:t>
      </w:r>
      <w:r w:rsidR="0077393B" w:rsidRPr="003238B8">
        <w:rPr>
          <w:rFonts w:ascii="Palatino Linotype" w:hAnsi="Palatino Linotype"/>
          <w:i/>
          <w:color w:val="000000"/>
          <w:sz w:val="22"/>
          <w:szCs w:val="22"/>
        </w:rPr>
        <w:t>.”</w:t>
      </w:r>
      <w:r w:rsidRPr="003238B8">
        <w:rPr>
          <w:rFonts w:ascii="Palatino Linotype" w:hAnsi="Palatino Linotype"/>
          <w:i/>
          <w:color w:val="000000"/>
          <w:sz w:val="22"/>
          <w:szCs w:val="22"/>
        </w:rPr>
        <w:t>(Sic)</w:t>
      </w:r>
    </w:p>
    <w:p w:rsidR="008D3A64" w:rsidRPr="003238B8" w:rsidRDefault="008D3A64" w:rsidP="00194604">
      <w:pPr>
        <w:spacing w:line="360" w:lineRule="auto"/>
        <w:ind w:left="851"/>
        <w:jc w:val="both"/>
        <w:rPr>
          <w:rFonts w:ascii="Palatino Linotype" w:hAnsi="Palatino Linotype"/>
          <w:i/>
          <w:color w:val="000000"/>
          <w:sz w:val="22"/>
          <w:szCs w:val="22"/>
        </w:rPr>
      </w:pPr>
    </w:p>
    <w:p w:rsidR="008D3A64" w:rsidRPr="003238B8" w:rsidRDefault="00F6302B" w:rsidP="00194604">
      <w:pPr>
        <w:widowControl w:val="0"/>
        <w:autoSpaceDE w:val="0"/>
        <w:autoSpaceDN w:val="0"/>
        <w:adjustRightInd w:val="0"/>
        <w:spacing w:line="360" w:lineRule="auto"/>
        <w:jc w:val="both"/>
        <w:rPr>
          <w:rFonts w:ascii="Palatino Linotype" w:hAnsi="Palatino Linotype" w:cs="Arial"/>
        </w:rPr>
      </w:pPr>
      <w:r w:rsidRPr="003238B8">
        <w:rPr>
          <w:rFonts w:ascii="Palatino Linotype" w:hAnsi="Palatino Linotype" w:cs="Arial"/>
        </w:rPr>
        <w:t xml:space="preserve">Asimismo, señaló como razones o motivos de la inconformidad: </w:t>
      </w:r>
    </w:p>
    <w:p w:rsidR="00F6302B" w:rsidRPr="003238B8" w:rsidRDefault="008E3EDE" w:rsidP="00194604">
      <w:pPr>
        <w:ind w:left="851" w:right="902"/>
        <w:jc w:val="both"/>
        <w:rPr>
          <w:rFonts w:ascii="Palatino Linotype" w:hAnsi="Palatino Linotype"/>
          <w:i/>
          <w:color w:val="000000"/>
          <w:sz w:val="22"/>
          <w:szCs w:val="22"/>
        </w:rPr>
      </w:pPr>
      <w:r w:rsidRPr="003238B8">
        <w:rPr>
          <w:rFonts w:ascii="Palatino Linotype" w:hAnsi="Palatino Linotype"/>
          <w:i/>
          <w:color w:val="000000"/>
          <w:sz w:val="22"/>
          <w:szCs w:val="22"/>
        </w:rPr>
        <w:t>“</w:t>
      </w:r>
      <w:r w:rsidR="00EE78E5" w:rsidRPr="003238B8">
        <w:rPr>
          <w:rFonts w:ascii="Palatino Linotype" w:hAnsi="Palatino Linotype"/>
          <w:i/>
          <w:color w:val="000000"/>
          <w:sz w:val="22"/>
          <w:szCs w:val="22"/>
        </w:rPr>
        <w:t>El Gobierno de Chicoloapan sigue sin entregar la información que se le solicita.</w:t>
      </w:r>
      <w:r w:rsidR="00F6302B" w:rsidRPr="003238B8">
        <w:rPr>
          <w:rFonts w:ascii="Palatino Linotype" w:hAnsi="Palatino Linotype"/>
          <w:i/>
          <w:color w:val="000000"/>
          <w:sz w:val="22"/>
          <w:szCs w:val="22"/>
        </w:rPr>
        <w:t>” (Sic)</w:t>
      </w:r>
    </w:p>
    <w:p w:rsidR="00EE78E5" w:rsidRPr="003238B8" w:rsidRDefault="00EE78E5" w:rsidP="00194604">
      <w:pPr>
        <w:ind w:left="851" w:right="902"/>
        <w:jc w:val="both"/>
        <w:rPr>
          <w:rFonts w:ascii="Palatino Linotype" w:hAnsi="Palatino Linotype"/>
          <w:i/>
          <w:color w:val="000000"/>
          <w:sz w:val="22"/>
          <w:szCs w:val="22"/>
        </w:rPr>
      </w:pPr>
    </w:p>
    <w:p w:rsidR="00F6302B" w:rsidRPr="003238B8" w:rsidRDefault="0077393B" w:rsidP="00194604">
      <w:pPr>
        <w:pStyle w:val="Prrafodelista"/>
        <w:spacing w:line="360" w:lineRule="auto"/>
        <w:ind w:left="0"/>
        <w:contextualSpacing w:val="0"/>
        <w:jc w:val="both"/>
        <w:rPr>
          <w:rFonts w:ascii="Palatino Linotype" w:hAnsi="Palatino Linotype" w:cs="Arial"/>
          <w:lang w:val="es-ES_tradnl"/>
        </w:rPr>
      </w:pPr>
      <w:r w:rsidRPr="003238B8">
        <w:rPr>
          <w:rFonts w:ascii="Palatino Linotype" w:hAnsi="Palatino Linotype"/>
          <w:b/>
          <w:sz w:val="28"/>
          <w:szCs w:val="28"/>
          <w:lang w:val="es-MX"/>
        </w:rPr>
        <w:t>I</w:t>
      </w:r>
      <w:r w:rsidR="00F6302B" w:rsidRPr="003238B8">
        <w:rPr>
          <w:rFonts w:ascii="Palatino Linotype" w:hAnsi="Palatino Linotype"/>
          <w:b/>
          <w:sz w:val="28"/>
          <w:szCs w:val="28"/>
          <w:lang w:val="es-MX"/>
        </w:rPr>
        <w:t>V.</w:t>
      </w:r>
      <w:r w:rsidR="00F6302B" w:rsidRPr="003238B8">
        <w:rPr>
          <w:rFonts w:ascii="Palatino Linotype" w:hAnsi="Palatino Linotype"/>
          <w:lang w:val="es-MX"/>
        </w:rPr>
        <w:t xml:space="preserve"> </w:t>
      </w:r>
      <w:r w:rsidR="00F6302B" w:rsidRPr="003238B8">
        <w:rPr>
          <w:rFonts w:ascii="Palatino Linotype" w:hAnsi="Palatino Linotype" w:cs="Arial"/>
        </w:rPr>
        <w:t xml:space="preserve">El </w:t>
      </w:r>
      <w:r w:rsidRPr="003238B8">
        <w:rPr>
          <w:rFonts w:ascii="Palatino Linotype" w:hAnsi="Palatino Linotype" w:cs="Arial"/>
        </w:rPr>
        <w:t>dieciocho de junio</w:t>
      </w:r>
      <w:r w:rsidR="003C60BD" w:rsidRPr="003238B8">
        <w:rPr>
          <w:rFonts w:ascii="Palatino Linotype" w:hAnsi="Palatino Linotype" w:cs="Arial"/>
        </w:rPr>
        <w:t xml:space="preserve"> de dos mil diecinueve</w:t>
      </w:r>
      <w:r w:rsidR="00F6302B" w:rsidRPr="003238B8">
        <w:rPr>
          <w:rFonts w:ascii="Palatino Linotype" w:hAnsi="Palatino Linotype" w:cs="Arial"/>
        </w:rPr>
        <w:t xml:space="preserve">, el recurso </w:t>
      </w:r>
      <w:r w:rsidR="00F6302B" w:rsidRPr="003238B8">
        <w:rPr>
          <w:rFonts w:ascii="Palatino Linotype" w:hAnsi="Palatino Linotype" w:cs="Arial"/>
          <w:lang w:val="es-ES_tradnl"/>
        </w:rPr>
        <w:t>de que</w:t>
      </w:r>
      <w:r w:rsidR="00F6302B" w:rsidRPr="003238B8">
        <w:rPr>
          <w:rFonts w:ascii="Palatino Linotype" w:hAnsi="Palatino Linotype" w:cs="Arial"/>
        </w:rPr>
        <w:t xml:space="preserve"> se trata</w:t>
      </w:r>
      <w:r w:rsidR="00F6302B" w:rsidRPr="003238B8">
        <w:rPr>
          <w:rFonts w:ascii="Palatino Linotype" w:hAnsi="Palatino Linotype" w:cs="Arial"/>
          <w:lang w:val="es-ES_tradnl"/>
        </w:rPr>
        <w:t xml:space="preserve"> se envió electrónicamente al Instituto de </w:t>
      </w:r>
      <w:r w:rsidR="00F6302B" w:rsidRPr="003238B8">
        <w:rPr>
          <w:rFonts w:ascii="Palatino Linotype" w:eastAsia="Arial Unicode MS" w:hAnsi="Palatino Linotype" w:cs="Arial"/>
        </w:rPr>
        <w:t>Transparencia</w:t>
      </w:r>
      <w:r w:rsidR="00F6302B" w:rsidRPr="003238B8">
        <w:rPr>
          <w:rFonts w:ascii="Palatino Linotype" w:hAnsi="Palatino Linotype" w:cs="Arial"/>
          <w:lang w:val="es-ES_tradnl"/>
        </w:rPr>
        <w:t>, Acceso a la Información Pública y Protección de Datos Personales del Estado de México y Municipios y con fundamento en el artículo 185</w:t>
      </w:r>
      <w:r w:rsidR="001C355C" w:rsidRPr="003238B8">
        <w:rPr>
          <w:rFonts w:ascii="Palatino Linotype" w:hAnsi="Palatino Linotype" w:cs="Arial"/>
          <w:lang w:val="es-ES_tradnl"/>
        </w:rPr>
        <w:t>,</w:t>
      </w:r>
      <w:r w:rsidR="00F6302B" w:rsidRPr="003238B8">
        <w:rPr>
          <w:rFonts w:ascii="Palatino Linotype" w:hAnsi="Palatino Linotype" w:cs="Arial"/>
          <w:lang w:val="es-ES_tradnl"/>
        </w:rPr>
        <w:t xml:space="preserve"> fracción I de la </w:t>
      </w:r>
      <w:r w:rsidR="00F6302B" w:rsidRPr="003238B8">
        <w:rPr>
          <w:rFonts w:ascii="Palatino Linotype" w:hAnsi="Palatino Linotype"/>
        </w:rPr>
        <w:t>Ley de Transparencia y Acceso a la Información Pública del Estado de México y Municipios</w:t>
      </w:r>
      <w:r w:rsidR="00F6302B" w:rsidRPr="003238B8">
        <w:rPr>
          <w:rFonts w:ascii="Palatino Linotype" w:hAnsi="Palatino Linotype" w:cs="Arial"/>
          <w:lang w:val="es-ES_tradnl"/>
        </w:rPr>
        <w:t xml:space="preserve">, fue turnado a la Comisionada </w:t>
      </w:r>
      <w:r w:rsidR="00F6302B" w:rsidRPr="003238B8">
        <w:rPr>
          <w:rFonts w:ascii="Palatino Linotype" w:hAnsi="Palatino Linotype" w:cs="Arial"/>
          <w:b/>
          <w:lang w:val="es-ES_tradnl"/>
        </w:rPr>
        <w:t xml:space="preserve">Eva </w:t>
      </w:r>
      <w:proofErr w:type="spellStart"/>
      <w:r w:rsidR="00F6302B" w:rsidRPr="003238B8">
        <w:rPr>
          <w:rFonts w:ascii="Palatino Linotype" w:hAnsi="Palatino Linotype" w:cs="Arial"/>
          <w:b/>
          <w:lang w:val="es-ES_tradnl"/>
        </w:rPr>
        <w:t>Abaid</w:t>
      </w:r>
      <w:proofErr w:type="spellEnd"/>
      <w:r w:rsidR="00F6302B" w:rsidRPr="003238B8">
        <w:rPr>
          <w:rFonts w:ascii="Palatino Linotype" w:hAnsi="Palatino Linotype" w:cs="Arial"/>
          <w:b/>
          <w:lang w:val="es-ES_tradnl"/>
        </w:rPr>
        <w:t xml:space="preserve"> </w:t>
      </w:r>
      <w:proofErr w:type="spellStart"/>
      <w:r w:rsidR="00F6302B" w:rsidRPr="003238B8">
        <w:rPr>
          <w:rFonts w:ascii="Palatino Linotype" w:hAnsi="Palatino Linotype" w:cs="Arial"/>
          <w:b/>
          <w:lang w:val="es-ES_tradnl"/>
        </w:rPr>
        <w:t>Yapur</w:t>
      </w:r>
      <w:proofErr w:type="spellEnd"/>
      <w:r w:rsidR="00F6302B" w:rsidRPr="003238B8">
        <w:rPr>
          <w:rFonts w:ascii="Palatino Linotype" w:hAnsi="Palatino Linotype" w:cs="Arial"/>
          <w:lang w:val="es-ES_tradnl"/>
        </w:rPr>
        <w:t xml:space="preserve">, a efecto de decretar su admisión o </w:t>
      </w:r>
      <w:proofErr w:type="spellStart"/>
      <w:r w:rsidR="00F6302B" w:rsidRPr="003238B8">
        <w:rPr>
          <w:rFonts w:ascii="Palatino Linotype" w:hAnsi="Palatino Linotype" w:cs="Arial"/>
          <w:lang w:val="es-ES_tradnl"/>
        </w:rPr>
        <w:t>desechamiento</w:t>
      </w:r>
      <w:proofErr w:type="spellEnd"/>
      <w:r w:rsidR="00F6302B" w:rsidRPr="003238B8">
        <w:rPr>
          <w:rFonts w:ascii="Palatino Linotype" w:hAnsi="Palatino Linotype" w:cs="Arial"/>
          <w:lang w:val="es-ES_tradnl"/>
        </w:rPr>
        <w:t>.</w:t>
      </w:r>
    </w:p>
    <w:p w:rsidR="008D3A64" w:rsidRPr="003238B8" w:rsidRDefault="008D3A64" w:rsidP="00194604">
      <w:pPr>
        <w:pStyle w:val="Prrafodelista"/>
        <w:spacing w:line="360" w:lineRule="auto"/>
        <w:ind w:left="0"/>
        <w:contextualSpacing w:val="0"/>
        <w:jc w:val="both"/>
        <w:rPr>
          <w:rFonts w:ascii="Palatino Linotype" w:hAnsi="Palatino Linotype" w:cs="Arial"/>
          <w:lang w:val="es-ES_tradnl"/>
        </w:rPr>
      </w:pPr>
    </w:p>
    <w:p w:rsidR="00803EE8" w:rsidRPr="003238B8" w:rsidRDefault="00A468E2" w:rsidP="00194604">
      <w:pPr>
        <w:spacing w:line="360" w:lineRule="auto"/>
        <w:jc w:val="both"/>
        <w:rPr>
          <w:rFonts w:ascii="Palatino Linotype" w:hAnsi="Palatino Linotype" w:cs="Arial"/>
        </w:rPr>
      </w:pPr>
      <w:r w:rsidRPr="003238B8">
        <w:rPr>
          <w:rFonts w:ascii="Palatino Linotype" w:hAnsi="Palatino Linotype" w:cs="Arial"/>
          <w:b/>
          <w:sz w:val="28"/>
          <w:szCs w:val="28"/>
        </w:rPr>
        <w:t>V</w:t>
      </w:r>
      <w:r w:rsidR="00F6302B" w:rsidRPr="003238B8">
        <w:rPr>
          <w:rFonts w:ascii="Palatino Linotype" w:hAnsi="Palatino Linotype" w:cs="Arial"/>
          <w:b/>
          <w:sz w:val="28"/>
          <w:szCs w:val="28"/>
        </w:rPr>
        <w:t>.</w:t>
      </w:r>
      <w:r w:rsidR="00F6302B" w:rsidRPr="003238B8">
        <w:rPr>
          <w:rFonts w:ascii="Palatino Linotype" w:hAnsi="Palatino Linotype" w:cs="Arial"/>
          <w:b/>
        </w:rPr>
        <w:t xml:space="preserve"> </w:t>
      </w:r>
      <w:r w:rsidR="00F6302B" w:rsidRPr="003238B8">
        <w:rPr>
          <w:rFonts w:ascii="Palatino Linotype" w:hAnsi="Palatino Linotype" w:cs="Arial"/>
        </w:rPr>
        <w:t xml:space="preserve">El </w:t>
      </w:r>
      <w:r w:rsidR="0077393B" w:rsidRPr="003238B8">
        <w:rPr>
          <w:rFonts w:ascii="Palatino Linotype" w:hAnsi="Palatino Linotype" w:cs="Arial"/>
        </w:rPr>
        <w:t>veinticuatro de junio</w:t>
      </w:r>
      <w:r w:rsidR="003C60BD" w:rsidRPr="003238B8">
        <w:rPr>
          <w:rFonts w:ascii="Palatino Linotype" w:hAnsi="Palatino Linotype" w:cs="Arial"/>
        </w:rPr>
        <w:t xml:space="preserve"> de dos mil diecinueve</w:t>
      </w:r>
      <w:r w:rsidR="00F6302B" w:rsidRPr="003238B8">
        <w:rPr>
          <w:rFonts w:ascii="Palatino Linotype" w:hAnsi="Palatino Linotype" w:cs="Arial"/>
        </w:rPr>
        <w:t xml:space="preserve">, atento a lo dispuesto en el </w:t>
      </w:r>
      <w:r w:rsidR="00F6302B" w:rsidRPr="003238B8">
        <w:rPr>
          <w:rFonts w:ascii="Palatino Linotype" w:hAnsi="Palatino Linotype" w:cs="Arial"/>
          <w:lang w:val="es-ES_tradnl"/>
        </w:rPr>
        <w:t>artículo</w:t>
      </w:r>
      <w:r w:rsidR="00F6302B" w:rsidRPr="003238B8">
        <w:rPr>
          <w:rFonts w:ascii="Palatino Linotype" w:hAnsi="Palatino Linotype" w:cs="Arial"/>
        </w:rPr>
        <w:t xml:space="preserve"> 185 fracciones I, II y </w:t>
      </w:r>
      <w:r w:rsidR="0073272A" w:rsidRPr="003238B8">
        <w:rPr>
          <w:rFonts w:ascii="Palatino Linotype" w:hAnsi="Palatino Linotype" w:cs="Arial"/>
        </w:rPr>
        <w:t xml:space="preserve"> </w:t>
      </w:r>
      <w:r w:rsidR="00F6302B" w:rsidRPr="003238B8">
        <w:rPr>
          <w:rFonts w:ascii="Palatino Linotype" w:hAnsi="Palatino Linotype" w:cs="Arial"/>
        </w:rPr>
        <w:t xml:space="preserve">IV </w:t>
      </w:r>
      <w:r w:rsidR="00F6302B" w:rsidRPr="003238B8">
        <w:rPr>
          <w:rFonts w:ascii="Palatino Linotype" w:hAnsi="Palatino Linotype" w:cs="Arial"/>
          <w:lang w:val="es-ES_tradnl"/>
        </w:rPr>
        <w:t xml:space="preserve">de la </w:t>
      </w:r>
      <w:r w:rsidR="00F6302B" w:rsidRPr="003238B8">
        <w:rPr>
          <w:rFonts w:ascii="Palatino Linotype" w:hAnsi="Palatino Linotype"/>
        </w:rPr>
        <w:t xml:space="preserve">Ley de Transparencia y Acceso a la Información Pública del Estado de México y Municipios, se acordó </w:t>
      </w:r>
      <w:r w:rsidR="00F6302B" w:rsidRPr="003238B8">
        <w:rPr>
          <w:rFonts w:ascii="Palatino Linotype" w:hAnsi="Palatino Linotype" w:cs="Arial"/>
        </w:rPr>
        <w:t>la admisión a trámite del referido recurso de revisión, así como la integración del expediente respectivo, mismo que se puso a disposición de las partes, para que en un plazo máximo de siete días hábiles, realizarán manifestaciones</w:t>
      </w:r>
      <w:r w:rsidR="00B47B4D" w:rsidRPr="003238B8">
        <w:rPr>
          <w:rFonts w:ascii="Palatino Linotype" w:hAnsi="Palatino Linotype" w:cs="Arial"/>
        </w:rPr>
        <w:t xml:space="preserve">, alegatos </w:t>
      </w:r>
      <w:r w:rsidR="00F6302B" w:rsidRPr="003238B8">
        <w:rPr>
          <w:rFonts w:ascii="Palatino Linotype" w:hAnsi="Palatino Linotype" w:cs="Arial"/>
        </w:rPr>
        <w:t xml:space="preserve">y ofrecieran las pruebas que a su </w:t>
      </w:r>
      <w:r w:rsidR="00194604" w:rsidRPr="003238B8">
        <w:rPr>
          <w:rFonts w:ascii="Palatino Linotype" w:hAnsi="Palatino Linotype" w:cs="Arial"/>
        </w:rPr>
        <w:t>derecho conviniera o exhibiera el I</w:t>
      </w:r>
      <w:r w:rsidR="00F6302B" w:rsidRPr="003238B8">
        <w:rPr>
          <w:rFonts w:ascii="Palatino Linotype" w:hAnsi="Palatino Linotype" w:cs="Arial"/>
        </w:rPr>
        <w:t>nforme</w:t>
      </w:r>
      <w:r w:rsidR="00194604" w:rsidRPr="003238B8">
        <w:rPr>
          <w:rFonts w:ascii="Palatino Linotype" w:hAnsi="Palatino Linotype" w:cs="Arial"/>
        </w:rPr>
        <w:t xml:space="preserve"> Justificado</w:t>
      </w:r>
      <w:r w:rsidR="00F6302B" w:rsidRPr="003238B8">
        <w:rPr>
          <w:rFonts w:ascii="Palatino Linotype" w:hAnsi="Palatino Linotype" w:cs="Arial"/>
        </w:rPr>
        <w:t>, según fuera el caso.</w:t>
      </w:r>
    </w:p>
    <w:p w:rsidR="008D3A64" w:rsidRPr="003238B8" w:rsidRDefault="008D3A64" w:rsidP="00194604">
      <w:pPr>
        <w:spacing w:line="360" w:lineRule="auto"/>
        <w:jc w:val="both"/>
        <w:rPr>
          <w:rFonts w:ascii="Palatino Linotype" w:hAnsi="Palatino Linotype" w:cs="Arial"/>
        </w:rPr>
      </w:pPr>
    </w:p>
    <w:p w:rsidR="004F00B8" w:rsidRPr="003238B8" w:rsidRDefault="0077393B" w:rsidP="004F00B8">
      <w:pPr>
        <w:pStyle w:val="Prrafodelista"/>
        <w:spacing w:line="360" w:lineRule="auto"/>
        <w:ind w:left="0"/>
        <w:contextualSpacing w:val="0"/>
        <w:jc w:val="both"/>
        <w:rPr>
          <w:rFonts w:ascii="Palatino Linotype" w:eastAsia="Arial Unicode MS" w:hAnsi="Palatino Linotype" w:cs="Arial"/>
          <w:color w:val="000000"/>
          <w:lang w:val="es-MX" w:eastAsia="es-MX"/>
        </w:rPr>
      </w:pPr>
      <w:r w:rsidRPr="003238B8">
        <w:rPr>
          <w:rFonts w:ascii="Palatino Linotype" w:hAnsi="Palatino Linotype" w:cs="Arial"/>
          <w:b/>
          <w:sz w:val="28"/>
          <w:szCs w:val="28"/>
          <w:lang w:val="es-MX"/>
        </w:rPr>
        <w:t>V</w:t>
      </w:r>
      <w:r w:rsidR="008656E0" w:rsidRPr="003238B8">
        <w:rPr>
          <w:rFonts w:ascii="Palatino Linotype" w:hAnsi="Palatino Linotype" w:cs="Arial"/>
          <w:b/>
          <w:sz w:val="28"/>
          <w:szCs w:val="28"/>
          <w:lang w:val="es-MX"/>
        </w:rPr>
        <w:t>I</w:t>
      </w:r>
      <w:r w:rsidR="00F6302B" w:rsidRPr="003238B8">
        <w:rPr>
          <w:rFonts w:ascii="Palatino Linotype" w:hAnsi="Palatino Linotype" w:cs="Arial"/>
          <w:b/>
          <w:sz w:val="28"/>
          <w:szCs w:val="28"/>
          <w:lang w:val="es-MX"/>
        </w:rPr>
        <w:t>.</w:t>
      </w:r>
      <w:r w:rsidR="00F6302B" w:rsidRPr="003238B8">
        <w:rPr>
          <w:rFonts w:ascii="Palatino Linotype" w:hAnsi="Palatino Linotype" w:cs="Arial"/>
          <w:b/>
          <w:lang w:val="es-MX"/>
        </w:rPr>
        <w:t xml:space="preserve"> </w:t>
      </w:r>
      <w:r w:rsidR="004F00B8" w:rsidRPr="003238B8">
        <w:rPr>
          <w:rFonts w:ascii="Palatino Linotype" w:eastAsia="Arial Unicode MS" w:hAnsi="Palatino Linotype" w:cs="Arial"/>
        </w:rPr>
        <w:t xml:space="preserve">Conforme a las constancias del </w:t>
      </w:r>
      <w:r w:rsidR="004F00B8" w:rsidRPr="003238B8">
        <w:rPr>
          <w:rFonts w:ascii="Palatino Linotype" w:eastAsia="Arial Unicode MS" w:hAnsi="Palatino Linotype" w:cs="Arial"/>
          <w:b/>
        </w:rPr>
        <w:t>SAIMEX</w:t>
      </w:r>
      <w:r w:rsidR="004F00B8" w:rsidRPr="003238B8">
        <w:rPr>
          <w:rFonts w:ascii="Palatino Linotype" w:eastAsia="Arial Unicode MS" w:hAnsi="Palatino Linotype" w:cs="Arial"/>
        </w:rPr>
        <w:t xml:space="preserve"> se desprende que dentro del término concedido a las partes, </w:t>
      </w:r>
      <w:r w:rsidR="004F00B8" w:rsidRPr="003238B8">
        <w:rPr>
          <w:rFonts w:ascii="Palatino Linotype" w:eastAsia="Arial Unicode MS" w:hAnsi="Palatino Linotype" w:cs="Arial"/>
          <w:b/>
        </w:rPr>
        <w:t>EL RECURRENTE</w:t>
      </w:r>
      <w:r w:rsidR="004F00B8" w:rsidRPr="003238B8">
        <w:rPr>
          <w:rFonts w:ascii="Palatino Linotype" w:eastAsia="Arial Unicode MS" w:hAnsi="Palatino Linotype" w:cs="Arial"/>
        </w:rPr>
        <w:t xml:space="preserve"> realizó manifestaciones para expresar lo que a su derecho conviniera,</w:t>
      </w:r>
      <w:r w:rsidR="00C73AE3" w:rsidRPr="003238B8">
        <w:rPr>
          <w:rFonts w:ascii="Palatino Linotype" w:eastAsia="Arial Unicode MS" w:hAnsi="Palatino Linotype" w:cs="Arial"/>
        </w:rPr>
        <w:t xml:space="preserve"> mismas que consisten en los archivos denominados </w:t>
      </w:r>
      <w:r w:rsidR="00C73AE3" w:rsidRPr="003238B8">
        <w:rPr>
          <w:rFonts w:ascii="Palatino Linotype" w:eastAsia="Arial Unicode MS" w:hAnsi="Palatino Linotype" w:cs="Arial"/>
          <w:b/>
          <w:i/>
        </w:rPr>
        <w:t>Solicitud Patrullas.pdf</w:t>
      </w:r>
      <w:r w:rsidR="004F00B8" w:rsidRPr="003238B8">
        <w:rPr>
          <w:rFonts w:ascii="Palatino Linotype" w:eastAsia="Arial Unicode MS" w:hAnsi="Palatino Linotype" w:cs="Arial"/>
          <w:b/>
          <w:i/>
        </w:rPr>
        <w:t xml:space="preserve"> </w:t>
      </w:r>
      <w:r w:rsidR="00B97343" w:rsidRPr="003238B8">
        <w:rPr>
          <w:rFonts w:ascii="Palatino Linotype" w:eastAsia="Arial Unicode MS" w:hAnsi="Palatino Linotype" w:cs="Arial"/>
        </w:rPr>
        <w:t>por su parte</w:t>
      </w:r>
      <w:r w:rsidR="004F00B8" w:rsidRPr="003238B8">
        <w:rPr>
          <w:rFonts w:ascii="Palatino Linotype" w:eastAsia="Arial Unicode MS" w:hAnsi="Palatino Linotype" w:cs="Arial"/>
        </w:rPr>
        <w:t xml:space="preserve"> </w:t>
      </w:r>
      <w:r w:rsidR="004F00B8" w:rsidRPr="003238B8">
        <w:rPr>
          <w:rFonts w:ascii="Palatino Linotype" w:eastAsia="Arial Unicode MS" w:hAnsi="Palatino Linotype" w:cs="Arial"/>
          <w:b/>
          <w:color w:val="000000"/>
          <w:lang w:val="es-MX" w:eastAsia="es-MX"/>
        </w:rPr>
        <w:t xml:space="preserve">EL SUJETO OBLIGADO </w:t>
      </w:r>
      <w:r w:rsidR="00B97343" w:rsidRPr="003238B8">
        <w:rPr>
          <w:rFonts w:ascii="Palatino Linotype" w:eastAsia="Arial Unicode MS" w:hAnsi="Palatino Linotype" w:cs="Arial"/>
          <w:color w:val="000000"/>
          <w:lang w:val="es-MX" w:eastAsia="es-MX"/>
        </w:rPr>
        <w:t>rindi</w:t>
      </w:r>
      <w:r w:rsidR="00C73AE3" w:rsidRPr="003238B8">
        <w:rPr>
          <w:rFonts w:ascii="Palatino Linotype" w:eastAsia="Arial Unicode MS" w:hAnsi="Palatino Linotype" w:cs="Arial"/>
          <w:color w:val="000000"/>
          <w:lang w:val="es-MX" w:eastAsia="es-MX"/>
        </w:rPr>
        <w:t>ó su Informe</w:t>
      </w:r>
      <w:r w:rsidR="00B97343" w:rsidRPr="003238B8">
        <w:rPr>
          <w:rFonts w:ascii="Palatino Linotype" w:eastAsia="Arial Unicode MS" w:hAnsi="Palatino Linotype" w:cs="Arial"/>
          <w:color w:val="000000"/>
          <w:lang w:val="es-MX" w:eastAsia="es-MX"/>
        </w:rPr>
        <w:t xml:space="preserve"> Justificado remitiendo en fecha tres de julio de la presente anualidad el documento electrónico denominado </w:t>
      </w:r>
      <w:r w:rsidR="00B97343" w:rsidRPr="003238B8">
        <w:rPr>
          <w:rFonts w:ascii="Palatino Linotype" w:eastAsia="Arial Unicode MS" w:hAnsi="Palatino Linotype" w:cs="Arial"/>
          <w:b/>
          <w:i/>
          <w:color w:val="000000"/>
          <w:lang w:val="es-MX" w:eastAsia="es-MX"/>
        </w:rPr>
        <w:t xml:space="preserve">costo de patrullas Adquisiciones.pdf, </w:t>
      </w:r>
      <w:r w:rsidR="00B97343" w:rsidRPr="003238B8">
        <w:rPr>
          <w:rFonts w:ascii="Palatino Linotype" w:eastAsia="Arial Unicode MS" w:hAnsi="Palatino Linotype" w:cs="Arial"/>
          <w:color w:val="000000"/>
          <w:lang w:val="es-MX" w:eastAsia="es-MX"/>
        </w:rPr>
        <w:t>mismo que fue puesto a disposición del particular</w:t>
      </w:r>
      <w:r w:rsidR="00C73AE3" w:rsidRPr="003238B8">
        <w:rPr>
          <w:rFonts w:ascii="Palatino Linotype" w:eastAsia="Arial Unicode MS" w:hAnsi="Palatino Linotype" w:cs="Arial"/>
          <w:color w:val="000000"/>
          <w:lang w:val="es-MX" w:eastAsia="es-MX"/>
        </w:rPr>
        <w:t xml:space="preserve"> </w:t>
      </w:r>
      <w:r w:rsidR="00C73AE3" w:rsidRPr="003238B8">
        <w:rPr>
          <w:rFonts w:ascii="Palatino Linotype" w:hAnsi="Palatino Linotype" w:cs="Arial"/>
          <w:lang w:val="es-ES_tradnl"/>
        </w:rPr>
        <w:t>en términos del artículo 185, fracción III de la Ley de la materia</w:t>
      </w:r>
      <w:r w:rsidR="00C73AE3" w:rsidRPr="003238B8">
        <w:rPr>
          <w:rFonts w:ascii="Palatino Linotype" w:hAnsi="Palatino Linotype"/>
          <w:color w:val="000000"/>
        </w:rPr>
        <w:t>:</w:t>
      </w:r>
    </w:p>
    <w:p w:rsidR="003C60BD" w:rsidRPr="003238B8" w:rsidRDefault="00F2789B" w:rsidP="00194604">
      <w:pPr>
        <w:pStyle w:val="Prrafodelista"/>
        <w:spacing w:line="360" w:lineRule="auto"/>
        <w:ind w:left="0"/>
        <w:contextualSpacing w:val="0"/>
        <w:jc w:val="both"/>
        <w:rPr>
          <w:rFonts w:ascii="Palatino Linotype" w:eastAsia="Arial Unicode MS" w:hAnsi="Palatino Linotype" w:cs="Arial"/>
        </w:rPr>
      </w:pPr>
      <w:r w:rsidRPr="003238B8">
        <w:rPr>
          <w:rFonts w:ascii="Palatino Linotype" w:eastAsia="Arial Unicode MS" w:hAnsi="Palatino Linotype" w:cs="Arial"/>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129541</wp:posOffset>
                </wp:positionH>
                <wp:positionV relativeFrom="paragraph">
                  <wp:posOffset>168275</wp:posOffset>
                </wp:positionV>
                <wp:extent cx="5295900" cy="2343150"/>
                <wp:effectExtent l="0" t="0" r="19050" b="19050"/>
                <wp:wrapNone/>
                <wp:docPr id="2" name="Conector recto 2"/>
                <wp:cNvGraphicFramePr/>
                <a:graphic xmlns:a="http://schemas.openxmlformats.org/drawingml/2006/main">
                  <a:graphicData uri="http://schemas.microsoft.com/office/word/2010/wordprocessingShape">
                    <wps:wsp>
                      <wps:cNvCnPr/>
                      <wps:spPr>
                        <a:xfrm>
                          <a:off x="0" y="0"/>
                          <a:ext cx="5295900" cy="2343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5B9186" id="Conector recto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13.25pt" to="427.2pt,1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" strokecolor="#5b9bd5 [3204]" strokeweight=".5pt">
                <v:stroke joinstyle="miter"/>
              </v:line>
            </w:pict>
          </mc:Fallback>
        </mc:AlternateContent>
      </w:r>
    </w:p>
    <w:p w:rsidR="00811063" w:rsidRPr="003238B8" w:rsidRDefault="00C73AE3" w:rsidP="00194604">
      <w:pPr>
        <w:pStyle w:val="Prrafodelista"/>
        <w:spacing w:line="360" w:lineRule="auto"/>
        <w:ind w:left="0"/>
        <w:contextualSpacing w:val="0"/>
        <w:jc w:val="both"/>
        <w:rPr>
          <w:rFonts w:ascii="Palatino Linotype" w:eastAsia="Arial Unicode MS" w:hAnsi="Palatino Linotype" w:cs="Arial"/>
        </w:rPr>
      </w:pPr>
      <w:r w:rsidRPr="003238B8">
        <w:rPr>
          <w:noProof/>
          <w:lang w:val="es-MX" w:eastAsia="es-MX"/>
        </w:rPr>
        <w:drawing>
          <wp:inline distT="0" distB="0" distL="0" distR="0" wp14:anchorId="34B96AF8" wp14:editId="589838DD">
            <wp:extent cx="5791835" cy="37623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3762375"/>
                    </a:xfrm>
                    <a:prstGeom prst="rect">
                      <a:avLst/>
                    </a:prstGeom>
                  </pic:spPr>
                </pic:pic>
              </a:graphicData>
            </a:graphic>
          </wp:inline>
        </w:drawing>
      </w:r>
    </w:p>
    <w:p w:rsidR="00F6302B" w:rsidRPr="003238B8" w:rsidRDefault="00F6302B" w:rsidP="00194604">
      <w:pPr>
        <w:pStyle w:val="Prrafodelista"/>
        <w:spacing w:line="360" w:lineRule="auto"/>
        <w:ind w:left="0"/>
        <w:contextualSpacing w:val="0"/>
        <w:jc w:val="center"/>
        <w:rPr>
          <w:rFonts w:ascii="Palatino Linotype" w:hAnsi="Palatino Linotype" w:cs="Arial"/>
          <w:b/>
          <w:lang w:val="es-MX"/>
        </w:rPr>
      </w:pPr>
    </w:p>
    <w:p w:rsidR="00F6302B" w:rsidRPr="003238B8" w:rsidRDefault="0077393B" w:rsidP="00194604">
      <w:pPr>
        <w:pStyle w:val="Prrafodelista"/>
        <w:spacing w:line="360" w:lineRule="auto"/>
        <w:ind w:left="0"/>
        <w:contextualSpacing w:val="0"/>
        <w:jc w:val="both"/>
        <w:rPr>
          <w:rFonts w:ascii="Palatino Linotype" w:hAnsi="Palatino Linotype" w:cs="Arial"/>
          <w:lang w:val="es-ES_tradnl"/>
        </w:rPr>
      </w:pPr>
      <w:r w:rsidRPr="003238B8">
        <w:rPr>
          <w:rFonts w:ascii="Palatino Linotype" w:eastAsia="Arial Unicode MS" w:hAnsi="Palatino Linotype" w:cs="Arial"/>
          <w:b/>
          <w:sz w:val="28"/>
          <w:szCs w:val="28"/>
        </w:rPr>
        <w:t>V</w:t>
      </w:r>
      <w:r w:rsidR="00A468E2" w:rsidRPr="003238B8">
        <w:rPr>
          <w:rFonts w:ascii="Palatino Linotype" w:eastAsia="Arial Unicode MS" w:hAnsi="Palatino Linotype" w:cs="Arial"/>
          <w:b/>
          <w:sz w:val="28"/>
          <w:szCs w:val="28"/>
        </w:rPr>
        <w:t>I</w:t>
      </w:r>
      <w:r w:rsidR="00864EB0" w:rsidRPr="003238B8">
        <w:rPr>
          <w:rFonts w:ascii="Palatino Linotype" w:eastAsia="Arial Unicode MS" w:hAnsi="Palatino Linotype" w:cs="Arial"/>
          <w:b/>
          <w:sz w:val="28"/>
          <w:szCs w:val="28"/>
        </w:rPr>
        <w:t>I</w:t>
      </w:r>
      <w:r w:rsidR="00F6302B" w:rsidRPr="003238B8">
        <w:rPr>
          <w:rFonts w:ascii="Palatino Linotype" w:eastAsia="Arial Unicode MS" w:hAnsi="Palatino Linotype" w:cs="Arial"/>
          <w:b/>
          <w:sz w:val="28"/>
          <w:szCs w:val="28"/>
        </w:rPr>
        <w:t>.</w:t>
      </w:r>
      <w:r w:rsidR="00F6302B" w:rsidRPr="003238B8">
        <w:rPr>
          <w:rFonts w:ascii="Palatino Linotype" w:hAnsi="Palatino Linotype" w:cs="Arial"/>
          <w:b/>
          <w:lang w:val="es-ES_tradnl"/>
        </w:rPr>
        <w:t xml:space="preserve"> </w:t>
      </w:r>
      <w:r w:rsidR="00F6302B" w:rsidRPr="003238B8">
        <w:rPr>
          <w:rFonts w:ascii="Palatino Linotype" w:hAnsi="Palatino Linotype" w:cs="Arial"/>
        </w:rPr>
        <w:t>Una vez analizado el estado procesal que guarda</w:t>
      </w:r>
      <w:r w:rsidR="00B47B4D" w:rsidRPr="003238B8">
        <w:rPr>
          <w:rFonts w:ascii="Palatino Linotype" w:hAnsi="Palatino Linotype" w:cs="Arial"/>
        </w:rPr>
        <w:t>ba</w:t>
      </w:r>
      <w:r w:rsidR="00F6302B" w:rsidRPr="003238B8">
        <w:rPr>
          <w:rFonts w:ascii="Palatino Linotype" w:hAnsi="Palatino Linotype" w:cs="Arial"/>
        </w:rPr>
        <w:t xml:space="preserve"> el expediente, el </w:t>
      </w:r>
      <w:r w:rsidR="00F463C1" w:rsidRPr="003238B8">
        <w:rPr>
          <w:rFonts w:ascii="Palatino Linotype" w:hAnsi="Palatino Linotype" w:cs="Arial"/>
        </w:rPr>
        <w:t>veinticinco de septiembre</w:t>
      </w:r>
      <w:r w:rsidR="00B95022" w:rsidRPr="003238B8">
        <w:rPr>
          <w:rFonts w:ascii="Palatino Linotype" w:hAnsi="Palatino Linotype" w:cs="Arial"/>
        </w:rPr>
        <w:t xml:space="preserve"> de dos mil diecinueve</w:t>
      </w:r>
      <w:r w:rsidR="00F6302B" w:rsidRPr="003238B8">
        <w:rPr>
          <w:rFonts w:ascii="Palatino Linotype" w:hAnsi="Palatino Linotype" w:cs="Arial"/>
        </w:rPr>
        <w:t>, la Comisionada Ponente acordó el cierre de instrucción, así como</w:t>
      </w:r>
      <w:r w:rsidR="00B47B4D" w:rsidRPr="003238B8">
        <w:rPr>
          <w:rFonts w:ascii="Palatino Linotype" w:hAnsi="Palatino Linotype" w:cs="Arial"/>
        </w:rPr>
        <w:t>,</w:t>
      </w:r>
      <w:r w:rsidR="00F6302B" w:rsidRPr="003238B8">
        <w:rPr>
          <w:rFonts w:ascii="Palatino Linotype" w:hAnsi="Palatino Linotype" w:cs="Arial"/>
        </w:rPr>
        <w:t xml:space="preserve"> la remisión del mismo a efecto de ser resuelto, de conformidad con lo establecido en el artículo 185</w:t>
      </w:r>
      <w:r w:rsidR="009143E3" w:rsidRPr="003238B8">
        <w:rPr>
          <w:rFonts w:ascii="Palatino Linotype" w:hAnsi="Palatino Linotype" w:cs="Arial"/>
        </w:rPr>
        <w:t>,</w:t>
      </w:r>
      <w:r w:rsidR="00F6302B" w:rsidRPr="003238B8">
        <w:rPr>
          <w:rFonts w:ascii="Palatino Linotype" w:hAnsi="Palatino Linotype" w:cs="Arial"/>
        </w:rPr>
        <w:t xml:space="preserve"> fracciones VI y VIII de la Ley de Transparencia y Acceso a la Información Pública del Estado de México y Municipios</w:t>
      </w:r>
      <w:r w:rsidR="00F6302B" w:rsidRPr="003238B8">
        <w:rPr>
          <w:rFonts w:ascii="Palatino Linotype" w:hAnsi="Palatino Linotype" w:cs="Arial"/>
          <w:lang w:val="es-ES_tradnl"/>
        </w:rPr>
        <w:t>; y</w:t>
      </w:r>
    </w:p>
    <w:p w:rsidR="009143E3" w:rsidRPr="003238B8" w:rsidRDefault="009143E3" w:rsidP="00194604">
      <w:pPr>
        <w:pStyle w:val="Prrafodelista"/>
        <w:spacing w:line="360" w:lineRule="auto"/>
        <w:ind w:left="0"/>
        <w:contextualSpacing w:val="0"/>
        <w:jc w:val="both"/>
        <w:rPr>
          <w:rFonts w:ascii="Palatino Linotype" w:hAnsi="Palatino Linotype" w:cs="Arial"/>
          <w:lang w:val="es-ES_tradnl"/>
        </w:rPr>
      </w:pPr>
    </w:p>
    <w:p w:rsidR="00194604" w:rsidRPr="004E32F1" w:rsidRDefault="00501EB3" w:rsidP="00194604">
      <w:pPr>
        <w:pStyle w:val="Prrafodelista"/>
        <w:spacing w:line="360" w:lineRule="auto"/>
        <w:ind w:left="0"/>
        <w:contextualSpacing w:val="0"/>
        <w:jc w:val="both"/>
        <w:rPr>
          <w:rFonts w:ascii="Palatino Linotype" w:hAnsi="Palatino Linotype" w:cs="Arial"/>
          <w:lang w:val="es-ES_tradnl"/>
        </w:rPr>
      </w:pPr>
      <w:r w:rsidRPr="003238B8">
        <w:rPr>
          <w:rFonts w:ascii="Palatino Linotype" w:hAnsi="Palatino Linotype" w:cs="Arial"/>
          <w:b/>
          <w:sz w:val="28"/>
        </w:rPr>
        <w:t>VIII</w:t>
      </w:r>
      <w:r w:rsidR="009143E3" w:rsidRPr="003238B8">
        <w:rPr>
          <w:rFonts w:ascii="Palatino Linotype" w:hAnsi="Palatino Linotype" w:cs="Arial"/>
          <w:b/>
          <w:sz w:val="28"/>
        </w:rPr>
        <w:t xml:space="preserve">. </w:t>
      </w:r>
      <w:r w:rsidR="009143E3" w:rsidRPr="003238B8">
        <w:rPr>
          <w:rFonts w:ascii="Palatino Linotype" w:hAnsi="Palatino Linotype"/>
        </w:rPr>
        <w:t xml:space="preserve">El </w:t>
      </w:r>
      <w:r w:rsidR="00F463C1" w:rsidRPr="003238B8">
        <w:rPr>
          <w:rFonts w:ascii="Palatino Linotype" w:hAnsi="Palatino Linotype"/>
        </w:rPr>
        <w:t>veinticinco de septiembre</w:t>
      </w:r>
      <w:r w:rsidR="002B0CC9" w:rsidRPr="003238B8">
        <w:rPr>
          <w:rFonts w:ascii="Palatino Linotype" w:hAnsi="Palatino Linotype"/>
        </w:rPr>
        <w:t xml:space="preserve"> de dos mil diecinueve</w:t>
      </w:r>
      <w:r w:rsidR="009143E3" w:rsidRPr="003238B8">
        <w:rPr>
          <w:rFonts w:ascii="Palatino Linotype" w:hAnsi="Palatino Linotype"/>
        </w:rPr>
        <w:t>,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8D3A64" w:rsidRDefault="00F6302B" w:rsidP="00716C89">
      <w:pPr>
        <w:spacing w:line="360" w:lineRule="auto"/>
        <w:jc w:val="center"/>
        <w:rPr>
          <w:rFonts w:ascii="Palatino Linotype" w:hAnsi="Palatino Linotype"/>
          <w:b/>
          <w:bCs/>
          <w:spacing w:val="60"/>
          <w:sz w:val="28"/>
          <w:szCs w:val="28"/>
          <w:lang w:val="es-ES_tradnl"/>
        </w:rPr>
      </w:pPr>
      <w:r w:rsidRPr="003238B8">
        <w:rPr>
          <w:rFonts w:ascii="Palatino Linotype" w:hAnsi="Palatino Linotype"/>
          <w:b/>
          <w:bCs/>
          <w:spacing w:val="60"/>
          <w:sz w:val="28"/>
          <w:szCs w:val="28"/>
          <w:lang w:val="es-ES_tradnl"/>
        </w:rPr>
        <w:t>CONSIDERANDO</w:t>
      </w:r>
    </w:p>
    <w:p w:rsidR="004E32F1" w:rsidRPr="004E32F1" w:rsidRDefault="004E32F1" w:rsidP="00716C89">
      <w:pPr>
        <w:spacing w:line="360" w:lineRule="auto"/>
        <w:jc w:val="center"/>
        <w:rPr>
          <w:rFonts w:ascii="Palatino Linotype" w:hAnsi="Palatino Linotype"/>
          <w:b/>
          <w:bCs/>
          <w:spacing w:val="60"/>
          <w:sz w:val="12"/>
          <w:szCs w:val="12"/>
          <w:lang w:val="es-ES_tradnl"/>
        </w:rPr>
      </w:pPr>
    </w:p>
    <w:p w:rsidR="00F6302B" w:rsidRPr="003238B8" w:rsidRDefault="00F6302B" w:rsidP="00194604">
      <w:pPr>
        <w:spacing w:line="360" w:lineRule="auto"/>
        <w:jc w:val="both"/>
        <w:rPr>
          <w:rFonts w:ascii="Palatino Linotype" w:hAnsi="Palatino Linotype" w:cs="Arial"/>
        </w:rPr>
      </w:pPr>
      <w:r w:rsidRPr="003238B8">
        <w:rPr>
          <w:rFonts w:ascii="Palatino Linotype" w:hAnsi="Palatino Linotype"/>
          <w:b/>
          <w:sz w:val="28"/>
          <w:szCs w:val="28"/>
        </w:rPr>
        <w:t>PRIMERO.</w:t>
      </w:r>
      <w:r w:rsidRPr="003238B8">
        <w:rPr>
          <w:rFonts w:ascii="Palatino Linotype" w:hAnsi="Palatino Linotype"/>
        </w:rPr>
        <w:t xml:space="preserve"> </w:t>
      </w:r>
      <w:r w:rsidRPr="003238B8">
        <w:rPr>
          <w:rFonts w:ascii="Palatino Linotype" w:hAnsi="Palatino Linotype"/>
          <w:b/>
        </w:rPr>
        <w:t>Competencia</w:t>
      </w:r>
      <w:r w:rsidRPr="003238B8">
        <w:rPr>
          <w:rFonts w:ascii="Palatino Linotype" w:hAnsi="Palatino Linotype"/>
        </w:rPr>
        <w:t>.</w:t>
      </w:r>
      <w:r w:rsidRPr="003238B8">
        <w:rPr>
          <w:rFonts w:ascii="Palatino Linotype" w:hAnsi="Palatino Linotype"/>
          <w:b/>
        </w:rPr>
        <w:t xml:space="preserve"> </w:t>
      </w:r>
      <w:r w:rsidRPr="003238B8">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segundo</w:t>
      </w:r>
      <w:r w:rsidR="00F463C1" w:rsidRPr="003238B8">
        <w:rPr>
          <w:rFonts w:ascii="Palatino Linotype" w:hAnsi="Palatino Linotype"/>
        </w:rPr>
        <w:t>, vigésimo tercero y vigésimo cuarto,</w:t>
      </w:r>
      <w:r w:rsidRPr="003238B8">
        <w:rPr>
          <w:rFonts w:ascii="Palatino Linotype" w:hAnsi="Palatino Linotype"/>
        </w:rPr>
        <w:t xml:space="preserve">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3238B8">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recursos de revisión interpuestos por un</w:t>
      </w:r>
      <w:r w:rsidR="001E0C73" w:rsidRPr="003238B8">
        <w:rPr>
          <w:rFonts w:ascii="Palatino Linotype" w:hAnsi="Palatino Linotype" w:cs="Arial"/>
        </w:rPr>
        <w:t xml:space="preserve"> Ciudadano</w:t>
      </w:r>
      <w:r w:rsidRPr="003238B8">
        <w:rPr>
          <w:rFonts w:ascii="Palatino Linotype" w:hAnsi="Palatino Linotype" w:cs="Arial"/>
        </w:rPr>
        <w:t xml:space="preserve"> en términos de la Ley de la materia.</w:t>
      </w:r>
    </w:p>
    <w:p w:rsidR="008D3A64" w:rsidRPr="003238B8" w:rsidRDefault="008D3A64" w:rsidP="00194604">
      <w:pPr>
        <w:spacing w:line="360" w:lineRule="auto"/>
        <w:jc w:val="both"/>
        <w:rPr>
          <w:rFonts w:ascii="Palatino Linotype" w:hAnsi="Palatino Linotype" w:cs="Arial"/>
        </w:rPr>
      </w:pPr>
    </w:p>
    <w:p w:rsidR="00F6302B" w:rsidRPr="003238B8" w:rsidRDefault="00F6302B" w:rsidP="00194604">
      <w:pPr>
        <w:spacing w:line="360" w:lineRule="auto"/>
        <w:jc w:val="both"/>
        <w:rPr>
          <w:rFonts w:ascii="Palatino Linotype" w:hAnsi="Palatino Linotype" w:cs="Arial"/>
          <w:b/>
          <w:snapToGrid w:val="0"/>
        </w:rPr>
      </w:pPr>
      <w:r w:rsidRPr="003238B8">
        <w:rPr>
          <w:rFonts w:ascii="Palatino Linotype" w:hAnsi="Palatino Linotype" w:cs="Arial"/>
          <w:b/>
          <w:sz w:val="28"/>
          <w:szCs w:val="28"/>
        </w:rPr>
        <w:t>SEGUNDO.</w:t>
      </w:r>
      <w:r w:rsidRPr="003238B8">
        <w:rPr>
          <w:rFonts w:ascii="Palatino Linotype" w:hAnsi="Palatino Linotype" w:cs="Arial"/>
          <w:b/>
        </w:rPr>
        <w:t xml:space="preserve"> Interés. </w:t>
      </w:r>
      <w:r w:rsidR="00716C89" w:rsidRPr="003238B8">
        <w:rPr>
          <w:rFonts w:ascii="Palatino Linotype" w:hAnsi="Palatino Linotype" w:cs="Arial"/>
        </w:rPr>
        <w:t>El recurso de revisión fue interpuesto</w:t>
      </w:r>
      <w:r w:rsidRPr="003238B8">
        <w:rPr>
          <w:rFonts w:ascii="Palatino Linotype" w:hAnsi="Palatino Linotype" w:cs="Arial"/>
        </w:rPr>
        <w:t xml:space="preserve"> por parte le</w:t>
      </w:r>
      <w:r w:rsidR="00716C89" w:rsidRPr="003238B8">
        <w:rPr>
          <w:rFonts w:ascii="Palatino Linotype" w:hAnsi="Palatino Linotype" w:cs="Arial"/>
        </w:rPr>
        <w:t>gítima en atención a que fue presentado</w:t>
      </w:r>
      <w:r w:rsidRPr="003238B8">
        <w:rPr>
          <w:rFonts w:ascii="Palatino Linotype" w:hAnsi="Palatino Linotype" w:cs="Arial"/>
        </w:rPr>
        <w:t xml:space="preserve"> por </w:t>
      </w:r>
      <w:r w:rsidR="003C60BD" w:rsidRPr="003238B8">
        <w:rPr>
          <w:rFonts w:ascii="Palatino Linotype" w:hAnsi="Palatino Linotype" w:cs="Arial"/>
          <w:b/>
        </w:rPr>
        <w:t>EL</w:t>
      </w:r>
      <w:r w:rsidRPr="003238B8">
        <w:rPr>
          <w:rFonts w:ascii="Palatino Linotype" w:hAnsi="Palatino Linotype" w:cs="Arial"/>
          <w:b/>
        </w:rPr>
        <w:t xml:space="preserve"> RECURRENTE</w:t>
      </w:r>
      <w:r w:rsidRPr="003238B8">
        <w:rPr>
          <w:rFonts w:ascii="Palatino Linotype" w:hAnsi="Palatino Linotype" w:cs="Arial"/>
          <w:snapToGrid w:val="0"/>
        </w:rPr>
        <w:t xml:space="preserve">, quien es </w:t>
      </w:r>
      <w:r w:rsidR="001A0E80" w:rsidRPr="003238B8">
        <w:rPr>
          <w:rFonts w:ascii="Palatino Linotype" w:hAnsi="Palatino Linotype" w:cs="Arial"/>
          <w:snapToGrid w:val="0"/>
        </w:rPr>
        <w:t>la misma persona que formuló la solicitud</w:t>
      </w:r>
      <w:r w:rsidRPr="003238B8">
        <w:rPr>
          <w:rFonts w:ascii="Palatino Linotype" w:hAnsi="Palatino Linotype" w:cs="Arial"/>
          <w:snapToGrid w:val="0"/>
        </w:rPr>
        <w:t xml:space="preserve"> de acceso a la información pública al </w:t>
      </w:r>
      <w:r w:rsidRPr="003238B8">
        <w:rPr>
          <w:rFonts w:ascii="Palatino Linotype" w:hAnsi="Palatino Linotype" w:cs="Arial"/>
          <w:b/>
          <w:snapToGrid w:val="0"/>
        </w:rPr>
        <w:t xml:space="preserve">SUJETO OBLIGADO. </w:t>
      </w:r>
    </w:p>
    <w:p w:rsidR="008D3A64" w:rsidRPr="003238B8" w:rsidRDefault="008D3A64" w:rsidP="00194604">
      <w:pPr>
        <w:spacing w:line="360" w:lineRule="auto"/>
        <w:jc w:val="both"/>
        <w:rPr>
          <w:rFonts w:ascii="Palatino Linotype" w:hAnsi="Palatino Linotype" w:cs="Arial"/>
          <w:b/>
          <w:snapToGrid w:val="0"/>
        </w:rPr>
      </w:pPr>
    </w:p>
    <w:p w:rsidR="002B0CC9" w:rsidRPr="003238B8" w:rsidRDefault="00F463C1" w:rsidP="00C73AE3">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rPr>
      </w:pPr>
      <w:r w:rsidRPr="003238B8">
        <w:rPr>
          <w:rFonts w:ascii="Palatino Linotype" w:hAnsi="Palatino Linotype" w:cs="Arial"/>
          <w:b/>
          <w:sz w:val="28"/>
          <w:szCs w:val="28"/>
        </w:rPr>
        <w:t>TERCERO.</w:t>
      </w:r>
      <w:r w:rsidR="004062E8" w:rsidRPr="003238B8">
        <w:rPr>
          <w:rFonts w:ascii="Palatino Linotype" w:hAnsi="Palatino Linotype" w:cs="Arial"/>
          <w:b/>
        </w:rPr>
        <w:t xml:space="preserve"> </w:t>
      </w:r>
      <w:r w:rsidR="002B0CC9" w:rsidRPr="003238B8">
        <w:rPr>
          <w:rFonts w:ascii="Palatino Linotype" w:hAnsi="Palatino Linotype" w:cs="Arial"/>
          <w:b/>
        </w:rPr>
        <w:t xml:space="preserve">Oportunidad. </w:t>
      </w:r>
      <w:r w:rsidR="002B0CC9" w:rsidRPr="003238B8">
        <w:rPr>
          <w:rFonts w:ascii="Palatino Linotype" w:hAnsi="Palatino Linotype" w:cs="Arial"/>
        </w:rPr>
        <w:t xml:space="preserve">Es de precisar que la Ley de Transparencia y Acceso a la Información Pública </w:t>
      </w:r>
      <w:r w:rsidR="002B0CC9" w:rsidRPr="003238B8">
        <w:rPr>
          <w:rFonts w:ascii="Palatino Linotype" w:hAnsi="Palatino Linotype"/>
        </w:rPr>
        <w:t>del</w:t>
      </w:r>
      <w:r w:rsidR="002B0CC9" w:rsidRPr="003238B8">
        <w:rPr>
          <w:rFonts w:ascii="Palatino Linotype" w:hAnsi="Palatino Linotype" w:cs="Arial"/>
        </w:rPr>
        <w:t xml:space="preserve"> Estado de México y </w:t>
      </w:r>
      <w:r w:rsidR="002B0CC9" w:rsidRPr="003238B8">
        <w:rPr>
          <w:rFonts w:ascii="Palatino Linotype" w:hAnsi="Palatino Linotype"/>
        </w:rPr>
        <w:t>Municipios</w:t>
      </w:r>
      <w:r w:rsidR="002B0CC9" w:rsidRPr="003238B8">
        <w:rPr>
          <w:rFonts w:ascii="Palatino Linotype" w:hAnsi="Palatino Linotype" w:cs="Arial"/>
        </w:rPr>
        <w:t>, describe el mecanismo de procedencia de los recursos de revisión, en ese sentido en su artículo 163 se indica lo siguiente:</w:t>
      </w:r>
    </w:p>
    <w:p w:rsidR="002B0CC9" w:rsidRPr="003238B8" w:rsidRDefault="002B0CC9" w:rsidP="002B0CC9">
      <w:pPr>
        <w:spacing w:before="240" w:after="240"/>
        <w:ind w:left="709" w:right="709"/>
        <w:jc w:val="both"/>
        <w:rPr>
          <w:rFonts w:ascii="Palatino Linotype" w:hAnsi="Palatino Linotype" w:cs="Arial"/>
          <w:i/>
          <w:sz w:val="22"/>
          <w:szCs w:val="22"/>
        </w:rPr>
      </w:pPr>
      <w:r w:rsidRPr="003238B8">
        <w:rPr>
          <w:rFonts w:ascii="Palatino Linotype" w:hAnsi="Palatino Linotype" w:cs="Arial"/>
          <w:sz w:val="22"/>
          <w:szCs w:val="22"/>
        </w:rPr>
        <w:t>“</w:t>
      </w:r>
      <w:r w:rsidRPr="003238B8">
        <w:rPr>
          <w:rFonts w:ascii="Palatino Linotype" w:hAnsi="Palatino Linotype" w:cs="Arial"/>
          <w:b/>
          <w:i/>
          <w:sz w:val="22"/>
          <w:szCs w:val="22"/>
        </w:rPr>
        <w:t xml:space="preserve">Artículo 163. La Unidad de Transparencia deberá notificar la respuesta a la solicitud al interesado en el menor tiempo posible, </w:t>
      </w:r>
      <w:r w:rsidRPr="003238B8">
        <w:rPr>
          <w:rFonts w:ascii="Palatino Linotype" w:hAnsi="Palatino Linotype" w:cs="Arial"/>
          <w:b/>
          <w:i/>
          <w:sz w:val="22"/>
          <w:szCs w:val="22"/>
          <w:u w:val="single"/>
        </w:rPr>
        <w:t>que no podrá exceder de quince días hábiles</w:t>
      </w:r>
      <w:r w:rsidRPr="003238B8">
        <w:rPr>
          <w:rFonts w:ascii="Palatino Linotype" w:hAnsi="Palatino Linotype" w:cs="Arial"/>
          <w:i/>
          <w:sz w:val="22"/>
          <w:szCs w:val="22"/>
        </w:rPr>
        <w:t>, contados a partir del día siguiente a la presentación de aquélla.</w:t>
      </w:r>
    </w:p>
    <w:p w:rsidR="002B0CC9" w:rsidRPr="003238B8" w:rsidRDefault="002B0CC9" w:rsidP="002B0CC9">
      <w:pPr>
        <w:spacing w:before="240" w:after="240"/>
        <w:ind w:left="709" w:right="709"/>
        <w:jc w:val="both"/>
        <w:rPr>
          <w:rFonts w:ascii="Palatino Linotype" w:hAnsi="Palatino Linotype" w:cs="Arial"/>
          <w:i/>
          <w:sz w:val="22"/>
          <w:szCs w:val="22"/>
        </w:rPr>
      </w:pPr>
      <w:r w:rsidRPr="003238B8">
        <w:rPr>
          <w:rFonts w:ascii="Palatino Linotype" w:hAnsi="Palatino Linotype" w:cs="Arial"/>
          <w:i/>
          <w:sz w:val="22"/>
          <w:szCs w:val="22"/>
          <w:lang w:eastAsia="es-MX"/>
        </w:rPr>
        <w:t>Excepcionalmente</w:t>
      </w:r>
      <w:r w:rsidRPr="003238B8">
        <w:rPr>
          <w:rFonts w:ascii="Palatino Linotype" w:hAnsi="Palatino Linotype" w:cs="Arial"/>
          <w:i/>
          <w:sz w:val="22"/>
          <w:szCs w:val="22"/>
        </w:rPr>
        <w:t>,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2B0CC9" w:rsidRPr="003238B8" w:rsidRDefault="002B0CC9" w:rsidP="002B0CC9">
      <w:pPr>
        <w:spacing w:before="240" w:after="240"/>
        <w:ind w:left="709" w:right="709"/>
        <w:jc w:val="both"/>
        <w:rPr>
          <w:rFonts w:ascii="Palatino Linotype" w:hAnsi="Palatino Linotype" w:cs="Arial"/>
          <w:sz w:val="22"/>
          <w:szCs w:val="22"/>
          <w:lang w:eastAsia="es-MX"/>
        </w:rPr>
      </w:pPr>
      <w:r w:rsidRPr="003238B8">
        <w:rPr>
          <w:rFonts w:ascii="Palatino Linotype" w:hAnsi="Palatino Linotype" w:cs="Arial"/>
          <w:sz w:val="22"/>
          <w:szCs w:val="22"/>
          <w:lang w:eastAsia="es-MX"/>
        </w:rPr>
        <w:t>(Énfasis añadido)</w:t>
      </w:r>
    </w:p>
    <w:p w:rsidR="002B0CC9" w:rsidRPr="003238B8" w:rsidRDefault="002B0CC9" w:rsidP="002B0CC9">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3238B8">
        <w:rPr>
          <w:rFonts w:ascii="Palatino Linotype" w:hAnsi="Palatino Linotype" w:cs="Arial"/>
        </w:rPr>
        <w:t>De la interpretación al precepto legal inserto, se advierte que el plazo que les asiste a los Sujetos Obligados para notificar la respuesta a una solicitud de información pública, es de quince días hábiles posteriores a la presentación de ésta.</w:t>
      </w:r>
    </w:p>
    <w:p w:rsidR="002B0CC9" w:rsidRPr="003238B8" w:rsidRDefault="002B0CC9" w:rsidP="002B0CC9">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3238B8">
        <w:rPr>
          <w:rFonts w:ascii="Palatino Linotype" w:hAnsi="Palatino Linotype" w:cs="Arial"/>
        </w:rPr>
        <w:t>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w:t>
      </w:r>
    </w:p>
    <w:p w:rsidR="002B0CC9" w:rsidRPr="003238B8" w:rsidRDefault="002B0CC9" w:rsidP="002B0CC9">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3238B8">
        <w:rPr>
          <w:rFonts w:ascii="Palatino Linotype" w:hAnsi="Palatino Linotype" w:cs="Arial"/>
        </w:rPr>
        <w:t xml:space="preserve">Por lo expuesto, se constituye la figura jurídica de la </w:t>
      </w:r>
      <w:r w:rsidRPr="003238B8">
        <w:rPr>
          <w:rFonts w:ascii="Palatino Linotype" w:hAnsi="Palatino Linotype" w:cs="Arial"/>
          <w:b/>
        </w:rPr>
        <w:t>NEGATIVA FICTA</w:t>
      </w:r>
      <w:r w:rsidRPr="003238B8">
        <w:rPr>
          <w:rFonts w:ascii="Palatino Linotype" w:hAnsi="Palatino Linotype" w:cs="Arial"/>
        </w:rPr>
        <w:t>, cuya esencia consiste en atribuir un efecto negativo al silencio de la autoridad administrativa frente a las instancias y solicitudes que hagan los particulares.</w:t>
      </w:r>
    </w:p>
    <w:p w:rsidR="002B0CC9" w:rsidRPr="003238B8" w:rsidRDefault="002B0CC9" w:rsidP="002B0CC9">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3238B8">
        <w:rPr>
          <w:rFonts w:ascii="Palatino Linotype" w:hAnsi="Palatino Linotype" w:cs="Arial"/>
        </w:rPr>
        <w:t>Por su parte el artículo 178 de la Ley de Transparencia y Acceso a la Información Pública del Estado de México y Municipios, establece:</w:t>
      </w:r>
    </w:p>
    <w:p w:rsidR="002B0CC9" w:rsidRPr="003238B8" w:rsidRDefault="002B0CC9" w:rsidP="002B0CC9">
      <w:pPr>
        <w:spacing w:before="240" w:after="240"/>
        <w:ind w:left="709" w:right="709"/>
        <w:jc w:val="both"/>
        <w:rPr>
          <w:rFonts w:ascii="Palatino Linotype" w:hAnsi="Palatino Linotype" w:cs="Arial"/>
          <w:i/>
          <w:sz w:val="22"/>
          <w:szCs w:val="22"/>
        </w:rPr>
      </w:pPr>
      <w:r w:rsidRPr="003238B8">
        <w:rPr>
          <w:rFonts w:ascii="Palatino Linotype" w:hAnsi="Palatino Linotype" w:cs="Arial"/>
          <w:i/>
          <w:sz w:val="22"/>
          <w:szCs w:val="22"/>
        </w:rPr>
        <w:t>“</w:t>
      </w:r>
      <w:r w:rsidRPr="003238B8">
        <w:rPr>
          <w:rFonts w:ascii="Palatino Linotype" w:hAnsi="Palatino Linotype" w:cs="Arial"/>
          <w:b/>
          <w:i/>
          <w:sz w:val="22"/>
          <w:szCs w:val="22"/>
        </w:rPr>
        <w:t xml:space="preserve">Artículo 178. </w:t>
      </w:r>
      <w:r w:rsidRPr="003238B8">
        <w:rPr>
          <w:rFonts w:ascii="Palatino Linotype" w:hAnsi="Palatino Linotype" w:cs="Arial"/>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2B0CC9" w:rsidRPr="003238B8" w:rsidRDefault="002B0CC9" w:rsidP="002B0CC9">
      <w:pPr>
        <w:spacing w:before="240" w:after="240"/>
        <w:ind w:left="709" w:right="709"/>
        <w:jc w:val="both"/>
        <w:rPr>
          <w:rFonts w:ascii="Palatino Linotype" w:hAnsi="Palatino Linotype" w:cs="Arial"/>
          <w:i/>
          <w:sz w:val="22"/>
          <w:szCs w:val="22"/>
        </w:rPr>
      </w:pPr>
      <w:r w:rsidRPr="003238B8">
        <w:rPr>
          <w:rFonts w:ascii="Palatino Linotype" w:hAnsi="Palatino Linotype" w:cs="Arial"/>
          <w:b/>
          <w:i/>
          <w:sz w:val="22"/>
          <w:szCs w:val="22"/>
          <w:u w:val="single"/>
        </w:rPr>
        <w:t>A falta de respuesta del sujeto obligado, dentro de los plazos establecidos en esta Ley, a una solicitud de acceso a la información pública, el recurso podrá ser interpuesto en cualquier momento</w:t>
      </w:r>
      <w:r w:rsidRPr="003238B8">
        <w:rPr>
          <w:rFonts w:ascii="Palatino Linotype" w:hAnsi="Palatino Linotype" w:cs="Arial"/>
          <w:i/>
          <w:sz w:val="22"/>
          <w:szCs w:val="22"/>
        </w:rPr>
        <w:t>, acompañado con el documento que pruebe la fecha en que presentó la solicitud.</w:t>
      </w:r>
    </w:p>
    <w:p w:rsidR="002B0CC9" w:rsidRPr="003238B8" w:rsidRDefault="002B0CC9" w:rsidP="002B0CC9">
      <w:pPr>
        <w:spacing w:before="240" w:after="240"/>
        <w:ind w:left="709" w:right="709"/>
        <w:jc w:val="both"/>
        <w:rPr>
          <w:rFonts w:ascii="Palatino Linotype" w:hAnsi="Palatino Linotype" w:cs="Arial"/>
          <w:i/>
          <w:sz w:val="22"/>
          <w:szCs w:val="22"/>
        </w:rPr>
      </w:pPr>
      <w:r w:rsidRPr="003238B8">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rsidR="002B0CC9" w:rsidRPr="003238B8" w:rsidRDefault="002B0CC9" w:rsidP="002B0CC9">
      <w:pPr>
        <w:spacing w:before="240" w:after="240"/>
        <w:ind w:left="709" w:right="709"/>
        <w:jc w:val="both"/>
        <w:rPr>
          <w:rFonts w:ascii="Palatino Linotype" w:hAnsi="Palatino Linotype" w:cs="Arial"/>
          <w:sz w:val="22"/>
          <w:szCs w:val="22"/>
        </w:rPr>
      </w:pPr>
      <w:r w:rsidRPr="003238B8">
        <w:rPr>
          <w:rFonts w:ascii="Palatino Linotype" w:hAnsi="Palatino Linotype" w:cs="Arial"/>
          <w:sz w:val="22"/>
          <w:szCs w:val="22"/>
          <w:lang w:eastAsia="es-MX"/>
        </w:rPr>
        <w:t>(Énfasis añadido)</w:t>
      </w:r>
    </w:p>
    <w:p w:rsidR="002B0CC9" w:rsidRPr="003238B8" w:rsidRDefault="002B0CC9" w:rsidP="002B0CC9">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3238B8">
        <w:rPr>
          <w:rFonts w:ascii="Palatino Linotype" w:hAnsi="Palatino Linotype" w:cs="Arial"/>
        </w:rPr>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no existió respuesta a la solicitud de información por parte del </w:t>
      </w:r>
      <w:r w:rsidRPr="003238B8">
        <w:rPr>
          <w:rFonts w:ascii="Palatino Linotype" w:hAnsi="Palatino Linotype" w:cs="Arial"/>
          <w:b/>
        </w:rPr>
        <w:t>SUJETO OBLIGADO</w:t>
      </w:r>
      <w:r w:rsidRPr="003238B8">
        <w:rPr>
          <w:rFonts w:ascii="Palatino Linotype" w:hAnsi="Palatino Linotype" w:cs="Arial"/>
        </w:rPr>
        <w:t xml:space="preserve">, a partir de la cual pudiera computarse dicho plazo, por tal motivo es pertinente establecer que no existe plazo específico para la interposición del recurso de revisión, y este puede ser presentado </w:t>
      </w:r>
      <w:r w:rsidRPr="003238B8">
        <w:rPr>
          <w:rFonts w:ascii="Palatino Linotype" w:hAnsi="Palatino Linotype" w:cs="Arial"/>
          <w:b/>
          <w:u w:val="single"/>
        </w:rPr>
        <w:t>en cualquier momento</w:t>
      </w:r>
      <w:r w:rsidRPr="003238B8">
        <w:rPr>
          <w:rFonts w:ascii="Palatino Linotype" w:hAnsi="Palatino Linotype" w:cs="Arial"/>
        </w:rPr>
        <w:t>. Por lo que la interposición del presente recurso de revisión resulta oportuna.</w:t>
      </w:r>
    </w:p>
    <w:p w:rsidR="002B0CC9" w:rsidRPr="003238B8" w:rsidRDefault="002B0CC9" w:rsidP="002B0CC9">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p>
    <w:p w:rsidR="0030752A" w:rsidRPr="003238B8" w:rsidRDefault="003F6C9E" w:rsidP="0030752A">
      <w:pPr>
        <w:spacing w:line="360" w:lineRule="auto"/>
        <w:jc w:val="both"/>
        <w:rPr>
          <w:rStyle w:val="normaltextrun"/>
          <w:rFonts w:ascii="Palatino Linotype" w:hAnsi="Palatino Linotype" w:cs="Segoe UI"/>
        </w:rPr>
      </w:pPr>
      <w:r w:rsidRPr="003238B8">
        <w:rPr>
          <w:rFonts w:ascii="Palatino Linotype" w:hAnsi="Palatino Linotype"/>
          <w:b/>
          <w:sz w:val="28"/>
        </w:rPr>
        <w:t xml:space="preserve">CUARTO. </w:t>
      </w:r>
      <w:proofErr w:type="spellStart"/>
      <w:r w:rsidRPr="003238B8">
        <w:rPr>
          <w:rFonts w:ascii="Palatino Linotype" w:hAnsi="Palatino Linotype" w:cs="Arial"/>
          <w:b/>
        </w:rPr>
        <w:t>Procedibilidad</w:t>
      </w:r>
      <w:proofErr w:type="spellEnd"/>
      <w:r w:rsidRPr="003238B8">
        <w:rPr>
          <w:rFonts w:ascii="Palatino Linotype" w:hAnsi="Palatino Linotype" w:cs="Arial"/>
          <w:b/>
        </w:rPr>
        <w:t xml:space="preserve">. </w:t>
      </w:r>
      <w:r w:rsidR="0030752A" w:rsidRPr="003238B8">
        <w:rPr>
          <w:rFonts w:ascii="Palatino Linotype" w:hAnsi="Palatino Linotype"/>
        </w:rPr>
        <w:t xml:space="preserve">Previo a entrar al fondo del asunto, se procede a estudiar las causas de procedencia que establece la Ley de Transparencia y </w:t>
      </w:r>
      <w:r w:rsidR="0030752A" w:rsidRPr="003238B8">
        <w:rPr>
          <w:rFonts w:ascii="Palatino Linotype" w:hAnsi="Palatino Linotype" w:cs="Arial"/>
          <w:lang w:val="es-ES_tradnl"/>
        </w:rPr>
        <w:t>Acceso a la Información Pública del Estado de México y Municipios</w:t>
      </w:r>
      <w:r w:rsidR="0030752A" w:rsidRPr="003238B8">
        <w:rPr>
          <w:rFonts w:ascii="Palatino Linotype" w:hAnsi="Palatino Linotype"/>
        </w:rPr>
        <w:t xml:space="preserve">, las cuales se encuentran contenidas en el artículo 180 de </w:t>
      </w:r>
      <w:r w:rsidR="0030752A" w:rsidRPr="003238B8">
        <w:rPr>
          <w:rFonts w:ascii="Palatino Linotype" w:hAnsi="Palatino Linotype" w:cs="Arial"/>
        </w:rPr>
        <w:t xml:space="preserve">la </w:t>
      </w:r>
      <w:r w:rsidR="0030752A" w:rsidRPr="003238B8">
        <w:rPr>
          <w:rFonts w:ascii="Palatino Linotype" w:hAnsi="Palatino Linotype" w:cs="Arial"/>
          <w:lang w:eastAsia="es-MX"/>
        </w:rPr>
        <w:t>Ley de Transparencia y Acceso a la Información Pública del Estado de México y Municipios, publicada el cuatro de mayo de dos mil dieciséis</w:t>
      </w:r>
      <w:r w:rsidR="0030752A" w:rsidRPr="003238B8">
        <w:rPr>
          <w:rFonts w:ascii="Palatino Linotype" w:hAnsi="Palatino Linotype" w:cs="Arial"/>
        </w:rPr>
        <w:t xml:space="preserve">. </w:t>
      </w:r>
      <w:r w:rsidR="0030752A" w:rsidRPr="003238B8">
        <w:rPr>
          <w:rFonts w:ascii="Palatino Linotype" w:eastAsia="Calibri" w:hAnsi="Palatino Linotype"/>
        </w:rPr>
        <w:t xml:space="preserve">No pasa desapercibido que de la revisión al expediente electrónico del SAIMEX se identifica que </w:t>
      </w:r>
      <w:r w:rsidR="0030752A" w:rsidRPr="003238B8">
        <w:rPr>
          <w:rStyle w:val="normaltextrun"/>
          <w:rFonts w:ascii="Palatino Linotype" w:hAnsi="Palatino Linotype" w:cs="Segoe UI"/>
        </w:rPr>
        <w:t xml:space="preserve">la solicitud de información y el recurso de revisión fueron  promovidos por “Fernando </w:t>
      </w:r>
      <w:proofErr w:type="spellStart"/>
      <w:r w:rsidR="0030752A" w:rsidRPr="003238B8">
        <w:rPr>
          <w:rStyle w:val="normaltextrun"/>
          <w:rFonts w:ascii="Palatino Linotype" w:hAnsi="Palatino Linotype" w:cs="Segoe UI"/>
        </w:rPr>
        <w:t>Garcia</w:t>
      </w:r>
      <w:proofErr w:type="spellEnd"/>
      <w:r w:rsidR="0030752A" w:rsidRPr="003238B8">
        <w:rPr>
          <w:rStyle w:val="normaltextrun"/>
          <w:rFonts w:ascii="Palatino Linotype" w:hAnsi="Palatino Linotype" w:cs="Segoe UI"/>
        </w:rPr>
        <w:t xml:space="preserve"> </w:t>
      </w:r>
      <w:proofErr w:type="spellStart"/>
      <w:r w:rsidR="0030752A" w:rsidRPr="003238B8">
        <w:rPr>
          <w:rStyle w:val="normaltextrun"/>
          <w:rFonts w:ascii="Palatino Linotype" w:hAnsi="Palatino Linotype" w:cs="Segoe UI"/>
        </w:rPr>
        <w:t>Hernandez</w:t>
      </w:r>
      <w:proofErr w:type="spellEnd"/>
      <w:r w:rsidR="0030752A" w:rsidRPr="003238B8">
        <w:rPr>
          <w:rStyle w:val="normaltextrun"/>
          <w:rFonts w:ascii="Palatino Linotype" w:hAnsi="Palatino Linotype" w:cs="Segoe UI"/>
        </w:rPr>
        <w:t>”, en representación de la persona moral denominada “AMPRESAC: Asociación Mexicana para la Prevención Social del Delito”, ante lo cual, resulta conveniente citar el contenido del artículo 180 de la Ley de Transparencia y Acceso a la Información Pública del Estado de México y Municipios, que dispone:</w:t>
      </w:r>
    </w:p>
    <w:p w:rsidR="0030752A" w:rsidRPr="003238B8" w:rsidRDefault="0030752A" w:rsidP="0030752A">
      <w:pPr>
        <w:spacing w:before="240" w:after="240"/>
        <w:ind w:left="851" w:right="900"/>
        <w:jc w:val="both"/>
        <w:rPr>
          <w:rFonts w:ascii="Palatino Linotype" w:hAnsi="Palatino Linotype"/>
          <w:i/>
          <w:sz w:val="22"/>
          <w:szCs w:val="22"/>
        </w:rPr>
      </w:pPr>
      <w:r w:rsidRPr="003238B8">
        <w:rPr>
          <w:rFonts w:ascii="Palatino Linotype" w:hAnsi="Palatino Linotype"/>
          <w:i/>
          <w:sz w:val="22"/>
          <w:szCs w:val="22"/>
        </w:rPr>
        <w:t>“</w:t>
      </w:r>
      <w:r w:rsidRPr="003238B8">
        <w:rPr>
          <w:rFonts w:ascii="Palatino Linotype" w:hAnsi="Palatino Linotype"/>
          <w:b/>
          <w:i/>
          <w:sz w:val="22"/>
          <w:szCs w:val="22"/>
        </w:rPr>
        <w:t>Artículo 180.</w:t>
      </w:r>
      <w:r w:rsidRPr="003238B8">
        <w:rPr>
          <w:rFonts w:ascii="Palatino Linotype" w:hAnsi="Palatino Linotype"/>
          <w:i/>
          <w:sz w:val="22"/>
          <w:szCs w:val="22"/>
        </w:rPr>
        <w:t xml:space="preserve"> El recurso de revisión contendrá:</w:t>
      </w:r>
    </w:p>
    <w:p w:rsidR="0030752A" w:rsidRPr="003238B8" w:rsidRDefault="0030752A" w:rsidP="0030752A">
      <w:pPr>
        <w:spacing w:before="240" w:after="240"/>
        <w:ind w:left="851" w:right="900"/>
        <w:jc w:val="both"/>
        <w:rPr>
          <w:rFonts w:ascii="Palatino Linotype" w:hAnsi="Palatino Linotype"/>
          <w:i/>
          <w:sz w:val="22"/>
          <w:szCs w:val="22"/>
        </w:rPr>
      </w:pPr>
      <w:r w:rsidRPr="003238B8">
        <w:rPr>
          <w:rFonts w:ascii="Palatino Linotype" w:hAnsi="Palatino Linotype"/>
          <w:i/>
          <w:sz w:val="22"/>
          <w:szCs w:val="22"/>
        </w:rPr>
        <w:t>I. El sujeto obligado ante la cual se presentó la solicitud;</w:t>
      </w:r>
    </w:p>
    <w:p w:rsidR="0030752A" w:rsidRPr="003238B8" w:rsidRDefault="0030752A" w:rsidP="0030752A">
      <w:pPr>
        <w:spacing w:before="240" w:after="240"/>
        <w:ind w:left="851" w:right="900"/>
        <w:jc w:val="both"/>
        <w:rPr>
          <w:rFonts w:ascii="Palatino Linotype" w:hAnsi="Palatino Linotype"/>
          <w:i/>
          <w:sz w:val="22"/>
          <w:szCs w:val="22"/>
        </w:rPr>
      </w:pPr>
      <w:r w:rsidRPr="003238B8">
        <w:rPr>
          <w:rFonts w:ascii="Palatino Linotype" w:hAnsi="Palatino Linotype"/>
          <w:b/>
          <w:i/>
          <w:sz w:val="22"/>
          <w:szCs w:val="22"/>
          <w:u w:val="single"/>
        </w:rPr>
        <w:t>II. El nombre del solicitante que recurre o de su representante</w:t>
      </w:r>
      <w:r w:rsidRPr="003238B8">
        <w:rPr>
          <w:rFonts w:ascii="Palatino Linotype" w:hAnsi="Palatino Linotype"/>
          <w:i/>
          <w:sz w:val="22"/>
          <w:szCs w:val="22"/>
        </w:rPr>
        <w:t xml:space="preserve"> y, en su caso, del tercero interesado, así como la dirección o medio que señale para recibir notificaciones;</w:t>
      </w:r>
    </w:p>
    <w:p w:rsidR="0030752A" w:rsidRPr="003238B8" w:rsidRDefault="0030752A" w:rsidP="0030752A">
      <w:pPr>
        <w:spacing w:before="240" w:after="240"/>
        <w:ind w:left="851" w:right="900"/>
        <w:jc w:val="both"/>
        <w:rPr>
          <w:rFonts w:ascii="Palatino Linotype" w:hAnsi="Palatino Linotype"/>
          <w:i/>
          <w:sz w:val="22"/>
          <w:szCs w:val="22"/>
        </w:rPr>
      </w:pPr>
      <w:r w:rsidRPr="003238B8">
        <w:rPr>
          <w:rFonts w:ascii="Palatino Linotype" w:hAnsi="Palatino Linotype"/>
          <w:i/>
          <w:sz w:val="22"/>
          <w:szCs w:val="22"/>
        </w:rPr>
        <w:t>III. El número de folio de respuesta de la solicitud de acceso;</w:t>
      </w:r>
    </w:p>
    <w:p w:rsidR="0030752A" w:rsidRPr="003238B8" w:rsidRDefault="0030752A" w:rsidP="0030752A">
      <w:pPr>
        <w:spacing w:before="240" w:after="240"/>
        <w:ind w:left="851" w:right="900"/>
        <w:jc w:val="both"/>
        <w:rPr>
          <w:rFonts w:ascii="Palatino Linotype" w:hAnsi="Palatino Linotype"/>
          <w:i/>
          <w:sz w:val="22"/>
          <w:szCs w:val="22"/>
        </w:rPr>
      </w:pPr>
      <w:r w:rsidRPr="003238B8">
        <w:rPr>
          <w:rFonts w:ascii="Palatino Linotype" w:hAnsi="Palatino Linotype"/>
          <w:i/>
          <w:sz w:val="22"/>
          <w:szCs w:val="22"/>
        </w:rPr>
        <w:t>IV. La fecha en que fue notificada la respuesta al solicitante o tuvo conocimiento del acto reclamado, o de presentación de la solicitud, en caso de falta de respuesta;</w:t>
      </w:r>
    </w:p>
    <w:p w:rsidR="0030752A" w:rsidRPr="003238B8" w:rsidRDefault="0030752A" w:rsidP="0030752A">
      <w:pPr>
        <w:spacing w:before="240" w:after="240"/>
        <w:ind w:left="851" w:right="900"/>
        <w:jc w:val="both"/>
        <w:rPr>
          <w:rFonts w:ascii="Palatino Linotype" w:hAnsi="Palatino Linotype"/>
          <w:i/>
          <w:sz w:val="22"/>
          <w:szCs w:val="22"/>
        </w:rPr>
      </w:pPr>
      <w:r w:rsidRPr="003238B8">
        <w:rPr>
          <w:rFonts w:ascii="Palatino Linotype" w:hAnsi="Palatino Linotype"/>
          <w:i/>
          <w:sz w:val="22"/>
          <w:szCs w:val="22"/>
        </w:rPr>
        <w:t>V. El acto que se recurre;</w:t>
      </w:r>
    </w:p>
    <w:p w:rsidR="0030752A" w:rsidRPr="003238B8" w:rsidRDefault="0030752A" w:rsidP="0030752A">
      <w:pPr>
        <w:spacing w:before="240" w:after="240"/>
        <w:ind w:left="851" w:right="900"/>
        <w:jc w:val="both"/>
        <w:rPr>
          <w:rFonts w:ascii="Palatino Linotype" w:hAnsi="Palatino Linotype"/>
          <w:i/>
          <w:sz w:val="22"/>
          <w:szCs w:val="22"/>
        </w:rPr>
      </w:pPr>
      <w:r w:rsidRPr="003238B8">
        <w:rPr>
          <w:rFonts w:ascii="Palatino Linotype" w:hAnsi="Palatino Linotype"/>
          <w:i/>
          <w:sz w:val="22"/>
          <w:szCs w:val="22"/>
        </w:rPr>
        <w:t>VI. Las razones o motivos de inconformidad;</w:t>
      </w:r>
    </w:p>
    <w:p w:rsidR="0030752A" w:rsidRPr="003238B8" w:rsidRDefault="0030752A" w:rsidP="0030752A">
      <w:pPr>
        <w:spacing w:before="240" w:after="240"/>
        <w:ind w:left="851" w:right="900"/>
        <w:jc w:val="both"/>
        <w:rPr>
          <w:rFonts w:ascii="Palatino Linotype" w:hAnsi="Palatino Linotype"/>
          <w:i/>
          <w:sz w:val="22"/>
          <w:szCs w:val="22"/>
        </w:rPr>
      </w:pPr>
      <w:r w:rsidRPr="003238B8">
        <w:rPr>
          <w:rFonts w:ascii="Palatino Linotype" w:hAnsi="Palatino Linotype"/>
          <w:i/>
          <w:sz w:val="22"/>
          <w:szCs w:val="22"/>
        </w:rPr>
        <w:t>VII. La copia de la respuesta que se impugna y, en su caso, de la notificación correspondiente, en el caso de respuesta de la solicitud; y</w:t>
      </w:r>
    </w:p>
    <w:p w:rsidR="0030752A" w:rsidRPr="003238B8" w:rsidRDefault="0030752A" w:rsidP="0030752A">
      <w:pPr>
        <w:spacing w:before="240" w:after="240"/>
        <w:ind w:left="851" w:right="900"/>
        <w:jc w:val="both"/>
        <w:rPr>
          <w:rFonts w:ascii="Palatino Linotype" w:hAnsi="Palatino Linotype"/>
          <w:i/>
          <w:sz w:val="22"/>
          <w:szCs w:val="22"/>
        </w:rPr>
      </w:pPr>
      <w:r w:rsidRPr="003238B8">
        <w:rPr>
          <w:rFonts w:ascii="Palatino Linotype" w:hAnsi="Palatino Linotype"/>
          <w:i/>
          <w:sz w:val="22"/>
          <w:szCs w:val="22"/>
        </w:rPr>
        <w:t>VIII. Firma del recurrente o en su caso huella digital para el caso de que se presente por escrito, requisitos sin los cuales no se dará trámite al recurso.</w:t>
      </w:r>
    </w:p>
    <w:p w:rsidR="0030752A" w:rsidRPr="003238B8" w:rsidRDefault="0030752A" w:rsidP="0030752A">
      <w:pPr>
        <w:spacing w:before="240" w:after="240"/>
        <w:ind w:left="851" w:right="900"/>
        <w:jc w:val="both"/>
        <w:rPr>
          <w:rFonts w:ascii="Palatino Linotype" w:hAnsi="Palatino Linotype"/>
          <w:i/>
          <w:sz w:val="22"/>
          <w:szCs w:val="22"/>
        </w:rPr>
      </w:pPr>
      <w:r w:rsidRPr="003238B8">
        <w:rPr>
          <w:rFonts w:ascii="Palatino Linotype" w:hAnsi="Palatino Linotype"/>
          <w:i/>
          <w:sz w:val="22"/>
          <w:szCs w:val="22"/>
        </w:rPr>
        <w:t>Adicionalmente, se podrán anexar las pruebas y demás elementos que considere procedentes someter a juicio del Instituto.</w:t>
      </w:r>
    </w:p>
    <w:p w:rsidR="0030752A" w:rsidRPr="003238B8" w:rsidRDefault="0030752A" w:rsidP="0030752A">
      <w:pPr>
        <w:spacing w:before="240" w:after="240"/>
        <w:ind w:left="851" w:right="900"/>
        <w:jc w:val="both"/>
        <w:rPr>
          <w:rFonts w:ascii="Palatino Linotype" w:hAnsi="Palatino Linotype"/>
          <w:i/>
          <w:sz w:val="22"/>
          <w:szCs w:val="22"/>
        </w:rPr>
      </w:pPr>
      <w:r w:rsidRPr="003238B8">
        <w:rPr>
          <w:rFonts w:ascii="Palatino Linotype" w:hAnsi="Palatino Linotype"/>
          <w:i/>
          <w:sz w:val="22"/>
          <w:szCs w:val="22"/>
        </w:rPr>
        <w:t>En ningún caso será necesario que el particular ratifique el recurso de revisión interpuesto.</w:t>
      </w:r>
    </w:p>
    <w:p w:rsidR="0030752A" w:rsidRPr="003238B8" w:rsidRDefault="0030752A" w:rsidP="0030752A">
      <w:pPr>
        <w:spacing w:before="240" w:after="240"/>
        <w:ind w:left="851" w:right="900"/>
        <w:jc w:val="both"/>
        <w:rPr>
          <w:rFonts w:ascii="Palatino Linotype" w:hAnsi="Palatino Linotype"/>
          <w:i/>
        </w:rPr>
      </w:pPr>
      <w:r w:rsidRPr="003238B8">
        <w:rPr>
          <w:rFonts w:ascii="Palatino Linotype" w:hAnsi="Palatino Linotype"/>
          <w:b/>
          <w:i/>
          <w:sz w:val="22"/>
          <w:szCs w:val="22"/>
          <w:u w:val="single"/>
        </w:rPr>
        <w:t>En caso de que el recurso se interponga de manera electrónica no será indispensable que contengan los requisitos establecidos en las fracciones II</w:t>
      </w:r>
      <w:r w:rsidRPr="003238B8">
        <w:rPr>
          <w:rFonts w:ascii="Palatino Linotype" w:hAnsi="Palatino Linotype"/>
          <w:i/>
          <w:sz w:val="22"/>
          <w:szCs w:val="22"/>
        </w:rPr>
        <w:t>, IV, VII y VIII.”</w:t>
      </w:r>
    </w:p>
    <w:p w:rsidR="0030752A" w:rsidRPr="003238B8" w:rsidRDefault="0030752A" w:rsidP="0030752A">
      <w:pPr>
        <w:spacing w:before="240" w:after="240" w:line="360" w:lineRule="auto"/>
        <w:jc w:val="both"/>
        <w:rPr>
          <w:rFonts w:ascii="Palatino Linotype" w:hAnsi="Palatino Linotype"/>
        </w:rPr>
      </w:pPr>
      <w:r w:rsidRPr="003238B8">
        <w:rPr>
          <w:rFonts w:ascii="Palatino Linotype" w:hAnsi="Palatino Linotype"/>
        </w:rPr>
        <w:t xml:space="preserve">Del artículo transcritos se observa que la Ley de Transparencia y Acceso a la Información Pública del Estado de México y Municipios establece los requisitos formales del recurso de revisión, sin embargo, éstos no constituyen requisitos de </w:t>
      </w:r>
      <w:proofErr w:type="spellStart"/>
      <w:r w:rsidRPr="003238B8">
        <w:rPr>
          <w:rFonts w:ascii="Palatino Linotype" w:hAnsi="Palatino Linotype"/>
        </w:rPr>
        <w:t>procedibilidad</w:t>
      </w:r>
      <w:proofErr w:type="spellEnd"/>
      <w:r w:rsidRPr="003238B8">
        <w:rPr>
          <w:rFonts w:ascii="Palatino Linotype" w:hAnsi="Palatino Linotype"/>
        </w:rPr>
        <w:t xml:space="preserve"> de manera estricta, en el entendido de que el Instituto debe subsanar las deficiencias de los recursos en su admisión y resolución, aunado a que, la Ley de la materia no establece supuestos en los que el recurso pueda ser desechado, por lo que se estima que esta última determinación sólo es excepcional cuando la deficiencia de los recursos sea tan grave, que ésta sea materialmente imposible de subsanar.</w:t>
      </w:r>
    </w:p>
    <w:p w:rsidR="0030752A" w:rsidRPr="003238B8" w:rsidRDefault="0030752A" w:rsidP="0030752A">
      <w:pPr>
        <w:spacing w:before="240" w:after="240" w:line="360" w:lineRule="auto"/>
        <w:jc w:val="both"/>
        <w:rPr>
          <w:rFonts w:ascii="Palatino Linotype" w:hAnsi="Palatino Linotype"/>
        </w:rPr>
      </w:pPr>
      <w:r w:rsidRPr="003238B8">
        <w:rPr>
          <w:rFonts w:ascii="Palatino Linotype" w:hAnsi="Palatino Linotype"/>
        </w:rPr>
        <w:t>Así, en la especie se advierte que la parte solicitante en ejercicio de su derecho de acceso a la información pública, si bien dice tratarse de una persona moral cuya razón o denominación social es “</w:t>
      </w:r>
      <w:r w:rsidRPr="003238B8">
        <w:rPr>
          <w:rFonts w:ascii="Palatino Linotype" w:hAnsi="Palatino Linotype"/>
          <w:i/>
        </w:rPr>
        <w:t>AMPRESAC: Asociación Mexicana para la Prevención Social del Delito</w:t>
      </w:r>
      <w:r w:rsidRPr="003238B8">
        <w:rPr>
          <w:rFonts w:ascii="Palatino Linotype" w:hAnsi="Palatino Linotype"/>
        </w:rPr>
        <w:t>”, lo cierto es que se observa que no proporciona el documento que tenga por acreditada su constitución como persona moral, así como tampoco proporciona un nombre certero de su representante, quien fue señalado como “</w:t>
      </w:r>
      <w:r w:rsidRPr="003238B8">
        <w:rPr>
          <w:rStyle w:val="normaltextrun"/>
          <w:rFonts w:ascii="Palatino Linotype" w:hAnsi="Palatino Linotype" w:cs="Segoe UI"/>
        </w:rPr>
        <w:t xml:space="preserve">Fernando </w:t>
      </w:r>
      <w:proofErr w:type="spellStart"/>
      <w:r w:rsidRPr="003238B8">
        <w:rPr>
          <w:rStyle w:val="normaltextrun"/>
          <w:rFonts w:ascii="Palatino Linotype" w:hAnsi="Palatino Linotype" w:cs="Segoe UI"/>
        </w:rPr>
        <w:t>Garcia</w:t>
      </w:r>
      <w:proofErr w:type="spellEnd"/>
      <w:r w:rsidRPr="003238B8">
        <w:rPr>
          <w:rStyle w:val="normaltextrun"/>
          <w:rFonts w:ascii="Palatino Linotype" w:hAnsi="Palatino Linotype" w:cs="Segoe UI"/>
        </w:rPr>
        <w:t xml:space="preserve"> </w:t>
      </w:r>
      <w:proofErr w:type="spellStart"/>
      <w:r w:rsidRPr="003238B8">
        <w:rPr>
          <w:rStyle w:val="normaltextrun"/>
          <w:rFonts w:ascii="Palatino Linotype" w:hAnsi="Palatino Linotype" w:cs="Segoe UI"/>
        </w:rPr>
        <w:t>Hernandez</w:t>
      </w:r>
      <w:proofErr w:type="spellEnd"/>
      <w:r w:rsidRPr="003238B8">
        <w:rPr>
          <w:rFonts w:ascii="Palatino Linotype" w:hAnsi="Palatino Linotype"/>
        </w:rPr>
        <w:t>”, por lo que es evidente que no se puede conocer con certeza si el solicitante en el presente asunto se trata de una persona física o una persona jurídico colectiva, es decir, no se tiene como identificable a la parte solicitante, ni se tiene la certeza sobre su identidad, lo que en estricto sentido provoca que no se colmen los requisitos establecidos en el artículo 180 de la Ley de Transparencia y Acceso a la Información Pública del Estado de México y Municipios del Estado de México.</w:t>
      </w:r>
    </w:p>
    <w:p w:rsidR="0030752A" w:rsidRPr="003238B8" w:rsidRDefault="0030752A" w:rsidP="0030752A">
      <w:pPr>
        <w:spacing w:before="240" w:after="240" w:line="360" w:lineRule="auto"/>
        <w:jc w:val="both"/>
        <w:rPr>
          <w:rFonts w:ascii="Palatino Linotype" w:hAnsi="Palatino Linotype"/>
        </w:rPr>
      </w:pPr>
      <w:r w:rsidRPr="003238B8">
        <w:rPr>
          <w:rFonts w:ascii="Palatino Linotype" w:hAnsi="Palatino Linotype"/>
        </w:rPr>
        <w:t>No obstante, se resalta que la falta de nombre es un requisito subsanable por este Instituto, en virtud de que no constituye un elemento indispensable para que se pueda dictar resolución.</w:t>
      </w:r>
    </w:p>
    <w:p w:rsidR="0030752A" w:rsidRPr="003238B8" w:rsidRDefault="0030752A" w:rsidP="0030752A">
      <w:pPr>
        <w:spacing w:before="240" w:after="240" w:line="360" w:lineRule="auto"/>
        <w:jc w:val="both"/>
        <w:rPr>
          <w:rFonts w:ascii="Palatino Linotype" w:hAnsi="Palatino Linotype"/>
        </w:rPr>
      </w:pPr>
      <w:r w:rsidRPr="003238B8">
        <w:rPr>
          <w:rFonts w:ascii="Palatino Linotype" w:hAnsi="Palatino Linotype"/>
        </w:rPr>
        <w:t>Esto es así, según se desprende de lo plasmado en los artículos 6, Apartado A, fracciones III y IV de la Constitución Política de los Estados Unidos Mexicanos y 5 párrafos quince, dieciséis y diecisiete, fracciones I y III de la Constitución Política del Estado Libre y Soberano de México, cuyo sentido literal es el siguiente:</w:t>
      </w:r>
    </w:p>
    <w:p w:rsidR="0030752A" w:rsidRPr="003238B8" w:rsidRDefault="0030752A" w:rsidP="00F463C1">
      <w:pPr>
        <w:spacing w:before="240" w:after="240" w:line="360" w:lineRule="auto"/>
        <w:ind w:left="708" w:right="1041"/>
        <w:jc w:val="center"/>
        <w:rPr>
          <w:rFonts w:ascii="Palatino Linotype" w:hAnsi="Palatino Linotype"/>
          <w:b/>
          <w:sz w:val="22"/>
          <w:szCs w:val="22"/>
        </w:rPr>
      </w:pPr>
      <w:r w:rsidRPr="003238B8">
        <w:rPr>
          <w:rFonts w:ascii="Palatino Linotype" w:hAnsi="Palatino Linotype"/>
          <w:b/>
          <w:sz w:val="22"/>
          <w:szCs w:val="22"/>
        </w:rPr>
        <w:t>Constitución Política de los Estados Unidos Mexicanos</w:t>
      </w:r>
    </w:p>
    <w:p w:rsidR="0030752A" w:rsidRPr="003238B8" w:rsidRDefault="0030752A" w:rsidP="0030752A">
      <w:pPr>
        <w:spacing w:before="240" w:after="240"/>
        <w:ind w:left="851" w:right="900"/>
        <w:jc w:val="both"/>
        <w:rPr>
          <w:rFonts w:ascii="Palatino Linotype" w:hAnsi="Palatino Linotype"/>
          <w:i/>
          <w:sz w:val="22"/>
          <w:szCs w:val="22"/>
        </w:rPr>
      </w:pPr>
      <w:r w:rsidRPr="003238B8">
        <w:rPr>
          <w:rFonts w:ascii="Palatino Linotype" w:hAnsi="Palatino Linotype"/>
          <w:i/>
          <w:sz w:val="22"/>
          <w:szCs w:val="22"/>
        </w:rPr>
        <w:t>“</w:t>
      </w:r>
      <w:r w:rsidRPr="003238B8">
        <w:rPr>
          <w:rFonts w:ascii="Palatino Linotype" w:hAnsi="Palatino Linotype"/>
          <w:b/>
          <w:i/>
          <w:sz w:val="22"/>
          <w:szCs w:val="22"/>
        </w:rPr>
        <w:t>Artículo 6°.-</w:t>
      </w:r>
      <w:r w:rsidRPr="003238B8">
        <w:rPr>
          <w:rFonts w:ascii="Palatino Linotype" w:hAnsi="Palatino Linotype"/>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3238B8">
        <w:rPr>
          <w:rFonts w:ascii="Palatino Linotype" w:hAnsi="Palatino Linotype"/>
          <w:b/>
          <w:i/>
          <w:sz w:val="22"/>
          <w:szCs w:val="22"/>
          <w:u w:val="single"/>
        </w:rPr>
        <w:t>El derecho a la información será garantizado por el Estado.</w:t>
      </w:r>
    </w:p>
    <w:p w:rsidR="0030752A" w:rsidRPr="003238B8" w:rsidRDefault="0030752A" w:rsidP="0030752A">
      <w:pPr>
        <w:spacing w:before="240" w:after="240"/>
        <w:ind w:left="851" w:right="900"/>
        <w:jc w:val="both"/>
        <w:rPr>
          <w:rFonts w:ascii="Palatino Linotype" w:hAnsi="Palatino Linotype"/>
          <w:i/>
          <w:sz w:val="22"/>
          <w:szCs w:val="22"/>
        </w:rPr>
      </w:pPr>
      <w:r w:rsidRPr="003238B8">
        <w:rPr>
          <w:rFonts w:ascii="Palatino Linotype" w:hAnsi="Palatino Linotype"/>
          <w:i/>
          <w:sz w:val="22"/>
          <w:szCs w:val="22"/>
        </w:rPr>
        <w:t>[…]</w:t>
      </w:r>
    </w:p>
    <w:p w:rsidR="0030752A" w:rsidRPr="003238B8" w:rsidRDefault="0030752A" w:rsidP="0030752A">
      <w:pPr>
        <w:spacing w:before="240" w:after="240"/>
        <w:ind w:left="851" w:right="900"/>
        <w:jc w:val="both"/>
        <w:rPr>
          <w:rFonts w:ascii="Palatino Linotype" w:hAnsi="Palatino Linotype"/>
          <w:i/>
          <w:sz w:val="22"/>
          <w:szCs w:val="22"/>
        </w:rPr>
      </w:pPr>
      <w:r w:rsidRPr="003238B8">
        <w:rPr>
          <w:rFonts w:ascii="Palatino Linotype" w:hAnsi="Palatino Linotype"/>
          <w:i/>
          <w:sz w:val="22"/>
          <w:szCs w:val="22"/>
        </w:rPr>
        <w:t xml:space="preserve">Para efectos de lo dispuesto en el presente artículo se observará lo siguiente: </w:t>
      </w:r>
    </w:p>
    <w:p w:rsidR="0030752A" w:rsidRPr="003238B8" w:rsidRDefault="0030752A" w:rsidP="0030752A">
      <w:pPr>
        <w:spacing w:before="240" w:after="240"/>
        <w:ind w:left="851" w:right="900"/>
        <w:jc w:val="both"/>
        <w:rPr>
          <w:rFonts w:ascii="Palatino Linotype" w:hAnsi="Palatino Linotype"/>
          <w:i/>
          <w:sz w:val="22"/>
          <w:szCs w:val="22"/>
        </w:rPr>
      </w:pPr>
      <w:r w:rsidRPr="003238B8">
        <w:rPr>
          <w:rFonts w:ascii="Palatino Linotype" w:hAnsi="Palatino Linotype"/>
          <w:i/>
          <w:sz w:val="22"/>
          <w:szCs w:val="22"/>
        </w:rPr>
        <w:t xml:space="preserve">A. </w:t>
      </w:r>
      <w:r w:rsidRPr="003238B8">
        <w:rPr>
          <w:rFonts w:ascii="Palatino Linotype" w:hAnsi="Palatino Linotype"/>
          <w:b/>
          <w:i/>
          <w:sz w:val="22"/>
          <w:szCs w:val="22"/>
        </w:rPr>
        <w:t>Para el ejercicio del derecho de acceso a la información</w:t>
      </w:r>
      <w:r w:rsidRPr="003238B8">
        <w:rPr>
          <w:rFonts w:ascii="Palatino Linotype" w:hAnsi="Palatino Linotype"/>
          <w:i/>
          <w:sz w:val="22"/>
          <w:szCs w:val="22"/>
        </w:rPr>
        <w:t xml:space="preserve">, la Federación, </w:t>
      </w:r>
      <w:r w:rsidRPr="003238B8">
        <w:rPr>
          <w:rFonts w:ascii="Palatino Linotype" w:hAnsi="Palatino Linotype"/>
          <w:b/>
          <w:i/>
          <w:sz w:val="22"/>
          <w:szCs w:val="22"/>
        </w:rPr>
        <w:t>los Estados</w:t>
      </w:r>
      <w:r w:rsidRPr="003238B8">
        <w:rPr>
          <w:rFonts w:ascii="Palatino Linotype" w:hAnsi="Palatino Linotype"/>
          <w:i/>
          <w:sz w:val="22"/>
          <w:szCs w:val="22"/>
        </w:rPr>
        <w:t xml:space="preserve"> y el Distrito Federal, en el ámbito de sus respectivas competencias, </w:t>
      </w:r>
      <w:r w:rsidRPr="003238B8">
        <w:rPr>
          <w:rFonts w:ascii="Palatino Linotype" w:hAnsi="Palatino Linotype"/>
          <w:b/>
          <w:i/>
          <w:sz w:val="22"/>
          <w:szCs w:val="22"/>
        </w:rPr>
        <w:t>se regirán por los siguientes principios y bases</w:t>
      </w:r>
      <w:r w:rsidRPr="003238B8">
        <w:rPr>
          <w:rFonts w:ascii="Palatino Linotype" w:hAnsi="Palatino Linotype"/>
          <w:i/>
          <w:sz w:val="22"/>
          <w:szCs w:val="22"/>
        </w:rPr>
        <w:t xml:space="preserve">: </w:t>
      </w:r>
    </w:p>
    <w:p w:rsidR="0030752A" w:rsidRPr="003238B8" w:rsidRDefault="0030752A" w:rsidP="0030752A">
      <w:pPr>
        <w:spacing w:before="240" w:after="240"/>
        <w:ind w:left="851" w:right="900"/>
        <w:jc w:val="both"/>
        <w:rPr>
          <w:rFonts w:ascii="Palatino Linotype" w:hAnsi="Palatino Linotype"/>
          <w:i/>
          <w:sz w:val="22"/>
          <w:szCs w:val="22"/>
        </w:rPr>
      </w:pPr>
      <w:r w:rsidRPr="003238B8">
        <w:rPr>
          <w:rFonts w:ascii="Palatino Linotype" w:hAnsi="Palatino Linotype"/>
          <w:i/>
          <w:sz w:val="22"/>
          <w:szCs w:val="22"/>
        </w:rPr>
        <w:t xml:space="preserve">III. </w:t>
      </w:r>
      <w:r w:rsidRPr="003238B8">
        <w:rPr>
          <w:rFonts w:ascii="Palatino Linotype" w:hAnsi="Palatino Linotype"/>
          <w:b/>
          <w:i/>
          <w:sz w:val="22"/>
          <w:szCs w:val="22"/>
          <w:u w:val="single"/>
        </w:rPr>
        <w:t xml:space="preserve">Toda persona, sin necesidad de acreditar interés alguno o justificar su utilización, tendrá acceso gratuito a la información pública, </w:t>
      </w:r>
      <w:r w:rsidRPr="003238B8">
        <w:rPr>
          <w:rFonts w:ascii="Palatino Linotype" w:hAnsi="Palatino Linotype"/>
          <w:i/>
          <w:sz w:val="22"/>
          <w:szCs w:val="22"/>
        </w:rPr>
        <w:t xml:space="preserve">a sus datos personales o a la rectificación de éstos. </w:t>
      </w:r>
    </w:p>
    <w:p w:rsidR="0030752A" w:rsidRPr="003238B8" w:rsidRDefault="0030752A" w:rsidP="0030752A">
      <w:pPr>
        <w:spacing w:before="240" w:after="240"/>
        <w:ind w:left="851" w:right="900"/>
        <w:jc w:val="both"/>
        <w:rPr>
          <w:rFonts w:ascii="Palatino Linotype" w:hAnsi="Palatino Linotype"/>
          <w:i/>
          <w:sz w:val="22"/>
          <w:szCs w:val="22"/>
        </w:rPr>
      </w:pPr>
      <w:r w:rsidRPr="003238B8">
        <w:rPr>
          <w:rFonts w:ascii="Palatino Linotype" w:hAnsi="Palatino Linotype"/>
          <w:i/>
          <w:sz w:val="22"/>
          <w:szCs w:val="22"/>
        </w:rPr>
        <w:t xml:space="preserve">IV. </w:t>
      </w:r>
      <w:r w:rsidRPr="003238B8">
        <w:rPr>
          <w:rFonts w:ascii="Palatino Linotype" w:hAnsi="Palatino Linotype"/>
          <w:b/>
          <w:i/>
          <w:sz w:val="22"/>
          <w:szCs w:val="22"/>
        </w:rPr>
        <w:t>Se establecerán mecanismos de acceso a la información y procedimientos de revisión expeditos que se sustanciarán ante los organismos autónomos especializados e imparciales que establece esta Constitución</w:t>
      </w:r>
      <w:r w:rsidRPr="003238B8">
        <w:rPr>
          <w:rFonts w:ascii="Palatino Linotype" w:hAnsi="Palatino Linotype"/>
          <w:i/>
          <w:sz w:val="22"/>
          <w:szCs w:val="22"/>
        </w:rPr>
        <w:t xml:space="preserve">.” </w:t>
      </w:r>
    </w:p>
    <w:p w:rsidR="0030752A" w:rsidRPr="003238B8" w:rsidRDefault="0030752A" w:rsidP="0030752A">
      <w:pPr>
        <w:spacing w:before="240" w:after="240"/>
        <w:ind w:left="851" w:right="900"/>
        <w:jc w:val="both"/>
        <w:rPr>
          <w:rFonts w:ascii="Palatino Linotype" w:hAnsi="Palatino Linotype"/>
          <w:i/>
          <w:sz w:val="22"/>
          <w:szCs w:val="22"/>
        </w:rPr>
      </w:pPr>
      <w:r w:rsidRPr="003238B8">
        <w:rPr>
          <w:rFonts w:ascii="Palatino Linotype" w:hAnsi="Palatino Linotype"/>
          <w:i/>
          <w:sz w:val="22"/>
          <w:szCs w:val="22"/>
        </w:rPr>
        <w:t>(Énfasis añadido).</w:t>
      </w:r>
    </w:p>
    <w:p w:rsidR="0030752A" w:rsidRPr="003238B8" w:rsidRDefault="0030752A" w:rsidP="0030752A">
      <w:pPr>
        <w:spacing w:before="240" w:after="240" w:line="360" w:lineRule="auto"/>
        <w:ind w:left="708" w:right="1041"/>
        <w:jc w:val="both"/>
        <w:rPr>
          <w:rFonts w:ascii="Palatino Linotype" w:hAnsi="Palatino Linotype"/>
          <w:b/>
          <w:sz w:val="22"/>
          <w:szCs w:val="22"/>
        </w:rPr>
      </w:pPr>
      <w:r w:rsidRPr="003238B8">
        <w:rPr>
          <w:rFonts w:ascii="Palatino Linotype" w:hAnsi="Palatino Linotype"/>
          <w:b/>
          <w:sz w:val="22"/>
          <w:szCs w:val="22"/>
        </w:rPr>
        <w:t>Constitución Política del Estado Libre y Soberano de México</w:t>
      </w:r>
    </w:p>
    <w:p w:rsidR="0030752A" w:rsidRPr="003238B8" w:rsidRDefault="0030752A" w:rsidP="0030752A">
      <w:pPr>
        <w:spacing w:before="240" w:after="240"/>
        <w:ind w:left="851" w:right="900"/>
        <w:jc w:val="both"/>
        <w:rPr>
          <w:rFonts w:ascii="Palatino Linotype" w:hAnsi="Palatino Linotype"/>
          <w:i/>
          <w:sz w:val="22"/>
          <w:szCs w:val="22"/>
        </w:rPr>
      </w:pPr>
      <w:r w:rsidRPr="003238B8">
        <w:rPr>
          <w:rFonts w:ascii="Palatino Linotype" w:hAnsi="Palatino Linotype"/>
          <w:i/>
          <w:sz w:val="22"/>
          <w:szCs w:val="22"/>
        </w:rPr>
        <w:t>“</w:t>
      </w:r>
      <w:r w:rsidRPr="003238B8">
        <w:rPr>
          <w:rFonts w:ascii="Palatino Linotype" w:hAnsi="Palatino Linotype"/>
          <w:b/>
          <w:i/>
          <w:sz w:val="22"/>
          <w:szCs w:val="22"/>
        </w:rPr>
        <w:t>Artículo 5.-</w:t>
      </w:r>
      <w:r w:rsidRPr="003238B8">
        <w:rPr>
          <w:rFonts w:ascii="Palatino Linotype" w:hAnsi="Palatino Linotype"/>
          <w:i/>
          <w:sz w:val="22"/>
          <w:szCs w:val="22"/>
        </w:rPr>
        <w:t xml:space="preserve"> En el Estado de México todos los individuos son iguales y tienen las libertades, derechos y garantías que la Constitución Federal, esta Constitución, los Tratados Internacionales en materia de derechos fundamentales de los que el Estado Mexicano sea parte y las leyes del Estado establecen.</w:t>
      </w:r>
    </w:p>
    <w:p w:rsidR="0030752A" w:rsidRDefault="004E32F1" w:rsidP="0030752A">
      <w:pPr>
        <w:spacing w:before="240" w:after="240"/>
        <w:ind w:left="851" w:right="900"/>
        <w:jc w:val="both"/>
        <w:rPr>
          <w:rFonts w:ascii="Palatino Linotype" w:hAnsi="Palatino Linotype"/>
          <w:i/>
          <w:sz w:val="22"/>
          <w:szCs w:val="22"/>
        </w:rPr>
      </w:pPr>
      <w:r>
        <w:rPr>
          <w:rFonts w:ascii="Palatino Linotype" w:hAnsi="Palatino Linotype"/>
          <w:i/>
          <w:noProof/>
          <w:sz w:val="22"/>
          <w:szCs w:val="22"/>
          <w:lang w:val="es-MX" w:eastAsia="es-MX"/>
        </w:rPr>
        <mc:AlternateContent>
          <mc:Choice Requires="wps">
            <w:drawing>
              <wp:anchor distT="0" distB="0" distL="114300" distR="114300" simplePos="0" relativeHeight="251671552" behindDoc="0" locked="0" layoutInCell="1" allowOverlap="1">
                <wp:simplePos x="0" y="0"/>
                <wp:positionH relativeFrom="column">
                  <wp:posOffset>539114</wp:posOffset>
                </wp:positionH>
                <wp:positionV relativeFrom="paragraph">
                  <wp:posOffset>265430</wp:posOffset>
                </wp:positionV>
                <wp:extent cx="4905375" cy="609600"/>
                <wp:effectExtent l="0" t="0" r="28575" b="19050"/>
                <wp:wrapNone/>
                <wp:docPr id="8" name="Conector recto 8"/>
                <wp:cNvGraphicFramePr/>
                <a:graphic xmlns:a="http://schemas.openxmlformats.org/drawingml/2006/main">
                  <a:graphicData uri="http://schemas.microsoft.com/office/word/2010/wordprocessingShape">
                    <wps:wsp>
                      <wps:cNvCnPr/>
                      <wps:spPr>
                        <a:xfrm>
                          <a:off x="0" y="0"/>
                          <a:ext cx="4905375" cy="609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5BA17E" id="Conector recto 8"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42.45pt,20.9pt" to="428.7pt,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" strokecolor="#5b9bd5 [3204]" strokeweight=".5pt">
                <v:stroke joinstyle="miter"/>
              </v:line>
            </w:pict>
          </mc:Fallback>
        </mc:AlternateContent>
      </w:r>
      <w:r w:rsidR="0030752A" w:rsidRPr="003238B8">
        <w:rPr>
          <w:rFonts w:ascii="Palatino Linotype" w:hAnsi="Palatino Linotype"/>
          <w:i/>
          <w:sz w:val="22"/>
          <w:szCs w:val="22"/>
        </w:rPr>
        <w:t>[…]</w:t>
      </w:r>
    </w:p>
    <w:p w:rsidR="004E32F1" w:rsidRPr="003238B8" w:rsidRDefault="004E32F1" w:rsidP="0030752A">
      <w:pPr>
        <w:spacing w:before="240" w:after="240"/>
        <w:ind w:left="851" w:right="900"/>
        <w:jc w:val="both"/>
        <w:rPr>
          <w:rFonts w:ascii="Palatino Linotype" w:hAnsi="Palatino Linotype"/>
          <w:i/>
          <w:sz w:val="22"/>
          <w:szCs w:val="22"/>
        </w:rPr>
      </w:pPr>
    </w:p>
    <w:p w:rsidR="0030752A" w:rsidRPr="003238B8" w:rsidRDefault="0030752A" w:rsidP="0030752A">
      <w:pPr>
        <w:spacing w:before="240" w:after="240"/>
        <w:ind w:left="851" w:right="900"/>
        <w:jc w:val="both"/>
        <w:rPr>
          <w:rFonts w:ascii="Palatino Linotype" w:hAnsi="Palatino Linotype"/>
          <w:i/>
          <w:sz w:val="22"/>
          <w:szCs w:val="22"/>
        </w:rPr>
      </w:pPr>
      <w:r w:rsidRPr="003238B8">
        <w:rPr>
          <w:rFonts w:ascii="Palatino Linotype" w:hAnsi="Palatino Linotype"/>
          <w:b/>
          <w:i/>
          <w:sz w:val="22"/>
          <w:szCs w:val="22"/>
        </w:rPr>
        <w:t>El derecho a la información será garantizado por el Estado. La ley establecerá las previsiones que permitan asegurar la protección, el respeto y la difusión de este derecho</w:t>
      </w:r>
      <w:r w:rsidRPr="003238B8">
        <w:rPr>
          <w:rFonts w:ascii="Palatino Linotype" w:hAnsi="Palatino Linotype"/>
          <w:i/>
          <w:sz w:val="22"/>
          <w:szCs w:val="22"/>
        </w:rPr>
        <w:t xml:space="preserve">. </w:t>
      </w:r>
    </w:p>
    <w:p w:rsidR="0030752A" w:rsidRPr="003238B8" w:rsidRDefault="0030752A" w:rsidP="0030752A">
      <w:pPr>
        <w:spacing w:before="240" w:after="240"/>
        <w:ind w:left="851" w:right="900"/>
        <w:jc w:val="both"/>
        <w:rPr>
          <w:rFonts w:ascii="Palatino Linotype" w:hAnsi="Palatino Linotype"/>
          <w:i/>
          <w:sz w:val="22"/>
          <w:szCs w:val="22"/>
        </w:rPr>
      </w:pPr>
      <w:r w:rsidRPr="003238B8">
        <w:rPr>
          <w:rFonts w:ascii="Palatino Linotype" w:hAnsi="Palatino Linotype"/>
          <w:i/>
          <w:sz w:val="22"/>
          <w:szCs w:val="22"/>
        </w:rPr>
        <w:t xml:space="preserve">Los poderes públicos y los organismos autónomos transparentarán sus acciones, garantizarán el acceso a la información pública y protegerán los datos personales en los términos que señale la ley reglamentaria. </w:t>
      </w:r>
    </w:p>
    <w:p w:rsidR="0030752A" w:rsidRPr="003238B8" w:rsidRDefault="0030752A" w:rsidP="0030752A">
      <w:pPr>
        <w:spacing w:before="240" w:after="240"/>
        <w:ind w:left="851" w:right="900"/>
        <w:jc w:val="both"/>
        <w:rPr>
          <w:rFonts w:ascii="Palatino Linotype" w:hAnsi="Palatino Linotype"/>
          <w:i/>
          <w:sz w:val="22"/>
          <w:szCs w:val="22"/>
        </w:rPr>
      </w:pPr>
      <w:r w:rsidRPr="003238B8">
        <w:rPr>
          <w:rFonts w:ascii="Palatino Linotype" w:hAnsi="Palatino Linotype"/>
          <w:b/>
          <w:i/>
          <w:sz w:val="22"/>
          <w:szCs w:val="22"/>
        </w:rPr>
        <w:t>El ejercicio del derecho de acceso a la información pública, en el Estado de México se regirá por los siguientes principios y bases</w:t>
      </w:r>
      <w:r w:rsidRPr="003238B8">
        <w:rPr>
          <w:rFonts w:ascii="Palatino Linotype" w:hAnsi="Palatino Linotype"/>
          <w:i/>
          <w:sz w:val="22"/>
          <w:szCs w:val="22"/>
        </w:rPr>
        <w:t xml:space="preserve">: </w:t>
      </w:r>
    </w:p>
    <w:p w:rsidR="0030752A" w:rsidRPr="003238B8" w:rsidRDefault="0030752A" w:rsidP="0030752A">
      <w:pPr>
        <w:spacing w:before="240" w:after="240"/>
        <w:ind w:left="851" w:right="900"/>
        <w:jc w:val="both"/>
        <w:rPr>
          <w:rFonts w:ascii="Palatino Linotype" w:hAnsi="Palatino Linotype"/>
          <w:i/>
          <w:sz w:val="22"/>
          <w:szCs w:val="22"/>
        </w:rPr>
      </w:pPr>
      <w:r w:rsidRPr="003238B8">
        <w:rPr>
          <w:rFonts w:ascii="Palatino Linotype" w:hAnsi="Palatino Linotype"/>
          <w:i/>
          <w:sz w:val="22"/>
          <w:szCs w:val="22"/>
        </w:rPr>
        <w:t xml:space="preserve">I. </w:t>
      </w:r>
      <w:r w:rsidRPr="003238B8">
        <w:rPr>
          <w:rFonts w:ascii="Palatino Linotype" w:hAnsi="Palatino Linotype"/>
          <w:b/>
          <w:i/>
          <w:sz w:val="22"/>
          <w:szCs w:val="22"/>
        </w:rPr>
        <w:t>Toda la información en posesión de cualquier autoridad Estatal o Municipal, así como de los órganos autónomos, es pública</w:t>
      </w:r>
      <w:r w:rsidRPr="003238B8">
        <w:rPr>
          <w:rFonts w:ascii="Palatino Linotype" w:hAnsi="Palatino Linotype"/>
          <w:i/>
          <w:sz w:val="22"/>
          <w:szCs w:val="22"/>
        </w:rPr>
        <w:t xml:space="preserve"> y solo podrá ser reservada temporalmente por razones de interés público en los términos que fijen las leyes. </w:t>
      </w:r>
    </w:p>
    <w:p w:rsidR="0030752A" w:rsidRPr="003238B8" w:rsidRDefault="0030752A" w:rsidP="0030752A">
      <w:pPr>
        <w:spacing w:before="240" w:after="240"/>
        <w:ind w:left="851" w:right="900"/>
        <w:jc w:val="both"/>
        <w:rPr>
          <w:rFonts w:ascii="Palatino Linotype" w:hAnsi="Palatino Linotype"/>
          <w:b/>
          <w:i/>
          <w:sz w:val="22"/>
          <w:szCs w:val="22"/>
          <w:u w:val="single"/>
        </w:rPr>
      </w:pPr>
      <w:r w:rsidRPr="003238B8">
        <w:rPr>
          <w:rFonts w:ascii="Palatino Linotype" w:hAnsi="Palatino Linotype"/>
          <w:b/>
          <w:i/>
          <w:sz w:val="22"/>
          <w:szCs w:val="22"/>
        </w:rPr>
        <w:t>En la interpretación de este derecho, deberá prevalecer el principio de máxima publicidad</w:t>
      </w:r>
      <w:r w:rsidRPr="003238B8">
        <w:rPr>
          <w:rFonts w:ascii="Palatino Linotype" w:hAnsi="Palatino Linotype"/>
          <w:b/>
          <w:i/>
          <w:sz w:val="22"/>
          <w:szCs w:val="22"/>
          <w:u w:val="single"/>
        </w:rPr>
        <w:t xml:space="preserve">; </w:t>
      </w:r>
    </w:p>
    <w:p w:rsidR="0030752A" w:rsidRPr="003238B8" w:rsidRDefault="0030752A" w:rsidP="0030752A">
      <w:pPr>
        <w:spacing w:before="240" w:after="240"/>
        <w:ind w:left="851" w:right="900"/>
        <w:jc w:val="both"/>
        <w:rPr>
          <w:rFonts w:ascii="Palatino Linotype" w:hAnsi="Palatino Linotype"/>
          <w:i/>
          <w:sz w:val="22"/>
          <w:szCs w:val="22"/>
        </w:rPr>
      </w:pPr>
      <w:r w:rsidRPr="003238B8">
        <w:rPr>
          <w:rFonts w:ascii="Palatino Linotype" w:hAnsi="Palatino Linotype"/>
          <w:i/>
          <w:sz w:val="22"/>
          <w:szCs w:val="22"/>
        </w:rPr>
        <w:t xml:space="preserve">III. </w:t>
      </w:r>
      <w:r w:rsidRPr="003238B8">
        <w:rPr>
          <w:rFonts w:ascii="Palatino Linotype" w:hAnsi="Palatino Linotype"/>
          <w:b/>
          <w:i/>
          <w:sz w:val="22"/>
          <w:szCs w:val="22"/>
          <w:u w:val="single"/>
        </w:rPr>
        <w:t>Toda persona, sin necesidad de acreditar interés alguno o justificar su utilización, tendrá acceso gratuito a la información pública</w:t>
      </w:r>
      <w:r w:rsidRPr="003238B8">
        <w:rPr>
          <w:rFonts w:ascii="Palatino Linotype" w:hAnsi="Palatino Linotype"/>
          <w:i/>
          <w:sz w:val="22"/>
          <w:szCs w:val="22"/>
        </w:rPr>
        <w:t xml:space="preserve">, a sus datos personales o a la rectificación de éstos…” </w:t>
      </w:r>
    </w:p>
    <w:p w:rsidR="0030752A" w:rsidRPr="003238B8" w:rsidRDefault="0030752A" w:rsidP="0030752A">
      <w:pPr>
        <w:spacing w:before="240" w:after="240" w:line="360" w:lineRule="auto"/>
        <w:ind w:left="851" w:right="900"/>
        <w:jc w:val="both"/>
        <w:rPr>
          <w:rFonts w:ascii="Palatino Linotype" w:hAnsi="Palatino Linotype"/>
          <w:i/>
          <w:szCs w:val="20"/>
        </w:rPr>
      </w:pPr>
      <w:r w:rsidRPr="003238B8">
        <w:rPr>
          <w:rFonts w:ascii="Palatino Linotype" w:hAnsi="Palatino Linotype"/>
          <w:i/>
          <w:sz w:val="22"/>
          <w:szCs w:val="22"/>
        </w:rPr>
        <w:t>(Énfasis añadido).</w:t>
      </w:r>
    </w:p>
    <w:p w:rsidR="0030752A" w:rsidRPr="003238B8" w:rsidRDefault="0030752A" w:rsidP="0030752A">
      <w:pPr>
        <w:spacing w:before="240" w:after="240" w:line="360" w:lineRule="auto"/>
        <w:jc w:val="both"/>
        <w:rPr>
          <w:rFonts w:ascii="Palatino Linotype" w:hAnsi="Palatino Linotype"/>
        </w:rPr>
      </w:pPr>
      <w:r w:rsidRPr="003238B8">
        <w:rPr>
          <w:rFonts w:ascii="Palatino Linotype" w:hAnsi="Palatino Linotype"/>
        </w:rPr>
        <w:t>Por su parte, el artículo 1 de la Constitución Política de los Estados Unidos Mexicanos, en su parte de interés al caso señala lo siguiente:</w:t>
      </w:r>
    </w:p>
    <w:p w:rsidR="0030752A" w:rsidRPr="003238B8" w:rsidRDefault="0030752A" w:rsidP="0030752A">
      <w:pPr>
        <w:spacing w:before="240" w:after="240"/>
        <w:ind w:left="851" w:right="900"/>
        <w:jc w:val="both"/>
        <w:rPr>
          <w:rFonts w:ascii="Palatino Linotype" w:hAnsi="Palatino Linotype"/>
          <w:i/>
          <w:sz w:val="22"/>
          <w:szCs w:val="22"/>
        </w:rPr>
      </w:pPr>
      <w:r w:rsidRPr="003238B8">
        <w:rPr>
          <w:rFonts w:ascii="Palatino Linotype" w:hAnsi="Palatino Linotype"/>
          <w:i/>
          <w:sz w:val="22"/>
          <w:szCs w:val="22"/>
        </w:rPr>
        <w:t>“</w:t>
      </w:r>
      <w:r w:rsidRPr="003238B8">
        <w:rPr>
          <w:rFonts w:ascii="Palatino Linotype" w:hAnsi="Palatino Linotype"/>
          <w:b/>
          <w:i/>
          <w:sz w:val="22"/>
          <w:szCs w:val="22"/>
        </w:rPr>
        <w:t>Artículo 1o.</w:t>
      </w:r>
      <w:r w:rsidRPr="003238B8">
        <w:rPr>
          <w:rFonts w:ascii="Palatino Linotype" w:hAnsi="Palatino Linotype"/>
          <w:i/>
          <w:sz w:val="22"/>
          <w:szCs w:val="22"/>
        </w:rPr>
        <w:t xml:space="preserve"> </w:t>
      </w:r>
      <w:r w:rsidRPr="003238B8">
        <w:rPr>
          <w:rFonts w:ascii="Palatino Linotype" w:hAnsi="Palatino Linotype"/>
          <w:b/>
          <w:i/>
          <w:sz w:val="22"/>
          <w:szCs w:val="22"/>
        </w:rPr>
        <w:t>En los Estados Unidos Mexicanos todas las personas gozarán de los derechos humanos reconocidos en esta Constitución</w:t>
      </w:r>
      <w:r w:rsidRPr="003238B8">
        <w:rPr>
          <w:rFonts w:ascii="Palatino Linotype" w:hAnsi="Palatino Linotype"/>
          <w:i/>
          <w:sz w:val="22"/>
          <w:szCs w:val="22"/>
        </w:rPr>
        <w:t xml:space="preserve"> y en los tratados internacionales de los que el Estado Mexicano sea parte, </w:t>
      </w:r>
      <w:r w:rsidRPr="003238B8">
        <w:rPr>
          <w:rFonts w:ascii="Palatino Linotype" w:hAnsi="Palatino Linotype"/>
          <w:b/>
          <w:i/>
          <w:sz w:val="22"/>
          <w:szCs w:val="22"/>
        </w:rPr>
        <w:t>así como de las garantías para su protección, cuyo ejercicio no podrá restringirse ni suspenderse, salvo en los casos y bajo las condiciones que esta Constitución establece.</w:t>
      </w:r>
    </w:p>
    <w:p w:rsidR="0030752A" w:rsidRPr="003238B8" w:rsidRDefault="0030752A" w:rsidP="0030752A">
      <w:pPr>
        <w:spacing w:before="240" w:after="240"/>
        <w:ind w:left="851" w:right="900"/>
        <w:jc w:val="both"/>
        <w:rPr>
          <w:rFonts w:ascii="Palatino Linotype" w:hAnsi="Palatino Linotype"/>
          <w:i/>
          <w:sz w:val="22"/>
          <w:szCs w:val="22"/>
        </w:rPr>
      </w:pPr>
      <w:r w:rsidRPr="003238B8">
        <w:rPr>
          <w:rFonts w:ascii="Palatino Linotype" w:hAnsi="Palatino Linotype"/>
          <w:b/>
          <w:i/>
          <w:sz w:val="22"/>
          <w:szCs w:val="22"/>
          <w:u w:val="single"/>
        </w:rPr>
        <w:t>Las normas relativas a los derechos humanos se interpretarán</w:t>
      </w:r>
      <w:r w:rsidRPr="003238B8">
        <w:rPr>
          <w:rFonts w:ascii="Palatino Linotype" w:hAnsi="Palatino Linotype"/>
          <w:i/>
          <w:sz w:val="22"/>
          <w:szCs w:val="22"/>
        </w:rPr>
        <w:t xml:space="preserve"> de conformidad con esta Constitución y con los tratados internacionales de la materia </w:t>
      </w:r>
      <w:r w:rsidRPr="003238B8">
        <w:rPr>
          <w:rFonts w:ascii="Palatino Linotype" w:hAnsi="Palatino Linotype"/>
          <w:b/>
          <w:i/>
          <w:sz w:val="22"/>
          <w:szCs w:val="22"/>
          <w:u w:val="single"/>
        </w:rPr>
        <w:t>favoreciendo en todo tiempo a las personas la protección más amplia</w:t>
      </w:r>
      <w:r w:rsidRPr="003238B8">
        <w:rPr>
          <w:rFonts w:ascii="Palatino Linotype" w:hAnsi="Palatino Linotype"/>
          <w:i/>
          <w:sz w:val="22"/>
          <w:szCs w:val="22"/>
        </w:rPr>
        <w:t>.</w:t>
      </w:r>
    </w:p>
    <w:p w:rsidR="0030752A" w:rsidRPr="003238B8" w:rsidRDefault="0030752A" w:rsidP="0030752A">
      <w:pPr>
        <w:spacing w:before="240" w:after="240"/>
        <w:ind w:left="851" w:right="900"/>
        <w:jc w:val="both"/>
        <w:rPr>
          <w:rFonts w:ascii="Palatino Linotype" w:hAnsi="Palatino Linotype"/>
          <w:i/>
          <w:sz w:val="22"/>
          <w:szCs w:val="22"/>
        </w:rPr>
      </w:pPr>
      <w:r w:rsidRPr="003238B8">
        <w:rPr>
          <w:rFonts w:ascii="Palatino Linotype" w:hAnsi="Palatino Linotype"/>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3238B8">
        <w:rPr>
          <w:rFonts w:ascii="Palatino Linotype" w:hAnsi="Palatino Linotype"/>
          <w:i/>
          <w:sz w:val="22"/>
          <w:szCs w:val="22"/>
        </w:rPr>
        <w:t>. En consecuencia, el Estado deberá prevenir, investigar, sancionar y reparar las violaciones a los derechos humanos, en los términos que establezca la ley.”</w:t>
      </w:r>
    </w:p>
    <w:p w:rsidR="0030752A" w:rsidRPr="003238B8" w:rsidRDefault="0030752A" w:rsidP="0030752A">
      <w:pPr>
        <w:spacing w:before="240" w:after="240"/>
        <w:ind w:left="851" w:right="900"/>
        <w:jc w:val="both"/>
        <w:rPr>
          <w:rFonts w:ascii="Palatino Linotype" w:hAnsi="Palatino Linotype"/>
          <w:i/>
          <w:sz w:val="22"/>
          <w:szCs w:val="22"/>
        </w:rPr>
      </w:pPr>
      <w:r w:rsidRPr="003238B8">
        <w:rPr>
          <w:rFonts w:ascii="Palatino Linotype" w:hAnsi="Palatino Linotype"/>
          <w:i/>
          <w:sz w:val="22"/>
          <w:szCs w:val="22"/>
        </w:rPr>
        <w:t>(Énfasis añadido).</w:t>
      </w:r>
    </w:p>
    <w:p w:rsidR="0030752A" w:rsidRPr="003238B8" w:rsidRDefault="0030752A" w:rsidP="0030752A">
      <w:pPr>
        <w:spacing w:before="240" w:after="240" w:line="360" w:lineRule="auto"/>
        <w:jc w:val="both"/>
        <w:rPr>
          <w:rFonts w:ascii="Palatino Linotype" w:hAnsi="Palatino Linotype"/>
        </w:rPr>
      </w:pPr>
      <w:r w:rsidRPr="003238B8">
        <w:rPr>
          <w:rFonts w:ascii="Palatino Linotype" w:hAnsi="Palatino Linotype"/>
        </w:rPr>
        <w:t>En tal tesitura, de una interpretación sistemática, armónica y progresiva del derecho humano de acceso a la información pública se tiene que toda persona, sin necesidad de acreditar interés alguno o justificar su utilización, tiene derecho a acceder a la información pública, esto es, para ejercer dicho derecho no se tiene la obligación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30752A" w:rsidRPr="003238B8" w:rsidRDefault="0030752A" w:rsidP="0030752A">
      <w:pPr>
        <w:spacing w:before="240" w:after="240" w:line="360" w:lineRule="auto"/>
        <w:jc w:val="both"/>
        <w:rPr>
          <w:rFonts w:ascii="Palatino Linotype" w:hAnsi="Palatino Linotype"/>
        </w:rPr>
      </w:pPr>
      <w:r w:rsidRPr="003238B8">
        <w:rPr>
          <w:rFonts w:ascii="Palatino Linotype" w:hAnsi="Palatino Linotype"/>
        </w:rPr>
        <w:t>Robustece lo anterior, el Criterio 6/2014 emitido por el entonces Instituto Federal de Acceso a la Información y Protección de Datos ahora Instituto Nacional de Transparencia, Acceso a la Información y Protección de Datos Personales, cuyo contenido se trascribe enseguida:</w:t>
      </w:r>
    </w:p>
    <w:p w:rsidR="0030752A" w:rsidRPr="003238B8" w:rsidRDefault="0030752A" w:rsidP="0030752A">
      <w:pPr>
        <w:spacing w:before="240" w:after="240"/>
        <w:ind w:left="851" w:right="900"/>
        <w:jc w:val="both"/>
        <w:rPr>
          <w:rFonts w:ascii="Palatino Linotype" w:hAnsi="Palatino Linotype"/>
          <w:i/>
          <w:sz w:val="22"/>
          <w:szCs w:val="22"/>
        </w:rPr>
      </w:pPr>
      <w:r w:rsidRPr="003238B8">
        <w:rPr>
          <w:rFonts w:ascii="Palatino Linotype" w:hAnsi="Palatino Linotype"/>
          <w:b/>
          <w:i/>
          <w:sz w:val="22"/>
          <w:szCs w:val="22"/>
        </w:rPr>
        <w:t>“Acceso a información gubernamental. No debe condicionarse a que el solicitante acredite su personalidad, demuestre interés alguno o justifique su utilización.</w:t>
      </w:r>
      <w:r w:rsidRPr="003238B8">
        <w:rPr>
          <w:rFonts w:ascii="Palatino Linotype" w:hAnsi="Palatino Linotype"/>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30752A" w:rsidRPr="003238B8" w:rsidRDefault="0030752A" w:rsidP="0030752A">
      <w:pPr>
        <w:spacing w:before="240" w:after="240" w:line="360" w:lineRule="auto"/>
        <w:jc w:val="both"/>
        <w:rPr>
          <w:rFonts w:ascii="Palatino Linotype" w:hAnsi="Palatino Linotype"/>
        </w:rPr>
      </w:pPr>
      <w:r w:rsidRPr="003238B8">
        <w:rPr>
          <w:rFonts w:ascii="Palatino Linotype" w:hAnsi="Palatino Linotype"/>
        </w:rPr>
        <w:t xml:space="preserve">En consecuencia, se concluye que el requerimiento relativo al nombre como presupuesto de </w:t>
      </w:r>
      <w:proofErr w:type="spellStart"/>
      <w:r w:rsidRPr="003238B8">
        <w:rPr>
          <w:rFonts w:ascii="Palatino Linotype" w:hAnsi="Palatino Linotype"/>
        </w:rPr>
        <w:t>procedibilidad</w:t>
      </w:r>
      <w:proofErr w:type="spellEnd"/>
      <w:r w:rsidRPr="003238B8">
        <w:rPr>
          <w:rFonts w:ascii="Palatino Linotype" w:hAnsi="Palatino Linotype"/>
        </w:rPr>
        <w:t xml:space="preserve"> del Recurso de Revisión previsto por la Ley de Transparencia y Acceso a la Información Pública del Estado de México y Municipios, podría limitar el ejercicio del derecho de acceso a la información pública, debido a que el hecho de solicitar la identificación del </w:t>
      </w:r>
      <w:r w:rsidRPr="003238B8">
        <w:rPr>
          <w:rFonts w:ascii="Palatino Linotype" w:hAnsi="Palatino Linotype"/>
          <w:b/>
        </w:rPr>
        <w:t>RECURRENTE</w:t>
      </w:r>
      <w:r w:rsidRPr="003238B8">
        <w:rPr>
          <w:rFonts w:ascii="Palatino Linotype" w:hAnsi="Palatino Linotype"/>
        </w:rPr>
        <w:t xml:space="preserve"> a través de dicho dato personal, en ciertos extremos se equipara a una exigencia acerca de su interés o justificación de su utilización, lo que contravendría lo estipulado por la Constitución Federal.</w:t>
      </w:r>
    </w:p>
    <w:p w:rsidR="0030752A" w:rsidRPr="003238B8" w:rsidRDefault="0030752A" w:rsidP="0030752A">
      <w:pPr>
        <w:spacing w:before="240" w:after="240" w:line="360" w:lineRule="auto"/>
        <w:jc w:val="both"/>
        <w:rPr>
          <w:rFonts w:ascii="Palatino Linotype" w:hAnsi="Palatino Linotype"/>
        </w:rPr>
      </w:pPr>
      <w:r w:rsidRPr="003238B8">
        <w:rPr>
          <w:rFonts w:ascii="Palatino Linotype" w:hAnsi="Palatino Linotype"/>
        </w:rPr>
        <w:t>Además,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acreditar dicho interés o justificar su utilización, por lo que este Órgano Garante en la materia se encuentra impedido para realizar dicho análisis, en la inteligencia de que al limitar un derecho humano fundamental, como lo es el derecho de acceso a la información pública, por una cuestión procedimental, que además conforme a la Ley de la Materia debe ser subsanada, atentaría en contra de su propia naturaleza.</w:t>
      </w:r>
    </w:p>
    <w:p w:rsidR="0030752A" w:rsidRPr="003238B8" w:rsidRDefault="0030752A" w:rsidP="0030752A">
      <w:pPr>
        <w:spacing w:before="240" w:after="240" w:line="360" w:lineRule="auto"/>
        <w:jc w:val="both"/>
        <w:rPr>
          <w:rFonts w:ascii="Palatino Linotype" w:hAnsi="Palatino Linotype" w:cs="Arial"/>
        </w:rPr>
      </w:pPr>
      <w:r w:rsidRPr="003238B8">
        <w:rPr>
          <w:rFonts w:ascii="Palatino Linotype" w:hAnsi="Palatino Linotype"/>
        </w:rPr>
        <w:t xml:space="preserve">Por ende, en cumplimiento a lo dispuesto en el artículo 180 de la Ley de Transparencia y Acceso a la Información Pública del Estado de México y Municipios, se estima subsanada la deficiencia relativa a la falta de nombre identificable de la parte solicitante, siguiendo entonces con el análisis del presente recurso de revisión y </w:t>
      </w:r>
      <w:r w:rsidRPr="003238B8">
        <w:rPr>
          <w:rFonts w:ascii="Palatino Linotype" w:hAnsi="Palatino Linotype" w:cs="Arial"/>
        </w:rPr>
        <w:t>en aras de privilegiar el principio de máxima publicidad se debe resolver el presente medio de impugnación como si se hubiera interpuesto por una persona física, en razó</w:t>
      </w:r>
      <w:r w:rsidR="00014C7C" w:rsidRPr="003238B8">
        <w:rPr>
          <w:rFonts w:ascii="Palatino Linotype" w:hAnsi="Palatino Linotype" w:cs="Arial"/>
        </w:rPr>
        <w:t>n</w:t>
      </w:r>
      <w:r w:rsidR="004E32F1">
        <w:rPr>
          <w:rFonts w:ascii="Palatino Linotype" w:hAnsi="Palatino Linotype" w:cs="Arial"/>
        </w:rPr>
        <w:t xml:space="preserve"> </w:t>
      </w:r>
      <w:r w:rsidRPr="003238B8">
        <w:rPr>
          <w:rFonts w:ascii="Palatino Linotype" w:hAnsi="Palatino Linotype" w:cs="Arial"/>
        </w:rPr>
        <w:t>de no haber acreditado con documental fehaciente, la constitución de la supuesta persona moral, así como tampoco haber referido representante cierto que los hiciera identificables.</w:t>
      </w:r>
    </w:p>
    <w:p w:rsidR="003850B5" w:rsidRPr="003238B8" w:rsidRDefault="0030752A" w:rsidP="0030752A">
      <w:pPr>
        <w:spacing w:before="240" w:after="240" w:line="360" w:lineRule="auto"/>
        <w:jc w:val="both"/>
        <w:rPr>
          <w:rFonts w:ascii="Palatino Linotype" w:hAnsi="Palatino Linotype" w:cs="Arial"/>
          <w:b/>
        </w:rPr>
      </w:pPr>
      <w:r w:rsidRPr="003238B8">
        <w:rPr>
          <w:rFonts w:ascii="Palatino Linotype" w:eastAsia="MS Mincho" w:hAnsi="Palatino Linotype" w:cs="Arial"/>
          <w:lang w:val="es-ES_tradnl"/>
        </w:rPr>
        <w:t xml:space="preserve">De este modo, se actualiza la causa de procedencia del recurso de revisión establecida en el artículo </w:t>
      </w:r>
      <w:r w:rsidRPr="003238B8">
        <w:rPr>
          <w:rFonts w:ascii="Palatino Linotype" w:eastAsia="MS Mincho" w:hAnsi="Palatino Linotype" w:cs="Arial"/>
          <w:b/>
          <w:lang w:val="es-ES_tradnl"/>
        </w:rPr>
        <w:t>179, fracción I</w:t>
      </w:r>
      <w:r w:rsidRPr="003238B8">
        <w:rPr>
          <w:rFonts w:ascii="Palatino Linotype" w:eastAsia="MS Mincho" w:hAnsi="Palatino Linotype" w:cs="Arial"/>
          <w:lang w:val="es-ES_tradnl"/>
        </w:rPr>
        <w:t xml:space="preserve"> de la Ley de Transparencia y Acceso a la Información Pública del Estado de México y Municipios.</w:t>
      </w:r>
    </w:p>
    <w:p w:rsidR="002B0CC9" w:rsidRPr="003238B8" w:rsidRDefault="008D3A64" w:rsidP="00073AA8">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rPr>
      </w:pPr>
      <w:r w:rsidRPr="003238B8">
        <w:rPr>
          <w:rFonts w:ascii="Palatino Linotype" w:hAnsi="Palatino Linotype" w:cs="Arial"/>
          <w:b/>
          <w:sz w:val="28"/>
          <w:szCs w:val="28"/>
        </w:rPr>
        <w:t>QUINTO.</w:t>
      </w:r>
      <w:r w:rsidRPr="003238B8">
        <w:rPr>
          <w:rFonts w:ascii="Palatino Linotype" w:hAnsi="Palatino Linotype" w:cs="Arial"/>
          <w:b/>
        </w:rPr>
        <w:t xml:space="preserve"> </w:t>
      </w:r>
      <w:r w:rsidRPr="003238B8">
        <w:rPr>
          <w:rFonts w:ascii="Palatino Linotype" w:hAnsi="Palatino Linotype" w:cs="Arial"/>
          <w:b/>
          <w:color w:val="000000" w:themeColor="text1"/>
        </w:rPr>
        <w:t>Estudio y resolución del asunto.</w:t>
      </w:r>
      <w:r w:rsidR="00DB76A7" w:rsidRPr="003238B8">
        <w:rPr>
          <w:rFonts w:ascii="Palatino Linotype" w:hAnsi="Palatino Linotype" w:cs="Arial"/>
        </w:rPr>
        <w:t xml:space="preserve"> </w:t>
      </w:r>
      <w:r w:rsidR="002B0CC9" w:rsidRPr="003238B8">
        <w:rPr>
          <w:rFonts w:ascii="Palatino Linotype" w:hAnsi="Palatino Linotype" w:cs="Arial"/>
        </w:rPr>
        <w:t>Del análisis efectuado se advierte que el recurso de revisión de que se trata es procedente, toda vez que se actualizó la hipótesis prevista en la fracción VII  del artículo 179 de la Ley de la materia, que a la letra indica:</w:t>
      </w:r>
    </w:p>
    <w:p w:rsidR="002B0CC9" w:rsidRPr="003238B8" w:rsidRDefault="002B0CC9" w:rsidP="002B0CC9">
      <w:pPr>
        <w:spacing w:before="240" w:after="240"/>
        <w:ind w:left="709" w:right="709"/>
        <w:jc w:val="both"/>
        <w:rPr>
          <w:rFonts w:ascii="Palatino Linotype" w:hAnsi="Palatino Linotype" w:cs="Arial"/>
          <w:b/>
          <w:i/>
          <w:sz w:val="22"/>
          <w:szCs w:val="22"/>
        </w:rPr>
      </w:pPr>
      <w:r w:rsidRPr="003238B8">
        <w:rPr>
          <w:rFonts w:ascii="Palatino Linotype" w:hAnsi="Palatino Linotype" w:cs="Arial"/>
          <w:bCs/>
          <w:i/>
          <w:sz w:val="22"/>
          <w:szCs w:val="22"/>
        </w:rPr>
        <w:t>“</w:t>
      </w:r>
      <w:r w:rsidRPr="003238B8">
        <w:rPr>
          <w:rFonts w:ascii="Palatino Linotype" w:hAnsi="Palatino Linotype" w:cs="Arial"/>
          <w:b/>
          <w:bCs/>
          <w:i/>
          <w:sz w:val="22"/>
          <w:szCs w:val="22"/>
        </w:rPr>
        <w:t>Artículo 179.</w:t>
      </w:r>
      <w:r w:rsidRPr="003238B8">
        <w:rPr>
          <w:rFonts w:ascii="Palatino Linotype" w:hAnsi="Palatino Linotype" w:cs="Arial"/>
          <w:bCs/>
          <w:i/>
          <w:sz w:val="22"/>
          <w:szCs w:val="22"/>
        </w:rPr>
        <w:t xml:space="preserve"> </w:t>
      </w:r>
      <w:r w:rsidRPr="003238B8">
        <w:rPr>
          <w:rFonts w:ascii="Palatino Linotype" w:hAnsi="Palatino Linotype" w:cs="Arial"/>
          <w:b/>
          <w:i/>
          <w:sz w:val="22"/>
          <w:szCs w:val="22"/>
        </w:rPr>
        <w:t>El recurso de revisión</w:t>
      </w:r>
      <w:r w:rsidRPr="003238B8">
        <w:rPr>
          <w:rFonts w:ascii="Palatino Linotype" w:hAnsi="Palatino Linotype" w:cs="Arial"/>
          <w:i/>
          <w:sz w:val="22"/>
          <w:szCs w:val="22"/>
        </w:rPr>
        <w:t xml:space="preserve"> es un medio de protección que la Ley otorga a los particulares, para hacer valer su derecho de acceso a la información pública, y </w:t>
      </w:r>
      <w:r w:rsidRPr="003238B8">
        <w:rPr>
          <w:rFonts w:ascii="Palatino Linotype" w:hAnsi="Palatino Linotype" w:cs="Arial"/>
          <w:b/>
          <w:i/>
          <w:sz w:val="22"/>
          <w:szCs w:val="22"/>
        </w:rPr>
        <w:t>procederá en contra de las siguientes causas:</w:t>
      </w:r>
    </w:p>
    <w:p w:rsidR="002B0CC9" w:rsidRPr="003238B8" w:rsidRDefault="002B0CC9" w:rsidP="002B0CC9">
      <w:pPr>
        <w:spacing w:before="240"/>
        <w:ind w:left="709" w:right="709"/>
        <w:jc w:val="both"/>
        <w:rPr>
          <w:rFonts w:ascii="Palatino Linotype" w:hAnsi="Palatino Linotype" w:cs="Arial"/>
          <w:b/>
          <w:bCs/>
          <w:i/>
          <w:sz w:val="22"/>
          <w:szCs w:val="22"/>
          <w:u w:val="single"/>
        </w:rPr>
      </w:pPr>
      <w:r w:rsidRPr="003238B8">
        <w:rPr>
          <w:rFonts w:ascii="Palatino Linotype" w:hAnsi="Palatino Linotype" w:cs="Arial"/>
          <w:b/>
          <w:bCs/>
          <w:i/>
          <w:sz w:val="22"/>
          <w:szCs w:val="22"/>
        </w:rPr>
        <w:t>VII.</w:t>
      </w:r>
      <w:r w:rsidRPr="003238B8">
        <w:rPr>
          <w:rFonts w:ascii="Palatino Linotype" w:hAnsi="Palatino Linotype" w:cs="Arial"/>
          <w:b/>
          <w:bCs/>
          <w:i/>
          <w:sz w:val="22"/>
          <w:szCs w:val="22"/>
        </w:rPr>
        <w:tab/>
      </w:r>
      <w:r w:rsidRPr="003238B8">
        <w:rPr>
          <w:rFonts w:ascii="Palatino Linotype" w:hAnsi="Palatino Linotype" w:cs="Arial"/>
          <w:b/>
          <w:bCs/>
          <w:i/>
          <w:sz w:val="22"/>
          <w:szCs w:val="22"/>
          <w:u w:val="single"/>
        </w:rPr>
        <w:t>La falta de respuesta a una solicitud de acceso a la información</w:t>
      </w:r>
    </w:p>
    <w:p w:rsidR="002B0CC9" w:rsidRPr="003238B8" w:rsidRDefault="002B0CC9" w:rsidP="002B0CC9">
      <w:pPr>
        <w:ind w:left="709" w:right="709"/>
        <w:jc w:val="both"/>
      </w:pPr>
      <w:r w:rsidRPr="003238B8">
        <w:rPr>
          <w:rFonts w:ascii="Palatino Linotype" w:hAnsi="Palatino Linotype" w:cs="Arial"/>
          <w:b/>
          <w:bCs/>
          <w:i/>
          <w:sz w:val="22"/>
          <w:szCs w:val="22"/>
        </w:rPr>
        <w:t>…</w:t>
      </w:r>
      <w:r w:rsidRPr="003238B8">
        <w:t xml:space="preserve"> </w:t>
      </w:r>
      <w:r w:rsidRPr="003238B8">
        <w:rPr>
          <w:rFonts w:ascii="Palatino Linotype" w:hAnsi="Palatino Linotype" w:cs="Arial"/>
          <w:i/>
          <w:sz w:val="22"/>
          <w:szCs w:val="22"/>
        </w:rPr>
        <w:t>”</w:t>
      </w:r>
    </w:p>
    <w:p w:rsidR="002B0CC9" w:rsidRPr="003238B8" w:rsidRDefault="002B0CC9" w:rsidP="002B0CC9">
      <w:pPr>
        <w:spacing w:before="240" w:after="240"/>
        <w:ind w:left="709" w:right="709"/>
        <w:jc w:val="both"/>
        <w:rPr>
          <w:rFonts w:ascii="Palatino Linotype" w:hAnsi="Palatino Linotype" w:cs="Arial"/>
          <w:sz w:val="22"/>
          <w:szCs w:val="22"/>
          <w:lang w:eastAsia="es-MX"/>
        </w:rPr>
      </w:pPr>
      <w:r w:rsidRPr="003238B8">
        <w:rPr>
          <w:rFonts w:ascii="Palatino Linotype" w:hAnsi="Palatino Linotype" w:cs="Arial"/>
          <w:sz w:val="22"/>
          <w:szCs w:val="22"/>
          <w:lang w:eastAsia="es-MX"/>
        </w:rPr>
        <w:t>(Énfasis añadido)</w:t>
      </w:r>
    </w:p>
    <w:p w:rsidR="002B0CC9" w:rsidRPr="003238B8" w:rsidRDefault="002B0CC9" w:rsidP="002B0CC9">
      <w:pPr>
        <w:spacing w:before="240" w:after="240" w:line="360" w:lineRule="auto"/>
        <w:ind w:right="-36"/>
        <w:jc w:val="both"/>
        <w:rPr>
          <w:rFonts w:ascii="Palatino Linotype" w:hAnsi="Palatino Linotype" w:cs="Arial"/>
        </w:rPr>
      </w:pPr>
      <w:r w:rsidRPr="003238B8">
        <w:rPr>
          <w:rFonts w:ascii="Palatino Linotype" w:hAnsi="Palatino Linotype" w:cs="Arial"/>
        </w:rPr>
        <w:t xml:space="preserve">El precepto legal citado, establece como supuesto de procedencia del recurso de revisión, en aquellos casos en que no se dé respuesta a lo solicitado, y en el presente asunto, </w:t>
      </w:r>
      <w:r w:rsidRPr="003238B8">
        <w:rPr>
          <w:rFonts w:ascii="Palatino Linotype" w:hAnsi="Palatino Linotype" w:cs="Arial"/>
          <w:b/>
        </w:rPr>
        <w:t>EL SUJETO OBLIGADO</w:t>
      </w:r>
      <w:r w:rsidRPr="003238B8">
        <w:rPr>
          <w:rFonts w:ascii="Palatino Linotype" w:hAnsi="Palatino Linotype" w:cs="Arial"/>
        </w:rPr>
        <w:t xml:space="preserve"> omitió dar responder a lo requerido por </w:t>
      </w:r>
      <w:r w:rsidRPr="003238B8">
        <w:rPr>
          <w:rFonts w:ascii="Palatino Linotype" w:hAnsi="Palatino Linotype" w:cs="Arial"/>
          <w:b/>
        </w:rPr>
        <w:t xml:space="preserve">EL RECURRENTE. </w:t>
      </w:r>
    </w:p>
    <w:p w:rsidR="002B0CC9" w:rsidRPr="003238B8" w:rsidRDefault="002B0CC9" w:rsidP="002B0CC9">
      <w:pPr>
        <w:autoSpaceDE w:val="0"/>
        <w:autoSpaceDN w:val="0"/>
        <w:adjustRightInd w:val="0"/>
        <w:spacing w:before="240" w:after="240" w:line="360" w:lineRule="auto"/>
        <w:ind w:right="49"/>
        <w:jc w:val="both"/>
        <w:rPr>
          <w:rFonts w:ascii="Palatino Linotype" w:hAnsi="Palatino Linotype"/>
        </w:rPr>
      </w:pPr>
      <w:r w:rsidRPr="003238B8">
        <w:rPr>
          <w:rFonts w:ascii="Palatino Linotype" w:hAnsi="Palatino Linotype" w:cs="Arial"/>
        </w:rPr>
        <w:t>Una vez determinada la vía sobre la que versará el presente asunto, y previa revisión del expediente electrónico formado en el</w:t>
      </w:r>
      <w:r w:rsidRPr="003238B8">
        <w:rPr>
          <w:rFonts w:ascii="Palatino Linotype" w:hAnsi="Palatino Linotype" w:cs="Arial"/>
          <w:b/>
        </w:rPr>
        <w:t xml:space="preserve"> SAIMEX</w:t>
      </w:r>
      <w:r w:rsidRPr="003238B8">
        <w:rPr>
          <w:rFonts w:ascii="Palatino Linotype" w:hAnsi="Palatino Linotype" w:cs="Arial"/>
        </w:rPr>
        <w:t xml:space="preserve"> por motivo de la solicitud de información y del recurso a que da origen, </w:t>
      </w:r>
      <w:r w:rsidRPr="003238B8">
        <w:rPr>
          <w:rFonts w:ascii="Palatino Linotype" w:hAnsi="Palatino Linotype"/>
        </w:rPr>
        <w:t xml:space="preserve">se observa que </w:t>
      </w:r>
      <w:r w:rsidRPr="003238B8">
        <w:rPr>
          <w:rFonts w:ascii="Palatino Linotype" w:hAnsi="Palatino Linotype"/>
          <w:b/>
        </w:rPr>
        <w:t>EL SUJETO OBLIGADO</w:t>
      </w:r>
      <w:r w:rsidRPr="003238B8">
        <w:rPr>
          <w:rFonts w:ascii="Palatino Linotype" w:hAnsi="Palatino Linotype"/>
        </w:rPr>
        <w:t xml:space="preserve"> no dio respuesta a la solicitud de información planteada por el particular, lo que se traduce como la configuración de la </w:t>
      </w:r>
      <w:r w:rsidRPr="003238B8">
        <w:rPr>
          <w:rFonts w:ascii="Palatino Linotype" w:hAnsi="Palatino Linotype"/>
          <w:b/>
        </w:rPr>
        <w:t>NEGATIVA FICTA</w:t>
      </w:r>
      <w:r w:rsidRPr="003238B8">
        <w:rPr>
          <w:rFonts w:ascii="Palatino Linotype" w:hAnsi="Palatino Linotype"/>
          <w:i/>
        </w:rPr>
        <w:t xml:space="preserve">; </w:t>
      </w:r>
      <w:r w:rsidRPr="003238B8">
        <w:rPr>
          <w:rFonts w:ascii="Palatino Linotype" w:hAnsi="Palatino Linotype"/>
        </w:rPr>
        <w:t xml:space="preserve">ello, en virtud de que </w:t>
      </w:r>
      <w:r w:rsidRPr="003238B8">
        <w:rPr>
          <w:rFonts w:ascii="Palatino Linotype" w:hAnsi="Palatino Linotype"/>
          <w:b/>
        </w:rPr>
        <w:t>EL SUJETO OBLIGADO</w:t>
      </w:r>
      <w:r w:rsidRPr="003238B8">
        <w:rPr>
          <w:rFonts w:ascii="Palatino Linotype" w:hAnsi="Palatino Linotype"/>
        </w:rPr>
        <w:t xml:space="preserve"> no respondió a la solicitud requerida dentro del plazo legal previsto para ello.</w:t>
      </w:r>
    </w:p>
    <w:p w:rsidR="008810C7" w:rsidRPr="003238B8" w:rsidRDefault="008810C7" w:rsidP="008810C7">
      <w:pPr>
        <w:spacing w:line="360" w:lineRule="auto"/>
        <w:jc w:val="both"/>
        <w:rPr>
          <w:rFonts w:ascii="Palatino Linotype" w:hAnsi="Palatino Linotype"/>
          <w:color w:val="222222"/>
          <w:lang w:val="es-MX" w:eastAsia="es-MX"/>
        </w:rPr>
      </w:pPr>
      <w:r w:rsidRPr="003238B8">
        <w:rPr>
          <w:rFonts w:ascii="Palatino Linotype" w:hAnsi="Palatino Linotype"/>
          <w:color w:val="222222"/>
          <w:lang w:val="es-MX" w:eastAsia="es-MX"/>
        </w:rPr>
        <w:t xml:space="preserve">En efecto, el hecho de que </w:t>
      </w:r>
      <w:r w:rsidRPr="003238B8">
        <w:rPr>
          <w:rFonts w:ascii="Palatino Linotype" w:hAnsi="Palatino Linotype"/>
          <w:b/>
          <w:bCs/>
          <w:color w:val="222222"/>
          <w:lang w:val="es-MX" w:eastAsia="es-MX"/>
        </w:rPr>
        <w:t>EL SUJETO OBLIGADO</w:t>
      </w:r>
      <w:r w:rsidRPr="003238B8">
        <w:rPr>
          <w:rFonts w:ascii="Palatino Linotype" w:hAnsi="Palatino Linotype"/>
          <w:color w:val="222222"/>
          <w:lang w:val="es-MX" w:eastAsia="es-MX"/>
        </w:rPr>
        <w:t xml:space="preserve"> haya asumido contar con la información pública solicitada, al rendir su Informe Justificado,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8810C7" w:rsidRPr="003238B8" w:rsidRDefault="008810C7" w:rsidP="008810C7">
      <w:pPr>
        <w:jc w:val="both"/>
        <w:rPr>
          <w:rFonts w:ascii="Palatino Linotype" w:hAnsi="Palatino Linotype"/>
          <w:color w:val="222222"/>
          <w:lang w:val="es-MX" w:eastAsia="es-MX"/>
        </w:rPr>
      </w:pPr>
    </w:p>
    <w:p w:rsidR="008810C7" w:rsidRPr="003238B8" w:rsidRDefault="008810C7" w:rsidP="008810C7">
      <w:pPr>
        <w:shd w:val="clear" w:color="auto" w:fill="FFFFFF"/>
        <w:ind w:left="851" w:right="902"/>
        <w:jc w:val="both"/>
        <w:rPr>
          <w:rFonts w:ascii="Palatino Linotype" w:hAnsi="Palatino Linotype"/>
          <w:color w:val="222222"/>
          <w:lang w:val="es-MX" w:eastAsia="es-MX"/>
        </w:rPr>
      </w:pPr>
      <w:r w:rsidRPr="003238B8">
        <w:rPr>
          <w:rFonts w:ascii="Palatino Linotype" w:hAnsi="Palatino Linotype"/>
          <w:i/>
          <w:iCs/>
          <w:color w:val="222222"/>
          <w:sz w:val="22"/>
          <w:szCs w:val="22"/>
          <w:lang w:val="es-MX" w:eastAsia="es-MX"/>
        </w:rPr>
        <w:t>“</w:t>
      </w:r>
      <w:r w:rsidRPr="003238B8">
        <w:rPr>
          <w:rFonts w:ascii="Palatino Linotype" w:hAnsi="Palatino Linotype"/>
          <w:b/>
          <w:bCs/>
          <w:i/>
          <w:iCs/>
          <w:color w:val="222222"/>
          <w:sz w:val="22"/>
          <w:szCs w:val="22"/>
          <w:lang w:val="es-MX" w:eastAsia="es-MX"/>
        </w:rPr>
        <w:t>Artículo 12.</w:t>
      </w:r>
      <w:r w:rsidRPr="003238B8">
        <w:rPr>
          <w:rFonts w:ascii="Palatino Linotype" w:hAnsi="Palatino Linotype"/>
          <w:i/>
          <w:iCs/>
          <w:color w:val="222222"/>
          <w:sz w:val="22"/>
          <w:szCs w:val="22"/>
          <w:lang w:val="es-MX" w:eastAsia="es-MX"/>
        </w:rPr>
        <w:t> Quienes generen, recopilen, administren, manejen, procesen, archiven o conserven información pública serán responsables de la misma en los términos de las disposiciones jurídicas aplicables.</w:t>
      </w:r>
    </w:p>
    <w:p w:rsidR="008810C7" w:rsidRPr="003238B8" w:rsidRDefault="008810C7" w:rsidP="008810C7">
      <w:pPr>
        <w:shd w:val="clear" w:color="auto" w:fill="FFFFFF"/>
        <w:ind w:left="851" w:right="902"/>
        <w:jc w:val="both"/>
        <w:rPr>
          <w:rFonts w:ascii="Palatino Linotype" w:hAnsi="Palatino Linotype"/>
          <w:i/>
          <w:iCs/>
          <w:color w:val="222222"/>
          <w:sz w:val="22"/>
          <w:szCs w:val="22"/>
          <w:lang w:val="es-MX" w:eastAsia="es-MX"/>
        </w:rPr>
      </w:pPr>
      <w:r w:rsidRPr="003238B8">
        <w:rPr>
          <w:rFonts w:ascii="Palatino Linotype" w:hAnsi="Palatino Linotype"/>
          <w:i/>
          <w:iCs/>
          <w:color w:val="222222"/>
          <w:sz w:val="22"/>
          <w:szCs w:val="22"/>
          <w:lang w:val="es-MX"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8810C7" w:rsidRPr="003238B8" w:rsidRDefault="008810C7" w:rsidP="008810C7">
      <w:pPr>
        <w:shd w:val="clear" w:color="auto" w:fill="FFFFFF"/>
        <w:ind w:left="851" w:right="902"/>
        <w:jc w:val="both"/>
        <w:rPr>
          <w:rFonts w:ascii="Palatino Linotype" w:hAnsi="Palatino Linotype"/>
          <w:color w:val="222222"/>
          <w:lang w:val="es-MX" w:eastAsia="es-MX"/>
        </w:rPr>
      </w:pPr>
    </w:p>
    <w:p w:rsidR="008810C7" w:rsidRPr="003238B8" w:rsidRDefault="005F5914" w:rsidP="008810C7">
      <w:pPr>
        <w:spacing w:line="360" w:lineRule="auto"/>
        <w:jc w:val="both"/>
        <w:rPr>
          <w:rFonts w:ascii="Palatino Linotype" w:hAnsi="Palatino Linotype"/>
          <w:color w:val="222222"/>
          <w:lang w:val="es-MX" w:eastAsia="es-MX"/>
        </w:rPr>
      </w:pPr>
      <w:r>
        <w:rPr>
          <w:rFonts w:ascii="Palatino Linotype" w:hAnsi="Palatino Linotype"/>
          <w:noProof/>
          <w:color w:val="222222"/>
          <w:lang w:val="es-MX" w:eastAsia="es-MX"/>
        </w:rPr>
        <mc:AlternateContent>
          <mc:Choice Requires="wps">
            <w:drawing>
              <wp:anchor distT="0" distB="0" distL="114300" distR="114300" simplePos="0" relativeHeight="251672576" behindDoc="0" locked="0" layoutInCell="1" allowOverlap="1">
                <wp:simplePos x="0" y="0"/>
                <wp:positionH relativeFrom="column">
                  <wp:posOffset>-3810</wp:posOffset>
                </wp:positionH>
                <wp:positionV relativeFrom="paragraph">
                  <wp:posOffset>2047874</wp:posOffset>
                </wp:positionV>
                <wp:extent cx="5486400" cy="1038225"/>
                <wp:effectExtent l="0" t="0" r="19050" b="28575"/>
                <wp:wrapNone/>
                <wp:docPr id="9" name="Conector recto 9"/>
                <wp:cNvGraphicFramePr/>
                <a:graphic xmlns:a="http://schemas.openxmlformats.org/drawingml/2006/main">
                  <a:graphicData uri="http://schemas.microsoft.com/office/word/2010/wordprocessingShape">
                    <wps:wsp>
                      <wps:cNvCnPr/>
                      <wps:spPr>
                        <a:xfrm>
                          <a:off x="0" y="0"/>
                          <a:ext cx="5486400" cy="10382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1977A4" id="Conector recto 9"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pt,161.25pt" to="431.7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" strokecolor="#5b9bd5 [3204]" strokeweight=".5pt">
                <v:stroke joinstyle="miter"/>
              </v:line>
            </w:pict>
          </mc:Fallback>
        </mc:AlternateContent>
      </w:r>
      <w:r w:rsidR="008810C7" w:rsidRPr="003238B8">
        <w:rPr>
          <w:rFonts w:ascii="Palatino Linotype" w:hAnsi="Palatino Linotype"/>
          <w:color w:val="222222"/>
          <w:lang w:val="es-MX" w:eastAsia="es-MX"/>
        </w:rPr>
        <w:t>Así, el estudio de la naturaleza jurídica de la información pública solicitada, tiene por objeto determinar si ésta la genera, posee o administra </w:t>
      </w:r>
      <w:r w:rsidR="008810C7" w:rsidRPr="003238B8">
        <w:rPr>
          <w:rFonts w:ascii="Palatino Linotype" w:hAnsi="Palatino Linotype"/>
          <w:b/>
          <w:bCs/>
          <w:color w:val="222222"/>
          <w:lang w:val="es-MX" w:eastAsia="es-MX"/>
        </w:rPr>
        <w:t>EL SUJETO OBLIGADO</w:t>
      </w:r>
      <w:r w:rsidR="008810C7" w:rsidRPr="003238B8">
        <w:rPr>
          <w:rFonts w:ascii="Palatino Linotype" w:hAnsi="Palatino Linotype"/>
          <w:color w:val="222222"/>
          <w:lang w:val="es-MX" w:eastAsia="es-MX"/>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8810C7" w:rsidRPr="003238B8" w:rsidRDefault="008810C7" w:rsidP="002B0CC9">
      <w:pPr>
        <w:autoSpaceDE w:val="0"/>
        <w:autoSpaceDN w:val="0"/>
        <w:adjustRightInd w:val="0"/>
        <w:spacing w:before="240" w:after="240" w:line="360" w:lineRule="auto"/>
        <w:ind w:right="49"/>
        <w:jc w:val="both"/>
        <w:rPr>
          <w:rFonts w:ascii="Palatino Linotype" w:hAnsi="Palatino Linotype"/>
        </w:rPr>
      </w:pPr>
    </w:p>
    <w:p w:rsidR="002B0CC9" w:rsidRPr="003238B8" w:rsidRDefault="002B0CC9" w:rsidP="002B0CC9">
      <w:pPr>
        <w:spacing w:before="240" w:after="240" w:line="360" w:lineRule="auto"/>
        <w:jc w:val="both"/>
        <w:rPr>
          <w:rFonts w:ascii="Palatino Linotype" w:hAnsi="Palatino Linotype"/>
        </w:rPr>
      </w:pPr>
      <w:r w:rsidRPr="003238B8">
        <w:rPr>
          <w:rFonts w:ascii="Palatino Linotype" w:hAnsi="Palatino Linotype"/>
        </w:rPr>
        <w:t>Previo a exponer los argumentos que justifiquen la afirmación que antecede, primeramente es importante precisar que el particular solicitó</w:t>
      </w:r>
      <w:r w:rsidR="005D7EEA" w:rsidRPr="003238B8">
        <w:rPr>
          <w:rFonts w:ascii="Palatino Linotype" w:hAnsi="Palatino Linotype"/>
        </w:rPr>
        <w:t xml:space="preserve"> de la administración Municipal 2019-2021</w:t>
      </w:r>
      <w:r w:rsidRPr="003238B8">
        <w:rPr>
          <w:rFonts w:ascii="Palatino Linotype" w:hAnsi="Palatino Linotype"/>
        </w:rPr>
        <w:t xml:space="preserve"> </w:t>
      </w:r>
      <w:r w:rsidR="005D7EEA" w:rsidRPr="003238B8">
        <w:rPr>
          <w:rFonts w:ascii="Palatino Linotype" w:hAnsi="Palatino Linotype"/>
        </w:rPr>
        <w:t>lo que se desagrega a continuación:</w:t>
      </w:r>
    </w:p>
    <w:p w:rsidR="005D7EEA" w:rsidRPr="003238B8" w:rsidRDefault="005D7EEA" w:rsidP="00740A5D">
      <w:pPr>
        <w:pStyle w:val="Prrafodelista"/>
        <w:numPr>
          <w:ilvl w:val="0"/>
          <w:numId w:val="18"/>
        </w:numPr>
        <w:spacing w:before="240" w:after="240" w:line="360" w:lineRule="auto"/>
        <w:ind w:right="757"/>
        <w:jc w:val="both"/>
        <w:rPr>
          <w:rFonts w:ascii="Palatino Linotype" w:hAnsi="Palatino Linotype"/>
        </w:rPr>
      </w:pPr>
      <w:r w:rsidRPr="003238B8">
        <w:rPr>
          <w:rFonts w:ascii="Palatino Linotype" w:hAnsi="Palatino Linotype"/>
        </w:rPr>
        <w:t>Documento que contenga el detalle por la compra de 15 patrullas adquiridas en el periodo transcurrido del ejercicio fiscal del año 2019 en donde conste, nombre del proveedor, número de contrato, concepto y monto total de la adquisición.</w:t>
      </w:r>
    </w:p>
    <w:p w:rsidR="005D7EEA" w:rsidRPr="003238B8" w:rsidRDefault="005D7EEA" w:rsidP="00740A5D">
      <w:pPr>
        <w:pStyle w:val="Prrafodelista"/>
        <w:numPr>
          <w:ilvl w:val="0"/>
          <w:numId w:val="18"/>
        </w:numPr>
        <w:spacing w:before="240" w:after="240" w:line="360" w:lineRule="auto"/>
        <w:ind w:right="757"/>
        <w:jc w:val="both"/>
        <w:rPr>
          <w:rFonts w:ascii="Palatino Linotype" w:hAnsi="Palatino Linotype"/>
        </w:rPr>
      </w:pPr>
      <w:r w:rsidRPr="003238B8">
        <w:rPr>
          <w:rFonts w:ascii="Palatino Linotype" w:hAnsi="Palatino Linotype"/>
        </w:rPr>
        <w:t>Factura que compruebe el pago realizado para adquirir las 15 patrullas</w:t>
      </w:r>
    </w:p>
    <w:p w:rsidR="005D7EEA" w:rsidRPr="003238B8" w:rsidRDefault="005D7EEA" w:rsidP="00740A5D">
      <w:pPr>
        <w:pStyle w:val="Prrafodelista"/>
        <w:numPr>
          <w:ilvl w:val="0"/>
          <w:numId w:val="18"/>
        </w:numPr>
        <w:spacing w:before="240" w:after="240" w:line="360" w:lineRule="auto"/>
        <w:ind w:right="757"/>
        <w:jc w:val="both"/>
        <w:rPr>
          <w:rFonts w:ascii="Palatino Linotype" w:hAnsi="Palatino Linotype"/>
        </w:rPr>
      </w:pPr>
      <w:r w:rsidRPr="003238B8">
        <w:rPr>
          <w:rFonts w:ascii="Palatino Linotype" w:hAnsi="Palatino Linotype"/>
        </w:rPr>
        <w:t>Factura que compruebe el pago de 400 uniformes adquiridos para los elementos de la Policía Municipal.</w:t>
      </w:r>
    </w:p>
    <w:p w:rsidR="005D7EEA" w:rsidRPr="003238B8" w:rsidRDefault="005D7EEA" w:rsidP="00740A5D">
      <w:pPr>
        <w:pStyle w:val="Prrafodelista"/>
        <w:numPr>
          <w:ilvl w:val="0"/>
          <w:numId w:val="18"/>
        </w:numPr>
        <w:spacing w:before="240" w:after="240" w:line="360" w:lineRule="auto"/>
        <w:ind w:right="757"/>
        <w:jc w:val="both"/>
        <w:rPr>
          <w:rFonts w:ascii="Palatino Linotype" w:hAnsi="Palatino Linotype"/>
        </w:rPr>
      </w:pPr>
      <w:r w:rsidRPr="003238B8">
        <w:rPr>
          <w:rFonts w:ascii="Palatino Linotype" w:hAnsi="Palatino Linotype"/>
        </w:rPr>
        <w:t xml:space="preserve">Factura que compruebe </w:t>
      </w:r>
      <w:r w:rsidR="00740A5D" w:rsidRPr="003238B8">
        <w:rPr>
          <w:rFonts w:ascii="Palatino Linotype" w:hAnsi="Palatino Linotype"/>
        </w:rPr>
        <w:t>el pago por chalecos color guinda que se hayan adquirido para uniformar a los servidores públicos del Ayuntamiento.</w:t>
      </w:r>
    </w:p>
    <w:p w:rsidR="002B0CC9" w:rsidRPr="003238B8" w:rsidRDefault="002B0CC9" w:rsidP="002B0CC9">
      <w:pPr>
        <w:spacing w:before="240" w:after="240" w:line="360" w:lineRule="auto"/>
        <w:jc w:val="both"/>
        <w:rPr>
          <w:rFonts w:ascii="Palatino Linotype" w:hAnsi="Palatino Linotype" w:cs="Arial"/>
        </w:rPr>
      </w:pPr>
      <w:r w:rsidRPr="003238B8">
        <w:rPr>
          <w:rFonts w:ascii="Palatino Linotype" w:hAnsi="Palatino Linotype" w:cs="Arial"/>
        </w:rPr>
        <w:t>Así, como se indicó en el Resultando I</w:t>
      </w:r>
      <w:r w:rsidR="00740A5D" w:rsidRPr="003238B8">
        <w:rPr>
          <w:rFonts w:ascii="Palatino Linotype" w:hAnsi="Palatino Linotype" w:cs="Arial"/>
        </w:rPr>
        <w:t>I</w:t>
      </w:r>
      <w:r w:rsidRPr="003238B8">
        <w:rPr>
          <w:rFonts w:ascii="Palatino Linotype" w:hAnsi="Palatino Linotype" w:cs="Arial"/>
        </w:rPr>
        <w:t xml:space="preserve"> de la presente resolución, </w:t>
      </w:r>
      <w:r w:rsidRPr="003238B8">
        <w:rPr>
          <w:rFonts w:ascii="Palatino Linotype" w:hAnsi="Palatino Linotype" w:cs="Arial"/>
          <w:b/>
        </w:rPr>
        <w:t>EL SUJETO OBLIGADO</w:t>
      </w:r>
      <w:r w:rsidRPr="003238B8">
        <w:rPr>
          <w:rFonts w:ascii="Palatino Linotype" w:hAnsi="Palatino Linotype" w:cs="Arial"/>
        </w:rPr>
        <w:t xml:space="preserve"> omitió dar respuesta a la solicitud de información del hoy </w:t>
      </w:r>
      <w:r w:rsidRPr="003238B8">
        <w:rPr>
          <w:rFonts w:ascii="Palatino Linotype" w:hAnsi="Palatino Linotype" w:cs="Arial"/>
          <w:b/>
        </w:rPr>
        <w:t>RECURRENTE</w:t>
      </w:r>
      <w:r w:rsidRPr="003238B8">
        <w:rPr>
          <w:rFonts w:ascii="Palatino Linotype" w:hAnsi="Palatino Linotype" w:cs="Arial"/>
        </w:rPr>
        <w:t>, por lo que éste procedió a interponer el recurso de revisión.</w:t>
      </w:r>
    </w:p>
    <w:p w:rsidR="00A63B11" w:rsidRPr="003238B8" w:rsidRDefault="00A63B11" w:rsidP="002B0CC9">
      <w:pPr>
        <w:spacing w:before="240" w:after="240" w:line="360" w:lineRule="auto"/>
        <w:jc w:val="both"/>
        <w:rPr>
          <w:rFonts w:ascii="Palatino Linotype" w:hAnsi="Palatino Linotype" w:cs="Arial"/>
        </w:rPr>
      </w:pPr>
      <w:r w:rsidRPr="003238B8">
        <w:rPr>
          <w:rFonts w:ascii="Palatino Linotype" w:hAnsi="Palatino Linotype" w:cs="Arial"/>
        </w:rPr>
        <w:t>Derivado de lo anterior, el particular procedió a interponer el recurso de revisión de mérito mismo en donde manifiesta medularmente como razones o motivos de inconformidad que se le sea proporcionada la información requerida.</w:t>
      </w:r>
    </w:p>
    <w:p w:rsidR="00740A5D" w:rsidRPr="003238B8" w:rsidRDefault="002B0CC9" w:rsidP="002B0CC9">
      <w:pPr>
        <w:spacing w:before="240" w:after="240" w:line="360" w:lineRule="auto"/>
        <w:jc w:val="both"/>
        <w:rPr>
          <w:rFonts w:ascii="Palatino Linotype" w:hAnsi="Palatino Linotype" w:cs="Arial"/>
        </w:rPr>
      </w:pPr>
      <w:r w:rsidRPr="003238B8">
        <w:rPr>
          <w:rFonts w:ascii="Palatino Linotype" w:hAnsi="Palatino Linotype" w:cs="Arial"/>
        </w:rPr>
        <w:t xml:space="preserve">Asimismo, del expediente electrónico del recurso de revisión objeto de estudio se advierte que  </w:t>
      </w:r>
      <w:r w:rsidRPr="003238B8">
        <w:rPr>
          <w:rFonts w:ascii="Palatino Linotype" w:hAnsi="Palatino Linotype" w:cs="Arial"/>
          <w:b/>
        </w:rPr>
        <w:t>EL RECURRENTE</w:t>
      </w:r>
      <w:r w:rsidRPr="003238B8">
        <w:rPr>
          <w:rFonts w:ascii="Palatino Linotype" w:hAnsi="Palatino Linotype" w:cs="Arial"/>
        </w:rPr>
        <w:t xml:space="preserve"> </w:t>
      </w:r>
      <w:r w:rsidR="00740A5D" w:rsidRPr="003238B8">
        <w:rPr>
          <w:rFonts w:ascii="Palatino Linotype" w:hAnsi="Palatino Linotype" w:cs="Arial"/>
        </w:rPr>
        <w:t>presentó</w:t>
      </w:r>
      <w:r w:rsidRPr="003238B8">
        <w:rPr>
          <w:rFonts w:ascii="Palatino Linotype" w:hAnsi="Palatino Linotype" w:cs="Arial"/>
        </w:rPr>
        <w:t xml:space="preserve"> las manifestaciones, alegatos y medios de prueba que a su derecho conviniera </w:t>
      </w:r>
      <w:r w:rsidR="00740A5D" w:rsidRPr="003238B8">
        <w:rPr>
          <w:rFonts w:ascii="Palatino Linotype" w:hAnsi="Palatino Linotype" w:cs="Arial"/>
        </w:rPr>
        <w:t xml:space="preserve">adjuntando como prueba la solicitud numero </w:t>
      </w:r>
      <w:r w:rsidR="00740A5D" w:rsidRPr="003238B8">
        <w:rPr>
          <w:rFonts w:ascii="Palatino Linotype" w:hAnsi="Palatino Linotype"/>
          <w:b/>
          <w:lang w:val="es-MX"/>
        </w:rPr>
        <w:t>00120/CHICOLOA/IP/2019.</w:t>
      </w:r>
    </w:p>
    <w:p w:rsidR="002B0CC9" w:rsidRPr="003238B8" w:rsidRDefault="00740A5D" w:rsidP="002B0CC9">
      <w:pPr>
        <w:spacing w:before="240" w:after="240" w:line="360" w:lineRule="auto"/>
        <w:jc w:val="both"/>
        <w:rPr>
          <w:rFonts w:ascii="Palatino Linotype" w:hAnsi="Palatino Linotype" w:cs="Arial"/>
        </w:rPr>
      </w:pPr>
      <w:r w:rsidRPr="003238B8">
        <w:rPr>
          <w:rFonts w:ascii="Palatino Linotype" w:hAnsi="Palatino Linotype" w:cs="Arial"/>
        </w:rPr>
        <w:t>Por otro lado,</w:t>
      </w:r>
      <w:r w:rsidR="002B0CC9" w:rsidRPr="003238B8">
        <w:rPr>
          <w:rFonts w:ascii="Palatino Linotype" w:hAnsi="Palatino Linotype" w:cs="Arial"/>
        </w:rPr>
        <w:t xml:space="preserve"> </w:t>
      </w:r>
      <w:r w:rsidR="002B0CC9" w:rsidRPr="003238B8">
        <w:rPr>
          <w:rFonts w:ascii="Palatino Linotype" w:hAnsi="Palatino Linotype" w:cs="Arial"/>
          <w:b/>
        </w:rPr>
        <w:t>EL</w:t>
      </w:r>
      <w:r w:rsidR="002B0CC9" w:rsidRPr="003238B8">
        <w:rPr>
          <w:rFonts w:ascii="Palatino Linotype" w:hAnsi="Palatino Linotype" w:cs="Arial"/>
        </w:rPr>
        <w:t xml:space="preserve"> </w:t>
      </w:r>
      <w:r w:rsidR="002B0CC9" w:rsidRPr="003238B8">
        <w:rPr>
          <w:rFonts w:ascii="Palatino Linotype" w:hAnsi="Palatino Linotype" w:cs="Arial"/>
          <w:b/>
        </w:rPr>
        <w:t>SUJETO OBLIGADO</w:t>
      </w:r>
      <w:r w:rsidR="002B0CC9" w:rsidRPr="003238B8">
        <w:rPr>
          <w:rFonts w:ascii="Palatino Linotype" w:hAnsi="Palatino Linotype" w:cs="Arial"/>
        </w:rPr>
        <w:t xml:space="preserve"> </w:t>
      </w:r>
      <w:r w:rsidRPr="003238B8">
        <w:rPr>
          <w:rFonts w:ascii="Palatino Linotype" w:hAnsi="Palatino Linotype" w:cs="Arial"/>
        </w:rPr>
        <w:t>rindió su Informe Justificado</w:t>
      </w:r>
      <w:r w:rsidR="00A62DE0" w:rsidRPr="003238B8">
        <w:rPr>
          <w:rFonts w:ascii="Palatino Linotype" w:hAnsi="Palatino Linotype" w:cs="Arial"/>
        </w:rPr>
        <w:t xml:space="preserve"> adjuntando </w:t>
      </w:r>
      <w:r w:rsidR="005A65D9" w:rsidRPr="003238B8">
        <w:rPr>
          <w:rFonts w:ascii="Palatino Linotype" w:hAnsi="Palatino Linotype" w:cs="Arial"/>
        </w:rPr>
        <w:t>el documento que se muestra a continuación:</w:t>
      </w:r>
    </w:p>
    <w:p w:rsidR="005A65D9" w:rsidRPr="003238B8" w:rsidRDefault="005A65D9" w:rsidP="002B0CC9">
      <w:pPr>
        <w:spacing w:before="240" w:after="240" w:line="360" w:lineRule="auto"/>
        <w:jc w:val="both"/>
        <w:rPr>
          <w:rFonts w:ascii="Palatino Linotype" w:hAnsi="Palatino Linotype" w:cs="Arial"/>
        </w:rPr>
      </w:pPr>
      <w:r w:rsidRPr="003238B8">
        <w:rPr>
          <w:noProof/>
          <w:lang w:val="es-MX" w:eastAsia="es-MX"/>
        </w:rPr>
        <w:drawing>
          <wp:inline distT="0" distB="0" distL="0" distR="0" wp14:anchorId="608A2112" wp14:editId="37BD58A2">
            <wp:extent cx="5791456" cy="67246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04840" cy="6740190"/>
                    </a:xfrm>
                    <a:prstGeom prst="rect">
                      <a:avLst/>
                    </a:prstGeom>
                  </pic:spPr>
                </pic:pic>
              </a:graphicData>
            </a:graphic>
          </wp:inline>
        </w:drawing>
      </w:r>
    </w:p>
    <w:p w:rsidR="005A65D9" w:rsidRPr="003238B8" w:rsidRDefault="005A65D9" w:rsidP="002B0CC9">
      <w:pPr>
        <w:spacing w:before="240" w:after="240" w:line="360" w:lineRule="auto"/>
        <w:jc w:val="both"/>
        <w:rPr>
          <w:rFonts w:ascii="Palatino Linotype" w:hAnsi="Palatino Linotype" w:cs="Arial"/>
        </w:rPr>
      </w:pPr>
      <w:r w:rsidRPr="003238B8">
        <w:rPr>
          <w:noProof/>
          <w:lang w:val="es-MX" w:eastAsia="es-MX"/>
        </w:rPr>
        <w:drawing>
          <wp:inline distT="0" distB="0" distL="0" distR="0" wp14:anchorId="1D1B9BB4" wp14:editId="6428A3FC">
            <wp:extent cx="5791835" cy="73818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7381875"/>
                    </a:xfrm>
                    <a:prstGeom prst="rect">
                      <a:avLst/>
                    </a:prstGeom>
                  </pic:spPr>
                </pic:pic>
              </a:graphicData>
            </a:graphic>
          </wp:inline>
        </w:drawing>
      </w:r>
    </w:p>
    <w:p w:rsidR="00F214E6" w:rsidRPr="003238B8" w:rsidRDefault="00F214E6" w:rsidP="002B0CC9">
      <w:pPr>
        <w:spacing w:before="240" w:after="240" w:line="360" w:lineRule="auto"/>
        <w:jc w:val="both"/>
        <w:rPr>
          <w:rFonts w:ascii="Palatino Linotype" w:hAnsi="Palatino Linotype" w:cs="Arial"/>
        </w:rPr>
      </w:pPr>
      <w:r w:rsidRPr="003238B8">
        <w:rPr>
          <w:noProof/>
          <w:lang w:val="es-MX" w:eastAsia="es-MX"/>
        </w:rPr>
        <w:drawing>
          <wp:inline distT="0" distB="0" distL="0" distR="0" wp14:anchorId="1EA62344" wp14:editId="7FE8DF4B">
            <wp:extent cx="5791835" cy="6891655"/>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6891655"/>
                    </a:xfrm>
                    <a:prstGeom prst="rect">
                      <a:avLst/>
                    </a:prstGeom>
                  </pic:spPr>
                </pic:pic>
              </a:graphicData>
            </a:graphic>
          </wp:inline>
        </w:drawing>
      </w:r>
    </w:p>
    <w:p w:rsidR="00FC3027" w:rsidRPr="003238B8" w:rsidRDefault="006E7EE9" w:rsidP="002B0CC9">
      <w:pPr>
        <w:spacing w:before="240" w:after="240" w:line="360" w:lineRule="auto"/>
        <w:jc w:val="both"/>
        <w:rPr>
          <w:rFonts w:ascii="Palatino Linotype" w:hAnsi="Palatino Linotype" w:cs="Arial"/>
        </w:rPr>
      </w:pPr>
      <w:r w:rsidRPr="003238B8">
        <w:rPr>
          <w:rFonts w:ascii="Palatino Linotype" w:hAnsi="Palatino Linotype" w:cs="Arial"/>
        </w:rPr>
        <w:t xml:space="preserve">Es de las imágenes </w:t>
      </w:r>
      <w:r w:rsidR="00B6305D" w:rsidRPr="003238B8">
        <w:rPr>
          <w:rFonts w:ascii="Palatino Linotype" w:hAnsi="Palatino Linotype" w:cs="Arial"/>
        </w:rPr>
        <w:t xml:space="preserve">insertas, que esta Ponencia advierte que </w:t>
      </w:r>
      <w:r w:rsidR="00B6305D" w:rsidRPr="003238B8">
        <w:rPr>
          <w:rFonts w:ascii="Palatino Linotype" w:hAnsi="Palatino Linotype" w:cs="Arial"/>
          <w:b/>
        </w:rPr>
        <w:t xml:space="preserve">EL SUJETO OBLIGADO, </w:t>
      </w:r>
      <w:r w:rsidR="00B6305D" w:rsidRPr="003238B8">
        <w:rPr>
          <w:rFonts w:ascii="Palatino Linotype" w:hAnsi="Palatino Linotype" w:cs="Arial"/>
        </w:rPr>
        <w:t>mediante su Informe Justificado hace del conocimiento del particular, los montos correspondientes a las adquisiciones referidas dentro de la solicitud</w:t>
      </w:r>
      <w:r w:rsidR="00FC3027" w:rsidRPr="003238B8">
        <w:rPr>
          <w:rFonts w:ascii="Palatino Linotype" w:hAnsi="Palatino Linotype" w:cs="Arial"/>
        </w:rPr>
        <w:t xml:space="preserve"> mismos que se desagregan a continuación:</w:t>
      </w:r>
    </w:p>
    <w:p w:rsidR="00FC3027" w:rsidRPr="003238B8" w:rsidRDefault="00FC3027" w:rsidP="00FC3027">
      <w:pPr>
        <w:pStyle w:val="Prrafodelista"/>
        <w:numPr>
          <w:ilvl w:val="0"/>
          <w:numId w:val="20"/>
        </w:numPr>
        <w:spacing w:before="240" w:after="240" w:line="360" w:lineRule="auto"/>
        <w:jc w:val="both"/>
        <w:rPr>
          <w:rFonts w:ascii="Palatino Linotype" w:hAnsi="Palatino Linotype" w:cs="Arial"/>
        </w:rPr>
      </w:pPr>
      <w:r w:rsidRPr="003238B8">
        <w:rPr>
          <w:rFonts w:ascii="Palatino Linotype" w:hAnsi="Palatino Linotype" w:cs="Arial"/>
        </w:rPr>
        <w:t>15 unidades para patrullas: $8,152,500.00</w:t>
      </w:r>
    </w:p>
    <w:p w:rsidR="00FC3027" w:rsidRPr="003238B8" w:rsidRDefault="00FC3027" w:rsidP="00FC3027">
      <w:pPr>
        <w:pStyle w:val="Prrafodelista"/>
        <w:numPr>
          <w:ilvl w:val="0"/>
          <w:numId w:val="20"/>
        </w:numPr>
        <w:spacing w:before="240" w:after="240" w:line="360" w:lineRule="auto"/>
        <w:jc w:val="both"/>
        <w:rPr>
          <w:rFonts w:ascii="Palatino Linotype" w:hAnsi="Palatino Linotype" w:cs="Arial"/>
        </w:rPr>
      </w:pPr>
      <w:r w:rsidRPr="003238B8">
        <w:rPr>
          <w:rFonts w:ascii="Palatino Linotype" w:hAnsi="Palatino Linotype" w:cs="Arial"/>
        </w:rPr>
        <w:t>280 camisolas tácticas: $391,997.87</w:t>
      </w:r>
    </w:p>
    <w:p w:rsidR="00FC3027" w:rsidRPr="003238B8" w:rsidRDefault="00FC3027" w:rsidP="00FC3027">
      <w:pPr>
        <w:pStyle w:val="Prrafodelista"/>
        <w:numPr>
          <w:ilvl w:val="0"/>
          <w:numId w:val="20"/>
        </w:numPr>
        <w:spacing w:before="240" w:after="240" w:line="360" w:lineRule="auto"/>
        <w:jc w:val="both"/>
        <w:rPr>
          <w:rFonts w:ascii="Palatino Linotype" w:hAnsi="Palatino Linotype" w:cs="Arial"/>
        </w:rPr>
      </w:pPr>
      <w:r w:rsidRPr="003238B8">
        <w:rPr>
          <w:rFonts w:ascii="Palatino Linotype" w:hAnsi="Palatino Linotype" w:cs="Arial"/>
        </w:rPr>
        <w:t>280 pantalones tácticos: $391,997.87</w:t>
      </w:r>
    </w:p>
    <w:p w:rsidR="00FC3027" w:rsidRPr="003238B8" w:rsidRDefault="00FC3027" w:rsidP="00FC3027">
      <w:pPr>
        <w:pStyle w:val="Prrafodelista"/>
        <w:numPr>
          <w:ilvl w:val="0"/>
          <w:numId w:val="20"/>
        </w:numPr>
        <w:spacing w:before="240" w:after="240" w:line="360" w:lineRule="auto"/>
        <w:jc w:val="both"/>
        <w:rPr>
          <w:rFonts w:ascii="Palatino Linotype" w:hAnsi="Palatino Linotype" w:cs="Arial"/>
        </w:rPr>
      </w:pPr>
      <w:r w:rsidRPr="003238B8">
        <w:rPr>
          <w:rFonts w:ascii="Palatino Linotype" w:hAnsi="Palatino Linotype" w:cs="Arial"/>
        </w:rPr>
        <w:t>Chalecos color guinda para uniformar servidores públicos: $449,500.00</w:t>
      </w:r>
    </w:p>
    <w:p w:rsidR="00B6305D" w:rsidRPr="003238B8" w:rsidRDefault="00FC3027" w:rsidP="002B0CC9">
      <w:pPr>
        <w:spacing w:before="240" w:after="240" w:line="360" w:lineRule="auto"/>
        <w:jc w:val="both"/>
        <w:rPr>
          <w:rFonts w:ascii="Palatino Linotype" w:hAnsi="Palatino Linotype" w:cs="Arial"/>
        </w:rPr>
      </w:pPr>
      <w:r w:rsidRPr="003238B8">
        <w:rPr>
          <w:rFonts w:ascii="Palatino Linotype" w:hAnsi="Palatino Linotype" w:cs="Arial"/>
        </w:rPr>
        <w:t>Es de lo anterior, que se tendrá por colmada la pretensión basada en conocer el monto por dichas adquisiciones por parte del Ayuntamiento de Chicoloapan, toda vez que la información se encuentra inmersa en el archivo electrónico remitido al momento de ser rendido el Informe Justificado.</w:t>
      </w:r>
    </w:p>
    <w:p w:rsidR="001D22B1" w:rsidRPr="003238B8" w:rsidRDefault="001D22B1" w:rsidP="00A5677D">
      <w:pPr>
        <w:spacing w:line="360" w:lineRule="auto"/>
        <w:jc w:val="both"/>
        <w:rPr>
          <w:rFonts w:ascii="Palatino Linotype" w:hAnsi="Palatino Linotype" w:cs="Arial"/>
          <w:lang w:eastAsia="es-MX"/>
        </w:rPr>
      </w:pPr>
    </w:p>
    <w:p w:rsidR="009422BE" w:rsidRPr="003238B8" w:rsidRDefault="008810C7" w:rsidP="009422BE">
      <w:pPr>
        <w:spacing w:line="360" w:lineRule="auto"/>
        <w:jc w:val="both"/>
        <w:rPr>
          <w:rFonts w:ascii="Palatino Linotype" w:hAnsi="Palatino Linotype" w:cs="Arial"/>
        </w:rPr>
      </w:pPr>
      <w:r w:rsidRPr="003238B8">
        <w:rPr>
          <w:rFonts w:ascii="Palatino Linotype" w:hAnsi="Palatino Linotype" w:cs="Arial"/>
        </w:rPr>
        <w:t>Es así que</w:t>
      </w:r>
      <w:r w:rsidR="009422BE" w:rsidRPr="003238B8">
        <w:rPr>
          <w:rFonts w:ascii="Palatino Linotype" w:hAnsi="Palatino Linotype" w:cs="Arial"/>
        </w:rPr>
        <w:t xml:space="preserve">,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9422BE" w:rsidRPr="003238B8" w:rsidRDefault="009422BE" w:rsidP="009422BE">
      <w:pPr>
        <w:spacing w:line="360" w:lineRule="auto"/>
        <w:jc w:val="both"/>
        <w:rPr>
          <w:rFonts w:ascii="Palatino Linotype" w:hAnsi="Palatino Linotype" w:cs="Arial"/>
        </w:rPr>
      </w:pPr>
    </w:p>
    <w:p w:rsidR="009422BE" w:rsidRPr="003238B8" w:rsidRDefault="009422BE" w:rsidP="009422BE">
      <w:pPr>
        <w:spacing w:line="360" w:lineRule="auto"/>
        <w:jc w:val="both"/>
        <w:rPr>
          <w:rFonts w:ascii="Palatino Linotype" w:eastAsia="Calibri" w:hAnsi="Palatino Linotype" w:cs="Arial"/>
          <w:lang w:eastAsia="es-MX"/>
        </w:rPr>
      </w:pPr>
      <w:r w:rsidRPr="003238B8">
        <w:rPr>
          <w:rFonts w:ascii="Palatino Linotype" w:hAnsi="Palatino Linotype" w:cs="Arial"/>
          <w:lang w:eastAsia="es-MX"/>
        </w:rPr>
        <w:t>Como cuestión preliminar, debe precisarse que</w:t>
      </w:r>
      <w:r w:rsidRPr="003238B8">
        <w:rPr>
          <w:rFonts w:ascii="Palatino Linotype" w:hAnsi="Palatino Linotype"/>
          <w:b/>
        </w:rPr>
        <w:t xml:space="preserve"> </w:t>
      </w:r>
      <w:r w:rsidRPr="003238B8">
        <w:rPr>
          <w:rFonts w:ascii="Palatino Linotype" w:hAnsi="Palatino Linotype" w:cs="Arial"/>
          <w:lang w:eastAsia="es-MX"/>
        </w:rPr>
        <w:t xml:space="preserve">de conformidad con lo establecido en </w:t>
      </w:r>
      <w:r w:rsidRPr="003238B8">
        <w:rPr>
          <w:rFonts w:ascii="Palatino Linotype" w:eastAsia="Calibri" w:hAnsi="Palatino Linotype" w:cs="Arial"/>
          <w:lang w:eastAsia="es-MX"/>
        </w:rPr>
        <w:t>el artículo 31 de la Ley Orgánica Municipal del Estado de México, establece lo siguiente:</w:t>
      </w:r>
    </w:p>
    <w:p w:rsidR="009422BE" w:rsidRPr="003238B8" w:rsidRDefault="009422BE" w:rsidP="009422BE">
      <w:pPr>
        <w:ind w:left="709" w:right="709"/>
        <w:jc w:val="both"/>
        <w:rPr>
          <w:rFonts w:ascii="Palatino Linotype" w:hAnsi="Palatino Linotype"/>
          <w:i/>
          <w:sz w:val="22"/>
          <w:szCs w:val="22"/>
        </w:rPr>
      </w:pPr>
    </w:p>
    <w:p w:rsidR="009422BE" w:rsidRPr="003238B8" w:rsidRDefault="009422BE" w:rsidP="009422BE">
      <w:pPr>
        <w:ind w:left="709" w:right="709"/>
        <w:jc w:val="both"/>
        <w:rPr>
          <w:rFonts w:ascii="Palatino Linotype" w:hAnsi="Palatino Linotype"/>
          <w:i/>
          <w:sz w:val="22"/>
          <w:szCs w:val="22"/>
        </w:rPr>
      </w:pPr>
      <w:r w:rsidRPr="003238B8">
        <w:rPr>
          <w:rFonts w:ascii="Palatino Linotype" w:hAnsi="Palatino Linotype"/>
          <w:b/>
          <w:i/>
          <w:sz w:val="22"/>
          <w:szCs w:val="22"/>
        </w:rPr>
        <w:t>Artículo 31</w:t>
      </w:r>
      <w:r w:rsidRPr="003238B8">
        <w:rPr>
          <w:rFonts w:ascii="Palatino Linotype" w:hAnsi="Palatino Linotype"/>
          <w:i/>
          <w:sz w:val="22"/>
          <w:szCs w:val="22"/>
        </w:rPr>
        <w:t xml:space="preserve">.- </w:t>
      </w:r>
      <w:r w:rsidRPr="003238B8">
        <w:rPr>
          <w:rFonts w:ascii="Palatino Linotype" w:hAnsi="Palatino Linotype"/>
          <w:b/>
          <w:i/>
          <w:sz w:val="22"/>
          <w:szCs w:val="22"/>
        </w:rPr>
        <w:t>Son atribuciones de los ayuntamientos</w:t>
      </w:r>
      <w:r w:rsidRPr="003238B8">
        <w:rPr>
          <w:rFonts w:ascii="Palatino Linotype" w:hAnsi="Palatino Linotype"/>
          <w:i/>
          <w:sz w:val="22"/>
          <w:szCs w:val="22"/>
        </w:rPr>
        <w:t>:</w:t>
      </w:r>
    </w:p>
    <w:p w:rsidR="009422BE" w:rsidRPr="003238B8" w:rsidRDefault="009422BE" w:rsidP="009422BE">
      <w:pPr>
        <w:ind w:left="709" w:right="709"/>
        <w:jc w:val="both"/>
        <w:rPr>
          <w:rFonts w:ascii="Palatino Linotype" w:hAnsi="Palatino Linotype"/>
          <w:i/>
          <w:sz w:val="22"/>
          <w:szCs w:val="22"/>
        </w:rPr>
      </w:pPr>
    </w:p>
    <w:p w:rsidR="009422BE" w:rsidRPr="003238B8" w:rsidRDefault="009422BE" w:rsidP="009422BE">
      <w:pPr>
        <w:ind w:left="709" w:right="709"/>
        <w:jc w:val="both"/>
        <w:rPr>
          <w:rFonts w:ascii="Palatino Linotype" w:hAnsi="Palatino Linotype"/>
          <w:i/>
          <w:sz w:val="22"/>
          <w:szCs w:val="22"/>
        </w:rPr>
      </w:pPr>
      <w:r w:rsidRPr="003238B8">
        <w:rPr>
          <w:rFonts w:ascii="Palatino Linotype" w:hAnsi="Palatino Linotype"/>
          <w:i/>
          <w:sz w:val="22"/>
          <w:szCs w:val="22"/>
        </w:rPr>
        <w:t>…</w:t>
      </w:r>
    </w:p>
    <w:p w:rsidR="009422BE" w:rsidRPr="003238B8" w:rsidRDefault="009422BE" w:rsidP="009422BE">
      <w:pPr>
        <w:ind w:left="709" w:right="709"/>
        <w:jc w:val="both"/>
        <w:rPr>
          <w:rFonts w:ascii="Palatino Linotype" w:hAnsi="Palatino Linotype"/>
          <w:i/>
          <w:sz w:val="22"/>
          <w:szCs w:val="22"/>
        </w:rPr>
      </w:pPr>
      <w:r w:rsidRPr="003238B8">
        <w:rPr>
          <w:rFonts w:ascii="Palatino Linotype" w:hAnsi="Palatino Linotype"/>
          <w:b/>
          <w:i/>
          <w:sz w:val="22"/>
          <w:szCs w:val="22"/>
        </w:rPr>
        <w:t>VII</w:t>
      </w:r>
      <w:r w:rsidRPr="003238B8">
        <w:rPr>
          <w:rFonts w:ascii="Palatino Linotype" w:hAnsi="Palatino Linotype"/>
          <w:i/>
          <w:sz w:val="22"/>
          <w:szCs w:val="22"/>
        </w:rPr>
        <w:t xml:space="preserve">. Convenir, </w:t>
      </w:r>
      <w:r w:rsidRPr="003238B8">
        <w:rPr>
          <w:rFonts w:ascii="Palatino Linotype" w:hAnsi="Palatino Linotype"/>
          <w:b/>
          <w:i/>
          <w:sz w:val="22"/>
          <w:szCs w:val="22"/>
        </w:rPr>
        <w:t>contratar</w:t>
      </w:r>
      <w:r w:rsidRPr="003238B8">
        <w:rPr>
          <w:rFonts w:ascii="Palatino Linotype" w:hAnsi="Palatino Linotype"/>
          <w:i/>
          <w:sz w:val="22"/>
          <w:szCs w:val="22"/>
        </w:rPr>
        <w:t xml:space="preserve"> o concesionar, en términos de ley, </w:t>
      </w:r>
      <w:r w:rsidRPr="003238B8">
        <w:rPr>
          <w:rFonts w:ascii="Palatino Linotype" w:hAnsi="Palatino Linotype"/>
          <w:b/>
          <w:i/>
          <w:sz w:val="22"/>
          <w:szCs w:val="22"/>
        </w:rPr>
        <w:t>la ejecución de obras</w:t>
      </w:r>
      <w:r w:rsidRPr="003238B8">
        <w:rPr>
          <w:rFonts w:ascii="Palatino Linotype" w:hAnsi="Palatino Linotype"/>
          <w:i/>
          <w:sz w:val="22"/>
          <w:szCs w:val="22"/>
        </w:rPr>
        <w:t xml:space="preserve"> y la prestación de servicios públicos, con el Estado, con otros municipios de la entidad o con particulares, recabando, cuando proceda, la autorización de la Legislatura del Estado;</w:t>
      </w:r>
    </w:p>
    <w:p w:rsidR="009422BE" w:rsidRPr="003238B8" w:rsidRDefault="009422BE" w:rsidP="009422BE">
      <w:pPr>
        <w:ind w:left="709" w:right="709"/>
        <w:jc w:val="both"/>
        <w:rPr>
          <w:rFonts w:ascii="Palatino Linotype" w:hAnsi="Palatino Linotype"/>
          <w:i/>
          <w:sz w:val="22"/>
          <w:szCs w:val="22"/>
        </w:rPr>
      </w:pPr>
      <w:r w:rsidRPr="003238B8">
        <w:rPr>
          <w:rFonts w:ascii="Palatino Linotype" w:hAnsi="Palatino Linotype"/>
          <w:i/>
          <w:sz w:val="22"/>
          <w:szCs w:val="22"/>
        </w:rPr>
        <w:t>…</w:t>
      </w:r>
    </w:p>
    <w:p w:rsidR="009422BE" w:rsidRPr="003238B8" w:rsidRDefault="009422BE" w:rsidP="009422BE">
      <w:pPr>
        <w:ind w:left="709" w:right="709"/>
        <w:jc w:val="both"/>
        <w:rPr>
          <w:i/>
        </w:rPr>
      </w:pPr>
      <w:r w:rsidRPr="003238B8">
        <w:rPr>
          <w:rFonts w:ascii="Palatino Linotype" w:hAnsi="Palatino Linotype"/>
          <w:b/>
          <w:i/>
          <w:sz w:val="22"/>
          <w:szCs w:val="22"/>
        </w:rPr>
        <w:t>VIII</w:t>
      </w:r>
      <w:r w:rsidRPr="003238B8">
        <w:rPr>
          <w:rFonts w:ascii="Palatino Linotype" w:hAnsi="Palatino Linotype"/>
          <w:i/>
          <w:sz w:val="22"/>
          <w:szCs w:val="22"/>
        </w:rPr>
        <w:t>. Concluir las obras iniciadas por administraciones anteriores y dar mantenimiento a la infraestructura e instalaciones de los servicios públicos municipales;</w:t>
      </w:r>
      <w:r w:rsidRPr="003238B8">
        <w:rPr>
          <w:i/>
        </w:rPr>
        <w:t xml:space="preserve"> </w:t>
      </w:r>
    </w:p>
    <w:p w:rsidR="009422BE" w:rsidRPr="003238B8" w:rsidRDefault="009422BE" w:rsidP="009422BE">
      <w:pPr>
        <w:ind w:left="709" w:right="709"/>
        <w:jc w:val="both"/>
        <w:rPr>
          <w:i/>
        </w:rPr>
      </w:pPr>
      <w:r w:rsidRPr="003238B8">
        <w:rPr>
          <w:i/>
        </w:rPr>
        <w:t>…</w:t>
      </w:r>
    </w:p>
    <w:p w:rsidR="009422BE" w:rsidRPr="003238B8" w:rsidRDefault="009422BE" w:rsidP="009422BE">
      <w:pPr>
        <w:ind w:left="709" w:right="709"/>
        <w:jc w:val="both"/>
        <w:rPr>
          <w:rFonts w:ascii="Palatino Linotype" w:hAnsi="Palatino Linotype" w:cs="Arial"/>
          <w:sz w:val="22"/>
          <w:szCs w:val="22"/>
          <w:lang w:eastAsia="es-MX"/>
        </w:rPr>
      </w:pPr>
      <w:r w:rsidRPr="003238B8">
        <w:rPr>
          <w:rFonts w:ascii="Palatino Linotype" w:hAnsi="Palatino Linotype"/>
          <w:b/>
          <w:i/>
          <w:sz w:val="22"/>
          <w:szCs w:val="22"/>
        </w:rPr>
        <w:t>XVIII</w:t>
      </w:r>
      <w:r w:rsidRPr="003238B8">
        <w:rPr>
          <w:rFonts w:ascii="Palatino Linotype" w:hAnsi="Palatino Linotype"/>
          <w:i/>
          <w:sz w:val="22"/>
          <w:szCs w:val="22"/>
        </w:rPr>
        <w:t xml:space="preserve">. </w:t>
      </w:r>
      <w:r w:rsidRPr="003238B8">
        <w:rPr>
          <w:rFonts w:ascii="Palatino Linotype" w:hAnsi="Palatino Linotype"/>
          <w:b/>
          <w:i/>
          <w:sz w:val="22"/>
          <w:szCs w:val="22"/>
        </w:rPr>
        <w:t>Administrar su hacienda en términos de ley</w:t>
      </w:r>
      <w:r w:rsidRPr="003238B8">
        <w:rPr>
          <w:rFonts w:ascii="Palatino Linotype" w:hAnsi="Palatino Linotype"/>
          <w:i/>
          <w:sz w:val="22"/>
          <w:szCs w:val="22"/>
        </w:rPr>
        <w:t xml:space="preserve">, y controlar a través del presidente  y síndico la </w:t>
      </w:r>
      <w:r w:rsidRPr="003238B8">
        <w:rPr>
          <w:rFonts w:ascii="Palatino Linotype" w:hAnsi="Palatino Linotype"/>
          <w:b/>
          <w:i/>
          <w:sz w:val="22"/>
          <w:szCs w:val="22"/>
        </w:rPr>
        <w:t>aplicación del presupuesto de egresos</w:t>
      </w:r>
      <w:r w:rsidRPr="003238B8">
        <w:rPr>
          <w:rFonts w:ascii="Palatino Linotype" w:hAnsi="Palatino Linotype"/>
          <w:i/>
          <w:sz w:val="22"/>
          <w:szCs w:val="22"/>
        </w:rPr>
        <w:t xml:space="preserve"> del municipio;</w:t>
      </w:r>
      <w:r w:rsidRPr="003238B8">
        <w:rPr>
          <w:rFonts w:ascii="Palatino Linotype" w:hAnsi="Palatino Linotype"/>
          <w:i/>
          <w:sz w:val="22"/>
          <w:szCs w:val="22"/>
        </w:rPr>
        <w:cr/>
      </w:r>
      <w:r w:rsidRPr="003238B8">
        <w:rPr>
          <w:rFonts w:ascii="Palatino Linotype" w:hAnsi="Palatino Linotype"/>
          <w:i/>
          <w:sz w:val="22"/>
          <w:szCs w:val="22"/>
        </w:rPr>
        <w:cr/>
      </w:r>
      <w:r w:rsidRPr="003238B8">
        <w:rPr>
          <w:rFonts w:ascii="Palatino Linotype" w:hAnsi="Palatino Linotype" w:cs="Arial"/>
          <w:sz w:val="22"/>
          <w:szCs w:val="22"/>
          <w:lang w:eastAsia="es-MX"/>
        </w:rPr>
        <w:t>(Énfasis añadido)</w:t>
      </w:r>
    </w:p>
    <w:p w:rsidR="00F463C1" w:rsidRPr="003238B8" w:rsidRDefault="00F463C1" w:rsidP="009422BE">
      <w:pPr>
        <w:ind w:left="709" w:right="709"/>
        <w:jc w:val="both"/>
        <w:rPr>
          <w:rFonts w:ascii="Palatino Linotype" w:hAnsi="Palatino Linotype" w:cs="Arial"/>
          <w:sz w:val="22"/>
          <w:szCs w:val="22"/>
          <w:lang w:eastAsia="es-MX"/>
        </w:rPr>
      </w:pPr>
    </w:p>
    <w:p w:rsidR="009422BE" w:rsidRPr="003238B8" w:rsidRDefault="009422BE" w:rsidP="009422BE">
      <w:pPr>
        <w:spacing w:line="360" w:lineRule="auto"/>
        <w:jc w:val="both"/>
        <w:rPr>
          <w:rFonts w:ascii="Palatino Linotype" w:hAnsi="Palatino Linotype" w:cs="Arial"/>
          <w:lang w:eastAsia="es-MX"/>
        </w:rPr>
      </w:pPr>
      <w:r w:rsidRPr="003238B8">
        <w:rPr>
          <w:rFonts w:ascii="Palatino Linotype" w:hAnsi="Palatino Linotype" w:cs="Arial"/>
          <w:lang w:eastAsia="es-MX"/>
        </w:rPr>
        <w:t>Por otro lado, tenemos que, por cada acto administrativo de esta naturaleza, se tendrá que dejar constancia de los actos, a efecto de que se le dé formalidad y sustento, todo ello conforme a derecho, como nos dice el artículo 39 de la Ley de Contratación que se señala a continuación:</w:t>
      </w:r>
    </w:p>
    <w:p w:rsidR="009422BE" w:rsidRPr="003238B8" w:rsidRDefault="009422BE" w:rsidP="009422BE">
      <w:pPr>
        <w:spacing w:line="360" w:lineRule="auto"/>
        <w:jc w:val="both"/>
        <w:rPr>
          <w:rFonts w:ascii="Palatino Linotype" w:hAnsi="Palatino Linotype" w:cs="Arial"/>
          <w:lang w:eastAsia="es-MX"/>
        </w:rPr>
      </w:pPr>
    </w:p>
    <w:p w:rsidR="009422BE" w:rsidRPr="003238B8" w:rsidRDefault="009422BE" w:rsidP="009422BE">
      <w:pPr>
        <w:ind w:left="709" w:right="814"/>
        <w:jc w:val="both"/>
        <w:rPr>
          <w:rFonts w:ascii="Palatino Linotype" w:hAnsi="Palatino Linotype" w:cs="Arial"/>
          <w:i/>
          <w:sz w:val="22"/>
          <w:lang w:eastAsia="es-MX"/>
        </w:rPr>
      </w:pPr>
      <w:r w:rsidRPr="003238B8">
        <w:rPr>
          <w:rFonts w:ascii="Palatino Linotype" w:hAnsi="Palatino Linotype" w:cs="Arial"/>
          <w:i/>
          <w:sz w:val="22"/>
          <w:lang w:eastAsia="es-MX"/>
        </w:rPr>
        <w:t>“</w:t>
      </w:r>
      <w:r w:rsidRPr="003238B8">
        <w:rPr>
          <w:rFonts w:ascii="Palatino Linotype" w:hAnsi="Palatino Linotype" w:cs="Arial"/>
          <w:b/>
          <w:i/>
          <w:sz w:val="22"/>
          <w:lang w:eastAsia="es-MX"/>
        </w:rPr>
        <w:t>Artículo 39</w:t>
      </w:r>
      <w:r w:rsidRPr="003238B8">
        <w:rPr>
          <w:rFonts w:ascii="Palatino Linotype" w:hAnsi="Palatino Linotype" w:cs="Arial"/>
          <w:i/>
          <w:sz w:val="22"/>
          <w:lang w:eastAsia="es-MX"/>
        </w:rPr>
        <w:t xml:space="preserve">.- Para cada uno de los actos del procedimiento adquisitivo se levantará el acta respectiva, la cual será firmada por los participantes, sin que la falta de firma de alguno de ellos invalide su contenido y efectos.” </w:t>
      </w:r>
    </w:p>
    <w:p w:rsidR="009422BE" w:rsidRPr="003238B8" w:rsidRDefault="009422BE" w:rsidP="009422BE">
      <w:pPr>
        <w:spacing w:line="360" w:lineRule="auto"/>
        <w:ind w:left="709" w:right="757"/>
        <w:jc w:val="both"/>
        <w:rPr>
          <w:rFonts w:ascii="Palatino Linotype" w:hAnsi="Palatino Linotype" w:cs="Arial"/>
          <w:i/>
          <w:sz w:val="22"/>
          <w:lang w:eastAsia="es-MX"/>
        </w:rPr>
      </w:pPr>
    </w:p>
    <w:p w:rsidR="009422BE" w:rsidRPr="003238B8" w:rsidRDefault="009422BE" w:rsidP="009422BE">
      <w:pPr>
        <w:spacing w:line="360" w:lineRule="auto"/>
        <w:jc w:val="both"/>
        <w:rPr>
          <w:rFonts w:ascii="Palatino Linotype" w:hAnsi="Palatino Linotype" w:cs="Arial"/>
          <w:lang w:eastAsia="es-MX"/>
        </w:rPr>
      </w:pPr>
      <w:r w:rsidRPr="003238B8">
        <w:rPr>
          <w:rFonts w:ascii="Palatino Linotype" w:hAnsi="Palatino Linotype" w:cs="Arial"/>
          <w:lang w:eastAsia="es-MX"/>
        </w:rPr>
        <w:t xml:space="preserve">Por ello se advierte que </w:t>
      </w:r>
      <w:r w:rsidRPr="003238B8">
        <w:rPr>
          <w:rFonts w:ascii="Palatino Linotype" w:hAnsi="Palatino Linotype" w:cs="Arial"/>
          <w:b/>
          <w:lang w:eastAsia="es-MX"/>
        </w:rPr>
        <w:t>EL SUJETO OBLIGADO</w:t>
      </w:r>
      <w:r w:rsidRPr="003238B8">
        <w:rPr>
          <w:rFonts w:ascii="Palatino Linotype" w:hAnsi="Palatino Linotype" w:cs="Arial"/>
          <w:lang w:eastAsia="es-MX"/>
        </w:rPr>
        <w:t>, necesariamente debe contar con las actas y expedientes respectivos de las adquisiciones, que deben obrar en sus archivos y también en su sistema electrónico IPOMEX.</w:t>
      </w:r>
    </w:p>
    <w:p w:rsidR="009422BE" w:rsidRPr="003238B8" w:rsidRDefault="009422BE" w:rsidP="009422BE">
      <w:pPr>
        <w:spacing w:line="360" w:lineRule="auto"/>
        <w:jc w:val="both"/>
        <w:rPr>
          <w:rFonts w:ascii="Palatino Linotype" w:hAnsi="Palatino Linotype" w:cs="Arial"/>
          <w:lang w:eastAsia="es-MX"/>
        </w:rPr>
      </w:pPr>
    </w:p>
    <w:p w:rsidR="009422BE" w:rsidRPr="003238B8" w:rsidRDefault="009422BE" w:rsidP="009422BE">
      <w:pPr>
        <w:spacing w:line="360" w:lineRule="auto"/>
        <w:jc w:val="both"/>
        <w:rPr>
          <w:rFonts w:ascii="Palatino Linotype" w:hAnsi="Palatino Linotype" w:cs="Arial"/>
          <w:lang w:eastAsia="es-MX"/>
        </w:rPr>
      </w:pPr>
      <w:r w:rsidRPr="003238B8">
        <w:rPr>
          <w:rFonts w:ascii="Palatino Linotype" w:hAnsi="Palatino Linotype" w:cs="Arial"/>
          <w:lang w:eastAsia="es-MX"/>
        </w:rPr>
        <w:t xml:space="preserve">Precisado lo anterior, es importante tomar en cuenta que la Ley de Contratación Pública del Estado de México y Municipios, no hace mención en ninguna parte de su contenido, respecto a que, las adquisiciones arrendamientos o servicios, se pudieran hacer mediante administración directa, por lo que es evidente que dicha situación no obliga al </w:t>
      </w:r>
      <w:r w:rsidRPr="003238B8">
        <w:rPr>
          <w:rFonts w:ascii="Palatino Linotype" w:hAnsi="Palatino Linotype" w:cs="Arial"/>
          <w:b/>
          <w:lang w:eastAsia="es-MX"/>
        </w:rPr>
        <w:t>SUJETO OBLIGADO,</w:t>
      </w:r>
      <w:r w:rsidRPr="003238B8">
        <w:rPr>
          <w:rFonts w:ascii="Palatino Linotype" w:hAnsi="Palatino Linotype" w:cs="Arial"/>
          <w:lang w:eastAsia="es-MX"/>
        </w:rPr>
        <w:t xml:space="preserve"> a presentar algo que la propia ley no contempla.</w:t>
      </w:r>
    </w:p>
    <w:p w:rsidR="009422BE" w:rsidRPr="003238B8" w:rsidRDefault="009422BE" w:rsidP="009422BE">
      <w:pPr>
        <w:spacing w:line="360" w:lineRule="auto"/>
        <w:jc w:val="both"/>
        <w:rPr>
          <w:rFonts w:ascii="Palatino Linotype" w:hAnsi="Palatino Linotype" w:cs="Arial"/>
          <w:lang w:eastAsia="es-MX"/>
        </w:rPr>
      </w:pPr>
    </w:p>
    <w:p w:rsidR="009422BE" w:rsidRPr="003238B8" w:rsidRDefault="009422BE" w:rsidP="009422BE">
      <w:pPr>
        <w:spacing w:line="360" w:lineRule="auto"/>
        <w:jc w:val="both"/>
        <w:rPr>
          <w:rFonts w:ascii="Palatino Linotype" w:hAnsi="Palatino Linotype" w:cs="Arial"/>
          <w:lang w:eastAsia="es-MX"/>
        </w:rPr>
      </w:pPr>
      <w:r w:rsidRPr="003238B8">
        <w:rPr>
          <w:rFonts w:ascii="Palatino Linotype" w:hAnsi="Palatino Linotype" w:cs="Arial"/>
          <w:lang w:eastAsia="es-MX"/>
        </w:rPr>
        <w:t xml:space="preserve">Ahora, debe precisarse que el Bando Municipal del </w:t>
      </w:r>
      <w:r w:rsidRPr="003238B8">
        <w:rPr>
          <w:rFonts w:ascii="Palatino Linotype" w:hAnsi="Palatino Linotype" w:cs="Arial"/>
          <w:b/>
          <w:lang w:eastAsia="es-MX"/>
        </w:rPr>
        <w:t>SUJETO OBLIGADO</w:t>
      </w:r>
      <w:r w:rsidRPr="003238B8">
        <w:rPr>
          <w:rFonts w:ascii="Palatino Linotype" w:hAnsi="Palatino Linotype" w:cs="Arial"/>
          <w:lang w:eastAsia="es-MX"/>
        </w:rPr>
        <w:t xml:space="preserve"> en la parte que nos interesa señala:</w:t>
      </w:r>
    </w:p>
    <w:p w:rsidR="009422BE" w:rsidRPr="003238B8" w:rsidRDefault="009422BE" w:rsidP="009422BE">
      <w:pPr>
        <w:ind w:left="709" w:right="757"/>
        <w:jc w:val="center"/>
        <w:rPr>
          <w:rFonts w:ascii="Palatino Linotype" w:hAnsi="Palatino Linotype"/>
          <w:b/>
          <w:i/>
          <w:sz w:val="22"/>
          <w:szCs w:val="22"/>
        </w:rPr>
      </w:pPr>
      <w:r w:rsidRPr="003238B8">
        <w:rPr>
          <w:rFonts w:ascii="Palatino Linotype" w:hAnsi="Palatino Linotype"/>
          <w:b/>
          <w:i/>
          <w:sz w:val="22"/>
          <w:szCs w:val="22"/>
        </w:rPr>
        <w:t>CAPÍTULO III</w:t>
      </w:r>
    </w:p>
    <w:p w:rsidR="009422BE" w:rsidRPr="003238B8" w:rsidRDefault="009422BE" w:rsidP="009422BE">
      <w:pPr>
        <w:ind w:left="709" w:right="757"/>
        <w:jc w:val="center"/>
        <w:rPr>
          <w:rFonts w:ascii="Palatino Linotype" w:hAnsi="Palatino Linotype"/>
          <w:b/>
          <w:i/>
          <w:sz w:val="22"/>
          <w:szCs w:val="22"/>
        </w:rPr>
      </w:pPr>
      <w:r w:rsidRPr="003238B8">
        <w:rPr>
          <w:rFonts w:ascii="Palatino Linotype" w:hAnsi="Palatino Linotype"/>
          <w:b/>
          <w:i/>
          <w:sz w:val="22"/>
          <w:szCs w:val="22"/>
        </w:rPr>
        <w:t>DE LA ADMINISTRACIÓN PÚBLICA CENTRAL</w:t>
      </w:r>
    </w:p>
    <w:p w:rsidR="009422BE" w:rsidRPr="003238B8" w:rsidRDefault="009422BE" w:rsidP="009422BE">
      <w:pPr>
        <w:ind w:left="709" w:right="757"/>
        <w:jc w:val="both"/>
        <w:rPr>
          <w:rFonts w:ascii="Palatino Linotype" w:hAnsi="Palatino Linotype"/>
          <w:i/>
          <w:sz w:val="22"/>
          <w:szCs w:val="22"/>
        </w:rPr>
      </w:pPr>
    </w:p>
    <w:p w:rsidR="009422BE" w:rsidRPr="003238B8" w:rsidRDefault="009422BE" w:rsidP="009422BE">
      <w:pPr>
        <w:ind w:left="709" w:right="757"/>
        <w:jc w:val="both"/>
        <w:rPr>
          <w:rFonts w:ascii="Palatino Linotype" w:hAnsi="Palatino Linotype"/>
          <w:i/>
          <w:sz w:val="22"/>
          <w:szCs w:val="22"/>
        </w:rPr>
      </w:pPr>
      <w:r w:rsidRPr="003238B8">
        <w:rPr>
          <w:rFonts w:ascii="Palatino Linotype" w:hAnsi="Palatino Linotype"/>
          <w:b/>
          <w:i/>
          <w:sz w:val="22"/>
          <w:szCs w:val="22"/>
        </w:rPr>
        <w:t>Artículo 54</w:t>
      </w:r>
      <w:r w:rsidRPr="003238B8">
        <w:rPr>
          <w:rFonts w:ascii="Palatino Linotype" w:hAnsi="Palatino Linotype"/>
          <w:i/>
          <w:sz w:val="22"/>
          <w:szCs w:val="22"/>
        </w:rPr>
        <w:t xml:space="preserve">. Para el ejercicio de sus atribuciones y responsabilidades ejecutivas el Ayuntamiento se auxiliará de las dependencias administrativas que sean aprobadas por el Cabildo, las cuales en todo momento estarán subordinadas al Presidente Municipal, siendo las siguientes: </w:t>
      </w:r>
    </w:p>
    <w:p w:rsidR="009422BE" w:rsidRPr="003238B8" w:rsidRDefault="009422BE" w:rsidP="009422BE">
      <w:pPr>
        <w:ind w:left="709" w:right="757"/>
        <w:jc w:val="both"/>
        <w:rPr>
          <w:rFonts w:ascii="Palatino Linotype" w:hAnsi="Palatino Linotype"/>
          <w:i/>
          <w:sz w:val="22"/>
          <w:szCs w:val="22"/>
        </w:rPr>
      </w:pPr>
      <w:r w:rsidRPr="003238B8">
        <w:rPr>
          <w:rFonts w:ascii="Palatino Linotype" w:hAnsi="Palatino Linotype"/>
          <w:i/>
          <w:sz w:val="22"/>
          <w:szCs w:val="22"/>
        </w:rPr>
        <w:t>A) Dependencias</w:t>
      </w:r>
    </w:p>
    <w:p w:rsidR="009422BE" w:rsidRPr="003238B8" w:rsidRDefault="009422BE" w:rsidP="009422BE">
      <w:pPr>
        <w:ind w:left="709" w:right="757"/>
        <w:jc w:val="both"/>
        <w:rPr>
          <w:rFonts w:ascii="Palatino Linotype" w:hAnsi="Palatino Linotype"/>
          <w:i/>
          <w:sz w:val="22"/>
          <w:szCs w:val="22"/>
        </w:rPr>
      </w:pPr>
      <w:r w:rsidRPr="003238B8">
        <w:rPr>
          <w:rFonts w:ascii="Palatino Linotype" w:hAnsi="Palatino Linotype"/>
          <w:i/>
          <w:sz w:val="22"/>
          <w:szCs w:val="22"/>
        </w:rPr>
        <w:t xml:space="preserve"> I. Secretaría del Ayuntamiento; </w:t>
      </w:r>
    </w:p>
    <w:p w:rsidR="009422BE" w:rsidRPr="003238B8" w:rsidRDefault="009422BE" w:rsidP="009422BE">
      <w:pPr>
        <w:ind w:left="709" w:right="757"/>
        <w:jc w:val="both"/>
        <w:rPr>
          <w:rFonts w:ascii="Palatino Linotype" w:hAnsi="Palatino Linotype"/>
          <w:i/>
          <w:sz w:val="22"/>
          <w:szCs w:val="22"/>
        </w:rPr>
      </w:pPr>
      <w:r w:rsidRPr="003238B8">
        <w:rPr>
          <w:rFonts w:ascii="Palatino Linotype" w:hAnsi="Palatino Linotype"/>
          <w:i/>
          <w:sz w:val="22"/>
          <w:szCs w:val="22"/>
        </w:rPr>
        <w:t xml:space="preserve">II. Dirección de Administración; </w:t>
      </w:r>
    </w:p>
    <w:p w:rsidR="009422BE" w:rsidRPr="003238B8" w:rsidRDefault="009422BE" w:rsidP="009422BE">
      <w:pPr>
        <w:ind w:left="709" w:right="757"/>
        <w:jc w:val="both"/>
        <w:rPr>
          <w:rFonts w:ascii="Palatino Linotype" w:hAnsi="Palatino Linotype"/>
          <w:i/>
          <w:sz w:val="22"/>
          <w:szCs w:val="22"/>
        </w:rPr>
      </w:pPr>
      <w:r w:rsidRPr="003238B8">
        <w:rPr>
          <w:rFonts w:ascii="Palatino Linotype" w:hAnsi="Palatino Linotype"/>
          <w:i/>
          <w:sz w:val="22"/>
          <w:szCs w:val="22"/>
        </w:rPr>
        <w:t xml:space="preserve">III. Dirección de Control y Vigilancia Ambiental; </w:t>
      </w:r>
    </w:p>
    <w:p w:rsidR="009422BE" w:rsidRPr="003238B8" w:rsidRDefault="009422BE" w:rsidP="009422BE">
      <w:pPr>
        <w:ind w:left="709" w:right="757"/>
        <w:jc w:val="both"/>
        <w:rPr>
          <w:rFonts w:ascii="Palatino Linotype" w:hAnsi="Palatino Linotype"/>
          <w:i/>
          <w:sz w:val="22"/>
          <w:szCs w:val="22"/>
        </w:rPr>
      </w:pPr>
      <w:r w:rsidRPr="003238B8">
        <w:rPr>
          <w:rFonts w:ascii="Palatino Linotype" w:hAnsi="Palatino Linotype"/>
          <w:i/>
          <w:sz w:val="22"/>
          <w:szCs w:val="22"/>
        </w:rPr>
        <w:t xml:space="preserve">IV. Dirección de Servicios Públicos; </w:t>
      </w:r>
    </w:p>
    <w:p w:rsidR="009422BE" w:rsidRPr="003238B8" w:rsidRDefault="009422BE" w:rsidP="009422BE">
      <w:pPr>
        <w:ind w:left="709" w:right="757"/>
        <w:jc w:val="both"/>
        <w:rPr>
          <w:rFonts w:ascii="Palatino Linotype" w:hAnsi="Palatino Linotype"/>
          <w:i/>
          <w:sz w:val="22"/>
          <w:szCs w:val="22"/>
        </w:rPr>
      </w:pPr>
      <w:r w:rsidRPr="003238B8">
        <w:rPr>
          <w:rFonts w:ascii="Palatino Linotype" w:hAnsi="Palatino Linotype"/>
          <w:i/>
          <w:sz w:val="22"/>
          <w:szCs w:val="22"/>
        </w:rPr>
        <w:t xml:space="preserve">V. Dirección de Promoción Social; </w:t>
      </w:r>
    </w:p>
    <w:p w:rsidR="009422BE" w:rsidRPr="003238B8" w:rsidRDefault="009422BE" w:rsidP="009422BE">
      <w:pPr>
        <w:ind w:left="709" w:right="757"/>
        <w:jc w:val="both"/>
        <w:rPr>
          <w:rFonts w:ascii="Palatino Linotype" w:hAnsi="Palatino Linotype"/>
          <w:i/>
          <w:sz w:val="22"/>
          <w:szCs w:val="22"/>
        </w:rPr>
      </w:pPr>
      <w:r w:rsidRPr="003238B8">
        <w:rPr>
          <w:rFonts w:ascii="Palatino Linotype" w:hAnsi="Palatino Linotype"/>
          <w:i/>
          <w:sz w:val="22"/>
          <w:szCs w:val="22"/>
        </w:rPr>
        <w:t xml:space="preserve">VI. Dirección de Gobierno Municipal </w:t>
      </w:r>
    </w:p>
    <w:p w:rsidR="009422BE" w:rsidRPr="003238B8" w:rsidRDefault="009422BE" w:rsidP="009422BE">
      <w:pPr>
        <w:ind w:left="709" w:right="757"/>
        <w:jc w:val="both"/>
        <w:rPr>
          <w:rFonts w:ascii="Palatino Linotype" w:hAnsi="Palatino Linotype"/>
          <w:i/>
          <w:sz w:val="22"/>
          <w:szCs w:val="22"/>
        </w:rPr>
      </w:pPr>
      <w:r w:rsidRPr="003238B8">
        <w:rPr>
          <w:rFonts w:ascii="Palatino Linotype" w:hAnsi="Palatino Linotype"/>
          <w:i/>
          <w:sz w:val="22"/>
          <w:szCs w:val="22"/>
        </w:rPr>
        <w:t xml:space="preserve">VII. Contraloría Municipal; </w:t>
      </w:r>
    </w:p>
    <w:p w:rsidR="009422BE" w:rsidRPr="003238B8" w:rsidRDefault="009422BE" w:rsidP="009422BE">
      <w:pPr>
        <w:ind w:left="709" w:right="757"/>
        <w:jc w:val="both"/>
        <w:rPr>
          <w:rFonts w:ascii="Palatino Linotype" w:hAnsi="Palatino Linotype"/>
          <w:b/>
          <w:i/>
          <w:sz w:val="22"/>
          <w:szCs w:val="22"/>
        </w:rPr>
      </w:pPr>
      <w:r w:rsidRPr="003238B8">
        <w:rPr>
          <w:rFonts w:ascii="Palatino Linotype" w:hAnsi="Palatino Linotype"/>
          <w:b/>
          <w:i/>
          <w:sz w:val="22"/>
          <w:szCs w:val="22"/>
        </w:rPr>
        <w:t xml:space="preserve">VIII. Tesorería Municipal; </w:t>
      </w:r>
    </w:p>
    <w:p w:rsidR="009422BE" w:rsidRPr="003238B8" w:rsidRDefault="009422BE" w:rsidP="009422BE">
      <w:pPr>
        <w:ind w:left="709" w:right="757"/>
        <w:jc w:val="both"/>
        <w:rPr>
          <w:rFonts w:ascii="Palatino Linotype" w:hAnsi="Palatino Linotype"/>
          <w:i/>
          <w:sz w:val="22"/>
          <w:szCs w:val="22"/>
        </w:rPr>
      </w:pPr>
      <w:r w:rsidRPr="003238B8">
        <w:rPr>
          <w:rFonts w:ascii="Palatino Linotype" w:hAnsi="Palatino Linotype"/>
          <w:i/>
          <w:sz w:val="22"/>
          <w:szCs w:val="22"/>
        </w:rPr>
        <w:t xml:space="preserve">IX. Consejería Jurídica; </w:t>
      </w:r>
    </w:p>
    <w:p w:rsidR="009422BE" w:rsidRPr="003238B8" w:rsidRDefault="009422BE" w:rsidP="009422BE">
      <w:pPr>
        <w:ind w:left="709" w:right="757"/>
        <w:jc w:val="both"/>
        <w:rPr>
          <w:rFonts w:ascii="Palatino Linotype" w:hAnsi="Palatino Linotype"/>
          <w:i/>
          <w:sz w:val="22"/>
          <w:szCs w:val="22"/>
        </w:rPr>
      </w:pPr>
      <w:r w:rsidRPr="003238B8">
        <w:rPr>
          <w:rFonts w:ascii="Palatino Linotype" w:hAnsi="Palatino Linotype"/>
          <w:i/>
          <w:sz w:val="22"/>
          <w:szCs w:val="22"/>
        </w:rPr>
        <w:t xml:space="preserve">X. Dirección de Desarrollo Económico; </w:t>
      </w:r>
    </w:p>
    <w:p w:rsidR="009422BE" w:rsidRPr="003238B8" w:rsidRDefault="009422BE" w:rsidP="009422BE">
      <w:pPr>
        <w:ind w:left="709" w:right="757"/>
        <w:jc w:val="both"/>
        <w:rPr>
          <w:rFonts w:ascii="Palatino Linotype" w:hAnsi="Palatino Linotype"/>
          <w:i/>
          <w:sz w:val="22"/>
          <w:szCs w:val="22"/>
        </w:rPr>
      </w:pPr>
      <w:r w:rsidRPr="003238B8">
        <w:rPr>
          <w:rFonts w:ascii="Palatino Linotype" w:hAnsi="Palatino Linotype"/>
          <w:i/>
          <w:sz w:val="22"/>
          <w:szCs w:val="22"/>
        </w:rPr>
        <w:t xml:space="preserve">XI. Dirección de Seguridad Pública </w:t>
      </w:r>
    </w:p>
    <w:p w:rsidR="009422BE" w:rsidRPr="003238B8" w:rsidRDefault="009422BE" w:rsidP="009422BE">
      <w:pPr>
        <w:ind w:left="709" w:right="757"/>
        <w:jc w:val="both"/>
        <w:rPr>
          <w:rFonts w:ascii="Palatino Linotype" w:hAnsi="Palatino Linotype"/>
          <w:i/>
          <w:sz w:val="22"/>
          <w:szCs w:val="22"/>
        </w:rPr>
      </w:pPr>
      <w:r w:rsidRPr="003238B8">
        <w:rPr>
          <w:rFonts w:ascii="Palatino Linotype" w:hAnsi="Palatino Linotype"/>
          <w:i/>
          <w:sz w:val="22"/>
          <w:szCs w:val="22"/>
        </w:rPr>
        <w:t>XII. Dirección de la Unidad de Información, Planeación, Programación y Evaluación</w:t>
      </w:r>
    </w:p>
    <w:p w:rsidR="009422BE" w:rsidRPr="003238B8" w:rsidRDefault="009422BE" w:rsidP="009422BE">
      <w:pPr>
        <w:ind w:left="709" w:right="757"/>
        <w:jc w:val="both"/>
        <w:rPr>
          <w:rFonts w:ascii="Palatino Linotype" w:hAnsi="Palatino Linotype"/>
          <w:i/>
          <w:sz w:val="22"/>
          <w:szCs w:val="22"/>
        </w:rPr>
      </w:pPr>
      <w:r w:rsidRPr="003238B8">
        <w:rPr>
          <w:rFonts w:ascii="Palatino Linotype" w:hAnsi="Palatino Linotype"/>
          <w:i/>
          <w:sz w:val="22"/>
          <w:szCs w:val="22"/>
        </w:rPr>
        <w:t xml:space="preserve"> XIII. Dirección Municipal de Protección Civil</w:t>
      </w:r>
    </w:p>
    <w:p w:rsidR="009422BE" w:rsidRPr="003238B8" w:rsidRDefault="009422BE" w:rsidP="009422BE">
      <w:pPr>
        <w:ind w:left="709" w:right="757"/>
        <w:jc w:val="both"/>
        <w:rPr>
          <w:rFonts w:ascii="Palatino Linotype" w:hAnsi="Palatino Linotype"/>
          <w:i/>
          <w:sz w:val="22"/>
          <w:szCs w:val="22"/>
        </w:rPr>
      </w:pPr>
      <w:r w:rsidRPr="003238B8">
        <w:rPr>
          <w:rFonts w:ascii="Palatino Linotype" w:hAnsi="Palatino Linotype"/>
          <w:i/>
          <w:sz w:val="22"/>
          <w:szCs w:val="22"/>
        </w:rPr>
        <w:t xml:space="preserve"> XIV. Dirección de Obras Públicas </w:t>
      </w:r>
    </w:p>
    <w:p w:rsidR="009422BE" w:rsidRPr="003238B8" w:rsidRDefault="009422BE" w:rsidP="009422BE">
      <w:pPr>
        <w:ind w:left="709" w:right="757"/>
        <w:jc w:val="both"/>
        <w:rPr>
          <w:rFonts w:ascii="Palatino Linotype" w:hAnsi="Palatino Linotype"/>
          <w:i/>
          <w:sz w:val="22"/>
          <w:szCs w:val="22"/>
        </w:rPr>
      </w:pPr>
      <w:r w:rsidRPr="003238B8">
        <w:rPr>
          <w:rFonts w:ascii="Palatino Linotype" w:hAnsi="Palatino Linotype"/>
          <w:i/>
          <w:sz w:val="22"/>
          <w:szCs w:val="22"/>
        </w:rPr>
        <w:t>XV. Dirección de Educación y Cultura</w:t>
      </w:r>
    </w:p>
    <w:p w:rsidR="009422BE" w:rsidRPr="003238B8" w:rsidRDefault="009422BE" w:rsidP="009422BE">
      <w:pPr>
        <w:ind w:left="709" w:right="757"/>
        <w:jc w:val="both"/>
        <w:rPr>
          <w:rFonts w:ascii="Palatino Linotype" w:hAnsi="Palatino Linotype"/>
          <w:i/>
          <w:sz w:val="22"/>
          <w:szCs w:val="22"/>
        </w:rPr>
      </w:pPr>
      <w:r w:rsidRPr="003238B8">
        <w:rPr>
          <w:rFonts w:ascii="Palatino Linotype" w:hAnsi="Palatino Linotype"/>
          <w:i/>
          <w:sz w:val="22"/>
          <w:szCs w:val="22"/>
        </w:rPr>
        <w:t xml:space="preserve"> XVI. Dirección de Regulación Comercial y Vía Pública</w:t>
      </w:r>
    </w:p>
    <w:p w:rsidR="009422BE" w:rsidRPr="003238B8" w:rsidRDefault="009422BE" w:rsidP="009422BE">
      <w:pPr>
        <w:ind w:left="709" w:right="757"/>
        <w:jc w:val="both"/>
        <w:rPr>
          <w:rFonts w:ascii="Palatino Linotype" w:hAnsi="Palatino Linotype" w:cs="Arial"/>
          <w:i/>
          <w:sz w:val="22"/>
          <w:szCs w:val="22"/>
          <w:lang w:eastAsia="es-MX"/>
        </w:rPr>
      </w:pPr>
      <w:r w:rsidRPr="003238B8">
        <w:rPr>
          <w:rFonts w:ascii="Palatino Linotype" w:hAnsi="Palatino Linotype"/>
          <w:i/>
          <w:sz w:val="22"/>
          <w:szCs w:val="22"/>
        </w:rPr>
        <w:t>…</w:t>
      </w:r>
    </w:p>
    <w:p w:rsidR="00410C64" w:rsidRPr="003238B8" w:rsidRDefault="00410C64" w:rsidP="00A5677D">
      <w:pPr>
        <w:spacing w:line="360" w:lineRule="auto"/>
        <w:jc w:val="both"/>
        <w:rPr>
          <w:rFonts w:ascii="Palatino Linotype" w:hAnsi="Palatino Linotype" w:cs="Arial"/>
          <w:lang w:eastAsia="es-MX"/>
        </w:rPr>
      </w:pPr>
    </w:p>
    <w:p w:rsidR="00DC1E0C" w:rsidRPr="003238B8" w:rsidRDefault="00DC1E0C" w:rsidP="00084F94">
      <w:pPr>
        <w:spacing w:line="360" w:lineRule="auto"/>
        <w:jc w:val="both"/>
        <w:rPr>
          <w:rFonts w:ascii="Palatino Linotype" w:hAnsi="Palatino Linotype" w:cs="Arial"/>
          <w:color w:val="000000" w:themeColor="text1"/>
        </w:rPr>
      </w:pPr>
      <w:r w:rsidRPr="003238B8">
        <w:rPr>
          <w:rFonts w:ascii="Palatino Linotype" w:hAnsi="Palatino Linotype" w:cs="Arial"/>
          <w:color w:val="000000" w:themeColor="text1"/>
        </w:rPr>
        <w:t>Asimismo, nos remitimos al Reglamento Orgánico Municipal de Chicoloapan vigente, mismo que nos señala las atribuciones de la tesorería en sus numerales 30 y 31</w:t>
      </w:r>
      <w:r w:rsidR="00354C5D" w:rsidRPr="003238B8">
        <w:rPr>
          <w:rFonts w:ascii="Palatino Linotype" w:hAnsi="Palatino Linotype" w:cs="Arial"/>
          <w:color w:val="000000" w:themeColor="text1"/>
        </w:rPr>
        <w:t>, fracciones II, XIV, XXI</w:t>
      </w:r>
      <w:r w:rsidRPr="003238B8">
        <w:rPr>
          <w:rFonts w:ascii="Palatino Linotype" w:hAnsi="Palatino Linotype" w:cs="Arial"/>
          <w:color w:val="000000" w:themeColor="text1"/>
        </w:rPr>
        <w:t xml:space="preserve"> tal y como se muestra a continuación:</w:t>
      </w:r>
    </w:p>
    <w:p w:rsidR="00354C5D" w:rsidRPr="003238B8" w:rsidRDefault="00354C5D" w:rsidP="00084F94">
      <w:pPr>
        <w:spacing w:line="360" w:lineRule="auto"/>
        <w:jc w:val="both"/>
        <w:rPr>
          <w:rFonts w:ascii="Palatino Linotype" w:hAnsi="Palatino Linotype" w:cs="Arial"/>
          <w:color w:val="000000" w:themeColor="text1"/>
        </w:rPr>
      </w:pPr>
    </w:p>
    <w:p w:rsidR="00DC1E0C" w:rsidRPr="003238B8" w:rsidRDefault="00DC1E0C" w:rsidP="00354C5D">
      <w:pPr>
        <w:ind w:left="709" w:right="757"/>
        <w:jc w:val="center"/>
        <w:rPr>
          <w:rFonts w:ascii="Palatino Linotype" w:hAnsi="Palatino Linotype"/>
          <w:b/>
          <w:i/>
          <w:sz w:val="22"/>
          <w:szCs w:val="22"/>
        </w:rPr>
      </w:pPr>
      <w:r w:rsidRPr="003238B8">
        <w:rPr>
          <w:rFonts w:ascii="Palatino Linotype" w:hAnsi="Palatino Linotype"/>
          <w:b/>
          <w:i/>
          <w:sz w:val="22"/>
          <w:szCs w:val="22"/>
        </w:rPr>
        <w:t>CAPÍTULO SEGUNDO</w:t>
      </w:r>
    </w:p>
    <w:p w:rsidR="00DC1E0C" w:rsidRPr="003238B8" w:rsidRDefault="00DC1E0C" w:rsidP="00354C5D">
      <w:pPr>
        <w:ind w:left="709" w:right="757"/>
        <w:jc w:val="center"/>
        <w:rPr>
          <w:rFonts w:ascii="Palatino Linotype" w:hAnsi="Palatino Linotype"/>
          <w:b/>
          <w:i/>
          <w:sz w:val="22"/>
          <w:szCs w:val="22"/>
        </w:rPr>
      </w:pPr>
      <w:r w:rsidRPr="003238B8">
        <w:rPr>
          <w:rFonts w:ascii="Palatino Linotype" w:hAnsi="Palatino Linotype"/>
          <w:b/>
          <w:i/>
          <w:sz w:val="22"/>
          <w:szCs w:val="22"/>
        </w:rPr>
        <w:t>DE LA TESORERÍA MUNICIPAL ARTÍCULO</w:t>
      </w:r>
    </w:p>
    <w:p w:rsidR="00DC1E0C" w:rsidRPr="003238B8" w:rsidRDefault="00DC1E0C" w:rsidP="00DC1E0C">
      <w:pPr>
        <w:ind w:left="709" w:right="757"/>
        <w:jc w:val="both"/>
        <w:rPr>
          <w:rFonts w:ascii="Palatino Linotype" w:hAnsi="Palatino Linotype"/>
          <w:i/>
          <w:sz w:val="22"/>
          <w:szCs w:val="22"/>
        </w:rPr>
      </w:pPr>
    </w:p>
    <w:p w:rsidR="00DC1E0C" w:rsidRPr="003238B8" w:rsidRDefault="00354C5D" w:rsidP="00DC1E0C">
      <w:pPr>
        <w:ind w:left="709" w:right="757"/>
        <w:jc w:val="both"/>
        <w:rPr>
          <w:rFonts w:ascii="Palatino Linotype" w:hAnsi="Palatino Linotype"/>
          <w:i/>
          <w:sz w:val="22"/>
          <w:szCs w:val="22"/>
        </w:rPr>
      </w:pPr>
      <w:r w:rsidRPr="003238B8">
        <w:rPr>
          <w:rFonts w:ascii="Palatino Linotype" w:hAnsi="Palatino Linotype"/>
          <w:b/>
          <w:i/>
          <w:sz w:val="22"/>
          <w:szCs w:val="22"/>
        </w:rPr>
        <w:t xml:space="preserve">ARTICULO </w:t>
      </w:r>
      <w:r w:rsidR="00DC1E0C" w:rsidRPr="003238B8">
        <w:rPr>
          <w:rFonts w:ascii="Palatino Linotype" w:hAnsi="Palatino Linotype"/>
          <w:b/>
          <w:i/>
          <w:sz w:val="22"/>
          <w:szCs w:val="22"/>
        </w:rPr>
        <w:t>30</w:t>
      </w:r>
      <w:r w:rsidR="00DC1E0C" w:rsidRPr="003238B8">
        <w:rPr>
          <w:rFonts w:ascii="Palatino Linotype" w:hAnsi="Palatino Linotype"/>
          <w:i/>
          <w:sz w:val="22"/>
          <w:szCs w:val="22"/>
        </w:rPr>
        <w:t xml:space="preserve">.- La Tesorería Municipal, será la encargada de conducir la disciplina presupuestal del municipio, así como coordinar las diferentes fuentes de captación, en coordinación con las entidades Federales, Estatales y Municipales, buscando lograr la realización de los objetivos establecidos en el Plan de Desarrollo Municipal, a través de una adecuada implementación de los procesos de planeación, programación y </w:t>
      </w:r>
      <w:proofErr w:type="spellStart"/>
      <w:r w:rsidR="00DC1E0C" w:rsidRPr="003238B8">
        <w:rPr>
          <w:rFonts w:ascii="Palatino Linotype" w:hAnsi="Palatino Linotype"/>
          <w:i/>
          <w:sz w:val="22"/>
          <w:szCs w:val="22"/>
        </w:rPr>
        <w:t>presupuestación</w:t>
      </w:r>
      <w:proofErr w:type="spellEnd"/>
      <w:r w:rsidR="00DC1E0C" w:rsidRPr="003238B8">
        <w:rPr>
          <w:rFonts w:ascii="Palatino Linotype" w:hAnsi="Palatino Linotype"/>
          <w:i/>
          <w:sz w:val="22"/>
          <w:szCs w:val="22"/>
        </w:rPr>
        <w:t xml:space="preserve"> del gasto público del municipio, para la correcta administración de la hacienda municipal.</w:t>
      </w:r>
    </w:p>
    <w:p w:rsidR="00DC1E0C" w:rsidRPr="003238B8" w:rsidRDefault="00DC1E0C" w:rsidP="00DC1E0C">
      <w:pPr>
        <w:ind w:left="709" w:right="757"/>
        <w:jc w:val="both"/>
        <w:rPr>
          <w:rFonts w:ascii="Palatino Linotype" w:hAnsi="Palatino Linotype"/>
          <w:i/>
          <w:sz w:val="22"/>
          <w:szCs w:val="22"/>
        </w:rPr>
      </w:pPr>
    </w:p>
    <w:p w:rsidR="00DC1E0C" w:rsidRPr="003238B8" w:rsidRDefault="00DC1E0C" w:rsidP="00DC1E0C">
      <w:pPr>
        <w:ind w:left="709" w:right="757"/>
        <w:jc w:val="both"/>
        <w:rPr>
          <w:rFonts w:ascii="Palatino Linotype" w:hAnsi="Palatino Linotype"/>
          <w:i/>
          <w:sz w:val="22"/>
          <w:szCs w:val="22"/>
        </w:rPr>
      </w:pPr>
      <w:r w:rsidRPr="003238B8">
        <w:rPr>
          <w:rFonts w:ascii="Palatino Linotype" w:hAnsi="Palatino Linotype"/>
          <w:b/>
          <w:i/>
          <w:sz w:val="22"/>
          <w:szCs w:val="22"/>
        </w:rPr>
        <w:t>ARTÍCULO 31</w:t>
      </w:r>
      <w:r w:rsidRPr="003238B8">
        <w:rPr>
          <w:rFonts w:ascii="Palatino Linotype" w:hAnsi="Palatino Linotype"/>
          <w:i/>
          <w:sz w:val="22"/>
          <w:szCs w:val="22"/>
        </w:rPr>
        <w:t>.- A la Tesorería Municipal, por conducto de su titular, a quien se le denominará Tesorero Municipal, además de las atribuciones que expresamente señalan la Constitución Local, la Ley Orgánica, el Código Financiero del Estado de México y Municipios, el Código Administrativo, la Ley General de Contabilidad Gubernamental y legislación fiscal para los municipios, le corresponde las siguientes facultades:</w:t>
      </w:r>
    </w:p>
    <w:p w:rsidR="00DC1E0C" w:rsidRPr="003238B8" w:rsidRDefault="00DC1E0C" w:rsidP="00DC1E0C">
      <w:pPr>
        <w:ind w:left="709" w:right="757"/>
        <w:jc w:val="both"/>
        <w:rPr>
          <w:rFonts w:ascii="Palatino Linotype" w:hAnsi="Palatino Linotype"/>
          <w:i/>
          <w:sz w:val="22"/>
          <w:szCs w:val="22"/>
        </w:rPr>
      </w:pPr>
      <w:r w:rsidRPr="003238B8">
        <w:rPr>
          <w:rFonts w:ascii="Palatino Linotype" w:hAnsi="Palatino Linotype"/>
          <w:i/>
          <w:sz w:val="22"/>
          <w:szCs w:val="22"/>
        </w:rPr>
        <w:t>…</w:t>
      </w:r>
    </w:p>
    <w:p w:rsidR="00DC1E0C" w:rsidRPr="003238B8" w:rsidRDefault="00DC1E0C" w:rsidP="00DC1E0C">
      <w:pPr>
        <w:ind w:left="709" w:right="757"/>
        <w:jc w:val="both"/>
        <w:rPr>
          <w:rFonts w:ascii="Palatino Linotype" w:hAnsi="Palatino Linotype"/>
          <w:i/>
          <w:sz w:val="22"/>
          <w:szCs w:val="22"/>
        </w:rPr>
      </w:pPr>
      <w:r w:rsidRPr="003238B8">
        <w:rPr>
          <w:rFonts w:ascii="Palatino Linotype" w:hAnsi="Palatino Linotype"/>
          <w:i/>
          <w:sz w:val="22"/>
          <w:szCs w:val="22"/>
        </w:rPr>
        <w:t>II. Administrar la Hacienda Pública Municipal, de conformidad con las disposiciones legales aplicables;</w:t>
      </w:r>
    </w:p>
    <w:p w:rsidR="00DC1E0C" w:rsidRPr="003238B8" w:rsidRDefault="00DC1E0C" w:rsidP="00DC1E0C">
      <w:pPr>
        <w:ind w:left="709" w:right="757"/>
        <w:jc w:val="both"/>
        <w:rPr>
          <w:rFonts w:ascii="Palatino Linotype" w:hAnsi="Palatino Linotype"/>
          <w:i/>
          <w:sz w:val="22"/>
          <w:szCs w:val="22"/>
        </w:rPr>
      </w:pPr>
      <w:r w:rsidRPr="003238B8">
        <w:rPr>
          <w:rFonts w:ascii="Palatino Linotype" w:hAnsi="Palatino Linotype"/>
          <w:i/>
          <w:sz w:val="22"/>
          <w:szCs w:val="22"/>
        </w:rPr>
        <w:t>…</w:t>
      </w:r>
    </w:p>
    <w:p w:rsidR="00DC1E0C" w:rsidRPr="003238B8" w:rsidRDefault="00DC1E0C" w:rsidP="00DC1E0C">
      <w:pPr>
        <w:ind w:left="709" w:right="757"/>
        <w:jc w:val="both"/>
        <w:rPr>
          <w:rFonts w:ascii="Palatino Linotype" w:hAnsi="Palatino Linotype"/>
          <w:i/>
          <w:sz w:val="22"/>
          <w:szCs w:val="22"/>
        </w:rPr>
      </w:pPr>
      <w:r w:rsidRPr="003238B8">
        <w:rPr>
          <w:rFonts w:ascii="Palatino Linotype" w:hAnsi="Palatino Linotype"/>
          <w:i/>
          <w:sz w:val="22"/>
          <w:szCs w:val="22"/>
        </w:rPr>
        <w:t>XIV. Aprobar los gastos a realizar por cada una de las dependencias de conformidad con su presupuesto;</w:t>
      </w:r>
    </w:p>
    <w:p w:rsidR="00DC1E0C" w:rsidRPr="003238B8" w:rsidRDefault="00DC1E0C" w:rsidP="00DC1E0C">
      <w:pPr>
        <w:ind w:left="709" w:right="757"/>
        <w:jc w:val="both"/>
        <w:rPr>
          <w:rFonts w:ascii="Palatino Linotype" w:hAnsi="Palatino Linotype"/>
          <w:i/>
          <w:sz w:val="22"/>
          <w:szCs w:val="22"/>
        </w:rPr>
      </w:pPr>
      <w:r w:rsidRPr="003238B8">
        <w:rPr>
          <w:rFonts w:ascii="Palatino Linotype" w:hAnsi="Palatino Linotype"/>
          <w:i/>
          <w:sz w:val="22"/>
          <w:szCs w:val="22"/>
        </w:rPr>
        <w:t>…</w:t>
      </w:r>
    </w:p>
    <w:p w:rsidR="00DC1E0C" w:rsidRPr="003238B8" w:rsidRDefault="00DC1E0C" w:rsidP="00DC1E0C">
      <w:pPr>
        <w:ind w:left="709" w:right="757"/>
        <w:jc w:val="both"/>
        <w:rPr>
          <w:rFonts w:ascii="Palatino Linotype" w:hAnsi="Palatino Linotype"/>
          <w:i/>
          <w:sz w:val="22"/>
          <w:szCs w:val="22"/>
        </w:rPr>
      </w:pPr>
      <w:r w:rsidRPr="003238B8">
        <w:rPr>
          <w:rFonts w:ascii="Palatino Linotype" w:hAnsi="Palatino Linotype"/>
          <w:i/>
          <w:sz w:val="22"/>
          <w:szCs w:val="22"/>
        </w:rPr>
        <w:t>XXI. Integrar la documentación contable y presupuestal que se le requiera en la presentación de la cuenta pública;</w:t>
      </w:r>
    </w:p>
    <w:p w:rsidR="00DC1E0C" w:rsidRPr="003238B8" w:rsidRDefault="00DC1E0C" w:rsidP="00084F94">
      <w:pPr>
        <w:spacing w:line="360" w:lineRule="auto"/>
        <w:jc w:val="both"/>
        <w:rPr>
          <w:rFonts w:ascii="Palatino Linotype" w:hAnsi="Palatino Linotype" w:cs="Arial"/>
          <w:color w:val="000000" w:themeColor="text1"/>
        </w:rPr>
      </w:pPr>
    </w:p>
    <w:p w:rsidR="00354C5D" w:rsidRPr="003238B8" w:rsidRDefault="00354C5D" w:rsidP="00354C5D">
      <w:pPr>
        <w:spacing w:line="360" w:lineRule="auto"/>
        <w:jc w:val="both"/>
        <w:rPr>
          <w:rFonts w:ascii="Palatino Linotype" w:hAnsi="Palatino Linotype" w:cs="Arial"/>
          <w:lang w:eastAsia="es-MX"/>
        </w:rPr>
      </w:pPr>
      <w:r w:rsidRPr="003238B8">
        <w:rPr>
          <w:rFonts w:ascii="Palatino Linotype" w:hAnsi="Palatino Linotype" w:cs="Arial"/>
          <w:lang w:eastAsia="es-MX"/>
        </w:rPr>
        <w:t>De lo antes precisado, claramente se puede advertir que la unidad administrativa encargada de contar con la información relativa a adquisiciones, arrendamientos o servicios es la Tesorería la cual tiene dentro de sus facultades y obligaciones la conocer de la planeación, organización, programación y ejecución de los procedimientos de adquisiciones y servicios en sus diferentes modalidades y etapas (adjudicación directa, invitación restringida y licitación pública) tanto de bienes, arrendamientos o prestaciones de servicios, respectivamente.</w:t>
      </w:r>
    </w:p>
    <w:p w:rsidR="00354C5D" w:rsidRPr="003238B8" w:rsidRDefault="00354C5D" w:rsidP="00354C5D">
      <w:pPr>
        <w:spacing w:line="360" w:lineRule="auto"/>
        <w:jc w:val="both"/>
        <w:rPr>
          <w:rFonts w:ascii="Palatino Linotype" w:hAnsi="Palatino Linotype" w:cs="Arial"/>
          <w:lang w:eastAsia="es-MX"/>
        </w:rPr>
      </w:pPr>
      <w:r w:rsidRPr="003238B8">
        <w:rPr>
          <w:rFonts w:ascii="Palatino Linotype" w:hAnsi="Palatino Linotype" w:cs="Arial"/>
          <w:lang w:eastAsia="es-MX"/>
        </w:rPr>
        <w:t>Ahora, como fue señalado, la información requerida es una obligación de transparencia en términos de la Ley de la materia, sirve de sustento y base el artículo 92 de la Ley de Transparencia y Acceso a la Información Pública del Estado de México y Municipios en sus fracciones XXIX y XXXII, que a la letra dice:</w:t>
      </w:r>
    </w:p>
    <w:p w:rsidR="00354C5D" w:rsidRPr="003238B8" w:rsidRDefault="00354C5D" w:rsidP="00354C5D">
      <w:pPr>
        <w:spacing w:line="360" w:lineRule="auto"/>
        <w:jc w:val="both"/>
        <w:rPr>
          <w:rFonts w:ascii="Palatino Linotype" w:hAnsi="Palatino Linotype" w:cs="Arial"/>
          <w:lang w:eastAsia="es-MX"/>
        </w:rPr>
      </w:pPr>
    </w:p>
    <w:p w:rsidR="00354C5D" w:rsidRPr="003238B8" w:rsidRDefault="00354C5D" w:rsidP="00354C5D">
      <w:pPr>
        <w:ind w:left="709" w:right="757"/>
        <w:jc w:val="both"/>
        <w:rPr>
          <w:rFonts w:ascii="Palatino Linotype" w:hAnsi="Palatino Linotype" w:cs="Arial"/>
          <w:i/>
          <w:sz w:val="22"/>
          <w:lang w:eastAsia="es-MX"/>
        </w:rPr>
      </w:pPr>
      <w:r w:rsidRPr="003238B8">
        <w:rPr>
          <w:rFonts w:ascii="Palatino Linotype" w:hAnsi="Palatino Linotype" w:cs="Arial"/>
          <w:i/>
          <w:sz w:val="22"/>
          <w:lang w:eastAsia="es-MX"/>
        </w:rPr>
        <w:t>“</w:t>
      </w:r>
      <w:r w:rsidRPr="003238B8">
        <w:rPr>
          <w:rFonts w:ascii="Palatino Linotype" w:hAnsi="Palatino Linotype" w:cs="Arial"/>
          <w:b/>
          <w:i/>
          <w:sz w:val="22"/>
          <w:lang w:eastAsia="es-MX"/>
        </w:rPr>
        <w:t>Artículo 92</w:t>
      </w:r>
      <w:r w:rsidRPr="003238B8">
        <w:rPr>
          <w:rFonts w:ascii="Palatino Linotype" w:hAnsi="Palatino Linotype" w:cs="Arial"/>
          <w:i/>
          <w:sz w:val="22"/>
          <w:lang w:eastAsia="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354C5D" w:rsidRPr="003238B8" w:rsidRDefault="00354C5D" w:rsidP="00354C5D">
      <w:pPr>
        <w:ind w:left="709" w:right="757"/>
        <w:jc w:val="both"/>
        <w:rPr>
          <w:rFonts w:ascii="Palatino Linotype" w:hAnsi="Palatino Linotype" w:cs="Arial"/>
          <w:i/>
          <w:sz w:val="22"/>
          <w:lang w:eastAsia="es-MX"/>
        </w:rPr>
      </w:pPr>
    </w:p>
    <w:p w:rsidR="00354C5D" w:rsidRPr="003238B8" w:rsidRDefault="00354C5D" w:rsidP="00354C5D">
      <w:pPr>
        <w:ind w:left="709" w:right="757"/>
        <w:jc w:val="both"/>
        <w:rPr>
          <w:rFonts w:ascii="Palatino Linotype" w:hAnsi="Palatino Linotype" w:cs="Arial"/>
          <w:i/>
          <w:sz w:val="22"/>
          <w:lang w:eastAsia="es-MX"/>
        </w:rPr>
      </w:pPr>
      <w:r w:rsidRPr="003238B8">
        <w:rPr>
          <w:rFonts w:ascii="Palatino Linotype" w:hAnsi="Palatino Linotype" w:cs="Arial"/>
          <w:i/>
          <w:sz w:val="22"/>
          <w:lang w:eastAsia="es-MX"/>
        </w:rPr>
        <w:t>(…)</w:t>
      </w:r>
    </w:p>
    <w:p w:rsidR="00354C5D" w:rsidRPr="003238B8" w:rsidRDefault="00354C5D" w:rsidP="00354C5D">
      <w:pPr>
        <w:ind w:left="709" w:right="757"/>
        <w:jc w:val="both"/>
        <w:rPr>
          <w:rFonts w:ascii="Palatino Linotype" w:hAnsi="Palatino Linotype" w:cs="Arial"/>
          <w:i/>
          <w:sz w:val="22"/>
          <w:lang w:eastAsia="es-MX"/>
        </w:rPr>
      </w:pPr>
      <w:r w:rsidRPr="003238B8">
        <w:rPr>
          <w:rFonts w:ascii="Palatino Linotype" w:hAnsi="Palatino Linotype" w:cs="Arial"/>
          <w:b/>
          <w:i/>
          <w:sz w:val="22"/>
          <w:lang w:eastAsia="es-MX"/>
        </w:rPr>
        <w:t>XXIX.</w:t>
      </w:r>
      <w:r w:rsidRPr="003238B8">
        <w:rPr>
          <w:rFonts w:ascii="Palatino Linotype" w:hAnsi="Palatino Linotype" w:cs="Arial"/>
          <w:i/>
          <w:sz w:val="22"/>
          <w:lang w:eastAsia="es-MX"/>
        </w:rPr>
        <w:t xml:space="preserve"> La información sobre los procesos y resultados sobre procedimientos de adjudicación directa, invitación restringida y licitación de cualquier naturaleza, incluyendo la versión pública del </w:t>
      </w:r>
      <w:r w:rsidRPr="003238B8">
        <w:rPr>
          <w:rFonts w:ascii="Palatino Linotype" w:hAnsi="Palatino Linotype" w:cs="Arial"/>
          <w:b/>
          <w:i/>
          <w:sz w:val="22"/>
          <w:lang w:eastAsia="es-MX"/>
        </w:rPr>
        <w:t>expediente respectivo y de los contratos celebrados</w:t>
      </w:r>
      <w:r w:rsidRPr="003238B8">
        <w:rPr>
          <w:rFonts w:ascii="Palatino Linotype" w:hAnsi="Palatino Linotype" w:cs="Arial"/>
          <w:i/>
          <w:sz w:val="22"/>
          <w:lang w:eastAsia="es-MX"/>
        </w:rPr>
        <w:t xml:space="preserve">, que deberán contener, por los menos, lo siguiente: </w:t>
      </w:r>
    </w:p>
    <w:p w:rsidR="00354C5D" w:rsidRPr="003238B8" w:rsidRDefault="00354C5D" w:rsidP="00354C5D">
      <w:pPr>
        <w:ind w:left="709" w:right="757"/>
        <w:jc w:val="both"/>
        <w:rPr>
          <w:rFonts w:ascii="Palatino Linotype" w:hAnsi="Palatino Linotype" w:cs="Arial"/>
          <w:i/>
          <w:sz w:val="22"/>
          <w:lang w:eastAsia="es-MX"/>
        </w:rPr>
      </w:pPr>
    </w:p>
    <w:p w:rsidR="00354C5D" w:rsidRPr="003238B8" w:rsidRDefault="00354C5D" w:rsidP="00354C5D">
      <w:pPr>
        <w:pStyle w:val="Prrafodelista"/>
        <w:numPr>
          <w:ilvl w:val="0"/>
          <w:numId w:val="19"/>
        </w:numPr>
        <w:ind w:right="757"/>
        <w:contextualSpacing w:val="0"/>
        <w:jc w:val="both"/>
        <w:rPr>
          <w:rFonts w:ascii="Palatino Linotype" w:hAnsi="Palatino Linotype" w:cs="Arial"/>
          <w:i/>
          <w:sz w:val="22"/>
          <w:lang w:eastAsia="es-MX"/>
        </w:rPr>
      </w:pPr>
      <w:r w:rsidRPr="003238B8">
        <w:rPr>
          <w:rFonts w:ascii="Palatino Linotype" w:hAnsi="Palatino Linotype" w:cs="Arial"/>
          <w:i/>
          <w:sz w:val="22"/>
          <w:lang w:eastAsia="es-MX"/>
        </w:rPr>
        <w:t xml:space="preserve">De licitaciones públicas o procedimientos de invitación restringida: </w:t>
      </w:r>
    </w:p>
    <w:p w:rsidR="00354C5D" w:rsidRPr="003238B8" w:rsidRDefault="00354C5D" w:rsidP="00354C5D">
      <w:pPr>
        <w:pStyle w:val="Prrafodelista"/>
        <w:ind w:left="1069" w:right="757"/>
        <w:jc w:val="both"/>
        <w:rPr>
          <w:rFonts w:ascii="Palatino Linotype" w:hAnsi="Palatino Linotype" w:cs="Arial"/>
          <w:i/>
          <w:sz w:val="22"/>
          <w:lang w:eastAsia="es-MX"/>
        </w:rPr>
      </w:pPr>
    </w:p>
    <w:p w:rsidR="00354C5D" w:rsidRPr="003238B8" w:rsidRDefault="00354C5D" w:rsidP="00354C5D">
      <w:pPr>
        <w:ind w:left="1416" w:right="757"/>
        <w:jc w:val="both"/>
        <w:rPr>
          <w:rFonts w:ascii="Palatino Linotype" w:hAnsi="Palatino Linotype" w:cs="Arial"/>
          <w:i/>
          <w:sz w:val="22"/>
          <w:lang w:eastAsia="es-MX"/>
        </w:rPr>
      </w:pPr>
      <w:r w:rsidRPr="003238B8">
        <w:rPr>
          <w:rFonts w:ascii="Palatino Linotype" w:hAnsi="Palatino Linotype" w:cs="Arial"/>
          <w:i/>
          <w:sz w:val="22"/>
          <w:lang w:eastAsia="es-MX"/>
        </w:rPr>
        <w:t xml:space="preserve">1) La convocatoria o invitación emitida, así como los fundamentos legales aplicados para llevarla a cabo; </w:t>
      </w:r>
    </w:p>
    <w:p w:rsidR="00354C5D" w:rsidRPr="003238B8" w:rsidRDefault="00354C5D" w:rsidP="00354C5D">
      <w:pPr>
        <w:ind w:left="709" w:right="757" w:firstLine="707"/>
        <w:jc w:val="both"/>
        <w:rPr>
          <w:rFonts w:ascii="Palatino Linotype" w:hAnsi="Palatino Linotype" w:cs="Arial"/>
          <w:i/>
          <w:sz w:val="22"/>
          <w:lang w:eastAsia="es-MX"/>
        </w:rPr>
      </w:pPr>
      <w:r w:rsidRPr="003238B8">
        <w:rPr>
          <w:rFonts w:ascii="Palatino Linotype" w:hAnsi="Palatino Linotype" w:cs="Arial"/>
          <w:i/>
          <w:sz w:val="22"/>
          <w:lang w:eastAsia="es-MX"/>
        </w:rPr>
        <w:t xml:space="preserve">2) Los nombres de los participantes o invitados; </w:t>
      </w:r>
    </w:p>
    <w:p w:rsidR="00354C5D" w:rsidRPr="003238B8" w:rsidRDefault="00354C5D" w:rsidP="00354C5D">
      <w:pPr>
        <w:ind w:left="709" w:right="757" w:firstLine="707"/>
        <w:jc w:val="both"/>
        <w:rPr>
          <w:rFonts w:ascii="Palatino Linotype" w:hAnsi="Palatino Linotype" w:cs="Arial"/>
          <w:i/>
          <w:sz w:val="22"/>
          <w:lang w:eastAsia="es-MX"/>
        </w:rPr>
      </w:pPr>
      <w:r w:rsidRPr="003238B8">
        <w:rPr>
          <w:rFonts w:ascii="Palatino Linotype" w:hAnsi="Palatino Linotype" w:cs="Arial"/>
          <w:i/>
          <w:sz w:val="22"/>
          <w:lang w:eastAsia="es-MX"/>
        </w:rPr>
        <w:t xml:space="preserve">3) El nombre del ganador y las razones que lo justifican; </w:t>
      </w:r>
    </w:p>
    <w:p w:rsidR="00354C5D" w:rsidRPr="003238B8" w:rsidRDefault="00354C5D" w:rsidP="00354C5D">
      <w:pPr>
        <w:ind w:left="709" w:right="757" w:firstLine="707"/>
        <w:jc w:val="both"/>
        <w:rPr>
          <w:rFonts w:ascii="Palatino Linotype" w:hAnsi="Palatino Linotype" w:cs="Arial"/>
          <w:i/>
          <w:sz w:val="22"/>
          <w:lang w:eastAsia="es-MX"/>
        </w:rPr>
      </w:pPr>
      <w:r w:rsidRPr="003238B8">
        <w:rPr>
          <w:rFonts w:ascii="Palatino Linotype" w:hAnsi="Palatino Linotype" w:cs="Arial"/>
          <w:i/>
          <w:sz w:val="22"/>
          <w:lang w:eastAsia="es-MX"/>
        </w:rPr>
        <w:t xml:space="preserve">4) El área solicitante y la responsable de su ejecución; </w:t>
      </w:r>
    </w:p>
    <w:p w:rsidR="00354C5D" w:rsidRPr="003238B8" w:rsidRDefault="00354C5D" w:rsidP="00354C5D">
      <w:pPr>
        <w:ind w:left="708" w:right="757" w:firstLine="708"/>
        <w:jc w:val="both"/>
        <w:rPr>
          <w:rFonts w:ascii="Palatino Linotype" w:hAnsi="Palatino Linotype" w:cs="Arial"/>
          <w:i/>
          <w:sz w:val="22"/>
          <w:lang w:eastAsia="es-MX"/>
        </w:rPr>
      </w:pPr>
      <w:r w:rsidRPr="003238B8">
        <w:rPr>
          <w:rFonts w:ascii="Palatino Linotype" w:hAnsi="Palatino Linotype" w:cs="Arial"/>
          <w:i/>
          <w:sz w:val="22"/>
          <w:lang w:eastAsia="es-MX"/>
        </w:rPr>
        <w:t xml:space="preserve">5) Las convocatorias e invitaciones emitidas; </w:t>
      </w:r>
    </w:p>
    <w:p w:rsidR="00354C5D" w:rsidRPr="003238B8" w:rsidRDefault="00354C5D" w:rsidP="00354C5D">
      <w:pPr>
        <w:ind w:left="709" w:right="757" w:firstLine="707"/>
        <w:jc w:val="both"/>
        <w:rPr>
          <w:rFonts w:ascii="Palatino Linotype" w:hAnsi="Palatino Linotype" w:cs="Arial"/>
          <w:i/>
          <w:sz w:val="22"/>
          <w:lang w:eastAsia="es-MX"/>
        </w:rPr>
      </w:pPr>
      <w:r w:rsidRPr="003238B8">
        <w:rPr>
          <w:rFonts w:ascii="Palatino Linotype" w:hAnsi="Palatino Linotype" w:cs="Arial"/>
          <w:i/>
          <w:sz w:val="22"/>
          <w:lang w:eastAsia="es-MX"/>
        </w:rPr>
        <w:t xml:space="preserve">6) Los dictámenes y fallo de adjudicación; </w:t>
      </w:r>
    </w:p>
    <w:p w:rsidR="00354C5D" w:rsidRPr="003238B8" w:rsidRDefault="00354C5D" w:rsidP="00354C5D">
      <w:pPr>
        <w:ind w:left="709" w:right="757" w:firstLine="707"/>
        <w:jc w:val="both"/>
        <w:rPr>
          <w:rFonts w:ascii="Palatino Linotype" w:hAnsi="Palatino Linotype" w:cs="Arial"/>
          <w:i/>
          <w:sz w:val="22"/>
          <w:lang w:eastAsia="es-MX"/>
        </w:rPr>
      </w:pPr>
      <w:r w:rsidRPr="003238B8">
        <w:rPr>
          <w:rFonts w:ascii="Palatino Linotype" w:hAnsi="Palatino Linotype" w:cs="Arial"/>
          <w:i/>
          <w:sz w:val="22"/>
          <w:lang w:eastAsia="es-MX"/>
        </w:rPr>
        <w:t xml:space="preserve">7) El contrato y, en su caso, sus anexos; </w:t>
      </w:r>
    </w:p>
    <w:p w:rsidR="00354C5D" w:rsidRPr="003238B8" w:rsidRDefault="00354C5D" w:rsidP="00354C5D">
      <w:pPr>
        <w:ind w:left="1416" w:right="757"/>
        <w:jc w:val="both"/>
        <w:rPr>
          <w:rFonts w:ascii="Palatino Linotype" w:hAnsi="Palatino Linotype" w:cs="Arial"/>
          <w:i/>
          <w:sz w:val="22"/>
          <w:lang w:eastAsia="es-MX"/>
        </w:rPr>
      </w:pPr>
      <w:r w:rsidRPr="003238B8">
        <w:rPr>
          <w:rFonts w:ascii="Palatino Linotype" w:hAnsi="Palatino Linotype" w:cs="Arial"/>
          <w:i/>
          <w:sz w:val="22"/>
          <w:lang w:eastAsia="es-MX"/>
        </w:rPr>
        <w:t xml:space="preserve">8) Los mecanismos de vigilancia y supervisión, incluyendo en su caso, los estudios de impacto urbano y ambiental, según corresponda; </w:t>
      </w:r>
    </w:p>
    <w:p w:rsidR="00354C5D" w:rsidRPr="003238B8" w:rsidRDefault="00354C5D" w:rsidP="00354C5D">
      <w:pPr>
        <w:ind w:left="1416" w:right="757"/>
        <w:jc w:val="both"/>
        <w:rPr>
          <w:rFonts w:ascii="Palatino Linotype" w:hAnsi="Palatino Linotype" w:cs="Arial"/>
          <w:i/>
          <w:sz w:val="22"/>
          <w:lang w:eastAsia="es-MX"/>
        </w:rPr>
      </w:pPr>
      <w:r w:rsidRPr="003238B8">
        <w:rPr>
          <w:rFonts w:ascii="Palatino Linotype" w:hAnsi="Palatino Linotype" w:cs="Arial"/>
          <w:i/>
          <w:sz w:val="22"/>
          <w:lang w:eastAsia="es-MX"/>
        </w:rPr>
        <w:t xml:space="preserve">9) La partida presupuestal, de conformidad con el clasificador por objeto del gasto, en el caso de ser aplicable; </w:t>
      </w:r>
    </w:p>
    <w:p w:rsidR="00354C5D" w:rsidRPr="003238B8" w:rsidRDefault="00354C5D" w:rsidP="00354C5D">
      <w:pPr>
        <w:ind w:left="1416" w:right="757"/>
        <w:jc w:val="both"/>
        <w:rPr>
          <w:rFonts w:ascii="Palatino Linotype" w:hAnsi="Palatino Linotype" w:cs="Arial"/>
          <w:i/>
          <w:sz w:val="22"/>
          <w:lang w:eastAsia="es-MX"/>
        </w:rPr>
      </w:pPr>
      <w:r w:rsidRPr="003238B8">
        <w:rPr>
          <w:rFonts w:ascii="Palatino Linotype" w:hAnsi="Palatino Linotype" w:cs="Arial"/>
          <w:i/>
          <w:sz w:val="22"/>
          <w:lang w:eastAsia="es-MX"/>
        </w:rPr>
        <w:t xml:space="preserve">10) Origen de los recursos especificando si son federales, estatales o municipales, así como el tipo de fondo de participación o aportación respectiva; </w:t>
      </w:r>
    </w:p>
    <w:p w:rsidR="00354C5D" w:rsidRPr="003238B8" w:rsidRDefault="00354C5D" w:rsidP="00354C5D">
      <w:pPr>
        <w:ind w:left="1416" w:right="757"/>
        <w:jc w:val="both"/>
        <w:rPr>
          <w:rFonts w:ascii="Palatino Linotype" w:hAnsi="Palatino Linotype" w:cs="Arial"/>
          <w:i/>
          <w:sz w:val="22"/>
          <w:lang w:eastAsia="es-MX"/>
        </w:rPr>
      </w:pPr>
      <w:r w:rsidRPr="003238B8">
        <w:rPr>
          <w:rFonts w:ascii="Palatino Linotype" w:hAnsi="Palatino Linotype" w:cs="Arial"/>
          <w:i/>
          <w:sz w:val="22"/>
          <w:lang w:eastAsia="es-MX"/>
        </w:rPr>
        <w:t xml:space="preserve">11) Los convenios modificatorios que, en su caso, sean firmados, precisando el objeto y la fecha de celebración; </w:t>
      </w:r>
    </w:p>
    <w:p w:rsidR="00354C5D" w:rsidRPr="003238B8" w:rsidRDefault="00354C5D" w:rsidP="00354C5D">
      <w:pPr>
        <w:ind w:left="1416" w:right="757"/>
        <w:jc w:val="both"/>
        <w:rPr>
          <w:rFonts w:ascii="Palatino Linotype" w:hAnsi="Palatino Linotype" w:cs="Arial"/>
          <w:i/>
          <w:sz w:val="22"/>
          <w:lang w:eastAsia="es-MX"/>
        </w:rPr>
      </w:pPr>
      <w:r w:rsidRPr="003238B8">
        <w:rPr>
          <w:rFonts w:ascii="Palatino Linotype" w:hAnsi="Palatino Linotype" w:cs="Arial"/>
          <w:i/>
          <w:sz w:val="22"/>
          <w:lang w:eastAsia="es-MX"/>
        </w:rPr>
        <w:t xml:space="preserve">12) Los informes de avance físico y financiero sobre las obras o servicios contratados; </w:t>
      </w:r>
    </w:p>
    <w:p w:rsidR="00354C5D" w:rsidRPr="003238B8" w:rsidRDefault="00354C5D" w:rsidP="00354C5D">
      <w:pPr>
        <w:ind w:left="709" w:right="757" w:firstLine="707"/>
        <w:jc w:val="both"/>
        <w:rPr>
          <w:rFonts w:ascii="Palatino Linotype" w:hAnsi="Palatino Linotype" w:cs="Arial"/>
          <w:i/>
          <w:sz w:val="22"/>
          <w:lang w:eastAsia="es-MX"/>
        </w:rPr>
      </w:pPr>
      <w:r w:rsidRPr="003238B8">
        <w:rPr>
          <w:rFonts w:ascii="Palatino Linotype" w:hAnsi="Palatino Linotype" w:cs="Arial"/>
          <w:i/>
          <w:sz w:val="22"/>
          <w:lang w:eastAsia="es-MX"/>
        </w:rPr>
        <w:t xml:space="preserve">13) El convenio de terminación; y </w:t>
      </w:r>
    </w:p>
    <w:p w:rsidR="00354C5D" w:rsidRPr="003238B8" w:rsidRDefault="00354C5D" w:rsidP="00354C5D">
      <w:pPr>
        <w:ind w:left="709" w:right="757" w:firstLine="707"/>
        <w:jc w:val="both"/>
        <w:rPr>
          <w:rFonts w:ascii="Palatino Linotype" w:hAnsi="Palatino Linotype" w:cs="Arial"/>
          <w:i/>
          <w:sz w:val="22"/>
          <w:lang w:eastAsia="es-MX"/>
        </w:rPr>
      </w:pPr>
      <w:r w:rsidRPr="003238B8">
        <w:rPr>
          <w:rFonts w:ascii="Palatino Linotype" w:hAnsi="Palatino Linotype" w:cs="Arial"/>
          <w:i/>
          <w:sz w:val="22"/>
          <w:lang w:eastAsia="es-MX"/>
        </w:rPr>
        <w:t xml:space="preserve">14) El finiquito. </w:t>
      </w:r>
    </w:p>
    <w:p w:rsidR="00354C5D" w:rsidRPr="003238B8" w:rsidRDefault="00354C5D" w:rsidP="00354C5D">
      <w:pPr>
        <w:ind w:left="709" w:right="757" w:firstLine="707"/>
        <w:jc w:val="both"/>
        <w:rPr>
          <w:rFonts w:ascii="Palatino Linotype" w:hAnsi="Palatino Linotype" w:cs="Arial"/>
          <w:i/>
          <w:sz w:val="22"/>
          <w:lang w:eastAsia="es-MX"/>
        </w:rPr>
      </w:pPr>
    </w:p>
    <w:p w:rsidR="00354C5D" w:rsidRPr="003238B8" w:rsidRDefault="00354C5D" w:rsidP="00354C5D">
      <w:pPr>
        <w:pStyle w:val="Prrafodelista"/>
        <w:numPr>
          <w:ilvl w:val="0"/>
          <w:numId w:val="19"/>
        </w:numPr>
        <w:ind w:right="757"/>
        <w:contextualSpacing w:val="0"/>
        <w:jc w:val="both"/>
        <w:rPr>
          <w:rFonts w:ascii="Palatino Linotype" w:hAnsi="Palatino Linotype" w:cs="Arial"/>
          <w:i/>
          <w:sz w:val="22"/>
          <w:lang w:eastAsia="es-MX"/>
        </w:rPr>
      </w:pPr>
      <w:r w:rsidRPr="003238B8">
        <w:rPr>
          <w:rFonts w:ascii="Palatino Linotype" w:hAnsi="Palatino Linotype" w:cs="Arial"/>
          <w:i/>
          <w:sz w:val="22"/>
          <w:lang w:eastAsia="es-MX"/>
        </w:rPr>
        <w:t xml:space="preserve">De las adjudicaciones directas: </w:t>
      </w:r>
    </w:p>
    <w:p w:rsidR="00354C5D" w:rsidRPr="003238B8" w:rsidRDefault="00354C5D" w:rsidP="00354C5D">
      <w:pPr>
        <w:pStyle w:val="Prrafodelista"/>
        <w:ind w:left="1069" w:right="757"/>
        <w:jc w:val="both"/>
        <w:rPr>
          <w:rFonts w:ascii="Palatino Linotype" w:hAnsi="Palatino Linotype" w:cs="Arial"/>
          <w:i/>
          <w:sz w:val="22"/>
          <w:lang w:eastAsia="es-MX"/>
        </w:rPr>
      </w:pPr>
    </w:p>
    <w:p w:rsidR="00354C5D" w:rsidRPr="003238B8" w:rsidRDefault="00354C5D" w:rsidP="00354C5D">
      <w:pPr>
        <w:ind w:left="709" w:right="757" w:firstLine="360"/>
        <w:jc w:val="both"/>
        <w:rPr>
          <w:rFonts w:ascii="Palatino Linotype" w:hAnsi="Palatino Linotype" w:cs="Arial"/>
          <w:i/>
          <w:sz w:val="22"/>
          <w:lang w:eastAsia="es-MX"/>
        </w:rPr>
      </w:pPr>
      <w:r w:rsidRPr="003238B8">
        <w:rPr>
          <w:rFonts w:ascii="Palatino Linotype" w:hAnsi="Palatino Linotype" w:cs="Arial"/>
          <w:i/>
          <w:sz w:val="22"/>
          <w:lang w:eastAsia="es-MX"/>
        </w:rPr>
        <w:t xml:space="preserve">1) La propuesta enviada por el participante; </w:t>
      </w:r>
    </w:p>
    <w:p w:rsidR="00354C5D" w:rsidRPr="003238B8" w:rsidRDefault="00354C5D" w:rsidP="00354C5D">
      <w:pPr>
        <w:ind w:left="709" w:right="757" w:firstLine="360"/>
        <w:jc w:val="both"/>
        <w:rPr>
          <w:rFonts w:ascii="Palatino Linotype" w:hAnsi="Palatino Linotype" w:cs="Arial"/>
          <w:i/>
          <w:sz w:val="22"/>
          <w:lang w:eastAsia="es-MX"/>
        </w:rPr>
      </w:pPr>
      <w:r w:rsidRPr="003238B8">
        <w:rPr>
          <w:rFonts w:ascii="Palatino Linotype" w:hAnsi="Palatino Linotype" w:cs="Arial"/>
          <w:i/>
          <w:sz w:val="22"/>
          <w:lang w:eastAsia="es-MX"/>
        </w:rPr>
        <w:t xml:space="preserve">2) Los motivos y fundamentos legales aplicados para llevarla a cabo; </w:t>
      </w:r>
    </w:p>
    <w:p w:rsidR="00354C5D" w:rsidRPr="003238B8" w:rsidRDefault="00354C5D" w:rsidP="00354C5D">
      <w:pPr>
        <w:ind w:left="709" w:right="757" w:firstLine="360"/>
        <w:jc w:val="both"/>
        <w:rPr>
          <w:rFonts w:ascii="Palatino Linotype" w:hAnsi="Palatino Linotype" w:cs="Arial"/>
          <w:i/>
          <w:sz w:val="22"/>
          <w:lang w:eastAsia="es-MX"/>
        </w:rPr>
      </w:pPr>
      <w:r w:rsidRPr="003238B8">
        <w:rPr>
          <w:rFonts w:ascii="Palatino Linotype" w:hAnsi="Palatino Linotype" w:cs="Arial"/>
          <w:i/>
          <w:sz w:val="22"/>
          <w:lang w:eastAsia="es-MX"/>
        </w:rPr>
        <w:t xml:space="preserve">3) La autorización del ejercicio de la opción; </w:t>
      </w:r>
    </w:p>
    <w:p w:rsidR="00354C5D" w:rsidRPr="003238B8" w:rsidRDefault="00354C5D" w:rsidP="00354C5D">
      <w:pPr>
        <w:ind w:left="1069" w:right="757"/>
        <w:jc w:val="both"/>
        <w:rPr>
          <w:rFonts w:ascii="Palatino Linotype" w:hAnsi="Palatino Linotype" w:cs="Arial"/>
          <w:i/>
          <w:sz w:val="22"/>
          <w:lang w:eastAsia="es-MX"/>
        </w:rPr>
      </w:pPr>
      <w:r w:rsidRPr="003238B8">
        <w:rPr>
          <w:rFonts w:ascii="Palatino Linotype" w:hAnsi="Palatino Linotype" w:cs="Arial"/>
          <w:i/>
          <w:sz w:val="22"/>
          <w:lang w:eastAsia="es-MX"/>
        </w:rPr>
        <w:t xml:space="preserve">4) En su caso, las cotizaciones consideradas, especificando los nombres de los proveedores y sus montos; </w:t>
      </w:r>
    </w:p>
    <w:p w:rsidR="00354C5D" w:rsidRPr="003238B8" w:rsidRDefault="00354C5D" w:rsidP="00354C5D">
      <w:pPr>
        <w:ind w:left="709" w:right="757" w:firstLine="360"/>
        <w:jc w:val="both"/>
        <w:rPr>
          <w:rFonts w:ascii="Palatino Linotype" w:hAnsi="Palatino Linotype" w:cs="Arial"/>
          <w:i/>
          <w:sz w:val="22"/>
          <w:lang w:eastAsia="es-MX"/>
        </w:rPr>
      </w:pPr>
      <w:r w:rsidRPr="003238B8">
        <w:rPr>
          <w:rFonts w:ascii="Palatino Linotype" w:hAnsi="Palatino Linotype" w:cs="Arial"/>
          <w:i/>
          <w:sz w:val="22"/>
          <w:lang w:eastAsia="es-MX"/>
        </w:rPr>
        <w:t xml:space="preserve">5) El nombre de la persona física o jurídica colectiva adjudicada; </w:t>
      </w:r>
    </w:p>
    <w:p w:rsidR="00354C5D" w:rsidRPr="003238B8" w:rsidRDefault="00354C5D" w:rsidP="00354C5D">
      <w:pPr>
        <w:ind w:left="709" w:right="757" w:firstLine="360"/>
        <w:jc w:val="both"/>
        <w:rPr>
          <w:rFonts w:ascii="Palatino Linotype" w:hAnsi="Palatino Linotype" w:cs="Arial"/>
          <w:i/>
          <w:sz w:val="22"/>
          <w:lang w:eastAsia="es-MX"/>
        </w:rPr>
      </w:pPr>
      <w:r w:rsidRPr="003238B8">
        <w:rPr>
          <w:rFonts w:ascii="Palatino Linotype" w:hAnsi="Palatino Linotype" w:cs="Arial"/>
          <w:i/>
          <w:sz w:val="22"/>
          <w:lang w:eastAsia="es-MX"/>
        </w:rPr>
        <w:t xml:space="preserve">6) La unidad administrativa solicitante y la responsable de su ejecución; </w:t>
      </w:r>
    </w:p>
    <w:p w:rsidR="00354C5D" w:rsidRPr="003238B8" w:rsidRDefault="00354C5D" w:rsidP="00354C5D">
      <w:pPr>
        <w:ind w:left="1069" w:right="757"/>
        <w:jc w:val="both"/>
        <w:rPr>
          <w:rFonts w:ascii="Palatino Linotype" w:hAnsi="Palatino Linotype" w:cs="Arial"/>
          <w:i/>
          <w:sz w:val="22"/>
          <w:lang w:eastAsia="es-MX"/>
        </w:rPr>
      </w:pPr>
      <w:r w:rsidRPr="003238B8">
        <w:rPr>
          <w:rFonts w:ascii="Palatino Linotype" w:hAnsi="Palatino Linotype" w:cs="Arial"/>
          <w:i/>
          <w:sz w:val="22"/>
          <w:lang w:eastAsia="es-MX"/>
        </w:rPr>
        <w:t xml:space="preserve">7) El número, fecha, el monto del contrato y el plazo de entrega o de ejecución de los servicios u obra; </w:t>
      </w:r>
    </w:p>
    <w:p w:rsidR="00354C5D" w:rsidRPr="003238B8" w:rsidRDefault="00354C5D" w:rsidP="00354C5D">
      <w:pPr>
        <w:ind w:left="1069" w:right="757"/>
        <w:jc w:val="both"/>
        <w:rPr>
          <w:rFonts w:ascii="Palatino Linotype" w:hAnsi="Palatino Linotype" w:cs="Arial"/>
          <w:i/>
          <w:sz w:val="22"/>
          <w:lang w:eastAsia="es-MX"/>
        </w:rPr>
      </w:pPr>
      <w:r w:rsidRPr="003238B8">
        <w:rPr>
          <w:rFonts w:ascii="Palatino Linotype" w:hAnsi="Palatino Linotype" w:cs="Arial"/>
          <w:i/>
          <w:sz w:val="22"/>
          <w:lang w:eastAsia="es-MX"/>
        </w:rPr>
        <w:t xml:space="preserve">8) Los mecanismos de vigilancia y supervisión, incluyendo, en su caso, los estudios de impacto urbano y ambiental, según corresponda; </w:t>
      </w:r>
    </w:p>
    <w:p w:rsidR="00354C5D" w:rsidRPr="003238B8" w:rsidRDefault="00354C5D" w:rsidP="00354C5D">
      <w:pPr>
        <w:ind w:left="709" w:right="757" w:firstLine="360"/>
        <w:jc w:val="both"/>
        <w:rPr>
          <w:rFonts w:ascii="Palatino Linotype" w:hAnsi="Palatino Linotype" w:cs="Arial"/>
          <w:i/>
          <w:sz w:val="22"/>
          <w:lang w:eastAsia="es-MX"/>
        </w:rPr>
      </w:pPr>
      <w:r w:rsidRPr="003238B8">
        <w:rPr>
          <w:rFonts w:ascii="Palatino Linotype" w:hAnsi="Palatino Linotype" w:cs="Arial"/>
          <w:i/>
          <w:sz w:val="22"/>
          <w:lang w:eastAsia="es-MX"/>
        </w:rPr>
        <w:t xml:space="preserve">9) Los informes de avance sobre las obras o servicios contratados; </w:t>
      </w:r>
    </w:p>
    <w:p w:rsidR="00354C5D" w:rsidRPr="003238B8" w:rsidRDefault="00354C5D" w:rsidP="00354C5D">
      <w:pPr>
        <w:ind w:left="709" w:right="757" w:firstLine="360"/>
        <w:jc w:val="both"/>
        <w:rPr>
          <w:rFonts w:ascii="Palatino Linotype" w:hAnsi="Palatino Linotype" w:cs="Arial"/>
          <w:i/>
          <w:sz w:val="22"/>
          <w:lang w:eastAsia="es-MX"/>
        </w:rPr>
      </w:pPr>
      <w:r w:rsidRPr="003238B8">
        <w:rPr>
          <w:rFonts w:ascii="Palatino Linotype" w:hAnsi="Palatino Linotype" w:cs="Arial"/>
          <w:i/>
          <w:sz w:val="22"/>
          <w:lang w:eastAsia="es-MX"/>
        </w:rPr>
        <w:t xml:space="preserve">10) El convenio de terminación; y </w:t>
      </w:r>
    </w:p>
    <w:p w:rsidR="00354C5D" w:rsidRPr="003238B8" w:rsidRDefault="00354C5D" w:rsidP="00354C5D">
      <w:pPr>
        <w:ind w:left="709" w:right="757" w:firstLine="360"/>
        <w:jc w:val="both"/>
        <w:rPr>
          <w:rFonts w:ascii="Palatino Linotype" w:hAnsi="Palatino Linotype" w:cs="Arial"/>
          <w:i/>
          <w:sz w:val="22"/>
          <w:lang w:eastAsia="es-MX"/>
        </w:rPr>
      </w:pPr>
      <w:r w:rsidRPr="003238B8">
        <w:rPr>
          <w:rFonts w:ascii="Palatino Linotype" w:hAnsi="Palatino Linotype" w:cs="Arial"/>
          <w:i/>
          <w:sz w:val="22"/>
          <w:lang w:eastAsia="es-MX"/>
        </w:rPr>
        <w:t>11) El finiquito.</w:t>
      </w:r>
    </w:p>
    <w:p w:rsidR="00354C5D" w:rsidRPr="003238B8" w:rsidRDefault="00354C5D" w:rsidP="00354C5D">
      <w:pPr>
        <w:ind w:left="709" w:right="757" w:firstLine="360"/>
        <w:jc w:val="both"/>
        <w:rPr>
          <w:rFonts w:ascii="Palatino Linotype" w:hAnsi="Palatino Linotype" w:cs="Arial"/>
          <w:i/>
          <w:sz w:val="22"/>
          <w:lang w:eastAsia="es-MX"/>
        </w:rPr>
      </w:pPr>
      <w:r w:rsidRPr="003238B8">
        <w:rPr>
          <w:rFonts w:ascii="Palatino Linotype" w:hAnsi="Palatino Linotype" w:cs="Arial"/>
          <w:i/>
          <w:sz w:val="22"/>
          <w:lang w:eastAsia="es-MX"/>
        </w:rPr>
        <w:t>(…)”</w:t>
      </w:r>
    </w:p>
    <w:p w:rsidR="00354C5D" w:rsidRPr="003238B8" w:rsidRDefault="00354C5D" w:rsidP="00354C5D">
      <w:pPr>
        <w:ind w:left="709" w:right="757"/>
        <w:jc w:val="both"/>
        <w:rPr>
          <w:rFonts w:ascii="Palatino Linotype" w:hAnsi="Palatino Linotype" w:cs="Arial"/>
          <w:i/>
          <w:sz w:val="22"/>
          <w:lang w:eastAsia="es-MX"/>
        </w:rPr>
      </w:pPr>
    </w:p>
    <w:p w:rsidR="00354C5D" w:rsidRPr="003238B8" w:rsidRDefault="00354C5D" w:rsidP="00354C5D">
      <w:pPr>
        <w:ind w:left="709" w:right="757"/>
        <w:jc w:val="both"/>
        <w:rPr>
          <w:rFonts w:ascii="Palatino Linotype" w:hAnsi="Palatino Linotype" w:cs="Arial"/>
          <w:b/>
          <w:i/>
          <w:sz w:val="22"/>
          <w:lang w:eastAsia="es-MX"/>
        </w:rPr>
      </w:pPr>
      <w:r w:rsidRPr="003238B8">
        <w:rPr>
          <w:rFonts w:ascii="Palatino Linotype" w:hAnsi="Palatino Linotype" w:cs="Arial"/>
          <w:b/>
          <w:i/>
          <w:sz w:val="22"/>
          <w:lang w:eastAsia="es-MX"/>
        </w:rPr>
        <w:t>(Énfasis añadido)</w:t>
      </w:r>
    </w:p>
    <w:p w:rsidR="00354C5D" w:rsidRPr="003238B8" w:rsidRDefault="00354C5D" w:rsidP="00354C5D">
      <w:pPr>
        <w:spacing w:line="360" w:lineRule="auto"/>
        <w:ind w:left="709" w:right="757"/>
        <w:jc w:val="both"/>
        <w:rPr>
          <w:rFonts w:ascii="Palatino Linotype" w:hAnsi="Palatino Linotype" w:cs="Arial"/>
          <w:b/>
          <w:i/>
          <w:sz w:val="22"/>
          <w:lang w:eastAsia="es-MX"/>
        </w:rPr>
      </w:pPr>
    </w:p>
    <w:p w:rsidR="00354C5D" w:rsidRPr="003238B8" w:rsidRDefault="00354C5D" w:rsidP="00354C5D">
      <w:pPr>
        <w:spacing w:line="360" w:lineRule="auto"/>
        <w:jc w:val="both"/>
        <w:rPr>
          <w:rFonts w:ascii="Palatino Linotype" w:hAnsi="Palatino Linotype" w:cs="Arial"/>
          <w:lang w:eastAsia="es-MX"/>
        </w:rPr>
      </w:pPr>
      <w:r w:rsidRPr="003238B8">
        <w:rPr>
          <w:rFonts w:ascii="Palatino Linotype" w:hAnsi="Palatino Linotype" w:cs="Arial"/>
          <w:lang w:eastAsia="es-MX"/>
        </w:rPr>
        <w:t xml:space="preserve">Del precepto anterior, se aduce que, </w:t>
      </w:r>
      <w:r w:rsidRPr="003238B8">
        <w:rPr>
          <w:rFonts w:ascii="Palatino Linotype" w:hAnsi="Palatino Linotype" w:cs="Arial"/>
          <w:b/>
          <w:lang w:eastAsia="es-MX"/>
        </w:rPr>
        <w:t>EL SUJETO OBLIGADO</w:t>
      </w:r>
      <w:r w:rsidRPr="003238B8">
        <w:rPr>
          <w:rFonts w:ascii="Palatino Linotype" w:hAnsi="Palatino Linotype" w:cs="Arial"/>
          <w:lang w:eastAsia="es-MX"/>
        </w:rPr>
        <w:t xml:space="preserve"> tiene el deber de poner a disposición del público en su portal de transparencia electrónico, todos aquellos procesos, resultados de licitaciones, contratos celebrados, concesiones, que celebre el municipio con los particulares, ya que son de interés público y se manejan recursos financieros de la misma naturaleza, por lo que se considera procedente su entrega.</w:t>
      </w:r>
    </w:p>
    <w:p w:rsidR="00E961FD" w:rsidRPr="003238B8" w:rsidRDefault="00354C5D" w:rsidP="00354C5D">
      <w:pPr>
        <w:spacing w:line="360" w:lineRule="auto"/>
        <w:jc w:val="both"/>
        <w:rPr>
          <w:rFonts w:ascii="Palatino Linotype" w:hAnsi="Palatino Linotype" w:cs="Arial"/>
        </w:rPr>
      </w:pPr>
      <w:r w:rsidRPr="003238B8">
        <w:rPr>
          <w:rFonts w:ascii="Palatino Linotype" w:hAnsi="Palatino Linotype" w:cs="Arial"/>
        </w:rPr>
        <w:t xml:space="preserve">Concluyendo de lo anterior, que es obligación del </w:t>
      </w:r>
      <w:r w:rsidRPr="003238B8">
        <w:rPr>
          <w:rFonts w:ascii="Palatino Linotype" w:hAnsi="Palatino Linotype" w:cs="Arial"/>
          <w:b/>
        </w:rPr>
        <w:t xml:space="preserve">SUJETO OBLIGADO </w:t>
      </w:r>
      <w:r w:rsidRPr="003238B8">
        <w:rPr>
          <w:rFonts w:ascii="Palatino Linotype" w:hAnsi="Palatino Linotype" w:cs="Arial"/>
        </w:rPr>
        <w:t>recabar, difundir y actualizar la información relativa a las obligaciones de transparencia comunes y específicas a la que se refiere la Ley General, la Ley de la materia local, la que determine el Instituto y las demás disposiciones de la materia, así como propiciar que las áreas la actualicen periódicamente conforme a la normatividad aplicable.</w:t>
      </w:r>
    </w:p>
    <w:p w:rsidR="005F5914" w:rsidRPr="005F5914" w:rsidRDefault="005F5914" w:rsidP="00E961FD">
      <w:pPr>
        <w:spacing w:line="360" w:lineRule="auto"/>
        <w:jc w:val="both"/>
        <w:rPr>
          <w:rFonts w:ascii="Palatino Linotype" w:hAnsi="Palatino Linotype" w:cs="Arial"/>
          <w:sz w:val="14"/>
          <w:szCs w:val="14"/>
        </w:rPr>
      </w:pPr>
    </w:p>
    <w:p w:rsidR="00E961FD" w:rsidRPr="003238B8" w:rsidRDefault="00E961FD" w:rsidP="00E961FD">
      <w:pPr>
        <w:spacing w:line="360" w:lineRule="auto"/>
        <w:jc w:val="both"/>
        <w:rPr>
          <w:rFonts w:ascii="Palatino Linotype" w:hAnsi="Palatino Linotype"/>
        </w:rPr>
      </w:pPr>
      <w:r w:rsidRPr="003238B8">
        <w:rPr>
          <w:rFonts w:ascii="Palatino Linotype" w:hAnsi="Palatino Linotype"/>
          <w:szCs w:val="17"/>
          <w:lang w:eastAsia="es-ES_tradnl"/>
        </w:rPr>
        <w:t>Aunado a lo anterior,</w:t>
      </w:r>
      <w:r w:rsidRPr="003238B8">
        <w:rPr>
          <w:rFonts w:ascii="Palatino Linotype" w:hAnsi="Palatino Linotype"/>
          <w:lang w:eastAsia="es-MX"/>
        </w:rPr>
        <w:t xml:space="preserve"> es de señalar que tanto las facturas emitidas como recibidas por </w:t>
      </w:r>
      <w:r w:rsidRPr="003238B8">
        <w:rPr>
          <w:rFonts w:ascii="Palatino Linotype" w:hAnsi="Palatino Linotype"/>
          <w:b/>
          <w:lang w:eastAsia="es-MX"/>
        </w:rPr>
        <w:t xml:space="preserve">EL SUJETO OBLIGADO, </w:t>
      </w:r>
      <w:r w:rsidRPr="003238B8">
        <w:rPr>
          <w:rFonts w:ascii="Palatino Linotype" w:hAnsi="Palatino Linotype"/>
          <w:lang w:eastAsia="es-MX"/>
        </w:rPr>
        <w:t xml:space="preserve">es información que  tiene </w:t>
      </w:r>
      <w:r w:rsidRPr="003238B8">
        <w:rPr>
          <w:rFonts w:ascii="Palatino Linotype" w:hAnsi="Palatino Linotype"/>
          <w:color w:val="000000"/>
        </w:rPr>
        <w:t>la obligación de presentar ante el Órgano Superior de Fiscalización del Estado de México, como parte integrante del informe mensual</w:t>
      </w:r>
      <w:r w:rsidRPr="003238B8">
        <w:rPr>
          <w:rFonts w:ascii="Palatino Linotype" w:hAnsi="Palatino Linotype"/>
        </w:rPr>
        <w:t>; correspondiéndole a éste</w:t>
      </w:r>
      <w:r w:rsidRPr="003238B8">
        <w:rPr>
          <w:rFonts w:ascii="Palatino Linotype" w:hAnsi="Palatino Linotype"/>
          <w:color w:val="000000"/>
        </w:rPr>
        <w:t xml:space="preserve">, la facultad de emitir los </w:t>
      </w:r>
      <w:r w:rsidRPr="003238B8">
        <w:rPr>
          <w:rFonts w:ascii="Palatino Linotype" w:hAnsi="Palatino Linotype"/>
          <w:b/>
          <w:color w:val="000000"/>
        </w:rPr>
        <w:t>Lineamientos para la Integración del Informe Mensual</w:t>
      </w:r>
      <w:r w:rsidRPr="003238B8">
        <w:rPr>
          <w:rFonts w:ascii="Palatino Linotype" w:hAnsi="Palatino Linotype"/>
          <w:color w:val="000000"/>
        </w:rPr>
        <w:t xml:space="preserve">, los cuales </w:t>
      </w:r>
      <w:r w:rsidRPr="003238B8">
        <w:rPr>
          <w:rFonts w:ascii="Palatino Linotype" w:hAnsi="Palatino Linotype"/>
        </w:rPr>
        <w:t>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rsidR="00E961FD" w:rsidRPr="003238B8" w:rsidRDefault="00E961FD" w:rsidP="00E961FD">
      <w:pPr>
        <w:jc w:val="both"/>
        <w:rPr>
          <w:rFonts w:ascii="Palatino Linotype" w:hAnsi="Palatino Linotype"/>
        </w:rPr>
      </w:pPr>
    </w:p>
    <w:p w:rsidR="00E961FD" w:rsidRPr="003238B8" w:rsidRDefault="00E961FD" w:rsidP="00E961FD">
      <w:pPr>
        <w:ind w:left="851" w:right="850"/>
        <w:jc w:val="both"/>
        <w:rPr>
          <w:rFonts w:ascii="Palatino Linotype" w:hAnsi="Palatino Linotype"/>
          <w:i/>
          <w:sz w:val="22"/>
          <w:szCs w:val="22"/>
        </w:rPr>
      </w:pPr>
      <w:r w:rsidRPr="003238B8">
        <w:rPr>
          <w:rFonts w:ascii="Palatino Linotype" w:hAnsi="Palatino Linotype"/>
          <w:b/>
          <w:i/>
          <w:sz w:val="22"/>
          <w:szCs w:val="22"/>
        </w:rPr>
        <w:t>“Artículo 32.-</w:t>
      </w:r>
      <w:r w:rsidRPr="003238B8">
        <w:rPr>
          <w:rFonts w:ascii="Palatino Linotype" w:hAnsi="Palatino Linotype"/>
          <w:i/>
          <w:sz w:val="22"/>
          <w:szCs w:val="22"/>
        </w:rPr>
        <w:t xml:space="preserve"> El Gobernador </w:t>
      </w:r>
      <w:r w:rsidRPr="003238B8">
        <w:rPr>
          <w:rFonts w:ascii="Palatino Linotype" w:hAnsi="Palatino Linotype" w:cs="Arial"/>
          <w:i/>
          <w:sz w:val="22"/>
          <w:szCs w:val="22"/>
        </w:rPr>
        <w:t>del</w:t>
      </w:r>
      <w:r w:rsidRPr="003238B8">
        <w:rPr>
          <w:rFonts w:ascii="Palatino Linotype" w:hAnsi="Palatino Linotype"/>
          <w:i/>
          <w:sz w:val="22"/>
          <w:szCs w:val="22"/>
        </w:rPr>
        <w:t xml:space="preserve"> Estado, por conducto del titular de la dependencia competente, presentará a la Legislatura la cuenta pública del Gobierno del Estado del ejercicio fiscal inmediato anterior, a más tardar el quince de mayo de cada año.</w:t>
      </w:r>
    </w:p>
    <w:p w:rsidR="00E961FD" w:rsidRPr="003238B8" w:rsidRDefault="00E961FD" w:rsidP="00E961FD">
      <w:pPr>
        <w:ind w:left="851" w:right="850"/>
        <w:jc w:val="both"/>
        <w:rPr>
          <w:rFonts w:ascii="Palatino Linotype" w:hAnsi="Palatino Linotype"/>
          <w:b/>
          <w:i/>
          <w:sz w:val="22"/>
          <w:szCs w:val="22"/>
        </w:rPr>
      </w:pPr>
    </w:p>
    <w:p w:rsidR="00E961FD" w:rsidRPr="003238B8" w:rsidRDefault="00E961FD" w:rsidP="00E961FD">
      <w:pPr>
        <w:ind w:left="851" w:right="850"/>
        <w:jc w:val="both"/>
        <w:rPr>
          <w:rFonts w:ascii="Palatino Linotype" w:hAnsi="Palatino Linotype"/>
          <w:b/>
          <w:i/>
          <w:sz w:val="22"/>
          <w:szCs w:val="22"/>
          <w:u w:val="single"/>
        </w:rPr>
      </w:pPr>
      <w:r w:rsidRPr="003238B8">
        <w:rPr>
          <w:rFonts w:ascii="Palatino Linotype" w:hAnsi="Palatino Linotype"/>
          <w:b/>
          <w:i/>
          <w:sz w:val="22"/>
          <w:szCs w:val="22"/>
        </w:rPr>
        <w:t>Los Presidentes Municipales presentarán a la Legislatura las cuentas públicas anuales</w:t>
      </w:r>
      <w:r w:rsidRPr="003238B8">
        <w:rPr>
          <w:rFonts w:ascii="Palatino Linotype" w:hAnsi="Palatino Linotype"/>
          <w:i/>
          <w:sz w:val="22"/>
          <w:szCs w:val="22"/>
        </w:rPr>
        <w:t xml:space="preserve"> de sus respectivos municipios, del ejercicio fiscal inmediato anterior, </w:t>
      </w:r>
      <w:r w:rsidRPr="003238B8">
        <w:rPr>
          <w:rFonts w:ascii="Palatino Linotype" w:hAnsi="Palatino Linotype"/>
          <w:b/>
          <w:i/>
          <w:sz w:val="22"/>
          <w:szCs w:val="22"/>
        </w:rPr>
        <w:t>dentro de los quince primeros días del mes de marzo</w:t>
      </w:r>
      <w:r w:rsidRPr="003238B8">
        <w:rPr>
          <w:rFonts w:ascii="Palatino Linotype" w:hAnsi="Palatino Linotype"/>
          <w:i/>
          <w:sz w:val="22"/>
          <w:szCs w:val="22"/>
        </w:rPr>
        <w:t xml:space="preserve"> de cada año; </w:t>
      </w:r>
      <w:r w:rsidRPr="003238B8">
        <w:rPr>
          <w:rFonts w:ascii="Palatino Linotype" w:hAnsi="Palatino Linotype"/>
          <w:b/>
          <w:i/>
          <w:sz w:val="22"/>
          <w:szCs w:val="22"/>
        </w:rPr>
        <w:t>asimism</w:t>
      </w:r>
      <w:r w:rsidRPr="003238B8">
        <w:rPr>
          <w:rFonts w:ascii="Palatino Linotype" w:hAnsi="Palatino Linotype"/>
          <w:i/>
          <w:sz w:val="22"/>
          <w:szCs w:val="22"/>
        </w:rPr>
        <w:t xml:space="preserve">o, </w:t>
      </w:r>
      <w:r w:rsidRPr="003238B8">
        <w:rPr>
          <w:rFonts w:ascii="Palatino Linotype" w:hAnsi="Palatino Linotype"/>
          <w:b/>
          <w:i/>
          <w:sz w:val="22"/>
          <w:szCs w:val="22"/>
          <w:u w:val="single"/>
        </w:rPr>
        <w:t>los informes mensuales</w:t>
      </w:r>
      <w:r w:rsidRPr="003238B8">
        <w:rPr>
          <w:rFonts w:ascii="Palatino Linotype" w:hAnsi="Palatino Linotype"/>
          <w:i/>
          <w:sz w:val="22"/>
          <w:szCs w:val="22"/>
        </w:rPr>
        <w:t xml:space="preserve"> los deberán presentar </w:t>
      </w:r>
      <w:r w:rsidRPr="003238B8">
        <w:rPr>
          <w:rFonts w:ascii="Palatino Linotype" w:hAnsi="Palatino Linotype"/>
          <w:b/>
          <w:i/>
          <w:sz w:val="22"/>
          <w:szCs w:val="22"/>
          <w:u w:val="single"/>
        </w:rPr>
        <w:t>dentro de los veinte días posteriores al término del mes correspondiente.”</w:t>
      </w:r>
    </w:p>
    <w:p w:rsidR="00E961FD" w:rsidRPr="003238B8" w:rsidRDefault="00E961FD" w:rsidP="00E961FD">
      <w:pPr>
        <w:ind w:left="851" w:right="850"/>
        <w:jc w:val="both"/>
        <w:rPr>
          <w:rFonts w:ascii="Palatino Linotype" w:hAnsi="Palatino Linotype"/>
          <w:i/>
          <w:sz w:val="22"/>
          <w:szCs w:val="22"/>
          <w:u w:val="single"/>
        </w:rPr>
      </w:pPr>
      <w:r w:rsidRPr="003238B8">
        <w:rPr>
          <w:rFonts w:ascii="Palatino Linotype" w:hAnsi="Palatino Linotype"/>
          <w:i/>
          <w:sz w:val="22"/>
          <w:szCs w:val="22"/>
        </w:rPr>
        <w:t>(Énfasis añadido)</w:t>
      </w:r>
    </w:p>
    <w:p w:rsidR="00E961FD" w:rsidRPr="003238B8" w:rsidRDefault="00E961FD" w:rsidP="00E961FD">
      <w:pPr>
        <w:ind w:left="851" w:right="850"/>
        <w:jc w:val="both"/>
        <w:rPr>
          <w:rFonts w:ascii="Palatino Linotype" w:hAnsi="Palatino Linotype"/>
          <w:b/>
          <w:i/>
          <w:sz w:val="22"/>
          <w:szCs w:val="22"/>
          <w:u w:val="single"/>
        </w:rPr>
      </w:pPr>
    </w:p>
    <w:p w:rsidR="00E961FD" w:rsidRPr="003238B8" w:rsidRDefault="00E961FD" w:rsidP="00E961FD">
      <w:pPr>
        <w:spacing w:line="360" w:lineRule="auto"/>
        <w:ind w:right="-91"/>
        <w:jc w:val="both"/>
        <w:rPr>
          <w:rFonts w:ascii="Palatino Linotype" w:hAnsi="Palatino Linotype"/>
        </w:rPr>
      </w:pPr>
      <w:r w:rsidRPr="003238B8">
        <w:rPr>
          <w:rFonts w:ascii="Palatino Linotype" w:hAnsi="Palatino Linotype"/>
        </w:rPr>
        <w:t xml:space="preserve">La información </w:t>
      </w:r>
      <w:r w:rsidRPr="003238B8">
        <w:rPr>
          <w:rFonts w:ascii="Palatino Linotype" w:hAnsi="Palatino Linotype"/>
          <w:b/>
        </w:rPr>
        <w:t>documental comprobatoria</w:t>
      </w:r>
      <w:r w:rsidRPr="003238B8">
        <w:rPr>
          <w:rFonts w:ascii="Palatino Linotype" w:hAnsi="Palatino Linotype"/>
        </w:rPr>
        <w:t xml:space="preserve">, </w:t>
      </w:r>
      <w:r w:rsidRPr="003238B8">
        <w:rPr>
          <w:rFonts w:ascii="Palatino Linotype" w:hAnsi="Palatino Linotype"/>
          <w:b/>
          <w:u w:val="single"/>
        </w:rPr>
        <w:t>deberá conservarse en los archivos de la entidad fiscalizada –Municipio</w:t>
      </w:r>
      <w:r w:rsidRPr="003238B8">
        <w:rPr>
          <w:rFonts w:ascii="Palatino Linotype" w:hAnsi="Palatino Linotype"/>
        </w:rPr>
        <w:t>-, en original y debidamente integrada en términos de los lineamientos de referencia, pues son susceptibles de revisión directa por el Órgano Superior de Fiscalización.</w:t>
      </w:r>
    </w:p>
    <w:p w:rsidR="00E961FD" w:rsidRPr="003238B8" w:rsidRDefault="00E961FD" w:rsidP="00E961FD">
      <w:pPr>
        <w:spacing w:line="360" w:lineRule="auto"/>
        <w:ind w:right="49"/>
        <w:jc w:val="both"/>
        <w:rPr>
          <w:rFonts w:ascii="Palatino Linotype" w:hAnsi="Palatino Linotype"/>
          <w:color w:val="000000"/>
        </w:rPr>
      </w:pPr>
    </w:p>
    <w:p w:rsidR="00E961FD" w:rsidRPr="003238B8" w:rsidRDefault="00E961FD" w:rsidP="00E961FD">
      <w:pPr>
        <w:spacing w:line="360" w:lineRule="auto"/>
        <w:ind w:right="49"/>
        <w:jc w:val="both"/>
        <w:rPr>
          <w:rFonts w:ascii="Palatino Linotype" w:hAnsi="Palatino Linotype"/>
          <w:color w:val="000000"/>
        </w:rPr>
      </w:pPr>
      <w:r w:rsidRPr="003238B8">
        <w:rPr>
          <w:rFonts w:ascii="Palatino Linotype" w:hAnsi="Palatino Linotype"/>
          <w:color w:val="000000"/>
        </w:rPr>
        <w:t>Es así que, dentro de los Lineamientos para la Entrega del Informe Mensual Municipal 2019</w:t>
      </w:r>
      <w:r w:rsidRPr="003238B8">
        <w:rPr>
          <w:rFonts w:ascii="Palatino Linotype" w:hAnsi="Palatino Linotype"/>
          <w:color w:val="000000"/>
          <w:vertAlign w:val="superscript"/>
        </w:rPr>
        <w:footnoteReference w:id="1"/>
      </w:r>
      <w:r w:rsidRPr="003238B8">
        <w:rPr>
          <w:rFonts w:ascii="Palatino Linotype" w:hAnsi="Palatino Linotype"/>
          <w:color w:val="000000"/>
        </w:rPr>
        <w:t xml:space="preserve">, se </w:t>
      </w:r>
      <w:r w:rsidRPr="003238B8">
        <w:rPr>
          <w:rFonts w:ascii="Palatino Linotype" w:hAnsi="Palatino Linotype"/>
        </w:rPr>
        <w:t xml:space="preserve">destacan –en relación con el análisis que nos ocupa, el Disco 5, relativo a la </w:t>
      </w:r>
      <w:r w:rsidRPr="003238B8">
        <w:rPr>
          <w:rFonts w:ascii="Palatino Linotype" w:hAnsi="Palatino Linotype"/>
          <w:lang w:eastAsia="es-MX"/>
        </w:rPr>
        <w:t>“Imágenes Digitalizadas”,</w:t>
      </w:r>
      <w:r w:rsidRPr="003238B8">
        <w:rPr>
          <w:rFonts w:ascii="Palatino Linotype" w:hAnsi="Palatino Linotype"/>
        </w:rPr>
        <w:t xml:space="preserve"> </w:t>
      </w:r>
      <w:r w:rsidRPr="003238B8">
        <w:rPr>
          <w:rFonts w:ascii="Palatino Linotype" w:hAnsi="Palatino Linotype"/>
          <w:color w:val="000000"/>
        </w:rPr>
        <w:t>tal y como se muestra en las siguientes imágenes:</w:t>
      </w:r>
    </w:p>
    <w:p w:rsidR="00E961FD" w:rsidRPr="003238B8" w:rsidRDefault="00E961FD" w:rsidP="00E961FD">
      <w:pPr>
        <w:spacing w:line="360" w:lineRule="auto"/>
        <w:ind w:right="49"/>
        <w:jc w:val="both"/>
        <w:rPr>
          <w:rFonts w:ascii="Palatino Linotype" w:hAnsi="Palatino Linotype"/>
          <w:color w:val="000000"/>
        </w:rPr>
      </w:pPr>
    </w:p>
    <w:p w:rsidR="00E961FD" w:rsidRPr="003238B8" w:rsidRDefault="005F5914" w:rsidP="00E961FD">
      <w:pPr>
        <w:pStyle w:val="Texto"/>
        <w:tabs>
          <w:tab w:val="right" w:leader="dot" w:pos="8505"/>
        </w:tabs>
        <w:spacing w:after="0" w:line="360" w:lineRule="auto"/>
        <w:ind w:firstLine="0"/>
        <w:rPr>
          <w:rFonts w:ascii="Palatino Linotype" w:hAnsi="Palatino Linotype"/>
          <w:sz w:val="24"/>
          <w:szCs w:val="24"/>
          <w:lang w:eastAsia="es-MX"/>
        </w:rPr>
      </w:pPr>
      <w:r>
        <w:rPr>
          <w:rFonts w:ascii="Palatino Linotype" w:hAnsi="Palatino Linotype"/>
          <w:noProof/>
          <w:sz w:val="24"/>
          <w:szCs w:val="24"/>
          <w:lang w:eastAsia="es-MX"/>
        </w:rPr>
        <mc:AlternateContent>
          <mc:Choice Requires="wps">
            <w:drawing>
              <wp:anchor distT="0" distB="0" distL="114300" distR="114300" simplePos="0" relativeHeight="251673600" behindDoc="0" locked="0" layoutInCell="1" allowOverlap="1">
                <wp:simplePos x="0" y="0"/>
                <wp:positionH relativeFrom="column">
                  <wp:posOffset>43815</wp:posOffset>
                </wp:positionH>
                <wp:positionV relativeFrom="paragraph">
                  <wp:posOffset>3752849</wp:posOffset>
                </wp:positionV>
                <wp:extent cx="5676900" cy="2276475"/>
                <wp:effectExtent l="0" t="0" r="19050" b="28575"/>
                <wp:wrapNone/>
                <wp:docPr id="12" name="Conector recto 12"/>
                <wp:cNvGraphicFramePr/>
                <a:graphic xmlns:a="http://schemas.openxmlformats.org/drawingml/2006/main">
                  <a:graphicData uri="http://schemas.microsoft.com/office/word/2010/wordprocessingShape">
                    <wps:wsp>
                      <wps:cNvCnPr/>
                      <wps:spPr>
                        <a:xfrm>
                          <a:off x="0" y="0"/>
                          <a:ext cx="5676900" cy="22764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5B897A" id="Conector recto 12"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45pt,295.5pt" to="450.45pt,4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" strokecolor="#5b9bd5 [3204]" strokeweight=".5pt">
                <v:stroke joinstyle="miter"/>
              </v:line>
            </w:pict>
          </mc:Fallback>
        </mc:AlternateContent>
      </w:r>
      <w:r w:rsidR="00E961FD" w:rsidRPr="003238B8">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530BD6E1" wp14:editId="083F5234">
                <wp:simplePos x="0" y="0"/>
                <wp:positionH relativeFrom="column">
                  <wp:posOffset>2361565</wp:posOffset>
                </wp:positionH>
                <wp:positionV relativeFrom="paragraph">
                  <wp:posOffset>2723515</wp:posOffset>
                </wp:positionV>
                <wp:extent cx="1152525" cy="463747"/>
                <wp:effectExtent l="57150" t="38100" r="47625" b="165100"/>
                <wp:wrapNone/>
                <wp:docPr id="15" name="Flecha derecha 15"/>
                <wp:cNvGraphicFramePr/>
                <a:graphic xmlns:a="http://schemas.openxmlformats.org/drawingml/2006/main">
                  <a:graphicData uri="http://schemas.microsoft.com/office/word/2010/wordprocessingShape">
                    <wps:wsp>
                      <wps:cNvSpPr/>
                      <wps:spPr>
                        <a:xfrm rot="10105864">
                          <a:off x="0" y="0"/>
                          <a:ext cx="1152525" cy="463747"/>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990ED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5" o:spid="_x0000_s1026" type="#_x0000_t13" style="position:absolute;margin-left:185.95pt;margin-top:214.45pt;width:90.75pt;height:36.5pt;rotation:11038298fd;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" adj="17254" fillcolor="red" strokecolor="red" strokeweight=".5pt"/>
            </w:pict>
          </mc:Fallback>
        </mc:AlternateContent>
      </w:r>
      <w:r w:rsidR="00E961FD" w:rsidRPr="003238B8">
        <w:rPr>
          <w:rFonts w:ascii="Palatino Linotype" w:hAnsi="Palatino Linotype"/>
          <w:noProof/>
          <w:sz w:val="24"/>
          <w:szCs w:val="24"/>
          <w:lang w:eastAsia="es-MX"/>
        </w:rPr>
        <w:drawing>
          <wp:inline distT="0" distB="0" distL="0" distR="0" wp14:anchorId="70006096" wp14:editId="598652D3">
            <wp:extent cx="5791835" cy="37814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2">
                      <a:extLst>
                        <a:ext uri="{28A0092B-C50C-407E-A947-70E740481C1C}">
                          <a14:useLocalDpi xmlns:a14="http://schemas.microsoft.com/office/drawing/2010/main" val="0"/>
                        </a:ext>
                      </a:extLst>
                    </a:blip>
                    <a:stretch>
                      <a:fillRect/>
                    </a:stretch>
                  </pic:blipFill>
                  <pic:spPr>
                    <a:xfrm>
                      <a:off x="0" y="0"/>
                      <a:ext cx="5791835" cy="3781425"/>
                    </a:xfrm>
                    <a:prstGeom prst="rect">
                      <a:avLst/>
                    </a:prstGeom>
                  </pic:spPr>
                </pic:pic>
              </a:graphicData>
            </a:graphic>
          </wp:inline>
        </w:drawing>
      </w:r>
    </w:p>
    <w:p w:rsidR="00E961FD" w:rsidRPr="003238B8" w:rsidRDefault="00E961FD" w:rsidP="00E961FD">
      <w:pPr>
        <w:spacing w:line="360" w:lineRule="auto"/>
        <w:ind w:right="49"/>
        <w:jc w:val="both"/>
        <w:rPr>
          <w:rFonts w:ascii="Palatino Linotype" w:hAnsi="Palatino Linotype"/>
          <w:color w:val="000000"/>
          <w:lang w:val="es-MX"/>
        </w:rPr>
      </w:pPr>
    </w:p>
    <w:p w:rsidR="00E961FD" w:rsidRPr="003238B8" w:rsidRDefault="00E961FD" w:rsidP="00E961FD">
      <w:pPr>
        <w:spacing w:line="360" w:lineRule="auto"/>
        <w:jc w:val="center"/>
        <w:rPr>
          <w:rFonts w:ascii="Palatino Linotype" w:eastAsia="Calibri" w:hAnsi="Palatino Linotype" w:cs="Arial"/>
        </w:rPr>
      </w:pPr>
    </w:p>
    <w:p w:rsidR="00E961FD" w:rsidRPr="003238B8" w:rsidRDefault="00E961FD" w:rsidP="00E961FD">
      <w:pPr>
        <w:spacing w:line="360" w:lineRule="auto"/>
        <w:jc w:val="center"/>
        <w:rPr>
          <w:rFonts w:ascii="Palatino Linotype" w:eastAsia="Calibri" w:hAnsi="Palatino Linotype" w:cs="Arial"/>
        </w:rPr>
      </w:pPr>
    </w:p>
    <w:p w:rsidR="00E961FD" w:rsidRPr="003238B8" w:rsidRDefault="00E961FD" w:rsidP="00E961FD">
      <w:pPr>
        <w:spacing w:line="360" w:lineRule="auto"/>
        <w:jc w:val="center"/>
        <w:rPr>
          <w:rFonts w:ascii="Palatino Linotype" w:eastAsia="Calibri" w:hAnsi="Palatino Linotype" w:cs="Arial"/>
        </w:rPr>
      </w:pPr>
    </w:p>
    <w:p w:rsidR="00E961FD" w:rsidRPr="003238B8" w:rsidRDefault="00E961FD" w:rsidP="00E961FD">
      <w:pPr>
        <w:spacing w:line="360" w:lineRule="auto"/>
        <w:jc w:val="center"/>
        <w:rPr>
          <w:rFonts w:ascii="Palatino Linotype" w:eastAsia="Calibri" w:hAnsi="Palatino Linotype" w:cs="Arial"/>
        </w:rPr>
      </w:pPr>
    </w:p>
    <w:p w:rsidR="00E961FD" w:rsidRPr="003238B8" w:rsidRDefault="00E961FD" w:rsidP="00E961FD">
      <w:pPr>
        <w:spacing w:line="360" w:lineRule="auto"/>
        <w:jc w:val="center"/>
        <w:rPr>
          <w:rFonts w:ascii="Palatino Linotype" w:eastAsia="Calibri" w:hAnsi="Palatino Linotype" w:cs="Arial"/>
        </w:rPr>
      </w:pPr>
    </w:p>
    <w:p w:rsidR="00E961FD" w:rsidRPr="003238B8" w:rsidRDefault="00E961FD" w:rsidP="00E961FD">
      <w:pPr>
        <w:spacing w:line="360" w:lineRule="auto"/>
        <w:ind w:right="49"/>
        <w:jc w:val="both"/>
        <w:rPr>
          <w:rFonts w:ascii="Palatino Linotype" w:hAnsi="Palatino Linotype"/>
          <w:color w:val="000000"/>
          <w:lang w:val="es-MX"/>
        </w:rPr>
      </w:pPr>
    </w:p>
    <w:p w:rsidR="00E961FD" w:rsidRPr="003238B8" w:rsidRDefault="005F5914" w:rsidP="00E961FD">
      <w:pPr>
        <w:pStyle w:val="Texto"/>
        <w:tabs>
          <w:tab w:val="right" w:leader="dot" w:pos="8505"/>
        </w:tabs>
        <w:spacing w:after="0" w:line="360" w:lineRule="auto"/>
        <w:ind w:firstLine="0"/>
        <w:jc w:val="center"/>
        <w:rPr>
          <w:rFonts w:ascii="Palatino Linotype" w:hAnsi="Palatino Linotype"/>
          <w:sz w:val="24"/>
          <w:szCs w:val="24"/>
          <w:lang w:eastAsia="es-MX"/>
        </w:rPr>
      </w:pPr>
      <w:r w:rsidRPr="003238B8">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525BCD3D" wp14:editId="26DD83BD">
                <wp:simplePos x="0" y="0"/>
                <wp:positionH relativeFrom="column">
                  <wp:posOffset>1015365</wp:posOffset>
                </wp:positionH>
                <wp:positionV relativeFrom="paragraph">
                  <wp:posOffset>3213735</wp:posOffset>
                </wp:positionV>
                <wp:extent cx="3305175" cy="428625"/>
                <wp:effectExtent l="76200" t="38100" r="85725" b="104775"/>
                <wp:wrapNone/>
                <wp:docPr id="17" name="Rectángulo redondeado 17"/>
                <wp:cNvGraphicFramePr/>
                <a:graphic xmlns:a="http://schemas.openxmlformats.org/drawingml/2006/main">
                  <a:graphicData uri="http://schemas.microsoft.com/office/word/2010/wordprocessingShape">
                    <wps:wsp>
                      <wps:cNvSpPr/>
                      <wps:spPr>
                        <a:xfrm>
                          <a:off x="0" y="0"/>
                          <a:ext cx="3305175" cy="428625"/>
                        </a:xfrm>
                        <a:prstGeom prst="round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6811AD" id="Rectángulo redondeado 17" o:spid="_x0000_s1026" style="position:absolute;margin-left:79.95pt;margin-top:253.05pt;width:260.25pt;height:3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" filled="f" strokecolor="#c00000" strokeweight="2.25pt">
                <v:stroke joinstyle="miter"/>
              </v:roundrect>
            </w:pict>
          </mc:Fallback>
        </mc:AlternateContent>
      </w:r>
      <w:r w:rsidR="00E961FD" w:rsidRPr="003238B8">
        <w:rPr>
          <w:rFonts w:ascii="Palatino Linotype" w:hAnsi="Palatino Linotype"/>
          <w:noProof/>
          <w:lang w:eastAsia="es-MX"/>
        </w:rPr>
        <mc:AlternateContent>
          <mc:Choice Requires="wps">
            <w:drawing>
              <wp:anchor distT="0" distB="0" distL="114300" distR="114300" simplePos="0" relativeHeight="251670528" behindDoc="0" locked="0" layoutInCell="1" allowOverlap="1" wp14:anchorId="69B93FB4" wp14:editId="02CDC359">
                <wp:simplePos x="0" y="0"/>
                <wp:positionH relativeFrom="column">
                  <wp:posOffset>291465</wp:posOffset>
                </wp:positionH>
                <wp:positionV relativeFrom="paragraph">
                  <wp:posOffset>639540</wp:posOffset>
                </wp:positionV>
                <wp:extent cx="4981433" cy="457200"/>
                <wp:effectExtent l="76200" t="38100" r="86360" b="114300"/>
                <wp:wrapNone/>
                <wp:docPr id="11" name="Elipse 11"/>
                <wp:cNvGraphicFramePr/>
                <a:graphic xmlns:a="http://schemas.openxmlformats.org/drawingml/2006/main">
                  <a:graphicData uri="http://schemas.microsoft.com/office/word/2010/wordprocessingShape">
                    <wps:wsp>
                      <wps:cNvSpPr/>
                      <wps:spPr>
                        <a:xfrm>
                          <a:off x="0" y="0"/>
                          <a:ext cx="4981433" cy="457200"/>
                        </a:xfrm>
                        <a:prstGeom prst="ellipse">
                          <a:avLst/>
                        </a:prstGeom>
                        <a:noFill/>
                        <a:ln w="5715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884B84" id="Elipse 11" o:spid="_x0000_s1026" style="position:absolute;margin-left:22.95pt;margin-top:50.35pt;width:392.2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" filled="f" strokecolor="#c00000" strokeweight="4.5pt">
                <v:stroke joinstyle="miter"/>
              </v:oval>
            </w:pict>
          </mc:Fallback>
        </mc:AlternateContent>
      </w:r>
      <w:r w:rsidR="00E961FD" w:rsidRPr="003238B8">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2ACBD07A" wp14:editId="68099310">
                <wp:simplePos x="0" y="0"/>
                <wp:positionH relativeFrom="column">
                  <wp:posOffset>287655</wp:posOffset>
                </wp:positionH>
                <wp:positionV relativeFrom="paragraph">
                  <wp:posOffset>1299210</wp:posOffset>
                </wp:positionV>
                <wp:extent cx="4905375" cy="571500"/>
                <wp:effectExtent l="76200" t="38100" r="85725" b="95250"/>
                <wp:wrapNone/>
                <wp:docPr id="16" name="Rectángulo redondeado 16"/>
                <wp:cNvGraphicFramePr/>
                <a:graphic xmlns:a="http://schemas.openxmlformats.org/drawingml/2006/main">
                  <a:graphicData uri="http://schemas.microsoft.com/office/word/2010/wordprocessingShape">
                    <wps:wsp>
                      <wps:cNvSpPr/>
                      <wps:spPr>
                        <a:xfrm>
                          <a:off x="0" y="0"/>
                          <a:ext cx="4905375" cy="571500"/>
                        </a:xfrm>
                        <a:prstGeom prst="round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05B673" id="Rectángulo redondeado 16" o:spid="_x0000_s1026" style="position:absolute;margin-left:22.65pt;margin-top:102.3pt;width:386.25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" filled="f" strokecolor="#c00000" strokeweight="2.25pt">
                <v:stroke joinstyle="miter"/>
              </v:roundrect>
            </w:pict>
          </mc:Fallback>
        </mc:AlternateContent>
      </w:r>
      <w:r w:rsidR="00E961FD" w:rsidRPr="003238B8">
        <w:rPr>
          <w:rFonts w:ascii="Palatino Linotype" w:hAnsi="Palatino Linotype"/>
          <w:noProof/>
          <w:lang w:eastAsia="es-MX"/>
        </w:rPr>
        <w:drawing>
          <wp:inline distT="0" distB="0" distL="0" distR="0" wp14:anchorId="1B13B6B0" wp14:editId="5E544D49">
            <wp:extent cx="5762625" cy="22733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PNG"/>
                    <pic:cNvPicPr/>
                  </pic:nvPicPr>
                  <pic:blipFill rotWithShape="1">
                    <a:blip r:embed="rId13">
                      <a:extLst>
                        <a:ext uri="{28A0092B-C50C-407E-A947-70E740481C1C}">
                          <a14:useLocalDpi xmlns:a14="http://schemas.microsoft.com/office/drawing/2010/main" val="0"/>
                        </a:ext>
                      </a:extLst>
                    </a:blip>
                    <a:srcRect t="36149" b="32055"/>
                    <a:stretch/>
                  </pic:blipFill>
                  <pic:spPr bwMode="auto">
                    <a:xfrm>
                      <a:off x="0" y="0"/>
                      <a:ext cx="5762625" cy="2273300"/>
                    </a:xfrm>
                    <a:prstGeom prst="rect">
                      <a:avLst/>
                    </a:prstGeom>
                    <a:ln>
                      <a:noFill/>
                    </a:ln>
                    <a:extLst>
                      <a:ext uri="{53640926-AAD7-44D8-BBD7-CCE9431645EC}">
                        <a14:shadowObscured xmlns:a14="http://schemas.microsoft.com/office/drawing/2010/main"/>
                      </a:ext>
                    </a:extLst>
                  </pic:spPr>
                </pic:pic>
              </a:graphicData>
            </a:graphic>
          </wp:inline>
        </w:drawing>
      </w:r>
      <w:r w:rsidR="00E961FD" w:rsidRPr="003238B8">
        <w:rPr>
          <w:rFonts w:ascii="Palatino Linotype" w:hAnsi="Palatino Linotype"/>
          <w:noProof/>
          <w:sz w:val="24"/>
          <w:szCs w:val="24"/>
          <w:lang w:eastAsia="es-MX"/>
        </w:rPr>
        <w:drawing>
          <wp:inline distT="0" distB="0" distL="0" distR="0" wp14:anchorId="6325D112" wp14:editId="3CD27A6D">
            <wp:extent cx="5505450" cy="47529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PNG"/>
                    <pic:cNvPicPr/>
                  </pic:nvPicPr>
                  <pic:blipFill rotWithShape="1">
                    <a:blip r:embed="rId14">
                      <a:extLst>
                        <a:ext uri="{28A0092B-C50C-407E-A947-70E740481C1C}">
                          <a14:useLocalDpi xmlns:a14="http://schemas.microsoft.com/office/drawing/2010/main" val="0"/>
                        </a:ext>
                      </a:extLst>
                    </a:blip>
                    <a:srcRect t="1" b="39841"/>
                    <a:stretch/>
                  </pic:blipFill>
                  <pic:spPr bwMode="auto">
                    <a:xfrm>
                      <a:off x="0" y="0"/>
                      <a:ext cx="5505450" cy="4752975"/>
                    </a:xfrm>
                    <a:prstGeom prst="rect">
                      <a:avLst/>
                    </a:prstGeom>
                    <a:ln>
                      <a:noFill/>
                    </a:ln>
                    <a:extLst>
                      <a:ext uri="{53640926-AAD7-44D8-BBD7-CCE9431645EC}">
                        <a14:shadowObscured xmlns:a14="http://schemas.microsoft.com/office/drawing/2010/main"/>
                      </a:ext>
                    </a:extLst>
                  </pic:spPr>
                </pic:pic>
              </a:graphicData>
            </a:graphic>
          </wp:inline>
        </w:drawing>
      </w:r>
    </w:p>
    <w:p w:rsidR="00E961FD" w:rsidRPr="003238B8" w:rsidRDefault="00E961FD" w:rsidP="00354C5D">
      <w:pPr>
        <w:spacing w:line="360" w:lineRule="auto"/>
        <w:jc w:val="both"/>
        <w:rPr>
          <w:rFonts w:ascii="Palatino Linotype" w:hAnsi="Palatino Linotype" w:cs="Arial"/>
        </w:rPr>
      </w:pPr>
      <w:r w:rsidRPr="003238B8">
        <w:rPr>
          <w:rFonts w:ascii="Palatino Linotype" w:hAnsi="Palatino Linotype" w:cs="Arial"/>
        </w:rPr>
        <w:t>En este sentido, de acuerdo a la naturaleza de la información solicitada se concluye que ésta es de</w:t>
      </w:r>
      <w:r w:rsidRPr="003238B8">
        <w:rPr>
          <w:rFonts w:ascii="Palatino Linotype" w:hAnsi="Palatino Linotype" w:cs="Arial"/>
          <w:bCs/>
        </w:rPr>
        <w:t xml:space="preserve"> interés general y de alcance público, puesto que la ciudadanía tiene derecho a saber cuál es el gasto ejercido por concepto de viáticos, esto es su acceso</w:t>
      </w:r>
      <w:r w:rsidRPr="003238B8">
        <w:rPr>
          <w:rFonts w:ascii="Palatino Linotype" w:hAnsi="Palatino Linotype" w:cs="Arial"/>
        </w:rPr>
        <w:t xml:space="preserve"> </w:t>
      </w:r>
      <w:r w:rsidRPr="003238B8">
        <w:rPr>
          <w:rFonts w:ascii="Palatino Linotype" w:hAnsi="Palatino Linotype" w:cs="Arial"/>
          <w:bCs/>
        </w:rPr>
        <w:t>permite transparentar la aplicación de los recursos públicos que son otorgados para el cumplimiento de sus funciones ello conforme a lo dispuesto por el artículo 23, fracción IV y párrafos segundo y tercero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ya fue citado con anterioridad.</w:t>
      </w:r>
    </w:p>
    <w:p w:rsidR="00E961FD" w:rsidRPr="003238B8" w:rsidRDefault="00E961FD" w:rsidP="00354C5D">
      <w:pPr>
        <w:spacing w:line="360" w:lineRule="auto"/>
        <w:jc w:val="both"/>
        <w:rPr>
          <w:rFonts w:ascii="Palatino Linotype" w:hAnsi="Palatino Linotype" w:cs="Arial"/>
        </w:rPr>
      </w:pPr>
    </w:p>
    <w:p w:rsidR="00354C5D" w:rsidRPr="003238B8" w:rsidRDefault="00E961FD" w:rsidP="00354C5D">
      <w:pPr>
        <w:spacing w:line="360" w:lineRule="auto"/>
        <w:jc w:val="both"/>
        <w:rPr>
          <w:rFonts w:ascii="Palatino Linotype" w:hAnsi="Palatino Linotype"/>
        </w:rPr>
      </w:pPr>
      <w:r w:rsidRPr="003238B8">
        <w:rPr>
          <w:rFonts w:ascii="Palatino Linotype" w:hAnsi="Palatino Linotype" w:cs="Arial"/>
        </w:rPr>
        <w:t>Asimismo,</w:t>
      </w:r>
      <w:r w:rsidR="00354C5D" w:rsidRPr="003238B8">
        <w:rPr>
          <w:rFonts w:ascii="Palatino Linotype" w:hAnsi="Palatino Linotype" w:cs="Arial"/>
        </w:rPr>
        <w:t xml:space="preserve"> la información referida a las obligaciones de transparencia, deberá indicar la unidad administrativa responsable de generarla o poseerla y que son responsables de publicar y actualizar la información, por lo que será necesario que para obtener la información requerida por el particular, </w:t>
      </w:r>
      <w:r w:rsidR="00354C5D" w:rsidRPr="003238B8">
        <w:rPr>
          <w:rFonts w:ascii="Palatino Linotype" w:hAnsi="Palatino Linotype" w:cs="Arial"/>
          <w:b/>
        </w:rPr>
        <w:t xml:space="preserve">EL SUJETO OBLIGADO </w:t>
      </w:r>
      <w:r w:rsidR="00354C5D" w:rsidRPr="003238B8">
        <w:rPr>
          <w:rFonts w:ascii="Palatino Linotype" w:hAnsi="Palatino Linotype"/>
        </w:rPr>
        <w:t xml:space="preserve">turnando la solicitud de información a todas las áreas que en su caso pudieran contar con la información, ello en términos del artículo 162 de la </w:t>
      </w:r>
      <w:r w:rsidR="00354C5D" w:rsidRPr="003238B8">
        <w:rPr>
          <w:rFonts w:ascii="Palatino Linotype" w:hAnsi="Palatino Linotype" w:cs="Arial"/>
        </w:rPr>
        <w:t>de la Ley de Transparencia y Acceso a la Información Pública del Estado de México y Municipios</w:t>
      </w:r>
      <w:r w:rsidR="00354C5D" w:rsidRPr="003238B8">
        <w:rPr>
          <w:rFonts w:ascii="Palatino Linotype" w:hAnsi="Palatino Linotype"/>
        </w:rPr>
        <w:t>, que literalmente establece:</w:t>
      </w:r>
    </w:p>
    <w:p w:rsidR="00354C5D" w:rsidRPr="003238B8" w:rsidRDefault="00354C5D" w:rsidP="00354C5D">
      <w:pPr>
        <w:spacing w:line="360" w:lineRule="auto"/>
        <w:jc w:val="both"/>
        <w:rPr>
          <w:rFonts w:ascii="Palatino Linotype" w:hAnsi="Palatino Linotype" w:cs="Arial"/>
          <w:b/>
        </w:rPr>
      </w:pPr>
    </w:p>
    <w:p w:rsidR="00354C5D" w:rsidRPr="003238B8" w:rsidRDefault="00354C5D" w:rsidP="00354C5D">
      <w:pPr>
        <w:autoSpaceDE w:val="0"/>
        <w:autoSpaceDN w:val="0"/>
        <w:adjustRightInd w:val="0"/>
        <w:ind w:left="709" w:right="814"/>
        <w:jc w:val="both"/>
        <w:rPr>
          <w:rFonts w:ascii="Palatino Linotype" w:hAnsi="Palatino Linotype"/>
          <w:b/>
          <w:i/>
          <w:sz w:val="22"/>
          <w:szCs w:val="22"/>
        </w:rPr>
      </w:pPr>
      <w:r w:rsidRPr="003238B8">
        <w:rPr>
          <w:rFonts w:ascii="Palatino Linotype" w:eastAsiaTheme="minorEastAsia" w:hAnsi="Palatino Linotype" w:cs="Arial"/>
          <w:b/>
          <w:bCs/>
          <w:i/>
          <w:sz w:val="22"/>
          <w:szCs w:val="22"/>
        </w:rPr>
        <w:t xml:space="preserve">“Artículo 162. </w:t>
      </w:r>
      <w:r w:rsidRPr="003238B8">
        <w:rPr>
          <w:rFonts w:ascii="Palatino Linotype" w:eastAsiaTheme="minorEastAsia" w:hAnsi="Palatino Linotype" w:cs="Arial"/>
          <w:i/>
          <w:sz w:val="22"/>
          <w:szCs w:val="22"/>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3238B8">
        <w:rPr>
          <w:rFonts w:ascii="Palatino Linotype" w:hAnsi="Palatino Linotype"/>
          <w:b/>
          <w:i/>
          <w:sz w:val="22"/>
          <w:szCs w:val="22"/>
        </w:rPr>
        <w:t>”</w:t>
      </w:r>
    </w:p>
    <w:p w:rsidR="00354C5D" w:rsidRPr="003238B8" w:rsidRDefault="00354C5D" w:rsidP="00354C5D">
      <w:pPr>
        <w:autoSpaceDE w:val="0"/>
        <w:autoSpaceDN w:val="0"/>
        <w:adjustRightInd w:val="0"/>
        <w:spacing w:line="360" w:lineRule="auto"/>
        <w:ind w:left="851" w:right="899"/>
        <w:jc w:val="both"/>
        <w:rPr>
          <w:rFonts w:ascii="Palatino Linotype" w:hAnsi="Palatino Linotype"/>
          <w:b/>
          <w:i/>
          <w:sz w:val="22"/>
          <w:szCs w:val="22"/>
        </w:rPr>
      </w:pPr>
    </w:p>
    <w:p w:rsidR="00354C5D" w:rsidRDefault="00354C5D" w:rsidP="00354C5D">
      <w:pPr>
        <w:spacing w:line="360" w:lineRule="auto"/>
        <w:jc w:val="both"/>
        <w:rPr>
          <w:rFonts w:ascii="Palatino Linotype" w:hAnsi="Palatino Linotype" w:cs="Arial"/>
        </w:rPr>
      </w:pPr>
      <w:r w:rsidRPr="003238B8">
        <w:rPr>
          <w:rFonts w:ascii="Palatino Linotype" w:hAnsi="Palatino Linotype"/>
        </w:rPr>
        <w:t xml:space="preserve">En efecto, </w:t>
      </w:r>
      <w:r w:rsidRPr="003238B8">
        <w:rPr>
          <w:rFonts w:ascii="Palatino Linotype" w:hAnsi="Palatino Linotype" w:cs="Arial"/>
        </w:rPr>
        <w:t>conforme al precepto legal referido, las Unidades de Transparencia deben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AC79FD" w:rsidRDefault="00AC79FD" w:rsidP="00354C5D">
      <w:pPr>
        <w:spacing w:line="360" w:lineRule="auto"/>
        <w:jc w:val="both"/>
        <w:rPr>
          <w:rFonts w:ascii="Palatino Linotype" w:hAnsi="Palatino Linotype" w:cs="Arial"/>
        </w:rPr>
      </w:pPr>
    </w:p>
    <w:p w:rsidR="00AC79FD" w:rsidRPr="003238B8" w:rsidRDefault="00AC79FD" w:rsidP="00354C5D">
      <w:pPr>
        <w:spacing w:line="360" w:lineRule="auto"/>
        <w:jc w:val="both"/>
        <w:rPr>
          <w:rFonts w:ascii="Palatino Linotype" w:hAnsi="Palatino Linotype" w:cs="Arial"/>
        </w:rPr>
      </w:pPr>
      <w:r w:rsidRPr="005F5914">
        <w:rPr>
          <w:rFonts w:ascii="Palatino Linotype" w:hAnsi="Palatino Linotype" w:cs="Arial"/>
        </w:rPr>
        <w:t>Aunado a lo anterior, esta Ponencia al realizar el análisis de la solicitud de información, pudo advertir que debido al tema de lo requerido, considera viable que se trate con la mayor mesura posible, es por ello que de existir dentro de las facturas especificaciones del equipo de seguridad, tales como grado de blindaje o algún otro que pudiera poner en riesgo la seguridad pública, no se deberán dejar visibles.</w:t>
      </w:r>
    </w:p>
    <w:p w:rsidR="00DC1E0C" w:rsidRPr="003238B8" w:rsidRDefault="00DC1E0C" w:rsidP="00084F94">
      <w:pPr>
        <w:spacing w:line="360" w:lineRule="auto"/>
        <w:jc w:val="both"/>
        <w:rPr>
          <w:rFonts w:ascii="Palatino Linotype" w:hAnsi="Palatino Linotype" w:cs="Arial"/>
          <w:color w:val="000000" w:themeColor="text1"/>
        </w:rPr>
      </w:pPr>
    </w:p>
    <w:p w:rsidR="00084F94" w:rsidRPr="003238B8" w:rsidRDefault="00084F94" w:rsidP="00084F94">
      <w:pPr>
        <w:spacing w:line="360" w:lineRule="auto"/>
        <w:jc w:val="both"/>
        <w:rPr>
          <w:rFonts w:ascii="Palatino Linotype" w:eastAsia="Arial Unicode MS" w:hAnsi="Palatino Linotype" w:cs="Arial"/>
        </w:rPr>
      </w:pPr>
      <w:r w:rsidRPr="003238B8">
        <w:rPr>
          <w:rFonts w:ascii="Palatino Linotype" w:hAnsi="Palatino Linotype" w:cs="Arial"/>
          <w:color w:val="000000" w:themeColor="text1"/>
        </w:rPr>
        <w:t>No pasa desapercibido para este Órgano Garante que los documentos que se ordenan entregar</w:t>
      </w:r>
      <w:r w:rsidRPr="003238B8">
        <w:rPr>
          <w:rFonts w:ascii="Palatino Linotype" w:eastAsia="Arial Unicode MS" w:hAnsi="Palatino Linotype" w:cs="Arial"/>
        </w:rPr>
        <w:t xml:space="preserve">, deberán ser en </w:t>
      </w:r>
      <w:r w:rsidRPr="003238B8">
        <w:rPr>
          <w:rFonts w:ascii="Palatino Linotype" w:eastAsia="Arial Unicode MS" w:hAnsi="Palatino Linotype" w:cs="Arial"/>
          <w:b/>
        </w:rPr>
        <w:t>versión pública</w:t>
      </w:r>
      <w:r w:rsidRPr="003238B8">
        <w:rPr>
          <w:rFonts w:ascii="Palatino Linotype" w:eastAsia="Arial Unicode MS" w:hAnsi="Palatino Linotype" w:cs="Arial"/>
        </w:rPr>
        <w:t>, esto es, que omitirá, eliminará o suprimirá la información personal de los funcionarios públicos referidos, como podrían ser Registro Federal de Contribuyentes, CURP, clave del Instituto de Seguridad Social del</w:t>
      </w:r>
      <w:r w:rsidR="00EC72B2" w:rsidRPr="003238B8">
        <w:rPr>
          <w:rFonts w:ascii="Palatino Linotype" w:eastAsia="Arial Unicode MS" w:hAnsi="Palatino Linotype" w:cs="Arial"/>
        </w:rPr>
        <w:t xml:space="preserve"> Estado de México y Municipios</w:t>
      </w:r>
      <w:r w:rsidRPr="003238B8">
        <w:rPr>
          <w:rFonts w:ascii="Palatino Linotype" w:eastAsia="Arial Unicode MS" w:hAnsi="Palatino Linotype" w:cs="Arial"/>
        </w:rPr>
        <w:t xml:space="preserve"> o cualquier otro dato de dichas personas.</w:t>
      </w:r>
    </w:p>
    <w:p w:rsidR="00084F94" w:rsidRPr="003238B8" w:rsidRDefault="00084F94" w:rsidP="00084F94">
      <w:pPr>
        <w:spacing w:line="360" w:lineRule="auto"/>
        <w:ind w:right="49"/>
        <w:jc w:val="both"/>
        <w:rPr>
          <w:rFonts w:ascii="Palatino Linotype" w:hAnsi="Palatino Linotype" w:cs="Arial"/>
        </w:rPr>
      </w:pPr>
    </w:p>
    <w:p w:rsidR="00084F94" w:rsidRPr="003238B8" w:rsidRDefault="00084F94" w:rsidP="00084F94">
      <w:pPr>
        <w:spacing w:line="360" w:lineRule="auto"/>
        <w:jc w:val="both"/>
        <w:rPr>
          <w:rFonts w:ascii="Palatino Linotype" w:hAnsi="Palatino Linotype" w:cs="Arial"/>
          <w:lang w:val="es-ES_tradnl"/>
        </w:rPr>
      </w:pPr>
      <w:r w:rsidRPr="003238B8">
        <w:rPr>
          <w:rFonts w:ascii="Palatino Linotype" w:hAnsi="Palatino Linotype" w:cs="Arial"/>
          <w:lang w:val="es-ES_tradnl"/>
        </w:rPr>
        <w:t xml:space="preserve">Clasificación que tiene que cumplir con las formalidades que la ley impone; </w:t>
      </w:r>
      <w:r w:rsidRPr="003238B8">
        <w:rPr>
          <w:rFonts w:ascii="Palatino Linotype" w:hAnsi="Palatino Linotype" w:cs="Arial"/>
        </w:rPr>
        <w:t>es</w:t>
      </w:r>
      <w:r w:rsidRPr="003238B8">
        <w:rPr>
          <w:rFonts w:ascii="Palatino Linotype" w:hAnsi="Palatino Linotype" w:cs="Arial"/>
          <w:lang w:val="es-ES_tradnl"/>
        </w:rPr>
        <w:t xml:space="preserve"> decir, mediante acuerdo debidamente fundado y motivado, en términos de los numerales 49, fracción VIII y 132, fracciones I, II y III de la Ley de Transparencia y Acceso a la Información Pública del Estado de México y Municipios, numerales Segundo, fracción XVIII, y del Cuarto al Décimo Primero de los Lineamientos Generales en materia de Clasificación y Desclasificación de la Información, así como para la elaboración de Versiones Públicas, que literalmente expresan:</w:t>
      </w:r>
    </w:p>
    <w:p w:rsidR="00084F94" w:rsidRPr="003238B8" w:rsidRDefault="00084F94" w:rsidP="00084F94">
      <w:pPr>
        <w:spacing w:line="360" w:lineRule="auto"/>
        <w:jc w:val="both"/>
        <w:rPr>
          <w:rFonts w:ascii="Palatino Linotype" w:hAnsi="Palatino Linotype" w:cs="Arial"/>
          <w:lang w:val="es-ES_tradnl"/>
        </w:rPr>
      </w:pPr>
    </w:p>
    <w:p w:rsidR="00084F94" w:rsidRPr="003238B8" w:rsidRDefault="00084F94" w:rsidP="00084F94">
      <w:pPr>
        <w:ind w:left="709" w:right="814"/>
        <w:jc w:val="both"/>
        <w:rPr>
          <w:rFonts w:ascii="Palatino Linotype" w:hAnsi="Palatino Linotype" w:cs="Arial"/>
          <w:i/>
          <w:sz w:val="22"/>
          <w:lang w:eastAsia="es-MX"/>
        </w:rPr>
      </w:pPr>
      <w:r w:rsidRPr="003238B8">
        <w:rPr>
          <w:rFonts w:ascii="Palatino Linotype" w:hAnsi="Palatino Linotype" w:cs="Arial"/>
          <w:i/>
          <w:sz w:val="22"/>
          <w:lang w:eastAsia="es-MX"/>
        </w:rPr>
        <w:t>“</w:t>
      </w:r>
      <w:r w:rsidRPr="003238B8">
        <w:rPr>
          <w:rFonts w:ascii="Palatino Linotype" w:hAnsi="Palatino Linotype" w:cs="Arial"/>
          <w:b/>
          <w:i/>
          <w:sz w:val="22"/>
          <w:lang w:eastAsia="es-MX"/>
        </w:rPr>
        <w:t xml:space="preserve">Artículo 49. </w:t>
      </w:r>
      <w:r w:rsidRPr="003238B8">
        <w:rPr>
          <w:rFonts w:ascii="Palatino Linotype" w:hAnsi="Palatino Linotype" w:cs="Arial"/>
          <w:i/>
          <w:sz w:val="22"/>
          <w:lang w:eastAsia="es-MX"/>
        </w:rPr>
        <w:t>Los Comités de Transparencia tendrán las siguientes atribuciones:</w:t>
      </w:r>
    </w:p>
    <w:p w:rsidR="00084F94" w:rsidRPr="003238B8" w:rsidRDefault="00084F94" w:rsidP="00084F94">
      <w:pPr>
        <w:ind w:left="709" w:right="814"/>
        <w:jc w:val="both"/>
        <w:rPr>
          <w:rFonts w:ascii="Palatino Linotype" w:hAnsi="Palatino Linotype" w:cs="Arial"/>
          <w:i/>
          <w:sz w:val="22"/>
          <w:lang w:eastAsia="es-MX"/>
        </w:rPr>
      </w:pPr>
      <w:r w:rsidRPr="003238B8">
        <w:rPr>
          <w:rFonts w:ascii="Palatino Linotype" w:hAnsi="Palatino Linotype" w:cs="Arial"/>
          <w:b/>
          <w:i/>
          <w:sz w:val="22"/>
          <w:lang w:eastAsia="es-MX"/>
        </w:rPr>
        <w:t>VIII.</w:t>
      </w:r>
      <w:r w:rsidRPr="003238B8">
        <w:rPr>
          <w:rFonts w:ascii="Palatino Linotype" w:hAnsi="Palatino Linotype" w:cs="Arial"/>
          <w:i/>
          <w:sz w:val="22"/>
          <w:lang w:eastAsia="es-MX"/>
        </w:rPr>
        <w:t xml:space="preserve"> Aprobar, modificar o revocar la clasificación de la información;</w:t>
      </w:r>
    </w:p>
    <w:p w:rsidR="00084F94" w:rsidRPr="003238B8" w:rsidRDefault="00084F94" w:rsidP="00084F94">
      <w:pPr>
        <w:ind w:left="709" w:right="814"/>
        <w:jc w:val="both"/>
        <w:rPr>
          <w:rFonts w:ascii="Palatino Linotype" w:hAnsi="Palatino Linotype" w:cs="Arial"/>
          <w:i/>
          <w:sz w:val="22"/>
          <w:lang w:eastAsia="es-MX"/>
        </w:rPr>
      </w:pPr>
      <w:r w:rsidRPr="003238B8">
        <w:rPr>
          <w:rFonts w:ascii="Palatino Linotype" w:hAnsi="Palatino Linotype" w:cs="Arial"/>
          <w:b/>
          <w:i/>
          <w:sz w:val="22"/>
          <w:lang w:eastAsia="es-MX"/>
        </w:rPr>
        <w:t>Artículo 132.</w:t>
      </w:r>
      <w:r w:rsidRPr="003238B8">
        <w:rPr>
          <w:rFonts w:ascii="Palatino Linotype" w:hAnsi="Palatino Linotype" w:cs="Arial"/>
          <w:i/>
          <w:sz w:val="22"/>
          <w:lang w:eastAsia="es-MX"/>
        </w:rPr>
        <w:t xml:space="preserve"> La clasificación de la información se llevará a cabo en el momento en que:</w:t>
      </w:r>
    </w:p>
    <w:p w:rsidR="00084F94" w:rsidRPr="003238B8" w:rsidRDefault="00084F94" w:rsidP="00084F94">
      <w:pPr>
        <w:ind w:left="709" w:right="814"/>
        <w:jc w:val="both"/>
        <w:rPr>
          <w:rFonts w:ascii="Palatino Linotype" w:hAnsi="Palatino Linotype" w:cs="Arial"/>
          <w:i/>
          <w:sz w:val="22"/>
          <w:lang w:eastAsia="es-MX"/>
        </w:rPr>
      </w:pPr>
      <w:r w:rsidRPr="003238B8">
        <w:rPr>
          <w:rFonts w:ascii="Palatino Linotype" w:hAnsi="Palatino Linotype" w:cs="Arial"/>
          <w:b/>
          <w:i/>
          <w:sz w:val="22"/>
          <w:lang w:eastAsia="es-MX"/>
        </w:rPr>
        <w:t>I.</w:t>
      </w:r>
      <w:r w:rsidRPr="003238B8">
        <w:rPr>
          <w:rFonts w:ascii="Palatino Linotype" w:hAnsi="Palatino Linotype" w:cs="Arial"/>
          <w:i/>
          <w:sz w:val="22"/>
          <w:lang w:eastAsia="es-MX"/>
        </w:rPr>
        <w:t xml:space="preserve"> Se reciba una solicitud de acceso a la información;</w:t>
      </w:r>
    </w:p>
    <w:p w:rsidR="00084F94" w:rsidRPr="003238B8" w:rsidRDefault="00084F94" w:rsidP="00084F94">
      <w:pPr>
        <w:ind w:left="709" w:right="814"/>
        <w:jc w:val="both"/>
        <w:rPr>
          <w:rFonts w:ascii="Palatino Linotype" w:hAnsi="Palatino Linotype" w:cs="Arial"/>
          <w:i/>
          <w:sz w:val="22"/>
          <w:lang w:eastAsia="es-MX"/>
        </w:rPr>
      </w:pPr>
      <w:r w:rsidRPr="003238B8">
        <w:rPr>
          <w:rFonts w:ascii="Palatino Linotype" w:hAnsi="Palatino Linotype" w:cs="Arial"/>
          <w:b/>
          <w:i/>
          <w:sz w:val="22"/>
          <w:lang w:eastAsia="es-MX"/>
        </w:rPr>
        <w:t>II.</w:t>
      </w:r>
      <w:r w:rsidRPr="003238B8">
        <w:rPr>
          <w:rFonts w:ascii="Palatino Linotype" w:hAnsi="Palatino Linotype" w:cs="Arial"/>
          <w:i/>
          <w:sz w:val="22"/>
          <w:lang w:eastAsia="es-MX"/>
        </w:rPr>
        <w:t xml:space="preserve"> Se determine mediante resolución de autoridad competente; o</w:t>
      </w:r>
    </w:p>
    <w:p w:rsidR="00084F94" w:rsidRPr="003238B8" w:rsidRDefault="00084F94" w:rsidP="00084F94">
      <w:pPr>
        <w:ind w:left="709" w:right="814"/>
        <w:jc w:val="both"/>
        <w:rPr>
          <w:rFonts w:ascii="Palatino Linotype" w:hAnsi="Palatino Linotype" w:cs="Arial"/>
          <w:b/>
          <w:i/>
          <w:sz w:val="22"/>
          <w:lang w:eastAsia="es-MX"/>
        </w:rPr>
      </w:pPr>
      <w:r w:rsidRPr="003238B8">
        <w:rPr>
          <w:rFonts w:ascii="Palatino Linotype" w:hAnsi="Palatino Linotype" w:cs="Arial"/>
          <w:i/>
          <w:sz w:val="22"/>
          <w:lang w:eastAsia="es-MX"/>
        </w:rPr>
        <w:t>III. Se generen versiones públicas para dar cumplimiento a las obligaciones de transparencia previstas en esta Ley.</w:t>
      </w:r>
      <w:r w:rsidRPr="003238B8">
        <w:rPr>
          <w:rFonts w:ascii="Palatino Linotype" w:hAnsi="Palatino Linotype" w:cs="Arial"/>
          <w:b/>
          <w:i/>
          <w:sz w:val="22"/>
          <w:lang w:eastAsia="es-MX"/>
        </w:rPr>
        <w:t>”</w:t>
      </w:r>
    </w:p>
    <w:p w:rsidR="00084F94" w:rsidRPr="003238B8" w:rsidRDefault="00084F94" w:rsidP="00084F94">
      <w:pPr>
        <w:ind w:left="709" w:right="814"/>
        <w:jc w:val="both"/>
        <w:rPr>
          <w:rFonts w:ascii="Palatino Linotype" w:hAnsi="Palatino Linotype" w:cs="Arial"/>
          <w:i/>
          <w:sz w:val="22"/>
          <w:lang w:eastAsia="es-MX"/>
        </w:rPr>
      </w:pPr>
      <w:r w:rsidRPr="003238B8">
        <w:rPr>
          <w:rFonts w:ascii="Palatino Linotype" w:hAnsi="Palatino Linotype" w:cs="Arial"/>
          <w:b/>
          <w:i/>
          <w:sz w:val="22"/>
          <w:lang w:eastAsia="es-MX"/>
        </w:rPr>
        <w:t>“Segundo.-</w:t>
      </w:r>
      <w:r w:rsidRPr="003238B8">
        <w:rPr>
          <w:rFonts w:ascii="Palatino Linotype" w:hAnsi="Palatino Linotype" w:cs="Arial"/>
          <w:i/>
          <w:sz w:val="22"/>
          <w:lang w:eastAsia="es-MX"/>
        </w:rPr>
        <w:t xml:space="preserve"> Para efectos de los presentes Lineamientos Generales, se entenderá por:</w:t>
      </w:r>
    </w:p>
    <w:p w:rsidR="00084F94" w:rsidRPr="003238B8" w:rsidRDefault="00084F94" w:rsidP="00084F94">
      <w:pPr>
        <w:ind w:left="709" w:right="814"/>
        <w:jc w:val="both"/>
        <w:rPr>
          <w:rFonts w:ascii="Palatino Linotype" w:hAnsi="Palatino Linotype" w:cs="Arial"/>
          <w:i/>
          <w:sz w:val="22"/>
          <w:lang w:eastAsia="es-MX"/>
        </w:rPr>
      </w:pPr>
      <w:r w:rsidRPr="003238B8">
        <w:rPr>
          <w:rFonts w:ascii="Palatino Linotype" w:hAnsi="Palatino Linotype" w:cs="Arial"/>
          <w:b/>
          <w:i/>
          <w:sz w:val="22"/>
          <w:lang w:eastAsia="es-MX"/>
        </w:rPr>
        <w:t>XVIII.</w:t>
      </w:r>
      <w:r w:rsidRPr="003238B8">
        <w:rPr>
          <w:rFonts w:ascii="Palatino Linotype" w:hAnsi="Palatino Linotype" w:cs="Arial"/>
          <w:i/>
          <w:sz w:val="22"/>
          <w:lang w:eastAsia="es-MX"/>
        </w:rPr>
        <w:t xml:space="preserve"> </w:t>
      </w:r>
      <w:r w:rsidRPr="003238B8">
        <w:rPr>
          <w:rFonts w:ascii="Palatino Linotype" w:hAnsi="Palatino Linotype" w:cs="Arial"/>
          <w:b/>
          <w:i/>
          <w:sz w:val="22"/>
          <w:lang w:eastAsia="es-MX"/>
        </w:rPr>
        <w:t>Versión pública:</w:t>
      </w:r>
      <w:r w:rsidRPr="003238B8">
        <w:rPr>
          <w:rFonts w:ascii="Palatino Linotype" w:hAnsi="Palatino Linotype" w:cs="Arial"/>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084F94" w:rsidRPr="003238B8" w:rsidRDefault="00084F94" w:rsidP="00084F94">
      <w:pPr>
        <w:ind w:left="709" w:right="814"/>
        <w:jc w:val="both"/>
        <w:rPr>
          <w:rFonts w:ascii="Palatino Linotype" w:hAnsi="Palatino Linotype" w:cs="Arial"/>
          <w:i/>
          <w:sz w:val="22"/>
          <w:lang w:eastAsia="es-MX"/>
        </w:rPr>
      </w:pPr>
      <w:r w:rsidRPr="003238B8">
        <w:rPr>
          <w:rFonts w:ascii="Palatino Linotype" w:hAnsi="Palatino Linotype" w:cs="Arial"/>
          <w:b/>
          <w:i/>
          <w:sz w:val="22"/>
          <w:lang w:eastAsia="es-MX"/>
        </w:rPr>
        <w:t>Cuarto.</w:t>
      </w:r>
      <w:r w:rsidRPr="003238B8">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084F94" w:rsidRPr="003238B8" w:rsidRDefault="00084F94" w:rsidP="00084F94">
      <w:pPr>
        <w:ind w:left="709" w:right="814"/>
        <w:jc w:val="both"/>
        <w:rPr>
          <w:rFonts w:ascii="Palatino Linotype" w:hAnsi="Palatino Linotype" w:cs="Arial"/>
          <w:i/>
          <w:sz w:val="22"/>
          <w:lang w:eastAsia="es-MX"/>
        </w:rPr>
      </w:pPr>
      <w:r w:rsidRPr="003238B8">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rsidR="00084F94" w:rsidRPr="003238B8" w:rsidRDefault="00084F94" w:rsidP="00084F94">
      <w:pPr>
        <w:ind w:left="709" w:right="814"/>
        <w:jc w:val="both"/>
        <w:rPr>
          <w:rFonts w:ascii="Palatino Linotype" w:hAnsi="Palatino Linotype" w:cs="Arial"/>
          <w:i/>
          <w:sz w:val="22"/>
          <w:lang w:eastAsia="es-MX"/>
        </w:rPr>
      </w:pPr>
      <w:r w:rsidRPr="003238B8">
        <w:rPr>
          <w:rFonts w:ascii="Palatino Linotype" w:hAnsi="Palatino Linotype" w:cs="Arial"/>
          <w:b/>
          <w:i/>
          <w:sz w:val="22"/>
          <w:lang w:eastAsia="es-MX"/>
        </w:rPr>
        <w:t>Quinto.</w:t>
      </w:r>
      <w:r w:rsidRPr="003238B8">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84F94" w:rsidRPr="003238B8" w:rsidRDefault="00084F94" w:rsidP="00084F94">
      <w:pPr>
        <w:ind w:left="709" w:right="814"/>
        <w:jc w:val="both"/>
        <w:rPr>
          <w:rFonts w:ascii="Palatino Linotype" w:hAnsi="Palatino Linotype" w:cs="Arial"/>
          <w:i/>
          <w:sz w:val="22"/>
          <w:lang w:eastAsia="es-MX"/>
        </w:rPr>
      </w:pPr>
      <w:r w:rsidRPr="003238B8">
        <w:rPr>
          <w:rFonts w:ascii="Palatino Linotype" w:hAnsi="Palatino Linotype" w:cs="Arial"/>
          <w:b/>
          <w:i/>
          <w:sz w:val="22"/>
          <w:lang w:eastAsia="es-MX"/>
        </w:rPr>
        <w:t>Sexto.</w:t>
      </w:r>
      <w:r w:rsidRPr="003238B8">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084F94" w:rsidRPr="003238B8" w:rsidRDefault="00084F94" w:rsidP="00084F94">
      <w:pPr>
        <w:ind w:left="709" w:right="814"/>
        <w:jc w:val="both"/>
        <w:rPr>
          <w:rFonts w:ascii="Palatino Linotype" w:hAnsi="Palatino Linotype" w:cs="Arial"/>
          <w:i/>
          <w:sz w:val="22"/>
          <w:lang w:eastAsia="es-MX"/>
        </w:rPr>
      </w:pPr>
      <w:r w:rsidRPr="003238B8">
        <w:rPr>
          <w:rFonts w:ascii="Palatino Linotype" w:hAnsi="Palatino Linotype" w:cs="Arial"/>
          <w:i/>
          <w:sz w:val="22"/>
          <w:lang w:eastAsia="es-MX"/>
        </w:rPr>
        <w:t>La clasificación de información se realizará conforme a un análisis caso por caso, mediante la aplicación de la prueba de daño y de interés público.</w:t>
      </w:r>
    </w:p>
    <w:p w:rsidR="00084F94" w:rsidRPr="003238B8" w:rsidRDefault="00084F94" w:rsidP="00084F94">
      <w:pPr>
        <w:ind w:left="709" w:right="814"/>
        <w:jc w:val="both"/>
        <w:rPr>
          <w:rFonts w:ascii="Palatino Linotype" w:hAnsi="Palatino Linotype" w:cs="Arial"/>
          <w:i/>
          <w:sz w:val="22"/>
          <w:lang w:eastAsia="es-MX"/>
        </w:rPr>
      </w:pPr>
      <w:r w:rsidRPr="003238B8">
        <w:rPr>
          <w:rFonts w:ascii="Palatino Linotype" w:hAnsi="Palatino Linotype" w:cs="Arial"/>
          <w:b/>
          <w:i/>
          <w:sz w:val="22"/>
          <w:lang w:eastAsia="es-MX"/>
        </w:rPr>
        <w:t>Séptimo.</w:t>
      </w:r>
      <w:r w:rsidRPr="003238B8">
        <w:rPr>
          <w:rFonts w:ascii="Palatino Linotype" w:hAnsi="Palatino Linotype" w:cs="Arial"/>
          <w:i/>
          <w:sz w:val="22"/>
          <w:lang w:eastAsia="es-MX"/>
        </w:rPr>
        <w:t xml:space="preserve"> La clasificación de la información se llevará a cabo en el momento en que:</w:t>
      </w:r>
    </w:p>
    <w:p w:rsidR="00084F94" w:rsidRPr="003238B8" w:rsidRDefault="00084F94" w:rsidP="00084F94">
      <w:pPr>
        <w:ind w:left="709" w:right="814"/>
        <w:jc w:val="both"/>
        <w:rPr>
          <w:rFonts w:ascii="Palatino Linotype" w:hAnsi="Palatino Linotype" w:cs="Arial"/>
          <w:i/>
          <w:sz w:val="22"/>
          <w:lang w:eastAsia="es-MX"/>
        </w:rPr>
      </w:pPr>
      <w:r w:rsidRPr="003238B8">
        <w:rPr>
          <w:rFonts w:ascii="Palatino Linotype" w:hAnsi="Palatino Linotype" w:cs="Arial"/>
          <w:b/>
          <w:i/>
          <w:sz w:val="22"/>
          <w:lang w:eastAsia="es-MX"/>
        </w:rPr>
        <w:t>I.</w:t>
      </w:r>
      <w:r w:rsidRPr="003238B8">
        <w:rPr>
          <w:rFonts w:ascii="Palatino Linotype" w:hAnsi="Palatino Linotype" w:cs="Arial"/>
          <w:i/>
          <w:sz w:val="22"/>
          <w:lang w:eastAsia="es-MX"/>
        </w:rPr>
        <w:t xml:space="preserve"> Se reciba una solicitud de acceso a la información;</w:t>
      </w:r>
    </w:p>
    <w:p w:rsidR="00084F94" w:rsidRPr="003238B8" w:rsidRDefault="00084F94" w:rsidP="00084F94">
      <w:pPr>
        <w:ind w:left="709" w:right="814"/>
        <w:jc w:val="both"/>
        <w:rPr>
          <w:rFonts w:ascii="Palatino Linotype" w:hAnsi="Palatino Linotype" w:cs="Arial"/>
          <w:i/>
          <w:sz w:val="22"/>
          <w:lang w:eastAsia="es-MX"/>
        </w:rPr>
      </w:pPr>
      <w:r w:rsidRPr="003238B8">
        <w:rPr>
          <w:rFonts w:ascii="Palatino Linotype" w:hAnsi="Palatino Linotype" w:cs="Arial"/>
          <w:b/>
          <w:i/>
          <w:sz w:val="22"/>
          <w:lang w:eastAsia="es-MX"/>
        </w:rPr>
        <w:t>II.</w:t>
      </w:r>
      <w:r w:rsidRPr="003238B8">
        <w:rPr>
          <w:rFonts w:ascii="Palatino Linotype" w:hAnsi="Palatino Linotype" w:cs="Arial"/>
          <w:i/>
          <w:sz w:val="22"/>
          <w:lang w:eastAsia="es-MX"/>
        </w:rPr>
        <w:t xml:space="preserve"> Se determine mediante resolución de autoridad competente, o</w:t>
      </w:r>
    </w:p>
    <w:p w:rsidR="00084F94" w:rsidRPr="003238B8" w:rsidRDefault="00084F94" w:rsidP="00084F94">
      <w:pPr>
        <w:ind w:left="709" w:right="814"/>
        <w:jc w:val="both"/>
        <w:rPr>
          <w:rFonts w:ascii="Palatino Linotype" w:hAnsi="Palatino Linotype" w:cs="Arial"/>
          <w:i/>
          <w:sz w:val="22"/>
          <w:lang w:eastAsia="es-MX"/>
        </w:rPr>
      </w:pPr>
      <w:r w:rsidRPr="003238B8">
        <w:rPr>
          <w:rFonts w:ascii="Palatino Linotype" w:hAnsi="Palatino Linotype" w:cs="Arial"/>
          <w:b/>
          <w:i/>
          <w:sz w:val="22"/>
          <w:lang w:eastAsia="es-MX"/>
        </w:rPr>
        <w:t>III.</w:t>
      </w:r>
      <w:r w:rsidRPr="003238B8">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rsidR="00084F94" w:rsidRPr="003238B8" w:rsidRDefault="00084F94" w:rsidP="00084F94">
      <w:pPr>
        <w:ind w:left="709" w:right="814"/>
        <w:jc w:val="both"/>
        <w:rPr>
          <w:rFonts w:ascii="Palatino Linotype" w:hAnsi="Palatino Linotype" w:cs="Arial"/>
          <w:i/>
          <w:sz w:val="22"/>
          <w:lang w:eastAsia="es-MX"/>
        </w:rPr>
      </w:pPr>
      <w:r w:rsidRPr="003238B8">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rsidR="00084F94" w:rsidRPr="003238B8" w:rsidRDefault="00084F94" w:rsidP="00084F94">
      <w:pPr>
        <w:ind w:left="709" w:right="814"/>
        <w:jc w:val="both"/>
        <w:rPr>
          <w:rFonts w:ascii="Palatino Linotype" w:hAnsi="Palatino Linotype" w:cs="Arial"/>
          <w:i/>
          <w:sz w:val="22"/>
          <w:lang w:eastAsia="es-MX"/>
        </w:rPr>
      </w:pPr>
      <w:r w:rsidRPr="003238B8">
        <w:rPr>
          <w:rFonts w:ascii="Palatino Linotype" w:hAnsi="Palatino Linotype" w:cs="Arial"/>
          <w:b/>
          <w:i/>
          <w:sz w:val="22"/>
          <w:lang w:eastAsia="es-MX"/>
        </w:rPr>
        <w:t>Octavo.</w:t>
      </w:r>
      <w:r w:rsidRPr="003238B8">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084F94" w:rsidRPr="003238B8" w:rsidRDefault="00084F94" w:rsidP="00084F94">
      <w:pPr>
        <w:ind w:left="709" w:right="814"/>
        <w:jc w:val="both"/>
        <w:rPr>
          <w:rFonts w:ascii="Palatino Linotype" w:hAnsi="Palatino Linotype" w:cs="Arial"/>
          <w:i/>
          <w:sz w:val="22"/>
          <w:lang w:eastAsia="es-MX"/>
        </w:rPr>
      </w:pPr>
      <w:r w:rsidRPr="003238B8">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rsidR="00084F94" w:rsidRPr="003238B8" w:rsidRDefault="00084F94" w:rsidP="00084F94">
      <w:pPr>
        <w:ind w:left="709" w:right="814"/>
        <w:jc w:val="both"/>
        <w:rPr>
          <w:rFonts w:ascii="Palatino Linotype" w:hAnsi="Palatino Linotype" w:cs="Arial"/>
          <w:i/>
          <w:sz w:val="22"/>
          <w:lang w:eastAsia="es-MX"/>
        </w:rPr>
      </w:pPr>
      <w:r w:rsidRPr="003238B8">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rsidR="00084F94" w:rsidRPr="003238B8" w:rsidRDefault="00084F94" w:rsidP="00084F94">
      <w:pPr>
        <w:ind w:left="709" w:right="814"/>
        <w:jc w:val="both"/>
        <w:rPr>
          <w:rFonts w:ascii="Palatino Linotype" w:hAnsi="Palatino Linotype" w:cs="Arial"/>
          <w:i/>
          <w:sz w:val="22"/>
          <w:lang w:eastAsia="es-MX"/>
        </w:rPr>
      </w:pPr>
      <w:r w:rsidRPr="003238B8">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084F94" w:rsidRPr="003238B8" w:rsidRDefault="00084F94" w:rsidP="00084F94">
      <w:pPr>
        <w:ind w:left="709" w:right="814"/>
        <w:jc w:val="both"/>
        <w:rPr>
          <w:rFonts w:ascii="Palatino Linotype" w:hAnsi="Palatino Linotype" w:cs="Arial"/>
          <w:i/>
          <w:sz w:val="22"/>
          <w:lang w:eastAsia="es-MX"/>
        </w:rPr>
      </w:pPr>
      <w:r w:rsidRPr="003238B8">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rsidR="00084F94" w:rsidRPr="003238B8" w:rsidRDefault="00084F94" w:rsidP="00084F94">
      <w:pPr>
        <w:ind w:left="709" w:right="814"/>
        <w:jc w:val="both"/>
        <w:rPr>
          <w:rFonts w:ascii="Palatino Linotype" w:hAnsi="Palatino Linotype" w:cs="Arial"/>
          <w:i/>
          <w:sz w:val="22"/>
          <w:lang w:eastAsia="es-MX"/>
        </w:rPr>
      </w:pPr>
      <w:r w:rsidRPr="003238B8">
        <w:rPr>
          <w:rFonts w:ascii="Palatino Linotype" w:hAnsi="Palatino Linotype" w:cs="Arial"/>
          <w:b/>
          <w:i/>
          <w:sz w:val="22"/>
          <w:lang w:eastAsia="es-MX"/>
        </w:rPr>
        <w:t>Noveno.</w:t>
      </w:r>
      <w:r w:rsidRPr="003238B8">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84F94" w:rsidRPr="003238B8" w:rsidRDefault="00084F94" w:rsidP="00084F94">
      <w:pPr>
        <w:ind w:left="709" w:right="814"/>
        <w:jc w:val="both"/>
        <w:rPr>
          <w:rFonts w:ascii="Palatino Linotype" w:hAnsi="Palatino Linotype" w:cs="Arial"/>
          <w:i/>
          <w:sz w:val="22"/>
          <w:lang w:eastAsia="es-MX"/>
        </w:rPr>
      </w:pPr>
      <w:r w:rsidRPr="003238B8">
        <w:rPr>
          <w:rFonts w:ascii="Palatino Linotype" w:hAnsi="Palatino Linotype" w:cs="Arial"/>
          <w:b/>
          <w:i/>
          <w:sz w:val="22"/>
          <w:lang w:eastAsia="es-MX"/>
        </w:rPr>
        <w:t>Décimo.</w:t>
      </w:r>
      <w:r w:rsidRPr="003238B8">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084F94" w:rsidRPr="003238B8" w:rsidRDefault="00084F94" w:rsidP="00084F94">
      <w:pPr>
        <w:ind w:left="709" w:right="814"/>
        <w:jc w:val="both"/>
        <w:rPr>
          <w:rFonts w:ascii="Palatino Linotype" w:hAnsi="Palatino Linotype" w:cs="Arial"/>
          <w:i/>
          <w:sz w:val="22"/>
          <w:lang w:eastAsia="es-MX"/>
        </w:rPr>
      </w:pPr>
      <w:r w:rsidRPr="003238B8">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rsidR="00084F94" w:rsidRPr="003238B8" w:rsidRDefault="00084F94" w:rsidP="00084F94">
      <w:pPr>
        <w:ind w:left="709" w:right="814"/>
        <w:jc w:val="both"/>
        <w:rPr>
          <w:rFonts w:ascii="Palatino Linotype" w:hAnsi="Palatino Linotype" w:cs="Arial"/>
          <w:i/>
          <w:sz w:val="22"/>
          <w:lang w:eastAsia="es-MX"/>
        </w:rPr>
      </w:pPr>
      <w:r w:rsidRPr="003238B8">
        <w:rPr>
          <w:rFonts w:ascii="Palatino Linotype" w:hAnsi="Palatino Linotype" w:cs="Arial"/>
          <w:b/>
          <w:i/>
          <w:sz w:val="22"/>
          <w:lang w:eastAsia="es-MX"/>
        </w:rPr>
        <w:t>Décimo primero.</w:t>
      </w:r>
      <w:r w:rsidRPr="003238B8">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3238B8">
        <w:rPr>
          <w:rFonts w:ascii="Palatino Linotype" w:hAnsi="Palatino Linotype" w:cs="Arial"/>
          <w:b/>
          <w:i/>
          <w:sz w:val="22"/>
          <w:lang w:eastAsia="es-MX"/>
        </w:rPr>
        <w:t xml:space="preserve">” </w:t>
      </w:r>
      <w:r w:rsidRPr="003238B8">
        <w:rPr>
          <w:rFonts w:ascii="Palatino Linotype" w:hAnsi="Palatino Linotype"/>
          <w:sz w:val="22"/>
        </w:rPr>
        <w:t>(</w:t>
      </w:r>
      <w:r w:rsidRPr="003238B8">
        <w:rPr>
          <w:rFonts w:ascii="Palatino Linotype" w:hAnsi="Palatino Linotype"/>
          <w:i/>
          <w:sz w:val="22"/>
        </w:rPr>
        <w:t>Sic</w:t>
      </w:r>
      <w:r w:rsidRPr="003238B8">
        <w:rPr>
          <w:rFonts w:ascii="Palatino Linotype" w:hAnsi="Palatino Linotype"/>
          <w:sz w:val="22"/>
        </w:rPr>
        <w:t>)</w:t>
      </w:r>
    </w:p>
    <w:p w:rsidR="00084F94" w:rsidRPr="003238B8" w:rsidRDefault="00084F94" w:rsidP="00084F94">
      <w:pPr>
        <w:spacing w:line="360" w:lineRule="auto"/>
        <w:jc w:val="both"/>
        <w:rPr>
          <w:rFonts w:ascii="Palatino Linotype" w:hAnsi="Palatino Linotype" w:cs="Arial"/>
          <w:color w:val="000000"/>
        </w:rPr>
      </w:pPr>
    </w:p>
    <w:p w:rsidR="00084F94" w:rsidRPr="003238B8" w:rsidRDefault="00084F94" w:rsidP="00084F94">
      <w:pPr>
        <w:spacing w:line="360" w:lineRule="auto"/>
        <w:jc w:val="both"/>
        <w:rPr>
          <w:rFonts w:ascii="Palatino Linotype" w:hAnsi="Palatino Linotype" w:cs="Arial"/>
        </w:rPr>
      </w:pPr>
      <w:r w:rsidRPr="003238B8">
        <w:rPr>
          <w:rFonts w:ascii="Palatino Linotype" w:eastAsia="Arial Unicode MS" w:hAnsi="Palatino Linotype" w:cs="Arial"/>
        </w:rPr>
        <w:t xml:space="preserve">En ese sentido, </w:t>
      </w:r>
      <w:r w:rsidRPr="003238B8">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3238B8">
        <w:rPr>
          <w:rFonts w:ascii="Palatino Linotype" w:hAnsi="Palatino Linotype" w:cs="Arial"/>
        </w:rPr>
        <w:t xml:space="preserve"> que el Comité de Transparencia del </w:t>
      </w:r>
      <w:r w:rsidRPr="003238B8">
        <w:rPr>
          <w:rFonts w:ascii="Palatino Linotype" w:hAnsi="Palatino Linotype" w:cs="Arial"/>
          <w:b/>
        </w:rPr>
        <w:t>SUJETO OBLIGADO</w:t>
      </w:r>
      <w:r w:rsidRPr="003238B8">
        <w:rPr>
          <w:rFonts w:ascii="Palatino Linotype" w:hAnsi="Palatino Linotype" w:cs="Arial"/>
        </w:rPr>
        <w:t xml:space="preserve"> emita el Acuerdo de Clasificación correspondiente</w:t>
      </w:r>
      <w:r w:rsidRPr="003238B8">
        <w:rPr>
          <w:rFonts w:ascii="Palatino Linotype" w:hAnsi="Palatino Linotype" w:cs="Arial"/>
          <w:lang w:val="es-ES_tradnl"/>
        </w:rPr>
        <w:t xml:space="preserve"> debidamente fundado y motivado, en el cual se</w:t>
      </w:r>
      <w:r w:rsidRPr="003238B8">
        <w:rPr>
          <w:rFonts w:ascii="Palatino Linotype" w:hAnsi="Palatino Linotype" w:cs="Arial"/>
        </w:rPr>
        <w:t xml:space="preserve"> sustente la versión pública, misma que deberá cumplir cabalmente con las formalidades previstas en el precepto antes referido, así como con los numerales aplicables de los </w:t>
      </w:r>
      <w:r w:rsidRPr="003238B8">
        <w:rPr>
          <w:rFonts w:ascii="Palatino Linotype" w:hAnsi="Palatino Linotype" w:cs="Arial"/>
          <w:i/>
        </w:rPr>
        <w:t>Lineamientos Generales en materia de Clasificación y Desclasificación de la Información, así como para la Elaboración de Versiones Públicas</w:t>
      </w:r>
      <w:r w:rsidRPr="003238B8">
        <w:rPr>
          <w:rFonts w:ascii="Palatino Linotype" w:hAnsi="Palatino Linotype" w:cs="Arial"/>
        </w:rPr>
        <w:t>, publicados en el Diario Oficial de la Federación en fecha 15 de abril de 2016, mediante Acuerdo del Consejo Nacional del Sistema Nacional de Transparencia, Acceso a la Información Pública y Protección de Datos Personales.</w:t>
      </w:r>
    </w:p>
    <w:p w:rsidR="00084F94" w:rsidRPr="003238B8" w:rsidRDefault="00084F94" w:rsidP="00084F94">
      <w:pPr>
        <w:spacing w:line="360" w:lineRule="auto"/>
        <w:jc w:val="both"/>
        <w:rPr>
          <w:rFonts w:ascii="Palatino Linotype" w:hAnsi="Palatino Linotype" w:cs="Arial"/>
        </w:rPr>
      </w:pPr>
    </w:p>
    <w:p w:rsidR="00084F94" w:rsidRPr="003238B8" w:rsidRDefault="00084F94" w:rsidP="00084F94">
      <w:pPr>
        <w:spacing w:line="360" w:lineRule="auto"/>
        <w:jc w:val="both"/>
        <w:rPr>
          <w:rFonts w:ascii="Palatino Linotype" w:eastAsia="Arial Unicode MS" w:hAnsi="Palatino Linotype" w:cs="Arial"/>
        </w:rPr>
      </w:pPr>
      <w:r w:rsidRPr="003238B8">
        <w:rPr>
          <w:rFonts w:ascii="Palatino Linotype" w:hAnsi="Palatino Linotype" w:cs="Arial"/>
          <w:lang w:eastAsia="es-MX"/>
        </w:rPr>
        <w:t xml:space="preserve">Así, respecto de </w:t>
      </w:r>
      <w:r w:rsidRPr="003238B8">
        <w:rPr>
          <w:rFonts w:ascii="Palatino Linotype" w:eastAsia="Arial Unicode MS" w:hAnsi="Palatino Linotype" w:cs="Arial"/>
        </w:rPr>
        <w:t xml:space="preserve">los </w:t>
      </w:r>
      <w:r w:rsidRPr="003238B8">
        <w:rPr>
          <w:rFonts w:ascii="Palatino Linotype" w:hAnsi="Palatino Linotype" w:cs="Arial"/>
        </w:rPr>
        <w:t>documentos</w:t>
      </w:r>
      <w:r w:rsidRPr="003238B8">
        <w:rPr>
          <w:rFonts w:ascii="Palatino Linotype" w:eastAsia="Arial Unicode MS" w:hAnsi="Palatino Linotype" w:cs="Arial"/>
        </w:rPr>
        <w:t xml:space="preserve"> que </w:t>
      </w:r>
      <w:r w:rsidRPr="003238B8">
        <w:rPr>
          <w:rFonts w:ascii="Palatino Linotype" w:eastAsia="Arial Unicode MS" w:hAnsi="Palatino Linotype" w:cs="Arial"/>
          <w:b/>
        </w:rPr>
        <w:t xml:space="preserve">EL SUJETO OBLIGADO </w:t>
      </w:r>
      <w:r w:rsidRPr="003238B8">
        <w:rPr>
          <w:rFonts w:ascii="Palatino Linotype" w:eastAsia="Arial Unicode MS" w:hAnsi="Palatino Linotype" w:cs="Arial"/>
        </w:rPr>
        <w:t xml:space="preserve">ha de entregar en </w:t>
      </w:r>
      <w:r w:rsidRPr="003238B8">
        <w:rPr>
          <w:rFonts w:ascii="Palatino Linotype" w:eastAsia="Arial Unicode MS" w:hAnsi="Palatino Linotype" w:cs="Arial"/>
          <w:b/>
        </w:rPr>
        <w:t>versión pública</w:t>
      </w:r>
      <w:r w:rsidRPr="003238B8">
        <w:rPr>
          <w:rFonts w:ascii="Palatino Linotype" w:eastAsia="Arial Unicode MS" w:hAnsi="Palatino Linotype" w:cs="Arial"/>
        </w:rPr>
        <w:t xml:space="preserve">, se deberá omitir, eliminar o suprimir la información personal de los servidores públicos, como Registro Federal de Contribuyentes, CURP, o cualquier otro dato que ponga en riesgo la vida, seguridad y salud de dichas </w:t>
      </w:r>
      <w:r w:rsidRPr="003238B8">
        <w:rPr>
          <w:rFonts w:ascii="Palatino Linotype" w:hAnsi="Palatino Linotype" w:cs="Arial"/>
        </w:rPr>
        <w:t>personas</w:t>
      </w:r>
      <w:r w:rsidRPr="003238B8">
        <w:rPr>
          <w:rFonts w:ascii="Palatino Linotype" w:eastAsia="Arial Unicode MS" w:hAnsi="Palatino Linotype" w:cs="Arial"/>
        </w:rPr>
        <w:t>.</w:t>
      </w:r>
    </w:p>
    <w:p w:rsidR="00084F94" w:rsidRPr="003238B8" w:rsidRDefault="00084F94" w:rsidP="00084F94">
      <w:pPr>
        <w:spacing w:line="360" w:lineRule="auto"/>
        <w:jc w:val="both"/>
        <w:rPr>
          <w:rFonts w:ascii="Palatino Linotype" w:eastAsia="Arial Unicode MS" w:hAnsi="Palatino Linotype" w:cs="Arial"/>
        </w:rPr>
      </w:pPr>
    </w:p>
    <w:p w:rsidR="00084F94" w:rsidRPr="003238B8" w:rsidRDefault="00E34832" w:rsidP="00084F94">
      <w:pPr>
        <w:spacing w:line="360" w:lineRule="auto"/>
        <w:jc w:val="both"/>
        <w:rPr>
          <w:rFonts w:ascii="Palatino Linotype" w:hAnsi="Palatino Linotype" w:cs="Arial"/>
        </w:rPr>
      </w:pPr>
      <w:r>
        <w:rPr>
          <w:rFonts w:ascii="Palatino Linotype" w:hAnsi="Palatino Linotype"/>
          <w:noProof/>
          <w:lang w:val="es-MX" w:eastAsia="es-MX"/>
        </w:rPr>
        <mc:AlternateContent>
          <mc:Choice Requires="wps">
            <w:drawing>
              <wp:anchor distT="0" distB="0" distL="114300" distR="114300" simplePos="0" relativeHeight="251674624" behindDoc="0" locked="0" layoutInCell="1" allowOverlap="1">
                <wp:simplePos x="0" y="0"/>
                <wp:positionH relativeFrom="column">
                  <wp:posOffset>5715</wp:posOffset>
                </wp:positionH>
                <wp:positionV relativeFrom="paragraph">
                  <wp:posOffset>1448435</wp:posOffset>
                </wp:positionV>
                <wp:extent cx="5505450" cy="990600"/>
                <wp:effectExtent l="0" t="0" r="19050" b="19050"/>
                <wp:wrapNone/>
                <wp:docPr id="14" name="Conector recto 14"/>
                <wp:cNvGraphicFramePr/>
                <a:graphic xmlns:a="http://schemas.openxmlformats.org/drawingml/2006/main">
                  <a:graphicData uri="http://schemas.microsoft.com/office/word/2010/wordprocessingShape">
                    <wps:wsp>
                      <wps:cNvCnPr/>
                      <wps:spPr>
                        <a:xfrm>
                          <a:off x="0" y="0"/>
                          <a:ext cx="5505450" cy="990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A7F756B" id="Conector recto 14"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114.05pt" to="433.95pt,1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" strokecolor="#5b9bd5 [3204]" strokeweight=".5pt">
                <v:stroke joinstyle="miter"/>
              </v:line>
            </w:pict>
          </mc:Fallback>
        </mc:AlternateContent>
      </w:r>
      <w:r w:rsidR="00084F94" w:rsidRPr="003238B8">
        <w:rPr>
          <w:rFonts w:ascii="Palatino Linotype" w:hAnsi="Palatino Linotype"/>
        </w:rPr>
        <w:t xml:space="preserve">En el caso específico de los recibos de nómina, para el caso de que sean entregados, obran datos que son considerados </w:t>
      </w:r>
      <w:r w:rsidR="00084F94" w:rsidRPr="003238B8">
        <w:rPr>
          <w:rFonts w:ascii="Palatino Linotype" w:hAnsi="Palatino Linotype" w:cs="Arial"/>
        </w:rPr>
        <w:t>confidenciales</w:t>
      </w:r>
      <w:r w:rsidR="00084F94" w:rsidRPr="003238B8">
        <w:rPr>
          <w:rFonts w:ascii="Palatino Linotype" w:hAnsi="Palatino Linotype"/>
        </w:rPr>
        <w:t xml:space="preserve">, cuyo acceso </w:t>
      </w:r>
      <w:r w:rsidR="00084F94" w:rsidRPr="003238B8">
        <w:rPr>
          <w:rFonts w:ascii="Palatino Linotype" w:hAnsi="Palatino Linotype" w:cs="Arial"/>
        </w:rPr>
        <w:t>debe</w:t>
      </w:r>
      <w:r w:rsidR="00084F94" w:rsidRPr="003238B8">
        <w:rPr>
          <w:rFonts w:ascii="Palatino Linotype" w:hAnsi="Palatino Linotype"/>
        </w:rPr>
        <w:t xml:space="preserve"> ser restringido, los cuales </w:t>
      </w:r>
      <w:r w:rsidR="00084F94" w:rsidRPr="003238B8">
        <w:rPr>
          <w:rFonts w:ascii="Palatino Linotype" w:hAnsi="Palatino Linotype" w:cs="Arial"/>
        </w:rPr>
        <w:t xml:space="preserve">deben testarse al momento de la elaboración de versiones públicas, como es el caso del </w:t>
      </w:r>
      <w:r w:rsidR="00084F94" w:rsidRPr="003238B8">
        <w:rPr>
          <w:rFonts w:ascii="Palatino Linotype" w:hAnsi="Palatino Linotype" w:cs="Arial"/>
          <w:b/>
        </w:rPr>
        <w:t>Registro Federal de Contribuyentes</w:t>
      </w:r>
      <w:r w:rsidR="00084F94" w:rsidRPr="003238B8">
        <w:rPr>
          <w:rFonts w:ascii="Palatino Linotype" w:hAnsi="Palatino Linotype" w:cs="Arial"/>
        </w:rPr>
        <w:t xml:space="preserve"> (RFC), la </w:t>
      </w:r>
      <w:r w:rsidR="00084F94" w:rsidRPr="003238B8">
        <w:rPr>
          <w:rFonts w:ascii="Palatino Linotype" w:hAnsi="Palatino Linotype" w:cs="Arial"/>
          <w:b/>
        </w:rPr>
        <w:t>Clave Única de Registro de Población</w:t>
      </w:r>
      <w:r w:rsidR="00EC72B2" w:rsidRPr="003238B8">
        <w:rPr>
          <w:rFonts w:ascii="Palatino Linotype" w:hAnsi="Palatino Linotype" w:cs="Arial"/>
        </w:rPr>
        <w:t xml:space="preserve"> (CURP)</w:t>
      </w:r>
      <w:r w:rsidR="00084F94" w:rsidRPr="003238B8">
        <w:rPr>
          <w:rFonts w:ascii="Palatino Linotype" w:hAnsi="Palatino Linotype" w:cs="Arial"/>
        </w:rPr>
        <w:t>.</w:t>
      </w:r>
    </w:p>
    <w:p w:rsidR="00084F94" w:rsidRPr="003238B8" w:rsidRDefault="00084F94" w:rsidP="00084F94">
      <w:pPr>
        <w:spacing w:line="360" w:lineRule="auto"/>
        <w:jc w:val="both"/>
        <w:rPr>
          <w:rFonts w:ascii="Palatino Linotype" w:hAnsi="Palatino Linotype" w:cs="Arial"/>
          <w:lang w:eastAsia="en-US"/>
        </w:rPr>
      </w:pPr>
    </w:p>
    <w:p w:rsidR="00084F94" w:rsidRPr="003238B8" w:rsidRDefault="00084F94" w:rsidP="00084F94">
      <w:pPr>
        <w:spacing w:line="360" w:lineRule="auto"/>
        <w:jc w:val="both"/>
        <w:rPr>
          <w:rFonts w:ascii="Palatino Linotype" w:hAnsi="Palatino Linotype"/>
        </w:rPr>
      </w:pPr>
      <w:r w:rsidRPr="003238B8">
        <w:rPr>
          <w:rFonts w:ascii="Palatino Linotype" w:hAnsi="Palatino Linotype" w:cs="Arial"/>
          <w:lang w:eastAsia="es-MX"/>
        </w:rPr>
        <w:t xml:space="preserve">Por cuanto hace al </w:t>
      </w:r>
      <w:r w:rsidRPr="003238B8">
        <w:rPr>
          <w:rFonts w:ascii="Palatino Linotype" w:hAnsi="Palatino Linotype" w:cs="Arial"/>
          <w:b/>
          <w:lang w:eastAsia="es-MX"/>
        </w:rPr>
        <w:t>Registro Federal de Contribuyentes</w:t>
      </w:r>
      <w:r w:rsidRPr="003238B8">
        <w:rPr>
          <w:rFonts w:ascii="Palatino Linotype" w:hAnsi="Palatino Linotype" w:cs="Arial"/>
          <w:lang w:eastAsia="es-MX"/>
        </w:rPr>
        <w:t xml:space="preserve"> </w:t>
      </w:r>
      <w:r w:rsidRPr="003238B8">
        <w:rPr>
          <w:rFonts w:ascii="Palatino Linotype" w:hAnsi="Palatino Linotype" w:cs="Arial"/>
          <w:b/>
          <w:lang w:eastAsia="es-MX"/>
        </w:rPr>
        <w:t>de las personas físicas</w:t>
      </w:r>
      <w:r w:rsidRPr="003238B8">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3238B8">
        <w:rPr>
          <w:rFonts w:ascii="Palatino Linotype" w:hAnsi="Palatino Linotype" w:cs="Arial"/>
        </w:rPr>
        <w:t>del</w:t>
      </w:r>
      <w:r w:rsidRPr="003238B8">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3238B8">
        <w:rPr>
          <w:rFonts w:ascii="Palatino Linotype" w:hAnsi="Palatino Linotype"/>
        </w:rPr>
        <w:t xml:space="preserve"> y finalmente la </w:t>
      </w:r>
      <w:proofErr w:type="spellStart"/>
      <w:r w:rsidRPr="003238B8">
        <w:rPr>
          <w:rFonts w:ascii="Palatino Linotype" w:hAnsi="Palatino Linotype"/>
        </w:rPr>
        <w:t>homoclave</w:t>
      </w:r>
      <w:proofErr w:type="spellEnd"/>
      <w:r w:rsidRPr="003238B8">
        <w:rPr>
          <w:rFonts w:ascii="Palatino Linotype" w:hAnsi="Palatino Linotype"/>
        </w:rPr>
        <w:t>; la cual, para su obtención es necesario acreditar personalidad, fecha de nacimiento entre otros con documentos oficiales.</w:t>
      </w:r>
    </w:p>
    <w:p w:rsidR="00084F94" w:rsidRPr="003238B8" w:rsidRDefault="00084F94" w:rsidP="00084F94">
      <w:pPr>
        <w:spacing w:line="360" w:lineRule="auto"/>
        <w:jc w:val="both"/>
        <w:rPr>
          <w:rFonts w:ascii="Palatino Linotype" w:hAnsi="Palatino Linotype"/>
        </w:rPr>
      </w:pPr>
    </w:p>
    <w:p w:rsidR="00084F94" w:rsidRPr="003238B8" w:rsidRDefault="00084F94" w:rsidP="00084F94">
      <w:pPr>
        <w:spacing w:line="360" w:lineRule="auto"/>
        <w:jc w:val="both"/>
        <w:rPr>
          <w:rFonts w:ascii="Palatino Linotype" w:hAnsi="Palatino Linotype"/>
          <w:b/>
          <w:bCs/>
          <w:color w:val="000000"/>
        </w:rPr>
      </w:pPr>
      <w:r w:rsidRPr="003238B8">
        <w:rPr>
          <w:rFonts w:ascii="Palatino Linotype" w:hAnsi="Palatino Linotype" w:cs="Arial"/>
          <w:lang w:eastAsia="es-MX"/>
        </w:rPr>
        <w:t xml:space="preserve">Al respecto, </w:t>
      </w:r>
      <w:r w:rsidRPr="003238B8">
        <w:rPr>
          <w:rFonts w:ascii="Palatino Linotype" w:hAnsi="Palatino Linotype" w:cs="Arial"/>
          <w:color w:val="000000"/>
        </w:rPr>
        <w:t xml:space="preserve">es aplicable el Criterio 19/17 de la Segunda Época, emitido por </w:t>
      </w:r>
      <w:r w:rsidRPr="003238B8">
        <w:rPr>
          <w:rFonts w:ascii="Palatino Linotype" w:eastAsia="Arial Unicode MS" w:hAnsi="Palatino Linotype" w:cs="Arial"/>
          <w:color w:val="000000"/>
        </w:rPr>
        <w:t xml:space="preserve">el Instituto Nacional de </w:t>
      </w:r>
      <w:r w:rsidRPr="003238B8">
        <w:rPr>
          <w:rFonts w:ascii="Palatino Linotype" w:hAnsi="Palatino Linotype"/>
          <w:bCs/>
        </w:rPr>
        <w:t>Transparencia</w:t>
      </w:r>
      <w:r w:rsidRPr="003238B8">
        <w:rPr>
          <w:rFonts w:ascii="Palatino Linotype" w:eastAsia="Arial Unicode MS" w:hAnsi="Palatino Linotype" w:cs="Arial"/>
          <w:color w:val="000000"/>
        </w:rPr>
        <w:t xml:space="preserve">, Acceso a la </w:t>
      </w:r>
      <w:r w:rsidRPr="003238B8">
        <w:rPr>
          <w:rFonts w:ascii="Palatino Linotype" w:hAnsi="Palatino Linotype" w:cs="Arial"/>
        </w:rPr>
        <w:t>Información</w:t>
      </w:r>
      <w:r w:rsidRPr="003238B8">
        <w:rPr>
          <w:rFonts w:ascii="Palatino Linotype" w:eastAsia="Arial Unicode MS" w:hAnsi="Palatino Linotype" w:cs="Arial"/>
          <w:color w:val="000000"/>
        </w:rPr>
        <w:t xml:space="preserve"> y Protección de Datos Personales,</w:t>
      </w:r>
      <w:r w:rsidRPr="003238B8">
        <w:rPr>
          <w:rFonts w:ascii="Palatino Linotype" w:hAnsi="Palatino Linotype"/>
          <w:bCs/>
          <w:color w:val="000000"/>
        </w:rPr>
        <w:t xml:space="preserve"> que dice:</w:t>
      </w:r>
      <w:r w:rsidRPr="003238B8">
        <w:rPr>
          <w:rFonts w:ascii="Palatino Linotype" w:hAnsi="Palatino Linotype"/>
          <w:b/>
          <w:bCs/>
          <w:color w:val="000000"/>
        </w:rPr>
        <w:t xml:space="preserve"> </w:t>
      </w:r>
    </w:p>
    <w:p w:rsidR="00084F94" w:rsidRPr="003238B8" w:rsidRDefault="00084F94" w:rsidP="00084F94">
      <w:pPr>
        <w:spacing w:line="360" w:lineRule="auto"/>
        <w:jc w:val="both"/>
        <w:rPr>
          <w:rFonts w:ascii="Palatino Linotype" w:hAnsi="Palatino Linotype"/>
          <w:b/>
          <w:bCs/>
          <w:color w:val="000000"/>
        </w:rPr>
      </w:pPr>
    </w:p>
    <w:p w:rsidR="00084F94" w:rsidRPr="003238B8" w:rsidRDefault="00084F94" w:rsidP="00084F94">
      <w:pPr>
        <w:autoSpaceDE w:val="0"/>
        <w:autoSpaceDN w:val="0"/>
        <w:adjustRightInd w:val="0"/>
        <w:ind w:left="709" w:right="814"/>
        <w:jc w:val="both"/>
        <w:rPr>
          <w:rFonts w:ascii="Palatino Linotype" w:hAnsi="Palatino Linotype" w:cs="Arial"/>
          <w:bCs/>
          <w:i/>
          <w:sz w:val="22"/>
          <w:lang w:eastAsia="en-US"/>
        </w:rPr>
      </w:pPr>
      <w:r w:rsidRPr="003238B8">
        <w:rPr>
          <w:rFonts w:ascii="Palatino Linotype" w:hAnsi="Palatino Linotype" w:cs="Arial"/>
          <w:bCs/>
          <w:i/>
          <w:sz w:val="22"/>
        </w:rPr>
        <w:t>“</w:t>
      </w:r>
      <w:r w:rsidRPr="003238B8">
        <w:rPr>
          <w:rFonts w:ascii="Palatino Linotype" w:hAnsi="Palatino Linotype" w:cs="Arial"/>
          <w:b/>
          <w:bCs/>
          <w:i/>
          <w:sz w:val="22"/>
        </w:rPr>
        <w:t>Registro Federal de Contribuyentes (RFC) de personas físicas. El RFC es una clave</w:t>
      </w:r>
      <w:r w:rsidRPr="003238B8">
        <w:rPr>
          <w:rFonts w:ascii="Palatino Linotype" w:hAnsi="Palatino Linotype" w:cs="Arial"/>
          <w:bCs/>
          <w:i/>
          <w:sz w:val="22"/>
        </w:rPr>
        <w:t xml:space="preserve"> de carácter fiscal, </w:t>
      </w:r>
      <w:proofErr w:type="gramStart"/>
      <w:r w:rsidRPr="003238B8">
        <w:rPr>
          <w:rFonts w:ascii="Palatino Linotype" w:hAnsi="Palatino Linotype" w:cs="Arial"/>
          <w:bCs/>
          <w:i/>
          <w:sz w:val="22"/>
        </w:rPr>
        <w:t>única</w:t>
      </w:r>
      <w:proofErr w:type="gramEnd"/>
      <w:r w:rsidRPr="003238B8">
        <w:rPr>
          <w:rFonts w:ascii="Palatino Linotype" w:hAnsi="Palatino Linotype" w:cs="Arial"/>
          <w:bCs/>
          <w:i/>
          <w:sz w:val="22"/>
        </w:rPr>
        <w:t xml:space="preserve"> e irrepetible, </w:t>
      </w:r>
      <w:r w:rsidRPr="003238B8">
        <w:rPr>
          <w:rFonts w:ascii="Palatino Linotype" w:hAnsi="Palatino Linotype" w:cs="Arial"/>
          <w:b/>
          <w:bCs/>
          <w:i/>
          <w:sz w:val="22"/>
        </w:rPr>
        <w:t>que permite identificar al titular, su edad y fecha de nacimiento</w:t>
      </w:r>
      <w:r w:rsidRPr="003238B8">
        <w:rPr>
          <w:rFonts w:ascii="Palatino Linotype" w:hAnsi="Palatino Linotype" w:cs="Arial"/>
          <w:bCs/>
          <w:i/>
          <w:sz w:val="22"/>
        </w:rPr>
        <w:t xml:space="preserve">, </w:t>
      </w:r>
      <w:r w:rsidRPr="003238B8">
        <w:rPr>
          <w:rFonts w:ascii="Palatino Linotype" w:hAnsi="Palatino Linotype" w:cs="Arial"/>
          <w:i/>
          <w:sz w:val="22"/>
          <w:lang w:eastAsia="es-MX"/>
        </w:rPr>
        <w:t>por</w:t>
      </w:r>
      <w:r w:rsidRPr="003238B8">
        <w:rPr>
          <w:rFonts w:ascii="Palatino Linotype" w:hAnsi="Palatino Linotype" w:cs="Arial"/>
          <w:bCs/>
          <w:i/>
          <w:sz w:val="22"/>
        </w:rPr>
        <w:t xml:space="preserve"> lo que </w:t>
      </w:r>
      <w:r w:rsidRPr="003238B8">
        <w:rPr>
          <w:rFonts w:ascii="Palatino Linotype" w:hAnsi="Palatino Linotype" w:cs="Arial"/>
          <w:b/>
          <w:bCs/>
          <w:i/>
          <w:sz w:val="22"/>
        </w:rPr>
        <w:t>es un dato personal de carácter confidencial</w:t>
      </w:r>
      <w:r w:rsidRPr="003238B8">
        <w:rPr>
          <w:rFonts w:ascii="Palatino Linotype" w:hAnsi="Palatino Linotype" w:cs="Arial"/>
          <w:i/>
          <w:sz w:val="22"/>
        </w:rPr>
        <w:t>.</w:t>
      </w:r>
    </w:p>
    <w:p w:rsidR="00084F94" w:rsidRPr="003238B8" w:rsidRDefault="00084F94" w:rsidP="00084F94">
      <w:pPr>
        <w:autoSpaceDE w:val="0"/>
        <w:autoSpaceDN w:val="0"/>
        <w:adjustRightInd w:val="0"/>
        <w:ind w:left="709" w:right="814"/>
        <w:jc w:val="both"/>
        <w:rPr>
          <w:rFonts w:ascii="Palatino Linotype" w:hAnsi="Palatino Linotype" w:cs="Arial"/>
          <w:bCs/>
          <w:i/>
          <w:sz w:val="22"/>
        </w:rPr>
      </w:pPr>
    </w:p>
    <w:p w:rsidR="00084F94" w:rsidRPr="003238B8" w:rsidRDefault="00084F94" w:rsidP="00084F94">
      <w:pPr>
        <w:autoSpaceDE w:val="0"/>
        <w:autoSpaceDN w:val="0"/>
        <w:adjustRightInd w:val="0"/>
        <w:ind w:left="709" w:right="814"/>
        <w:jc w:val="both"/>
        <w:rPr>
          <w:rFonts w:ascii="Palatino Linotype" w:hAnsi="Palatino Linotype" w:cs="Arial"/>
          <w:bCs/>
          <w:i/>
          <w:sz w:val="22"/>
        </w:rPr>
      </w:pPr>
      <w:r w:rsidRPr="003238B8">
        <w:rPr>
          <w:rFonts w:ascii="Palatino Linotype" w:hAnsi="Palatino Linotype" w:cs="Arial"/>
          <w:bCs/>
          <w:i/>
          <w:sz w:val="22"/>
        </w:rPr>
        <w:t>Resoluciones:</w:t>
      </w:r>
    </w:p>
    <w:p w:rsidR="00084F94" w:rsidRPr="003238B8" w:rsidRDefault="00084F94" w:rsidP="00084F94">
      <w:pPr>
        <w:autoSpaceDE w:val="0"/>
        <w:autoSpaceDN w:val="0"/>
        <w:adjustRightInd w:val="0"/>
        <w:ind w:left="709" w:right="814"/>
        <w:jc w:val="both"/>
        <w:rPr>
          <w:rFonts w:ascii="Palatino Linotype" w:hAnsi="Palatino Linotype" w:cs="Arial"/>
          <w:bCs/>
          <w:i/>
          <w:sz w:val="22"/>
        </w:rPr>
      </w:pPr>
      <w:r w:rsidRPr="003238B8">
        <w:rPr>
          <w:rFonts w:ascii="Palatino Linotype" w:hAnsi="Palatino Linotype" w:cs="Arial"/>
          <w:bCs/>
          <w:i/>
          <w:sz w:val="22"/>
        </w:rPr>
        <w:t>• RRA 0189/</w:t>
      </w:r>
      <w:r w:rsidRPr="003238B8">
        <w:rPr>
          <w:rFonts w:ascii="Palatino Linotype" w:hAnsi="Palatino Linotype" w:cs="Arial"/>
          <w:i/>
          <w:sz w:val="22"/>
          <w:lang w:eastAsia="es-MX"/>
        </w:rPr>
        <w:t>17</w:t>
      </w:r>
      <w:r w:rsidRPr="003238B8">
        <w:rPr>
          <w:rFonts w:ascii="Palatino Linotype" w:hAnsi="Palatino Linotype" w:cs="Arial"/>
          <w:bCs/>
          <w:i/>
          <w:sz w:val="22"/>
        </w:rPr>
        <w:t>. Morena. 08 de febrero de 2017. Por unanimidad. Comisionado Ponente Joel Salas Suárez.</w:t>
      </w:r>
    </w:p>
    <w:p w:rsidR="00084F94" w:rsidRPr="003238B8" w:rsidRDefault="00084F94" w:rsidP="00084F94">
      <w:pPr>
        <w:autoSpaceDE w:val="0"/>
        <w:autoSpaceDN w:val="0"/>
        <w:adjustRightInd w:val="0"/>
        <w:ind w:left="709" w:right="814"/>
        <w:jc w:val="both"/>
        <w:rPr>
          <w:rFonts w:ascii="Palatino Linotype" w:hAnsi="Palatino Linotype" w:cs="Arial"/>
          <w:bCs/>
          <w:i/>
          <w:sz w:val="22"/>
        </w:rPr>
      </w:pPr>
      <w:r w:rsidRPr="003238B8">
        <w:rPr>
          <w:rFonts w:ascii="Palatino Linotype" w:hAnsi="Palatino Linotype" w:cs="Arial"/>
          <w:bCs/>
          <w:i/>
          <w:sz w:val="22"/>
        </w:rPr>
        <w:t xml:space="preserve">• RRA 0677/17. Universidad Nacional Autónoma de México. 08 de marzo de 2017. Por unanimidad. Comisionado Ponente </w:t>
      </w:r>
      <w:proofErr w:type="spellStart"/>
      <w:r w:rsidRPr="003238B8">
        <w:rPr>
          <w:rFonts w:ascii="Palatino Linotype" w:hAnsi="Palatino Linotype" w:cs="Arial"/>
          <w:bCs/>
          <w:i/>
          <w:sz w:val="22"/>
        </w:rPr>
        <w:t>Rosendoevgueni</w:t>
      </w:r>
      <w:proofErr w:type="spellEnd"/>
      <w:r w:rsidRPr="003238B8">
        <w:rPr>
          <w:rFonts w:ascii="Palatino Linotype" w:hAnsi="Palatino Linotype" w:cs="Arial"/>
          <w:bCs/>
          <w:i/>
          <w:sz w:val="22"/>
        </w:rPr>
        <w:t xml:space="preserve"> Monterrey </w:t>
      </w:r>
      <w:proofErr w:type="spellStart"/>
      <w:r w:rsidRPr="003238B8">
        <w:rPr>
          <w:rFonts w:ascii="Palatino Linotype" w:hAnsi="Palatino Linotype" w:cs="Arial"/>
          <w:bCs/>
          <w:i/>
          <w:sz w:val="22"/>
        </w:rPr>
        <w:t>Chepov</w:t>
      </w:r>
      <w:proofErr w:type="spellEnd"/>
      <w:r w:rsidRPr="003238B8">
        <w:rPr>
          <w:rFonts w:ascii="Palatino Linotype" w:hAnsi="Palatino Linotype" w:cs="Arial"/>
          <w:bCs/>
          <w:i/>
          <w:sz w:val="22"/>
        </w:rPr>
        <w:t xml:space="preserve">. </w:t>
      </w:r>
    </w:p>
    <w:p w:rsidR="00084F94" w:rsidRPr="003238B8" w:rsidRDefault="00084F94" w:rsidP="00084F94">
      <w:pPr>
        <w:autoSpaceDE w:val="0"/>
        <w:autoSpaceDN w:val="0"/>
        <w:adjustRightInd w:val="0"/>
        <w:ind w:left="709" w:right="814"/>
        <w:jc w:val="both"/>
        <w:rPr>
          <w:rFonts w:ascii="Palatino Linotype" w:hAnsi="Palatino Linotype" w:cs="Arial"/>
          <w:i/>
          <w:sz w:val="22"/>
        </w:rPr>
      </w:pPr>
      <w:r w:rsidRPr="003238B8">
        <w:rPr>
          <w:rFonts w:ascii="Palatino Linotype" w:hAnsi="Palatino Linotype" w:cs="Arial"/>
          <w:bCs/>
          <w:i/>
          <w:sz w:val="22"/>
        </w:rPr>
        <w:t xml:space="preserve">• RRA 1564/17. Tribunal Electoral del Poder Judicial de la Federación. 26 de abril de 2017. Por </w:t>
      </w:r>
      <w:r w:rsidRPr="003238B8">
        <w:rPr>
          <w:rFonts w:ascii="Palatino Linotype" w:hAnsi="Palatino Linotype" w:cs="Arial"/>
          <w:i/>
          <w:sz w:val="22"/>
          <w:lang w:eastAsia="es-MX"/>
        </w:rPr>
        <w:t>unanimidad</w:t>
      </w:r>
      <w:r w:rsidRPr="003238B8">
        <w:rPr>
          <w:rFonts w:ascii="Palatino Linotype" w:hAnsi="Palatino Linotype" w:cs="Arial"/>
          <w:bCs/>
          <w:i/>
          <w:sz w:val="22"/>
        </w:rPr>
        <w:t>. Comisionado Ponente Oscar Mauricio Guerra Ford.</w:t>
      </w:r>
      <w:r w:rsidRPr="003238B8">
        <w:rPr>
          <w:rFonts w:ascii="Palatino Linotype" w:hAnsi="Palatino Linotype" w:cs="Arial"/>
          <w:i/>
          <w:sz w:val="22"/>
        </w:rPr>
        <w:t>” (Sic)</w:t>
      </w:r>
    </w:p>
    <w:p w:rsidR="000D5F55" w:rsidRPr="003238B8" w:rsidRDefault="000D5F55" w:rsidP="00084F94">
      <w:pPr>
        <w:autoSpaceDE w:val="0"/>
        <w:autoSpaceDN w:val="0"/>
        <w:adjustRightInd w:val="0"/>
        <w:ind w:left="709" w:right="814"/>
        <w:jc w:val="both"/>
        <w:rPr>
          <w:rFonts w:ascii="Palatino Linotype" w:hAnsi="Palatino Linotype" w:cs="Arial"/>
          <w:i/>
          <w:sz w:val="22"/>
        </w:rPr>
      </w:pPr>
    </w:p>
    <w:p w:rsidR="00084F94" w:rsidRPr="003238B8" w:rsidRDefault="00084F94" w:rsidP="00084F94">
      <w:pPr>
        <w:spacing w:line="360" w:lineRule="auto"/>
        <w:jc w:val="both"/>
        <w:rPr>
          <w:rFonts w:ascii="Palatino Linotype" w:hAnsi="Palatino Linotype" w:cs="Arial"/>
        </w:rPr>
      </w:pPr>
      <w:r w:rsidRPr="003238B8">
        <w:rPr>
          <w:rFonts w:ascii="Palatino Linotype" w:hAnsi="Palatino Linotype" w:cs="Arial"/>
          <w:lang w:eastAsia="es-MX"/>
        </w:rPr>
        <w:t xml:space="preserve">De lo anterior, se desprende que el Registro Federal de Contribuyentes se vincula al nombre de su </w:t>
      </w:r>
      <w:r w:rsidRPr="003238B8">
        <w:rPr>
          <w:rFonts w:ascii="Palatino Linotype" w:hAnsi="Palatino Linotype"/>
          <w:bCs/>
        </w:rPr>
        <w:t>titular</w:t>
      </w:r>
      <w:r w:rsidRPr="003238B8">
        <w:rPr>
          <w:rFonts w:ascii="Palatino Linotype" w:hAnsi="Palatino Linotype" w:cs="Arial"/>
          <w:lang w:eastAsia="es-MX"/>
        </w:rPr>
        <w:t xml:space="preserve">, permitiendo identificar la edad de la persona y fecha de nacimiento, determinando </w:t>
      </w:r>
      <w:r w:rsidRPr="003238B8">
        <w:rPr>
          <w:rFonts w:ascii="Palatino Linotype" w:hAnsi="Palatino Linotype" w:cs="Arial"/>
        </w:rPr>
        <w:t>la</w:t>
      </w:r>
      <w:r w:rsidRPr="003238B8">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3238B8">
        <w:rPr>
          <w:rFonts w:ascii="Palatino Linotype" w:hAnsi="Palatino Linotype"/>
          <w:lang w:eastAsia="es-MX"/>
        </w:rPr>
        <w:t>Municipios</w:t>
      </w:r>
      <w:r w:rsidRPr="003238B8">
        <w:rPr>
          <w:rFonts w:ascii="Palatino Linotype" w:hAnsi="Palatino Linotype" w:cs="Arial"/>
          <w:lang w:eastAsia="es-MX"/>
        </w:rPr>
        <w:t xml:space="preserve"> y </w:t>
      </w:r>
      <w:r w:rsidRPr="003238B8">
        <w:rPr>
          <w:rFonts w:ascii="Palatino Linotype" w:hAnsi="Palatino Linotype" w:cs="Arial"/>
        </w:rPr>
        <w:t>4 fracción XI</w:t>
      </w:r>
      <w:r w:rsidRPr="003238B8">
        <w:rPr>
          <w:rFonts w:ascii="Palatino Linotype" w:hAnsi="Palatino Linotype" w:cs="Arial"/>
          <w:lang w:eastAsia="es-MX"/>
        </w:rPr>
        <w:t xml:space="preserve"> </w:t>
      </w:r>
      <w:r w:rsidRPr="003238B8">
        <w:rPr>
          <w:rFonts w:ascii="Palatino Linotype" w:hAnsi="Palatino Linotype" w:cs="Arial"/>
        </w:rPr>
        <w:t>de la Ley de Protección de Datos Personales en Posesión de Sujetos Obligados del Estado de México y Municipios.</w:t>
      </w:r>
    </w:p>
    <w:p w:rsidR="00084F94" w:rsidRPr="003238B8" w:rsidRDefault="00084F94" w:rsidP="00084F94">
      <w:pPr>
        <w:spacing w:line="360" w:lineRule="auto"/>
        <w:jc w:val="both"/>
        <w:rPr>
          <w:rFonts w:ascii="Palatino Linotype" w:hAnsi="Palatino Linotype" w:cs="Arial"/>
          <w:lang w:eastAsia="es-MX"/>
        </w:rPr>
      </w:pPr>
    </w:p>
    <w:p w:rsidR="00084F94" w:rsidRPr="003238B8" w:rsidRDefault="00084F94" w:rsidP="00084F94">
      <w:pPr>
        <w:spacing w:line="360" w:lineRule="auto"/>
        <w:jc w:val="both"/>
        <w:rPr>
          <w:rFonts w:ascii="Palatino Linotype" w:hAnsi="Palatino Linotype" w:cs="Arial"/>
          <w:lang w:eastAsia="es-MX"/>
        </w:rPr>
      </w:pPr>
      <w:r w:rsidRPr="003238B8">
        <w:rPr>
          <w:rFonts w:ascii="Palatino Linotype" w:hAnsi="Palatino Linotype" w:cs="Arial"/>
          <w:lang w:eastAsia="es-MX"/>
        </w:rPr>
        <w:t xml:space="preserve">Por cuanto hace a la </w:t>
      </w:r>
      <w:r w:rsidRPr="003238B8">
        <w:rPr>
          <w:rFonts w:ascii="Palatino Linotype" w:hAnsi="Palatino Linotype" w:cs="Arial"/>
          <w:b/>
        </w:rPr>
        <w:t xml:space="preserve">Clave Única de Registro de Población, </w:t>
      </w:r>
      <w:r w:rsidRPr="003238B8">
        <w:rPr>
          <w:rFonts w:ascii="Palatino Linotype" w:hAnsi="Palatino Linotype" w:cs="Arial"/>
          <w:lang w:eastAsia="es-MX"/>
        </w:rPr>
        <w:t xml:space="preserve">constituye un dato personal, ya que </w:t>
      </w:r>
      <w:r w:rsidRPr="003238B8">
        <w:rPr>
          <w:rFonts w:ascii="Palatino Linotype" w:hAnsi="Palatino Linotype"/>
          <w:lang w:eastAsia="es-MX"/>
        </w:rPr>
        <w:t>tiene</w:t>
      </w:r>
      <w:r w:rsidRPr="003238B8">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084F94" w:rsidRPr="003238B8" w:rsidRDefault="00084F94" w:rsidP="00084F94">
      <w:pPr>
        <w:spacing w:line="360" w:lineRule="auto"/>
        <w:jc w:val="both"/>
        <w:rPr>
          <w:rFonts w:ascii="Palatino Linotype" w:hAnsi="Palatino Linotype" w:cs="Arial"/>
          <w:lang w:eastAsia="es-MX"/>
        </w:rPr>
      </w:pPr>
    </w:p>
    <w:p w:rsidR="00084F94" w:rsidRPr="003238B8" w:rsidRDefault="00084F94" w:rsidP="00084F94">
      <w:pPr>
        <w:spacing w:line="360" w:lineRule="auto"/>
        <w:jc w:val="both"/>
        <w:rPr>
          <w:rFonts w:ascii="Palatino Linotype" w:hAnsi="Palatino Linotype" w:cs="Arial"/>
          <w:lang w:eastAsia="es-MX"/>
        </w:rPr>
      </w:pPr>
      <w:r w:rsidRPr="003238B8">
        <w:rPr>
          <w:rFonts w:ascii="Palatino Linotype" w:hAnsi="Palatino Linotype" w:cs="Arial"/>
          <w:lang w:eastAsia="es-MX"/>
        </w:rPr>
        <w:t xml:space="preserve">Lo </w:t>
      </w:r>
      <w:r w:rsidRPr="003238B8">
        <w:rPr>
          <w:rFonts w:ascii="Palatino Linotype" w:hAnsi="Palatino Linotype"/>
          <w:lang w:eastAsia="es-MX"/>
        </w:rPr>
        <w:t>anterior</w:t>
      </w:r>
      <w:r w:rsidRPr="003238B8">
        <w:rPr>
          <w:rFonts w:ascii="Palatino Linotype" w:hAnsi="Palatino Linotype" w:cs="Arial"/>
          <w:lang w:eastAsia="es-MX"/>
        </w:rPr>
        <w:t xml:space="preserve">, </w:t>
      </w:r>
      <w:r w:rsidRPr="003238B8">
        <w:rPr>
          <w:rFonts w:ascii="Palatino Linotype" w:hAnsi="Palatino Linotype" w:cs="Arial"/>
        </w:rPr>
        <w:t>tiene</w:t>
      </w:r>
      <w:r w:rsidRPr="003238B8">
        <w:rPr>
          <w:rFonts w:ascii="Palatino Linotype" w:hAnsi="Palatino Linotype" w:cs="Arial"/>
          <w:lang w:eastAsia="es-MX"/>
        </w:rPr>
        <w:t xml:space="preserve"> sustento en los artículos 86 y 91 de la Ley General de Población, la cual señala lo siguiente:</w:t>
      </w:r>
    </w:p>
    <w:p w:rsidR="00084F94" w:rsidRPr="003238B8" w:rsidRDefault="00084F94" w:rsidP="00084F94">
      <w:pPr>
        <w:spacing w:line="360" w:lineRule="auto"/>
        <w:jc w:val="both"/>
        <w:rPr>
          <w:rFonts w:ascii="Palatino Linotype" w:hAnsi="Palatino Linotype" w:cs="Arial"/>
          <w:lang w:eastAsia="es-MX"/>
        </w:rPr>
      </w:pPr>
    </w:p>
    <w:p w:rsidR="00084F94" w:rsidRPr="003238B8" w:rsidRDefault="00084F94" w:rsidP="00084F94">
      <w:pPr>
        <w:autoSpaceDE w:val="0"/>
        <w:autoSpaceDN w:val="0"/>
        <w:adjustRightInd w:val="0"/>
        <w:ind w:left="851" w:right="902"/>
        <w:jc w:val="both"/>
        <w:rPr>
          <w:rFonts w:ascii="Palatino Linotype" w:hAnsi="Palatino Linotype" w:cs="Arial"/>
          <w:i/>
          <w:sz w:val="22"/>
          <w:lang w:eastAsia="es-MX"/>
        </w:rPr>
      </w:pPr>
      <w:r w:rsidRPr="003238B8">
        <w:rPr>
          <w:rFonts w:ascii="Palatino Linotype" w:hAnsi="Palatino Linotype" w:cs="Arial,Bold"/>
          <w:bCs/>
          <w:i/>
          <w:sz w:val="22"/>
          <w:lang w:eastAsia="es-MX"/>
        </w:rPr>
        <w:t>“</w:t>
      </w:r>
      <w:r w:rsidRPr="003238B8">
        <w:rPr>
          <w:rFonts w:ascii="Palatino Linotype" w:hAnsi="Palatino Linotype" w:cs="Arial,Bold"/>
          <w:b/>
          <w:bCs/>
          <w:i/>
          <w:sz w:val="22"/>
          <w:lang w:eastAsia="es-MX"/>
        </w:rPr>
        <w:t xml:space="preserve">Artículo 86. </w:t>
      </w:r>
      <w:r w:rsidRPr="003238B8">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rsidR="00084F94" w:rsidRPr="003238B8" w:rsidRDefault="00084F94" w:rsidP="00084F94">
      <w:pPr>
        <w:autoSpaceDE w:val="0"/>
        <w:autoSpaceDN w:val="0"/>
        <w:adjustRightInd w:val="0"/>
        <w:ind w:left="851" w:right="902"/>
        <w:jc w:val="both"/>
        <w:rPr>
          <w:rFonts w:ascii="Palatino Linotype" w:hAnsi="Palatino Linotype" w:cs="Arial"/>
          <w:i/>
          <w:sz w:val="22"/>
          <w:lang w:eastAsia="es-MX"/>
        </w:rPr>
      </w:pPr>
    </w:p>
    <w:p w:rsidR="00084F94" w:rsidRPr="003238B8" w:rsidRDefault="00084F94" w:rsidP="00084F94">
      <w:pPr>
        <w:autoSpaceDE w:val="0"/>
        <w:autoSpaceDN w:val="0"/>
        <w:adjustRightInd w:val="0"/>
        <w:ind w:left="851" w:right="902"/>
        <w:jc w:val="both"/>
        <w:rPr>
          <w:rFonts w:ascii="Palatino Linotype" w:hAnsi="Palatino Linotype" w:cs="Arial"/>
          <w:i/>
          <w:sz w:val="22"/>
          <w:lang w:eastAsia="es-MX"/>
        </w:rPr>
      </w:pPr>
      <w:r w:rsidRPr="003238B8">
        <w:rPr>
          <w:rFonts w:ascii="Palatino Linotype" w:hAnsi="Palatino Linotype" w:cs="Arial,Bold"/>
          <w:b/>
          <w:bCs/>
          <w:i/>
          <w:sz w:val="22"/>
          <w:lang w:eastAsia="es-MX"/>
        </w:rPr>
        <w:t xml:space="preserve">Artículo 91. </w:t>
      </w:r>
      <w:r w:rsidRPr="003238B8">
        <w:rPr>
          <w:rFonts w:ascii="Palatino Linotype" w:hAnsi="Palatino Linotype" w:cs="Arial"/>
          <w:b/>
          <w:i/>
          <w:sz w:val="22"/>
          <w:lang w:eastAsia="es-MX"/>
        </w:rPr>
        <w:t>Al incorporar a una persona en el Registro Nacional de Población</w:t>
      </w:r>
      <w:r w:rsidRPr="003238B8">
        <w:rPr>
          <w:rFonts w:ascii="Palatino Linotype" w:hAnsi="Palatino Linotype" w:cs="Arial"/>
          <w:i/>
          <w:sz w:val="22"/>
          <w:lang w:eastAsia="es-MX"/>
        </w:rPr>
        <w:t xml:space="preserve">, se le asignará una clave </w:t>
      </w:r>
      <w:r w:rsidRPr="003238B8">
        <w:rPr>
          <w:rFonts w:ascii="Palatino Linotype" w:hAnsi="Palatino Linotype" w:cs="Arial"/>
          <w:b/>
          <w:i/>
          <w:sz w:val="22"/>
          <w:lang w:eastAsia="es-MX"/>
        </w:rPr>
        <w:t>que se denominará Clave Única de Registro de Población</w:t>
      </w:r>
      <w:r w:rsidRPr="003238B8">
        <w:rPr>
          <w:rFonts w:ascii="Palatino Linotype" w:hAnsi="Palatino Linotype" w:cs="Arial"/>
          <w:i/>
          <w:sz w:val="22"/>
          <w:lang w:eastAsia="es-MX"/>
        </w:rPr>
        <w:t xml:space="preserve">. </w:t>
      </w:r>
      <w:r w:rsidRPr="003238B8">
        <w:rPr>
          <w:rFonts w:ascii="Palatino Linotype" w:hAnsi="Palatino Linotype" w:cs="Arial"/>
          <w:b/>
          <w:i/>
          <w:sz w:val="22"/>
          <w:lang w:eastAsia="es-MX"/>
        </w:rPr>
        <w:t>Esta servirá para</w:t>
      </w:r>
      <w:r w:rsidRPr="003238B8">
        <w:rPr>
          <w:rFonts w:ascii="Palatino Linotype" w:hAnsi="Palatino Linotype" w:cs="Arial"/>
          <w:i/>
          <w:sz w:val="22"/>
          <w:lang w:eastAsia="es-MX"/>
        </w:rPr>
        <w:t xml:space="preserve"> registrarla e </w:t>
      </w:r>
      <w:r w:rsidRPr="003238B8">
        <w:rPr>
          <w:rFonts w:ascii="Palatino Linotype" w:hAnsi="Palatino Linotype" w:cs="Arial"/>
          <w:b/>
          <w:i/>
          <w:sz w:val="22"/>
          <w:lang w:eastAsia="es-MX"/>
        </w:rPr>
        <w:t>identificarla en forma individual</w:t>
      </w:r>
      <w:r w:rsidRPr="003238B8">
        <w:rPr>
          <w:rFonts w:ascii="Palatino Linotype" w:hAnsi="Palatino Linotype" w:cs="Arial"/>
          <w:i/>
          <w:sz w:val="22"/>
          <w:lang w:eastAsia="es-MX"/>
        </w:rPr>
        <w:t>.” (Sic)</w:t>
      </w:r>
    </w:p>
    <w:p w:rsidR="00084F94" w:rsidRPr="003238B8" w:rsidRDefault="00084F94" w:rsidP="00084F94">
      <w:pPr>
        <w:autoSpaceDE w:val="0"/>
        <w:autoSpaceDN w:val="0"/>
        <w:adjustRightInd w:val="0"/>
        <w:spacing w:line="360" w:lineRule="auto"/>
        <w:ind w:left="851" w:right="902"/>
        <w:jc w:val="both"/>
        <w:rPr>
          <w:rFonts w:ascii="Palatino Linotype" w:hAnsi="Palatino Linotype" w:cs="Arial"/>
          <w:i/>
          <w:lang w:eastAsia="es-MX"/>
        </w:rPr>
      </w:pPr>
    </w:p>
    <w:p w:rsidR="00084F94" w:rsidRPr="003238B8" w:rsidRDefault="00084F94" w:rsidP="00084F94">
      <w:pPr>
        <w:autoSpaceDE w:val="0"/>
        <w:autoSpaceDN w:val="0"/>
        <w:adjustRightInd w:val="0"/>
        <w:spacing w:line="360" w:lineRule="auto"/>
        <w:ind w:left="851" w:right="902"/>
        <w:jc w:val="both"/>
        <w:rPr>
          <w:rFonts w:ascii="Palatino Linotype" w:hAnsi="Palatino Linotype" w:cs="Arial"/>
        </w:rPr>
      </w:pPr>
      <w:r w:rsidRPr="003238B8">
        <w:rPr>
          <w:rFonts w:ascii="Palatino Linotype" w:hAnsi="Palatino Linotype" w:cs="Arial"/>
        </w:rPr>
        <w:t>(Énfasis añadido)</w:t>
      </w:r>
    </w:p>
    <w:p w:rsidR="00084F94" w:rsidRPr="003238B8" w:rsidRDefault="00084F94" w:rsidP="00084F94">
      <w:pPr>
        <w:spacing w:line="360" w:lineRule="auto"/>
        <w:jc w:val="both"/>
        <w:rPr>
          <w:rFonts w:ascii="Palatino Linotype" w:hAnsi="Palatino Linotype"/>
          <w:lang w:eastAsia="es-MX"/>
        </w:rPr>
      </w:pPr>
      <w:r w:rsidRPr="003238B8">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3238B8">
        <w:rPr>
          <w:rFonts w:ascii="Palatino Linotype" w:hAnsi="Palatino Linotype"/>
          <w:bCs/>
        </w:rPr>
        <w:t>identidad</w:t>
      </w:r>
      <w:r w:rsidRPr="003238B8">
        <w:rPr>
          <w:rFonts w:ascii="Palatino Linotype" w:hAnsi="Palatino Linotype"/>
          <w:lang w:eastAsia="es-MX"/>
        </w:rPr>
        <w:t xml:space="preserve"> (acta de nacimiento, carta de naturalización o documento migratorio), la </w:t>
      </w:r>
      <w:r w:rsidRPr="003238B8">
        <w:rPr>
          <w:rFonts w:ascii="Palatino Linotype" w:hAnsi="Palatino Linotype" w:cs="Arial"/>
        </w:rPr>
        <w:t>cual</w:t>
      </w:r>
      <w:r w:rsidRPr="003238B8">
        <w:rPr>
          <w:rFonts w:ascii="Palatino Linotype" w:hAnsi="Palatino Linotype"/>
          <w:lang w:eastAsia="es-MX"/>
        </w:rPr>
        <w:t xml:space="preserve"> se integra de</w:t>
      </w:r>
      <w:r w:rsidRPr="003238B8">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3238B8">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084F94" w:rsidRPr="003238B8" w:rsidRDefault="00084F94" w:rsidP="00084F94">
      <w:pPr>
        <w:spacing w:line="360" w:lineRule="auto"/>
        <w:jc w:val="both"/>
        <w:rPr>
          <w:rFonts w:ascii="Palatino Linotype" w:hAnsi="Palatino Linotype"/>
          <w:lang w:eastAsia="es-MX"/>
        </w:rPr>
      </w:pPr>
    </w:p>
    <w:p w:rsidR="00084F94" w:rsidRPr="003238B8" w:rsidRDefault="00084F94" w:rsidP="00084F94">
      <w:pPr>
        <w:spacing w:line="360" w:lineRule="auto"/>
        <w:jc w:val="both"/>
        <w:rPr>
          <w:rFonts w:ascii="Palatino Linotype" w:hAnsi="Palatino Linotype" w:cs="Arial"/>
          <w:lang w:eastAsia="es-MX"/>
        </w:rPr>
      </w:pPr>
      <w:r w:rsidRPr="003238B8">
        <w:rPr>
          <w:rFonts w:ascii="Palatino Linotype" w:hAnsi="Palatino Linotype" w:cs="Arial"/>
          <w:lang w:eastAsia="es-MX"/>
        </w:rPr>
        <w:t xml:space="preserve">Al respecto, el </w:t>
      </w:r>
      <w:r w:rsidRPr="003238B8">
        <w:rPr>
          <w:rFonts w:ascii="Palatino Linotype" w:eastAsia="Arial Unicode MS" w:hAnsi="Palatino Linotype" w:cs="Arial"/>
        </w:rPr>
        <w:t>Instituto Nacional de Transparencia, Acceso a la Información y Protección de Datos Personales (INAI),</w:t>
      </w:r>
      <w:r w:rsidRPr="003238B8">
        <w:rPr>
          <w:rFonts w:ascii="Palatino Linotype" w:hAnsi="Palatino Linotype" w:cs="Arial"/>
          <w:lang w:eastAsia="es-MX"/>
        </w:rPr>
        <w:t xml:space="preserve"> a través del Criterio 18/17 de la Segunda Época, señala literalmente lo siguiente:</w:t>
      </w:r>
    </w:p>
    <w:p w:rsidR="00084F94" w:rsidRPr="003238B8" w:rsidRDefault="00084F94" w:rsidP="00084F94">
      <w:pPr>
        <w:spacing w:line="360" w:lineRule="auto"/>
        <w:jc w:val="both"/>
        <w:rPr>
          <w:rFonts w:ascii="Palatino Linotype" w:hAnsi="Palatino Linotype" w:cs="Arial"/>
          <w:lang w:eastAsia="es-MX"/>
        </w:rPr>
      </w:pPr>
    </w:p>
    <w:p w:rsidR="00084F94" w:rsidRPr="003238B8" w:rsidRDefault="00084F94" w:rsidP="00084F94">
      <w:pPr>
        <w:autoSpaceDE w:val="0"/>
        <w:autoSpaceDN w:val="0"/>
        <w:adjustRightInd w:val="0"/>
        <w:ind w:left="709" w:right="814"/>
        <w:jc w:val="both"/>
        <w:rPr>
          <w:rFonts w:ascii="Palatino Linotype" w:hAnsi="Palatino Linotype" w:cs="Arial"/>
          <w:i/>
          <w:sz w:val="22"/>
          <w:lang w:eastAsia="es-MX"/>
        </w:rPr>
      </w:pPr>
      <w:r w:rsidRPr="003238B8">
        <w:rPr>
          <w:rFonts w:ascii="Palatino Linotype" w:hAnsi="Palatino Linotype" w:cs="Arial"/>
          <w:i/>
          <w:sz w:val="22"/>
          <w:lang w:eastAsia="es-MX"/>
        </w:rPr>
        <w:t>“</w:t>
      </w:r>
      <w:r w:rsidRPr="003238B8">
        <w:rPr>
          <w:rFonts w:ascii="Palatino Linotype" w:hAnsi="Palatino Linotype" w:cs="Arial"/>
          <w:b/>
          <w:i/>
          <w:sz w:val="22"/>
          <w:lang w:eastAsia="es-MX"/>
        </w:rPr>
        <w:t>Clave Única de Registro de Población (CURP).</w:t>
      </w:r>
      <w:r w:rsidRPr="003238B8">
        <w:rPr>
          <w:rFonts w:ascii="Palatino Linotype" w:hAnsi="Palatino Linotype" w:cs="Arial"/>
          <w:i/>
          <w:sz w:val="22"/>
          <w:lang w:eastAsia="es-MX"/>
        </w:rPr>
        <w:t xml:space="preserve"> </w:t>
      </w:r>
      <w:r w:rsidRPr="003238B8">
        <w:rPr>
          <w:rFonts w:ascii="Palatino Linotype" w:hAnsi="Palatino Linotype" w:cs="Arial"/>
          <w:b/>
          <w:i/>
          <w:sz w:val="22"/>
          <w:lang w:eastAsia="es-MX"/>
        </w:rPr>
        <w:t>La Clave Única de Registro de Población se integra por datos personales que sólo conciernen al particular titular</w:t>
      </w:r>
      <w:r w:rsidRPr="003238B8">
        <w:rPr>
          <w:rFonts w:ascii="Palatino Linotype" w:hAnsi="Palatino Linotype" w:cs="Arial"/>
          <w:i/>
          <w:sz w:val="22"/>
          <w:lang w:eastAsia="es-MX"/>
        </w:rPr>
        <w:t xml:space="preserve"> de la misma, </w:t>
      </w:r>
      <w:r w:rsidRPr="003238B8">
        <w:rPr>
          <w:rFonts w:ascii="Palatino Linotype" w:hAnsi="Palatino Linotype" w:cs="Arial"/>
          <w:b/>
          <w:i/>
          <w:sz w:val="22"/>
          <w:lang w:eastAsia="es-MX"/>
        </w:rPr>
        <w:t>como lo son su nombre, apellidos, fecha de nacimiento, lugar de nacimiento y sexo</w:t>
      </w:r>
      <w:r w:rsidRPr="003238B8">
        <w:rPr>
          <w:rFonts w:ascii="Palatino Linotype" w:hAnsi="Palatino Linotype" w:cs="Arial"/>
          <w:i/>
          <w:sz w:val="22"/>
          <w:lang w:eastAsia="es-MX"/>
        </w:rPr>
        <w:t xml:space="preserve">. Dichos datos, constituyen información que distingue plenamente a una persona física del resto de los habitantes del país, </w:t>
      </w:r>
      <w:r w:rsidRPr="003238B8">
        <w:rPr>
          <w:rFonts w:ascii="Palatino Linotype" w:hAnsi="Palatino Linotype" w:cs="Arial"/>
          <w:b/>
          <w:i/>
          <w:sz w:val="22"/>
          <w:lang w:eastAsia="es-MX"/>
        </w:rPr>
        <w:t>por lo que la CURP está considerada como información confidencial</w:t>
      </w:r>
      <w:r w:rsidRPr="003238B8">
        <w:rPr>
          <w:rFonts w:ascii="Palatino Linotype" w:hAnsi="Palatino Linotype" w:cs="Arial"/>
          <w:i/>
          <w:sz w:val="22"/>
          <w:lang w:eastAsia="es-MX"/>
        </w:rPr>
        <w:t xml:space="preserve">. </w:t>
      </w:r>
    </w:p>
    <w:p w:rsidR="00084F94" w:rsidRPr="003238B8" w:rsidRDefault="00084F94" w:rsidP="00084F94">
      <w:pPr>
        <w:autoSpaceDE w:val="0"/>
        <w:autoSpaceDN w:val="0"/>
        <w:adjustRightInd w:val="0"/>
        <w:ind w:left="709" w:right="814"/>
        <w:jc w:val="both"/>
        <w:rPr>
          <w:rFonts w:ascii="Palatino Linotype" w:hAnsi="Palatino Linotype" w:cs="Arial"/>
          <w:i/>
          <w:sz w:val="22"/>
          <w:lang w:eastAsia="es-MX"/>
        </w:rPr>
      </w:pPr>
    </w:p>
    <w:p w:rsidR="00084F94" w:rsidRPr="003238B8" w:rsidRDefault="00084F94" w:rsidP="00084F94">
      <w:pPr>
        <w:autoSpaceDE w:val="0"/>
        <w:autoSpaceDN w:val="0"/>
        <w:adjustRightInd w:val="0"/>
        <w:ind w:left="709" w:right="814"/>
        <w:jc w:val="both"/>
        <w:rPr>
          <w:rFonts w:ascii="Palatino Linotype" w:hAnsi="Palatino Linotype" w:cs="Arial"/>
          <w:bCs/>
          <w:i/>
          <w:sz w:val="22"/>
          <w:lang w:eastAsia="es-MX"/>
        </w:rPr>
      </w:pPr>
      <w:r w:rsidRPr="003238B8">
        <w:rPr>
          <w:rFonts w:ascii="Palatino Linotype" w:hAnsi="Palatino Linotype" w:cs="Arial"/>
          <w:bCs/>
          <w:i/>
          <w:sz w:val="22"/>
          <w:lang w:eastAsia="es-MX"/>
        </w:rPr>
        <w:t>Resoluciones:</w:t>
      </w:r>
    </w:p>
    <w:p w:rsidR="00084F94" w:rsidRPr="003238B8" w:rsidRDefault="00084F94" w:rsidP="00084F94">
      <w:pPr>
        <w:autoSpaceDE w:val="0"/>
        <w:autoSpaceDN w:val="0"/>
        <w:adjustRightInd w:val="0"/>
        <w:ind w:left="709" w:right="814"/>
        <w:jc w:val="both"/>
        <w:rPr>
          <w:rFonts w:ascii="Palatino Linotype" w:hAnsi="Palatino Linotype" w:cs="Arial"/>
          <w:bCs/>
          <w:i/>
          <w:sz w:val="22"/>
          <w:lang w:eastAsia="es-MX"/>
        </w:rPr>
      </w:pPr>
      <w:r w:rsidRPr="003238B8">
        <w:rPr>
          <w:rFonts w:ascii="Palatino Linotype" w:hAnsi="Palatino Linotype" w:cs="Arial"/>
          <w:bCs/>
          <w:i/>
          <w:sz w:val="22"/>
          <w:lang w:eastAsia="es-MX"/>
        </w:rPr>
        <w:t xml:space="preserve">• RRA 3995/16. Secretaría de la Defensa Nacional. 1 de febrero de 2017. Por unanimidad. Comisionado Ponente </w:t>
      </w:r>
      <w:proofErr w:type="spellStart"/>
      <w:r w:rsidRPr="003238B8">
        <w:rPr>
          <w:rFonts w:ascii="Palatino Linotype" w:hAnsi="Palatino Linotype" w:cs="Arial"/>
          <w:bCs/>
          <w:i/>
          <w:sz w:val="22"/>
          <w:lang w:eastAsia="es-MX"/>
        </w:rPr>
        <w:t>Rosendoevgueni</w:t>
      </w:r>
      <w:proofErr w:type="spellEnd"/>
      <w:r w:rsidRPr="003238B8">
        <w:rPr>
          <w:rFonts w:ascii="Palatino Linotype" w:hAnsi="Palatino Linotype" w:cs="Arial"/>
          <w:bCs/>
          <w:i/>
          <w:sz w:val="22"/>
          <w:lang w:eastAsia="es-MX"/>
        </w:rPr>
        <w:t xml:space="preserve"> Monterrey </w:t>
      </w:r>
      <w:proofErr w:type="spellStart"/>
      <w:r w:rsidRPr="003238B8">
        <w:rPr>
          <w:rFonts w:ascii="Palatino Linotype" w:hAnsi="Palatino Linotype" w:cs="Arial"/>
          <w:bCs/>
          <w:i/>
          <w:sz w:val="22"/>
          <w:lang w:eastAsia="es-MX"/>
        </w:rPr>
        <w:t>Chepov</w:t>
      </w:r>
      <w:proofErr w:type="spellEnd"/>
      <w:r w:rsidRPr="003238B8">
        <w:rPr>
          <w:rFonts w:ascii="Palatino Linotype" w:hAnsi="Palatino Linotype" w:cs="Arial"/>
          <w:bCs/>
          <w:i/>
          <w:sz w:val="22"/>
          <w:lang w:eastAsia="es-MX"/>
        </w:rPr>
        <w:t>.</w:t>
      </w:r>
    </w:p>
    <w:p w:rsidR="00084F94" w:rsidRPr="003238B8" w:rsidRDefault="00084F94" w:rsidP="00084F94">
      <w:pPr>
        <w:autoSpaceDE w:val="0"/>
        <w:autoSpaceDN w:val="0"/>
        <w:adjustRightInd w:val="0"/>
        <w:ind w:left="709" w:right="814"/>
        <w:jc w:val="both"/>
        <w:rPr>
          <w:rFonts w:ascii="Palatino Linotype" w:hAnsi="Palatino Linotype" w:cs="Arial"/>
          <w:bCs/>
          <w:i/>
          <w:sz w:val="22"/>
          <w:lang w:eastAsia="es-MX"/>
        </w:rPr>
      </w:pPr>
      <w:r w:rsidRPr="003238B8">
        <w:rPr>
          <w:rFonts w:ascii="Palatino Linotype" w:hAnsi="Palatino Linotype" w:cs="Arial"/>
          <w:bCs/>
          <w:i/>
          <w:sz w:val="22"/>
          <w:lang w:eastAsia="es-MX"/>
        </w:rPr>
        <w:t xml:space="preserve">• RRA 0937/17. Senado de la República. 15 de marzo de 2017. Por unanimidad. Comisionada Ponente </w:t>
      </w:r>
      <w:r w:rsidRPr="003238B8">
        <w:rPr>
          <w:rFonts w:ascii="Palatino Linotype" w:hAnsi="Palatino Linotype" w:cs="Arial"/>
          <w:i/>
          <w:sz w:val="22"/>
          <w:lang w:eastAsia="es-MX"/>
        </w:rPr>
        <w:t>Ximena</w:t>
      </w:r>
      <w:r w:rsidRPr="003238B8">
        <w:rPr>
          <w:rFonts w:ascii="Palatino Linotype" w:hAnsi="Palatino Linotype" w:cs="Arial"/>
          <w:bCs/>
          <w:i/>
          <w:sz w:val="22"/>
          <w:lang w:eastAsia="es-MX"/>
        </w:rPr>
        <w:t xml:space="preserve"> Puente de la Mora. </w:t>
      </w:r>
    </w:p>
    <w:p w:rsidR="00084F94" w:rsidRPr="003238B8" w:rsidRDefault="00084F94" w:rsidP="00084F94">
      <w:pPr>
        <w:autoSpaceDE w:val="0"/>
        <w:autoSpaceDN w:val="0"/>
        <w:adjustRightInd w:val="0"/>
        <w:ind w:left="709" w:right="814"/>
        <w:jc w:val="both"/>
        <w:rPr>
          <w:rFonts w:ascii="Palatino Linotype" w:hAnsi="Palatino Linotype" w:cs="Arial"/>
          <w:i/>
          <w:sz w:val="22"/>
          <w:lang w:eastAsia="es-MX"/>
        </w:rPr>
      </w:pPr>
      <w:r w:rsidRPr="003238B8">
        <w:rPr>
          <w:rFonts w:ascii="Palatino Linotype" w:hAnsi="Palatino Linotype" w:cs="Arial"/>
          <w:bCs/>
          <w:i/>
          <w:sz w:val="22"/>
          <w:lang w:eastAsia="es-MX"/>
        </w:rPr>
        <w:t xml:space="preserve">• RRA 0478/17. Secretaría de Relaciones Exteriores. 26 de abril de 2017. Por unanimidad. </w:t>
      </w:r>
      <w:r w:rsidRPr="003238B8">
        <w:rPr>
          <w:rFonts w:ascii="Palatino Linotype" w:hAnsi="Palatino Linotype" w:cs="Arial"/>
          <w:i/>
          <w:sz w:val="22"/>
          <w:lang w:eastAsia="es-MX"/>
        </w:rPr>
        <w:t>Comisionada</w:t>
      </w:r>
      <w:r w:rsidRPr="003238B8">
        <w:rPr>
          <w:rFonts w:ascii="Palatino Linotype" w:hAnsi="Palatino Linotype" w:cs="Arial"/>
          <w:bCs/>
          <w:i/>
          <w:sz w:val="22"/>
          <w:lang w:eastAsia="es-MX"/>
        </w:rPr>
        <w:t xml:space="preserve"> Ponente Areli Cano Guadiana.</w:t>
      </w:r>
      <w:r w:rsidRPr="003238B8">
        <w:rPr>
          <w:rFonts w:ascii="Palatino Linotype" w:hAnsi="Palatino Linotype" w:cs="Arial"/>
          <w:i/>
          <w:sz w:val="22"/>
          <w:lang w:eastAsia="es-MX"/>
        </w:rPr>
        <w:t xml:space="preserve">” </w:t>
      </w:r>
      <w:r w:rsidRPr="003238B8">
        <w:rPr>
          <w:rFonts w:ascii="Palatino Linotype" w:hAnsi="Palatino Linotype" w:cs="Arial"/>
          <w:i/>
          <w:sz w:val="22"/>
        </w:rPr>
        <w:t>(Sic)</w:t>
      </w:r>
    </w:p>
    <w:p w:rsidR="00084F94" w:rsidRPr="003238B8" w:rsidRDefault="00084F94" w:rsidP="00084F94">
      <w:pPr>
        <w:autoSpaceDE w:val="0"/>
        <w:autoSpaceDN w:val="0"/>
        <w:adjustRightInd w:val="0"/>
        <w:ind w:left="709" w:right="814"/>
        <w:jc w:val="both"/>
        <w:rPr>
          <w:rFonts w:ascii="Palatino Linotype" w:hAnsi="Palatino Linotype" w:cs="Arial"/>
          <w:sz w:val="22"/>
        </w:rPr>
      </w:pPr>
    </w:p>
    <w:p w:rsidR="00084F94" w:rsidRPr="003238B8" w:rsidRDefault="00084F94" w:rsidP="00084F94">
      <w:pPr>
        <w:autoSpaceDE w:val="0"/>
        <w:autoSpaceDN w:val="0"/>
        <w:adjustRightInd w:val="0"/>
        <w:ind w:left="709" w:right="814"/>
        <w:jc w:val="both"/>
        <w:rPr>
          <w:rFonts w:ascii="Palatino Linotype" w:hAnsi="Palatino Linotype" w:cs="Arial"/>
          <w:sz w:val="22"/>
        </w:rPr>
      </w:pPr>
      <w:r w:rsidRPr="003238B8">
        <w:rPr>
          <w:rFonts w:ascii="Palatino Linotype" w:hAnsi="Palatino Linotype" w:cs="Arial"/>
          <w:sz w:val="22"/>
        </w:rPr>
        <w:t>(Énfasis añadido)</w:t>
      </w:r>
    </w:p>
    <w:p w:rsidR="000D5F55" w:rsidRPr="003238B8" w:rsidRDefault="000D5F55" w:rsidP="00084F94">
      <w:pPr>
        <w:autoSpaceDE w:val="0"/>
        <w:autoSpaceDN w:val="0"/>
        <w:adjustRightInd w:val="0"/>
        <w:ind w:left="709" w:right="814"/>
        <w:jc w:val="both"/>
        <w:rPr>
          <w:rFonts w:ascii="Palatino Linotype" w:hAnsi="Palatino Linotype" w:cs="Arial"/>
          <w:sz w:val="22"/>
        </w:rPr>
      </w:pPr>
    </w:p>
    <w:p w:rsidR="00084F94" w:rsidRPr="003238B8" w:rsidRDefault="00084F94" w:rsidP="00084F94">
      <w:pPr>
        <w:spacing w:line="360" w:lineRule="auto"/>
        <w:jc w:val="both"/>
        <w:rPr>
          <w:rFonts w:ascii="Palatino Linotype" w:hAnsi="Palatino Linotype" w:cs="Arial"/>
          <w:lang w:eastAsia="es-MX"/>
        </w:rPr>
      </w:pPr>
      <w:r w:rsidRPr="003238B8">
        <w:rPr>
          <w:rFonts w:ascii="Palatino Linotype" w:hAnsi="Palatino Linotype" w:cs="Arial"/>
          <w:lang w:eastAsia="es-MX"/>
        </w:rPr>
        <w:t xml:space="preserve">De lo anterior, se desprende que la </w:t>
      </w:r>
      <w:r w:rsidRPr="003238B8">
        <w:rPr>
          <w:rFonts w:ascii="Palatino Linotype" w:hAnsi="Palatino Linotype"/>
          <w:lang w:eastAsia="es-MX"/>
        </w:rPr>
        <w:t xml:space="preserve">Clave Única de Registro de Población, </w:t>
      </w:r>
      <w:r w:rsidRPr="003238B8">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3238B8">
        <w:rPr>
          <w:rFonts w:ascii="Palatino Linotype" w:hAnsi="Palatino Linotype"/>
          <w:bCs/>
        </w:rPr>
        <w:t>personal</w:t>
      </w:r>
      <w:r w:rsidRPr="003238B8">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3238B8">
        <w:rPr>
          <w:rFonts w:ascii="Palatino Linotype" w:hAnsi="Palatino Linotype" w:cs="Arial"/>
        </w:rPr>
        <w:t>4, fracción XI</w:t>
      </w:r>
      <w:r w:rsidRPr="003238B8">
        <w:rPr>
          <w:rFonts w:ascii="Palatino Linotype" w:hAnsi="Palatino Linotype" w:cs="Arial"/>
          <w:lang w:eastAsia="es-MX"/>
        </w:rPr>
        <w:t xml:space="preserve"> </w:t>
      </w:r>
      <w:r w:rsidRPr="003238B8">
        <w:rPr>
          <w:rFonts w:ascii="Palatino Linotype" w:hAnsi="Palatino Linotype" w:cs="Arial"/>
        </w:rPr>
        <w:t>de la Ley de Protección de Datos Personales en Posesión de Sujetos Obligados del Estado de México y Municipios</w:t>
      </w:r>
      <w:r w:rsidRPr="003238B8">
        <w:rPr>
          <w:rFonts w:ascii="Palatino Linotype" w:hAnsi="Palatino Linotype" w:cs="Arial"/>
          <w:lang w:eastAsia="es-MX"/>
        </w:rPr>
        <w:t>.</w:t>
      </w:r>
    </w:p>
    <w:p w:rsidR="00084F94" w:rsidRPr="003238B8" w:rsidRDefault="00084F94" w:rsidP="00084F94">
      <w:pPr>
        <w:spacing w:line="360" w:lineRule="auto"/>
        <w:jc w:val="both"/>
        <w:rPr>
          <w:rFonts w:ascii="Palatino Linotype" w:hAnsi="Palatino Linotype" w:cs="Arial"/>
          <w:lang w:eastAsia="es-MX"/>
        </w:rPr>
      </w:pPr>
    </w:p>
    <w:p w:rsidR="00084F94" w:rsidRPr="003238B8" w:rsidRDefault="00084F94" w:rsidP="00084F94">
      <w:pPr>
        <w:spacing w:line="360" w:lineRule="auto"/>
        <w:jc w:val="both"/>
        <w:rPr>
          <w:rFonts w:ascii="Palatino Linotype" w:hAnsi="Palatino Linotype" w:cs="Arial"/>
          <w:lang w:val="es-ES_tradnl"/>
        </w:rPr>
      </w:pPr>
      <w:r w:rsidRPr="003238B8">
        <w:rPr>
          <w:rFonts w:ascii="Palatino Linotype" w:hAnsi="Palatino Linotype" w:cs="Arial"/>
          <w:lang w:val="es-ES_tradnl"/>
        </w:rPr>
        <w:t xml:space="preserve">Por </w:t>
      </w:r>
      <w:r w:rsidRPr="003238B8">
        <w:rPr>
          <w:rFonts w:ascii="Palatino Linotype" w:hAnsi="Palatino Linotype" w:cs="Arial"/>
          <w:lang w:eastAsia="es-MX"/>
        </w:rPr>
        <w:t>ende</w:t>
      </w:r>
      <w:r w:rsidRPr="003238B8">
        <w:rPr>
          <w:rFonts w:ascii="Palatino Linotype" w:hAnsi="Palatino Linotype" w:cs="Arial"/>
          <w:lang w:val="es-ES_tradnl"/>
        </w:rPr>
        <w:t xml:space="preserve">, </w:t>
      </w:r>
      <w:r w:rsidRPr="003238B8">
        <w:rPr>
          <w:rFonts w:ascii="Palatino Linotype" w:hAnsi="Palatino Linotype" w:cs="Arial"/>
          <w:b/>
          <w:lang w:val="es-ES_tradnl"/>
        </w:rPr>
        <w:t>EL SUJETO OBLIGADO</w:t>
      </w:r>
      <w:r w:rsidRPr="003238B8">
        <w:rPr>
          <w:rFonts w:ascii="Palatino Linotype" w:hAnsi="Palatino Linotype" w:cs="Arial"/>
          <w:lang w:val="es-ES_tradnl"/>
        </w:rPr>
        <w:t xml:space="preserve"> debe testar los datos confidenciales, sin pasar por alto que la clasificación respectiva tiene </w:t>
      </w:r>
      <w:r w:rsidRPr="003238B8">
        <w:rPr>
          <w:rFonts w:ascii="Palatino Linotype" w:hAnsi="Palatino Linotype" w:cs="Arial"/>
        </w:rPr>
        <w:t>que</w:t>
      </w:r>
      <w:r w:rsidRPr="003238B8">
        <w:rPr>
          <w:rFonts w:ascii="Palatino Linotype" w:hAnsi="Palatino Linotype" w:cs="Arial"/>
          <w:lang w:val="es-ES_tradnl"/>
        </w:rPr>
        <w:t xml:space="preserve"> cumplirse a través de la forma y formalidades que la Ley impone; </w:t>
      </w:r>
      <w:r w:rsidRPr="003238B8">
        <w:rPr>
          <w:rFonts w:ascii="Palatino Linotype" w:hAnsi="Palatino Linotype" w:cs="Arial"/>
        </w:rPr>
        <w:t>es</w:t>
      </w:r>
      <w:r w:rsidRPr="003238B8">
        <w:rPr>
          <w:rFonts w:ascii="Palatino Linotype" w:hAnsi="Palatino Linotype" w:cs="Arial"/>
          <w:lang w:val="es-ES_tradnl"/>
        </w:rPr>
        <w:t xml:space="preserve"> decir, mediante Acuerdo debidamente fundado y motivado, en </w:t>
      </w:r>
      <w:r w:rsidRPr="003238B8">
        <w:rPr>
          <w:rFonts w:ascii="Palatino Linotype" w:hAnsi="Palatino Linotype" w:cs="Arial"/>
          <w:noProof/>
          <w:lang w:eastAsia="es-MX"/>
        </w:rPr>
        <w:t>términos</w:t>
      </w:r>
      <w:r w:rsidRPr="003238B8">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antes insertos y que se tiene por reproducidos. </w:t>
      </w:r>
    </w:p>
    <w:p w:rsidR="00084F94" w:rsidRPr="003238B8" w:rsidRDefault="00084F94" w:rsidP="00084F94">
      <w:pPr>
        <w:spacing w:line="360" w:lineRule="auto"/>
        <w:jc w:val="both"/>
        <w:rPr>
          <w:rFonts w:ascii="Palatino Linotype" w:hAnsi="Palatino Linotype" w:cs="Arial"/>
          <w:lang w:eastAsia="es-MX"/>
        </w:rPr>
      </w:pPr>
    </w:p>
    <w:p w:rsidR="001E047C" w:rsidRPr="003238B8" w:rsidRDefault="00084F94" w:rsidP="00EF251B">
      <w:pPr>
        <w:widowControl w:val="0"/>
        <w:tabs>
          <w:tab w:val="left" w:pos="1701"/>
          <w:tab w:val="left" w:pos="1843"/>
        </w:tabs>
        <w:autoSpaceDE w:val="0"/>
        <w:autoSpaceDN w:val="0"/>
        <w:adjustRightInd w:val="0"/>
        <w:spacing w:before="120" w:after="120" w:line="360" w:lineRule="auto"/>
        <w:jc w:val="both"/>
        <w:rPr>
          <w:rFonts w:ascii="Palatino Linotype" w:hAnsi="Palatino Linotype" w:cs="Arial"/>
        </w:rPr>
      </w:pPr>
      <w:r w:rsidRPr="003238B8">
        <w:rPr>
          <w:rFonts w:ascii="Palatino Linotype" w:hAnsi="Palatino Linotype" w:cs="Arial"/>
        </w:rPr>
        <w:t>Por lo tanto,</w:t>
      </w:r>
      <w:r w:rsidRPr="003238B8">
        <w:rPr>
          <w:rFonts w:ascii="Palatino Linotype" w:hAnsi="Palatino Linotype"/>
        </w:rPr>
        <w:t xml:space="preserve"> es importante referir que </w:t>
      </w:r>
      <w:r w:rsidRPr="003238B8">
        <w:rPr>
          <w:rFonts w:ascii="Palatino Linotype" w:hAnsi="Palatino Linotype"/>
          <w:b/>
        </w:rPr>
        <w:t>EL SUJETO OBLIGADO</w:t>
      </w:r>
      <w:r w:rsidRPr="003238B8">
        <w:rPr>
          <w:rFonts w:ascii="Palatino Linotype" w:hAnsi="Palatino Linotype"/>
        </w:rPr>
        <w:t xml:space="preserve"> deberá seguir el procedimiento legal establecido para su </w:t>
      </w:r>
      <w:r w:rsidRPr="003238B8">
        <w:rPr>
          <w:rFonts w:ascii="Palatino Linotype" w:hAnsi="Palatino Linotype"/>
          <w:lang w:eastAsia="es-MX"/>
        </w:rPr>
        <w:t>clasificación</w:t>
      </w:r>
      <w:r w:rsidRPr="003238B8">
        <w:rPr>
          <w:rFonts w:ascii="Palatino Linotype" w:hAnsi="Palatino Linotype"/>
        </w:rPr>
        <w:t>, esto es, que su Comité de</w:t>
      </w:r>
      <w:r w:rsidRPr="003238B8">
        <w:rPr>
          <w:rFonts w:ascii="Palatino Linotype" w:hAnsi="Palatino Linotype" w:cs="Arial"/>
        </w:rPr>
        <w:t xml:space="preserve"> Transparencia emita un Acuerdo de Clasificación que cumpla con las formalidades previstas, antes citadas</w:t>
      </w:r>
      <w:r w:rsidRPr="003238B8">
        <w:rPr>
          <w:rFonts w:ascii="Palatino Linotype" w:hAnsi="Palatino Linotype" w:cs="Arial"/>
          <w:b/>
        </w:rPr>
        <w:t xml:space="preserve"> </w:t>
      </w:r>
      <w:r w:rsidRPr="003238B8">
        <w:rPr>
          <w:rFonts w:ascii="Palatino Linotype" w:hAnsi="Palatino Linotype" w:cs="Arial"/>
        </w:rPr>
        <w:t xml:space="preserve">que lo sustente, en el </w:t>
      </w:r>
      <w:r w:rsidRPr="003238B8">
        <w:rPr>
          <w:rFonts w:ascii="Palatino Linotype" w:hAnsi="Palatino Linotype" w:cs="Arial"/>
          <w:lang w:eastAsia="es-MX"/>
        </w:rPr>
        <w:t>que</w:t>
      </w:r>
      <w:r w:rsidRPr="003238B8">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w:t>
      </w:r>
      <w:r w:rsidR="000B4083" w:rsidRPr="003238B8">
        <w:rPr>
          <w:rFonts w:ascii="Palatino Linotype" w:hAnsi="Palatino Linotype" w:cs="Arial"/>
        </w:rPr>
        <w:t>la información del solicitante.</w:t>
      </w:r>
    </w:p>
    <w:p w:rsidR="000D5F55" w:rsidRPr="003238B8" w:rsidRDefault="000D5F55" w:rsidP="00F463C1">
      <w:pPr>
        <w:pStyle w:val="Prrafodelista"/>
        <w:widowControl w:val="0"/>
        <w:autoSpaceDE w:val="0"/>
        <w:autoSpaceDN w:val="0"/>
        <w:adjustRightInd w:val="0"/>
        <w:spacing w:before="160" w:after="160" w:line="360" w:lineRule="auto"/>
        <w:ind w:left="0"/>
        <w:contextualSpacing w:val="0"/>
        <w:jc w:val="both"/>
        <w:rPr>
          <w:rFonts w:ascii="Palatino Linotype" w:hAnsi="Palatino Linotype" w:cs="Arial"/>
        </w:rPr>
      </w:pPr>
      <w:r w:rsidRPr="003238B8">
        <w:rPr>
          <w:rFonts w:ascii="Palatino Linotype" w:hAnsi="Palatino Linotype" w:cs="Arial"/>
          <w:lang w:val="es-ES_tradnl"/>
        </w:rPr>
        <w:t>Ahora bien</w:t>
      </w:r>
      <w:r w:rsidRPr="003238B8">
        <w:rPr>
          <w:rFonts w:ascii="Palatino Linotype" w:hAnsi="Palatino Linotype" w:cs="Arial"/>
        </w:rPr>
        <w:t xml:space="preserve">, no pasa inadvertido para esta Ponencia </w:t>
      </w:r>
      <w:proofErr w:type="spellStart"/>
      <w:r w:rsidRPr="003238B8">
        <w:rPr>
          <w:rFonts w:ascii="Palatino Linotype" w:hAnsi="Palatino Linotype" w:cs="Arial"/>
        </w:rPr>
        <w:t>Resolutora</w:t>
      </w:r>
      <w:proofErr w:type="spellEnd"/>
      <w:r w:rsidRPr="003238B8">
        <w:rPr>
          <w:rFonts w:ascii="Palatino Linotype" w:hAnsi="Palatino Linotype" w:cs="Arial"/>
        </w:rPr>
        <w:t xml:space="preserve"> la omisión del </w:t>
      </w:r>
      <w:r w:rsidRPr="003238B8">
        <w:rPr>
          <w:rFonts w:ascii="Palatino Linotype" w:hAnsi="Palatino Linotype" w:cs="Arial"/>
          <w:b/>
        </w:rPr>
        <w:t>SUJETO OBLIGADO</w:t>
      </w:r>
      <w:r w:rsidRPr="003238B8">
        <w:rPr>
          <w:rFonts w:ascii="Palatino Linotype" w:hAnsi="Palatino Linotype" w:cs="Arial"/>
        </w:rPr>
        <w:t xml:space="preserve">, de proporcionar la respuesta a su solicitud de acceso a la información pública dentro del plazo previsto en el artículo 163, lo que, en estricto sentido, podría ser considerado como infracciones a la </w:t>
      </w:r>
      <w:r w:rsidRPr="003238B8">
        <w:rPr>
          <w:rFonts w:ascii="Palatino Linotype" w:hAnsi="Palatino Linotype"/>
          <w:szCs w:val="17"/>
          <w:lang w:eastAsia="es-ES_tradnl"/>
        </w:rPr>
        <w:t xml:space="preserve">Ley de Transparencia y Acceso a la </w:t>
      </w:r>
      <w:r w:rsidRPr="003238B8">
        <w:rPr>
          <w:rFonts w:ascii="Palatino Linotype" w:hAnsi="Palatino Linotype" w:cs="Arial"/>
        </w:rPr>
        <w:t>Información</w:t>
      </w:r>
      <w:r w:rsidRPr="003238B8">
        <w:rPr>
          <w:rFonts w:ascii="Palatino Linotype" w:hAnsi="Palatino Linotype"/>
          <w:szCs w:val="17"/>
          <w:lang w:eastAsia="es-ES_tradnl"/>
        </w:rPr>
        <w:t xml:space="preserve"> Pública del Estado de México y Municipios; sin embargo, si bien, </w:t>
      </w:r>
      <w:r w:rsidRPr="003238B8">
        <w:rPr>
          <w:rFonts w:ascii="Palatino Linotype" w:eastAsia="Arial Unicode MS" w:hAnsi="Palatino Linotype" w:cs="Arial"/>
        </w:rPr>
        <w:t xml:space="preserve">la imposición </w:t>
      </w:r>
      <w:r w:rsidRPr="003238B8">
        <w:rPr>
          <w:rFonts w:ascii="Palatino Linotype" w:hAnsi="Palatino Linotype" w:cs="Arial"/>
        </w:rPr>
        <w:t>de</w:t>
      </w:r>
      <w:r w:rsidRPr="003238B8">
        <w:rPr>
          <w:rFonts w:ascii="Palatino Linotype" w:eastAsia="Arial Unicode MS" w:hAnsi="Palatino Linotype" w:cs="Arial"/>
        </w:rPr>
        <w:t xml:space="preserve"> medidas de apremio al </w:t>
      </w:r>
      <w:r w:rsidRPr="003238B8">
        <w:rPr>
          <w:rFonts w:ascii="Palatino Linotype" w:eastAsia="Arial Unicode MS" w:hAnsi="Palatino Linotype" w:cs="Arial"/>
          <w:b/>
        </w:rPr>
        <w:t>SUJETO OBLIGADO</w:t>
      </w:r>
      <w:r w:rsidRPr="003238B8">
        <w:rPr>
          <w:rFonts w:ascii="Palatino Linotype" w:eastAsia="Arial Unicode MS" w:hAnsi="Palatino Linotype" w:cs="Arial"/>
        </w:rPr>
        <w:t xml:space="preserve">, no es materia del presente medio de impugnación, también lo es que, de conformidad con lo establecido en el artículo 190 </w:t>
      </w:r>
      <w:r w:rsidRPr="003238B8">
        <w:rPr>
          <w:rFonts w:ascii="Palatino Linotype" w:hAnsi="Palatino Linotype"/>
          <w:lang w:eastAsia="es-ES_tradnl"/>
        </w:rPr>
        <w:t>de la Ley de Transparencia y Acceso a la Información Pública del Estado de México y Municipios</w:t>
      </w:r>
      <w:r w:rsidRPr="003238B8">
        <w:rPr>
          <w:rFonts w:ascii="Palatino Linotype" w:eastAsia="Arial Unicode MS" w:hAnsi="Palatino Linotype" w:cs="Arial"/>
        </w:rPr>
        <w:t xml:space="preserve">, </w:t>
      </w:r>
      <w:r w:rsidRPr="003238B8">
        <w:rPr>
          <w:rFonts w:ascii="Palatino Linotype" w:hAnsi="Palatino Linotype" w:cs="Arial"/>
          <w:b/>
        </w:rPr>
        <w:t xml:space="preserve">se ordena dar vista al </w:t>
      </w:r>
      <w:r w:rsidRPr="003238B8">
        <w:rPr>
          <w:rFonts w:ascii="Palatino Linotype" w:hAnsi="Palatino Linotype"/>
          <w:b/>
          <w:lang w:eastAsia="es-ES_tradnl"/>
        </w:rPr>
        <w:t>Titular de la Contraloría Interna y Órgano de Control y Vigilancia de este Instituto</w:t>
      </w:r>
      <w:r w:rsidRPr="003238B8">
        <w:rPr>
          <w:rFonts w:ascii="Palatino Linotype" w:hAnsi="Palatino Linotype"/>
          <w:lang w:eastAsia="es-ES_tradnl"/>
        </w:rPr>
        <w:t>, a efecto de que determine lo conducente</w:t>
      </w:r>
      <w:r w:rsidRPr="003238B8">
        <w:rPr>
          <w:rFonts w:ascii="Palatino Linotype" w:hAnsi="Palatino Linotype" w:cs="Arial"/>
        </w:rPr>
        <w:t>.</w:t>
      </w:r>
    </w:p>
    <w:p w:rsidR="000D5F55" w:rsidRPr="003238B8" w:rsidRDefault="000D5F55" w:rsidP="000D5F55">
      <w:pPr>
        <w:widowControl w:val="0"/>
        <w:autoSpaceDE w:val="0"/>
        <w:autoSpaceDN w:val="0"/>
        <w:adjustRightInd w:val="0"/>
        <w:spacing w:before="240" w:after="240" w:line="360" w:lineRule="auto"/>
        <w:jc w:val="both"/>
        <w:rPr>
          <w:rFonts w:ascii="Palatino Linotype" w:eastAsia="Calibri" w:hAnsi="Palatino Linotype" w:cs="Arial"/>
        </w:rPr>
      </w:pPr>
      <w:r w:rsidRPr="003238B8">
        <w:rPr>
          <w:rFonts w:ascii="Palatino Linotype" w:eastAsia="Calibri" w:hAnsi="Palatino Linotype" w:cs="Arial"/>
        </w:rPr>
        <w:t xml:space="preserve">Finalmente, y ante la falta de respuesta a la solicitud de información, y con base en lo expuesto, lo procedente es </w:t>
      </w:r>
      <w:r w:rsidRPr="003238B8">
        <w:rPr>
          <w:rFonts w:ascii="Palatino Linotype" w:eastAsia="Calibri" w:hAnsi="Palatino Linotype" w:cs="Arial"/>
          <w:b/>
        </w:rPr>
        <w:t>ORDENAR</w:t>
      </w:r>
      <w:r w:rsidRPr="003238B8">
        <w:rPr>
          <w:rFonts w:ascii="Palatino Linotype" w:eastAsia="Calibri" w:hAnsi="Palatino Linotype" w:cs="Arial"/>
        </w:rPr>
        <w:t xml:space="preserve"> al </w:t>
      </w:r>
      <w:r w:rsidRPr="003238B8">
        <w:rPr>
          <w:rFonts w:ascii="Palatino Linotype" w:eastAsia="Calibri" w:hAnsi="Palatino Linotype" w:cs="Arial"/>
          <w:b/>
        </w:rPr>
        <w:t>SUJETO OBLIGADO</w:t>
      </w:r>
      <w:r w:rsidRPr="003238B8">
        <w:rPr>
          <w:rFonts w:ascii="Palatino Linotype" w:eastAsia="Calibri" w:hAnsi="Palatino Linotype" w:cs="Arial"/>
        </w:rPr>
        <w:t xml:space="preserve"> la entrega de la información que ha quedado precisada, ello con apego a los principios del derecho de acceso a la información y derivado del estudio realizado en el presente Considerando en atención a los principios previstos en el artículo 9 de la Ley de Transparencia y Acceso a la Información Pública del Estado de México y Municipios.</w:t>
      </w:r>
    </w:p>
    <w:p w:rsidR="008810C7" w:rsidRPr="003238B8" w:rsidRDefault="000D5F55" w:rsidP="000D5F55">
      <w:pPr>
        <w:spacing w:before="240" w:after="240" w:line="360" w:lineRule="auto"/>
        <w:jc w:val="both"/>
        <w:rPr>
          <w:rFonts w:ascii="Palatino Linotype" w:eastAsia="Calibri" w:hAnsi="Palatino Linotype" w:cs="Arial"/>
        </w:rPr>
      </w:pPr>
      <w:r w:rsidRPr="003238B8">
        <w:rPr>
          <w:rFonts w:ascii="Palatino Linotype" w:eastAsia="Calibri" w:hAnsi="Palatino Linotype" w:cs="Arial"/>
        </w:rPr>
        <w:t xml:space="preserve">Así, con fundamento en lo prescrito en los artículos 5, párrafos </w:t>
      </w:r>
      <w:r w:rsidRPr="003238B8">
        <w:rPr>
          <w:rFonts w:ascii="Palatino Linotype" w:hAnsi="Palatino Linotype"/>
        </w:rPr>
        <w:t>vigésimo</w:t>
      </w:r>
      <w:r w:rsidR="007E2CB3">
        <w:rPr>
          <w:rFonts w:ascii="Palatino Linotype" w:hAnsi="Palatino Linotype"/>
        </w:rPr>
        <w:t xml:space="preserve"> segundo, vigésimo tercero </w:t>
      </w:r>
      <w:r w:rsidRPr="003238B8">
        <w:rPr>
          <w:rFonts w:ascii="Palatino Linotype" w:hAnsi="Palatino Linotype"/>
        </w:rPr>
        <w:t>y vigésimo</w:t>
      </w:r>
      <w:r w:rsidR="007E2CB3">
        <w:rPr>
          <w:rFonts w:ascii="Palatino Linotype" w:hAnsi="Palatino Linotype"/>
        </w:rPr>
        <w:t xml:space="preserve"> cuarto,</w:t>
      </w:r>
      <w:r w:rsidRPr="003238B8">
        <w:rPr>
          <w:rFonts w:ascii="Palatino Linotype" w:eastAsia="Calibri" w:hAnsi="Palatino Linotype" w:cs="Arial"/>
        </w:rPr>
        <w:t xml:space="preserve"> fracciones IV y V de la Constitución Política del Estado Libre y Soberano de México; </w:t>
      </w:r>
      <w:r w:rsidRPr="003238B8">
        <w:rPr>
          <w:rFonts w:ascii="Palatino Linotype" w:hAnsi="Palatino Linotype" w:cs="Arial"/>
        </w:rPr>
        <w:t>2, fracción II, 29, 36, fracciones I y II, 176, 178, 179, 181, 185 fracción I, 186 y 188</w:t>
      </w:r>
      <w:r w:rsidRPr="003238B8">
        <w:rPr>
          <w:rFonts w:ascii="Palatino Linotype" w:eastAsia="Calibri" w:hAnsi="Palatino Linotype" w:cs="Arial"/>
        </w:rPr>
        <w:t xml:space="preserve"> de la Ley de Transparencia y Acceso a la Información Pública del Estado de México y Municipios, este Pleno: </w:t>
      </w:r>
    </w:p>
    <w:p w:rsidR="000D5F55" w:rsidRPr="003238B8" w:rsidRDefault="000D5F55" w:rsidP="000D5F55">
      <w:pPr>
        <w:spacing w:before="240" w:after="240" w:line="360" w:lineRule="auto"/>
        <w:jc w:val="center"/>
        <w:rPr>
          <w:rFonts w:ascii="Palatino Linotype" w:hAnsi="Palatino Linotype"/>
          <w:b/>
          <w:spacing w:val="60"/>
          <w:sz w:val="28"/>
          <w:szCs w:val="28"/>
        </w:rPr>
      </w:pPr>
      <w:r w:rsidRPr="003238B8">
        <w:rPr>
          <w:rFonts w:ascii="Palatino Linotype" w:hAnsi="Palatino Linotype"/>
          <w:b/>
          <w:spacing w:val="60"/>
          <w:sz w:val="28"/>
          <w:szCs w:val="28"/>
        </w:rPr>
        <w:t>RESUELVE</w:t>
      </w:r>
    </w:p>
    <w:p w:rsidR="000D5F55" w:rsidRPr="003238B8" w:rsidRDefault="000D5F55" w:rsidP="000D5F55">
      <w:pPr>
        <w:spacing w:before="240" w:after="240" w:line="360" w:lineRule="auto"/>
        <w:jc w:val="both"/>
        <w:rPr>
          <w:rFonts w:ascii="Palatino Linotype" w:hAnsi="Palatino Linotype" w:cs="Arial"/>
        </w:rPr>
      </w:pPr>
      <w:r w:rsidRPr="003238B8">
        <w:rPr>
          <w:rFonts w:ascii="Palatino Linotype" w:hAnsi="Palatino Linotype" w:cs="Arial"/>
          <w:b/>
          <w:bCs/>
          <w:sz w:val="28"/>
          <w:szCs w:val="28"/>
          <w:lang w:eastAsia="es-MX"/>
        </w:rPr>
        <w:t>PRIMERO</w:t>
      </w:r>
      <w:r w:rsidRPr="003238B8">
        <w:rPr>
          <w:rFonts w:ascii="Palatino Linotype" w:hAnsi="Palatino Linotype" w:cs="Arial"/>
          <w:b/>
          <w:sz w:val="28"/>
          <w:szCs w:val="28"/>
        </w:rPr>
        <w:t>.</w:t>
      </w:r>
      <w:r w:rsidRPr="003238B8">
        <w:rPr>
          <w:rFonts w:ascii="Palatino Linotype" w:hAnsi="Palatino Linotype" w:cs="Arial"/>
        </w:rPr>
        <w:t xml:space="preserve"> Resultan </w:t>
      </w:r>
      <w:r w:rsidRPr="003238B8">
        <w:rPr>
          <w:rFonts w:ascii="Palatino Linotype" w:hAnsi="Palatino Linotype" w:cs="Arial"/>
          <w:b/>
        </w:rPr>
        <w:t>fundadas</w:t>
      </w:r>
      <w:r w:rsidRPr="003238B8">
        <w:rPr>
          <w:rFonts w:ascii="Palatino Linotype" w:hAnsi="Palatino Linotype" w:cs="Arial"/>
        </w:rPr>
        <w:t xml:space="preserve"> las razones o motivos de inconformidad planteadas por </w:t>
      </w:r>
      <w:r w:rsidRPr="003238B8">
        <w:rPr>
          <w:rFonts w:ascii="Palatino Linotype" w:hAnsi="Palatino Linotype" w:cs="Arial"/>
          <w:b/>
        </w:rPr>
        <w:t>EL RECURRENTE</w:t>
      </w:r>
      <w:r w:rsidRPr="003238B8">
        <w:rPr>
          <w:rFonts w:ascii="Palatino Linotype" w:hAnsi="Palatino Linotype" w:cs="Arial"/>
        </w:rPr>
        <w:t xml:space="preserve"> por los argumentos y fundamentos expuestos en el Considerando </w:t>
      </w:r>
      <w:r w:rsidRPr="003238B8">
        <w:rPr>
          <w:rFonts w:ascii="Palatino Linotype" w:hAnsi="Palatino Linotype" w:cs="Arial"/>
          <w:b/>
        </w:rPr>
        <w:t>QUINTO</w:t>
      </w:r>
      <w:r w:rsidRPr="003238B8">
        <w:rPr>
          <w:rFonts w:ascii="Palatino Linotype" w:hAnsi="Palatino Linotype" w:cs="Arial"/>
        </w:rPr>
        <w:t xml:space="preserve"> de la presente resolución</w:t>
      </w:r>
      <w:r w:rsidRPr="003238B8">
        <w:rPr>
          <w:rFonts w:ascii="Palatino Linotype" w:hAnsi="Palatino Linotype" w:cs="Arial"/>
          <w:b/>
          <w:lang w:eastAsia="es-MX"/>
        </w:rPr>
        <w:t>.</w:t>
      </w:r>
    </w:p>
    <w:p w:rsidR="000D5F55" w:rsidRPr="003238B8" w:rsidRDefault="000D5F55" w:rsidP="000D5F55">
      <w:pPr>
        <w:spacing w:before="240" w:after="240" w:line="360" w:lineRule="auto"/>
        <w:jc w:val="both"/>
        <w:rPr>
          <w:rFonts w:ascii="Palatino Linotype" w:eastAsia="Calibri" w:hAnsi="Palatino Linotype" w:cs="Arial"/>
        </w:rPr>
      </w:pPr>
      <w:r w:rsidRPr="003238B8">
        <w:rPr>
          <w:rFonts w:ascii="Palatino Linotype" w:hAnsi="Palatino Linotype" w:cs="Arial"/>
          <w:b/>
          <w:bCs/>
          <w:sz w:val="28"/>
          <w:szCs w:val="28"/>
          <w:lang w:eastAsia="es-MX"/>
        </w:rPr>
        <w:t>SEGUNDO</w:t>
      </w:r>
      <w:r w:rsidRPr="003238B8">
        <w:rPr>
          <w:rFonts w:ascii="Palatino Linotype" w:eastAsia="Calibri" w:hAnsi="Palatino Linotype" w:cs="Arial"/>
          <w:b/>
          <w:bCs/>
          <w:sz w:val="28"/>
          <w:szCs w:val="28"/>
        </w:rPr>
        <w:t>.</w:t>
      </w:r>
      <w:r w:rsidRPr="003238B8">
        <w:rPr>
          <w:rFonts w:ascii="Palatino Linotype" w:eastAsia="Calibri" w:hAnsi="Palatino Linotype" w:cs="Arial"/>
          <w:b/>
          <w:bCs/>
        </w:rPr>
        <w:t xml:space="preserve"> </w:t>
      </w:r>
      <w:r w:rsidRPr="003238B8">
        <w:rPr>
          <w:rFonts w:ascii="Palatino Linotype" w:eastAsia="Calibri" w:hAnsi="Palatino Linotype" w:cs="Arial"/>
          <w:bCs/>
        </w:rPr>
        <w:t>Se</w:t>
      </w:r>
      <w:r w:rsidRPr="003238B8">
        <w:rPr>
          <w:rFonts w:ascii="Palatino Linotype" w:eastAsia="Calibri" w:hAnsi="Palatino Linotype" w:cs="Arial"/>
          <w:b/>
          <w:bCs/>
        </w:rPr>
        <w:t xml:space="preserve"> </w:t>
      </w:r>
      <w:r w:rsidRPr="003238B8">
        <w:rPr>
          <w:rFonts w:ascii="Palatino Linotype" w:eastAsia="Calibri" w:hAnsi="Palatino Linotype" w:cs="Arial"/>
          <w:b/>
        </w:rPr>
        <w:t xml:space="preserve">ORDENA </w:t>
      </w:r>
      <w:r w:rsidRPr="003238B8">
        <w:rPr>
          <w:rFonts w:ascii="Palatino Linotype" w:eastAsia="Calibri" w:hAnsi="Palatino Linotype" w:cs="Arial"/>
        </w:rPr>
        <w:t xml:space="preserve">al </w:t>
      </w:r>
      <w:r w:rsidRPr="003238B8">
        <w:rPr>
          <w:rFonts w:ascii="Palatino Linotype" w:eastAsia="Calibri" w:hAnsi="Palatino Linotype" w:cs="Arial"/>
          <w:b/>
        </w:rPr>
        <w:t xml:space="preserve">SUJETO OBLIGADO </w:t>
      </w:r>
      <w:r w:rsidRPr="003238B8">
        <w:rPr>
          <w:rFonts w:ascii="Palatino Linotype" w:eastAsia="Calibri" w:hAnsi="Palatino Linotype" w:cs="Arial"/>
        </w:rPr>
        <w:t xml:space="preserve">atienda la solicitud de información </w:t>
      </w:r>
      <w:r w:rsidR="00585E14" w:rsidRPr="003238B8">
        <w:rPr>
          <w:rFonts w:ascii="Palatino Linotype" w:hAnsi="Palatino Linotype"/>
          <w:b/>
          <w:lang w:val="es-MX"/>
        </w:rPr>
        <w:t>00120/CHICOLOA/IP/2019</w:t>
      </w:r>
      <w:r w:rsidRPr="003238B8">
        <w:rPr>
          <w:rFonts w:ascii="Palatino Linotype" w:hAnsi="Palatino Linotype"/>
          <w:b/>
          <w:bCs/>
        </w:rPr>
        <w:t xml:space="preserve"> </w:t>
      </w:r>
      <w:r w:rsidRPr="003238B8">
        <w:rPr>
          <w:rFonts w:ascii="Palatino Linotype" w:hAnsi="Palatino Linotype"/>
          <w:bCs/>
        </w:rPr>
        <w:t xml:space="preserve">y </w:t>
      </w:r>
      <w:r w:rsidRPr="003238B8">
        <w:rPr>
          <w:rFonts w:ascii="Palatino Linotype" w:hAnsi="Palatino Linotype" w:cs="Arial"/>
          <w:bCs/>
        </w:rPr>
        <w:t xml:space="preserve">haga entrega al </w:t>
      </w:r>
      <w:r w:rsidRPr="003238B8">
        <w:rPr>
          <w:rFonts w:ascii="Palatino Linotype" w:hAnsi="Palatino Linotype" w:cs="Arial"/>
          <w:b/>
          <w:bCs/>
        </w:rPr>
        <w:t xml:space="preserve">RECURRENTE, </w:t>
      </w:r>
      <w:r w:rsidRPr="003238B8">
        <w:rPr>
          <w:rFonts w:ascii="Palatino Linotype" w:hAnsi="Palatino Linotype" w:cs="Arial"/>
          <w:bCs/>
        </w:rPr>
        <w:t xml:space="preserve">vía </w:t>
      </w:r>
      <w:r w:rsidRPr="003238B8">
        <w:rPr>
          <w:rFonts w:ascii="Palatino Linotype" w:hAnsi="Palatino Linotype" w:cs="Arial"/>
          <w:b/>
          <w:bCs/>
        </w:rPr>
        <w:t xml:space="preserve">SAIMEX </w:t>
      </w:r>
      <w:r w:rsidRPr="003238B8">
        <w:rPr>
          <w:rFonts w:ascii="Palatino Linotype" w:hAnsi="Palatino Linotype" w:cs="Arial"/>
          <w:bCs/>
        </w:rPr>
        <w:t xml:space="preserve">en términos del Considerando </w:t>
      </w:r>
      <w:r w:rsidRPr="003238B8">
        <w:rPr>
          <w:rFonts w:ascii="Palatino Linotype" w:hAnsi="Palatino Linotype" w:cs="Arial"/>
          <w:b/>
          <w:bCs/>
        </w:rPr>
        <w:t>QUINTO</w:t>
      </w:r>
      <w:r w:rsidRPr="003238B8">
        <w:rPr>
          <w:rFonts w:ascii="Palatino Linotype" w:hAnsi="Palatino Linotype" w:cs="Arial"/>
          <w:bCs/>
        </w:rPr>
        <w:t xml:space="preserve"> de esta resolución, </w:t>
      </w:r>
      <w:r w:rsidR="003238B8" w:rsidRPr="003238B8">
        <w:rPr>
          <w:rFonts w:ascii="Palatino Linotype" w:hAnsi="Palatino Linotype" w:cs="Arial"/>
          <w:bCs/>
        </w:rPr>
        <w:t xml:space="preserve">de ser procedente </w:t>
      </w:r>
      <w:r w:rsidRPr="003238B8">
        <w:rPr>
          <w:rFonts w:ascii="Palatino Linotype" w:hAnsi="Palatino Linotype" w:cs="Arial"/>
          <w:bCs/>
        </w:rPr>
        <w:t xml:space="preserve">en </w:t>
      </w:r>
      <w:r w:rsidRPr="003238B8">
        <w:rPr>
          <w:rFonts w:ascii="Palatino Linotype" w:hAnsi="Palatino Linotype" w:cs="Arial"/>
          <w:b/>
          <w:bCs/>
        </w:rPr>
        <w:t>versión pública</w:t>
      </w:r>
      <w:r w:rsidRPr="003238B8">
        <w:rPr>
          <w:rFonts w:ascii="Palatino Linotype" w:hAnsi="Palatino Linotype" w:cs="Arial"/>
          <w:bCs/>
        </w:rPr>
        <w:t>,</w:t>
      </w:r>
      <w:r w:rsidR="003238B8" w:rsidRPr="003238B8">
        <w:rPr>
          <w:rFonts w:ascii="Palatino Linotype" w:hAnsi="Palatino Linotype" w:cs="Arial"/>
          <w:bCs/>
        </w:rPr>
        <w:t xml:space="preserve"> respecto</w:t>
      </w:r>
      <w:r w:rsidRPr="003238B8">
        <w:rPr>
          <w:rFonts w:ascii="Palatino Linotype" w:hAnsi="Palatino Linotype" w:cs="Arial"/>
          <w:bCs/>
        </w:rPr>
        <w:t xml:space="preserve"> </w:t>
      </w:r>
      <w:r w:rsidR="00585E14" w:rsidRPr="003238B8">
        <w:rPr>
          <w:rFonts w:ascii="Palatino Linotype" w:eastAsia="Calibri" w:hAnsi="Palatino Linotype" w:cs="Arial"/>
        </w:rPr>
        <w:t xml:space="preserve">de la administración 2019-2021, </w:t>
      </w:r>
      <w:r w:rsidR="008810C7" w:rsidRPr="003238B8">
        <w:rPr>
          <w:rFonts w:ascii="Palatino Linotype" w:eastAsia="Calibri" w:hAnsi="Palatino Linotype" w:cs="Arial"/>
        </w:rPr>
        <w:t>lo siguiente</w:t>
      </w:r>
      <w:r w:rsidRPr="003238B8">
        <w:rPr>
          <w:rFonts w:ascii="Palatino Linotype" w:eastAsia="Calibri" w:hAnsi="Palatino Linotype" w:cs="Arial"/>
        </w:rPr>
        <w:t xml:space="preserve">: </w:t>
      </w:r>
    </w:p>
    <w:p w:rsidR="00325FFF" w:rsidRPr="003238B8" w:rsidRDefault="000D5F55" w:rsidP="003238B8">
      <w:pPr>
        <w:spacing w:before="240" w:after="240"/>
        <w:ind w:left="851" w:right="899" w:hanging="284"/>
        <w:jc w:val="both"/>
        <w:rPr>
          <w:rFonts w:ascii="Palatino Linotype" w:eastAsia="Arial Unicode MS" w:hAnsi="Palatino Linotype" w:cs="Arial"/>
          <w:i/>
          <w:sz w:val="22"/>
          <w:szCs w:val="22"/>
        </w:rPr>
      </w:pPr>
      <w:r w:rsidRPr="003238B8">
        <w:rPr>
          <w:rFonts w:ascii="Palatino Linotype" w:eastAsia="Arial Unicode MS" w:hAnsi="Palatino Linotype" w:cs="Arial"/>
          <w:i/>
          <w:sz w:val="22"/>
          <w:szCs w:val="22"/>
        </w:rPr>
        <w:t>“</w:t>
      </w:r>
      <w:r w:rsidR="00585E14" w:rsidRPr="003238B8">
        <w:rPr>
          <w:rFonts w:ascii="Palatino Linotype" w:eastAsia="Arial Unicode MS" w:hAnsi="Palatino Linotype" w:cs="Arial"/>
          <w:i/>
          <w:sz w:val="22"/>
          <w:szCs w:val="22"/>
        </w:rPr>
        <w:t xml:space="preserve">a) </w:t>
      </w:r>
      <w:r w:rsidR="008810C7" w:rsidRPr="003238B8">
        <w:rPr>
          <w:rFonts w:ascii="Palatino Linotype" w:eastAsia="Arial Unicode MS" w:hAnsi="Palatino Linotype" w:cs="Arial"/>
          <w:i/>
          <w:sz w:val="22"/>
          <w:szCs w:val="22"/>
        </w:rPr>
        <w:t>El contrato de adjudicación para la compra de 15 patrullas</w:t>
      </w:r>
      <w:r w:rsidRPr="003238B8">
        <w:rPr>
          <w:rFonts w:ascii="Palatino Linotype" w:eastAsia="Arial Unicode MS" w:hAnsi="Palatino Linotype" w:cs="Arial"/>
          <w:i/>
          <w:sz w:val="22"/>
          <w:szCs w:val="22"/>
        </w:rPr>
        <w:t>.</w:t>
      </w:r>
    </w:p>
    <w:p w:rsidR="000D5F55" w:rsidRPr="003238B8" w:rsidRDefault="00325FFF" w:rsidP="00F463C1">
      <w:pPr>
        <w:spacing w:before="240" w:after="240"/>
        <w:ind w:left="851" w:right="899" w:hanging="142"/>
        <w:jc w:val="both"/>
        <w:rPr>
          <w:rFonts w:ascii="Palatino Linotype" w:eastAsia="Arial Unicode MS" w:hAnsi="Palatino Linotype" w:cs="Arial"/>
          <w:i/>
          <w:sz w:val="22"/>
          <w:szCs w:val="22"/>
        </w:rPr>
      </w:pPr>
      <w:r w:rsidRPr="003238B8">
        <w:rPr>
          <w:rFonts w:ascii="Palatino Linotype" w:eastAsia="Arial Unicode MS" w:hAnsi="Palatino Linotype" w:cs="Arial"/>
          <w:i/>
          <w:sz w:val="22"/>
          <w:szCs w:val="22"/>
        </w:rPr>
        <w:t xml:space="preserve">b) </w:t>
      </w:r>
      <w:r w:rsidR="008810C7" w:rsidRPr="003238B8">
        <w:rPr>
          <w:rFonts w:ascii="Palatino Linotype" w:eastAsia="Arial Unicode MS" w:hAnsi="Palatino Linotype" w:cs="Arial"/>
          <w:i/>
          <w:sz w:val="22"/>
          <w:szCs w:val="22"/>
        </w:rPr>
        <w:t>La factura emitida para el pago de la compra de las 15 patrullas referidas</w:t>
      </w:r>
      <w:r w:rsidR="003238B8" w:rsidRPr="003238B8">
        <w:rPr>
          <w:rFonts w:ascii="Palatino Linotype" w:eastAsia="Arial Unicode MS" w:hAnsi="Palatino Linotype" w:cs="Arial"/>
          <w:i/>
          <w:sz w:val="22"/>
          <w:szCs w:val="22"/>
        </w:rPr>
        <w:t xml:space="preserve"> en el inciso anterior</w:t>
      </w:r>
      <w:r w:rsidRPr="003238B8">
        <w:rPr>
          <w:rFonts w:ascii="Palatino Linotype" w:eastAsia="Arial Unicode MS" w:hAnsi="Palatino Linotype" w:cs="Arial"/>
          <w:i/>
          <w:sz w:val="22"/>
          <w:szCs w:val="22"/>
        </w:rPr>
        <w:t>.</w:t>
      </w:r>
    </w:p>
    <w:p w:rsidR="00325FFF" w:rsidRPr="003238B8" w:rsidRDefault="008810C7" w:rsidP="00F463C1">
      <w:pPr>
        <w:spacing w:before="240" w:after="240"/>
        <w:ind w:left="851" w:right="899" w:hanging="142"/>
        <w:jc w:val="both"/>
        <w:rPr>
          <w:rFonts w:ascii="Palatino Linotype" w:eastAsia="Arial Unicode MS" w:hAnsi="Palatino Linotype" w:cs="Arial"/>
          <w:i/>
          <w:sz w:val="22"/>
          <w:szCs w:val="22"/>
        </w:rPr>
      </w:pPr>
      <w:r w:rsidRPr="003238B8">
        <w:rPr>
          <w:rFonts w:ascii="Palatino Linotype" w:eastAsia="Arial Unicode MS" w:hAnsi="Palatino Linotype" w:cs="Arial"/>
          <w:i/>
          <w:sz w:val="22"/>
          <w:szCs w:val="22"/>
        </w:rPr>
        <w:t>c) La factura que ampare el</w:t>
      </w:r>
      <w:r w:rsidR="00325FFF" w:rsidRPr="003238B8">
        <w:rPr>
          <w:rFonts w:ascii="Palatino Linotype" w:eastAsia="Arial Unicode MS" w:hAnsi="Palatino Linotype" w:cs="Arial"/>
          <w:i/>
          <w:sz w:val="22"/>
          <w:szCs w:val="22"/>
        </w:rPr>
        <w:t xml:space="preserve"> pago </w:t>
      </w:r>
      <w:r w:rsidR="005B03FF" w:rsidRPr="003238B8">
        <w:rPr>
          <w:rFonts w:ascii="Palatino Linotype" w:eastAsia="Arial Unicode MS" w:hAnsi="Palatino Linotype" w:cs="Arial"/>
          <w:i/>
          <w:sz w:val="22"/>
          <w:szCs w:val="22"/>
        </w:rPr>
        <w:t>de 400 uniformes que se hayan adquirido para los elementos de la policía municipal</w:t>
      </w:r>
      <w:r w:rsidR="00325FFF" w:rsidRPr="003238B8">
        <w:rPr>
          <w:rFonts w:ascii="Palatino Linotype" w:eastAsia="Arial Unicode MS" w:hAnsi="Palatino Linotype" w:cs="Arial"/>
          <w:i/>
          <w:sz w:val="22"/>
          <w:szCs w:val="22"/>
        </w:rPr>
        <w:t>.</w:t>
      </w:r>
    </w:p>
    <w:p w:rsidR="005B03FF" w:rsidRPr="003238B8" w:rsidRDefault="005B03FF" w:rsidP="00F463C1">
      <w:pPr>
        <w:spacing w:before="240" w:after="240"/>
        <w:ind w:left="851" w:right="899" w:hanging="142"/>
        <w:jc w:val="both"/>
        <w:rPr>
          <w:rFonts w:ascii="Palatino Linotype" w:eastAsia="Arial Unicode MS" w:hAnsi="Palatino Linotype" w:cs="Arial"/>
          <w:i/>
          <w:sz w:val="22"/>
          <w:szCs w:val="22"/>
        </w:rPr>
      </w:pPr>
      <w:r w:rsidRPr="003238B8">
        <w:rPr>
          <w:rFonts w:ascii="Palatino Linotype" w:eastAsia="Arial Unicode MS" w:hAnsi="Palatino Linotype" w:cs="Arial"/>
          <w:i/>
          <w:sz w:val="22"/>
          <w:szCs w:val="22"/>
        </w:rPr>
        <w:t>d) La factura que ampare el pago por chalecos color guinda referidos en la solicitud de acceso a la información pública.</w:t>
      </w:r>
    </w:p>
    <w:p w:rsidR="000D5F55" w:rsidRPr="003238B8" w:rsidRDefault="000D5F55" w:rsidP="00F463C1">
      <w:pPr>
        <w:widowControl w:val="0"/>
        <w:autoSpaceDE w:val="0"/>
        <w:autoSpaceDN w:val="0"/>
        <w:adjustRightInd w:val="0"/>
        <w:spacing w:before="240" w:after="240"/>
        <w:ind w:left="851" w:right="757"/>
        <w:jc w:val="both"/>
        <w:rPr>
          <w:rFonts w:ascii="Palatino Linotype" w:eastAsiaTheme="minorEastAsia" w:hAnsi="Palatino Linotype" w:cs="Arial"/>
          <w:i/>
          <w:sz w:val="22"/>
          <w:szCs w:val="22"/>
        </w:rPr>
      </w:pPr>
      <w:r w:rsidRPr="003238B8">
        <w:rPr>
          <w:rFonts w:ascii="Palatino Linotype" w:eastAsiaTheme="minorEastAsia" w:hAnsi="Palatino Linotype" w:cs="Arial"/>
          <w:i/>
          <w:sz w:val="22"/>
          <w:szCs w:val="22"/>
        </w:rPr>
        <w:t xml:space="preserve">Debiendo notificar al </w:t>
      </w:r>
      <w:r w:rsidRPr="003238B8">
        <w:rPr>
          <w:rFonts w:ascii="Palatino Linotype" w:eastAsiaTheme="minorEastAsia" w:hAnsi="Palatino Linotype" w:cs="Arial"/>
          <w:b/>
          <w:i/>
          <w:sz w:val="22"/>
          <w:szCs w:val="22"/>
        </w:rPr>
        <w:t>RECURRENTE</w:t>
      </w:r>
      <w:r w:rsidRPr="003238B8">
        <w:rPr>
          <w:rFonts w:ascii="Palatino Linotype" w:eastAsiaTheme="minorEastAsia" w:hAnsi="Palatino Linotype" w:cs="Arial"/>
          <w:i/>
          <w:sz w:val="22"/>
          <w:szCs w:val="22"/>
        </w:rPr>
        <w:t xml:space="preserve"> el Acuerdo de clasificación de la información que apruebe el Comité de Transparencia con motivo de la versión pública.”</w:t>
      </w:r>
    </w:p>
    <w:p w:rsidR="000D5F55" w:rsidRPr="003238B8" w:rsidRDefault="000D5F55" w:rsidP="000D5F55">
      <w:pPr>
        <w:widowControl w:val="0"/>
        <w:autoSpaceDE w:val="0"/>
        <w:autoSpaceDN w:val="0"/>
        <w:adjustRightInd w:val="0"/>
        <w:spacing w:before="240" w:after="240"/>
        <w:ind w:left="851" w:right="757"/>
        <w:jc w:val="both"/>
        <w:rPr>
          <w:rFonts w:ascii="Palatino Linotype" w:eastAsiaTheme="minorEastAsia" w:hAnsi="Palatino Linotype" w:cs="Arial"/>
          <w:i/>
        </w:rPr>
      </w:pPr>
    </w:p>
    <w:p w:rsidR="000D5F55" w:rsidRPr="003238B8" w:rsidRDefault="000D5F55" w:rsidP="000D5F55">
      <w:pPr>
        <w:pStyle w:val="Prrafodelista"/>
        <w:spacing w:before="240" w:after="240" w:line="360" w:lineRule="auto"/>
        <w:ind w:left="0"/>
        <w:jc w:val="both"/>
        <w:rPr>
          <w:rFonts w:ascii="Palatino Linotype" w:hAnsi="Palatino Linotype"/>
          <w:shd w:val="clear" w:color="auto" w:fill="FFFFFF"/>
        </w:rPr>
      </w:pPr>
      <w:r w:rsidRPr="003238B8">
        <w:rPr>
          <w:rFonts w:ascii="Palatino Linotype" w:hAnsi="Palatino Linotype"/>
          <w:b/>
          <w:sz w:val="28"/>
          <w:szCs w:val="28"/>
          <w:shd w:val="clear" w:color="auto" w:fill="FFFFFF"/>
        </w:rPr>
        <w:t>TERCERO.</w:t>
      </w:r>
      <w:r w:rsidRPr="003238B8">
        <w:rPr>
          <w:rStyle w:val="apple-converted-space"/>
          <w:rFonts w:ascii="Palatino Linotype" w:hAnsi="Palatino Linotype"/>
          <w:shd w:val="clear" w:color="auto" w:fill="FFFFFF"/>
        </w:rPr>
        <w:t> </w:t>
      </w:r>
      <w:r w:rsidRPr="003238B8">
        <w:rPr>
          <w:rFonts w:ascii="Palatino Linotype" w:hAnsi="Palatino Linotype"/>
          <w:b/>
          <w:lang w:eastAsia="es-ES_tradnl"/>
        </w:rPr>
        <w:t>Notifíquese</w:t>
      </w:r>
      <w:r w:rsidRPr="003238B8">
        <w:rPr>
          <w:rFonts w:ascii="Palatino Linotype" w:hAnsi="Palatino Linotype"/>
          <w:lang w:eastAsia="es-ES_tradnl"/>
        </w:rPr>
        <w:t xml:space="preserve"> </w:t>
      </w:r>
      <w:r w:rsidRPr="003238B8">
        <w:rPr>
          <w:rFonts w:ascii="Palatino Linotype" w:hAnsi="Palatino Linotype"/>
          <w:shd w:val="clear" w:color="auto" w:fill="FFFFFF"/>
        </w:rPr>
        <w:t>al Titular de la Unidad de Transparencia del</w:t>
      </w:r>
      <w:r w:rsidRPr="003238B8">
        <w:rPr>
          <w:rStyle w:val="apple-converted-space"/>
          <w:rFonts w:ascii="Palatino Linotype" w:hAnsi="Palatino Linotype"/>
          <w:shd w:val="clear" w:color="auto" w:fill="FFFFFF"/>
        </w:rPr>
        <w:t> </w:t>
      </w:r>
      <w:r w:rsidRPr="003238B8">
        <w:rPr>
          <w:rFonts w:ascii="Palatino Linotype" w:hAnsi="Palatino Linotype"/>
          <w:b/>
          <w:shd w:val="clear" w:color="auto" w:fill="FFFFFF"/>
        </w:rPr>
        <w:t>SUJETO OBLIGADO</w:t>
      </w:r>
      <w:r w:rsidRPr="003238B8">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3238B8">
        <w:rPr>
          <w:rFonts w:ascii="Palatino Linotype" w:eastAsiaTheme="minorEastAsia" w:hAnsi="Palatino Linotype"/>
          <w:lang w:eastAsia="es-ES_tradnl"/>
        </w:rPr>
        <w:t xml:space="preserve">de </w:t>
      </w:r>
      <w:r w:rsidRPr="003238B8">
        <w:rPr>
          <w:rFonts w:ascii="Palatino Linotype" w:hAnsi="Palatino Linotype"/>
          <w:shd w:val="clear" w:color="auto" w:fill="FFFFFF"/>
        </w:rPr>
        <w:t>tres días hábiles siguientes sobre el cumplimiento dado a la presente resolución.</w:t>
      </w:r>
    </w:p>
    <w:p w:rsidR="000D5F55" w:rsidRPr="003238B8" w:rsidRDefault="000D5F55" w:rsidP="000D5F55">
      <w:pPr>
        <w:pStyle w:val="Prrafodelista"/>
        <w:spacing w:before="240" w:after="240" w:line="360" w:lineRule="auto"/>
        <w:ind w:left="0"/>
        <w:jc w:val="both"/>
        <w:rPr>
          <w:rFonts w:ascii="Palatino Linotype" w:hAnsi="Palatino Linotype"/>
          <w:shd w:val="clear" w:color="auto" w:fill="FFFFFF"/>
        </w:rPr>
      </w:pPr>
    </w:p>
    <w:p w:rsidR="000D5F55" w:rsidRPr="003238B8" w:rsidRDefault="000D5F55" w:rsidP="000D5F55">
      <w:pPr>
        <w:pStyle w:val="Prrafodelista"/>
        <w:spacing w:before="240" w:after="240" w:line="360" w:lineRule="auto"/>
        <w:ind w:left="0"/>
        <w:jc w:val="both"/>
        <w:rPr>
          <w:rFonts w:ascii="Palatino Linotype" w:hAnsi="Palatino Linotype"/>
          <w:shd w:val="clear" w:color="auto" w:fill="FFFFFF"/>
        </w:rPr>
      </w:pPr>
      <w:r w:rsidRPr="003238B8">
        <w:rPr>
          <w:rFonts w:ascii="Palatino Linotype" w:hAnsi="Palatino Linotype"/>
          <w:b/>
          <w:sz w:val="28"/>
          <w:szCs w:val="28"/>
          <w:shd w:val="clear" w:color="auto" w:fill="FFFFFF"/>
        </w:rPr>
        <w:t>CUARTO.</w:t>
      </w:r>
      <w:r w:rsidRPr="003238B8">
        <w:rPr>
          <w:rFonts w:ascii="Palatino Linotype" w:hAnsi="Palatino Linotype"/>
          <w:shd w:val="clear" w:color="auto" w:fill="FFFFFF"/>
        </w:rPr>
        <w:t xml:space="preserve"> </w:t>
      </w:r>
      <w:r w:rsidRPr="003238B8">
        <w:rPr>
          <w:rFonts w:ascii="Palatino Linotype" w:hAnsi="Palatino Linotype"/>
          <w:b/>
          <w:shd w:val="clear" w:color="auto" w:fill="FFFFFF"/>
        </w:rPr>
        <w:t>Notifíquese</w:t>
      </w:r>
      <w:r w:rsidRPr="003238B8">
        <w:rPr>
          <w:rFonts w:ascii="Palatino Linotype" w:hAnsi="Palatino Linotype"/>
          <w:shd w:val="clear" w:color="auto" w:fill="FFFFFF"/>
        </w:rPr>
        <w:t xml:space="preserve"> al</w:t>
      </w:r>
      <w:r w:rsidRPr="003238B8">
        <w:rPr>
          <w:rFonts w:ascii="Palatino Linotype" w:hAnsi="Palatino Linotype"/>
          <w:b/>
          <w:shd w:val="clear" w:color="auto" w:fill="FFFFFF"/>
        </w:rPr>
        <w:t xml:space="preserve"> RECURRENTE</w:t>
      </w:r>
      <w:r w:rsidRPr="003238B8">
        <w:rPr>
          <w:rFonts w:ascii="Palatino Linotype" w:hAnsi="Palatino Linotype"/>
          <w:shd w:val="clear" w:color="auto" w:fill="FFFFFF"/>
        </w:rPr>
        <w:t xml:space="preserve"> la presente resolución.</w:t>
      </w:r>
    </w:p>
    <w:p w:rsidR="000D5F55" w:rsidRPr="003238B8" w:rsidRDefault="000D5F55" w:rsidP="000D5F55">
      <w:pPr>
        <w:pStyle w:val="Prrafodelista"/>
        <w:spacing w:before="240" w:after="240" w:line="360" w:lineRule="auto"/>
        <w:ind w:left="0"/>
        <w:jc w:val="both"/>
        <w:rPr>
          <w:rFonts w:ascii="Palatino Linotype" w:hAnsi="Palatino Linotype"/>
          <w:shd w:val="clear" w:color="auto" w:fill="FFFFFF"/>
        </w:rPr>
      </w:pPr>
    </w:p>
    <w:p w:rsidR="000D5F55" w:rsidRPr="003238B8" w:rsidRDefault="000D5F55" w:rsidP="000D5F55">
      <w:pPr>
        <w:pStyle w:val="Prrafodelista"/>
        <w:spacing w:before="240" w:after="240" w:line="360" w:lineRule="auto"/>
        <w:ind w:left="0"/>
        <w:jc w:val="both"/>
        <w:rPr>
          <w:rFonts w:ascii="Palatino Linotype" w:hAnsi="Palatino Linotype"/>
        </w:rPr>
      </w:pPr>
      <w:r w:rsidRPr="003238B8">
        <w:rPr>
          <w:rFonts w:ascii="Palatino Linotype" w:hAnsi="Palatino Linotype"/>
          <w:b/>
          <w:sz w:val="28"/>
          <w:szCs w:val="28"/>
          <w:shd w:val="clear" w:color="auto" w:fill="FFFFFF"/>
        </w:rPr>
        <w:t>QUINTO.</w:t>
      </w:r>
      <w:r w:rsidRPr="003238B8">
        <w:rPr>
          <w:rFonts w:ascii="Palatino Linotype" w:hAnsi="Palatino Linotype"/>
          <w:shd w:val="clear" w:color="auto" w:fill="FFFFFF"/>
        </w:rPr>
        <w:t xml:space="preserve"> </w:t>
      </w:r>
      <w:r w:rsidRPr="003238B8">
        <w:rPr>
          <w:rFonts w:ascii="Palatino Linotype" w:hAnsi="Palatino Linotype"/>
          <w:b/>
        </w:rPr>
        <w:t>Hágase</w:t>
      </w:r>
      <w:r w:rsidRPr="003238B8">
        <w:rPr>
          <w:rFonts w:ascii="Palatino Linotype" w:hAnsi="Palatino Linotype"/>
        </w:rPr>
        <w:t xml:space="preserve"> </w:t>
      </w:r>
      <w:r w:rsidRPr="003238B8">
        <w:rPr>
          <w:rFonts w:ascii="Palatino Linotype" w:hAnsi="Palatino Linotype"/>
          <w:b/>
        </w:rPr>
        <w:t>del conocimiento</w:t>
      </w:r>
      <w:r w:rsidRPr="003238B8">
        <w:rPr>
          <w:rFonts w:ascii="Palatino Linotype" w:hAnsi="Palatino Linotype"/>
        </w:rPr>
        <w:t xml:space="preserve"> al</w:t>
      </w:r>
      <w:r w:rsidRPr="003238B8">
        <w:rPr>
          <w:rFonts w:ascii="Palatino Linotype" w:hAnsi="Palatino Linotype"/>
          <w:b/>
        </w:rPr>
        <w:t xml:space="preserve"> RECURRENTE</w:t>
      </w:r>
      <w:r w:rsidRPr="003238B8">
        <w:rPr>
          <w:rFonts w:ascii="Palatino Linotype" w:hAnsi="Palatino Linotype"/>
        </w:rPr>
        <w:t>, que de conformidad con lo establecido en el artículo 196 de la Ley de Transparencia y Acceso a la Información Pública del Estado de México y Municipios, podrá impugnarla vía Juicio de Amparo en los términos de las leyes aplicables.</w:t>
      </w:r>
    </w:p>
    <w:p w:rsidR="00E8012A" w:rsidRPr="00EF42E2" w:rsidRDefault="000D5F55" w:rsidP="000D5F55">
      <w:pPr>
        <w:widowControl w:val="0"/>
        <w:tabs>
          <w:tab w:val="left" w:pos="1701"/>
        </w:tabs>
        <w:autoSpaceDE w:val="0"/>
        <w:autoSpaceDN w:val="0"/>
        <w:adjustRightInd w:val="0"/>
        <w:spacing w:before="120" w:after="120" w:line="360" w:lineRule="auto"/>
        <w:jc w:val="both"/>
        <w:rPr>
          <w:rFonts w:ascii="Palatino Linotype" w:hAnsi="Palatino Linotype"/>
          <w:lang w:eastAsia="es-ES_tradnl"/>
        </w:rPr>
      </w:pPr>
      <w:r w:rsidRPr="003238B8">
        <w:rPr>
          <w:rFonts w:ascii="Palatino Linotype" w:hAnsi="Palatino Linotype"/>
          <w:b/>
          <w:sz w:val="28"/>
          <w:szCs w:val="28"/>
          <w:lang w:eastAsia="es-ES_tradnl"/>
        </w:rPr>
        <w:t>SEXTO.</w:t>
      </w:r>
      <w:r w:rsidRPr="003238B8">
        <w:rPr>
          <w:rFonts w:ascii="Palatino Linotype" w:hAnsi="Palatino Linotype"/>
          <w:b/>
          <w:lang w:eastAsia="es-ES_tradnl"/>
        </w:rPr>
        <w:t xml:space="preserve"> Gírese</w:t>
      </w:r>
      <w:r w:rsidRPr="003238B8">
        <w:rPr>
          <w:rFonts w:ascii="Palatino Linotype" w:hAnsi="Palatino Linotype"/>
          <w:lang w:eastAsia="es-ES_tradnl"/>
        </w:rPr>
        <w:t xml:space="preserve"> oficio </w:t>
      </w:r>
      <w:r w:rsidRPr="003238B8">
        <w:rPr>
          <w:rFonts w:ascii="Palatino Linotype" w:hAnsi="Palatino Linotype"/>
          <w:color w:val="222222"/>
          <w:szCs w:val="17"/>
          <w:lang w:eastAsia="es-ES_tradnl"/>
        </w:rPr>
        <w:t>al Titular de la Contraloría Interna y Órgano de Control y Vigilancia de este Instituto, de conformidad con</w:t>
      </w:r>
      <w:r w:rsidRPr="003238B8">
        <w:rPr>
          <w:rFonts w:ascii="Palatino Linotype" w:hAnsi="Palatino Linotype"/>
          <w:lang w:eastAsia="es-ES_tradnl"/>
        </w:rPr>
        <w:t xml:space="preserve"> el artículo 190 de la Ley de Transparencia y Acceso a la Información Pública del Estado de México y Municipios determine lo conducente, en términos del Considerando </w:t>
      </w:r>
      <w:r w:rsidRPr="003238B8">
        <w:rPr>
          <w:rFonts w:ascii="Palatino Linotype" w:hAnsi="Palatino Linotype"/>
          <w:b/>
          <w:lang w:eastAsia="es-ES_tradnl"/>
        </w:rPr>
        <w:t>QUINTO</w:t>
      </w:r>
      <w:r w:rsidRPr="003238B8">
        <w:rPr>
          <w:rFonts w:ascii="Palatino Linotype" w:hAnsi="Palatino Linotype"/>
          <w:lang w:eastAsia="es-ES_tradnl"/>
        </w:rPr>
        <w:t xml:space="preserve"> de la presente resolución.</w:t>
      </w:r>
    </w:p>
    <w:p w:rsidR="00A42445" w:rsidRPr="00EF42E2" w:rsidRDefault="007E2CB3" w:rsidP="00E34832">
      <w:pPr>
        <w:spacing w:before="100" w:beforeAutospacing="1" w:after="100" w:afterAutospacing="1" w:line="360" w:lineRule="auto"/>
        <w:jc w:val="both"/>
        <w:rPr>
          <w:rFonts w:ascii="Palatino Linotype" w:hAnsi="Palatino Linotype" w:cs="Arial"/>
        </w:rPr>
      </w:pPr>
      <w:r w:rsidRPr="00412FB5">
        <w:rPr>
          <w:rFonts w:ascii="Palatino Linotype" w:hAnsi="Palatino Linotype" w:cs="Arial"/>
        </w:rPr>
        <w:t>ASÍ LO RESUELVE, POR UNANIMIDAD DE VOTOS EL PLENO DEL</w:t>
      </w:r>
      <w:r w:rsidRPr="00412FB5">
        <w:rPr>
          <w:rFonts w:ascii="Palatino Linotype" w:eastAsia="Arial Unicode MS" w:hAnsi="Palatino Linotype" w:cs="Arial"/>
        </w:rPr>
        <w:t xml:space="preserve"> INSTITUTO DE </w:t>
      </w:r>
      <w:r w:rsidRPr="00412FB5">
        <w:rPr>
          <w:rFonts w:ascii="Palatino Linotype" w:hAnsi="Palatino Linotype"/>
          <w:lang w:eastAsia="en-US"/>
        </w:rPr>
        <w:t>TRANSPARENCIA</w:t>
      </w:r>
      <w:r w:rsidRPr="00412FB5">
        <w:rPr>
          <w:rFonts w:ascii="Palatino Linotype" w:eastAsia="Arial Unicode MS" w:hAnsi="Palatino Linotype" w:cs="Arial"/>
        </w:rPr>
        <w:t>, ACCESO A LA INFORMACIÓN PÚBLICA Y PROTECCIÓN DE DATOS PERSONALES DEL ESTADO DE MÉXICO Y MUNICIPIOS</w:t>
      </w:r>
      <w:r w:rsidRPr="00412FB5">
        <w:rPr>
          <w:rFonts w:ascii="Palatino Linotype" w:hAnsi="Palatino Linotype" w:cs="Arial"/>
        </w:rPr>
        <w:t>, CONFORMADO POR LOS COMISIONADOS ZULEMA MARTÍNEZ SÁNCHEZ; EVA ABAID YAPUR; JOSÉ GUADALUPE LUNA HERNÁNDEZ; JAVIER MARTÍNEZ CRUZ Y LUIS GUSTAVO PARRA NORIEGA; EN</w:t>
      </w:r>
      <w:r w:rsidRPr="00412FB5">
        <w:rPr>
          <w:rFonts w:ascii="Palatino Linotype" w:hAnsi="Palatino Linotype" w:cs="Arial"/>
          <w:shd w:val="clear" w:color="auto" w:fill="FFFFFF" w:themeFill="background1"/>
        </w:rPr>
        <w:t xml:space="preserve"> LA </w:t>
      </w:r>
      <w:r w:rsidRPr="00412FB5">
        <w:rPr>
          <w:rFonts w:ascii="Palatino Linotype" w:hAnsi="Palatino Linotype" w:cs="Arial"/>
        </w:rPr>
        <w:t>TRIGÉSIMA SEXTA SESIÓN ORDINARIA CELEBRADA EL DÍA DOS DE OCTUBRE DE DOS 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A42445" w:rsidRPr="00EF42E2" w:rsidTr="003211BF">
        <w:trPr>
          <w:jc w:val="center"/>
        </w:trPr>
        <w:tc>
          <w:tcPr>
            <w:tcW w:w="10368" w:type="dxa"/>
            <w:gridSpan w:val="2"/>
          </w:tcPr>
          <w:p w:rsidR="00A42445" w:rsidRPr="00EF42E2" w:rsidRDefault="00A42445" w:rsidP="003211BF">
            <w:pPr>
              <w:jc w:val="center"/>
              <w:rPr>
                <w:rFonts w:ascii="Palatino Linotype" w:hAnsi="Palatino Linotype" w:cs="Arial"/>
                <w:b/>
                <w:lang w:val="es-ES_tradnl"/>
              </w:rPr>
            </w:pPr>
          </w:p>
          <w:p w:rsidR="00A42445" w:rsidRPr="00EF42E2" w:rsidRDefault="00A42445" w:rsidP="003211BF">
            <w:pPr>
              <w:jc w:val="center"/>
              <w:rPr>
                <w:rFonts w:ascii="Palatino Linotype" w:hAnsi="Palatino Linotype" w:cs="Arial"/>
                <w:b/>
                <w:lang w:val="es-ES_tradnl"/>
              </w:rPr>
            </w:pPr>
          </w:p>
          <w:p w:rsidR="00A42445" w:rsidRDefault="00A42445" w:rsidP="003211BF">
            <w:pPr>
              <w:jc w:val="center"/>
              <w:rPr>
                <w:rFonts w:ascii="Palatino Linotype" w:hAnsi="Palatino Linotype" w:cs="Arial"/>
                <w:b/>
                <w:lang w:val="es-ES_tradnl"/>
              </w:rPr>
            </w:pPr>
          </w:p>
          <w:p w:rsidR="00E34832" w:rsidRPr="00EF42E2" w:rsidRDefault="00E34832" w:rsidP="003211BF">
            <w:pPr>
              <w:jc w:val="center"/>
              <w:rPr>
                <w:rFonts w:ascii="Palatino Linotype" w:hAnsi="Palatino Linotype" w:cs="Arial"/>
                <w:b/>
                <w:lang w:val="es-ES_tradnl"/>
              </w:rPr>
            </w:pPr>
          </w:p>
          <w:p w:rsidR="00A42445" w:rsidRPr="00EF42E2" w:rsidRDefault="00A42445" w:rsidP="003211BF">
            <w:pPr>
              <w:jc w:val="center"/>
              <w:rPr>
                <w:rFonts w:ascii="Palatino Linotype" w:hAnsi="Palatino Linotype" w:cs="Arial"/>
                <w:b/>
                <w:lang w:val="es-ES_tradnl"/>
              </w:rPr>
            </w:pPr>
            <w:r w:rsidRPr="00EF42E2">
              <w:rPr>
                <w:rFonts w:ascii="Palatino Linotype" w:hAnsi="Palatino Linotype" w:cs="Arial"/>
                <w:b/>
                <w:lang w:val="es-ES_tradnl"/>
              </w:rPr>
              <w:t>Zulema Martínez Sánchez</w:t>
            </w:r>
          </w:p>
          <w:p w:rsidR="00A42445" w:rsidRPr="00EF42E2" w:rsidRDefault="00A42445" w:rsidP="003211BF">
            <w:pPr>
              <w:jc w:val="center"/>
              <w:rPr>
                <w:rFonts w:ascii="Palatino Linotype" w:hAnsi="Palatino Linotype" w:cs="Arial"/>
                <w:b/>
                <w:lang w:val="es-ES_tradnl"/>
              </w:rPr>
            </w:pPr>
            <w:r w:rsidRPr="00EF42E2">
              <w:rPr>
                <w:rFonts w:ascii="Palatino Linotype" w:hAnsi="Palatino Linotype" w:cs="Arial"/>
                <w:lang w:val="es-ES_tradnl"/>
              </w:rPr>
              <w:t>Comisionada Presidenta</w:t>
            </w:r>
          </w:p>
          <w:p w:rsidR="00F463C1" w:rsidRPr="00EF42E2" w:rsidRDefault="00A42445" w:rsidP="00E34832">
            <w:pPr>
              <w:jc w:val="center"/>
              <w:rPr>
                <w:rFonts w:ascii="Palatino Linotype" w:hAnsi="Palatino Linotype" w:cs="Arial"/>
                <w:b/>
                <w:lang w:val="es-ES_tradnl"/>
              </w:rPr>
            </w:pPr>
            <w:r w:rsidRPr="00EF42E2">
              <w:rPr>
                <w:rFonts w:ascii="Palatino Linotype" w:hAnsi="Palatino Linotype" w:cs="Arial"/>
                <w:b/>
                <w:lang w:val="es-ES_tradnl"/>
              </w:rPr>
              <w:t xml:space="preserve">(RÚBRICA) </w:t>
            </w:r>
          </w:p>
        </w:tc>
      </w:tr>
      <w:tr w:rsidR="00A42445" w:rsidRPr="00EF42E2" w:rsidTr="003211BF">
        <w:trPr>
          <w:jc w:val="center"/>
        </w:trPr>
        <w:tc>
          <w:tcPr>
            <w:tcW w:w="5184" w:type="dxa"/>
          </w:tcPr>
          <w:p w:rsidR="00A42445" w:rsidRDefault="00A42445" w:rsidP="005B03FF">
            <w:pPr>
              <w:rPr>
                <w:rFonts w:ascii="Palatino Linotype" w:hAnsi="Palatino Linotype" w:cs="Arial"/>
                <w:b/>
                <w:lang w:val="es-ES_tradnl"/>
              </w:rPr>
            </w:pPr>
          </w:p>
          <w:p w:rsidR="000D5F55" w:rsidRPr="00EF42E2" w:rsidRDefault="000D5F55" w:rsidP="003211BF">
            <w:pPr>
              <w:jc w:val="center"/>
              <w:rPr>
                <w:rFonts w:ascii="Palatino Linotype" w:hAnsi="Palatino Linotype" w:cs="Arial"/>
                <w:b/>
                <w:lang w:val="es-ES_tradnl"/>
              </w:rPr>
            </w:pPr>
          </w:p>
          <w:p w:rsidR="00A42445" w:rsidRPr="00EF42E2" w:rsidRDefault="00A42445" w:rsidP="003211BF">
            <w:pPr>
              <w:jc w:val="center"/>
              <w:rPr>
                <w:rFonts w:ascii="Palatino Linotype" w:hAnsi="Palatino Linotype" w:cs="Arial"/>
                <w:b/>
                <w:lang w:val="es-ES_tradnl"/>
              </w:rPr>
            </w:pPr>
          </w:p>
          <w:p w:rsidR="00A42445" w:rsidRPr="00EF42E2" w:rsidRDefault="00A42445" w:rsidP="003211BF">
            <w:pPr>
              <w:jc w:val="center"/>
              <w:rPr>
                <w:rFonts w:ascii="Palatino Linotype" w:hAnsi="Palatino Linotype" w:cs="Arial"/>
                <w:b/>
                <w:lang w:val="es-ES_tradnl"/>
              </w:rPr>
            </w:pPr>
          </w:p>
          <w:p w:rsidR="00A42445" w:rsidRPr="00EF42E2" w:rsidRDefault="00A42445" w:rsidP="003211BF">
            <w:pPr>
              <w:jc w:val="center"/>
              <w:rPr>
                <w:rFonts w:ascii="Palatino Linotype" w:hAnsi="Palatino Linotype" w:cs="Arial"/>
                <w:b/>
                <w:lang w:val="es-ES_tradnl"/>
              </w:rPr>
            </w:pPr>
            <w:r w:rsidRPr="00EF42E2">
              <w:rPr>
                <w:rFonts w:ascii="Palatino Linotype" w:hAnsi="Palatino Linotype" w:cs="Arial"/>
                <w:b/>
                <w:lang w:val="es-ES_tradnl"/>
              </w:rPr>
              <w:t xml:space="preserve">Eva </w:t>
            </w:r>
            <w:proofErr w:type="spellStart"/>
            <w:r w:rsidRPr="00EF42E2">
              <w:rPr>
                <w:rFonts w:ascii="Palatino Linotype" w:hAnsi="Palatino Linotype" w:cs="Arial"/>
                <w:b/>
                <w:lang w:val="es-ES_tradnl"/>
              </w:rPr>
              <w:t>Abaid</w:t>
            </w:r>
            <w:proofErr w:type="spellEnd"/>
            <w:r w:rsidRPr="00EF42E2">
              <w:rPr>
                <w:rFonts w:ascii="Palatino Linotype" w:hAnsi="Palatino Linotype" w:cs="Arial"/>
                <w:b/>
                <w:lang w:val="es-ES_tradnl"/>
              </w:rPr>
              <w:t xml:space="preserve"> </w:t>
            </w:r>
            <w:proofErr w:type="spellStart"/>
            <w:r w:rsidRPr="00EF42E2">
              <w:rPr>
                <w:rFonts w:ascii="Palatino Linotype" w:hAnsi="Palatino Linotype" w:cs="Arial"/>
                <w:b/>
                <w:lang w:val="es-ES_tradnl"/>
              </w:rPr>
              <w:t>Yapur</w:t>
            </w:r>
            <w:proofErr w:type="spellEnd"/>
          </w:p>
          <w:p w:rsidR="00A42445" w:rsidRPr="00EF42E2" w:rsidRDefault="00A42445" w:rsidP="003211BF">
            <w:pPr>
              <w:jc w:val="center"/>
              <w:rPr>
                <w:rFonts w:ascii="Palatino Linotype" w:hAnsi="Palatino Linotype" w:cs="Arial"/>
                <w:lang w:val="es-ES_tradnl"/>
              </w:rPr>
            </w:pPr>
            <w:r w:rsidRPr="00EF42E2">
              <w:rPr>
                <w:rFonts w:ascii="Palatino Linotype" w:hAnsi="Palatino Linotype" w:cs="Arial"/>
                <w:lang w:val="es-ES_tradnl"/>
              </w:rPr>
              <w:t>Comisionada</w:t>
            </w:r>
          </w:p>
          <w:p w:rsidR="00A42445" w:rsidRPr="00EF42E2" w:rsidRDefault="00A42445" w:rsidP="003211BF">
            <w:pPr>
              <w:jc w:val="center"/>
              <w:rPr>
                <w:rFonts w:ascii="Palatino Linotype" w:hAnsi="Palatino Linotype" w:cs="Arial"/>
                <w:b/>
                <w:lang w:val="es-ES_tradnl"/>
              </w:rPr>
            </w:pPr>
            <w:r w:rsidRPr="00EF42E2">
              <w:rPr>
                <w:rFonts w:ascii="Palatino Linotype" w:hAnsi="Palatino Linotype" w:cs="Arial"/>
                <w:b/>
                <w:lang w:val="es-ES_tradnl"/>
              </w:rPr>
              <w:t>(RÚBRICA)</w:t>
            </w:r>
          </w:p>
        </w:tc>
        <w:tc>
          <w:tcPr>
            <w:tcW w:w="5184" w:type="dxa"/>
          </w:tcPr>
          <w:p w:rsidR="00A42445" w:rsidRDefault="00A42445" w:rsidP="003211BF">
            <w:pPr>
              <w:jc w:val="center"/>
              <w:rPr>
                <w:rFonts w:ascii="Palatino Linotype" w:hAnsi="Palatino Linotype" w:cs="Arial"/>
                <w:b/>
                <w:lang w:val="es-ES_tradnl"/>
              </w:rPr>
            </w:pPr>
          </w:p>
          <w:p w:rsidR="000D5F55" w:rsidRPr="00EF42E2" w:rsidRDefault="000D5F55" w:rsidP="003211BF">
            <w:pPr>
              <w:jc w:val="center"/>
              <w:rPr>
                <w:rFonts w:ascii="Palatino Linotype" w:hAnsi="Palatino Linotype" w:cs="Arial"/>
                <w:b/>
                <w:lang w:val="es-ES_tradnl"/>
              </w:rPr>
            </w:pPr>
          </w:p>
          <w:p w:rsidR="00A42445" w:rsidRPr="00EF42E2" w:rsidRDefault="00A42445" w:rsidP="003211BF">
            <w:pPr>
              <w:jc w:val="center"/>
              <w:rPr>
                <w:rFonts w:ascii="Palatino Linotype" w:hAnsi="Palatino Linotype" w:cs="Arial"/>
                <w:b/>
                <w:lang w:val="es-ES_tradnl"/>
              </w:rPr>
            </w:pPr>
          </w:p>
          <w:p w:rsidR="00A42445" w:rsidRPr="00EF42E2" w:rsidRDefault="00A42445" w:rsidP="003211BF">
            <w:pPr>
              <w:jc w:val="center"/>
              <w:rPr>
                <w:rFonts w:ascii="Palatino Linotype" w:hAnsi="Palatino Linotype" w:cs="Arial"/>
                <w:b/>
                <w:lang w:val="es-ES_tradnl"/>
              </w:rPr>
            </w:pPr>
          </w:p>
          <w:p w:rsidR="00A42445" w:rsidRPr="00EF42E2" w:rsidRDefault="00A42445" w:rsidP="003211BF">
            <w:pPr>
              <w:jc w:val="center"/>
              <w:rPr>
                <w:rFonts w:ascii="Palatino Linotype" w:hAnsi="Palatino Linotype" w:cs="Arial"/>
                <w:b/>
                <w:lang w:val="es-ES_tradnl"/>
              </w:rPr>
            </w:pPr>
            <w:r w:rsidRPr="00EF42E2">
              <w:rPr>
                <w:rFonts w:ascii="Palatino Linotype" w:hAnsi="Palatino Linotype" w:cs="Arial"/>
                <w:b/>
                <w:lang w:val="es-ES_tradnl"/>
              </w:rPr>
              <w:t>José Guadalupe Luna Hernández</w:t>
            </w:r>
          </w:p>
          <w:p w:rsidR="00A42445" w:rsidRPr="00EF42E2" w:rsidRDefault="00A42445" w:rsidP="003211BF">
            <w:pPr>
              <w:jc w:val="center"/>
              <w:rPr>
                <w:rFonts w:ascii="Palatino Linotype" w:hAnsi="Palatino Linotype" w:cs="Arial"/>
                <w:lang w:val="es-ES_tradnl"/>
              </w:rPr>
            </w:pPr>
            <w:r w:rsidRPr="00EF42E2">
              <w:rPr>
                <w:rFonts w:ascii="Palatino Linotype" w:hAnsi="Palatino Linotype" w:cs="Arial"/>
                <w:lang w:val="es-ES_tradnl"/>
              </w:rPr>
              <w:t>Comisionado</w:t>
            </w:r>
          </w:p>
          <w:p w:rsidR="00A42445" w:rsidRPr="00EF42E2" w:rsidRDefault="00A42445" w:rsidP="003211BF">
            <w:pPr>
              <w:jc w:val="center"/>
              <w:rPr>
                <w:rFonts w:ascii="Palatino Linotype" w:hAnsi="Palatino Linotype" w:cs="Arial"/>
                <w:b/>
                <w:lang w:val="es-ES_tradnl"/>
              </w:rPr>
            </w:pPr>
            <w:r w:rsidRPr="00EF42E2">
              <w:rPr>
                <w:rFonts w:ascii="Palatino Linotype" w:hAnsi="Palatino Linotype" w:cs="Arial"/>
                <w:b/>
                <w:lang w:val="es-ES_tradnl"/>
              </w:rPr>
              <w:t>(RÚBRICA)</w:t>
            </w:r>
          </w:p>
        </w:tc>
      </w:tr>
      <w:tr w:rsidR="00A42445" w:rsidRPr="00EF42E2" w:rsidTr="003211BF">
        <w:trPr>
          <w:jc w:val="center"/>
        </w:trPr>
        <w:tc>
          <w:tcPr>
            <w:tcW w:w="5184" w:type="dxa"/>
          </w:tcPr>
          <w:p w:rsidR="00A42445" w:rsidRPr="00EF42E2" w:rsidRDefault="00A42445" w:rsidP="003211BF">
            <w:pPr>
              <w:jc w:val="center"/>
              <w:rPr>
                <w:rFonts w:ascii="Palatino Linotype" w:hAnsi="Palatino Linotype" w:cs="Arial"/>
                <w:b/>
                <w:lang w:val="es-ES_tradnl"/>
              </w:rPr>
            </w:pPr>
          </w:p>
          <w:p w:rsidR="00A42445" w:rsidRPr="00EF42E2" w:rsidRDefault="00A42445" w:rsidP="003211BF">
            <w:pPr>
              <w:jc w:val="center"/>
              <w:rPr>
                <w:rFonts w:ascii="Palatino Linotype" w:hAnsi="Palatino Linotype" w:cs="Arial"/>
                <w:b/>
                <w:lang w:val="es-ES_tradnl"/>
              </w:rPr>
            </w:pPr>
          </w:p>
          <w:p w:rsidR="00A42445" w:rsidRPr="00EF42E2" w:rsidRDefault="00A42445" w:rsidP="003211BF">
            <w:pPr>
              <w:rPr>
                <w:rFonts w:ascii="Palatino Linotype" w:hAnsi="Palatino Linotype" w:cs="Arial"/>
                <w:b/>
                <w:lang w:val="es-ES_tradnl"/>
              </w:rPr>
            </w:pPr>
          </w:p>
          <w:p w:rsidR="00A42445" w:rsidRPr="00EF42E2" w:rsidRDefault="00A42445" w:rsidP="00E34832">
            <w:pPr>
              <w:rPr>
                <w:rFonts w:ascii="Palatino Linotype" w:hAnsi="Palatino Linotype" w:cs="Arial"/>
                <w:b/>
                <w:lang w:val="es-ES_tradnl"/>
              </w:rPr>
            </w:pPr>
          </w:p>
          <w:p w:rsidR="00A42445" w:rsidRPr="00EF42E2" w:rsidRDefault="00A42445" w:rsidP="003211BF">
            <w:pPr>
              <w:jc w:val="center"/>
              <w:rPr>
                <w:rFonts w:ascii="Palatino Linotype" w:hAnsi="Palatino Linotype" w:cs="Arial"/>
                <w:b/>
                <w:lang w:val="es-ES_tradnl"/>
              </w:rPr>
            </w:pPr>
            <w:r w:rsidRPr="00EF42E2">
              <w:rPr>
                <w:rFonts w:ascii="Palatino Linotype" w:hAnsi="Palatino Linotype" w:cs="Arial"/>
                <w:b/>
                <w:lang w:val="es-ES_tradnl"/>
              </w:rPr>
              <w:t>Javier Martínez Cruz</w:t>
            </w:r>
          </w:p>
          <w:p w:rsidR="00A42445" w:rsidRPr="00EF42E2" w:rsidRDefault="00A42445" w:rsidP="003211BF">
            <w:pPr>
              <w:jc w:val="center"/>
              <w:rPr>
                <w:rFonts w:ascii="Palatino Linotype" w:hAnsi="Palatino Linotype" w:cs="Arial"/>
                <w:lang w:val="es-ES_tradnl"/>
              </w:rPr>
            </w:pPr>
            <w:r w:rsidRPr="00EF42E2">
              <w:rPr>
                <w:rFonts w:ascii="Palatino Linotype" w:hAnsi="Palatino Linotype" w:cs="Arial"/>
                <w:lang w:val="es-ES_tradnl"/>
              </w:rPr>
              <w:t>Comisionado</w:t>
            </w:r>
          </w:p>
          <w:p w:rsidR="00A42445" w:rsidRPr="00EF42E2" w:rsidRDefault="00A42445" w:rsidP="003211BF">
            <w:pPr>
              <w:jc w:val="center"/>
              <w:rPr>
                <w:rFonts w:ascii="Palatino Linotype" w:hAnsi="Palatino Linotype" w:cs="Arial"/>
                <w:b/>
                <w:lang w:val="es-ES_tradnl"/>
              </w:rPr>
            </w:pPr>
            <w:r w:rsidRPr="00EF42E2">
              <w:rPr>
                <w:rFonts w:ascii="Palatino Linotype" w:hAnsi="Palatino Linotype" w:cs="Arial"/>
                <w:b/>
                <w:lang w:val="es-ES_tradnl"/>
              </w:rPr>
              <w:t>(RÚBRICA)</w:t>
            </w:r>
          </w:p>
        </w:tc>
        <w:tc>
          <w:tcPr>
            <w:tcW w:w="5184" w:type="dxa"/>
          </w:tcPr>
          <w:p w:rsidR="00A42445" w:rsidRPr="00EF42E2" w:rsidRDefault="00A42445" w:rsidP="003211BF">
            <w:pPr>
              <w:jc w:val="center"/>
              <w:rPr>
                <w:rFonts w:ascii="Palatino Linotype" w:hAnsi="Palatino Linotype" w:cs="Arial"/>
                <w:b/>
                <w:lang w:val="es-ES_tradnl"/>
              </w:rPr>
            </w:pPr>
          </w:p>
          <w:p w:rsidR="00A42445" w:rsidRPr="00EF42E2" w:rsidRDefault="00A42445" w:rsidP="003211BF">
            <w:pPr>
              <w:jc w:val="center"/>
              <w:rPr>
                <w:rFonts w:ascii="Palatino Linotype" w:hAnsi="Palatino Linotype" w:cs="Arial"/>
                <w:b/>
                <w:lang w:val="es-ES_tradnl"/>
              </w:rPr>
            </w:pPr>
          </w:p>
          <w:p w:rsidR="00A42445" w:rsidRPr="00EF42E2" w:rsidRDefault="00A42445" w:rsidP="003211BF">
            <w:pPr>
              <w:jc w:val="center"/>
              <w:rPr>
                <w:rFonts w:ascii="Palatino Linotype" w:hAnsi="Palatino Linotype" w:cs="Arial"/>
                <w:b/>
                <w:lang w:val="es-ES_tradnl"/>
              </w:rPr>
            </w:pPr>
          </w:p>
          <w:p w:rsidR="00A42445" w:rsidRPr="00EF42E2" w:rsidRDefault="00A42445" w:rsidP="00E34832">
            <w:pPr>
              <w:rPr>
                <w:rFonts w:ascii="Palatino Linotype" w:hAnsi="Palatino Linotype" w:cs="Arial"/>
                <w:b/>
                <w:lang w:val="es-ES_tradnl"/>
              </w:rPr>
            </w:pPr>
          </w:p>
          <w:p w:rsidR="00A42445" w:rsidRPr="00EF42E2" w:rsidRDefault="00A42445" w:rsidP="003211BF">
            <w:pPr>
              <w:jc w:val="center"/>
              <w:rPr>
                <w:rFonts w:ascii="Palatino Linotype" w:hAnsi="Palatino Linotype" w:cs="Arial"/>
                <w:b/>
                <w:lang w:val="es-ES_tradnl"/>
              </w:rPr>
            </w:pPr>
            <w:r w:rsidRPr="00EF42E2">
              <w:rPr>
                <w:rFonts w:ascii="Palatino Linotype" w:hAnsi="Palatino Linotype" w:cs="Arial"/>
                <w:b/>
                <w:lang w:val="es-ES_tradnl"/>
              </w:rPr>
              <w:t>Luis Gustavo Parra Noriega</w:t>
            </w:r>
          </w:p>
          <w:p w:rsidR="00A42445" w:rsidRPr="00EF42E2" w:rsidRDefault="00A42445" w:rsidP="003211BF">
            <w:pPr>
              <w:jc w:val="center"/>
              <w:rPr>
                <w:rFonts w:ascii="Palatino Linotype" w:hAnsi="Palatino Linotype" w:cs="Arial"/>
                <w:lang w:val="es-ES_tradnl"/>
              </w:rPr>
            </w:pPr>
            <w:r w:rsidRPr="00EF42E2">
              <w:rPr>
                <w:rFonts w:ascii="Palatino Linotype" w:hAnsi="Palatino Linotype" w:cs="Arial"/>
                <w:lang w:val="es-ES_tradnl"/>
              </w:rPr>
              <w:t>Comisionado</w:t>
            </w:r>
          </w:p>
          <w:p w:rsidR="00A42445" w:rsidRPr="00EF42E2" w:rsidRDefault="00A42445" w:rsidP="003211BF">
            <w:pPr>
              <w:jc w:val="center"/>
              <w:rPr>
                <w:rFonts w:ascii="Palatino Linotype" w:hAnsi="Palatino Linotype" w:cs="Arial"/>
                <w:b/>
                <w:lang w:val="es-ES_tradnl"/>
              </w:rPr>
            </w:pPr>
            <w:r w:rsidRPr="00EF42E2">
              <w:rPr>
                <w:rFonts w:ascii="Palatino Linotype" w:hAnsi="Palatino Linotype" w:cs="Arial"/>
                <w:b/>
                <w:lang w:val="es-ES_tradnl"/>
              </w:rPr>
              <w:t>(RÚBRICA)</w:t>
            </w:r>
          </w:p>
        </w:tc>
      </w:tr>
      <w:tr w:rsidR="00A42445" w:rsidRPr="00EF42E2" w:rsidTr="003211BF">
        <w:trPr>
          <w:jc w:val="center"/>
        </w:trPr>
        <w:tc>
          <w:tcPr>
            <w:tcW w:w="10368" w:type="dxa"/>
            <w:gridSpan w:val="2"/>
          </w:tcPr>
          <w:p w:rsidR="00A42445" w:rsidRPr="00EF42E2" w:rsidRDefault="00A42445" w:rsidP="003211BF">
            <w:pPr>
              <w:jc w:val="center"/>
              <w:rPr>
                <w:rFonts w:ascii="Palatino Linotype" w:hAnsi="Palatino Linotype" w:cs="Arial"/>
                <w:b/>
                <w:lang w:val="es-ES_tradnl"/>
              </w:rPr>
            </w:pPr>
          </w:p>
          <w:p w:rsidR="00A42445" w:rsidRPr="00EF42E2" w:rsidRDefault="00A42445" w:rsidP="003211BF">
            <w:pPr>
              <w:jc w:val="center"/>
              <w:rPr>
                <w:rFonts w:ascii="Palatino Linotype" w:hAnsi="Palatino Linotype" w:cs="Arial"/>
                <w:b/>
                <w:lang w:val="es-ES_tradnl"/>
              </w:rPr>
            </w:pPr>
          </w:p>
          <w:p w:rsidR="00A42445" w:rsidRDefault="00A42445" w:rsidP="003211BF">
            <w:pPr>
              <w:jc w:val="center"/>
              <w:rPr>
                <w:rFonts w:ascii="Palatino Linotype" w:hAnsi="Palatino Linotype" w:cs="Arial"/>
                <w:b/>
                <w:lang w:val="es-ES_tradnl"/>
              </w:rPr>
            </w:pPr>
          </w:p>
          <w:p w:rsidR="00E34832" w:rsidRPr="00EF42E2" w:rsidRDefault="00E34832" w:rsidP="003211BF">
            <w:pPr>
              <w:jc w:val="center"/>
              <w:rPr>
                <w:rFonts w:ascii="Palatino Linotype" w:hAnsi="Palatino Linotype" w:cs="Arial"/>
                <w:b/>
                <w:lang w:val="es-ES_tradnl"/>
              </w:rPr>
            </w:pPr>
          </w:p>
          <w:p w:rsidR="00A42445" w:rsidRPr="00EF42E2" w:rsidRDefault="00A42445" w:rsidP="003211BF">
            <w:pPr>
              <w:jc w:val="center"/>
              <w:rPr>
                <w:rFonts w:ascii="Palatino Linotype" w:hAnsi="Palatino Linotype" w:cs="Arial"/>
                <w:b/>
                <w:lang w:val="es-ES_tradnl"/>
              </w:rPr>
            </w:pPr>
            <w:r w:rsidRPr="00EF42E2">
              <w:rPr>
                <w:rFonts w:ascii="Palatino Linotype" w:hAnsi="Palatino Linotype" w:cs="Arial"/>
                <w:b/>
                <w:lang w:val="es-ES_tradnl"/>
              </w:rPr>
              <w:t>Alexis Tapia Ramírez</w:t>
            </w:r>
          </w:p>
          <w:p w:rsidR="00A42445" w:rsidRPr="00EF42E2" w:rsidRDefault="00A42445" w:rsidP="003211BF">
            <w:pPr>
              <w:jc w:val="center"/>
              <w:rPr>
                <w:rFonts w:ascii="Palatino Linotype" w:hAnsi="Palatino Linotype" w:cs="Arial"/>
                <w:lang w:val="es-ES_tradnl"/>
              </w:rPr>
            </w:pPr>
            <w:r w:rsidRPr="00EF42E2">
              <w:rPr>
                <w:rFonts w:ascii="Palatino Linotype" w:hAnsi="Palatino Linotype" w:cs="Arial"/>
                <w:lang w:val="es-ES_tradnl"/>
              </w:rPr>
              <w:t>Secretario Técnico del Pleno</w:t>
            </w:r>
          </w:p>
          <w:p w:rsidR="00A42445" w:rsidRPr="00EF42E2" w:rsidRDefault="00A42445" w:rsidP="003211BF">
            <w:pPr>
              <w:jc w:val="center"/>
              <w:rPr>
                <w:rFonts w:ascii="Palatino Linotype" w:hAnsi="Palatino Linotype" w:cs="Arial"/>
                <w:lang w:val="es-ES_tradnl"/>
              </w:rPr>
            </w:pPr>
            <w:r w:rsidRPr="00EF42E2">
              <w:rPr>
                <w:rFonts w:ascii="Palatino Linotype" w:hAnsi="Palatino Linotype" w:cs="Arial"/>
                <w:b/>
                <w:lang w:val="es-ES_tradnl"/>
              </w:rPr>
              <w:t>(RÚBRICA)</w:t>
            </w:r>
          </w:p>
        </w:tc>
      </w:tr>
      <w:tr w:rsidR="00A42445" w:rsidRPr="00EF42E2" w:rsidTr="003211BF">
        <w:trPr>
          <w:jc w:val="center"/>
        </w:trPr>
        <w:tc>
          <w:tcPr>
            <w:tcW w:w="5184" w:type="dxa"/>
          </w:tcPr>
          <w:p w:rsidR="00A42445" w:rsidRPr="00EF42E2" w:rsidRDefault="00A42445" w:rsidP="003211BF">
            <w:pPr>
              <w:rPr>
                <w:rFonts w:ascii="Palatino Linotype" w:hAnsi="Palatino Linotype" w:cs="Arial"/>
                <w:b/>
                <w:lang w:val="es-ES_tradnl"/>
              </w:rPr>
            </w:pPr>
          </w:p>
        </w:tc>
        <w:tc>
          <w:tcPr>
            <w:tcW w:w="5184" w:type="dxa"/>
          </w:tcPr>
          <w:p w:rsidR="00A42445" w:rsidRPr="00EF42E2" w:rsidRDefault="00A42445" w:rsidP="00E34832">
            <w:pPr>
              <w:rPr>
                <w:rFonts w:ascii="Palatino Linotype" w:hAnsi="Palatino Linotype" w:cs="Arial"/>
                <w:b/>
                <w:lang w:val="es-ES_tradnl"/>
              </w:rPr>
            </w:pPr>
          </w:p>
        </w:tc>
      </w:tr>
    </w:tbl>
    <w:p w:rsidR="00A42445" w:rsidRPr="00E34832" w:rsidRDefault="00A42445" w:rsidP="00A42445">
      <w:pPr>
        <w:spacing w:before="120"/>
        <w:jc w:val="both"/>
        <w:rPr>
          <w:rFonts w:ascii="Palatino Linotype" w:hAnsi="Palatino Linotype" w:cs="Arial"/>
          <w:sz w:val="20"/>
          <w:szCs w:val="20"/>
        </w:rPr>
      </w:pPr>
      <w:r w:rsidRPr="00E34832">
        <w:rPr>
          <w:rFonts w:ascii="Palatino Linotype" w:hAnsi="Palatino Linotype" w:cs="Arial"/>
          <w:sz w:val="20"/>
          <w:szCs w:val="20"/>
        </w:rPr>
        <w:t xml:space="preserve">Esta hoja corresponde a la resolución de fecha </w:t>
      </w:r>
      <w:r w:rsidR="00F463C1" w:rsidRPr="00E34832">
        <w:rPr>
          <w:rFonts w:ascii="Palatino Linotype" w:hAnsi="Palatino Linotype" w:cs="Arial"/>
          <w:sz w:val="20"/>
          <w:szCs w:val="20"/>
        </w:rPr>
        <w:t>dos de octubre</w:t>
      </w:r>
      <w:r w:rsidRPr="00E34832">
        <w:rPr>
          <w:rFonts w:ascii="Palatino Linotype" w:hAnsi="Palatino Linotype" w:cs="Arial"/>
          <w:sz w:val="20"/>
          <w:szCs w:val="20"/>
        </w:rPr>
        <w:t xml:space="preserve"> de dos mil diecinueve, emitida</w:t>
      </w:r>
      <w:r w:rsidR="00F463C1" w:rsidRPr="00E34832">
        <w:rPr>
          <w:rFonts w:ascii="Palatino Linotype" w:hAnsi="Palatino Linotype" w:cs="Arial"/>
          <w:sz w:val="20"/>
          <w:szCs w:val="20"/>
        </w:rPr>
        <w:t xml:space="preserve"> en el recurso de revisión 05557</w:t>
      </w:r>
      <w:r w:rsidRPr="00E34832">
        <w:rPr>
          <w:rFonts w:ascii="Palatino Linotype" w:hAnsi="Palatino Linotype" w:cs="Arial"/>
          <w:sz w:val="20"/>
          <w:szCs w:val="20"/>
        </w:rPr>
        <w:t>/INFOE</w:t>
      </w:r>
      <w:r w:rsidR="005A61C2" w:rsidRPr="00E34832">
        <w:rPr>
          <w:rFonts w:ascii="Palatino Linotype" w:hAnsi="Palatino Linotype" w:cs="Arial"/>
          <w:sz w:val="20"/>
          <w:szCs w:val="20"/>
        </w:rPr>
        <w:t>M/IP/RR/2019</w:t>
      </w:r>
      <w:r w:rsidRPr="00E34832">
        <w:rPr>
          <w:rFonts w:ascii="Palatino Linotype" w:hAnsi="Palatino Linotype" w:cs="Arial"/>
          <w:sz w:val="20"/>
          <w:szCs w:val="20"/>
        </w:rPr>
        <w:t>.</w:t>
      </w:r>
    </w:p>
    <w:p w:rsidR="00C23B43" w:rsidRPr="00E34832" w:rsidRDefault="00325FFF" w:rsidP="00E34832">
      <w:pPr>
        <w:spacing w:before="120"/>
        <w:jc w:val="both"/>
        <w:rPr>
          <w:rFonts w:ascii="Palatino Linotype" w:hAnsi="Palatino Linotype" w:cs="Arial"/>
          <w:sz w:val="20"/>
          <w:szCs w:val="20"/>
        </w:rPr>
      </w:pPr>
      <w:r w:rsidRPr="00E34832">
        <w:rPr>
          <w:rFonts w:ascii="Palatino Linotype" w:hAnsi="Palatino Linotype" w:cs="Arial"/>
          <w:sz w:val="20"/>
          <w:szCs w:val="20"/>
        </w:rPr>
        <w:t>YSM</w:t>
      </w:r>
      <w:r w:rsidR="00A42445" w:rsidRPr="00E34832">
        <w:rPr>
          <w:rFonts w:ascii="Palatino Linotype" w:hAnsi="Palatino Linotype" w:cs="Arial"/>
          <w:sz w:val="20"/>
          <w:szCs w:val="20"/>
        </w:rPr>
        <w:t>/EJCA</w:t>
      </w:r>
    </w:p>
    <w:sectPr w:rsidR="00C23B43" w:rsidRPr="00E34832" w:rsidSect="00F6302B">
      <w:headerReference w:type="default" r:id="rId15"/>
      <w:footerReference w:type="default" r:id="rId16"/>
      <w:headerReference w:type="first" r:id="rId17"/>
      <w:footerReference w:type="first" r:id="rId18"/>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45E0" w:rsidRDefault="009745E0" w:rsidP="00F6302B">
      <w:r>
        <w:separator/>
      </w:r>
    </w:p>
  </w:endnote>
  <w:endnote w:type="continuationSeparator" w:id="0">
    <w:p w:rsidR="009745E0" w:rsidRDefault="009745E0" w:rsidP="00F63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B7D" w:rsidRPr="00F12350" w:rsidRDefault="00851B7D" w:rsidP="00A0470F">
    <w:pPr>
      <w:pStyle w:val="Piedepgina"/>
      <w:tabs>
        <w:tab w:val="right" w:pos="9121"/>
      </w:tabs>
      <w:rPr>
        <w:rFonts w:ascii="Palatino Linotype" w:hAnsi="Palatino Linotype" w:cs="Arial"/>
        <w:sz w:val="20"/>
        <w:szCs w:val="20"/>
      </w:rPr>
    </w:pPr>
    <w:r>
      <w:rPr>
        <w:rFonts w:ascii="Palatino Linotype" w:hAnsi="Palatino Linotype" w:cs="Arial"/>
        <w:b/>
        <w:bCs/>
        <w:sz w:val="20"/>
        <w:szCs w:val="20"/>
      </w:rPr>
      <w:t xml:space="preserve"> </w:t>
    </w:r>
    <w:r>
      <w:rPr>
        <w:rFonts w:ascii="Palatino Linotype" w:hAnsi="Palatino Linotype" w:cs="Arial"/>
        <w:b/>
        <w:bCs/>
        <w:sz w:val="20"/>
        <w:szCs w:val="20"/>
      </w:rPr>
      <w:tab/>
    </w:r>
    <w:r>
      <w:rPr>
        <w:rFonts w:ascii="Palatino Linotype" w:hAnsi="Palatino Linotype" w:cs="Arial"/>
        <w:b/>
        <w:bCs/>
        <w:sz w:val="20"/>
        <w:szCs w:val="20"/>
      </w:rPr>
      <w:tab/>
    </w: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337DF8">
      <w:rPr>
        <w:rFonts w:ascii="Palatino Linotype" w:hAnsi="Palatino Linotype" w:cs="Arial"/>
        <w:b/>
        <w:bCs/>
        <w:noProof/>
        <w:sz w:val="20"/>
        <w:szCs w:val="20"/>
      </w:rPr>
      <w:t>21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337DF8">
      <w:rPr>
        <w:rFonts w:ascii="Palatino Linotype" w:hAnsi="Palatino Linotype" w:cs="Arial"/>
        <w:b/>
        <w:bCs/>
        <w:noProof/>
        <w:sz w:val="20"/>
        <w:szCs w:val="20"/>
      </w:rPr>
      <w:t>41</w:t>
    </w:r>
    <w:r w:rsidRPr="00F12350">
      <w:rPr>
        <w:rFonts w:ascii="Palatino Linotype" w:hAnsi="Palatino Linotype" w:cs="Arial"/>
        <w:b/>
        <w:bCs/>
        <w:sz w:val="20"/>
        <w:szCs w:val="20"/>
      </w:rPr>
      <w:fldChar w:fldCharType="end"/>
    </w:r>
  </w:p>
  <w:p w:rsidR="00851B7D" w:rsidRDefault="00851B7D" w:rsidP="00F6302B">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B7D" w:rsidRPr="00F12350" w:rsidRDefault="00851B7D" w:rsidP="00F6302B">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337DF8">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337DF8">
      <w:rPr>
        <w:rFonts w:ascii="Palatino Linotype" w:hAnsi="Palatino Linotype" w:cs="Arial"/>
        <w:b/>
        <w:bCs/>
        <w:noProof/>
        <w:sz w:val="20"/>
        <w:szCs w:val="20"/>
      </w:rPr>
      <w:t>41</w:t>
    </w:r>
    <w:r w:rsidRPr="00F12350">
      <w:rPr>
        <w:rFonts w:ascii="Palatino Linotype" w:hAnsi="Palatino Linotype" w:cs="Arial"/>
        <w:b/>
        <w:bCs/>
        <w:sz w:val="20"/>
        <w:szCs w:val="20"/>
      </w:rPr>
      <w:fldChar w:fldCharType="end"/>
    </w:r>
  </w:p>
  <w:p w:rsidR="00851B7D" w:rsidRDefault="00851B7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45E0" w:rsidRDefault="009745E0" w:rsidP="00F6302B">
      <w:r>
        <w:separator/>
      </w:r>
    </w:p>
  </w:footnote>
  <w:footnote w:type="continuationSeparator" w:id="0">
    <w:p w:rsidR="009745E0" w:rsidRDefault="009745E0" w:rsidP="00F6302B">
      <w:r>
        <w:continuationSeparator/>
      </w:r>
    </w:p>
  </w:footnote>
  <w:footnote w:id="1">
    <w:p w:rsidR="00E961FD" w:rsidRPr="007E6240" w:rsidRDefault="00E961FD" w:rsidP="00E961FD">
      <w:pPr>
        <w:pStyle w:val="Textonotapie"/>
      </w:pPr>
      <w:r>
        <w:rPr>
          <w:rStyle w:val="Refdenotaalpie"/>
        </w:rPr>
        <w:footnoteRef/>
      </w:r>
      <w:r>
        <w:t xml:space="preserve"> </w:t>
      </w:r>
      <w:hyperlink r:id="rId1" w:history="1">
        <w:r w:rsidRPr="007E6240">
          <w:rPr>
            <w:rFonts w:ascii="Palatino Linotype" w:eastAsia="Times New Roman" w:hAnsi="Palatino Linotype" w:cs="Times New Roman"/>
            <w:color w:val="035899"/>
            <w:spacing w:val="-20"/>
          </w:rPr>
          <w:t>https://www.osfem.gob.mx/04_Normatividad/doc/Normatividad/2019/19.-LineamInfMensualMpal_2019.pdf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B7D" w:rsidRDefault="00851B7D" w:rsidP="00F6302B">
    <w:pPr>
      <w:pStyle w:val="Encabezado"/>
      <w:tabs>
        <w:tab w:val="clear" w:pos="4252"/>
        <w:tab w:val="clear" w:pos="8504"/>
        <w:tab w:val="left" w:pos="2326"/>
      </w:tabs>
    </w:pPr>
    <w:r>
      <w:t xml:space="preserve">                                                                   </w:t>
    </w:r>
  </w:p>
  <w:tbl>
    <w:tblPr>
      <w:tblW w:w="5528" w:type="dxa"/>
      <w:tblInd w:w="3686" w:type="dxa"/>
      <w:tblLayout w:type="fixed"/>
      <w:tblLook w:val="04A0" w:firstRow="1" w:lastRow="0" w:firstColumn="1" w:lastColumn="0" w:noHBand="0" w:noVBand="1"/>
    </w:tblPr>
    <w:tblGrid>
      <w:gridCol w:w="2557"/>
      <w:gridCol w:w="2971"/>
    </w:tblGrid>
    <w:tr w:rsidR="00851B7D" w:rsidRPr="008A510F" w:rsidTr="00F6302B">
      <w:tc>
        <w:tcPr>
          <w:tcW w:w="2557" w:type="dxa"/>
          <w:shd w:val="clear" w:color="auto" w:fill="auto"/>
          <w:vAlign w:val="center"/>
        </w:tcPr>
        <w:p w:rsidR="00851B7D" w:rsidRPr="008A510F" w:rsidRDefault="00851B7D" w:rsidP="00F6302B">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2971" w:type="dxa"/>
          <w:shd w:val="clear" w:color="auto" w:fill="auto"/>
          <w:vAlign w:val="center"/>
        </w:tcPr>
        <w:p w:rsidR="00851B7D" w:rsidRPr="008A510F" w:rsidRDefault="00A24378" w:rsidP="00F6302B">
          <w:pPr>
            <w:rPr>
              <w:rFonts w:ascii="Palatino Linotype" w:hAnsi="Palatino Linotype"/>
              <w:b/>
              <w:sz w:val="22"/>
              <w:szCs w:val="22"/>
              <w:lang w:val="es-ES_tradnl"/>
            </w:rPr>
          </w:pPr>
          <w:r>
            <w:rPr>
              <w:rFonts w:ascii="Palatino Linotype" w:hAnsi="Palatino Linotype"/>
              <w:b/>
              <w:sz w:val="22"/>
              <w:szCs w:val="22"/>
              <w:lang w:val="es-ES_tradnl"/>
            </w:rPr>
            <w:t>05557</w:t>
          </w:r>
          <w:r w:rsidR="00851B7D">
            <w:rPr>
              <w:rFonts w:ascii="Palatino Linotype" w:hAnsi="Palatino Linotype"/>
              <w:b/>
              <w:sz w:val="22"/>
              <w:szCs w:val="22"/>
              <w:lang w:val="es-ES_tradnl"/>
            </w:rPr>
            <w:t>/INFOEM/IP/RR/2019</w:t>
          </w:r>
        </w:p>
      </w:tc>
    </w:tr>
    <w:tr w:rsidR="00851B7D" w:rsidRPr="008A510F" w:rsidTr="00F6302B">
      <w:trPr>
        <w:trHeight w:val="228"/>
      </w:trPr>
      <w:tc>
        <w:tcPr>
          <w:tcW w:w="2557" w:type="dxa"/>
          <w:shd w:val="clear" w:color="auto" w:fill="auto"/>
          <w:vAlign w:val="center"/>
        </w:tcPr>
        <w:p w:rsidR="00851B7D" w:rsidRPr="008A510F" w:rsidRDefault="00851B7D" w:rsidP="00F6302B">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2971" w:type="dxa"/>
          <w:shd w:val="clear" w:color="auto" w:fill="auto"/>
          <w:vAlign w:val="center"/>
        </w:tcPr>
        <w:p w:rsidR="00851B7D" w:rsidRPr="008A510F" w:rsidRDefault="000D5F55" w:rsidP="00A24378">
          <w:pPr>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r w:rsidR="00A24378">
            <w:rPr>
              <w:rFonts w:ascii="Palatino Linotype" w:hAnsi="Palatino Linotype"/>
              <w:b/>
              <w:sz w:val="22"/>
              <w:szCs w:val="22"/>
              <w:lang w:val="es-ES_tradnl"/>
            </w:rPr>
            <w:t>Chicoloapan</w:t>
          </w:r>
        </w:p>
      </w:tc>
    </w:tr>
    <w:tr w:rsidR="00851B7D" w:rsidRPr="008A510F" w:rsidTr="00F6302B">
      <w:tc>
        <w:tcPr>
          <w:tcW w:w="2557" w:type="dxa"/>
          <w:shd w:val="clear" w:color="auto" w:fill="auto"/>
          <w:vAlign w:val="center"/>
        </w:tcPr>
        <w:p w:rsidR="00851B7D" w:rsidRPr="008A510F" w:rsidRDefault="00851B7D" w:rsidP="00F6302B">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2971" w:type="dxa"/>
          <w:shd w:val="clear" w:color="auto" w:fill="auto"/>
          <w:vAlign w:val="center"/>
        </w:tcPr>
        <w:p w:rsidR="00851B7D" w:rsidRPr="008A510F" w:rsidRDefault="00851B7D" w:rsidP="00F6302B">
          <w:pPr>
            <w:ind w:right="-533"/>
            <w:rPr>
              <w:rFonts w:ascii="Palatino Linotype" w:hAnsi="Palatino Linotype"/>
              <w:b/>
              <w:sz w:val="22"/>
              <w:szCs w:val="22"/>
              <w:lang w:val="es-ES_tradnl"/>
            </w:rPr>
          </w:pPr>
          <w:r w:rsidRPr="008A510F">
            <w:rPr>
              <w:rFonts w:ascii="Palatino Linotype" w:hAnsi="Palatino Linotype"/>
              <w:b/>
              <w:sz w:val="22"/>
              <w:szCs w:val="22"/>
              <w:lang w:val="es-ES_tradnl"/>
            </w:rPr>
            <w:t xml:space="preserve">Eva </w:t>
          </w:r>
          <w:proofErr w:type="spellStart"/>
          <w:r w:rsidRPr="008A510F">
            <w:rPr>
              <w:rFonts w:ascii="Palatino Linotype" w:hAnsi="Palatino Linotype"/>
              <w:b/>
              <w:sz w:val="22"/>
              <w:szCs w:val="22"/>
              <w:lang w:val="es-ES_tradnl"/>
            </w:rPr>
            <w:t>Abaid</w:t>
          </w:r>
          <w:proofErr w:type="spellEnd"/>
          <w:r w:rsidRPr="008A510F">
            <w:rPr>
              <w:rFonts w:ascii="Palatino Linotype" w:hAnsi="Palatino Linotype"/>
              <w:b/>
              <w:sz w:val="22"/>
              <w:szCs w:val="22"/>
              <w:lang w:val="es-ES_tradnl"/>
            </w:rPr>
            <w:t xml:space="preserve"> </w:t>
          </w:r>
          <w:proofErr w:type="spellStart"/>
          <w:r w:rsidRPr="008A510F">
            <w:rPr>
              <w:rFonts w:ascii="Palatino Linotype" w:hAnsi="Palatino Linotype"/>
              <w:b/>
              <w:sz w:val="22"/>
              <w:szCs w:val="22"/>
              <w:lang w:val="es-ES_tradnl"/>
            </w:rPr>
            <w:t>Yapur</w:t>
          </w:r>
          <w:proofErr w:type="spellEnd"/>
        </w:p>
      </w:tc>
    </w:tr>
  </w:tbl>
  <w:p w:rsidR="00851B7D" w:rsidRDefault="00851B7D" w:rsidP="00F6302B">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686" w:type="dxa"/>
      <w:tblLayout w:type="fixed"/>
      <w:tblLook w:val="04A0" w:firstRow="1" w:lastRow="0" w:firstColumn="1" w:lastColumn="0" w:noHBand="0" w:noVBand="1"/>
    </w:tblPr>
    <w:tblGrid>
      <w:gridCol w:w="2557"/>
      <w:gridCol w:w="2971"/>
    </w:tblGrid>
    <w:tr w:rsidR="00851B7D" w:rsidRPr="005A5E02" w:rsidTr="00F6302B">
      <w:tc>
        <w:tcPr>
          <w:tcW w:w="2557" w:type="dxa"/>
          <w:shd w:val="clear" w:color="auto" w:fill="auto"/>
          <w:vAlign w:val="center"/>
        </w:tcPr>
        <w:p w:rsidR="00851B7D" w:rsidRPr="005A5E02" w:rsidRDefault="00851B7D" w:rsidP="00F6302B">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2971" w:type="dxa"/>
          <w:shd w:val="clear" w:color="auto" w:fill="auto"/>
          <w:vAlign w:val="center"/>
        </w:tcPr>
        <w:p w:rsidR="00851B7D" w:rsidRPr="005A5E02" w:rsidRDefault="009E56CB" w:rsidP="00F6302B">
          <w:pPr>
            <w:rPr>
              <w:rFonts w:ascii="Palatino Linotype" w:hAnsi="Palatino Linotype"/>
              <w:b/>
              <w:sz w:val="22"/>
              <w:szCs w:val="22"/>
              <w:lang w:val="es-ES_tradnl"/>
            </w:rPr>
          </w:pPr>
          <w:r>
            <w:rPr>
              <w:rFonts w:ascii="Palatino Linotype" w:hAnsi="Palatino Linotype"/>
              <w:b/>
              <w:sz w:val="22"/>
              <w:szCs w:val="22"/>
              <w:lang w:val="es-ES_tradnl"/>
            </w:rPr>
            <w:t>05557</w:t>
          </w:r>
          <w:r w:rsidR="00851B7D">
            <w:rPr>
              <w:rFonts w:ascii="Palatino Linotype" w:hAnsi="Palatino Linotype"/>
              <w:b/>
              <w:sz w:val="22"/>
              <w:szCs w:val="22"/>
              <w:lang w:val="es-ES_tradnl"/>
            </w:rPr>
            <w:t>/INFOEM/IP/RR/2019</w:t>
          </w:r>
        </w:p>
      </w:tc>
    </w:tr>
    <w:tr w:rsidR="00851B7D" w:rsidRPr="005A5E02" w:rsidTr="00F6302B">
      <w:tc>
        <w:tcPr>
          <w:tcW w:w="2557" w:type="dxa"/>
          <w:shd w:val="clear" w:color="auto" w:fill="auto"/>
          <w:vAlign w:val="center"/>
        </w:tcPr>
        <w:p w:rsidR="00851B7D" w:rsidRPr="005A5E02" w:rsidRDefault="00851B7D" w:rsidP="00F6302B">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2971" w:type="dxa"/>
          <w:shd w:val="clear" w:color="auto" w:fill="auto"/>
          <w:vAlign w:val="center"/>
        </w:tcPr>
        <w:p w:rsidR="00851B7D" w:rsidRPr="005A5E02" w:rsidRDefault="00337DF8" w:rsidP="00337DF8">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xxxxxxxx</w:t>
          </w:r>
          <w:proofErr w:type="spellEnd"/>
          <w:r w:rsidR="009E56CB" w:rsidRPr="009E56CB">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sidR="009E56CB" w:rsidRPr="009E56CB">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xxxxxxxxx</w:t>
          </w:r>
          <w:proofErr w:type="spellEnd"/>
        </w:p>
      </w:tc>
    </w:tr>
    <w:tr w:rsidR="00851B7D" w:rsidRPr="005A5E02" w:rsidTr="00F6302B">
      <w:trPr>
        <w:trHeight w:val="228"/>
      </w:trPr>
      <w:tc>
        <w:tcPr>
          <w:tcW w:w="2557" w:type="dxa"/>
          <w:shd w:val="clear" w:color="auto" w:fill="auto"/>
          <w:vAlign w:val="center"/>
        </w:tcPr>
        <w:p w:rsidR="00851B7D" w:rsidRPr="005A5E02" w:rsidRDefault="00851B7D" w:rsidP="00F6302B">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2971" w:type="dxa"/>
          <w:shd w:val="clear" w:color="auto" w:fill="auto"/>
          <w:vAlign w:val="center"/>
        </w:tcPr>
        <w:p w:rsidR="00851B7D" w:rsidRPr="005A5E02" w:rsidRDefault="00851B7D" w:rsidP="009E56CB">
          <w:pPr>
            <w:rPr>
              <w:rFonts w:ascii="Palatino Linotype" w:hAnsi="Palatino Linotype"/>
              <w:b/>
              <w:sz w:val="22"/>
              <w:szCs w:val="22"/>
              <w:lang w:val="es-ES_tradnl"/>
            </w:rPr>
          </w:pPr>
          <w:r w:rsidRPr="00851B7D">
            <w:rPr>
              <w:rFonts w:ascii="Palatino Linotype" w:hAnsi="Palatino Linotype"/>
              <w:b/>
              <w:sz w:val="22"/>
              <w:szCs w:val="22"/>
              <w:lang w:val="es-ES_tradnl"/>
            </w:rPr>
            <w:t>Ayuntamiento de</w:t>
          </w:r>
          <w:r w:rsidR="009E56CB">
            <w:rPr>
              <w:rFonts w:ascii="Palatino Linotype" w:hAnsi="Palatino Linotype"/>
              <w:b/>
              <w:sz w:val="22"/>
              <w:szCs w:val="22"/>
              <w:lang w:val="es-ES_tradnl"/>
            </w:rPr>
            <w:t xml:space="preserve"> Chicoloapan</w:t>
          </w:r>
        </w:p>
      </w:tc>
    </w:tr>
    <w:tr w:rsidR="00851B7D" w:rsidRPr="005A5E02" w:rsidTr="00F6302B">
      <w:tc>
        <w:tcPr>
          <w:tcW w:w="2557" w:type="dxa"/>
          <w:shd w:val="clear" w:color="auto" w:fill="auto"/>
          <w:vAlign w:val="center"/>
        </w:tcPr>
        <w:p w:rsidR="00851B7D" w:rsidRPr="005A5E02" w:rsidRDefault="00851B7D" w:rsidP="00F6302B">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2971" w:type="dxa"/>
          <w:shd w:val="clear" w:color="auto" w:fill="auto"/>
          <w:vAlign w:val="center"/>
        </w:tcPr>
        <w:p w:rsidR="00851B7D" w:rsidRPr="005A5E02" w:rsidRDefault="00851B7D" w:rsidP="00F6302B">
          <w:pPr>
            <w:ind w:right="-533"/>
            <w:rPr>
              <w:rFonts w:ascii="Palatino Linotype" w:hAnsi="Palatino Linotype"/>
              <w:b/>
              <w:sz w:val="22"/>
              <w:szCs w:val="22"/>
              <w:lang w:val="es-ES_tradnl"/>
            </w:rPr>
          </w:pPr>
          <w:r w:rsidRPr="005A5E02">
            <w:rPr>
              <w:rFonts w:ascii="Palatino Linotype" w:hAnsi="Palatino Linotype"/>
              <w:b/>
              <w:sz w:val="22"/>
              <w:szCs w:val="22"/>
              <w:lang w:val="es-ES_tradnl"/>
            </w:rPr>
            <w:t xml:space="preserve">Eva </w:t>
          </w:r>
          <w:proofErr w:type="spellStart"/>
          <w:r w:rsidRPr="005A5E02">
            <w:rPr>
              <w:rFonts w:ascii="Palatino Linotype" w:hAnsi="Palatino Linotype"/>
              <w:b/>
              <w:sz w:val="22"/>
              <w:szCs w:val="22"/>
              <w:lang w:val="es-ES_tradnl"/>
            </w:rPr>
            <w:t>Abaid</w:t>
          </w:r>
          <w:proofErr w:type="spellEnd"/>
          <w:r w:rsidRPr="005A5E02">
            <w:rPr>
              <w:rFonts w:ascii="Palatino Linotype" w:hAnsi="Palatino Linotype"/>
              <w:b/>
              <w:sz w:val="22"/>
              <w:szCs w:val="22"/>
              <w:lang w:val="es-ES_tradnl"/>
            </w:rPr>
            <w:t xml:space="preserve"> </w:t>
          </w:r>
          <w:proofErr w:type="spellStart"/>
          <w:r w:rsidRPr="005A5E02">
            <w:rPr>
              <w:rFonts w:ascii="Palatino Linotype" w:hAnsi="Palatino Linotype"/>
              <w:b/>
              <w:sz w:val="22"/>
              <w:szCs w:val="22"/>
              <w:lang w:val="es-ES_tradnl"/>
            </w:rPr>
            <w:t>Yapur</w:t>
          </w:r>
          <w:proofErr w:type="spellEnd"/>
        </w:p>
      </w:tc>
    </w:tr>
  </w:tbl>
  <w:p w:rsidR="00851B7D" w:rsidRDefault="00851B7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D76FE8"/>
    <w:multiLevelType w:val="hybridMultilevel"/>
    <w:tmpl w:val="D33E6D5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
    <w:nsid w:val="0F8045C1"/>
    <w:multiLevelType w:val="hybridMultilevel"/>
    <w:tmpl w:val="6ADA916C"/>
    <w:lvl w:ilvl="0" w:tplc="080A000F">
      <w:start w:val="1"/>
      <w:numFmt w:val="decimal"/>
      <w:lvlText w:val="%1."/>
      <w:lvlJc w:val="left"/>
      <w:pPr>
        <w:ind w:left="780" w:hanging="360"/>
      </w:pPr>
      <w:rPr>
        <w:rFont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
    <w:nsid w:val="11286A2D"/>
    <w:multiLevelType w:val="hybridMultilevel"/>
    <w:tmpl w:val="41629D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8012036"/>
    <w:multiLevelType w:val="hybridMultilevel"/>
    <w:tmpl w:val="E03AC3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AD167F8"/>
    <w:multiLevelType w:val="hybridMultilevel"/>
    <w:tmpl w:val="E81C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D365874"/>
    <w:multiLevelType w:val="hybridMultilevel"/>
    <w:tmpl w:val="046A94F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2972E4E"/>
    <w:multiLevelType w:val="hybridMultilevel"/>
    <w:tmpl w:val="8B0A87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62F25ED"/>
    <w:multiLevelType w:val="hybridMultilevel"/>
    <w:tmpl w:val="3EF6EC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A553564"/>
    <w:multiLevelType w:val="hybridMultilevel"/>
    <w:tmpl w:val="046A94F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2AD4CE2"/>
    <w:multiLevelType w:val="hybridMultilevel"/>
    <w:tmpl w:val="C9C41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37378A4"/>
    <w:multiLevelType w:val="hybridMultilevel"/>
    <w:tmpl w:val="C9C41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AAF1BD3"/>
    <w:multiLevelType w:val="hybridMultilevel"/>
    <w:tmpl w:val="5D3413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5D82751"/>
    <w:multiLevelType w:val="hybridMultilevel"/>
    <w:tmpl w:val="328440B2"/>
    <w:lvl w:ilvl="0" w:tplc="536244B2">
      <w:start w:val="1"/>
      <w:numFmt w:val="lowerLetter"/>
      <w:lvlText w:val="%1)"/>
      <w:lvlJc w:val="left"/>
      <w:pPr>
        <w:ind w:left="1069" w:hanging="36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13">
    <w:nsid w:val="49F871C3"/>
    <w:multiLevelType w:val="hybridMultilevel"/>
    <w:tmpl w:val="1C647D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FE60271"/>
    <w:multiLevelType w:val="hybridMultilevel"/>
    <w:tmpl w:val="DE5AC9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7B96C7F"/>
    <w:multiLevelType w:val="hybridMultilevel"/>
    <w:tmpl w:val="FC0AC18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6">
    <w:nsid w:val="74D60962"/>
    <w:multiLevelType w:val="hybridMultilevel"/>
    <w:tmpl w:val="398E847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79795EEB"/>
    <w:multiLevelType w:val="hybridMultilevel"/>
    <w:tmpl w:val="7804B722"/>
    <w:lvl w:ilvl="0" w:tplc="FAA8B6DC">
      <w:start w:val="1"/>
      <w:numFmt w:val="ordinalText"/>
      <w:lvlText w:val="%1."/>
      <w:lvlJc w:val="left"/>
      <w:pPr>
        <w:ind w:left="1920"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9E7658D"/>
    <w:multiLevelType w:val="hybridMultilevel"/>
    <w:tmpl w:val="DE5AC9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C4700A4"/>
    <w:multiLevelType w:val="hybridMultilevel"/>
    <w:tmpl w:val="DE5AC9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5"/>
  </w:num>
  <w:num w:numId="3">
    <w:abstractNumId w:val="6"/>
  </w:num>
  <w:num w:numId="4">
    <w:abstractNumId w:val="9"/>
  </w:num>
  <w:num w:numId="5">
    <w:abstractNumId w:val="10"/>
  </w:num>
  <w:num w:numId="6">
    <w:abstractNumId w:val="18"/>
  </w:num>
  <w:num w:numId="7">
    <w:abstractNumId w:val="15"/>
  </w:num>
  <w:num w:numId="8">
    <w:abstractNumId w:val="3"/>
  </w:num>
  <w:num w:numId="9">
    <w:abstractNumId w:val="14"/>
  </w:num>
  <w:num w:numId="10">
    <w:abstractNumId w:val="19"/>
  </w:num>
  <w:num w:numId="11">
    <w:abstractNumId w:val="16"/>
  </w:num>
  <w:num w:numId="12">
    <w:abstractNumId w:val="0"/>
  </w:num>
  <w:num w:numId="13">
    <w:abstractNumId w:val="7"/>
  </w:num>
  <w:num w:numId="14">
    <w:abstractNumId w:val="4"/>
  </w:num>
  <w:num w:numId="15">
    <w:abstractNumId w:val="11"/>
  </w:num>
  <w:num w:numId="16">
    <w:abstractNumId w:val="17"/>
  </w:num>
  <w:num w:numId="17">
    <w:abstractNumId w:val="1"/>
  </w:num>
  <w:num w:numId="18">
    <w:abstractNumId w:val="13"/>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02B"/>
    <w:rsid w:val="00000848"/>
    <w:rsid w:val="00000B38"/>
    <w:rsid w:val="00003565"/>
    <w:rsid w:val="000044CD"/>
    <w:rsid w:val="00011192"/>
    <w:rsid w:val="000119BF"/>
    <w:rsid w:val="00012A35"/>
    <w:rsid w:val="00012C0A"/>
    <w:rsid w:val="00013284"/>
    <w:rsid w:val="000143D8"/>
    <w:rsid w:val="00014C7C"/>
    <w:rsid w:val="000155E4"/>
    <w:rsid w:val="000168B1"/>
    <w:rsid w:val="00020DC3"/>
    <w:rsid w:val="0002277F"/>
    <w:rsid w:val="000247F3"/>
    <w:rsid w:val="00030CB8"/>
    <w:rsid w:val="000312D4"/>
    <w:rsid w:val="000348AE"/>
    <w:rsid w:val="00036749"/>
    <w:rsid w:val="000409AC"/>
    <w:rsid w:val="00045967"/>
    <w:rsid w:val="00051935"/>
    <w:rsid w:val="00053F03"/>
    <w:rsid w:val="000548A2"/>
    <w:rsid w:val="000626C9"/>
    <w:rsid w:val="000673A1"/>
    <w:rsid w:val="000712E6"/>
    <w:rsid w:val="000715CB"/>
    <w:rsid w:val="00073AA8"/>
    <w:rsid w:val="00084F94"/>
    <w:rsid w:val="00091BE0"/>
    <w:rsid w:val="000A24BD"/>
    <w:rsid w:val="000A2942"/>
    <w:rsid w:val="000B4083"/>
    <w:rsid w:val="000D5157"/>
    <w:rsid w:val="000D5F55"/>
    <w:rsid w:val="000D7EE1"/>
    <w:rsid w:val="000E0573"/>
    <w:rsid w:val="000E0BA1"/>
    <w:rsid w:val="000E1BF5"/>
    <w:rsid w:val="000E40B6"/>
    <w:rsid w:val="000E584F"/>
    <w:rsid w:val="001007B9"/>
    <w:rsid w:val="00101070"/>
    <w:rsid w:val="00107875"/>
    <w:rsid w:val="00116FAF"/>
    <w:rsid w:val="00120271"/>
    <w:rsid w:val="0012151D"/>
    <w:rsid w:val="00122F63"/>
    <w:rsid w:val="0012793B"/>
    <w:rsid w:val="00130DCF"/>
    <w:rsid w:val="001373E5"/>
    <w:rsid w:val="00143B49"/>
    <w:rsid w:val="00154D77"/>
    <w:rsid w:val="0016052F"/>
    <w:rsid w:val="00162531"/>
    <w:rsid w:val="00165A7A"/>
    <w:rsid w:val="00174F50"/>
    <w:rsid w:val="001771E1"/>
    <w:rsid w:val="001813E4"/>
    <w:rsid w:val="00183A46"/>
    <w:rsid w:val="00184A55"/>
    <w:rsid w:val="00184CB0"/>
    <w:rsid w:val="00194604"/>
    <w:rsid w:val="00194856"/>
    <w:rsid w:val="00196717"/>
    <w:rsid w:val="001A0028"/>
    <w:rsid w:val="001A0E80"/>
    <w:rsid w:val="001A1BC7"/>
    <w:rsid w:val="001A2ABC"/>
    <w:rsid w:val="001A45D3"/>
    <w:rsid w:val="001A52FA"/>
    <w:rsid w:val="001A6C7F"/>
    <w:rsid w:val="001B181E"/>
    <w:rsid w:val="001B57DB"/>
    <w:rsid w:val="001C14D8"/>
    <w:rsid w:val="001C355C"/>
    <w:rsid w:val="001D22B1"/>
    <w:rsid w:val="001D3D38"/>
    <w:rsid w:val="001D4E27"/>
    <w:rsid w:val="001D7E77"/>
    <w:rsid w:val="001E047C"/>
    <w:rsid w:val="001E0C73"/>
    <w:rsid w:val="001E2A9B"/>
    <w:rsid w:val="001E5414"/>
    <w:rsid w:val="001F6222"/>
    <w:rsid w:val="001F6F34"/>
    <w:rsid w:val="00203390"/>
    <w:rsid w:val="00206BA5"/>
    <w:rsid w:val="002077C4"/>
    <w:rsid w:val="00211AE2"/>
    <w:rsid w:val="00222D3E"/>
    <w:rsid w:val="002234C0"/>
    <w:rsid w:val="002303AE"/>
    <w:rsid w:val="0023044B"/>
    <w:rsid w:val="002419CB"/>
    <w:rsid w:val="00251432"/>
    <w:rsid w:val="00257E42"/>
    <w:rsid w:val="0026076F"/>
    <w:rsid w:val="002615E4"/>
    <w:rsid w:val="00263A73"/>
    <w:rsid w:val="002651F0"/>
    <w:rsid w:val="00267DE1"/>
    <w:rsid w:val="00267FD8"/>
    <w:rsid w:val="00270F4D"/>
    <w:rsid w:val="00281FDB"/>
    <w:rsid w:val="00284124"/>
    <w:rsid w:val="00294970"/>
    <w:rsid w:val="00294EB7"/>
    <w:rsid w:val="002A0526"/>
    <w:rsid w:val="002A19BC"/>
    <w:rsid w:val="002A4095"/>
    <w:rsid w:val="002A7206"/>
    <w:rsid w:val="002A7E43"/>
    <w:rsid w:val="002B0CC9"/>
    <w:rsid w:val="002B3C57"/>
    <w:rsid w:val="002C5E22"/>
    <w:rsid w:val="002D1B6C"/>
    <w:rsid w:val="002D1C6A"/>
    <w:rsid w:val="002D35B0"/>
    <w:rsid w:val="002E242F"/>
    <w:rsid w:val="002E6CFB"/>
    <w:rsid w:val="002F29EF"/>
    <w:rsid w:val="002F5CC1"/>
    <w:rsid w:val="00303F13"/>
    <w:rsid w:val="00305640"/>
    <w:rsid w:val="0030752A"/>
    <w:rsid w:val="003127F5"/>
    <w:rsid w:val="00317CC0"/>
    <w:rsid w:val="00317F0E"/>
    <w:rsid w:val="00320537"/>
    <w:rsid w:val="003211BF"/>
    <w:rsid w:val="003218A9"/>
    <w:rsid w:val="003238B8"/>
    <w:rsid w:val="003255FE"/>
    <w:rsid w:val="00325FFF"/>
    <w:rsid w:val="00331B4D"/>
    <w:rsid w:val="003324B7"/>
    <w:rsid w:val="00333B40"/>
    <w:rsid w:val="00337DF8"/>
    <w:rsid w:val="00350E2E"/>
    <w:rsid w:val="00351A66"/>
    <w:rsid w:val="00354C5D"/>
    <w:rsid w:val="003602F2"/>
    <w:rsid w:val="00361841"/>
    <w:rsid w:val="00364EE1"/>
    <w:rsid w:val="00365F36"/>
    <w:rsid w:val="003664E8"/>
    <w:rsid w:val="00371441"/>
    <w:rsid w:val="00380BE0"/>
    <w:rsid w:val="003850B5"/>
    <w:rsid w:val="003865AC"/>
    <w:rsid w:val="00391D2A"/>
    <w:rsid w:val="0039326D"/>
    <w:rsid w:val="00395123"/>
    <w:rsid w:val="00396428"/>
    <w:rsid w:val="00396A6A"/>
    <w:rsid w:val="003A03C2"/>
    <w:rsid w:val="003A3E6B"/>
    <w:rsid w:val="003A415D"/>
    <w:rsid w:val="003A57A6"/>
    <w:rsid w:val="003B2AC0"/>
    <w:rsid w:val="003C5DD5"/>
    <w:rsid w:val="003C60BD"/>
    <w:rsid w:val="003D0C08"/>
    <w:rsid w:val="003D0F00"/>
    <w:rsid w:val="003D624C"/>
    <w:rsid w:val="003D6834"/>
    <w:rsid w:val="003E1B7E"/>
    <w:rsid w:val="003E22F9"/>
    <w:rsid w:val="003E509F"/>
    <w:rsid w:val="003E5205"/>
    <w:rsid w:val="003F680B"/>
    <w:rsid w:val="003F6C9E"/>
    <w:rsid w:val="003F7F0C"/>
    <w:rsid w:val="00405003"/>
    <w:rsid w:val="004062E8"/>
    <w:rsid w:val="00406A88"/>
    <w:rsid w:val="00410786"/>
    <w:rsid w:val="00410C64"/>
    <w:rsid w:val="004120E0"/>
    <w:rsid w:val="0041268D"/>
    <w:rsid w:val="00421A73"/>
    <w:rsid w:val="004221C4"/>
    <w:rsid w:val="00422254"/>
    <w:rsid w:val="00424E81"/>
    <w:rsid w:val="004259CC"/>
    <w:rsid w:val="004306EC"/>
    <w:rsid w:val="004356BE"/>
    <w:rsid w:val="00435A84"/>
    <w:rsid w:val="00437AFE"/>
    <w:rsid w:val="00450A94"/>
    <w:rsid w:val="00451CE1"/>
    <w:rsid w:val="00455404"/>
    <w:rsid w:val="0045608E"/>
    <w:rsid w:val="004568A7"/>
    <w:rsid w:val="004636D1"/>
    <w:rsid w:val="0046420C"/>
    <w:rsid w:val="0047015D"/>
    <w:rsid w:val="00472943"/>
    <w:rsid w:val="004747EA"/>
    <w:rsid w:val="00477981"/>
    <w:rsid w:val="00477BDF"/>
    <w:rsid w:val="00482172"/>
    <w:rsid w:val="004868DB"/>
    <w:rsid w:val="004878A4"/>
    <w:rsid w:val="00491796"/>
    <w:rsid w:val="00491980"/>
    <w:rsid w:val="004941BA"/>
    <w:rsid w:val="004951C9"/>
    <w:rsid w:val="004A1C57"/>
    <w:rsid w:val="004A1D28"/>
    <w:rsid w:val="004A29B9"/>
    <w:rsid w:val="004B62D5"/>
    <w:rsid w:val="004B6625"/>
    <w:rsid w:val="004B6E7B"/>
    <w:rsid w:val="004C161F"/>
    <w:rsid w:val="004C2DB3"/>
    <w:rsid w:val="004C2FB2"/>
    <w:rsid w:val="004C3BF6"/>
    <w:rsid w:val="004C6A18"/>
    <w:rsid w:val="004C765A"/>
    <w:rsid w:val="004C7D45"/>
    <w:rsid w:val="004D4243"/>
    <w:rsid w:val="004D4C16"/>
    <w:rsid w:val="004D7BF3"/>
    <w:rsid w:val="004E17D4"/>
    <w:rsid w:val="004E206B"/>
    <w:rsid w:val="004E32F1"/>
    <w:rsid w:val="004F00B8"/>
    <w:rsid w:val="004F5504"/>
    <w:rsid w:val="004F5CC8"/>
    <w:rsid w:val="004F7B3B"/>
    <w:rsid w:val="0050146C"/>
    <w:rsid w:val="00501EB3"/>
    <w:rsid w:val="0051632B"/>
    <w:rsid w:val="00531133"/>
    <w:rsid w:val="00532D27"/>
    <w:rsid w:val="00533670"/>
    <w:rsid w:val="00542D1F"/>
    <w:rsid w:val="00547F5A"/>
    <w:rsid w:val="0055114F"/>
    <w:rsid w:val="005512B5"/>
    <w:rsid w:val="005576CA"/>
    <w:rsid w:val="0056607D"/>
    <w:rsid w:val="005705B4"/>
    <w:rsid w:val="005712AC"/>
    <w:rsid w:val="00575ED7"/>
    <w:rsid w:val="00577AE5"/>
    <w:rsid w:val="00580CBD"/>
    <w:rsid w:val="00582FA4"/>
    <w:rsid w:val="00585E14"/>
    <w:rsid w:val="00586279"/>
    <w:rsid w:val="00595122"/>
    <w:rsid w:val="00595F68"/>
    <w:rsid w:val="005A1539"/>
    <w:rsid w:val="005A2341"/>
    <w:rsid w:val="005A32D0"/>
    <w:rsid w:val="005A4F85"/>
    <w:rsid w:val="005A61C2"/>
    <w:rsid w:val="005A65D9"/>
    <w:rsid w:val="005B03FF"/>
    <w:rsid w:val="005B06D6"/>
    <w:rsid w:val="005B2AE6"/>
    <w:rsid w:val="005B34CD"/>
    <w:rsid w:val="005B673A"/>
    <w:rsid w:val="005C2ADC"/>
    <w:rsid w:val="005C4DA9"/>
    <w:rsid w:val="005C549F"/>
    <w:rsid w:val="005C5E24"/>
    <w:rsid w:val="005D0C7B"/>
    <w:rsid w:val="005D676E"/>
    <w:rsid w:val="005D6F36"/>
    <w:rsid w:val="005D749B"/>
    <w:rsid w:val="005D7EEA"/>
    <w:rsid w:val="005E3EA2"/>
    <w:rsid w:val="005E55DB"/>
    <w:rsid w:val="005F310D"/>
    <w:rsid w:val="005F54D8"/>
    <w:rsid w:val="005F5914"/>
    <w:rsid w:val="005F68D9"/>
    <w:rsid w:val="00600834"/>
    <w:rsid w:val="00601047"/>
    <w:rsid w:val="00602D4B"/>
    <w:rsid w:val="00603915"/>
    <w:rsid w:val="00613281"/>
    <w:rsid w:val="006132C1"/>
    <w:rsid w:val="006201F4"/>
    <w:rsid w:val="006219D0"/>
    <w:rsid w:val="00622C80"/>
    <w:rsid w:val="0062528E"/>
    <w:rsid w:val="00626CF1"/>
    <w:rsid w:val="006332CB"/>
    <w:rsid w:val="00646A9F"/>
    <w:rsid w:val="00650B18"/>
    <w:rsid w:val="006557C0"/>
    <w:rsid w:val="00657405"/>
    <w:rsid w:val="00660102"/>
    <w:rsid w:val="0066067D"/>
    <w:rsid w:val="006620AB"/>
    <w:rsid w:val="00665100"/>
    <w:rsid w:val="00667DB8"/>
    <w:rsid w:val="00667F4D"/>
    <w:rsid w:val="006709B9"/>
    <w:rsid w:val="0067123D"/>
    <w:rsid w:val="006716DA"/>
    <w:rsid w:val="00671CD5"/>
    <w:rsid w:val="00673127"/>
    <w:rsid w:val="00674D11"/>
    <w:rsid w:val="006810D5"/>
    <w:rsid w:val="006852B0"/>
    <w:rsid w:val="0068768C"/>
    <w:rsid w:val="006A1BF4"/>
    <w:rsid w:val="006B0FFA"/>
    <w:rsid w:val="006B19CA"/>
    <w:rsid w:val="006B2B81"/>
    <w:rsid w:val="006C14D1"/>
    <w:rsid w:val="006C1980"/>
    <w:rsid w:val="006C317A"/>
    <w:rsid w:val="006C6FFB"/>
    <w:rsid w:val="006D0B99"/>
    <w:rsid w:val="006D4B81"/>
    <w:rsid w:val="006D5288"/>
    <w:rsid w:val="006E18D8"/>
    <w:rsid w:val="006E7EE9"/>
    <w:rsid w:val="006F2617"/>
    <w:rsid w:val="0070443B"/>
    <w:rsid w:val="00706A90"/>
    <w:rsid w:val="007120D9"/>
    <w:rsid w:val="00712273"/>
    <w:rsid w:val="00716C89"/>
    <w:rsid w:val="00724D7D"/>
    <w:rsid w:val="00730E93"/>
    <w:rsid w:val="0073272A"/>
    <w:rsid w:val="00737855"/>
    <w:rsid w:val="0074083D"/>
    <w:rsid w:val="00740A5D"/>
    <w:rsid w:val="00742A24"/>
    <w:rsid w:val="007523CC"/>
    <w:rsid w:val="007539BE"/>
    <w:rsid w:val="00757092"/>
    <w:rsid w:val="00757554"/>
    <w:rsid w:val="00765F6B"/>
    <w:rsid w:val="007662A5"/>
    <w:rsid w:val="00767B45"/>
    <w:rsid w:val="00770127"/>
    <w:rsid w:val="0077207A"/>
    <w:rsid w:val="0077393B"/>
    <w:rsid w:val="00775F0A"/>
    <w:rsid w:val="0078135D"/>
    <w:rsid w:val="0078557D"/>
    <w:rsid w:val="00786A3B"/>
    <w:rsid w:val="00791EA0"/>
    <w:rsid w:val="0079374C"/>
    <w:rsid w:val="00793C1B"/>
    <w:rsid w:val="00793E7C"/>
    <w:rsid w:val="00794FA5"/>
    <w:rsid w:val="007979A4"/>
    <w:rsid w:val="007A1C78"/>
    <w:rsid w:val="007A20EE"/>
    <w:rsid w:val="007A4590"/>
    <w:rsid w:val="007B1949"/>
    <w:rsid w:val="007B2A95"/>
    <w:rsid w:val="007B4C6E"/>
    <w:rsid w:val="007C039A"/>
    <w:rsid w:val="007C7BEF"/>
    <w:rsid w:val="007D5AD7"/>
    <w:rsid w:val="007E0689"/>
    <w:rsid w:val="007E2CB3"/>
    <w:rsid w:val="007E3E0E"/>
    <w:rsid w:val="007E579B"/>
    <w:rsid w:val="007E614A"/>
    <w:rsid w:val="007E6607"/>
    <w:rsid w:val="007F1AD2"/>
    <w:rsid w:val="008001BA"/>
    <w:rsid w:val="00802F6F"/>
    <w:rsid w:val="00803EE8"/>
    <w:rsid w:val="00811063"/>
    <w:rsid w:val="0081226A"/>
    <w:rsid w:val="00816C18"/>
    <w:rsid w:val="00826AA3"/>
    <w:rsid w:val="00832C69"/>
    <w:rsid w:val="0083461B"/>
    <w:rsid w:val="00834A25"/>
    <w:rsid w:val="00835FA2"/>
    <w:rsid w:val="008369C3"/>
    <w:rsid w:val="00837305"/>
    <w:rsid w:val="008377E1"/>
    <w:rsid w:val="008408D6"/>
    <w:rsid w:val="00847EC4"/>
    <w:rsid w:val="008515E7"/>
    <w:rsid w:val="00851B7D"/>
    <w:rsid w:val="00855E68"/>
    <w:rsid w:val="00855F89"/>
    <w:rsid w:val="008615D5"/>
    <w:rsid w:val="00864EB0"/>
    <w:rsid w:val="008656E0"/>
    <w:rsid w:val="00871BB4"/>
    <w:rsid w:val="00877677"/>
    <w:rsid w:val="008810C7"/>
    <w:rsid w:val="008832DA"/>
    <w:rsid w:val="00884E1A"/>
    <w:rsid w:val="00885042"/>
    <w:rsid w:val="008863E8"/>
    <w:rsid w:val="00891DD7"/>
    <w:rsid w:val="0089235B"/>
    <w:rsid w:val="0089374F"/>
    <w:rsid w:val="00893C91"/>
    <w:rsid w:val="00895AD9"/>
    <w:rsid w:val="008962BA"/>
    <w:rsid w:val="008A16BE"/>
    <w:rsid w:val="008A305F"/>
    <w:rsid w:val="008A366D"/>
    <w:rsid w:val="008A4A78"/>
    <w:rsid w:val="008A7530"/>
    <w:rsid w:val="008B123B"/>
    <w:rsid w:val="008B46D7"/>
    <w:rsid w:val="008C330B"/>
    <w:rsid w:val="008C4CC1"/>
    <w:rsid w:val="008C715A"/>
    <w:rsid w:val="008C7553"/>
    <w:rsid w:val="008D3A64"/>
    <w:rsid w:val="008D4F07"/>
    <w:rsid w:val="008D536C"/>
    <w:rsid w:val="008E08F9"/>
    <w:rsid w:val="008E3EDE"/>
    <w:rsid w:val="008E475A"/>
    <w:rsid w:val="008F23DA"/>
    <w:rsid w:val="008F392B"/>
    <w:rsid w:val="008F4321"/>
    <w:rsid w:val="008F6F4B"/>
    <w:rsid w:val="00900241"/>
    <w:rsid w:val="009006A4"/>
    <w:rsid w:val="00900A15"/>
    <w:rsid w:val="00903CB5"/>
    <w:rsid w:val="00907866"/>
    <w:rsid w:val="009079A0"/>
    <w:rsid w:val="00913F20"/>
    <w:rsid w:val="009143E3"/>
    <w:rsid w:val="00925791"/>
    <w:rsid w:val="00934310"/>
    <w:rsid w:val="009354B8"/>
    <w:rsid w:val="00940A1F"/>
    <w:rsid w:val="009422BE"/>
    <w:rsid w:val="009424C8"/>
    <w:rsid w:val="00945048"/>
    <w:rsid w:val="00945232"/>
    <w:rsid w:val="00945D97"/>
    <w:rsid w:val="009512E9"/>
    <w:rsid w:val="00953F57"/>
    <w:rsid w:val="00956A02"/>
    <w:rsid w:val="009636B7"/>
    <w:rsid w:val="0096610D"/>
    <w:rsid w:val="00971155"/>
    <w:rsid w:val="009711AB"/>
    <w:rsid w:val="009726B0"/>
    <w:rsid w:val="00973A20"/>
    <w:rsid w:val="009745E0"/>
    <w:rsid w:val="009811AE"/>
    <w:rsid w:val="00991012"/>
    <w:rsid w:val="00992184"/>
    <w:rsid w:val="0099252E"/>
    <w:rsid w:val="009964B1"/>
    <w:rsid w:val="009A0099"/>
    <w:rsid w:val="009A2843"/>
    <w:rsid w:val="009A30B8"/>
    <w:rsid w:val="009A6F57"/>
    <w:rsid w:val="009B3409"/>
    <w:rsid w:val="009B525F"/>
    <w:rsid w:val="009B5313"/>
    <w:rsid w:val="009B556C"/>
    <w:rsid w:val="009C140A"/>
    <w:rsid w:val="009C2D7B"/>
    <w:rsid w:val="009C5E34"/>
    <w:rsid w:val="009C64F3"/>
    <w:rsid w:val="009C6CF3"/>
    <w:rsid w:val="009C7993"/>
    <w:rsid w:val="009D04E1"/>
    <w:rsid w:val="009D0712"/>
    <w:rsid w:val="009D559A"/>
    <w:rsid w:val="009D66FB"/>
    <w:rsid w:val="009E3065"/>
    <w:rsid w:val="009E56CB"/>
    <w:rsid w:val="009E6934"/>
    <w:rsid w:val="009E6CA6"/>
    <w:rsid w:val="009F2356"/>
    <w:rsid w:val="009F3742"/>
    <w:rsid w:val="009F4CE1"/>
    <w:rsid w:val="009F5DBD"/>
    <w:rsid w:val="00A01823"/>
    <w:rsid w:val="00A0470F"/>
    <w:rsid w:val="00A1029B"/>
    <w:rsid w:val="00A16A60"/>
    <w:rsid w:val="00A23CD0"/>
    <w:rsid w:val="00A24378"/>
    <w:rsid w:val="00A337F6"/>
    <w:rsid w:val="00A37EA4"/>
    <w:rsid w:val="00A405EF"/>
    <w:rsid w:val="00A42445"/>
    <w:rsid w:val="00A42745"/>
    <w:rsid w:val="00A4423E"/>
    <w:rsid w:val="00A45194"/>
    <w:rsid w:val="00A4571A"/>
    <w:rsid w:val="00A468E2"/>
    <w:rsid w:val="00A547AD"/>
    <w:rsid w:val="00A55A3F"/>
    <w:rsid w:val="00A5677D"/>
    <w:rsid w:val="00A576FD"/>
    <w:rsid w:val="00A622D2"/>
    <w:rsid w:val="00A62DE0"/>
    <w:rsid w:val="00A63B11"/>
    <w:rsid w:val="00A63FE7"/>
    <w:rsid w:val="00A65079"/>
    <w:rsid w:val="00A66B5F"/>
    <w:rsid w:val="00A674F1"/>
    <w:rsid w:val="00A679B8"/>
    <w:rsid w:val="00A72CA0"/>
    <w:rsid w:val="00A76C48"/>
    <w:rsid w:val="00A77253"/>
    <w:rsid w:val="00A82AED"/>
    <w:rsid w:val="00A8600D"/>
    <w:rsid w:val="00A90175"/>
    <w:rsid w:val="00A91482"/>
    <w:rsid w:val="00A92606"/>
    <w:rsid w:val="00AA19DE"/>
    <w:rsid w:val="00AA57DF"/>
    <w:rsid w:val="00AA648B"/>
    <w:rsid w:val="00AA6746"/>
    <w:rsid w:val="00AA6D01"/>
    <w:rsid w:val="00AB54CF"/>
    <w:rsid w:val="00AC3022"/>
    <w:rsid w:val="00AC373E"/>
    <w:rsid w:val="00AC79FD"/>
    <w:rsid w:val="00AD1271"/>
    <w:rsid w:val="00AD283D"/>
    <w:rsid w:val="00AD4604"/>
    <w:rsid w:val="00AD73A6"/>
    <w:rsid w:val="00AD74A6"/>
    <w:rsid w:val="00AE0E7D"/>
    <w:rsid w:val="00AE13C6"/>
    <w:rsid w:val="00AE4B54"/>
    <w:rsid w:val="00AF0765"/>
    <w:rsid w:val="00AF5F90"/>
    <w:rsid w:val="00AF71E4"/>
    <w:rsid w:val="00B017A9"/>
    <w:rsid w:val="00B03E61"/>
    <w:rsid w:val="00B11EEE"/>
    <w:rsid w:val="00B23049"/>
    <w:rsid w:val="00B25E71"/>
    <w:rsid w:val="00B27A35"/>
    <w:rsid w:val="00B27D18"/>
    <w:rsid w:val="00B31E6A"/>
    <w:rsid w:val="00B35964"/>
    <w:rsid w:val="00B41343"/>
    <w:rsid w:val="00B42C32"/>
    <w:rsid w:val="00B46081"/>
    <w:rsid w:val="00B46B73"/>
    <w:rsid w:val="00B47B4D"/>
    <w:rsid w:val="00B52003"/>
    <w:rsid w:val="00B53DC8"/>
    <w:rsid w:val="00B53E27"/>
    <w:rsid w:val="00B56C19"/>
    <w:rsid w:val="00B570A5"/>
    <w:rsid w:val="00B57854"/>
    <w:rsid w:val="00B62CAF"/>
    <w:rsid w:val="00B6305D"/>
    <w:rsid w:val="00B67B78"/>
    <w:rsid w:val="00B70CF8"/>
    <w:rsid w:val="00B743FB"/>
    <w:rsid w:val="00B755C8"/>
    <w:rsid w:val="00B75C3F"/>
    <w:rsid w:val="00B7604F"/>
    <w:rsid w:val="00B77E05"/>
    <w:rsid w:val="00B84581"/>
    <w:rsid w:val="00B84AA1"/>
    <w:rsid w:val="00B87878"/>
    <w:rsid w:val="00B90919"/>
    <w:rsid w:val="00B95022"/>
    <w:rsid w:val="00B97343"/>
    <w:rsid w:val="00BA49DF"/>
    <w:rsid w:val="00BB0838"/>
    <w:rsid w:val="00BB20E9"/>
    <w:rsid w:val="00BC2717"/>
    <w:rsid w:val="00BC4477"/>
    <w:rsid w:val="00BC592E"/>
    <w:rsid w:val="00BD22AB"/>
    <w:rsid w:val="00BD75A1"/>
    <w:rsid w:val="00BE0493"/>
    <w:rsid w:val="00BE1456"/>
    <w:rsid w:val="00BE16AC"/>
    <w:rsid w:val="00BE30C5"/>
    <w:rsid w:val="00BE579A"/>
    <w:rsid w:val="00BF03C5"/>
    <w:rsid w:val="00BF3AE2"/>
    <w:rsid w:val="00BF485A"/>
    <w:rsid w:val="00BF4EF7"/>
    <w:rsid w:val="00BF6826"/>
    <w:rsid w:val="00C0398C"/>
    <w:rsid w:val="00C1567F"/>
    <w:rsid w:val="00C16B90"/>
    <w:rsid w:val="00C2116F"/>
    <w:rsid w:val="00C23B43"/>
    <w:rsid w:val="00C240D8"/>
    <w:rsid w:val="00C27595"/>
    <w:rsid w:val="00C3478D"/>
    <w:rsid w:val="00C3484F"/>
    <w:rsid w:val="00C34BA3"/>
    <w:rsid w:val="00C35297"/>
    <w:rsid w:val="00C46033"/>
    <w:rsid w:val="00C514E3"/>
    <w:rsid w:val="00C5575A"/>
    <w:rsid w:val="00C577A4"/>
    <w:rsid w:val="00C61DF3"/>
    <w:rsid w:val="00C63DF1"/>
    <w:rsid w:val="00C6636E"/>
    <w:rsid w:val="00C73AE3"/>
    <w:rsid w:val="00C7740B"/>
    <w:rsid w:val="00C80C04"/>
    <w:rsid w:val="00C8401C"/>
    <w:rsid w:val="00C84C9F"/>
    <w:rsid w:val="00C86E50"/>
    <w:rsid w:val="00C9714C"/>
    <w:rsid w:val="00CA4654"/>
    <w:rsid w:val="00CA6EE0"/>
    <w:rsid w:val="00CB17CE"/>
    <w:rsid w:val="00CB233D"/>
    <w:rsid w:val="00CC213D"/>
    <w:rsid w:val="00CD02A6"/>
    <w:rsid w:val="00CD16E0"/>
    <w:rsid w:val="00CD1C89"/>
    <w:rsid w:val="00CD7649"/>
    <w:rsid w:val="00CE08F7"/>
    <w:rsid w:val="00CE0E1C"/>
    <w:rsid w:val="00CE3CDA"/>
    <w:rsid w:val="00CE583A"/>
    <w:rsid w:val="00CE5D51"/>
    <w:rsid w:val="00CF4339"/>
    <w:rsid w:val="00CF5FC9"/>
    <w:rsid w:val="00D02CE2"/>
    <w:rsid w:val="00D05261"/>
    <w:rsid w:val="00D06CD8"/>
    <w:rsid w:val="00D11B85"/>
    <w:rsid w:val="00D133C0"/>
    <w:rsid w:val="00D13ED9"/>
    <w:rsid w:val="00D140F4"/>
    <w:rsid w:val="00D1501E"/>
    <w:rsid w:val="00D20F75"/>
    <w:rsid w:val="00D27629"/>
    <w:rsid w:val="00D27C80"/>
    <w:rsid w:val="00D30E90"/>
    <w:rsid w:val="00D35456"/>
    <w:rsid w:val="00D369F6"/>
    <w:rsid w:val="00D370C5"/>
    <w:rsid w:val="00D5113B"/>
    <w:rsid w:val="00D52D03"/>
    <w:rsid w:val="00D534C5"/>
    <w:rsid w:val="00D53D7D"/>
    <w:rsid w:val="00D568D1"/>
    <w:rsid w:val="00D61B01"/>
    <w:rsid w:val="00D656C7"/>
    <w:rsid w:val="00D65F93"/>
    <w:rsid w:val="00D661ED"/>
    <w:rsid w:val="00D6678E"/>
    <w:rsid w:val="00D7353C"/>
    <w:rsid w:val="00D7571D"/>
    <w:rsid w:val="00D769E7"/>
    <w:rsid w:val="00D82784"/>
    <w:rsid w:val="00D83506"/>
    <w:rsid w:val="00D8708A"/>
    <w:rsid w:val="00D94CA0"/>
    <w:rsid w:val="00D97C90"/>
    <w:rsid w:val="00DA0B5E"/>
    <w:rsid w:val="00DA53B7"/>
    <w:rsid w:val="00DA5C88"/>
    <w:rsid w:val="00DB76A7"/>
    <w:rsid w:val="00DB7716"/>
    <w:rsid w:val="00DC0779"/>
    <w:rsid w:val="00DC1E0C"/>
    <w:rsid w:val="00DC46BE"/>
    <w:rsid w:val="00DD13EC"/>
    <w:rsid w:val="00DD74C3"/>
    <w:rsid w:val="00DD7574"/>
    <w:rsid w:val="00DE3FB1"/>
    <w:rsid w:val="00DE4692"/>
    <w:rsid w:val="00DE56BF"/>
    <w:rsid w:val="00DF2AB1"/>
    <w:rsid w:val="00DF73BB"/>
    <w:rsid w:val="00E07007"/>
    <w:rsid w:val="00E145ED"/>
    <w:rsid w:val="00E16818"/>
    <w:rsid w:val="00E24B3E"/>
    <w:rsid w:val="00E2658A"/>
    <w:rsid w:val="00E32F1D"/>
    <w:rsid w:val="00E34832"/>
    <w:rsid w:val="00E36C33"/>
    <w:rsid w:val="00E47FE7"/>
    <w:rsid w:val="00E50C56"/>
    <w:rsid w:val="00E53ACF"/>
    <w:rsid w:val="00E553E6"/>
    <w:rsid w:val="00E562CD"/>
    <w:rsid w:val="00E62E17"/>
    <w:rsid w:val="00E6715D"/>
    <w:rsid w:val="00E718AC"/>
    <w:rsid w:val="00E72A74"/>
    <w:rsid w:val="00E73330"/>
    <w:rsid w:val="00E73537"/>
    <w:rsid w:val="00E745E5"/>
    <w:rsid w:val="00E8012A"/>
    <w:rsid w:val="00E8440B"/>
    <w:rsid w:val="00E84C81"/>
    <w:rsid w:val="00E84E9B"/>
    <w:rsid w:val="00E919CF"/>
    <w:rsid w:val="00E93DA2"/>
    <w:rsid w:val="00E961FD"/>
    <w:rsid w:val="00EB1686"/>
    <w:rsid w:val="00EC045B"/>
    <w:rsid w:val="00EC1F99"/>
    <w:rsid w:val="00EC61FD"/>
    <w:rsid w:val="00EC72B2"/>
    <w:rsid w:val="00ED060F"/>
    <w:rsid w:val="00ED7C6D"/>
    <w:rsid w:val="00EE33AA"/>
    <w:rsid w:val="00EE3FB0"/>
    <w:rsid w:val="00EE78E5"/>
    <w:rsid w:val="00EF251B"/>
    <w:rsid w:val="00EF3B2F"/>
    <w:rsid w:val="00EF42E2"/>
    <w:rsid w:val="00EF5823"/>
    <w:rsid w:val="00EF7BBC"/>
    <w:rsid w:val="00F1108D"/>
    <w:rsid w:val="00F214E6"/>
    <w:rsid w:val="00F21A10"/>
    <w:rsid w:val="00F233D5"/>
    <w:rsid w:val="00F2699A"/>
    <w:rsid w:val="00F269CA"/>
    <w:rsid w:val="00F2789B"/>
    <w:rsid w:val="00F279A5"/>
    <w:rsid w:val="00F37D1E"/>
    <w:rsid w:val="00F45391"/>
    <w:rsid w:val="00F46098"/>
    <w:rsid w:val="00F463C1"/>
    <w:rsid w:val="00F470B6"/>
    <w:rsid w:val="00F6302B"/>
    <w:rsid w:val="00F64965"/>
    <w:rsid w:val="00F655A8"/>
    <w:rsid w:val="00F65EB9"/>
    <w:rsid w:val="00F929C7"/>
    <w:rsid w:val="00F9437B"/>
    <w:rsid w:val="00F950DE"/>
    <w:rsid w:val="00F96DBB"/>
    <w:rsid w:val="00F979E0"/>
    <w:rsid w:val="00FB4CDB"/>
    <w:rsid w:val="00FC13E3"/>
    <w:rsid w:val="00FC3027"/>
    <w:rsid w:val="00FC4CA4"/>
    <w:rsid w:val="00FC5C57"/>
    <w:rsid w:val="00FC6278"/>
    <w:rsid w:val="00FD36D2"/>
    <w:rsid w:val="00FD4B89"/>
    <w:rsid w:val="00FD5CE1"/>
    <w:rsid w:val="00FD6A54"/>
    <w:rsid w:val="00FE17DE"/>
    <w:rsid w:val="00FE5356"/>
    <w:rsid w:val="00FE59B0"/>
    <w:rsid w:val="00FE7F27"/>
    <w:rsid w:val="00FE7FBF"/>
    <w:rsid w:val="00FF03D7"/>
    <w:rsid w:val="00FF28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09CE5BAE-F2DB-4A79-869C-63615C876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02B"/>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302B"/>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rsid w:val="00F6302B"/>
    <w:rPr>
      <w:rFonts w:eastAsiaTheme="minorEastAsia"/>
      <w:sz w:val="24"/>
      <w:szCs w:val="24"/>
      <w:lang w:val="es-ES_tradnl" w:eastAsia="es-ES"/>
    </w:rPr>
  </w:style>
  <w:style w:type="paragraph" w:styleId="Piedepgina">
    <w:name w:val="footer"/>
    <w:basedOn w:val="Normal"/>
    <w:link w:val="PiedepginaCar"/>
    <w:uiPriority w:val="99"/>
    <w:unhideWhenUsed/>
    <w:rsid w:val="00F6302B"/>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F6302B"/>
    <w:rPr>
      <w:rFonts w:eastAsiaTheme="minorEastAsia"/>
      <w:sz w:val="24"/>
      <w:szCs w:val="24"/>
      <w:lang w:val="es-ES_tradnl" w:eastAsia="es-ES"/>
    </w:rPr>
  </w:style>
  <w:style w:type="character" w:customStyle="1" w:styleId="TextodegloboCar">
    <w:name w:val="Texto de globo Car"/>
    <w:basedOn w:val="Fuentedeprrafopredeter"/>
    <w:link w:val="Textodeglobo"/>
    <w:uiPriority w:val="99"/>
    <w:semiHidden/>
    <w:rsid w:val="00F6302B"/>
    <w:rPr>
      <w:rFonts w:ascii="Lucida Grande" w:eastAsiaTheme="minorEastAsia" w:hAnsi="Lucida Grande" w:cs="Lucida Grande"/>
      <w:sz w:val="18"/>
      <w:szCs w:val="18"/>
      <w:lang w:val="es-ES_tradnl" w:eastAsia="es-ES"/>
    </w:rPr>
  </w:style>
  <w:style w:type="paragraph" w:styleId="Textodeglobo">
    <w:name w:val="Balloon Text"/>
    <w:basedOn w:val="Normal"/>
    <w:link w:val="TextodegloboCar"/>
    <w:uiPriority w:val="99"/>
    <w:semiHidden/>
    <w:unhideWhenUsed/>
    <w:rsid w:val="00F6302B"/>
    <w:rPr>
      <w:rFonts w:ascii="Lucida Grande" w:eastAsiaTheme="minorEastAsia" w:hAnsi="Lucida Grande" w:cs="Lucida Grande"/>
      <w:sz w:val="18"/>
      <w:szCs w:val="18"/>
      <w:lang w:val="es-ES_tradnl"/>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F6302B"/>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F6302B"/>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F6302B"/>
    <w:rPr>
      <w:color w:val="0000FF"/>
      <w:u w:val="single"/>
    </w:rPr>
  </w:style>
  <w:style w:type="character" w:customStyle="1" w:styleId="apple-converted-space">
    <w:name w:val="apple-converted-space"/>
    <w:basedOn w:val="Fuentedeprrafopredeter"/>
    <w:rsid w:val="00F6302B"/>
  </w:style>
  <w:style w:type="paragraph" w:customStyle="1" w:styleId="Listavistosa-nfasis11">
    <w:name w:val="Lista vistosa - Énfasis 11"/>
    <w:basedOn w:val="Normal"/>
    <w:link w:val="Listavistosa-nfasis1Car"/>
    <w:uiPriority w:val="34"/>
    <w:qFormat/>
    <w:rsid w:val="00F6302B"/>
    <w:pPr>
      <w:ind w:left="708"/>
    </w:pPr>
  </w:style>
  <w:style w:type="character" w:customStyle="1" w:styleId="Listavistosa-nfasis1Car">
    <w:name w:val="Lista vistosa - Énfasis 1 Car"/>
    <w:link w:val="Listavistosa-nfasis11"/>
    <w:uiPriority w:val="34"/>
    <w:locked/>
    <w:rsid w:val="00F6302B"/>
    <w:rPr>
      <w:rFonts w:ascii="Times New Roman" w:eastAsia="Times New Roman" w:hAnsi="Times New Roman" w:cs="Times New Roman"/>
      <w:sz w:val="24"/>
      <w:szCs w:val="24"/>
      <w:lang w:val="es-ES" w:eastAsia="es-ES"/>
    </w:rPr>
  </w:style>
  <w:style w:type="paragraph" w:customStyle="1" w:styleId="Texto">
    <w:name w:val="Texto"/>
    <w:basedOn w:val="Normal"/>
    <w:link w:val="TextoCar"/>
    <w:qFormat/>
    <w:rsid w:val="00F6302B"/>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F6302B"/>
    <w:pPr>
      <w:spacing w:before="100" w:beforeAutospacing="1" w:after="100" w:afterAutospacing="1"/>
    </w:pPr>
  </w:style>
  <w:style w:type="character" w:customStyle="1" w:styleId="apple-style-span">
    <w:name w:val="apple-style-span"/>
    <w:rsid w:val="00F6302B"/>
  </w:style>
  <w:style w:type="character" w:styleId="Textoennegrita">
    <w:name w:val="Strong"/>
    <w:uiPriority w:val="22"/>
    <w:qFormat/>
    <w:rsid w:val="00F6302B"/>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6302B"/>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6302B"/>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F6302B"/>
    <w:rPr>
      <w:vertAlign w:val="superscript"/>
    </w:rPr>
  </w:style>
  <w:style w:type="paragraph" w:styleId="Sinespaciado">
    <w:name w:val="No Spacing"/>
    <w:aliases w:val="Francesa"/>
    <w:link w:val="SinespaciadoCar"/>
    <w:uiPriority w:val="1"/>
    <w:qFormat/>
    <w:rsid w:val="00F6302B"/>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F6302B"/>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F6302B"/>
    <w:pPr>
      <w:spacing w:after="120" w:line="480" w:lineRule="auto"/>
    </w:pPr>
  </w:style>
  <w:style w:type="character" w:customStyle="1" w:styleId="Textoindependiente2Car">
    <w:name w:val="Texto independiente 2 Car"/>
    <w:basedOn w:val="Fuentedeprrafopredeter"/>
    <w:link w:val="Textoindependiente2"/>
    <w:uiPriority w:val="99"/>
    <w:rsid w:val="00F6302B"/>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F6302B"/>
    <w:rPr>
      <w:rFonts w:ascii="Courier New" w:hAnsi="Courier New"/>
      <w:sz w:val="20"/>
      <w:szCs w:val="20"/>
    </w:rPr>
  </w:style>
  <w:style w:type="character" w:customStyle="1" w:styleId="TextosinformatoCar">
    <w:name w:val="Texto sin formato Car"/>
    <w:basedOn w:val="Fuentedeprrafopredeter"/>
    <w:link w:val="Textosinformato"/>
    <w:rsid w:val="00F6302B"/>
    <w:rPr>
      <w:rFonts w:ascii="Courier New" w:eastAsia="Times New Roman" w:hAnsi="Courier New" w:cs="Times New Roman"/>
      <w:sz w:val="20"/>
      <w:szCs w:val="20"/>
      <w:lang w:val="es-ES" w:eastAsia="es-ES"/>
    </w:rPr>
  </w:style>
  <w:style w:type="paragraph" w:customStyle="1" w:styleId="Standard">
    <w:name w:val="Standard"/>
    <w:rsid w:val="00F6302B"/>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F6302B"/>
    <w:rPr>
      <w:rFonts w:ascii="Arial" w:hAnsi="Arial" w:cs="Arial" w:hint="default"/>
      <w:b/>
      <w:bCs/>
      <w:sz w:val="18"/>
      <w:szCs w:val="18"/>
    </w:rPr>
  </w:style>
  <w:style w:type="paragraph" w:customStyle="1" w:styleId="Pa2">
    <w:name w:val="Pa2"/>
    <w:basedOn w:val="Normal"/>
    <w:next w:val="Normal"/>
    <w:uiPriority w:val="99"/>
    <w:rsid w:val="00F6302B"/>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F6302B"/>
    <w:pPr>
      <w:autoSpaceDE w:val="0"/>
      <w:autoSpaceDN w:val="0"/>
      <w:adjustRightInd w:val="0"/>
      <w:spacing w:after="0" w:line="240" w:lineRule="auto"/>
    </w:pPr>
    <w:rPr>
      <w:rFonts w:ascii="Arial" w:hAnsi="Arial" w:cs="Arial"/>
      <w:color w:val="000000"/>
      <w:sz w:val="24"/>
      <w:szCs w:val="24"/>
    </w:rPr>
  </w:style>
  <w:style w:type="character" w:customStyle="1" w:styleId="f">
    <w:name w:val="f"/>
    <w:basedOn w:val="Fuentedeprrafopredeter"/>
    <w:rsid w:val="00F6302B"/>
  </w:style>
  <w:style w:type="paragraph" w:customStyle="1" w:styleId="q">
    <w:name w:val="q"/>
    <w:basedOn w:val="Normal"/>
    <w:rsid w:val="00F6302B"/>
    <w:pPr>
      <w:spacing w:before="100" w:beforeAutospacing="1" w:after="100" w:afterAutospacing="1"/>
    </w:pPr>
    <w:rPr>
      <w:lang w:val="es-MX" w:eastAsia="es-MX"/>
    </w:rPr>
  </w:style>
  <w:style w:type="character" w:customStyle="1" w:styleId="d">
    <w:name w:val="d"/>
    <w:basedOn w:val="Fuentedeprrafopredeter"/>
    <w:rsid w:val="00F6302B"/>
  </w:style>
  <w:style w:type="character" w:customStyle="1" w:styleId="b">
    <w:name w:val="b"/>
    <w:basedOn w:val="Fuentedeprrafopredeter"/>
    <w:rsid w:val="00F6302B"/>
  </w:style>
  <w:style w:type="character" w:customStyle="1" w:styleId="k">
    <w:name w:val="k"/>
    <w:basedOn w:val="Fuentedeprrafopredeter"/>
    <w:rsid w:val="00F6302B"/>
  </w:style>
  <w:style w:type="character" w:customStyle="1" w:styleId="h">
    <w:name w:val="h"/>
    <w:basedOn w:val="Fuentedeprrafopredeter"/>
    <w:rsid w:val="00F6302B"/>
  </w:style>
  <w:style w:type="paragraph" w:customStyle="1" w:styleId="RSCGnotaalpie">
    <w:name w:val="RSCG nota al pie"/>
    <w:basedOn w:val="Normal"/>
    <w:uiPriority w:val="99"/>
    <w:qFormat/>
    <w:rsid w:val="00F6302B"/>
    <w:pPr>
      <w:spacing w:after="120"/>
      <w:jc w:val="both"/>
    </w:pPr>
    <w:rPr>
      <w:rFonts w:ascii="palatino" w:hAnsi="palatino" w:cstheme="minorBidi"/>
      <w:sz w:val="22"/>
      <w:szCs w:val="22"/>
      <w:lang w:val="es-MX" w:eastAsia="en-US"/>
    </w:rPr>
  </w:style>
  <w:style w:type="table" w:styleId="Tablaconcuadrcula">
    <w:name w:val="Table Grid"/>
    <w:basedOn w:val="Tablanormal"/>
    <w:uiPriority w:val="59"/>
    <w:rsid w:val="005E3E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30752A"/>
  </w:style>
  <w:style w:type="character" w:customStyle="1" w:styleId="TextoCar">
    <w:name w:val="Texto Car"/>
    <w:link w:val="Texto"/>
    <w:locked/>
    <w:rsid w:val="00E961FD"/>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783836">
      <w:bodyDiv w:val="1"/>
      <w:marLeft w:val="0"/>
      <w:marRight w:val="0"/>
      <w:marTop w:val="0"/>
      <w:marBottom w:val="0"/>
      <w:divBdr>
        <w:top w:val="none" w:sz="0" w:space="0" w:color="auto"/>
        <w:left w:val="none" w:sz="0" w:space="0" w:color="auto"/>
        <w:bottom w:val="none" w:sz="0" w:space="0" w:color="auto"/>
        <w:right w:val="none" w:sz="0" w:space="0" w:color="auto"/>
      </w:divBdr>
    </w:div>
    <w:div w:id="137915813">
      <w:bodyDiv w:val="1"/>
      <w:marLeft w:val="0"/>
      <w:marRight w:val="0"/>
      <w:marTop w:val="0"/>
      <w:marBottom w:val="0"/>
      <w:divBdr>
        <w:top w:val="none" w:sz="0" w:space="0" w:color="auto"/>
        <w:left w:val="none" w:sz="0" w:space="0" w:color="auto"/>
        <w:bottom w:val="none" w:sz="0" w:space="0" w:color="auto"/>
        <w:right w:val="none" w:sz="0" w:space="0" w:color="auto"/>
      </w:divBdr>
    </w:div>
    <w:div w:id="274293802">
      <w:bodyDiv w:val="1"/>
      <w:marLeft w:val="0"/>
      <w:marRight w:val="0"/>
      <w:marTop w:val="0"/>
      <w:marBottom w:val="0"/>
      <w:divBdr>
        <w:top w:val="none" w:sz="0" w:space="0" w:color="auto"/>
        <w:left w:val="none" w:sz="0" w:space="0" w:color="auto"/>
        <w:bottom w:val="none" w:sz="0" w:space="0" w:color="auto"/>
        <w:right w:val="none" w:sz="0" w:space="0" w:color="auto"/>
      </w:divBdr>
    </w:div>
    <w:div w:id="315844676">
      <w:bodyDiv w:val="1"/>
      <w:marLeft w:val="0"/>
      <w:marRight w:val="0"/>
      <w:marTop w:val="0"/>
      <w:marBottom w:val="0"/>
      <w:divBdr>
        <w:top w:val="none" w:sz="0" w:space="0" w:color="auto"/>
        <w:left w:val="none" w:sz="0" w:space="0" w:color="auto"/>
        <w:bottom w:val="none" w:sz="0" w:space="0" w:color="auto"/>
        <w:right w:val="none" w:sz="0" w:space="0" w:color="auto"/>
      </w:divBdr>
    </w:div>
    <w:div w:id="447311945">
      <w:bodyDiv w:val="1"/>
      <w:marLeft w:val="0"/>
      <w:marRight w:val="0"/>
      <w:marTop w:val="0"/>
      <w:marBottom w:val="0"/>
      <w:divBdr>
        <w:top w:val="none" w:sz="0" w:space="0" w:color="auto"/>
        <w:left w:val="none" w:sz="0" w:space="0" w:color="auto"/>
        <w:bottom w:val="none" w:sz="0" w:space="0" w:color="auto"/>
        <w:right w:val="none" w:sz="0" w:space="0" w:color="auto"/>
      </w:divBdr>
    </w:div>
    <w:div w:id="503983107">
      <w:bodyDiv w:val="1"/>
      <w:marLeft w:val="0"/>
      <w:marRight w:val="0"/>
      <w:marTop w:val="0"/>
      <w:marBottom w:val="0"/>
      <w:divBdr>
        <w:top w:val="none" w:sz="0" w:space="0" w:color="auto"/>
        <w:left w:val="none" w:sz="0" w:space="0" w:color="auto"/>
        <w:bottom w:val="none" w:sz="0" w:space="0" w:color="auto"/>
        <w:right w:val="none" w:sz="0" w:space="0" w:color="auto"/>
      </w:divBdr>
    </w:div>
    <w:div w:id="546530745">
      <w:bodyDiv w:val="1"/>
      <w:marLeft w:val="0"/>
      <w:marRight w:val="0"/>
      <w:marTop w:val="0"/>
      <w:marBottom w:val="0"/>
      <w:divBdr>
        <w:top w:val="none" w:sz="0" w:space="0" w:color="auto"/>
        <w:left w:val="none" w:sz="0" w:space="0" w:color="auto"/>
        <w:bottom w:val="none" w:sz="0" w:space="0" w:color="auto"/>
        <w:right w:val="none" w:sz="0" w:space="0" w:color="auto"/>
      </w:divBdr>
      <w:divsChild>
        <w:div w:id="621154249">
          <w:marLeft w:val="0"/>
          <w:marRight w:val="0"/>
          <w:marTop w:val="0"/>
          <w:marBottom w:val="240"/>
          <w:divBdr>
            <w:top w:val="none" w:sz="0" w:space="0" w:color="auto"/>
            <w:left w:val="none" w:sz="0" w:space="0" w:color="auto"/>
            <w:bottom w:val="none" w:sz="0" w:space="0" w:color="auto"/>
            <w:right w:val="none" w:sz="0" w:space="0" w:color="auto"/>
          </w:divBdr>
        </w:div>
      </w:divsChild>
    </w:div>
    <w:div w:id="560140965">
      <w:bodyDiv w:val="1"/>
      <w:marLeft w:val="0"/>
      <w:marRight w:val="0"/>
      <w:marTop w:val="0"/>
      <w:marBottom w:val="0"/>
      <w:divBdr>
        <w:top w:val="none" w:sz="0" w:space="0" w:color="auto"/>
        <w:left w:val="none" w:sz="0" w:space="0" w:color="auto"/>
        <w:bottom w:val="none" w:sz="0" w:space="0" w:color="auto"/>
        <w:right w:val="none" w:sz="0" w:space="0" w:color="auto"/>
      </w:divBdr>
    </w:div>
    <w:div w:id="750542396">
      <w:bodyDiv w:val="1"/>
      <w:marLeft w:val="0"/>
      <w:marRight w:val="0"/>
      <w:marTop w:val="0"/>
      <w:marBottom w:val="0"/>
      <w:divBdr>
        <w:top w:val="none" w:sz="0" w:space="0" w:color="auto"/>
        <w:left w:val="none" w:sz="0" w:space="0" w:color="auto"/>
        <w:bottom w:val="none" w:sz="0" w:space="0" w:color="auto"/>
        <w:right w:val="none" w:sz="0" w:space="0" w:color="auto"/>
      </w:divBdr>
    </w:div>
    <w:div w:id="934095212">
      <w:bodyDiv w:val="1"/>
      <w:marLeft w:val="0"/>
      <w:marRight w:val="0"/>
      <w:marTop w:val="0"/>
      <w:marBottom w:val="0"/>
      <w:divBdr>
        <w:top w:val="none" w:sz="0" w:space="0" w:color="auto"/>
        <w:left w:val="none" w:sz="0" w:space="0" w:color="auto"/>
        <w:bottom w:val="none" w:sz="0" w:space="0" w:color="auto"/>
        <w:right w:val="none" w:sz="0" w:space="0" w:color="auto"/>
      </w:divBdr>
    </w:div>
    <w:div w:id="998381877">
      <w:bodyDiv w:val="1"/>
      <w:marLeft w:val="0"/>
      <w:marRight w:val="0"/>
      <w:marTop w:val="0"/>
      <w:marBottom w:val="0"/>
      <w:divBdr>
        <w:top w:val="none" w:sz="0" w:space="0" w:color="auto"/>
        <w:left w:val="none" w:sz="0" w:space="0" w:color="auto"/>
        <w:bottom w:val="none" w:sz="0" w:space="0" w:color="auto"/>
        <w:right w:val="none" w:sz="0" w:space="0" w:color="auto"/>
      </w:divBdr>
    </w:div>
    <w:div w:id="1005400341">
      <w:bodyDiv w:val="1"/>
      <w:marLeft w:val="0"/>
      <w:marRight w:val="0"/>
      <w:marTop w:val="0"/>
      <w:marBottom w:val="0"/>
      <w:divBdr>
        <w:top w:val="none" w:sz="0" w:space="0" w:color="auto"/>
        <w:left w:val="none" w:sz="0" w:space="0" w:color="auto"/>
        <w:bottom w:val="none" w:sz="0" w:space="0" w:color="auto"/>
        <w:right w:val="none" w:sz="0" w:space="0" w:color="auto"/>
      </w:divBdr>
    </w:div>
    <w:div w:id="1016735741">
      <w:bodyDiv w:val="1"/>
      <w:marLeft w:val="0"/>
      <w:marRight w:val="0"/>
      <w:marTop w:val="0"/>
      <w:marBottom w:val="0"/>
      <w:divBdr>
        <w:top w:val="none" w:sz="0" w:space="0" w:color="auto"/>
        <w:left w:val="none" w:sz="0" w:space="0" w:color="auto"/>
        <w:bottom w:val="none" w:sz="0" w:space="0" w:color="auto"/>
        <w:right w:val="none" w:sz="0" w:space="0" w:color="auto"/>
      </w:divBdr>
    </w:div>
    <w:div w:id="1114642349">
      <w:bodyDiv w:val="1"/>
      <w:marLeft w:val="0"/>
      <w:marRight w:val="0"/>
      <w:marTop w:val="0"/>
      <w:marBottom w:val="0"/>
      <w:divBdr>
        <w:top w:val="none" w:sz="0" w:space="0" w:color="auto"/>
        <w:left w:val="none" w:sz="0" w:space="0" w:color="auto"/>
        <w:bottom w:val="none" w:sz="0" w:space="0" w:color="auto"/>
        <w:right w:val="none" w:sz="0" w:space="0" w:color="auto"/>
      </w:divBdr>
    </w:div>
    <w:div w:id="1131634800">
      <w:bodyDiv w:val="1"/>
      <w:marLeft w:val="0"/>
      <w:marRight w:val="0"/>
      <w:marTop w:val="0"/>
      <w:marBottom w:val="0"/>
      <w:divBdr>
        <w:top w:val="none" w:sz="0" w:space="0" w:color="auto"/>
        <w:left w:val="none" w:sz="0" w:space="0" w:color="auto"/>
        <w:bottom w:val="none" w:sz="0" w:space="0" w:color="auto"/>
        <w:right w:val="none" w:sz="0" w:space="0" w:color="auto"/>
      </w:divBdr>
    </w:div>
    <w:div w:id="1247417247">
      <w:bodyDiv w:val="1"/>
      <w:marLeft w:val="0"/>
      <w:marRight w:val="0"/>
      <w:marTop w:val="0"/>
      <w:marBottom w:val="0"/>
      <w:divBdr>
        <w:top w:val="none" w:sz="0" w:space="0" w:color="auto"/>
        <w:left w:val="none" w:sz="0" w:space="0" w:color="auto"/>
        <w:bottom w:val="none" w:sz="0" w:space="0" w:color="auto"/>
        <w:right w:val="none" w:sz="0" w:space="0" w:color="auto"/>
      </w:divBdr>
    </w:div>
    <w:div w:id="1272591904">
      <w:bodyDiv w:val="1"/>
      <w:marLeft w:val="0"/>
      <w:marRight w:val="0"/>
      <w:marTop w:val="0"/>
      <w:marBottom w:val="0"/>
      <w:divBdr>
        <w:top w:val="none" w:sz="0" w:space="0" w:color="auto"/>
        <w:left w:val="none" w:sz="0" w:space="0" w:color="auto"/>
        <w:bottom w:val="none" w:sz="0" w:space="0" w:color="auto"/>
        <w:right w:val="none" w:sz="0" w:space="0" w:color="auto"/>
      </w:divBdr>
    </w:div>
    <w:div w:id="1339624878">
      <w:bodyDiv w:val="1"/>
      <w:marLeft w:val="0"/>
      <w:marRight w:val="0"/>
      <w:marTop w:val="0"/>
      <w:marBottom w:val="0"/>
      <w:divBdr>
        <w:top w:val="none" w:sz="0" w:space="0" w:color="auto"/>
        <w:left w:val="none" w:sz="0" w:space="0" w:color="auto"/>
        <w:bottom w:val="none" w:sz="0" w:space="0" w:color="auto"/>
        <w:right w:val="none" w:sz="0" w:space="0" w:color="auto"/>
      </w:divBdr>
      <w:divsChild>
        <w:div w:id="506218506">
          <w:marLeft w:val="1800"/>
          <w:marRight w:val="899"/>
          <w:marTop w:val="0"/>
          <w:marBottom w:val="101"/>
          <w:divBdr>
            <w:top w:val="none" w:sz="0" w:space="0" w:color="auto"/>
            <w:left w:val="none" w:sz="0" w:space="0" w:color="auto"/>
            <w:bottom w:val="none" w:sz="0" w:space="0" w:color="auto"/>
            <w:right w:val="none" w:sz="0" w:space="0" w:color="auto"/>
          </w:divBdr>
        </w:div>
        <w:div w:id="1015614240">
          <w:marLeft w:val="0"/>
          <w:marRight w:val="0"/>
          <w:marTop w:val="0"/>
          <w:marBottom w:val="101"/>
          <w:divBdr>
            <w:top w:val="none" w:sz="0" w:space="0" w:color="auto"/>
            <w:left w:val="none" w:sz="0" w:space="0" w:color="auto"/>
            <w:bottom w:val="none" w:sz="0" w:space="0" w:color="auto"/>
            <w:right w:val="none" w:sz="0" w:space="0" w:color="auto"/>
          </w:divBdr>
        </w:div>
      </w:divsChild>
    </w:div>
    <w:div w:id="1401370186">
      <w:bodyDiv w:val="1"/>
      <w:marLeft w:val="0"/>
      <w:marRight w:val="0"/>
      <w:marTop w:val="0"/>
      <w:marBottom w:val="0"/>
      <w:divBdr>
        <w:top w:val="none" w:sz="0" w:space="0" w:color="auto"/>
        <w:left w:val="none" w:sz="0" w:space="0" w:color="auto"/>
        <w:bottom w:val="none" w:sz="0" w:space="0" w:color="auto"/>
        <w:right w:val="none" w:sz="0" w:space="0" w:color="auto"/>
      </w:divBdr>
    </w:div>
    <w:div w:id="1402211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Normatividad/doc/Normatividad/2019/19.-LineamInfMensualMpal_2019.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3FB54D-A1EE-474D-8ECB-336EFE6EC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41</Pages>
  <Words>9373</Words>
  <Characters>51556</Characters>
  <Application>Microsoft Office Word</Application>
  <DocSecurity>0</DocSecurity>
  <Lines>429</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PONENCIA EAY</cp:lastModifiedBy>
  <cp:revision>6</cp:revision>
  <cp:lastPrinted>2019-09-25T16:55:00Z</cp:lastPrinted>
  <dcterms:created xsi:type="dcterms:W3CDTF">2019-10-07T23:34:00Z</dcterms:created>
  <dcterms:modified xsi:type="dcterms:W3CDTF">2019-10-25T16:06:00Z</dcterms:modified>
</cp:coreProperties>
</file>