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594F0" w14:textId="1E2DDC32" w:rsidR="00110E3E" w:rsidRDefault="0061249A" w:rsidP="009750A2">
      <w:pPr>
        <w:spacing w:line="360" w:lineRule="auto"/>
        <w:ind w:left="708" w:hanging="708"/>
        <w:jc w:val="center"/>
        <w:rPr>
          <w:rFonts w:ascii="Palatino Linotype" w:hAnsi="Palatino Linotype"/>
          <w:b/>
        </w:rPr>
      </w:pPr>
      <w:bookmarkStart w:id="0" w:name="_GoBack"/>
      <w:bookmarkEnd w:id="0"/>
      <w:r w:rsidRPr="009750A2">
        <w:rPr>
          <w:rFonts w:ascii="Palatino Linotype" w:hAnsi="Palatino Linotype"/>
          <w:b/>
        </w:rPr>
        <w:t>LINEAS ARGUMENTATIVAS</w:t>
      </w:r>
      <w:r w:rsidR="00A4630C" w:rsidRPr="009750A2">
        <w:rPr>
          <w:rFonts w:ascii="Palatino Linotype" w:hAnsi="Palatino Linotype"/>
          <w:b/>
        </w:rPr>
        <w:t xml:space="preserve"> </w:t>
      </w:r>
    </w:p>
    <w:p w14:paraId="05D744C0" w14:textId="77777777" w:rsidR="009750A2" w:rsidRPr="009750A2" w:rsidRDefault="009750A2" w:rsidP="009750A2">
      <w:pPr>
        <w:spacing w:line="360" w:lineRule="auto"/>
        <w:ind w:left="708" w:hanging="708"/>
        <w:jc w:val="center"/>
        <w:rPr>
          <w:rFonts w:ascii="Palatino Linotype" w:hAnsi="Palatino Linotype"/>
          <w:b/>
        </w:rPr>
      </w:pPr>
    </w:p>
    <w:p w14:paraId="69CF5124" w14:textId="77777777" w:rsidR="008F0664" w:rsidRDefault="008F0664" w:rsidP="009750A2">
      <w:pPr>
        <w:spacing w:line="360" w:lineRule="auto"/>
        <w:jc w:val="both"/>
        <w:rPr>
          <w:rFonts w:ascii="Palatino Linotype" w:hAnsi="Palatino Linotype"/>
        </w:rPr>
      </w:pPr>
      <w:bookmarkStart w:id="1" w:name="_Toc512340952"/>
      <w:r w:rsidRPr="009750A2">
        <w:rPr>
          <w:rFonts w:ascii="Palatino Linotype" w:hAnsi="Palatino Linotype"/>
          <w:b/>
        </w:rPr>
        <w:t>NEGATIVA FICTA, NO EXISTE PLAZO PERENTORIO PARA INTERPONER EL RECURSO.</w:t>
      </w:r>
      <w:r w:rsidRPr="009750A2">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14:paraId="2E7522E3" w14:textId="77777777" w:rsidR="009750A2" w:rsidRPr="009750A2" w:rsidRDefault="009750A2" w:rsidP="009750A2">
      <w:pPr>
        <w:spacing w:line="360" w:lineRule="auto"/>
        <w:jc w:val="both"/>
        <w:rPr>
          <w:rFonts w:ascii="Palatino Linotype" w:hAnsi="Palatino Linotype"/>
        </w:rPr>
      </w:pPr>
    </w:p>
    <w:p w14:paraId="542DF7C9" w14:textId="77777777" w:rsidR="00892FEE" w:rsidRDefault="00892FEE" w:rsidP="009750A2">
      <w:pPr>
        <w:spacing w:line="360" w:lineRule="auto"/>
        <w:jc w:val="both"/>
        <w:rPr>
          <w:rFonts w:ascii="Palatino Linotype" w:eastAsia="MS Mincho" w:hAnsi="Palatino Linotype" w:cs="Times New Roman"/>
        </w:rPr>
      </w:pPr>
      <w:r w:rsidRPr="009750A2">
        <w:rPr>
          <w:rFonts w:ascii="Palatino Linotype" w:hAnsi="Palatino Linotype"/>
          <w:b/>
        </w:rPr>
        <w:t xml:space="preserve">INFORME JUSTIFICADO, FALTA DE. </w:t>
      </w:r>
      <w:r w:rsidRPr="009750A2">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14:paraId="017731C1" w14:textId="77777777" w:rsidR="009750A2" w:rsidRPr="009750A2" w:rsidRDefault="009750A2" w:rsidP="009750A2">
      <w:pPr>
        <w:spacing w:line="360" w:lineRule="auto"/>
        <w:jc w:val="both"/>
        <w:rPr>
          <w:rFonts w:ascii="Palatino Linotype" w:eastAsia="MS Mincho" w:hAnsi="Palatino Linotype" w:cs="Times New Roman"/>
        </w:rPr>
      </w:pPr>
    </w:p>
    <w:p w14:paraId="69973FC2" w14:textId="77777777" w:rsidR="00AD24F6" w:rsidRDefault="00AD24F6" w:rsidP="009750A2">
      <w:pPr>
        <w:spacing w:line="360" w:lineRule="auto"/>
        <w:jc w:val="both"/>
        <w:rPr>
          <w:rFonts w:ascii="Palatino Linotype" w:eastAsia="MS Mincho" w:hAnsi="Palatino Linotype" w:cs="Times New Roman"/>
        </w:rPr>
      </w:pPr>
      <w:r w:rsidRPr="009750A2">
        <w:rPr>
          <w:rFonts w:ascii="Palatino Linotype" w:eastAsia="MS Mincho" w:hAnsi="Palatino Linotype" w:cs="Times New Roman"/>
          <w:b/>
        </w:rPr>
        <w:t xml:space="preserve">DERECHO DE ACCESO A LA INFORMACIÓN PÚBLICA. </w:t>
      </w:r>
      <w:r w:rsidRPr="009750A2">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54BC7821" w14:textId="77777777" w:rsidR="009750A2" w:rsidRPr="009750A2" w:rsidRDefault="009750A2" w:rsidP="009750A2">
      <w:pPr>
        <w:spacing w:line="360" w:lineRule="auto"/>
        <w:jc w:val="both"/>
        <w:rPr>
          <w:rFonts w:ascii="Palatino Linotype" w:eastAsia="MS Mincho" w:hAnsi="Palatino Linotype" w:cs="Times New Roman"/>
        </w:rPr>
      </w:pPr>
    </w:p>
    <w:p w14:paraId="214A049F" w14:textId="77777777" w:rsidR="000951CF" w:rsidRPr="009750A2" w:rsidRDefault="000951CF" w:rsidP="009750A2">
      <w:pPr>
        <w:spacing w:line="360" w:lineRule="auto"/>
        <w:jc w:val="both"/>
        <w:rPr>
          <w:rFonts w:ascii="Palatino Linotype" w:eastAsia="MS Mincho" w:hAnsi="Palatino Linotype"/>
        </w:rPr>
      </w:pPr>
      <w:r w:rsidRPr="009750A2">
        <w:rPr>
          <w:rFonts w:ascii="Palatino Linotype" w:eastAsia="MS Mincho" w:hAnsi="Palatino Linotype"/>
          <w:b/>
        </w:rPr>
        <w:t xml:space="preserve">DE LA SUPLENCIA DE LA QUEJA. </w:t>
      </w:r>
      <w:r w:rsidRPr="009750A2">
        <w:rPr>
          <w:rFonts w:ascii="Palatino Linotype" w:eastAsia="MS Mincho" w:hAnsi="Palatino Linotype"/>
        </w:rPr>
        <w:t xml:space="preserve">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w:t>
      </w:r>
      <w:proofErr w:type="spellStart"/>
      <w:r w:rsidRPr="009750A2">
        <w:rPr>
          <w:rFonts w:ascii="Palatino Linotype" w:eastAsia="MS Mincho" w:hAnsi="Palatino Linotype"/>
        </w:rPr>
        <w:t>promovente</w:t>
      </w:r>
      <w:proofErr w:type="spellEnd"/>
      <w:r w:rsidRPr="009750A2">
        <w:rPr>
          <w:rFonts w:ascii="Palatino Linotype" w:eastAsia="MS Mincho" w:hAnsi="Palatino Linotype"/>
        </w:rPr>
        <w:t xml:space="preserve"> al momento de formular su solicitud de información, ya que se presume que los particulares pueden no ser expertos en la materia, es por ello, que </w:t>
      </w:r>
      <w:r w:rsidRPr="009750A2">
        <w:rPr>
          <w:rFonts w:ascii="Palatino Linotype" w:eastAsia="MS Mincho" w:hAnsi="Palatino Linotype"/>
        </w:rPr>
        <w:lastRenderedPageBreak/>
        <w:t>debe tenerse siempre presente esta figura procedimental, bajo el principio pro persona.</w:t>
      </w:r>
    </w:p>
    <w:p w14:paraId="51A77BED" w14:textId="77777777" w:rsidR="000951CF" w:rsidRPr="009750A2" w:rsidRDefault="000951CF" w:rsidP="009750A2">
      <w:pPr>
        <w:spacing w:line="360" w:lineRule="auto"/>
        <w:jc w:val="both"/>
        <w:rPr>
          <w:rFonts w:ascii="Palatino Linotype" w:eastAsia="MS Mincho" w:hAnsi="Palatino Linotype" w:cs="Times New Roman"/>
        </w:rPr>
      </w:pPr>
    </w:p>
    <w:p w14:paraId="46E3CDF9" w14:textId="4983A23C" w:rsidR="00AD24F6" w:rsidRPr="009750A2" w:rsidRDefault="009750A2" w:rsidP="009750A2">
      <w:pPr>
        <w:spacing w:line="360" w:lineRule="auto"/>
        <w:jc w:val="both"/>
        <w:rPr>
          <w:rFonts w:ascii="Palatino Linotype" w:hAnsi="Palatino Linotype" w:cs="Arial"/>
        </w:rPr>
      </w:pPr>
      <w:r>
        <w:rPr>
          <w:rFonts w:ascii="Palatino Linotype" w:eastAsia="Calibri" w:hAnsi="Palatino Linotype" w:cs="Arial"/>
          <w:b/>
          <w:noProof/>
          <w:szCs w:val="22"/>
          <w:lang w:val="es-MX" w:eastAsia="es-MX"/>
        </w:rPr>
        <mc:AlternateContent>
          <mc:Choice Requires="wps">
            <w:drawing>
              <wp:anchor distT="0" distB="0" distL="114300" distR="114300" simplePos="0" relativeHeight="251659264" behindDoc="0" locked="0" layoutInCell="1" allowOverlap="1" wp14:anchorId="59F3B1A2" wp14:editId="5D8D1002">
                <wp:simplePos x="0" y="0"/>
                <wp:positionH relativeFrom="column">
                  <wp:posOffset>5715</wp:posOffset>
                </wp:positionH>
                <wp:positionV relativeFrom="paragraph">
                  <wp:posOffset>2765425</wp:posOffset>
                </wp:positionV>
                <wp:extent cx="5562600" cy="4210050"/>
                <wp:effectExtent l="57150" t="38100" r="76200" b="95250"/>
                <wp:wrapNone/>
                <wp:docPr id="2" name="Conector recto 2"/>
                <wp:cNvGraphicFramePr/>
                <a:graphic xmlns:a="http://schemas.openxmlformats.org/drawingml/2006/main">
                  <a:graphicData uri="http://schemas.microsoft.com/office/word/2010/wordprocessingShape">
                    <wps:wsp>
                      <wps:cNvCnPr/>
                      <wps:spPr>
                        <a:xfrm>
                          <a:off x="0" y="0"/>
                          <a:ext cx="5562600" cy="421005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DF43D8D"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217.75pt" to="438.45pt,5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" strokecolor="#4f81bd [3204]" strokeweight="3pt">
                <v:shadow on="t" color="black" opacity="24903f" origin=",.5" offset="0,.55556mm"/>
              </v:line>
            </w:pict>
          </mc:Fallback>
        </mc:AlternateContent>
      </w:r>
      <w:r w:rsidR="00AD24F6" w:rsidRPr="009750A2">
        <w:rPr>
          <w:rFonts w:ascii="Palatino Linotype" w:eastAsia="Calibri" w:hAnsi="Palatino Linotype" w:cs="Arial"/>
          <w:b/>
          <w:szCs w:val="22"/>
          <w:lang w:val="es-ES" w:eastAsia="es-MX"/>
        </w:rPr>
        <w:t>DE LAS FORMALIDADES LEGALES DE LA CLASIFICACIÓN DE LA INFORMACIÓN.</w:t>
      </w:r>
      <w:r w:rsidR="00AD24F6" w:rsidRPr="009750A2">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00AD24F6" w:rsidRPr="009750A2">
        <w:rPr>
          <w:rFonts w:ascii="Palatino Linotype" w:eastAsia="Calibri" w:hAnsi="Palatino Linotype" w:cs="Arial"/>
          <w:bCs/>
          <w:lang w:val="es-MX" w:eastAsia="en-US"/>
        </w:rPr>
        <w:t xml:space="preserve"> VIII,</w:t>
      </w:r>
      <w:r w:rsidR="00AD24F6" w:rsidRPr="009750A2">
        <w:rPr>
          <w:rFonts w:ascii="Palatino Linotype" w:eastAsia="Calibri" w:hAnsi="Palatino Linotype" w:cs="Arial"/>
          <w:szCs w:val="22"/>
          <w:lang w:val="es-ES" w:eastAsia="es-MX"/>
        </w:rPr>
        <w:t xml:space="preserve"> 122, 135 </w:t>
      </w:r>
      <w:r w:rsidR="00AD24F6" w:rsidRPr="009750A2">
        <w:rPr>
          <w:rFonts w:ascii="Palatino Linotype" w:hAnsi="Palatino Linotype" w:cs="Arial"/>
        </w:rPr>
        <w:t>143 y 149, así como los establecido en los Lineamientos Generales en Materia de Clasificación</w:t>
      </w:r>
      <w:r w:rsidR="00AD24F6" w:rsidRPr="009750A2">
        <w:rPr>
          <w:rFonts w:ascii="Palatino Linotype" w:hAnsi="Palatino Linotype"/>
        </w:rPr>
        <w:t xml:space="preserve"> </w:t>
      </w:r>
      <w:r w:rsidR="00AD24F6" w:rsidRPr="009750A2">
        <w:rPr>
          <w:rFonts w:ascii="Palatino Linotype" w:hAnsi="Palatino Linotype" w:cs="Arial"/>
        </w:rPr>
        <w:t>y Desclasificación de la Información.</w:t>
      </w:r>
    </w:p>
    <w:p w14:paraId="2FA01337" w14:textId="77777777" w:rsidR="000951CF" w:rsidRPr="009750A2" w:rsidRDefault="000951CF" w:rsidP="009750A2">
      <w:pPr>
        <w:spacing w:line="360" w:lineRule="auto"/>
        <w:jc w:val="both"/>
        <w:rPr>
          <w:rFonts w:ascii="Palatino Linotype" w:hAnsi="Palatino Linotype" w:cs="Arial"/>
        </w:rPr>
      </w:pPr>
    </w:p>
    <w:p w14:paraId="67332C93" w14:textId="77777777" w:rsidR="000951CF" w:rsidRPr="009750A2" w:rsidRDefault="000951CF" w:rsidP="009750A2">
      <w:pPr>
        <w:spacing w:line="360" w:lineRule="auto"/>
        <w:jc w:val="both"/>
        <w:rPr>
          <w:rFonts w:ascii="Palatino Linotype" w:hAnsi="Palatino Linotype" w:cs="Arial"/>
        </w:rPr>
      </w:pPr>
    </w:p>
    <w:p w14:paraId="3141FA8A" w14:textId="77777777" w:rsidR="000951CF" w:rsidRPr="009750A2" w:rsidRDefault="000951CF" w:rsidP="009750A2">
      <w:pPr>
        <w:spacing w:line="360" w:lineRule="auto"/>
        <w:jc w:val="both"/>
        <w:rPr>
          <w:rFonts w:ascii="Palatino Linotype" w:hAnsi="Palatino Linotype" w:cs="Arial"/>
        </w:rPr>
      </w:pPr>
    </w:p>
    <w:p w14:paraId="4B3552A1" w14:textId="77777777" w:rsidR="000951CF" w:rsidRPr="009750A2" w:rsidRDefault="000951CF" w:rsidP="009750A2">
      <w:pPr>
        <w:spacing w:line="360" w:lineRule="auto"/>
        <w:jc w:val="both"/>
        <w:rPr>
          <w:rFonts w:ascii="Palatino Linotype" w:hAnsi="Palatino Linotype" w:cs="Arial"/>
        </w:rPr>
      </w:pPr>
    </w:p>
    <w:p w14:paraId="0D86D199" w14:textId="77777777" w:rsidR="000951CF" w:rsidRPr="009750A2" w:rsidRDefault="000951CF" w:rsidP="009750A2">
      <w:pPr>
        <w:spacing w:line="360" w:lineRule="auto"/>
        <w:jc w:val="both"/>
        <w:rPr>
          <w:rFonts w:ascii="Palatino Linotype" w:hAnsi="Palatino Linotype" w:cs="Arial"/>
        </w:rPr>
      </w:pPr>
    </w:p>
    <w:p w14:paraId="08237FD3" w14:textId="77777777" w:rsidR="000951CF" w:rsidRPr="009750A2" w:rsidRDefault="000951CF" w:rsidP="009750A2">
      <w:pPr>
        <w:spacing w:line="360" w:lineRule="auto"/>
        <w:jc w:val="both"/>
        <w:rPr>
          <w:rFonts w:ascii="Palatino Linotype" w:hAnsi="Palatino Linotype" w:cs="Arial"/>
        </w:rPr>
      </w:pPr>
    </w:p>
    <w:p w14:paraId="54EB7FB1" w14:textId="77777777" w:rsidR="000951CF" w:rsidRDefault="000951CF" w:rsidP="009750A2">
      <w:pPr>
        <w:spacing w:line="360" w:lineRule="auto"/>
        <w:jc w:val="both"/>
        <w:rPr>
          <w:rFonts w:ascii="Palatino Linotype" w:hAnsi="Palatino Linotype" w:cs="Arial"/>
        </w:rPr>
      </w:pPr>
    </w:p>
    <w:p w14:paraId="5D595A9C" w14:textId="77777777" w:rsidR="009750A2" w:rsidRDefault="009750A2" w:rsidP="009750A2">
      <w:pPr>
        <w:spacing w:line="360" w:lineRule="auto"/>
        <w:jc w:val="both"/>
        <w:rPr>
          <w:rFonts w:ascii="Palatino Linotype" w:hAnsi="Palatino Linotype" w:cs="Arial"/>
        </w:rPr>
      </w:pPr>
    </w:p>
    <w:p w14:paraId="47F6090F" w14:textId="77777777" w:rsidR="009750A2" w:rsidRDefault="009750A2" w:rsidP="009750A2">
      <w:pPr>
        <w:spacing w:line="360" w:lineRule="auto"/>
        <w:jc w:val="both"/>
        <w:rPr>
          <w:rFonts w:ascii="Palatino Linotype" w:hAnsi="Palatino Linotype" w:cs="Arial"/>
        </w:rPr>
      </w:pPr>
    </w:p>
    <w:p w14:paraId="44C65DFD" w14:textId="77777777" w:rsidR="009750A2" w:rsidRDefault="009750A2" w:rsidP="009750A2">
      <w:pPr>
        <w:spacing w:line="360" w:lineRule="auto"/>
        <w:jc w:val="both"/>
        <w:rPr>
          <w:rFonts w:ascii="Palatino Linotype" w:hAnsi="Palatino Linotype" w:cs="Arial"/>
        </w:rPr>
      </w:pPr>
    </w:p>
    <w:p w14:paraId="09108F13" w14:textId="77777777" w:rsidR="009750A2" w:rsidRPr="009750A2" w:rsidRDefault="009750A2" w:rsidP="009750A2">
      <w:pPr>
        <w:spacing w:line="360" w:lineRule="auto"/>
        <w:jc w:val="both"/>
        <w:rPr>
          <w:rFonts w:ascii="Palatino Linotype" w:hAnsi="Palatino Linotype" w:cs="Arial"/>
        </w:rPr>
      </w:pPr>
    </w:p>
    <w:p w14:paraId="598379D5" w14:textId="77777777" w:rsidR="000951CF" w:rsidRPr="009750A2" w:rsidRDefault="000951CF" w:rsidP="009750A2">
      <w:pPr>
        <w:spacing w:line="360" w:lineRule="auto"/>
        <w:jc w:val="both"/>
        <w:rPr>
          <w:rFonts w:ascii="Palatino Linotype" w:hAnsi="Palatino Linotype" w:cs="Arial"/>
        </w:rPr>
      </w:pPr>
    </w:p>
    <w:p w14:paraId="23E5D4AB" w14:textId="77777777" w:rsidR="000951CF" w:rsidRPr="009750A2" w:rsidRDefault="000951CF" w:rsidP="009750A2">
      <w:pPr>
        <w:spacing w:line="360" w:lineRule="auto"/>
        <w:jc w:val="both"/>
        <w:rPr>
          <w:rFonts w:ascii="Palatino Linotype" w:hAnsi="Palatino Linotype" w:cs="Arial"/>
        </w:rPr>
      </w:pPr>
    </w:p>
    <w:p w14:paraId="431C7A5D" w14:textId="77777777" w:rsidR="000951CF" w:rsidRPr="009750A2" w:rsidRDefault="000951CF" w:rsidP="009750A2">
      <w:pPr>
        <w:spacing w:line="360" w:lineRule="auto"/>
        <w:jc w:val="both"/>
        <w:rPr>
          <w:rFonts w:ascii="Palatino Linotype" w:hAnsi="Palatino Linotype" w:cs="Arial"/>
        </w:rPr>
      </w:pPr>
    </w:p>
    <w:bookmarkEnd w:id="1"/>
    <w:p w14:paraId="5C6AEE9C" w14:textId="10CDD338" w:rsidR="007C37D2" w:rsidRPr="009750A2" w:rsidRDefault="009750A2" w:rsidP="009750A2">
      <w:pPr>
        <w:spacing w:line="360" w:lineRule="auto"/>
        <w:jc w:val="center"/>
        <w:rPr>
          <w:rFonts w:ascii="Palatino Linotype" w:hAnsi="Palatino Linotype"/>
        </w:rPr>
      </w:pPr>
      <w:r w:rsidRPr="009750A2">
        <w:rPr>
          <w:rFonts w:ascii="Palatino Linotype" w:hAnsi="Palatino Linotype"/>
          <w:b/>
        </w:rPr>
        <w:lastRenderedPageBreak/>
        <w:t>ÍNDICE</w:t>
      </w:r>
      <w:r w:rsidRPr="009750A2">
        <w:rPr>
          <w:rFonts w:ascii="Palatino Linotype" w:hAnsi="Palatino Linotype"/>
        </w:rPr>
        <w:t xml:space="preserve">. </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5C458920" w14:textId="252B8364" w:rsidR="00DF1386" w:rsidRPr="009750A2" w:rsidRDefault="00DF1386" w:rsidP="009750A2">
          <w:pPr>
            <w:pStyle w:val="TtulodeTDC"/>
            <w:spacing w:before="0" w:line="360" w:lineRule="auto"/>
            <w:rPr>
              <w:rFonts w:ascii="Palatino Linotype" w:hAnsi="Palatino Linotype"/>
            </w:rPr>
          </w:pPr>
        </w:p>
        <w:p w14:paraId="5AD7EBFF" w14:textId="77777777" w:rsidR="00F13F2E" w:rsidRPr="009750A2" w:rsidRDefault="00DF1386" w:rsidP="009750A2">
          <w:pPr>
            <w:pStyle w:val="TDC1"/>
            <w:spacing w:after="0" w:line="360" w:lineRule="auto"/>
            <w:rPr>
              <w:rFonts w:ascii="Palatino Linotype" w:hAnsi="Palatino Linotype"/>
              <w:b/>
              <w:noProof/>
              <w:sz w:val="22"/>
              <w:szCs w:val="22"/>
              <w:lang w:val="es-MX" w:eastAsia="es-MX"/>
            </w:rPr>
          </w:pPr>
          <w:r w:rsidRPr="009750A2">
            <w:rPr>
              <w:rFonts w:ascii="Palatino Linotype" w:hAnsi="Palatino Linotype"/>
            </w:rPr>
            <w:fldChar w:fldCharType="begin"/>
          </w:r>
          <w:r w:rsidRPr="009750A2">
            <w:rPr>
              <w:rFonts w:ascii="Palatino Linotype" w:hAnsi="Palatino Linotype"/>
            </w:rPr>
            <w:instrText xml:space="preserve"> TOC \o "1-3" \h \z \u </w:instrText>
          </w:r>
          <w:r w:rsidRPr="009750A2">
            <w:rPr>
              <w:rFonts w:ascii="Palatino Linotype" w:hAnsi="Palatino Linotype"/>
            </w:rPr>
            <w:fldChar w:fldCharType="separate"/>
          </w:r>
          <w:hyperlink w:anchor="_Toc31310383" w:history="1">
            <w:r w:rsidR="00F13F2E" w:rsidRPr="009750A2">
              <w:rPr>
                <w:rStyle w:val="Hipervnculo"/>
                <w:rFonts w:ascii="Palatino Linotype" w:hAnsi="Palatino Linotype"/>
                <w:b/>
                <w:noProof/>
              </w:rPr>
              <w:t>ANTECEDENTES</w:t>
            </w:r>
            <w:r w:rsidR="00F13F2E" w:rsidRPr="009750A2">
              <w:rPr>
                <w:rFonts w:ascii="Palatino Linotype" w:hAnsi="Palatino Linotype"/>
                <w:b/>
                <w:noProof/>
                <w:webHidden/>
              </w:rPr>
              <w:tab/>
            </w:r>
            <w:r w:rsidR="00F13F2E" w:rsidRPr="009750A2">
              <w:rPr>
                <w:rFonts w:ascii="Palatino Linotype" w:hAnsi="Palatino Linotype"/>
                <w:b/>
                <w:noProof/>
                <w:webHidden/>
              </w:rPr>
              <w:fldChar w:fldCharType="begin"/>
            </w:r>
            <w:r w:rsidR="00F13F2E" w:rsidRPr="009750A2">
              <w:rPr>
                <w:rFonts w:ascii="Palatino Linotype" w:hAnsi="Palatino Linotype"/>
                <w:b/>
                <w:noProof/>
                <w:webHidden/>
              </w:rPr>
              <w:instrText xml:space="preserve"> PAGEREF _Toc31310383 \h </w:instrText>
            </w:r>
            <w:r w:rsidR="00F13F2E" w:rsidRPr="009750A2">
              <w:rPr>
                <w:rFonts w:ascii="Palatino Linotype" w:hAnsi="Palatino Linotype"/>
                <w:b/>
                <w:noProof/>
                <w:webHidden/>
              </w:rPr>
            </w:r>
            <w:r w:rsidR="00F13F2E" w:rsidRPr="009750A2">
              <w:rPr>
                <w:rFonts w:ascii="Palatino Linotype" w:hAnsi="Palatino Linotype"/>
                <w:b/>
                <w:noProof/>
                <w:webHidden/>
              </w:rPr>
              <w:fldChar w:fldCharType="separate"/>
            </w:r>
            <w:r w:rsidR="00800B7A">
              <w:rPr>
                <w:rFonts w:ascii="Palatino Linotype" w:hAnsi="Palatino Linotype"/>
                <w:b/>
                <w:noProof/>
                <w:webHidden/>
              </w:rPr>
              <w:t>4</w:t>
            </w:r>
            <w:r w:rsidR="00F13F2E" w:rsidRPr="009750A2">
              <w:rPr>
                <w:rFonts w:ascii="Palatino Linotype" w:hAnsi="Palatino Linotype"/>
                <w:b/>
                <w:noProof/>
                <w:webHidden/>
              </w:rPr>
              <w:fldChar w:fldCharType="end"/>
            </w:r>
          </w:hyperlink>
        </w:p>
        <w:p w14:paraId="288570D4" w14:textId="77777777" w:rsidR="00F13F2E" w:rsidRPr="009750A2" w:rsidRDefault="00A97574" w:rsidP="009750A2">
          <w:pPr>
            <w:pStyle w:val="TDC1"/>
            <w:spacing w:after="0" w:line="360" w:lineRule="auto"/>
            <w:rPr>
              <w:rFonts w:ascii="Palatino Linotype" w:hAnsi="Palatino Linotype"/>
              <w:b/>
              <w:noProof/>
              <w:sz w:val="22"/>
              <w:szCs w:val="22"/>
              <w:lang w:val="es-MX" w:eastAsia="es-MX"/>
            </w:rPr>
          </w:pPr>
          <w:hyperlink w:anchor="_Toc31310384" w:history="1">
            <w:r w:rsidR="00F13F2E" w:rsidRPr="009750A2">
              <w:rPr>
                <w:rStyle w:val="Hipervnculo"/>
                <w:rFonts w:ascii="Palatino Linotype" w:hAnsi="Palatino Linotype"/>
                <w:b/>
                <w:noProof/>
              </w:rPr>
              <w:t>CONSIDERANDO</w:t>
            </w:r>
            <w:r w:rsidR="00F13F2E" w:rsidRPr="009750A2">
              <w:rPr>
                <w:rFonts w:ascii="Palatino Linotype" w:hAnsi="Palatino Linotype"/>
                <w:b/>
                <w:noProof/>
                <w:webHidden/>
              </w:rPr>
              <w:tab/>
            </w:r>
            <w:r w:rsidR="00F13F2E" w:rsidRPr="009750A2">
              <w:rPr>
                <w:rFonts w:ascii="Palatino Linotype" w:hAnsi="Palatino Linotype"/>
                <w:b/>
                <w:noProof/>
                <w:webHidden/>
              </w:rPr>
              <w:fldChar w:fldCharType="begin"/>
            </w:r>
            <w:r w:rsidR="00F13F2E" w:rsidRPr="009750A2">
              <w:rPr>
                <w:rFonts w:ascii="Palatino Linotype" w:hAnsi="Palatino Linotype"/>
                <w:b/>
                <w:noProof/>
                <w:webHidden/>
              </w:rPr>
              <w:instrText xml:space="preserve"> PAGEREF _Toc31310384 \h </w:instrText>
            </w:r>
            <w:r w:rsidR="00F13F2E" w:rsidRPr="009750A2">
              <w:rPr>
                <w:rFonts w:ascii="Palatino Linotype" w:hAnsi="Palatino Linotype"/>
                <w:b/>
                <w:noProof/>
                <w:webHidden/>
              </w:rPr>
            </w:r>
            <w:r w:rsidR="00F13F2E" w:rsidRPr="009750A2">
              <w:rPr>
                <w:rFonts w:ascii="Palatino Linotype" w:hAnsi="Palatino Linotype"/>
                <w:b/>
                <w:noProof/>
                <w:webHidden/>
              </w:rPr>
              <w:fldChar w:fldCharType="separate"/>
            </w:r>
            <w:r w:rsidR="00800B7A">
              <w:rPr>
                <w:rFonts w:ascii="Palatino Linotype" w:hAnsi="Palatino Linotype"/>
                <w:b/>
                <w:noProof/>
                <w:webHidden/>
              </w:rPr>
              <w:t>8</w:t>
            </w:r>
            <w:r w:rsidR="00F13F2E" w:rsidRPr="009750A2">
              <w:rPr>
                <w:rFonts w:ascii="Palatino Linotype" w:hAnsi="Palatino Linotype"/>
                <w:b/>
                <w:noProof/>
                <w:webHidden/>
              </w:rPr>
              <w:fldChar w:fldCharType="end"/>
            </w:r>
          </w:hyperlink>
        </w:p>
        <w:p w14:paraId="22462AAB" w14:textId="77777777" w:rsidR="00F13F2E" w:rsidRPr="009750A2" w:rsidRDefault="00A97574" w:rsidP="009750A2">
          <w:pPr>
            <w:pStyle w:val="TDC2"/>
            <w:spacing w:after="0" w:line="360" w:lineRule="auto"/>
            <w:rPr>
              <w:rFonts w:ascii="Palatino Linotype" w:hAnsi="Palatino Linotype"/>
              <w:b/>
              <w:noProof/>
              <w:sz w:val="22"/>
              <w:szCs w:val="22"/>
              <w:lang w:val="es-MX" w:eastAsia="es-MX"/>
            </w:rPr>
          </w:pPr>
          <w:hyperlink w:anchor="_Toc31310385" w:history="1">
            <w:r w:rsidR="00F13F2E" w:rsidRPr="009750A2">
              <w:rPr>
                <w:rStyle w:val="Hipervnculo"/>
                <w:rFonts w:ascii="Palatino Linotype" w:hAnsi="Palatino Linotype"/>
                <w:b/>
                <w:noProof/>
              </w:rPr>
              <w:t>PRIMERO. De la competencia</w:t>
            </w:r>
            <w:r w:rsidR="00F13F2E" w:rsidRPr="009750A2">
              <w:rPr>
                <w:rFonts w:ascii="Palatino Linotype" w:hAnsi="Palatino Linotype"/>
                <w:b/>
                <w:noProof/>
                <w:webHidden/>
              </w:rPr>
              <w:tab/>
            </w:r>
            <w:r w:rsidR="00F13F2E" w:rsidRPr="009750A2">
              <w:rPr>
                <w:rFonts w:ascii="Palatino Linotype" w:hAnsi="Palatino Linotype"/>
                <w:b/>
                <w:noProof/>
                <w:webHidden/>
              </w:rPr>
              <w:fldChar w:fldCharType="begin"/>
            </w:r>
            <w:r w:rsidR="00F13F2E" w:rsidRPr="009750A2">
              <w:rPr>
                <w:rFonts w:ascii="Palatino Linotype" w:hAnsi="Palatino Linotype"/>
                <w:b/>
                <w:noProof/>
                <w:webHidden/>
              </w:rPr>
              <w:instrText xml:space="preserve"> PAGEREF _Toc31310385 \h </w:instrText>
            </w:r>
            <w:r w:rsidR="00F13F2E" w:rsidRPr="009750A2">
              <w:rPr>
                <w:rFonts w:ascii="Palatino Linotype" w:hAnsi="Palatino Linotype"/>
                <w:b/>
                <w:noProof/>
                <w:webHidden/>
              </w:rPr>
            </w:r>
            <w:r w:rsidR="00F13F2E" w:rsidRPr="009750A2">
              <w:rPr>
                <w:rFonts w:ascii="Palatino Linotype" w:hAnsi="Palatino Linotype"/>
                <w:b/>
                <w:noProof/>
                <w:webHidden/>
              </w:rPr>
              <w:fldChar w:fldCharType="separate"/>
            </w:r>
            <w:r w:rsidR="00800B7A">
              <w:rPr>
                <w:rFonts w:ascii="Palatino Linotype" w:hAnsi="Palatino Linotype"/>
                <w:b/>
                <w:noProof/>
                <w:webHidden/>
              </w:rPr>
              <w:t>8</w:t>
            </w:r>
            <w:r w:rsidR="00F13F2E" w:rsidRPr="009750A2">
              <w:rPr>
                <w:rFonts w:ascii="Palatino Linotype" w:hAnsi="Palatino Linotype"/>
                <w:b/>
                <w:noProof/>
                <w:webHidden/>
              </w:rPr>
              <w:fldChar w:fldCharType="end"/>
            </w:r>
          </w:hyperlink>
        </w:p>
        <w:p w14:paraId="78DF97B1" w14:textId="77777777" w:rsidR="00F13F2E" w:rsidRPr="009750A2" w:rsidRDefault="00A97574" w:rsidP="009750A2">
          <w:pPr>
            <w:pStyle w:val="TDC2"/>
            <w:spacing w:after="0" w:line="360" w:lineRule="auto"/>
            <w:rPr>
              <w:rFonts w:ascii="Palatino Linotype" w:hAnsi="Palatino Linotype"/>
              <w:b/>
              <w:noProof/>
              <w:sz w:val="22"/>
              <w:szCs w:val="22"/>
              <w:lang w:val="es-MX" w:eastAsia="es-MX"/>
            </w:rPr>
          </w:pPr>
          <w:hyperlink w:anchor="_Toc31310386" w:history="1">
            <w:r w:rsidR="00F13F2E" w:rsidRPr="009750A2">
              <w:rPr>
                <w:rStyle w:val="Hipervnculo"/>
                <w:rFonts w:ascii="Palatino Linotype" w:hAnsi="Palatino Linotype"/>
                <w:b/>
                <w:noProof/>
              </w:rPr>
              <w:t>SEGUNDO. De la oportunidad y procedencia.</w:t>
            </w:r>
            <w:r w:rsidR="00F13F2E" w:rsidRPr="009750A2">
              <w:rPr>
                <w:rFonts w:ascii="Palatino Linotype" w:hAnsi="Palatino Linotype"/>
                <w:b/>
                <w:noProof/>
                <w:webHidden/>
              </w:rPr>
              <w:tab/>
            </w:r>
            <w:r w:rsidR="00F13F2E" w:rsidRPr="009750A2">
              <w:rPr>
                <w:rFonts w:ascii="Palatino Linotype" w:hAnsi="Palatino Linotype"/>
                <w:b/>
                <w:noProof/>
                <w:webHidden/>
              </w:rPr>
              <w:fldChar w:fldCharType="begin"/>
            </w:r>
            <w:r w:rsidR="00F13F2E" w:rsidRPr="009750A2">
              <w:rPr>
                <w:rFonts w:ascii="Palatino Linotype" w:hAnsi="Palatino Linotype"/>
                <w:b/>
                <w:noProof/>
                <w:webHidden/>
              </w:rPr>
              <w:instrText xml:space="preserve"> PAGEREF _Toc31310386 \h </w:instrText>
            </w:r>
            <w:r w:rsidR="00F13F2E" w:rsidRPr="009750A2">
              <w:rPr>
                <w:rFonts w:ascii="Palatino Linotype" w:hAnsi="Palatino Linotype"/>
                <w:b/>
                <w:noProof/>
                <w:webHidden/>
              </w:rPr>
            </w:r>
            <w:r w:rsidR="00F13F2E" w:rsidRPr="009750A2">
              <w:rPr>
                <w:rFonts w:ascii="Palatino Linotype" w:hAnsi="Palatino Linotype"/>
                <w:b/>
                <w:noProof/>
                <w:webHidden/>
              </w:rPr>
              <w:fldChar w:fldCharType="separate"/>
            </w:r>
            <w:r w:rsidR="00800B7A">
              <w:rPr>
                <w:rFonts w:ascii="Palatino Linotype" w:hAnsi="Palatino Linotype"/>
                <w:b/>
                <w:noProof/>
                <w:webHidden/>
              </w:rPr>
              <w:t>8</w:t>
            </w:r>
            <w:r w:rsidR="00F13F2E" w:rsidRPr="009750A2">
              <w:rPr>
                <w:rFonts w:ascii="Palatino Linotype" w:hAnsi="Palatino Linotype"/>
                <w:b/>
                <w:noProof/>
                <w:webHidden/>
              </w:rPr>
              <w:fldChar w:fldCharType="end"/>
            </w:r>
          </w:hyperlink>
        </w:p>
        <w:p w14:paraId="34CB5CA2" w14:textId="77777777" w:rsidR="00F13F2E" w:rsidRPr="009750A2" w:rsidRDefault="00A97574" w:rsidP="009750A2">
          <w:pPr>
            <w:pStyle w:val="TDC1"/>
            <w:spacing w:after="0" w:line="360" w:lineRule="auto"/>
            <w:rPr>
              <w:rFonts w:ascii="Palatino Linotype" w:hAnsi="Palatino Linotype"/>
              <w:b/>
              <w:noProof/>
              <w:sz w:val="22"/>
              <w:szCs w:val="22"/>
              <w:lang w:val="es-MX" w:eastAsia="es-MX"/>
            </w:rPr>
          </w:pPr>
          <w:hyperlink w:anchor="_Toc31310387" w:history="1">
            <w:r w:rsidR="00F13F2E" w:rsidRPr="009750A2">
              <w:rPr>
                <w:rStyle w:val="Hipervnculo"/>
                <w:rFonts w:ascii="Palatino Linotype" w:hAnsi="Palatino Linotype"/>
                <w:b/>
                <w:noProof/>
              </w:rPr>
              <w:t>TERCERO. Planteamiento de la Litis.</w:t>
            </w:r>
            <w:r w:rsidR="00F13F2E" w:rsidRPr="009750A2">
              <w:rPr>
                <w:rFonts w:ascii="Palatino Linotype" w:hAnsi="Palatino Linotype"/>
                <w:b/>
                <w:noProof/>
                <w:webHidden/>
              </w:rPr>
              <w:tab/>
            </w:r>
            <w:r w:rsidR="00F13F2E" w:rsidRPr="009750A2">
              <w:rPr>
                <w:rFonts w:ascii="Palatino Linotype" w:hAnsi="Palatino Linotype"/>
                <w:b/>
                <w:noProof/>
                <w:webHidden/>
              </w:rPr>
              <w:fldChar w:fldCharType="begin"/>
            </w:r>
            <w:r w:rsidR="00F13F2E" w:rsidRPr="009750A2">
              <w:rPr>
                <w:rFonts w:ascii="Palatino Linotype" w:hAnsi="Palatino Linotype"/>
                <w:b/>
                <w:noProof/>
                <w:webHidden/>
              </w:rPr>
              <w:instrText xml:space="preserve"> PAGEREF _Toc31310387 \h </w:instrText>
            </w:r>
            <w:r w:rsidR="00F13F2E" w:rsidRPr="009750A2">
              <w:rPr>
                <w:rFonts w:ascii="Palatino Linotype" w:hAnsi="Palatino Linotype"/>
                <w:b/>
                <w:noProof/>
                <w:webHidden/>
              </w:rPr>
            </w:r>
            <w:r w:rsidR="00F13F2E" w:rsidRPr="009750A2">
              <w:rPr>
                <w:rFonts w:ascii="Palatino Linotype" w:hAnsi="Palatino Linotype"/>
                <w:b/>
                <w:noProof/>
                <w:webHidden/>
              </w:rPr>
              <w:fldChar w:fldCharType="separate"/>
            </w:r>
            <w:r w:rsidR="00800B7A">
              <w:rPr>
                <w:rFonts w:ascii="Palatino Linotype" w:hAnsi="Palatino Linotype"/>
                <w:b/>
                <w:noProof/>
                <w:webHidden/>
              </w:rPr>
              <w:t>11</w:t>
            </w:r>
            <w:r w:rsidR="00F13F2E" w:rsidRPr="009750A2">
              <w:rPr>
                <w:rFonts w:ascii="Palatino Linotype" w:hAnsi="Palatino Linotype"/>
                <w:b/>
                <w:noProof/>
                <w:webHidden/>
              </w:rPr>
              <w:fldChar w:fldCharType="end"/>
            </w:r>
          </w:hyperlink>
        </w:p>
        <w:p w14:paraId="78AD8C17" w14:textId="77777777" w:rsidR="00F13F2E" w:rsidRPr="009750A2" w:rsidRDefault="00A97574" w:rsidP="009750A2">
          <w:pPr>
            <w:pStyle w:val="TDC1"/>
            <w:spacing w:after="0" w:line="360" w:lineRule="auto"/>
            <w:rPr>
              <w:rFonts w:ascii="Palatino Linotype" w:hAnsi="Palatino Linotype"/>
              <w:b/>
              <w:noProof/>
              <w:sz w:val="22"/>
              <w:szCs w:val="22"/>
              <w:lang w:val="es-MX" w:eastAsia="es-MX"/>
            </w:rPr>
          </w:pPr>
          <w:hyperlink w:anchor="_Toc31310388" w:history="1">
            <w:r w:rsidR="00F13F2E" w:rsidRPr="009750A2">
              <w:rPr>
                <w:rStyle w:val="Hipervnculo"/>
                <w:rFonts w:ascii="Palatino Linotype" w:hAnsi="Palatino Linotype"/>
                <w:b/>
                <w:noProof/>
              </w:rPr>
              <w:t>CUARTO. Estudio y resolución del asunto</w:t>
            </w:r>
            <w:r w:rsidR="00F13F2E" w:rsidRPr="009750A2">
              <w:rPr>
                <w:rFonts w:ascii="Palatino Linotype" w:hAnsi="Palatino Linotype"/>
                <w:b/>
                <w:noProof/>
                <w:webHidden/>
              </w:rPr>
              <w:tab/>
            </w:r>
            <w:r w:rsidR="00F13F2E" w:rsidRPr="009750A2">
              <w:rPr>
                <w:rFonts w:ascii="Palatino Linotype" w:hAnsi="Palatino Linotype"/>
                <w:b/>
                <w:noProof/>
                <w:webHidden/>
              </w:rPr>
              <w:fldChar w:fldCharType="begin"/>
            </w:r>
            <w:r w:rsidR="00F13F2E" w:rsidRPr="009750A2">
              <w:rPr>
                <w:rFonts w:ascii="Palatino Linotype" w:hAnsi="Palatino Linotype"/>
                <w:b/>
                <w:noProof/>
                <w:webHidden/>
              </w:rPr>
              <w:instrText xml:space="preserve"> PAGEREF _Toc31310388 \h </w:instrText>
            </w:r>
            <w:r w:rsidR="00F13F2E" w:rsidRPr="009750A2">
              <w:rPr>
                <w:rFonts w:ascii="Palatino Linotype" w:hAnsi="Palatino Linotype"/>
                <w:b/>
                <w:noProof/>
                <w:webHidden/>
              </w:rPr>
            </w:r>
            <w:r w:rsidR="00F13F2E" w:rsidRPr="009750A2">
              <w:rPr>
                <w:rFonts w:ascii="Palatino Linotype" w:hAnsi="Palatino Linotype"/>
                <w:b/>
                <w:noProof/>
                <w:webHidden/>
              </w:rPr>
              <w:fldChar w:fldCharType="separate"/>
            </w:r>
            <w:r w:rsidR="00800B7A">
              <w:rPr>
                <w:rFonts w:ascii="Palatino Linotype" w:hAnsi="Palatino Linotype"/>
                <w:b/>
                <w:noProof/>
                <w:webHidden/>
              </w:rPr>
              <w:t>12</w:t>
            </w:r>
            <w:r w:rsidR="00F13F2E" w:rsidRPr="009750A2">
              <w:rPr>
                <w:rFonts w:ascii="Palatino Linotype" w:hAnsi="Palatino Linotype"/>
                <w:b/>
                <w:noProof/>
                <w:webHidden/>
              </w:rPr>
              <w:fldChar w:fldCharType="end"/>
            </w:r>
          </w:hyperlink>
        </w:p>
        <w:p w14:paraId="34E43502" w14:textId="11C97FB1" w:rsidR="00F13F2E" w:rsidRPr="009750A2" w:rsidRDefault="00A97574" w:rsidP="009750A2">
          <w:pPr>
            <w:pStyle w:val="TDC2"/>
            <w:tabs>
              <w:tab w:val="left" w:pos="480"/>
            </w:tabs>
            <w:spacing w:after="0" w:line="360" w:lineRule="auto"/>
            <w:rPr>
              <w:rFonts w:ascii="Palatino Linotype" w:hAnsi="Palatino Linotype"/>
              <w:b/>
              <w:noProof/>
              <w:sz w:val="22"/>
              <w:szCs w:val="22"/>
              <w:lang w:val="es-MX" w:eastAsia="es-MX"/>
            </w:rPr>
          </w:pPr>
          <w:hyperlink w:anchor="_Toc31310389" w:history="1">
            <w:r w:rsidR="00F13F2E" w:rsidRPr="009750A2">
              <w:rPr>
                <w:rStyle w:val="Hipervnculo"/>
                <w:rFonts w:ascii="Palatino Linotype" w:hAnsi="Palatino Linotype"/>
                <w:b/>
                <w:noProof/>
              </w:rPr>
              <w:t>A.</w:t>
            </w:r>
            <w:r w:rsidR="009750A2" w:rsidRPr="009750A2">
              <w:rPr>
                <w:rFonts w:ascii="Palatino Linotype" w:hAnsi="Palatino Linotype"/>
                <w:b/>
                <w:noProof/>
                <w:sz w:val="22"/>
                <w:szCs w:val="22"/>
                <w:lang w:val="es-MX" w:eastAsia="es-MX"/>
              </w:rPr>
              <w:t xml:space="preserve"> </w:t>
            </w:r>
            <w:r w:rsidR="00F13F2E" w:rsidRPr="009750A2">
              <w:rPr>
                <w:rStyle w:val="Hipervnculo"/>
                <w:rFonts w:ascii="Palatino Linotype" w:hAnsi="Palatino Linotype"/>
                <w:b/>
                <w:noProof/>
              </w:rPr>
              <w:t>Omisión de atender una solicitud de información.</w:t>
            </w:r>
            <w:r w:rsidR="00F13F2E" w:rsidRPr="009750A2">
              <w:rPr>
                <w:rFonts w:ascii="Palatino Linotype" w:hAnsi="Palatino Linotype"/>
                <w:b/>
                <w:noProof/>
                <w:webHidden/>
              </w:rPr>
              <w:tab/>
            </w:r>
            <w:r w:rsidR="00F13F2E" w:rsidRPr="009750A2">
              <w:rPr>
                <w:rFonts w:ascii="Palatino Linotype" w:hAnsi="Palatino Linotype"/>
                <w:b/>
                <w:noProof/>
                <w:webHidden/>
              </w:rPr>
              <w:fldChar w:fldCharType="begin"/>
            </w:r>
            <w:r w:rsidR="00F13F2E" w:rsidRPr="009750A2">
              <w:rPr>
                <w:rFonts w:ascii="Palatino Linotype" w:hAnsi="Palatino Linotype"/>
                <w:b/>
                <w:noProof/>
                <w:webHidden/>
              </w:rPr>
              <w:instrText xml:space="preserve"> PAGEREF _Toc31310389 \h </w:instrText>
            </w:r>
            <w:r w:rsidR="00F13F2E" w:rsidRPr="009750A2">
              <w:rPr>
                <w:rFonts w:ascii="Palatino Linotype" w:hAnsi="Palatino Linotype"/>
                <w:b/>
                <w:noProof/>
                <w:webHidden/>
              </w:rPr>
            </w:r>
            <w:r w:rsidR="00F13F2E" w:rsidRPr="009750A2">
              <w:rPr>
                <w:rFonts w:ascii="Palatino Linotype" w:hAnsi="Palatino Linotype"/>
                <w:b/>
                <w:noProof/>
                <w:webHidden/>
              </w:rPr>
              <w:fldChar w:fldCharType="separate"/>
            </w:r>
            <w:r w:rsidR="00800B7A">
              <w:rPr>
                <w:rFonts w:ascii="Palatino Linotype" w:hAnsi="Palatino Linotype"/>
                <w:b/>
                <w:noProof/>
                <w:webHidden/>
              </w:rPr>
              <w:t>12</w:t>
            </w:r>
            <w:r w:rsidR="00F13F2E" w:rsidRPr="009750A2">
              <w:rPr>
                <w:rFonts w:ascii="Palatino Linotype" w:hAnsi="Palatino Linotype"/>
                <w:b/>
                <w:noProof/>
                <w:webHidden/>
              </w:rPr>
              <w:fldChar w:fldCharType="end"/>
            </w:r>
          </w:hyperlink>
        </w:p>
        <w:p w14:paraId="31D261DF" w14:textId="384296F9" w:rsidR="00F13F2E" w:rsidRPr="009750A2" w:rsidRDefault="00A97574" w:rsidP="009750A2">
          <w:pPr>
            <w:pStyle w:val="TDC2"/>
            <w:tabs>
              <w:tab w:val="left" w:pos="480"/>
            </w:tabs>
            <w:spacing w:after="0" w:line="360" w:lineRule="auto"/>
            <w:rPr>
              <w:rFonts w:ascii="Palatino Linotype" w:hAnsi="Palatino Linotype"/>
              <w:b/>
              <w:noProof/>
              <w:sz w:val="22"/>
              <w:szCs w:val="22"/>
              <w:lang w:val="es-MX" w:eastAsia="es-MX"/>
            </w:rPr>
          </w:pPr>
          <w:hyperlink w:anchor="_Toc31310390" w:history="1">
            <w:r w:rsidR="00F13F2E" w:rsidRPr="009750A2">
              <w:rPr>
                <w:rStyle w:val="Hipervnculo"/>
                <w:rFonts w:ascii="Palatino Linotype" w:hAnsi="Palatino Linotype"/>
                <w:b/>
                <w:noProof/>
              </w:rPr>
              <w:t>B.</w:t>
            </w:r>
            <w:r w:rsidR="009750A2" w:rsidRPr="009750A2">
              <w:rPr>
                <w:rFonts w:ascii="Palatino Linotype" w:hAnsi="Palatino Linotype"/>
                <w:b/>
                <w:noProof/>
                <w:sz w:val="22"/>
                <w:szCs w:val="22"/>
                <w:lang w:val="es-MX" w:eastAsia="es-MX"/>
              </w:rPr>
              <w:t xml:space="preserve"> </w:t>
            </w:r>
            <w:r w:rsidR="00F13F2E" w:rsidRPr="009750A2">
              <w:rPr>
                <w:rStyle w:val="Hipervnculo"/>
                <w:rFonts w:ascii="Palatino Linotype" w:hAnsi="Palatino Linotype"/>
                <w:b/>
                <w:noProof/>
              </w:rPr>
              <w:t>Fuente Obligacional.</w:t>
            </w:r>
            <w:r w:rsidR="00F13F2E" w:rsidRPr="009750A2">
              <w:rPr>
                <w:rFonts w:ascii="Palatino Linotype" w:hAnsi="Palatino Linotype"/>
                <w:b/>
                <w:noProof/>
                <w:webHidden/>
              </w:rPr>
              <w:tab/>
            </w:r>
            <w:r w:rsidR="00F13F2E" w:rsidRPr="009750A2">
              <w:rPr>
                <w:rFonts w:ascii="Palatino Linotype" w:hAnsi="Palatino Linotype"/>
                <w:b/>
                <w:noProof/>
                <w:webHidden/>
              </w:rPr>
              <w:fldChar w:fldCharType="begin"/>
            </w:r>
            <w:r w:rsidR="00F13F2E" w:rsidRPr="009750A2">
              <w:rPr>
                <w:rFonts w:ascii="Palatino Linotype" w:hAnsi="Palatino Linotype"/>
                <w:b/>
                <w:noProof/>
                <w:webHidden/>
              </w:rPr>
              <w:instrText xml:space="preserve"> PAGEREF _Toc31310390 \h </w:instrText>
            </w:r>
            <w:r w:rsidR="00F13F2E" w:rsidRPr="009750A2">
              <w:rPr>
                <w:rFonts w:ascii="Palatino Linotype" w:hAnsi="Palatino Linotype"/>
                <w:b/>
                <w:noProof/>
                <w:webHidden/>
              </w:rPr>
            </w:r>
            <w:r w:rsidR="00F13F2E" w:rsidRPr="009750A2">
              <w:rPr>
                <w:rFonts w:ascii="Palatino Linotype" w:hAnsi="Palatino Linotype"/>
                <w:b/>
                <w:noProof/>
                <w:webHidden/>
              </w:rPr>
              <w:fldChar w:fldCharType="separate"/>
            </w:r>
            <w:r w:rsidR="00800B7A">
              <w:rPr>
                <w:rFonts w:ascii="Palatino Linotype" w:hAnsi="Palatino Linotype"/>
                <w:b/>
                <w:noProof/>
                <w:webHidden/>
              </w:rPr>
              <w:t>16</w:t>
            </w:r>
            <w:r w:rsidR="00F13F2E" w:rsidRPr="009750A2">
              <w:rPr>
                <w:rFonts w:ascii="Palatino Linotype" w:hAnsi="Palatino Linotype"/>
                <w:b/>
                <w:noProof/>
                <w:webHidden/>
              </w:rPr>
              <w:fldChar w:fldCharType="end"/>
            </w:r>
          </w:hyperlink>
        </w:p>
        <w:p w14:paraId="6F01812D" w14:textId="229BA845" w:rsidR="00F13F2E" w:rsidRPr="009750A2" w:rsidRDefault="00A97574" w:rsidP="009750A2">
          <w:pPr>
            <w:pStyle w:val="TDC3"/>
            <w:rPr>
              <w:b/>
              <w:noProof/>
              <w:sz w:val="22"/>
              <w:szCs w:val="22"/>
              <w:lang w:val="es-MX" w:eastAsia="es-MX"/>
            </w:rPr>
          </w:pPr>
          <w:hyperlink w:anchor="_Toc31310391" w:history="1">
            <w:r w:rsidR="00F13F2E" w:rsidRPr="009750A2">
              <w:rPr>
                <w:rStyle w:val="Hipervnculo"/>
                <w:rFonts w:ascii="Palatino Linotype" w:hAnsi="Palatino Linotype"/>
                <w:b/>
                <w:noProof/>
              </w:rPr>
              <w:t>I.</w:t>
            </w:r>
            <w:r w:rsidR="009750A2" w:rsidRPr="009750A2">
              <w:rPr>
                <w:b/>
                <w:noProof/>
                <w:sz w:val="22"/>
                <w:szCs w:val="22"/>
                <w:lang w:val="es-MX" w:eastAsia="es-MX"/>
              </w:rPr>
              <w:t xml:space="preserve"> </w:t>
            </w:r>
            <w:r w:rsidR="00F13F2E" w:rsidRPr="009750A2">
              <w:rPr>
                <w:rStyle w:val="Hipervnculo"/>
                <w:rFonts w:ascii="Palatino Linotype" w:hAnsi="Palatino Linotype"/>
                <w:b/>
                <w:noProof/>
              </w:rPr>
              <w:t>De la obligación de transparencia.</w:t>
            </w:r>
            <w:r w:rsidR="00F13F2E" w:rsidRPr="009750A2">
              <w:rPr>
                <w:b/>
                <w:noProof/>
                <w:webHidden/>
              </w:rPr>
              <w:tab/>
            </w:r>
            <w:r w:rsidR="00F13F2E" w:rsidRPr="009750A2">
              <w:rPr>
                <w:b/>
                <w:noProof/>
                <w:webHidden/>
              </w:rPr>
              <w:fldChar w:fldCharType="begin"/>
            </w:r>
            <w:r w:rsidR="00F13F2E" w:rsidRPr="009750A2">
              <w:rPr>
                <w:b/>
                <w:noProof/>
                <w:webHidden/>
              </w:rPr>
              <w:instrText xml:space="preserve"> PAGEREF _Toc31310391 \h </w:instrText>
            </w:r>
            <w:r w:rsidR="00F13F2E" w:rsidRPr="009750A2">
              <w:rPr>
                <w:b/>
                <w:noProof/>
                <w:webHidden/>
              </w:rPr>
            </w:r>
            <w:r w:rsidR="00F13F2E" w:rsidRPr="009750A2">
              <w:rPr>
                <w:b/>
                <w:noProof/>
                <w:webHidden/>
              </w:rPr>
              <w:fldChar w:fldCharType="separate"/>
            </w:r>
            <w:r w:rsidR="00800B7A">
              <w:rPr>
                <w:b/>
                <w:noProof/>
                <w:webHidden/>
              </w:rPr>
              <w:t>16</w:t>
            </w:r>
            <w:r w:rsidR="00F13F2E" w:rsidRPr="009750A2">
              <w:rPr>
                <w:b/>
                <w:noProof/>
                <w:webHidden/>
              </w:rPr>
              <w:fldChar w:fldCharType="end"/>
            </w:r>
          </w:hyperlink>
        </w:p>
        <w:p w14:paraId="27C57B08" w14:textId="77777777" w:rsidR="00F13F2E" w:rsidRPr="009750A2" w:rsidRDefault="00A97574" w:rsidP="009750A2">
          <w:pPr>
            <w:pStyle w:val="TDC3"/>
            <w:rPr>
              <w:b/>
              <w:noProof/>
              <w:sz w:val="22"/>
              <w:szCs w:val="22"/>
              <w:lang w:val="es-MX" w:eastAsia="es-MX"/>
            </w:rPr>
          </w:pPr>
          <w:hyperlink w:anchor="_Toc31310392" w:history="1">
            <w:r w:rsidR="00F13F2E" w:rsidRPr="009750A2">
              <w:rPr>
                <w:rStyle w:val="Hipervnculo"/>
                <w:rFonts w:ascii="Palatino Linotype" w:hAnsi="Palatino Linotype"/>
                <w:b/>
                <w:noProof/>
              </w:rPr>
              <w:t xml:space="preserve">II.  </w:t>
            </w:r>
            <w:r w:rsidR="00F13F2E" w:rsidRPr="009750A2">
              <w:rPr>
                <w:rStyle w:val="Hipervnculo"/>
                <w:rFonts w:ascii="Palatino Linotype" w:hAnsi="Palatino Linotype"/>
                <w:b/>
                <w:noProof/>
                <w:lang w:val="es-ES"/>
              </w:rPr>
              <w:t>Derecho de petición y derecho de acceso a la información.</w:t>
            </w:r>
            <w:r w:rsidR="00F13F2E" w:rsidRPr="009750A2">
              <w:rPr>
                <w:b/>
                <w:noProof/>
                <w:webHidden/>
              </w:rPr>
              <w:tab/>
            </w:r>
            <w:r w:rsidR="00F13F2E" w:rsidRPr="009750A2">
              <w:rPr>
                <w:b/>
                <w:noProof/>
                <w:webHidden/>
              </w:rPr>
              <w:fldChar w:fldCharType="begin"/>
            </w:r>
            <w:r w:rsidR="00F13F2E" w:rsidRPr="009750A2">
              <w:rPr>
                <w:b/>
                <w:noProof/>
                <w:webHidden/>
              </w:rPr>
              <w:instrText xml:space="preserve"> PAGEREF _Toc31310392 \h </w:instrText>
            </w:r>
            <w:r w:rsidR="00F13F2E" w:rsidRPr="009750A2">
              <w:rPr>
                <w:b/>
                <w:noProof/>
                <w:webHidden/>
              </w:rPr>
            </w:r>
            <w:r w:rsidR="00F13F2E" w:rsidRPr="009750A2">
              <w:rPr>
                <w:b/>
                <w:noProof/>
                <w:webHidden/>
              </w:rPr>
              <w:fldChar w:fldCharType="separate"/>
            </w:r>
            <w:r w:rsidR="00800B7A">
              <w:rPr>
                <w:b/>
                <w:noProof/>
                <w:webHidden/>
              </w:rPr>
              <w:t>22</w:t>
            </w:r>
            <w:r w:rsidR="00F13F2E" w:rsidRPr="009750A2">
              <w:rPr>
                <w:b/>
                <w:noProof/>
                <w:webHidden/>
              </w:rPr>
              <w:fldChar w:fldCharType="end"/>
            </w:r>
          </w:hyperlink>
        </w:p>
        <w:p w14:paraId="5E0DBA18" w14:textId="77777777" w:rsidR="00F13F2E" w:rsidRPr="009750A2" w:rsidRDefault="00A97574" w:rsidP="009750A2">
          <w:pPr>
            <w:pStyle w:val="TDC3"/>
            <w:rPr>
              <w:b/>
              <w:noProof/>
              <w:sz w:val="22"/>
              <w:szCs w:val="22"/>
              <w:lang w:val="es-MX" w:eastAsia="es-MX"/>
            </w:rPr>
          </w:pPr>
          <w:hyperlink w:anchor="_Toc31310393" w:history="1">
            <w:r w:rsidR="00F13F2E" w:rsidRPr="009750A2">
              <w:rPr>
                <w:rStyle w:val="Hipervnculo"/>
                <w:rFonts w:ascii="Palatino Linotype" w:hAnsi="Palatino Linotype"/>
                <w:b/>
                <w:noProof/>
              </w:rPr>
              <w:t>III. Contratos.</w:t>
            </w:r>
            <w:r w:rsidR="00F13F2E" w:rsidRPr="009750A2">
              <w:rPr>
                <w:b/>
                <w:noProof/>
                <w:webHidden/>
              </w:rPr>
              <w:tab/>
            </w:r>
            <w:r w:rsidR="00F13F2E" w:rsidRPr="009750A2">
              <w:rPr>
                <w:b/>
                <w:noProof/>
                <w:webHidden/>
              </w:rPr>
              <w:fldChar w:fldCharType="begin"/>
            </w:r>
            <w:r w:rsidR="00F13F2E" w:rsidRPr="009750A2">
              <w:rPr>
                <w:b/>
                <w:noProof/>
                <w:webHidden/>
              </w:rPr>
              <w:instrText xml:space="preserve"> PAGEREF _Toc31310393 \h </w:instrText>
            </w:r>
            <w:r w:rsidR="00F13F2E" w:rsidRPr="009750A2">
              <w:rPr>
                <w:b/>
                <w:noProof/>
                <w:webHidden/>
              </w:rPr>
            </w:r>
            <w:r w:rsidR="00F13F2E" w:rsidRPr="009750A2">
              <w:rPr>
                <w:b/>
                <w:noProof/>
                <w:webHidden/>
              </w:rPr>
              <w:fldChar w:fldCharType="separate"/>
            </w:r>
            <w:r w:rsidR="00800B7A">
              <w:rPr>
                <w:b/>
                <w:noProof/>
                <w:webHidden/>
              </w:rPr>
              <w:t>24</w:t>
            </w:r>
            <w:r w:rsidR="00F13F2E" w:rsidRPr="009750A2">
              <w:rPr>
                <w:b/>
                <w:noProof/>
                <w:webHidden/>
              </w:rPr>
              <w:fldChar w:fldCharType="end"/>
            </w:r>
          </w:hyperlink>
        </w:p>
        <w:p w14:paraId="4FA922E7" w14:textId="77777777" w:rsidR="00F13F2E" w:rsidRPr="009750A2" w:rsidRDefault="00A97574" w:rsidP="009750A2">
          <w:pPr>
            <w:pStyle w:val="TDC3"/>
            <w:rPr>
              <w:b/>
              <w:noProof/>
              <w:sz w:val="22"/>
              <w:szCs w:val="22"/>
              <w:lang w:val="es-MX" w:eastAsia="es-MX"/>
            </w:rPr>
          </w:pPr>
          <w:hyperlink w:anchor="_Toc31310394" w:history="1">
            <w:r w:rsidR="00F13F2E" w:rsidRPr="009750A2">
              <w:rPr>
                <w:rStyle w:val="Hipervnculo"/>
                <w:rFonts w:ascii="Palatino Linotype" w:hAnsi="Palatino Linotype"/>
                <w:b/>
                <w:noProof/>
              </w:rPr>
              <w:t>IV. De las facturas.</w:t>
            </w:r>
            <w:r w:rsidR="00F13F2E" w:rsidRPr="009750A2">
              <w:rPr>
                <w:b/>
                <w:noProof/>
                <w:webHidden/>
              </w:rPr>
              <w:tab/>
            </w:r>
            <w:r w:rsidR="00F13F2E" w:rsidRPr="009750A2">
              <w:rPr>
                <w:b/>
                <w:noProof/>
                <w:webHidden/>
              </w:rPr>
              <w:fldChar w:fldCharType="begin"/>
            </w:r>
            <w:r w:rsidR="00F13F2E" w:rsidRPr="009750A2">
              <w:rPr>
                <w:b/>
                <w:noProof/>
                <w:webHidden/>
              </w:rPr>
              <w:instrText xml:space="preserve"> PAGEREF _Toc31310394 \h </w:instrText>
            </w:r>
            <w:r w:rsidR="00F13F2E" w:rsidRPr="009750A2">
              <w:rPr>
                <w:b/>
                <w:noProof/>
                <w:webHidden/>
              </w:rPr>
            </w:r>
            <w:r w:rsidR="00F13F2E" w:rsidRPr="009750A2">
              <w:rPr>
                <w:b/>
                <w:noProof/>
                <w:webHidden/>
              </w:rPr>
              <w:fldChar w:fldCharType="separate"/>
            </w:r>
            <w:r w:rsidR="00800B7A">
              <w:rPr>
                <w:b/>
                <w:noProof/>
                <w:webHidden/>
              </w:rPr>
              <w:t>29</w:t>
            </w:r>
            <w:r w:rsidR="00F13F2E" w:rsidRPr="009750A2">
              <w:rPr>
                <w:b/>
                <w:noProof/>
                <w:webHidden/>
              </w:rPr>
              <w:fldChar w:fldCharType="end"/>
            </w:r>
          </w:hyperlink>
        </w:p>
        <w:p w14:paraId="26ACDF3F" w14:textId="77777777" w:rsidR="00F13F2E" w:rsidRPr="009750A2" w:rsidRDefault="00A97574" w:rsidP="009750A2">
          <w:pPr>
            <w:pStyle w:val="TDC1"/>
            <w:spacing w:after="0" w:line="360" w:lineRule="auto"/>
            <w:rPr>
              <w:rFonts w:ascii="Palatino Linotype" w:hAnsi="Palatino Linotype"/>
              <w:b/>
              <w:noProof/>
              <w:sz w:val="22"/>
              <w:szCs w:val="22"/>
              <w:lang w:val="es-MX" w:eastAsia="es-MX"/>
            </w:rPr>
          </w:pPr>
          <w:hyperlink w:anchor="_Toc31310395" w:history="1">
            <w:r w:rsidR="00F13F2E" w:rsidRPr="009750A2">
              <w:rPr>
                <w:rStyle w:val="Hipervnculo"/>
                <w:rFonts w:ascii="Palatino Linotype" w:hAnsi="Palatino Linotype" w:cs="Times New Roman"/>
                <w:b/>
                <w:noProof/>
                <w:lang w:eastAsia="es-ES_tradnl"/>
              </w:rPr>
              <w:t xml:space="preserve">QUINTO. </w:t>
            </w:r>
            <w:r w:rsidR="00F13F2E" w:rsidRPr="009750A2">
              <w:rPr>
                <w:rStyle w:val="Hipervnculo"/>
                <w:rFonts w:ascii="Palatino Linotype" w:hAnsi="Palatino Linotype"/>
                <w:b/>
                <w:noProof/>
              </w:rPr>
              <w:t xml:space="preserve"> De la elaboración de la versión pública.</w:t>
            </w:r>
            <w:r w:rsidR="00F13F2E" w:rsidRPr="009750A2">
              <w:rPr>
                <w:rFonts w:ascii="Palatino Linotype" w:hAnsi="Palatino Linotype"/>
                <w:b/>
                <w:noProof/>
                <w:webHidden/>
              </w:rPr>
              <w:tab/>
            </w:r>
            <w:r w:rsidR="00F13F2E" w:rsidRPr="009750A2">
              <w:rPr>
                <w:rFonts w:ascii="Palatino Linotype" w:hAnsi="Palatino Linotype"/>
                <w:b/>
                <w:noProof/>
                <w:webHidden/>
              </w:rPr>
              <w:fldChar w:fldCharType="begin"/>
            </w:r>
            <w:r w:rsidR="00F13F2E" w:rsidRPr="009750A2">
              <w:rPr>
                <w:rFonts w:ascii="Palatino Linotype" w:hAnsi="Palatino Linotype"/>
                <w:b/>
                <w:noProof/>
                <w:webHidden/>
              </w:rPr>
              <w:instrText xml:space="preserve"> PAGEREF _Toc31310395 \h </w:instrText>
            </w:r>
            <w:r w:rsidR="00F13F2E" w:rsidRPr="009750A2">
              <w:rPr>
                <w:rFonts w:ascii="Palatino Linotype" w:hAnsi="Palatino Linotype"/>
                <w:b/>
                <w:noProof/>
                <w:webHidden/>
              </w:rPr>
            </w:r>
            <w:r w:rsidR="00F13F2E" w:rsidRPr="009750A2">
              <w:rPr>
                <w:rFonts w:ascii="Palatino Linotype" w:hAnsi="Palatino Linotype"/>
                <w:b/>
                <w:noProof/>
                <w:webHidden/>
              </w:rPr>
              <w:fldChar w:fldCharType="separate"/>
            </w:r>
            <w:r w:rsidR="00800B7A">
              <w:rPr>
                <w:rFonts w:ascii="Palatino Linotype" w:hAnsi="Palatino Linotype"/>
                <w:b/>
                <w:noProof/>
                <w:webHidden/>
              </w:rPr>
              <w:t>37</w:t>
            </w:r>
            <w:r w:rsidR="00F13F2E" w:rsidRPr="009750A2">
              <w:rPr>
                <w:rFonts w:ascii="Palatino Linotype" w:hAnsi="Palatino Linotype"/>
                <w:b/>
                <w:noProof/>
                <w:webHidden/>
              </w:rPr>
              <w:fldChar w:fldCharType="end"/>
            </w:r>
          </w:hyperlink>
        </w:p>
        <w:p w14:paraId="50FD39DE" w14:textId="77777777" w:rsidR="00F13F2E" w:rsidRPr="009750A2" w:rsidRDefault="00A97574" w:rsidP="009750A2">
          <w:pPr>
            <w:pStyle w:val="TDC1"/>
            <w:tabs>
              <w:tab w:val="left" w:pos="480"/>
            </w:tabs>
            <w:spacing w:after="0" w:line="360" w:lineRule="auto"/>
            <w:rPr>
              <w:rFonts w:ascii="Palatino Linotype" w:hAnsi="Palatino Linotype"/>
              <w:b/>
              <w:noProof/>
              <w:sz w:val="22"/>
              <w:szCs w:val="22"/>
              <w:lang w:val="es-MX" w:eastAsia="es-MX"/>
            </w:rPr>
          </w:pPr>
          <w:hyperlink w:anchor="_Toc31310396" w:history="1">
            <w:r w:rsidR="00F13F2E" w:rsidRPr="009750A2">
              <w:rPr>
                <w:rStyle w:val="Hipervnculo"/>
                <w:rFonts w:ascii="Palatino Linotype" w:hAnsi="Palatino Linotype" w:cs="Times New Roman"/>
                <w:b/>
                <w:bCs/>
                <w:noProof/>
              </w:rPr>
              <w:t>a)</w:t>
            </w:r>
            <w:r w:rsidR="00F13F2E" w:rsidRPr="009750A2">
              <w:rPr>
                <w:rFonts w:ascii="Palatino Linotype" w:hAnsi="Palatino Linotype"/>
                <w:b/>
                <w:noProof/>
                <w:sz w:val="22"/>
                <w:szCs w:val="22"/>
                <w:lang w:val="es-MX" w:eastAsia="es-MX"/>
              </w:rPr>
              <w:tab/>
            </w:r>
            <w:r w:rsidR="00F13F2E" w:rsidRPr="009750A2">
              <w:rPr>
                <w:rStyle w:val="Hipervnculo"/>
                <w:rFonts w:ascii="Palatino Linotype" w:eastAsia="Times New Roman" w:hAnsi="Palatino Linotype" w:cs="Arial"/>
                <w:b/>
                <w:bCs/>
                <w:noProof/>
              </w:rPr>
              <w:t>Registro Federal de Contribuyentes (RFC)</w:t>
            </w:r>
            <w:r w:rsidR="00F13F2E" w:rsidRPr="009750A2">
              <w:rPr>
                <w:rFonts w:ascii="Palatino Linotype" w:hAnsi="Palatino Linotype"/>
                <w:b/>
                <w:noProof/>
                <w:webHidden/>
              </w:rPr>
              <w:tab/>
            </w:r>
            <w:r w:rsidR="00F13F2E" w:rsidRPr="009750A2">
              <w:rPr>
                <w:rFonts w:ascii="Palatino Linotype" w:hAnsi="Palatino Linotype"/>
                <w:b/>
                <w:noProof/>
                <w:webHidden/>
              </w:rPr>
              <w:fldChar w:fldCharType="begin"/>
            </w:r>
            <w:r w:rsidR="00F13F2E" w:rsidRPr="009750A2">
              <w:rPr>
                <w:rFonts w:ascii="Palatino Linotype" w:hAnsi="Palatino Linotype"/>
                <w:b/>
                <w:noProof/>
                <w:webHidden/>
              </w:rPr>
              <w:instrText xml:space="preserve"> PAGEREF _Toc31310396 \h </w:instrText>
            </w:r>
            <w:r w:rsidR="00F13F2E" w:rsidRPr="009750A2">
              <w:rPr>
                <w:rFonts w:ascii="Palatino Linotype" w:hAnsi="Palatino Linotype"/>
                <w:b/>
                <w:noProof/>
                <w:webHidden/>
              </w:rPr>
            </w:r>
            <w:r w:rsidR="00F13F2E" w:rsidRPr="009750A2">
              <w:rPr>
                <w:rFonts w:ascii="Palatino Linotype" w:hAnsi="Palatino Linotype"/>
                <w:b/>
                <w:noProof/>
                <w:webHidden/>
              </w:rPr>
              <w:fldChar w:fldCharType="separate"/>
            </w:r>
            <w:r w:rsidR="00800B7A">
              <w:rPr>
                <w:rFonts w:ascii="Palatino Linotype" w:hAnsi="Palatino Linotype"/>
                <w:b/>
                <w:noProof/>
                <w:webHidden/>
              </w:rPr>
              <w:t>41</w:t>
            </w:r>
            <w:r w:rsidR="00F13F2E" w:rsidRPr="009750A2">
              <w:rPr>
                <w:rFonts w:ascii="Palatino Linotype" w:hAnsi="Palatino Linotype"/>
                <w:b/>
                <w:noProof/>
                <w:webHidden/>
              </w:rPr>
              <w:fldChar w:fldCharType="end"/>
            </w:r>
          </w:hyperlink>
        </w:p>
        <w:p w14:paraId="1DA1EC84" w14:textId="77777777" w:rsidR="00F13F2E" w:rsidRPr="009750A2" w:rsidRDefault="00A97574" w:rsidP="009750A2">
          <w:pPr>
            <w:pStyle w:val="TDC1"/>
            <w:tabs>
              <w:tab w:val="left" w:pos="480"/>
            </w:tabs>
            <w:spacing w:after="0" w:line="360" w:lineRule="auto"/>
            <w:rPr>
              <w:rFonts w:ascii="Palatino Linotype" w:hAnsi="Palatino Linotype"/>
              <w:b/>
              <w:noProof/>
              <w:sz w:val="22"/>
              <w:szCs w:val="22"/>
              <w:lang w:val="es-MX" w:eastAsia="es-MX"/>
            </w:rPr>
          </w:pPr>
          <w:hyperlink w:anchor="_Toc31310397" w:history="1">
            <w:r w:rsidR="00F13F2E" w:rsidRPr="009750A2">
              <w:rPr>
                <w:rStyle w:val="Hipervnculo"/>
                <w:rFonts w:ascii="Palatino Linotype" w:eastAsia="Times New Roman" w:hAnsi="Palatino Linotype" w:cs="Times New Roman"/>
                <w:b/>
                <w:bCs/>
                <w:noProof/>
              </w:rPr>
              <w:t>b)</w:t>
            </w:r>
            <w:r w:rsidR="00F13F2E" w:rsidRPr="009750A2">
              <w:rPr>
                <w:rFonts w:ascii="Palatino Linotype" w:hAnsi="Palatino Linotype"/>
                <w:b/>
                <w:noProof/>
                <w:sz w:val="22"/>
                <w:szCs w:val="22"/>
                <w:lang w:val="es-MX" w:eastAsia="es-MX"/>
              </w:rPr>
              <w:tab/>
            </w:r>
            <w:r w:rsidR="00F13F2E" w:rsidRPr="009750A2">
              <w:rPr>
                <w:rStyle w:val="Hipervnculo"/>
                <w:rFonts w:ascii="Palatino Linotype" w:eastAsia="Times New Roman" w:hAnsi="Palatino Linotype" w:cs="Arial"/>
                <w:b/>
                <w:bCs/>
                <w:noProof/>
              </w:rPr>
              <w:t>Clave Única de Registro de Población (CURP)</w:t>
            </w:r>
            <w:r w:rsidR="00F13F2E" w:rsidRPr="009750A2">
              <w:rPr>
                <w:rStyle w:val="Hipervnculo"/>
                <w:rFonts w:ascii="Palatino Linotype" w:eastAsia="Times New Roman" w:hAnsi="Palatino Linotype" w:cs="Arial"/>
                <w:b/>
                <w:noProof/>
              </w:rPr>
              <w:t>.</w:t>
            </w:r>
            <w:r w:rsidR="00F13F2E" w:rsidRPr="009750A2">
              <w:rPr>
                <w:rFonts w:ascii="Palatino Linotype" w:hAnsi="Palatino Linotype"/>
                <w:b/>
                <w:noProof/>
                <w:webHidden/>
              </w:rPr>
              <w:tab/>
            </w:r>
            <w:r w:rsidR="00F13F2E" w:rsidRPr="009750A2">
              <w:rPr>
                <w:rFonts w:ascii="Palatino Linotype" w:hAnsi="Palatino Linotype"/>
                <w:b/>
                <w:noProof/>
                <w:webHidden/>
              </w:rPr>
              <w:fldChar w:fldCharType="begin"/>
            </w:r>
            <w:r w:rsidR="00F13F2E" w:rsidRPr="009750A2">
              <w:rPr>
                <w:rFonts w:ascii="Palatino Linotype" w:hAnsi="Palatino Linotype"/>
                <w:b/>
                <w:noProof/>
                <w:webHidden/>
              </w:rPr>
              <w:instrText xml:space="preserve"> PAGEREF _Toc31310397 \h </w:instrText>
            </w:r>
            <w:r w:rsidR="00F13F2E" w:rsidRPr="009750A2">
              <w:rPr>
                <w:rFonts w:ascii="Palatino Linotype" w:hAnsi="Palatino Linotype"/>
                <w:b/>
                <w:noProof/>
                <w:webHidden/>
              </w:rPr>
            </w:r>
            <w:r w:rsidR="00F13F2E" w:rsidRPr="009750A2">
              <w:rPr>
                <w:rFonts w:ascii="Palatino Linotype" w:hAnsi="Palatino Linotype"/>
                <w:b/>
                <w:noProof/>
                <w:webHidden/>
              </w:rPr>
              <w:fldChar w:fldCharType="separate"/>
            </w:r>
            <w:r w:rsidR="00800B7A">
              <w:rPr>
                <w:rFonts w:ascii="Palatino Linotype" w:hAnsi="Palatino Linotype"/>
                <w:b/>
                <w:noProof/>
                <w:webHidden/>
              </w:rPr>
              <w:t>43</w:t>
            </w:r>
            <w:r w:rsidR="00F13F2E" w:rsidRPr="009750A2">
              <w:rPr>
                <w:rFonts w:ascii="Palatino Linotype" w:hAnsi="Palatino Linotype"/>
                <w:b/>
                <w:noProof/>
                <w:webHidden/>
              </w:rPr>
              <w:fldChar w:fldCharType="end"/>
            </w:r>
          </w:hyperlink>
        </w:p>
        <w:p w14:paraId="67FB48E3" w14:textId="77777777" w:rsidR="00F13F2E" w:rsidRPr="009750A2" w:rsidRDefault="00A97574" w:rsidP="009750A2">
          <w:pPr>
            <w:pStyle w:val="TDC1"/>
            <w:spacing w:after="0" w:line="360" w:lineRule="auto"/>
            <w:rPr>
              <w:rFonts w:ascii="Palatino Linotype" w:hAnsi="Palatino Linotype"/>
              <w:b/>
              <w:noProof/>
              <w:sz w:val="22"/>
              <w:szCs w:val="22"/>
              <w:lang w:val="es-MX" w:eastAsia="es-MX"/>
            </w:rPr>
          </w:pPr>
          <w:hyperlink w:anchor="_Toc31310398" w:history="1">
            <w:r w:rsidR="00F13F2E" w:rsidRPr="009750A2">
              <w:rPr>
                <w:rStyle w:val="Hipervnculo"/>
                <w:rFonts w:ascii="Palatino Linotype" w:hAnsi="Palatino Linotype"/>
                <w:b/>
                <w:noProof/>
              </w:rPr>
              <w:t>SEXTO. Vista a los órganos de control interno</w:t>
            </w:r>
            <w:r w:rsidR="00F13F2E" w:rsidRPr="009750A2">
              <w:rPr>
                <w:rFonts w:ascii="Palatino Linotype" w:hAnsi="Palatino Linotype"/>
                <w:b/>
                <w:noProof/>
                <w:webHidden/>
              </w:rPr>
              <w:tab/>
            </w:r>
            <w:r w:rsidR="00F13F2E" w:rsidRPr="009750A2">
              <w:rPr>
                <w:rFonts w:ascii="Palatino Linotype" w:hAnsi="Palatino Linotype"/>
                <w:b/>
                <w:noProof/>
                <w:webHidden/>
              </w:rPr>
              <w:fldChar w:fldCharType="begin"/>
            </w:r>
            <w:r w:rsidR="00F13F2E" w:rsidRPr="009750A2">
              <w:rPr>
                <w:rFonts w:ascii="Palatino Linotype" w:hAnsi="Palatino Linotype"/>
                <w:b/>
                <w:noProof/>
                <w:webHidden/>
              </w:rPr>
              <w:instrText xml:space="preserve"> PAGEREF _Toc31310398 \h </w:instrText>
            </w:r>
            <w:r w:rsidR="00F13F2E" w:rsidRPr="009750A2">
              <w:rPr>
                <w:rFonts w:ascii="Palatino Linotype" w:hAnsi="Palatino Linotype"/>
                <w:b/>
                <w:noProof/>
                <w:webHidden/>
              </w:rPr>
            </w:r>
            <w:r w:rsidR="00F13F2E" w:rsidRPr="009750A2">
              <w:rPr>
                <w:rFonts w:ascii="Palatino Linotype" w:hAnsi="Palatino Linotype"/>
                <w:b/>
                <w:noProof/>
                <w:webHidden/>
              </w:rPr>
              <w:fldChar w:fldCharType="separate"/>
            </w:r>
            <w:r w:rsidR="00800B7A">
              <w:rPr>
                <w:rFonts w:ascii="Palatino Linotype" w:hAnsi="Palatino Linotype"/>
                <w:b/>
                <w:noProof/>
                <w:webHidden/>
              </w:rPr>
              <w:t>46</w:t>
            </w:r>
            <w:r w:rsidR="00F13F2E" w:rsidRPr="009750A2">
              <w:rPr>
                <w:rFonts w:ascii="Palatino Linotype" w:hAnsi="Palatino Linotype"/>
                <w:b/>
                <w:noProof/>
                <w:webHidden/>
              </w:rPr>
              <w:fldChar w:fldCharType="end"/>
            </w:r>
          </w:hyperlink>
        </w:p>
        <w:p w14:paraId="2E280A80" w14:textId="25C573E2" w:rsidR="00F13F2E" w:rsidRPr="009750A2" w:rsidRDefault="009750A2" w:rsidP="009750A2">
          <w:pPr>
            <w:pStyle w:val="TDC1"/>
            <w:spacing w:after="0" w:line="360" w:lineRule="auto"/>
            <w:rPr>
              <w:rFonts w:ascii="Palatino Linotype" w:hAnsi="Palatino Linotype"/>
              <w:b/>
              <w:noProof/>
              <w:sz w:val="22"/>
              <w:szCs w:val="22"/>
              <w:lang w:val="es-MX" w:eastAsia="es-MX"/>
            </w:rPr>
          </w:pPr>
          <w:r>
            <w:rPr>
              <w:rFonts w:ascii="Palatino Linotype" w:hAnsi="Palatino Linotype"/>
              <w:b/>
              <w:noProof/>
              <w:lang w:val="es-MX" w:eastAsia="es-MX"/>
            </w:rPr>
            <mc:AlternateContent>
              <mc:Choice Requires="wps">
                <w:drawing>
                  <wp:anchor distT="0" distB="0" distL="114300" distR="114300" simplePos="0" relativeHeight="251660288" behindDoc="0" locked="0" layoutInCell="1" allowOverlap="1" wp14:anchorId="22FB6A6A" wp14:editId="23B82B35">
                    <wp:simplePos x="0" y="0"/>
                    <wp:positionH relativeFrom="column">
                      <wp:posOffset>34290</wp:posOffset>
                    </wp:positionH>
                    <wp:positionV relativeFrom="paragraph">
                      <wp:posOffset>303530</wp:posOffset>
                    </wp:positionV>
                    <wp:extent cx="5524500" cy="2009775"/>
                    <wp:effectExtent l="76200" t="57150" r="57150" b="85725"/>
                    <wp:wrapNone/>
                    <wp:docPr id="3" name="Conector recto 3"/>
                    <wp:cNvGraphicFramePr/>
                    <a:graphic xmlns:a="http://schemas.openxmlformats.org/drawingml/2006/main">
                      <a:graphicData uri="http://schemas.microsoft.com/office/word/2010/wordprocessingShape">
                        <wps:wsp>
                          <wps:cNvCnPr/>
                          <wps:spPr>
                            <a:xfrm flipH="1" flipV="1">
                              <a:off x="0" y="0"/>
                              <a:ext cx="5524500" cy="200977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E8A271E" id="Conector recto 3"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2.7pt,23.9pt" to="437.7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" strokecolor="#4f81bd [3204]" strokeweight="3pt">
                    <v:shadow on="t" color="black" opacity="24903f" origin=",.5" offset="0,.55556mm"/>
                  </v:line>
                </w:pict>
              </mc:Fallback>
            </mc:AlternateContent>
          </w:r>
          <w:hyperlink w:anchor="_Toc31310399" w:history="1">
            <w:r w:rsidR="00F13F2E" w:rsidRPr="009750A2">
              <w:rPr>
                <w:rStyle w:val="Hipervnculo"/>
                <w:rFonts w:ascii="Palatino Linotype" w:eastAsia="Calibri" w:hAnsi="Palatino Linotype"/>
                <w:b/>
                <w:noProof/>
                <w:lang w:val="es-ES"/>
              </w:rPr>
              <w:t>R E S O L U T I V O S</w:t>
            </w:r>
            <w:r w:rsidR="00F13F2E" w:rsidRPr="009750A2">
              <w:rPr>
                <w:rFonts w:ascii="Palatino Linotype" w:hAnsi="Palatino Linotype"/>
                <w:b/>
                <w:noProof/>
                <w:webHidden/>
              </w:rPr>
              <w:tab/>
            </w:r>
            <w:r w:rsidR="00F13F2E" w:rsidRPr="009750A2">
              <w:rPr>
                <w:rFonts w:ascii="Palatino Linotype" w:hAnsi="Palatino Linotype"/>
                <w:b/>
                <w:noProof/>
                <w:webHidden/>
              </w:rPr>
              <w:fldChar w:fldCharType="begin"/>
            </w:r>
            <w:r w:rsidR="00F13F2E" w:rsidRPr="009750A2">
              <w:rPr>
                <w:rFonts w:ascii="Palatino Linotype" w:hAnsi="Palatino Linotype"/>
                <w:b/>
                <w:noProof/>
                <w:webHidden/>
              </w:rPr>
              <w:instrText xml:space="preserve"> PAGEREF _Toc31310399 \h </w:instrText>
            </w:r>
            <w:r w:rsidR="00F13F2E" w:rsidRPr="009750A2">
              <w:rPr>
                <w:rFonts w:ascii="Palatino Linotype" w:hAnsi="Palatino Linotype"/>
                <w:b/>
                <w:noProof/>
                <w:webHidden/>
              </w:rPr>
            </w:r>
            <w:r w:rsidR="00F13F2E" w:rsidRPr="009750A2">
              <w:rPr>
                <w:rFonts w:ascii="Palatino Linotype" w:hAnsi="Palatino Linotype"/>
                <w:b/>
                <w:noProof/>
                <w:webHidden/>
              </w:rPr>
              <w:fldChar w:fldCharType="separate"/>
            </w:r>
            <w:r w:rsidR="00800B7A">
              <w:rPr>
                <w:rFonts w:ascii="Palatino Linotype" w:hAnsi="Palatino Linotype"/>
                <w:b/>
                <w:noProof/>
                <w:webHidden/>
              </w:rPr>
              <w:t>49</w:t>
            </w:r>
            <w:r w:rsidR="00F13F2E" w:rsidRPr="009750A2">
              <w:rPr>
                <w:rFonts w:ascii="Palatino Linotype" w:hAnsi="Palatino Linotype"/>
                <w:b/>
                <w:noProof/>
                <w:webHidden/>
              </w:rPr>
              <w:fldChar w:fldCharType="end"/>
            </w:r>
          </w:hyperlink>
        </w:p>
        <w:p w14:paraId="72AA7387" w14:textId="4F30E5AB" w:rsidR="00DF1386" w:rsidRPr="009750A2" w:rsidRDefault="00DF1386" w:rsidP="009750A2">
          <w:pPr>
            <w:spacing w:line="360" w:lineRule="auto"/>
            <w:rPr>
              <w:rFonts w:ascii="Palatino Linotype" w:hAnsi="Palatino Linotype"/>
            </w:rPr>
          </w:pPr>
          <w:r w:rsidRPr="009750A2">
            <w:rPr>
              <w:rFonts w:ascii="Palatino Linotype" w:hAnsi="Palatino Linotype"/>
              <w:b/>
              <w:bCs/>
              <w:lang w:val="es-ES"/>
            </w:rPr>
            <w:fldChar w:fldCharType="end"/>
          </w:r>
        </w:p>
      </w:sdtContent>
    </w:sdt>
    <w:p w14:paraId="2638FCEE" w14:textId="77777777" w:rsidR="00F523F2" w:rsidRPr="009750A2" w:rsidRDefault="00F523F2" w:rsidP="009750A2">
      <w:pPr>
        <w:spacing w:line="360" w:lineRule="auto"/>
        <w:jc w:val="both"/>
        <w:rPr>
          <w:rFonts w:ascii="Palatino Linotype" w:hAnsi="Palatino Linotype"/>
        </w:rPr>
      </w:pPr>
    </w:p>
    <w:p w14:paraId="734BFB9E" w14:textId="77777777" w:rsidR="00F523F2" w:rsidRPr="009750A2" w:rsidRDefault="00F523F2" w:rsidP="009750A2">
      <w:pPr>
        <w:spacing w:line="360" w:lineRule="auto"/>
        <w:jc w:val="both"/>
        <w:rPr>
          <w:rFonts w:ascii="Palatino Linotype" w:hAnsi="Palatino Linotype"/>
        </w:rPr>
      </w:pPr>
    </w:p>
    <w:p w14:paraId="4500CF57" w14:textId="77777777" w:rsidR="00F523F2" w:rsidRPr="009750A2" w:rsidRDefault="00F523F2" w:rsidP="009750A2">
      <w:pPr>
        <w:spacing w:line="360" w:lineRule="auto"/>
        <w:jc w:val="both"/>
        <w:rPr>
          <w:rFonts w:ascii="Palatino Linotype" w:hAnsi="Palatino Linotype"/>
        </w:rPr>
      </w:pPr>
    </w:p>
    <w:p w14:paraId="4B1F08A8" w14:textId="77777777" w:rsidR="00F523F2" w:rsidRPr="009750A2" w:rsidRDefault="00F523F2" w:rsidP="009750A2">
      <w:pPr>
        <w:spacing w:line="360" w:lineRule="auto"/>
        <w:jc w:val="both"/>
        <w:rPr>
          <w:rFonts w:ascii="Palatino Linotype" w:hAnsi="Palatino Linotype"/>
        </w:rPr>
      </w:pPr>
    </w:p>
    <w:p w14:paraId="0F0305C4" w14:textId="77777777" w:rsidR="00EC76DE" w:rsidRPr="009750A2" w:rsidRDefault="00EC76DE" w:rsidP="009750A2">
      <w:pPr>
        <w:spacing w:line="360" w:lineRule="auto"/>
        <w:jc w:val="both"/>
        <w:rPr>
          <w:rFonts w:ascii="Palatino Linotype" w:hAnsi="Palatino Linotype"/>
        </w:rPr>
      </w:pPr>
    </w:p>
    <w:p w14:paraId="73F7F940" w14:textId="640DBFFB" w:rsidR="00662C69" w:rsidRPr="009750A2" w:rsidRDefault="009B11D6" w:rsidP="009750A2">
      <w:pPr>
        <w:spacing w:line="360" w:lineRule="auto"/>
        <w:jc w:val="both"/>
        <w:rPr>
          <w:rFonts w:ascii="Palatino Linotype" w:hAnsi="Palatino Linotype"/>
        </w:rPr>
      </w:pPr>
      <w:r w:rsidRPr="009750A2">
        <w:rPr>
          <w:rFonts w:ascii="Palatino Linotype" w:hAnsi="Palatino Linotype"/>
        </w:rPr>
        <w:lastRenderedPageBreak/>
        <w:t>R</w:t>
      </w:r>
      <w:r w:rsidR="00662C69" w:rsidRPr="009750A2">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9750A2">
        <w:rPr>
          <w:rFonts w:ascii="Palatino Linotype" w:hAnsi="Palatino Linotype"/>
        </w:rPr>
        <w:t xml:space="preserve"> fecha</w:t>
      </w:r>
      <w:r w:rsidR="00662C69" w:rsidRPr="009750A2">
        <w:rPr>
          <w:rFonts w:ascii="Palatino Linotype" w:hAnsi="Palatino Linotype"/>
        </w:rPr>
        <w:t xml:space="preserve"> </w:t>
      </w:r>
      <w:r w:rsidR="00D2333D" w:rsidRPr="009750A2">
        <w:rPr>
          <w:rFonts w:ascii="Palatino Linotype" w:hAnsi="Palatino Linotype"/>
        </w:rPr>
        <w:t>seis</w:t>
      </w:r>
      <w:r w:rsidR="004D5424" w:rsidRPr="009750A2">
        <w:rPr>
          <w:rFonts w:ascii="Palatino Linotype" w:hAnsi="Palatino Linotype"/>
        </w:rPr>
        <w:t xml:space="preserve"> </w:t>
      </w:r>
      <w:r w:rsidR="00662C69" w:rsidRPr="009750A2">
        <w:rPr>
          <w:rFonts w:ascii="Palatino Linotype" w:hAnsi="Palatino Linotype"/>
        </w:rPr>
        <w:t>(</w:t>
      </w:r>
      <w:r w:rsidR="00D2333D" w:rsidRPr="009750A2">
        <w:rPr>
          <w:rFonts w:ascii="Palatino Linotype" w:hAnsi="Palatino Linotype"/>
        </w:rPr>
        <w:t>6</w:t>
      </w:r>
      <w:r w:rsidR="00662C69" w:rsidRPr="009750A2">
        <w:rPr>
          <w:rFonts w:ascii="Palatino Linotype" w:hAnsi="Palatino Linotype"/>
        </w:rPr>
        <w:t xml:space="preserve">) de </w:t>
      </w:r>
      <w:r w:rsidR="00D2333D" w:rsidRPr="009750A2">
        <w:rPr>
          <w:rFonts w:ascii="Palatino Linotype" w:hAnsi="Palatino Linotype"/>
        </w:rPr>
        <w:t>febrero</w:t>
      </w:r>
      <w:r w:rsidR="00B81907" w:rsidRPr="009750A2">
        <w:rPr>
          <w:rFonts w:ascii="Palatino Linotype" w:hAnsi="Palatino Linotype"/>
        </w:rPr>
        <w:t xml:space="preserve"> </w:t>
      </w:r>
      <w:r w:rsidR="00CD4FB6" w:rsidRPr="009750A2">
        <w:rPr>
          <w:rFonts w:ascii="Palatino Linotype" w:hAnsi="Palatino Linotype"/>
        </w:rPr>
        <w:t xml:space="preserve">de dos mil </w:t>
      </w:r>
      <w:r w:rsidR="00061780" w:rsidRPr="009750A2">
        <w:rPr>
          <w:rFonts w:ascii="Palatino Linotype" w:hAnsi="Palatino Linotype"/>
        </w:rPr>
        <w:t>veinte</w:t>
      </w:r>
    </w:p>
    <w:p w14:paraId="3CDD0198" w14:textId="77777777" w:rsidR="0016091E" w:rsidRPr="009750A2" w:rsidRDefault="0016091E" w:rsidP="009750A2">
      <w:pPr>
        <w:spacing w:line="360" w:lineRule="auto"/>
        <w:jc w:val="both"/>
        <w:rPr>
          <w:rFonts w:ascii="Palatino Linotype" w:hAnsi="Palatino Linotype"/>
        </w:rPr>
      </w:pPr>
    </w:p>
    <w:p w14:paraId="02C1324E" w14:textId="58C8E7B8" w:rsidR="00662C69" w:rsidRPr="009750A2" w:rsidRDefault="00662C69" w:rsidP="009750A2">
      <w:pPr>
        <w:spacing w:line="360" w:lineRule="auto"/>
        <w:jc w:val="both"/>
        <w:rPr>
          <w:rFonts w:ascii="Palatino Linotype" w:hAnsi="Palatino Linotype"/>
        </w:rPr>
      </w:pPr>
      <w:r w:rsidRPr="009750A2">
        <w:rPr>
          <w:rFonts w:ascii="Palatino Linotype" w:hAnsi="Palatino Linotype"/>
          <w:b/>
        </w:rPr>
        <w:t>VISTO</w:t>
      </w:r>
      <w:r w:rsidRPr="009750A2">
        <w:rPr>
          <w:rFonts w:ascii="Palatino Linotype" w:hAnsi="Palatino Linotype"/>
        </w:rPr>
        <w:t xml:space="preserve"> el expediente electrónico formado con motivo del recurso de revisión </w:t>
      </w:r>
      <w:r w:rsidR="00DF56FA" w:rsidRPr="009750A2">
        <w:rPr>
          <w:rFonts w:ascii="Palatino Linotype" w:hAnsi="Palatino Linotype" w:cs="Arial"/>
          <w:b/>
          <w:bCs/>
        </w:rPr>
        <w:t>0</w:t>
      </w:r>
      <w:r w:rsidR="007B1935" w:rsidRPr="009750A2">
        <w:rPr>
          <w:rFonts w:ascii="Palatino Linotype" w:hAnsi="Palatino Linotype" w:cs="Arial"/>
          <w:b/>
          <w:bCs/>
        </w:rPr>
        <w:t>8</w:t>
      </w:r>
      <w:r w:rsidR="00D2333D" w:rsidRPr="009750A2">
        <w:rPr>
          <w:rFonts w:ascii="Palatino Linotype" w:hAnsi="Palatino Linotype" w:cs="Arial"/>
          <w:b/>
          <w:bCs/>
        </w:rPr>
        <w:t>688</w:t>
      </w:r>
      <w:r w:rsidR="0003063D" w:rsidRPr="009750A2">
        <w:rPr>
          <w:rFonts w:ascii="Palatino Linotype" w:hAnsi="Palatino Linotype" w:cs="Arial"/>
          <w:b/>
          <w:bCs/>
        </w:rPr>
        <w:t>/INFOEM/IP/RR/201</w:t>
      </w:r>
      <w:r w:rsidR="00287A49" w:rsidRPr="009750A2">
        <w:rPr>
          <w:rFonts w:ascii="Palatino Linotype" w:hAnsi="Palatino Linotype" w:cs="Arial"/>
          <w:b/>
          <w:bCs/>
        </w:rPr>
        <w:t>9</w:t>
      </w:r>
      <w:r w:rsidRPr="009750A2">
        <w:rPr>
          <w:rFonts w:ascii="Palatino Linotype" w:hAnsi="Palatino Linotype" w:cs="Arial"/>
          <w:b/>
          <w:bCs/>
        </w:rPr>
        <w:t xml:space="preserve">, </w:t>
      </w:r>
      <w:r w:rsidRPr="009750A2">
        <w:rPr>
          <w:rFonts w:ascii="Palatino Linotype" w:hAnsi="Palatino Linotype"/>
        </w:rPr>
        <w:t xml:space="preserve">promovido por </w:t>
      </w:r>
      <w:r w:rsidR="008841D0" w:rsidRPr="008841D0">
        <w:rPr>
          <w:rFonts w:ascii="Palatino Linotype" w:hAnsi="Palatino Linotype"/>
          <w:b/>
          <w:szCs w:val="22"/>
          <w:highlight w:val="black"/>
        </w:rPr>
        <w:t>------------------------</w:t>
      </w:r>
      <w:r w:rsidR="00287A49" w:rsidRPr="009750A2">
        <w:rPr>
          <w:rFonts w:ascii="Palatino Linotype" w:hAnsi="Palatino Linotype"/>
          <w:b/>
          <w:szCs w:val="22"/>
        </w:rPr>
        <w:t xml:space="preserve"> </w:t>
      </w:r>
      <w:r w:rsidRPr="009750A2">
        <w:rPr>
          <w:rFonts w:ascii="Palatino Linotype" w:hAnsi="Palatino Linotype" w:cs="Arial"/>
        </w:rPr>
        <w:t xml:space="preserve">en su </w:t>
      </w:r>
      <w:r w:rsidR="00D83C17" w:rsidRPr="009750A2">
        <w:rPr>
          <w:rFonts w:ascii="Palatino Linotype" w:hAnsi="Palatino Linotype" w:cs="Arial"/>
        </w:rPr>
        <w:t>calidad</w:t>
      </w:r>
      <w:r w:rsidRPr="009750A2">
        <w:rPr>
          <w:rFonts w:ascii="Palatino Linotype" w:hAnsi="Palatino Linotype" w:cs="Arial"/>
        </w:rPr>
        <w:t xml:space="preserve"> de </w:t>
      </w:r>
      <w:r w:rsidRPr="009750A2">
        <w:rPr>
          <w:rFonts w:ascii="Palatino Linotype" w:hAnsi="Palatino Linotype" w:cs="Arial"/>
          <w:b/>
        </w:rPr>
        <w:t>RECURRENTE</w:t>
      </w:r>
      <w:r w:rsidR="00BE236A" w:rsidRPr="009750A2">
        <w:rPr>
          <w:rFonts w:ascii="Palatino Linotype" w:hAnsi="Palatino Linotype" w:cs="Arial"/>
        </w:rPr>
        <w:t>,</w:t>
      </w:r>
      <w:r w:rsidR="007716C6" w:rsidRPr="009750A2">
        <w:rPr>
          <w:rFonts w:ascii="Palatino Linotype" w:hAnsi="Palatino Linotype" w:cs="Arial"/>
        </w:rPr>
        <w:t xml:space="preserve"> en contra de la </w:t>
      </w:r>
      <w:r w:rsidR="00893E11" w:rsidRPr="009750A2">
        <w:rPr>
          <w:rFonts w:ascii="Palatino Linotype" w:hAnsi="Palatino Linotype" w:cs="Arial"/>
        </w:rPr>
        <w:t xml:space="preserve">falta de </w:t>
      </w:r>
      <w:r w:rsidR="005F0167" w:rsidRPr="009750A2">
        <w:rPr>
          <w:rFonts w:ascii="Palatino Linotype" w:hAnsi="Palatino Linotype" w:cs="Arial"/>
        </w:rPr>
        <w:t>r</w:t>
      </w:r>
      <w:r w:rsidR="009453DB" w:rsidRPr="009750A2">
        <w:rPr>
          <w:rFonts w:ascii="Palatino Linotype" w:hAnsi="Palatino Linotype" w:cs="Arial"/>
        </w:rPr>
        <w:t>espuesta</w:t>
      </w:r>
      <w:r w:rsidR="00FE1F87" w:rsidRPr="009750A2">
        <w:rPr>
          <w:rFonts w:ascii="Palatino Linotype" w:hAnsi="Palatino Linotype" w:cs="Arial"/>
        </w:rPr>
        <w:t xml:space="preserve"> de</w:t>
      </w:r>
      <w:r w:rsidR="004D5424" w:rsidRPr="009750A2">
        <w:rPr>
          <w:rFonts w:ascii="Palatino Linotype" w:hAnsi="Palatino Linotype" w:cs="Arial"/>
        </w:rPr>
        <w:t xml:space="preserve">l </w:t>
      </w:r>
      <w:r w:rsidR="00893E11" w:rsidRPr="009750A2">
        <w:rPr>
          <w:rFonts w:ascii="Palatino Linotype" w:hAnsi="Palatino Linotype" w:cs="Arial"/>
          <w:b/>
        </w:rPr>
        <w:t xml:space="preserve">Ayuntamiento de </w:t>
      </w:r>
      <w:r w:rsidR="00D2333D" w:rsidRPr="009750A2">
        <w:rPr>
          <w:rFonts w:ascii="Palatino Linotype" w:hAnsi="Palatino Linotype" w:cs="Arial"/>
          <w:b/>
        </w:rPr>
        <w:t>Isidro Fabela</w:t>
      </w:r>
      <w:r w:rsidR="007237BF" w:rsidRPr="009750A2">
        <w:rPr>
          <w:rFonts w:ascii="Palatino Linotype" w:hAnsi="Palatino Linotype" w:cs="Arial"/>
        </w:rPr>
        <w:t>,</w:t>
      </w:r>
      <w:r w:rsidR="0036073F" w:rsidRPr="009750A2">
        <w:rPr>
          <w:rFonts w:ascii="Palatino Linotype" w:hAnsi="Palatino Linotype"/>
          <w:b/>
        </w:rPr>
        <w:t xml:space="preserve"> </w:t>
      </w:r>
      <w:r w:rsidRPr="009750A2">
        <w:rPr>
          <w:rFonts w:ascii="Palatino Linotype" w:hAnsi="Palatino Linotype"/>
        </w:rPr>
        <w:t>en lo sucesivo el</w:t>
      </w:r>
      <w:r w:rsidRPr="009750A2">
        <w:rPr>
          <w:rFonts w:ascii="Palatino Linotype" w:hAnsi="Palatino Linotype"/>
          <w:b/>
        </w:rPr>
        <w:t xml:space="preserve"> SUJETO OBLIGADO, </w:t>
      </w:r>
      <w:r w:rsidRPr="009750A2">
        <w:rPr>
          <w:rFonts w:ascii="Palatino Linotype" w:hAnsi="Palatino Linotype"/>
        </w:rPr>
        <w:t>se procede a dictar la presente resolución, con base en los siguientes:</w:t>
      </w:r>
    </w:p>
    <w:p w14:paraId="0592E8EF" w14:textId="77777777" w:rsidR="0016091E" w:rsidRPr="009750A2" w:rsidRDefault="0016091E" w:rsidP="009750A2">
      <w:pPr>
        <w:spacing w:line="360" w:lineRule="auto"/>
        <w:jc w:val="both"/>
        <w:rPr>
          <w:rFonts w:ascii="Palatino Linotype" w:hAnsi="Palatino Linotype" w:cs="Arial"/>
          <w:b/>
          <w:bCs/>
        </w:rPr>
      </w:pPr>
    </w:p>
    <w:p w14:paraId="769E1410" w14:textId="5740327F" w:rsidR="00587366" w:rsidRPr="009750A2" w:rsidRDefault="00662C69" w:rsidP="009750A2">
      <w:pPr>
        <w:pStyle w:val="Ttulo1"/>
        <w:spacing w:before="0" w:line="360" w:lineRule="auto"/>
        <w:jc w:val="center"/>
        <w:rPr>
          <w:rFonts w:ascii="Palatino Linotype" w:hAnsi="Palatino Linotype"/>
          <w:b/>
          <w:color w:val="auto"/>
          <w:sz w:val="24"/>
        </w:rPr>
      </w:pPr>
      <w:bookmarkStart w:id="2" w:name="_Toc31310383"/>
      <w:r w:rsidRPr="009750A2">
        <w:rPr>
          <w:rFonts w:ascii="Palatino Linotype" w:hAnsi="Palatino Linotype"/>
          <w:b/>
          <w:color w:val="auto"/>
          <w:sz w:val="24"/>
        </w:rPr>
        <w:t>ANTECEDENTES</w:t>
      </w:r>
      <w:bookmarkEnd w:id="2"/>
    </w:p>
    <w:p w14:paraId="35C363C2" w14:textId="77777777" w:rsidR="0016091E" w:rsidRPr="009750A2" w:rsidRDefault="0016091E" w:rsidP="009750A2">
      <w:pPr>
        <w:spacing w:line="360" w:lineRule="auto"/>
        <w:rPr>
          <w:rFonts w:ascii="Palatino Linotype" w:hAnsi="Palatino Linotype"/>
          <w:lang w:val="es-MX" w:eastAsia="en-US"/>
        </w:rPr>
      </w:pPr>
    </w:p>
    <w:p w14:paraId="1FB60AE9" w14:textId="79E6FB24" w:rsidR="00DB4BEF" w:rsidRPr="009750A2" w:rsidRDefault="001648EE" w:rsidP="009750A2">
      <w:pPr>
        <w:pStyle w:val="Prrafodelista"/>
        <w:numPr>
          <w:ilvl w:val="0"/>
          <w:numId w:val="1"/>
        </w:numPr>
        <w:spacing w:line="360" w:lineRule="auto"/>
        <w:ind w:left="0" w:firstLine="0"/>
        <w:jc w:val="both"/>
        <w:rPr>
          <w:rFonts w:ascii="Palatino Linotype" w:eastAsia="Calibri" w:hAnsi="Palatino Linotype" w:cs="Arial"/>
          <w:lang w:val="es-ES"/>
        </w:rPr>
      </w:pPr>
      <w:r w:rsidRPr="009750A2">
        <w:rPr>
          <w:rFonts w:ascii="Palatino Linotype" w:eastAsia="Calibri" w:hAnsi="Palatino Linotype" w:cs="Arial"/>
          <w:lang w:val="es-ES"/>
        </w:rPr>
        <w:t xml:space="preserve">El día </w:t>
      </w:r>
      <w:r w:rsidR="00892FEE" w:rsidRPr="009750A2">
        <w:rPr>
          <w:rFonts w:ascii="Palatino Linotype" w:eastAsia="Calibri" w:hAnsi="Palatino Linotype" w:cs="Arial"/>
          <w:lang w:val="es-ES"/>
        </w:rPr>
        <w:t>diecisiete</w:t>
      </w:r>
      <w:r w:rsidR="00DF56FA" w:rsidRPr="009750A2">
        <w:rPr>
          <w:rFonts w:ascii="Palatino Linotype" w:eastAsia="Calibri" w:hAnsi="Palatino Linotype" w:cs="Arial"/>
          <w:lang w:val="es-ES"/>
        </w:rPr>
        <w:t xml:space="preserve"> </w:t>
      </w:r>
      <w:r w:rsidR="00A13811" w:rsidRPr="009750A2">
        <w:rPr>
          <w:rFonts w:ascii="Palatino Linotype" w:eastAsia="Calibri" w:hAnsi="Palatino Linotype" w:cs="Arial"/>
          <w:lang w:val="es-ES"/>
        </w:rPr>
        <w:t>(</w:t>
      </w:r>
      <w:r w:rsidR="00892FEE" w:rsidRPr="009750A2">
        <w:rPr>
          <w:rFonts w:ascii="Palatino Linotype" w:eastAsia="Calibri" w:hAnsi="Palatino Linotype" w:cs="Arial"/>
          <w:lang w:val="es-ES"/>
        </w:rPr>
        <w:t>17</w:t>
      </w:r>
      <w:r w:rsidR="00A13811" w:rsidRPr="009750A2">
        <w:rPr>
          <w:rFonts w:ascii="Palatino Linotype" w:eastAsia="Calibri" w:hAnsi="Palatino Linotype" w:cs="Arial"/>
          <w:lang w:val="es-ES"/>
        </w:rPr>
        <w:t xml:space="preserve">) de </w:t>
      </w:r>
      <w:r w:rsidR="00061780" w:rsidRPr="009750A2">
        <w:rPr>
          <w:rFonts w:ascii="Palatino Linotype" w:eastAsia="Calibri" w:hAnsi="Palatino Linotype" w:cs="Arial"/>
          <w:lang w:val="es-ES"/>
        </w:rPr>
        <w:t>octubre</w:t>
      </w:r>
      <w:r w:rsidR="00EF13C1" w:rsidRPr="009750A2">
        <w:rPr>
          <w:rFonts w:ascii="Palatino Linotype" w:eastAsia="Calibri" w:hAnsi="Palatino Linotype" w:cs="Arial"/>
          <w:lang w:val="es-ES"/>
        </w:rPr>
        <w:t xml:space="preserve"> </w:t>
      </w:r>
      <w:r w:rsidR="00AB274F" w:rsidRPr="009750A2">
        <w:rPr>
          <w:rFonts w:ascii="Palatino Linotype" w:eastAsia="Calibri" w:hAnsi="Palatino Linotype" w:cs="Arial"/>
          <w:lang w:val="es-ES"/>
        </w:rPr>
        <w:t xml:space="preserve">de </w:t>
      </w:r>
      <w:r w:rsidR="00DB4BEF" w:rsidRPr="009750A2">
        <w:rPr>
          <w:rFonts w:ascii="Palatino Linotype" w:eastAsia="Calibri" w:hAnsi="Palatino Linotype" w:cs="Arial"/>
          <w:lang w:val="es-ES"/>
        </w:rPr>
        <w:t xml:space="preserve">dos mil </w:t>
      </w:r>
      <w:r w:rsidR="008F2C40" w:rsidRPr="009750A2">
        <w:rPr>
          <w:rFonts w:ascii="Palatino Linotype" w:eastAsia="Calibri" w:hAnsi="Palatino Linotype" w:cs="Arial"/>
          <w:lang w:val="es-ES"/>
        </w:rPr>
        <w:t>dieci</w:t>
      </w:r>
      <w:r w:rsidR="009F2107" w:rsidRPr="009750A2">
        <w:rPr>
          <w:rFonts w:ascii="Palatino Linotype" w:eastAsia="Calibri" w:hAnsi="Palatino Linotype" w:cs="Arial"/>
          <w:lang w:val="es-ES"/>
        </w:rPr>
        <w:t>nueve</w:t>
      </w:r>
      <w:r w:rsidR="00DB4BEF" w:rsidRPr="009750A2">
        <w:rPr>
          <w:rFonts w:ascii="Palatino Linotype" w:eastAsia="Calibri" w:hAnsi="Palatino Linotype" w:cs="Arial"/>
          <w:sz w:val="28"/>
          <w:lang w:val="es-ES"/>
        </w:rPr>
        <w:t>,</w:t>
      </w:r>
      <w:r w:rsidR="00DB4BEF" w:rsidRPr="009750A2">
        <w:rPr>
          <w:rFonts w:ascii="Palatino Linotype" w:eastAsia="Calibri" w:hAnsi="Palatino Linotype" w:cs="Times New Roman"/>
          <w:sz w:val="28"/>
          <w:lang w:val="es-ES"/>
        </w:rPr>
        <w:t xml:space="preserve"> </w:t>
      </w:r>
      <w:r w:rsidR="008841D0" w:rsidRPr="008841D0">
        <w:rPr>
          <w:rFonts w:ascii="Palatino Linotype" w:hAnsi="Palatino Linotype"/>
          <w:b/>
          <w:szCs w:val="22"/>
          <w:highlight w:val="black"/>
        </w:rPr>
        <w:t>----------------------</w:t>
      </w:r>
      <w:r w:rsidR="00892FEE" w:rsidRPr="009750A2">
        <w:rPr>
          <w:rFonts w:ascii="Palatino Linotype" w:hAnsi="Palatino Linotype"/>
          <w:szCs w:val="22"/>
        </w:rPr>
        <w:t xml:space="preserve"> </w:t>
      </w:r>
      <w:r w:rsidR="00FB2648" w:rsidRPr="009750A2">
        <w:rPr>
          <w:rFonts w:ascii="Palatino Linotype" w:hAnsi="Palatino Linotype"/>
          <w:szCs w:val="22"/>
        </w:rPr>
        <w:t>presentó</w:t>
      </w:r>
      <w:r w:rsidR="00C9545D" w:rsidRPr="009750A2">
        <w:rPr>
          <w:rFonts w:ascii="Palatino Linotype" w:hAnsi="Palatino Linotype"/>
          <w:b/>
          <w:szCs w:val="22"/>
        </w:rPr>
        <w:t xml:space="preserve"> </w:t>
      </w:r>
      <w:r w:rsidR="003116A6" w:rsidRPr="009750A2">
        <w:rPr>
          <w:rFonts w:ascii="Palatino Linotype" w:eastAsia="Calibri" w:hAnsi="Palatino Linotype" w:cs="Arial"/>
          <w:lang w:val="es-ES"/>
        </w:rPr>
        <w:t xml:space="preserve">ante el </w:t>
      </w:r>
      <w:r w:rsidR="003116A6" w:rsidRPr="009750A2">
        <w:rPr>
          <w:rFonts w:ascii="Palatino Linotype" w:eastAsia="Calibri" w:hAnsi="Palatino Linotype" w:cs="Arial"/>
          <w:b/>
          <w:lang w:val="es-ES"/>
        </w:rPr>
        <w:t>SUJETO OBLIGADO</w:t>
      </w:r>
      <w:r w:rsidR="003116A6" w:rsidRPr="009750A2">
        <w:rPr>
          <w:rFonts w:ascii="Palatino Linotype" w:eastAsia="Calibri" w:hAnsi="Palatino Linotype" w:cs="Arial"/>
        </w:rPr>
        <w:t xml:space="preserve"> vía</w:t>
      </w:r>
      <w:r w:rsidR="00DB4BEF" w:rsidRPr="009750A2">
        <w:rPr>
          <w:rFonts w:ascii="Palatino Linotype" w:eastAsia="Calibri" w:hAnsi="Palatino Linotype" w:cs="Arial"/>
        </w:rPr>
        <w:t xml:space="preserve"> </w:t>
      </w:r>
      <w:r w:rsidR="00DB4BEF" w:rsidRPr="009750A2">
        <w:rPr>
          <w:rFonts w:ascii="Palatino Linotype" w:eastAsia="Calibri" w:hAnsi="Palatino Linotype" w:cs="Arial"/>
          <w:lang w:val="es-ES"/>
        </w:rPr>
        <w:t xml:space="preserve">Sistema de Acceso a la Información Mexiquense </w:t>
      </w:r>
      <w:r w:rsidR="00FB2648" w:rsidRPr="009750A2">
        <w:rPr>
          <w:rFonts w:ascii="Palatino Linotype" w:eastAsia="Calibri" w:hAnsi="Palatino Linotype" w:cs="Arial"/>
          <w:lang w:val="es-ES"/>
        </w:rPr>
        <w:t>(</w:t>
      </w:r>
      <w:r w:rsidR="00DB4BEF" w:rsidRPr="009750A2">
        <w:rPr>
          <w:rFonts w:ascii="Palatino Linotype" w:eastAsia="Calibri" w:hAnsi="Palatino Linotype" w:cs="Arial"/>
          <w:b/>
          <w:lang w:val="es-ES"/>
        </w:rPr>
        <w:t>SAIMEX</w:t>
      </w:r>
      <w:r w:rsidR="00FB2648" w:rsidRPr="009750A2">
        <w:rPr>
          <w:rFonts w:ascii="Palatino Linotype" w:eastAsia="Calibri" w:hAnsi="Palatino Linotype" w:cs="Arial"/>
          <w:b/>
          <w:lang w:val="es-ES"/>
        </w:rPr>
        <w:t>)</w:t>
      </w:r>
      <w:r w:rsidR="008A66FC" w:rsidRPr="009750A2">
        <w:rPr>
          <w:rFonts w:ascii="Palatino Linotype" w:eastAsia="Calibri" w:hAnsi="Palatino Linotype" w:cs="Arial"/>
          <w:lang w:val="es-ES"/>
        </w:rPr>
        <w:t xml:space="preserve"> </w:t>
      </w:r>
      <w:r w:rsidR="00DB4BEF" w:rsidRPr="009750A2">
        <w:rPr>
          <w:rFonts w:ascii="Palatino Linotype" w:eastAsia="Calibri" w:hAnsi="Palatino Linotype" w:cs="Arial"/>
          <w:lang w:val="es-ES"/>
        </w:rPr>
        <w:t xml:space="preserve">la solicitud de información pública registrada con el número </w:t>
      </w:r>
      <w:r w:rsidR="009453DB" w:rsidRPr="009750A2">
        <w:rPr>
          <w:rFonts w:ascii="Palatino Linotype" w:hAnsi="Palatino Linotype"/>
          <w:b/>
          <w:bCs/>
        </w:rPr>
        <w:t>00</w:t>
      </w:r>
      <w:r w:rsidR="00D2333D" w:rsidRPr="009750A2">
        <w:rPr>
          <w:rFonts w:ascii="Palatino Linotype" w:hAnsi="Palatino Linotype"/>
          <w:b/>
          <w:bCs/>
        </w:rPr>
        <w:t>053</w:t>
      </w:r>
      <w:r w:rsidR="009453DB" w:rsidRPr="009750A2">
        <w:rPr>
          <w:rFonts w:ascii="Palatino Linotype" w:hAnsi="Palatino Linotype"/>
          <w:b/>
          <w:bCs/>
        </w:rPr>
        <w:t>/</w:t>
      </w:r>
      <w:r w:rsidR="00D2333D" w:rsidRPr="009750A2">
        <w:rPr>
          <w:rFonts w:ascii="Palatino Linotype" w:hAnsi="Palatino Linotype"/>
          <w:b/>
          <w:bCs/>
        </w:rPr>
        <w:t>ISIFABE</w:t>
      </w:r>
      <w:r w:rsidR="009B4112" w:rsidRPr="009750A2">
        <w:rPr>
          <w:rFonts w:ascii="Palatino Linotype" w:hAnsi="Palatino Linotype"/>
          <w:b/>
          <w:bCs/>
        </w:rPr>
        <w:t>/</w:t>
      </w:r>
      <w:r w:rsidR="00A94951" w:rsidRPr="009750A2">
        <w:rPr>
          <w:rFonts w:ascii="Palatino Linotype" w:hAnsi="Palatino Linotype"/>
          <w:b/>
          <w:bCs/>
        </w:rPr>
        <w:t>IP</w:t>
      </w:r>
      <w:r w:rsidR="004D5424" w:rsidRPr="009750A2">
        <w:rPr>
          <w:rFonts w:ascii="Palatino Linotype" w:hAnsi="Palatino Linotype"/>
          <w:b/>
          <w:bCs/>
        </w:rPr>
        <w:t>/201</w:t>
      </w:r>
      <w:r w:rsidR="00287A49" w:rsidRPr="009750A2">
        <w:rPr>
          <w:rFonts w:ascii="Palatino Linotype" w:hAnsi="Palatino Linotype"/>
          <w:b/>
          <w:bCs/>
        </w:rPr>
        <w:t>9</w:t>
      </w:r>
      <w:r w:rsidR="007173CB" w:rsidRPr="009750A2">
        <w:rPr>
          <w:rFonts w:ascii="Palatino Linotype" w:hAnsi="Palatino Linotype"/>
          <w:b/>
          <w:bCs/>
        </w:rPr>
        <w:t>;</w:t>
      </w:r>
      <w:r w:rsidR="00DB4BEF" w:rsidRPr="009750A2">
        <w:rPr>
          <w:rFonts w:ascii="Palatino Linotype" w:eastAsia="Calibri" w:hAnsi="Palatino Linotype" w:cs="Arial"/>
          <w:lang w:val="es-ES"/>
        </w:rPr>
        <w:t xml:space="preserve"> mediante </w:t>
      </w:r>
      <w:r w:rsidR="003769A7" w:rsidRPr="009750A2">
        <w:rPr>
          <w:rFonts w:ascii="Palatino Linotype" w:eastAsia="Calibri" w:hAnsi="Palatino Linotype" w:cs="Arial"/>
          <w:lang w:val="es-ES"/>
        </w:rPr>
        <w:t>la cual solicitó lo siguiente</w:t>
      </w:r>
      <w:r w:rsidR="00DB4BEF" w:rsidRPr="009750A2">
        <w:rPr>
          <w:rFonts w:ascii="Palatino Linotype" w:eastAsia="Calibri" w:hAnsi="Palatino Linotype" w:cs="Arial"/>
          <w:lang w:val="es-ES"/>
        </w:rPr>
        <w:t>:</w:t>
      </w:r>
    </w:p>
    <w:p w14:paraId="2135B8B0" w14:textId="77777777" w:rsidR="00D231C8" w:rsidRPr="009750A2" w:rsidRDefault="00D231C8" w:rsidP="009750A2">
      <w:pPr>
        <w:pStyle w:val="Prrafodelista"/>
        <w:spacing w:line="360" w:lineRule="auto"/>
        <w:ind w:left="0"/>
        <w:jc w:val="both"/>
        <w:rPr>
          <w:rFonts w:ascii="Palatino Linotype" w:eastAsia="Calibri" w:hAnsi="Palatino Linotype" w:cs="Arial"/>
          <w:lang w:val="es-ES"/>
        </w:rPr>
      </w:pPr>
    </w:p>
    <w:p w14:paraId="1FACC4E2" w14:textId="39AFF434" w:rsidR="005F0167" w:rsidRPr="009750A2" w:rsidRDefault="00E76AB6" w:rsidP="009750A2">
      <w:pPr>
        <w:spacing w:line="360" w:lineRule="auto"/>
        <w:ind w:left="567" w:right="567"/>
        <w:jc w:val="both"/>
        <w:rPr>
          <w:rFonts w:ascii="Palatino Linotype" w:eastAsia="Times New Roman" w:hAnsi="Palatino Linotype" w:cs="Times New Roman"/>
          <w:i/>
          <w:sz w:val="22"/>
          <w:szCs w:val="14"/>
          <w:lang w:val="es-ES"/>
        </w:rPr>
      </w:pPr>
      <w:r w:rsidRPr="009750A2">
        <w:rPr>
          <w:rFonts w:ascii="Palatino Linotype" w:eastAsia="Times New Roman" w:hAnsi="Palatino Linotype" w:cs="Times New Roman"/>
          <w:i/>
          <w:sz w:val="22"/>
          <w:szCs w:val="14"/>
          <w:lang w:val="es-ES"/>
        </w:rPr>
        <w:t>“</w:t>
      </w:r>
      <w:r w:rsidR="00892FEE" w:rsidRPr="009750A2">
        <w:rPr>
          <w:rFonts w:ascii="Palatino Linotype" w:eastAsia="Times New Roman" w:hAnsi="Palatino Linotype" w:cs="Times New Roman"/>
          <w:i/>
          <w:sz w:val="22"/>
          <w:szCs w:val="14"/>
          <w:lang w:val="es-ES"/>
        </w:rPr>
        <w:t xml:space="preserve">1.- ¿Cuenta el municipio con servicio contratado de grúas para el arrastre de vehículos? 2.- De ser el caso, ¿Qué tipo de mecanismo utiliza el ayuntamiento para la contratación del servicio de grúas? 3.- En 2017 y 2018, de contar con un servicio de grúas, cuánto erogó el ayuntamiento por este servicio. 4.- Para 2019, ¿cuenta el ayuntamiento con un servicio de grúas contratado?, ¿a cuánto asciende este servicio? 5.- De contar con un servicio de grúas para el municipio en 2019, solicito atentamente copia del contrato respectivo. 6.- De no ser el caso, es decir, de no contar con un servicio grúas, solicito me informe ¿Cómo resuelve el ayuntamiento la necesidad de este tipo de </w:t>
      </w:r>
      <w:r w:rsidR="00892FEE" w:rsidRPr="009750A2">
        <w:rPr>
          <w:rFonts w:ascii="Palatino Linotype" w:eastAsia="Times New Roman" w:hAnsi="Palatino Linotype" w:cs="Times New Roman"/>
          <w:i/>
          <w:sz w:val="22"/>
          <w:szCs w:val="14"/>
          <w:lang w:val="es-ES"/>
        </w:rPr>
        <w:lastRenderedPageBreak/>
        <w:t>servicios para arrastre de vehículos, ante contingencias como accidentes u operativos de seguridad o de medio ambiente? 7.- De no contar con un servicio de grúas en 2019, los ciudadanos, están en condiciones de contratar libremente cualquier empresa o se les recomienda o impone alguna. ¿Cuál o cuáles? 8.- En 2017, ¿Cuántos servicios de grúa requirió el municipio y que costo tuvieron estos servicios? 9.- En 2018, ¿Cuántos servicios de grúa o de arrastre de vehículos requirió el ayuntamiento y que costo tuvo para el mismo estos servicios? 10.- En 2019, ¿Cuántos servicios de grúa o de arrastre de vehículos, ha requerido el ayuntamiento y que costo ha tenido, o tendrán (si cuentan con contrato), estos servicios? Gracias</w:t>
      </w:r>
      <w:r w:rsidR="009F2107" w:rsidRPr="009750A2">
        <w:rPr>
          <w:rFonts w:ascii="Palatino Linotype" w:eastAsia="Times New Roman" w:hAnsi="Palatino Linotype" w:cs="Times New Roman"/>
          <w:i/>
          <w:sz w:val="22"/>
          <w:szCs w:val="14"/>
          <w:lang w:val="es-ES"/>
        </w:rPr>
        <w:t>”.</w:t>
      </w:r>
      <w:r w:rsidRPr="009750A2">
        <w:rPr>
          <w:rFonts w:ascii="Palatino Linotype" w:eastAsia="Times New Roman" w:hAnsi="Palatino Linotype" w:cs="Times New Roman"/>
          <w:i/>
          <w:sz w:val="22"/>
          <w:szCs w:val="14"/>
          <w:lang w:val="es-ES"/>
        </w:rPr>
        <w:t xml:space="preserve"> (</w:t>
      </w:r>
      <w:r w:rsidR="00C83B8D" w:rsidRPr="009750A2">
        <w:rPr>
          <w:rFonts w:ascii="Palatino Linotype" w:eastAsia="Times New Roman" w:hAnsi="Palatino Linotype" w:cs="Times New Roman"/>
          <w:i/>
          <w:sz w:val="22"/>
          <w:szCs w:val="14"/>
          <w:lang w:val="es-ES"/>
        </w:rPr>
        <w:t>Sic)</w:t>
      </w:r>
    </w:p>
    <w:p w14:paraId="2A02542A" w14:textId="77777777" w:rsidR="00C83112" w:rsidRPr="009750A2" w:rsidRDefault="00C83112" w:rsidP="009750A2">
      <w:pPr>
        <w:spacing w:line="360" w:lineRule="auto"/>
        <w:ind w:left="567" w:right="567"/>
        <w:jc w:val="both"/>
        <w:rPr>
          <w:rFonts w:ascii="Palatino Linotype" w:eastAsia="Times New Roman" w:hAnsi="Palatino Linotype" w:cs="Times New Roman"/>
          <w:i/>
          <w:sz w:val="22"/>
          <w:szCs w:val="14"/>
          <w:lang w:val="es-ES"/>
        </w:rPr>
      </w:pPr>
    </w:p>
    <w:p w14:paraId="3CF7BF43" w14:textId="410E76D0" w:rsidR="00154B1C" w:rsidRPr="009750A2" w:rsidRDefault="008604AA" w:rsidP="009750A2">
      <w:pPr>
        <w:pStyle w:val="Prrafodelista"/>
        <w:numPr>
          <w:ilvl w:val="0"/>
          <w:numId w:val="1"/>
        </w:numPr>
        <w:spacing w:line="360" w:lineRule="auto"/>
        <w:ind w:left="0" w:right="34" w:firstLine="0"/>
        <w:jc w:val="both"/>
        <w:rPr>
          <w:rFonts w:ascii="Palatino Linotype" w:hAnsi="Palatino Linotype" w:cs="Arial"/>
          <w:szCs w:val="22"/>
        </w:rPr>
      </w:pPr>
      <w:r w:rsidRPr="009750A2">
        <w:rPr>
          <w:rFonts w:ascii="Palatino Linotype" w:hAnsi="Palatino Linotype" w:cs="Arial"/>
          <w:szCs w:val="22"/>
        </w:rPr>
        <w:t>El</w:t>
      </w:r>
      <w:r w:rsidR="007173CB" w:rsidRPr="009750A2">
        <w:rPr>
          <w:rFonts w:ascii="Palatino Linotype" w:hAnsi="Palatino Linotype" w:cs="Arial"/>
          <w:szCs w:val="22"/>
        </w:rPr>
        <w:t xml:space="preserve"> particular señaló como modalidad de entrega</w:t>
      </w:r>
      <w:r w:rsidR="003E41D1" w:rsidRPr="009750A2">
        <w:rPr>
          <w:rFonts w:ascii="Palatino Linotype" w:hAnsi="Palatino Linotype" w:cs="Arial"/>
          <w:szCs w:val="22"/>
        </w:rPr>
        <w:t xml:space="preserve"> de la información</w:t>
      </w:r>
      <w:r w:rsidR="004E6B35" w:rsidRPr="009750A2">
        <w:rPr>
          <w:rFonts w:ascii="Palatino Linotype" w:hAnsi="Palatino Linotype" w:cs="Arial"/>
          <w:szCs w:val="22"/>
        </w:rPr>
        <w:t>: A través de</w:t>
      </w:r>
      <w:r w:rsidR="00892FEE" w:rsidRPr="009750A2">
        <w:rPr>
          <w:rFonts w:ascii="Palatino Linotype" w:hAnsi="Palatino Linotype" w:cs="Arial"/>
          <w:szCs w:val="22"/>
        </w:rPr>
        <w:t>l</w:t>
      </w:r>
      <w:r w:rsidR="00061780" w:rsidRPr="009750A2">
        <w:rPr>
          <w:rFonts w:ascii="Palatino Linotype" w:hAnsi="Palatino Linotype" w:cs="Arial"/>
          <w:szCs w:val="22"/>
        </w:rPr>
        <w:t xml:space="preserve"> SAIMEX</w:t>
      </w:r>
      <w:r w:rsidR="004E6B35" w:rsidRPr="009750A2">
        <w:rPr>
          <w:rFonts w:ascii="Palatino Linotype" w:hAnsi="Palatino Linotype" w:cs="Arial"/>
          <w:szCs w:val="22"/>
        </w:rPr>
        <w:t>.</w:t>
      </w:r>
    </w:p>
    <w:p w14:paraId="423C95AE" w14:textId="77777777" w:rsidR="004E6B35" w:rsidRPr="009750A2" w:rsidRDefault="004E6B35" w:rsidP="009750A2">
      <w:pPr>
        <w:pStyle w:val="Prrafodelista"/>
        <w:spacing w:line="360" w:lineRule="auto"/>
        <w:ind w:left="0" w:right="34"/>
        <w:jc w:val="both"/>
        <w:rPr>
          <w:rFonts w:ascii="Palatino Linotype" w:hAnsi="Palatino Linotype" w:cs="Arial"/>
          <w:szCs w:val="22"/>
        </w:rPr>
      </w:pPr>
    </w:p>
    <w:p w14:paraId="1EECF9E9" w14:textId="142A515B" w:rsidR="009B4112" w:rsidRPr="009750A2" w:rsidRDefault="00593F4C" w:rsidP="009750A2">
      <w:pPr>
        <w:pStyle w:val="Prrafodelista"/>
        <w:numPr>
          <w:ilvl w:val="0"/>
          <w:numId w:val="1"/>
        </w:numPr>
        <w:spacing w:line="360" w:lineRule="auto"/>
        <w:ind w:left="0" w:right="34" w:firstLine="0"/>
        <w:jc w:val="both"/>
        <w:rPr>
          <w:rFonts w:ascii="Palatino Linotype" w:hAnsi="Palatino Linotype" w:cs="Arial"/>
          <w:szCs w:val="22"/>
        </w:rPr>
      </w:pPr>
      <w:r w:rsidRPr="009750A2">
        <w:rPr>
          <w:rFonts w:ascii="Palatino Linotype" w:hAnsi="Palatino Linotype" w:cs="Arial"/>
          <w:szCs w:val="22"/>
        </w:rPr>
        <w:t>El Sujeto Obligado no emitió respuesta a la solicitud.</w:t>
      </w:r>
    </w:p>
    <w:p w14:paraId="5160ACA3" w14:textId="77777777" w:rsidR="009B4112" w:rsidRPr="009750A2" w:rsidRDefault="009B4112" w:rsidP="009750A2">
      <w:pPr>
        <w:pStyle w:val="Prrafodelista"/>
        <w:spacing w:line="360" w:lineRule="auto"/>
        <w:rPr>
          <w:rFonts w:ascii="Palatino Linotype" w:hAnsi="Palatino Linotype" w:cs="Arial"/>
          <w:szCs w:val="22"/>
        </w:rPr>
      </w:pPr>
    </w:p>
    <w:p w14:paraId="0D72311B" w14:textId="155820F5" w:rsidR="001A67B9" w:rsidRPr="009750A2" w:rsidRDefault="00892FEE" w:rsidP="009750A2">
      <w:pPr>
        <w:pStyle w:val="Prrafodelista"/>
        <w:numPr>
          <w:ilvl w:val="0"/>
          <w:numId w:val="1"/>
        </w:numPr>
        <w:spacing w:line="360" w:lineRule="auto"/>
        <w:ind w:left="0" w:right="34" w:firstLine="0"/>
        <w:jc w:val="both"/>
        <w:rPr>
          <w:rFonts w:ascii="Palatino Linotype" w:hAnsi="Palatino Linotype" w:cs="Arial"/>
          <w:i/>
          <w:sz w:val="22"/>
          <w:szCs w:val="22"/>
        </w:rPr>
      </w:pPr>
      <w:r w:rsidRPr="009750A2">
        <w:rPr>
          <w:rFonts w:ascii="Palatino Linotype" w:eastAsia="Times New Roman" w:hAnsi="Palatino Linotype" w:cs="Arial"/>
          <w:lang w:val="es-ES"/>
        </w:rPr>
        <w:t>El trece</w:t>
      </w:r>
      <w:r w:rsidR="00CE4A80" w:rsidRPr="009750A2">
        <w:rPr>
          <w:rFonts w:ascii="Palatino Linotype" w:eastAsia="Times New Roman" w:hAnsi="Palatino Linotype" w:cs="Arial"/>
          <w:lang w:val="es-ES"/>
        </w:rPr>
        <w:t xml:space="preserve"> (</w:t>
      </w:r>
      <w:r w:rsidRPr="009750A2">
        <w:rPr>
          <w:rFonts w:ascii="Palatino Linotype" w:eastAsia="Times New Roman" w:hAnsi="Palatino Linotype" w:cs="Arial"/>
          <w:lang w:val="es-ES"/>
        </w:rPr>
        <w:t>13</w:t>
      </w:r>
      <w:r w:rsidR="00CE4A80" w:rsidRPr="009750A2">
        <w:rPr>
          <w:rFonts w:ascii="Palatino Linotype" w:eastAsia="Times New Roman" w:hAnsi="Palatino Linotype" w:cs="Arial"/>
          <w:lang w:val="es-ES"/>
        </w:rPr>
        <w:t>) de</w:t>
      </w:r>
      <w:r w:rsidR="00061780" w:rsidRPr="009750A2">
        <w:rPr>
          <w:rFonts w:ascii="Palatino Linotype" w:eastAsia="Times New Roman" w:hAnsi="Palatino Linotype" w:cs="Arial"/>
          <w:lang w:val="es-ES"/>
        </w:rPr>
        <w:t xml:space="preserve"> noviembre</w:t>
      </w:r>
      <w:r w:rsidR="00CE4A80" w:rsidRPr="009750A2">
        <w:rPr>
          <w:rFonts w:ascii="Palatino Linotype" w:eastAsia="Times New Roman" w:hAnsi="Palatino Linotype" w:cs="Arial"/>
          <w:lang w:val="es-ES"/>
        </w:rPr>
        <w:t xml:space="preserve"> </w:t>
      </w:r>
      <w:r w:rsidR="00AB2A4A" w:rsidRPr="009750A2">
        <w:rPr>
          <w:rFonts w:ascii="Palatino Linotype" w:eastAsia="Times New Roman" w:hAnsi="Palatino Linotype" w:cs="Arial"/>
          <w:lang w:val="es-ES"/>
        </w:rPr>
        <w:t xml:space="preserve">de dos mil </w:t>
      </w:r>
      <w:r w:rsidR="00C83112" w:rsidRPr="009750A2">
        <w:rPr>
          <w:rFonts w:ascii="Palatino Linotype" w:eastAsia="Calibri" w:hAnsi="Palatino Linotype" w:cs="Arial"/>
          <w:lang w:val="es-ES"/>
        </w:rPr>
        <w:t>dieci</w:t>
      </w:r>
      <w:r w:rsidR="009F2107" w:rsidRPr="009750A2">
        <w:rPr>
          <w:rFonts w:ascii="Palatino Linotype" w:eastAsia="Calibri" w:hAnsi="Palatino Linotype" w:cs="Arial"/>
          <w:lang w:val="es-ES"/>
        </w:rPr>
        <w:t>nueve</w:t>
      </w:r>
      <w:r w:rsidR="00061780" w:rsidRPr="009750A2">
        <w:rPr>
          <w:rFonts w:ascii="Palatino Linotype" w:eastAsia="Calibri" w:hAnsi="Palatino Linotype" w:cs="Arial"/>
          <w:lang w:val="es-ES"/>
        </w:rPr>
        <w:t>,</w:t>
      </w:r>
      <w:r w:rsidR="009F2107" w:rsidRPr="009750A2">
        <w:rPr>
          <w:rFonts w:ascii="Palatino Linotype" w:eastAsia="Calibri" w:hAnsi="Palatino Linotype" w:cs="Arial"/>
          <w:lang w:val="es-ES"/>
        </w:rPr>
        <w:t xml:space="preserve"> </w:t>
      </w:r>
      <w:r w:rsidR="00593F4C" w:rsidRPr="009750A2">
        <w:rPr>
          <w:rFonts w:ascii="Palatino Linotype" w:eastAsia="Times New Roman" w:hAnsi="Palatino Linotype" w:cs="Arial"/>
          <w:lang w:val="es-ES"/>
        </w:rPr>
        <w:t>el</w:t>
      </w:r>
      <w:r w:rsidR="00AB2A4A" w:rsidRPr="009750A2">
        <w:rPr>
          <w:rFonts w:ascii="Palatino Linotype" w:eastAsia="Times New Roman" w:hAnsi="Palatino Linotype" w:cs="Arial"/>
          <w:lang w:val="es-ES"/>
        </w:rPr>
        <w:t xml:space="preserve"> particular</w:t>
      </w:r>
      <w:r w:rsidR="00DB4BEF" w:rsidRPr="009750A2">
        <w:rPr>
          <w:rFonts w:ascii="Palatino Linotype" w:eastAsia="Times New Roman" w:hAnsi="Palatino Linotype" w:cs="Arial"/>
          <w:lang w:val="es-ES"/>
        </w:rPr>
        <w:t xml:space="preserve"> interpuso</w:t>
      </w:r>
      <w:r w:rsidR="009316E9" w:rsidRPr="009750A2">
        <w:rPr>
          <w:rFonts w:ascii="Palatino Linotype" w:eastAsia="Times New Roman" w:hAnsi="Palatino Linotype" w:cs="Arial"/>
          <w:lang w:val="es-ES"/>
        </w:rPr>
        <w:t xml:space="preserve"> el</w:t>
      </w:r>
      <w:r w:rsidR="000B1E3D" w:rsidRPr="009750A2">
        <w:rPr>
          <w:rFonts w:ascii="Palatino Linotype" w:eastAsia="Times New Roman" w:hAnsi="Palatino Linotype" w:cs="Arial"/>
          <w:lang w:val="es-ES"/>
        </w:rPr>
        <w:t xml:space="preserve"> recurso de revisión </w:t>
      </w:r>
      <w:r w:rsidR="009316E9" w:rsidRPr="009750A2">
        <w:rPr>
          <w:rFonts w:ascii="Palatino Linotype" w:eastAsia="Times New Roman" w:hAnsi="Palatino Linotype" w:cs="Arial"/>
          <w:lang w:val="es-ES"/>
        </w:rPr>
        <w:t xml:space="preserve">en contra </w:t>
      </w:r>
      <w:r w:rsidR="005E223A" w:rsidRPr="009750A2">
        <w:rPr>
          <w:rFonts w:ascii="Palatino Linotype" w:eastAsia="Times New Roman" w:hAnsi="Palatino Linotype" w:cs="Arial"/>
          <w:lang w:val="es-ES"/>
        </w:rPr>
        <w:t xml:space="preserve">de </w:t>
      </w:r>
      <w:r w:rsidR="009B0AC1" w:rsidRPr="009750A2">
        <w:rPr>
          <w:rFonts w:ascii="Palatino Linotype" w:eastAsia="Times New Roman" w:hAnsi="Palatino Linotype" w:cs="Arial"/>
          <w:lang w:val="es-ES"/>
        </w:rPr>
        <w:t xml:space="preserve">la </w:t>
      </w:r>
      <w:r w:rsidR="00893E11" w:rsidRPr="009750A2">
        <w:rPr>
          <w:rFonts w:ascii="Palatino Linotype" w:eastAsia="Times New Roman" w:hAnsi="Palatino Linotype" w:cs="Arial"/>
          <w:lang w:val="es-ES"/>
        </w:rPr>
        <w:t xml:space="preserve">falta de </w:t>
      </w:r>
      <w:r w:rsidR="005E223A" w:rsidRPr="009750A2">
        <w:rPr>
          <w:rFonts w:ascii="Palatino Linotype" w:eastAsia="Times New Roman" w:hAnsi="Palatino Linotype" w:cs="Arial"/>
          <w:lang w:val="es-ES"/>
        </w:rPr>
        <w:t>respuesta del</w:t>
      </w:r>
      <w:r w:rsidR="00B12AA3" w:rsidRPr="009750A2">
        <w:rPr>
          <w:rFonts w:ascii="Palatino Linotype" w:eastAsia="Times New Roman" w:hAnsi="Palatino Linotype" w:cs="Arial"/>
          <w:lang w:val="es-ES"/>
        </w:rPr>
        <w:t xml:space="preserve"> </w:t>
      </w:r>
      <w:r w:rsidR="00CA54E7" w:rsidRPr="009750A2">
        <w:rPr>
          <w:rFonts w:ascii="Palatino Linotype" w:eastAsia="Times New Roman" w:hAnsi="Palatino Linotype" w:cs="Arial"/>
          <w:lang w:val="es-ES"/>
        </w:rPr>
        <w:t xml:space="preserve">Sujeto Obligado </w:t>
      </w:r>
      <w:r w:rsidR="002B2A2E" w:rsidRPr="009750A2">
        <w:rPr>
          <w:rFonts w:ascii="Palatino Linotype" w:eastAsia="Times New Roman" w:hAnsi="Palatino Linotype" w:cs="Arial"/>
          <w:lang w:val="es-ES"/>
        </w:rPr>
        <w:t xml:space="preserve">señalando </w:t>
      </w:r>
      <w:r w:rsidR="009E4942" w:rsidRPr="009750A2">
        <w:rPr>
          <w:rFonts w:ascii="Palatino Linotype" w:eastAsia="Times New Roman" w:hAnsi="Palatino Linotype" w:cs="Arial"/>
          <w:lang w:val="es-ES"/>
        </w:rPr>
        <w:t>como</w:t>
      </w:r>
      <w:r w:rsidR="0099446C" w:rsidRPr="009750A2">
        <w:rPr>
          <w:rFonts w:ascii="Palatino Linotype" w:eastAsia="Times New Roman" w:hAnsi="Palatino Linotype" w:cs="Arial"/>
          <w:lang w:val="es-ES"/>
        </w:rPr>
        <w:t>:</w:t>
      </w:r>
      <w:bookmarkStart w:id="3" w:name="_Toc462307683"/>
      <w:bookmarkStart w:id="4" w:name="_Toc472427085"/>
      <w:bookmarkStart w:id="5" w:name="_Toc472500652"/>
    </w:p>
    <w:p w14:paraId="69F5F367" w14:textId="77777777" w:rsidR="009800C6" w:rsidRPr="009750A2" w:rsidRDefault="009800C6" w:rsidP="009750A2">
      <w:pPr>
        <w:pStyle w:val="Prrafodelista"/>
        <w:spacing w:line="360" w:lineRule="auto"/>
        <w:rPr>
          <w:rFonts w:ascii="Palatino Linotype" w:hAnsi="Palatino Linotype" w:cs="Arial"/>
          <w:i/>
          <w:sz w:val="22"/>
          <w:szCs w:val="22"/>
        </w:rPr>
      </w:pPr>
    </w:p>
    <w:p w14:paraId="2DDC7870" w14:textId="00A0F1BB" w:rsidR="00F2273F" w:rsidRPr="009750A2" w:rsidRDefault="001A67B9" w:rsidP="009750A2">
      <w:pPr>
        <w:pStyle w:val="Prrafodelista"/>
        <w:spacing w:line="360" w:lineRule="auto"/>
        <w:ind w:left="0" w:right="34"/>
        <w:jc w:val="both"/>
        <w:rPr>
          <w:rFonts w:ascii="Palatino Linotype" w:hAnsi="Palatino Linotype" w:cs="Arial"/>
          <w:i/>
          <w:sz w:val="22"/>
          <w:szCs w:val="22"/>
        </w:rPr>
      </w:pPr>
      <w:r w:rsidRPr="009750A2">
        <w:rPr>
          <w:rFonts w:ascii="Palatino Linotype" w:hAnsi="Palatino Linotype"/>
          <w:b/>
        </w:rPr>
        <w:t xml:space="preserve">A) </w:t>
      </w:r>
      <w:r w:rsidR="009E4942" w:rsidRPr="009750A2">
        <w:rPr>
          <w:rFonts w:ascii="Palatino Linotype" w:hAnsi="Palatino Linotype"/>
          <w:b/>
        </w:rPr>
        <w:t>Acto impugnado</w:t>
      </w:r>
      <w:bookmarkEnd w:id="3"/>
      <w:bookmarkEnd w:id="4"/>
      <w:bookmarkEnd w:id="5"/>
      <w:r w:rsidR="00161C65" w:rsidRPr="009750A2">
        <w:rPr>
          <w:rFonts w:ascii="Palatino Linotype" w:hAnsi="Palatino Linotype"/>
          <w:b/>
        </w:rPr>
        <w:t>:</w:t>
      </w:r>
      <w:r w:rsidR="00161C65" w:rsidRPr="009750A2">
        <w:rPr>
          <w:rStyle w:val="Ttulo2Car"/>
          <w:rFonts w:ascii="Palatino Linotype" w:hAnsi="Palatino Linotype"/>
          <w:b/>
          <w:i/>
          <w:color w:val="auto"/>
          <w:sz w:val="24"/>
          <w:lang w:val="es-ES"/>
        </w:rPr>
        <w:t xml:space="preserve"> </w:t>
      </w:r>
      <w:r w:rsidR="00161C65" w:rsidRPr="009750A2">
        <w:rPr>
          <w:rFonts w:ascii="Palatino Linotype" w:hAnsi="Palatino Linotype"/>
          <w:i/>
          <w:sz w:val="22"/>
        </w:rPr>
        <w:t>“</w:t>
      </w:r>
      <w:r w:rsidR="00892FEE" w:rsidRPr="009750A2">
        <w:rPr>
          <w:rFonts w:ascii="Palatino Linotype" w:hAnsi="Palatino Linotype"/>
          <w:i/>
          <w:sz w:val="22"/>
        </w:rPr>
        <w:t xml:space="preserve">El municipio de Isidro Fabela, no respondió a la solicitud de información con el folio: 00053/ISIFABE/IP/2019, en el plazo establecido en la misma solicitud. </w:t>
      </w:r>
      <w:r w:rsidR="008A265E" w:rsidRPr="009750A2">
        <w:rPr>
          <w:rFonts w:ascii="Palatino Linotype" w:hAnsi="Palatino Linotype"/>
          <w:i/>
          <w:sz w:val="22"/>
        </w:rPr>
        <w:t>“(</w:t>
      </w:r>
      <w:r w:rsidR="00A056B8" w:rsidRPr="009750A2">
        <w:rPr>
          <w:rFonts w:ascii="Palatino Linotype" w:hAnsi="Palatino Linotype"/>
          <w:i/>
          <w:sz w:val="22"/>
        </w:rPr>
        <w:t>Sic</w:t>
      </w:r>
      <w:r w:rsidR="00C319CD" w:rsidRPr="009750A2">
        <w:rPr>
          <w:rFonts w:ascii="Palatino Linotype" w:hAnsi="Palatino Linotype"/>
          <w:i/>
          <w:sz w:val="22"/>
        </w:rPr>
        <w:t>)</w:t>
      </w:r>
      <w:r w:rsidR="009E4942" w:rsidRPr="009750A2">
        <w:rPr>
          <w:rFonts w:ascii="Palatino Linotype" w:eastAsia="Calibri" w:hAnsi="Palatino Linotype" w:cs="Arial"/>
          <w:i/>
          <w:sz w:val="22"/>
          <w:szCs w:val="22"/>
          <w:lang w:val="es-ES"/>
        </w:rPr>
        <w:t>;</w:t>
      </w:r>
      <w:r w:rsidR="00F2273F" w:rsidRPr="009750A2">
        <w:rPr>
          <w:rFonts w:ascii="Palatino Linotype" w:eastAsia="Calibri" w:hAnsi="Palatino Linotype" w:cs="Arial"/>
          <w:i/>
          <w:sz w:val="22"/>
          <w:szCs w:val="22"/>
          <w:lang w:val="es-ES"/>
        </w:rPr>
        <w:t xml:space="preserve"> </w:t>
      </w:r>
      <w:r w:rsidR="000B1E3D" w:rsidRPr="009750A2">
        <w:rPr>
          <w:rFonts w:ascii="Palatino Linotype" w:eastAsia="Calibri" w:hAnsi="Palatino Linotype" w:cs="Arial"/>
          <w:lang w:val="es-ES"/>
        </w:rPr>
        <w:t>y</w:t>
      </w:r>
    </w:p>
    <w:p w14:paraId="07862EB4" w14:textId="531A5F23" w:rsidR="00AF6A1C" w:rsidRPr="009750A2" w:rsidRDefault="001A67B9" w:rsidP="009750A2">
      <w:pPr>
        <w:spacing w:line="360" w:lineRule="auto"/>
        <w:jc w:val="both"/>
        <w:rPr>
          <w:rFonts w:ascii="Palatino Linotype" w:eastAsia="Times New Roman" w:hAnsi="Palatino Linotype" w:cs="Times New Roman"/>
          <w:lang w:val="es-MX" w:eastAsia="es-MX"/>
        </w:rPr>
      </w:pPr>
      <w:r w:rsidRPr="009750A2">
        <w:rPr>
          <w:rFonts w:ascii="Palatino Linotype" w:hAnsi="Palatino Linotype"/>
          <w:b/>
        </w:rPr>
        <w:t xml:space="preserve">B) </w:t>
      </w:r>
      <w:r w:rsidR="00F2273F" w:rsidRPr="009750A2">
        <w:rPr>
          <w:rFonts w:ascii="Palatino Linotype" w:hAnsi="Palatino Linotype"/>
          <w:b/>
        </w:rPr>
        <w:t xml:space="preserve"> </w:t>
      </w:r>
      <w:bookmarkStart w:id="6" w:name="_Toc462307685"/>
      <w:bookmarkStart w:id="7" w:name="_Toc472427087"/>
      <w:bookmarkStart w:id="8" w:name="_Toc472500654"/>
      <w:r w:rsidR="009E4942" w:rsidRPr="009750A2">
        <w:rPr>
          <w:rFonts w:ascii="Palatino Linotype" w:hAnsi="Palatino Linotype"/>
          <w:b/>
        </w:rPr>
        <w:t>Razones o Motivos de inconformidad:</w:t>
      </w:r>
      <w:bookmarkEnd w:id="6"/>
      <w:bookmarkEnd w:id="7"/>
      <w:bookmarkEnd w:id="8"/>
      <w:r w:rsidRPr="009750A2">
        <w:rPr>
          <w:rStyle w:val="Ttulo2Car"/>
          <w:rFonts w:ascii="Palatino Linotype" w:hAnsi="Palatino Linotype"/>
          <w:b/>
          <w:color w:val="auto"/>
          <w:sz w:val="24"/>
          <w:lang w:val="es-ES"/>
        </w:rPr>
        <w:t xml:space="preserve"> </w:t>
      </w:r>
      <w:r w:rsidR="0099446C" w:rsidRPr="009750A2">
        <w:rPr>
          <w:rFonts w:ascii="Palatino Linotype" w:hAnsi="Palatino Linotype"/>
          <w:i/>
          <w:sz w:val="22"/>
          <w:szCs w:val="22"/>
        </w:rPr>
        <w:t>“</w:t>
      </w:r>
      <w:r w:rsidR="00892FEE" w:rsidRPr="009750A2">
        <w:rPr>
          <w:rFonts w:ascii="Palatino Linotype" w:eastAsia="Times New Roman" w:hAnsi="Palatino Linotype" w:cs="Times New Roman"/>
          <w:i/>
          <w:sz w:val="22"/>
          <w:szCs w:val="22"/>
          <w:lang w:val="es-MX" w:eastAsia="es-MX"/>
        </w:rPr>
        <w:t>El municipio de Isidro Fabela, no respondió a la solicitud de información con el folio: 00053/ISIFABE/IP/2019, en el plazo establecido en la misma solicitud.</w:t>
      </w:r>
      <w:r w:rsidR="00963DED" w:rsidRPr="009750A2">
        <w:rPr>
          <w:rFonts w:ascii="Palatino Linotype" w:hAnsi="Palatino Linotype"/>
          <w:i/>
          <w:sz w:val="22"/>
          <w:szCs w:val="22"/>
        </w:rPr>
        <w:t>”</w:t>
      </w:r>
      <w:r w:rsidR="00FF56C5" w:rsidRPr="009750A2">
        <w:rPr>
          <w:rFonts w:ascii="Palatino Linotype" w:hAnsi="Palatino Linotype"/>
          <w:i/>
          <w:sz w:val="22"/>
          <w:szCs w:val="22"/>
        </w:rPr>
        <w:t xml:space="preserve"> </w:t>
      </w:r>
      <w:r w:rsidR="00AB2A4A" w:rsidRPr="009750A2">
        <w:rPr>
          <w:rFonts w:ascii="Palatino Linotype" w:hAnsi="Palatino Linotype" w:cs="Arial"/>
          <w:i/>
          <w:sz w:val="22"/>
          <w:szCs w:val="22"/>
        </w:rPr>
        <w:t>(</w:t>
      </w:r>
      <w:r w:rsidR="00A056B8" w:rsidRPr="009750A2">
        <w:rPr>
          <w:rFonts w:ascii="Palatino Linotype" w:hAnsi="Palatino Linotype" w:cs="Arial"/>
          <w:i/>
          <w:sz w:val="22"/>
          <w:szCs w:val="22"/>
        </w:rPr>
        <w:t>Sic</w:t>
      </w:r>
      <w:r w:rsidR="00AF6A1C" w:rsidRPr="009750A2">
        <w:rPr>
          <w:rFonts w:ascii="Palatino Linotype" w:hAnsi="Palatino Linotype" w:cs="Arial"/>
          <w:i/>
          <w:sz w:val="22"/>
          <w:szCs w:val="22"/>
        </w:rPr>
        <w:t>)</w:t>
      </w:r>
      <w:r w:rsidR="00161C65" w:rsidRPr="009750A2">
        <w:rPr>
          <w:rFonts w:ascii="Palatino Linotype" w:hAnsi="Palatino Linotype" w:cs="Arial"/>
          <w:i/>
          <w:sz w:val="22"/>
          <w:szCs w:val="22"/>
        </w:rPr>
        <w:t xml:space="preserve"> </w:t>
      </w:r>
    </w:p>
    <w:p w14:paraId="16E85D5E" w14:textId="77777777" w:rsidR="00951D99" w:rsidRPr="009750A2" w:rsidRDefault="00951D99" w:rsidP="009750A2">
      <w:pPr>
        <w:pStyle w:val="Prrafodelista"/>
        <w:spacing w:line="360" w:lineRule="auto"/>
        <w:ind w:left="0"/>
        <w:jc w:val="both"/>
        <w:rPr>
          <w:rFonts w:ascii="Palatino Linotype" w:hAnsi="Palatino Linotype" w:cs="Arial"/>
          <w:i/>
          <w:sz w:val="22"/>
          <w:szCs w:val="22"/>
        </w:rPr>
      </w:pPr>
    </w:p>
    <w:p w14:paraId="6E571BB8" w14:textId="1BC494FB" w:rsidR="006D52D1" w:rsidRPr="009750A2" w:rsidRDefault="007E5278" w:rsidP="009750A2">
      <w:pPr>
        <w:pStyle w:val="Prrafodelista"/>
        <w:numPr>
          <w:ilvl w:val="0"/>
          <w:numId w:val="1"/>
        </w:numPr>
        <w:spacing w:line="360" w:lineRule="auto"/>
        <w:ind w:left="0" w:firstLine="0"/>
        <w:jc w:val="both"/>
        <w:rPr>
          <w:rFonts w:ascii="Palatino Linotype" w:hAnsi="Palatino Linotype"/>
          <w:i/>
          <w:color w:val="000000"/>
          <w:sz w:val="22"/>
          <w:szCs w:val="22"/>
        </w:rPr>
      </w:pPr>
      <w:r w:rsidRPr="009750A2">
        <w:rPr>
          <w:rFonts w:ascii="Palatino Linotype" w:eastAsia="Times New Roman" w:hAnsi="Palatino Linotype" w:cs="Arial"/>
          <w:lang w:val="es-ES"/>
        </w:rPr>
        <w:t xml:space="preserve">Se </w:t>
      </w:r>
      <w:r w:rsidR="002E74CE" w:rsidRPr="009750A2">
        <w:rPr>
          <w:rFonts w:ascii="Palatino Linotype" w:eastAsia="Times New Roman" w:hAnsi="Palatino Linotype" w:cs="Arial"/>
          <w:lang w:val="es-ES"/>
        </w:rPr>
        <w:t xml:space="preserve">registró el recurso de revisión </w:t>
      </w:r>
      <w:r w:rsidR="00F85237" w:rsidRPr="009750A2">
        <w:rPr>
          <w:rFonts w:ascii="Palatino Linotype" w:eastAsia="Times New Roman" w:hAnsi="Palatino Linotype" w:cs="Arial"/>
          <w:lang w:val="es-ES"/>
        </w:rPr>
        <w:t xml:space="preserve">bajo el número de expediente </w:t>
      </w:r>
      <w:r w:rsidR="00F85237" w:rsidRPr="009750A2">
        <w:rPr>
          <w:rFonts w:ascii="Palatino Linotype" w:hAnsi="Palatino Linotype" w:cs="Arial"/>
          <w:bCs/>
        </w:rPr>
        <w:t xml:space="preserve">al rubro indicado, asimismo </w:t>
      </w:r>
      <w:r w:rsidR="005B7C5D" w:rsidRPr="009750A2">
        <w:rPr>
          <w:rFonts w:ascii="Palatino Linotype" w:hAnsi="Palatino Linotype" w:cs="Arial"/>
          <w:bCs/>
        </w:rPr>
        <w:t xml:space="preserve">con fundamento en lo dispuesto por el </w:t>
      </w:r>
      <w:r w:rsidR="005B7C5D" w:rsidRPr="009750A2">
        <w:rPr>
          <w:rFonts w:ascii="Palatino Linotype" w:eastAsia="Calibri" w:hAnsi="Palatino Linotype" w:cs="Arial"/>
          <w:lang w:val="es-ES"/>
        </w:rPr>
        <w:t xml:space="preserve">artículo 185 fracción I de </w:t>
      </w:r>
      <w:r w:rsidR="005B7C5D" w:rsidRPr="009750A2">
        <w:rPr>
          <w:rFonts w:ascii="Palatino Linotype" w:eastAsia="Calibri" w:hAnsi="Palatino Linotype" w:cs="Arial"/>
          <w:lang w:val="es-ES"/>
        </w:rPr>
        <w:lastRenderedPageBreak/>
        <w:t xml:space="preserve">la </w:t>
      </w:r>
      <w:r w:rsidR="005B7C5D" w:rsidRPr="009750A2">
        <w:rPr>
          <w:rFonts w:ascii="Palatino Linotype" w:eastAsia="Calibri" w:hAnsi="Palatino Linotype" w:cs="Arial"/>
          <w:b/>
          <w:lang w:val="es-ES"/>
        </w:rPr>
        <w:t xml:space="preserve">Ley de Transparencia y Acceso a la Información Pública del Estado de México y Municipios </w:t>
      </w:r>
      <w:r w:rsidR="005B7C5D" w:rsidRPr="009750A2">
        <w:rPr>
          <w:rFonts w:ascii="Palatino Linotype" w:eastAsia="Times New Roman" w:hAnsi="Palatino Linotype" w:cs="Arial"/>
          <w:lang w:val="es-ES"/>
        </w:rPr>
        <w:t xml:space="preserve">se turnó al </w:t>
      </w:r>
      <w:r w:rsidR="005B7C5D" w:rsidRPr="009750A2">
        <w:rPr>
          <w:rFonts w:ascii="Palatino Linotype" w:eastAsia="Times New Roman" w:hAnsi="Palatino Linotype" w:cs="Arial"/>
          <w:b/>
          <w:lang w:val="es-ES"/>
        </w:rPr>
        <w:t>Comisionad</w:t>
      </w:r>
      <w:r w:rsidR="005A7720" w:rsidRPr="009750A2">
        <w:rPr>
          <w:rFonts w:ascii="Palatino Linotype" w:eastAsia="Times New Roman" w:hAnsi="Palatino Linotype" w:cs="Arial"/>
          <w:b/>
          <w:lang w:val="es-ES"/>
        </w:rPr>
        <w:t xml:space="preserve">o José Guadalupe Luna Hernández, </w:t>
      </w:r>
      <w:r w:rsidR="005B7C5D" w:rsidRPr="009750A2">
        <w:rPr>
          <w:rFonts w:ascii="Palatino Linotype" w:eastAsia="Times New Roman" w:hAnsi="Palatino Linotype" w:cs="Arial"/>
          <w:lang w:val="es-ES"/>
        </w:rPr>
        <w:t xml:space="preserve">con el objeto de </w:t>
      </w:r>
      <w:r w:rsidRPr="009750A2">
        <w:rPr>
          <w:rFonts w:ascii="Palatino Linotype" w:eastAsia="Times New Roman" w:hAnsi="Palatino Linotype" w:cs="Arial"/>
          <w:lang w:val="es-MX"/>
        </w:rPr>
        <w:t>su análisis.</w:t>
      </w:r>
    </w:p>
    <w:p w14:paraId="29886A8A" w14:textId="77777777" w:rsidR="00A056B8" w:rsidRPr="009750A2" w:rsidRDefault="00A056B8" w:rsidP="009750A2">
      <w:pPr>
        <w:pStyle w:val="Prrafodelista"/>
        <w:spacing w:line="360" w:lineRule="auto"/>
        <w:ind w:left="0"/>
        <w:jc w:val="both"/>
        <w:rPr>
          <w:rFonts w:ascii="Palatino Linotype" w:hAnsi="Palatino Linotype"/>
          <w:i/>
          <w:color w:val="000000"/>
          <w:sz w:val="22"/>
          <w:szCs w:val="22"/>
        </w:rPr>
      </w:pPr>
    </w:p>
    <w:p w14:paraId="1CB91980" w14:textId="759FE440" w:rsidR="00B12AA3" w:rsidRPr="009750A2" w:rsidRDefault="00FE49E3" w:rsidP="009750A2">
      <w:pPr>
        <w:pStyle w:val="Prrafodelista"/>
        <w:numPr>
          <w:ilvl w:val="0"/>
          <w:numId w:val="1"/>
        </w:numPr>
        <w:spacing w:line="360" w:lineRule="auto"/>
        <w:ind w:left="0" w:hanging="11"/>
        <w:jc w:val="both"/>
        <w:rPr>
          <w:rFonts w:ascii="Palatino Linotype" w:hAnsi="Palatino Linotype"/>
          <w:i/>
          <w:color w:val="000000"/>
          <w:sz w:val="22"/>
          <w:szCs w:val="22"/>
        </w:rPr>
      </w:pPr>
      <w:r w:rsidRPr="009750A2">
        <w:rPr>
          <w:rFonts w:ascii="Palatino Linotype" w:eastAsia="Calibri" w:hAnsi="Palatino Linotype" w:cs="Arial"/>
          <w:lang w:val="es-ES"/>
        </w:rPr>
        <w:t xml:space="preserve">El </w:t>
      </w:r>
      <w:r w:rsidR="0004686A" w:rsidRPr="009750A2">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9750A2">
        <w:rPr>
          <w:rFonts w:ascii="Palatino Linotype" w:eastAsia="Calibri" w:hAnsi="Palatino Linotype" w:cs="Arial"/>
          <w:lang w:val="es-ES"/>
        </w:rPr>
        <w:t xml:space="preserve">acuerdo </w:t>
      </w:r>
      <w:r w:rsidR="00F147C6" w:rsidRPr="009750A2">
        <w:rPr>
          <w:rFonts w:ascii="Palatino Linotype" w:eastAsia="Calibri" w:hAnsi="Palatino Linotype" w:cs="Arial"/>
          <w:lang w:val="es-ES"/>
        </w:rPr>
        <w:t xml:space="preserve">de admisión </w:t>
      </w:r>
      <w:r w:rsidR="00B81371" w:rsidRPr="009750A2">
        <w:rPr>
          <w:rFonts w:ascii="Palatino Linotype" w:eastAsia="Calibri" w:hAnsi="Palatino Linotype" w:cs="Arial"/>
          <w:lang w:val="es-ES"/>
        </w:rPr>
        <w:t xml:space="preserve">de </w:t>
      </w:r>
      <w:r w:rsidR="00C71576" w:rsidRPr="009750A2">
        <w:rPr>
          <w:rFonts w:ascii="Palatino Linotype" w:eastAsia="Calibri" w:hAnsi="Palatino Linotype" w:cs="Arial"/>
          <w:lang w:val="es-ES"/>
        </w:rPr>
        <w:t>fecha</w:t>
      </w:r>
      <w:r w:rsidR="00892FEE" w:rsidRPr="009750A2">
        <w:rPr>
          <w:rFonts w:ascii="Palatino Linotype" w:eastAsia="Calibri" w:hAnsi="Palatino Linotype" w:cs="Arial"/>
          <w:lang w:val="es-ES"/>
        </w:rPr>
        <w:t xml:space="preserve"> veinte</w:t>
      </w:r>
      <w:r w:rsidR="009B0AC1" w:rsidRPr="009750A2">
        <w:rPr>
          <w:rFonts w:ascii="Palatino Linotype" w:eastAsia="Calibri" w:hAnsi="Palatino Linotype" w:cs="Arial"/>
          <w:lang w:val="es-ES"/>
        </w:rPr>
        <w:t xml:space="preserve"> </w:t>
      </w:r>
      <w:r w:rsidR="002310DA" w:rsidRPr="009750A2">
        <w:rPr>
          <w:rFonts w:ascii="Palatino Linotype" w:eastAsia="Calibri" w:hAnsi="Palatino Linotype" w:cs="Arial"/>
          <w:lang w:val="es-ES"/>
        </w:rPr>
        <w:t>(</w:t>
      </w:r>
      <w:r w:rsidR="00892FEE" w:rsidRPr="009750A2">
        <w:rPr>
          <w:rFonts w:ascii="Palatino Linotype" w:eastAsia="Calibri" w:hAnsi="Palatino Linotype" w:cs="Arial"/>
          <w:lang w:val="es-ES"/>
        </w:rPr>
        <w:t>20</w:t>
      </w:r>
      <w:r w:rsidR="00F92687" w:rsidRPr="009750A2">
        <w:rPr>
          <w:rFonts w:ascii="Palatino Linotype" w:eastAsia="Calibri" w:hAnsi="Palatino Linotype" w:cs="Arial"/>
          <w:lang w:val="es-ES"/>
        </w:rPr>
        <w:t xml:space="preserve">) de </w:t>
      </w:r>
      <w:r w:rsidR="00061780" w:rsidRPr="009750A2">
        <w:rPr>
          <w:rFonts w:ascii="Palatino Linotype" w:eastAsia="Calibri" w:hAnsi="Palatino Linotype" w:cs="Arial"/>
          <w:lang w:val="es-ES"/>
        </w:rPr>
        <w:t>noviembre</w:t>
      </w:r>
      <w:r w:rsidR="00930501" w:rsidRPr="009750A2">
        <w:rPr>
          <w:rFonts w:ascii="Palatino Linotype" w:eastAsia="Calibri" w:hAnsi="Palatino Linotype" w:cs="Arial"/>
          <w:lang w:val="es-ES"/>
        </w:rPr>
        <w:t xml:space="preserve"> </w:t>
      </w:r>
      <w:r w:rsidR="0075650E" w:rsidRPr="009750A2">
        <w:rPr>
          <w:rFonts w:ascii="Palatino Linotype" w:eastAsia="Calibri" w:hAnsi="Palatino Linotype" w:cs="Arial"/>
          <w:lang w:val="es-ES"/>
        </w:rPr>
        <w:t xml:space="preserve">de dos mil </w:t>
      </w:r>
      <w:r w:rsidR="00C83112" w:rsidRPr="009750A2">
        <w:rPr>
          <w:rFonts w:ascii="Palatino Linotype" w:eastAsia="Calibri" w:hAnsi="Palatino Linotype" w:cs="Arial"/>
          <w:lang w:val="es-ES"/>
        </w:rPr>
        <w:t>dieci</w:t>
      </w:r>
      <w:r w:rsidR="009F2107" w:rsidRPr="009750A2">
        <w:rPr>
          <w:rFonts w:ascii="Palatino Linotype" w:eastAsia="Calibri" w:hAnsi="Palatino Linotype" w:cs="Arial"/>
          <w:lang w:val="es-ES"/>
        </w:rPr>
        <w:t>nueve</w:t>
      </w:r>
      <w:r w:rsidR="00473924" w:rsidRPr="009750A2">
        <w:rPr>
          <w:rFonts w:ascii="Palatino Linotype" w:eastAsia="Calibri" w:hAnsi="Palatino Linotype" w:cs="Arial"/>
          <w:lang w:val="es-ES"/>
        </w:rPr>
        <w:t xml:space="preserve">, </w:t>
      </w:r>
      <w:r w:rsidR="00B81371" w:rsidRPr="009750A2">
        <w:rPr>
          <w:rFonts w:ascii="Palatino Linotype" w:eastAsia="Calibri" w:hAnsi="Palatino Linotype" w:cs="Arial"/>
          <w:lang w:val="es-ES"/>
        </w:rPr>
        <w:t xml:space="preserve">puso a </w:t>
      </w:r>
      <w:r w:rsidR="00875167" w:rsidRPr="009750A2">
        <w:rPr>
          <w:rFonts w:ascii="Palatino Linotype" w:eastAsia="Calibri" w:hAnsi="Palatino Linotype" w:cs="Arial"/>
          <w:lang w:val="es-ES"/>
        </w:rPr>
        <w:t>disposición</w:t>
      </w:r>
      <w:r w:rsidR="00B81371" w:rsidRPr="009750A2">
        <w:rPr>
          <w:rFonts w:ascii="Palatino Linotype" w:eastAsia="Calibri" w:hAnsi="Palatino Linotype" w:cs="Arial"/>
          <w:lang w:val="es-ES"/>
        </w:rPr>
        <w:t xml:space="preserve"> de las partes el expediente electrónico </w:t>
      </w:r>
      <w:r w:rsidR="00B81371" w:rsidRPr="009750A2">
        <w:rPr>
          <w:rFonts w:ascii="Palatino Linotype" w:eastAsia="Calibri" w:hAnsi="Palatino Linotype" w:cs="Arial"/>
        </w:rPr>
        <w:t xml:space="preserve">vía </w:t>
      </w:r>
      <w:r w:rsidR="00B81371" w:rsidRPr="009750A2">
        <w:rPr>
          <w:rFonts w:ascii="Palatino Linotype" w:eastAsia="Calibri" w:hAnsi="Palatino Linotype" w:cs="Arial"/>
          <w:lang w:val="es-ES"/>
        </w:rPr>
        <w:t xml:space="preserve">Sistema de Acceso a la Información Mexiquense </w:t>
      </w:r>
      <w:r w:rsidR="00B81371" w:rsidRPr="009750A2">
        <w:rPr>
          <w:rFonts w:ascii="Palatino Linotype" w:eastAsia="Calibri" w:hAnsi="Palatino Linotype" w:cs="Arial"/>
          <w:b/>
          <w:lang w:val="es-ES"/>
        </w:rPr>
        <w:t xml:space="preserve">SAIMEX </w:t>
      </w:r>
      <w:r w:rsidR="00B81371" w:rsidRPr="009750A2">
        <w:rPr>
          <w:rFonts w:ascii="Palatino Linotype" w:eastAsia="Calibri" w:hAnsi="Palatino Linotype" w:cs="Arial"/>
          <w:lang w:val="es-ES"/>
        </w:rPr>
        <w:t xml:space="preserve">a efecto de que en un plazo máximo de siete días </w:t>
      </w:r>
      <w:r w:rsidR="00875167" w:rsidRPr="009750A2">
        <w:rPr>
          <w:rFonts w:ascii="Palatino Linotype" w:eastAsia="Calibri" w:hAnsi="Palatino Linotype" w:cs="Arial"/>
          <w:lang w:val="es-ES"/>
        </w:rPr>
        <w:t>manifestaran</w:t>
      </w:r>
      <w:r w:rsidR="00B81371" w:rsidRPr="009750A2">
        <w:rPr>
          <w:rFonts w:ascii="Palatino Linotype" w:eastAsia="Calibri" w:hAnsi="Palatino Linotype" w:cs="Arial"/>
          <w:lang w:val="es-ES"/>
        </w:rPr>
        <w:t xml:space="preserve"> lo que a derecho conviniera</w:t>
      </w:r>
      <w:r w:rsidR="00875167" w:rsidRPr="009750A2">
        <w:rPr>
          <w:rFonts w:ascii="Palatino Linotype" w:eastAsia="Calibri" w:hAnsi="Palatino Linotype" w:cs="Arial"/>
          <w:lang w:val="es-ES"/>
        </w:rPr>
        <w:t>n</w:t>
      </w:r>
      <w:r w:rsidR="00032493" w:rsidRPr="009750A2">
        <w:rPr>
          <w:rFonts w:ascii="Palatino Linotype" w:eastAsia="Calibri" w:hAnsi="Palatino Linotype" w:cs="Arial"/>
          <w:lang w:val="es-ES"/>
        </w:rPr>
        <w:t>,</w:t>
      </w:r>
      <w:r w:rsidR="00B81371" w:rsidRPr="009750A2">
        <w:rPr>
          <w:rFonts w:ascii="Palatino Linotype" w:eastAsia="Calibri" w:hAnsi="Palatino Linotype" w:cs="Arial"/>
          <w:lang w:val="es-ES"/>
        </w:rPr>
        <w:t xml:space="preserve"> </w:t>
      </w:r>
      <w:r w:rsidR="00875167" w:rsidRPr="009750A2">
        <w:rPr>
          <w:rFonts w:ascii="Palatino Linotype" w:eastAsia="Calibri" w:hAnsi="Palatino Linotype" w:cs="Arial"/>
          <w:lang w:val="es-ES"/>
        </w:rPr>
        <w:t xml:space="preserve">ofrecieran pruebas y alegatos según corresponda al caso concreto, </w:t>
      </w:r>
      <w:r w:rsidR="00F147C6" w:rsidRPr="009750A2">
        <w:rPr>
          <w:rFonts w:ascii="Palatino Linotype" w:eastAsia="Calibri" w:hAnsi="Palatino Linotype" w:cs="Arial"/>
          <w:lang w:val="es-ES"/>
        </w:rPr>
        <w:t>de esta forma</w:t>
      </w:r>
      <w:r w:rsidR="00875167" w:rsidRPr="009750A2">
        <w:rPr>
          <w:rFonts w:ascii="Palatino Linotype" w:eastAsia="Calibri" w:hAnsi="Palatino Linotype" w:cs="Arial"/>
          <w:lang w:val="es-ES"/>
        </w:rPr>
        <w:t xml:space="preserve"> para que el </w:t>
      </w:r>
      <w:r w:rsidR="003F2675" w:rsidRPr="009750A2">
        <w:rPr>
          <w:rFonts w:ascii="Palatino Linotype" w:eastAsia="Calibri" w:hAnsi="Palatino Linotype" w:cs="Arial"/>
          <w:b/>
          <w:lang w:val="es-ES"/>
        </w:rPr>
        <w:t>Sujeto Obligado</w:t>
      </w:r>
      <w:r w:rsidR="00875167" w:rsidRPr="009750A2">
        <w:rPr>
          <w:rFonts w:ascii="Palatino Linotype" w:eastAsia="Calibri" w:hAnsi="Palatino Linotype" w:cs="Arial"/>
          <w:lang w:val="es-ES"/>
        </w:rPr>
        <w:t xml:space="preserve"> </w:t>
      </w:r>
      <w:r w:rsidR="003F2675" w:rsidRPr="009750A2">
        <w:rPr>
          <w:rFonts w:ascii="Palatino Linotype" w:eastAsia="Calibri" w:hAnsi="Palatino Linotype" w:cs="Arial"/>
          <w:lang w:val="es-ES"/>
        </w:rPr>
        <w:t>presentara</w:t>
      </w:r>
      <w:r w:rsidR="00B81371" w:rsidRPr="009750A2">
        <w:rPr>
          <w:rFonts w:ascii="Palatino Linotype" w:eastAsia="Calibri" w:hAnsi="Palatino Linotype" w:cs="Arial"/>
          <w:lang w:val="es-ES"/>
        </w:rPr>
        <w:t xml:space="preserve"> el Informe Justificado</w:t>
      </w:r>
      <w:r w:rsidR="00875167" w:rsidRPr="009750A2">
        <w:rPr>
          <w:rFonts w:ascii="Palatino Linotype" w:eastAsia="Calibri" w:hAnsi="Palatino Linotype" w:cs="Arial"/>
          <w:lang w:val="es-ES"/>
        </w:rPr>
        <w:t xml:space="preserve"> procedente</w:t>
      </w:r>
      <w:r w:rsidR="00B81371" w:rsidRPr="009750A2">
        <w:rPr>
          <w:rFonts w:ascii="Palatino Linotype" w:eastAsia="Calibri" w:hAnsi="Palatino Linotype" w:cs="Arial"/>
          <w:lang w:val="es-ES"/>
        </w:rPr>
        <w:t>.</w:t>
      </w:r>
    </w:p>
    <w:p w14:paraId="49D184DC" w14:textId="77777777" w:rsidR="00B745F7" w:rsidRPr="009750A2" w:rsidRDefault="00B745F7" w:rsidP="009750A2">
      <w:pPr>
        <w:pStyle w:val="Prrafodelista"/>
        <w:spacing w:line="360" w:lineRule="auto"/>
        <w:rPr>
          <w:rFonts w:ascii="Palatino Linotype" w:hAnsi="Palatino Linotype"/>
          <w:i/>
          <w:color w:val="000000"/>
          <w:sz w:val="22"/>
          <w:szCs w:val="22"/>
        </w:rPr>
      </w:pPr>
    </w:p>
    <w:p w14:paraId="778BEA89" w14:textId="77777777" w:rsidR="00B745F7" w:rsidRDefault="00B745F7" w:rsidP="009750A2">
      <w:pPr>
        <w:pStyle w:val="Prrafodelista"/>
        <w:numPr>
          <w:ilvl w:val="0"/>
          <w:numId w:val="1"/>
        </w:numPr>
        <w:spacing w:line="360" w:lineRule="auto"/>
        <w:ind w:left="0" w:firstLine="0"/>
        <w:jc w:val="both"/>
        <w:rPr>
          <w:rFonts w:ascii="Palatino Linotype" w:eastAsia="Calibri" w:hAnsi="Palatino Linotype" w:cs="Arial"/>
          <w:lang w:val="es-ES"/>
        </w:rPr>
      </w:pPr>
      <w:r w:rsidRPr="009750A2">
        <w:rPr>
          <w:rFonts w:ascii="Palatino Linotype" w:eastAsia="Calibri" w:hAnsi="Palatino Linotype" w:cs="Arial"/>
          <w:lang w:val="es-ES"/>
        </w:rPr>
        <w:t>De las constancias que obran en el expediente electrónico del SAIMEX, se tiene que, tanto el Sujeto Obligado como la parte recurrente fueron omisos en manifestar lo que a su derecho conviniera, se inserta imagen de referencia:</w:t>
      </w:r>
    </w:p>
    <w:p w14:paraId="6B5E4D9E" w14:textId="77777777" w:rsidR="009750A2" w:rsidRPr="009750A2" w:rsidRDefault="009750A2" w:rsidP="009750A2">
      <w:pPr>
        <w:pStyle w:val="Prrafodelista"/>
        <w:spacing w:line="360" w:lineRule="auto"/>
        <w:ind w:left="0"/>
        <w:jc w:val="both"/>
        <w:rPr>
          <w:rFonts w:ascii="Palatino Linotype" w:eastAsia="Calibri" w:hAnsi="Palatino Linotype" w:cs="Arial"/>
          <w:lang w:val="es-ES"/>
        </w:rPr>
      </w:pPr>
    </w:p>
    <w:p w14:paraId="4DB172E5" w14:textId="5E7A1548" w:rsidR="00B745F7" w:rsidRDefault="00B745F7" w:rsidP="009750A2">
      <w:pPr>
        <w:pStyle w:val="Prrafodelista"/>
        <w:spacing w:line="360" w:lineRule="auto"/>
        <w:ind w:left="0"/>
        <w:jc w:val="both"/>
        <w:rPr>
          <w:rFonts w:ascii="Palatino Linotype" w:eastAsia="Calibri" w:hAnsi="Palatino Linotype" w:cs="Arial"/>
          <w:lang w:val="es-ES"/>
        </w:rPr>
      </w:pPr>
      <w:r w:rsidRPr="009750A2">
        <w:rPr>
          <w:rFonts w:ascii="Palatino Linotype" w:hAnsi="Palatino Linotype"/>
          <w:noProof/>
          <w:lang w:val="es-MX" w:eastAsia="es-MX"/>
        </w:rPr>
        <w:drawing>
          <wp:inline distT="0" distB="0" distL="0" distR="0" wp14:anchorId="0C8F5B18" wp14:editId="11615EE5">
            <wp:extent cx="5553075" cy="137856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021" t="28216" r="43168" b="50243"/>
                    <a:stretch/>
                  </pic:blipFill>
                  <pic:spPr bwMode="auto">
                    <a:xfrm>
                      <a:off x="0" y="0"/>
                      <a:ext cx="5629306" cy="1397485"/>
                    </a:xfrm>
                    <a:prstGeom prst="rect">
                      <a:avLst/>
                    </a:prstGeom>
                    <a:ln>
                      <a:noFill/>
                    </a:ln>
                    <a:extLst>
                      <a:ext uri="{53640926-AAD7-44D8-BBD7-CCE9431645EC}">
                        <a14:shadowObscured xmlns:a14="http://schemas.microsoft.com/office/drawing/2010/main"/>
                      </a:ext>
                    </a:extLst>
                  </pic:spPr>
                </pic:pic>
              </a:graphicData>
            </a:graphic>
          </wp:inline>
        </w:drawing>
      </w:r>
    </w:p>
    <w:p w14:paraId="54F42068" w14:textId="77777777" w:rsidR="009750A2" w:rsidRPr="009750A2" w:rsidRDefault="009750A2" w:rsidP="009750A2">
      <w:pPr>
        <w:pStyle w:val="Prrafodelista"/>
        <w:spacing w:line="360" w:lineRule="auto"/>
        <w:ind w:left="0"/>
        <w:jc w:val="both"/>
        <w:rPr>
          <w:rFonts w:ascii="Palatino Linotype" w:eastAsia="Calibri" w:hAnsi="Palatino Linotype" w:cs="Arial"/>
          <w:lang w:val="es-ES"/>
        </w:rPr>
      </w:pPr>
    </w:p>
    <w:p w14:paraId="2B918F0A" w14:textId="1E45C09B" w:rsidR="00B745F7" w:rsidRPr="009750A2" w:rsidRDefault="00B745F7" w:rsidP="009750A2">
      <w:pPr>
        <w:pStyle w:val="Prrafodelista"/>
        <w:numPr>
          <w:ilvl w:val="0"/>
          <w:numId w:val="1"/>
        </w:numPr>
        <w:spacing w:line="360" w:lineRule="auto"/>
        <w:ind w:left="0" w:firstLine="0"/>
        <w:jc w:val="both"/>
        <w:rPr>
          <w:rFonts w:ascii="Palatino Linotype" w:hAnsi="Palatino Linotype" w:cs="Arial"/>
        </w:rPr>
      </w:pPr>
      <w:r w:rsidRPr="009750A2">
        <w:rPr>
          <w:rFonts w:ascii="Palatino Linotype" w:hAnsi="Palatino Linotype" w:cs="Arial"/>
          <w:color w:val="222222"/>
        </w:rPr>
        <w:t xml:space="preserve">Ante la omisión de rendir informe justificado, se tiene que dejó de justificar las razones o motivos que lo llevaron a no emitir la respuesta que ahora se impugna, generando con esta omisión el perjuicio en su contra ya que impide que esta </w:t>
      </w:r>
      <w:r w:rsidRPr="009750A2">
        <w:rPr>
          <w:rFonts w:ascii="Palatino Linotype" w:hAnsi="Palatino Linotype" w:cs="Arial"/>
          <w:color w:val="222222"/>
        </w:rPr>
        <w:lastRenderedPageBreak/>
        <w:t>Autoridad conozca y resuelva el presente recurso con mayor cautela si consideramos lo que al respecto ha señalado la autoridad jurisdiccional al emitir el siguiente criterio:</w:t>
      </w:r>
    </w:p>
    <w:p w14:paraId="348C22CE" w14:textId="77777777" w:rsidR="009750A2" w:rsidRPr="009750A2" w:rsidRDefault="009750A2" w:rsidP="009750A2">
      <w:pPr>
        <w:pStyle w:val="Prrafodelista"/>
        <w:spacing w:line="360" w:lineRule="auto"/>
        <w:ind w:left="0"/>
        <w:jc w:val="both"/>
        <w:rPr>
          <w:rFonts w:ascii="Palatino Linotype" w:hAnsi="Palatino Linotype" w:cs="Arial"/>
        </w:rPr>
      </w:pPr>
    </w:p>
    <w:p w14:paraId="692060E6" w14:textId="77777777" w:rsidR="00B745F7" w:rsidRPr="009750A2" w:rsidRDefault="00B745F7" w:rsidP="009750A2">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9750A2">
        <w:rPr>
          <w:rFonts w:ascii="Palatino Linotype" w:hAnsi="Palatino Linotype" w:cs="Arial"/>
          <w:b/>
          <w:bCs/>
          <w:i/>
          <w:iCs/>
          <w:color w:val="222222"/>
          <w:sz w:val="22"/>
          <w:lang w:val="es-ES_tradnl"/>
        </w:rPr>
        <w:t>QUEJA, RECURSO DE. LA OMISION DE RENDIR EL INFORME RESPECTIVO NO IMPIDE QUE SE RESUELV</w:t>
      </w:r>
      <w:r w:rsidRPr="009750A2">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9750A2">
        <w:rPr>
          <w:rFonts w:ascii="Palatino Linotype" w:hAnsi="Palatino Linotype" w:cs="Arial"/>
          <w:i/>
          <w:iCs/>
          <w:color w:val="222222"/>
          <w:lang w:val="es-ES_tradnl"/>
        </w:rPr>
        <w:t xml:space="preserve">  </w:t>
      </w:r>
    </w:p>
    <w:p w14:paraId="1A32548A" w14:textId="77777777" w:rsidR="00B745F7" w:rsidRPr="009750A2" w:rsidRDefault="00B745F7" w:rsidP="009750A2">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14:paraId="17E1E4B6" w14:textId="77777777" w:rsidR="00B745F7" w:rsidRPr="009750A2" w:rsidRDefault="00B745F7" w:rsidP="009750A2">
      <w:pPr>
        <w:pStyle w:val="Prrafodelista"/>
        <w:numPr>
          <w:ilvl w:val="0"/>
          <w:numId w:val="1"/>
        </w:numPr>
        <w:spacing w:line="360" w:lineRule="auto"/>
        <w:ind w:left="0" w:firstLine="0"/>
        <w:jc w:val="both"/>
        <w:rPr>
          <w:rFonts w:ascii="Palatino Linotype" w:hAnsi="Palatino Linotype"/>
          <w:b/>
          <w:u w:val="single"/>
        </w:rPr>
      </w:pPr>
      <w:r w:rsidRPr="009750A2">
        <w:rPr>
          <w:rFonts w:ascii="Palatino Linotype" w:hAnsi="Palatino Linotype" w:cs="Arial"/>
          <w:color w:val="222222"/>
        </w:rPr>
        <w:t>Por lo cual se reitera, que la falta de informe justificado no impide que este Órgano Garante conozca y resuelva el recurso de revisión, solo propicia que el </w:t>
      </w:r>
      <w:r w:rsidRPr="009750A2">
        <w:rPr>
          <w:rFonts w:ascii="Palatino Linotype" w:hAnsi="Palatino Linotype" w:cs="Arial"/>
          <w:b/>
          <w:bCs/>
          <w:color w:val="222222"/>
        </w:rPr>
        <w:t>SUJETO OBLIGADO</w:t>
      </w:r>
      <w:r w:rsidRPr="009750A2">
        <w:rPr>
          <w:rFonts w:ascii="Palatino Linotype" w:hAnsi="Palatino Linotype" w:cs="Arial"/>
          <w:color w:val="222222"/>
        </w:rPr>
        <w:t> pierda la oportunidad de justificar su falta de respuesta y manifestar lo que a su derecho convenga.</w:t>
      </w:r>
    </w:p>
    <w:p w14:paraId="5002A7C5" w14:textId="77777777" w:rsidR="008A265E" w:rsidRPr="009750A2" w:rsidRDefault="008A265E" w:rsidP="009750A2">
      <w:pPr>
        <w:pStyle w:val="Prrafodelista"/>
        <w:spacing w:line="360" w:lineRule="auto"/>
        <w:rPr>
          <w:rFonts w:ascii="Palatino Linotype" w:hAnsi="Palatino Linotype"/>
          <w:i/>
          <w:color w:val="000000"/>
          <w:sz w:val="22"/>
          <w:szCs w:val="22"/>
        </w:rPr>
      </w:pPr>
    </w:p>
    <w:p w14:paraId="0E400531" w14:textId="236FCF30" w:rsidR="00AF6A1C" w:rsidRPr="009750A2" w:rsidRDefault="006B4AF4" w:rsidP="009750A2">
      <w:pPr>
        <w:pStyle w:val="Prrafodelista"/>
        <w:numPr>
          <w:ilvl w:val="0"/>
          <w:numId w:val="1"/>
        </w:numPr>
        <w:spacing w:line="360" w:lineRule="auto"/>
        <w:ind w:left="0" w:hanging="11"/>
        <w:jc w:val="both"/>
        <w:rPr>
          <w:rFonts w:ascii="Palatino Linotype" w:hAnsi="Palatino Linotype"/>
          <w:b/>
          <w:u w:val="single"/>
        </w:rPr>
      </w:pPr>
      <w:r w:rsidRPr="009750A2">
        <w:rPr>
          <w:rFonts w:ascii="Palatino Linotype" w:hAnsi="Palatino Linotype"/>
        </w:rPr>
        <w:t>E</w:t>
      </w:r>
      <w:r w:rsidR="007237BF" w:rsidRPr="009750A2">
        <w:rPr>
          <w:rFonts w:ascii="Palatino Linotype" w:hAnsi="Palatino Linotype"/>
        </w:rPr>
        <w:t>l Comisionado Ponente decretó el cierre de instrucción</w:t>
      </w:r>
      <w:r w:rsidR="007237BF" w:rsidRPr="009750A2">
        <w:rPr>
          <w:rFonts w:ascii="Palatino Linotype" w:hAnsi="Palatino Linotype" w:cs="Arial"/>
        </w:rPr>
        <w:t xml:space="preserve"> </w:t>
      </w:r>
      <w:r w:rsidR="000267DF" w:rsidRPr="009750A2">
        <w:rPr>
          <w:rFonts w:ascii="Palatino Linotype" w:hAnsi="Palatino Linotype"/>
        </w:rPr>
        <w:t>mediante acuerd</w:t>
      </w:r>
      <w:r w:rsidR="00893E11" w:rsidRPr="009750A2">
        <w:rPr>
          <w:rFonts w:ascii="Palatino Linotype" w:hAnsi="Palatino Linotype"/>
        </w:rPr>
        <w:t xml:space="preserve">o de fecha </w:t>
      </w:r>
      <w:r w:rsidR="00061780" w:rsidRPr="009750A2">
        <w:rPr>
          <w:rFonts w:ascii="Palatino Linotype" w:hAnsi="Palatino Linotype"/>
        </w:rPr>
        <w:t>veint</w:t>
      </w:r>
      <w:r w:rsidR="00B745F7" w:rsidRPr="009750A2">
        <w:rPr>
          <w:rFonts w:ascii="Palatino Linotype" w:hAnsi="Palatino Linotype"/>
        </w:rPr>
        <w:t>inueve</w:t>
      </w:r>
      <w:r w:rsidR="00770EC5" w:rsidRPr="009750A2">
        <w:rPr>
          <w:rFonts w:ascii="Palatino Linotype" w:hAnsi="Palatino Linotype"/>
        </w:rPr>
        <w:t xml:space="preserve"> </w:t>
      </w:r>
      <w:r w:rsidR="007237BF" w:rsidRPr="009750A2">
        <w:rPr>
          <w:rFonts w:ascii="Palatino Linotype" w:hAnsi="Palatino Linotype"/>
        </w:rPr>
        <w:t>(</w:t>
      </w:r>
      <w:r w:rsidR="00061780" w:rsidRPr="009750A2">
        <w:rPr>
          <w:rFonts w:ascii="Palatino Linotype" w:hAnsi="Palatino Linotype"/>
        </w:rPr>
        <w:t>2</w:t>
      </w:r>
      <w:r w:rsidR="00B745F7" w:rsidRPr="009750A2">
        <w:rPr>
          <w:rFonts w:ascii="Palatino Linotype" w:hAnsi="Palatino Linotype"/>
        </w:rPr>
        <w:t>9</w:t>
      </w:r>
      <w:r w:rsidR="007237BF" w:rsidRPr="009750A2">
        <w:rPr>
          <w:rFonts w:ascii="Palatino Linotype" w:hAnsi="Palatino Linotype"/>
        </w:rPr>
        <w:t xml:space="preserve">) de </w:t>
      </w:r>
      <w:r w:rsidR="00061780" w:rsidRPr="009750A2">
        <w:rPr>
          <w:rFonts w:ascii="Palatino Linotype" w:hAnsi="Palatino Linotype"/>
        </w:rPr>
        <w:t>enero</w:t>
      </w:r>
      <w:r w:rsidR="00473924" w:rsidRPr="009750A2">
        <w:rPr>
          <w:rFonts w:ascii="Palatino Linotype" w:hAnsi="Palatino Linotype"/>
        </w:rPr>
        <w:t xml:space="preserve"> </w:t>
      </w:r>
      <w:r w:rsidR="00AA3E73" w:rsidRPr="009750A2">
        <w:rPr>
          <w:rFonts w:ascii="Palatino Linotype" w:hAnsi="Palatino Linotype"/>
        </w:rPr>
        <w:t>de dos mil dieci</w:t>
      </w:r>
      <w:r w:rsidR="009F2107" w:rsidRPr="009750A2">
        <w:rPr>
          <w:rFonts w:ascii="Palatino Linotype" w:hAnsi="Palatino Linotype"/>
        </w:rPr>
        <w:t>nueve</w:t>
      </w:r>
      <w:r w:rsidR="00C64777" w:rsidRPr="009750A2">
        <w:rPr>
          <w:rFonts w:ascii="Palatino Linotype" w:hAnsi="Palatino Linotype"/>
        </w:rPr>
        <w:t>.</w:t>
      </w:r>
      <w:r w:rsidR="00C64777" w:rsidRPr="009750A2">
        <w:rPr>
          <w:rFonts w:ascii="Palatino Linotype" w:hAnsi="Palatino Linotype" w:cs="Arial"/>
        </w:rPr>
        <w:t xml:space="preserve"> </w:t>
      </w:r>
      <w:r w:rsidR="009F2107" w:rsidRPr="009750A2">
        <w:rPr>
          <w:rFonts w:ascii="Palatino Linotype" w:hAnsi="Palatino Linotype" w:cs="Arial"/>
        </w:rPr>
        <w:t xml:space="preserve">Asimismo, </w:t>
      </w:r>
      <w:r w:rsidR="00593F4C" w:rsidRPr="009750A2">
        <w:rPr>
          <w:rFonts w:ascii="Palatino Linotype" w:hAnsi="Palatino Linotype"/>
          <w:color w:val="000000" w:themeColor="text1"/>
        </w:rPr>
        <w:t xml:space="preserve">se amplió el </w:t>
      </w:r>
      <w:r w:rsidR="00593F4C" w:rsidRPr="009750A2">
        <w:rPr>
          <w:rFonts w:ascii="Palatino Linotype" w:hAnsi="Palatino Linotype"/>
          <w:color w:val="000000" w:themeColor="text1"/>
        </w:rPr>
        <w:lastRenderedPageBreak/>
        <w:t xml:space="preserve">plazo </w:t>
      </w:r>
      <w:r w:rsidR="009F2107" w:rsidRPr="009750A2">
        <w:rPr>
          <w:rFonts w:ascii="Palatino Linotype" w:hAnsi="Palatino Linotype"/>
          <w:color w:val="000000" w:themeColor="text1"/>
        </w:rPr>
        <w:t>por un periodo de quince</w:t>
      </w:r>
      <w:r w:rsidR="00593F4C" w:rsidRPr="009750A2">
        <w:rPr>
          <w:rFonts w:ascii="Palatino Linotype" w:hAnsi="Palatino Linotype"/>
          <w:color w:val="000000" w:themeColor="text1"/>
        </w:rPr>
        <w:t xml:space="preserve"> (</w:t>
      </w:r>
      <w:r w:rsidR="009F2107" w:rsidRPr="009750A2">
        <w:rPr>
          <w:rFonts w:ascii="Palatino Linotype" w:hAnsi="Palatino Linotype"/>
          <w:color w:val="000000" w:themeColor="text1"/>
        </w:rPr>
        <w:t>15</w:t>
      </w:r>
      <w:r w:rsidR="00C64777" w:rsidRPr="009750A2">
        <w:rPr>
          <w:rFonts w:ascii="Palatino Linotype" w:hAnsi="Palatino Linotype"/>
          <w:color w:val="000000" w:themeColor="text1"/>
        </w:rPr>
        <w:t xml:space="preserve">) días para resolver el recurso de revisión, </w:t>
      </w:r>
      <w:r w:rsidR="00C64777" w:rsidRPr="009750A2">
        <w:rPr>
          <w:rFonts w:ascii="Palatino Linotype" w:hAnsi="Palatino Linotype" w:cs="Arial"/>
          <w:color w:val="000000" w:themeColor="text1"/>
        </w:rPr>
        <w:t xml:space="preserve">por lo que ordenó turnar el expediente para su resolución, misma que ahora se pronuncia; y  - - - - - - - - - - - </w:t>
      </w:r>
      <w:r w:rsidR="007237BF" w:rsidRPr="009750A2">
        <w:rPr>
          <w:rFonts w:ascii="Palatino Linotype" w:hAnsi="Palatino Linotype" w:cs="Arial"/>
        </w:rPr>
        <w:t xml:space="preserve">- - - - - </w:t>
      </w:r>
      <w:r w:rsidR="00E56404" w:rsidRPr="009750A2">
        <w:rPr>
          <w:rFonts w:ascii="Palatino Linotype" w:hAnsi="Palatino Linotype" w:cs="Arial"/>
        </w:rPr>
        <w:t xml:space="preserve">- - - - - </w:t>
      </w:r>
      <w:r w:rsidR="006F40A1" w:rsidRPr="009750A2">
        <w:rPr>
          <w:rFonts w:ascii="Palatino Linotype" w:hAnsi="Palatino Linotype" w:cs="Arial"/>
        </w:rPr>
        <w:t>- - -</w:t>
      </w:r>
      <w:r w:rsidR="008F1B08" w:rsidRPr="009750A2">
        <w:rPr>
          <w:rFonts w:ascii="Palatino Linotype" w:hAnsi="Palatino Linotype" w:cs="Arial"/>
        </w:rPr>
        <w:t xml:space="preserve">- - - - - </w:t>
      </w:r>
      <w:r w:rsidR="009F2107" w:rsidRPr="009750A2">
        <w:rPr>
          <w:rFonts w:ascii="Palatino Linotype" w:hAnsi="Palatino Linotype" w:cs="Arial"/>
        </w:rPr>
        <w:t xml:space="preserve"> - - - - - - - - - - - - - - - - -- - - - - - - - - -- - -</w:t>
      </w:r>
      <w:r w:rsidR="00B745F7" w:rsidRPr="009750A2">
        <w:rPr>
          <w:rFonts w:ascii="Palatino Linotype" w:hAnsi="Palatino Linotype" w:cs="Arial"/>
        </w:rPr>
        <w:t xml:space="preserve"> - - - </w:t>
      </w:r>
    </w:p>
    <w:p w14:paraId="7F1FF753" w14:textId="77777777" w:rsidR="009750A2" w:rsidRPr="009750A2" w:rsidRDefault="009750A2" w:rsidP="009750A2">
      <w:pPr>
        <w:pStyle w:val="Prrafodelista"/>
        <w:spacing w:line="360" w:lineRule="auto"/>
        <w:ind w:left="0"/>
        <w:jc w:val="both"/>
        <w:rPr>
          <w:rFonts w:ascii="Palatino Linotype" w:hAnsi="Palatino Linotype"/>
          <w:b/>
          <w:u w:val="single"/>
        </w:rPr>
      </w:pPr>
    </w:p>
    <w:p w14:paraId="15FA8C1A" w14:textId="2933A0F5" w:rsidR="00587366" w:rsidRPr="009750A2" w:rsidRDefault="007C0013" w:rsidP="009750A2">
      <w:pPr>
        <w:pStyle w:val="Ttulo1"/>
        <w:spacing w:before="0" w:line="360" w:lineRule="auto"/>
        <w:jc w:val="center"/>
        <w:rPr>
          <w:rFonts w:ascii="Palatino Linotype" w:hAnsi="Palatino Linotype"/>
          <w:b/>
          <w:color w:val="auto"/>
          <w:sz w:val="24"/>
          <w:szCs w:val="24"/>
        </w:rPr>
      </w:pPr>
      <w:bookmarkStart w:id="9" w:name="_Toc31310384"/>
      <w:r w:rsidRPr="009750A2">
        <w:rPr>
          <w:rFonts w:ascii="Palatino Linotype" w:hAnsi="Palatino Linotype"/>
          <w:b/>
          <w:color w:val="auto"/>
          <w:sz w:val="24"/>
          <w:szCs w:val="24"/>
        </w:rPr>
        <w:t>CONSIDERANDO</w:t>
      </w:r>
      <w:bookmarkEnd w:id="9"/>
    </w:p>
    <w:p w14:paraId="10731595" w14:textId="77777777" w:rsidR="008200A3" w:rsidRPr="009750A2" w:rsidRDefault="008200A3" w:rsidP="009750A2">
      <w:pPr>
        <w:spacing w:line="360" w:lineRule="auto"/>
        <w:rPr>
          <w:rFonts w:ascii="Palatino Linotype" w:hAnsi="Palatino Linotype"/>
          <w:lang w:val="es-MX" w:eastAsia="en-US"/>
        </w:rPr>
      </w:pPr>
    </w:p>
    <w:p w14:paraId="330724FC" w14:textId="342298F6" w:rsidR="00C64777" w:rsidRDefault="007C0013" w:rsidP="009750A2">
      <w:pPr>
        <w:pStyle w:val="Ttulo2"/>
        <w:spacing w:before="0" w:line="360" w:lineRule="auto"/>
        <w:rPr>
          <w:rFonts w:ascii="Palatino Linotype" w:hAnsi="Palatino Linotype"/>
          <w:b/>
          <w:color w:val="auto"/>
          <w:sz w:val="24"/>
        </w:rPr>
      </w:pPr>
      <w:bookmarkStart w:id="10" w:name="_Toc31310385"/>
      <w:r w:rsidRPr="009750A2">
        <w:rPr>
          <w:rFonts w:ascii="Palatino Linotype" w:hAnsi="Palatino Linotype"/>
          <w:b/>
          <w:color w:val="auto"/>
          <w:sz w:val="24"/>
        </w:rPr>
        <w:t>PRIMERO. De la competencia</w:t>
      </w:r>
      <w:bookmarkEnd w:id="10"/>
    </w:p>
    <w:p w14:paraId="7BE1CE91" w14:textId="77777777" w:rsidR="009750A2" w:rsidRPr="009750A2" w:rsidRDefault="009750A2" w:rsidP="009750A2">
      <w:pPr>
        <w:rPr>
          <w:lang w:val="es-MX" w:eastAsia="en-US"/>
        </w:rPr>
      </w:pPr>
    </w:p>
    <w:p w14:paraId="327EAD5A" w14:textId="77777777" w:rsidR="003654DD" w:rsidRPr="009750A2" w:rsidRDefault="003654DD" w:rsidP="009750A2">
      <w:pPr>
        <w:pStyle w:val="Prrafodelista"/>
        <w:numPr>
          <w:ilvl w:val="0"/>
          <w:numId w:val="1"/>
        </w:numPr>
        <w:spacing w:line="360" w:lineRule="auto"/>
        <w:ind w:left="0" w:firstLine="0"/>
        <w:jc w:val="both"/>
        <w:rPr>
          <w:rFonts w:ascii="Palatino Linotype" w:hAnsi="Palatino Linotype"/>
        </w:rPr>
      </w:pPr>
      <w:r w:rsidRPr="009750A2">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750A2">
        <w:rPr>
          <w:rFonts w:ascii="Palatino Linotype" w:eastAsia="Calibri" w:hAnsi="Palatino Linotype" w:cs="Times New Roman"/>
          <w:b/>
          <w:lang w:val="es-ES"/>
        </w:rPr>
        <w:t>Constitución Política de los Estados Unidos Mexicanos</w:t>
      </w:r>
      <w:r w:rsidRPr="009750A2">
        <w:rPr>
          <w:rFonts w:ascii="Palatino Linotype" w:eastAsia="Calibri" w:hAnsi="Palatino Linotype" w:cs="Times New Roman"/>
          <w:lang w:val="es-ES"/>
        </w:rPr>
        <w:t xml:space="preserve">; 5, párrafos vigésimo, vigésimo primero y vigésimo segundo fracciones IV y V de la </w:t>
      </w:r>
      <w:r w:rsidRPr="009750A2">
        <w:rPr>
          <w:rFonts w:ascii="Palatino Linotype" w:eastAsia="Calibri" w:hAnsi="Palatino Linotype" w:cs="Times New Roman"/>
          <w:b/>
          <w:lang w:val="es-ES"/>
        </w:rPr>
        <w:t>Constitución Política del Estado Libre y Soberano de México</w:t>
      </w:r>
      <w:r w:rsidRPr="009750A2">
        <w:rPr>
          <w:rFonts w:ascii="Palatino Linotype" w:eastAsia="Calibri" w:hAnsi="Palatino Linotype" w:cs="Times New Roman"/>
          <w:lang w:val="es-ES"/>
        </w:rPr>
        <w:t xml:space="preserve">; artículos 1, 2 fracción II, 13, 29, 36 fracciones I y II, 176, 178, 179, 181 párrafo tercero y 185 </w:t>
      </w:r>
      <w:r w:rsidRPr="009750A2">
        <w:rPr>
          <w:rFonts w:ascii="Palatino Linotype" w:eastAsia="Calibri" w:hAnsi="Palatino Linotype" w:cs="Arial"/>
          <w:lang w:val="es-ES"/>
        </w:rPr>
        <w:t xml:space="preserve">de la </w:t>
      </w:r>
      <w:r w:rsidRPr="009750A2">
        <w:rPr>
          <w:rFonts w:ascii="Palatino Linotype" w:eastAsia="Calibri" w:hAnsi="Palatino Linotype" w:cs="Arial"/>
          <w:b/>
          <w:lang w:val="es-ES"/>
        </w:rPr>
        <w:t>Ley de Transparencia y Acceso a la Información Pública del Estado de México y Municipios</w:t>
      </w:r>
      <w:r w:rsidRPr="009750A2">
        <w:rPr>
          <w:rFonts w:ascii="Palatino Linotype" w:eastAsia="Calibri" w:hAnsi="Palatino Linotype" w:cs="Arial"/>
          <w:lang w:val="es-ES"/>
        </w:rPr>
        <w:t xml:space="preserve">; ; y 10, 7, 9 fracciones I y XXIV, y 11 del </w:t>
      </w:r>
      <w:r w:rsidRPr="009750A2">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2ED1AED" w14:textId="77777777" w:rsidR="00DF1386" w:rsidRPr="009750A2" w:rsidRDefault="00DF1386" w:rsidP="009750A2">
      <w:pPr>
        <w:pStyle w:val="Prrafodelista"/>
        <w:spacing w:line="360" w:lineRule="auto"/>
        <w:ind w:left="0"/>
        <w:jc w:val="both"/>
        <w:rPr>
          <w:rFonts w:ascii="Palatino Linotype" w:hAnsi="Palatino Linotype"/>
        </w:rPr>
      </w:pPr>
    </w:p>
    <w:p w14:paraId="567FEBEC" w14:textId="32050651" w:rsidR="007C0013" w:rsidRPr="009750A2" w:rsidRDefault="007C0013" w:rsidP="009750A2">
      <w:pPr>
        <w:pStyle w:val="Ttulo2"/>
        <w:spacing w:before="0" w:line="360" w:lineRule="auto"/>
        <w:rPr>
          <w:rFonts w:ascii="Palatino Linotype" w:hAnsi="Palatino Linotype"/>
          <w:b/>
          <w:color w:val="auto"/>
          <w:sz w:val="24"/>
        </w:rPr>
      </w:pPr>
      <w:bookmarkStart w:id="11" w:name="_Toc31310386"/>
      <w:r w:rsidRPr="009750A2">
        <w:rPr>
          <w:rFonts w:ascii="Palatino Linotype" w:hAnsi="Palatino Linotype"/>
          <w:b/>
          <w:color w:val="auto"/>
          <w:sz w:val="24"/>
        </w:rPr>
        <w:t>SEGUNDO. De</w:t>
      </w:r>
      <w:r w:rsidR="00A5224E" w:rsidRPr="009750A2">
        <w:rPr>
          <w:rFonts w:ascii="Palatino Linotype" w:hAnsi="Palatino Linotype"/>
          <w:b/>
          <w:color w:val="auto"/>
          <w:sz w:val="24"/>
        </w:rPr>
        <w:t xml:space="preserve"> la oportunidad y procedencia</w:t>
      </w:r>
      <w:r w:rsidRPr="009750A2">
        <w:rPr>
          <w:rFonts w:ascii="Palatino Linotype" w:hAnsi="Palatino Linotype"/>
          <w:b/>
          <w:color w:val="auto"/>
          <w:sz w:val="24"/>
        </w:rPr>
        <w:t>.</w:t>
      </w:r>
      <w:bookmarkEnd w:id="11"/>
    </w:p>
    <w:p w14:paraId="424A4530" w14:textId="77777777" w:rsidR="00161F98" w:rsidRPr="009750A2" w:rsidRDefault="00161F98" w:rsidP="009750A2">
      <w:pPr>
        <w:pStyle w:val="Prrafodelista"/>
        <w:spacing w:line="360" w:lineRule="auto"/>
        <w:rPr>
          <w:rFonts w:ascii="Palatino Linotype" w:eastAsia="Calibri" w:hAnsi="Palatino Linotype" w:cs="Arial"/>
          <w:lang w:val="es-ES"/>
        </w:rPr>
      </w:pPr>
    </w:p>
    <w:p w14:paraId="15F36661" w14:textId="074BDA9A" w:rsidR="002024E2" w:rsidRPr="009750A2" w:rsidRDefault="00287A49" w:rsidP="009750A2">
      <w:pPr>
        <w:numPr>
          <w:ilvl w:val="0"/>
          <w:numId w:val="1"/>
        </w:numPr>
        <w:spacing w:line="360" w:lineRule="auto"/>
        <w:ind w:left="0" w:firstLine="0"/>
        <w:contextualSpacing/>
        <w:jc w:val="both"/>
        <w:rPr>
          <w:rFonts w:ascii="Palatino Linotype" w:eastAsia="Calibri" w:hAnsi="Palatino Linotype" w:cs="Arial"/>
        </w:rPr>
      </w:pPr>
      <w:r w:rsidRPr="009750A2">
        <w:rPr>
          <w:rFonts w:ascii="Palatino Linotype" w:eastAsia="Calibri" w:hAnsi="Palatino Linotype" w:cs="Arial"/>
          <w:lang w:val="es-ES"/>
        </w:rPr>
        <w:t xml:space="preserve">La </w:t>
      </w:r>
      <w:r w:rsidR="002024E2" w:rsidRPr="009750A2">
        <w:rPr>
          <w:rFonts w:ascii="Palatino Linotype" w:eastAsia="Calibri" w:hAnsi="Palatino Linotype" w:cs="Arial"/>
          <w:lang w:val="es-ES"/>
        </w:rPr>
        <w:t xml:space="preserve">Ley de Transparencia y Acceso a la Información Pública del Estado de México y Municipios, en el artículo </w:t>
      </w:r>
      <w:r w:rsidR="002024E2" w:rsidRPr="009750A2">
        <w:rPr>
          <w:rFonts w:ascii="Palatino Linotype" w:eastAsia="Calibri" w:hAnsi="Palatino Linotype" w:cs="Arial"/>
          <w:b/>
          <w:lang w:val="es-ES"/>
        </w:rPr>
        <w:t>178</w:t>
      </w:r>
      <w:r w:rsidR="002024E2" w:rsidRPr="009750A2">
        <w:rPr>
          <w:rFonts w:ascii="Palatino Linotype" w:eastAsia="Calibri" w:hAnsi="Palatino Linotype" w:cs="Arial"/>
          <w:lang w:val="es-ES"/>
        </w:rPr>
        <w:t xml:space="preserve"> describe la procedencia del recurso de revisión, asimismo señala que el plazo del </w:t>
      </w:r>
      <w:r w:rsidR="002024E2" w:rsidRPr="009750A2">
        <w:rPr>
          <w:rFonts w:ascii="Palatino Linotype" w:eastAsia="Calibri" w:hAnsi="Palatino Linotype" w:cs="Arial"/>
          <w:b/>
          <w:lang w:val="es-ES"/>
        </w:rPr>
        <w:t>SUJETO OBLIGADO</w:t>
      </w:r>
      <w:r w:rsidR="002024E2" w:rsidRPr="009750A2">
        <w:rPr>
          <w:rFonts w:ascii="Palatino Linotype" w:eastAsia="Calibri" w:hAnsi="Palatino Linotype" w:cs="Arial"/>
          <w:lang w:val="es-ES"/>
        </w:rPr>
        <w:t xml:space="preserve"> para entregar la respuesta a una solicitud de información pública, es de quince días hábiles </w:t>
      </w:r>
      <w:r w:rsidR="002024E2" w:rsidRPr="009750A2">
        <w:rPr>
          <w:rFonts w:ascii="Palatino Linotype" w:eastAsia="Calibri" w:hAnsi="Palatino Linotype" w:cs="Arial"/>
          <w:lang w:val="es-ES"/>
        </w:rPr>
        <w:lastRenderedPageBreak/>
        <w:t xml:space="preserve">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20BE972D" w14:textId="77777777" w:rsidR="009750A2" w:rsidRPr="009750A2" w:rsidRDefault="009750A2" w:rsidP="009750A2">
      <w:pPr>
        <w:spacing w:line="360" w:lineRule="auto"/>
        <w:contextualSpacing/>
        <w:jc w:val="both"/>
        <w:rPr>
          <w:rFonts w:ascii="Palatino Linotype" w:eastAsia="Calibri" w:hAnsi="Palatino Linotype" w:cs="Arial"/>
        </w:rPr>
      </w:pPr>
    </w:p>
    <w:p w14:paraId="07723F40" w14:textId="77777777" w:rsidR="002024E2" w:rsidRPr="009750A2" w:rsidRDefault="002024E2" w:rsidP="009750A2">
      <w:pPr>
        <w:pStyle w:val="Prrafodelista"/>
        <w:numPr>
          <w:ilvl w:val="0"/>
          <w:numId w:val="1"/>
        </w:numPr>
        <w:spacing w:line="360" w:lineRule="auto"/>
        <w:ind w:left="0" w:firstLine="0"/>
        <w:jc w:val="both"/>
        <w:rPr>
          <w:rFonts w:ascii="Palatino Linotype" w:eastAsia="Times New Roman" w:hAnsi="Palatino Linotype" w:cs="Arial"/>
          <w:color w:val="000000"/>
        </w:rPr>
      </w:pPr>
      <w:r w:rsidRPr="009750A2">
        <w:rPr>
          <w:rFonts w:ascii="Palatino Linotype" w:eastAsia="Calibri" w:hAnsi="Palatino Linotype" w:cs="Arial"/>
          <w:lang w:val="es-ES"/>
        </w:rPr>
        <w:t xml:space="preserve">Por ende, se constituye la figura jurídica de la </w:t>
      </w:r>
      <w:r w:rsidRPr="009750A2">
        <w:rPr>
          <w:rFonts w:ascii="Palatino Linotype" w:eastAsia="Calibri" w:hAnsi="Palatino Linotype" w:cs="Arial"/>
          <w:i/>
          <w:lang w:val="es-ES"/>
        </w:rPr>
        <w:t>negativa ficta</w:t>
      </w:r>
      <w:r w:rsidRPr="009750A2">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9750A2">
        <w:rPr>
          <w:rFonts w:ascii="Palatino Linotype" w:eastAsia="Calibri" w:hAnsi="Palatino Linotype" w:cs="Arial"/>
          <w:b/>
          <w:lang w:val="es-ES"/>
        </w:rPr>
        <w:t>178</w:t>
      </w:r>
      <w:r w:rsidRPr="009750A2">
        <w:rPr>
          <w:rFonts w:ascii="Palatino Linotype" w:eastAsia="Calibri" w:hAnsi="Palatino Linotype" w:cs="Arial"/>
          <w:lang w:val="es-ES"/>
        </w:rPr>
        <w:t xml:space="preserve"> segundo párrafo de </w:t>
      </w:r>
      <w:r w:rsidRPr="009750A2">
        <w:rPr>
          <w:rFonts w:ascii="Palatino Linotype" w:eastAsia="Calibri" w:hAnsi="Palatino Linotype" w:cs="Arial"/>
          <w:b/>
          <w:lang w:val="es-ES"/>
        </w:rPr>
        <w:t>Ley de Transparencia y Acceso a la Información Pública del Estado de México y Municipios</w:t>
      </w:r>
      <w:r w:rsidRPr="009750A2">
        <w:rPr>
          <w:rFonts w:ascii="Palatino Linotype" w:eastAsia="Calibri" w:hAnsi="Palatino Linotype" w:cs="Times New Roman"/>
          <w:color w:val="000000"/>
          <w:shd w:val="clear" w:color="auto" w:fill="FFFFFF"/>
          <w:lang w:val="es-MX" w:eastAsia="en-US"/>
        </w:rPr>
        <w:t xml:space="preserve">, que dispone; ante la falta de respuesta del </w:t>
      </w:r>
      <w:r w:rsidRPr="009750A2">
        <w:rPr>
          <w:rFonts w:ascii="Palatino Linotype" w:eastAsia="Calibri" w:hAnsi="Palatino Linotype" w:cs="Times New Roman"/>
          <w:b/>
          <w:color w:val="000000"/>
          <w:shd w:val="clear" w:color="auto" w:fill="FFFFFF"/>
          <w:lang w:val="es-MX" w:eastAsia="en-US"/>
        </w:rPr>
        <w:t>SUJETO OBLIGADO,</w:t>
      </w:r>
      <w:r w:rsidRPr="009750A2">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9750A2">
        <w:rPr>
          <w:rFonts w:ascii="Palatino Linotype" w:eastAsia="Calibri" w:hAnsi="Palatino Linotype" w:cs="Times New Roman"/>
          <w:b/>
          <w:color w:val="000000"/>
          <w:shd w:val="clear" w:color="auto" w:fill="FFFFFF"/>
          <w:lang w:val="es-MX" w:eastAsia="en-US"/>
        </w:rPr>
        <w:t xml:space="preserve">podrá ser interpuesto en cualquier momento. </w:t>
      </w:r>
    </w:p>
    <w:p w14:paraId="44F136CB" w14:textId="77777777" w:rsidR="002024E2" w:rsidRPr="009750A2" w:rsidRDefault="002024E2" w:rsidP="009750A2">
      <w:pPr>
        <w:pStyle w:val="Prrafodelista"/>
        <w:spacing w:line="360" w:lineRule="auto"/>
        <w:ind w:left="0"/>
        <w:rPr>
          <w:rFonts w:ascii="Palatino Linotype" w:eastAsia="Times New Roman" w:hAnsi="Palatino Linotype" w:cs="Arial"/>
          <w:color w:val="000000"/>
        </w:rPr>
      </w:pPr>
    </w:p>
    <w:p w14:paraId="74CFDA97" w14:textId="77777777" w:rsidR="002024E2" w:rsidRPr="009750A2" w:rsidRDefault="002024E2" w:rsidP="009750A2">
      <w:pPr>
        <w:pStyle w:val="Prrafodelista"/>
        <w:numPr>
          <w:ilvl w:val="0"/>
          <w:numId w:val="1"/>
        </w:numPr>
        <w:spacing w:line="360" w:lineRule="auto"/>
        <w:ind w:left="0" w:firstLine="0"/>
        <w:jc w:val="both"/>
        <w:rPr>
          <w:rFonts w:ascii="Palatino Linotype" w:eastAsia="Times New Roman" w:hAnsi="Palatino Linotype" w:cs="Arial"/>
          <w:color w:val="000000"/>
        </w:rPr>
      </w:pPr>
      <w:r w:rsidRPr="009750A2">
        <w:rPr>
          <w:rFonts w:ascii="Palatino Linotype" w:eastAsia="Calibri" w:hAnsi="Palatino Linotype" w:cs="Arial"/>
          <w:lang w:val="es-ES"/>
        </w:rPr>
        <w:t xml:space="preserve">Por lo que, tratándose de la </w:t>
      </w:r>
      <w:r w:rsidRPr="009750A2">
        <w:rPr>
          <w:rFonts w:ascii="Palatino Linotype" w:eastAsia="Calibri" w:hAnsi="Palatino Linotype" w:cs="Arial"/>
          <w:i/>
          <w:lang w:val="es-ES"/>
        </w:rPr>
        <w:t>negativa ficta</w:t>
      </w:r>
      <w:r w:rsidRPr="009750A2">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750A2">
        <w:rPr>
          <w:rFonts w:ascii="Palatino Linotype" w:eastAsia="Calibri" w:hAnsi="Palatino Linotype" w:cs="Arial"/>
          <w:i/>
          <w:lang w:val="es-ES"/>
        </w:rPr>
        <w:t>negativa ficta</w:t>
      </w:r>
      <w:r w:rsidRPr="009750A2">
        <w:rPr>
          <w:rFonts w:ascii="Palatino Linotype" w:eastAsia="Calibri" w:hAnsi="Palatino Linotype" w:cs="Arial"/>
          <w:lang w:val="es-ES"/>
        </w:rPr>
        <w:t>, que señala:</w:t>
      </w:r>
    </w:p>
    <w:p w14:paraId="6501D2AE" w14:textId="77777777" w:rsidR="002024E2" w:rsidRDefault="002024E2" w:rsidP="009750A2">
      <w:pPr>
        <w:pStyle w:val="Prrafodelista"/>
        <w:spacing w:line="360" w:lineRule="auto"/>
        <w:rPr>
          <w:rFonts w:ascii="Palatino Linotype" w:eastAsia="Times New Roman" w:hAnsi="Palatino Linotype" w:cs="Arial"/>
          <w:color w:val="000000"/>
        </w:rPr>
      </w:pPr>
    </w:p>
    <w:p w14:paraId="4ABA4E9F" w14:textId="77777777" w:rsidR="009750A2" w:rsidRPr="009750A2" w:rsidRDefault="009750A2" w:rsidP="009750A2">
      <w:pPr>
        <w:pStyle w:val="Prrafodelista"/>
        <w:spacing w:line="360" w:lineRule="auto"/>
        <w:rPr>
          <w:rFonts w:ascii="Palatino Linotype" w:eastAsia="Times New Roman" w:hAnsi="Palatino Linotype" w:cs="Arial"/>
          <w:color w:val="000000"/>
        </w:rPr>
      </w:pPr>
    </w:p>
    <w:p w14:paraId="11FC58EC" w14:textId="77777777" w:rsidR="002024E2" w:rsidRDefault="002024E2" w:rsidP="009750A2">
      <w:pPr>
        <w:spacing w:line="360" w:lineRule="auto"/>
        <w:ind w:left="567" w:right="567"/>
        <w:jc w:val="center"/>
        <w:rPr>
          <w:rFonts w:ascii="Palatino Linotype" w:eastAsia="Calibri" w:hAnsi="Palatino Linotype" w:cs="Arial"/>
          <w:sz w:val="22"/>
          <w:szCs w:val="22"/>
          <w:lang w:val="es-ES"/>
        </w:rPr>
      </w:pPr>
      <w:r w:rsidRPr="009750A2">
        <w:rPr>
          <w:rFonts w:ascii="Palatino Linotype" w:eastAsia="Calibri" w:hAnsi="Palatino Linotype" w:cs="Arial"/>
          <w:sz w:val="22"/>
          <w:szCs w:val="22"/>
          <w:lang w:val="es-ES"/>
        </w:rPr>
        <w:lastRenderedPageBreak/>
        <w:t>Criterio 0001-15</w:t>
      </w:r>
    </w:p>
    <w:p w14:paraId="6E00FC8F" w14:textId="77777777" w:rsidR="009750A2" w:rsidRPr="009750A2" w:rsidRDefault="009750A2" w:rsidP="009750A2">
      <w:pPr>
        <w:spacing w:line="360" w:lineRule="auto"/>
        <w:ind w:left="567" w:right="567"/>
        <w:jc w:val="center"/>
        <w:rPr>
          <w:rFonts w:ascii="Palatino Linotype" w:eastAsia="Calibri" w:hAnsi="Palatino Linotype" w:cs="Arial"/>
          <w:sz w:val="22"/>
          <w:szCs w:val="22"/>
          <w:lang w:val="es-ES"/>
        </w:rPr>
      </w:pPr>
    </w:p>
    <w:p w14:paraId="18EC04F1" w14:textId="77777777" w:rsidR="002024E2" w:rsidRDefault="002024E2" w:rsidP="009750A2">
      <w:pPr>
        <w:spacing w:line="360" w:lineRule="auto"/>
        <w:ind w:left="567" w:right="567"/>
        <w:jc w:val="both"/>
        <w:rPr>
          <w:rFonts w:ascii="Palatino Linotype" w:eastAsia="Calibri" w:hAnsi="Palatino Linotype" w:cs="Arial"/>
          <w:i/>
          <w:sz w:val="22"/>
          <w:szCs w:val="22"/>
          <w:lang w:val="es-ES"/>
        </w:rPr>
      </w:pPr>
      <w:r w:rsidRPr="009750A2">
        <w:rPr>
          <w:rFonts w:ascii="Palatino Linotype" w:eastAsia="Calibri" w:hAnsi="Palatino Linotype" w:cs="Arial"/>
          <w:b/>
          <w:i/>
          <w:sz w:val="22"/>
          <w:szCs w:val="22"/>
          <w:lang w:val="es-ES"/>
        </w:rPr>
        <w:t>NEGATIVA FICTA. PLAZO PARA INTERPONER EL RECURSO DE REVISIÓN TRATÁNDOSE DE.</w:t>
      </w:r>
      <w:r w:rsidRPr="009750A2">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8670938" w14:textId="77777777" w:rsidR="009750A2" w:rsidRPr="009750A2" w:rsidRDefault="009750A2" w:rsidP="009750A2">
      <w:pPr>
        <w:spacing w:line="360" w:lineRule="auto"/>
        <w:ind w:left="567" w:right="567"/>
        <w:jc w:val="both"/>
        <w:rPr>
          <w:rFonts w:ascii="Palatino Linotype" w:eastAsia="Calibri" w:hAnsi="Palatino Linotype" w:cs="Arial"/>
          <w:b/>
          <w:i/>
          <w:sz w:val="22"/>
          <w:szCs w:val="22"/>
          <w:lang w:val="es-ES"/>
        </w:rPr>
      </w:pPr>
    </w:p>
    <w:p w14:paraId="318655A9" w14:textId="77777777" w:rsidR="002024E2" w:rsidRPr="009750A2" w:rsidRDefault="002024E2" w:rsidP="009750A2">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eastAsia="es-MX"/>
        </w:rPr>
      </w:pPr>
      <w:r w:rsidRPr="009750A2">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9750A2">
        <w:rPr>
          <w:rFonts w:ascii="Palatino Linotype" w:eastAsia="Times New Roman" w:hAnsi="Palatino Linotype" w:cs="Arial"/>
          <w:b/>
          <w:color w:val="000000" w:themeColor="text1"/>
          <w:lang w:val="es-ES" w:eastAsia="es-MX"/>
        </w:rPr>
        <w:t>SUJETO OBLIGADO</w:t>
      </w:r>
      <w:r w:rsidRPr="009750A2">
        <w:rPr>
          <w:rFonts w:ascii="Palatino Linotype" w:eastAsia="Times New Roman" w:hAnsi="Palatino Linotype" w:cs="Arial"/>
          <w:color w:val="000000" w:themeColor="text1"/>
          <w:lang w:val="es-ES" w:eastAsia="es-MX"/>
        </w:rPr>
        <w:t>.</w:t>
      </w:r>
    </w:p>
    <w:p w14:paraId="09911282" w14:textId="77777777" w:rsidR="002024E2" w:rsidRPr="009750A2" w:rsidRDefault="002024E2" w:rsidP="009750A2">
      <w:pPr>
        <w:pStyle w:val="Prrafodelista"/>
        <w:spacing w:line="360" w:lineRule="auto"/>
        <w:ind w:left="0"/>
        <w:jc w:val="both"/>
        <w:rPr>
          <w:rFonts w:ascii="Palatino Linotype" w:eastAsia="Times New Roman" w:hAnsi="Palatino Linotype" w:cs="Arial"/>
          <w:color w:val="000000" w:themeColor="text1"/>
          <w:lang w:val="es-ES" w:eastAsia="es-MX"/>
        </w:rPr>
      </w:pPr>
    </w:p>
    <w:p w14:paraId="1D7FBE19" w14:textId="77777777" w:rsidR="002024E2" w:rsidRPr="009750A2" w:rsidRDefault="002024E2" w:rsidP="009750A2">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eastAsia="es-MX"/>
        </w:rPr>
      </w:pPr>
      <w:r w:rsidRPr="009750A2">
        <w:rPr>
          <w:rFonts w:ascii="Palatino Linotype" w:hAnsi="Palatino Linotype"/>
        </w:rPr>
        <w:t>Por consiguiente, tratándose</w:t>
      </w:r>
      <w:r w:rsidRPr="009750A2">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60E02C4A" w14:textId="77777777" w:rsidR="00A726AD" w:rsidRPr="009750A2" w:rsidRDefault="00A726AD" w:rsidP="009750A2">
      <w:pPr>
        <w:pStyle w:val="Prrafodelista"/>
        <w:spacing w:line="360" w:lineRule="auto"/>
        <w:rPr>
          <w:rFonts w:ascii="Palatino Linotype" w:eastAsia="Times New Roman" w:hAnsi="Palatino Linotype" w:cs="Arial"/>
          <w:color w:val="000000" w:themeColor="text1"/>
          <w:lang w:val="es-ES" w:eastAsia="es-MX"/>
        </w:rPr>
      </w:pPr>
    </w:p>
    <w:p w14:paraId="2F5C3FF5" w14:textId="77777777" w:rsidR="00A726AD" w:rsidRPr="009750A2" w:rsidRDefault="00A726AD" w:rsidP="009750A2">
      <w:pPr>
        <w:pStyle w:val="Prrafodelista"/>
        <w:numPr>
          <w:ilvl w:val="0"/>
          <w:numId w:val="1"/>
        </w:numPr>
        <w:spacing w:line="360" w:lineRule="auto"/>
        <w:ind w:left="0" w:right="49" w:firstLine="0"/>
        <w:jc w:val="both"/>
        <w:rPr>
          <w:rFonts w:ascii="Palatino Linotype" w:hAnsi="Palatino Linotype"/>
        </w:rPr>
      </w:pPr>
      <w:r w:rsidRPr="009750A2">
        <w:rPr>
          <w:rFonts w:ascii="Palatino Linotype" w:eastAsia="Calibri" w:hAnsi="Palatino Linotype" w:cs="Arial"/>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36C1FDC" w14:textId="77777777" w:rsidR="00B745F7" w:rsidRPr="009750A2" w:rsidRDefault="00B745F7" w:rsidP="009750A2">
      <w:pPr>
        <w:pStyle w:val="Prrafodelista"/>
        <w:spacing w:line="360" w:lineRule="auto"/>
        <w:ind w:left="0" w:right="49"/>
        <w:jc w:val="both"/>
        <w:rPr>
          <w:rFonts w:ascii="Palatino Linotype" w:hAnsi="Palatino Linotype"/>
        </w:rPr>
      </w:pPr>
    </w:p>
    <w:p w14:paraId="2835DAC2" w14:textId="5100D5E5" w:rsidR="007658E1" w:rsidRPr="009750A2" w:rsidRDefault="006F4DAE" w:rsidP="009750A2">
      <w:pPr>
        <w:pStyle w:val="Ttulo1"/>
        <w:spacing w:before="0" w:line="360" w:lineRule="auto"/>
        <w:rPr>
          <w:rFonts w:ascii="Palatino Linotype" w:hAnsi="Palatino Linotype"/>
          <w:b/>
          <w:color w:val="auto"/>
          <w:sz w:val="24"/>
          <w:szCs w:val="24"/>
        </w:rPr>
      </w:pPr>
      <w:bookmarkStart w:id="12" w:name="_Toc31310387"/>
      <w:bookmarkStart w:id="13" w:name="_Toc447183492"/>
      <w:bookmarkStart w:id="14" w:name="_Toc450120667"/>
      <w:bookmarkStart w:id="15" w:name="_Toc461555895"/>
      <w:r w:rsidRPr="009750A2">
        <w:rPr>
          <w:rFonts w:ascii="Palatino Linotype" w:hAnsi="Palatino Linotype"/>
          <w:b/>
          <w:color w:val="auto"/>
          <w:sz w:val="24"/>
          <w:szCs w:val="24"/>
        </w:rPr>
        <w:t>TERCERO</w:t>
      </w:r>
      <w:r w:rsidR="00AC20D6" w:rsidRPr="009750A2">
        <w:rPr>
          <w:rFonts w:ascii="Palatino Linotype" w:hAnsi="Palatino Linotype"/>
          <w:b/>
          <w:color w:val="auto"/>
          <w:sz w:val="24"/>
          <w:szCs w:val="24"/>
        </w:rPr>
        <w:t xml:space="preserve">. </w:t>
      </w:r>
      <w:r w:rsidR="00941DC4" w:rsidRPr="009750A2">
        <w:rPr>
          <w:rFonts w:ascii="Palatino Linotype" w:hAnsi="Palatino Linotype"/>
          <w:b/>
          <w:color w:val="auto"/>
          <w:sz w:val="24"/>
          <w:szCs w:val="24"/>
        </w:rPr>
        <w:t>Planteamiento de la Litis</w:t>
      </w:r>
      <w:r w:rsidR="00506A59" w:rsidRPr="009750A2">
        <w:rPr>
          <w:rFonts w:ascii="Palatino Linotype" w:hAnsi="Palatino Linotype"/>
          <w:b/>
          <w:color w:val="auto"/>
          <w:sz w:val="24"/>
          <w:szCs w:val="24"/>
        </w:rPr>
        <w:t>.</w:t>
      </w:r>
      <w:bookmarkEnd w:id="12"/>
    </w:p>
    <w:p w14:paraId="75F50203" w14:textId="77777777" w:rsidR="00D256D7" w:rsidRPr="009750A2" w:rsidRDefault="00D256D7" w:rsidP="009750A2">
      <w:pPr>
        <w:spacing w:line="360" w:lineRule="auto"/>
        <w:rPr>
          <w:rFonts w:ascii="Palatino Linotype" w:hAnsi="Palatino Linotype"/>
          <w:lang w:val="es-MX" w:eastAsia="en-US"/>
        </w:rPr>
      </w:pPr>
    </w:p>
    <w:p w14:paraId="084A0C63" w14:textId="18701CD6" w:rsidR="00B745F7" w:rsidRPr="009750A2" w:rsidRDefault="008604AA" w:rsidP="009750A2">
      <w:pPr>
        <w:pStyle w:val="Prrafodelista"/>
        <w:numPr>
          <w:ilvl w:val="0"/>
          <w:numId w:val="1"/>
        </w:numPr>
        <w:spacing w:line="360" w:lineRule="auto"/>
        <w:ind w:left="0" w:firstLine="0"/>
        <w:jc w:val="both"/>
        <w:rPr>
          <w:rFonts w:ascii="Palatino Linotype" w:eastAsia="Calibri" w:hAnsi="Palatino Linotype" w:cs="Arial"/>
        </w:rPr>
      </w:pPr>
      <w:r w:rsidRPr="009750A2">
        <w:rPr>
          <w:rFonts w:ascii="Palatino Linotype" w:eastAsia="Calibri" w:hAnsi="Palatino Linotype" w:cs="Arial"/>
        </w:rPr>
        <w:t>El</w:t>
      </w:r>
      <w:r w:rsidR="002967AF" w:rsidRPr="009750A2">
        <w:rPr>
          <w:rFonts w:ascii="Palatino Linotype" w:eastAsia="Calibri" w:hAnsi="Palatino Linotype" w:cs="Arial"/>
        </w:rPr>
        <w:t xml:space="preserve"> particular</w:t>
      </w:r>
      <w:r w:rsidR="00DB7492" w:rsidRPr="009750A2">
        <w:rPr>
          <w:rFonts w:ascii="Palatino Linotype" w:eastAsia="Calibri" w:hAnsi="Palatino Linotype" w:cs="Arial"/>
        </w:rPr>
        <w:t xml:space="preserve"> solicitó</w:t>
      </w:r>
      <w:r w:rsidR="00B745F7" w:rsidRPr="009750A2">
        <w:rPr>
          <w:rFonts w:ascii="Palatino Linotype" w:eastAsia="Calibri" w:hAnsi="Palatino Linotype" w:cs="Arial"/>
        </w:rPr>
        <w:t xml:space="preserve"> información relativa a la contratación de servicio de grúas, durante el 2017, 2018 y 2019.</w:t>
      </w:r>
    </w:p>
    <w:p w14:paraId="18BF266F" w14:textId="5FE5346D" w:rsidR="009F2107" w:rsidRPr="009750A2" w:rsidRDefault="005E03C7" w:rsidP="009750A2">
      <w:pPr>
        <w:pStyle w:val="Prrafodelista"/>
        <w:spacing w:line="360" w:lineRule="auto"/>
        <w:ind w:left="0"/>
        <w:jc w:val="both"/>
        <w:rPr>
          <w:rFonts w:ascii="Palatino Linotype" w:eastAsia="Calibri" w:hAnsi="Palatino Linotype" w:cs="Arial"/>
        </w:rPr>
      </w:pPr>
      <w:r w:rsidRPr="009750A2">
        <w:rPr>
          <w:rFonts w:ascii="Palatino Linotype" w:eastAsia="Calibri" w:hAnsi="Palatino Linotype" w:cs="Arial"/>
        </w:rPr>
        <w:t xml:space="preserve"> </w:t>
      </w:r>
    </w:p>
    <w:p w14:paraId="664EE236" w14:textId="6BDD2CA7" w:rsidR="00B256AA" w:rsidRPr="009750A2" w:rsidRDefault="000474BE" w:rsidP="009750A2">
      <w:pPr>
        <w:pStyle w:val="Prrafodelista"/>
        <w:numPr>
          <w:ilvl w:val="0"/>
          <w:numId w:val="1"/>
        </w:numPr>
        <w:spacing w:line="360" w:lineRule="auto"/>
        <w:ind w:left="0" w:right="49" w:firstLine="0"/>
        <w:jc w:val="both"/>
        <w:rPr>
          <w:rFonts w:ascii="Palatino Linotype" w:hAnsi="Palatino Linotype" w:cs="Bookman Old Style"/>
        </w:rPr>
      </w:pPr>
      <w:r w:rsidRPr="009750A2">
        <w:rPr>
          <w:rFonts w:ascii="Palatino Linotype" w:hAnsi="Palatino Linotype" w:cs="Bookman Old Style"/>
        </w:rPr>
        <w:t>El Sujeto Obligado no respondió la solicitud de acceso a la información.</w:t>
      </w:r>
    </w:p>
    <w:p w14:paraId="562FC1A8" w14:textId="77777777" w:rsidR="003D47C0" w:rsidRPr="009750A2" w:rsidRDefault="003D47C0" w:rsidP="009750A2">
      <w:pPr>
        <w:pStyle w:val="Prrafodelista"/>
        <w:spacing w:line="360" w:lineRule="auto"/>
        <w:ind w:left="0" w:right="49"/>
        <w:jc w:val="both"/>
        <w:rPr>
          <w:rFonts w:ascii="Palatino Linotype" w:hAnsi="Palatino Linotype" w:cs="Bookman Old Style"/>
        </w:rPr>
      </w:pPr>
    </w:p>
    <w:p w14:paraId="54328F16" w14:textId="3A5ECA40" w:rsidR="005D0B65" w:rsidRPr="009750A2" w:rsidRDefault="000474BE" w:rsidP="009750A2">
      <w:pPr>
        <w:pStyle w:val="Prrafodelista"/>
        <w:numPr>
          <w:ilvl w:val="0"/>
          <w:numId w:val="1"/>
        </w:numPr>
        <w:spacing w:line="360" w:lineRule="auto"/>
        <w:ind w:left="0" w:right="49" w:firstLine="0"/>
        <w:jc w:val="both"/>
        <w:rPr>
          <w:rFonts w:ascii="Palatino Linotype" w:hAnsi="Palatino Linotype" w:cs="Arial"/>
          <w:color w:val="000000" w:themeColor="text1"/>
        </w:rPr>
      </w:pPr>
      <w:r w:rsidRPr="009750A2">
        <w:rPr>
          <w:rFonts w:ascii="Palatino Linotype" w:hAnsi="Palatino Linotype" w:cs="Bookman Old Style"/>
        </w:rPr>
        <w:t xml:space="preserve">El particular interpuso el recurso de revisión y manifestó que no se dio respuesta a la </w:t>
      </w:r>
      <w:r w:rsidR="00A9563E" w:rsidRPr="009750A2">
        <w:rPr>
          <w:rFonts w:ascii="Palatino Linotype" w:hAnsi="Palatino Linotype" w:cs="Bookman Old Style"/>
        </w:rPr>
        <w:t>solicitud.</w:t>
      </w:r>
    </w:p>
    <w:p w14:paraId="7C7962E1" w14:textId="77777777" w:rsidR="0095564F" w:rsidRPr="009750A2" w:rsidRDefault="0095564F" w:rsidP="009750A2">
      <w:pPr>
        <w:pStyle w:val="Prrafodelista"/>
        <w:spacing w:line="360" w:lineRule="auto"/>
        <w:rPr>
          <w:rFonts w:ascii="Palatino Linotype" w:hAnsi="Palatino Linotype" w:cs="Arial"/>
          <w:color w:val="000000" w:themeColor="text1"/>
        </w:rPr>
      </w:pPr>
    </w:p>
    <w:p w14:paraId="35F6C61E" w14:textId="6133EF2F" w:rsidR="00DB7492" w:rsidRPr="009750A2" w:rsidRDefault="009750A2" w:rsidP="009750A2">
      <w:pPr>
        <w:pStyle w:val="Prrafodelista"/>
        <w:numPr>
          <w:ilvl w:val="0"/>
          <w:numId w:val="1"/>
        </w:numPr>
        <w:spacing w:line="360" w:lineRule="auto"/>
        <w:ind w:left="0" w:firstLine="0"/>
        <w:jc w:val="both"/>
        <w:rPr>
          <w:rFonts w:ascii="Palatino Linotype" w:eastAsia="MS Mincho" w:hAnsi="Palatino Linotype" w:cs="Arial"/>
        </w:rPr>
      </w:pPr>
      <w:r>
        <w:rPr>
          <w:rFonts w:ascii="Palatino Linotype" w:hAnsi="Palatino Linotype" w:cs="Arial"/>
          <w:noProof/>
          <w:color w:val="000000" w:themeColor="text1"/>
          <w:lang w:val="es-MX" w:eastAsia="es-MX"/>
        </w:rPr>
        <mc:AlternateContent>
          <mc:Choice Requires="wps">
            <w:drawing>
              <wp:anchor distT="0" distB="0" distL="114300" distR="114300" simplePos="0" relativeHeight="251661312" behindDoc="0" locked="0" layoutInCell="1" allowOverlap="1" wp14:anchorId="0BF10126" wp14:editId="2828BDCB">
                <wp:simplePos x="0" y="0"/>
                <wp:positionH relativeFrom="column">
                  <wp:posOffset>15240</wp:posOffset>
                </wp:positionH>
                <wp:positionV relativeFrom="paragraph">
                  <wp:posOffset>1203960</wp:posOffset>
                </wp:positionV>
                <wp:extent cx="5553075" cy="1809750"/>
                <wp:effectExtent l="57150" t="38100" r="66675" b="95250"/>
                <wp:wrapNone/>
                <wp:docPr id="6" name="Conector recto 6"/>
                <wp:cNvGraphicFramePr/>
                <a:graphic xmlns:a="http://schemas.openxmlformats.org/drawingml/2006/main">
                  <a:graphicData uri="http://schemas.microsoft.com/office/word/2010/wordprocessingShape">
                    <wps:wsp>
                      <wps:cNvCnPr/>
                      <wps:spPr>
                        <a:xfrm>
                          <a:off x="0" y="0"/>
                          <a:ext cx="5553075" cy="180975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CFC7A9" id="Conector recto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4.8pt" to="438.45pt,2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" strokecolor="#4f81bd [3204]" strokeweight="3pt">
                <v:shadow on="t" color="black" opacity="24903f" origin=",.5" offset="0,.55556mm"/>
              </v:line>
            </w:pict>
          </mc:Fallback>
        </mc:AlternateContent>
      </w:r>
      <w:r w:rsidR="001E061A" w:rsidRPr="009750A2">
        <w:rPr>
          <w:rFonts w:ascii="Palatino Linotype" w:hAnsi="Palatino Linotype" w:cs="Arial"/>
          <w:color w:val="000000" w:themeColor="text1"/>
        </w:rPr>
        <w:t xml:space="preserve"> </w:t>
      </w:r>
      <w:r w:rsidR="00941DC4" w:rsidRPr="009750A2">
        <w:rPr>
          <w:rFonts w:ascii="Palatino Linotype" w:eastAsia="Times New Roman" w:hAnsi="Palatino Linotype" w:cs="Arial"/>
        </w:rPr>
        <w:t xml:space="preserve">En dichas condiciones, la </w:t>
      </w:r>
      <w:proofErr w:type="spellStart"/>
      <w:r w:rsidR="00941DC4" w:rsidRPr="009750A2">
        <w:rPr>
          <w:rFonts w:ascii="Palatino Linotype" w:eastAsia="Times New Roman" w:hAnsi="Palatino Linotype" w:cs="Arial"/>
          <w:i/>
        </w:rPr>
        <w:t>litis</w:t>
      </w:r>
      <w:proofErr w:type="spellEnd"/>
      <w:r w:rsidR="00941DC4" w:rsidRPr="009750A2">
        <w:rPr>
          <w:rFonts w:ascii="Palatino Linotype" w:eastAsia="Times New Roman" w:hAnsi="Palatino Linotype" w:cs="Arial"/>
        </w:rPr>
        <w:t xml:space="preserve"> a resolver en este recurso se circunscribe a determinar si </w:t>
      </w:r>
      <w:r w:rsidR="00DB7492" w:rsidRPr="009750A2">
        <w:rPr>
          <w:rFonts w:ascii="Palatino Linotype" w:eastAsia="MS Mincho" w:hAnsi="Palatino Linotype" w:cs="Arial"/>
        </w:rPr>
        <w:t xml:space="preserve">se actualiza la causal de procedencia prevista en el artículo 179, fracción </w:t>
      </w:r>
      <w:r w:rsidR="000474BE" w:rsidRPr="009750A2">
        <w:rPr>
          <w:rFonts w:ascii="Palatino Linotype" w:eastAsia="MS Mincho" w:hAnsi="Palatino Linotype" w:cs="Arial"/>
          <w:b/>
        </w:rPr>
        <w:t>V</w:t>
      </w:r>
      <w:r w:rsidR="00DB7492" w:rsidRPr="009750A2">
        <w:rPr>
          <w:rFonts w:ascii="Palatino Linotype" w:eastAsia="MS Mincho" w:hAnsi="Palatino Linotype" w:cs="Arial"/>
          <w:b/>
        </w:rPr>
        <w:t>I</w:t>
      </w:r>
      <w:r w:rsidR="000E05F0" w:rsidRPr="009750A2">
        <w:rPr>
          <w:rFonts w:ascii="Palatino Linotype" w:eastAsia="MS Mincho" w:hAnsi="Palatino Linotype" w:cs="Arial"/>
          <w:b/>
        </w:rPr>
        <w:t>I</w:t>
      </w:r>
      <w:r w:rsidR="00DB7492" w:rsidRPr="009750A2">
        <w:rPr>
          <w:rFonts w:ascii="Palatino Linotype" w:eastAsia="MS Mincho" w:hAnsi="Palatino Linotype" w:cs="Arial"/>
        </w:rPr>
        <w:t xml:space="preserve"> de la Ley de Transparencia y Acceso a la Información Pública del Estado de México y Municipios.</w:t>
      </w:r>
    </w:p>
    <w:p w14:paraId="64B6FA61" w14:textId="5EE0629C" w:rsidR="000474BE" w:rsidRDefault="000474BE" w:rsidP="009750A2">
      <w:pPr>
        <w:pStyle w:val="Prrafodelista"/>
        <w:spacing w:line="360" w:lineRule="auto"/>
        <w:ind w:left="0"/>
        <w:jc w:val="both"/>
        <w:rPr>
          <w:rFonts w:ascii="Palatino Linotype" w:eastAsia="MS Mincho" w:hAnsi="Palatino Linotype" w:cs="Arial"/>
        </w:rPr>
      </w:pPr>
    </w:p>
    <w:p w14:paraId="53D992EB" w14:textId="77777777" w:rsidR="009750A2" w:rsidRDefault="009750A2" w:rsidP="009750A2">
      <w:pPr>
        <w:pStyle w:val="Prrafodelista"/>
        <w:spacing w:line="360" w:lineRule="auto"/>
        <w:ind w:left="0"/>
        <w:jc w:val="both"/>
        <w:rPr>
          <w:rFonts w:ascii="Palatino Linotype" w:eastAsia="MS Mincho" w:hAnsi="Palatino Linotype" w:cs="Arial"/>
        </w:rPr>
      </w:pPr>
    </w:p>
    <w:p w14:paraId="5CE61896" w14:textId="77777777" w:rsidR="009750A2" w:rsidRDefault="009750A2" w:rsidP="009750A2">
      <w:pPr>
        <w:pStyle w:val="Prrafodelista"/>
        <w:spacing w:line="360" w:lineRule="auto"/>
        <w:ind w:left="0"/>
        <w:jc w:val="both"/>
        <w:rPr>
          <w:rFonts w:ascii="Palatino Linotype" w:eastAsia="MS Mincho" w:hAnsi="Palatino Linotype" w:cs="Arial"/>
        </w:rPr>
      </w:pPr>
    </w:p>
    <w:p w14:paraId="024A1CD2" w14:textId="77777777" w:rsidR="009750A2" w:rsidRDefault="009750A2" w:rsidP="009750A2">
      <w:pPr>
        <w:pStyle w:val="Prrafodelista"/>
        <w:spacing w:line="360" w:lineRule="auto"/>
        <w:ind w:left="0"/>
        <w:jc w:val="both"/>
        <w:rPr>
          <w:rFonts w:ascii="Palatino Linotype" w:eastAsia="MS Mincho" w:hAnsi="Palatino Linotype" w:cs="Arial"/>
        </w:rPr>
      </w:pPr>
    </w:p>
    <w:p w14:paraId="70404E19" w14:textId="77777777" w:rsidR="009750A2" w:rsidRPr="009750A2" w:rsidRDefault="009750A2" w:rsidP="009750A2">
      <w:pPr>
        <w:pStyle w:val="Prrafodelista"/>
        <w:spacing w:line="360" w:lineRule="auto"/>
        <w:ind w:left="0"/>
        <w:jc w:val="both"/>
        <w:rPr>
          <w:rFonts w:ascii="Palatino Linotype" w:eastAsia="MS Mincho" w:hAnsi="Palatino Linotype" w:cs="Arial"/>
        </w:rPr>
      </w:pPr>
    </w:p>
    <w:p w14:paraId="746125D6" w14:textId="6B19785B" w:rsidR="00753A3C" w:rsidRPr="009750A2" w:rsidRDefault="000474BE" w:rsidP="009750A2">
      <w:pPr>
        <w:pStyle w:val="Ttulo1"/>
        <w:spacing w:before="0" w:line="360" w:lineRule="auto"/>
        <w:rPr>
          <w:rFonts w:ascii="Palatino Linotype" w:eastAsia="Times New Roman" w:hAnsi="Palatino Linotype" w:cs="Arial"/>
          <w:color w:val="000000"/>
        </w:rPr>
      </w:pPr>
      <w:bookmarkStart w:id="16" w:name="_Toc499201873"/>
      <w:bookmarkStart w:id="17" w:name="_Toc31310388"/>
      <w:r w:rsidRPr="009750A2">
        <w:rPr>
          <w:rFonts w:ascii="Palatino Linotype" w:hAnsi="Palatino Linotype"/>
          <w:b/>
          <w:color w:val="auto"/>
          <w:sz w:val="24"/>
        </w:rPr>
        <w:lastRenderedPageBreak/>
        <w:t>CUARTO</w:t>
      </w:r>
      <w:r w:rsidR="0054191B" w:rsidRPr="009750A2">
        <w:rPr>
          <w:rFonts w:ascii="Palatino Linotype" w:hAnsi="Palatino Linotype"/>
          <w:b/>
          <w:color w:val="auto"/>
          <w:sz w:val="24"/>
        </w:rPr>
        <w:t xml:space="preserve">. </w:t>
      </w:r>
      <w:r w:rsidR="00941DC4" w:rsidRPr="009750A2">
        <w:rPr>
          <w:rFonts w:ascii="Palatino Linotype" w:hAnsi="Palatino Linotype"/>
          <w:b/>
          <w:color w:val="auto"/>
          <w:sz w:val="24"/>
        </w:rPr>
        <w:t>Estudio y resolución del asunto</w:t>
      </w:r>
      <w:bookmarkEnd w:id="16"/>
      <w:bookmarkEnd w:id="17"/>
    </w:p>
    <w:p w14:paraId="0CE5FCA8" w14:textId="77777777" w:rsidR="00941DC4" w:rsidRPr="009750A2" w:rsidRDefault="00941DC4" w:rsidP="009750A2">
      <w:pPr>
        <w:spacing w:line="360" w:lineRule="auto"/>
        <w:rPr>
          <w:rFonts w:ascii="Palatino Linotype" w:hAnsi="Palatino Linotype"/>
          <w:lang w:val="es-MX" w:eastAsia="en-US"/>
        </w:rPr>
      </w:pPr>
    </w:p>
    <w:p w14:paraId="7BDFC789" w14:textId="77777777" w:rsidR="000474BE" w:rsidRPr="009750A2" w:rsidRDefault="000474BE" w:rsidP="009750A2">
      <w:pPr>
        <w:pStyle w:val="Ttulo2"/>
        <w:numPr>
          <w:ilvl w:val="0"/>
          <w:numId w:val="3"/>
        </w:numPr>
        <w:spacing w:before="0" w:line="360" w:lineRule="auto"/>
        <w:rPr>
          <w:rFonts w:ascii="Palatino Linotype" w:hAnsi="Palatino Linotype"/>
          <w:b/>
          <w:color w:val="auto"/>
          <w:sz w:val="24"/>
        </w:rPr>
      </w:pPr>
      <w:bookmarkStart w:id="18" w:name="_Toc517362765"/>
      <w:bookmarkStart w:id="19" w:name="_Toc31310389"/>
      <w:bookmarkStart w:id="20" w:name="_Toc508818131"/>
      <w:r w:rsidRPr="009750A2">
        <w:rPr>
          <w:rFonts w:ascii="Palatino Linotype" w:hAnsi="Palatino Linotype"/>
          <w:b/>
          <w:color w:val="auto"/>
          <w:sz w:val="24"/>
        </w:rPr>
        <w:t>Omisión de atender una solicitud de información.</w:t>
      </w:r>
      <w:bookmarkEnd w:id="18"/>
      <w:bookmarkEnd w:id="19"/>
    </w:p>
    <w:p w14:paraId="52F6C064" w14:textId="77777777" w:rsidR="000474BE" w:rsidRPr="009750A2" w:rsidRDefault="000474BE" w:rsidP="009750A2">
      <w:pPr>
        <w:spacing w:line="360" w:lineRule="auto"/>
        <w:rPr>
          <w:rFonts w:ascii="Palatino Linotype" w:hAnsi="Palatino Linotype"/>
          <w:lang w:val="es-MX" w:eastAsia="en-US"/>
        </w:rPr>
      </w:pPr>
    </w:p>
    <w:p w14:paraId="5F3F8C46" w14:textId="77777777" w:rsidR="000474BE" w:rsidRPr="009750A2" w:rsidRDefault="000474BE" w:rsidP="009750A2">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9750A2">
        <w:rPr>
          <w:rFonts w:ascii="Palatino Linotype" w:eastAsia="Times New Roman" w:hAnsi="Palatino Linotype" w:cs="Arial"/>
          <w:color w:val="000000"/>
        </w:rPr>
        <w:t>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9750A2">
        <w:rPr>
          <w:rFonts w:ascii="Palatino Linotype" w:hAnsi="Palatino Linotype" w:cs="Helvetica"/>
          <w:i/>
          <w:sz w:val="22"/>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9750A2">
        <w:rPr>
          <w:rStyle w:val="Refdenotaalpie"/>
          <w:rFonts w:ascii="Palatino Linotype" w:hAnsi="Palatino Linotype" w:cs="Helvetica"/>
          <w:i/>
          <w:sz w:val="22"/>
          <w:szCs w:val="23"/>
          <w:shd w:val="clear" w:color="auto" w:fill="FFFFFF"/>
        </w:rPr>
        <w:footnoteReference w:id="1"/>
      </w:r>
      <w:r w:rsidRPr="009750A2">
        <w:rPr>
          <w:rFonts w:ascii="Palatino Linotype" w:hAnsi="Palatino Linotype" w:cs="Helvetica"/>
          <w:szCs w:val="23"/>
          <w:shd w:val="clear" w:color="auto" w:fill="FFFFFF"/>
        </w:rPr>
        <w:t>, por lo tanto, como el mismo ordenamiento refiere que “</w:t>
      </w:r>
      <w:r w:rsidRPr="009750A2">
        <w:rPr>
          <w:rFonts w:ascii="Palatino Linotype" w:hAnsi="Palatino Linotype"/>
          <w:i/>
          <w:sz w:val="22"/>
          <w:szCs w:val="20"/>
        </w:rPr>
        <w:t>Toda persona tiene derecho al libre acceso a información plural y oportuna, así como a buscar, recibir y difundir información e ideas de toda índole por cualquier medio de expresión.”</w:t>
      </w:r>
      <w:r w:rsidRPr="009750A2">
        <w:rPr>
          <w:rStyle w:val="Refdenotaalpie"/>
          <w:rFonts w:ascii="Palatino Linotype" w:hAnsi="Palatino Linotype"/>
          <w:i/>
          <w:sz w:val="22"/>
          <w:szCs w:val="20"/>
        </w:rPr>
        <w:footnoteReference w:id="2"/>
      </w:r>
      <w:r w:rsidRPr="009750A2">
        <w:rPr>
          <w:rFonts w:ascii="Palatino Linotype" w:hAnsi="Palatino Linotype"/>
          <w:i/>
          <w:sz w:val="22"/>
          <w:szCs w:val="20"/>
        </w:rPr>
        <w:t xml:space="preserve">,  </w:t>
      </w:r>
      <w:r w:rsidRPr="009750A2">
        <w:rPr>
          <w:rFonts w:ascii="Palatino Linotype" w:hAnsi="Palatino Linotype"/>
          <w:sz w:val="22"/>
          <w:szCs w:val="20"/>
        </w:rPr>
        <w:t>se e</w:t>
      </w:r>
      <w:r w:rsidRPr="009750A2">
        <w:rPr>
          <w:rFonts w:ascii="Palatino Linotype" w:hAnsi="Palatino Linotype" w:cs="Helvetica"/>
          <w:szCs w:val="23"/>
          <w:shd w:val="clear" w:color="auto" w:fill="FFFFFF"/>
        </w:rPr>
        <w:t xml:space="preserve">ntiende que el acceso a la información es un derecho, por lo tanto, todas las autoridades en el ámbito de su competencia se ven impuestas por la obligación de </w:t>
      </w:r>
      <w:r w:rsidRPr="009750A2">
        <w:rPr>
          <w:rFonts w:ascii="Palatino Linotype" w:hAnsi="Palatino Linotype" w:cs="Helvetica"/>
          <w:b/>
          <w:szCs w:val="23"/>
          <w:shd w:val="clear" w:color="auto" w:fill="FFFFFF"/>
        </w:rPr>
        <w:t>promover, proteger, respetar y garantizar</w:t>
      </w:r>
      <w:r w:rsidRPr="009750A2">
        <w:rPr>
          <w:rFonts w:ascii="Palatino Linotype" w:hAnsi="Palatino Linotype" w:cs="Helvetica"/>
          <w:szCs w:val="23"/>
          <w:shd w:val="clear" w:color="auto" w:fill="FFFFFF"/>
        </w:rPr>
        <w:t xml:space="preserve"> el libre acceso a la información.</w:t>
      </w:r>
    </w:p>
    <w:p w14:paraId="23F5525E" w14:textId="77777777" w:rsidR="000474BE" w:rsidRPr="009750A2" w:rsidRDefault="000474BE" w:rsidP="009750A2">
      <w:pPr>
        <w:pStyle w:val="Prrafodelista"/>
        <w:spacing w:line="360" w:lineRule="auto"/>
        <w:ind w:left="0" w:right="49"/>
        <w:jc w:val="both"/>
        <w:rPr>
          <w:rFonts w:ascii="Palatino Linotype" w:eastAsia="Times New Roman" w:hAnsi="Palatino Linotype" w:cs="Arial"/>
          <w:color w:val="000000"/>
        </w:rPr>
      </w:pPr>
    </w:p>
    <w:p w14:paraId="15659A12" w14:textId="77777777" w:rsidR="000474BE" w:rsidRPr="009750A2" w:rsidRDefault="000474BE" w:rsidP="009750A2">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9750A2">
        <w:rPr>
          <w:rFonts w:ascii="Palatino Linotype" w:hAnsi="Palatino Linotype" w:cs="Helvetica"/>
          <w:szCs w:val="23"/>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9750A2">
        <w:rPr>
          <w:rFonts w:ascii="Palatino Linotype" w:hAnsi="Palatino Linotype" w:cs="Helvetica"/>
          <w:b/>
          <w:szCs w:val="23"/>
          <w:shd w:val="clear" w:color="auto" w:fill="FFFFFF"/>
        </w:rPr>
        <w:t>no promovió, protegió, respetó ni garantizo el derecho constitucional y convencionalmente reconocido de acceso a la información</w:t>
      </w:r>
      <w:r w:rsidRPr="009750A2">
        <w:rPr>
          <w:rFonts w:ascii="Palatino Linotype" w:hAnsi="Palatino Linotype" w:cs="Helvetica"/>
          <w:szCs w:val="23"/>
          <w:shd w:val="clear" w:color="auto" w:fill="FFFFFF"/>
        </w:rPr>
        <w:t xml:space="preserve">, toda vez que no brindó lo que le fue solicitado en el tiempo previamente establecido para tal efecto, provocando así que el particular deba de recurrir a </w:t>
      </w:r>
      <w:r w:rsidRPr="009750A2">
        <w:rPr>
          <w:rFonts w:ascii="Palatino Linotype" w:hAnsi="Palatino Linotype" w:cs="Helvetica"/>
          <w:i/>
          <w:sz w:val="22"/>
          <w:szCs w:val="23"/>
          <w:shd w:val="clear" w:color="auto" w:fill="FFFFFF"/>
        </w:rPr>
        <w:t xml:space="preserve">“la garantía secundaria mediante la </w:t>
      </w:r>
      <w:r w:rsidRPr="009750A2">
        <w:rPr>
          <w:rFonts w:ascii="Palatino Linotype" w:hAnsi="Palatino Linotype" w:cs="Helvetica"/>
          <w:i/>
          <w:sz w:val="22"/>
          <w:szCs w:val="23"/>
          <w:shd w:val="clear" w:color="auto" w:fill="FFFFFF"/>
        </w:rPr>
        <w:lastRenderedPageBreak/>
        <w:t>cual se pretender reparar cualquier posible afectación al derecho de acceso a la información pública…”</w:t>
      </w:r>
      <w:r w:rsidRPr="009750A2">
        <w:rPr>
          <w:rStyle w:val="Refdenotaalpie"/>
          <w:rFonts w:ascii="Palatino Linotype" w:hAnsi="Palatino Linotype" w:cs="Helvetica"/>
          <w:i/>
          <w:sz w:val="22"/>
          <w:szCs w:val="23"/>
          <w:shd w:val="clear" w:color="auto" w:fill="FFFFFF"/>
        </w:rPr>
        <w:footnoteReference w:id="3"/>
      </w:r>
      <w:r w:rsidRPr="009750A2">
        <w:rPr>
          <w:rFonts w:ascii="Palatino Linotype" w:hAnsi="Palatino Linotype" w:cs="Helvetica"/>
          <w:i/>
          <w:sz w:val="22"/>
          <w:szCs w:val="23"/>
          <w:shd w:val="clear" w:color="auto" w:fill="FFFFFF"/>
        </w:rPr>
        <w:t xml:space="preserve"> </w:t>
      </w:r>
      <w:r w:rsidRPr="009750A2">
        <w:rPr>
          <w:rFonts w:ascii="Palatino Linotype" w:hAnsi="Palatino Linotype" w:cs="Helvetica"/>
          <w:szCs w:val="23"/>
          <w:shd w:val="clear" w:color="auto" w:fill="FFFFFF"/>
        </w:rPr>
        <w:t>siendo el recurso de revisión.</w:t>
      </w:r>
    </w:p>
    <w:p w14:paraId="75D467AC" w14:textId="77777777" w:rsidR="000474BE" w:rsidRPr="009750A2" w:rsidRDefault="000474BE" w:rsidP="009750A2">
      <w:pPr>
        <w:pStyle w:val="Prrafodelista"/>
        <w:spacing w:line="360" w:lineRule="auto"/>
        <w:rPr>
          <w:rFonts w:ascii="Palatino Linotype" w:eastAsia="Times New Roman" w:hAnsi="Palatino Linotype" w:cs="Arial"/>
          <w:color w:val="000000"/>
        </w:rPr>
      </w:pPr>
    </w:p>
    <w:p w14:paraId="709A2818" w14:textId="77777777" w:rsidR="000474BE" w:rsidRPr="009750A2" w:rsidRDefault="000474BE" w:rsidP="009750A2">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9750A2">
        <w:rPr>
          <w:rFonts w:ascii="Palatino Linotype" w:eastAsia="Times New Roman" w:hAnsi="Palatino Linotype" w:cs="Arial"/>
          <w:color w:val="000000"/>
        </w:rPr>
        <w:t xml:space="preserve">Se reitera que la omisión a atender una solicitud de información representa una afectación continua al derecho de acceso a la información, y es importante señalar que este derecho se colma una vez que se hace entrega </w:t>
      </w:r>
      <w:r w:rsidRPr="009750A2">
        <w:rPr>
          <w:rFonts w:ascii="Palatino Linotype" w:hAnsi="Palatino Linotype" w:cs="Arial"/>
          <w:lang w:val="es-MX"/>
        </w:rPr>
        <w:t xml:space="preserve">del </w:t>
      </w:r>
      <w:r w:rsidRPr="009750A2">
        <w:rPr>
          <w:rFonts w:ascii="Palatino Linotype" w:hAnsi="Palatino Linotype" w:cs="Arial"/>
          <w:b/>
          <w:u w:val="single"/>
          <w:lang w:val="es-MX"/>
        </w:rPr>
        <w:t>soporte documental</w:t>
      </w:r>
      <w:r w:rsidRPr="009750A2">
        <w:rPr>
          <w:rFonts w:ascii="Palatino Linotype" w:hAnsi="Palatino Linotype" w:cs="Arial"/>
          <w:lang w:val="es-MX"/>
        </w:rPr>
        <w:t xml:space="preserve"> que el </w:t>
      </w:r>
      <w:r w:rsidRPr="009750A2">
        <w:rPr>
          <w:rFonts w:ascii="Palatino Linotype" w:hAnsi="Palatino Linotype" w:cs="Arial"/>
          <w:b/>
          <w:lang w:val="es-MX"/>
        </w:rPr>
        <w:t>Sujeto Obligado</w:t>
      </w:r>
      <w:r w:rsidRPr="009750A2">
        <w:rPr>
          <w:rFonts w:ascii="Palatino Linotype" w:hAnsi="Palatino Linotype" w:cs="Arial"/>
          <w:lang w:val="es-MX"/>
        </w:rPr>
        <w:t xml:space="preserve"> posee, genera o administra en el ejercicio de sus atribuciones, es decir, para respetar adecuadamente el derecho se necesita que haga entrega de la información requerida o explique el procedimiento preciso que debe realizar la persona para acceder a la información en cuestión.</w:t>
      </w:r>
    </w:p>
    <w:p w14:paraId="65010F3C" w14:textId="77777777" w:rsidR="000474BE" w:rsidRPr="009750A2" w:rsidRDefault="000474BE" w:rsidP="009750A2">
      <w:pPr>
        <w:pStyle w:val="Prrafodelista"/>
        <w:autoSpaceDE w:val="0"/>
        <w:autoSpaceDN w:val="0"/>
        <w:adjustRightInd w:val="0"/>
        <w:spacing w:line="360" w:lineRule="auto"/>
        <w:ind w:left="0"/>
        <w:jc w:val="both"/>
        <w:rPr>
          <w:rFonts w:ascii="Palatino Linotype" w:hAnsi="Palatino Linotype"/>
        </w:rPr>
      </w:pPr>
    </w:p>
    <w:p w14:paraId="74B26E00" w14:textId="77777777" w:rsidR="000474BE" w:rsidRPr="009750A2" w:rsidRDefault="000474BE" w:rsidP="009750A2">
      <w:pPr>
        <w:pStyle w:val="Prrafodelista"/>
        <w:numPr>
          <w:ilvl w:val="0"/>
          <w:numId w:val="1"/>
        </w:numPr>
        <w:autoSpaceDE w:val="0"/>
        <w:autoSpaceDN w:val="0"/>
        <w:adjustRightInd w:val="0"/>
        <w:spacing w:line="360" w:lineRule="auto"/>
        <w:ind w:left="0" w:firstLine="0"/>
        <w:jc w:val="both"/>
        <w:rPr>
          <w:rFonts w:ascii="Palatino Linotype" w:hAnsi="Palatino Linotype"/>
          <w:b/>
        </w:rPr>
      </w:pPr>
      <w:r w:rsidRPr="009750A2">
        <w:rPr>
          <w:rFonts w:ascii="Palatino Linotype" w:hAnsi="Palatino Linotype"/>
        </w:rPr>
        <w:t>Bajo ese tenor y de acuerdo con el artículo 166 primer párrafo de la</w:t>
      </w:r>
      <w:r w:rsidRPr="009750A2">
        <w:rPr>
          <w:rFonts w:ascii="Palatino Linotype" w:hAnsi="Palatino Linotype"/>
          <w:lang w:val="es-MX" w:eastAsia="en-US"/>
        </w:rPr>
        <w:t xml:space="preserve"> </w:t>
      </w:r>
      <w:r w:rsidRPr="009750A2">
        <w:rPr>
          <w:rFonts w:ascii="Palatino Linotype" w:hAnsi="Palatino Linotype"/>
          <w:b/>
        </w:rPr>
        <w:t xml:space="preserve">Ley de Transparencia y Acceso a la Información Pública del Estado de México y Municipios, </w:t>
      </w:r>
      <w:r w:rsidRPr="009750A2">
        <w:rPr>
          <w:rFonts w:ascii="Palatino Linotype" w:hAnsi="Palatino Linotype"/>
          <w:color w:val="000000" w:themeColor="text1"/>
        </w:rPr>
        <w:t>la obligación de acceso a la información pública se tendrá por cumplida cuando el solicitante tenga a su disposición la información requerida, o cuando realice la consulta de la misma en el lugar en el que ésta se localice, tal como se cita:</w:t>
      </w:r>
    </w:p>
    <w:p w14:paraId="7C32E3D7" w14:textId="77777777" w:rsidR="000474BE" w:rsidRPr="009750A2" w:rsidRDefault="000474BE" w:rsidP="009750A2">
      <w:pPr>
        <w:pStyle w:val="Prrafodelista"/>
        <w:autoSpaceDE w:val="0"/>
        <w:autoSpaceDN w:val="0"/>
        <w:adjustRightInd w:val="0"/>
        <w:spacing w:line="360" w:lineRule="auto"/>
        <w:ind w:left="0"/>
        <w:jc w:val="both"/>
        <w:rPr>
          <w:rFonts w:ascii="Palatino Linotype" w:hAnsi="Palatino Linotype"/>
          <w:b/>
        </w:rPr>
      </w:pPr>
    </w:p>
    <w:p w14:paraId="475BBA66" w14:textId="5B919FD1" w:rsidR="000474BE" w:rsidRPr="009750A2" w:rsidRDefault="009750A2" w:rsidP="009750A2">
      <w:pPr>
        <w:pStyle w:val="Prrafodelista"/>
        <w:shd w:val="clear" w:color="auto" w:fill="FFFFFF"/>
        <w:spacing w:line="360" w:lineRule="auto"/>
        <w:ind w:left="567" w:right="616"/>
        <w:jc w:val="both"/>
        <w:rPr>
          <w:rFonts w:ascii="Palatino Linotype" w:hAnsi="Palatino Linotype"/>
          <w:i/>
          <w:color w:val="000000" w:themeColor="text1"/>
          <w:sz w:val="22"/>
          <w:szCs w:val="22"/>
        </w:rPr>
      </w:pPr>
      <w:r>
        <w:rPr>
          <w:rFonts w:ascii="Palatino Linotype" w:hAnsi="Palatino Linotype"/>
          <w:b/>
          <w:i/>
          <w:color w:val="000000" w:themeColor="text1"/>
          <w:sz w:val="22"/>
          <w:szCs w:val="22"/>
        </w:rPr>
        <w:t>“</w:t>
      </w:r>
      <w:r w:rsidR="000474BE" w:rsidRPr="009750A2">
        <w:rPr>
          <w:rFonts w:ascii="Palatino Linotype" w:hAnsi="Palatino Linotype"/>
          <w:b/>
          <w:i/>
          <w:color w:val="000000" w:themeColor="text1"/>
          <w:sz w:val="22"/>
          <w:szCs w:val="22"/>
        </w:rPr>
        <w:t>Artículo 166.</w:t>
      </w:r>
      <w:r w:rsidR="000474BE" w:rsidRPr="009750A2">
        <w:rPr>
          <w:rFonts w:ascii="Palatino Linotype" w:hAnsi="Palatino Linotype"/>
          <w:i/>
          <w:color w:val="000000" w:themeColor="text1"/>
          <w:sz w:val="22"/>
          <w:szCs w:val="22"/>
        </w:rPr>
        <w:t xml:space="preserve"> La obligación de acceso a la información pública se tendrá por cumplida cuando el solicitante tenga a su disposición la información requerida, o cuando realice la consulta de la misma en el lugar en el que ésta se localice. </w:t>
      </w:r>
    </w:p>
    <w:p w14:paraId="24E79C98" w14:textId="16DB3029" w:rsidR="000474BE" w:rsidRDefault="000474BE" w:rsidP="009750A2">
      <w:pPr>
        <w:pStyle w:val="Prrafodelista"/>
        <w:shd w:val="clear" w:color="auto" w:fill="FFFFFF"/>
        <w:spacing w:line="360" w:lineRule="auto"/>
        <w:ind w:left="567" w:right="616"/>
        <w:jc w:val="both"/>
        <w:rPr>
          <w:rFonts w:ascii="Palatino Linotype" w:hAnsi="Palatino Linotype"/>
          <w:i/>
          <w:color w:val="000000" w:themeColor="text1"/>
          <w:sz w:val="22"/>
          <w:szCs w:val="22"/>
        </w:rPr>
      </w:pPr>
      <w:r w:rsidRPr="009750A2">
        <w:rPr>
          <w:rFonts w:ascii="Palatino Linotype" w:hAnsi="Palatino Linotype"/>
          <w:b/>
          <w:i/>
          <w:color w:val="000000" w:themeColor="text1"/>
          <w:sz w:val="22"/>
          <w:szCs w:val="22"/>
        </w:rPr>
        <w:t>…</w:t>
      </w:r>
      <w:r w:rsidR="009750A2">
        <w:rPr>
          <w:rFonts w:ascii="Palatino Linotype" w:hAnsi="Palatino Linotype"/>
          <w:b/>
          <w:i/>
          <w:color w:val="000000" w:themeColor="text1"/>
          <w:sz w:val="22"/>
          <w:szCs w:val="22"/>
        </w:rPr>
        <w:t>”</w:t>
      </w:r>
    </w:p>
    <w:p w14:paraId="71D346B8" w14:textId="77777777" w:rsidR="009750A2" w:rsidRPr="009750A2" w:rsidRDefault="009750A2" w:rsidP="009750A2">
      <w:pPr>
        <w:shd w:val="clear" w:color="auto" w:fill="FFFFFF"/>
        <w:spacing w:line="360" w:lineRule="auto"/>
        <w:ind w:right="616"/>
        <w:jc w:val="both"/>
        <w:rPr>
          <w:rFonts w:ascii="Palatino Linotype" w:hAnsi="Palatino Linotype"/>
          <w:i/>
          <w:color w:val="000000" w:themeColor="text1"/>
          <w:sz w:val="22"/>
          <w:szCs w:val="22"/>
        </w:rPr>
      </w:pPr>
    </w:p>
    <w:p w14:paraId="646F280B" w14:textId="77777777" w:rsidR="000474BE" w:rsidRPr="009750A2" w:rsidRDefault="000474BE" w:rsidP="009750A2">
      <w:pPr>
        <w:pStyle w:val="Prrafodelista"/>
        <w:numPr>
          <w:ilvl w:val="0"/>
          <w:numId w:val="1"/>
        </w:numPr>
        <w:autoSpaceDE w:val="0"/>
        <w:autoSpaceDN w:val="0"/>
        <w:adjustRightInd w:val="0"/>
        <w:spacing w:line="360" w:lineRule="auto"/>
        <w:ind w:left="0" w:firstLine="0"/>
        <w:jc w:val="both"/>
        <w:rPr>
          <w:rFonts w:ascii="Palatino Linotype" w:hAnsi="Palatino Linotype"/>
        </w:rPr>
      </w:pPr>
      <w:r w:rsidRPr="009750A2">
        <w:rPr>
          <w:rFonts w:ascii="Palatino Linotype" w:eastAsia="Times New Roman" w:hAnsi="Palatino Linotype" w:cs="Arial"/>
          <w:color w:val="000000" w:themeColor="text1"/>
          <w:lang w:eastAsia="es-MX"/>
        </w:rPr>
        <w:lastRenderedPageBreak/>
        <w:t xml:space="preserve">Además, el derecho a la información es la </w:t>
      </w:r>
      <w:r w:rsidRPr="009750A2">
        <w:rPr>
          <w:rFonts w:ascii="Palatino Linotype" w:eastAsia="MS Mincho" w:hAnsi="Palatino Linotype" w:cs="Times New Roman"/>
          <w:i/>
        </w:rPr>
        <w:t>igualdad de oportunidades para recibir, buscar e impartir información</w:t>
      </w:r>
      <w:r w:rsidRPr="009750A2">
        <w:rPr>
          <w:rStyle w:val="Refdenotaalpie"/>
          <w:rFonts w:ascii="Palatino Linotype" w:eastAsia="MS Mincho" w:hAnsi="Palatino Linotype" w:cs="Times New Roman"/>
          <w:i/>
        </w:rPr>
        <w:footnoteReference w:id="4"/>
      </w:r>
      <w:r w:rsidRPr="009750A2">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750A2">
        <w:rPr>
          <w:rStyle w:val="Refdenotaalpie"/>
          <w:rFonts w:ascii="Palatino Linotype" w:eastAsia="MS Mincho" w:hAnsi="Palatino Linotype" w:cs="Times New Roman"/>
        </w:rPr>
        <w:footnoteReference w:id="5"/>
      </w:r>
      <w:r w:rsidRPr="009750A2">
        <w:rPr>
          <w:rFonts w:ascii="Palatino Linotype" w:eastAsia="MS Mincho" w:hAnsi="Palatino Linotype" w:cs="Times New Roman"/>
          <w:i/>
        </w:rPr>
        <w:t xml:space="preserve"> </w:t>
      </w:r>
      <w:r w:rsidRPr="009750A2">
        <w:rPr>
          <w:rFonts w:ascii="Palatino Linotype" w:eastAsia="MS Mincho" w:hAnsi="Palatino Linotype" w:cs="Times New Roman"/>
        </w:rPr>
        <w:t xml:space="preserve">que se constituye como una herramienta fundamental para </w:t>
      </w:r>
      <w:r w:rsidRPr="009750A2">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9750A2">
        <w:rPr>
          <w:rStyle w:val="Refdenotaalpie"/>
          <w:rFonts w:ascii="Palatino Linotype" w:eastAsia="MS Mincho" w:hAnsi="Palatino Linotype" w:cs="Times New Roman"/>
          <w:i/>
        </w:rPr>
        <w:footnoteReference w:id="6"/>
      </w:r>
      <w:r w:rsidRPr="009750A2">
        <w:rPr>
          <w:rFonts w:ascii="Palatino Linotype" w:eastAsia="MS Mincho" w:hAnsi="Palatino Linotype" w:cs="Times New Roman"/>
        </w:rPr>
        <w:t>fomentando</w:t>
      </w:r>
      <w:r w:rsidRPr="009750A2">
        <w:rPr>
          <w:rFonts w:ascii="Palatino Linotype" w:eastAsia="MS Mincho" w:hAnsi="Palatino Linotype" w:cs="Times New Roman"/>
          <w:i/>
        </w:rPr>
        <w:t xml:space="preserve"> la transparencia de las actividades estatales y</w:t>
      </w:r>
      <w:r w:rsidRPr="009750A2">
        <w:rPr>
          <w:rFonts w:ascii="Palatino Linotype" w:eastAsia="MS Mincho" w:hAnsi="Palatino Linotype" w:cs="Times New Roman"/>
        </w:rPr>
        <w:t xml:space="preserve"> promoviendo</w:t>
      </w:r>
      <w:r w:rsidRPr="009750A2">
        <w:rPr>
          <w:rFonts w:ascii="Palatino Linotype" w:eastAsia="MS Mincho" w:hAnsi="Palatino Linotype" w:cs="Times New Roman"/>
          <w:i/>
        </w:rPr>
        <w:t xml:space="preserve"> la responsabilidad de los funcionarios sobre su gestión pública</w:t>
      </w:r>
      <w:r w:rsidRPr="009750A2">
        <w:rPr>
          <w:rStyle w:val="Refdenotaalpie"/>
          <w:rFonts w:ascii="Palatino Linotype" w:eastAsia="MS Mincho" w:hAnsi="Palatino Linotype" w:cs="Times New Roman"/>
          <w:i/>
        </w:rPr>
        <w:footnoteReference w:id="7"/>
      </w:r>
      <w:r w:rsidRPr="009750A2">
        <w:rPr>
          <w:rFonts w:ascii="Palatino Linotype" w:eastAsia="MS Mincho" w:hAnsi="Palatino Linotype" w:cs="Times New Roman"/>
          <w:i/>
        </w:rPr>
        <w:t xml:space="preserve"> </w:t>
      </w:r>
      <w:r w:rsidRPr="009750A2">
        <w:rPr>
          <w:rFonts w:ascii="Palatino Linotype" w:eastAsia="MS Mincho" w:hAnsi="Palatino Linotype" w:cs="Times New Roman"/>
        </w:rPr>
        <w:t>que permite</w:t>
      </w:r>
      <w:r w:rsidRPr="009750A2">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9750A2">
        <w:rPr>
          <w:rStyle w:val="Refdenotaalpie"/>
          <w:rFonts w:ascii="Palatino Linotype" w:eastAsia="MS Mincho" w:hAnsi="Palatino Linotype" w:cs="Times New Roman"/>
          <w:i/>
        </w:rPr>
        <w:footnoteReference w:id="8"/>
      </w:r>
      <w:r w:rsidRPr="009750A2">
        <w:rPr>
          <w:rFonts w:ascii="Palatino Linotype" w:eastAsia="MS Mincho" w:hAnsi="Palatino Linotype" w:cs="Times New Roman"/>
        </w:rPr>
        <w:t xml:space="preserve"> ”.</w:t>
      </w:r>
    </w:p>
    <w:p w14:paraId="17600A03" w14:textId="77777777" w:rsidR="000474BE" w:rsidRPr="009750A2" w:rsidRDefault="000474BE" w:rsidP="009750A2">
      <w:pPr>
        <w:pStyle w:val="Prrafodelista"/>
        <w:autoSpaceDE w:val="0"/>
        <w:autoSpaceDN w:val="0"/>
        <w:adjustRightInd w:val="0"/>
        <w:spacing w:line="360" w:lineRule="auto"/>
        <w:ind w:left="0"/>
        <w:jc w:val="both"/>
        <w:rPr>
          <w:rFonts w:ascii="Palatino Linotype" w:hAnsi="Palatino Linotype"/>
        </w:rPr>
      </w:pPr>
    </w:p>
    <w:p w14:paraId="5A6CCAAA" w14:textId="77777777" w:rsidR="000474BE" w:rsidRPr="009750A2" w:rsidRDefault="000474BE" w:rsidP="009750A2">
      <w:pPr>
        <w:pStyle w:val="Prrafodelista"/>
        <w:numPr>
          <w:ilvl w:val="0"/>
          <w:numId w:val="1"/>
        </w:numPr>
        <w:spacing w:line="360" w:lineRule="auto"/>
        <w:ind w:left="0" w:firstLine="0"/>
        <w:jc w:val="both"/>
        <w:rPr>
          <w:rFonts w:ascii="Palatino Linotype" w:hAnsi="Palatino Linotype" w:cs="Arial"/>
          <w:i/>
          <w:color w:val="000000" w:themeColor="text1"/>
        </w:rPr>
      </w:pPr>
      <w:r w:rsidRPr="009750A2">
        <w:rPr>
          <w:rFonts w:ascii="Palatino Linotype" w:hAnsi="Palatino Linotype" w:cs="Arial"/>
        </w:rPr>
        <w:t xml:space="preserve">Ahora bien para entender los alcances de la información pública se considera importante citar el criterio </w:t>
      </w:r>
      <w:r w:rsidRPr="009750A2">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9750A2">
        <w:rPr>
          <w:rFonts w:ascii="Palatino Linotype" w:hAnsi="Palatino Linotype" w:cs="Arial"/>
        </w:rPr>
        <w:t>cuyo rubro y texto dispone:</w:t>
      </w:r>
    </w:p>
    <w:p w14:paraId="1AA7B0BB" w14:textId="77777777" w:rsidR="000474BE" w:rsidRPr="009750A2" w:rsidRDefault="000474BE" w:rsidP="009750A2">
      <w:pPr>
        <w:pStyle w:val="Prrafodelista"/>
        <w:autoSpaceDE w:val="0"/>
        <w:autoSpaceDN w:val="0"/>
        <w:adjustRightInd w:val="0"/>
        <w:spacing w:line="360" w:lineRule="auto"/>
        <w:ind w:left="0"/>
        <w:jc w:val="both"/>
        <w:rPr>
          <w:rFonts w:ascii="Palatino Linotype" w:hAnsi="Palatino Linotype" w:cs="Arial"/>
          <w:lang w:val="es-MX"/>
        </w:rPr>
      </w:pPr>
    </w:p>
    <w:p w14:paraId="2E33A8A9" w14:textId="77777777" w:rsidR="000474BE" w:rsidRPr="009750A2" w:rsidRDefault="000474BE" w:rsidP="009750A2">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9750A2">
        <w:rPr>
          <w:rFonts w:ascii="Palatino Linotype" w:hAnsi="Palatino Linotype" w:cs="Arial"/>
          <w:b/>
          <w:i/>
          <w:sz w:val="22"/>
          <w:szCs w:val="22"/>
          <w:lang w:val="es-MX" w:eastAsia="es-MX"/>
        </w:rPr>
        <w:lastRenderedPageBreak/>
        <w:t>“CRITERIO 0002-11</w:t>
      </w:r>
    </w:p>
    <w:p w14:paraId="0EDA341D" w14:textId="7BCEA058" w:rsidR="000474BE" w:rsidRPr="009750A2" w:rsidRDefault="000474BE" w:rsidP="009750A2">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9750A2">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9750A2">
        <w:rPr>
          <w:rFonts w:ascii="Palatino Linotype" w:hAnsi="Palatino Linotype" w:cs="Arial"/>
          <w:b/>
          <w:bCs/>
          <w:i/>
          <w:sz w:val="22"/>
          <w:szCs w:val="22"/>
          <w:lang w:val="es-MX" w:eastAsia="es-MX"/>
        </w:rPr>
        <w:t xml:space="preserve">V, XV, Y XVI, </w:t>
      </w:r>
      <w:r w:rsidR="00EE4075" w:rsidRPr="009750A2">
        <w:rPr>
          <w:rFonts w:ascii="Palatino Linotype" w:hAnsi="Palatino Linotype" w:cs="Arial"/>
          <w:b/>
          <w:i/>
          <w:sz w:val="22"/>
          <w:szCs w:val="22"/>
          <w:lang w:val="es-MX" w:eastAsia="es-MX"/>
        </w:rPr>
        <w:t>3</w:t>
      </w:r>
      <w:r w:rsidRPr="009750A2">
        <w:rPr>
          <w:rFonts w:ascii="Palatino Linotype" w:hAnsi="Palatino Linotype" w:cs="Arial"/>
          <w:b/>
          <w:i/>
          <w:sz w:val="22"/>
          <w:szCs w:val="22"/>
          <w:lang w:val="es-MX" w:eastAsia="es-MX"/>
        </w:rPr>
        <w:t>, 4,11 Y 41.</w:t>
      </w:r>
      <w:r w:rsidRPr="009750A2">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40DF268" w14:textId="77777777" w:rsidR="000474BE" w:rsidRPr="009750A2" w:rsidRDefault="000474BE" w:rsidP="009750A2">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9750A2">
        <w:rPr>
          <w:rFonts w:ascii="Palatino Linotype" w:hAnsi="Palatino Linotype" w:cs="Arial"/>
          <w:i/>
          <w:sz w:val="22"/>
          <w:szCs w:val="22"/>
          <w:lang w:val="es-MX" w:eastAsia="es-MX"/>
        </w:rPr>
        <w:t>En consecuencia el acceso a la información se refiere a que se cumplan cualquiera de los siguientes tres supuestos:</w:t>
      </w:r>
    </w:p>
    <w:p w14:paraId="061970A1" w14:textId="77777777" w:rsidR="000474BE" w:rsidRPr="009750A2" w:rsidRDefault="000474BE" w:rsidP="009750A2">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9750A2">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190272BC" w14:textId="77777777" w:rsidR="000474BE" w:rsidRPr="009750A2" w:rsidRDefault="000474BE" w:rsidP="009750A2">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9750A2">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0DF84A27" w14:textId="77777777" w:rsidR="000474BE" w:rsidRDefault="000474BE" w:rsidP="009750A2">
      <w:pPr>
        <w:spacing w:line="360" w:lineRule="auto"/>
        <w:ind w:left="567" w:right="567"/>
        <w:jc w:val="both"/>
        <w:rPr>
          <w:rFonts w:ascii="Palatino Linotype" w:hAnsi="Palatino Linotype" w:cs="Arial"/>
          <w:i/>
          <w:sz w:val="22"/>
          <w:szCs w:val="22"/>
          <w:lang w:val="es-MX" w:eastAsia="es-MX"/>
        </w:rPr>
      </w:pPr>
      <w:r w:rsidRPr="009750A2">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4507FBC8" w14:textId="77777777" w:rsidR="009750A2" w:rsidRPr="009750A2" w:rsidRDefault="009750A2" w:rsidP="009750A2">
      <w:pPr>
        <w:spacing w:line="360" w:lineRule="auto"/>
        <w:ind w:left="567" w:right="567"/>
        <w:jc w:val="both"/>
        <w:rPr>
          <w:rFonts w:ascii="Palatino Linotype" w:hAnsi="Palatino Linotype" w:cs="Arial"/>
          <w:i/>
          <w:color w:val="000000" w:themeColor="text1"/>
          <w:sz w:val="22"/>
          <w:szCs w:val="22"/>
        </w:rPr>
      </w:pPr>
    </w:p>
    <w:p w14:paraId="094161F5" w14:textId="77777777" w:rsidR="000474BE" w:rsidRPr="009750A2" w:rsidRDefault="000474BE" w:rsidP="009750A2">
      <w:pPr>
        <w:pStyle w:val="Prrafodelista"/>
        <w:numPr>
          <w:ilvl w:val="0"/>
          <w:numId w:val="1"/>
        </w:numPr>
        <w:spacing w:line="360" w:lineRule="auto"/>
        <w:ind w:left="0" w:firstLine="0"/>
        <w:jc w:val="both"/>
        <w:rPr>
          <w:rFonts w:ascii="Palatino Linotype" w:hAnsi="Palatino Linotype" w:cs="Arial"/>
          <w:i/>
          <w:color w:val="000000" w:themeColor="text1"/>
        </w:rPr>
      </w:pPr>
      <w:r w:rsidRPr="009750A2">
        <w:rPr>
          <w:rFonts w:ascii="Palatino Linotype" w:hAnsi="Palatino Linotype"/>
          <w:color w:val="000000" w:themeColor="text1"/>
        </w:rPr>
        <w:t>En esa virtud, el</w:t>
      </w:r>
      <w:r w:rsidRPr="009750A2">
        <w:rPr>
          <w:rStyle w:val="apple-converted-space"/>
          <w:rFonts w:ascii="Palatino Linotype" w:hAnsi="Palatino Linotype"/>
          <w:color w:val="000000" w:themeColor="text1"/>
        </w:rPr>
        <w:t xml:space="preserve"> </w:t>
      </w:r>
      <w:r w:rsidRPr="009750A2">
        <w:rPr>
          <w:rFonts w:ascii="Palatino Linotype" w:hAnsi="Palatino Linotype"/>
          <w:b/>
          <w:bCs/>
          <w:color w:val="000000" w:themeColor="text1"/>
        </w:rPr>
        <w:t>Sujeto Obligado</w:t>
      </w:r>
      <w:r w:rsidRPr="009750A2">
        <w:rPr>
          <w:rStyle w:val="apple-converted-space"/>
          <w:rFonts w:ascii="Palatino Linotype" w:hAnsi="Palatino Linotype"/>
          <w:color w:val="000000" w:themeColor="text1"/>
        </w:rPr>
        <w:t xml:space="preserve"> </w:t>
      </w:r>
      <w:r w:rsidRPr="009750A2">
        <w:rPr>
          <w:rFonts w:ascii="Palatino Linotype" w:hAnsi="Palatino Linotype"/>
          <w:color w:val="000000" w:themeColor="text1"/>
        </w:rPr>
        <w:t>está constreñido a entregar los documentos en los que conste la información que sea generada, poseída o administrada en el ejercicio de sus atribuciones a toda persona que lo solicite.</w:t>
      </w:r>
    </w:p>
    <w:p w14:paraId="2C57B8CA" w14:textId="77777777" w:rsidR="000474BE" w:rsidRPr="009750A2" w:rsidRDefault="000474BE" w:rsidP="009750A2">
      <w:pPr>
        <w:pStyle w:val="Prrafodelista"/>
        <w:spacing w:line="360" w:lineRule="auto"/>
        <w:ind w:left="0"/>
        <w:jc w:val="both"/>
        <w:rPr>
          <w:rFonts w:ascii="Palatino Linotype" w:hAnsi="Palatino Linotype" w:cs="Arial"/>
          <w:i/>
          <w:color w:val="000000" w:themeColor="text1"/>
        </w:rPr>
      </w:pPr>
    </w:p>
    <w:p w14:paraId="3C58ED7B" w14:textId="77777777" w:rsidR="000474BE" w:rsidRPr="009750A2" w:rsidRDefault="000474BE" w:rsidP="009750A2">
      <w:pPr>
        <w:pStyle w:val="Prrafodelista"/>
        <w:numPr>
          <w:ilvl w:val="0"/>
          <w:numId w:val="1"/>
        </w:numPr>
        <w:spacing w:line="360" w:lineRule="auto"/>
        <w:ind w:left="0" w:firstLine="0"/>
        <w:jc w:val="both"/>
        <w:rPr>
          <w:rFonts w:ascii="Palatino Linotype" w:hAnsi="Palatino Linotype" w:cs="Arial"/>
          <w:i/>
          <w:color w:val="000000" w:themeColor="text1"/>
        </w:rPr>
      </w:pPr>
      <w:r w:rsidRPr="009750A2">
        <w:rPr>
          <w:rFonts w:ascii="Palatino Linotype" w:hAnsi="Palatino Linotype"/>
          <w:color w:val="000000" w:themeColor="text1"/>
        </w:rPr>
        <w:t xml:space="preserve">Robustece lo anterior expuesto el primer párrafo del artículo 160 de la </w:t>
      </w:r>
      <w:r w:rsidRPr="009750A2">
        <w:rPr>
          <w:rFonts w:ascii="Palatino Linotype" w:hAnsi="Palatino Linotype"/>
          <w:b/>
        </w:rPr>
        <w:t xml:space="preserve">Ley de Transparencia y Acceso a la Información Pública del Estado de México y Municipios, </w:t>
      </w:r>
      <w:r w:rsidRPr="009750A2">
        <w:rPr>
          <w:rFonts w:ascii="Palatino Linotype" w:hAnsi="Palatino Linotype" w:cs="Tahoma"/>
        </w:rPr>
        <w:t>que a la letra dispone:</w:t>
      </w:r>
    </w:p>
    <w:p w14:paraId="3A9B6831" w14:textId="77777777" w:rsidR="000474BE" w:rsidRPr="009750A2" w:rsidRDefault="000474BE" w:rsidP="009750A2">
      <w:pPr>
        <w:pStyle w:val="Prrafodelista"/>
        <w:spacing w:line="360" w:lineRule="auto"/>
        <w:ind w:left="0"/>
        <w:jc w:val="both"/>
        <w:rPr>
          <w:rFonts w:ascii="Palatino Linotype" w:hAnsi="Palatino Linotype" w:cs="Arial"/>
          <w:color w:val="000000" w:themeColor="text1"/>
        </w:rPr>
      </w:pPr>
    </w:p>
    <w:p w14:paraId="76F8F7D7" w14:textId="5D07416B" w:rsidR="000474BE" w:rsidRPr="009750A2" w:rsidRDefault="009750A2" w:rsidP="009750A2">
      <w:pPr>
        <w:pStyle w:val="Prrafodelista"/>
        <w:spacing w:line="360" w:lineRule="auto"/>
        <w:ind w:left="567" w:right="567"/>
        <w:jc w:val="both"/>
        <w:rPr>
          <w:rFonts w:ascii="Palatino Linotype" w:hAnsi="Palatino Linotype" w:cs="Arial"/>
          <w:i/>
          <w:sz w:val="22"/>
          <w:szCs w:val="22"/>
          <w:lang w:val="es-MX"/>
        </w:rPr>
      </w:pPr>
      <w:r>
        <w:rPr>
          <w:rFonts w:ascii="Palatino Linotype" w:hAnsi="Palatino Linotype"/>
          <w:b/>
          <w:i/>
          <w:sz w:val="22"/>
          <w:szCs w:val="22"/>
        </w:rPr>
        <w:lastRenderedPageBreak/>
        <w:t>“</w:t>
      </w:r>
      <w:r w:rsidR="000474BE" w:rsidRPr="009750A2">
        <w:rPr>
          <w:rFonts w:ascii="Palatino Linotype" w:hAnsi="Palatino Linotype"/>
          <w:b/>
          <w:i/>
          <w:sz w:val="22"/>
          <w:szCs w:val="22"/>
        </w:rPr>
        <w:t>Artículo 160.</w:t>
      </w:r>
      <w:r w:rsidR="000474BE" w:rsidRPr="009750A2">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Pr>
          <w:rFonts w:ascii="Palatino Linotype" w:hAnsi="Palatino Linotype"/>
          <w:i/>
          <w:sz w:val="22"/>
          <w:szCs w:val="22"/>
        </w:rPr>
        <w:t>”</w:t>
      </w:r>
    </w:p>
    <w:p w14:paraId="4848DD5B" w14:textId="77777777" w:rsidR="000474BE" w:rsidRPr="009750A2" w:rsidRDefault="000474BE" w:rsidP="009750A2">
      <w:pPr>
        <w:pStyle w:val="Prrafodelista"/>
        <w:spacing w:line="360" w:lineRule="auto"/>
        <w:ind w:left="0"/>
        <w:jc w:val="both"/>
        <w:rPr>
          <w:rFonts w:ascii="Palatino Linotype" w:hAnsi="Palatino Linotype" w:cs="Arial"/>
          <w:color w:val="000000" w:themeColor="text1"/>
        </w:rPr>
      </w:pPr>
    </w:p>
    <w:p w14:paraId="7F46322A" w14:textId="18962960" w:rsidR="005E03C7" w:rsidRDefault="000474BE" w:rsidP="009750A2">
      <w:pPr>
        <w:pStyle w:val="Prrafodelista"/>
        <w:numPr>
          <w:ilvl w:val="0"/>
          <w:numId w:val="1"/>
        </w:numPr>
        <w:spacing w:line="360" w:lineRule="auto"/>
        <w:ind w:left="0" w:firstLine="0"/>
        <w:jc w:val="both"/>
        <w:rPr>
          <w:rFonts w:ascii="Palatino Linotype" w:eastAsia="Times New Roman" w:hAnsi="Palatino Linotype" w:cs="Arial"/>
          <w:bCs/>
          <w:color w:val="000000" w:themeColor="text1"/>
          <w:lang w:val="es-ES"/>
        </w:rPr>
      </w:pPr>
      <w:r w:rsidRPr="009750A2">
        <w:rPr>
          <w:rFonts w:ascii="Palatino Linotype" w:eastAsia="Times New Roman" w:hAnsi="Palatino Linotype" w:cs="Arial"/>
          <w:bCs/>
          <w:color w:val="000000" w:themeColor="text1"/>
          <w:lang w:val="es-ES"/>
        </w:rPr>
        <w:t xml:space="preserve">Por ello, el </w:t>
      </w:r>
      <w:r w:rsidRPr="009750A2">
        <w:rPr>
          <w:rFonts w:ascii="Palatino Linotype" w:eastAsia="Times New Roman" w:hAnsi="Palatino Linotype" w:cs="Arial"/>
          <w:b/>
          <w:bCs/>
          <w:color w:val="000000" w:themeColor="text1"/>
          <w:lang w:val="es-ES"/>
        </w:rPr>
        <w:t>Sujeto Obligado</w:t>
      </w:r>
      <w:r w:rsidRPr="009750A2">
        <w:rPr>
          <w:rFonts w:ascii="Palatino Linotype" w:eastAsia="Times New Roman" w:hAnsi="Palatino Linotype" w:cs="Arial"/>
          <w:bCs/>
          <w:color w:val="000000" w:themeColor="text1"/>
          <w:lang w:val="es-ES"/>
        </w:rPr>
        <w:t xml:space="preserve"> al momento en que dé respuesta a cualquier solicitud de acceso a la información deberá revisar y verificar que en su respuesta sea entregada la documentación generada, poseída o administrada en el ejercicio de sus funciones, esto, de </w:t>
      </w:r>
      <w:r w:rsidR="0078397B" w:rsidRPr="009750A2">
        <w:rPr>
          <w:rFonts w:ascii="Palatino Linotype" w:eastAsia="Times New Roman" w:hAnsi="Palatino Linotype" w:cs="Arial"/>
          <w:bCs/>
          <w:color w:val="000000" w:themeColor="text1"/>
          <w:lang w:val="es-ES"/>
        </w:rPr>
        <w:t>forma completa e integra</w:t>
      </w:r>
      <w:r w:rsidRPr="009750A2">
        <w:rPr>
          <w:rFonts w:ascii="Palatino Linotype" w:eastAsia="Times New Roman" w:hAnsi="Palatino Linotype" w:cs="Arial"/>
          <w:bCs/>
          <w:color w:val="000000" w:themeColor="text1"/>
          <w:lang w:val="es-ES"/>
        </w:rPr>
        <w:t>, para que este Instituto tenga por satisfecho el derecho de acceso a la información ejercido por el recurrente.</w:t>
      </w:r>
    </w:p>
    <w:p w14:paraId="7A659C41" w14:textId="77777777" w:rsidR="009750A2" w:rsidRPr="009750A2" w:rsidRDefault="009750A2" w:rsidP="009750A2">
      <w:pPr>
        <w:pStyle w:val="Prrafodelista"/>
        <w:spacing w:line="360" w:lineRule="auto"/>
        <w:ind w:left="0"/>
        <w:jc w:val="both"/>
        <w:rPr>
          <w:rFonts w:ascii="Palatino Linotype" w:eastAsia="Times New Roman" w:hAnsi="Palatino Linotype" w:cs="Arial"/>
          <w:bCs/>
          <w:color w:val="000000" w:themeColor="text1"/>
          <w:lang w:val="es-ES"/>
        </w:rPr>
      </w:pPr>
    </w:p>
    <w:p w14:paraId="3AFB9264" w14:textId="7D884844" w:rsidR="005E03C7" w:rsidRPr="009750A2" w:rsidRDefault="005E03C7" w:rsidP="009750A2">
      <w:pPr>
        <w:pStyle w:val="Ttulo2"/>
        <w:numPr>
          <w:ilvl w:val="0"/>
          <w:numId w:val="3"/>
        </w:numPr>
        <w:spacing w:before="0" w:line="360" w:lineRule="auto"/>
        <w:rPr>
          <w:rFonts w:ascii="Palatino Linotype" w:hAnsi="Palatino Linotype"/>
          <w:b/>
          <w:color w:val="auto"/>
          <w:sz w:val="24"/>
        </w:rPr>
      </w:pPr>
      <w:bookmarkStart w:id="21" w:name="_Toc23418068"/>
      <w:bookmarkStart w:id="22" w:name="_Toc25251825"/>
      <w:bookmarkStart w:id="23" w:name="_Toc31310390"/>
      <w:r w:rsidRPr="009750A2">
        <w:rPr>
          <w:rFonts w:ascii="Palatino Linotype" w:hAnsi="Palatino Linotype"/>
          <w:b/>
          <w:color w:val="auto"/>
          <w:sz w:val="24"/>
        </w:rPr>
        <w:t>Fuente Obligacional.</w:t>
      </w:r>
      <w:bookmarkEnd w:id="21"/>
      <w:bookmarkEnd w:id="22"/>
      <w:bookmarkEnd w:id="23"/>
      <w:r w:rsidRPr="009750A2">
        <w:rPr>
          <w:rFonts w:ascii="Palatino Linotype" w:hAnsi="Palatino Linotype"/>
          <w:b/>
          <w:color w:val="auto"/>
          <w:sz w:val="24"/>
        </w:rPr>
        <w:t xml:space="preserve"> </w:t>
      </w:r>
    </w:p>
    <w:p w14:paraId="602BC976" w14:textId="77777777" w:rsidR="005E03C7" w:rsidRPr="009750A2" w:rsidRDefault="005E03C7" w:rsidP="009750A2">
      <w:pPr>
        <w:spacing w:line="360" w:lineRule="auto"/>
        <w:rPr>
          <w:rFonts w:ascii="Palatino Linotype" w:hAnsi="Palatino Linotype"/>
          <w:lang w:val="es-MX" w:eastAsia="en-US"/>
        </w:rPr>
      </w:pPr>
    </w:p>
    <w:p w14:paraId="0ADCAA7B" w14:textId="77777777" w:rsidR="005E03C7" w:rsidRPr="009750A2" w:rsidRDefault="005E03C7" w:rsidP="009750A2">
      <w:pPr>
        <w:pStyle w:val="Ttulo3"/>
        <w:numPr>
          <w:ilvl w:val="1"/>
          <w:numId w:val="1"/>
        </w:numPr>
        <w:spacing w:before="0" w:line="360" w:lineRule="auto"/>
        <w:rPr>
          <w:rFonts w:ascii="Palatino Linotype" w:hAnsi="Palatino Linotype"/>
          <w:b/>
          <w:color w:val="auto"/>
        </w:rPr>
      </w:pPr>
      <w:bookmarkStart w:id="24" w:name="_Toc23418069"/>
      <w:bookmarkStart w:id="25" w:name="_Toc25251826"/>
      <w:bookmarkStart w:id="26" w:name="_Toc31310391"/>
      <w:r w:rsidRPr="009750A2">
        <w:rPr>
          <w:rFonts w:ascii="Palatino Linotype" w:hAnsi="Palatino Linotype"/>
          <w:b/>
          <w:color w:val="auto"/>
        </w:rPr>
        <w:t>De la obligación de transparencia.</w:t>
      </w:r>
      <w:bookmarkEnd w:id="24"/>
      <w:bookmarkEnd w:id="25"/>
      <w:bookmarkEnd w:id="26"/>
    </w:p>
    <w:p w14:paraId="5E484700" w14:textId="77777777" w:rsidR="005E03C7" w:rsidRPr="009750A2" w:rsidRDefault="005E03C7" w:rsidP="009750A2">
      <w:pPr>
        <w:spacing w:line="360" w:lineRule="auto"/>
        <w:rPr>
          <w:rFonts w:ascii="Palatino Linotype" w:hAnsi="Palatino Linotype"/>
        </w:rPr>
      </w:pPr>
    </w:p>
    <w:p w14:paraId="15D8B600" w14:textId="77777777" w:rsidR="005E03C7" w:rsidRPr="009750A2" w:rsidRDefault="005E03C7" w:rsidP="009750A2">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9750A2">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35CAE02A" w14:textId="77777777" w:rsidR="005E03C7" w:rsidRPr="009750A2" w:rsidRDefault="005E03C7" w:rsidP="009750A2">
      <w:pPr>
        <w:spacing w:line="360" w:lineRule="auto"/>
        <w:jc w:val="both"/>
        <w:rPr>
          <w:rFonts w:ascii="Palatino Linotype" w:hAnsi="Palatino Linotype" w:cs="Arial"/>
        </w:rPr>
      </w:pPr>
    </w:p>
    <w:p w14:paraId="43066DA5" w14:textId="77777777" w:rsidR="005E03C7" w:rsidRPr="009750A2" w:rsidRDefault="005E03C7" w:rsidP="009750A2">
      <w:pPr>
        <w:spacing w:line="360" w:lineRule="auto"/>
        <w:ind w:left="567" w:right="567"/>
        <w:jc w:val="both"/>
        <w:rPr>
          <w:rFonts w:ascii="Palatino Linotype" w:hAnsi="Palatino Linotype" w:cs="Arial"/>
          <w:i/>
          <w:sz w:val="22"/>
        </w:rPr>
      </w:pPr>
      <w:r w:rsidRPr="009750A2">
        <w:rPr>
          <w:rFonts w:ascii="Palatino Linotype" w:hAnsi="Palatino Linotype" w:cs="Arial"/>
          <w:b/>
          <w:i/>
          <w:sz w:val="22"/>
        </w:rPr>
        <w:t>“Artículo 6o.</w:t>
      </w:r>
      <w:r w:rsidRPr="009750A2">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750A2">
        <w:rPr>
          <w:rFonts w:ascii="Palatino Linotype" w:hAnsi="Palatino Linotype" w:cs="Arial"/>
          <w:b/>
          <w:i/>
          <w:sz w:val="22"/>
        </w:rPr>
        <w:t>El derecho a la información será garantizado por el Estado.</w:t>
      </w:r>
      <w:r w:rsidRPr="009750A2">
        <w:rPr>
          <w:rFonts w:ascii="Palatino Linotype" w:hAnsi="Palatino Linotype" w:cs="Arial"/>
          <w:i/>
          <w:sz w:val="22"/>
        </w:rPr>
        <w:t xml:space="preserve"> </w:t>
      </w:r>
    </w:p>
    <w:p w14:paraId="68A92A3B" w14:textId="77777777" w:rsidR="005E03C7" w:rsidRPr="009750A2" w:rsidRDefault="005E03C7" w:rsidP="009750A2">
      <w:pPr>
        <w:spacing w:line="360" w:lineRule="auto"/>
        <w:ind w:left="567" w:right="567"/>
        <w:jc w:val="both"/>
        <w:rPr>
          <w:rFonts w:ascii="Palatino Linotype" w:hAnsi="Palatino Linotype" w:cs="Arial"/>
          <w:i/>
          <w:sz w:val="22"/>
        </w:rPr>
      </w:pPr>
    </w:p>
    <w:p w14:paraId="3CC60ABA" w14:textId="77777777" w:rsidR="005E03C7" w:rsidRPr="009750A2" w:rsidRDefault="005E03C7" w:rsidP="009750A2">
      <w:pPr>
        <w:spacing w:line="360" w:lineRule="auto"/>
        <w:ind w:left="567" w:right="567"/>
        <w:jc w:val="both"/>
        <w:rPr>
          <w:rFonts w:ascii="Palatino Linotype" w:hAnsi="Palatino Linotype" w:cs="Arial"/>
          <w:i/>
          <w:sz w:val="22"/>
        </w:rPr>
      </w:pPr>
      <w:r w:rsidRPr="009750A2">
        <w:rPr>
          <w:rFonts w:ascii="Palatino Linotype" w:hAnsi="Palatino Linotype" w:cs="Arial"/>
          <w:i/>
          <w:sz w:val="22"/>
        </w:rPr>
        <w:lastRenderedPageBreak/>
        <w:t>Toda persona tiene derecho al libre acceso a información plural y oportuna, así como a buscar, recibir y difundir información e ideas de toda índole por cualquier medio de expresión.</w:t>
      </w:r>
    </w:p>
    <w:p w14:paraId="14964DA0" w14:textId="77777777" w:rsidR="005E03C7" w:rsidRPr="009750A2" w:rsidRDefault="005E03C7" w:rsidP="009750A2">
      <w:pPr>
        <w:spacing w:line="360" w:lineRule="auto"/>
        <w:ind w:left="567" w:right="567"/>
        <w:jc w:val="both"/>
        <w:rPr>
          <w:rFonts w:ascii="Palatino Linotype" w:hAnsi="Palatino Linotype" w:cs="Arial"/>
          <w:i/>
          <w:sz w:val="22"/>
        </w:rPr>
      </w:pPr>
    </w:p>
    <w:p w14:paraId="652CB49C" w14:textId="77777777" w:rsidR="005E03C7" w:rsidRPr="009750A2" w:rsidRDefault="005E03C7" w:rsidP="009750A2">
      <w:pPr>
        <w:spacing w:line="360" w:lineRule="auto"/>
        <w:ind w:left="567" w:right="567"/>
        <w:jc w:val="both"/>
        <w:rPr>
          <w:rFonts w:ascii="Palatino Linotype" w:hAnsi="Palatino Linotype" w:cs="Arial"/>
          <w:i/>
          <w:sz w:val="22"/>
        </w:rPr>
      </w:pPr>
      <w:r w:rsidRPr="009750A2">
        <w:rPr>
          <w:rFonts w:ascii="Palatino Linotype" w:hAnsi="Palatino Linotype" w:cs="Arial"/>
          <w:i/>
          <w:sz w:val="22"/>
        </w:rPr>
        <w:t>Para efectos de lo dispuesto en el presente artículo se observará lo siguiente:</w:t>
      </w:r>
    </w:p>
    <w:p w14:paraId="7F19BB6E" w14:textId="77777777" w:rsidR="005E03C7" w:rsidRPr="009750A2" w:rsidRDefault="005E03C7" w:rsidP="009750A2">
      <w:pPr>
        <w:spacing w:line="360" w:lineRule="auto"/>
        <w:ind w:left="567" w:right="567"/>
        <w:jc w:val="both"/>
        <w:rPr>
          <w:rFonts w:ascii="Palatino Linotype" w:hAnsi="Palatino Linotype" w:cs="Arial"/>
          <w:i/>
          <w:sz w:val="22"/>
        </w:rPr>
      </w:pPr>
    </w:p>
    <w:p w14:paraId="19386758" w14:textId="77777777" w:rsidR="005E03C7" w:rsidRPr="009750A2" w:rsidRDefault="005E03C7" w:rsidP="009750A2">
      <w:pPr>
        <w:spacing w:line="360" w:lineRule="auto"/>
        <w:ind w:left="567" w:right="567"/>
        <w:jc w:val="both"/>
        <w:rPr>
          <w:rFonts w:ascii="Palatino Linotype" w:hAnsi="Palatino Linotype" w:cs="Arial"/>
          <w:i/>
          <w:sz w:val="22"/>
        </w:rPr>
      </w:pPr>
      <w:r w:rsidRPr="009750A2">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E16287" w14:textId="77777777" w:rsidR="005E03C7" w:rsidRPr="009750A2" w:rsidRDefault="005E03C7" w:rsidP="009750A2">
      <w:pPr>
        <w:spacing w:line="360" w:lineRule="auto"/>
        <w:ind w:left="567" w:right="567"/>
        <w:jc w:val="both"/>
        <w:rPr>
          <w:rFonts w:ascii="Palatino Linotype" w:hAnsi="Palatino Linotype" w:cs="Arial"/>
          <w:b/>
          <w:i/>
          <w:sz w:val="22"/>
        </w:rPr>
      </w:pPr>
    </w:p>
    <w:p w14:paraId="188D9A6E" w14:textId="77777777" w:rsidR="005E03C7" w:rsidRPr="009750A2" w:rsidRDefault="005E03C7" w:rsidP="009750A2">
      <w:pPr>
        <w:spacing w:line="360" w:lineRule="auto"/>
        <w:ind w:left="567" w:right="567"/>
        <w:jc w:val="both"/>
        <w:rPr>
          <w:rFonts w:ascii="Palatino Linotype" w:hAnsi="Palatino Linotype" w:cs="Arial"/>
          <w:i/>
          <w:sz w:val="22"/>
        </w:rPr>
      </w:pPr>
      <w:r w:rsidRPr="009750A2">
        <w:rPr>
          <w:rFonts w:ascii="Palatino Linotype" w:hAnsi="Palatino Linotype" w:cs="Arial"/>
          <w:b/>
          <w:i/>
          <w:sz w:val="22"/>
        </w:rPr>
        <w:t>I. Toda la información en posesión de</w:t>
      </w:r>
      <w:r w:rsidRPr="009750A2">
        <w:rPr>
          <w:rFonts w:ascii="Palatino Linotype" w:hAnsi="Palatino Linotype" w:cs="Arial"/>
          <w:i/>
          <w:sz w:val="22"/>
        </w:rPr>
        <w:t xml:space="preserve"> </w:t>
      </w:r>
      <w:r w:rsidRPr="009750A2">
        <w:rPr>
          <w:rFonts w:ascii="Palatino Linotype" w:hAnsi="Palatino Linotype" w:cs="Arial"/>
          <w:b/>
          <w:i/>
          <w:sz w:val="22"/>
        </w:rPr>
        <w:t>cualquier autoridad</w:t>
      </w:r>
      <w:r w:rsidRPr="009750A2">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9750A2">
        <w:rPr>
          <w:rFonts w:ascii="Palatino Linotype" w:hAnsi="Palatino Linotype" w:cs="Arial"/>
          <w:b/>
          <w:i/>
          <w:sz w:val="22"/>
        </w:rPr>
        <w:t>es pública</w:t>
      </w:r>
      <w:r w:rsidRPr="009750A2">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9750A2">
        <w:rPr>
          <w:rFonts w:ascii="Palatino Linotype" w:hAnsi="Palatino Linotype" w:cs="Arial"/>
          <w:b/>
          <w:i/>
          <w:sz w:val="22"/>
        </w:rPr>
        <w:t>Los sujetos obligados deberán documentar todo acto que derive del ejercicio de sus facultades, competencias o funciones</w:t>
      </w:r>
      <w:r w:rsidRPr="009750A2">
        <w:rPr>
          <w:rFonts w:ascii="Palatino Linotype" w:hAnsi="Palatino Linotype" w:cs="Arial"/>
          <w:i/>
          <w:sz w:val="22"/>
        </w:rPr>
        <w:t>, la ley determinará los supuestos específicos bajo los cuales procederá la declaración de inexistencia de la información.</w:t>
      </w:r>
    </w:p>
    <w:p w14:paraId="0B6A2915" w14:textId="77777777" w:rsidR="005E03C7" w:rsidRPr="009750A2" w:rsidRDefault="005E03C7" w:rsidP="009750A2">
      <w:pPr>
        <w:spacing w:line="360" w:lineRule="auto"/>
        <w:ind w:left="567" w:right="567"/>
        <w:jc w:val="both"/>
        <w:rPr>
          <w:rFonts w:ascii="Palatino Linotype" w:hAnsi="Palatino Linotype" w:cs="Arial"/>
          <w:i/>
          <w:sz w:val="22"/>
        </w:rPr>
      </w:pPr>
    </w:p>
    <w:p w14:paraId="02B6CA2C" w14:textId="77777777" w:rsidR="005E03C7" w:rsidRPr="009750A2" w:rsidRDefault="005E03C7" w:rsidP="009750A2">
      <w:pPr>
        <w:spacing w:line="360" w:lineRule="auto"/>
        <w:ind w:left="567" w:right="567"/>
        <w:jc w:val="both"/>
        <w:rPr>
          <w:rFonts w:ascii="Palatino Linotype" w:hAnsi="Palatino Linotype" w:cs="Arial"/>
          <w:i/>
          <w:sz w:val="22"/>
        </w:rPr>
      </w:pPr>
      <w:r w:rsidRPr="009750A2">
        <w:rPr>
          <w:rFonts w:ascii="Palatino Linotype" w:hAnsi="Palatino Linotype" w:cs="Arial"/>
          <w:i/>
          <w:sz w:val="22"/>
        </w:rPr>
        <w:t>II. La información que se refiere a la vida privada y los datos personales será protegida en los términos y con las excepciones que fijen las leyes.</w:t>
      </w:r>
    </w:p>
    <w:p w14:paraId="3976AEA9" w14:textId="77777777" w:rsidR="005E03C7" w:rsidRPr="009750A2" w:rsidRDefault="005E03C7" w:rsidP="009750A2">
      <w:pPr>
        <w:spacing w:line="360" w:lineRule="auto"/>
        <w:ind w:left="567" w:right="567"/>
        <w:jc w:val="both"/>
        <w:rPr>
          <w:rFonts w:ascii="Palatino Linotype" w:hAnsi="Palatino Linotype" w:cs="Arial"/>
          <w:i/>
          <w:sz w:val="22"/>
        </w:rPr>
      </w:pPr>
    </w:p>
    <w:p w14:paraId="1917577A" w14:textId="77777777" w:rsidR="005E03C7" w:rsidRPr="009750A2" w:rsidRDefault="005E03C7" w:rsidP="009750A2">
      <w:pPr>
        <w:spacing w:line="360" w:lineRule="auto"/>
        <w:ind w:left="567" w:right="567"/>
        <w:jc w:val="both"/>
        <w:rPr>
          <w:rFonts w:ascii="Palatino Linotype" w:hAnsi="Palatino Linotype" w:cs="Arial"/>
          <w:i/>
          <w:sz w:val="22"/>
        </w:rPr>
      </w:pPr>
      <w:r w:rsidRPr="009750A2">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2F8391C7" w14:textId="77777777" w:rsidR="005E03C7" w:rsidRPr="009750A2" w:rsidRDefault="005E03C7" w:rsidP="009750A2">
      <w:pPr>
        <w:spacing w:line="360" w:lineRule="auto"/>
        <w:ind w:left="567" w:right="567"/>
        <w:jc w:val="both"/>
        <w:rPr>
          <w:rFonts w:ascii="Palatino Linotype" w:hAnsi="Palatino Linotype" w:cs="Arial"/>
          <w:i/>
          <w:sz w:val="22"/>
        </w:rPr>
      </w:pPr>
    </w:p>
    <w:p w14:paraId="657C4A72" w14:textId="77777777" w:rsidR="005E03C7" w:rsidRPr="009750A2" w:rsidRDefault="005E03C7" w:rsidP="009750A2">
      <w:pPr>
        <w:spacing w:line="360" w:lineRule="auto"/>
        <w:ind w:left="567" w:right="567"/>
        <w:jc w:val="both"/>
        <w:rPr>
          <w:rFonts w:ascii="Palatino Linotype" w:hAnsi="Palatino Linotype" w:cs="Arial"/>
          <w:i/>
          <w:sz w:val="22"/>
        </w:rPr>
      </w:pPr>
      <w:r w:rsidRPr="009750A2">
        <w:rPr>
          <w:rFonts w:ascii="Palatino Linotype" w:hAnsi="Palatino Linotype" w:cs="Arial"/>
          <w:i/>
          <w:sz w:val="22"/>
        </w:rPr>
        <w:lastRenderedPageBreak/>
        <w:t>IV.   Se establecerán mecanismos de acceso a la información y procedimientos de revisión expeditos que se sustanciarán ante los organismos autónomos especializados e imparciales que establece esta Constitución.</w:t>
      </w:r>
    </w:p>
    <w:p w14:paraId="6C40D85E" w14:textId="77777777" w:rsidR="005E03C7" w:rsidRPr="009750A2" w:rsidRDefault="005E03C7" w:rsidP="009750A2">
      <w:pPr>
        <w:spacing w:line="360" w:lineRule="auto"/>
        <w:ind w:left="567" w:right="567"/>
        <w:jc w:val="both"/>
        <w:rPr>
          <w:rFonts w:ascii="Palatino Linotype" w:hAnsi="Palatino Linotype" w:cs="Arial"/>
          <w:b/>
          <w:i/>
          <w:sz w:val="22"/>
        </w:rPr>
      </w:pPr>
    </w:p>
    <w:p w14:paraId="0EB99001" w14:textId="77777777" w:rsidR="005E03C7" w:rsidRPr="009750A2" w:rsidRDefault="005E03C7" w:rsidP="009750A2">
      <w:pPr>
        <w:spacing w:line="360" w:lineRule="auto"/>
        <w:ind w:left="567" w:right="567"/>
        <w:jc w:val="both"/>
        <w:rPr>
          <w:rFonts w:ascii="Palatino Linotype" w:hAnsi="Palatino Linotype" w:cs="Arial"/>
          <w:i/>
          <w:sz w:val="22"/>
        </w:rPr>
      </w:pPr>
      <w:r w:rsidRPr="009750A2">
        <w:rPr>
          <w:rFonts w:ascii="Palatino Linotype" w:hAnsi="Palatino Linotype" w:cs="Arial"/>
          <w:b/>
          <w:i/>
          <w:sz w:val="22"/>
        </w:rPr>
        <w:t>V. Los sujetos obligados deberán preservar sus documentos en archivos administrativos actualizados y publicarán, a través de los medios electrónicos disponibles</w:t>
      </w:r>
      <w:r w:rsidRPr="009750A2">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7FD62198" w14:textId="77777777" w:rsidR="005E03C7" w:rsidRPr="009750A2" w:rsidRDefault="005E03C7" w:rsidP="009750A2">
      <w:pPr>
        <w:spacing w:line="360" w:lineRule="auto"/>
        <w:ind w:left="567" w:right="567"/>
        <w:jc w:val="both"/>
        <w:rPr>
          <w:rFonts w:ascii="Palatino Linotype" w:hAnsi="Palatino Linotype" w:cs="Arial"/>
          <w:i/>
          <w:sz w:val="22"/>
        </w:rPr>
      </w:pPr>
    </w:p>
    <w:p w14:paraId="54D3BD01" w14:textId="77777777" w:rsidR="005E03C7" w:rsidRPr="009750A2" w:rsidRDefault="005E03C7" w:rsidP="009750A2">
      <w:pPr>
        <w:spacing w:line="360" w:lineRule="auto"/>
        <w:ind w:left="567" w:right="567"/>
        <w:jc w:val="both"/>
        <w:rPr>
          <w:rFonts w:ascii="Palatino Linotype" w:hAnsi="Palatino Linotype" w:cs="Arial"/>
          <w:i/>
          <w:sz w:val="22"/>
        </w:rPr>
      </w:pPr>
      <w:r w:rsidRPr="009750A2">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5A06A1B5" w14:textId="77777777" w:rsidR="005E03C7" w:rsidRPr="009750A2" w:rsidRDefault="005E03C7" w:rsidP="009750A2">
      <w:pPr>
        <w:spacing w:line="360" w:lineRule="auto"/>
        <w:ind w:left="567" w:right="567"/>
        <w:jc w:val="both"/>
        <w:rPr>
          <w:rFonts w:ascii="Palatino Linotype" w:hAnsi="Palatino Linotype" w:cs="Arial"/>
          <w:i/>
          <w:sz w:val="22"/>
        </w:rPr>
      </w:pPr>
    </w:p>
    <w:p w14:paraId="4B768E7F" w14:textId="77777777" w:rsidR="005E03C7" w:rsidRPr="009750A2" w:rsidRDefault="005E03C7" w:rsidP="009750A2">
      <w:pPr>
        <w:spacing w:line="360" w:lineRule="auto"/>
        <w:ind w:left="567" w:right="567"/>
        <w:jc w:val="both"/>
        <w:rPr>
          <w:rFonts w:ascii="Palatino Linotype" w:hAnsi="Palatino Linotype" w:cs="Arial"/>
          <w:i/>
          <w:sz w:val="22"/>
        </w:rPr>
      </w:pPr>
      <w:r w:rsidRPr="009750A2">
        <w:rPr>
          <w:rFonts w:ascii="Palatino Linotype" w:hAnsi="Palatino Linotype" w:cs="Arial"/>
          <w:i/>
          <w:sz w:val="22"/>
        </w:rPr>
        <w:t>VII. La inobservancia a las disposiciones en materia de acceso a la información pública será sancionada en los términos que dispongan las leyes.</w:t>
      </w:r>
    </w:p>
    <w:p w14:paraId="1E456DA3" w14:textId="77777777" w:rsidR="005E03C7" w:rsidRPr="009750A2" w:rsidRDefault="005E03C7" w:rsidP="009750A2">
      <w:pPr>
        <w:spacing w:line="360" w:lineRule="auto"/>
        <w:ind w:left="567" w:right="567"/>
        <w:jc w:val="both"/>
        <w:rPr>
          <w:rFonts w:ascii="Palatino Linotype" w:hAnsi="Palatino Linotype" w:cs="Arial"/>
          <w:i/>
          <w:sz w:val="22"/>
        </w:rPr>
      </w:pPr>
    </w:p>
    <w:p w14:paraId="688BD556" w14:textId="77777777" w:rsidR="005E03C7" w:rsidRPr="009750A2" w:rsidRDefault="005E03C7" w:rsidP="009750A2">
      <w:pPr>
        <w:spacing w:line="360" w:lineRule="auto"/>
        <w:ind w:left="567" w:right="567"/>
        <w:jc w:val="both"/>
        <w:rPr>
          <w:rFonts w:ascii="Palatino Linotype" w:hAnsi="Palatino Linotype" w:cs="Arial"/>
          <w:i/>
          <w:sz w:val="22"/>
        </w:rPr>
      </w:pPr>
      <w:r w:rsidRPr="009750A2">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7843D40" w14:textId="77777777" w:rsidR="005E03C7" w:rsidRPr="009750A2" w:rsidRDefault="005E03C7" w:rsidP="009750A2">
      <w:pPr>
        <w:spacing w:line="360" w:lineRule="auto"/>
        <w:ind w:left="567" w:right="567"/>
        <w:jc w:val="both"/>
        <w:rPr>
          <w:rFonts w:ascii="Palatino Linotype" w:hAnsi="Palatino Linotype" w:cs="Arial"/>
          <w:i/>
          <w:sz w:val="22"/>
        </w:rPr>
      </w:pPr>
      <w:r w:rsidRPr="009750A2">
        <w:rPr>
          <w:rFonts w:ascii="Palatino Linotype" w:hAnsi="Palatino Linotype" w:cs="Arial"/>
          <w:i/>
          <w:sz w:val="22"/>
        </w:rPr>
        <w:t>…</w:t>
      </w:r>
    </w:p>
    <w:p w14:paraId="072EA781" w14:textId="77777777" w:rsidR="005E03C7" w:rsidRPr="009750A2" w:rsidRDefault="005E03C7" w:rsidP="009750A2">
      <w:pPr>
        <w:spacing w:line="360" w:lineRule="auto"/>
        <w:ind w:left="567" w:right="567"/>
        <w:jc w:val="both"/>
        <w:rPr>
          <w:rFonts w:ascii="Palatino Linotype" w:hAnsi="Palatino Linotype" w:cs="Arial"/>
          <w:i/>
          <w:sz w:val="22"/>
        </w:rPr>
      </w:pPr>
      <w:r w:rsidRPr="009750A2">
        <w:rPr>
          <w:rFonts w:ascii="Palatino Linotype" w:hAnsi="Palatino Linotype" w:cs="Arial"/>
          <w:i/>
          <w:sz w:val="22"/>
        </w:rPr>
        <w:t>La ley establecerá aquella información que se considere reservada o confidencial.”</w:t>
      </w:r>
    </w:p>
    <w:p w14:paraId="23DCBEE1" w14:textId="77777777" w:rsidR="005E03C7" w:rsidRPr="009750A2" w:rsidRDefault="005E03C7" w:rsidP="009750A2">
      <w:pPr>
        <w:spacing w:line="360" w:lineRule="auto"/>
        <w:ind w:left="567" w:right="567"/>
        <w:jc w:val="both"/>
        <w:rPr>
          <w:rFonts w:ascii="Palatino Linotype" w:hAnsi="Palatino Linotype"/>
          <w:i/>
          <w:sz w:val="22"/>
        </w:rPr>
      </w:pPr>
    </w:p>
    <w:p w14:paraId="66938E5C" w14:textId="77777777" w:rsidR="005E03C7" w:rsidRPr="009750A2" w:rsidRDefault="005E03C7" w:rsidP="009750A2">
      <w:pPr>
        <w:spacing w:line="360" w:lineRule="auto"/>
        <w:ind w:left="567" w:right="567"/>
        <w:jc w:val="both"/>
        <w:rPr>
          <w:rFonts w:ascii="Palatino Linotype" w:hAnsi="Palatino Linotype"/>
          <w:i/>
          <w:sz w:val="22"/>
        </w:rPr>
      </w:pPr>
      <w:r w:rsidRPr="009750A2">
        <w:rPr>
          <w:rFonts w:ascii="Palatino Linotype" w:hAnsi="Palatino Linotype"/>
          <w:i/>
          <w:sz w:val="22"/>
        </w:rPr>
        <w:t>(Énfasis añadido)</w:t>
      </w:r>
    </w:p>
    <w:p w14:paraId="45C94A58" w14:textId="77777777" w:rsidR="005E03C7" w:rsidRPr="009750A2" w:rsidRDefault="005E03C7" w:rsidP="009750A2">
      <w:pPr>
        <w:spacing w:line="360" w:lineRule="auto"/>
        <w:ind w:left="709" w:right="757"/>
        <w:jc w:val="both"/>
        <w:rPr>
          <w:rFonts w:ascii="Palatino Linotype" w:hAnsi="Palatino Linotype"/>
        </w:rPr>
      </w:pPr>
    </w:p>
    <w:p w14:paraId="5635F386" w14:textId="77777777" w:rsidR="005E03C7" w:rsidRPr="009750A2" w:rsidRDefault="005E03C7" w:rsidP="009750A2">
      <w:pPr>
        <w:pStyle w:val="Prrafodelista"/>
        <w:numPr>
          <w:ilvl w:val="0"/>
          <w:numId w:val="1"/>
        </w:numPr>
        <w:spacing w:line="360" w:lineRule="auto"/>
        <w:ind w:left="0" w:firstLine="0"/>
        <w:jc w:val="both"/>
        <w:rPr>
          <w:rFonts w:ascii="Palatino Linotype" w:hAnsi="Palatino Linotype" w:cs="Arial"/>
        </w:rPr>
      </w:pPr>
      <w:r w:rsidRPr="009750A2">
        <w:rPr>
          <w:rFonts w:ascii="Palatino Linotype" w:hAnsi="Palatino Linotype" w:cs="Arial"/>
        </w:rPr>
        <w:lastRenderedPageBreak/>
        <w:t>Por su parte, la Constitución Política del Estado Libre y Soberano de México, en su artículo 5°, dispone en su parte conducente, lo siguiente:</w:t>
      </w:r>
    </w:p>
    <w:p w14:paraId="6ECC488C" w14:textId="77777777" w:rsidR="005E03C7" w:rsidRPr="009750A2" w:rsidRDefault="005E03C7" w:rsidP="009750A2">
      <w:pPr>
        <w:spacing w:line="360" w:lineRule="auto"/>
        <w:ind w:left="709" w:right="757"/>
        <w:jc w:val="both"/>
        <w:rPr>
          <w:rFonts w:ascii="Palatino Linotype" w:hAnsi="Palatino Linotype" w:cs="Arial"/>
        </w:rPr>
      </w:pPr>
    </w:p>
    <w:p w14:paraId="2E082024" w14:textId="77777777" w:rsidR="005E03C7" w:rsidRDefault="005E03C7" w:rsidP="009750A2">
      <w:pPr>
        <w:spacing w:line="360" w:lineRule="auto"/>
        <w:ind w:left="567" w:right="567"/>
        <w:jc w:val="both"/>
        <w:rPr>
          <w:rFonts w:ascii="Palatino Linotype" w:hAnsi="Palatino Linotype" w:cs="Arial"/>
          <w:b/>
          <w:i/>
          <w:sz w:val="22"/>
        </w:rPr>
      </w:pPr>
      <w:r w:rsidRPr="009750A2">
        <w:rPr>
          <w:rFonts w:ascii="Palatino Linotype" w:hAnsi="Palatino Linotype" w:cs="Arial"/>
          <w:b/>
          <w:i/>
          <w:sz w:val="22"/>
        </w:rPr>
        <w:t xml:space="preserve">“Artículo 5. … </w:t>
      </w:r>
    </w:p>
    <w:p w14:paraId="394146E2" w14:textId="77777777" w:rsidR="009750A2" w:rsidRPr="009750A2" w:rsidRDefault="009750A2" w:rsidP="009750A2">
      <w:pPr>
        <w:spacing w:line="360" w:lineRule="auto"/>
        <w:ind w:left="567" w:right="567"/>
        <w:jc w:val="both"/>
        <w:rPr>
          <w:rFonts w:ascii="Palatino Linotype" w:hAnsi="Palatino Linotype" w:cs="Arial"/>
          <w:b/>
          <w:i/>
          <w:sz w:val="22"/>
        </w:rPr>
      </w:pPr>
    </w:p>
    <w:p w14:paraId="08C5D388" w14:textId="77777777" w:rsidR="005E03C7" w:rsidRPr="009750A2" w:rsidRDefault="005E03C7" w:rsidP="009750A2">
      <w:pPr>
        <w:spacing w:line="360" w:lineRule="auto"/>
        <w:ind w:left="567" w:right="567"/>
        <w:jc w:val="both"/>
        <w:rPr>
          <w:rFonts w:ascii="Palatino Linotype" w:hAnsi="Palatino Linotype"/>
          <w:i/>
          <w:sz w:val="22"/>
        </w:rPr>
      </w:pPr>
      <w:r w:rsidRPr="009750A2">
        <w:rPr>
          <w:rFonts w:ascii="Palatino Linotype" w:hAnsi="Palatino Linotype"/>
          <w:b/>
          <w:i/>
          <w:sz w:val="22"/>
        </w:rPr>
        <w:t>El derecho a la información será garantizado por el Estado</w:t>
      </w:r>
      <w:r w:rsidRPr="009750A2">
        <w:rPr>
          <w:rFonts w:ascii="Palatino Linotype" w:hAnsi="Palatino Linotype"/>
          <w:i/>
          <w:sz w:val="22"/>
        </w:rPr>
        <w:t xml:space="preserve">. La ley establecerá las previsiones que permitan asegurar la protección, el respeto y la difusión de este derecho. </w:t>
      </w:r>
    </w:p>
    <w:p w14:paraId="2850C2B4" w14:textId="77777777" w:rsidR="005E03C7" w:rsidRPr="009750A2" w:rsidRDefault="005E03C7" w:rsidP="009750A2">
      <w:pPr>
        <w:spacing w:line="360" w:lineRule="auto"/>
        <w:ind w:left="567" w:right="567"/>
        <w:jc w:val="both"/>
        <w:rPr>
          <w:rFonts w:ascii="Palatino Linotype" w:hAnsi="Palatino Linotype"/>
          <w:i/>
          <w:sz w:val="22"/>
        </w:rPr>
      </w:pPr>
      <w:r w:rsidRPr="009750A2">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D4A3301" w14:textId="77777777" w:rsidR="005E03C7" w:rsidRPr="009750A2" w:rsidRDefault="005E03C7" w:rsidP="009750A2">
      <w:pPr>
        <w:spacing w:line="360" w:lineRule="auto"/>
        <w:ind w:left="567" w:right="567"/>
        <w:jc w:val="both"/>
        <w:rPr>
          <w:rFonts w:ascii="Palatino Linotype" w:hAnsi="Palatino Linotype"/>
          <w:i/>
          <w:sz w:val="18"/>
        </w:rPr>
      </w:pPr>
    </w:p>
    <w:p w14:paraId="62938F5E" w14:textId="77777777" w:rsidR="005E03C7" w:rsidRPr="009750A2" w:rsidRDefault="005E03C7" w:rsidP="009750A2">
      <w:pPr>
        <w:spacing w:line="360" w:lineRule="auto"/>
        <w:ind w:left="567" w:right="567"/>
        <w:jc w:val="both"/>
        <w:rPr>
          <w:rFonts w:ascii="Palatino Linotype" w:hAnsi="Palatino Linotype"/>
          <w:i/>
          <w:sz w:val="22"/>
        </w:rPr>
      </w:pPr>
      <w:r w:rsidRPr="009750A2">
        <w:rPr>
          <w:rFonts w:ascii="Palatino Linotype" w:hAnsi="Palatino Linotype"/>
          <w:i/>
          <w:sz w:val="22"/>
        </w:rPr>
        <w:t>Este derecho se regirá por los principios y bases siguientes:</w:t>
      </w:r>
    </w:p>
    <w:p w14:paraId="51EFF977" w14:textId="77777777" w:rsidR="005E03C7" w:rsidRPr="009750A2" w:rsidRDefault="005E03C7" w:rsidP="009750A2">
      <w:pPr>
        <w:spacing w:line="360" w:lineRule="auto"/>
        <w:ind w:left="567" w:right="567"/>
        <w:jc w:val="both"/>
        <w:rPr>
          <w:rFonts w:ascii="Palatino Linotype" w:hAnsi="Palatino Linotype"/>
          <w:b/>
          <w:i/>
          <w:sz w:val="18"/>
        </w:rPr>
      </w:pPr>
    </w:p>
    <w:p w14:paraId="7E422EC8" w14:textId="77777777" w:rsidR="005E03C7" w:rsidRPr="009750A2" w:rsidRDefault="005E03C7" w:rsidP="009750A2">
      <w:pPr>
        <w:spacing w:line="360" w:lineRule="auto"/>
        <w:ind w:left="567" w:right="567"/>
        <w:jc w:val="both"/>
        <w:rPr>
          <w:rFonts w:ascii="Palatino Linotype" w:hAnsi="Palatino Linotype"/>
          <w:i/>
          <w:sz w:val="22"/>
        </w:rPr>
      </w:pPr>
      <w:r w:rsidRPr="009750A2">
        <w:rPr>
          <w:rFonts w:ascii="Palatino Linotype" w:hAnsi="Palatino Linotype"/>
          <w:b/>
          <w:i/>
          <w:sz w:val="22"/>
        </w:rPr>
        <w:t xml:space="preserve">I. Toda la información en posesión </w:t>
      </w:r>
      <w:r w:rsidRPr="009750A2">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9750A2">
        <w:rPr>
          <w:rFonts w:ascii="Palatino Linotype" w:hAnsi="Palatino Linotype"/>
          <w:b/>
          <w:i/>
          <w:sz w:val="22"/>
        </w:rPr>
        <w:t>del gobierno y de la administración pública municipal y sus organismos descentralizados</w:t>
      </w:r>
      <w:r w:rsidRPr="009750A2">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9750A2">
        <w:rPr>
          <w:rFonts w:ascii="Palatino Linotype" w:hAnsi="Palatino Linotype"/>
          <w:b/>
          <w:i/>
          <w:sz w:val="22"/>
        </w:rPr>
        <w:t>es pública</w:t>
      </w:r>
      <w:r w:rsidRPr="009750A2">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C09A5B8" w14:textId="77777777" w:rsidR="005E03C7" w:rsidRPr="009750A2" w:rsidRDefault="005E03C7" w:rsidP="009750A2">
      <w:pPr>
        <w:spacing w:line="360" w:lineRule="auto"/>
        <w:ind w:left="567" w:right="567"/>
        <w:jc w:val="both"/>
        <w:rPr>
          <w:rFonts w:ascii="Palatino Linotype" w:hAnsi="Palatino Linotype"/>
          <w:i/>
          <w:sz w:val="22"/>
        </w:rPr>
      </w:pPr>
    </w:p>
    <w:p w14:paraId="29274F73" w14:textId="77777777" w:rsidR="005E03C7" w:rsidRPr="009750A2" w:rsidRDefault="005E03C7" w:rsidP="009750A2">
      <w:pPr>
        <w:spacing w:line="360" w:lineRule="auto"/>
        <w:ind w:left="567" w:right="567"/>
        <w:jc w:val="both"/>
        <w:rPr>
          <w:rFonts w:ascii="Palatino Linotype" w:hAnsi="Palatino Linotype"/>
          <w:i/>
          <w:sz w:val="22"/>
        </w:rPr>
      </w:pPr>
      <w:r w:rsidRPr="009750A2">
        <w:rPr>
          <w:rFonts w:ascii="Palatino Linotype" w:hAnsi="Palatino Linotype"/>
          <w:i/>
          <w:sz w:val="22"/>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641FACD1" w14:textId="77777777" w:rsidR="005E03C7" w:rsidRPr="009750A2" w:rsidRDefault="005E03C7" w:rsidP="009750A2">
      <w:pPr>
        <w:spacing w:line="360" w:lineRule="auto"/>
        <w:ind w:left="567" w:right="567"/>
        <w:jc w:val="both"/>
        <w:rPr>
          <w:rFonts w:ascii="Palatino Linotype" w:hAnsi="Palatino Linotype"/>
          <w:i/>
          <w:sz w:val="16"/>
        </w:rPr>
      </w:pPr>
    </w:p>
    <w:p w14:paraId="2E35B70D" w14:textId="77777777" w:rsidR="005E03C7" w:rsidRPr="009750A2" w:rsidRDefault="005E03C7" w:rsidP="009750A2">
      <w:pPr>
        <w:spacing w:line="360" w:lineRule="auto"/>
        <w:ind w:left="567" w:right="567"/>
        <w:jc w:val="both"/>
        <w:rPr>
          <w:rFonts w:ascii="Palatino Linotype" w:hAnsi="Palatino Linotype"/>
          <w:i/>
          <w:sz w:val="22"/>
        </w:rPr>
      </w:pPr>
      <w:r w:rsidRPr="009750A2">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5DBC417E" w14:textId="77777777" w:rsidR="005E03C7" w:rsidRPr="009750A2" w:rsidRDefault="005E03C7" w:rsidP="009750A2">
      <w:pPr>
        <w:spacing w:line="360" w:lineRule="auto"/>
        <w:ind w:left="567" w:right="567"/>
        <w:jc w:val="both"/>
        <w:rPr>
          <w:rFonts w:ascii="Palatino Linotype" w:hAnsi="Palatino Linotype"/>
          <w:i/>
          <w:sz w:val="16"/>
        </w:rPr>
      </w:pPr>
    </w:p>
    <w:p w14:paraId="1A295B76" w14:textId="77777777" w:rsidR="005E03C7" w:rsidRPr="009750A2" w:rsidRDefault="005E03C7" w:rsidP="009750A2">
      <w:pPr>
        <w:spacing w:line="360" w:lineRule="auto"/>
        <w:ind w:left="567" w:right="567"/>
        <w:jc w:val="both"/>
        <w:rPr>
          <w:rFonts w:ascii="Palatino Linotype" w:hAnsi="Palatino Linotype"/>
          <w:i/>
          <w:sz w:val="22"/>
        </w:rPr>
      </w:pPr>
      <w:r w:rsidRPr="009750A2">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3FA68BCB" w14:textId="77777777" w:rsidR="005E03C7" w:rsidRPr="009750A2" w:rsidRDefault="005E03C7" w:rsidP="009750A2">
      <w:pPr>
        <w:spacing w:line="360" w:lineRule="auto"/>
        <w:ind w:left="567" w:right="567"/>
        <w:jc w:val="both"/>
        <w:rPr>
          <w:rFonts w:ascii="Palatino Linotype" w:hAnsi="Palatino Linotype"/>
          <w:i/>
          <w:sz w:val="16"/>
        </w:rPr>
      </w:pPr>
    </w:p>
    <w:p w14:paraId="734DC0FC" w14:textId="77777777" w:rsidR="005E03C7" w:rsidRPr="009750A2" w:rsidRDefault="005E03C7" w:rsidP="009750A2">
      <w:pPr>
        <w:spacing w:line="360" w:lineRule="auto"/>
        <w:ind w:left="567" w:right="567"/>
        <w:jc w:val="both"/>
        <w:rPr>
          <w:rFonts w:ascii="Palatino Linotype" w:hAnsi="Palatino Linotype"/>
          <w:i/>
          <w:sz w:val="22"/>
        </w:rPr>
      </w:pPr>
      <w:r w:rsidRPr="009750A2">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8F18660" w14:textId="77777777" w:rsidR="005E03C7" w:rsidRPr="009750A2" w:rsidRDefault="005E03C7" w:rsidP="009750A2">
      <w:pPr>
        <w:spacing w:line="360" w:lineRule="auto"/>
        <w:ind w:left="567" w:right="567"/>
        <w:jc w:val="both"/>
        <w:rPr>
          <w:rFonts w:ascii="Palatino Linotype" w:hAnsi="Palatino Linotype"/>
          <w:b/>
          <w:i/>
          <w:sz w:val="16"/>
        </w:rPr>
      </w:pPr>
    </w:p>
    <w:p w14:paraId="34BCCA0C" w14:textId="77777777" w:rsidR="005E03C7" w:rsidRPr="009750A2" w:rsidRDefault="005E03C7" w:rsidP="009750A2">
      <w:pPr>
        <w:spacing w:line="360" w:lineRule="auto"/>
        <w:ind w:left="567" w:right="567"/>
        <w:jc w:val="both"/>
        <w:rPr>
          <w:rFonts w:ascii="Palatino Linotype" w:hAnsi="Palatino Linotype"/>
          <w:i/>
          <w:sz w:val="22"/>
        </w:rPr>
      </w:pPr>
      <w:r w:rsidRPr="009750A2">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9750A2">
        <w:rPr>
          <w:rFonts w:ascii="Palatino Linotype" w:hAnsi="Palatino Linotype"/>
          <w:i/>
          <w:sz w:val="22"/>
        </w:rPr>
        <w:t xml:space="preserve"> y los indicadores que permitan rendir cuenta del cumplimiento de sus objetivos y los resultados obtenidos.</w:t>
      </w:r>
    </w:p>
    <w:p w14:paraId="499FF88A" w14:textId="77777777" w:rsidR="005E03C7" w:rsidRPr="009750A2" w:rsidRDefault="005E03C7" w:rsidP="009750A2">
      <w:pPr>
        <w:spacing w:line="360" w:lineRule="auto"/>
        <w:ind w:left="567" w:right="567"/>
        <w:jc w:val="both"/>
        <w:rPr>
          <w:rFonts w:ascii="Palatino Linotype" w:hAnsi="Palatino Linotype"/>
          <w:i/>
          <w:sz w:val="16"/>
        </w:rPr>
      </w:pPr>
    </w:p>
    <w:p w14:paraId="601930C4" w14:textId="1849287E" w:rsidR="005E03C7" w:rsidRPr="009750A2" w:rsidRDefault="005E03C7" w:rsidP="009750A2">
      <w:pPr>
        <w:spacing w:line="360" w:lineRule="auto"/>
        <w:ind w:left="567" w:right="567"/>
        <w:jc w:val="both"/>
        <w:rPr>
          <w:rFonts w:ascii="Palatino Linotype" w:hAnsi="Palatino Linotype" w:cs="Arial"/>
          <w:i/>
          <w:sz w:val="22"/>
        </w:rPr>
      </w:pPr>
      <w:r w:rsidRPr="009750A2">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1DD7B138" w14:textId="49A31BD3" w:rsidR="005E03C7" w:rsidRPr="009750A2" w:rsidRDefault="005E03C7" w:rsidP="009750A2">
      <w:pPr>
        <w:spacing w:line="360" w:lineRule="auto"/>
        <w:ind w:left="567" w:right="567"/>
        <w:jc w:val="both"/>
        <w:rPr>
          <w:rFonts w:ascii="Palatino Linotype" w:hAnsi="Palatino Linotype"/>
          <w:sz w:val="22"/>
        </w:rPr>
      </w:pPr>
      <w:r w:rsidRPr="009750A2">
        <w:rPr>
          <w:rFonts w:ascii="Palatino Linotype" w:hAnsi="Palatino Linotype"/>
          <w:sz w:val="22"/>
        </w:rPr>
        <w:t>(Énfasis añadido)</w:t>
      </w:r>
    </w:p>
    <w:p w14:paraId="76B660C5" w14:textId="77777777" w:rsidR="005E03C7" w:rsidRPr="009750A2" w:rsidRDefault="005E03C7" w:rsidP="009750A2">
      <w:pPr>
        <w:pStyle w:val="Prrafodelista"/>
        <w:numPr>
          <w:ilvl w:val="0"/>
          <w:numId w:val="1"/>
        </w:numPr>
        <w:spacing w:line="360" w:lineRule="auto"/>
        <w:ind w:left="0" w:firstLine="0"/>
        <w:jc w:val="both"/>
        <w:rPr>
          <w:rFonts w:ascii="Palatino Linotype" w:hAnsi="Palatino Linotype" w:cs="Arial"/>
        </w:rPr>
      </w:pPr>
      <w:r w:rsidRPr="009750A2">
        <w:rPr>
          <w:rFonts w:ascii="Palatino Linotype" w:hAnsi="Palatino Linotype" w:cs="Arial"/>
        </w:rPr>
        <w:lastRenderedPageBreak/>
        <w:t>Adicional, tenemos que la Ley de Transparencia y Acceso a la Información Pública del Estado de México y Municipios, prevé en su artículo 23 fracción IV, lo siguiente:</w:t>
      </w:r>
    </w:p>
    <w:p w14:paraId="4DAB64F2" w14:textId="77777777" w:rsidR="005E03C7" w:rsidRPr="009750A2" w:rsidRDefault="005E03C7" w:rsidP="009750A2">
      <w:pPr>
        <w:spacing w:line="360" w:lineRule="auto"/>
        <w:jc w:val="both"/>
        <w:rPr>
          <w:rFonts w:ascii="Palatino Linotype" w:hAnsi="Palatino Linotype" w:cs="Arial"/>
        </w:rPr>
      </w:pPr>
    </w:p>
    <w:p w14:paraId="434C69A9" w14:textId="77777777" w:rsidR="005E03C7" w:rsidRPr="009750A2" w:rsidRDefault="005E03C7" w:rsidP="009750A2">
      <w:pPr>
        <w:spacing w:line="360" w:lineRule="auto"/>
        <w:ind w:left="567" w:right="567"/>
        <w:jc w:val="both"/>
        <w:rPr>
          <w:rFonts w:ascii="Palatino Linotype" w:hAnsi="Palatino Linotype" w:cs="Arial"/>
          <w:i/>
          <w:sz w:val="22"/>
        </w:rPr>
      </w:pPr>
      <w:r w:rsidRPr="009750A2">
        <w:rPr>
          <w:rFonts w:ascii="Palatino Linotype" w:hAnsi="Palatino Linotype" w:cs="Arial"/>
          <w:b/>
          <w:i/>
          <w:sz w:val="22"/>
        </w:rPr>
        <w:t xml:space="preserve">“Artículo 23. Son sujetos obligados a transparentar y permitir el acceso a su información y </w:t>
      </w:r>
      <w:r w:rsidRPr="009750A2">
        <w:rPr>
          <w:rFonts w:ascii="Palatino Linotype" w:hAnsi="Palatino Linotype"/>
          <w:b/>
          <w:i/>
          <w:sz w:val="22"/>
        </w:rPr>
        <w:t>proteger</w:t>
      </w:r>
      <w:r w:rsidRPr="009750A2">
        <w:rPr>
          <w:rFonts w:ascii="Palatino Linotype" w:hAnsi="Palatino Linotype" w:cs="Arial"/>
          <w:b/>
          <w:i/>
          <w:sz w:val="22"/>
        </w:rPr>
        <w:t xml:space="preserve"> los datos personales que obren en su poder</w:t>
      </w:r>
      <w:r w:rsidRPr="009750A2">
        <w:rPr>
          <w:rFonts w:ascii="Palatino Linotype" w:hAnsi="Palatino Linotype" w:cs="Arial"/>
          <w:i/>
          <w:sz w:val="22"/>
        </w:rPr>
        <w:t>:</w:t>
      </w:r>
    </w:p>
    <w:p w14:paraId="2B811D6F" w14:textId="4384DE1F" w:rsidR="00061780" w:rsidRPr="009750A2" w:rsidRDefault="00061780" w:rsidP="009750A2">
      <w:pPr>
        <w:spacing w:line="360" w:lineRule="auto"/>
        <w:ind w:left="567" w:right="567"/>
        <w:jc w:val="both"/>
        <w:rPr>
          <w:rFonts w:ascii="Palatino Linotype" w:hAnsi="Palatino Linotype" w:cs="Arial"/>
          <w:i/>
          <w:sz w:val="22"/>
        </w:rPr>
      </w:pPr>
      <w:r w:rsidRPr="009750A2">
        <w:rPr>
          <w:rFonts w:ascii="Palatino Linotype" w:hAnsi="Palatino Linotype" w:cs="Arial"/>
          <w:i/>
          <w:sz w:val="22"/>
        </w:rPr>
        <w:t>…</w:t>
      </w:r>
    </w:p>
    <w:p w14:paraId="657E58C0" w14:textId="77777777" w:rsidR="005E03C7" w:rsidRPr="009750A2" w:rsidRDefault="005E03C7" w:rsidP="009750A2">
      <w:pPr>
        <w:spacing w:line="360" w:lineRule="auto"/>
        <w:ind w:left="567" w:right="567"/>
        <w:jc w:val="both"/>
        <w:rPr>
          <w:rFonts w:ascii="Palatino Linotype" w:hAnsi="Palatino Linotype" w:cs="Arial"/>
          <w:i/>
          <w:sz w:val="22"/>
        </w:rPr>
      </w:pPr>
    </w:p>
    <w:p w14:paraId="3B1FAE38" w14:textId="77777777" w:rsidR="005E03C7" w:rsidRPr="009750A2" w:rsidRDefault="005E03C7" w:rsidP="009750A2">
      <w:pPr>
        <w:spacing w:line="360" w:lineRule="auto"/>
        <w:ind w:left="567" w:right="567"/>
        <w:jc w:val="both"/>
        <w:rPr>
          <w:rFonts w:ascii="Palatino Linotype" w:hAnsi="Palatino Linotype" w:cs="Arial"/>
          <w:b/>
          <w:i/>
          <w:sz w:val="22"/>
          <w:szCs w:val="22"/>
        </w:rPr>
      </w:pPr>
      <w:r w:rsidRPr="009750A2">
        <w:rPr>
          <w:rFonts w:ascii="Palatino Linotype" w:hAnsi="Palatino Linotype" w:cs="Arial"/>
          <w:b/>
          <w:i/>
          <w:sz w:val="22"/>
          <w:szCs w:val="22"/>
        </w:rPr>
        <w:t xml:space="preserve">IV. </w:t>
      </w:r>
      <w:r w:rsidRPr="009750A2">
        <w:rPr>
          <w:rFonts w:ascii="Palatino Linotype" w:eastAsiaTheme="minorHAnsi" w:hAnsi="Palatino Linotype" w:cs="Bookman Old Style"/>
          <w:i/>
          <w:sz w:val="22"/>
          <w:szCs w:val="22"/>
          <w:lang w:val="es-MX" w:eastAsia="en-US"/>
        </w:rPr>
        <w:t>Los ayuntamientos y las dependencias, organismos, órganos y entidades de la administración municipal;</w:t>
      </w:r>
    </w:p>
    <w:p w14:paraId="496B6678" w14:textId="77777777" w:rsidR="005E03C7" w:rsidRPr="009750A2" w:rsidRDefault="005E03C7" w:rsidP="009750A2">
      <w:pPr>
        <w:spacing w:line="360" w:lineRule="auto"/>
        <w:ind w:left="567" w:right="567"/>
        <w:jc w:val="both"/>
        <w:rPr>
          <w:rFonts w:ascii="Palatino Linotype" w:hAnsi="Palatino Linotype" w:cs="Arial"/>
          <w:i/>
          <w:sz w:val="22"/>
        </w:rPr>
      </w:pPr>
      <w:r w:rsidRPr="009750A2">
        <w:rPr>
          <w:rFonts w:ascii="Palatino Linotype" w:hAnsi="Palatino Linotype" w:cs="Arial"/>
          <w:i/>
          <w:sz w:val="22"/>
        </w:rPr>
        <w:t>…</w:t>
      </w:r>
    </w:p>
    <w:p w14:paraId="3846F86A" w14:textId="77777777" w:rsidR="005E03C7" w:rsidRPr="009750A2" w:rsidRDefault="005E03C7" w:rsidP="009750A2">
      <w:pPr>
        <w:spacing w:line="360" w:lineRule="auto"/>
        <w:ind w:left="567" w:right="567"/>
        <w:jc w:val="both"/>
        <w:rPr>
          <w:rFonts w:ascii="Palatino Linotype" w:hAnsi="Palatino Linotype"/>
          <w:i/>
          <w:sz w:val="22"/>
        </w:rPr>
      </w:pPr>
    </w:p>
    <w:p w14:paraId="15B4C6CA" w14:textId="77777777" w:rsidR="005E03C7" w:rsidRPr="009750A2" w:rsidRDefault="005E03C7" w:rsidP="009750A2">
      <w:pPr>
        <w:spacing w:line="360" w:lineRule="auto"/>
        <w:ind w:left="567" w:right="567"/>
        <w:jc w:val="both"/>
        <w:rPr>
          <w:rFonts w:ascii="Palatino Linotype" w:hAnsi="Palatino Linotype"/>
          <w:i/>
          <w:sz w:val="22"/>
        </w:rPr>
      </w:pPr>
      <w:r w:rsidRPr="009750A2">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33AE369" w14:textId="77777777" w:rsidR="005E03C7" w:rsidRPr="009750A2" w:rsidRDefault="005E03C7" w:rsidP="009750A2">
      <w:pPr>
        <w:spacing w:line="360" w:lineRule="auto"/>
        <w:ind w:left="567" w:right="567"/>
        <w:jc w:val="both"/>
        <w:rPr>
          <w:rFonts w:ascii="Palatino Linotype" w:hAnsi="Palatino Linotype" w:cs="Arial"/>
          <w:b/>
          <w:i/>
          <w:sz w:val="22"/>
        </w:rPr>
      </w:pPr>
    </w:p>
    <w:p w14:paraId="650134A3" w14:textId="116F5462" w:rsidR="005E03C7" w:rsidRPr="009750A2" w:rsidRDefault="005E03C7" w:rsidP="009750A2">
      <w:pPr>
        <w:spacing w:line="360" w:lineRule="auto"/>
        <w:ind w:left="567" w:right="567"/>
        <w:jc w:val="both"/>
        <w:rPr>
          <w:rFonts w:ascii="Palatino Linotype" w:hAnsi="Palatino Linotype" w:cs="Arial"/>
          <w:i/>
          <w:sz w:val="22"/>
        </w:rPr>
      </w:pPr>
      <w:r w:rsidRPr="009750A2">
        <w:rPr>
          <w:rFonts w:ascii="Palatino Linotype" w:hAnsi="Palatino Linotype" w:cs="Arial"/>
          <w:b/>
          <w:i/>
          <w:sz w:val="22"/>
        </w:rPr>
        <w:t>Los servidores públicos deberán transparentar sus acciones así como garantizar y respetar el derecho de acceso a la información pública.”</w:t>
      </w:r>
    </w:p>
    <w:p w14:paraId="7A4D3491" w14:textId="77777777" w:rsidR="005E03C7" w:rsidRPr="009750A2" w:rsidRDefault="005E03C7" w:rsidP="009750A2">
      <w:pPr>
        <w:spacing w:line="360" w:lineRule="auto"/>
        <w:ind w:left="567" w:right="567"/>
        <w:jc w:val="both"/>
        <w:rPr>
          <w:rFonts w:ascii="Palatino Linotype" w:hAnsi="Palatino Linotype" w:cs="Arial"/>
          <w:sz w:val="22"/>
        </w:rPr>
      </w:pPr>
      <w:r w:rsidRPr="009750A2">
        <w:rPr>
          <w:rFonts w:ascii="Palatino Linotype" w:hAnsi="Palatino Linotype" w:cs="Arial"/>
          <w:sz w:val="22"/>
        </w:rPr>
        <w:t>(Énfasis añadido)</w:t>
      </w:r>
    </w:p>
    <w:p w14:paraId="7EE69954" w14:textId="77777777" w:rsidR="005E03C7" w:rsidRPr="009750A2" w:rsidRDefault="005E03C7" w:rsidP="009750A2">
      <w:pPr>
        <w:spacing w:line="360" w:lineRule="auto"/>
        <w:jc w:val="both"/>
        <w:rPr>
          <w:rFonts w:ascii="Palatino Linotype" w:hAnsi="Palatino Linotype" w:cs="Arial"/>
        </w:rPr>
      </w:pPr>
    </w:p>
    <w:p w14:paraId="6F95390D" w14:textId="77777777" w:rsidR="005E03C7" w:rsidRPr="009750A2" w:rsidRDefault="005E03C7" w:rsidP="009750A2">
      <w:pPr>
        <w:pStyle w:val="Prrafodelista"/>
        <w:numPr>
          <w:ilvl w:val="0"/>
          <w:numId w:val="1"/>
        </w:numPr>
        <w:spacing w:line="360" w:lineRule="auto"/>
        <w:ind w:left="0" w:firstLine="0"/>
        <w:jc w:val="both"/>
        <w:rPr>
          <w:rFonts w:ascii="Palatino Linotype" w:hAnsi="Palatino Linotype" w:cs="Arial"/>
        </w:rPr>
      </w:pPr>
      <w:r w:rsidRPr="009750A2">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37E3DB34" w14:textId="77777777" w:rsidR="000951CF" w:rsidRPr="009750A2" w:rsidRDefault="000951CF" w:rsidP="009750A2">
      <w:pPr>
        <w:pStyle w:val="Prrafodelista"/>
        <w:spacing w:line="360" w:lineRule="auto"/>
        <w:ind w:left="0"/>
        <w:jc w:val="both"/>
        <w:rPr>
          <w:rFonts w:ascii="Palatino Linotype" w:hAnsi="Palatino Linotype" w:cs="Arial"/>
        </w:rPr>
      </w:pPr>
    </w:p>
    <w:p w14:paraId="2C00ECEC" w14:textId="2682E745" w:rsidR="000951CF" w:rsidRPr="009750A2" w:rsidRDefault="000951CF" w:rsidP="009750A2">
      <w:pPr>
        <w:pStyle w:val="Ttulo3"/>
        <w:spacing w:before="0" w:line="360" w:lineRule="auto"/>
        <w:rPr>
          <w:rFonts w:ascii="Palatino Linotype" w:hAnsi="Palatino Linotype"/>
        </w:rPr>
      </w:pPr>
      <w:bookmarkStart w:id="27" w:name="_Toc31310392"/>
      <w:r w:rsidRPr="009750A2">
        <w:rPr>
          <w:rFonts w:ascii="Palatino Linotype" w:hAnsi="Palatino Linotype"/>
        </w:rPr>
        <w:lastRenderedPageBreak/>
        <w:t xml:space="preserve">II.  </w:t>
      </w:r>
      <w:bookmarkStart w:id="28" w:name="_Toc27141117"/>
      <w:bookmarkStart w:id="29" w:name="_Toc4061684"/>
      <w:r w:rsidRPr="009750A2">
        <w:rPr>
          <w:rFonts w:ascii="Palatino Linotype" w:hAnsi="Palatino Linotype"/>
          <w:b/>
          <w:color w:val="auto"/>
          <w:lang w:val="es-ES"/>
        </w:rPr>
        <w:t>Derecho de petición y derecho de acceso a la información.</w:t>
      </w:r>
      <w:bookmarkEnd w:id="27"/>
      <w:bookmarkEnd w:id="28"/>
      <w:bookmarkEnd w:id="29"/>
    </w:p>
    <w:p w14:paraId="3A8DD2E8" w14:textId="77777777" w:rsidR="000951CF" w:rsidRPr="009750A2" w:rsidRDefault="000951CF" w:rsidP="009750A2">
      <w:pPr>
        <w:spacing w:line="360" w:lineRule="auto"/>
        <w:rPr>
          <w:rFonts w:ascii="Palatino Linotype" w:hAnsi="Palatino Linotype"/>
          <w:lang w:val="es-ES"/>
        </w:rPr>
      </w:pPr>
    </w:p>
    <w:p w14:paraId="6DE0D875" w14:textId="650C9A0C" w:rsidR="000951CF" w:rsidRPr="009750A2" w:rsidRDefault="000951CF" w:rsidP="009750A2">
      <w:pPr>
        <w:pStyle w:val="Prrafodelista"/>
        <w:numPr>
          <w:ilvl w:val="0"/>
          <w:numId w:val="1"/>
        </w:numPr>
        <w:spacing w:line="360" w:lineRule="auto"/>
        <w:ind w:left="0" w:firstLine="0"/>
        <w:jc w:val="both"/>
        <w:rPr>
          <w:rFonts w:ascii="Palatino Linotype" w:hAnsi="Palatino Linotype"/>
          <w:color w:val="000000"/>
          <w:sz w:val="22"/>
          <w:szCs w:val="22"/>
        </w:rPr>
      </w:pPr>
      <w:r w:rsidRPr="009750A2">
        <w:rPr>
          <w:rFonts w:ascii="Palatino Linotype" w:eastAsia="Calibri" w:hAnsi="Palatino Linotype" w:cs="Arial"/>
        </w:rPr>
        <w:t xml:space="preserve">De la simple lectura al primer requerimiento de la solicitud, se aprecia que el particular formula exigencias y peticiones a una autoridad, mismos que no </w:t>
      </w:r>
      <w:r w:rsidRPr="009750A2">
        <w:rPr>
          <w:rFonts w:ascii="Palatino Linotype" w:hAnsi="Palatino Linotype" w:cs="Arial"/>
          <w:szCs w:val="20"/>
        </w:rPr>
        <w:t>constituyen un derecho de acceso a la información pública y por lo tanto no son atendibles mediante una solicitud de Acceso a la Información, porque se tratan de peticiones a favor de un grupo de personas</w:t>
      </w:r>
      <w:r w:rsidRPr="009750A2">
        <w:rPr>
          <w:rFonts w:ascii="Palatino Linotype" w:hAnsi="Palatino Linotype" w:cs="Arial"/>
        </w:rPr>
        <w:t xml:space="preserve"> que no se colman con la entrega de documentos, situación que conlleva a afirmar que se está en presencia del ejercicio del derecho de petición.</w:t>
      </w:r>
    </w:p>
    <w:p w14:paraId="65DCF9F6" w14:textId="77777777" w:rsidR="000951CF" w:rsidRPr="009750A2" w:rsidRDefault="000951CF" w:rsidP="009750A2">
      <w:pPr>
        <w:pStyle w:val="Prrafodelista"/>
        <w:spacing w:line="360" w:lineRule="auto"/>
        <w:ind w:left="0"/>
        <w:jc w:val="both"/>
        <w:rPr>
          <w:rFonts w:ascii="Palatino Linotype" w:hAnsi="Palatino Linotype"/>
          <w:color w:val="000000"/>
          <w:sz w:val="22"/>
          <w:szCs w:val="22"/>
        </w:rPr>
      </w:pPr>
    </w:p>
    <w:p w14:paraId="696E3D23" w14:textId="77777777" w:rsidR="000951CF" w:rsidRPr="009750A2" w:rsidRDefault="000951CF" w:rsidP="009750A2">
      <w:pPr>
        <w:pStyle w:val="Prrafodelista"/>
        <w:numPr>
          <w:ilvl w:val="0"/>
          <w:numId w:val="7"/>
        </w:numPr>
        <w:spacing w:line="360" w:lineRule="auto"/>
        <w:ind w:left="0" w:firstLine="0"/>
        <w:jc w:val="both"/>
        <w:rPr>
          <w:rFonts w:ascii="Palatino Linotype" w:hAnsi="Palatino Linotype" w:cs="Arial"/>
        </w:rPr>
      </w:pPr>
      <w:r w:rsidRPr="009750A2">
        <w:rPr>
          <w:rFonts w:ascii="Palatino Linotype" w:hAnsi="Palatino Linotype" w:cs="Arial"/>
        </w:rPr>
        <w:t xml:space="preserve">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452C61B3" w14:textId="77777777" w:rsidR="000951CF" w:rsidRPr="009750A2" w:rsidRDefault="000951CF" w:rsidP="009750A2">
      <w:pPr>
        <w:pStyle w:val="Prrafodelista"/>
        <w:spacing w:line="360" w:lineRule="auto"/>
        <w:ind w:left="0"/>
        <w:jc w:val="both"/>
        <w:rPr>
          <w:rFonts w:ascii="Palatino Linotype" w:hAnsi="Palatino Linotype" w:cs="Arial"/>
        </w:rPr>
      </w:pPr>
    </w:p>
    <w:p w14:paraId="52ACDEC7" w14:textId="77777777" w:rsidR="000951CF" w:rsidRPr="009750A2" w:rsidRDefault="000951CF" w:rsidP="009750A2">
      <w:pPr>
        <w:pStyle w:val="Prrafodelista"/>
        <w:numPr>
          <w:ilvl w:val="0"/>
          <w:numId w:val="7"/>
        </w:numPr>
        <w:autoSpaceDE w:val="0"/>
        <w:autoSpaceDN w:val="0"/>
        <w:adjustRightInd w:val="0"/>
        <w:spacing w:line="360" w:lineRule="auto"/>
        <w:ind w:left="0" w:firstLine="0"/>
        <w:jc w:val="both"/>
        <w:rPr>
          <w:rFonts w:ascii="Palatino Linotype" w:hAnsi="Palatino Linotype" w:cs="Arial"/>
        </w:rPr>
      </w:pPr>
      <w:r w:rsidRPr="009750A2">
        <w:rPr>
          <w:rFonts w:ascii="Palatino Linotype" w:hAnsi="Palatino Linotype" w:cs="Arial"/>
        </w:rPr>
        <w:t>Así, es importante dejar en claro lo que debe entenderse por derecho de petición y por derecho de acceso a la información pública.</w:t>
      </w:r>
    </w:p>
    <w:p w14:paraId="4CEB4E76" w14:textId="77777777" w:rsidR="000951CF" w:rsidRPr="009750A2" w:rsidRDefault="000951CF" w:rsidP="009750A2">
      <w:pPr>
        <w:pStyle w:val="Prrafodelista"/>
        <w:autoSpaceDE w:val="0"/>
        <w:autoSpaceDN w:val="0"/>
        <w:adjustRightInd w:val="0"/>
        <w:spacing w:line="360" w:lineRule="auto"/>
        <w:ind w:left="0"/>
        <w:jc w:val="both"/>
        <w:rPr>
          <w:rFonts w:ascii="Palatino Linotype" w:hAnsi="Palatino Linotype" w:cs="Arial"/>
        </w:rPr>
      </w:pPr>
    </w:p>
    <w:p w14:paraId="7A2DDA5B" w14:textId="77777777" w:rsidR="000951CF" w:rsidRPr="009750A2" w:rsidRDefault="000951CF" w:rsidP="009750A2">
      <w:pPr>
        <w:pStyle w:val="Prrafodelista"/>
        <w:numPr>
          <w:ilvl w:val="0"/>
          <w:numId w:val="7"/>
        </w:numPr>
        <w:autoSpaceDE w:val="0"/>
        <w:autoSpaceDN w:val="0"/>
        <w:adjustRightInd w:val="0"/>
        <w:spacing w:line="360" w:lineRule="auto"/>
        <w:ind w:left="0" w:firstLine="0"/>
        <w:jc w:val="both"/>
        <w:rPr>
          <w:rFonts w:ascii="Palatino Linotype" w:hAnsi="Palatino Linotype" w:cs="Arial"/>
          <w:i/>
        </w:rPr>
      </w:pPr>
      <w:r w:rsidRPr="009750A2">
        <w:rPr>
          <w:rFonts w:ascii="Palatino Linotype" w:hAnsi="Palatino Linotype" w:cs="Arial"/>
        </w:rPr>
        <w:t>Por lo que respecta a la definición de derecho de petición, el Maestro Ignacio Burgoa Orihuela refiere: “…</w:t>
      </w:r>
      <w:r w:rsidRPr="009750A2">
        <w:rPr>
          <w:rFonts w:ascii="Palatino Linotype" w:hAnsi="Palatino Linotype" w:cs="Arial"/>
          <w:i/>
        </w:rPr>
        <w:t xml:space="preserve">es un Derecho Público subjetivo individual de la Garantía Respectiva Consagrada en el Artículo 8 de la Ley Fundamental. En tal virtud, la persona tiene la facultad de acudir a cualquier autoridad, formulando una solicitud o instancia escrito </w:t>
      </w:r>
      <w:r w:rsidRPr="009750A2">
        <w:rPr>
          <w:rFonts w:ascii="Palatino Linotype" w:hAnsi="Palatino Linotype" w:cs="Arial"/>
          <w:i/>
        </w:rPr>
        <w:lastRenderedPageBreak/>
        <w:t>de cualquier índole, la cual adopta, específicamente, el carácter de simple petición administrativa, acción o recurso, etc.</w:t>
      </w:r>
      <w:r w:rsidRPr="009750A2">
        <w:rPr>
          <w:rStyle w:val="Refdenotaalpie"/>
          <w:rFonts w:ascii="Palatino Linotype" w:hAnsi="Palatino Linotype"/>
          <w:i/>
        </w:rPr>
        <w:t xml:space="preserve"> </w:t>
      </w:r>
      <w:r w:rsidRPr="009750A2">
        <w:rPr>
          <w:rStyle w:val="Refdenotaalpie"/>
          <w:rFonts w:ascii="Palatino Linotype" w:hAnsi="Palatino Linotype"/>
          <w:i/>
        </w:rPr>
        <w:footnoteReference w:id="9"/>
      </w:r>
      <w:r w:rsidRPr="009750A2">
        <w:rPr>
          <w:rFonts w:ascii="Palatino Linotype" w:hAnsi="Palatino Linotype"/>
          <w:i/>
        </w:rPr>
        <w:t>“</w:t>
      </w:r>
      <w:r w:rsidRPr="009750A2">
        <w:rPr>
          <w:rFonts w:ascii="Palatino Linotype" w:hAnsi="Palatino Linotype" w:cs="Arial"/>
          <w:i/>
        </w:rPr>
        <w:t xml:space="preserve"> (Sic)</w:t>
      </w:r>
    </w:p>
    <w:p w14:paraId="4C1EDEED" w14:textId="77777777" w:rsidR="000951CF" w:rsidRPr="009750A2" w:rsidRDefault="000951CF" w:rsidP="009750A2">
      <w:pPr>
        <w:pStyle w:val="Prrafodelista"/>
        <w:autoSpaceDE w:val="0"/>
        <w:autoSpaceDN w:val="0"/>
        <w:adjustRightInd w:val="0"/>
        <w:spacing w:line="360" w:lineRule="auto"/>
        <w:ind w:left="0"/>
        <w:jc w:val="both"/>
        <w:rPr>
          <w:rFonts w:ascii="Palatino Linotype" w:hAnsi="Palatino Linotype" w:cs="Arial"/>
        </w:rPr>
      </w:pPr>
    </w:p>
    <w:p w14:paraId="575B0C54" w14:textId="77777777" w:rsidR="000951CF" w:rsidRPr="009750A2" w:rsidRDefault="000951CF" w:rsidP="009750A2">
      <w:pPr>
        <w:pStyle w:val="Prrafodelista"/>
        <w:numPr>
          <w:ilvl w:val="0"/>
          <w:numId w:val="7"/>
        </w:numPr>
        <w:autoSpaceDE w:val="0"/>
        <w:autoSpaceDN w:val="0"/>
        <w:adjustRightInd w:val="0"/>
        <w:spacing w:line="360" w:lineRule="auto"/>
        <w:ind w:left="0" w:firstLine="0"/>
        <w:jc w:val="both"/>
        <w:rPr>
          <w:rFonts w:ascii="Palatino Linotype" w:hAnsi="Palatino Linotype" w:cs="Arial"/>
          <w:i/>
        </w:rPr>
      </w:pPr>
      <w:r w:rsidRPr="009750A2">
        <w:rPr>
          <w:rFonts w:ascii="Palatino Linotype" w:hAnsi="Palatino Linotype" w:cs="Arial"/>
        </w:rPr>
        <w:t xml:space="preserve">Por su parte, David Cienfuegos Salgado, concibe al derecho de petición como </w:t>
      </w:r>
      <w:r w:rsidRPr="009750A2">
        <w:rPr>
          <w:rFonts w:ascii="Palatino Linotype" w:hAnsi="Palatino Linotype" w:cs="Arial"/>
          <w:i/>
        </w:rPr>
        <w:t>“el derecho de toda persona a ser escuchado por quienes ejercen el poder público.</w:t>
      </w:r>
      <w:r w:rsidRPr="009750A2">
        <w:rPr>
          <w:rStyle w:val="Refdenotaalpie"/>
          <w:rFonts w:ascii="Palatino Linotype" w:hAnsi="Palatino Linotype"/>
          <w:i/>
        </w:rPr>
        <w:t xml:space="preserve"> </w:t>
      </w:r>
      <w:r w:rsidRPr="009750A2">
        <w:rPr>
          <w:rStyle w:val="Refdenotaalpie"/>
          <w:rFonts w:ascii="Palatino Linotype" w:hAnsi="Palatino Linotype"/>
          <w:i/>
        </w:rPr>
        <w:footnoteReference w:id="10"/>
      </w:r>
      <w:r w:rsidRPr="009750A2">
        <w:rPr>
          <w:rFonts w:ascii="Palatino Linotype" w:hAnsi="Palatino Linotype" w:cs="Arial"/>
          <w:i/>
        </w:rPr>
        <w:t xml:space="preserve">” (Sic) </w:t>
      </w:r>
    </w:p>
    <w:p w14:paraId="5AF4D160" w14:textId="77777777" w:rsidR="000951CF" w:rsidRPr="009750A2" w:rsidRDefault="000951CF" w:rsidP="009750A2">
      <w:pPr>
        <w:pStyle w:val="Prrafodelista"/>
        <w:autoSpaceDE w:val="0"/>
        <w:autoSpaceDN w:val="0"/>
        <w:adjustRightInd w:val="0"/>
        <w:spacing w:line="360" w:lineRule="auto"/>
        <w:ind w:left="0"/>
        <w:jc w:val="both"/>
        <w:rPr>
          <w:rFonts w:ascii="Palatino Linotype" w:hAnsi="Palatino Linotype" w:cs="Arial"/>
        </w:rPr>
      </w:pPr>
    </w:p>
    <w:p w14:paraId="7D112810" w14:textId="77777777" w:rsidR="000951CF" w:rsidRPr="009750A2" w:rsidRDefault="000951CF" w:rsidP="009750A2">
      <w:pPr>
        <w:pStyle w:val="Prrafodelista"/>
        <w:numPr>
          <w:ilvl w:val="0"/>
          <w:numId w:val="7"/>
        </w:numPr>
        <w:spacing w:line="360" w:lineRule="auto"/>
        <w:ind w:left="0" w:firstLine="0"/>
        <w:jc w:val="both"/>
        <w:rPr>
          <w:rFonts w:ascii="Palatino Linotype" w:hAnsi="Palatino Linotype" w:cs="Arial"/>
          <w:i/>
        </w:rPr>
      </w:pPr>
      <w:r w:rsidRPr="009750A2">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9750A2">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9750A2">
        <w:rPr>
          <w:rStyle w:val="Refdenotaalpie"/>
          <w:rFonts w:ascii="Palatino Linotype" w:hAnsi="Palatino Linotype"/>
          <w:i/>
        </w:rPr>
        <w:t xml:space="preserve"> </w:t>
      </w:r>
      <w:r w:rsidRPr="009750A2">
        <w:rPr>
          <w:rStyle w:val="Refdenotaalpie"/>
          <w:rFonts w:ascii="Palatino Linotype" w:hAnsi="Palatino Linotype"/>
          <w:i/>
        </w:rPr>
        <w:footnoteReference w:id="11"/>
      </w:r>
      <w:r w:rsidRPr="009750A2">
        <w:rPr>
          <w:rFonts w:ascii="Palatino Linotype" w:hAnsi="Palatino Linotype" w:cs="Arial"/>
          <w:i/>
        </w:rPr>
        <w:t xml:space="preserve">“(Sic) </w:t>
      </w:r>
    </w:p>
    <w:p w14:paraId="163AE600" w14:textId="77777777" w:rsidR="000951CF" w:rsidRPr="009750A2" w:rsidRDefault="000951CF" w:rsidP="009750A2">
      <w:pPr>
        <w:pStyle w:val="Prrafodelista"/>
        <w:autoSpaceDE w:val="0"/>
        <w:autoSpaceDN w:val="0"/>
        <w:adjustRightInd w:val="0"/>
        <w:spacing w:line="360" w:lineRule="auto"/>
        <w:ind w:left="0"/>
        <w:jc w:val="both"/>
        <w:rPr>
          <w:rFonts w:ascii="Palatino Linotype" w:hAnsi="Palatino Linotype" w:cs="Arial"/>
        </w:rPr>
      </w:pPr>
    </w:p>
    <w:p w14:paraId="6C964EF6" w14:textId="77777777" w:rsidR="000951CF" w:rsidRPr="009750A2" w:rsidRDefault="000951CF" w:rsidP="009750A2">
      <w:pPr>
        <w:pStyle w:val="Prrafodelista"/>
        <w:numPr>
          <w:ilvl w:val="0"/>
          <w:numId w:val="7"/>
        </w:numPr>
        <w:spacing w:line="360" w:lineRule="auto"/>
        <w:ind w:left="0" w:firstLine="0"/>
        <w:jc w:val="both"/>
        <w:rPr>
          <w:rFonts w:ascii="Palatino Linotype" w:hAnsi="Palatino Linotype" w:cs="Arial"/>
          <w:i/>
        </w:rPr>
      </w:pPr>
      <w:r w:rsidRPr="009750A2">
        <w:rPr>
          <w:rFonts w:ascii="Palatino Linotype" w:eastAsia="Times New Roman" w:hAnsi="Palatino Linotype" w:cs="Arial"/>
          <w:lang w:eastAsia="es-MX"/>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9750A2">
        <w:rPr>
          <w:rFonts w:ascii="Palatino Linotype" w:eastAsia="Times New Roman" w:hAnsi="Palatino Linotype" w:cs="Arial"/>
          <w:lang w:eastAsia="es-MX"/>
        </w:rPr>
        <w:t>Villanueva</w:t>
      </w:r>
      <w:proofErr w:type="spellEnd"/>
      <w:r w:rsidRPr="009750A2">
        <w:rPr>
          <w:rFonts w:ascii="Palatino Linotype" w:eastAsia="Times New Roman" w:hAnsi="Palatino Linotype" w:cs="Arial"/>
          <w:lang w:eastAsia="es-MX"/>
        </w:rPr>
        <w:t xml:space="preserve"> que dice: “</w:t>
      </w:r>
      <w:r w:rsidRPr="009750A2">
        <w:rPr>
          <w:rFonts w:ascii="Palatino Linotype" w:eastAsia="Times New Roman"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9750A2">
        <w:rPr>
          <w:rStyle w:val="Refdenotaalpie"/>
          <w:rFonts w:ascii="Palatino Linotype" w:eastAsia="Times New Roman" w:hAnsi="Palatino Linotype" w:cs="Arial"/>
          <w:i/>
          <w:lang w:eastAsia="es-MX"/>
        </w:rPr>
        <w:footnoteReference w:id="12"/>
      </w:r>
      <w:r w:rsidRPr="009750A2">
        <w:rPr>
          <w:rFonts w:ascii="Palatino Linotype" w:eastAsia="Times New Roman" w:hAnsi="Palatino Linotype" w:cs="Arial"/>
          <w:i/>
          <w:lang w:eastAsia="es-MX"/>
        </w:rPr>
        <w:t xml:space="preserve"> </w:t>
      </w:r>
    </w:p>
    <w:p w14:paraId="1BE7AF38" w14:textId="77777777" w:rsidR="000951CF" w:rsidRPr="009750A2" w:rsidRDefault="000951CF" w:rsidP="009750A2">
      <w:pPr>
        <w:pStyle w:val="Prrafodelista"/>
        <w:spacing w:line="360" w:lineRule="auto"/>
        <w:rPr>
          <w:rFonts w:ascii="Palatino Linotype" w:hAnsi="Palatino Linotype" w:cs="Arial"/>
          <w:i/>
        </w:rPr>
      </w:pPr>
    </w:p>
    <w:p w14:paraId="3D3B02D0" w14:textId="48759B2D" w:rsidR="000951CF" w:rsidRDefault="000951CF" w:rsidP="009750A2">
      <w:pPr>
        <w:pStyle w:val="Prrafodelista"/>
        <w:numPr>
          <w:ilvl w:val="0"/>
          <w:numId w:val="1"/>
        </w:numPr>
        <w:autoSpaceDE w:val="0"/>
        <w:autoSpaceDN w:val="0"/>
        <w:adjustRightInd w:val="0"/>
        <w:spacing w:line="360" w:lineRule="auto"/>
        <w:ind w:left="0" w:firstLine="0"/>
        <w:jc w:val="both"/>
        <w:rPr>
          <w:rFonts w:ascii="Palatino Linotype" w:hAnsi="Palatino Linotype" w:cs="Arial"/>
          <w:i/>
        </w:rPr>
      </w:pPr>
      <w:r w:rsidRPr="009750A2">
        <w:rPr>
          <w:rFonts w:ascii="Palatino Linotype" w:hAnsi="Palatino Linotype" w:cs="Arial"/>
          <w:i/>
        </w:rPr>
        <w:t xml:space="preserve">No obstante, el hecho de que los requerimientos se hayan formulado en forma de cuestionamientos, no es impedimento para que se realice una suplencia a la deficiencia de la queja en favor del recurrente, </w:t>
      </w:r>
      <w:r w:rsidRPr="009750A2">
        <w:rPr>
          <w:rFonts w:ascii="Palatino Linotype" w:hAnsi="Palatino Linotype"/>
          <w:lang w:val="es-ES"/>
        </w:rPr>
        <w:t xml:space="preserve">bajo un estricto apego al principio de eficacia y con fundamento en </w:t>
      </w:r>
      <w:r w:rsidRPr="009750A2">
        <w:rPr>
          <w:rFonts w:ascii="Palatino Linotype" w:hAnsi="Palatino Linotype"/>
          <w:szCs w:val="22"/>
          <w:lang w:val="es-ES"/>
        </w:rPr>
        <w:t>los artículos 13</w:t>
      </w:r>
      <w:r w:rsidRPr="009750A2">
        <w:rPr>
          <w:rStyle w:val="Refdenotaalpie"/>
          <w:rFonts w:ascii="Palatino Linotype" w:hAnsi="Palatino Linotype"/>
          <w:szCs w:val="22"/>
          <w:lang w:val="es-ES"/>
        </w:rPr>
        <w:footnoteReference w:id="13"/>
      </w:r>
      <w:r w:rsidRPr="009750A2">
        <w:rPr>
          <w:rFonts w:ascii="Palatino Linotype" w:hAnsi="Palatino Linotype"/>
          <w:szCs w:val="22"/>
          <w:lang w:val="es-ES"/>
        </w:rPr>
        <w:t xml:space="preserve"> y 181</w:t>
      </w:r>
      <w:r w:rsidRPr="009750A2">
        <w:rPr>
          <w:rStyle w:val="Refdenotaalpie"/>
          <w:rFonts w:ascii="Palatino Linotype" w:hAnsi="Palatino Linotype"/>
          <w:szCs w:val="22"/>
          <w:lang w:val="es-ES"/>
        </w:rPr>
        <w:footnoteReference w:id="14"/>
      </w:r>
      <w:r w:rsidRPr="009750A2">
        <w:rPr>
          <w:rFonts w:ascii="Palatino Linotype" w:hAnsi="Palatino Linotype"/>
          <w:szCs w:val="22"/>
          <w:lang w:val="es-ES"/>
        </w:rPr>
        <w:t xml:space="preserve"> penúltimo párrafo de la Ley de Transparencia y Acceso a la Información Pública del Estado de México y Municipios, para que, se analice la información solicitada y se determine </w:t>
      </w:r>
      <w:proofErr w:type="spellStart"/>
      <w:r w:rsidRPr="009750A2">
        <w:rPr>
          <w:rFonts w:ascii="Palatino Linotype" w:hAnsi="Palatino Linotype"/>
          <w:szCs w:val="22"/>
          <w:lang w:val="es-ES"/>
        </w:rPr>
        <w:t>ssi</w:t>
      </w:r>
      <w:proofErr w:type="spellEnd"/>
      <w:r w:rsidRPr="009750A2">
        <w:rPr>
          <w:rFonts w:ascii="Palatino Linotype" w:hAnsi="Palatino Linotype"/>
          <w:szCs w:val="22"/>
          <w:lang w:val="es-ES"/>
        </w:rPr>
        <w:t xml:space="preserve"> es susceptible de ordenarse.</w:t>
      </w:r>
      <w:r w:rsidRPr="009750A2">
        <w:rPr>
          <w:rFonts w:ascii="Palatino Linotype" w:hAnsi="Palatino Linotype" w:cs="Arial"/>
          <w:i/>
        </w:rPr>
        <w:t xml:space="preserve"> </w:t>
      </w:r>
    </w:p>
    <w:p w14:paraId="7704E833" w14:textId="77777777" w:rsidR="009750A2" w:rsidRPr="009750A2" w:rsidRDefault="009750A2" w:rsidP="009750A2">
      <w:pPr>
        <w:pStyle w:val="Prrafodelista"/>
        <w:autoSpaceDE w:val="0"/>
        <w:autoSpaceDN w:val="0"/>
        <w:adjustRightInd w:val="0"/>
        <w:spacing w:line="360" w:lineRule="auto"/>
        <w:ind w:left="0"/>
        <w:jc w:val="both"/>
        <w:rPr>
          <w:rFonts w:ascii="Palatino Linotype" w:hAnsi="Palatino Linotype" w:cs="Arial"/>
          <w:i/>
        </w:rPr>
      </w:pPr>
    </w:p>
    <w:p w14:paraId="41B788D1" w14:textId="62CED906" w:rsidR="000D3956" w:rsidRPr="009750A2" w:rsidRDefault="000951CF" w:rsidP="009750A2">
      <w:pPr>
        <w:pStyle w:val="Ttulo3"/>
        <w:spacing w:before="0" w:line="360" w:lineRule="auto"/>
        <w:ind w:left="284"/>
        <w:rPr>
          <w:rFonts w:ascii="Palatino Linotype" w:hAnsi="Palatino Linotype"/>
          <w:b/>
          <w:color w:val="auto"/>
        </w:rPr>
      </w:pPr>
      <w:bookmarkStart w:id="30" w:name="_Toc31310393"/>
      <w:r w:rsidRPr="009750A2">
        <w:rPr>
          <w:rFonts w:ascii="Palatino Linotype" w:hAnsi="Palatino Linotype"/>
          <w:b/>
          <w:color w:val="auto"/>
        </w:rPr>
        <w:t>I</w:t>
      </w:r>
      <w:r w:rsidR="000D3956" w:rsidRPr="009750A2">
        <w:rPr>
          <w:rFonts w:ascii="Palatino Linotype" w:hAnsi="Palatino Linotype"/>
          <w:b/>
          <w:color w:val="auto"/>
        </w:rPr>
        <w:t>II. Contratos.</w:t>
      </w:r>
      <w:bookmarkEnd w:id="30"/>
    </w:p>
    <w:p w14:paraId="39088A2D" w14:textId="77777777" w:rsidR="000D3956" w:rsidRPr="009750A2" w:rsidRDefault="000D3956" w:rsidP="009750A2">
      <w:pPr>
        <w:pStyle w:val="Prrafodelista"/>
        <w:spacing w:line="360" w:lineRule="auto"/>
        <w:ind w:left="0"/>
        <w:jc w:val="both"/>
        <w:rPr>
          <w:rFonts w:ascii="Palatino Linotype" w:hAnsi="Palatino Linotype" w:cs="Arial"/>
        </w:rPr>
      </w:pPr>
    </w:p>
    <w:p w14:paraId="17A9A86E" w14:textId="77777777" w:rsidR="000D3956" w:rsidRPr="009750A2" w:rsidRDefault="000D3956" w:rsidP="009750A2">
      <w:pPr>
        <w:pStyle w:val="Prrafodelista"/>
        <w:numPr>
          <w:ilvl w:val="0"/>
          <w:numId w:val="1"/>
        </w:numPr>
        <w:spacing w:line="360" w:lineRule="auto"/>
        <w:ind w:left="0" w:firstLine="0"/>
        <w:jc w:val="both"/>
        <w:rPr>
          <w:rFonts w:ascii="Palatino Linotype" w:hAnsi="Palatino Linotype" w:cs="Arial"/>
        </w:rPr>
      </w:pPr>
      <w:r w:rsidRPr="009750A2">
        <w:rPr>
          <w:rFonts w:ascii="Palatino Linotype" w:eastAsia="Calibri" w:hAnsi="Palatino Linotype" w:cs="Tahoma"/>
          <w:iCs/>
          <w:lang w:val="es-ES" w:eastAsia="es-ES_tradnl"/>
        </w:rPr>
        <w:t>La Ley de Contratación Pública del Estado de México y Municipios, aplicable para los municipios que integran al Estado de México,</w:t>
      </w:r>
      <w:r w:rsidRPr="009750A2">
        <w:rPr>
          <w:rFonts w:ascii="Palatino Linotype" w:eastAsia="Calibri" w:hAnsi="Palatino Linotype" w:cs="Tahoma"/>
          <w:iCs/>
          <w:lang w:eastAsia="es-ES_tradnl"/>
        </w:rPr>
        <w:t xml:space="preserve"> tiene por objeto regular los actos relativos a la planeación, programación, </w:t>
      </w:r>
      <w:proofErr w:type="spellStart"/>
      <w:r w:rsidRPr="009750A2">
        <w:rPr>
          <w:rFonts w:ascii="Palatino Linotype" w:eastAsia="Calibri" w:hAnsi="Palatino Linotype" w:cs="Tahoma"/>
          <w:iCs/>
          <w:lang w:eastAsia="es-ES_tradnl"/>
        </w:rPr>
        <w:t>presupuestación</w:t>
      </w:r>
      <w:proofErr w:type="spellEnd"/>
      <w:r w:rsidRPr="009750A2">
        <w:rPr>
          <w:rFonts w:ascii="Palatino Linotype" w:eastAsia="Calibri" w:hAnsi="Palatino Linotype" w:cs="Tahoma"/>
          <w:iCs/>
          <w:lang w:eastAsia="es-ES_tradnl"/>
        </w:rPr>
        <w:t xml:space="preserve">, ejecución y control de la adquisición, enajenación y arrendamiento de bienes, y la </w:t>
      </w:r>
      <w:r w:rsidRPr="009750A2">
        <w:rPr>
          <w:rFonts w:ascii="Palatino Linotype" w:eastAsia="Calibri" w:hAnsi="Palatino Linotype" w:cs="Tahoma"/>
          <w:b/>
          <w:iCs/>
          <w:lang w:eastAsia="es-ES_tradnl"/>
        </w:rPr>
        <w:t>contratación de servicios de cualquier naturaleza.</w:t>
      </w:r>
    </w:p>
    <w:p w14:paraId="62AF53C2" w14:textId="77777777" w:rsidR="000D3956" w:rsidRPr="009750A2" w:rsidRDefault="000D3956" w:rsidP="009750A2">
      <w:pPr>
        <w:pStyle w:val="Prrafodelista"/>
        <w:spacing w:line="360" w:lineRule="auto"/>
        <w:ind w:left="0"/>
        <w:jc w:val="both"/>
        <w:rPr>
          <w:rFonts w:ascii="Palatino Linotype" w:hAnsi="Palatino Linotype" w:cs="Arial"/>
        </w:rPr>
      </w:pPr>
    </w:p>
    <w:p w14:paraId="7B2D2479" w14:textId="77777777" w:rsidR="000D3956" w:rsidRPr="009750A2" w:rsidRDefault="000D3956" w:rsidP="009750A2">
      <w:pPr>
        <w:pStyle w:val="Prrafodelista"/>
        <w:numPr>
          <w:ilvl w:val="0"/>
          <w:numId w:val="1"/>
        </w:numPr>
        <w:spacing w:line="360" w:lineRule="auto"/>
        <w:ind w:left="0" w:firstLine="0"/>
        <w:jc w:val="both"/>
        <w:rPr>
          <w:rFonts w:ascii="Palatino Linotype" w:hAnsi="Palatino Linotype" w:cs="Arial"/>
        </w:rPr>
      </w:pPr>
      <w:r w:rsidRPr="009750A2">
        <w:rPr>
          <w:rFonts w:ascii="Palatino Linotype" w:eastAsia="Calibri" w:hAnsi="Palatino Linotype" w:cs="Tahoma"/>
          <w:iCs/>
          <w:lang w:eastAsia="es-ES_tradnl"/>
        </w:rPr>
        <w:t xml:space="preserve">El artículo 26 de la citada legislación, determina que las adquisiciones, arrendamientos y </w:t>
      </w:r>
      <w:r w:rsidRPr="009750A2">
        <w:rPr>
          <w:rFonts w:ascii="Palatino Linotype" w:eastAsia="Calibri" w:hAnsi="Palatino Linotype" w:cs="Tahoma"/>
          <w:b/>
          <w:iCs/>
          <w:lang w:eastAsia="es-ES_tradnl"/>
        </w:rPr>
        <w:t>servicios se adjudicarán a través de licitaciones públicas</w:t>
      </w:r>
      <w:r w:rsidRPr="009750A2">
        <w:rPr>
          <w:rFonts w:ascii="Palatino Linotype" w:eastAsia="Calibri" w:hAnsi="Palatino Linotype" w:cs="Tahoma"/>
          <w:iCs/>
          <w:lang w:eastAsia="es-ES_tradnl"/>
        </w:rPr>
        <w:t xml:space="preserve">, mediante convocatoria pública. Asimismo, en su artículo 43, prevé como excepciones a la licitación pública los procedimientos de </w:t>
      </w:r>
      <w:r w:rsidRPr="009750A2">
        <w:rPr>
          <w:rFonts w:ascii="Palatino Linotype" w:eastAsia="Calibri" w:hAnsi="Palatino Linotype" w:cs="Tahoma"/>
          <w:b/>
          <w:iCs/>
          <w:lang w:eastAsia="es-ES_tradnl"/>
        </w:rPr>
        <w:t>adquisición de</w:t>
      </w:r>
      <w:r w:rsidRPr="009750A2">
        <w:rPr>
          <w:rFonts w:ascii="Palatino Linotype" w:eastAsia="Calibri" w:hAnsi="Palatino Linotype" w:cs="Tahoma"/>
          <w:iCs/>
          <w:lang w:eastAsia="es-ES_tradnl"/>
        </w:rPr>
        <w:t xml:space="preserve"> bienes o </w:t>
      </w:r>
      <w:r w:rsidRPr="009750A2">
        <w:rPr>
          <w:rFonts w:ascii="Palatino Linotype" w:eastAsia="Calibri" w:hAnsi="Palatino Linotype" w:cs="Tahoma"/>
          <w:b/>
          <w:iCs/>
          <w:lang w:eastAsia="es-ES_tradnl"/>
        </w:rPr>
        <w:lastRenderedPageBreak/>
        <w:t>servicios</w:t>
      </w:r>
      <w:r w:rsidRPr="009750A2">
        <w:rPr>
          <w:rFonts w:ascii="Palatino Linotype" w:eastAsia="Calibri" w:hAnsi="Palatino Linotype" w:cs="Tahoma"/>
          <w:iCs/>
          <w:lang w:eastAsia="es-ES_tradnl"/>
        </w:rPr>
        <w:t xml:space="preserve"> a través de las modalidades de invitación restringida y adjudicación directa.</w:t>
      </w:r>
    </w:p>
    <w:p w14:paraId="0DDD1E7C" w14:textId="77777777" w:rsidR="000D3956" w:rsidRPr="009750A2" w:rsidRDefault="000D3956" w:rsidP="009750A2">
      <w:pPr>
        <w:pStyle w:val="Prrafodelista"/>
        <w:spacing w:line="360" w:lineRule="auto"/>
        <w:rPr>
          <w:rFonts w:ascii="Palatino Linotype" w:hAnsi="Palatino Linotype" w:cs="Arial"/>
        </w:rPr>
      </w:pPr>
    </w:p>
    <w:p w14:paraId="76E73D81" w14:textId="77777777" w:rsidR="000D3956" w:rsidRPr="009750A2" w:rsidRDefault="000D3956" w:rsidP="009750A2">
      <w:pPr>
        <w:pStyle w:val="Prrafodelista"/>
        <w:numPr>
          <w:ilvl w:val="0"/>
          <w:numId w:val="1"/>
        </w:numPr>
        <w:spacing w:line="360" w:lineRule="auto"/>
        <w:ind w:left="0" w:firstLine="0"/>
        <w:jc w:val="both"/>
        <w:rPr>
          <w:rFonts w:ascii="Palatino Linotype" w:hAnsi="Palatino Linotype" w:cs="Arial"/>
        </w:rPr>
      </w:pPr>
      <w:r w:rsidRPr="009750A2">
        <w:rPr>
          <w:rFonts w:ascii="Palatino Linotype" w:eastAsia="Calibri" w:hAnsi="Palatino Linotype" w:cs="Tahoma"/>
          <w:iCs/>
          <w:lang w:eastAsia="es-ES_tradnl"/>
        </w:rPr>
        <w:t xml:space="preserve">Con relación a la modalidad de adjudicación directa, el artículo 48, fracción IV, de la Ley en cita, establece que </w:t>
      </w:r>
      <w:r w:rsidRPr="009750A2">
        <w:rPr>
          <w:rFonts w:ascii="Palatino Linotype" w:eastAsia="Calibri" w:hAnsi="Palatino Linotype" w:cs="Tahoma"/>
          <w:b/>
          <w:iCs/>
          <w:u w:val="single"/>
          <w:lang w:eastAsia="es-ES_tradnl"/>
        </w:rPr>
        <w:t>podrá realizarse cuando sea urgente la adquisición de</w:t>
      </w:r>
      <w:r w:rsidRPr="009750A2">
        <w:rPr>
          <w:rFonts w:ascii="Palatino Linotype" w:eastAsia="Calibri" w:hAnsi="Palatino Linotype" w:cs="Tahoma"/>
          <w:iCs/>
          <w:lang w:eastAsia="es-ES_tradnl"/>
        </w:rPr>
        <w:t xml:space="preserve"> bienes, arrendamientos o </w:t>
      </w:r>
      <w:r w:rsidRPr="009750A2">
        <w:rPr>
          <w:rFonts w:ascii="Palatino Linotype" w:eastAsia="Calibri" w:hAnsi="Palatino Linotype" w:cs="Tahoma"/>
          <w:b/>
          <w:iCs/>
          <w:u w:val="single"/>
          <w:lang w:eastAsia="es-ES_tradnl"/>
        </w:rPr>
        <w:t>servicios por estar en riesgo el orden social, la salubridad, la seguridad pública o el ambiente, de alguna zona o región del Estado</w:t>
      </w:r>
      <w:r w:rsidRPr="009750A2">
        <w:rPr>
          <w:rFonts w:ascii="Palatino Linotype" w:eastAsia="Calibri" w:hAnsi="Palatino Linotype" w:cs="Tahoma"/>
          <w:iCs/>
          <w:lang w:eastAsia="es-ES_tradnl"/>
        </w:rPr>
        <w:t xml:space="preserve">; </w:t>
      </w:r>
      <w:r w:rsidRPr="009750A2">
        <w:rPr>
          <w:rFonts w:ascii="Palatino Linotype" w:eastAsia="Calibri" w:hAnsi="Palatino Linotype" w:cs="Tahoma"/>
          <w:b/>
          <w:iCs/>
          <w:u w:val="single"/>
          <w:lang w:eastAsia="es-ES_tradnl"/>
        </w:rPr>
        <w:t>se paralicen los servicios públicos</w:t>
      </w:r>
      <w:r w:rsidRPr="009750A2">
        <w:rPr>
          <w:rFonts w:ascii="Palatino Linotype" w:eastAsia="Calibri" w:hAnsi="Palatino Linotype" w:cs="Tahoma"/>
          <w:iCs/>
          <w:lang w:eastAsia="es-ES_tradnl"/>
        </w:rPr>
        <w:t xml:space="preserve">; </w:t>
      </w:r>
      <w:r w:rsidRPr="009750A2">
        <w:rPr>
          <w:rFonts w:ascii="Palatino Linotype" w:eastAsia="Calibri" w:hAnsi="Palatino Linotype" w:cs="Tahoma"/>
          <w:b/>
          <w:iCs/>
          <w:u w:val="single"/>
          <w:lang w:eastAsia="es-ES_tradnl"/>
        </w:rPr>
        <w:t>se trate de programas o acciones</w:t>
      </w:r>
      <w:r w:rsidRPr="009750A2">
        <w:rPr>
          <w:rFonts w:ascii="Palatino Linotype" w:eastAsia="Calibri" w:hAnsi="Palatino Linotype" w:cs="Tahoma"/>
          <w:iCs/>
          <w:lang w:eastAsia="es-ES_tradnl"/>
        </w:rPr>
        <w:t xml:space="preserve"> de apoyo a la población </w:t>
      </w:r>
      <w:r w:rsidRPr="009750A2">
        <w:rPr>
          <w:rFonts w:ascii="Palatino Linotype" w:eastAsia="Calibri" w:hAnsi="Palatino Linotype" w:cs="Tahoma"/>
          <w:b/>
          <w:iCs/>
          <w:u w:val="single"/>
          <w:lang w:eastAsia="es-ES_tradnl"/>
        </w:rPr>
        <w:t>para atender necesidades apremiantes, o concurra alguna causa similar de interés público</w:t>
      </w:r>
      <w:r w:rsidRPr="009750A2">
        <w:rPr>
          <w:rFonts w:ascii="Palatino Linotype" w:eastAsia="Calibri" w:hAnsi="Palatino Linotype" w:cs="Tahoma"/>
          <w:iCs/>
          <w:lang w:eastAsia="es-ES_tradnl"/>
        </w:rPr>
        <w:t>.</w:t>
      </w:r>
    </w:p>
    <w:p w14:paraId="202F827D" w14:textId="77777777" w:rsidR="000D3956" w:rsidRPr="009750A2" w:rsidRDefault="000D3956" w:rsidP="009750A2">
      <w:pPr>
        <w:pStyle w:val="Prrafodelista"/>
        <w:spacing w:line="360" w:lineRule="auto"/>
        <w:rPr>
          <w:rFonts w:ascii="Palatino Linotype" w:hAnsi="Palatino Linotype" w:cs="Arial"/>
        </w:rPr>
      </w:pPr>
    </w:p>
    <w:p w14:paraId="59ADBC5E" w14:textId="77777777" w:rsidR="000D3956" w:rsidRPr="009750A2" w:rsidRDefault="000D3956" w:rsidP="009750A2">
      <w:pPr>
        <w:pStyle w:val="Prrafodelista"/>
        <w:numPr>
          <w:ilvl w:val="0"/>
          <w:numId w:val="1"/>
        </w:numPr>
        <w:spacing w:line="360" w:lineRule="auto"/>
        <w:ind w:left="0" w:firstLine="0"/>
        <w:jc w:val="both"/>
        <w:rPr>
          <w:rFonts w:ascii="Palatino Linotype" w:hAnsi="Palatino Linotype" w:cs="Arial"/>
        </w:rPr>
      </w:pPr>
      <w:r w:rsidRPr="009750A2">
        <w:rPr>
          <w:rFonts w:ascii="Palatino Linotype" w:eastAsia="Calibri" w:hAnsi="Palatino Linotype" w:cs="Tahoma"/>
          <w:iCs/>
          <w:lang w:eastAsia="es-ES_tradnl"/>
        </w:rPr>
        <w:t>En este sentido, se advierte la existencia de obligación legal para realizar contrataciones por parte del Sujeto Obligado, incluso la propia normatividad prevé supuestos de excepción al procedimiento adquisitivo cuando se trate de situaciones de emergencia que pongan en riesgo la prestación de servicios públicos.</w:t>
      </w:r>
    </w:p>
    <w:p w14:paraId="79203C82" w14:textId="77777777" w:rsidR="000D3956" w:rsidRPr="009750A2" w:rsidRDefault="000D3956" w:rsidP="009750A2">
      <w:pPr>
        <w:pStyle w:val="Prrafodelista"/>
        <w:spacing w:line="360" w:lineRule="auto"/>
        <w:rPr>
          <w:rFonts w:ascii="Palatino Linotype" w:hAnsi="Palatino Linotype" w:cs="Arial"/>
        </w:rPr>
      </w:pPr>
    </w:p>
    <w:p w14:paraId="64BE49AD" w14:textId="77777777" w:rsidR="000D3956" w:rsidRPr="009750A2" w:rsidRDefault="000D3956" w:rsidP="009750A2">
      <w:pPr>
        <w:pStyle w:val="Prrafodelista"/>
        <w:numPr>
          <w:ilvl w:val="0"/>
          <w:numId w:val="1"/>
        </w:numPr>
        <w:spacing w:line="360" w:lineRule="auto"/>
        <w:ind w:left="0" w:firstLine="0"/>
        <w:jc w:val="both"/>
        <w:rPr>
          <w:rFonts w:ascii="Palatino Linotype" w:hAnsi="Palatino Linotype" w:cs="Arial"/>
        </w:rPr>
      </w:pPr>
      <w:r w:rsidRPr="009750A2">
        <w:rPr>
          <w:rFonts w:ascii="Palatino Linotype" w:eastAsia="Calibri" w:hAnsi="Palatino Linotype" w:cs="Tahoma"/>
          <w:iCs/>
          <w:lang w:eastAsia="es-ES_tradnl"/>
        </w:rPr>
        <w:t xml:space="preserve">Asimismo, los artículos 65, 80 y 81 de la </w:t>
      </w:r>
      <w:r w:rsidRPr="009750A2">
        <w:rPr>
          <w:rFonts w:ascii="Palatino Linotype" w:eastAsia="Calibri" w:hAnsi="Palatino Linotype" w:cs="Tahoma"/>
          <w:iCs/>
          <w:lang w:val="es-ES" w:eastAsia="es-ES_tradnl"/>
        </w:rPr>
        <w:t>Ley de Contratación Pública del Estado de México y Municipios establecen lo siguiente:</w:t>
      </w:r>
    </w:p>
    <w:p w14:paraId="731D54D3" w14:textId="77777777" w:rsidR="000D3956" w:rsidRPr="009750A2" w:rsidRDefault="000D3956" w:rsidP="009750A2">
      <w:pPr>
        <w:tabs>
          <w:tab w:val="left" w:pos="4962"/>
        </w:tabs>
        <w:spacing w:line="360" w:lineRule="auto"/>
        <w:jc w:val="both"/>
        <w:rPr>
          <w:rFonts w:ascii="Palatino Linotype" w:eastAsia="Calibri" w:hAnsi="Palatino Linotype" w:cs="Tahoma"/>
          <w:iCs/>
          <w:lang w:val="es-ES" w:eastAsia="es-ES_tradnl"/>
        </w:rPr>
      </w:pPr>
    </w:p>
    <w:p w14:paraId="474C20D5" w14:textId="14C4F1E8" w:rsidR="000D3956" w:rsidRPr="009750A2" w:rsidRDefault="009750A2" w:rsidP="009750A2">
      <w:pPr>
        <w:tabs>
          <w:tab w:val="left" w:pos="4962"/>
        </w:tabs>
        <w:spacing w:line="360" w:lineRule="auto"/>
        <w:ind w:left="567" w:right="567"/>
        <w:jc w:val="both"/>
        <w:rPr>
          <w:rFonts w:ascii="Palatino Linotype" w:eastAsia="Calibri" w:hAnsi="Palatino Linotype" w:cs="Tahoma"/>
          <w:i/>
          <w:iCs/>
          <w:sz w:val="22"/>
          <w:lang w:eastAsia="es-ES_tradnl"/>
        </w:rPr>
      </w:pPr>
      <w:r>
        <w:rPr>
          <w:rFonts w:ascii="Palatino Linotype" w:eastAsia="Calibri" w:hAnsi="Palatino Linotype" w:cs="Tahoma"/>
          <w:b/>
          <w:i/>
          <w:iCs/>
          <w:sz w:val="22"/>
          <w:lang w:eastAsia="es-ES_tradnl"/>
        </w:rPr>
        <w:t>“</w:t>
      </w:r>
      <w:r w:rsidR="000D3956" w:rsidRPr="009750A2">
        <w:rPr>
          <w:rFonts w:ascii="Palatino Linotype" w:eastAsia="Calibri" w:hAnsi="Palatino Linotype" w:cs="Tahoma"/>
          <w:b/>
          <w:i/>
          <w:iCs/>
          <w:sz w:val="22"/>
          <w:lang w:eastAsia="es-ES_tradnl"/>
        </w:rPr>
        <w:t>Artículo 65.-</w:t>
      </w:r>
      <w:r w:rsidR="000D3956" w:rsidRPr="009750A2">
        <w:rPr>
          <w:rFonts w:ascii="Palatino Linotype" w:eastAsia="Calibri" w:hAnsi="Palatino Linotype" w:cs="Tahoma"/>
          <w:i/>
          <w:iCs/>
          <w:sz w:val="22"/>
          <w:lang w:eastAsia="es-ES_tradnl"/>
        </w:rPr>
        <w:t xml:space="preserve"> La adjudicación de los contratos derivados de los procedimientos de </w:t>
      </w:r>
      <w:r w:rsidR="000D3956" w:rsidRPr="009750A2">
        <w:rPr>
          <w:rFonts w:ascii="Palatino Linotype" w:eastAsia="Calibri" w:hAnsi="Palatino Linotype" w:cs="Tahoma"/>
          <w:b/>
          <w:i/>
          <w:iCs/>
          <w:sz w:val="22"/>
          <w:lang w:eastAsia="es-ES_tradnl"/>
        </w:rPr>
        <w:t xml:space="preserve">adquisiciones de </w:t>
      </w:r>
      <w:r w:rsidR="000D3956" w:rsidRPr="009750A2">
        <w:rPr>
          <w:rFonts w:ascii="Palatino Linotype" w:eastAsia="Calibri" w:hAnsi="Palatino Linotype" w:cs="Tahoma"/>
          <w:i/>
          <w:iCs/>
          <w:sz w:val="22"/>
          <w:lang w:eastAsia="es-ES_tradnl"/>
        </w:rPr>
        <w:t xml:space="preserve">bienes o </w:t>
      </w:r>
      <w:r w:rsidR="000D3956" w:rsidRPr="009750A2">
        <w:rPr>
          <w:rFonts w:ascii="Palatino Linotype" w:eastAsia="Calibri" w:hAnsi="Palatino Linotype" w:cs="Tahoma"/>
          <w:b/>
          <w:i/>
          <w:iCs/>
          <w:sz w:val="22"/>
          <w:lang w:eastAsia="es-ES_tradnl"/>
        </w:rPr>
        <w:t>servicios</w:t>
      </w:r>
      <w:r w:rsidR="000D3956" w:rsidRPr="009750A2">
        <w:rPr>
          <w:rFonts w:ascii="Palatino Linotype" w:eastAsia="Calibri" w:hAnsi="Palatino Linotype" w:cs="Tahoma"/>
          <w:i/>
          <w:iCs/>
          <w:sz w:val="22"/>
          <w:lang w:eastAsia="es-ES_tradnl"/>
        </w:rPr>
        <w:t xml:space="preserve">, obligará a la convocante y al licitante ganador a </w:t>
      </w:r>
      <w:r w:rsidR="000D3956" w:rsidRPr="009750A2">
        <w:rPr>
          <w:rFonts w:ascii="Palatino Linotype" w:eastAsia="Calibri" w:hAnsi="Palatino Linotype" w:cs="Tahoma"/>
          <w:b/>
          <w:i/>
          <w:iCs/>
          <w:sz w:val="22"/>
          <w:lang w:eastAsia="es-ES_tradnl"/>
        </w:rPr>
        <w:t>suscribir el contrato respectivo</w:t>
      </w:r>
      <w:r w:rsidR="000D3956" w:rsidRPr="009750A2">
        <w:rPr>
          <w:rFonts w:ascii="Palatino Linotype" w:eastAsia="Calibri" w:hAnsi="Palatino Linotype" w:cs="Tahoma"/>
          <w:i/>
          <w:iCs/>
          <w:sz w:val="22"/>
          <w:lang w:eastAsia="es-ES_tradnl"/>
        </w:rPr>
        <w:t>, dentro de los diez días hábiles siguientes al de la notificación del fallo. Los contratos podrán suscribirse mediante el uso de la firma electrónica, en apego a las disposiciones de la Ley de Medios Electrónicos y de su Reglamento.</w:t>
      </w:r>
    </w:p>
    <w:p w14:paraId="4E9460B9" w14:textId="77777777" w:rsidR="000D3956" w:rsidRPr="009750A2" w:rsidRDefault="000D3956" w:rsidP="009750A2">
      <w:pPr>
        <w:tabs>
          <w:tab w:val="left" w:pos="4962"/>
        </w:tabs>
        <w:spacing w:line="360" w:lineRule="auto"/>
        <w:ind w:left="567" w:right="567"/>
        <w:jc w:val="both"/>
        <w:rPr>
          <w:rFonts w:ascii="Palatino Linotype" w:eastAsia="Calibri" w:hAnsi="Palatino Linotype" w:cs="Tahoma"/>
          <w:i/>
          <w:iCs/>
          <w:sz w:val="22"/>
          <w:lang w:eastAsia="es-ES_tradnl"/>
        </w:rPr>
      </w:pPr>
    </w:p>
    <w:p w14:paraId="2D4F6EC7" w14:textId="77777777" w:rsidR="000D3956" w:rsidRPr="009750A2" w:rsidRDefault="000D3956" w:rsidP="009750A2">
      <w:pPr>
        <w:tabs>
          <w:tab w:val="left" w:pos="4962"/>
        </w:tabs>
        <w:spacing w:line="360" w:lineRule="auto"/>
        <w:ind w:left="567" w:right="567"/>
        <w:jc w:val="both"/>
        <w:rPr>
          <w:rFonts w:ascii="Palatino Linotype" w:eastAsia="Calibri" w:hAnsi="Palatino Linotype" w:cs="Tahoma"/>
          <w:i/>
          <w:iCs/>
          <w:sz w:val="22"/>
          <w:lang w:eastAsia="es-ES_tradnl"/>
        </w:rPr>
      </w:pPr>
      <w:r w:rsidRPr="009750A2">
        <w:rPr>
          <w:rFonts w:ascii="Palatino Linotype" w:eastAsia="Calibri" w:hAnsi="Palatino Linotype" w:cs="Tahoma"/>
          <w:b/>
          <w:i/>
          <w:iCs/>
          <w:sz w:val="22"/>
          <w:lang w:eastAsia="es-ES_tradnl"/>
        </w:rPr>
        <w:lastRenderedPageBreak/>
        <w:t>Artículo 80.-</w:t>
      </w:r>
      <w:r w:rsidRPr="009750A2">
        <w:rPr>
          <w:rFonts w:ascii="Palatino Linotype" w:eastAsia="Calibri" w:hAnsi="Palatino Linotype" w:cs="Tahoma"/>
          <w:i/>
          <w:iCs/>
          <w:sz w:val="22"/>
          <w:lang w:eastAsia="es-ES_tradnl"/>
        </w:rPr>
        <w:t xml:space="preserve"> Los </w:t>
      </w:r>
      <w:r w:rsidRPr="009750A2">
        <w:rPr>
          <w:rFonts w:ascii="Palatino Linotype" w:eastAsia="Calibri" w:hAnsi="Palatino Linotype" w:cs="Tahoma"/>
          <w:b/>
          <w:i/>
          <w:iCs/>
          <w:sz w:val="22"/>
          <w:lang w:eastAsia="es-ES_tradnl"/>
        </w:rPr>
        <w:t xml:space="preserve">contratos </w:t>
      </w:r>
      <w:proofErr w:type="gramStart"/>
      <w:r w:rsidRPr="009750A2">
        <w:rPr>
          <w:rFonts w:ascii="Palatino Linotype" w:eastAsia="Calibri" w:hAnsi="Palatino Linotype" w:cs="Tahoma"/>
          <w:b/>
          <w:i/>
          <w:iCs/>
          <w:sz w:val="22"/>
          <w:lang w:eastAsia="es-ES_tradnl"/>
        </w:rPr>
        <w:t>pedido</w:t>
      </w:r>
      <w:proofErr w:type="gramEnd"/>
      <w:r w:rsidRPr="009750A2">
        <w:rPr>
          <w:rFonts w:ascii="Palatino Linotype" w:eastAsia="Calibri" w:hAnsi="Palatino Linotype" w:cs="Tahoma"/>
          <w:i/>
          <w:iCs/>
          <w:sz w:val="22"/>
          <w:lang w:eastAsia="es-ES_tradnl"/>
        </w:rPr>
        <w:t xml:space="preserve"> son aquellos instrumentos que permiten a las dependencias, a las entidades, a los tribunales administrativos y a los ayuntamientos adquirir bienes o contratar servicios por una cantidad que no exceda los montos establecidos para la adjudicación directa, de conformidad con lo previsto en la fracción XI del artículo 48 de la presente Ley. Las dependencias deberán celebrar </w:t>
      </w:r>
      <w:proofErr w:type="gramStart"/>
      <w:r w:rsidRPr="009750A2">
        <w:rPr>
          <w:rFonts w:ascii="Palatino Linotype" w:eastAsia="Calibri" w:hAnsi="Palatino Linotype" w:cs="Tahoma"/>
          <w:i/>
          <w:iCs/>
          <w:sz w:val="22"/>
          <w:lang w:eastAsia="es-ES_tradnl"/>
        </w:rPr>
        <w:t>contratos pedido</w:t>
      </w:r>
      <w:proofErr w:type="gramEnd"/>
      <w:r w:rsidRPr="009750A2">
        <w:rPr>
          <w:rFonts w:ascii="Palatino Linotype" w:eastAsia="Calibri" w:hAnsi="Palatino Linotype" w:cs="Tahoma"/>
          <w:i/>
          <w:iCs/>
          <w:sz w:val="22"/>
          <w:lang w:eastAsia="es-ES_tradnl"/>
        </w:rPr>
        <w:t xml:space="preserve"> para la contratación de bienes o de servicios, que realicen al amparo de dicha fracción. </w:t>
      </w:r>
    </w:p>
    <w:p w14:paraId="5B598C67" w14:textId="77777777" w:rsidR="000D3956" w:rsidRPr="009750A2" w:rsidRDefault="000D3956" w:rsidP="009750A2">
      <w:pPr>
        <w:tabs>
          <w:tab w:val="left" w:pos="4962"/>
        </w:tabs>
        <w:spacing w:line="360" w:lineRule="auto"/>
        <w:ind w:left="567" w:right="567"/>
        <w:jc w:val="both"/>
        <w:rPr>
          <w:rFonts w:ascii="Palatino Linotype" w:eastAsia="Calibri" w:hAnsi="Palatino Linotype" w:cs="Tahoma"/>
          <w:i/>
          <w:iCs/>
          <w:sz w:val="22"/>
          <w:lang w:eastAsia="es-ES_tradnl"/>
        </w:rPr>
      </w:pPr>
    </w:p>
    <w:p w14:paraId="156C2988" w14:textId="15932F21" w:rsidR="000D3956" w:rsidRPr="009750A2" w:rsidRDefault="000D3956" w:rsidP="009750A2">
      <w:pPr>
        <w:tabs>
          <w:tab w:val="left" w:pos="4962"/>
        </w:tabs>
        <w:spacing w:line="360" w:lineRule="auto"/>
        <w:ind w:left="567" w:right="567"/>
        <w:jc w:val="both"/>
        <w:rPr>
          <w:rFonts w:ascii="Palatino Linotype" w:eastAsia="Calibri" w:hAnsi="Palatino Linotype" w:cs="Tahoma"/>
          <w:i/>
          <w:iCs/>
          <w:sz w:val="22"/>
          <w:lang w:eastAsia="es-ES_tradnl"/>
        </w:rPr>
      </w:pPr>
      <w:r w:rsidRPr="009750A2">
        <w:rPr>
          <w:rFonts w:ascii="Palatino Linotype" w:eastAsia="Calibri" w:hAnsi="Palatino Linotype" w:cs="Tahoma"/>
          <w:b/>
          <w:i/>
          <w:iCs/>
          <w:sz w:val="22"/>
          <w:lang w:eastAsia="es-ES_tradnl"/>
        </w:rPr>
        <w:t>Artículo 81.-</w:t>
      </w:r>
      <w:r w:rsidRPr="009750A2">
        <w:rPr>
          <w:rFonts w:ascii="Palatino Linotype" w:eastAsia="Calibri" w:hAnsi="Palatino Linotype" w:cs="Tahoma"/>
          <w:i/>
          <w:iCs/>
          <w:sz w:val="22"/>
          <w:lang w:eastAsia="es-ES_tradnl"/>
        </w:rPr>
        <w:t xml:space="preserve"> Los </w:t>
      </w:r>
      <w:r w:rsidRPr="009750A2">
        <w:rPr>
          <w:rFonts w:ascii="Palatino Linotype" w:eastAsia="Calibri" w:hAnsi="Palatino Linotype" w:cs="Tahoma"/>
          <w:b/>
          <w:i/>
          <w:iCs/>
          <w:sz w:val="22"/>
          <w:lang w:eastAsia="es-ES_tradnl"/>
        </w:rPr>
        <w:t>contratos abiertos</w:t>
      </w:r>
      <w:r w:rsidRPr="009750A2">
        <w:rPr>
          <w:rFonts w:ascii="Palatino Linotype" w:eastAsia="Calibri" w:hAnsi="Palatino Linotype" w:cs="Tahoma"/>
          <w:i/>
          <w:iCs/>
          <w:sz w:val="22"/>
          <w:lang w:eastAsia="es-ES_tradnl"/>
        </w:rPr>
        <w:t xml:space="preserve"> son aquellos instrumentos que permiten a las dependencias, a las entidades, a los tribunales administrativos y a los ayuntamientos adquirir bienes o contratar servicios por una cantidad y plazo indeterminados, fijando mínimos y máximos, dentro de la asignación presupuestal correspondiente, y en el caso de los Ayuntamientos con sujeción a las disposiciones legales correspondientes.</w:t>
      </w:r>
      <w:r w:rsidR="00800B7A">
        <w:rPr>
          <w:rFonts w:ascii="Palatino Linotype" w:eastAsia="Calibri" w:hAnsi="Palatino Linotype" w:cs="Tahoma"/>
          <w:i/>
          <w:iCs/>
          <w:sz w:val="22"/>
          <w:lang w:eastAsia="es-ES_tradnl"/>
        </w:rPr>
        <w:t>”</w:t>
      </w:r>
    </w:p>
    <w:p w14:paraId="7181FF46" w14:textId="77777777" w:rsidR="000D3956" w:rsidRPr="009750A2" w:rsidRDefault="000D3956" w:rsidP="009750A2">
      <w:pPr>
        <w:pStyle w:val="Prrafodelista"/>
        <w:spacing w:line="360" w:lineRule="auto"/>
        <w:ind w:left="0"/>
        <w:jc w:val="both"/>
        <w:rPr>
          <w:rFonts w:ascii="Palatino Linotype" w:hAnsi="Palatino Linotype" w:cs="Arial"/>
        </w:rPr>
      </w:pPr>
    </w:p>
    <w:p w14:paraId="232B1B77" w14:textId="77777777" w:rsidR="000D3956" w:rsidRPr="009750A2" w:rsidRDefault="000D3956" w:rsidP="009750A2">
      <w:pPr>
        <w:pStyle w:val="Prrafodelista"/>
        <w:numPr>
          <w:ilvl w:val="0"/>
          <w:numId w:val="1"/>
        </w:numPr>
        <w:spacing w:line="360" w:lineRule="auto"/>
        <w:ind w:left="0" w:firstLine="0"/>
        <w:jc w:val="both"/>
        <w:rPr>
          <w:rFonts w:ascii="Palatino Linotype" w:hAnsi="Palatino Linotype" w:cs="Arial"/>
        </w:rPr>
      </w:pPr>
      <w:r w:rsidRPr="009750A2">
        <w:rPr>
          <w:rFonts w:ascii="Palatino Linotype" w:hAnsi="Palatino Linotype" w:cs="Arial"/>
        </w:rPr>
        <w:t>Es así que, los municipios cuentan con la atribución legal para celebrar contratos para la adquisición de bienes o servicios. Por su parte, la Ley de Transparencia y Acceso a la Información Pública del Estado de México y Municipios, en su artículo 92, fracción XXIX establece lo siguiente:</w:t>
      </w:r>
    </w:p>
    <w:p w14:paraId="47C96199" w14:textId="77777777" w:rsidR="000D3956" w:rsidRPr="009750A2" w:rsidRDefault="000D3956" w:rsidP="009750A2">
      <w:pPr>
        <w:spacing w:line="360" w:lineRule="auto"/>
        <w:jc w:val="both"/>
        <w:rPr>
          <w:rFonts w:ascii="Palatino Linotype" w:hAnsi="Palatino Linotype" w:cs="Arial"/>
        </w:rPr>
      </w:pPr>
    </w:p>
    <w:p w14:paraId="13B1FB5C" w14:textId="77777777" w:rsidR="000D3956" w:rsidRPr="009750A2" w:rsidRDefault="000D3956" w:rsidP="009750A2">
      <w:pPr>
        <w:autoSpaceDE w:val="0"/>
        <w:autoSpaceDN w:val="0"/>
        <w:adjustRightInd w:val="0"/>
        <w:spacing w:line="360" w:lineRule="auto"/>
        <w:ind w:left="284" w:right="567"/>
        <w:rPr>
          <w:rFonts w:ascii="Palatino Linotype" w:hAnsi="Palatino Linotype" w:cs="Arial"/>
          <w:i/>
          <w:sz w:val="28"/>
        </w:rPr>
      </w:pPr>
      <w:r w:rsidRPr="009750A2">
        <w:rPr>
          <w:rFonts w:ascii="Palatino Linotype" w:eastAsiaTheme="minorHAnsi" w:hAnsi="Palatino Linotype" w:cs="Bookman Old Style,Bold"/>
          <w:b/>
          <w:bCs/>
          <w:i/>
          <w:sz w:val="22"/>
          <w:szCs w:val="20"/>
          <w:lang w:val="es-MX" w:eastAsia="en-US"/>
        </w:rPr>
        <w:t xml:space="preserve">XXIX. </w:t>
      </w:r>
      <w:r w:rsidRPr="009750A2">
        <w:rPr>
          <w:rFonts w:ascii="Palatino Linotype" w:eastAsiaTheme="minorHAnsi" w:hAnsi="Palatino Linotype" w:cs="Bookman Old Style"/>
          <w:i/>
          <w:sz w:val="22"/>
          <w:szCs w:val="20"/>
          <w:lang w:val="es-MX" w:eastAsia="en-US"/>
        </w:rPr>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2E04A48E" w14:textId="77777777" w:rsidR="000D3956" w:rsidRPr="009750A2" w:rsidRDefault="000D3956" w:rsidP="009750A2">
      <w:pPr>
        <w:spacing w:line="360" w:lineRule="auto"/>
        <w:ind w:left="567" w:right="567" w:hanging="283"/>
        <w:jc w:val="both"/>
        <w:rPr>
          <w:rFonts w:ascii="Palatino Linotype" w:hAnsi="Palatino Linotype" w:cs="Arial"/>
          <w:i/>
          <w:sz w:val="28"/>
        </w:rPr>
      </w:pPr>
    </w:p>
    <w:p w14:paraId="0329B4E8" w14:textId="77777777" w:rsidR="000D3956" w:rsidRPr="009750A2" w:rsidRDefault="000D3956" w:rsidP="009750A2">
      <w:pPr>
        <w:spacing w:line="360" w:lineRule="auto"/>
        <w:ind w:left="284" w:right="567" w:hanging="283"/>
        <w:jc w:val="both"/>
        <w:rPr>
          <w:rFonts w:ascii="Palatino Linotype" w:hAnsi="Palatino Linotype" w:cs="Arial"/>
          <w:i/>
          <w:sz w:val="28"/>
        </w:rPr>
      </w:pPr>
      <w:r w:rsidRPr="009750A2">
        <w:rPr>
          <w:rFonts w:ascii="Palatino Linotype" w:eastAsiaTheme="minorHAnsi" w:hAnsi="Palatino Linotype" w:cs="Bookman Old Style,Bold"/>
          <w:b/>
          <w:bCs/>
          <w:i/>
          <w:sz w:val="22"/>
          <w:szCs w:val="20"/>
          <w:lang w:val="es-MX" w:eastAsia="en-US"/>
        </w:rPr>
        <w:t xml:space="preserve">a) </w:t>
      </w:r>
      <w:r w:rsidRPr="009750A2">
        <w:rPr>
          <w:rFonts w:ascii="Palatino Linotype" w:eastAsiaTheme="minorHAnsi" w:hAnsi="Palatino Linotype" w:cs="Bookman Old Style"/>
          <w:i/>
          <w:sz w:val="22"/>
          <w:szCs w:val="20"/>
          <w:lang w:val="es-MX" w:eastAsia="en-US"/>
        </w:rPr>
        <w:t>De licitaciones públicas o procedimientos de invitación restringida:</w:t>
      </w:r>
    </w:p>
    <w:p w14:paraId="720DC92C" w14:textId="77777777" w:rsidR="000D3956" w:rsidRPr="009750A2" w:rsidRDefault="000D3956" w:rsidP="009750A2">
      <w:pPr>
        <w:pStyle w:val="Prrafodelista"/>
        <w:spacing w:line="360" w:lineRule="auto"/>
        <w:ind w:left="567" w:right="567" w:hanging="283"/>
        <w:jc w:val="both"/>
        <w:rPr>
          <w:rFonts w:ascii="Palatino Linotype" w:hAnsi="Palatino Linotype" w:cs="Arial"/>
          <w:i/>
          <w:sz w:val="28"/>
        </w:rPr>
      </w:pPr>
    </w:p>
    <w:p w14:paraId="15EB933A" w14:textId="77777777" w:rsidR="000D3956" w:rsidRPr="009750A2" w:rsidRDefault="000D3956" w:rsidP="009750A2">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750A2">
        <w:rPr>
          <w:rFonts w:ascii="Palatino Linotype" w:eastAsiaTheme="minorHAnsi" w:hAnsi="Palatino Linotype" w:cs="Bookman Old Style,Bold"/>
          <w:b/>
          <w:bCs/>
          <w:i/>
          <w:sz w:val="22"/>
          <w:szCs w:val="20"/>
          <w:lang w:val="es-MX" w:eastAsia="en-US"/>
        </w:rPr>
        <w:t xml:space="preserve">1) </w:t>
      </w:r>
      <w:r w:rsidRPr="009750A2">
        <w:rPr>
          <w:rFonts w:ascii="Palatino Linotype" w:eastAsiaTheme="minorHAnsi" w:hAnsi="Palatino Linotype" w:cs="Bookman Old Style"/>
          <w:i/>
          <w:sz w:val="22"/>
          <w:szCs w:val="20"/>
          <w:lang w:val="es-MX" w:eastAsia="en-US"/>
        </w:rPr>
        <w:t>La convocatoria o invitación emitida, así como los fundamentos legales aplicados para llevarla a cabo;</w:t>
      </w:r>
    </w:p>
    <w:p w14:paraId="097BD464" w14:textId="77777777" w:rsidR="000D3956" w:rsidRPr="009750A2" w:rsidRDefault="000D3956" w:rsidP="009750A2">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750A2">
        <w:rPr>
          <w:rFonts w:ascii="Palatino Linotype" w:eastAsiaTheme="minorHAnsi" w:hAnsi="Palatino Linotype" w:cs="Bookman Old Style,Bold"/>
          <w:b/>
          <w:bCs/>
          <w:i/>
          <w:sz w:val="22"/>
          <w:szCs w:val="20"/>
          <w:lang w:val="es-MX" w:eastAsia="en-US"/>
        </w:rPr>
        <w:lastRenderedPageBreak/>
        <w:t xml:space="preserve">2) </w:t>
      </w:r>
      <w:r w:rsidRPr="009750A2">
        <w:rPr>
          <w:rFonts w:ascii="Palatino Linotype" w:eastAsiaTheme="minorHAnsi" w:hAnsi="Palatino Linotype" w:cs="Bookman Old Style"/>
          <w:i/>
          <w:sz w:val="22"/>
          <w:szCs w:val="20"/>
          <w:lang w:val="es-MX" w:eastAsia="en-US"/>
        </w:rPr>
        <w:t>Los nombres de los participantes o invitados;</w:t>
      </w:r>
    </w:p>
    <w:p w14:paraId="6E8FBC45" w14:textId="77777777" w:rsidR="000D3956" w:rsidRPr="009750A2" w:rsidRDefault="000D3956" w:rsidP="009750A2">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750A2">
        <w:rPr>
          <w:rFonts w:ascii="Palatino Linotype" w:eastAsiaTheme="minorHAnsi" w:hAnsi="Palatino Linotype" w:cs="Bookman Old Style,Bold"/>
          <w:b/>
          <w:bCs/>
          <w:i/>
          <w:sz w:val="22"/>
          <w:szCs w:val="20"/>
          <w:lang w:val="es-MX" w:eastAsia="en-US"/>
        </w:rPr>
        <w:t xml:space="preserve">3) </w:t>
      </w:r>
      <w:r w:rsidRPr="009750A2">
        <w:rPr>
          <w:rFonts w:ascii="Palatino Linotype" w:eastAsiaTheme="minorHAnsi" w:hAnsi="Palatino Linotype" w:cs="Bookman Old Style"/>
          <w:i/>
          <w:sz w:val="22"/>
          <w:szCs w:val="20"/>
          <w:lang w:val="es-MX" w:eastAsia="en-US"/>
        </w:rPr>
        <w:t>El nombre del ganador y las razones que lo justifican;</w:t>
      </w:r>
    </w:p>
    <w:p w14:paraId="1B3688E6" w14:textId="77777777" w:rsidR="000D3956" w:rsidRPr="009750A2" w:rsidRDefault="000D3956" w:rsidP="009750A2">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750A2">
        <w:rPr>
          <w:rFonts w:ascii="Palatino Linotype" w:eastAsiaTheme="minorHAnsi" w:hAnsi="Palatino Linotype" w:cs="Bookman Old Style,Bold"/>
          <w:b/>
          <w:bCs/>
          <w:i/>
          <w:sz w:val="22"/>
          <w:szCs w:val="20"/>
          <w:lang w:val="es-MX" w:eastAsia="en-US"/>
        </w:rPr>
        <w:t xml:space="preserve">4) </w:t>
      </w:r>
      <w:r w:rsidRPr="009750A2">
        <w:rPr>
          <w:rFonts w:ascii="Palatino Linotype" w:eastAsiaTheme="minorHAnsi" w:hAnsi="Palatino Linotype" w:cs="Bookman Old Style"/>
          <w:i/>
          <w:sz w:val="22"/>
          <w:szCs w:val="20"/>
          <w:lang w:val="es-MX" w:eastAsia="en-US"/>
        </w:rPr>
        <w:t>El área solicitante y la responsable de su ejecución;</w:t>
      </w:r>
    </w:p>
    <w:p w14:paraId="162E8D57" w14:textId="77777777" w:rsidR="000D3956" w:rsidRPr="009750A2" w:rsidRDefault="000D3956" w:rsidP="009750A2">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750A2">
        <w:rPr>
          <w:rFonts w:ascii="Palatino Linotype" w:eastAsiaTheme="minorHAnsi" w:hAnsi="Palatino Linotype" w:cs="Bookman Old Style,Bold"/>
          <w:b/>
          <w:bCs/>
          <w:i/>
          <w:sz w:val="22"/>
          <w:szCs w:val="20"/>
          <w:lang w:val="es-MX" w:eastAsia="en-US"/>
        </w:rPr>
        <w:t xml:space="preserve">5) </w:t>
      </w:r>
      <w:r w:rsidRPr="009750A2">
        <w:rPr>
          <w:rFonts w:ascii="Palatino Linotype" w:eastAsiaTheme="minorHAnsi" w:hAnsi="Palatino Linotype" w:cs="Bookman Old Style"/>
          <w:i/>
          <w:sz w:val="22"/>
          <w:szCs w:val="20"/>
          <w:lang w:val="es-MX" w:eastAsia="en-US"/>
        </w:rPr>
        <w:t>Las convocatorias e invitaciones emitidas;</w:t>
      </w:r>
    </w:p>
    <w:p w14:paraId="12F0F569" w14:textId="77777777" w:rsidR="000D3956" w:rsidRPr="009750A2" w:rsidRDefault="000D3956" w:rsidP="009750A2">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750A2">
        <w:rPr>
          <w:rFonts w:ascii="Palatino Linotype" w:eastAsiaTheme="minorHAnsi" w:hAnsi="Palatino Linotype" w:cs="Bookman Old Style,Bold"/>
          <w:b/>
          <w:bCs/>
          <w:i/>
          <w:sz w:val="22"/>
          <w:szCs w:val="20"/>
          <w:lang w:val="es-MX" w:eastAsia="en-US"/>
        </w:rPr>
        <w:t xml:space="preserve">6) </w:t>
      </w:r>
      <w:r w:rsidRPr="009750A2">
        <w:rPr>
          <w:rFonts w:ascii="Palatino Linotype" w:eastAsiaTheme="minorHAnsi" w:hAnsi="Palatino Linotype" w:cs="Bookman Old Style"/>
          <w:i/>
          <w:sz w:val="22"/>
          <w:szCs w:val="20"/>
          <w:lang w:val="es-MX" w:eastAsia="en-US"/>
        </w:rPr>
        <w:t>Los dictámenes y fallo de adjudicación;</w:t>
      </w:r>
    </w:p>
    <w:p w14:paraId="41037677" w14:textId="77777777" w:rsidR="000D3956" w:rsidRPr="009750A2" w:rsidRDefault="000D3956" w:rsidP="009750A2">
      <w:pPr>
        <w:autoSpaceDE w:val="0"/>
        <w:autoSpaceDN w:val="0"/>
        <w:adjustRightInd w:val="0"/>
        <w:spacing w:line="360" w:lineRule="auto"/>
        <w:ind w:left="567" w:right="567" w:hanging="283"/>
        <w:rPr>
          <w:rFonts w:ascii="Palatino Linotype" w:eastAsiaTheme="minorHAnsi" w:hAnsi="Palatino Linotype" w:cs="Bookman Old Style"/>
          <w:b/>
          <w:i/>
          <w:sz w:val="22"/>
          <w:szCs w:val="20"/>
          <w:lang w:val="es-MX" w:eastAsia="en-US"/>
        </w:rPr>
      </w:pPr>
      <w:r w:rsidRPr="009750A2">
        <w:rPr>
          <w:rFonts w:ascii="Palatino Linotype" w:eastAsiaTheme="minorHAnsi" w:hAnsi="Palatino Linotype" w:cs="Bookman Old Style,Bold"/>
          <w:b/>
          <w:bCs/>
          <w:i/>
          <w:sz w:val="22"/>
          <w:szCs w:val="20"/>
          <w:lang w:val="es-MX" w:eastAsia="en-US"/>
        </w:rPr>
        <w:t xml:space="preserve">7) </w:t>
      </w:r>
      <w:r w:rsidRPr="009750A2">
        <w:rPr>
          <w:rFonts w:ascii="Palatino Linotype" w:eastAsiaTheme="minorHAnsi" w:hAnsi="Palatino Linotype" w:cs="Bookman Old Style"/>
          <w:b/>
          <w:i/>
          <w:sz w:val="22"/>
          <w:szCs w:val="20"/>
          <w:lang w:val="es-MX" w:eastAsia="en-US"/>
        </w:rPr>
        <w:t>El contrato y, en su caso, sus anexos;</w:t>
      </w:r>
    </w:p>
    <w:p w14:paraId="3CE48B59" w14:textId="77777777" w:rsidR="000D3956" w:rsidRPr="009750A2" w:rsidRDefault="000D3956" w:rsidP="009750A2">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750A2">
        <w:rPr>
          <w:rFonts w:ascii="Palatino Linotype" w:eastAsiaTheme="minorHAnsi" w:hAnsi="Palatino Linotype" w:cs="Bookman Old Style,Bold"/>
          <w:b/>
          <w:bCs/>
          <w:i/>
          <w:sz w:val="22"/>
          <w:szCs w:val="20"/>
          <w:lang w:val="es-MX" w:eastAsia="en-US"/>
        </w:rPr>
        <w:t xml:space="preserve">8) </w:t>
      </w:r>
      <w:r w:rsidRPr="009750A2">
        <w:rPr>
          <w:rFonts w:ascii="Palatino Linotype" w:eastAsiaTheme="minorHAnsi" w:hAnsi="Palatino Linotype" w:cs="Bookman Old Style"/>
          <w:i/>
          <w:sz w:val="22"/>
          <w:szCs w:val="20"/>
          <w:lang w:val="es-MX" w:eastAsia="en-US"/>
        </w:rPr>
        <w:t>Los mecanismos de vigilancia y supervisión, incluyendo en su caso, los estudios de impacto urbano y ambiental, según corresponda;</w:t>
      </w:r>
    </w:p>
    <w:p w14:paraId="26C2A030" w14:textId="77777777" w:rsidR="000D3956" w:rsidRPr="009750A2" w:rsidRDefault="000D3956" w:rsidP="009750A2">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750A2">
        <w:rPr>
          <w:rFonts w:ascii="Palatino Linotype" w:eastAsiaTheme="minorHAnsi" w:hAnsi="Palatino Linotype" w:cs="Bookman Old Style,Bold"/>
          <w:b/>
          <w:bCs/>
          <w:i/>
          <w:sz w:val="22"/>
          <w:szCs w:val="20"/>
          <w:lang w:val="es-MX" w:eastAsia="en-US"/>
        </w:rPr>
        <w:t xml:space="preserve">9) </w:t>
      </w:r>
      <w:r w:rsidRPr="009750A2">
        <w:rPr>
          <w:rFonts w:ascii="Palatino Linotype" w:eastAsiaTheme="minorHAnsi" w:hAnsi="Palatino Linotype" w:cs="Bookman Old Style"/>
          <w:i/>
          <w:sz w:val="22"/>
          <w:szCs w:val="20"/>
          <w:lang w:val="es-MX" w:eastAsia="en-US"/>
        </w:rPr>
        <w:t>La partida presupuestal, de conformidad con el clasificador por objeto del gasto, en el caso de ser aplicable;</w:t>
      </w:r>
    </w:p>
    <w:p w14:paraId="13881686" w14:textId="77777777" w:rsidR="000D3956" w:rsidRPr="009750A2" w:rsidRDefault="000D3956" w:rsidP="009750A2">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750A2">
        <w:rPr>
          <w:rFonts w:ascii="Palatino Linotype" w:eastAsiaTheme="minorHAnsi" w:hAnsi="Palatino Linotype" w:cs="Bookman Old Style,Bold"/>
          <w:b/>
          <w:bCs/>
          <w:i/>
          <w:sz w:val="22"/>
          <w:szCs w:val="20"/>
          <w:lang w:val="es-MX" w:eastAsia="en-US"/>
        </w:rPr>
        <w:t xml:space="preserve">10) </w:t>
      </w:r>
      <w:r w:rsidRPr="009750A2">
        <w:rPr>
          <w:rFonts w:ascii="Palatino Linotype" w:eastAsiaTheme="minorHAnsi" w:hAnsi="Palatino Linotype" w:cs="Bookman Old Style"/>
          <w:i/>
          <w:sz w:val="22"/>
          <w:szCs w:val="20"/>
          <w:lang w:val="es-MX" w:eastAsia="en-US"/>
        </w:rPr>
        <w:t>Origen de los recursos especificando si son federales, estatales o municipales, así como el tipo de fondo de participación o aportación respectiva;</w:t>
      </w:r>
    </w:p>
    <w:p w14:paraId="66D4D849" w14:textId="77777777" w:rsidR="000D3956" w:rsidRPr="009750A2" w:rsidRDefault="000D3956" w:rsidP="009750A2">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750A2">
        <w:rPr>
          <w:rFonts w:ascii="Palatino Linotype" w:eastAsiaTheme="minorHAnsi" w:hAnsi="Palatino Linotype" w:cs="Bookman Old Style,Bold"/>
          <w:b/>
          <w:bCs/>
          <w:i/>
          <w:sz w:val="22"/>
          <w:szCs w:val="20"/>
          <w:lang w:val="es-MX" w:eastAsia="en-US"/>
        </w:rPr>
        <w:t xml:space="preserve">11) </w:t>
      </w:r>
      <w:r w:rsidRPr="009750A2">
        <w:rPr>
          <w:rFonts w:ascii="Palatino Linotype" w:eastAsiaTheme="minorHAnsi" w:hAnsi="Palatino Linotype" w:cs="Bookman Old Style"/>
          <w:i/>
          <w:sz w:val="22"/>
          <w:szCs w:val="20"/>
          <w:lang w:val="es-MX" w:eastAsia="en-US"/>
        </w:rPr>
        <w:t>Los convenios modificatorios que, en su caso, sean firmados, precisando el objeto y la fecha de celebración;</w:t>
      </w:r>
    </w:p>
    <w:p w14:paraId="0E7A5EE9" w14:textId="77777777" w:rsidR="000D3956" w:rsidRPr="009750A2" w:rsidRDefault="000D3956" w:rsidP="009750A2">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750A2">
        <w:rPr>
          <w:rFonts w:ascii="Palatino Linotype" w:eastAsiaTheme="minorHAnsi" w:hAnsi="Palatino Linotype" w:cs="Bookman Old Style,Bold"/>
          <w:b/>
          <w:bCs/>
          <w:i/>
          <w:sz w:val="22"/>
          <w:szCs w:val="20"/>
          <w:lang w:val="es-MX" w:eastAsia="en-US"/>
        </w:rPr>
        <w:t xml:space="preserve">12) </w:t>
      </w:r>
      <w:r w:rsidRPr="009750A2">
        <w:rPr>
          <w:rFonts w:ascii="Palatino Linotype" w:eastAsiaTheme="minorHAnsi" w:hAnsi="Palatino Linotype" w:cs="Bookman Old Style"/>
          <w:i/>
          <w:sz w:val="22"/>
          <w:szCs w:val="20"/>
          <w:lang w:val="es-MX" w:eastAsia="en-US"/>
        </w:rPr>
        <w:t>Los informes de avance físico y financiero sobre las obras o servicios contratados;</w:t>
      </w:r>
    </w:p>
    <w:p w14:paraId="0797C3D3" w14:textId="77777777" w:rsidR="000D3956" w:rsidRPr="009750A2" w:rsidRDefault="000D3956" w:rsidP="009750A2">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750A2">
        <w:rPr>
          <w:rFonts w:ascii="Palatino Linotype" w:eastAsiaTheme="minorHAnsi" w:hAnsi="Palatino Linotype" w:cs="Bookman Old Style,Bold"/>
          <w:b/>
          <w:bCs/>
          <w:i/>
          <w:sz w:val="22"/>
          <w:szCs w:val="20"/>
          <w:lang w:val="es-MX" w:eastAsia="en-US"/>
        </w:rPr>
        <w:t xml:space="preserve">13) </w:t>
      </w:r>
      <w:r w:rsidRPr="009750A2">
        <w:rPr>
          <w:rFonts w:ascii="Palatino Linotype" w:eastAsiaTheme="minorHAnsi" w:hAnsi="Palatino Linotype" w:cs="Bookman Old Style"/>
          <w:i/>
          <w:sz w:val="22"/>
          <w:szCs w:val="20"/>
          <w:lang w:val="es-MX" w:eastAsia="en-US"/>
        </w:rPr>
        <w:t>El convenio de terminación; y</w:t>
      </w:r>
    </w:p>
    <w:p w14:paraId="64402B73" w14:textId="77777777" w:rsidR="000D3956" w:rsidRPr="009750A2" w:rsidRDefault="000D3956" w:rsidP="009750A2">
      <w:pPr>
        <w:pStyle w:val="Prrafodelista"/>
        <w:spacing w:line="360" w:lineRule="auto"/>
        <w:ind w:left="567" w:right="567" w:hanging="283"/>
        <w:jc w:val="both"/>
        <w:rPr>
          <w:rFonts w:ascii="Palatino Linotype" w:hAnsi="Palatino Linotype" w:cs="Arial"/>
          <w:i/>
          <w:sz w:val="28"/>
        </w:rPr>
      </w:pPr>
      <w:r w:rsidRPr="009750A2">
        <w:rPr>
          <w:rFonts w:ascii="Palatino Linotype" w:eastAsiaTheme="minorHAnsi" w:hAnsi="Palatino Linotype" w:cs="Bookman Old Style,Bold"/>
          <w:b/>
          <w:bCs/>
          <w:i/>
          <w:sz w:val="22"/>
          <w:szCs w:val="20"/>
          <w:lang w:val="es-MX" w:eastAsia="en-US"/>
        </w:rPr>
        <w:t xml:space="preserve">14) </w:t>
      </w:r>
      <w:r w:rsidRPr="009750A2">
        <w:rPr>
          <w:rFonts w:ascii="Palatino Linotype" w:eastAsiaTheme="minorHAnsi" w:hAnsi="Palatino Linotype" w:cs="Bookman Old Style"/>
          <w:i/>
          <w:sz w:val="22"/>
          <w:szCs w:val="20"/>
          <w:lang w:val="es-MX" w:eastAsia="en-US"/>
        </w:rPr>
        <w:t>El finiquito.</w:t>
      </w:r>
    </w:p>
    <w:p w14:paraId="0CCFC4A8" w14:textId="77777777" w:rsidR="000D3956" w:rsidRPr="009750A2" w:rsidRDefault="000D3956" w:rsidP="009750A2">
      <w:pPr>
        <w:pStyle w:val="Prrafodelista"/>
        <w:spacing w:line="360" w:lineRule="auto"/>
        <w:ind w:left="567" w:right="567" w:hanging="283"/>
        <w:jc w:val="both"/>
        <w:rPr>
          <w:rFonts w:ascii="Palatino Linotype" w:hAnsi="Palatino Linotype" w:cs="Arial"/>
          <w:i/>
          <w:sz w:val="28"/>
        </w:rPr>
      </w:pPr>
    </w:p>
    <w:p w14:paraId="19B80766" w14:textId="77777777" w:rsidR="000D3956" w:rsidRPr="009750A2" w:rsidRDefault="000D3956" w:rsidP="009750A2">
      <w:pPr>
        <w:pStyle w:val="Prrafodelista"/>
        <w:spacing w:line="360" w:lineRule="auto"/>
        <w:ind w:left="284" w:right="567" w:hanging="283"/>
        <w:jc w:val="both"/>
        <w:rPr>
          <w:rFonts w:ascii="Palatino Linotype" w:eastAsiaTheme="minorHAnsi" w:hAnsi="Palatino Linotype" w:cs="Bookman Old Style"/>
          <w:i/>
          <w:sz w:val="22"/>
          <w:szCs w:val="20"/>
          <w:lang w:val="es-MX" w:eastAsia="en-US"/>
        </w:rPr>
      </w:pPr>
      <w:r w:rsidRPr="009750A2">
        <w:rPr>
          <w:rFonts w:ascii="Palatino Linotype" w:eastAsiaTheme="minorHAnsi" w:hAnsi="Palatino Linotype" w:cs="Bookman Old Style,Bold"/>
          <w:b/>
          <w:bCs/>
          <w:i/>
          <w:sz w:val="22"/>
          <w:szCs w:val="20"/>
          <w:lang w:val="es-MX" w:eastAsia="en-US"/>
        </w:rPr>
        <w:t xml:space="preserve">b) </w:t>
      </w:r>
      <w:r w:rsidRPr="009750A2">
        <w:rPr>
          <w:rFonts w:ascii="Palatino Linotype" w:eastAsiaTheme="minorHAnsi" w:hAnsi="Palatino Linotype" w:cs="Bookman Old Style"/>
          <w:i/>
          <w:sz w:val="22"/>
          <w:szCs w:val="20"/>
          <w:lang w:val="es-MX" w:eastAsia="en-US"/>
        </w:rPr>
        <w:t>De las adjudicaciones directas:</w:t>
      </w:r>
    </w:p>
    <w:p w14:paraId="44008788" w14:textId="77777777" w:rsidR="000D3956" w:rsidRPr="009750A2" w:rsidRDefault="000D3956" w:rsidP="009750A2">
      <w:pPr>
        <w:pStyle w:val="Prrafodelista"/>
        <w:spacing w:line="360" w:lineRule="auto"/>
        <w:ind w:left="567" w:right="567" w:hanging="283"/>
        <w:jc w:val="both"/>
        <w:rPr>
          <w:rFonts w:ascii="Palatino Linotype" w:eastAsiaTheme="minorHAnsi" w:hAnsi="Palatino Linotype" w:cs="Bookman Old Style"/>
          <w:i/>
          <w:sz w:val="22"/>
          <w:szCs w:val="20"/>
          <w:lang w:val="es-MX" w:eastAsia="en-US"/>
        </w:rPr>
      </w:pPr>
    </w:p>
    <w:p w14:paraId="635C3E14" w14:textId="77777777" w:rsidR="000D3956" w:rsidRPr="009750A2" w:rsidRDefault="000D3956" w:rsidP="009750A2">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750A2">
        <w:rPr>
          <w:rFonts w:ascii="Palatino Linotype" w:eastAsiaTheme="minorHAnsi" w:hAnsi="Palatino Linotype" w:cs="Bookman Old Style,Bold"/>
          <w:b/>
          <w:bCs/>
          <w:i/>
          <w:sz w:val="22"/>
          <w:szCs w:val="20"/>
          <w:lang w:val="es-MX" w:eastAsia="en-US"/>
        </w:rPr>
        <w:t xml:space="preserve">1) </w:t>
      </w:r>
      <w:r w:rsidRPr="009750A2">
        <w:rPr>
          <w:rFonts w:ascii="Palatino Linotype" w:eastAsiaTheme="minorHAnsi" w:hAnsi="Palatino Linotype" w:cs="Bookman Old Style"/>
          <w:i/>
          <w:sz w:val="22"/>
          <w:szCs w:val="20"/>
          <w:lang w:val="es-MX" w:eastAsia="en-US"/>
        </w:rPr>
        <w:t>La propuesta enviada por el participante;</w:t>
      </w:r>
    </w:p>
    <w:p w14:paraId="64C65EA7" w14:textId="77777777" w:rsidR="000D3956" w:rsidRPr="009750A2" w:rsidRDefault="000D3956" w:rsidP="009750A2">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750A2">
        <w:rPr>
          <w:rFonts w:ascii="Palatino Linotype" w:eastAsiaTheme="minorHAnsi" w:hAnsi="Palatino Linotype" w:cs="Bookman Old Style,Bold"/>
          <w:b/>
          <w:bCs/>
          <w:i/>
          <w:sz w:val="22"/>
          <w:szCs w:val="20"/>
          <w:lang w:val="es-MX" w:eastAsia="en-US"/>
        </w:rPr>
        <w:t xml:space="preserve">2) </w:t>
      </w:r>
      <w:r w:rsidRPr="009750A2">
        <w:rPr>
          <w:rFonts w:ascii="Palatino Linotype" w:eastAsiaTheme="minorHAnsi" w:hAnsi="Palatino Linotype" w:cs="Bookman Old Style"/>
          <w:i/>
          <w:sz w:val="22"/>
          <w:szCs w:val="20"/>
          <w:lang w:val="es-MX" w:eastAsia="en-US"/>
        </w:rPr>
        <w:t>Los motivos y fundamentos legales aplicados para llevarla a cabo;</w:t>
      </w:r>
    </w:p>
    <w:p w14:paraId="292A2142" w14:textId="77777777" w:rsidR="000D3956" w:rsidRPr="009750A2" w:rsidRDefault="000D3956" w:rsidP="009750A2">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750A2">
        <w:rPr>
          <w:rFonts w:ascii="Palatino Linotype" w:eastAsiaTheme="minorHAnsi" w:hAnsi="Palatino Linotype" w:cs="Bookman Old Style,Bold"/>
          <w:b/>
          <w:bCs/>
          <w:i/>
          <w:sz w:val="22"/>
          <w:szCs w:val="20"/>
          <w:lang w:val="es-MX" w:eastAsia="en-US"/>
        </w:rPr>
        <w:t xml:space="preserve">3) </w:t>
      </w:r>
      <w:r w:rsidRPr="009750A2">
        <w:rPr>
          <w:rFonts w:ascii="Palatino Linotype" w:eastAsiaTheme="minorHAnsi" w:hAnsi="Palatino Linotype" w:cs="Bookman Old Style"/>
          <w:i/>
          <w:sz w:val="22"/>
          <w:szCs w:val="20"/>
          <w:lang w:val="es-MX" w:eastAsia="en-US"/>
        </w:rPr>
        <w:t>La autorización del ejercicio de la opción;</w:t>
      </w:r>
    </w:p>
    <w:p w14:paraId="504AACBA" w14:textId="77777777" w:rsidR="000D3956" w:rsidRPr="009750A2" w:rsidRDefault="000D3956" w:rsidP="009750A2">
      <w:pPr>
        <w:pStyle w:val="Prrafodelista"/>
        <w:spacing w:line="360" w:lineRule="auto"/>
        <w:ind w:left="567" w:right="567" w:hanging="283"/>
        <w:jc w:val="both"/>
        <w:rPr>
          <w:rFonts w:ascii="Palatino Linotype" w:eastAsiaTheme="minorHAnsi" w:hAnsi="Palatino Linotype" w:cs="Bookman Old Style"/>
          <w:i/>
          <w:sz w:val="22"/>
          <w:szCs w:val="20"/>
          <w:lang w:val="es-MX" w:eastAsia="en-US"/>
        </w:rPr>
      </w:pPr>
      <w:r w:rsidRPr="009750A2">
        <w:rPr>
          <w:rFonts w:ascii="Palatino Linotype" w:eastAsiaTheme="minorHAnsi" w:hAnsi="Palatino Linotype" w:cs="Bookman Old Style,Bold"/>
          <w:b/>
          <w:bCs/>
          <w:i/>
          <w:sz w:val="22"/>
          <w:szCs w:val="20"/>
          <w:lang w:val="es-MX" w:eastAsia="en-US"/>
        </w:rPr>
        <w:t xml:space="preserve">4) </w:t>
      </w:r>
      <w:r w:rsidRPr="009750A2">
        <w:rPr>
          <w:rFonts w:ascii="Palatino Linotype" w:eastAsiaTheme="minorHAnsi" w:hAnsi="Palatino Linotype" w:cs="Bookman Old Style"/>
          <w:i/>
          <w:sz w:val="22"/>
          <w:szCs w:val="20"/>
          <w:lang w:val="es-MX" w:eastAsia="en-US"/>
        </w:rPr>
        <w:t>En su caso, las cotizaciones consideradas, especificando los nombres de los proveedores y sus montos;</w:t>
      </w:r>
    </w:p>
    <w:p w14:paraId="5BD14DE9" w14:textId="77777777" w:rsidR="000D3956" w:rsidRPr="009750A2" w:rsidRDefault="000D3956" w:rsidP="009750A2">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750A2">
        <w:rPr>
          <w:rFonts w:ascii="Palatino Linotype" w:eastAsiaTheme="minorHAnsi" w:hAnsi="Palatino Linotype" w:cs="Bookman Old Style,Bold"/>
          <w:b/>
          <w:bCs/>
          <w:i/>
          <w:sz w:val="22"/>
          <w:szCs w:val="20"/>
          <w:lang w:val="es-MX" w:eastAsia="en-US"/>
        </w:rPr>
        <w:t xml:space="preserve">5) </w:t>
      </w:r>
      <w:r w:rsidRPr="009750A2">
        <w:rPr>
          <w:rFonts w:ascii="Palatino Linotype" w:eastAsiaTheme="minorHAnsi" w:hAnsi="Palatino Linotype" w:cs="Bookman Old Style"/>
          <w:i/>
          <w:sz w:val="22"/>
          <w:szCs w:val="20"/>
          <w:lang w:val="es-MX" w:eastAsia="en-US"/>
        </w:rPr>
        <w:t>El nombre de la persona física o jurídica colectiva adjudicada;</w:t>
      </w:r>
    </w:p>
    <w:p w14:paraId="07A6C488" w14:textId="77777777" w:rsidR="000D3956" w:rsidRPr="009750A2" w:rsidRDefault="000D3956" w:rsidP="009750A2">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750A2">
        <w:rPr>
          <w:rFonts w:ascii="Palatino Linotype" w:eastAsiaTheme="minorHAnsi" w:hAnsi="Palatino Linotype" w:cs="Bookman Old Style,Bold"/>
          <w:b/>
          <w:bCs/>
          <w:i/>
          <w:sz w:val="22"/>
          <w:szCs w:val="20"/>
          <w:lang w:val="es-MX" w:eastAsia="en-US"/>
        </w:rPr>
        <w:t xml:space="preserve">6) </w:t>
      </w:r>
      <w:r w:rsidRPr="009750A2">
        <w:rPr>
          <w:rFonts w:ascii="Palatino Linotype" w:eastAsiaTheme="minorHAnsi" w:hAnsi="Palatino Linotype" w:cs="Bookman Old Style"/>
          <w:i/>
          <w:sz w:val="22"/>
          <w:szCs w:val="20"/>
          <w:lang w:val="es-MX" w:eastAsia="en-US"/>
        </w:rPr>
        <w:t>La unidad administrativa solicitante y la responsable de su ejecución;</w:t>
      </w:r>
    </w:p>
    <w:p w14:paraId="23CE4390" w14:textId="77777777" w:rsidR="000D3956" w:rsidRPr="009750A2" w:rsidRDefault="000D3956" w:rsidP="009750A2">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750A2">
        <w:rPr>
          <w:rFonts w:ascii="Palatino Linotype" w:eastAsiaTheme="minorHAnsi" w:hAnsi="Palatino Linotype" w:cs="Bookman Old Style,Bold"/>
          <w:b/>
          <w:bCs/>
          <w:i/>
          <w:sz w:val="22"/>
          <w:szCs w:val="20"/>
          <w:lang w:val="es-MX" w:eastAsia="en-US"/>
        </w:rPr>
        <w:lastRenderedPageBreak/>
        <w:t xml:space="preserve">7) </w:t>
      </w:r>
      <w:r w:rsidRPr="009750A2">
        <w:rPr>
          <w:rFonts w:ascii="Palatino Linotype" w:eastAsiaTheme="minorHAnsi" w:hAnsi="Palatino Linotype" w:cs="Bookman Old Style"/>
          <w:i/>
          <w:sz w:val="22"/>
          <w:szCs w:val="20"/>
          <w:lang w:val="es-MX" w:eastAsia="en-US"/>
        </w:rPr>
        <w:t>El número, fecha, el monto del contrato y el plazo de entrega o de ejecución de los servicios u obra;</w:t>
      </w:r>
    </w:p>
    <w:p w14:paraId="3B02C0F5" w14:textId="77777777" w:rsidR="000D3956" w:rsidRPr="009750A2" w:rsidRDefault="000D3956" w:rsidP="009750A2">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750A2">
        <w:rPr>
          <w:rFonts w:ascii="Palatino Linotype" w:eastAsiaTheme="minorHAnsi" w:hAnsi="Palatino Linotype" w:cs="Bookman Old Style,Bold"/>
          <w:b/>
          <w:bCs/>
          <w:i/>
          <w:sz w:val="22"/>
          <w:szCs w:val="20"/>
          <w:lang w:val="es-MX" w:eastAsia="en-US"/>
        </w:rPr>
        <w:t xml:space="preserve">8) </w:t>
      </w:r>
      <w:r w:rsidRPr="009750A2">
        <w:rPr>
          <w:rFonts w:ascii="Palatino Linotype" w:eastAsiaTheme="minorHAnsi" w:hAnsi="Palatino Linotype" w:cs="Bookman Old Style"/>
          <w:i/>
          <w:sz w:val="22"/>
          <w:szCs w:val="20"/>
          <w:lang w:val="es-MX" w:eastAsia="en-US"/>
        </w:rPr>
        <w:t>Los mecanismos de vigilancia y supervisión, incluyendo, en su caso, los estudios de impacto urbano y ambiental, según corresponda;</w:t>
      </w:r>
    </w:p>
    <w:p w14:paraId="73B14214" w14:textId="77777777" w:rsidR="000D3956" w:rsidRPr="009750A2" w:rsidRDefault="000D3956" w:rsidP="009750A2">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750A2">
        <w:rPr>
          <w:rFonts w:ascii="Palatino Linotype" w:eastAsiaTheme="minorHAnsi" w:hAnsi="Palatino Linotype" w:cs="Bookman Old Style,Bold"/>
          <w:b/>
          <w:bCs/>
          <w:i/>
          <w:sz w:val="22"/>
          <w:szCs w:val="20"/>
          <w:lang w:val="es-MX" w:eastAsia="en-US"/>
        </w:rPr>
        <w:t xml:space="preserve">9) </w:t>
      </w:r>
      <w:r w:rsidRPr="009750A2">
        <w:rPr>
          <w:rFonts w:ascii="Palatino Linotype" w:eastAsiaTheme="minorHAnsi" w:hAnsi="Palatino Linotype" w:cs="Bookman Old Style"/>
          <w:i/>
          <w:sz w:val="22"/>
          <w:szCs w:val="20"/>
          <w:lang w:val="es-MX" w:eastAsia="en-US"/>
        </w:rPr>
        <w:t>Los informes de avance sobre las obras o servicios contratados;</w:t>
      </w:r>
    </w:p>
    <w:p w14:paraId="7240F99D" w14:textId="77777777" w:rsidR="000D3956" w:rsidRPr="009750A2" w:rsidRDefault="000D3956" w:rsidP="009750A2">
      <w:pPr>
        <w:autoSpaceDE w:val="0"/>
        <w:autoSpaceDN w:val="0"/>
        <w:adjustRightInd w:val="0"/>
        <w:spacing w:line="360" w:lineRule="auto"/>
        <w:ind w:left="567" w:right="567" w:hanging="283"/>
        <w:rPr>
          <w:rFonts w:ascii="Palatino Linotype" w:eastAsiaTheme="minorHAnsi" w:hAnsi="Palatino Linotype" w:cs="Bookman Old Style"/>
          <w:i/>
          <w:sz w:val="22"/>
          <w:szCs w:val="20"/>
          <w:lang w:val="es-MX" w:eastAsia="en-US"/>
        </w:rPr>
      </w:pPr>
      <w:r w:rsidRPr="009750A2">
        <w:rPr>
          <w:rFonts w:ascii="Palatino Linotype" w:eastAsiaTheme="minorHAnsi" w:hAnsi="Palatino Linotype" w:cs="Bookman Old Style,Bold"/>
          <w:b/>
          <w:bCs/>
          <w:i/>
          <w:sz w:val="22"/>
          <w:szCs w:val="20"/>
          <w:lang w:val="es-MX" w:eastAsia="en-US"/>
        </w:rPr>
        <w:t xml:space="preserve">10) </w:t>
      </w:r>
      <w:r w:rsidRPr="009750A2">
        <w:rPr>
          <w:rFonts w:ascii="Palatino Linotype" w:eastAsiaTheme="minorHAnsi" w:hAnsi="Palatino Linotype" w:cs="Bookman Old Style"/>
          <w:i/>
          <w:sz w:val="22"/>
          <w:szCs w:val="20"/>
          <w:lang w:val="es-MX" w:eastAsia="en-US"/>
        </w:rPr>
        <w:t>El convenio de terminación; y</w:t>
      </w:r>
    </w:p>
    <w:p w14:paraId="41B50215" w14:textId="77777777" w:rsidR="000D3956" w:rsidRPr="009750A2" w:rsidRDefault="000D3956" w:rsidP="009750A2">
      <w:pPr>
        <w:pStyle w:val="Prrafodelista"/>
        <w:spacing w:line="360" w:lineRule="auto"/>
        <w:ind w:left="567" w:right="567" w:hanging="283"/>
        <w:jc w:val="both"/>
        <w:rPr>
          <w:rFonts w:ascii="Palatino Linotype" w:eastAsiaTheme="minorHAnsi" w:hAnsi="Palatino Linotype" w:cs="Bookman Old Style"/>
          <w:i/>
          <w:sz w:val="22"/>
          <w:szCs w:val="20"/>
          <w:lang w:val="es-MX" w:eastAsia="en-US"/>
        </w:rPr>
      </w:pPr>
      <w:r w:rsidRPr="009750A2">
        <w:rPr>
          <w:rFonts w:ascii="Palatino Linotype" w:eastAsiaTheme="minorHAnsi" w:hAnsi="Palatino Linotype" w:cs="Bookman Old Style,Bold"/>
          <w:b/>
          <w:bCs/>
          <w:i/>
          <w:sz w:val="22"/>
          <w:szCs w:val="20"/>
          <w:lang w:val="es-MX" w:eastAsia="en-US"/>
        </w:rPr>
        <w:t xml:space="preserve">11) </w:t>
      </w:r>
      <w:r w:rsidRPr="009750A2">
        <w:rPr>
          <w:rFonts w:ascii="Palatino Linotype" w:eastAsiaTheme="minorHAnsi" w:hAnsi="Palatino Linotype" w:cs="Bookman Old Style"/>
          <w:i/>
          <w:sz w:val="22"/>
          <w:szCs w:val="20"/>
          <w:lang w:val="es-MX" w:eastAsia="en-US"/>
        </w:rPr>
        <w:t>El finiquito.</w:t>
      </w:r>
    </w:p>
    <w:p w14:paraId="581DB7D2" w14:textId="77777777" w:rsidR="000D3956" w:rsidRPr="009750A2" w:rsidRDefault="000D3956" w:rsidP="009750A2">
      <w:pPr>
        <w:pStyle w:val="Prrafodelista"/>
        <w:spacing w:line="360" w:lineRule="auto"/>
        <w:ind w:left="0"/>
        <w:jc w:val="both"/>
        <w:rPr>
          <w:rFonts w:ascii="Palatino Linotype" w:eastAsiaTheme="minorHAnsi" w:hAnsi="Palatino Linotype" w:cs="Bookman Old Style"/>
          <w:sz w:val="20"/>
          <w:szCs w:val="20"/>
          <w:lang w:val="es-MX" w:eastAsia="en-US"/>
        </w:rPr>
      </w:pPr>
    </w:p>
    <w:p w14:paraId="0721C51D" w14:textId="77777777" w:rsidR="000D3956" w:rsidRPr="009750A2" w:rsidRDefault="000D3956" w:rsidP="009750A2">
      <w:pPr>
        <w:pStyle w:val="Prrafodelista"/>
        <w:numPr>
          <w:ilvl w:val="0"/>
          <w:numId w:val="1"/>
        </w:numPr>
        <w:spacing w:line="360" w:lineRule="auto"/>
        <w:ind w:left="0" w:firstLine="0"/>
        <w:jc w:val="both"/>
        <w:rPr>
          <w:rFonts w:ascii="Palatino Linotype" w:hAnsi="Palatino Linotype" w:cs="Arial"/>
        </w:rPr>
      </w:pPr>
      <w:r w:rsidRPr="009750A2">
        <w:rPr>
          <w:rFonts w:ascii="Palatino Linotype" w:hAnsi="Palatino Linotype" w:cs="Arial"/>
        </w:rPr>
        <w:t>La normatividad en materia establece que los procesos de licitación pública  y adjudicación directa deberán ser públicos junto con toda la documentación que de ellos se derive, tal como el contrato y sus anexos por estar contemplados dentro de las obligaciones de transparencia común.</w:t>
      </w:r>
    </w:p>
    <w:p w14:paraId="54FE0170" w14:textId="77777777" w:rsidR="000D3956" w:rsidRPr="009750A2" w:rsidRDefault="000D3956" w:rsidP="009750A2">
      <w:pPr>
        <w:pStyle w:val="Prrafodelista"/>
        <w:spacing w:line="360" w:lineRule="auto"/>
        <w:ind w:left="0"/>
        <w:jc w:val="both"/>
        <w:rPr>
          <w:rFonts w:ascii="Palatino Linotype" w:hAnsi="Palatino Linotype" w:cs="Arial"/>
        </w:rPr>
      </w:pPr>
    </w:p>
    <w:p w14:paraId="13DB093C" w14:textId="5128E28D" w:rsidR="000D3956" w:rsidRPr="009750A2" w:rsidRDefault="000D3956" w:rsidP="009750A2">
      <w:pPr>
        <w:pStyle w:val="Prrafodelista"/>
        <w:numPr>
          <w:ilvl w:val="0"/>
          <w:numId w:val="1"/>
        </w:numPr>
        <w:spacing w:line="360" w:lineRule="auto"/>
        <w:ind w:left="0" w:firstLine="0"/>
        <w:jc w:val="both"/>
        <w:rPr>
          <w:rFonts w:ascii="Palatino Linotype" w:hAnsi="Palatino Linotype" w:cs="Arial"/>
        </w:rPr>
      </w:pPr>
      <w:r w:rsidRPr="009750A2">
        <w:rPr>
          <w:rFonts w:ascii="Palatino Linotype" w:hAnsi="Palatino Linotype" w:cs="Arial"/>
        </w:rPr>
        <w:t>Por su parte, la Ley Orgánica Municipal, establece en su artículo 31, fracción VII, lo siguiente:</w:t>
      </w:r>
    </w:p>
    <w:p w14:paraId="7156D332" w14:textId="77777777" w:rsidR="000D3956" w:rsidRPr="009750A2" w:rsidRDefault="000D3956" w:rsidP="009750A2">
      <w:pPr>
        <w:pStyle w:val="Prrafodelista"/>
        <w:spacing w:line="360" w:lineRule="auto"/>
        <w:rPr>
          <w:rFonts w:ascii="Palatino Linotype" w:hAnsi="Palatino Linotype" w:cs="Arial"/>
        </w:rPr>
      </w:pPr>
    </w:p>
    <w:p w14:paraId="33FC4E5B" w14:textId="19DD43BC" w:rsidR="000D3956" w:rsidRPr="009750A2" w:rsidRDefault="00800B7A" w:rsidP="009750A2">
      <w:pPr>
        <w:pStyle w:val="Prrafodelista"/>
        <w:spacing w:line="360" w:lineRule="auto"/>
        <w:ind w:left="567" w:right="567"/>
        <w:jc w:val="both"/>
        <w:rPr>
          <w:rFonts w:ascii="Palatino Linotype" w:hAnsi="Palatino Linotype" w:cs="Arial"/>
          <w:i/>
          <w:sz w:val="22"/>
        </w:rPr>
      </w:pPr>
      <w:r>
        <w:rPr>
          <w:rFonts w:ascii="Palatino Linotype" w:hAnsi="Palatino Linotype"/>
          <w:i/>
          <w:sz w:val="22"/>
        </w:rPr>
        <w:t>“</w:t>
      </w:r>
      <w:r w:rsidR="000D3956" w:rsidRPr="00800B7A">
        <w:rPr>
          <w:rFonts w:ascii="Palatino Linotype" w:hAnsi="Palatino Linotype"/>
          <w:b/>
          <w:i/>
          <w:sz w:val="22"/>
        </w:rPr>
        <w:t>Artículo 31</w:t>
      </w:r>
      <w:r w:rsidR="000D3956" w:rsidRPr="009750A2">
        <w:rPr>
          <w:rFonts w:ascii="Palatino Linotype" w:hAnsi="Palatino Linotype"/>
          <w:i/>
          <w:sz w:val="22"/>
        </w:rPr>
        <w:t>.- Son atribuciones de los ayuntamientos:</w:t>
      </w:r>
    </w:p>
    <w:p w14:paraId="288824F3" w14:textId="77777777" w:rsidR="000D3956" w:rsidRPr="009750A2" w:rsidRDefault="000D3956" w:rsidP="009750A2">
      <w:pPr>
        <w:pStyle w:val="Prrafodelista"/>
        <w:spacing w:line="360" w:lineRule="auto"/>
        <w:ind w:left="567" w:right="567"/>
        <w:rPr>
          <w:rFonts w:ascii="Palatino Linotype" w:hAnsi="Palatino Linotype" w:cs="Arial"/>
          <w:i/>
          <w:sz w:val="22"/>
        </w:rPr>
      </w:pPr>
    </w:p>
    <w:p w14:paraId="3DE68FD6" w14:textId="0A78171E" w:rsidR="000D3956" w:rsidRPr="009750A2" w:rsidRDefault="000D3956" w:rsidP="009750A2">
      <w:pPr>
        <w:pStyle w:val="Prrafodelista"/>
        <w:spacing w:line="360" w:lineRule="auto"/>
        <w:ind w:left="567" w:right="567"/>
        <w:jc w:val="both"/>
        <w:rPr>
          <w:rFonts w:ascii="Palatino Linotype" w:hAnsi="Palatino Linotype" w:cs="Arial"/>
          <w:i/>
          <w:sz w:val="22"/>
        </w:rPr>
      </w:pPr>
      <w:r w:rsidRPr="009750A2">
        <w:rPr>
          <w:rFonts w:ascii="Palatino Linotype" w:hAnsi="Palatino Linotype"/>
          <w:i/>
          <w:sz w:val="22"/>
        </w:rPr>
        <w:t>VII. Convenir, contratar o concesionar, en términos de ley, la ejecución de obras y la prestación de servicios públicos, con el Estado, con otros municipios de la entidad o con particulares, recabando, cuando proceda, la autorización de la Legislatura del Estado;</w:t>
      </w:r>
      <w:r w:rsidR="00800B7A">
        <w:rPr>
          <w:rFonts w:ascii="Palatino Linotype" w:hAnsi="Palatino Linotype"/>
          <w:i/>
          <w:sz w:val="22"/>
        </w:rPr>
        <w:t>”</w:t>
      </w:r>
    </w:p>
    <w:p w14:paraId="63A4A61A" w14:textId="77777777" w:rsidR="000D3956" w:rsidRPr="009750A2" w:rsidRDefault="000D3956" w:rsidP="009750A2">
      <w:pPr>
        <w:pStyle w:val="Prrafodelista"/>
        <w:spacing w:line="360" w:lineRule="auto"/>
        <w:ind w:left="0"/>
        <w:jc w:val="both"/>
        <w:rPr>
          <w:rFonts w:ascii="Palatino Linotype" w:hAnsi="Palatino Linotype" w:cs="Arial"/>
        </w:rPr>
      </w:pPr>
    </w:p>
    <w:p w14:paraId="7B415869" w14:textId="367724C8" w:rsidR="000D3956" w:rsidRPr="009750A2" w:rsidRDefault="000D3956" w:rsidP="009750A2">
      <w:pPr>
        <w:pStyle w:val="Prrafodelista"/>
        <w:numPr>
          <w:ilvl w:val="0"/>
          <w:numId w:val="1"/>
        </w:numPr>
        <w:spacing w:line="360" w:lineRule="auto"/>
        <w:ind w:left="0" w:firstLine="0"/>
        <w:jc w:val="both"/>
        <w:rPr>
          <w:rFonts w:ascii="Palatino Linotype" w:eastAsia="Times New Roman" w:hAnsi="Palatino Linotype" w:cs="Arial"/>
          <w:bCs/>
          <w:lang w:val="es-ES"/>
        </w:rPr>
      </w:pPr>
      <w:r w:rsidRPr="009750A2">
        <w:rPr>
          <w:rFonts w:ascii="Palatino Linotype" w:eastAsia="Times New Roman" w:hAnsi="Palatino Linotype" w:cs="Arial"/>
          <w:bCs/>
          <w:lang w:val="es-ES"/>
        </w:rPr>
        <w:t>Es así que, los Ayuntamientos cuentan con la atribución para poder celebrar contratos para el correcto desarrollo de sus actividades. Entonces, al adquirir bienes o servicios, es necesario realizar erogaciones, lo cual de manera enunciativa más no limitativa, dichas erogaciones pudieran obrar en facturas.</w:t>
      </w:r>
    </w:p>
    <w:p w14:paraId="3770F3F7" w14:textId="77777777" w:rsidR="000D3956" w:rsidRPr="009750A2" w:rsidRDefault="000D3956" w:rsidP="009750A2">
      <w:pPr>
        <w:pStyle w:val="Prrafodelista"/>
        <w:spacing w:line="360" w:lineRule="auto"/>
        <w:ind w:left="0"/>
        <w:jc w:val="both"/>
        <w:rPr>
          <w:rFonts w:ascii="Palatino Linotype" w:eastAsia="Times New Roman" w:hAnsi="Palatino Linotype" w:cs="Arial"/>
          <w:bCs/>
          <w:lang w:val="es-ES"/>
        </w:rPr>
      </w:pPr>
    </w:p>
    <w:p w14:paraId="07DBD6DE" w14:textId="460E0937" w:rsidR="000D3956" w:rsidRPr="009750A2" w:rsidRDefault="000D3956" w:rsidP="009750A2">
      <w:pPr>
        <w:pStyle w:val="Ttulo3"/>
        <w:spacing w:before="0" w:line="360" w:lineRule="auto"/>
        <w:ind w:left="720"/>
        <w:rPr>
          <w:rFonts w:ascii="Palatino Linotype" w:hAnsi="Palatino Linotype"/>
          <w:b/>
          <w:color w:val="auto"/>
        </w:rPr>
      </w:pPr>
      <w:bookmarkStart w:id="31" w:name="_Toc31310394"/>
      <w:r w:rsidRPr="009750A2">
        <w:rPr>
          <w:rFonts w:ascii="Palatino Linotype" w:hAnsi="Palatino Linotype"/>
          <w:b/>
          <w:color w:val="auto"/>
        </w:rPr>
        <w:lastRenderedPageBreak/>
        <w:t>I</w:t>
      </w:r>
      <w:r w:rsidR="000951CF" w:rsidRPr="009750A2">
        <w:rPr>
          <w:rFonts w:ascii="Palatino Linotype" w:hAnsi="Palatino Linotype"/>
          <w:b/>
          <w:color w:val="auto"/>
        </w:rPr>
        <w:t>V</w:t>
      </w:r>
      <w:r w:rsidRPr="009750A2">
        <w:rPr>
          <w:rFonts w:ascii="Palatino Linotype" w:hAnsi="Palatino Linotype"/>
          <w:b/>
          <w:color w:val="auto"/>
        </w:rPr>
        <w:t>. De las facturas.</w:t>
      </w:r>
      <w:bookmarkEnd w:id="31"/>
    </w:p>
    <w:p w14:paraId="17CEA591" w14:textId="77777777" w:rsidR="000D3956" w:rsidRPr="009750A2" w:rsidRDefault="000D3956" w:rsidP="009750A2">
      <w:pPr>
        <w:pStyle w:val="Prrafodelista"/>
        <w:spacing w:line="360" w:lineRule="auto"/>
        <w:ind w:left="0"/>
        <w:rPr>
          <w:rFonts w:ascii="Palatino Linotype" w:hAnsi="Palatino Linotype"/>
          <w:lang w:val="es-MX" w:eastAsia="en-US"/>
        </w:rPr>
      </w:pPr>
    </w:p>
    <w:p w14:paraId="6DB277E0" w14:textId="3D964534" w:rsidR="000D3956" w:rsidRPr="00800B7A" w:rsidRDefault="00686652" w:rsidP="009750A2">
      <w:pPr>
        <w:pStyle w:val="Prrafodelista"/>
        <w:numPr>
          <w:ilvl w:val="0"/>
          <w:numId w:val="1"/>
        </w:numPr>
        <w:spacing w:line="360" w:lineRule="auto"/>
        <w:ind w:left="0" w:firstLine="0"/>
        <w:jc w:val="both"/>
        <w:rPr>
          <w:rFonts w:ascii="Palatino Linotype" w:hAnsi="Palatino Linotype"/>
          <w:lang w:val="es-MX" w:eastAsia="en-US"/>
        </w:rPr>
      </w:pPr>
      <w:r w:rsidRPr="009750A2">
        <w:rPr>
          <w:rFonts w:ascii="Palatino Linotype" w:hAnsi="Palatino Linotype"/>
          <w:lang w:val="es-MX" w:eastAsia="en-US"/>
        </w:rPr>
        <w:t>Como se ha dicho, la información que requiere el particular pudiera obrar en las facturas, por lo que es necesario mencionar que, l</w:t>
      </w:r>
      <w:r w:rsidR="000D3956" w:rsidRPr="009750A2">
        <w:rPr>
          <w:rFonts w:ascii="Palatino Linotype" w:hAnsi="Palatino Linotype"/>
          <w:lang w:val="es-MX" w:eastAsia="en-US"/>
        </w:rPr>
        <w:t>a Tesorería Municipal es el área encargada de realizar las erogaciones que requiera el Ayuntamiento. Debemos</w:t>
      </w:r>
      <w:r w:rsidR="000D3956" w:rsidRPr="009750A2">
        <w:rPr>
          <w:rFonts w:ascii="Palatino Linotype" w:hAnsi="Palatino Linotype" w:cs="Arial"/>
        </w:rPr>
        <w:t xml:space="preserve"> primeramente conocer a que nos referimos por </w:t>
      </w:r>
      <w:r w:rsidR="000D3956" w:rsidRPr="009750A2">
        <w:rPr>
          <w:rFonts w:ascii="Palatino Linotype" w:hAnsi="Palatino Linotype" w:cs="Arial"/>
          <w:b/>
        </w:rPr>
        <w:t xml:space="preserve">“factura” y, </w:t>
      </w:r>
      <w:r w:rsidR="000D3956" w:rsidRPr="009750A2">
        <w:rPr>
          <w:rFonts w:ascii="Palatino Linotype" w:hAnsi="Palatino Linotype" w:cs="Arial"/>
        </w:rPr>
        <w:t>al respecto, nos referiremos a éste concepto aunque sea sucintamente de acuerdo a lo que dispone e</w:t>
      </w:r>
      <w:r w:rsidR="000D3956" w:rsidRPr="009750A2">
        <w:rPr>
          <w:rFonts w:ascii="Palatino Linotype" w:hAnsi="Palatino Linotype"/>
        </w:rPr>
        <w:t>l Glosario de Términos Hacendarios que emite el Instituto Hacendario del Estado de México, mismo que expresa lo siguiente:</w:t>
      </w:r>
    </w:p>
    <w:p w14:paraId="3C1B90E5" w14:textId="77777777" w:rsidR="00800B7A" w:rsidRPr="009750A2" w:rsidRDefault="00800B7A" w:rsidP="00800B7A">
      <w:pPr>
        <w:pStyle w:val="Prrafodelista"/>
        <w:spacing w:line="360" w:lineRule="auto"/>
        <w:ind w:left="0"/>
        <w:jc w:val="both"/>
        <w:rPr>
          <w:rFonts w:ascii="Palatino Linotype" w:hAnsi="Palatino Linotype"/>
          <w:lang w:val="es-MX" w:eastAsia="en-US"/>
        </w:rPr>
      </w:pPr>
    </w:p>
    <w:p w14:paraId="72ADC229" w14:textId="77777777" w:rsidR="000D3956" w:rsidRPr="009750A2" w:rsidRDefault="000D3956" w:rsidP="009750A2">
      <w:pPr>
        <w:autoSpaceDE w:val="0"/>
        <w:autoSpaceDN w:val="0"/>
        <w:adjustRightInd w:val="0"/>
        <w:spacing w:line="360" w:lineRule="auto"/>
        <w:ind w:left="851" w:right="902"/>
        <w:jc w:val="both"/>
        <w:rPr>
          <w:rFonts w:ascii="Palatino Linotype" w:hAnsi="Palatino Linotype" w:cs="Arial"/>
          <w:b/>
          <w:i/>
        </w:rPr>
      </w:pPr>
      <w:r w:rsidRPr="009750A2">
        <w:rPr>
          <w:rFonts w:ascii="Palatino Linotype" w:hAnsi="Palatino Linotype" w:cs="Arial"/>
          <w:i/>
        </w:rPr>
        <w:t>“</w:t>
      </w:r>
      <w:r w:rsidRPr="009750A2">
        <w:rPr>
          <w:rFonts w:ascii="Palatino Linotype" w:hAnsi="Palatino Linotype" w:cs="Arial"/>
          <w:b/>
          <w:i/>
        </w:rPr>
        <w:t>FACTURA</w:t>
      </w:r>
    </w:p>
    <w:p w14:paraId="0EFE8D6B" w14:textId="77777777" w:rsidR="000D3956" w:rsidRDefault="000D3956" w:rsidP="009750A2">
      <w:pPr>
        <w:autoSpaceDE w:val="0"/>
        <w:autoSpaceDN w:val="0"/>
        <w:adjustRightInd w:val="0"/>
        <w:spacing w:line="360" w:lineRule="auto"/>
        <w:ind w:left="851" w:right="902"/>
        <w:jc w:val="both"/>
        <w:rPr>
          <w:rFonts w:ascii="Palatino Linotype" w:hAnsi="Palatino Linotype" w:cs="Arial"/>
          <w:i/>
        </w:rPr>
      </w:pPr>
      <w:r w:rsidRPr="009750A2">
        <w:rPr>
          <w:rFonts w:ascii="Palatino Linotype" w:hAnsi="Palatino Linotype" w:cs="Arial"/>
          <w:i/>
        </w:rPr>
        <w:t>Es el documento fiscal que emite la persona física o moral para comprobar la venta o adquisición de un bien y/o servicio.” (Sic)</w:t>
      </w:r>
    </w:p>
    <w:p w14:paraId="08928779" w14:textId="77777777" w:rsidR="00800B7A" w:rsidRPr="009750A2" w:rsidRDefault="00800B7A" w:rsidP="009750A2">
      <w:pPr>
        <w:autoSpaceDE w:val="0"/>
        <w:autoSpaceDN w:val="0"/>
        <w:adjustRightInd w:val="0"/>
        <w:spacing w:line="360" w:lineRule="auto"/>
        <w:ind w:left="851" w:right="902"/>
        <w:jc w:val="both"/>
        <w:rPr>
          <w:rFonts w:ascii="Palatino Linotype" w:hAnsi="Palatino Linotype" w:cs="Arial"/>
          <w:i/>
        </w:rPr>
      </w:pPr>
    </w:p>
    <w:p w14:paraId="5683F259" w14:textId="48E9AF36" w:rsidR="000D3956" w:rsidRPr="009750A2" w:rsidRDefault="000D3956" w:rsidP="009750A2">
      <w:pPr>
        <w:pStyle w:val="Prrafodelista"/>
        <w:numPr>
          <w:ilvl w:val="0"/>
          <w:numId w:val="1"/>
        </w:numPr>
        <w:spacing w:line="360" w:lineRule="auto"/>
        <w:ind w:left="0" w:firstLine="0"/>
        <w:jc w:val="both"/>
        <w:rPr>
          <w:rFonts w:ascii="Palatino Linotype" w:hAnsi="Palatino Linotype" w:cs="Arial"/>
          <w:b/>
        </w:rPr>
      </w:pPr>
      <w:r w:rsidRPr="009750A2">
        <w:rPr>
          <w:rFonts w:ascii="Palatino Linotype" w:hAnsi="Palatino Linotype" w:cs="Arial"/>
        </w:rPr>
        <w:t xml:space="preserve">Una vez precisado lo anterior, se procede a analizar si las facturas son de acceso público; por lo que, es de señalarse que </w:t>
      </w:r>
      <w:r w:rsidRPr="009750A2">
        <w:rPr>
          <w:rFonts w:ascii="Palatino Linotype" w:hAnsi="Palatino Linotype" w:cs="Arial"/>
          <w:b/>
        </w:rPr>
        <w:t>las facturas o comprobantes que amparan las erogaciones que se realizan con erario público tienen naturaleza análoga pues, constituyen los medios idóneos de evidencia del gasto realizado con recursos públicos.</w:t>
      </w:r>
    </w:p>
    <w:p w14:paraId="1EF52E2E" w14:textId="77777777" w:rsidR="000D3956" w:rsidRPr="009750A2" w:rsidRDefault="000D3956" w:rsidP="009750A2">
      <w:pPr>
        <w:pStyle w:val="Prrafodelista"/>
        <w:spacing w:line="360" w:lineRule="auto"/>
        <w:ind w:left="0"/>
        <w:jc w:val="both"/>
        <w:rPr>
          <w:rFonts w:ascii="Palatino Linotype" w:hAnsi="Palatino Linotype" w:cs="Arial"/>
        </w:rPr>
      </w:pPr>
    </w:p>
    <w:p w14:paraId="7EDD0639" w14:textId="75D18B6D" w:rsidR="000D3956" w:rsidRPr="00800B7A" w:rsidRDefault="000D3956" w:rsidP="00800B7A">
      <w:pPr>
        <w:pStyle w:val="Prrafodelista"/>
        <w:numPr>
          <w:ilvl w:val="0"/>
          <w:numId w:val="1"/>
        </w:numPr>
        <w:spacing w:line="360" w:lineRule="auto"/>
        <w:ind w:left="0" w:firstLine="0"/>
        <w:jc w:val="both"/>
        <w:rPr>
          <w:rFonts w:ascii="Palatino Linotype" w:hAnsi="Palatino Linotype" w:cs="Arial"/>
        </w:rPr>
      </w:pPr>
      <w:r w:rsidRPr="009750A2">
        <w:rPr>
          <w:rFonts w:ascii="Palatino Linotype" w:hAnsi="Palatino Linotype" w:cs="Arial"/>
        </w:rPr>
        <w:t>Al respecto, conviene precisar que en el cumplimiento de los principios que rigen la función pública, la Constitución Política del Estado Libre y Soberano de México en su artículo 129 señala que l</w:t>
      </w:r>
      <w:r w:rsidRPr="009750A2">
        <w:rPr>
          <w:rFonts w:ascii="Palatino Linotype" w:hAnsi="Palatino Linotype" w:cs="Arial"/>
          <w:color w:val="000000"/>
        </w:rPr>
        <w:t xml:space="preserve">os recursos económicos del Estado, de los Municipios, así como de los Organismos Autónomos, se administrarán con eficiencia, eficacia y honradez, para cumplir con los objetivos y programas a los que estén destinados. </w:t>
      </w:r>
    </w:p>
    <w:p w14:paraId="0044C49A" w14:textId="77777777" w:rsidR="000D3956" w:rsidRPr="009750A2" w:rsidRDefault="000D3956" w:rsidP="009750A2">
      <w:pPr>
        <w:pStyle w:val="Prrafodelista"/>
        <w:numPr>
          <w:ilvl w:val="0"/>
          <w:numId w:val="1"/>
        </w:numPr>
        <w:spacing w:line="360" w:lineRule="auto"/>
        <w:ind w:left="0" w:firstLine="0"/>
        <w:jc w:val="both"/>
        <w:rPr>
          <w:rFonts w:ascii="Palatino Linotype" w:hAnsi="Palatino Linotype" w:cs="Arial"/>
        </w:rPr>
      </w:pPr>
      <w:r w:rsidRPr="009750A2">
        <w:rPr>
          <w:rFonts w:ascii="Palatino Linotype" w:hAnsi="Palatino Linotype" w:cs="Arial"/>
          <w:color w:val="000000"/>
        </w:rPr>
        <w:lastRenderedPageBreak/>
        <w:t>Asimismo, señala que todos los pagos se harán mediante orden escrita en la que se expresará la partida del presupuesto a cargo de la cual se realizan.</w:t>
      </w:r>
    </w:p>
    <w:p w14:paraId="69370037" w14:textId="77777777" w:rsidR="000D3956" w:rsidRPr="009750A2" w:rsidRDefault="000D3956" w:rsidP="009750A2">
      <w:pPr>
        <w:pStyle w:val="Prrafodelista"/>
        <w:spacing w:line="360" w:lineRule="auto"/>
        <w:rPr>
          <w:rFonts w:ascii="Palatino Linotype" w:hAnsi="Palatino Linotype" w:cs="Arial"/>
        </w:rPr>
      </w:pPr>
    </w:p>
    <w:p w14:paraId="7E1027A1" w14:textId="77777777" w:rsidR="000D3956" w:rsidRPr="009750A2" w:rsidRDefault="000D3956" w:rsidP="009750A2">
      <w:pPr>
        <w:pStyle w:val="Prrafodelista"/>
        <w:numPr>
          <w:ilvl w:val="0"/>
          <w:numId w:val="1"/>
        </w:numPr>
        <w:spacing w:line="360" w:lineRule="auto"/>
        <w:ind w:left="0" w:right="49" w:firstLine="0"/>
        <w:jc w:val="both"/>
        <w:rPr>
          <w:rFonts w:ascii="Palatino Linotype" w:hAnsi="Palatino Linotype" w:cs="Arial"/>
        </w:rPr>
      </w:pPr>
      <w:r w:rsidRPr="009750A2">
        <w:rPr>
          <w:rFonts w:ascii="Palatino Linotype" w:hAnsi="Palatino Linotype" w:cs="Arial"/>
        </w:rPr>
        <w:t>Como se ha dicho anteriormente</w:t>
      </w:r>
      <w:r w:rsidRPr="009750A2">
        <w:rPr>
          <w:rFonts w:ascii="Palatino Linotype" w:hAnsi="Palatino Linotype" w:cs="Arial"/>
          <w:b/>
        </w:rPr>
        <w:t>, es atribución del Tesorero Municipal la de llevar los registros contables, financieros y administrativos de los ingresos, egresos e inventarios</w:t>
      </w:r>
      <w:r w:rsidRPr="009750A2">
        <w:rPr>
          <w:rFonts w:ascii="Palatino Linotype" w:hAnsi="Palatino Linotype" w:cs="Arial"/>
        </w:rPr>
        <w:t>.</w:t>
      </w:r>
    </w:p>
    <w:p w14:paraId="4CCD380F" w14:textId="77777777" w:rsidR="000D3956" w:rsidRPr="009750A2" w:rsidRDefault="000D3956" w:rsidP="009750A2">
      <w:pPr>
        <w:pStyle w:val="Prrafodelista"/>
        <w:spacing w:line="360" w:lineRule="auto"/>
        <w:ind w:left="0" w:right="49"/>
        <w:jc w:val="both"/>
        <w:rPr>
          <w:rFonts w:ascii="Palatino Linotype" w:hAnsi="Palatino Linotype" w:cs="Arial"/>
        </w:rPr>
      </w:pPr>
    </w:p>
    <w:p w14:paraId="77EC78EE" w14:textId="77777777" w:rsidR="000D3956" w:rsidRDefault="000D3956" w:rsidP="009750A2">
      <w:pPr>
        <w:pStyle w:val="Prrafodelista"/>
        <w:numPr>
          <w:ilvl w:val="0"/>
          <w:numId w:val="1"/>
        </w:numPr>
        <w:spacing w:line="360" w:lineRule="auto"/>
        <w:ind w:left="0" w:right="49" w:firstLine="0"/>
        <w:jc w:val="both"/>
        <w:rPr>
          <w:rFonts w:ascii="Palatino Linotype" w:hAnsi="Palatino Linotype" w:cs="Arial"/>
        </w:rPr>
      </w:pPr>
      <w:r w:rsidRPr="009750A2">
        <w:rPr>
          <w:rFonts w:ascii="Palatino Linotype" w:hAnsi="Palatino Linotype" w:cs="Arial"/>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02DEC0B9" w14:textId="77777777" w:rsidR="00800B7A" w:rsidRPr="009750A2" w:rsidRDefault="00800B7A" w:rsidP="00800B7A">
      <w:pPr>
        <w:pStyle w:val="Prrafodelista"/>
        <w:spacing w:line="360" w:lineRule="auto"/>
        <w:ind w:left="0" w:right="49"/>
        <w:jc w:val="both"/>
        <w:rPr>
          <w:rFonts w:ascii="Palatino Linotype" w:hAnsi="Palatino Linotype" w:cs="Arial"/>
        </w:rPr>
      </w:pPr>
    </w:p>
    <w:p w14:paraId="45E8285D" w14:textId="77777777" w:rsidR="000D3956" w:rsidRPr="009750A2" w:rsidRDefault="000D3956" w:rsidP="009750A2">
      <w:pPr>
        <w:tabs>
          <w:tab w:val="left" w:pos="1134"/>
        </w:tabs>
        <w:spacing w:line="360" w:lineRule="auto"/>
        <w:ind w:left="567" w:right="567"/>
        <w:jc w:val="both"/>
        <w:rPr>
          <w:rFonts w:ascii="Palatino Linotype" w:hAnsi="Palatino Linotype"/>
          <w:b/>
          <w:i/>
        </w:rPr>
      </w:pPr>
      <w:r w:rsidRPr="009750A2">
        <w:rPr>
          <w:rFonts w:ascii="Palatino Linotype" w:hAnsi="Palatino Linotype" w:cs="Arial"/>
          <w:bCs/>
          <w:i/>
          <w:color w:val="000000"/>
        </w:rPr>
        <w:t>“</w:t>
      </w:r>
      <w:r w:rsidRPr="009750A2">
        <w:rPr>
          <w:rFonts w:ascii="Palatino Linotype" w:hAnsi="Palatino Linotype"/>
          <w:b/>
          <w:i/>
        </w:rPr>
        <w:t>Artículo 342.-</w:t>
      </w:r>
      <w:r w:rsidRPr="009750A2">
        <w:rPr>
          <w:rFonts w:ascii="Palatino Linotype" w:hAnsi="Palatino Linotype"/>
          <w:i/>
        </w:rPr>
        <w:t xml:space="preserve"> </w:t>
      </w:r>
      <w:r w:rsidRPr="009750A2">
        <w:rPr>
          <w:rFonts w:ascii="Palatino Linotype" w:hAnsi="Palatino Linotype"/>
          <w:b/>
          <w:i/>
          <w:u w:val="single"/>
        </w:rPr>
        <w:t xml:space="preserve">El registro contable del efecto patrimonial y presupuestal de las operaciones financieras, se realizará conforme al sistema y a las disposiciones que se aprueben en materia </w:t>
      </w:r>
      <w:r w:rsidRPr="009750A2">
        <w:rPr>
          <w:rFonts w:ascii="Palatino Linotype" w:hAnsi="Palatino Linotype"/>
          <w:i/>
        </w:rPr>
        <w:t xml:space="preserve">de </w:t>
      </w:r>
      <w:r w:rsidRPr="009750A2">
        <w:rPr>
          <w:rFonts w:ascii="Palatino Linotype" w:hAnsi="Palatino Linotype" w:cs="Arial"/>
          <w:i/>
          <w:color w:val="000000"/>
        </w:rPr>
        <w:t>planeación</w:t>
      </w:r>
      <w:r w:rsidRPr="009750A2">
        <w:rPr>
          <w:rFonts w:ascii="Palatino Linotype" w:hAnsi="Palatino Linotype"/>
          <w:i/>
        </w:rPr>
        <w:t>,</w:t>
      </w:r>
      <w:r w:rsidRPr="009750A2">
        <w:rPr>
          <w:rFonts w:ascii="Palatino Linotype" w:hAnsi="Palatino Linotype"/>
          <w:b/>
          <w:i/>
        </w:rPr>
        <w:t xml:space="preserve"> programación, </w:t>
      </w:r>
      <w:proofErr w:type="spellStart"/>
      <w:r w:rsidRPr="009750A2">
        <w:rPr>
          <w:rFonts w:ascii="Palatino Linotype" w:hAnsi="Palatino Linotype"/>
          <w:b/>
          <w:i/>
        </w:rPr>
        <w:t>p</w:t>
      </w:r>
      <w:r w:rsidRPr="009750A2">
        <w:rPr>
          <w:rFonts w:ascii="Palatino Linotype" w:hAnsi="Palatino Linotype"/>
          <w:b/>
          <w:i/>
          <w:u w:val="single"/>
        </w:rPr>
        <w:t>resupuestación</w:t>
      </w:r>
      <w:proofErr w:type="spellEnd"/>
      <w:r w:rsidRPr="009750A2">
        <w:rPr>
          <w:rFonts w:ascii="Palatino Linotype" w:hAnsi="Palatino Linotype"/>
          <w:i/>
        </w:rPr>
        <w:t xml:space="preserve">, evaluación y </w:t>
      </w:r>
      <w:r w:rsidRPr="009750A2">
        <w:rPr>
          <w:rFonts w:ascii="Palatino Linotype" w:hAnsi="Palatino Linotype" w:cs="Arial"/>
          <w:b/>
          <w:i/>
          <w:color w:val="000000"/>
        </w:rPr>
        <w:t>contabilidad</w:t>
      </w:r>
      <w:r w:rsidRPr="009750A2">
        <w:rPr>
          <w:rFonts w:ascii="Palatino Linotype" w:hAnsi="Palatino Linotype"/>
          <w:b/>
          <w:i/>
        </w:rPr>
        <w:t xml:space="preserve"> gubernamental.</w:t>
      </w:r>
      <w:r w:rsidRPr="009750A2">
        <w:rPr>
          <w:rFonts w:ascii="Palatino Linotype" w:hAnsi="Palatino Linotype"/>
          <w:i/>
        </w:rPr>
        <w:t xml:space="preserve"> </w:t>
      </w:r>
    </w:p>
    <w:p w14:paraId="766152D2" w14:textId="77777777" w:rsidR="000D3956" w:rsidRPr="009750A2" w:rsidRDefault="000D3956" w:rsidP="009750A2">
      <w:pPr>
        <w:tabs>
          <w:tab w:val="left" w:pos="1134"/>
        </w:tabs>
        <w:spacing w:line="360" w:lineRule="auto"/>
        <w:ind w:left="567" w:right="567"/>
        <w:jc w:val="both"/>
        <w:rPr>
          <w:rFonts w:ascii="Palatino Linotype" w:hAnsi="Palatino Linotype"/>
          <w:b/>
          <w:i/>
        </w:rPr>
      </w:pPr>
      <w:r w:rsidRPr="009750A2">
        <w:rPr>
          <w:rFonts w:ascii="Palatino Linotype" w:hAnsi="Palatino Linotype" w:cs="Arial"/>
          <w:b/>
          <w:bCs/>
          <w:i/>
          <w:color w:val="000000"/>
        </w:rPr>
        <w:t>…</w:t>
      </w:r>
    </w:p>
    <w:p w14:paraId="0EB336BB" w14:textId="77777777" w:rsidR="000D3956" w:rsidRPr="009750A2" w:rsidRDefault="000D3956" w:rsidP="009750A2">
      <w:pPr>
        <w:tabs>
          <w:tab w:val="left" w:pos="1134"/>
        </w:tabs>
        <w:spacing w:line="360" w:lineRule="auto"/>
        <w:ind w:left="567" w:right="567"/>
        <w:jc w:val="both"/>
        <w:rPr>
          <w:rFonts w:ascii="Palatino Linotype" w:hAnsi="Palatino Linotype"/>
          <w:i/>
        </w:rPr>
      </w:pPr>
      <w:r w:rsidRPr="009750A2">
        <w:rPr>
          <w:rFonts w:ascii="Palatino Linotype" w:hAnsi="Palatino Linotype"/>
          <w:b/>
          <w:i/>
        </w:rPr>
        <w:t>Artículo 343.-</w:t>
      </w:r>
      <w:r w:rsidRPr="009750A2">
        <w:rPr>
          <w:rFonts w:ascii="Palatino Linotype" w:hAnsi="Palatino Linotype"/>
          <w:i/>
        </w:rPr>
        <w:t xml:space="preserve"> El </w:t>
      </w:r>
      <w:r w:rsidRPr="009750A2">
        <w:rPr>
          <w:rFonts w:ascii="Palatino Linotype" w:hAnsi="Palatino Linotype"/>
          <w:i/>
          <w:u w:val="single"/>
        </w:rPr>
        <w:t xml:space="preserve">sistema de contabilidad debe diseñarse sobre base acumulativa total y operarse en forma que facilite la fiscalización de los activos, pasivos, ingresos, egresos y, en general, </w:t>
      </w:r>
      <w:r w:rsidRPr="009750A2">
        <w:rPr>
          <w:rFonts w:ascii="Palatino Linotype" w:hAnsi="Palatino Linotype"/>
          <w:i/>
        </w:rPr>
        <w:t xml:space="preserve">que posibilite medir la eficacia del gasto público, y contener las medidas de control interno que permitan verificar el registro de la totalidad de las operaciones financieras. </w:t>
      </w:r>
    </w:p>
    <w:p w14:paraId="0C4761E7" w14:textId="77777777" w:rsidR="000D3956" w:rsidRPr="009750A2" w:rsidRDefault="000D3956" w:rsidP="009750A2">
      <w:pPr>
        <w:tabs>
          <w:tab w:val="left" w:pos="1134"/>
        </w:tabs>
        <w:spacing w:line="360" w:lineRule="auto"/>
        <w:ind w:left="567" w:right="567"/>
        <w:jc w:val="both"/>
        <w:rPr>
          <w:rFonts w:ascii="Palatino Linotype" w:hAnsi="Palatino Linotype"/>
          <w:i/>
        </w:rPr>
      </w:pPr>
      <w:r w:rsidRPr="009750A2">
        <w:rPr>
          <w:rFonts w:ascii="Palatino Linotype" w:hAnsi="Palatino Linotype"/>
          <w:i/>
        </w:rPr>
        <w:t xml:space="preserve">El sistema de contabilidad sobre base acumulativa total se sustentará en los postulados básicos y el marco conceptual de la contabilidad gubernamental. </w:t>
      </w:r>
    </w:p>
    <w:p w14:paraId="298396B6" w14:textId="77777777" w:rsidR="000D3956" w:rsidRPr="009750A2" w:rsidRDefault="000D3956" w:rsidP="009750A2">
      <w:pPr>
        <w:tabs>
          <w:tab w:val="left" w:pos="1134"/>
        </w:tabs>
        <w:spacing w:line="360" w:lineRule="auto"/>
        <w:ind w:left="567" w:right="567"/>
        <w:jc w:val="both"/>
        <w:rPr>
          <w:rFonts w:ascii="Palatino Linotype" w:hAnsi="Palatino Linotype"/>
          <w:i/>
        </w:rPr>
      </w:pPr>
      <w:r w:rsidRPr="009750A2">
        <w:rPr>
          <w:rFonts w:ascii="Palatino Linotype" w:hAnsi="Palatino Linotype"/>
          <w:b/>
          <w:i/>
          <w:u w:val="single"/>
        </w:rPr>
        <w:t xml:space="preserve">Artículo 344.- Las Dependencias, Entidades Públicas y unidades administrativas registrarán contablemente el efecto patrimonial y </w:t>
      </w:r>
      <w:r w:rsidRPr="009750A2">
        <w:rPr>
          <w:rFonts w:ascii="Palatino Linotype" w:hAnsi="Palatino Linotype"/>
          <w:b/>
          <w:i/>
          <w:u w:val="single"/>
        </w:rPr>
        <w:lastRenderedPageBreak/>
        <w:t xml:space="preserve">presupuestal de las operaciones financieras que realicen, en el momento en que ocurran, con base en el sistema y políticas de registro establecidas, </w:t>
      </w:r>
      <w:r w:rsidRPr="009750A2">
        <w:rPr>
          <w:rFonts w:ascii="Palatino Linotype" w:hAnsi="Palatino Linotype"/>
          <w:i/>
          <w:u w:val="single"/>
        </w:rPr>
        <w:t>en el caso de los Municipios se hará por la Tesorería</w:t>
      </w:r>
      <w:r w:rsidRPr="009750A2">
        <w:rPr>
          <w:rFonts w:ascii="Palatino Linotype" w:hAnsi="Palatino Linotype"/>
          <w:i/>
        </w:rPr>
        <w:t xml:space="preserve">. </w:t>
      </w:r>
    </w:p>
    <w:p w14:paraId="38399C02" w14:textId="77777777" w:rsidR="000D3956" w:rsidRPr="009750A2" w:rsidRDefault="000D3956" w:rsidP="009750A2">
      <w:pPr>
        <w:tabs>
          <w:tab w:val="left" w:pos="1134"/>
        </w:tabs>
        <w:autoSpaceDE w:val="0"/>
        <w:autoSpaceDN w:val="0"/>
        <w:adjustRightInd w:val="0"/>
        <w:spacing w:line="360" w:lineRule="auto"/>
        <w:ind w:left="567" w:right="567"/>
        <w:jc w:val="both"/>
        <w:rPr>
          <w:rFonts w:ascii="Palatino Linotype" w:hAnsi="Palatino Linotype"/>
          <w:i/>
        </w:rPr>
      </w:pPr>
      <w:r w:rsidRPr="009750A2">
        <w:rPr>
          <w:rFonts w:ascii="Palatino Linotype" w:hAnsi="Palatino Linotype"/>
          <w:i/>
        </w:rPr>
        <w:t xml:space="preserve">Derogado. </w:t>
      </w:r>
    </w:p>
    <w:p w14:paraId="1522D50B" w14:textId="77777777" w:rsidR="000D3956" w:rsidRPr="009750A2" w:rsidRDefault="000D3956" w:rsidP="009750A2">
      <w:pPr>
        <w:tabs>
          <w:tab w:val="left" w:pos="1134"/>
        </w:tabs>
        <w:spacing w:line="360" w:lineRule="auto"/>
        <w:ind w:left="567" w:right="567"/>
        <w:jc w:val="both"/>
        <w:rPr>
          <w:rFonts w:ascii="Palatino Linotype" w:hAnsi="Palatino Linotype"/>
          <w:i/>
        </w:rPr>
      </w:pPr>
      <w:r w:rsidRPr="009750A2">
        <w:rPr>
          <w:rFonts w:ascii="Palatino Linotype" w:hAnsi="Palatino Linotype"/>
          <w:b/>
          <w:i/>
          <w:u w:val="single"/>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9750A2">
        <w:rPr>
          <w:rFonts w:ascii="Palatino Linotype" w:hAnsi="Palatino Linotype"/>
          <w:i/>
        </w:rPr>
        <w:t xml:space="preserve"> a partir del ejercicio presupuestal siguiente al que corresponda, en el caso de los municipios se hará por la Tesorería. </w:t>
      </w:r>
    </w:p>
    <w:p w14:paraId="7453B214" w14:textId="77777777" w:rsidR="000D3956" w:rsidRPr="009750A2" w:rsidRDefault="000D3956" w:rsidP="009750A2">
      <w:pPr>
        <w:tabs>
          <w:tab w:val="left" w:pos="1134"/>
        </w:tabs>
        <w:autoSpaceDE w:val="0"/>
        <w:autoSpaceDN w:val="0"/>
        <w:adjustRightInd w:val="0"/>
        <w:spacing w:line="360" w:lineRule="auto"/>
        <w:ind w:left="567" w:right="567"/>
        <w:jc w:val="both"/>
        <w:rPr>
          <w:rFonts w:ascii="Palatino Linotype" w:hAnsi="Palatino Linotype"/>
          <w:i/>
        </w:rPr>
      </w:pPr>
      <w:r w:rsidRPr="009750A2">
        <w:rPr>
          <w:rFonts w:ascii="Palatino Linotype" w:hAnsi="Palatino Linotype"/>
          <w:i/>
        </w:rPr>
        <w:t>…</w:t>
      </w:r>
    </w:p>
    <w:p w14:paraId="49E3941D" w14:textId="77777777" w:rsidR="000D3956" w:rsidRPr="009750A2" w:rsidRDefault="000D3956" w:rsidP="009750A2">
      <w:pPr>
        <w:tabs>
          <w:tab w:val="left" w:pos="1134"/>
        </w:tabs>
        <w:spacing w:line="360" w:lineRule="auto"/>
        <w:ind w:left="567" w:right="567"/>
        <w:jc w:val="both"/>
        <w:rPr>
          <w:rFonts w:ascii="Palatino Linotype" w:hAnsi="Palatino Linotype"/>
          <w:i/>
        </w:rPr>
      </w:pPr>
      <w:r w:rsidRPr="009750A2">
        <w:rPr>
          <w:rFonts w:ascii="Palatino Linotype" w:hAnsi="Palatino Linotype"/>
          <w:b/>
          <w:i/>
        </w:rPr>
        <w:t>Artículo 345.-</w:t>
      </w:r>
      <w:r w:rsidRPr="009750A2">
        <w:rPr>
          <w:rFonts w:ascii="Palatino Linotype" w:hAnsi="Palatino Linotype"/>
          <w:i/>
        </w:rPr>
        <w:t xml:space="preserve"> </w:t>
      </w:r>
      <w:r w:rsidRPr="009750A2">
        <w:rPr>
          <w:rFonts w:ascii="Palatino Linotype" w:hAnsi="Palatino Linotype"/>
          <w:b/>
          <w:i/>
          <w:u w:val="single"/>
        </w:rPr>
        <w:t>Las Dependencias, Entidades Públicas y unidades administrativas deberán conservar la documentación contable del año en curso y la de ejercicios anteriores cuyas cuentas públicas hayan sido revisadas y fiscalizadas por la Legislatura</w:t>
      </w:r>
      <w:r w:rsidRPr="009750A2">
        <w:rPr>
          <w:rFonts w:ascii="Palatino Linotype" w:hAnsi="Palatino Linotype"/>
          <w:i/>
        </w:rPr>
        <w:t xml:space="preserve">, la remitirán en un plazo que no excederá de seis meses al Archivo Contable Gubernamental. </w:t>
      </w:r>
      <w:r w:rsidRPr="009750A2">
        <w:rPr>
          <w:rFonts w:ascii="Palatino Linotype" w:hAnsi="Palatino Linotype"/>
          <w:b/>
          <w:i/>
          <w:u w:val="single"/>
        </w:rPr>
        <w:t>Tratándose de los comprobantes fiscales digitales, estos deberán estar agregados en forma electrónica en cada póliza de registro contable</w:t>
      </w:r>
      <w:r w:rsidRPr="009750A2">
        <w:rPr>
          <w:rFonts w:ascii="Palatino Linotype" w:hAnsi="Palatino Linotype"/>
          <w:i/>
        </w:rPr>
        <w:t xml:space="preserve">. </w:t>
      </w:r>
    </w:p>
    <w:p w14:paraId="3AB5F746" w14:textId="77777777" w:rsidR="000D3956" w:rsidRPr="009750A2" w:rsidRDefault="000D3956" w:rsidP="009750A2">
      <w:pPr>
        <w:tabs>
          <w:tab w:val="left" w:pos="1134"/>
        </w:tabs>
        <w:spacing w:line="360" w:lineRule="auto"/>
        <w:ind w:left="567" w:right="567"/>
        <w:jc w:val="both"/>
        <w:rPr>
          <w:rFonts w:ascii="Palatino Linotype" w:hAnsi="Palatino Linotype" w:cs="Arial"/>
          <w:bCs/>
          <w:i/>
          <w:color w:val="000000"/>
        </w:rPr>
      </w:pPr>
      <w:r w:rsidRPr="009750A2">
        <w:rPr>
          <w:rFonts w:ascii="Palatino Linotype" w:hAnsi="Palatino Linotype"/>
          <w:i/>
        </w:rPr>
        <w:t>El plazo señalado en el párrafo anterior, empezará a contar a partir de la publicación en el Periódico Oficial, del decreto correspondiente.</w:t>
      </w:r>
      <w:r w:rsidRPr="009750A2">
        <w:rPr>
          <w:rFonts w:ascii="Palatino Linotype" w:hAnsi="Palatino Linotype" w:cs="Arial"/>
          <w:bCs/>
          <w:i/>
          <w:color w:val="000000"/>
        </w:rPr>
        <w:t xml:space="preserve"> “</w:t>
      </w:r>
      <w:r w:rsidRPr="009750A2">
        <w:rPr>
          <w:rFonts w:ascii="Palatino Linotype" w:hAnsi="Palatino Linotype" w:cs="Arial"/>
          <w:i/>
        </w:rPr>
        <w:t>(Sic)</w:t>
      </w:r>
      <w:r w:rsidRPr="009750A2">
        <w:rPr>
          <w:rFonts w:ascii="Palatino Linotype" w:hAnsi="Palatino Linotype" w:cs="Arial"/>
          <w:bCs/>
          <w:i/>
          <w:color w:val="000000"/>
        </w:rPr>
        <w:t xml:space="preserve"> </w:t>
      </w:r>
    </w:p>
    <w:p w14:paraId="71DC10FE" w14:textId="77777777" w:rsidR="000D3956" w:rsidRDefault="000D3956" w:rsidP="009750A2">
      <w:pPr>
        <w:tabs>
          <w:tab w:val="left" w:pos="1134"/>
        </w:tabs>
        <w:spacing w:line="360" w:lineRule="auto"/>
        <w:ind w:left="567" w:right="567"/>
        <w:jc w:val="both"/>
        <w:rPr>
          <w:rFonts w:ascii="Palatino Linotype" w:hAnsi="Palatino Linotype" w:cs="Arial"/>
          <w:bCs/>
          <w:i/>
          <w:color w:val="000000"/>
        </w:rPr>
      </w:pPr>
      <w:r w:rsidRPr="009750A2">
        <w:rPr>
          <w:rFonts w:ascii="Palatino Linotype" w:hAnsi="Palatino Linotype" w:cs="Arial"/>
          <w:bCs/>
          <w:i/>
          <w:color w:val="000000"/>
        </w:rPr>
        <w:t>(Énfasis añadido)</w:t>
      </w:r>
    </w:p>
    <w:p w14:paraId="5D3A2E07" w14:textId="77777777" w:rsidR="00800B7A" w:rsidRPr="009750A2" w:rsidRDefault="00800B7A" w:rsidP="009750A2">
      <w:pPr>
        <w:tabs>
          <w:tab w:val="left" w:pos="1134"/>
        </w:tabs>
        <w:spacing w:line="360" w:lineRule="auto"/>
        <w:ind w:left="567" w:right="567"/>
        <w:jc w:val="both"/>
        <w:rPr>
          <w:rFonts w:ascii="Palatino Linotype" w:hAnsi="Palatino Linotype" w:cs="Arial"/>
          <w:bCs/>
          <w:i/>
          <w:color w:val="000000"/>
        </w:rPr>
      </w:pPr>
    </w:p>
    <w:p w14:paraId="2284D4F0" w14:textId="77777777" w:rsidR="000D3956" w:rsidRPr="009750A2" w:rsidRDefault="000D3956" w:rsidP="009750A2">
      <w:pPr>
        <w:pStyle w:val="Prrafodelista"/>
        <w:numPr>
          <w:ilvl w:val="0"/>
          <w:numId w:val="1"/>
        </w:numPr>
        <w:spacing w:line="360" w:lineRule="auto"/>
        <w:ind w:left="0" w:firstLine="0"/>
        <w:jc w:val="both"/>
        <w:rPr>
          <w:rFonts w:ascii="Palatino Linotype" w:hAnsi="Palatino Linotype" w:cs="Arial"/>
          <w:bCs/>
          <w:color w:val="000000"/>
        </w:rPr>
      </w:pPr>
      <w:r w:rsidRPr="009750A2">
        <w:rPr>
          <w:rFonts w:ascii="Palatino Linotype" w:hAnsi="Palatino Linotype" w:cs="Arial"/>
        </w:rPr>
        <w:t>De una interpretación sistemática de los artículos transcritos, se desprende primeramente que el</w:t>
      </w:r>
      <w:r w:rsidRPr="009750A2">
        <w:rPr>
          <w:rFonts w:ascii="Palatino Linotype" w:hAnsi="Palatino Linotype" w:cs="Arial"/>
          <w:bCs/>
          <w:color w:val="000000"/>
        </w:rPr>
        <w:t xml:space="preserve"> registro contable del efecto patrimonial y presupuestal de las </w:t>
      </w:r>
      <w:r w:rsidRPr="009750A2">
        <w:rPr>
          <w:rFonts w:ascii="Palatino Linotype" w:hAnsi="Palatino Linotype" w:cs="Arial"/>
          <w:bCs/>
          <w:color w:val="000000"/>
        </w:rPr>
        <w:lastRenderedPageBreak/>
        <w:t xml:space="preserve">operaciones financieras se realizará conforme al sistema y a las disposiciones que se aprueben en materia de planeación, programación, </w:t>
      </w:r>
      <w:proofErr w:type="spellStart"/>
      <w:r w:rsidRPr="009750A2">
        <w:rPr>
          <w:rFonts w:ascii="Palatino Linotype" w:hAnsi="Palatino Linotype" w:cs="Arial"/>
          <w:bCs/>
          <w:color w:val="000000"/>
        </w:rPr>
        <w:t>presupuestación</w:t>
      </w:r>
      <w:proofErr w:type="spellEnd"/>
      <w:r w:rsidRPr="009750A2">
        <w:rPr>
          <w:rFonts w:ascii="Palatino Linotype" w:hAnsi="Palatino Linotype" w:cs="Arial"/>
          <w:bCs/>
          <w:color w:val="000000"/>
        </w:rPr>
        <w:t>, evaluación y contabilidad gubernamental.</w:t>
      </w:r>
    </w:p>
    <w:p w14:paraId="5CE9CDFB" w14:textId="77777777" w:rsidR="000D3956" w:rsidRPr="009750A2" w:rsidRDefault="000D3956" w:rsidP="009750A2">
      <w:pPr>
        <w:pStyle w:val="Prrafodelista"/>
        <w:spacing w:line="360" w:lineRule="auto"/>
        <w:ind w:left="0"/>
        <w:jc w:val="both"/>
        <w:rPr>
          <w:rFonts w:ascii="Palatino Linotype" w:hAnsi="Palatino Linotype" w:cs="Arial"/>
          <w:bCs/>
          <w:color w:val="000000"/>
        </w:rPr>
      </w:pPr>
    </w:p>
    <w:p w14:paraId="10900B60" w14:textId="77777777" w:rsidR="000D3956" w:rsidRPr="00800B7A" w:rsidRDefault="000D3956" w:rsidP="009750A2">
      <w:pPr>
        <w:pStyle w:val="Prrafodelista"/>
        <w:numPr>
          <w:ilvl w:val="0"/>
          <w:numId w:val="1"/>
        </w:numPr>
        <w:spacing w:line="360" w:lineRule="auto"/>
        <w:ind w:left="0" w:firstLine="0"/>
        <w:jc w:val="both"/>
        <w:rPr>
          <w:rFonts w:ascii="Palatino Linotype" w:hAnsi="Palatino Linotype" w:cs="Arial"/>
          <w:bCs/>
          <w:color w:val="000000"/>
        </w:rPr>
      </w:pPr>
      <w:r w:rsidRPr="009750A2">
        <w:rPr>
          <w:rFonts w:ascii="Palatino Linotype"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9750A2">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w:t>
      </w:r>
      <w:proofErr w:type="spellStart"/>
      <w:r w:rsidRPr="009750A2">
        <w:rPr>
          <w:rFonts w:ascii="Palatino Linotype" w:hAnsi="Palatino Linotype" w:cs="Arial"/>
          <w:lang w:eastAsia="es-MX"/>
        </w:rPr>
        <w:t>Presupuestación</w:t>
      </w:r>
      <w:proofErr w:type="spellEnd"/>
      <w:r w:rsidRPr="009750A2">
        <w:rPr>
          <w:rFonts w:ascii="Palatino Linotype" w:hAnsi="Palatino Linotype" w:cs="Arial"/>
          <w:lang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1C04A2D4" w14:textId="77777777" w:rsidR="00800B7A" w:rsidRPr="009750A2" w:rsidRDefault="00800B7A" w:rsidP="00800B7A">
      <w:pPr>
        <w:pStyle w:val="Prrafodelista"/>
        <w:spacing w:line="360" w:lineRule="auto"/>
        <w:ind w:left="0"/>
        <w:jc w:val="both"/>
        <w:rPr>
          <w:rFonts w:ascii="Palatino Linotype" w:hAnsi="Palatino Linotype" w:cs="Arial"/>
          <w:bCs/>
          <w:color w:val="000000"/>
        </w:rPr>
      </w:pPr>
    </w:p>
    <w:p w14:paraId="011118A7" w14:textId="77777777" w:rsidR="000D3956" w:rsidRPr="009750A2" w:rsidRDefault="000D3956" w:rsidP="009750A2">
      <w:pPr>
        <w:spacing w:line="360" w:lineRule="auto"/>
        <w:ind w:firstLine="708"/>
        <w:jc w:val="both"/>
        <w:rPr>
          <w:rFonts w:ascii="Palatino Linotype" w:hAnsi="Palatino Linotype" w:cs="Arial"/>
          <w:b/>
          <w:i/>
          <w:lang w:eastAsia="es-MX"/>
        </w:rPr>
      </w:pPr>
      <w:r w:rsidRPr="009750A2">
        <w:rPr>
          <w:rFonts w:ascii="Palatino Linotype" w:hAnsi="Palatino Linotype" w:cs="Arial"/>
          <w:b/>
          <w:i/>
          <w:lang w:eastAsia="es-MX"/>
        </w:rPr>
        <w:t xml:space="preserve">“REGISTRO CONTABLE </w:t>
      </w:r>
    </w:p>
    <w:p w14:paraId="07EB69AE" w14:textId="77777777" w:rsidR="000D3956" w:rsidRPr="009750A2" w:rsidRDefault="000D3956" w:rsidP="009750A2">
      <w:pPr>
        <w:spacing w:line="360" w:lineRule="auto"/>
        <w:ind w:left="851" w:right="899"/>
        <w:jc w:val="both"/>
        <w:rPr>
          <w:rFonts w:ascii="Palatino Linotype" w:hAnsi="Palatino Linotype" w:cs="Arial"/>
          <w:i/>
        </w:rPr>
      </w:pPr>
      <w:r w:rsidRPr="009750A2">
        <w:rPr>
          <w:rFonts w:ascii="Palatino Linotype" w:hAnsi="Palatino Linotype" w:cs="Arial"/>
          <w:i/>
          <w:lang w:eastAsia="es-MX"/>
        </w:rPr>
        <w:t xml:space="preserve">Asiento que se realiza en los libros de contabilidad de las actividades relacionadas con el ingreso y egresos de un ente económico.” </w:t>
      </w:r>
      <w:r w:rsidRPr="009750A2">
        <w:rPr>
          <w:rFonts w:ascii="Palatino Linotype" w:hAnsi="Palatino Linotype" w:cs="Arial"/>
          <w:i/>
        </w:rPr>
        <w:t>(Sic)</w:t>
      </w:r>
    </w:p>
    <w:p w14:paraId="6D41F5BA" w14:textId="77777777" w:rsidR="000D3956" w:rsidRPr="009750A2" w:rsidRDefault="000D3956" w:rsidP="009750A2">
      <w:pPr>
        <w:spacing w:line="360" w:lineRule="auto"/>
        <w:ind w:left="851" w:right="899"/>
        <w:jc w:val="both"/>
        <w:rPr>
          <w:rFonts w:ascii="Palatino Linotype" w:hAnsi="Palatino Linotype" w:cs="Arial"/>
          <w:i/>
          <w:lang w:eastAsia="es-MX"/>
        </w:rPr>
      </w:pPr>
    </w:p>
    <w:p w14:paraId="167CCAC9" w14:textId="77777777" w:rsidR="000D3956" w:rsidRPr="009750A2" w:rsidRDefault="000D3956" w:rsidP="009750A2">
      <w:pPr>
        <w:spacing w:line="360" w:lineRule="auto"/>
        <w:ind w:right="899" w:firstLine="708"/>
        <w:jc w:val="both"/>
        <w:rPr>
          <w:rFonts w:ascii="Palatino Linotype" w:hAnsi="Palatino Linotype" w:cs="Arial"/>
          <w:b/>
          <w:i/>
          <w:lang w:eastAsia="es-MX"/>
        </w:rPr>
      </w:pPr>
      <w:r w:rsidRPr="009750A2">
        <w:rPr>
          <w:rFonts w:ascii="Palatino Linotype" w:hAnsi="Palatino Linotype" w:cs="Arial"/>
          <w:b/>
          <w:i/>
          <w:lang w:eastAsia="es-MX"/>
        </w:rPr>
        <w:t>“REGISTRO PRESUPUESTARIO</w:t>
      </w:r>
    </w:p>
    <w:p w14:paraId="4C7C3398" w14:textId="77777777" w:rsidR="000D3956" w:rsidRPr="009750A2" w:rsidRDefault="000D3956" w:rsidP="009750A2">
      <w:pPr>
        <w:spacing w:line="360" w:lineRule="auto"/>
        <w:ind w:left="708" w:right="899"/>
        <w:jc w:val="both"/>
        <w:rPr>
          <w:rFonts w:ascii="Palatino Linotype" w:hAnsi="Palatino Linotype" w:cs="Arial"/>
          <w:i/>
          <w:lang w:eastAsia="es-MX"/>
        </w:rPr>
      </w:pPr>
      <w:r w:rsidRPr="009750A2">
        <w:rPr>
          <w:rFonts w:ascii="Palatino Linotype" w:hAnsi="Palatino Linotype" w:cs="Arial"/>
          <w:i/>
          <w:lang w:eastAsia="es-MX"/>
        </w:rPr>
        <w:t xml:space="preserve">Asiento contable de las erogaciones realizadas por las dependencias y entidades con relación a la asignación, modificación y ejercicio de los recursos presupuestarios que se les hayan autorizado.” </w:t>
      </w:r>
      <w:r w:rsidRPr="009750A2">
        <w:rPr>
          <w:rFonts w:ascii="Palatino Linotype" w:hAnsi="Palatino Linotype" w:cs="Arial"/>
          <w:i/>
        </w:rPr>
        <w:t>(Sic)</w:t>
      </w:r>
    </w:p>
    <w:p w14:paraId="53D43F5C" w14:textId="77777777" w:rsidR="000D3956" w:rsidRPr="009750A2" w:rsidRDefault="000D3956" w:rsidP="009750A2">
      <w:pPr>
        <w:pStyle w:val="Prrafodelista"/>
        <w:numPr>
          <w:ilvl w:val="0"/>
          <w:numId w:val="1"/>
        </w:numPr>
        <w:spacing w:line="360" w:lineRule="auto"/>
        <w:ind w:left="0" w:firstLine="0"/>
        <w:jc w:val="both"/>
        <w:rPr>
          <w:rFonts w:ascii="Palatino Linotype" w:hAnsi="Palatino Linotype" w:cs="Arial"/>
          <w:bCs/>
          <w:color w:val="000000"/>
        </w:rPr>
      </w:pPr>
      <w:r w:rsidRPr="009750A2">
        <w:rPr>
          <w:rFonts w:ascii="Palatino Linotype" w:hAnsi="Palatino Linotype" w:cs="Arial"/>
          <w:bCs/>
          <w:color w:val="000000"/>
        </w:rPr>
        <w:lastRenderedPageBreak/>
        <w:t>Por otra parte, se establece que el sistema de contabilidad sobre base acumulativa total se sustentará en los principios de contabilidad gubernamental.</w:t>
      </w:r>
    </w:p>
    <w:p w14:paraId="108F90E7" w14:textId="77777777" w:rsidR="000D3956" w:rsidRPr="009750A2" w:rsidRDefault="000D3956" w:rsidP="009750A2">
      <w:pPr>
        <w:pStyle w:val="Prrafodelista"/>
        <w:spacing w:line="360" w:lineRule="auto"/>
        <w:ind w:left="0"/>
        <w:jc w:val="both"/>
        <w:rPr>
          <w:rFonts w:ascii="Palatino Linotype" w:hAnsi="Palatino Linotype" w:cs="Arial"/>
          <w:bCs/>
          <w:color w:val="000000"/>
        </w:rPr>
      </w:pPr>
    </w:p>
    <w:p w14:paraId="6EB6B7A5" w14:textId="77777777" w:rsidR="000D3956" w:rsidRPr="009750A2" w:rsidRDefault="000D3956" w:rsidP="009750A2">
      <w:pPr>
        <w:pStyle w:val="Prrafodelista"/>
        <w:numPr>
          <w:ilvl w:val="0"/>
          <w:numId w:val="1"/>
        </w:numPr>
        <w:spacing w:line="360" w:lineRule="auto"/>
        <w:ind w:left="0" w:firstLine="0"/>
        <w:jc w:val="both"/>
        <w:rPr>
          <w:rFonts w:ascii="Palatino Linotype" w:hAnsi="Palatino Linotype" w:cs="Arial"/>
          <w:bCs/>
          <w:color w:val="000000"/>
        </w:rPr>
      </w:pPr>
      <w:r w:rsidRPr="009750A2">
        <w:rPr>
          <w:rFonts w:ascii="Palatino Linotype" w:hAnsi="Palatino Linotype" w:cs="Arial"/>
          <w:bCs/>
          <w:color w:val="000000"/>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72B02AF3" w14:textId="77777777" w:rsidR="000D3956" w:rsidRPr="009750A2" w:rsidRDefault="000D3956" w:rsidP="009750A2">
      <w:pPr>
        <w:pStyle w:val="Prrafodelista"/>
        <w:spacing w:line="360" w:lineRule="auto"/>
        <w:rPr>
          <w:rFonts w:ascii="Palatino Linotype" w:hAnsi="Palatino Linotype" w:cs="Arial"/>
          <w:bCs/>
          <w:color w:val="000000"/>
        </w:rPr>
      </w:pPr>
    </w:p>
    <w:p w14:paraId="6B6CAFC6" w14:textId="77777777" w:rsidR="000D3956" w:rsidRPr="00800B7A" w:rsidRDefault="000D3956" w:rsidP="009750A2">
      <w:pPr>
        <w:pStyle w:val="Prrafodelista"/>
        <w:numPr>
          <w:ilvl w:val="0"/>
          <w:numId w:val="1"/>
        </w:numPr>
        <w:spacing w:line="360" w:lineRule="auto"/>
        <w:ind w:left="0" w:firstLine="0"/>
        <w:jc w:val="both"/>
        <w:rPr>
          <w:rFonts w:ascii="Palatino Linotype" w:hAnsi="Palatino Linotype" w:cs="Arial"/>
          <w:bCs/>
          <w:color w:val="000000"/>
        </w:rPr>
      </w:pPr>
      <w:r w:rsidRPr="009750A2">
        <w:rPr>
          <w:rFonts w:ascii="Palatino Linotype" w:hAnsi="Palatino Linotype" w:cs="Arial"/>
          <w:lang w:eastAsia="es-MX"/>
        </w:rPr>
        <w:t xml:space="preserve">Correlativo a lo anterior, es preciso referir una definición de </w:t>
      </w:r>
      <w:r w:rsidRPr="009750A2">
        <w:rPr>
          <w:rFonts w:ascii="Palatino Linotype" w:hAnsi="Palatino Linotype" w:cs="Arial"/>
          <w:i/>
          <w:lang w:eastAsia="es-MX"/>
        </w:rPr>
        <w:t>póliza contable</w:t>
      </w:r>
      <w:r w:rsidRPr="009750A2">
        <w:rPr>
          <w:rFonts w:ascii="Palatino Linotype" w:hAnsi="Palatino Linotype" w:cs="Arial"/>
          <w:lang w:eastAsia="es-MX"/>
        </w:rPr>
        <w:t xml:space="preserve">, la cual, primeramente, no está definida en el Código Financiero del Estado de México y Municipios; no obstante, los ya mencionados Glosarios la definen como: </w:t>
      </w:r>
    </w:p>
    <w:p w14:paraId="33784534" w14:textId="77777777" w:rsidR="00800B7A" w:rsidRPr="009750A2" w:rsidRDefault="00800B7A" w:rsidP="00800B7A">
      <w:pPr>
        <w:pStyle w:val="Prrafodelista"/>
        <w:spacing w:line="360" w:lineRule="auto"/>
        <w:ind w:left="0"/>
        <w:jc w:val="both"/>
        <w:rPr>
          <w:rFonts w:ascii="Palatino Linotype" w:hAnsi="Palatino Linotype" w:cs="Arial"/>
          <w:bCs/>
          <w:color w:val="000000"/>
        </w:rPr>
      </w:pPr>
    </w:p>
    <w:p w14:paraId="43A036BD" w14:textId="77777777" w:rsidR="000D3956" w:rsidRPr="009750A2" w:rsidRDefault="000D3956" w:rsidP="009750A2">
      <w:pPr>
        <w:spacing w:line="360" w:lineRule="auto"/>
        <w:ind w:left="567" w:right="618"/>
        <w:jc w:val="both"/>
        <w:rPr>
          <w:rFonts w:ascii="Palatino Linotype" w:hAnsi="Palatino Linotype" w:cs="Arial"/>
          <w:b/>
          <w:i/>
          <w:lang w:eastAsia="es-MX"/>
        </w:rPr>
      </w:pPr>
      <w:r w:rsidRPr="009750A2">
        <w:rPr>
          <w:rFonts w:ascii="Palatino Linotype" w:hAnsi="Palatino Linotype" w:cs="Arial"/>
          <w:i/>
          <w:lang w:eastAsia="es-MX"/>
        </w:rPr>
        <w:t>“</w:t>
      </w:r>
      <w:r w:rsidRPr="009750A2">
        <w:rPr>
          <w:rFonts w:ascii="Palatino Linotype" w:hAnsi="Palatino Linotype" w:cs="Arial"/>
          <w:b/>
          <w:i/>
          <w:lang w:eastAsia="es-MX"/>
        </w:rPr>
        <w:t>PÓLIZA CONTABLE</w:t>
      </w:r>
    </w:p>
    <w:p w14:paraId="7460DB94" w14:textId="77777777" w:rsidR="000D3956" w:rsidRDefault="000D3956" w:rsidP="009750A2">
      <w:pPr>
        <w:spacing w:line="360" w:lineRule="auto"/>
        <w:ind w:left="567" w:right="618"/>
        <w:jc w:val="both"/>
        <w:rPr>
          <w:rFonts w:ascii="Palatino Linotype" w:hAnsi="Palatino Linotype" w:cs="Arial"/>
          <w:i/>
          <w:lang w:eastAsia="es-MX"/>
        </w:rPr>
      </w:pPr>
      <w:r w:rsidRPr="009750A2">
        <w:rPr>
          <w:rFonts w:ascii="Palatino Linotype" w:hAnsi="Palatino Linotype" w:cs="Arial"/>
          <w:i/>
          <w:lang w:eastAsia="es-MX"/>
        </w:rPr>
        <w:t>Documento en el cual se asientan en forma individual todas y cada una de las operaciones desarrolladas por una institución, así como la información necesaria para la identificación de dichas operaciones.” (</w:t>
      </w:r>
      <w:proofErr w:type="gramStart"/>
      <w:r w:rsidRPr="009750A2">
        <w:rPr>
          <w:rFonts w:ascii="Palatino Linotype" w:hAnsi="Palatino Linotype" w:cs="Arial"/>
          <w:i/>
          <w:lang w:eastAsia="es-MX"/>
        </w:rPr>
        <w:t>sic</w:t>
      </w:r>
      <w:proofErr w:type="gramEnd"/>
      <w:r w:rsidRPr="009750A2">
        <w:rPr>
          <w:rFonts w:ascii="Palatino Linotype" w:hAnsi="Palatino Linotype" w:cs="Arial"/>
          <w:i/>
          <w:lang w:eastAsia="es-MX"/>
        </w:rPr>
        <w:t>)</w:t>
      </w:r>
    </w:p>
    <w:p w14:paraId="72A4442C" w14:textId="77777777" w:rsidR="00800B7A" w:rsidRPr="009750A2" w:rsidRDefault="00800B7A" w:rsidP="00800B7A">
      <w:pPr>
        <w:spacing w:line="360" w:lineRule="auto"/>
        <w:ind w:right="618"/>
        <w:jc w:val="both"/>
        <w:rPr>
          <w:rFonts w:ascii="Palatino Linotype" w:hAnsi="Palatino Linotype" w:cs="Arial"/>
          <w:i/>
          <w:lang w:eastAsia="es-MX"/>
        </w:rPr>
      </w:pPr>
    </w:p>
    <w:p w14:paraId="42D4C4B0" w14:textId="77777777" w:rsidR="000D3956" w:rsidRPr="009750A2" w:rsidRDefault="000D3956" w:rsidP="009750A2">
      <w:pPr>
        <w:pStyle w:val="Prrafodelista"/>
        <w:numPr>
          <w:ilvl w:val="0"/>
          <w:numId w:val="1"/>
        </w:numPr>
        <w:spacing w:line="360" w:lineRule="auto"/>
        <w:ind w:left="0" w:firstLine="0"/>
        <w:jc w:val="both"/>
        <w:rPr>
          <w:rFonts w:ascii="Palatino Linotype" w:hAnsi="Palatino Linotype" w:cs="Arial"/>
          <w:lang w:eastAsia="es-MX"/>
        </w:rPr>
      </w:pPr>
      <w:r w:rsidRPr="009750A2">
        <w:rPr>
          <w:rFonts w:ascii="Palatino Linotype" w:hAnsi="Palatino Linotype" w:cs="Arial"/>
          <w:lang w:eastAsia="es-MX"/>
        </w:rPr>
        <w:t xml:space="preserve">Así, se advierte que la </w:t>
      </w:r>
      <w:r w:rsidRPr="009750A2">
        <w:rPr>
          <w:rFonts w:ascii="Palatino Linotype" w:hAnsi="Palatino Linotype" w:cs="Arial"/>
          <w:i/>
          <w:lang w:eastAsia="es-MX"/>
        </w:rPr>
        <w:t>póliza contable</w:t>
      </w:r>
      <w:r w:rsidRPr="009750A2">
        <w:rPr>
          <w:rFonts w:ascii="Palatino Linotype" w:hAnsi="Palatino Linotype" w:cs="Arial"/>
          <w:lang w:eastAsia="es-MX"/>
        </w:rPr>
        <w:t xml:space="preserve"> constituye un registro contable y presupuestal con el que cuentan los Municipios para el registro de sus operaciones relacionadas con sus ingresos y egresos </w:t>
      </w:r>
      <w:r w:rsidRPr="009750A2">
        <w:rPr>
          <w:rFonts w:ascii="Palatino Linotype" w:hAnsi="Palatino Linotype" w:cs="Arial"/>
          <w:b/>
          <w:lang w:eastAsia="es-MX"/>
        </w:rPr>
        <w:t>y se anexan los documentos o comprobantes que justifiquen las anotaciones y cantidades en ellas registradas</w:t>
      </w:r>
      <w:r w:rsidRPr="009750A2">
        <w:rPr>
          <w:rFonts w:ascii="Palatino Linotype" w:hAnsi="Palatino Linotype" w:cs="Arial"/>
          <w:lang w:eastAsia="es-MX"/>
        </w:rPr>
        <w:t>, lo que permite la identificación plena de dichas operaciones.</w:t>
      </w:r>
    </w:p>
    <w:p w14:paraId="778A5A98" w14:textId="77777777" w:rsidR="000D3956" w:rsidRPr="009750A2" w:rsidRDefault="000D3956" w:rsidP="009750A2">
      <w:pPr>
        <w:pStyle w:val="Prrafodelista"/>
        <w:spacing w:line="360" w:lineRule="auto"/>
        <w:ind w:left="0"/>
        <w:jc w:val="both"/>
        <w:rPr>
          <w:rFonts w:ascii="Palatino Linotype" w:hAnsi="Palatino Linotype" w:cs="Arial"/>
          <w:lang w:eastAsia="es-MX"/>
        </w:rPr>
      </w:pPr>
    </w:p>
    <w:p w14:paraId="11C25E13" w14:textId="77777777" w:rsidR="000D3956" w:rsidRPr="009750A2" w:rsidRDefault="000D3956" w:rsidP="009750A2">
      <w:pPr>
        <w:pStyle w:val="Prrafodelista"/>
        <w:numPr>
          <w:ilvl w:val="0"/>
          <w:numId w:val="1"/>
        </w:numPr>
        <w:spacing w:line="360" w:lineRule="auto"/>
        <w:ind w:left="0" w:firstLine="0"/>
        <w:jc w:val="both"/>
        <w:rPr>
          <w:rFonts w:ascii="Palatino Linotype" w:hAnsi="Palatino Linotype" w:cs="Arial"/>
          <w:lang w:eastAsia="es-MX"/>
        </w:rPr>
      </w:pPr>
      <w:r w:rsidRPr="009750A2">
        <w:rPr>
          <w:rFonts w:ascii="Palatino Linotype" w:hAnsi="Palatino Linotype" w:cs="Arial"/>
          <w:lang w:eastAsia="es-MX"/>
        </w:rPr>
        <w:t xml:space="preserve">En este sentido, existen diversos tipos de pólizas contables de acuerdo a las operaciones realizadas, dentro de las cuales, encontramos las llamadas </w:t>
      </w:r>
      <w:r w:rsidRPr="009750A2">
        <w:rPr>
          <w:rFonts w:ascii="Palatino Linotype" w:hAnsi="Palatino Linotype" w:cs="Arial"/>
          <w:i/>
          <w:lang w:eastAsia="es-MX"/>
        </w:rPr>
        <w:t>pólizas de egresos</w:t>
      </w:r>
      <w:r w:rsidRPr="009750A2">
        <w:rPr>
          <w:rFonts w:ascii="Palatino Linotype" w:hAnsi="Palatino Linotype" w:cs="Arial"/>
          <w:lang w:eastAsia="es-MX"/>
        </w:rPr>
        <w:t xml:space="preserve">, en las cuales se anotan diariamente las operaciones que representan egresos, </w:t>
      </w:r>
      <w:r w:rsidRPr="009750A2">
        <w:rPr>
          <w:rFonts w:ascii="Palatino Linotype" w:hAnsi="Palatino Linotype" w:cs="Arial"/>
          <w:lang w:eastAsia="es-MX"/>
        </w:rPr>
        <w:lastRenderedPageBreak/>
        <w:t xml:space="preserve">es decir, salidas de dinero para </w:t>
      </w:r>
      <w:r w:rsidRPr="009750A2">
        <w:rPr>
          <w:rFonts w:ascii="Palatino Linotype" w:hAnsi="Palatino Linotype" w:cs="Arial"/>
          <w:b/>
          <w:lang w:eastAsia="es-MX"/>
        </w:rPr>
        <w:t>EL SUJETO OBLIGADO</w:t>
      </w:r>
      <w:r w:rsidRPr="009750A2">
        <w:rPr>
          <w:rFonts w:ascii="Palatino Linotype" w:hAnsi="Palatino Linotype" w:cs="Arial"/>
          <w:lang w:eastAsia="es-MX"/>
        </w:rPr>
        <w:t xml:space="preserve">, la cual además, debe encontrarse acompañada de las documentales que sirven de soporte de dicho movimiento. </w:t>
      </w:r>
    </w:p>
    <w:p w14:paraId="689FC542" w14:textId="77777777" w:rsidR="000D3956" w:rsidRPr="009750A2" w:rsidRDefault="000D3956" w:rsidP="009750A2">
      <w:pPr>
        <w:pStyle w:val="Prrafodelista"/>
        <w:spacing w:line="360" w:lineRule="auto"/>
        <w:rPr>
          <w:rFonts w:ascii="Palatino Linotype" w:hAnsi="Palatino Linotype" w:cs="Arial"/>
          <w:lang w:eastAsia="es-MX"/>
        </w:rPr>
      </w:pPr>
    </w:p>
    <w:p w14:paraId="545F6452" w14:textId="77777777" w:rsidR="000D3956" w:rsidRPr="00800B7A" w:rsidRDefault="000D3956" w:rsidP="009750A2">
      <w:pPr>
        <w:pStyle w:val="Prrafodelista"/>
        <w:numPr>
          <w:ilvl w:val="0"/>
          <w:numId w:val="1"/>
        </w:numPr>
        <w:spacing w:line="360" w:lineRule="auto"/>
        <w:ind w:left="0" w:firstLine="0"/>
        <w:jc w:val="both"/>
        <w:rPr>
          <w:rFonts w:ascii="Palatino Linotype" w:hAnsi="Palatino Linotype" w:cs="Arial"/>
          <w:lang w:eastAsia="es-MX"/>
        </w:rPr>
      </w:pPr>
      <w:r w:rsidRPr="009750A2">
        <w:rPr>
          <w:rFonts w:ascii="Palatino Linotype" w:hAnsi="Palatino Linotype" w:cs="Arial"/>
          <w:bCs/>
          <w:color w:val="000000"/>
        </w:rPr>
        <w:t xml:space="preserve">En este sentido, los Lineamientos para la Integración del Informe Mensual </w:t>
      </w:r>
      <w:r w:rsidRPr="009750A2">
        <w:rPr>
          <w:rFonts w:ascii="Palatino Linotype" w:hAnsi="Palatino Linotype" w:cs="Arial"/>
        </w:rPr>
        <w:t xml:space="preserve">emitidos por el Órgano Superior de Fiscalización del Estado de México, contienen los formatos e información que debe ser proporcionada para la integración de los informes mensuales </w:t>
      </w:r>
      <w:r w:rsidRPr="009750A2">
        <w:rPr>
          <w:rFonts w:ascii="Palatino Linotype" w:hAnsi="Palatino Linotype" w:cs="Arial"/>
          <w:b/>
        </w:rPr>
        <w:t>en el Disco 5</w:t>
      </w:r>
      <w:r w:rsidRPr="009750A2">
        <w:rPr>
          <w:rFonts w:ascii="Palatino Linotype" w:hAnsi="Palatino Linotype" w:cs="Arial"/>
        </w:rPr>
        <w:t xml:space="preserve">, que se entregan a éste, siendo uno de ellos la información relativa a las </w:t>
      </w:r>
      <w:r w:rsidRPr="009750A2">
        <w:rPr>
          <w:rFonts w:ascii="Palatino Linotype" w:hAnsi="Palatino Linotype" w:cs="Arial"/>
          <w:i/>
        </w:rPr>
        <w:t xml:space="preserve">pólizas de ingresos, póliza de diario, póliza de egresos, póliza cheque y póliza de cuentas por pagar, </w:t>
      </w:r>
      <w:r w:rsidRPr="009750A2">
        <w:rPr>
          <w:rFonts w:ascii="Palatino Linotype" w:hAnsi="Palatino Linotype" w:cs="Arial"/>
        </w:rPr>
        <w:t xml:space="preserve">las cuales se encuentran contenidas dentro del Disco 5 “Imágenes Digitalizadas”, el cual guarda relación con el Disco 1 “Información Patrimonial (Contable y Administrativa) y para el Sistema Electrónico Auditor (Archivos </w:t>
      </w:r>
      <w:proofErr w:type="spellStart"/>
      <w:r w:rsidRPr="009750A2">
        <w:rPr>
          <w:rFonts w:ascii="Palatino Linotype" w:hAnsi="Palatino Linotype" w:cs="Arial"/>
        </w:rPr>
        <w:t>txt</w:t>
      </w:r>
      <w:proofErr w:type="spellEnd"/>
      <w:r w:rsidRPr="009750A2">
        <w:rPr>
          <w:rFonts w:ascii="Palatino Linotype" w:hAnsi="Palatino Linotype" w:cs="Arial"/>
        </w:rPr>
        <w:t>)”, d</w:t>
      </w:r>
      <w:r w:rsidRPr="009750A2">
        <w:rPr>
          <w:rFonts w:ascii="Palatino Linotype" w:hAnsi="Palatino Linotype" w:cs="Arial"/>
          <w:bCs/>
        </w:rPr>
        <w:t xml:space="preserve">e tal manera que, dichos formatos constituyen un soporte documental de que la información solicitada por el hoy </w:t>
      </w:r>
      <w:r w:rsidRPr="009750A2">
        <w:rPr>
          <w:rFonts w:ascii="Palatino Linotype" w:hAnsi="Palatino Linotype" w:cs="Arial"/>
          <w:b/>
          <w:bCs/>
        </w:rPr>
        <w:t>RECURRENTE</w:t>
      </w:r>
      <w:r w:rsidRPr="009750A2">
        <w:rPr>
          <w:rFonts w:ascii="Palatino Linotype" w:hAnsi="Palatino Linotype" w:cs="Arial"/>
          <w:bCs/>
        </w:rPr>
        <w:t xml:space="preserve"> obra en los archivos del </w:t>
      </w:r>
      <w:r w:rsidRPr="009750A2">
        <w:rPr>
          <w:rFonts w:ascii="Palatino Linotype" w:hAnsi="Palatino Linotype" w:cs="Arial"/>
          <w:b/>
          <w:bCs/>
        </w:rPr>
        <w:t>SUJETO OBLIGADO</w:t>
      </w:r>
      <w:r w:rsidRPr="009750A2">
        <w:rPr>
          <w:rFonts w:ascii="Palatino Linotype" w:hAnsi="Palatino Linotype" w:cs="Arial"/>
          <w:bCs/>
        </w:rPr>
        <w:t xml:space="preserve">, insertando a manera de referencia, el formato correspondiente de 2017: </w:t>
      </w:r>
    </w:p>
    <w:p w14:paraId="22D82E71" w14:textId="77777777" w:rsidR="00800B7A" w:rsidRPr="009750A2" w:rsidRDefault="00800B7A" w:rsidP="00800B7A">
      <w:pPr>
        <w:pStyle w:val="Prrafodelista"/>
        <w:spacing w:line="360" w:lineRule="auto"/>
        <w:ind w:left="0"/>
        <w:jc w:val="both"/>
        <w:rPr>
          <w:rFonts w:ascii="Palatino Linotype" w:hAnsi="Palatino Linotype" w:cs="Arial"/>
          <w:lang w:eastAsia="es-MX"/>
        </w:rPr>
      </w:pPr>
    </w:p>
    <w:p w14:paraId="6A98747B" w14:textId="77777777" w:rsidR="000D3956" w:rsidRPr="009750A2" w:rsidRDefault="000D3956" w:rsidP="009750A2">
      <w:pPr>
        <w:spacing w:line="360" w:lineRule="auto"/>
        <w:jc w:val="both"/>
        <w:rPr>
          <w:rFonts w:ascii="Palatino Linotype" w:hAnsi="Palatino Linotype" w:cs="Arial"/>
          <w:bCs/>
          <w:color w:val="000000"/>
        </w:rPr>
      </w:pPr>
      <w:r w:rsidRPr="009750A2">
        <w:rPr>
          <w:rFonts w:ascii="Palatino Linotype" w:hAnsi="Palatino Linotype"/>
          <w:noProof/>
          <w:lang w:val="es-MX" w:eastAsia="es-MX"/>
        </w:rPr>
        <w:drawing>
          <wp:inline distT="0" distB="0" distL="0" distR="0" wp14:anchorId="5259BAE6" wp14:editId="5763DD06">
            <wp:extent cx="5524500" cy="244756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608" t="41566" r="54944" b="26577"/>
                    <a:stretch/>
                  </pic:blipFill>
                  <pic:spPr bwMode="auto">
                    <a:xfrm>
                      <a:off x="0" y="0"/>
                      <a:ext cx="5603511" cy="2482568"/>
                    </a:xfrm>
                    <a:prstGeom prst="rect">
                      <a:avLst/>
                    </a:prstGeom>
                    <a:ln>
                      <a:noFill/>
                    </a:ln>
                    <a:extLst>
                      <a:ext uri="{53640926-AAD7-44D8-BBD7-CCE9431645EC}">
                        <a14:shadowObscured xmlns:a14="http://schemas.microsoft.com/office/drawing/2010/main"/>
                      </a:ext>
                    </a:extLst>
                  </pic:spPr>
                </pic:pic>
              </a:graphicData>
            </a:graphic>
          </wp:inline>
        </w:drawing>
      </w:r>
    </w:p>
    <w:p w14:paraId="75B97297" w14:textId="77777777" w:rsidR="000D3956" w:rsidRPr="009750A2" w:rsidRDefault="000D3956" w:rsidP="009750A2">
      <w:pPr>
        <w:pStyle w:val="Prrafodelista"/>
        <w:numPr>
          <w:ilvl w:val="0"/>
          <w:numId w:val="1"/>
        </w:numPr>
        <w:spacing w:line="360" w:lineRule="auto"/>
        <w:ind w:left="0" w:firstLine="0"/>
        <w:jc w:val="both"/>
        <w:rPr>
          <w:rFonts w:ascii="Palatino Linotype" w:hAnsi="Palatino Linotype" w:cs="Arial"/>
          <w:bCs/>
          <w:color w:val="000000"/>
        </w:rPr>
      </w:pPr>
      <w:r w:rsidRPr="009750A2">
        <w:rPr>
          <w:rFonts w:ascii="Palatino Linotype" w:hAnsi="Palatino Linotype" w:cs="Arial"/>
          <w:bCs/>
          <w:color w:val="000000"/>
        </w:rPr>
        <w:lastRenderedPageBreak/>
        <w:t xml:space="preserve">Aunado a lo anterior, los citados Lineamientos especifican que las imágenes contenidas en el Disco 5 deben ser indexadas de manera que se permita su vinculación con la información financiera contenida en el disco 1 del Informe Mensual, de tal forma que al consultar la citada información financiera se pueda visualizar el soporte documental que justifique los registros contables. </w:t>
      </w:r>
    </w:p>
    <w:p w14:paraId="666DF7E0" w14:textId="77777777" w:rsidR="000D3956" w:rsidRPr="009750A2" w:rsidRDefault="000D3956" w:rsidP="009750A2">
      <w:pPr>
        <w:pStyle w:val="Prrafodelista"/>
        <w:spacing w:line="360" w:lineRule="auto"/>
        <w:ind w:left="0"/>
        <w:jc w:val="both"/>
        <w:rPr>
          <w:rFonts w:ascii="Palatino Linotype" w:hAnsi="Palatino Linotype" w:cs="Arial"/>
          <w:bCs/>
          <w:color w:val="000000"/>
        </w:rPr>
      </w:pPr>
    </w:p>
    <w:p w14:paraId="23CB314E" w14:textId="77777777" w:rsidR="000D3956" w:rsidRPr="009750A2" w:rsidRDefault="000D3956" w:rsidP="009750A2">
      <w:pPr>
        <w:pStyle w:val="Prrafodelista"/>
        <w:numPr>
          <w:ilvl w:val="0"/>
          <w:numId w:val="1"/>
        </w:numPr>
        <w:spacing w:line="360" w:lineRule="auto"/>
        <w:ind w:left="0" w:firstLine="0"/>
        <w:jc w:val="both"/>
        <w:rPr>
          <w:rFonts w:ascii="Palatino Linotype" w:hAnsi="Palatino Linotype" w:cs="Arial"/>
          <w:bCs/>
          <w:color w:val="000000"/>
        </w:rPr>
      </w:pPr>
      <w:r w:rsidRPr="009750A2">
        <w:rPr>
          <w:rFonts w:ascii="Palatino Linotype" w:hAnsi="Palatino Linotype" w:cs="Arial"/>
          <w:bCs/>
          <w:color w:val="000000"/>
        </w:rPr>
        <w:t xml:space="preserve">Es de señalar que la información que es entregada al </w:t>
      </w:r>
      <w:r w:rsidRPr="009750A2">
        <w:rPr>
          <w:rFonts w:ascii="Palatino Linotype" w:hAnsi="Palatino Linotype" w:cs="Arial"/>
        </w:rPr>
        <w:t>Órgano Superior de Fiscalización del Estado de México,</w:t>
      </w:r>
      <w:r w:rsidRPr="009750A2">
        <w:rPr>
          <w:rFonts w:ascii="Palatino Linotype" w:hAnsi="Palatino Linotype" w:cs="Arial"/>
          <w:bCs/>
          <w:color w:val="000000"/>
        </w:rPr>
        <w:t xml:space="preserve"> junto con el Informe Mensual, si bien se remite dentro de los veinte días posteriores al término del mes correspondiente, también lo es que, la documentación materia de estudio debe ser generada y entregada al momento de realizar los movimientos respectivos, por lo que, debe de obrar en sus archivos las facturas correspondientes.</w:t>
      </w:r>
    </w:p>
    <w:p w14:paraId="452F4A83" w14:textId="77777777" w:rsidR="000D3956" w:rsidRPr="009750A2" w:rsidRDefault="000D3956" w:rsidP="009750A2">
      <w:pPr>
        <w:pStyle w:val="Prrafodelista"/>
        <w:spacing w:line="360" w:lineRule="auto"/>
        <w:rPr>
          <w:rFonts w:ascii="Palatino Linotype" w:hAnsi="Palatino Linotype" w:cs="Arial"/>
          <w:bCs/>
          <w:color w:val="000000"/>
        </w:rPr>
      </w:pPr>
    </w:p>
    <w:p w14:paraId="424A60E0" w14:textId="77777777" w:rsidR="000D3956" w:rsidRPr="009750A2" w:rsidRDefault="000D3956" w:rsidP="009750A2">
      <w:pPr>
        <w:pStyle w:val="Prrafodelista"/>
        <w:numPr>
          <w:ilvl w:val="0"/>
          <w:numId w:val="1"/>
        </w:numPr>
        <w:spacing w:line="360" w:lineRule="auto"/>
        <w:ind w:left="0" w:firstLine="0"/>
        <w:jc w:val="both"/>
        <w:rPr>
          <w:rFonts w:ascii="Palatino Linotype" w:hAnsi="Palatino Linotype" w:cs="Arial"/>
          <w:bCs/>
          <w:color w:val="000000"/>
        </w:rPr>
      </w:pPr>
      <w:r w:rsidRPr="009750A2">
        <w:rPr>
          <w:rFonts w:ascii="Palatino Linotype" w:hAnsi="Palatino Linotype" w:cs="Arial"/>
          <w:bCs/>
          <w:color w:val="000000"/>
        </w:rPr>
        <w:t xml:space="preserve">Cabe destacar, que el ordenamiento legal en cita refiere que todo registro contable y presupuestal </w:t>
      </w:r>
      <w:r w:rsidRPr="009750A2">
        <w:rPr>
          <w:rFonts w:ascii="Palatino Linotype" w:hAnsi="Palatino Linotype" w:cs="Arial"/>
          <w:b/>
          <w:bCs/>
          <w:color w:val="000000"/>
        </w:rPr>
        <w:t>deberá estar soportado con los documentos comprobatorios originales</w:t>
      </w:r>
      <w:r w:rsidRPr="009750A2">
        <w:rPr>
          <w:rFonts w:ascii="Palatino Linotype" w:hAnsi="Palatino Linotype" w:cs="Arial"/>
          <w:bCs/>
          <w:color w:val="000000"/>
        </w:rPr>
        <w:t>, como lo son las facturas solicitadas,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14:paraId="3A7350AF" w14:textId="77777777" w:rsidR="000D3956" w:rsidRPr="009750A2" w:rsidRDefault="000D3956" w:rsidP="009750A2">
      <w:pPr>
        <w:pStyle w:val="Prrafodelista"/>
        <w:spacing w:line="360" w:lineRule="auto"/>
        <w:rPr>
          <w:rFonts w:ascii="Palatino Linotype" w:hAnsi="Palatino Linotype" w:cs="Arial"/>
          <w:bCs/>
          <w:color w:val="000000"/>
        </w:rPr>
      </w:pPr>
    </w:p>
    <w:p w14:paraId="74EB2535" w14:textId="77777777" w:rsidR="000D3956" w:rsidRPr="00800B7A" w:rsidRDefault="000D3956" w:rsidP="009750A2">
      <w:pPr>
        <w:pStyle w:val="Prrafodelista"/>
        <w:numPr>
          <w:ilvl w:val="0"/>
          <w:numId w:val="1"/>
        </w:numPr>
        <w:spacing w:line="360" w:lineRule="auto"/>
        <w:ind w:left="0" w:firstLine="0"/>
        <w:jc w:val="both"/>
        <w:rPr>
          <w:rFonts w:ascii="Palatino Linotype" w:hAnsi="Palatino Linotype" w:cs="Arial"/>
          <w:bCs/>
          <w:color w:val="000000"/>
        </w:rPr>
      </w:pPr>
      <w:r w:rsidRPr="009750A2">
        <w:rPr>
          <w:rFonts w:ascii="Palatino Linotype" w:hAnsi="Palatino Linotype" w:cs="Arial"/>
        </w:rPr>
        <w:t>Por otro lado, los Lineamientos de Control Financiero y Administrativo para las Entidades Fiscalizables Municipales del Estado de México, en sus numerales 4 y 11 fracción IV, establecen en su literalidad:</w:t>
      </w:r>
    </w:p>
    <w:p w14:paraId="6160949C" w14:textId="77777777" w:rsidR="00800B7A" w:rsidRPr="00800B7A" w:rsidRDefault="00800B7A" w:rsidP="00800B7A">
      <w:pPr>
        <w:pStyle w:val="Prrafodelista"/>
        <w:rPr>
          <w:rFonts w:ascii="Palatino Linotype" w:hAnsi="Palatino Linotype" w:cs="Arial"/>
          <w:bCs/>
          <w:color w:val="000000"/>
        </w:rPr>
      </w:pPr>
    </w:p>
    <w:p w14:paraId="4C0E730D" w14:textId="77777777" w:rsidR="00800B7A" w:rsidRPr="009750A2" w:rsidRDefault="00800B7A" w:rsidP="00800B7A">
      <w:pPr>
        <w:pStyle w:val="Prrafodelista"/>
        <w:spacing w:line="360" w:lineRule="auto"/>
        <w:ind w:left="0"/>
        <w:jc w:val="both"/>
        <w:rPr>
          <w:rFonts w:ascii="Palatino Linotype" w:hAnsi="Palatino Linotype" w:cs="Arial"/>
          <w:bCs/>
          <w:color w:val="000000"/>
        </w:rPr>
      </w:pPr>
    </w:p>
    <w:p w14:paraId="7BFF6813" w14:textId="77777777" w:rsidR="000D3956" w:rsidRPr="009750A2" w:rsidRDefault="000D3956" w:rsidP="009750A2">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9750A2">
        <w:rPr>
          <w:rFonts w:ascii="Palatino Linotype" w:hAnsi="Palatino Linotype" w:cs="Arial"/>
          <w:i/>
        </w:rPr>
        <w:lastRenderedPageBreak/>
        <w:t>“</w:t>
      </w:r>
      <w:r w:rsidRPr="009750A2">
        <w:rPr>
          <w:rFonts w:ascii="Palatino Linotype" w:hAnsi="Palatino Linotype" w:cs="Arial"/>
          <w:b/>
          <w:i/>
        </w:rPr>
        <w:t>CUARTO</w:t>
      </w:r>
      <w:r w:rsidRPr="009750A2">
        <w:rPr>
          <w:rFonts w:ascii="Palatino Linotype" w:hAnsi="Palatino Linotype" w:cs="Arial"/>
          <w:i/>
        </w:rPr>
        <w:t>: Son sujetos de los presentes Lineamientos:</w:t>
      </w:r>
    </w:p>
    <w:p w14:paraId="10488AA1" w14:textId="77777777" w:rsidR="000D3956" w:rsidRPr="009750A2" w:rsidRDefault="000D3956" w:rsidP="009750A2">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9750A2">
        <w:rPr>
          <w:rFonts w:ascii="Palatino Linotype" w:hAnsi="Palatino Linotype" w:cs="Arial"/>
          <w:i/>
        </w:rPr>
        <w:t>I. En los Municipios:</w:t>
      </w:r>
    </w:p>
    <w:p w14:paraId="49FB015A" w14:textId="77777777" w:rsidR="000D3956" w:rsidRPr="009750A2" w:rsidRDefault="000D3956" w:rsidP="009750A2">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9750A2">
        <w:rPr>
          <w:rFonts w:ascii="Palatino Linotype" w:hAnsi="Palatino Linotype" w:cs="Arial"/>
          <w:i/>
        </w:rPr>
        <w:t>a) Presidente;</w:t>
      </w:r>
    </w:p>
    <w:p w14:paraId="3D6FC2BF" w14:textId="77777777" w:rsidR="000D3956" w:rsidRPr="009750A2" w:rsidRDefault="000D3956" w:rsidP="009750A2">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9750A2">
        <w:rPr>
          <w:rFonts w:ascii="Palatino Linotype" w:hAnsi="Palatino Linotype" w:cs="Arial"/>
          <w:i/>
        </w:rPr>
        <w:t>b) Síndico (s);</w:t>
      </w:r>
    </w:p>
    <w:p w14:paraId="038EE631" w14:textId="77777777" w:rsidR="000D3956" w:rsidRPr="009750A2" w:rsidRDefault="000D3956" w:rsidP="009750A2">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9750A2">
        <w:rPr>
          <w:rFonts w:ascii="Palatino Linotype" w:hAnsi="Palatino Linotype" w:cs="Arial"/>
          <w:i/>
        </w:rPr>
        <w:t>c) Regidores;</w:t>
      </w:r>
    </w:p>
    <w:p w14:paraId="1C21A03F" w14:textId="77777777" w:rsidR="000D3956" w:rsidRPr="009750A2" w:rsidRDefault="000D3956" w:rsidP="009750A2">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9750A2">
        <w:rPr>
          <w:rFonts w:ascii="Palatino Linotype" w:hAnsi="Palatino Linotype" w:cs="Arial"/>
          <w:i/>
        </w:rPr>
        <w:t>d) Secretario del ayuntamiento;</w:t>
      </w:r>
    </w:p>
    <w:p w14:paraId="510D5E70" w14:textId="77777777" w:rsidR="000D3956" w:rsidRPr="009750A2" w:rsidRDefault="000D3956" w:rsidP="009750A2">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9750A2">
        <w:rPr>
          <w:rFonts w:ascii="Palatino Linotype" w:hAnsi="Palatino Linotype" w:cs="Arial"/>
          <w:i/>
        </w:rPr>
        <w:t xml:space="preserve">e) </w:t>
      </w:r>
      <w:r w:rsidRPr="009750A2">
        <w:rPr>
          <w:rFonts w:ascii="Palatino Linotype" w:hAnsi="Palatino Linotype" w:cs="Arial"/>
          <w:b/>
          <w:i/>
          <w:u w:val="single"/>
        </w:rPr>
        <w:t>Tesorero o equivalente</w:t>
      </w:r>
      <w:r w:rsidRPr="009750A2">
        <w:rPr>
          <w:rFonts w:ascii="Palatino Linotype" w:hAnsi="Palatino Linotype" w:cs="Arial"/>
          <w:i/>
        </w:rPr>
        <w:t>;</w:t>
      </w:r>
    </w:p>
    <w:p w14:paraId="08ECC875" w14:textId="77777777" w:rsidR="000D3956" w:rsidRPr="009750A2" w:rsidRDefault="000D3956" w:rsidP="009750A2">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9750A2">
        <w:rPr>
          <w:rFonts w:ascii="Palatino Linotype" w:hAnsi="Palatino Linotype" w:cs="Arial"/>
          <w:i/>
        </w:rPr>
        <w:t>f) Director de administración o su equivalente;</w:t>
      </w:r>
    </w:p>
    <w:p w14:paraId="7ED2D4D7" w14:textId="77777777" w:rsidR="000D3956" w:rsidRPr="009750A2" w:rsidRDefault="000D3956" w:rsidP="009750A2">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9750A2">
        <w:rPr>
          <w:rFonts w:ascii="Palatino Linotype" w:hAnsi="Palatino Linotype" w:cs="Arial"/>
          <w:i/>
        </w:rPr>
        <w:t>g) Director de obras públicas; y</w:t>
      </w:r>
    </w:p>
    <w:p w14:paraId="793C3FFA" w14:textId="77777777" w:rsidR="000D3956" w:rsidRPr="009750A2" w:rsidRDefault="000D3956" w:rsidP="009750A2">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9750A2">
        <w:rPr>
          <w:rFonts w:ascii="Palatino Linotype" w:hAnsi="Palatino Linotype" w:cs="Arial"/>
          <w:i/>
        </w:rPr>
        <w:t>h) Titular del órgano de control interno.</w:t>
      </w:r>
    </w:p>
    <w:p w14:paraId="176F4E09" w14:textId="77777777" w:rsidR="000D3956" w:rsidRPr="009750A2" w:rsidRDefault="000D3956" w:rsidP="009750A2">
      <w:pPr>
        <w:widowControl w:val="0"/>
        <w:tabs>
          <w:tab w:val="left" w:pos="8222"/>
        </w:tabs>
        <w:autoSpaceDE w:val="0"/>
        <w:autoSpaceDN w:val="0"/>
        <w:adjustRightInd w:val="0"/>
        <w:spacing w:line="360" w:lineRule="auto"/>
        <w:ind w:left="851" w:right="899"/>
        <w:jc w:val="both"/>
        <w:rPr>
          <w:rFonts w:ascii="Palatino Linotype" w:hAnsi="Palatino Linotype"/>
          <w:i/>
        </w:rPr>
      </w:pPr>
      <w:r w:rsidRPr="009750A2">
        <w:rPr>
          <w:rFonts w:ascii="Palatino Linotype" w:hAnsi="Palatino Linotype"/>
          <w:b/>
          <w:i/>
        </w:rPr>
        <w:t>DÉCIMO PRIMERO</w:t>
      </w:r>
      <w:r w:rsidRPr="009750A2">
        <w:rPr>
          <w:rFonts w:ascii="Palatino Linotype" w:hAnsi="Palatino Linotype"/>
          <w:i/>
        </w:rPr>
        <w:t>: Los servidores públicos municipales, tendrán en el ámbito de su competencia, respecto de los presentes Lineamientos, las obligaciones siguientes:</w:t>
      </w:r>
    </w:p>
    <w:p w14:paraId="24117E9F" w14:textId="77777777" w:rsidR="000D3956" w:rsidRDefault="000D3956" w:rsidP="009750A2">
      <w:pPr>
        <w:widowControl w:val="0"/>
        <w:tabs>
          <w:tab w:val="left" w:pos="8222"/>
        </w:tabs>
        <w:autoSpaceDE w:val="0"/>
        <w:autoSpaceDN w:val="0"/>
        <w:adjustRightInd w:val="0"/>
        <w:spacing w:line="360" w:lineRule="auto"/>
        <w:ind w:left="851" w:right="899"/>
        <w:jc w:val="both"/>
        <w:rPr>
          <w:rFonts w:ascii="Palatino Linotype" w:hAnsi="Palatino Linotype" w:cs="Arial"/>
          <w:i/>
        </w:rPr>
      </w:pPr>
      <w:r w:rsidRPr="009750A2">
        <w:rPr>
          <w:rFonts w:ascii="Palatino Linotype" w:hAnsi="Palatino Linotype"/>
          <w:i/>
        </w:rPr>
        <w:t xml:space="preserve">IV. El tesorero deberá verificar que todas las pólizas de registro contable y presupuestal, se encuentren firmadas por quién las elaboró, revisó y autorizó, las cuales deberán estar soportadas con la documentación original, justificativa, comprobatoria, suficiente, competente, pertinente y relevante, las que deberán permanecer en custodia y conservación de la tesorería, por un término de cinco años contados a partir del ejercicio presupuestal siguiente al que corresponda; adicionalmente, todos los documentos deberán contar con la leyenda de "OPERADO" para las comprobaciones de los fondos de aportaciones federales y el sello de "PAGADO" para los demás recursos.” </w:t>
      </w:r>
      <w:r w:rsidRPr="009750A2">
        <w:rPr>
          <w:rFonts w:ascii="Palatino Linotype" w:hAnsi="Palatino Linotype" w:cs="Arial"/>
          <w:i/>
        </w:rPr>
        <w:t>(Sic)</w:t>
      </w:r>
    </w:p>
    <w:p w14:paraId="4B18F378" w14:textId="77777777" w:rsidR="00800B7A" w:rsidRPr="009750A2" w:rsidRDefault="00800B7A" w:rsidP="00800B7A">
      <w:pPr>
        <w:widowControl w:val="0"/>
        <w:tabs>
          <w:tab w:val="left" w:pos="8222"/>
        </w:tabs>
        <w:autoSpaceDE w:val="0"/>
        <w:autoSpaceDN w:val="0"/>
        <w:adjustRightInd w:val="0"/>
        <w:spacing w:line="360" w:lineRule="auto"/>
        <w:ind w:right="899"/>
        <w:jc w:val="both"/>
        <w:rPr>
          <w:rFonts w:ascii="Palatino Linotype" w:hAnsi="Palatino Linotype" w:cs="Arial"/>
          <w:i/>
        </w:rPr>
      </w:pPr>
    </w:p>
    <w:p w14:paraId="4E335AF3" w14:textId="77777777" w:rsidR="000D3956" w:rsidRPr="009750A2" w:rsidRDefault="000D3956" w:rsidP="009750A2">
      <w:pPr>
        <w:pStyle w:val="Prrafodelista"/>
        <w:numPr>
          <w:ilvl w:val="0"/>
          <w:numId w:val="1"/>
        </w:numPr>
        <w:spacing w:line="360" w:lineRule="auto"/>
        <w:ind w:left="0" w:firstLine="0"/>
        <w:jc w:val="both"/>
        <w:rPr>
          <w:rFonts w:ascii="Palatino Linotype" w:hAnsi="Palatino Linotype"/>
          <w:lang w:val="es-MX" w:eastAsia="en-US"/>
        </w:rPr>
      </w:pPr>
      <w:r w:rsidRPr="009750A2">
        <w:rPr>
          <w:rFonts w:ascii="Palatino Linotype" w:hAnsi="Palatino Linotype" w:cs="Arial"/>
        </w:rPr>
        <w:t xml:space="preserve">De lo anterior se advierte que es responsabilidad del Tesorero Municipal verificar que todas las pólizas de registro contable y presupuestal, se encuentren </w:t>
      </w:r>
      <w:r w:rsidRPr="009750A2">
        <w:rPr>
          <w:rFonts w:ascii="Palatino Linotype" w:hAnsi="Palatino Linotype" w:cs="Arial"/>
        </w:rPr>
        <w:lastRenderedPageBreak/>
        <w:t>firmadas por quien las elaboró. En ese sentido, se aprecia que los comprobantes de las erogaciones que realice el Ayuntamiento deben estar acompañadas en el disco 5, información que solicitó el recurrente.</w:t>
      </w:r>
    </w:p>
    <w:p w14:paraId="0EEA92FF" w14:textId="77777777" w:rsidR="00686652" w:rsidRPr="009750A2" w:rsidRDefault="00686652" w:rsidP="009750A2">
      <w:pPr>
        <w:pStyle w:val="Prrafodelista"/>
        <w:spacing w:line="360" w:lineRule="auto"/>
        <w:ind w:left="0"/>
        <w:jc w:val="both"/>
        <w:rPr>
          <w:rFonts w:ascii="Palatino Linotype" w:hAnsi="Palatino Linotype"/>
          <w:lang w:val="es-MX" w:eastAsia="en-US"/>
        </w:rPr>
      </w:pPr>
    </w:p>
    <w:p w14:paraId="0A99E1A3" w14:textId="081D3485" w:rsidR="00686652" w:rsidRPr="009750A2" w:rsidRDefault="00686652" w:rsidP="009750A2">
      <w:pPr>
        <w:pStyle w:val="Prrafodelista"/>
        <w:numPr>
          <w:ilvl w:val="0"/>
          <w:numId w:val="1"/>
        </w:numPr>
        <w:spacing w:line="360" w:lineRule="auto"/>
        <w:ind w:left="0" w:firstLine="0"/>
        <w:jc w:val="both"/>
        <w:rPr>
          <w:rFonts w:ascii="Palatino Linotype" w:hAnsi="Palatino Linotype"/>
          <w:lang w:val="es-MX" w:eastAsia="en-US"/>
        </w:rPr>
      </w:pPr>
      <w:r w:rsidRPr="009750A2">
        <w:rPr>
          <w:rFonts w:ascii="Palatino Linotype" w:hAnsi="Palatino Linotype" w:cs="Arial"/>
        </w:rPr>
        <w:t>En por lo anterior que la información que solicitó el recurrente debe obrar en los archivos del Sujeto Obligado, al tiempo que tiene el carácter de información pública. En consecuencia, se ORDENA entregar del servicio contratado de grúas para el arrastre de vehículos de los años 2017, 2018 y 2019, lo siguiente:</w:t>
      </w:r>
    </w:p>
    <w:p w14:paraId="695FC038" w14:textId="77777777" w:rsidR="00686652" w:rsidRPr="009750A2" w:rsidRDefault="00686652" w:rsidP="009750A2">
      <w:pPr>
        <w:pStyle w:val="Prrafodelista"/>
        <w:spacing w:line="360" w:lineRule="auto"/>
        <w:rPr>
          <w:rFonts w:ascii="Palatino Linotype" w:hAnsi="Palatino Linotype"/>
          <w:lang w:val="es-MX" w:eastAsia="en-US"/>
        </w:rPr>
      </w:pPr>
    </w:p>
    <w:p w14:paraId="0955A756" w14:textId="76846DC4" w:rsidR="00686652" w:rsidRPr="009750A2" w:rsidRDefault="00686652" w:rsidP="009750A2">
      <w:pPr>
        <w:pStyle w:val="Prrafodelista"/>
        <w:numPr>
          <w:ilvl w:val="0"/>
          <w:numId w:val="8"/>
        </w:numPr>
        <w:spacing w:line="360" w:lineRule="auto"/>
        <w:jc w:val="both"/>
        <w:rPr>
          <w:rFonts w:ascii="Palatino Linotype" w:hAnsi="Palatino Linotype"/>
          <w:b/>
          <w:lang w:val="es-MX" w:eastAsia="en-US"/>
        </w:rPr>
      </w:pPr>
      <w:r w:rsidRPr="009750A2">
        <w:rPr>
          <w:rFonts w:ascii="Palatino Linotype" w:hAnsi="Palatino Linotype"/>
          <w:b/>
          <w:lang w:val="es-MX" w:eastAsia="en-US"/>
        </w:rPr>
        <w:t xml:space="preserve">Tipo de contratación; </w:t>
      </w:r>
    </w:p>
    <w:p w14:paraId="660F0ACB" w14:textId="1B6C3316" w:rsidR="00686652" w:rsidRPr="009750A2" w:rsidRDefault="00686652" w:rsidP="009750A2">
      <w:pPr>
        <w:pStyle w:val="Prrafodelista"/>
        <w:numPr>
          <w:ilvl w:val="0"/>
          <w:numId w:val="8"/>
        </w:numPr>
        <w:spacing w:line="360" w:lineRule="auto"/>
        <w:jc w:val="both"/>
        <w:rPr>
          <w:rFonts w:ascii="Palatino Linotype" w:hAnsi="Palatino Linotype"/>
          <w:b/>
          <w:lang w:val="es-MX" w:eastAsia="en-US"/>
        </w:rPr>
      </w:pPr>
      <w:r w:rsidRPr="009750A2">
        <w:rPr>
          <w:rFonts w:ascii="Palatino Linotype" w:hAnsi="Palatino Linotype"/>
          <w:b/>
          <w:lang w:val="es-MX" w:eastAsia="en-US"/>
        </w:rPr>
        <w:t>Contratos y anexos;</w:t>
      </w:r>
    </w:p>
    <w:p w14:paraId="63749A2C" w14:textId="5173F0FD" w:rsidR="00686652" w:rsidRPr="009750A2" w:rsidRDefault="00686652" w:rsidP="009750A2">
      <w:pPr>
        <w:pStyle w:val="Prrafodelista"/>
        <w:numPr>
          <w:ilvl w:val="0"/>
          <w:numId w:val="8"/>
        </w:numPr>
        <w:spacing w:line="360" w:lineRule="auto"/>
        <w:jc w:val="both"/>
        <w:rPr>
          <w:rFonts w:ascii="Palatino Linotype" w:hAnsi="Palatino Linotype"/>
          <w:b/>
          <w:lang w:val="es-MX" w:eastAsia="en-US"/>
        </w:rPr>
      </w:pPr>
      <w:r w:rsidRPr="009750A2">
        <w:rPr>
          <w:rFonts w:ascii="Palatino Linotype" w:hAnsi="Palatino Linotype"/>
          <w:b/>
          <w:lang w:val="es-MX" w:eastAsia="en-US"/>
        </w:rPr>
        <w:t>Cantidad erogada; y,</w:t>
      </w:r>
    </w:p>
    <w:p w14:paraId="20F08725" w14:textId="51F6721C" w:rsidR="00686652" w:rsidRPr="009750A2" w:rsidRDefault="00686652" w:rsidP="009750A2">
      <w:pPr>
        <w:pStyle w:val="Prrafodelista"/>
        <w:numPr>
          <w:ilvl w:val="0"/>
          <w:numId w:val="8"/>
        </w:numPr>
        <w:spacing w:line="360" w:lineRule="auto"/>
        <w:jc w:val="both"/>
        <w:rPr>
          <w:rFonts w:ascii="Palatino Linotype" w:hAnsi="Palatino Linotype"/>
          <w:b/>
          <w:lang w:val="es-MX" w:eastAsia="en-US"/>
        </w:rPr>
      </w:pPr>
      <w:r w:rsidRPr="009750A2">
        <w:rPr>
          <w:rFonts w:ascii="Palatino Linotype" w:hAnsi="Palatino Linotype"/>
          <w:b/>
          <w:lang w:val="es-MX" w:eastAsia="en-US"/>
        </w:rPr>
        <w:t>Cantidad de servicios de grúa utilizados y costo de cada servicio.</w:t>
      </w:r>
    </w:p>
    <w:p w14:paraId="107A52C2" w14:textId="77777777" w:rsidR="00B37EEF" w:rsidRPr="009750A2" w:rsidRDefault="00B37EEF" w:rsidP="009750A2">
      <w:pPr>
        <w:spacing w:line="360" w:lineRule="auto"/>
        <w:jc w:val="both"/>
        <w:rPr>
          <w:rFonts w:ascii="Palatino Linotype" w:hAnsi="Palatino Linotype"/>
          <w:b/>
          <w:lang w:val="es-MX" w:eastAsia="en-US"/>
        </w:rPr>
      </w:pPr>
    </w:p>
    <w:p w14:paraId="33187AD4" w14:textId="17700130" w:rsidR="00B37EEF" w:rsidRPr="009750A2" w:rsidRDefault="00B37EEF" w:rsidP="009750A2">
      <w:pPr>
        <w:pStyle w:val="Prrafodelista"/>
        <w:numPr>
          <w:ilvl w:val="0"/>
          <w:numId w:val="1"/>
        </w:numPr>
        <w:spacing w:line="360" w:lineRule="auto"/>
        <w:ind w:left="0" w:firstLine="0"/>
        <w:jc w:val="both"/>
        <w:rPr>
          <w:rFonts w:ascii="Palatino Linotype" w:hAnsi="Palatino Linotype"/>
          <w:lang w:val="es-MX" w:eastAsia="en-US"/>
        </w:rPr>
      </w:pPr>
      <w:r w:rsidRPr="009750A2">
        <w:rPr>
          <w:rFonts w:ascii="Palatino Linotype" w:hAnsi="Palatino Linotype"/>
          <w:lang w:val="es-MX" w:eastAsia="en-US"/>
        </w:rPr>
        <w:t>Ahora bien, de ser el caso de que la información que se ha ordenado entregar contenga datos personales susceptibles de clasificarse como confidenciales, el Sujeto Obligado deberá estar a lo dispuesto en el Considerando que a continuación se enuncia.</w:t>
      </w:r>
    </w:p>
    <w:p w14:paraId="2334F72B" w14:textId="77777777" w:rsidR="000D3956" w:rsidRPr="009750A2" w:rsidRDefault="000D3956" w:rsidP="009750A2">
      <w:pPr>
        <w:pStyle w:val="Prrafodelista"/>
        <w:spacing w:line="360" w:lineRule="auto"/>
        <w:ind w:left="0"/>
        <w:jc w:val="both"/>
        <w:rPr>
          <w:rFonts w:ascii="Palatino Linotype" w:hAnsi="Palatino Linotype"/>
          <w:lang w:val="es-MX" w:eastAsia="en-US"/>
        </w:rPr>
      </w:pPr>
    </w:p>
    <w:p w14:paraId="6E44BA57" w14:textId="77777777" w:rsidR="008F0664" w:rsidRPr="009750A2" w:rsidRDefault="008F0664" w:rsidP="009750A2">
      <w:pPr>
        <w:pStyle w:val="Ttulo1"/>
        <w:spacing w:before="0" w:line="360" w:lineRule="auto"/>
        <w:rPr>
          <w:rFonts w:ascii="Palatino Linotype" w:hAnsi="Palatino Linotype"/>
          <w:b/>
          <w:color w:val="000000" w:themeColor="text1"/>
          <w:sz w:val="24"/>
          <w:szCs w:val="24"/>
        </w:rPr>
      </w:pPr>
      <w:bookmarkStart w:id="32" w:name="_Toc523908140"/>
      <w:bookmarkStart w:id="33" w:name="_Toc522209067"/>
      <w:bookmarkStart w:id="34" w:name="_Toc521949107"/>
      <w:bookmarkStart w:id="35" w:name="_Toc12448142"/>
      <w:bookmarkStart w:id="36" w:name="_Toc11834466"/>
      <w:bookmarkStart w:id="37" w:name="_Toc26441935"/>
      <w:bookmarkStart w:id="38" w:name="_Toc30090207"/>
      <w:bookmarkStart w:id="39" w:name="_Toc31310395"/>
      <w:bookmarkEnd w:id="20"/>
      <w:r w:rsidRPr="009750A2">
        <w:rPr>
          <w:rFonts w:ascii="Palatino Linotype" w:hAnsi="Palatino Linotype" w:cs="Times New Roman"/>
          <w:b/>
          <w:color w:val="000000" w:themeColor="text1"/>
          <w:sz w:val="24"/>
          <w:szCs w:val="24"/>
          <w:lang w:eastAsia="es-ES_tradnl"/>
        </w:rPr>
        <w:t xml:space="preserve">QUINTO. </w:t>
      </w:r>
      <w:r w:rsidRPr="009750A2">
        <w:rPr>
          <w:rFonts w:ascii="Palatino Linotype" w:hAnsi="Palatino Linotype"/>
          <w:b/>
          <w:color w:val="000000" w:themeColor="text1"/>
          <w:sz w:val="24"/>
          <w:szCs w:val="24"/>
        </w:rPr>
        <w:t xml:space="preserve"> De la elaboración de la versión pública</w:t>
      </w:r>
      <w:bookmarkEnd w:id="32"/>
      <w:bookmarkEnd w:id="33"/>
      <w:bookmarkEnd w:id="34"/>
      <w:r w:rsidRPr="009750A2">
        <w:rPr>
          <w:rFonts w:ascii="Palatino Linotype" w:hAnsi="Palatino Linotype"/>
          <w:b/>
          <w:color w:val="000000" w:themeColor="text1"/>
          <w:sz w:val="24"/>
          <w:szCs w:val="24"/>
        </w:rPr>
        <w:t>.</w:t>
      </w:r>
      <w:bookmarkEnd w:id="35"/>
      <w:bookmarkEnd w:id="36"/>
      <w:bookmarkEnd w:id="37"/>
      <w:bookmarkEnd w:id="38"/>
      <w:bookmarkEnd w:id="39"/>
      <w:r w:rsidRPr="009750A2">
        <w:rPr>
          <w:rFonts w:ascii="Palatino Linotype" w:hAnsi="Palatino Linotype"/>
          <w:b/>
          <w:color w:val="000000" w:themeColor="text1"/>
          <w:sz w:val="24"/>
          <w:szCs w:val="24"/>
        </w:rPr>
        <w:t xml:space="preserve"> </w:t>
      </w:r>
    </w:p>
    <w:p w14:paraId="5DAD91C4" w14:textId="77777777" w:rsidR="008F0664" w:rsidRPr="009750A2" w:rsidRDefault="008F0664" w:rsidP="009750A2">
      <w:pPr>
        <w:pStyle w:val="Prrafodelista"/>
        <w:tabs>
          <w:tab w:val="left" w:pos="426"/>
        </w:tabs>
        <w:spacing w:line="360" w:lineRule="auto"/>
        <w:ind w:left="0"/>
        <w:jc w:val="both"/>
        <w:rPr>
          <w:rFonts w:ascii="Palatino Linotype" w:eastAsia="MS Mincho" w:hAnsi="Palatino Linotype" w:cs="Arial"/>
          <w:color w:val="000000" w:themeColor="text1"/>
        </w:rPr>
      </w:pPr>
    </w:p>
    <w:p w14:paraId="66BDF746" w14:textId="77777777" w:rsidR="008F0664" w:rsidRPr="009750A2" w:rsidRDefault="008F0664" w:rsidP="009750A2">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9750A2">
        <w:rPr>
          <w:rFonts w:ascii="Palatino Linotype" w:eastAsia="Times New Roman" w:hAnsi="Palatino Linotype" w:cs="Arial"/>
          <w:color w:val="000000"/>
        </w:rPr>
        <w:t>Debe destacarse que, debido a la naturaleza de la información solicitada</w:t>
      </w:r>
      <w:r w:rsidRPr="009750A2">
        <w:rPr>
          <w:rFonts w:ascii="Palatino Linotype" w:eastAsia="Times New Roman" w:hAnsi="Palatino Linotype" w:cs="Arial"/>
          <w:b/>
          <w:color w:val="000000"/>
        </w:rPr>
        <w:t xml:space="preserve">, </w:t>
      </w:r>
      <w:r w:rsidRPr="009750A2">
        <w:rPr>
          <w:rFonts w:ascii="Palatino Linotype" w:eastAsia="Times New Roman" w:hAnsi="Palatino Linotype" w:cs="Arial"/>
          <w:color w:val="000000"/>
        </w:rPr>
        <w:t>eventualmente pudiera obrar datos personales susceptibles de protegerse, los cuales su exposición vulneraría la esfera más íntima del servidor público.</w:t>
      </w:r>
    </w:p>
    <w:p w14:paraId="20C427ED" w14:textId="77777777" w:rsidR="008F0664" w:rsidRPr="009750A2" w:rsidRDefault="008F0664" w:rsidP="009750A2">
      <w:pPr>
        <w:pStyle w:val="Prrafodelista"/>
        <w:spacing w:line="360" w:lineRule="auto"/>
        <w:ind w:left="0" w:right="49"/>
        <w:jc w:val="both"/>
        <w:rPr>
          <w:rFonts w:ascii="Palatino Linotype" w:eastAsia="Times New Roman" w:hAnsi="Palatino Linotype" w:cs="Arial"/>
          <w:color w:val="000000"/>
        </w:rPr>
      </w:pPr>
    </w:p>
    <w:p w14:paraId="203C6D5E" w14:textId="77777777" w:rsidR="008F0664" w:rsidRPr="009750A2" w:rsidRDefault="008F0664" w:rsidP="009750A2">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9750A2">
        <w:rPr>
          <w:rFonts w:ascii="Palatino Linotype" w:eastAsia="Times New Roman" w:hAnsi="Palatino Linotype" w:cs="Arial"/>
          <w:color w:val="000000"/>
        </w:rPr>
        <w:lastRenderedPageBreak/>
        <w:t xml:space="preserve"> Es por ello que, este Instituto de Transparencia, Acceso a la Información Pública y Protección de Datos Personales del Estado de México tiene el deber de velar por la protección de los datos personales aun tratándose de servidores públicos y en su caso generar la </w:t>
      </w:r>
      <w:r w:rsidRPr="009750A2">
        <w:rPr>
          <w:rFonts w:ascii="Palatino Linotype" w:eastAsia="Times New Roman" w:hAnsi="Palatino Linotype" w:cs="Arial"/>
          <w:b/>
          <w:color w:val="000000"/>
        </w:rPr>
        <w:t>versión pública</w:t>
      </w:r>
      <w:r w:rsidRPr="009750A2">
        <w:rPr>
          <w:rFonts w:ascii="Palatino Linotype" w:eastAsia="Times New Roman" w:hAnsi="Palatino Linotype" w:cs="Arial"/>
          <w:color w:val="000000"/>
        </w:rPr>
        <w:t xml:space="preserve"> del documento por las consideraciones que se estimen pertinentes.</w:t>
      </w:r>
    </w:p>
    <w:p w14:paraId="493C6073" w14:textId="77777777" w:rsidR="008F0664" w:rsidRPr="009750A2" w:rsidRDefault="008F0664" w:rsidP="009750A2">
      <w:pPr>
        <w:pStyle w:val="Prrafodelista"/>
        <w:spacing w:line="360" w:lineRule="auto"/>
        <w:ind w:left="0" w:right="49"/>
        <w:jc w:val="both"/>
        <w:rPr>
          <w:rFonts w:ascii="Palatino Linotype" w:eastAsia="Times New Roman" w:hAnsi="Palatino Linotype" w:cs="Arial"/>
          <w:color w:val="000000"/>
        </w:rPr>
      </w:pPr>
    </w:p>
    <w:p w14:paraId="2C4D098C" w14:textId="77777777" w:rsidR="008F0664" w:rsidRPr="009750A2" w:rsidRDefault="008F0664" w:rsidP="009750A2">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9750A2">
        <w:rPr>
          <w:rFonts w:ascii="Palatino Linotype" w:eastAsia="Times New Roman" w:hAnsi="Palatino Linotype" w:cs="Arial"/>
          <w:color w:val="000000"/>
        </w:rPr>
        <w:t xml:space="preserve">Cabe precisar que, 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9750A2">
        <w:rPr>
          <w:rFonts w:ascii="Palatino Linotype" w:eastAsia="Times New Roman" w:hAnsi="Palatino Linotype" w:cs="Arial"/>
          <w:b/>
          <w:color w:val="000000"/>
        </w:rPr>
        <w:t>Sujetos Obligados</w:t>
      </w:r>
      <w:r w:rsidRPr="009750A2">
        <w:rPr>
          <w:rFonts w:ascii="Palatino Linotype" w:eastAsia="Times New Roman"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22741DAC" w14:textId="77777777" w:rsidR="008F0664" w:rsidRPr="009750A2" w:rsidRDefault="008F0664" w:rsidP="009750A2">
      <w:pPr>
        <w:spacing w:line="360" w:lineRule="auto"/>
        <w:ind w:right="49"/>
        <w:contextualSpacing/>
        <w:jc w:val="both"/>
        <w:rPr>
          <w:rFonts w:ascii="Palatino Linotype" w:eastAsia="Times New Roman" w:hAnsi="Palatino Linotype" w:cs="Arial"/>
          <w:color w:val="000000"/>
        </w:rPr>
      </w:pPr>
    </w:p>
    <w:tbl>
      <w:tblPr>
        <w:tblStyle w:val="Tabladecuadrcula6concolores"/>
        <w:tblW w:w="0" w:type="auto"/>
        <w:tblLook w:val="04A0" w:firstRow="1" w:lastRow="0" w:firstColumn="1" w:lastColumn="0" w:noHBand="0" w:noVBand="1"/>
      </w:tblPr>
      <w:tblGrid>
        <w:gridCol w:w="1834"/>
        <w:gridCol w:w="6945"/>
      </w:tblGrid>
      <w:tr w:rsidR="008F0664" w:rsidRPr="009750A2" w14:paraId="5755C2E9" w14:textId="77777777" w:rsidTr="008F06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BA312D8" w14:textId="77777777" w:rsidR="008F0664" w:rsidRPr="009750A2" w:rsidRDefault="008F0664" w:rsidP="009750A2">
            <w:pPr>
              <w:spacing w:line="360" w:lineRule="auto"/>
              <w:rPr>
                <w:rFonts w:ascii="Palatino Linotype" w:hAnsi="Palatino Linotype"/>
                <w:bCs w:val="0"/>
                <w:sz w:val="20"/>
                <w:szCs w:val="20"/>
              </w:rPr>
            </w:pPr>
            <w:r w:rsidRPr="009750A2">
              <w:rPr>
                <w:rFonts w:ascii="Palatino Linotype" w:hAnsi="Palatino Linotype" w:cstheme="majorBidi"/>
                <w:bCs w:val="0"/>
                <w:sz w:val="20"/>
                <w:szCs w:val="20"/>
              </w:rPr>
              <w:t>a) Requisitos previos.</w:t>
            </w:r>
          </w:p>
        </w:tc>
        <w:tc>
          <w:tcPr>
            <w:tcW w:w="6990" w:type="dxa"/>
            <w:hideMark/>
          </w:tcPr>
          <w:p w14:paraId="1A16CDA0" w14:textId="77777777" w:rsidR="008F0664" w:rsidRPr="009750A2" w:rsidRDefault="008F0664" w:rsidP="009750A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9750A2">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DB2ED7" w14:textId="77777777" w:rsidR="008F0664" w:rsidRPr="009750A2" w:rsidRDefault="008F0664" w:rsidP="009750A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9750A2">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2EA0E565" w14:textId="77777777" w:rsidR="008F0664" w:rsidRPr="009750A2" w:rsidRDefault="008F0664" w:rsidP="009750A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9750A2">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6D8D0DC2" w14:textId="77777777" w:rsidR="008F0664" w:rsidRPr="009750A2" w:rsidRDefault="008F0664" w:rsidP="009750A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9750A2">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9750A2">
              <w:rPr>
                <w:rFonts w:ascii="Palatino Linotype" w:eastAsia="Times New Roman" w:hAnsi="Palatino Linotype" w:cs="Arial"/>
                <w:b w:val="0"/>
                <w:bCs w:val="0"/>
                <w:color w:val="000000"/>
                <w:sz w:val="20"/>
                <w:szCs w:val="20"/>
                <w:u w:val="single"/>
              </w:rPr>
              <w:t xml:space="preserve">no se puede hacer un acuerdo para clasificar de manera general todos los documentos de un </w:t>
            </w:r>
            <w:r w:rsidRPr="009750A2">
              <w:rPr>
                <w:rFonts w:ascii="Palatino Linotype" w:eastAsia="Times New Roman" w:hAnsi="Palatino Linotype" w:cs="Arial"/>
                <w:b w:val="0"/>
                <w:bCs w:val="0"/>
                <w:color w:val="000000"/>
                <w:sz w:val="20"/>
                <w:szCs w:val="20"/>
                <w:u w:val="single"/>
              </w:rPr>
              <w:lastRenderedPageBreak/>
              <w:t>expediente o área, sin</w:t>
            </w:r>
            <w:r w:rsidRPr="009750A2">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8F0664" w:rsidRPr="009750A2" w14:paraId="4E2667C6" w14:textId="77777777" w:rsidTr="008F0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023532B" w14:textId="77777777" w:rsidR="008F0664" w:rsidRPr="009750A2" w:rsidRDefault="008F0664" w:rsidP="009750A2">
            <w:pPr>
              <w:spacing w:line="360" w:lineRule="auto"/>
              <w:rPr>
                <w:rFonts w:ascii="Palatino Linotype" w:hAnsi="Palatino Linotype"/>
                <w:bCs w:val="0"/>
                <w:sz w:val="20"/>
                <w:szCs w:val="20"/>
              </w:rPr>
            </w:pPr>
            <w:r w:rsidRPr="009750A2">
              <w:rPr>
                <w:rFonts w:ascii="Palatino Linotype" w:hAnsi="Palatino Linotype" w:cstheme="majorBidi"/>
                <w:bCs w:val="0"/>
                <w:color w:val="auto"/>
                <w:sz w:val="20"/>
                <w:szCs w:val="20"/>
              </w:rPr>
              <w:lastRenderedPageBreak/>
              <w:t>b) Supuestos de clasificación.</w:t>
            </w:r>
          </w:p>
        </w:tc>
        <w:tc>
          <w:tcPr>
            <w:tcW w:w="6990" w:type="dxa"/>
            <w:hideMark/>
          </w:tcPr>
          <w:p w14:paraId="363A4907" w14:textId="77777777" w:rsidR="008F0664" w:rsidRPr="009750A2" w:rsidRDefault="008F0664" w:rsidP="009750A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750A2">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7510520E" w14:textId="77777777" w:rsidR="008F0664" w:rsidRPr="009750A2" w:rsidRDefault="008F0664" w:rsidP="009750A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750A2">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E28CBFD" w14:textId="77777777" w:rsidR="008F0664" w:rsidRPr="009750A2" w:rsidRDefault="008F0664" w:rsidP="009750A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9750A2">
              <w:rPr>
                <w:rFonts w:ascii="Palatino Linotype" w:eastAsia="Times New Roman" w:hAnsi="Palatino Linotype" w:cs="Arial"/>
                <w:color w:val="000000"/>
                <w:sz w:val="20"/>
                <w:szCs w:val="20"/>
              </w:rPr>
              <w:t xml:space="preserve">El </w:t>
            </w:r>
            <w:r w:rsidRPr="009750A2">
              <w:rPr>
                <w:rFonts w:ascii="Palatino Linotype" w:eastAsia="Times New Roman" w:hAnsi="Palatino Linotype" w:cs="Arial"/>
                <w:b/>
                <w:color w:val="000000"/>
                <w:sz w:val="20"/>
                <w:szCs w:val="20"/>
              </w:rPr>
              <w:t>Sujeto Obligado</w:t>
            </w:r>
            <w:r w:rsidRPr="009750A2">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F0664" w:rsidRPr="009750A2" w14:paraId="4DB9EA6F" w14:textId="77777777" w:rsidTr="008F0664">
        <w:tc>
          <w:tcPr>
            <w:cnfStyle w:val="001000000000" w:firstRow="0" w:lastRow="0" w:firstColumn="1" w:lastColumn="0" w:oddVBand="0" w:evenVBand="0" w:oddHBand="0" w:evenHBand="0" w:firstRowFirstColumn="0" w:firstRowLastColumn="0" w:lastRowFirstColumn="0" w:lastRowLastColumn="0"/>
            <w:tcW w:w="1838" w:type="dxa"/>
            <w:hideMark/>
          </w:tcPr>
          <w:p w14:paraId="3267FFFB" w14:textId="77777777" w:rsidR="008F0664" w:rsidRPr="009750A2" w:rsidRDefault="008F0664" w:rsidP="009750A2">
            <w:pPr>
              <w:spacing w:line="360" w:lineRule="auto"/>
              <w:rPr>
                <w:rFonts w:ascii="Palatino Linotype" w:hAnsi="Palatino Linotype"/>
                <w:bCs w:val="0"/>
                <w:sz w:val="20"/>
                <w:szCs w:val="20"/>
              </w:rPr>
            </w:pPr>
            <w:r w:rsidRPr="009750A2">
              <w:rPr>
                <w:rFonts w:ascii="Palatino Linotype" w:hAnsi="Palatino Linotype" w:cstheme="majorBidi"/>
                <w:bCs w:val="0"/>
                <w:sz w:val="20"/>
                <w:szCs w:val="20"/>
              </w:rPr>
              <w:t>c) Formalidades para emitir el acuerdo de clasificación.</w:t>
            </w:r>
          </w:p>
        </w:tc>
        <w:tc>
          <w:tcPr>
            <w:tcW w:w="6990" w:type="dxa"/>
            <w:hideMark/>
          </w:tcPr>
          <w:p w14:paraId="5AD40CFC" w14:textId="77777777" w:rsidR="008F0664" w:rsidRPr="009750A2" w:rsidRDefault="008F0664" w:rsidP="009750A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750A2">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1403005B" w14:textId="77777777" w:rsidR="008F0664" w:rsidRPr="009750A2" w:rsidRDefault="008F0664" w:rsidP="009750A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750A2">
              <w:rPr>
                <w:rFonts w:ascii="Palatino Linotype" w:eastAsia="Times New Roman" w:hAnsi="Palatino Linotype" w:cs="Arial"/>
                <w:color w:val="000000"/>
                <w:sz w:val="20"/>
                <w:szCs w:val="20"/>
              </w:rPr>
              <w:t xml:space="preserve">Es necesario que </w:t>
            </w:r>
            <w:r w:rsidRPr="009750A2">
              <w:rPr>
                <w:rFonts w:ascii="Palatino Linotype" w:eastAsia="Times New Roman" w:hAnsi="Palatino Linotype" w:cs="Arial"/>
                <w:b/>
                <w:color w:val="000000"/>
                <w:sz w:val="20"/>
                <w:szCs w:val="20"/>
                <w:u w:val="single"/>
              </w:rPr>
              <w:t>el acto reúna con los requisitos elementales</w:t>
            </w:r>
            <w:r w:rsidRPr="009750A2">
              <w:rPr>
                <w:rFonts w:ascii="Palatino Linotype" w:eastAsia="Times New Roman" w:hAnsi="Palatino Linotype" w:cs="Arial"/>
                <w:color w:val="000000"/>
                <w:sz w:val="20"/>
                <w:szCs w:val="20"/>
              </w:rPr>
              <w:t>, entre ellos, que la autoridad que va a emitir el acto de autoridad sea la legalmente facultada para ello.</w:t>
            </w:r>
          </w:p>
          <w:p w14:paraId="5231709C" w14:textId="77777777" w:rsidR="008F0664" w:rsidRPr="009750A2" w:rsidRDefault="008F0664" w:rsidP="009750A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9750A2">
              <w:rPr>
                <w:rFonts w:ascii="Palatino Linotype" w:eastAsia="Times New Roman" w:hAnsi="Palatino Linotype" w:cs="Arial"/>
                <w:color w:val="000000"/>
                <w:sz w:val="20"/>
                <w:szCs w:val="2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w:t>
            </w:r>
            <w:r w:rsidRPr="009750A2">
              <w:rPr>
                <w:rFonts w:ascii="Palatino Linotype" w:eastAsia="Times New Roman" w:hAnsi="Palatino Linotype" w:cs="Arial"/>
                <w:color w:val="000000"/>
                <w:sz w:val="20"/>
                <w:szCs w:val="20"/>
              </w:rPr>
              <w:lastRenderedPageBreak/>
              <w:t>decisiones adoptadas previamente por los titulares de áreas y que son sujetas a control, en primera instancia, por el Comité de Transparencia.</w:t>
            </w:r>
          </w:p>
        </w:tc>
      </w:tr>
      <w:tr w:rsidR="008F0664" w:rsidRPr="009750A2" w14:paraId="7A03E303" w14:textId="77777777" w:rsidTr="008F06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0639563" w14:textId="77777777" w:rsidR="008F0664" w:rsidRPr="009750A2" w:rsidRDefault="008F0664" w:rsidP="009750A2">
            <w:pPr>
              <w:spacing w:line="360" w:lineRule="auto"/>
              <w:rPr>
                <w:rFonts w:ascii="Palatino Linotype" w:hAnsi="Palatino Linotype"/>
                <w:b w:val="0"/>
                <w:sz w:val="20"/>
                <w:szCs w:val="20"/>
              </w:rPr>
            </w:pPr>
          </w:p>
          <w:p w14:paraId="3766FAD7" w14:textId="77777777" w:rsidR="008F0664" w:rsidRPr="009750A2" w:rsidRDefault="008F0664" w:rsidP="009750A2">
            <w:pPr>
              <w:spacing w:line="360" w:lineRule="auto"/>
              <w:jc w:val="both"/>
              <w:rPr>
                <w:rFonts w:ascii="Palatino Linotype" w:hAnsi="Palatino Linotype"/>
                <w:bCs w:val="0"/>
                <w:sz w:val="20"/>
                <w:szCs w:val="20"/>
              </w:rPr>
            </w:pPr>
            <w:r w:rsidRPr="009750A2">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04B1D7F6" w14:textId="77777777" w:rsidR="008F0664" w:rsidRPr="009750A2" w:rsidRDefault="008F0664" w:rsidP="009750A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750A2">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750A2">
              <w:rPr>
                <w:rFonts w:ascii="Palatino Linotype" w:eastAsia="Times New Roman" w:hAnsi="Palatino Linotype" w:cs="Arial"/>
                <w:b/>
                <w:color w:val="000000"/>
                <w:sz w:val="20"/>
                <w:szCs w:val="20"/>
              </w:rPr>
              <w:t>Sujetos Obligados</w:t>
            </w:r>
            <w:r w:rsidRPr="009750A2">
              <w:rPr>
                <w:rFonts w:ascii="Palatino Linotype" w:eastAsia="Times New Roman" w:hAnsi="Palatino Linotype" w:cs="Arial"/>
                <w:color w:val="000000"/>
                <w:sz w:val="20"/>
                <w:szCs w:val="20"/>
              </w:rPr>
              <w:t xml:space="preserve">, por lo que deberán fundar y motivar debidamente la clasificación. </w:t>
            </w:r>
          </w:p>
          <w:p w14:paraId="35B6A147" w14:textId="77777777" w:rsidR="008F0664" w:rsidRPr="009750A2" w:rsidRDefault="008F0664" w:rsidP="009750A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750A2">
              <w:rPr>
                <w:rFonts w:ascii="Palatino Linotype" w:eastAsia="Times New Roman" w:hAnsi="Palatino Linotype" w:cs="Arial"/>
                <w:color w:val="000000"/>
                <w:sz w:val="20"/>
                <w:szCs w:val="20"/>
              </w:rPr>
              <w:t xml:space="preserve">De lo anterior, se desprende que para una correcta </w:t>
            </w:r>
            <w:r w:rsidRPr="009750A2">
              <w:rPr>
                <w:rFonts w:ascii="Palatino Linotype" w:eastAsia="Times New Roman" w:hAnsi="Palatino Linotype" w:cs="Arial"/>
                <w:b/>
                <w:color w:val="000000"/>
                <w:sz w:val="20"/>
                <w:szCs w:val="20"/>
              </w:rPr>
              <w:t>clasificación total o parcial</w:t>
            </w:r>
            <w:r w:rsidRPr="009750A2">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A560160" w14:textId="77777777" w:rsidR="008F0664" w:rsidRPr="009750A2" w:rsidRDefault="008F0664" w:rsidP="009750A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750A2">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07F9EE3" w14:textId="77777777" w:rsidR="008F0664" w:rsidRPr="009750A2" w:rsidRDefault="008F0664" w:rsidP="009750A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750A2">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0AFF2A3B" w14:textId="77777777" w:rsidR="008F0664" w:rsidRPr="009750A2" w:rsidRDefault="008F0664" w:rsidP="009750A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750A2">
              <w:rPr>
                <w:rFonts w:ascii="Palatino Linotype" w:eastAsia="Times New Roman" w:hAnsi="Palatino Linotype" w:cs="Arial"/>
                <w:color w:val="000000"/>
                <w:sz w:val="20"/>
                <w:szCs w:val="20"/>
              </w:rPr>
              <w:t xml:space="preserve">Ahora bien, </w:t>
            </w:r>
            <w:r w:rsidRPr="009750A2">
              <w:rPr>
                <w:rFonts w:ascii="Palatino Linotype" w:eastAsia="Times New Roman" w:hAnsi="Palatino Linotype" w:cs="Arial"/>
                <w:b/>
                <w:color w:val="000000"/>
                <w:sz w:val="20"/>
                <w:szCs w:val="20"/>
                <w:u w:val="single"/>
              </w:rPr>
              <w:t>para cada caso además de fundar y motivar</w:t>
            </w:r>
            <w:r w:rsidRPr="009750A2">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9750A2">
              <w:rPr>
                <w:rFonts w:ascii="Palatino Linotype" w:eastAsia="Times New Roman" w:hAnsi="Palatino Linotype" w:cs="Arial"/>
                <w:color w:val="000000"/>
                <w:sz w:val="20"/>
                <w:szCs w:val="20"/>
                <w:lang w:val="es-ES"/>
              </w:rPr>
              <w:t xml:space="preserve">Clave Única de Registro de Población (CURP), Registro Federal de Contribuyentes (R.F.C.), claves de seguros, préstamos o descuentos personales, secretos bancario, fiduciario, industrial, comercial, </w:t>
            </w:r>
            <w:r w:rsidRPr="009750A2">
              <w:rPr>
                <w:rFonts w:ascii="Palatino Linotype" w:eastAsia="Times New Roman" w:hAnsi="Palatino Linotype" w:cs="Arial"/>
                <w:color w:val="000000"/>
                <w:sz w:val="20"/>
                <w:szCs w:val="20"/>
                <w:lang w:val="es-ES"/>
              </w:rPr>
              <w:lastRenderedPageBreak/>
              <w:t>fiscal, bursátil y postal, cuya titularidad corresponda a particulares, entre otros.</w:t>
            </w:r>
          </w:p>
        </w:tc>
      </w:tr>
      <w:tr w:rsidR="008F0664" w:rsidRPr="009750A2" w14:paraId="55FE0642" w14:textId="77777777" w:rsidTr="008F0664">
        <w:tc>
          <w:tcPr>
            <w:cnfStyle w:val="001000000000" w:firstRow="0" w:lastRow="0" w:firstColumn="1" w:lastColumn="0" w:oddVBand="0" w:evenVBand="0" w:oddHBand="0" w:evenHBand="0" w:firstRowFirstColumn="0" w:firstRowLastColumn="0" w:lastRowFirstColumn="0" w:lastRowLastColumn="0"/>
            <w:tcW w:w="1838" w:type="dxa"/>
          </w:tcPr>
          <w:p w14:paraId="0228D22B" w14:textId="77777777" w:rsidR="008F0664" w:rsidRPr="009750A2" w:rsidRDefault="008F0664" w:rsidP="009750A2">
            <w:pPr>
              <w:spacing w:line="360" w:lineRule="auto"/>
              <w:ind w:right="49"/>
              <w:jc w:val="both"/>
              <w:rPr>
                <w:rFonts w:ascii="Palatino Linotype" w:eastAsia="Times New Roman" w:hAnsi="Palatino Linotype" w:cs="Arial"/>
                <w:sz w:val="20"/>
                <w:szCs w:val="20"/>
              </w:rPr>
            </w:pPr>
            <w:r w:rsidRPr="009750A2">
              <w:rPr>
                <w:rFonts w:ascii="Palatino Linotype" w:eastAsia="MS Gothic" w:hAnsi="Palatino Linotype" w:cs="Times New Roman"/>
                <w:b w:val="0"/>
                <w:sz w:val="20"/>
                <w:szCs w:val="20"/>
              </w:rPr>
              <w:lastRenderedPageBreak/>
              <w:t>e)</w:t>
            </w:r>
            <w:r w:rsidRPr="009750A2">
              <w:rPr>
                <w:rFonts w:ascii="Palatino Linotype" w:eastAsia="MS Gothic" w:hAnsi="Palatino Linotype" w:cs="Times New Roman"/>
                <w:bCs w:val="0"/>
                <w:sz w:val="20"/>
                <w:szCs w:val="20"/>
              </w:rPr>
              <w:t xml:space="preserve"> Condiciones especiales de la clasificación de la información como confidencial.</w:t>
            </w:r>
            <w:r w:rsidRPr="009750A2">
              <w:rPr>
                <w:rFonts w:ascii="Palatino Linotype" w:eastAsia="MS Gothic" w:hAnsi="Palatino Linotype" w:cs="Times New Roman"/>
                <w:b w:val="0"/>
                <w:sz w:val="20"/>
                <w:szCs w:val="20"/>
              </w:rPr>
              <w:t xml:space="preserve"> </w:t>
            </w:r>
          </w:p>
          <w:p w14:paraId="73137AA2" w14:textId="77777777" w:rsidR="008F0664" w:rsidRPr="009750A2" w:rsidRDefault="008F0664" w:rsidP="009750A2">
            <w:pPr>
              <w:spacing w:line="360" w:lineRule="auto"/>
              <w:rPr>
                <w:rFonts w:ascii="Palatino Linotype" w:hAnsi="Palatino Linotype"/>
                <w:sz w:val="20"/>
                <w:szCs w:val="20"/>
              </w:rPr>
            </w:pPr>
          </w:p>
        </w:tc>
        <w:tc>
          <w:tcPr>
            <w:tcW w:w="6990" w:type="dxa"/>
            <w:hideMark/>
          </w:tcPr>
          <w:p w14:paraId="4D548FD7" w14:textId="77777777" w:rsidR="008F0664" w:rsidRPr="009750A2" w:rsidRDefault="008F0664" w:rsidP="009750A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750A2">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401F06BE" w14:textId="77777777" w:rsidR="008F0664" w:rsidRPr="009750A2" w:rsidRDefault="008F0664" w:rsidP="009750A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750A2">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152867C" w14:textId="77777777" w:rsidR="008F0664" w:rsidRPr="009750A2" w:rsidRDefault="008F0664" w:rsidP="009750A2">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9750A2">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D42E933" w14:textId="77777777" w:rsidR="008F0664" w:rsidRPr="009750A2" w:rsidRDefault="008F0664" w:rsidP="009750A2">
      <w:pPr>
        <w:tabs>
          <w:tab w:val="left" w:pos="1134"/>
        </w:tabs>
        <w:spacing w:line="360" w:lineRule="auto"/>
        <w:rPr>
          <w:rFonts w:ascii="Palatino Linotype" w:eastAsia="MS Mincho" w:hAnsi="Palatino Linotype" w:cs="Times New Roman"/>
          <w:highlight w:val="yellow"/>
        </w:rPr>
      </w:pPr>
    </w:p>
    <w:p w14:paraId="00001346" w14:textId="77777777" w:rsidR="008F0664" w:rsidRPr="009750A2" w:rsidRDefault="008F0664" w:rsidP="009750A2">
      <w:pPr>
        <w:spacing w:line="360" w:lineRule="auto"/>
        <w:ind w:right="49"/>
        <w:contextualSpacing/>
        <w:jc w:val="both"/>
        <w:rPr>
          <w:rFonts w:ascii="Palatino Linotype" w:eastAsia="Times New Roman" w:hAnsi="Palatino Linotype" w:cs="Arial"/>
          <w:b/>
          <w:bCs/>
          <w:color w:val="000000"/>
        </w:rPr>
      </w:pPr>
    </w:p>
    <w:p w14:paraId="1DF01BBB" w14:textId="77777777" w:rsidR="008F0664" w:rsidRPr="009750A2" w:rsidRDefault="008F0664" w:rsidP="009750A2">
      <w:pPr>
        <w:pStyle w:val="Ttulo1"/>
        <w:numPr>
          <w:ilvl w:val="0"/>
          <w:numId w:val="6"/>
        </w:numPr>
        <w:spacing w:before="0" w:line="360" w:lineRule="auto"/>
        <w:ind w:left="284"/>
        <w:rPr>
          <w:rFonts w:ascii="Palatino Linotype" w:hAnsi="Palatino Linotype"/>
          <w:b/>
          <w:color w:val="000000" w:themeColor="text1"/>
          <w:sz w:val="24"/>
          <w:szCs w:val="24"/>
        </w:rPr>
      </w:pPr>
      <w:bookmarkStart w:id="40" w:name="_Toc12448144"/>
      <w:bookmarkStart w:id="41" w:name="_Toc26441937"/>
      <w:bookmarkStart w:id="42" w:name="_Toc30090210"/>
      <w:bookmarkStart w:id="43" w:name="_Toc31310396"/>
      <w:r w:rsidRPr="009750A2">
        <w:rPr>
          <w:rFonts w:ascii="Palatino Linotype" w:eastAsia="Times New Roman" w:hAnsi="Palatino Linotype" w:cs="Arial"/>
          <w:b/>
          <w:bCs/>
          <w:color w:val="000000"/>
          <w:sz w:val="24"/>
        </w:rPr>
        <w:t>Registro Federal de Contribuyentes (RFC)</w:t>
      </w:r>
      <w:bookmarkEnd w:id="40"/>
      <w:bookmarkEnd w:id="41"/>
      <w:bookmarkEnd w:id="42"/>
      <w:bookmarkEnd w:id="43"/>
    </w:p>
    <w:p w14:paraId="1F648A5C" w14:textId="77777777" w:rsidR="008F0664" w:rsidRPr="009750A2" w:rsidRDefault="008F0664" w:rsidP="009750A2">
      <w:pPr>
        <w:spacing w:line="360" w:lineRule="auto"/>
        <w:ind w:right="49"/>
        <w:contextualSpacing/>
        <w:jc w:val="both"/>
        <w:rPr>
          <w:rFonts w:ascii="Palatino Linotype" w:eastAsia="Times New Roman" w:hAnsi="Palatino Linotype" w:cs="Arial"/>
          <w:color w:val="000000"/>
        </w:rPr>
      </w:pPr>
    </w:p>
    <w:p w14:paraId="6F1CC03D" w14:textId="77777777" w:rsidR="008F0664" w:rsidRPr="009750A2" w:rsidRDefault="008F0664" w:rsidP="009750A2">
      <w:pPr>
        <w:pStyle w:val="Prrafodelista"/>
        <w:numPr>
          <w:ilvl w:val="0"/>
          <w:numId w:val="1"/>
        </w:numPr>
        <w:spacing w:line="360" w:lineRule="auto"/>
        <w:ind w:left="0" w:right="49" w:firstLine="0"/>
        <w:jc w:val="both"/>
        <w:rPr>
          <w:rFonts w:ascii="Palatino Linotype" w:eastAsia="MS Mincho" w:hAnsi="Palatino Linotype" w:cs="Times New Roman"/>
        </w:rPr>
      </w:pPr>
      <w:r w:rsidRPr="009750A2">
        <w:rPr>
          <w:rFonts w:ascii="Palatino Linotype" w:eastAsia="Times New Roman" w:hAnsi="Palatino Linotype" w:cs="Arial"/>
          <w:color w:val="000000"/>
        </w:rPr>
        <w:t xml:space="preserve">El 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w:t>
      </w:r>
      <w:proofErr w:type="spellStart"/>
      <w:r w:rsidRPr="009750A2">
        <w:rPr>
          <w:rFonts w:ascii="Palatino Linotype" w:eastAsia="Times New Roman" w:hAnsi="Palatino Linotype" w:cs="Arial"/>
          <w:color w:val="000000"/>
        </w:rPr>
        <w:t>homoclave</w:t>
      </w:r>
      <w:proofErr w:type="spellEnd"/>
      <w:r w:rsidRPr="009750A2">
        <w:rPr>
          <w:rFonts w:ascii="Palatino Linotype" w:eastAsia="Times New Roman" w:hAnsi="Palatino Linotype" w:cs="Arial"/>
          <w:color w:val="000000"/>
        </w:rPr>
        <w:t xml:space="preserve"> que es asignada por el Servicio de Administración Tributaria (SAT). </w:t>
      </w:r>
    </w:p>
    <w:p w14:paraId="3D07D5AD" w14:textId="77777777" w:rsidR="008F0664" w:rsidRPr="009750A2" w:rsidRDefault="008F0664" w:rsidP="009750A2">
      <w:pPr>
        <w:spacing w:line="360" w:lineRule="auto"/>
        <w:ind w:right="49"/>
        <w:contextualSpacing/>
        <w:jc w:val="both"/>
        <w:rPr>
          <w:rFonts w:ascii="Palatino Linotype" w:eastAsia="MS Mincho" w:hAnsi="Palatino Linotype" w:cs="Times New Roman"/>
        </w:rPr>
      </w:pPr>
    </w:p>
    <w:p w14:paraId="709D2EE1" w14:textId="77777777" w:rsidR="008F0664" w:rsidRPr="009750A2" w:rsidRDefault="008F0664" w:rsidP="009750A2">
      <w:pPr>
        <w:pStyle w:val="Prrafodelista"/>
        <w:numPr>
          <w:ilvl w:val="0"/>
          <w:numId w:val="1"/>
        </w:numPr>
        <w:spacing w:line="360" w:lineRule="auto"/>
        <w:ind w:left="0" w:right="49" w:firstLine="0"/>
        <w:jc w:val="both"/>
        <w:rPr>
          <w:rFonts w:ascii="Palatino Linotype" w:eastAsia="MS Mincho" w:hAnsi="Palatino Linotype" w:cs="Times New Roman"/>
        </w:rPr>
      </w:pPr>
      <w:r w:rsidRPr="009750A2">
        <w:rPr>
          <w:rFonts w:ascii="Palatino Linotype" w:eastAsia="MS Mincho" w:hAnsi="Palatino Linotype" w:cs="Times New Roman"/>
        </w:rPr>
        <w:t xml:space="preserve">Las personas físicas obligadas a presentar declaraciones o expedir comprobantes fiscales, deberán solicitar su inscripción en el Registro Federal de </w:t>
      </w:r>
      <w:r w:rsidRPr="009750A2">
        <w:rPr>
          <w:rFonts w:ascii="Palatino Linotype" w:eastAsia="MS Mincho" w:hAnsi="Palatino Linotype" w:cs="Times New Roman"/>
        </w:rPr>
        <w:lastRenderedPageBreak/>
        <w:t xml:space="preserve">Contribuyentes. La clave del RFC es el medio por el cual el Servicio de Administración Tributaria exige y vigila el cumplimiento de las obligaciones fiscales de los contribuyentes, además que identifica como contribuyentes a las personas físicas o morales en nuestro país. </w:t>
      </w:r>
    </w:p>
    <w:p w14:paraId="591C5031" w14:textId="77777777" w:rsidR="008F0664" w:rsidRPr="009750A2" w:rsidRDefault="008F0664" w:rsidP="009750A2">
      <w:pPr>
        <w:pStyle w:val="Prrafodelista"/>
        <w:spacing w:line="360" w:lineRule="auto"/>
        <w:ind w:left="0"/>
        <w:rPr>
          <w:rFonts w:ascii="Palatino Linotype" w:eastAsia="MS Mincho" w:hAnsi="Palatino Linotype" w:cs="Times New Roman"/>
        </w:rPr>
      </w:pPr>
    </w:p>
    <w:p w14:paraId="2E3D5BB7" w14:textId="77777777" w:rsidR="008F0664" w:rsidRPr="009750A2" w:rsidRDefault="008F0664" w:rsidP="009750A2">
      <w:pPr>
        <w:pStyle w:val="Prrafodelista"/>
        <w:numPr>
          <w:ilvl w:val="0"/>
          <w:numId w:val="1"/>
        </w:numPr>
        <w:spacing w:line="360" w:lineRule="auto"/>
        <w:ind w:left="0" w:right="49" w:firstLine="0"/>
        <w:jc w:val="both"/>
        <w:rPr>
          <w:rFonts w:ascii="Palatino Linotype" w:eastAsia="MS Mincho" w:hAnsi="Palatino Linotype" w:cs="Times New Roman"/>
        </w:rPr>
      </w:pPr>
      <w:r w:rsidRPr="009750A2">
        <w:rPr>
          <w:rFonts w:ascii="Palatino Linotype" w:eastAsia="MS Mincho" w:hAnsi="Palatino Linotype" w:cs="Times New Roman"/>
        </w:rPr>
        <w:t xml:space="preserve">Del mismo modo, el Registro Federal de Contribuyentes permite tener acceso a programas sociales o becas, obtención de créditos y apoyos, apertura cuentas bancarias, participar en Afores, e incluso es un requisito indispensable para realizar el trámite de ingreso a un empleo. </w:t>
      </w:r>
    </w:p>
    <w:p w14:paraId="02F45540" w14:textId="77777777" w:rsidR="008F0664" w:rsidRPr="009750A2" w:rsidRDefault="008F0664" w:rsidP="009750A2">
      <w:pPr>
        <w:pStyle w:val="Prrafodelista"/>
        <w:spacing w:line="360" w:lineRule="auto"/>
        <w:ind w:left="0"/>
        <w:rPr>
          <w:rFonts w:ascii="Palatino Linotype" w:eastAsia="MS Mincho" w:hAnsi="Palatino Linotype" w:cs="Times New Roman"/>
        </w:rPr>
      </w:pPr>
    </w:p>
    <w:p w14:paraId="72771C96" w14:textId="77777777" w:rsidR="008F0664" w:rsidRPr="009750A2" w:rsidRDefault="008F0664" w:rsidP="009750A2">
      <w:pPr>
        <w:pStyle w:val="Prrafodelista"/>
        <w:numPr>
          <w:ilvl w:val="0"/>
          <w:numId w:val="1"/>
        </w:numPr>
        <w:spacing w:line="360" w:lineRule="auto"/>
        <w:ind w:left="0" w:right="49" w:firstLine="0"/>
        <w:jc w:val="both"/>
        <w:rPr>
          <w:rFonts w:ascii="Palatino Linotype" w:eastAsia="MS Mincho" w:hAnsi="Palatino Linotype" w:cs="Times New Roman"/>
        </w:rPr>
      </w:pPr>
      <w:r w:rsidRPr="009750A2">
        <w:rPr>
          <w:rFonts w:ascii="Palatino Linotype" w:eastAsia="MS Mincho" w:hAnsi="Palatino Linotype" w:cs="Times New Roman"/>
        </w:rPr>
        <w:t>De 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14:paraId="5E90AA5E" w14:textId="77777777" w:rsidR="008F0664" w:rsidRPr="009750A2" w:rsidRDefault="008F0664" w:rsidP="009750A2">
      <w:pPr>
        <w:pStyle w:val="Prrafodelista"/>
        <w:spacing w:line="360" w:lineRule="auto"/>
        <w:ind w:left="0"/>
        <w:rPr>
          <w:rFonts w:ascii="Palatino Linotype" w:eastAsia="MS Mincho" w:hAnsi="Palatino Linotype" w:cs="Times New Roman"/>
        </w:rPr>
      </w:pPr>
    </w:p>
    <w:p w14:paraId="6EE4BD13" w14:textId="77777777" w:rsidR="008F0664" w:rsidRPr="009750A2" w:rsidRDefault="008F0664" w:rsidP="009750A2">
      <w:pPr>
        <w:pStyle w:val="Prrafodelista"/>
        <w:numPr>
          <w:ilvl w:val="0"/>
          <w:numId w:val="1"/>
        </w:numPr>
        <w:spacing w:line="360" w:lineRule="auto"/>
        <w:ind w:left="0" w:right="49" w:firstLine="0"/>
        <w:jc w:val="both"/>
        <w:rPr>
          <w:rFonts w:ascii="Palatino Linotype" w:eastAsia="MS Mincho" w:hAnsi="Palatino Linotype" w:cs="Times New Roman"/>
        </w:rPr>
      </w:pPr>
      <w:r w:rsidRPr="009750A2">
        <w:rPr>
          <w:rFonts w:ascii="Palatino Linotype" w:eastAsia="MS Mincho" w:hAnsi="Palatino Linotype" w:cs="Times New Roman"/>
        </w:rPr>
        <w:t xml:space="preserve">En el mismo sentido, resulta aplicable el Criterio 19/17 emitido por el Instituto Nacional de Transparencia, Acceso a la Información, y Protección de Datos Personales, en el cual se señala lo siguiente; </w:t>
      </w:r>
    </w:p>
    <w:p w14:paraId="58367571" w14:textId="77777777" w:rsidR="008F0664" w:rsidRPr="009750A2" w:rsidRDefault="008F0664" w:rsidP="009750A2">
      <w:pPr>
        <w:pStyle w:val="Prrafodelista"/>
        <w:spacing w:line="360" w:lineRule="auto"/>
        <w:ind w:left="0"/>
        <w:rPr>
          <w:rFonts w:ascii="Palatino Linotype" w:eastAsia="MS Mincho" w:hAnsi="Palatino Linotype" w:cs="Times New Roman"/>
        </w:rPr>
      </w:pPr>
    </w:p>
    <w:p w14:paraId="3C444D7D" w14:textId="77777777" w:rsidR="008F0664" w:rsidRPr="009750A2" w:rsidRDefault="008F0664" w:rsidP="009750A2">
      <w:pPr>
        <w:shd w:val="clear" w:color="auto" w:fill="FFFFFF" w:themeFill="background1"/>
        <w:spacing w:line="360" w:lineRule="auto"/>
        <w:ind w:left="567" w:right="616"/>
        <w:jc w:val="both"/>
        <w:rPr>
          <w:rFonts w:ascii="Palatino Linotype" w:eastAsia="Calibri" w:hAnsi="Palatino Linotype" w:cs="Tahoma"/>
          <w:bCs/>
          <w:i/>
          <w:iCs/>
        </w:rPr>
      </w:pPr>
      <w:r w:rsidRPr="009750A2">
        <w:rPr>
          <w:rFonts w:ascii="Palatino Linotype" w:eastAsia="Calibri" w:hAnsi="Palatino Linotype" w:cs="Tahoma"/>
          <w:i/>
          <w:iCs/>
        </w:rPr>
        <w:t>“</w:t>
      </w:r>
      <w:r w:rsidRPr="009750A2">
        <w:rPr>
          <w:rFonts w:ascii="Palatino Linotype" w:eastAsia="Calibri" w:hAnsi="Palatino Linotype" w:cs="Tahoma"/>
          <w:b/>
          <w:bCs/>
          <w:i/>
          <w:iCs/>
        </w:rPr>
        <w:t>Registro Federal de Contribuyentes (RFC) de personas físicas.</w:t>
      </w:r>
      <w:r w:rsidRPr="009750A2">
        <w:rPr>
          <w:rFonts w:ascii="Palatino Linotype" w:eastAsia="Calibri" w:hAnsi="Palatino Linotype" w:cs="Tahoma"/>
          <w:bCs/>
          <w:i/>
          <w:iCs/>
        </w:rPr>
        <w:t xml:space="preserve"> El RFC es una clave de carácter fiscal, única e irrepetible, que permite identificar al titular, su edad y fecha de nacimiento, por lo que es un dato personal de carácter confidencial.”</w:t>
      </w:r>
    </w:p>
    <w:p w14:paraId="235D7B4B" w14:textId="77777777" w:rsidR="008F0664" w:rsidRPr="009750A2" w:rsidRDefault="008F0664" w:rsidP="009750A2">
      <w:pPr>
        <w:shd w:val="clear" w:color="auto" w:fill="FFFFFF" w:themeFill="background1"/>
        <w:spacing w:line="360" w:lineRule="auto"/>
        <w:ind w:left="567" w:right="616"/>
        <w:jc w:val="both"/>
        <w:rPr>
          <w:rFonts w:ascii="Palatino Linotype" w:eastAsia="Calibri" w:hAnsi="Palatino Linotype" w:cs="Tahoma"/>
          <w:bCs/>
          <w:i/>
          <w:iCs/>
        </w:rPr>
      </w:pPr>
    </w:p>
    <w:p w14:paraId="544FBFA4" w14:textId="77777777" w:rsidR="008F0664" w:rsidRPr="009750A2" w:rsidRDefault="008F0664" w:rsidP="009750A2">
      <w:pPr>
        <w:pStyle w:val="Prrafodelista"/>
        <w:numPr>
          <w:ilvl w:val="0"/>
          <w:numId w:val="1"/>
        </w:numPr>
        <w:tabs>
          <w:tab w:val="left" w:pos="0"/>
          <w:tab w:val="left" w:pos="426"/>
        </w:tabs>
        <w:spacing w:line="360" w:lineRule="auto"/>
        <w:ind w:left="0" w:right="49" w:firstLine="0"/>
        <w:jc w:val="both"/>
        <w:rPr>
          <w:rFonts w:ascii="Palatino Linotype" w:eastAsia="MS Mincho" w:hAnsi="Palatino Linotype" w:cs="Arial"/>
          <w:iCs/>
        </w:rPr>
      </w:pPr>
      <w:r w:rsidRPr="009750A2">
        <w:rPr>
          <w:rFonts w:ascii="Palatino Linotype" w:eastAsia="MS Mincho" w:hAnsi="Palatino Linotype" w:cs="Arial"/>
          <w:iCs/>
        </w:rPr>
        <w:t xml:space="preserve">Por lo anterior, la exposición del Registro Federal de Contribuyentes de los servidores públicos, no abona a la transparencia en cuanto a la transparencia y </w:t>
      </w:r>
      <w:r w:rsidRPr="009750A2">
        <w:rPr>
          <w:rFonts w:ascii="Palatino Linotype" w:eastAsia="MS Mincho" w:hAnsi="Palatino Linotype" w:cs="Arial"/>
          <w:iCs/>
        </w:rPr>
        <w:lastRenderedPageBreak/>
        <w:t xml:space="preserve">ejercicio de recursos públicos, ni tampoco guarda relación con el desempeño laboral de los mismos, de tal forma que es susceptible de ser clasificado bajo la modalidad de confidencial. </w:t>
      </w:r>
    </w:p>
    <w:p w14:paraId="1277D6CA" w14:textId="77777777" w:rsidR="008F0664" w:rsidRPr="009750A2" w:rsidRDefault="008F0664" w:rsidP="009750A2">
      <w:pPr>
        <w:tabs>
          <w:tab w:val="left" w:pos="0"/>
          <w:tab w:val="left" w:pos="426"/>
        </w:tabs>
        <w:spacing w:line="360" w:lineRule="auto"/>
        <w:ind w:right="49"/>
        <w:contextualSpacing/>
        <w:jc w:val="both"/>
        <w:rPr>
          <w:rFonts w:ascii="Palatino Linotype" w:eastAsia="MS Mincho" w:hAnsi="Palatino Linotype" w:cs="Arial"/>
          <w:iCs/>
        </w:rPr>
      </w:pPr>
    </w:p>
    <w:p w14:paraId="1A77BF8E" w14:textId="77777777" w:rsidR="008F0664" w:rsidRPr="009750A2" w:rsidRDefault="008F0664" w:rsidP="009750A2">
      <w:pPr>
        <w:pStyle w:val="Ttulo1"/>
        <w:numPr>
          <w:ilvl w:val="0"/>
          <w:numId w:val="6"/>
        </w:numPr>
        <w:spacing w:before="0" w:line="360" w:lineRule="auto"/>
        <w:ind w:left="284"/>
        <w:rPr>
          <w:rFonts w:ascii="Palatino Linotype" w:eastAsia="Times New Roman" w:hAnsi="Palatino Linotype" w:cs="Arial"/>
          <w:color w:val="000000"/>
          <w:sz w:val="24"/>
        </w:rPr>
      </w:pPr>
      <w:bookmarkStart w:id="44" w:name="_Toc12448145"/>
      <w:bookmarkStart w:id="45" w:name="_Toc26441938"/>
      <w:bookmarkStart w:id="46" w:name="_Toc30090211"/>
      <w:bookmarkStart w:id="47" w:name="_Toc31310397"/>
      <w:r w:rsidRPr="009750A2">
        <w:rPr>
          <w:rFonts w:ascii="Palatino Linotype" w:eastAsia="Times New Roman" w:hAnsi="Palatino Linotype" w:cs="Arial"/>
          <w:b/>
          <w:bCs/>
          <w:color w:val="000000"/>
          <w:sz w:val="24"/>
        </w:rPr>
        <w:t>Clave Única de Registro de Población (CURP)</w:t>
      </w:r>
      <w:r w:rsidRPr="009750A2">
        <w:rPr>
          <w:rFonts w:ascii="Palatino Linotype" w:eastAsia="Times New Roman" w:hAnsi="Palatino Linotype" w:cs="Arial"/>
          <w:color w:val="000000"/>
          <w:sz w:val="24"/>
        </w:rPr>
        <w:t>.</w:t>
      </w:r>
      <w:bookmarkEnd w:id="44"/>
      <w:bookmarkEnd w:id="45"/>
      <w:bookmarkEnd w:id="46"/>
      <w:bookmarkEnd w:id="47"/>
    </w:p>
    <w:p w14:paraId="7EFC5897" w14:textId="77777777" w:rsidR="008F0664" w:rsidRPr="009750A2" w:rsidRDefault="008F0664" w:rsidP="009750A2">
      <w:pPr>
        <w:spacing w:line="360" w:lineRule="auto"/>
        <w:rPr>
          <w:rFonts w:ascii="Palatino Linotype" w:hAnsi="Palatino Linotype"/>
        </w:rPr>
      </w:pPr>
    </w:p>
    <w:p w14:paraId="31DF86ED" w14:textId="3A6DA328" w:rsidR="008F0664" w:rsidRPr="009750A2" w:rsidRDefault="00800B7A" w:rsidP="009750A2">
      <w:pPr>
        <w:pStyle w:val="Prrafodelista"/>
        <w:numPr>
          <w:ilvl w:val="0"/>
          <w:numId w:val="1"/>
        </w:numPr>
        <w:tabs>
          <w:tab w:val="left" w:pos="0"/>
          <w:tab w:val="left" w:pos="426"/>
        </w:tabs>
        <w:spacing w:line="360" w:lineRule="auto"/>
        <w:ind w:left="0" w:right="49" w:firstLine="0"/>
        <w:jc w:val="both"/>
        <w:rPr>
          <w:rFonts w:ascii="Palatino Linotype" w:eastAsia="MS Mincho" w:hAnsi="Palatino Linotype" w:cs="Arial"/>
          <w:iCs/>
        </w:rPr>
      </w:pPr>
      <w:r>
        <w:rPr>
          <w:rFonts w:ascii="Palatino Linotype" w:eastAsia="MS Mincho" w:hAnsi="Palatino Linotype" w:cs="Arial"/>
          <w:iCs/>
          <w:noProof/>
          <w:lang w:val="es-MX" w:eastAsia="es-MX"/>
        </w:rPr>
        <mc:AlternateContent>
          <mc:Choice Requires="wps">
            <w:drawing>
              <wp:anchor distT="0" distB="0" distL="114300" distR="114300" simplePos="0" relativeHeight="251662336" behindDoc="0" locked="0" layoutInCell="1" allowOverlap="1" wp14:anchorId="1B1910A6" wp14:editId="3E91CC21">
                <wp:simplePos x="0" y="0"/>
                <wp:positionH relativeFrom="page">
                  <wp:align>center</wp:align>
                </wp:positionH>
                <wp:positionV relativeFrom="paragraph">
                  <wp:posOffset>1830704</wp:posOffset>
                </wp:positionV>
                <wp:extent cx="5543550" cy="4181475"/>
                <wp:effectExtent l="57150" t="38100" r="76200" b="85725"/>
                <wp:wrapNone/>
                <wp:docPr id="7" name="Conector recto 7"/>
                <wp:cNvGraphicFramePr/>
                <a:graphic xmlns:a="http://schemas.openxmlformats.org/drawingml/2006/main">
                  <a:graphicData uri="http://schemas.microsoft.com/office/word/2010/wordprocessingShape">
                    <wps:wsp>
                      <wps:cNvCnPr/>
                      <wps:spPr>
                        <a:xfrm>
                          <a:off x="0" y="0"/>
                          <a:ext cx="5543550" cy="418147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A9F4793" id="Conector recto 7" o:spid="_x0000_s1026" style="position:absolute;z-index:251662336;visibility:visible;mso-wrap-style:square;mso-wrap-distance-left:9pt;mso-wrap-distance-top:0;mso-wrap-distance-right:9pt;mso-wrap-distance-bottom:0;mso-position-horizontal:center;mso-position-horizontal-relative:page;mso-position-vertical:absolute;mso-position-vertical-relative:text" from="0,144.15pt" to="436.5pt,4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" strokecolor="#4f81bd [3204]" strokeweight="3pt">
                <v:shadow on="t" color="black" opacity="24903f" origin=",.5" offset="0,.55556mm"/>
                <w10:wrap anchorx="page"/>
              </v:line>
            </w:pict>
          </mc:Fallback>
        </mc:AlternateContent>
      </w:r>
      <w:r w:rsidR="008F0664" w:rsidRPr="009750A2">
        <w:rPr>
          <w:rFonts w:ascii="Palatino Linotype" w:eastAsia="MS Mincho" w:hAnsi="Palatino Linotype" w:cs="Arial"/>
          <w:iCs/>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6748057E" w14:textId="77777777" w:rsidR="008F0664" w:rsidRPr="009750A2" w:rsidRDefault="008F0664" w:rsidP="009750A2">
      <w:pPr>
        <w:tabs>
          <w:tab w:val="left" w:pos="851"/>
        </w:tabs>
        <w:spacing w:line="360" w:lineRule="auto"/>
        <w:ind w:right="49"/>
        <w:contextualSpacing/>
        <w:jc w:val="both"/>
        <w:rPr>
          <w:rFonts w:ascii="Palatino Linotype" w:eastAsia="MS Mincho" w:hAnsi="Palatino Linotype" w:cs="Arial"/>
          <w:iCs/>
        </w:rPr>
      </w:pPr>
      <w:r w:rsidRPr="009750A2">
        <w:rPr>
          <w:rFonts w:ascii="Palatino Linotype" w:hAnsi="Palatino Linotype"/>
          <w:noProof/>
          <w:lang w:val="es-MX" w:eastAsia="es-MX"/>
        </w:rPr>
        <w:lastRenderedPageBreak/>
        <w:drawing>
          <wp:inline distT="0" distB="0" distL="0" distR="0" wp14:anchorId="237C3FF3" wp14:editId="70AE058C">
            <wp:extent cx="5305425" cy="46767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a:extLst>
                        <a:ext uri="{28A0092B-C50C-407E-A947-70E740481C1C}">
                          <a14:useLocalDpi xmlns:a14="http://schemas.microsoft.com/office/drawing/2010/main" val="0"/>
                        </a:ext>
                      </a:extLst>
                    </a:blip>
                    <a:srcRect l="25748" t="8269" r="41254" b="18082"/>
                    <a:stretch>
                      <a:fillRect/>
                    </a:stretch>
                  </pic:blipFill>
                  <pic:spPr bwMode="auto">
                    <a:xfrm>
                      <a:off x="0" y="0"/>
                      <a:ext cx="5305425" cy="4676775"/>
                    </a:xfrm>
                    <a:prstGeom prst="rect">
                      <a:avLst/>
                    </a:prstGeom>
                    <a:noFill/>
                    <a:ln>
                      <a:noFill/>
                    </a:ln>
                  </pic:spPr>
                </pic:pic>
              </a:graphicData>
            </a:graphic>
          </wp:inline>
        </w:drawing>
      </w:r>
    </w:p>
    <w:p w14:paraId="510792FB" w14:textId="77777777" w:rsidR="008F0664" w:rsidRPr="009750A2" w:rsidRDefault="008F0664" w:rsidP="009750A2">
      <w:pPr>
        <w:tabs>
          <w:tab w:val="left" w:pos="851"/>
        </w:tabs>
        <w:spacing w:line="360" w:lineRule="auto"/>
        <w:ind w:right="49"/>
        <w:contextualSpacing/>
        <w:jc w:val="both"/>
        <w:rPr>
          <w:rFonts w:ascii="Palatino Linotype" w:eastAsia="MS Mincho" w:hAnsi="Palatino Linotype" w:cs="Arial"/>
          <w:iCs/>
        </w:rPr>
      </w:pPr>
    </w:p>
    <w:p w14:paraId="2A9E89B7" w14:textId="77777777" w:rsidR="008F0664" w:rsidRPr="009750A2" w:rsidRDefault="008F0664" w:rsidP="009750A2">
      <w:pPr>
        <w:pStyle w:val="Prrafodelista"/>
        <w:numPr>
          <w:ilvl w:val="0"/>
          <w:numId w:val="1"/>
        </w:numPr>
        <w:tabs>
          <w:tab w:val="left" w:pos="0"/>
          <w:tab w:val="left" w:pos="426"/>
        </w:tabs>
        <w:spacing w:line="360" w:lineRule="auto"/>
        <w:ind w:left="0" w:right="49" w:firstLine="0"/>
        <w:jc w:val="both"/>
        <w:rPr>
          <w:rFonts w:ascii="Palatino Linotype" w:eastAsia="MS Mincho" w:hAnsi="Palatino Linotype" w:cs="Arial"/>
          <w:iCs/>
        </w:rPr>
      </w:pPr>
      <w:r w:rsidRPr="009750A2">
        <w:rPr>
          <w:rFonts w:ascii="Palatino Linotype" w:eastAsia="MS Mincho" w:hAnsi="Palatino Linotype" w:cs="Arial"/>
          <w:iCs/>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1F1605DA" w14:textId="77777777" w:rsidR="008F0664" w:rsidRPr="009750A2" w:rsidRDefault="008F0664" w:rsidP="009750A2">
      <w:pPr>
        <w:tabs>
          <w:tab w:val="left" w:pos="0"/>
          <w:tab w:val="left" w:pos="426"/>
        </w:tabs>
        <w:spacing w:line="360" w:lineRule="auto"/>
        <w:ind w:right="49"/>
        <w:contextualSpacing/>
        <w:jc w:val="both"/>
        <w:rPr>
          <w:rFonts w:ascii="Palatino Linotype" w:eastAsia="MS Mincho" w:hAnsi="Palatino Linotype" w:cs="Arial"/>
          <w:iCs/>
        </w:rPr>
      </w:pPr>
    </w:p>
    <w:p w14:paraId="2AEB43E7" w14:textId="77777777" w:rsidR="008F0664" w:rsidRPr="009750A2" w:rsidRDefault="008F0664" w:rsidP="009750A2">
      <w:pPr>
        <w:pStyle w:val="Prrafodelista"/>
        <w:numPr>
          <w:ilvl w:val="0"/>
          <w:numId w:val="1"/>
        </w:numPr>
        <w:tabs>
          <w:tab w:val="left" w:pos="0"/>
          <w:tab w:val="left" w:pos="426"/>
        </w:tabs>
        <w:spacing w:line="360" w:lineRule="auto"/>
        <w:ind w:left="0" w:right="49" w:firstLine="0"/>
        <w:jc w:val="both"/>
        <w:rPr>
          <w:rFonts w:ascii="Palatino Linotype" w:eastAsia="MS Mincho" w:hAnsi="Palatino Linotype" w:cs="Arial"/>
          <w:iCs/>
        </w:rPr>
      </w:pPr>
      <w:r w:rsidRPr="009750A2">
        <w:rPr>
          <w:rFonts w:ascii="Palatino Linotype" w:eastAsia="MS Mincho" w:hAnsi="Palatino Linotype" w:cs="Arial"/>
          <w:iCs/>
        </w:rPr>
        <w:t xml:space="preserve">Entre las características de la CURP, se encuentra: </w:t>
      </w:r>
    </w:p>
    <w:p w14:paraId="1E98C83E" w14:textId="77777777" w:rsidR="008F0664" w:rsidRPr="009750A2" w:rsidRDefault="008F0664" w:rsidP="009750A2">
      <w:pPr>
        <w:tabs>
          <w:tab w:val="left" w:pos="0"/>
          <w:tab w:val="left" w:pos="426"/>
        </w:tabs>
        <w:spacing w:line="360" w:lineRule="auto"/>
        <w:ind w:right="49"/>
        <w:contextualSpacing/>
        <w:jc w:val="both"/>
        <w:rPr>
          <w:rFonts w:ascii="Palatino Linotype" w:eastAsia="MS Mincho" w:hAnsi="Palatino Linotype" w:cs="Arial"/>
          <w:iCs/>
        </w:rPr>
      </w:pPr>
    </w:p>
    <w:p w14:paraId="6646A566" w14:textId="77777777" w:rsidR="008F0664" w:rsidRPr="009750A2" w:rsidRDefault="008F0664" w:rsidP="009750A2">
      <w:pPr>
        <w:tabs>
          <w:tab w:val="left" w:pos="426"/>
          <w:tab w:val="left" w:pos="567"/>
        </w:tabs>
        <w:spacing w:line="360" w:lineRule="auto"/>
        <w:ind w:left="567" w:right="567"/>
        <w:contextualSpacing/>
        <w:jc w:val="both"/>
        <w:rPr>
          <w:rFonts w:ascii="Palatino Linotype" w:eastAsia="MS Mincho" w:hAnsi="Palatino Linotype" w:cs="Arial"/>
          <w:iCs/>
        </w:rPr>
      </w:pPr>
      <w:r w:rsidRPr="009750A2">
        <w:rPr>
          <w:rFonts w:ascii="Palatino Linotype" w:eastAsia="MS Mincho" w:hAnsi="Palatino Linotype" w:cs="Arial"/>
          <w:b/>
          <w:bCs/>
          <w:iCs/>
        </w:rPr>
        <w:t xml:space="preserve">Composición. </w:t>
      </w:r>
      <w:r w:rsidRPr="009750A2">
        <w:rPr>
          <w:rFonts w:ascii="Palatino Linotype" w:eastAsia="MS Mincho" w:hAnsi="Palatino Linotype" w:cs="Arial"/>
          <w:iCs/>
        </w:rPr>
        <w:t>Alfanumérica.</w:t>
      </w:r>
    </w:p>
    <w:p w14:paraId="3F4420B5" w14:textId="77777777" w:rsidR="008F0664" w:rsidRPr="009750A2" w:rsidRDefault="008F0664" w:rsidP="009750A2">
      <w:pPr>
        <w:tabs>
          <w:tab w:val="left" w:pos="426"/>
          <w:tab w:val="left" w:pos="567"/>
        </w:tabs>
        <w:spacing w:line="360" w:lineRule="auto"/>
        <w:ind w:left="567" w:right="567"/>
        <w:contextualSpacing/>
        <w:jc w:val="both"/>
        <w:rPr>
          <w:rFonts w:ascii="Palatino Linotype" w:eastAsia="MS Mincho" w:hAnsi="Palatino Linotype" w:cs="Arial"/>
          <w:iCs/>
        </w:rPr>
      </w:pPr>
      <w:r w:rsidRPr="009750A2">
        <w:rPr>
          <w:rFonts w:ascii="Palatino Linotype" w:eastAsia="MS Mincho" w:hAnsi="Palatino Linotype" w:cs="Arial"/>
          <w:b/>
          <w:bCs/>
          <w:iCs/>
        </w:rPr>
        <w:t xml:space="preserve">Longitud. </w:t>
      </w:r>
      <w:r w:rsidRPr="009750A2">
        <w:rPr>
          <w:rFonts w:ascii="Palatino Linotype" w:eastAsia="MS Mincho" w:hAnsi="Palatino Linotype" w:cs="Arial"/>
          <w:iCs/>
        </w:rPr>
        <w:t xml:space="preserve"> 18 caracteres.</w:t>
      </w:r>
    </w:p>
    <w:p w14:paraId="33A793C0" w14:textId="77777777" w:rsidR="008F0664" w:rsidRPr="009750A2" w:rsidRDefault="008F0664" w:rsidP="009750A2">
      <w:pPr>
        <w:tabs>
          <w:tab w:val="left" w:pos="426"/>
          <w:tab w:val="left" w:pos="567"/>
        </w:tabs>
        <w:spacing w:line="360" w:lineRule="auto"/>
        <w:ind w:left="567" w:right="567"/>
        <w:contextualSpacing/>
        <w:jc w:val="both"/>
        <w:rPr>
          <w:rFonts w:ascii="Palatino Linotype" w:eastAsia="MS Mincho" w:hAnsi="Palatino Linotype" w:cs="Arial"/>
          <w:iCs/>
        </w:rPr>
      </w:pPr>
      <w:r w:rsidRPr="009750A2">
        <w:rPr>
          <w:rFonts w:ascii="Palatino Linotype" w:eastAsia="MS Mincho" w:hAnsi="Palatino Linotype" w:cs="Arial"/>
          <w:b/>
          <w:bCs/>
          <w:iCs/>
        </w:rPr>
        <w:lastRenderedPageBreak/>
        <w:t xml:space="preserve">Naturaleza. </w:t>
      </w:r>
      <w:r w:rsidRPr="009750A2">
        <w:rPr>
          <w:rFonts w:ascii="Palatino Linotype" w:eastAsia="MS Mincho" w:hAnsi="Palatino Linotype" w:cs="Arial"/>
          <w:iCs/>
        </w:rPr>
        <w:t>Biunívoca.</w:t>
      </w:r>
    </w:p>
    <w:p w14:paraId="3EDBF7FA" w14:textId="77777777" w:rsidR="008F0664" w:rsidRPr="009750A2" w:rsidRDefault="008F0664" w:rsidP="009750A2">
      <w:pPr>
        <w:tabs>
          <w:tab w:val="left" w:pos="426"/>
          <w:tab w:val="left" w:pos="567"/>
        </w:tabs>
        <w:spacing w:line="360" w:lineRule="auto"/>
        <w:ind w:left="567" w:right="567"/>
        <w:contextualSpacing/>
        <w:jc w:val="both"/>
        <w:rPr>
          <w:rFonts w:ascii="Palatino Linotype" w:eastAsia="MS Mincho" w:hAnsi="Palatino Linotype" w:cs="Arial"/>
          <w:iCs/>
        </w:rPr>
      </w:pPr>
      <w:r w:rsidRPr="009750A2">
        <w:rPr>
          <w:rFonts w:ascii="Palatino Linotype" w:eastAsia="MS Mincho" w:hAnsi="Palatino Linotype" w:cs="Arial"/>
          <w:b/>
          <w:bCs/>
          <w:iCs/>
        </w:rPr>
        <w:t xml:space="preserve">Universalidad. </w:t>
      </w:r>
      <w:r w:rsidRPr="009750A2">
        <w:rPr>
          <w:rFonts w:ascii="Palatino Linotype" w:eastAsia="MS Mincho" w:hAnsi="Palatino Linotype" w:cs="Arial"/>
          <w:iCs/>
        </w:rPr>
        <w:t>Se asigna a todas las personas que conforman la población.</w:t>
      </w:r>
    </w:p>
    <w:p w14:paraId="17C519C0" w14:textId="77777777" w:rsidR="008F0664" w:rsidRPr="009750A2" w:rsidRDefault="008F0664" w:rsidP="009750A2">
      <w:pPr>
        <w:tabs>
          <w:tab w:val="left" w:pos="426"/>
          <w:tab w:val="left" w:pos="567"/>
        </w:tabs>
        <w:spacing w:line="360" w:lineRule="auto"/>
        <w:ind w:left="567" w:right="567"/>
        <w:contextualSpacing/>
        <w:jc w:val="both"/>
        <w:rPr>
          <w:rFonts w:ascii="Palatino Linotype" w:eastAsia="MS Mincho" w:hAnsi="Palatino Linotype" w:cs="Arial"/>
          <w:b/>
          <w:bCs/>
          <w:iCs/>
        </w:rPr>
      </w:pPr>
      <w:r w:rsidRPr="009750A2">
        <w:rPr>
          <w:rFonts w:ascii="Palatino Linotype" w:eastAsia="MS Mincho" w:hAnsi="Palatino Linotype" w:cs="Arial"/>
          <w:b/>
          <w:bCs/>
          <w:iCs/>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14:paraId="7F798BC0" w14:textId="77777777" w:rsidR="008F0664" w:rsidRPr="009750A2" w:rsidRDefault="008F0664" w:rsidP="009750A2">
      <w:pPr>
        <w:tabs>
          <w:tab w:val="left" w:pos="426"/>
          <w:tab w:val="left" w:pos="567"/>
        </w:tabs>
        <w:spacing w:line="360" w:lineRule="auto"/>
        <w:ind w:right="567"/>
        <w:contextualSpacing/>
        <w:jc w:val="both"/>
        <w:rPr>
          <w:rFonts w:ascii="Palatino Linotype" w:eastAsia="MS Mincho" w:hAnsi="Palatino Linotype" w:cs="Arial"/>
          <w:b/>
          <w:bCs/>
          <w:iCs/>
          <w:sz w:val="28"/>
          <w:szCs w:val="28"/>
          <w:u w:val="single"/>
        </w:rPr>
      </w:pPr>
    </w:p>
    <w:p w14:paraId="74F33D02" w14:textId="77777777" w:rsidR="008F0664" w:rsidRPr="009750A2" w:rsidRDefault="008F0664" w:rsidP="009750A2">
      <w:pPr>
        <w:pStyle w:val="Prrafodelista"/>
        <w:numPr>
          <w:ilvl w:val="0"/>
          <w:numId w:val="1"/>
        </w:numPr>
        <w:tabs>
          <w:tab w:val="left" w:pos="0"/>
          <w:tab w:val="left" w:pos="426"/>
        </w:tabs>
        <w:spacing w:line="360" w:lineRule="auto"/>
        <w:ind w:left="0" w:right="49" w:firstLine="0"/>
        <w:jc w:val="both"/>
        <w:rPr>
          <w:rFonts w:ascii="Palatino Linotype" w:eastAsia="MS Mincho" w:hAnsi="Palatino Linotype" w:cs="Arial"/>
          <w:i/>
        </w:rPr>
      </w:pPr>
      <w:r w:rsidRPr="009750A2">
        <w:rPr>
          <w:rFonts w:ascii="Palatino Linotype" w:eastAsia="MS Mincho" w:hAnsi="Palatino Linotype" w:cs="Arial"/>
          <w:iCs/>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32786419" w14:textId="77777777" w:rsidR="008F0664" w:rsidRPr="009750A2" w:rsidRDefault="008F0664" w:rsidP="009750A2">
      <w:pPr>
        <w:tabs>
          <w:tab w:val="left" w:pos="0"/>
          <w:tab w:val="left" w:pos="426"/>
        </w:tabs>
        <w:spacing w:line="360" w:lineRule="auto"/>
        <w:ind w:right="49"/>
        <w:contextualSpacing/>
        <w:jc w:val="both"/>
        <w:rPr>
          <w:rFonts w:ascii="Palatino Linotype" w:eastAsia="MS Mincho" w:hAnsi="Palatino Linotype" w:cs="Arial"/>
          <w:i/>
        </w:rPr>
      </w:pPr>
    </w:p>
    <w:p w14:paraId="029848A3" w14:textId="6E9E6D13" w:rsidR="008F0664" w:rsidRDefault="008F0664" w:rsidP="009750A2">
      <w:pPr>
        <w:pStyle w:val="Prrafodelista"/>
        <w:numPr>
          <w:ilvl w:val="0"/>
          <w:numId w:val="1"/>
        </w:numPr>
        <w:tabs>
          <w:tab w:val="left" w:pos="0"/>
          <w:tab w:val="left" w:pos="426"/>
        </w:tabs>
        <w:spacing w:line="360" w:lineRule="auto"/>
        <w:ind w:left="0" w:right="49" w:firstLine="0"/>
        <w:jc w:val="both"/>
        <w:rPr>
          <w:rFonts w:ascii="Palatino Linotype" w:eastAsia="MS Mincho" w:hAnsi="Palatino Linotype" w:cs="Arial"/>
          <w:iCs/>
        </w:rPr>
      </w:pPr>
      <w:r w:rsidRPr="009750A2">
        <w:rPr>
          <w:rFonts w:ascii="Palatino Linotype" w:eastAsia="MS Mincho" w:hAnsi="Palatino Linotype" w:cs="Arial"/>
          <w:iCs/>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6C475A2D" w14:textId="77777777" w:rsidR="00800B7A" w:rsidRPr="00800B7A" w:rsidRDefault="00800B7A" w:rsidP="00800B7A">
      <w:pPr>
        <w:pStyle w:val="Prrafodelista"/>
        <w:rPr>
          <w:rFonts w:ascii="Palatino Linotype" w:eastAsia="MS Mincho" w:hAnsi="Palatino Linotype" w:cs="Arial"/>
          <w:iCs/>
        </w:rPr>
      </w:pPr>
    </w:p>
    <w:p w14:paraId="4ECB6750" w14:textId="77777777" w:rsidR="00800B7A" w:rsidRPr="00800B7A" w:rsidRDefault="00800B7A" w:rsidP="00800B7A">
      <w:pPr>
        <w:pStyle w:val="Prrafodelista"/>
        <w:tabs>
          <w:tab w:val="left" w:pos="0"/>
          <w:tab w:val="left" w:pos="426"/>
        </w:tabs>
        <w:spacing w:line="360" w:lineRule="auto"/>
        <w:ind w:left="0" w:right="49"/>
        <w:jc w:val="both"/>
        <w:rPr>
          <w:rFonts w:ascii="Palatino Linotype" w:eastAsia="MS Mincho" w:hAnsi="Palatino Linotype" w:cs="Arial"/>
          <w:iCs/>
        </w:rPr>
      </w:pPr>
    </w:p>
    <w:p w14:paraId="272752E2" w14:textId="77777777" w:rsidR="008F0664" w:rsidRPr="009750A2" w:rsidRDefault="008F0664" w:rsidP="009750A2">
      <w:pPr>
        <w:pStyle w:val="Prrafodelista"/>
        <w:numPr>
          <w:ilvl w:val="0"/>
          <w:numId w:val="1"/>
        </w:numPr>
        <w:tabs>
          <w:tab w:val="left" w:pos="0"/>
          <w:tab w:val="left" w:pos="426"/>
        </w:tabs>
        <w:spacing w:line="360" w:lineRule="auto"/>
        <w:ind w:left="0" w:right="49" w:firstLine="0"/>
        <w:jc w:val="both"/>
        <w:rPr>
          <w:rFonts w:ascii="Palatino Linotype" w:eastAsia="MS Mincho" w:hAnsi="Palatino Linotype" w:cs="Arial"/>
          <w:iCs/>
        </w:rPr>
      </w:pPr>
      <w:r w:rsidRPr="009750A2">
        <w:rPr>
          <w:rFonts w:ascii="Palatino Linotype" w:eastAsia="MS Mincho" w:hAnsi="Palatino Linotype" w:cs="Arial"/>
          <w:iCs/>
        </w:rPr>
        <w:lastRenderedPageBreak/>
        <w:t xml:space="preserve">Ante ello, resulta aplicable el Criterio 18/17 emitido por el Instituto Nacional de Transparencia, Acceso a la Información y Protección de Datos Personales, que a la literalidad señala: </w:t>
      </w:r>
    </w:p>
    <w:p w14:paraId="2AA36E63" w14:textId="77777777" w:rsidR="008F0664" w:rsidRPr="009750A2" w:rsidRDefault="008F0664" w:rsidP="009750A2">
      <w:pPr>
        <w:pStyle w:val="Prrafodelista"/>
        <w:spacing w:line="360" w:lineRule="auto"/>
        <w:ind w:left="567" w:right="616"/>
        <w:rPr>
          <w:rFonts w:ascii="Palatino Linotype" w:eastAsia="MS Mincho" w:hAnsi="Palatino Linotype" w:cs="Arial"/>
          <w:i/>
          <w:iCs/>
        </w:rPr>
      </w:pPr>
    </w:p>
    <w:p w14:paraId="5ACEA4FA" w14:textId="77777777" w:rsidR="008F0664" w:rsidRPr="009750A2" w:rsidRDefault="008F0664" w:rsidP="009750A2">
      <w:pPr>
        <w:shd w:val="clear" w:color="auto" w:fill="FFFFFF" w:themeFill="background1"/>
        <w:spacing w:line="360" w:lineRule="auto"/>
        <w:ind w:left="567" w:right="616"/>
        <w:jc w:val="both"/>
        <w:rPr>
          <w:rFonts w:ascii="Palatino Linotype" w:eastAsia="Calibri" w:hAnsi="Palatino Linotype" w:cs="Tahoma"/>
          <w:bCs/>
          <w:i/>
          <w:iCs/>
        </w:rPr>
      </w:pPr>
      <w:r w:rsidRPr="009750A2">
        <w:rPr>
          <w:rFonts w:ascii="Palatino Linotype" w:eastAsia="Calibri" w:hAnsi="Palatino Linotype" w:cs="Tahoma"/>
          <w:i/>
          <w:iCs/>
        </w:rPr>
        <w:t>“</w:t>
      </w:r>
      <w:r w:rsidRPr="009750A2">
        <w:rPr>
          <w:rFonts w:ascii="Palatino Linotype" w:eastAsia="Calibri" w:hAnsi="Palatino Linotype" w:cs="Tahoma"/>
          <w:b/>
          <w:bCs/>
          <w:i/>
          <w:iCs/>
        </w:rPr>
        <w:t xml:space="preserve">Clave Única de Registro de Población (CURP). </w:t>
      </w:r>
      <w:r w:rsidRPr="009750A2">
        <w:rPr>
          <w:rFonts w:ascii="Palatino Linotype" w:eastAsia="Calibri" w:hAnsi="Palatino Linotype" w:cs="Tahoma"/>
          <w:bCs/>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 </w:t>
      </w:r>
    </w:p>
    <w:p w14:paraId="449C02EE" w14:textId="77777777" w:rsidR="008F0664" w:rsidRPr="009750A2" w:rsidRDefault="008F0664" w:rsidP="009750A2">
      <w:pPr>
        <w:shd w:val="clear" w:color="auto" w:fill="FFFFFF" w:themeFill="background1"/>
        <w:spacing w:line="360" w:lineRule="auto"/>
        <w:ind w:right="567"/>
        <w:jc w:val="both"/>
        <w:rPr>
          <w:rFonts w:ascii="Palatino Linotype" w:eastAsia="Calibri" w:hAnsi="Palatino Linotype" w:cs="Tahoma"/>
          <w:bCs/>
        </w:rPr>
      </w:pPr>
    </w:p>
    <w:p w14:paraId="0184737D" w14:textId="77777777" w:rsidR="003D6A4B" w:rsidRPr="009750A2" w:rsidRDefault="003D6A4B" w:rsidP="009750A2">
      <w:pPr>
        <w:pStyle w:val="Ttulo1"/>
        <w:spacing w:before="0" w:line="360" w:lineRule="auto"/>
        <w:rPr>
          <w:rFonts w:ascii="Palatino Linotype" w:hAnsi="Palatino Linotype"/>
          <w:b/>
          <w:color w:val="000000" w:themeColor="text1"/>
          <w:sz w:val="24"/>
          <w:szCs w:val="24"/>
        </w:rPr>
      </w:pPr>
      <w:bookmarkStart w:id="48" w:name="_Toc486525259"/>
      <w:bookmarkStart w:id="49" w:name="_Toc520970063"/>
      <w:bookmarkStart w:id="50" w:name="_Toc31310398"/>
      <w:r w:rsidRPr="009750A2">
        <w:rPr>
          <w:rFonts w:ascii="Palatino Linotype" w:hAnsi="Palatino Linotype"/>
          <w:b/>
          <w:color w:val="000000" w:themeColor="text1"/>
          <w:sz w:val="24"/>
          <w:szCs w:val="24"/>
        </w:rPr>
        <w:t>SEXTO. Vista a los órganos de control interno</w:t>
      </w:r>
      <w:bookmarkEnd w:id="48"/>
      <w:bookmarkEnd w:id="49"/>
      <w:bookmarkEnd w:id="50"/>
    </w:p>
    <w:p w14:paraId="514F26D3" w14:textId="77777777" w:rsidR="003D6A4B" w:rsidRPr="009750A2" w:rsidRDefault="003D6A4B" w:rsidP="009750A2">
      <w:pPr>
        <w:spacing w:line="360" w:lineRule="auto"/>
        <w:jc w:val="both"/>
        <w:rPr>
          <w:rFonts w:ascii="Palatino Linotype" w:hAnsi="Palatino Linotype" w:cs="Arial"/>
        </w:rPr>
      </w:pPr>
    </w:p>
    <w:p w14:paraId="64915121" w14:textId="77777777" w:rsidR="003D6A4B" w:rsidRPr="009750A2" w:rsidRDefault="003D6A4B" w:rsidP="009750A2">
      <w:pPr>
        <w:pStyle w:val="Prrafodelista"/>
        <w:numPr>
          <w:ilvl w:val="0"/>
          <w:numId w:val="1"/>
        </w:numPr>
        <w:spacing w:line="360" w:lineRule="auto"/>
        <w:ind w:left="0" w:firstLine="0"/>
        <w:jc w:val="both"/>
        <w:rPr>
          <w:rFonts w:ascii="Palatino Linotype" w:hAnsi="Palatino Linotype"/>
        </w:rPr>
      </w:pPr>
      <w:r w:rsidRPr="009750A2">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750A2">
        <w:rPr>
          <w:rFonts w:ascii="Palatino Linotype" w:hAnsi="Palatino Linotype"/>
          <w:b/>
        </w:rPr>
        <w:t>SUJETO OBLIGADO</w:t>
      </w:r>
      <w:r w:rsidRPr="009750A2">
        <w:rPr>
          <w:rFonts w:ascii="Palatino Linotype" w:hAnsi="Palatino Linotype"/>
        </w:rPr>
        <w:t>.</w:t>
      </w:r>
    </w:p>
    <w:p w14:paraId="35E25A8C" w14:textId="77777777" w:rsidR="003D6A4B" w:rsidRPr="009750A2" w:rsidRDefault="003D6A4B" w:rsidP="009750A2">
      <w:pPr>
        <w:pStyle w:val="Prrafodelista"/>
        <w:spacing w:line="360" w:lineRule="auto"/>
        <w:ind w:left="0"/>
        <w:rPr>
          <w:rFonts w:ascii="Palatino Linotype" w:hAnsi="Palatino Linotype"/>
        </w:rPr>
      </w:pPr>
    </w:p>
    <w:p w14:paraId="47B8747E" w14:textId="77777777" w:rsidR="003D6A4B" w:rsidRPr="009750A2" w:rsidRDefault="003D6A4B" w:rsidP="009750A2">
      <w:pPr>
        <w:pStyle w:val="Prrafodelista"/>
        <w:numPr>
          <w:ilvl w:val="0"/>
          <w:numId w:val="1"/>
        </w:numPr>
        <w:spacing w:line="360" w:lineRule="auto"/>
        <w:ind w:left="0" w:firstLine="0"/>
        <w:jc w:val="both"/>
        <w:rPr>
          <w:rFonts w:ascii="Palatino Linotype" w:hAnsi="Palatino Linotype"/>
        </w:rPr>
      </w:pPr>
      <w:r w:rsidRPr="009750A2">
        <w:rPr>
          <w:rFonts w:ascii="Palatino Linotype" w:hAnsi="Palatino Linotype"/>
        </w:rPr>
        <w:t>Por ello, es conveniente señalar la fracción X, del artículo 36, de la Ley de Transparencia y Acceso a la Información Pública del Estado de México y Municipios, que establece:</w:t>
      </w:r>
    </w:p>
    <w:p w14:paraId="0A59D221" w14:textId="77777777" w:rsidR="003D6A4B" w:rsidRPr="009750A2" w:rsidRDefault="003D6A4B" w:rsidP="009750A2">
      <w:pPr>
        <w:spacing w:line="360" w:lineRule="auto"/>
        <w:ind w:left="567" w:right="567"/>
        <w:contextualSpacing/>
        <w:jc w:val="both"/>
        <w:rPr>
          <w:rFonts w:ascii="Palatino Linotype" w:hAnsi="Palatino Linotype"/>
          <w:i/>
          <w:sz w:val="22"/>
        </w:rPr>
      </w:pPr>
      <w:r w:rsidRPr="009750A2">
        <w:rPr>
          <w:rFonts w:ascii="Palatino Linotype" w:hAnsi="Palatino Linotype"/>
          <w:i/>
          <w:sz w:val="22"/>
        </w:rPr>
        <w:t>Artículo 36. El Instituto tendrá, en el ámbito de su competencia, las siguientes atribuciones:</w:t>
      </w:r>
    </w:p>
    <w:p w14:paraId="32DEF2FD" w14:textId="77777777" w:rsidR="003D6A4B" w:rsidRPr="009750A2" w:rsidRDefault="003D6A4B" w:rsidP="009750A2">
      <w:pPr>
        <w:spacing w:line="360" w:lineRule="auto"/>
        <w:ind w:left="567" w:right="567"/>
        <w:contextualSpacing/>
        <w:jc w:val="both"/>
        <w:rPr>
          <w:rFonts w:ascii="Palatino Linotype" w:hAnsi="Palatino Linotype"/>
          <w:i/>
          <w:sz w:val="22"/>
        </w:rPr>
      </w:pPr>
      <w:r w:rsidRPr="009750A2">
        <w:rPr>
          <w:rFonts w:ascii="Palatino Linotype" w:hAnsi="Palatino Linotype"/>
          <w:i/>
          <w:sz w:val="22"/>
        </w:rPr>
        <w:lastRenderedPageBreak/>
        <w:t>(…)</w:t>
      </w:r>
    </w:p>
    <w:p w14:paraId="2E1C93D3" w14:textId="77777777" w:rsidR="003D6A4B" w:rsidRPr="009750A2" w:rsidRDefault="003D6A4B" w:rsidP="009750A2">
      <w:pPr>
        <w:spacing w:line="360" w:lineRule="auto"/>
        <w:ind w:left="567" w:right="567"/>
        <w:contextualSpacing/>
        <w:jc w:val="both"/>
        <w:rPr>
          <w:rFonts w:ascii="Palatino Linotype" w:hAnsi="Palatino Linotype"/>
          <w:i/>
          <w:sz w:val="22"/>
        </w:rPr>
      </w:pPr>
      <w:r w:rsidRPr="009750A2">
        <w:rPr>
          <w:rFonts w:ascii="Palatino Linotype" w:hAnsi="Palatino Linotype"/>
          <w:i/>
          <w:sz w:val="22"/>
        </w:rPr>
        <w:t xml:space="preserve">X. Hacer del conocimiento del órgano de control interno o equivalente de cada Sujeto Obligado las infracciones a esta Ley; </w:t>
      </w:r>
    </w:p>
    <w:p w14:paraId="195FDD2C" w14:textId="77777777" w:rsidR="003D6A4B" w:rsidRDefault="003D6A4B" w:rsidP="009750A2">
      <w:pPr>
        <w:spacing w:line="360" w:lineRule="auto"/>
        <w:ind w:left="567" w:right="567"/>
        <w:contextualSpacing/>
        <w:jc w:val="both"/>
        <w:rPr>
          <w:rFonts w:ascii="Palatino Linotype" w:hAnsi="Palatino Linotype"/>
          <w:i/>
          <w:sz w:val="22"/>
        </w:rPr>
      </w:pPr>
      <w:r w:rsidRPr="009750A2">
        <w:rPr>
          <w:rFonts w:ascii="Palatino Linotype" w:hAnsi="Palatino Linotype"/>
          <w:i/>
          <w:sz w:val="22"/>
        </w:rPr>
        <w:t>(…)</w:t>
      </w:r>
    </w:p>
    <w:p w14:paraId="2A88A925" w14:textId="77777777" w:rsidR="00800B7A" w:rsidRPr="009750A2" w:rsidRDefault="00800B7A" w:rsidP="009750A2">
      <w:pPr>
        <w:spacing w:line="360" w:lineRule="auto"/>
        <w:ind w:left="567" w:right="567"/>
        <w:contextualSpacing/>
        <w:jc w:val="both"/>
        <w:rPr>
          <w:rFonts w:ascii="Palatino Linotype" w:hAnsi="Palatino Linotype"/>
          <w:i/>
          <w:sz w:val="22"/>
        </w:rPr>
      </w:pPr>
    </w:p>
    <w:p w14:paraId="0DB49A75" w14:textId="77777777" w:rsidR="003D6A4B" w:rsidRDefault="003D6A4B" w:rsidP="009750A2">
      <w:pPr>
        <w:pStyle w:val="Prrafodelista"/>
        <w:numPr>
          <w:ilvl w:val="0"/>
          <w:numId w:val="1"/>
        </w:numPr>
        <w:spacing w:line="360" w:lineRule="auto"/>
        <w:ind w:left="0" w:firstLine="0"/>
        <w:jc w:val="both"/>
        <w:rPr>
          <w:rFonts w:ascii="Palatino Linotype" w:eastAsia="MS Mincho" w:hAnsi="Palatino Linotype" w:cs="Arial"/>
        </w:rPr>
      </w:pPr>
      <w:r w:rsidRPr="009750A2">
        <w:rPr>
          <w:rFonts w:ascii="Palatino Linotype" w:hAnsi="Palatino Linotype"/>
        </w:rPr>
        <w:t xml:space="preserve">Asimismo, este Pleno hará del conocimiento del órgano de control de este Instituto de las infracciones en que el </w:t>
      </w:r>
      <w:r w:rsidRPr="009750A2">
        <w:rPr>
          <w:rFonts w:ascii="Palatino Linotype" w:hAnsi="Palatino Linotype"/>
          <w:b/>
        </w:rPr>
        <w:t>SUJETO OBLIGADO</w:t>
      </w:r>
      <w:r w:rsidRPr="009750A2">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9750A2">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48DEE875" w14:textId="77777777" w:rsidR="00800B7A" w:rsidRPr="009750A2" w:rsidRDefault="00800B7A" w:rsidP="00800B7A">
      <w:pPr>
        <w:pStyle w:val="Prrafodelista"/>
        <w:spacing w:line="360" w:lineRule="auto"/>
        <w:ind w:left="0"/>
        <w:jc w:val="both"/>
        <w:rPr>
          <w:rFonts w:ascii="Palatino Linotype" w:eastAsia="MS Mincho" w:hAnsi="Palatino Linotype" w:cs="Arial"/>
        </w:rPr>
      </w:pPr>
    </w:p>
    <w:p w14:paraId="64963A31" w14:textId="41B04C13" w:rsidR="003D6A4B" w:rsidRPr="009750A2" w:rsidRDefault="00800B7A" w:rsidP="009750A2">
      <w:pPr>
        <w:spacing w:line="360" w:lineRule="auto"/>
        <w:ind w:left="567" w:right="567"/>
        <w:jc w:val="both"/>
        <w:rPr>
          <w:rFonts w:ascii="Palatino Linotype" w:hAnsi="Palatino Linotype"/>
          <w:i/>
          <w:sz w:val="22"/>
          <w:szCs w:val="22"/>
        </w:rPr>
      </w:pPr>
      <w:r>
        <w:rPr>
          <w:rFonts w:ascii="Palatino Linotype" w:hAnsi="Palatino Linotype"/>
          <w:i/>
          <w:sz w:val="22"/>
          <w:szCs w:val="22"/>
        </w:rPr>
        <w:t>“</w:t>
      </w:r>
      <w:r w:rsidR="003D6A4B" w:rsidRPr="00800B7A">
        <w:rPr>
          <w:rFonts w:ascii="Palatino Linotype" w:hAnsi="Palatino Linotype"/>
          <w:b/>
          <w:i/>
          <w:sz w:val="22"/>
          <w:szCs w:val="22"/>
        </w:rPr>
        <w:t>Artículo 190</w:t>
      </w:r>
      <w:r w:rsidR="003D6A4B" w:rsidRPr="00800B7A">
        <w:rPr>
          <w:rFonts w:ascii="Palatino Linotype" w:hAnsi="Palatino Linotype"/>
          <w:i/>
          <w:sz w:val="22"/>
          <w:szCs w:val="22"/>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24352C6" w14:textId="77777777" w:rsidR="003D6A4B" w:rsidRPr="009750A2" w:rsidRDefault="003D6A4B" w:rsidP="009750A2">
      <w:pPr>
        <w:spacing w:line="360" w:lineRule="auto"/>
        <w:ind w:left="567" w:right="567"/>
        <w:contextualSpacing/>
        <w:jc w:val="both"/>
        <w:rPr>
          <w:rFonts w:ascii="Palatino Linotype" w:hAnsi="Palatino Linotype"/>
          <w:i/>
          <w:sz w:val="22"/>
        </w:rPr>
      </w:pPr>
    </w:p>
    <w:p w14:paraId="1BCB6221" w14:textId="77777777" w:rsidR="003D6A4B" w:rsidRPr="009750A2" w:rsidRDefault="003D6A4B" w:rsidP="009750A2">
      <w:pPr>
        <w:spacing w:line="360" w:lineRule="auto"/>
        <w:ind w:left="567" w:right="567"/>
        <w:contextualSpacing/>
        <w:jc w:val="both"/>
        <w:rPr>
          <w:rFonts w:ascii="Palatino Linotype" w:hAnsi="Palatino Linotype"/>
          <w:i/>
          <w:sz w:val="22"/>
        </w:rPr>
      </w:pPr>
      <w:r w:rsidRPr="00800B7A">
        <w:rPr>
          <w:rFonts w:ascii="Palatino Linotype" w:hAnsi="Palatino Linotype"/>
          <w:b/>
          <w:i/>
          <w:sz w:val="22"/>
        </w:rPr>
        <w:t>Artículo 222.</w:t>
      </w:r>
      <w:r w:rsidRPr="009750A2">
        <w:rPr>
          <w:rFonts w:ascii="Palatino Linotype"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64804A8D" w14:textId="77777777" w:rsidR="003D6A4B" w:rsidRPr="009750A2" w:rsidRDefault="003D6A4B" w:rsidP="009750A2">
      <w:pPr>
        <w:spacing w:line="360" w:lineRule="auto"/>
        <w:ind w:left="567" w:right="567"/>
        <w:contextualSpacing/>
        <w:jc w:val="both"/>
        <w:rPr>
          <w:rFonts w:ascii="Palatino Linotype" w:hAnsi="Palatino Linotype"/>
          <w:i/>
          <w:sz w:val="22"/>
        </w:rPr>
      </w:pPr>
      <w:r w:rsidRPr="009750A2">
        <w:rPr>
          <w:rFonts w:ascii="Palatino Linotype" w:hAnsi="Palatino Linotype"/>
          <w:i/>
          <w:sz w:val="22"/>
        </w:rPr>
        <w:t>…</w:t>
      </w:r>
    </w:p>
    <w:p w14:paraId="28B8F6C4" w14:textId="77777777" w:rsidR="003D6A4B" w:rsidRPr="009750A2" w:rsidRDefault="003D6A4B" w:rsidP="009750A2">
      <w:pPr>
        <w:spacing w:line="360" w:lineRule="auto"/>
        <w:ind w:left="567" w:right="567"/>
        <w:contextualSpacing/>
        <w:jc w:val="both"/>
        <w:rPr>
          <w:rFonts w:ascii="Palatino Linotype" w:hAnsi="Palatino Linotype"/>
          <w:i/>
          <w:sz w:val="22"/>
        </w:rPr>
      </w:pPr>
      <w:r w:rsidRPr="009750A2">
        <w:rPr>
          <w:rFonts w:ascii="Palatino Linotype" w:hAnsi="Palatino Linotype"/>
          <w:i/>
          <w:sz w:val="22"/>
        </w:rPr>
        <w:t>I. Cualquier acto u omisión que provoque la suspensión o deficiencia en la atención de las solicitudes de información;</w:t>
      </w:r>
    </w:p>
    <w:p w14:paraId="5ADF7420" w14:textId="77777777" w:rsidR="003D6A4B" w:rsidRPr="009750A2" w:rsidRDefault="003D6A4B" w:rsidP="009750A2">
      <w:pPr>
        <w:spacing w:line="360" w:lineRule="auto"/>
        <w:ind w:left="567" w:right="567"/>
        <w:contextualSpacing/>
        <w:jc w:val="both"/>
        <w:rPr>
          <w:rFonts w:ascii="Palatino Linotype" w:hAnsi="Palatino Linotype"/>
          <w:b/>
          <w:i/>
          <w:sz w:val="22"/>
        </w:rPr>
      </w:pPr>
      <w:r w:rsidRPr="009750A2">
        <w:rPr>
          <w:rFonts w:ascii="Palatino Linotype" w:hAnsi="Palatino Linotype"/>
          <w:b/>
          <w:i/>
          <w:sz w:val="22"/>
        </w:rPr>
        <w:t>II. La falta de respuesta a las solicitudes de información en los plazos señalados en la normatividad aplicable;</w:t>
      </w:r>
    </w:p>
    <w:p w14:paraId="4976CEEF" w14:textId="77777777" w:rsidR="003D6A4B" w:rsidRPr="009750A2" w:rsidRDefault="003D6A4B" w:rsidP="009750A2">
      <w:pPr>
        <w:spacing w:line="360" w:lineRule="auto"/>
        <w:ind w:left="567" w:right="567"/>
        <w:contextualSpacing/>
        <w:jc w:val="both"/>
        <w:rPr>
          <w:rFonts w:ascii="Palatino Linotype" w:hAnsi="Palatino Linotype"/>
          <w:i/>
          <w:sz w:val="22"/>
        </w:rPr>
      </w:pPr>
      <w:r w:rsidRPr="009750A2">
        <w:rPr>
          <w:rFonts w:ascii="Palatino Linotype" w:hAnsi="Palatino Linotype"/>
          <w:i/>
          <w:sz w:val="22"/>
        </w:rPr>
        <w:lastRenderedPageBreak/>
        <w:t>…</w:t>
      </w:r>
    </w:p>
    <w:p w14:paraId="116EC727" w14:textId="51ABBBFA" w:rsidR="00B92560" w:rsidRPr="009750A2" w:rsidRDefault="00B92560" w:rsidP="009750A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750A2">
        <w:rPr>
          <w:rFonts w:ascii="Palatino Linotype" w:hAnsi="Palatino Linotype" w:cs="Bookman Old Style,Bold"/>
          <w:bCs/>
          <w:i/>
          <w:sz w:val="22"/>
          <w:szCs w:val="20"/>
          <w:lang w:val="es-MX"/>
        </w:rPr>
        <w:t>XI.</w:t>
      </w:r>
      <w:r w:rsidRPr="009750A2">
        <w:rPr>
          <w:rFonts w:ascii="Palatino Linotype" w:hAnsi="Palatino Linotype" w:cs="Bookman Old Style,Bold"/>
          <w:b/>
          <w:bCs/>
          <w:i/>
          <w:sz w:val="22"/>
          <w:szCs w:val="20"/>
          <w:lang w:val="es-MX"/>
        </w:rPr>
        <w:t xml:space="preserve"> </w:t>
      </w:r>
      <w:r w:rsidRPr="009750A2">
        <w:rPr>
          <w:rFonts w:ascii="Palatino Linotype" w:hAnsi="Palatino Linotype" w:cs="Bookman Old Style"/>
          <w:i/>
          <w:sz w:val="22"/>
          <w:szCs w:val="20"/>
          <w:lang w:val="es-MX"/>
        </w:rPr>
        <w:t>No actualizar la información correspondiente a las obligaciones de transparencia en los plazos previstos en la presente Ley;</w:t>
      </w:r>
    </w:p>
    <w:p w14:paraId="3927EB85" w14:textId="1CAFBB46" w:rsidR="00B92560" w:rsidRPr="009750A2" w:rsidRDefault="00B92560" w:rsidP="009750A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9750A2">
        <w:rPr>
          <w:rFonts w:ascii="Palatino Linotype" w:hAnsi="Palatino Linotype" w:cs="Bookman Old Style,Bold"/>
          <w:bCs/>
          <w:i/>
          <w:sz w:val="22"/>
          <w:szCs w:val="20"/>
          <w:lang w:val="es-MX"/>
        </w:rPr>
        <w:t>…</w:t>
      </w:r>
    </w:p>
    <w:p w14:paraId="44575217" w14:textId="77777777" w:rsidR="00B92560" w:rsidRPr="009750A2" w:rsidRDefault="00B92560" w:rsidP="009750A2">
      <w:pPr>
        <w:autoSpaceDE w:val="0"/>
        <w:autoSpaceDN w:val="0"/>
        <w:adjustRightInd w:val="0"/>
        <w:spacing w:line="360" w:lineRule="auto"/>
        <w:ind w:left="567" w:right="567"/>
        <w:rPr>
          <w:rFonts w:ascii="Palatino Linotype" w:hAnsi="Palatino Linotype"/>
          <w:i/>
          <w:sz w:val="22"/>
        </w:rPr>
      </w:pPr>
    </w:p>
    <w:p w14:paraId="6DED8276" w14:textId="5881C900" w:rsidR="003D6A4B" w:rsidRPr="009750A2" w:rsidRDefault="00800B7A" w:rsidP="009750A2">
      <w:pPr>
        <w:spacing w:line="360" w:lineRule="auto"/>
        <w:ind w:left="567" w:right="567"/>
        <w:contextualSpacing/>
        <w:jc w:val="both"/>
        <w:rPr>
          <w:rFonts w:ascii="Palatino Linotype" w:hAnsi="Palatino Linotype"/>
          <w:i/>
          <w:sz w:val="22"/>
        </w:rPr>
      </w:pPr>
      <w:r>
        <w:rPr>
          <w:rFonts w:ascii="Palatino Linotype" w:hAnsi="Palatino Linotype"/>
          <w:b/>
          <w:i/>
          <w:noProof/>
          <w:sz w:val="22"/>
          <w:lang w:val="es-MX" w:eastAsia="es-MX"/>
        </w:rPr>
        <mc:AlternateContent>
          <mc:Choice Requires="wps">
            <w:drawing>
              <wp:anchor distT="0" distB="0" distL="114300" distR="114300" simplePos="0" relativeHeight="251663360" behindDoc="0" locked="0" layoutInCell="1" allowOverlap="1" wp14:anchorId="0608FA0B" wp14:editId="609A6A24">
                <wp:simplePos x="0" y="0"/>
                <wp:positionH relativeFrom="column">
                  <wp:posOffset>377190</wp:posOffset>
                </wp:positionH>
                <wp:positionV relativeFrom="paragraph">
                  <wp:posOffset>1096010</wp:posOffset>
                </wp:positionV>
                <wp:extent cx="5181600" cy="5391150"/>
                <wp:effectExtent l="57150" t="38100" r="57150" b="95250"/>
                <wp:wrapNone/>
                <wp:docPr id="8" name="Conector recto 8"/>
                <wp:cNvGraphicFramePr/>
                <a:graphic xmlns:a="http://schemas.openxmlformats.org/drawingml/2006/main">
                  <a:graphicData uri="http://schemas.microsoft.com/office/word/2010/wordprocessingShape">
                    <wps:wsp>
                      <wps:cNvCnPr/>
                      <wps:spPr>
                        <a:xfrm>
                          <a:off x="0" y="0"/>
                          <a:ext cx="5181600" cy="539115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B4928F5" id="Conector recto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9.7pt,86.3pt" to="437.7pt,5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" strokecolor="#4f81bd [3204]" strokeweight="3pt">
                <v:shadow on="t" color="black" opacity="24903f" origin=",.5" offset="0,.55556mm"/>
              </v:line>
            </w:pict>
          </mc:Fallback>
        </mc:AlternateContent>
      </w:r>
      <w:r w:rsidR="003D6A4B" w:rsidRPr="00800B7A">
        <w:rPr>
          <w:rFonts w:ascii="Palatino Linotype" w:hAnsi="Palatino Linotype"/>
          <w:b/>
          <w:i/>
          <w:sz w:val="22"/>
        </w:rPr>
        <w:t>Artículo 223</w:t>
      </w:r>
      <w:r w:rsidR="003D6A4B" w:rsidRPr="009750A2">
        <w:rPr>
          <w:rFonts w:ascii="Palatino Linotype" w:hAnsi="Palatino Linotype"/>
          <w:i/>
          <w:sz w:val="22"/>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Pr>
          <w:rFonts w:ascii="Palatino Linotype" w:hAnsi="Palatino Linotype"/>
          <w:i/>
          <w:sz w:val="22"/>
        </w:rPr>
        <w:t>”</w:t>
      </w:r>
    </w:p>
    <w:p w14:paraId="00BDFA80" w14:textId="77777777" w:rsidR="00E43024" w:rsidRPr="009750A2" w:rsidRDefault="00E43024" w:rsidP="009750A2">
      <w:pPr>
        <w:pStyle w:val="Prrafodelista"/>
        <w:spacing w:line="360" w:lineRule="auto"/>
        <w:rPr>
          <w:rFonts w:ascii="Palatino Linotype" w:hAnsi="Palatino Linotype"/>
          <w:lang w:val="es-ES"/>
        </w:rPr>
      </w:pPr>
    </w:p>
    <w:p w14:paraId="4B6ED7B1" w14:textId="77777777" w:rsidR="00A726AD" w:rsidRPr="009750A2" w:rsidRDefault="00A726AD" w:rsidP="009750A2">
      <w:pPr>
        <w:pStyle w:val="Prrafodelista"/>
        <w:spacing w:line="360" w:lineRule="auto"/>
        <w:rPr>
          <w:rFonts w:ascii="Palatino Linotype" w:hAnsi="Palatino Linotype"/>
          <w:lang w:val="es-ES"/>
        </w:rPr>
      </w:pPr>
    </w:p>
    <w:p w14:paraId="2C9EA2D8" w14:textId="77777777" w:rsidR="00D231C8" w:rsidRPr="009750A2" w:rsidRDefault="00D231C8" w:rsidP="009750A2">
      <w:pPr>
        <w:pStyle w:val="Prrafodelista"/>
        <w:spacing w:line="360" w:lineRule="auto"/>
        <w:rPr>
          <w:rFonts w:ascii="Palatino Linotype" w:hAnsi="Palatino Linotype"/>
          <w:lang w:val="es-ES"/>
        </w:rPr>
      </w:pPr>
    </w:p>
    <w:p w14:paraId="4CFD2D62" w14:textId="77777777" w:rsidR="00D231C8" w:rsidRPr="009750A2" w:rsidRDefault="00D231C8" w:rsidP="009750A2">
      <w:pPr>
        <w:pStyle w:val="Prrafodelista"/>
        <w:spacing w:line="360" w:lineRule="auto"/>
        <w:rPr>
          <w:rFonts w:ascii="Palatino Linotype" w:hAnsi="Palatino Linotype"/>
          <w:lang w:val="es-ES"/>
        </w:rPr>
      </w:pPr>
    </w:p>
    <w:p w14:paraId="27C2E511" w14:textId="77777777" w:rsidR="00D231C8" w:rsidRPr="009750A2" w:rsidRDefault="00D231C8" w:rsidP="009750A2">
      <w:pPr>
        <w:pStyle w:val="Prrafodelista"/>
        <w:spacing w:line="360" w:lineRule="auto"/>
        <w:rPr>
          <w:rFonts w:ascii="Palatino Linotype" w:hAnsi="Palatino Linotype"/>
          <w:lang w:val="es-ES"/>
        </w:rPr>
      </w:pPr>
    </w:p>
    <w:p w14:paraId="7ADA7631" w14:textId="77777777" w:rsidR="00D231C8" w:rsidRPr="009750A2" w:rsidRDefault="00D231C8" w:rsidP="009750A2">
      <w:pPr>
        <w:pStyle w:val="Prrafodelista"/>
        <w:spacing w:line="360" w:lineRule="auto"/>
        <w:rPr>
          <w:rFonts w:ascii="Palatino Linotype" w:hAnsi="Palatino Linotype"/>
          <w:lang w:val="es-ES"/>
        </w:rPr>
      </w:pPr>
    </w:p>
    <w:p w14:paraId="29F53EC5" w14:textId="77777777" w:rsidR="00D231C8" w:rsidRPr="009750A2" w:rsidRDefault="00D231C8" w:rsidP="009750A2">
      <w:pPr>
        <w:pStyle w:val="Prrafodelista"/>
        <w:spacing w:line="360" w:lineRule="auto"/>
        <w:rPr>
          <w:rFonts w:ascii="Palatino Linotype" w:hAnsi="Palatino Linotype"/>
          <w:lang w:val="es-ES"/>
        </w:rPr>
      </w:pPr>
    </w:p>
    <w:p w14:paraId="4075E6E7" w14:textId="77777777" w:rsidR="00D231C8" w:rsidRPr="009750A2" w:rsidRDefault="00D231C8" w:rsidP="009750A2">
      <w:pPr>
        <w:pStyle w:val="Prrafodelista"/>
        <w:spacing w:line="360" w:lineRule="auto"/>
        <w:rPr>
          <w:rFonts w:ascii="Palatino Linotype" w:hAnsi="Palatino Linotype"/>
          <w:lang w:val="es-ES"/>
        </w:rPr>
      </w:pPr>
    </w:p>
    <w:p w14:paraId="062815DF" w14:textId="77777777" w:rsidR="00D231C8" w:rsidRPr="009750A2" w:rsidRDefault="00D231C8" w:rsidP="009750A2">
      <w:pPr>
        <w:pStyle w:val="Prrafodelista"/>
        <w:spacing w:line="360" w:lineRule="auto"/>
        <w:rPr>
          <w:rFonts w:ascii="Palatino Linotype" w:hAnsi="Palatino Linotype"/>
          <w:lang w:val="es-ES"/>
        </w:rPr>
      </w:pPr>
    </w:p>
    <w:p w14:paraId="4ADBB958" w14:textId="77777777" w:rsidR="00D231C8" w:rsidRPr="009750A2" w:rsidRDefault="00D231C8" w:rsidP="009750A2">
      <w:pPr>
        <w:pStyle w:val="Prrafodelista"/>
        <w:spacing w:line="360" w:lineRule="auto"/>
        <w:rPr>
          <w:rFonts w:ascii="Palatino Linotype" w:hAnsi="Palatino Linotype"/>
          <w:lang w:val="es-ES"/>
        </w:rPr>
      </w:pPr>
    </w:p>
    <w:p w14:paraId="6A623AAF" w14:textId="77777777" w:rsidR="00D231C8" w:rsidRPr="009750A2" w:rsidRDefault="00D231C8" w:rsidP="009750A2">
      <w:pPr>
        <w:pStyle w:val="Prrafodelista"/>
        <w:spacing w:line="360" w:lineRule="auto"/>
        <w:rPr>
          <w:rFonts w:ascii="Palatino Linotype" w:hAnsi="Palatino Linotype"/>
          <w:lang w:val="es-ES"/>
        </w:rPr>
      </w:pPr>
    </w:p>
    <w:p w14:paraId="557243FC" w14:textId="77777777" w:rsidR="00D231C8" w:rsidRPr="009750A2" w:rsidRDefault="00D231C8" w:rsidP="009750A2">
      <w:pPr>
        <w:pStyle w:val="Prrafodelista"/>
        <w:spacing w:line="360" w:lineRule="auto"/>
        <w:rPr>
          <w:rFonts w:ascii="Palatino Linotype" w:hAnsi="Palatino Linotype"/>
          <w:lang w:val="es-ES"/>
        </w:rPr>
      </w:pPr>
    </w:p>
    <w:p w14:paraId="1BA6F06B" w14:textId="77777777" w:rsidR="00D231C8" w:rsidRPr="009750A2" w:rsidRDefault="00D231C8" w:rsidP="009750A2">
      <w:pPr>
        <w:pStyle w:val="Prrafodelista"/>
        <w:spacing w:line="360" w:lineRule="auto"/>
        <w:rPr>
          <w:rFonts w:ascii="Palatino Linotype" w:hAnsi="Palatino Linotype"/>
          <w:lang w:val="es-ES"/>
        </w:rPr>
      </w:pPr>
    </w:p>
    <w:p w14:paraId="4F283029" w14:textId="77777777" w:rsidR="00D231C8" w:rsidRPr="009750A2" w:rsidRDefault="00D231C8" w:rsidP="009750A2">
      <w:pPr>
        <w:pStyle w:val="Prrafodelista"/>
        <w:spacing w:line="360" w:lineRule="auto"/>
        <w:rPr>
          <w:rFonts w:ascii="Palatino Linotype" w:hAnsi="Palatino Linotype"/>
          <w:lang w:val="es-ES"/>
        </w:rPr>
      </w:pPr>
    </w:p>
    <w:p w14:paraId="53CC7733" w14:textId="77777777" w:rsidR="00D231C8" w:rsidRPr="009750A2" w:rsidRDefault="00D231C8" w:rsidP="009750A2">
      <w:pPr>
        <w:pStyle w:val="Prrafodelista"/>
        <w:spacing w:line="360" w:lineRule="auto"/>
        <w:rPr>
          <w:rFonts w:ascii="Palatino Linotype" w:hAnsi="Palatino Linotype"/>
          <w:lang w:val="es-ES"/>
        </w:rPr>
      </w:pPr>
    </w:p>
    <w:p w14:paraId="6605C55A" w14:textId="77777777" w:rsidR="00D231C8" w:rsidRPr="009750A2" w:rsidRDefault="00D231C8" w:rsidP="009750A2">
      <w:pPr>
        <w:pStyle w:val="Prrafodelista"/>
        <w:spacing w:line="360" w:lineRule="auto"/>
        <w:rPr>
          <w:rFonts w:ascii="Palatino Linotype" w:hAnsi="Palatino Linotype"/>
          <w:lang w:val="es-ES"/>
        </w:rPr>
      </w:pPr>
    </w:p>
    <w:p w14:paraId="06710822" w14:textId="77777777" w:rsidR="00D231C8" w:rsidRPr="009750A2" w:rsidRDefault="00D231C8" w:rsidP="009750A2">
      <w:pPr>
        <w:pStyle w:val="Prrafodelista"/>
        <w:spacing w:line="360" w:lineRule="auto"/>
        <w:rPr>
          <w:rFonts w:ascii="Palatino Linotype" w:hAnsi="Palatino Linotype"/>
          <w:lang w:val="es-ES"/>
        </w:rPr>
      </w:pPr>
    </w:p>
    <w:p w14:paraId="3BAD6299" w14:textId="09862402" w:rsidR="009265EA" w:rsidRPr="009750A2" w:rsidRDefault="009265EA" w:rsidP="009750A2">
      <w:pPr>
        <w:pStyle w:val="Ttulo1"/>
        <w:spacing w:before="0" w:line="360" w:lineRule="auto"/>
        <w:jc w:val="center"/>
        <w:rPr>
          <w:rFonts w:ascii="Palatino Linotype" w:eastAsia="Calibri" w:hAnsi="Palatino Linotype"/>
          <w:b/>
          <w:color w:val="auto"/>
          <w:sz w:val="24"/>
          <w:szCs w:val="24"/>
          <w:lang w:val="es-ES" w:eastAsia="es-ES"/>
        </w:rPr>
      </w:pPr>
      <w:bookmarkStart w:id="51" w:name="_Toc499201882"/>
      <w:bookmarkStart w:id="52" w:name="_Toc31310399"/>
      <w:bookmarkEnd w:id="13"/>
      <w:bookmarkEnd w:id="14"/>
      <w:bookmarkEnd w:id="15"/>
      <w:r w:rsidRPr="009750A2">
        <w:rPr>
          <w:rFonts w:ascii="Palatino Linotype" w:eastAsia="Calibri" w:hAnsi="Palatino Linotype"/>
          <w:b/>
          <w:color w:val="auto"/>
          <w:sz w:val="24"/>
          <w:szCs w:val="24"/>
          <w:lang w:val="es-ES" w:eastAsia="es-ES"/>
        </w:rPr>
        <w:lastRenderedPageBreak/>
        <w:t>R E S O L U T I V O S</w:t>
      </w:r>
      <w:bookmarkEnd w:id="51"/>
      <w:bookmarkEnd w:id="52"/>
      <w:r w:rsidRPr="009750A2">
        <w:rPr>
          <w:rFonts w:ascii="Palatino Linotype" w:eastAsia="Calibri" w:hAnsi="Palatino Linotype"/>
          <w:b/>
          <w:color w:val="auto"/>
          <w:sz w:val="24"/>
          <w:szCs w:val="24"/>
          <w:lang w:val="es-ES" w:eastAsia="es-ES"/>
        </w:rPr>
        <w:t xml:space="preserve"> </w:t>
      </w:r>
      <w:r w:rsidR="00FA5772" w:rsidRPr="009750A2">
        <w:rPr>
          <w:rFonts w:ascii="Palatino Linotype" w:eastAsia="Calibri" w:hAnsi="Palatino Linotype"/>
          <w:b/>
          <w:color w:val="auto"/>
          <w:sz w:val="24"/>
          <w:szCs w:val="24"/>
          <w:lang w:val="es-ES" w:eastAsia="es-ES"/>
        </w:rPr>
        <w:t xml:space="preserve"> </w:t>
      </w:r>
    </w:p>
    <w:p w14:paraId="67741E3C" w14:textId="77777777" w:rsidR="00CD4FB6" w:rsidRPr="009750A2" w:rsidRDefault="00CD4FB6" w:rsidP="009750A2">
      <w:pPr>
        <w:spacing w:line="360" w:lineRule="auto"/>
        <w:rPr>
          <w:rFonts w:ascii="Palatino Linotype" w:hAnsi="Palatino Linotype"/>
          <w:lang w:val="es-ES"/>
        </w:rPr>
      </w:pPr>
    </w:p>
    <w:p w14:paraId="4FAAF3FF" w14:textId="1445D4B7" w:rsidR="00BB7D24" w:rsidRPr="009750A2" w:rsidRDefault="00555568" w:rsidP="009750A2">
      <w:pPr>
        <w:spacing w:line="360" w:lineRule="auto"/>
        <w:jc w:val="both"/>
        <w:rPr>
          <w:rFonts w:ascii="Palatino Linotype" w:eastAsia="Times New Roman" w:hAnsi="Palatino Linotype" w:cs="Times New Roman"/>
        </w:rPr>
      </w:pPr>
      <w:bookmarkStart w:id="53" w:name="_Toc450120669"/>
      <w:bookmarkStart w:id="54" w:name="_Toc460947011"/>
      <w:r w:rsidRPr="009750A2">
        <w:rPr>
          <w:rFonts w:ascii="Palatino Linotype" w:eastAsia="Times New Roman" w:hAnsi="Palatino Linotype" w:cs="Arial"/>
          <w:b/>
        </w:rPr>
        <w:t xml:space="preserve">PRIMERO. </w:t>
      </w:r>
      <w:r w:rsidRPr="009750A2">
        <w:rPr>
          <w:rFonts w:ascii="Palatino Linotype" w:eastAsia="Times New Roman" w:hAnsi="Palatino Linotype" w:cs="Arial"/>
          <w:lang w:val="es-ES"/>
        </w:rPr>
        <w:t xml:space="preserve">Resultan </w:t>
      </w:r>
      <w:r w:rsidR="00B970F2" w:rsidRPr="009750A2">
        <w:rPr>
          <w:rFonts w:ascii="Palatino Linotype" w:eastAsia="Times New Roman" w:hAnsi="Palatino Linotype" w:cs="Arial"/>
          <w:lang w:val="es-ES"/>
        </w:rPr>
        <w:t>fundadas</w:t>
      </w:r>
      <w:r w:rsidRPr="009750A2">
        <w:rPr>
          <w:rFonts w:ascii="Palatino Linotype" w:eastAsia="Times New Roman" w:hAnsi="Palatino Linotype" w:cs="Arial"/>
          <w:lang w:val="es-ES"/>
        </w:rPr>
        <w:t xml:space="preserve"> las razones y motivos de inconformidad hechos </w:t>
      </w:r>
      <w:r w:rsidR="00D50DCD" w:rsidRPr="009750A2">
        <w:rPr>
          <w:rFonts w:ascii="Palatino Linotype" w:eastAsia="Times New Roman" w:hAnsi="Palatino Linotype" w:cs="Arial"/>
          <w:lang w:val="es-ES"/>
        </w:rPr>
        <w:t xml:space="preserve">valer </w:t>
      </w:r>
      <w:r w:rsidRPr="009750A2">
        <w:rPr>
          <w:rFonts w:ascii="Palatino Linotype" w:eastAsia="Calibri" w:hAnsi="Palatino Linotype" w:cs="Arial"/>
          <w:lang w:val="es-ES"/>
        </w:rPr>
        <w:t xml:space="preserve">en el recurso de revisión </w:t>
      </w:r>
      <w:r w:rsidR="00CD4FB6" w:rsidRPr="009750A2">
        <w:rPr>
          <w:rFonts w:ascii="Palatino Linotype" w:eastAsia="Times New Roman" w:hAnsi="Palatino Linotype" w:cs="Times New Roman"/>
          <w:b/>
        </w:rPr>
        <w:t>0</w:t>
      </w:r>
      <w:r w:rsidR="005E03C7" w:rsidRPr="009750A2">
        <w:rPr>
          <w:rFonts w:ascii="Palatino Linotype" w:eastAsia="Times New Roman" w:hAnsi="Palatino Linotype" w:cs="Times New Roman"/>
          <w:b/>
        </w:rPr>
        <w:t>8</w:t>
      </w:r>
      <w:r w:rsidR="00D2333D" w:rsidRPr="009750A2">
        <w:rPr>
          <w:rFonts w:ascii="Palatino Linotype" w:eastAsia="Times New Roman" w:hAnsi="Palatino Linotype" w:cs="Times New Roman"/>
          <w:b/>
        </w:rPr>
        <w:t>688</w:t>
      </w:r>
      <w:r w:rsidR="00287A49" w:rsidRPr="009750A2">
        <w:rPr>
          <w:rFonts w:ascii="Palatino Linotype" w:eastAsia="Times New Roman" w:hAnsi="Palatino Linotype" w:cs="Times New Roman"/>
          <w:b/>
        </w:rPr>
        <w:t>/INFOEM/IP/RR/2019</w:t>
      </w:r>
      <w:r w:rsidRPr="009750A2">
        <w:rPr>
          <w:rFonts w:ascii="Palatino Linotype" w:eastAsia="Times New Roman" w:hAnsi="Palatino Linotype" w:cs="Times New Roman"/>
          <w:b/>
        </w:rPr>
        <w:t xml:space="preserve"> </w:t>
      </w:r>
      <w:r w:rsidR="008641A7" w:rsidRPr="009750A2">
        <w:rPr>
          <w:rFonts w:ascii="Palatino Linotype" w:eastAsia="Times New Roman" w:hAnsi="Palatino Linotype" w:cs="Times New Roman"/>
        </w:rPr>
        <w:t xml:space="preserve">en términos de los </w:t>
      </w:r>
      <w:r w:rsidRPr="009750A2">
        <w:rPr>
          <w:rFonts w:ascii="Palatino Linotype" w:eastAsia="Times New Roman" w:hAnsi="Palatino Linotype" w:cs="Times New Roman"/>
        </w:rPr>
        <w:t>considerando</w:t>
      </w:r>
      <w:r w:rsidR="008641A7" w:rsidRPr="009750A2">
        <w:rPr>
          <w:rFonts w:ascii="Palatino Linotype" w:eastAsia="Times New Roman" w:hAnsi="Palatino Linotype" w:cs="Times New Roman"/>
        </w:rPr>
        <w:t>s</w:t>
      </w:r>
      <w:r w:rsidRPr="009750A2">
        <w:rPr>
          <w:rFonts w:ascii="Palatino Linotype" w:eastAsia="Times New Roman" w:hAnsi="Palatino Linotype" w:cs="Times New Roman"/>
        </w:rPr>
        <w:t xml:space="preserve"> </w:t>
      </w:r>
      <w:r w:rsidR="007E4D44" w:rsidRPr="009750A2">
        <w:rPr>
          <w:rFonts w:ascii="Palatino Linotype" w:eastAsia="Times New Roman" w:hAnsi="Palatino Linotype" w:cs="Times New Roman"/>
          <w:b/>
        </w:rPr>
        <w:t xml:space="preserve">CUARTO Y </w:t>
      </w:r>
      <w:r w:rsidR="00B970F2" w:rsidRPr="009750A2">
        <w:rPr>
          <w:rFonts w:ascii="Palatino Linotype" w:eastAsia="Times New Roman" w:hAnsi="Palatino Linotype" w:cs="Times New Roman"/>
          <w:b/>
        </w:rPr>
        <w:t>QUINTO</w:t>
      </w:r>
      <w:r w:rsidR="007E4D44" w:rsidRPr="009750A2">
        <w:rPr>
          <w:rFonts w:ascii="Palatino Linotype" w:eastAsia="Times New Roman" w:hAnsi="Palatino Linotype" w:cs="Times New Roman"/>
          <w:b/>
        </w:rPr>
        <w:t xml:space="preserve"> </w:t>
      </w:r>
      <w:r w:rsidRPr="009750A2">
        <w:rPr>
          <w:rFonts w:ascii="Palatino Linotype" w:eastAsia="Times New Roman" w:hAnsi="Palatino Linotype" w:cs="Times New Roman"/>
        </w:rPr>
        <w:t>de la presente resolución.</w:t>
      </w:r>
    </w:p>
    <w:p w14:paraId="23691570" w14:textId="77777777" w:rsidR="00BB7D24" w:rsidRPr="009750A2" w:rsidRDefault="00BB7D24" w:rsidP="009750A2">
      <w:pPr>
        <w:spacing w:line="360" w:lineRule="auto"/>
        <w:jc w:val="both"/>
        <w:rPr>
          <w:rFonts w:ascii="Palatino Linotype" w:eastAsia="Times New Roman" w:hAnsi="Palatino Linotype" w:cs="Times New Roman"/>
        </w:rPr>
      </w:pPr>
    </w:p>
    <w:p w14:paraId="6255B82E" w14:textId="0D31F4EB" w:rsidR="00686652" w:rsidRPr="009750A2" w:rsidRDefault="00555568" w:rsidP="009750A2">
      <w:pPr>
        <w:spacing w:line="360" w:lineRule="auto"/>
        <w:jc w:val="both"/>
        <w:rPr>
          <w:rFonts w:ascii="Palatino Linotype" w:hAnsi="Palatino Linotype" w:cs="Arial"/>
        </w:rPr>
      </w:pPr>
      <w:r w:rsidRPr="009750A2">
        <w:rPr>
          <w:rFonts w:ascii="Palatino Linotype" w:eastAsia="Calibri" w:hAnsi="Palatino Linotype" w:cs="Arial"/>
          <w:b/>
          <w:bCs/>
          <w:lang w:val="es-ES"/>
        </w:rPr>
        <w:t xml:space="preserve">SEGUNDO. </w:t>
      </w:r>
      <w:r w:rsidRPr="009750A2">
        <w:rPr>
          <w:rFonts w:ascii="Palatino Linotype" w:eastAsia="Calibri" w:hAnsi="Palatino Linotype" w:cs="Arial"/>
          <w:lang w:val="es-ES"/>
        </w:rPr>
        <w:t xml:space="preserve">Se </w:t>
      </w:r>
      <w:r w:rsidR="00601E7C" w:rsidRPr="009750A2">
        <w:rPr>
          <w:rFonts w:ascii="Palatino Linotype" w:eastAsia="Calibri" w:hAnsi="Palatino Linotype" w:cs="Arial"/>
          <w:b/>
          <w:lang w:val="es-ES"/>
        </w:rPr>
        <w:t xml:space="preserve">ORDENA </w:t>
      </w:r>
      <w:r w:rsidR="00601E7C" w:rsidRPr="009750A2">
        <w:rPr>
          <w:rFonts w:ascii="Palatino Linotype" w:eastAsia="Calibri" w:hAnsi="Palatino Linotype" w:cs="Arial"/>
          <w:lang w:val="es-ES"/>
        </w:rPr>
        <w:t xml:space="preserve">al </w:t>
      </w:r>
      <w:r w:rsidR="007B1935" w:rsidRPr="009750A2">
        <w:rPr>
          <w:rFonts w:ascii="Palatino Linotype" w:hAnsi="Palatino Linotype" w:cs="Arial"/>
          <w:b/>
        </w:rPr>
        <w:t xml:space="preserve">Ayuntamiento de </w:t>
      </w:r>
      <w:r w:rsidR="00D2333D" w:rsidRPr="009750A2">
        <w:rPr>
          <w:rFonts w:ascii="Palatino Linotype" w:hAnsi="Palatino Linotype" w:cs="Arial"/>
          <w:b/>
        </w:rPr>
        <w:t>Isidro Fabela</w:t>
      </w:r>
      <w:r w:rsidR="004F6574" w:rsidRPr="009750A2">
        <w:rPr>
          <w:rFonts w:ascii="Palatino Linotype" w:eastAsia="Calibri" w:hAnsi="Palatino Linotype" w:cs="Arial"/>
          <w:b/>
          <w:lang w:val="es-ES"/>
        </w:rPr>
        <w:t>,</w:t>
      </w:r>
      <w:r w:rsidR="00601E7C" w:rsidRPr="009750A2">
        <w:rPr>
          <w:rFonts w:ascii="Palatino Linotype" w:eastAsia="Calibri" w:hAnsi="Palatino Linotype" w:cs="Arial"/>
          <w:b/>
          <w:lang w:val="es-ES"/>
        </w:rPr>
        <w:t xml:space="preserve"> </w:t>
      </w:r>
      <w:bookmarkStart w:id="55" w:name="_Toc460947013"/>
      <w:r w:rsidRPr="009750A2">
        <w:rPr>
          <w:rFonts w:ascii="Palatino Linotype" w:eastAsia="Calibri" w:hAnsi="Palatino Linotype" w:cs="Arial"/>
          <w:lang w:val="es-ES"/>
        </w:rPr>
        <w:t>entregar</w:t>
      </w:r>
      <w:r w:rsidR="00A02FB8" w:rsidRPr="009750A2">
        <w:rPr>
          <w:rFonts w:ascii="Palatino Linotype" w:eastAsia="Calibri" w:hAnsi="Palatino Linotype" w:cs="Arial"/>
          <w:lang w:val="es-ES"/>
        </w:rPr>
        <w:t xml:space="preserve"> vía Sistema de Acceso a la Información Mexiquense </w:t>
      </w:r>
      <w:r w:rsidR="00A02FB8" w:rsidRPr="009750A2">
        <w:rPr>
          <w:rFonts w:ascii="Palatino Linotype" w:eastAsia="Calibri" w:hAnsi="Palatino Linotype" w:cs="Arial"/>
          <w:b/>
          <w:lang w:val="es-ES"/>
        </w:rPr>
        <w:t>(SAIMEX)</w:t>
      </w:r>
      <w:r w:rsidR="00A02FB8" w:rsidRPr="009750A2">
        <w:rPr>
          <w:rFonts w:ascii="Palatino Linotype" w:eastAsia="Calibri" w:hAnsi="Palatino Linotype" w:cs="Arial"/>
          <w:lang w:val="es-ES"/>
        </w:rPr>
        <w:t>,</w:t>
      </w:r>
      <w:r w:rsidR="00686652" w:rsidRPr="009750A2">
        <w:rPr>
          <w:rFonts w:ascii="Palatino Linotype" w:eastAsia="Calibri" w:hAnsi="Palatino Linotype" w:cs="Arial"/>
          <w:lang w:val="es-ES"/>
        </w:rPr>
        <w:t xml:space="preserve"> de ser el caso en versión pública</w:t>
      </w:r>
      <w:r w:rsidR="00AC578A" w:rsidRPr="009750A2">
        <w:rPr>
          <w:rFonts w:ascii="Palatino Linotype" w:eastAsia="Calibri" w:hAnsi="Palatino Linotype" w:cs="Arial"/>
          <w:lang w:val="es-ES"/>
        </w:rPr>
        <w:t xml:space="preserve">, </w:t>
      </w:r>
      <w:r w:rsidR="00686652" w:rsidRPr="009750A2">
        <w:rPr>
          <w:rFonts w:ascii="Palatino Linotype" w:hAnsi="Palatino Linotype" w:cs="Arial"/>
        </w:rPr>
        <w:t>lo siguiente:</w:t>
      </w:r>
    </w:p>
    <w:p w14:paraId="0D879953" w14:textId="77777777" w:rsidR="00686652" w:rsidRPr="009750A2" w:rsidRDefault="00686652" w:rsidP="009750A2">
      <w:pPr>
        <w:pStyle w:val="Prrafodelista"/>
        <w:spacing w:line="360" w:lineRule="auto"/>
        <w:rPr>
          <w:rFonts w:ascii="Palatino Linotype" w:hAnsi="Palatino Linotype"/>
          <w:lang w:val="es-MX" w:eastAsia="en-US"/>
        </w:rPr>
      </w:pPr>
    </w:p>
    <w:p w14:paraId="142A6CCB" w14:textId="11BAA945" w:rsidR="00AC578A" w:rsidRPr="009750A2" w:rsidRDefault="00AC578A" w:rsidP="009750A2">
      <w:pPr>
        <w:pStyle w:val="Prrafodelista"/>
        <w:numPr>
          <w:ilvl w:val="0"/>
          <w:numId w:val="9"/>
        </w:numPr>
        <w:spacing w:line="360" w:lineRule="auto"/>
        <w:ind w:left="284"/>
        <w:rPr>
          <w:rFonts w:ascii="Palatino Linotype" w:hAnsi="Palatino Linotype"/>
          <w:b/>
          <w:lang w:val="es-MX" w:eastAsia="en-US"/>
        </w:rPr>
      </w:pPr>
      <w:r w:rsidRPr="009750A2">
        <w:rPr>
          <w:rFonts w:ascii="Palatino Linotype" w:hAnsi="Palatino Linotype" w:cs="Arial"/>
          <w:b/>
        </w:rPr>
        <w:t>Del servicio contratado de grúas para el arrastre de vehículos de los años 2017, 2018 y 2019,</w:t>
      </w:r>
    </w:p>
    <w:p w14:paraId="1ACEF21B" w14:textId="77777777" w:rsidR="00AC578A" w:rsidRPr="00800B7A" w:rsidRDefault="00AC578A" w:rsidP="00800B7A">
      <w:pPr>
        <w:spacing w:line="360" w:lineRule="auto"/>
        <w:rPr>
          <w:rFonts w:ascii="Palatino Linotype" w:hAnsi="Palatino Linotype"/>
          <w:b/>
          <w:lang w:val="es-MX" w:eastAsia="en-US"/>
        </w:rPr>
      </w:pPr>
    </w:p>
    <w:p w14:paraId="2611CC1D" w14:textId="77777777" w:rsidR="00686652" w:rsidRPr="009750A2" w:rsidRDefault="00686652" w:rsidP="009750A2">
      <w:pPr>
        <w:pStyle w:val="Prrafodelista"/>
        <w:numPr>
          <w:ilvl w:val="0"/>
          <w:numId w:val="10"/>
        </w:numPr>
        <w:spacing w:line="360" w:lineRule="auto"/>
        <w:jc w:val="both"/>
        <w:rPr>
          <w:rFonts w:ascii="Palatino Linotype" w:hAnsi="Palatino Linotype"/>
          <w:b/>
          <w:lang w:val="es-MX" w:eastAsia="en-US"/>
        </w:rPr>
      </w:pPr>
      <w:r w:rsidRPr="009750A2">
        <w:rPr>
          <w:rFonts w:ascii="Palatino Linotype" w:hAnsi="Palatino Linotype"/>
          <w:b/>
          <w:lang w:val="es-MX" w:eastAsia="en-US"/>
        </w:rPr>
        <w:t xml:space="preserve">Tipo de contratación; </w:t>
      </w:r>
    </w:p>
    <w:p w14:paraId="13D0288A" w14:textId="77777777" w:rsidR="00686652" w:rsidRPr="009750A2" w:rsidRDefault="00686652" w:rsidP="009750A2">
      <w:pPr>
        <w:pStyle w:val="Prrafodelista"/>
        <w:numPr>
          <w:ilvl w:val="0"/>
          <w:numId w:val="10"/>
        </w:numPr>
        <w:spacing w:line="360" w:lineRule="auto"/>
        <w:jc w:val="both"/>
        <w:rPr>
          <w:rFonts w:ascii="Palatino Linotype" w:hAnsi="Palatino Linotype"/>
          <w:b/>
          <w:lang w:val="es-MX" w:eastAsia="en-US"/>
        </w:rPr>
      </w:pPr>
      <w:r w:rsidRPr="009750A2">
        <w:rPr>
          <w:rFonts w:ascii="Palatino Linotype" w:hAnsi="Palatino Linotype"/>
          <w:b/>
          <w:lang w:val="es-MX" w:eastAsia="en-US"/>
        </w:rPr>
        <w:t>Contratos y anexos;</w:t>
      </w:r>
    </w:p>
    <w:p w14:paraId="33AFEBDC" w14:textId="77777777" w:rsidR="00686652" w:rsidRPr="009750A2" w:rsidRDefault="00686652" w:rsidP="009750A2">
      <w:pPr>
        <w:pStyle w:val="Prrafodelista"/>
        <w:numPr>
          <w:ilvl w:val="0"/>
          <w:numId w:val="10"/>
        </w:numPr>
        <w:spacing w:line="360" w:lineRule="auto"/>
        <w:jc w:val="both"/>
        <w:rPr>
          <w:rFonts w:ascii="Palatino Linotype" w:hAnsi="Palatino Linotype"/>
          <w:b/>
          <w:lang w:val="es-MX" w:eastAsia="en-US"/>
        </w:rPr>
      </w:pPr>
      <w:r w:rsidRPr="009750A2">
        <w:rPr>
          <w:rFonts w:ascii="Palatino Linotype" w:hAnsi="Palatino Linotype"/>
          <w:b/>
          <w:lang w:val="es-MX" w:eastAsia="en-US"/>
        </w:rPr>
        <w:t>Cantidad erogada; y,</w:t>
      </w:r>
    </w:p>
    <w:p w14:paraId="7EF81376" w14:textId="77777777" w:rsidR="00686652" w:rsidRPr="009750A2" w:rsidRDefault="00686652" w:rsidP="009750A2">
      <w:pPr>
        <w:pStyle w:val="Prrafodelista"/>
        <w:numPr>
          <w:ilvl w:val="0"/>
          <w:numId w:val="10"/>
        </w:numPr>
        <w:spacing w:line="360" w:lineRule="auto"/>
        <w:jc w:val="both"/>
        <w:rPr>
          <w:rFonts w:ascii="Palatino Linotype" w:hAnsi="Palatino Linotype"/>
          <w:b/>
          <w:lang w:val="es-MX" w:eastAsia="en-US"/>
        </w:rPr>
      </w:pPr>
      <w:r w:rsidRPr="009750A2">
        <w:rPr>
          <w:rFonts w:ascii="Palatino Linotype" w:hAnsi="Palatino Linotype"/>
          <w:b/>
          <w:lang w:val="es-MX" w:eastAsia="en-US"/>
        </w:rPr>
        <w:t>Cantidad de servicios de grúa utilizados y costo de cada servicio.</w:t>
      </w:r>
    </w:p>
    <w:p w14:paraId="40FC7A68" w14:textId="77777777" w:rsidR="00AC578A" w:rsidRPr="009750A2" w:rsidRDefault="00AC578A" w:rsidP="009750A2">
      <w:pPr>
        <w:spacing w:line="360" w:lineRule="auto"/>
        <w:jc w:val="both"/>
        <w:rPr>
          <w:rFonts w:ascii="Palatino Linotype" w:hAnsi="Palatino Linotype"/>
          <w:b/>
          <w:lang w:val="es-MX" w:eastAsia="en-US"/>
        </w:rPr>
      </w:pPr>
    </w:p>
    <w:p w14:paraId="0D12B338" w14:textId="48480046" w:rsidR="00AC578A" w:rsidRPr="009750A2" w:rsidRDefault="00AC578A" w:rsidP="009750A2">
      <w:pPr>
        <w:pStyle w:val="Prrafodelista"/>
        <w:numPr>
          <w:ilvl w:val="0"/>
          <w:numId w:val="9"/>
        </w:numPr>
        <w:spacing w:line="360" w:lineRule="auto"/>
        <w:ind w:left="426"/>
        <w:jc w:val="both"/>
        <w:rPr>
          <w:rFonts w:ascii="Palatino Linotype" w:hAnsi="Palatino Linotype"/>
          <w:b/>
          <w:lang w:val="es-MX" w:eastAsia="en-US"/>
        </w:rPr>
      </w:pPr>
      <w:r w:rsidRPr="009750A2">
        <w:rPr>
          <w:rFonts w:ascii="Palatino Linotype" w:hAnsi="Palatino Linotype"/>
          <w:b/>
          <w:lang w:val="es-MX" w:eastAsia="en-US"/>
        </w:rPr>
        <w:t>De no contar con la contratación de servicios de grúa:</w:t>
      </w:r>
    </w:p>
    <w:p w14:paraId="030C9AA0" w14:textId="77777777" w:rsidR="00C81E63" w:rsidRPr="009750A2" w:rsidRDefault="00C81E63" w:rsidP="009750A2">
      <w:pPr>
        <w:pStyle w:val="Prrafodelista"/>
        <w:spacing w:line="360" w:lineRule="auto"/>
        <w:ind w:left="426"/>
        <w:jc w:val="both"/>
        <w:rPr>
          <w:rFonts w:ascii="Palatino Linotype" w:hAnsi="Palatino Linotype"/>
          <w:b/>
          <w:lang w:val="es-MX" w:eastAsia="en-US"/>
        </w:rPr>
      </w:pPr>
    </w:p>
    <w:p w14:paraId="1CB78A79" w14:textId="737EE1B5" w:rsidR="00AC578A" w:rsidRDefault="00AC578A" w:rsidP="009750A2">
      <w:pPr>
        <w:pStyle w:val="Prrafodelista"/>
        <w:numPr>
          <w:ilvl w:val="0"/>
          <w:numId w:val="11"/>
        </w:numPr>
        <w:spacing w:line="360" w:lineRule="auto"/>
        <w:ind w:left="709" w:hanging="425"/>
        <w:jc w:val="both"/>
        <w:rPr>
          <w:rFonts w:ascii="Palatino Linotype" w:hAnsi="Palatino Linotype"/>
          <w:b/>
          <w:lang w:val="es-MX" w:eastAsia="en-US"/>
        </w:rPr>
      </w:pPr>
      <w:r w:rsidRPr="009750A2">
        <w:rPr>
          <w:rFonts w:ascii="Palatino Linotype" w:hAnsi="Palatino Linotype"/>
          <w:b/>
          <w:lang w:val="es-MX" w:eastAsia="en-US"/>
        </w:rPr>
        <w:t>Procedimiento para el arrastre de vehículos en contingencias, accidentes y operativos de seguridad o medio ambiente; y,</w:t>
      </w:r>
    </w:p>
    <w:p w14:paraId="58E3EAD1" w14:textId="77777777" w:rsidR="00800B7A" w:rsidRPr="009750A2" w:rsidRDefault="00800B7A" w:rsidP="00800B7A">
      <w:pPr>
        <w:pStyle w:val="Prrafodelista"/>
        <w:spacing w:line="360" w:lineRule="auto"/>
        <w:ind w:left="709"/>
        <w:jc w:val="both"/>
        <w:rPr>
          <w:rFonts w:ascii="Palatino Linotype" w:hAnsi="Palatino Linotype"/>
          <w:b/>
          <w:lang w:val="es-MX" w:eastAsia="en-US"/>
        </w:rPr>
      </w:pPr>
    </w:p>
    <w:p w14:paraId="4E104C8E" w14:textId="2667FB94" w:rsidR="00686652" w:rsidRPr="009750A2" w:rsidRDefault="00AC578A" w:rsidP="009750A2">
      <w:pPr>
        <w:pStyle w:val="Prrafodelista"/>
        <w:numPr>
          <w:ilvl w:val="0"/>
          <w:numId w:val="11"/>
        </w:numPr>
        <w:spacing w:line="360" w:lineRule="auto"/>
        <w:ind w:left="709" w:hanging="425"/>
        <w:jc w:val="both"/>
        <w:rPr>
          <w:rFonts w:ascii="Palatino Linotype" w:eastAsia="Calibri" w:hAnsi="Palatino Linotype" w:cs="Arial"/>
          <w:b/>
          <w:lang w:val="es-ES"/>
        </w:rPr>
      </w:pPr>
      <w:r w:rsidRPr="009750A2">
        <w:rPr>
          <w:rFonts w:ascii="Palatino Linotype" w:hAnsi="Palatino Linotype"/>
          <w:b/>
          <w:lang w:val="es-MX" w:eastAsia="en-US"/>
        </w:rPr>
        <w:t>Empresa(s) que se sugieren a la ciudadanía para la contratación de servicio de grúas.</w:t>
      </w:r>
    </w:p>
    <w:p w14:paraId="7E2B24C5" w14:textId="77777777" w:rsidR="00AC578A" w:rsidRPr="009750A2" w:rsidRDefault="00AC578A" w:rsidP="009750A2">
      <w:pPr>
        <w:pStyle w:val="Prrafodelista"/>
        <w:spacing w:line="360" w:lineRule="auto"/>
        <w:ind w:left="709"/>
        <w:jc w:val="both"/>
        <w:rPr>
          <w:rFonts w:ascii="Palatino Linotype" w:eastAsia="Calibri" w:hAnsi="Palatino Linotype" w:cs="Arial"/>
          <w:lang w:val="es-ES"/>
        </w:rPr>
      </w:pPr>
    </w:p>
    <w:p w14:paraId="52427AE1" w14:textId="73863D71" w:rsidR="00AD24F6" w:rsidRPr="009750A2" w:rsidRDefault="00AD24F6" w:rsidP="009750A2">
      <w:pPr>
        <w:spacing w:line="360" w:lineRule="auto"/>
        <w:jc w:val="both"/>
        <w:rPr>
          <w:rFonts w:ascii="Palatino Linotype" w:hAnsi="Palatino Linotype"/>
          <w:b/>
          <w:szCs w:val="22"/>
        </w:rPr>
      </w:pPr>
      <w:r w:rsidRPr="009750A2">
        <w:rPr>
          <w:rFonts w:ascii="Palatino Linotype" w:eastAsia="Calibri" w:hAnsi="Palatino Linotype" w:cs="Aria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w:t>
      </w:r>
      <w:r w:rsidR="007451C3" w:rsidRPr="009750A2">
        <w:rPr>
          <w:rFonts w:ascii="Palatino Linotype" w:eastAsia="Calibri" w:hAnsi="Palatino Linotype" w:cs="Arial"/>
        </w:rPr>
        <w:t xml:space="preserve">rsiones públicas </w:t>
      </w:r>
      <w:r w:rsidR="00A726AD" w:rsidRPr="009750A2">
        <w:rPr>
          <w:rFonts w:ascii="Palatino Linotype" w:eastAsia="Calibri" w:hAnsi="Palatino Linotype" w:cs="Arial"/>
        </w:rPr>
        <w:t xml:space="preserve">que se </w:t>
      </w:r>
      <w:r w:rsidR="00D231C8" w:rsidRPr="009750A2">
        <w:rPr>
          <w:rFonts w:ascii="Palatino Linotype" w:eastAsia="Calibri" w:hAnsi="Palatino Linotype" w:cs="Arial"/>
        </w:rPr>
        <w:t>formulen y se pongan a disposición del RECURRENTE.</w:t>
      </w:r>
    </w:p>
    <w:p w14:paraId="7ADA21C3" w14:textId="77777777" w:rsidR="00213DC4" w:rsidRPr="009750A2" w:rsidRDefault="00213DC4" w:rsidP="009750A2">
      <w:pPr>
        <w:spacing w:line="360" w:lineRule="auto"/>
        <w:jc w:val="both"/>
        <w:rPr>
          <w:rFonts w:ascii="Palatino Linotype" w:eastAsia="Calibri" w:hAnsi="Palatino Linotype" w:cs="Arial"/>
          <w:lang w:val="es-ES"/>
        </w:rPr>
      </w:pPr>
    </w:p>
    <w:p w14:paraId="62240C5B" w14:textId="77777777" w:rsidR="00555568" w:rsidRPr="009750A2" w:rsidRDefault="00555568" w:rsidP="009750A2">
      <w:pPr>
        <w:tabs>
          <w:tab w:val="left" w:pos="8080"/>
        </w:tabs>
        <w:spacing w:line="360" w:lineRule="auto"/>
        <w:ind w:right="49"/>
        <w:jc w:val="both"/>
        <w:rPr>
          <w:rFonts w:ascii="Palatino Linotype" w:hAnsi="Palatino Linotype"/>
          <w:color w:val="222222"/>
          <w:shd w:val="clear" w:color="auto" w:fill="FFFFFF"/>
        </w:rPr>
      </w:pPr>
      <w:bookmarkStart w:id="56" w:name="_Toc473806818"/>
      <w:bookmarkStart w:id="57" w:name="_Toc477345132"/>
      <w:bookmarkStart w:id="58" w:name="_Toc477345210"/>
      <w:bookmarkStart w:id="59" w:name="_Toc480987180"/>
      <w:bookmarkStart w:id="60" w:name="_Toc480996313"/>
      <w:bookmarkStart w:id="61" w:name="_Toc485145213"/>
      <w:bookmarkStart w:id="62" w:name="_Toc490679148"/>
      <w:bookmarkStart w:id="63" w:name="_Toc454968933"/>
      <w:bookmarkStart w:id="64" w:name="_Toc459224926"/>
      <w:bookmarkStart w:id="65" w:name="_Toc461110377"/>
      <w:bookmarkStart w:id="66" w:name="_Toc462307693"/>
      <w:bookmarkStart w:id="67" w:name="_Toc459224927"/>
      <w:bookmarkStart w:id="68" w:name="_Toc461110378"/>
      <w:bookmarkStart w:id="69" w:name="_Toc454968934"/>
      <w:bookmarkEnd w:id="55"/>
      <w:r w:rsidRPr="009750A2">
        <w:rPr>
          <w:rFonts w:ascii="Palatino Linotype" w:hAnsi="Palatino Linotype"/>
          <w:b/>
        </w:rPr>
        <w:t>TERCERO.</w:t>
      </w:r>
      <w:bookmarkEnd w:id="56"/>
      <w:bookmarkEnd w:id="57"/>
      <w:bookmarkEnd w:id="58"/>
      <w:bookmarkEnd w:id="59"/>
      <w:bookmarkEnd w:id="60"/>
      <w:bookmarkEnd w:id="61"/>
      <w:bookmarkEnd w:id="62"/>
      <w:r w:rsidRPr="009750A2">
        <w:rPr>
          <w:rFonts w:ascii="Palatino Linotype" w:eastAsia="Palatino Linotype" w:hAnsi="Palatino Linotype" w:cs="Palatino Linotype"/>
          <w:b/>
        </w:rPr>
        <w:t xml:space="preserve"> </w:t>
      </w:r>
      <w:bookmarkEnd w:id="63"/>
      <w:bookmarkEnd w:id="64"/>
      <w:bookmarkEnd w:id="65"/>
      <w:bookmarkEnd w:id="66"/>
      <w:r w:rsidRPr="009750A2">
        <w:rPr>
          <w:rFonts w:ascii="Palatino Linotype" w:eastAsia="Palatino Linotype" w:hAnsi="Palatino Linotype" w:cs="Palatino Linotype"/>
          <w:b/>
        </w:rPr>
        <w:t xml:space="preserve">Notifíquese </w:t>
      </w:r>
      <w:r w:rsidRPr="009750A2">
        <w:rPr>
          <w:rFonts w:ascii="Palatino Linotype" w:eastAsia="Palatino Linotype" w:hAnsi="Palatino Linotype" w:cs="Palatino Linotype"/>
        </w:rPr>
        <w:t xml:space="preserve">al Titular de la Unidad de Transparencia del </w:t>
      </w:r>
      <w:r w:rsidRPr="009750A2">
        <w:rPr>
          <w:rFonts w:ascii="Palatino Linotype" w:eastAsia="Palatino Linotype" w:hAnsi="Palatino Linotype" w:cs="Palatino Linotype"/>
          <w:b/>
        </w:rPr>
        <w:t>SUJETO OBLIGADO</w:t>
      </w:r>
      <w:r w:rsidRPr="009750A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750A2">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7025A8D" w14:textId="77777777" w:rsidR="00180D87" w:rsidRPr="009750A2" w:rsidRDefault="00180D87" w:rsidP="009750A2">
      <w:pPr>
        <w:tabs>
          <w:tab w:val="left" w:pos="8080"/>
        </w:tabs>
        <w:spacing w:line="360" w:lineRule="auto"/>
        <w:ind w:right="49"/>
        <w:jc w:val="both"/>
        <w:rPr>
          <w:rFonts w:ascii="Palatino Linotype" w:hAnsi="Palatino Linotype"/>
          <w:color w:val="222222"/>
          <w:shd w:val="clear" w:color="auto" w:fill="FFFFFF"/>
        </w:rPr>
      </w:pPr>
    </w:p>
    <w:p w14:paraId="1BFAE3D7" w14:textId="67C44283" w:rsidR="00555568" w:rsidRPr="009750A2" w:rsidRDefault="00555568" w:rsidP="009750A2">
      <w:pPr>
        <w:shd w:val="clear" w:color="auto" w:fill="FFFFFF"/>
        <w:spacing w:line="360" w:lineRule="auto"/>
        <w:jc w:val="both"/>
        <w:rPr>
          <w:rFonts w:ascii="Palatino Linotype" w:eastAsia="Times New Roman" w:hAnsi="Palatino Linotype" w:cs="Times New Roman"/>
          <w:color w:val="222222"/>
          <w:lang w:val="es-ES" w:eastAsia="es-MX"/>
        </w:rPr>
      </w:pPr>
      <w:bookmarkStart w:id="70" w:name="_Toc462307694"/>
      <w:bookmarkStart w:id="71" w:name="_Toc473806819"/>
      <w:bookmarkStart w:id="72" w:name="_Toc477345211"/>
      <w:bookmarkStart w:id="73" w:name="_Toc480987181"/>
      <w:bookmarkStart w:id="74" w:name="_Toc480996314"/>
      <w:bookmarkStart w:id="75" w:name="_Toc485145214"/>
      <w:bookmarkStart w:id="76" w:name="_Toc490679149"/>
      <w:bookmarkEnd w:id="67"/>
      <w:bookmarkEnd w:id="68"/>
      <w:bookmarkEnd w:id="69"/>
      <w:r w:rsidRPr="009750A2">
        <w:rPr>
          <w:rFonts w:ascii="Palatino Linotype" w:hAnsi="Palatino Linotype"/>
          <w:b/>
        </w:rPr>
        <w:t>CUARTO.</w:t>
      </w:r>
      <w:r w:rsidRPr="009750A2">
        <w:rPr>
          <w:rStyle w:val="Ttulo2Car"/>
          <w:rFonts w:ascii="Palatino Linotype" w:hAnsi="Palatino Linotype"/>
          <w:b/>
          <w:color w:val="auto"/>
          <w:sz w:val="24"/>
        </w:rPr>
        <w:t xml:space="preserve"> </w:t>
      </w:r>
      <w:r w:rsidRPr="009750A2">
        <w:rPr>
          <w:rFonts w:ascii="Palatino Linotype" w:hAnsi="Palatino Linotype"/>
        </w:rPr>
        <w:t>Notifíquese</w:t>
      </w:r>
      <w:r w:rsidRPr="009750A2">
        <w:rPr>
          <w:rStyle w:val="Ttulo2Car"/>
          <w:rFonts w:ascii="Palatino Linotype" w:hAnsi="Palatino Linotype"/>
          <w:color w:val="auto"/>
          <w:sz w:val="24"/>
        </w:rPr>
        <w:t xml:space="preserve"> </w:t>
      </w:r>
      <w:r w:rsidRPr="009750A2">
        <w:rPr>
          <w:rFonts w:ascii="Palatino Linotype" w:hAnsi="Palatino Linotype"/>
        </w:rPr>
        <w:t>a</w:t>
      </w:r>
      <w:bookmarkEnd w:id="70"/>
      <w:bookmarkEnd w:id="71"/>
      <w:bookmarkEnd w:id="72"/>
      <w:bookmarkEnd w:id="73"/>
      <w:bookmarkEnd w:id="74"/>
      <w:bookmarkEnd w:id="75"/>
      <w:bookmarkEnd w:id="76"/>
      <w:r w:rsidRPr="009750A2">
        <w:rPr>
          <w:rFonts w:ascii="Palatino Linotype" w:hAnsi="Palatino Linotype"/>
        </w:rPr>
        <w:t xml:space="preserve"> </w:t>
      </w:r>
      <w:r w:rsidR="008841D0" w:rsidRPr="008841D0">
        <w:rPr>
          <w:rFonts w:ascii="Palatino Linotype" w:hAnsi="Palatino Linotype"/>
          <w:b/>
          <w:szCs w:val="22"/>
          <w:highlight w:val="black"/>
        </w:rPr>
        <w:t>--------------------------------</w:t>
      </w:r>
      <w:r w:rsidRPr="009750A2">
        <w:rPr>
          <w:rFonts w:ascii="Palatino Linotype" w:hAnsi="Palatino Linotype"/>
          <w:b/>
        </w:rPr>
        <w:t>,</w:t>
      </w:r>
      <w:r w:rsidRPr="009750A2">
        <w:rPr>
          <w:rFonts w:ascii="Palatino Linotype" w:hAnsi="Palatino Linotype"/>
        </w:rPr>
        <w:t xml:space="preserve"> la presente</w:t>
      </w:r>
      <w:r w:rsidR="007451C3" w:rsidRPr="009750A2">
        <w:rPr>
          <w:rFonts w:ascii="Palatino Linotype" w:eastAsia="Times New Roman" w:hAnsi="Palatino Linotype" w:cs="Times New Roman"/>
          <w:color w:val="222222"/>
          <w:lang w:val="es-ES" w:eastAsia="es-MX"/>
        </w:rPr>
        <w:t xml:space="preserve"> resolución.</w:t>
      </w:r>
    </w:p>
    <w:p w14:paraId="19D3D823" w14:textId="77777777" w:rsidR="0024659F" w:rsidRPr="009750A2" w:rsidRDefault="0024659F" w:rsidP="009750A2">
      <w:pPr>
        <w:shd w:val="clear" w:color="auto" w:fill="FFFFFF"/>
        <w:spacing w:line="360" w:lineRule="auto"/>
        <w:jc w:val="both"/>
        <w:rPr>
          <w:rFonts w:ascii="Palatino Linotype" w:eastAsia="Times New Roman" w:hAnsi="Palatino Linotype" w:cs="Times New Roman"/>
          <w:color w:val="222222"/>
          <w:lang w:val="es-ES" w:eastAsia="es-MX"/>
        </w:rPr>
      </w:pPr>
    </w:p>
    <w:p w14:paraId="03036E59" w14:textId="16647F7A" w:rsidR="00555568" w:rsidRPr="009750A2" w:rsidRDefault="00555568" w:rsidP="009750A2">
      <w:pPr>
        <w:shd w:val="clear" w:color="auto" w:fill="FFFFFF"/>
        <w:spacing w:line="360" w:lineRule="auto"/>
        <w:jc w:val="both"/>
        <w:rPr>
          <w:rFonts w:ascii="Palatino Linotype" w:eastAsia="Times New Roman" w:hAnsi="Palatino Linotype" w:cs="Times New Roman"/>
          <w:color w:val="222222"/>
          <w:lang w:val="es-ES" w:eastAsia="es-MX"/>
        </w:rPr>
      </w:pPr>
      <w:r w:rsidRPr="009750A2">
        <w:rPr>
          <w:rFonts w:ascii="Palatino Linotype" w:eastAsia="Times New Roman" w:hAnsi="Palatino Linotype" w:cs="Times New Roman"/>
          <w:b/>
          <w:color w:val="222222"/>
          <w:lang w:val="es-ES" w:eastAsia="es-MX"/>
        </w:rPr>
        <w:t xml:space="preserve">QUINTO. </w:t>
      </w:r>
      <w:r w:rsidRPr="009750A2">
        <w:rPr>
          <w:rFonts w:ascii="Palatino Linotype" w:eastAsia="Times New Roman" w:hAnsi="Palatino Linotype" w:cs="Times New Roman"/>
          <w:color w:val="222222"/>
          <w:lang w:val="es-ES" w:eastAsia="es-MX"/>
        </w:rPr>
        <w:t xml:space="preserve">Se hace del conocimiento de </w:t>
      </w:r>
      <w:r w:rsidR="008841D0" w:rsidRPr="008841D0">
        <w:rPr>
          <w:rFonts w:ascii="Palatino Linotype" w:hAnsi="Palatino Linotype"/>
          <w:b/>
          <w:szCs w:val="22"/>
          <w:highlight w:val="black"/>
        </w:rPr>
        <w:t>-----------------------------</w:t>
      </w:r>
      <w:r w:rsidR="00892FEE" w:rsidRPr="009750A2">
        <w:rPr>
          <w:rFonts w:ascii="Palatino Linotype" w:eastAsia="Times New Roman" w:hAnsi="Palatino Linotype" w:cs="Times New Roman"/>
          <w:color w:val="222222"/>
          <w:lang w:val="es-ES" w:eastAsia="es-MX"/>
        </w:rPr>
        <w:t xml:space="preserve"> </w:t>
      </w:r>
      <w:r w:rsidRPr="009750A2">
        <w:rPr>
          <w:rFonts w:ascii="Palatino Linotype" w:eastAsia="Times New Roman" w:hAnsi="Palatino Linotype" w:cs="Times New Roman"/>
          <w:color w:val="222222"/>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9750A2">
        <w:rPr>
          <w:rFonts w:ascii="Palatino Linotype" w:eastAsia="Times New Roman" w:hAnsi="Palatino Linotype" w:cs="Times New Roman"/>
          <w:bCs/>
          <w:color w:val="222222"/>
          <w:lang w:val="es-ES" w:eastAsia="es-MX"/>
        </w:rPr>
        <w:t>vía juicio de amparo</w:t>
      </w:r>
      <w:r w:rsidRPr="009750A2">
        <w:rPr>
          <w:rFonts w:ascii="Palatino Linotype" w:eastAsia="Times New Roman" w:hAnsi="Palatino Linotype" w:cs="Times New Roman"/>
          <w:color w:val="222222"/>
          <w:lang w:val="es-ES" w:eastAsia="es-MX"/>
        </w:rPr>
        <w:t> en los términos de las leyes aplicables.</w:t>
      </w:r>
    </w:p>
    <w:p w14:paraId="5AAFED3A" w14:textId="77777777" w:rsidR="00213DC4" w:rsidRPr="009750A2" w:rsidRDefault="00213DC4" w:rsidP="009750A2">
      <w:pPr>
        <w:shd w:val="clear" w:color="auto" w:fill="FFFFFF"/>
        <w:spacing w:line="360" w:lineRule="auto"/>
        <w:jc w:val="both"/>
        <w:rPr>
          <w:rFonts w:ascii="Palatino Linotype" w:eastAsia="Times New Roman" w:hAnsi="Palatino Linotype" w:cs="Times New Roman"/>
          <w:color w:val="222222"/>
          <w:lang w:val="es-ES" w:eastAsia="es-MX"/>
        </w:rPr>
      </w:pPr>
    </w:p>
    <w:p w14:paraId="44C2C121" w14:textId="10BA115E" w:rsidR="00213DC4" w:rsidRPr="009750A2" w:rsidRDefault="00213DC4" w:rsidP="009750A2">
      <w:pPr>
        <w:shd w:val="clear" w:color="auto" w:fill="FFFFFF"/>
        <w:spacing w:line="360" w:lineRule="auto"/>
        <w:jc w:val="both"/>
        <w:rPr>
          <w:rFonts w:ascii="Palatino Linotype" w:eastAsia="Times New Roman" w:hAnsi="Palatino Linotype" w:cs="Times New Roman"/>
          <w:color w:val="222222"/>
          <w:lang w:val="es-ES" w:eastAsia="es-MX"/>
        </w:rPr>
      </w:pPr>
      <w:r w:rsidRPr="009750A2">
        <w:rPr>
          <w:rFonts w:ascii="Palatino Linotype" w:eastAsia="MS Mincho" w:hAnsi="Palatino Linotype" w:cs="Times New Roman"/>
          <w:b/>
        </w:rPr>
        <w:t xml:space="preserve">SEXTO. </w:t>
      </w:r>
      <w:r w:rsidRPr="009750A2">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w:t>
      </w:r>
      <w:r w:rsidRPr="009750A2">
        <w:rPr>
          <w:rFonts w:ascii="Palatino Linotype" w:eastAsia="MS Mincho" w:hAnsi="Palatino Linotype" w:cs="Times New Roman"/>
        </w:rPr>
        <w:lastRenderedPageBreak/>
        <w:t>Transparencia y Acceso a la Información Pública del Estado de México y Municipios, determine lo conducente en términos del considerando</w:t>
      </w:r>
      <w:r w:rsidRPr="009750A2">
        <w:rPr>
          <w:rFonts w:ascii="Palatino Linotype" w:eastAsia="MS Mincho" w:hAnsi="Palatino Linotype" w:cs="Times New Roman"/>
          <w:b/>
        </w:rPr>
        <w:t xml:space="preserve"> S</w:t>
      </w:r>
      <w:r w:rsidR="007E4D44" w:rsidRPr="009750A2">
        <w:rPr>
          <w:rFonts w:ascii="Palatino Linotype" w:eastAsia="MS Mincho" w:hAnsi="Palatino Linotype" w:cs="Times New Roman"/>
          <w:b/>
        </w:rPr>
        <w:t>EXTO</w:t>
      </w:r>
      <w:r w:rsidRPr="009750A2">
        <w:rPr>
          <w:rFonts w:ascii="Palatino Linotype" w:eastAsia="MS Mincho" w:hAnsi="Palatino Linotype" w:cs="Times New Roman"/>
        </w:rPr>
        <w:t>.</w:t>
      </w:r>
    </w:p>
    <w:p w14:paraId="46B92BA7" w14:textId="77777777" w:rsidR="00685A9C" w:rsidRPr="009750A2" w:rsidRDefault="00685A9C" w:rsidP="009750A2">
      <w:pPr>
        <w:shd w:val="clear" w:color="auto" w:fill="FFFFFF"/>
        <w:spacing w:line="360" w:lineRule="auto"/>
        <w:jc w:val="both"/>
        <w:rPr>
          <w:rFonts w:ascii="Palatino Linotype" w:eastAsia="Times New Roman" w:hAnsi="Palatino Linotype" w:cs="Times New Roman"/>
          <w:color w:val="222222"/>
          <w:lang w:val="es-ES" w:eastAsia="es-MX"/>
        </w:rPr>
      </w:pPr>
    </w:p>
    <w:bookmarkEnd w:id="53"/>
    <w:bookmarkEnd w:id="54"/>
    <w:p w14:paraId="27D05504" w14:textId="6683BF67" w:rsidR="00800B7A" w:rsidRPr="00424E77" w:rsidRDefault="00800B7A" w:rsidP="00800B7A">
      <w:pPr>
        <w:shd w:val="clear" w:color="auto" w:fill="FFFFFF"/>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14:anchorId="6752D085" wp14:editId="6B209E81">
                <wp:simplePos x="0" y="0"/>
                <wp:positionH relativeFrom="column">
                  <wp:posOffset>15240</wp:posOffset>
                </wp:positionH>
                <wp:positionV relativeFrom="paragraph">
                  <wp:posOffset>2736850</wp:posOffset>
                </wp:positionV>
                <wp:extent cx="5543550" cy="4248150"/>
                <wp:effectExtent l="57150" t="38100" r="76200" b="95250"/>
                <wp:wrapNone/>
                <wp:docPr id="9" name="Conector recto 9"/>
                <wp:cNvGraphicFramePr/>
                <a:graphic xmlns:a="http://schemas.openxmlformats.org/drawingml/2006/main">
                  <a:graphicData uri="http://schemas.microsoft.com/office/word/2010/wordprocessingShape">
                    <wps:wsp>
                      <wps:cNvCnPr/>
                      <wps:spPr>
                        <a:xfrm>
                          <a:off x="0" y="0"/>
                          <a:ext cx="5543550" cy="424815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6A40BE1" id="Conector recto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pt,215.5pt" to="437.7pt,5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" strokecolor="#4f81bd [3204]" strokeweight="3pt">
                <v:shadow on="t" color="black" opacity="24903f" origin=",.5" offset="0,.55556mm"/>
              </v:line>
            </w:pict>
          </mc:Fallback>
        </mc:AlternateContent>
      </w:r>
      <w:r w:rsidRPr="00424E77">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CUARTA SESIÓN ORDINARIA CELEBRADA EL SEIS (06) DE FEBRERO DE DOS MIL VEINTE, ANTE EL SECRETARIO TÉC</w:t>
      </w:r>
      <w:r>
        <w:rPr>
          <w:rFonts w:ascii="Palatino Linotype" w:hAnsi="Palatino Linotype"/>
        </w:rPr>
        <w:t>NICO DEL PLENO ALEXIS TAPIA RAMÍ</w:t>
      </w:r>
      <w:r w:rsidRPr="00424E77">
        <w:rPr>
          <w:rFonts w:ascii="Palatino Linotype" w:hAnsi="Palatino Linotype"/>
        </w:rPr>
        <w:t>REZ.</w:t>
      </w:r>
    </w:p>
    <w:p w14:paraId="39500734" w14:textId="77777777" w:rsidR="00CB1E26" w:rsidRPr="009750A2" w:rsidRDefault="00CB1E26" w:rsidP="009750A2">
      <w:pPr>
        <w:shd w:val="clear" w:color="auto" w:fill="FFFFFF"/>
        <w:spacing w:line="360" w:lineRule="auto"/>
        <w:jc w:val="both"/>
        <w:rPr>
          <w:rFonts w:ascii="Palatino Linotype" w:hAnsi="Palatino Linotype"/>
        </w:rPr>
      </w:pPr>
    </w:p>
    <w:p w14:paraId="4E311FC5" w14:textId="77777777" w:rsidR="00CB1E26" w:rsidRPr="009750A2" w:rsidRDefault="00CB1E26" w:rsidP="009750A2">
      <w:pPr>
        <w:shd w:val="clear" w:color="auto" w:fill="FFFFFF"/>
        <w:spacing w:line="360" w:lineRule="auto"/>
        <w:jc w:val="both"/>
        <w:rPr>
          <w:rFonts w:ascii="Palatino Linotype" w:hAnsi="Palatino Linotype"/>
        </w:rPr>
      </w:pPr>
    </w:p>
    <w:p w14:paraId="4D9CA627" w14:textId="77777777" w:rsidR="00CB1E26" w:rsidRPr="009750A2" w:rsidRDefault="00CB1E26" w:rsidP="009750A2">
      <w:pPr>
        <w:shd w:val="clear" w:color="auto" w:fill="FFFFFF"/>
        <w:spacing w:line="360" w:lineRule="auto"/>
        <w:jc w:val="both"/>
        <w:rPr>
          <w:rFonts w:ascii="Palatino Linotype" w:hAnsi="Palatino Linotype"/>
        </w:rPr>
      </w:pPr>
    </w:p>
    <w:p w14:paraId="0D9EFAFD" w14:textId="77777777" w:rsidR="00CB1E26" w:rsidRPr="009750A2" w:rsidRDefault="00CB1E26" w:rsidP="009750A2">
      <w:pPr>
        <w:shd w:val="clear" w:color="auto" w:fill="FFFFFF"/>
        <w:spacing w:line="360" w:lineRule="auto"/>
        <w:jc w:val="both"/>
        <w:rPr>
          <w:rFonts w:ascii="Palatino Linotype" w:hAnsi="Palatino Linotype"/>
        </w:rPr>
      </w:pPr>
    </w:p>
    <w:p w14:paraId="270F8711" w14:textId="77777777" w:rsidR="00CB1E26" w:rsidRPr="009750A2" w:rsidRDefault="00CB1E26" w:rsidP="009750A2">
      <w:pPr>
        <w:shd w:val="clear" w:color="auto" w:fill="FFFFFF"/>
        <w:spacing w:line="360" w:lineRule="auto"/>
        <w:jc w:val="both"/>
        <w:rPr>
          <w:rFonts w:ascii="Palatino Linotype" w:hAnsi="Palatino Linotype"/>
        </w:rPr>
      </w:pPr>
    </w:p>
    <w:p w14:paraId="19BD51C6" w14:textId="77777777" w:rsidR="00CB1E26" w:rsidRPr="009750A2" w:rsidRDefault="00CB1E26" w:rsidP="009750A2">
      <w:pPr>
        <w:shd w:val="clear" w:color="auto" w:fill="FFFFFF"/>
        <w:spacing w:line="360" w:lineRule="auto"/>
        <w:jc w:val="both"/>
        <w:rPr>
          <w:rFonts w:ascii="Palatino Linotype" w:hAnsi="Palatino Linotype"/>
        </w:rPr>
      </w:pPr>
    </w:p>
    <w:p w14:paraId="0EF6CE0F" w14:textId="77777777" w:rsidR="00CB1E26" w:rsidRPr="009750A2" w:rsidRDefault="00CB1E26" w:rsidP="009750A2">
      <w:pPr>
        <w:shd w:val="clear" w:color="auto" w:fill="FFFFFF"/>
        <w:spacing w:line="360" w:lineRule="auto"/>
        <w:jc w:val="both"/>
        <w:rPr>
          <w:rFonts w:ascii="Palatino Linotype" w:hAnsi="Palatino Linotype"/>
        </w:rPr>
      </w:pPr>
    </w:p>
    <w:p w14:paraId="2D4BC09C" w14:textId="77777777" w:rsidR="00CB1E26" w:rsidRPr="009750A2" w:rsidRDefault="00CB1E26" w:rsidP="009750A2">
      <w:pPr>
        <w:shd w:val="clear" w:color="auto" w:fill="FFFFFF"/>
        <w:spacing w:line="360" w:lineRule="auto"/>
        <w:jc w:val="both"/>
        <w:rPr>
          <w:rFonts w:ascii="Palatino Linotype" w:hAnsi="Palatino Linotype"/>
        </w:rPr>
      </w:pPr>
    </w:p>
    <w:p w14:paraId="4E28EC20" w14:textId="77777777" w:rsidR="00CB1E26" w:rsidRPr="009750A2" w:rsidRDefault="00CB1E26" w:rsidP="009750A2">
      <w:pPr>
        <w:shd w:val="clear" w:color="auto" w:fill="FFFFFF"/>
        <w:spacing w:line="360" w:lineRule="auto"/>
        <w:jc w:val="both"/>
        <w:rPr>
          <w:rFonts w:ascii="Palatino Linotype" w:hAnsi="Palatino Linotype"/>
        </w:rPr>
      </w:pPr>
    </w:p>
    <w:p w14:paraId="12F75E18" w14:textId="77777777" w:rsidR="00CB1E26" w:rsidRPr="009750A2" w:rsidRDefault="00CB1E26" w:rsidP="009750A2">
      <w:pPr>
        <w:shd w:val="clear" w:color="auto" w:fill="FFFFFF"/>
        <w:spacing w:line="360" w:lineRule="auto"/>
        <w:jc w:val="both"/>
        <w:rPr>
          <w:rFonts w:ascii="Palatino Linotype" w:hAnsi="Palatino Linotype"/>
        </w:rPr>
      </w:pPr>
    </w:p>
    <w:p w14:paraId="4910DA49" w14:textId="77777777" w:rsidR="00CB1E26" w:rsidRPr="009750A2" w:rsidRDefault="00CB1E26" w:rsidP="009750A2">
      <w:pPr>
        <w:shd w:val="clear" w:color="auto" w:fill="FFFFFF"/>
        <w:spacing w:line="360" w:lineRule="auto"/>
        <w:jc w:val="both"/>
        <w:rPr>
          <w:rFonts w:ascii="Palatino Linotype" w:hAnsi="Palatino Linotype"/>
        </w:rPr>
      </w:pPr>
    </w:p>
    <w:p w14:paraId="26931024" w14:textId="77777777" w:rsidR="00CB1E26" w:rsidRPr="009750A2" w:rsidRDefault="00CB1E26" w:rsidP="009750A2">
      <w:pPr>
        <w:shd w:val="clear" w:color="auto" w:fill="FFFFFF"/>
        <w:spacing w:line="360" w:lineRule="auto"/>
        <w:jc w:val="both"/>
        <w:rPr>
          <w:rFonts w:ascii="Palatino Linotype" w:hAnsi="Palatino Linotype"/>
        </w:rPr>
      </w:pPr>
    </w:p>
    <w:p w14:paraId="36E189B9" w14:textId="77777777" w:rsidR="00CB1E26" w:rsidRPr="009750A2" w:rsidRDefault="00CB1E26" w:rsidP="009750A2">
      <w:pPr>
        <w:shd w:val="clear" w:color="auto" w:fill="FFFFFF"/>
        <w:spacing w:line="360" w:lineRule="auto"/>
        <w:jc w:val="both"/>
        <w:rPr>
          <w:rFonts w:ascii="Palatino Linotype" w:hAnsi="Palatino Linotype"/>
        </w:rPr>
      </w:pPr>
    </w:p>
    <w:p w14:paraId="056D513B" w14:textId="77777777" w:rsidR="00CB1E26" w:rsidRPr="009750A2" w:rsidRDefault="00CB1E26" w:rsidP="009750A2">
      <w:pPr>
        <w:shd w:val="clear" w:color="auto" w:fill="FFFFFF"/>
        <w:spacing w:line="360" w:lineRule="auto"/>
        <w:jc w:val="both"/>
        <w:rPr>
          <w:rFonts w:ascii="Palatino Linotype" w:hAnsi="Palatino Linotype"/>
        </w:rPr>
      </w:pPr>
    </w:p>
    <w:p w14:paraId="4DD201CD" w14:textId="77777777" w:rsidR="00CB1E26" w:rsidRDefault="00CB1E26" w:rsidP="009750A2">
      <w:pPr>
        <w:shd w:val="clear" w:color="auto" w:fill="FFFFFF"/>
        <w:spacing w:line="360" w:lineRule="auto"/>
        <w:jc w:val="both"/>
        <w:rPr>
          <w:rFonts w:ascii="Palatino Linotype" w:hAnsi="Palatino Linotype"/>
        </w:rPr>
      </w:pPr>
    </w:p>
    <w:p w14:paraId="5404E010" w14:textId="77777777" w:rsidR="00800B7A" w:rsidRPr="009750A2" w:rsidRDefault="00800B7A" w:rsidP="009750A2">
      <w:pPr>
        <w:shd w:val="clear" w:color="auto" w:fill="FFFFFF"/>
        <w:spacing w:line="360" w:lineRule="auto"/>
        <w:jc w:val="both"/>
        <w:rPr>
          <w:rFonts w:ascii="Palatino Linotype" w:hAnsi="Palatino Linotype"/>
        </w:rPr>
      </w:pPr>
    </w:p>
    <w:p w14:paraId="689FCEC1" w14:textId="77777777" w:rsidR="00C41361" w:rsidRPr="009750A2" w:rsidRDefault="00C41361" w:rsidP="009750A2">
      <w:pPr>
        <w:shd w:val="clear" w:color="auto" w:fill="FFFFFF"/>
        <w:spacing w:line="360" w:lineRule="auto"/>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BD1F1C" w:rsidRPr="009750A2" w14:paraId="30B31545" w14:textId="77777777" w:rsidTr="009B4112">
        <w:trPr>
          <w:jc w:val="center"/>
        </w:trPr>
        <w:tc>
          <w:tcPr>
            <w:tcW w:w="10368" w:type="dxa"/>
            <w:gridSpan w:val="2"/>
          </w:tcPr>
          <w:p w14:paraId="4210F6FD" w14:textId="77777777" w:rsidR="00BD1F1C" w:rsidRPr="009750A2" w:rsidRDefault="00BD1F1C" w:rsidP="009750A2">
            <w:pPr>
              <w:spacing w:line="360" w:lineRule="auto"/>
              <w:jc w:val="center"/>
              <w:rPr>
                <w:rFonts w:ascii="Palatino Linotype" w:hAnsi="Palatino Linotype" w:cs="Arial"/>
                <w:b/>
              </w:rPr>
            </w:pPr>
            <w:r w:rsidRPr="009750A2">
              <w:rPr>
                <w:rFonts w:ascii="Palatino Linotype" w:hAnsi="Palatino Linotype" w:cs="Arial"/>
                <w:b/>
              </w:rPr>
              <w:t>Zulema Martínez Sánchez</w:t>
            </w:r>
          </w:p>
          <w:p w14:paraId="1FE0256C" w14:textId="77777777" w:rsidR="00BD1F1C" w:rsidRPr="009750A2" w:rsidRDefault="00BD1F1C" w:rsidP="009750A2">
            <w:pPr>
              <w:spacing w:line="360" w:lineRule="auto"/>
              <w:jc w:val="center"/>
              <w:rPr>
                <w:rFonts w:ascii="Palatino Linotype" w:hAnsi="Palatino Linotype" w:cs="Arial"/>
                <w:b/>
              </w:rPr>
            </w:pPr>
            <w:r w:rsidRPr="009750A2">
              <w:rPr>
                <w:rFonts w:ascii="Palatino Linotype" w:hAnsi="Palatino Linotype" w:cs="Arial"/>
              </w:rPr>
              <w:t>Comisionada Presidenta</w:t>
            </w:r>
          </w:p>
          <w:p w14:paraId="75086E15" w14:textId="77777777" w:rsidR="00BD1F1C" w:rsidRPr="009750A2" w:rsidRDefault="00BD1F1C" w:rsidP="009750A2">
            <w:pPr>
              <w:spacing w:line="360" w:lineRule="auto"/>
              <w:jc w:val="center"/>
              <w:rPr>
                <w:rFonts w:ascii="Palatino Linotype" w:hAnsi="Palatino Linotype" w:cs="Arial"/>
                <w:b/>
              </w:rPr>
            </w:pPr>
            <w:r w:rsidRPr="009750A2">
              <w:rPr>
                <w:rFonts w:ascii="Palatino Linotype" w:hAnsi="Palatino Linotype" w:cs="Arial"/>
                <w:b/>
              </w:rPr>
              <w:t xml:space="preserve">(RÚBRICA) </w:t>
            </w:r>
          </w:p>
          <w:p w14:paraId="5F741144" w14:textId="77777777" w:rsidR="00BD1F1C" w:rsidRPr="009750A2" w:rsidRDefault="00BD1F1C" w:rsidP="009750A2">
            <w:pPr>
              <w:spacing w:line="360" w:lineRule="auto"/>
              <w:jc w:val="center"/>
              <w:rPr>
                <w:rFonts w:ascii="Palatino Linotype" w:hAnsi="Palatino Linotype" w:cs="Arial"/>
                <w:b/>
              </w:rPr>
            </w:pPr>
          </w:p>
          <w:p w14:paraId="02C73E71" w14:textId="77777777" w:rsidR="00CB1E26" w:rsidRPr="009750A2" w:rsidRDefault="00CB1E26" w:rsidP="00800B7A">
            <w:pPr>
              <w:spacing w:line="360" w:lineRule="auto"/>
              <w:rPr>
                <w:rFonts w:ascii="Palatino Linotype" w:hAnsi="Palatino Linotype" w:cs="Arial"/>
                <w:b/>
              </w:rPr>
            </w:pPr>
          </w:p>
        </w:tc>
      </w:tr>
      <w:tr w:rsidR="00BD1F1C" w:rsidRPr="009750A2" w14:paraId="41FC14F4" w14:textId="77777777" w:rsidTr="009B4112">
        <w:trPr>
          <w:jc w:val="center"/>
        </w:trPr>
        <w:tc>
          <w:tcPr>
            <w:tcW w:w="5184" w:type="dxa"/>
          </w:tcPr>
          <w:p w14:paraId="6143D5F4" w14:textId="77777777" w:rsidR="00BD1F1C" w:rsidRPr="009750A2" w:rsidRDefault="00BD1F1C" w:rsidP="009750A2">
            <w:pPr>
              <w:spacing w:line="360" w:lineRule="auto"/>
              <w:jc w:val="center"/>
              <w:rPr>
                <w:rFonts w:ascii="Palatino Linotype" w:hAnsi="Palatino Linotype" w:cs="Arial"/>
                <w:b/>
              </w:rPr>
            </w:pPr>
            <w:r w:rsidRPr="009750A2">
              <w:rPr>
                <w:rFonts w:ascii="Palatino Linotype" w:hAnsi="Palatino Linotype" w:cs="Arial"/>
                <w:b/>
              </w:rPr>
              <w:t xml:space="preserve">Eva </w:t>
            </w:r>
            <w:proofErr w:type="spellStart"/>
            <w:r w:rsidRPr="009750A2">
              <w:rPr>
                <w:rFonts w:ascii="Palatino Linotype" w:hAnsi="Palatino Linotype" w:cs="Arial"/>
                <w:b/>
              </w:rPr>
              <w:t>Abaid</w:t>
            </w:r>
            <w:proofErr w:type="spellEnd"/>
            <w:r w:rsidRPr="009750A2">
              <w:rPr>
                <w:rFonts w:ascii="Palatino Linotype" w:hAnsi="Palatino Linotype" w:cs="Arial"/>
                <w:b/>
              </w:rPr>
              <w:t xml:space="preserve"> </w:t>
            </w:r>
            <w:proofErr w:type="spellStart"/>
            <w:r w:rsidRPr="009750A2">
              <w:rPr>
                <w:rFonts w:ascii="Palatino Linotype" w:hAnsi="Palatino Linotype" w:cs="Arial"/>
                <w:b/>
              </w:rPr>
              <w:t>Yapur</w:t>
            </w:r>
            <w:proofErr w:type="spellEnd"/>
          </w:p>
          <w:p w14:paraId="0273D2FA" w14:textId="77777777" w:rsidR="00BD1F1C" w:rsidRPr="009750A2" w:rsidRDefault="00BD1F1C" w:rsidP="009750A2">
            <w:pPr>
              <w:spacing w:line="360" w:lineRule="auto"/>
              <w:jc w:val="center"/>
              <w:rPr>
                <w:rFonts w:ascii="Palatino Linotype" w:hAnsi="Palatino Linotype" w:cs="Arial"/>
              </w:rPr>
            </w:pPr>
            <w:r w:rsidRPr="009750A2">
              <w:rPr>
                <w:rFonts w:ascii="Palatino Linotype" w:hAnsi="Palatino Linotype" w:cs="Arial"/>
              </w:rPr>
              <w:t>Comisionada</w:t>
            </w:r>
          </w:p>
          <w:p w14:paraId="3071726D" w14:textId="77777777" w:rsidR="00BD1F1C" w:rsidRPr="009750A2" w:rsidRDefault="00BD1F1C" w:rsidP="009750A2">
            <w:pPr>
              <w:spacing w:line="360" w:lineRule="auto"/>
              <w:jc w:val="center"/>
              <w:rPr>
                <w:rFonts w:ascii="Palatino Linotype" w:hAnsi="Palatino Linotype" w:cs="Arial"/>
                <w:b/>
              </w:rPr>
            </w:pPr>
            <w:r w:rsidRPr="009750A2">
              <w:rPr>
                <w:rFonts w:ascii="Palatino Linotype" w:hAnsi="Palatino Linotype" w:cs="Arial"/>
                <w:b/>
              </w:rPr>
              <w:t>(RÚBRICA)</w:t>
            </w:r>
          </w:p>
        </w:tc>
        <w:tc>
          <w:tcPr>
            <w:tcW w:w="5184" w:type="dxa"/>
          </w:tcPr>
          <w:p w14:paraId="0B3F7C85" w14:textId="77777777" w:rsidR="00BD1F1C" w:rsidRPr="009750A2" w:rsidRDefault="00BD1F1C" w:rsidP="009750A2">
            <w:pPr>
              <w:spacing w:line="360" w:lineRule="auto"/>
              <w:jc w:val="center"/>
              <w:rPr>
                <w:rFonts w:ascii="Palatino Linotype" w:hAnsi="Palatino Linotype" w:cs="Arial"/>
                <w:b/>
              </w:rPr>
            </w:pPr>
            <w:r w:rsidRPr="009750A2">
              <w:rPr>
                <w:rFonts w:ascii="Palatino Linotype" w:hAnsi="Palatino Linotype" w:cs="Arial"/>
                <w:b/>
              </w:rPr>
              <w:t>José Guadalupe Luna Hernández</w:t>
            </w:r>
          </w:p>
          <w:p w14:paraId="1D98B849" w14:textId="77777777" w:rsidR="00BD1F1C" w:rsidRPr="009750A2" w:rsidRDefault="00BD1F1C" w:rsidP="009750A2">
            <w:pPr>
              <w:spacing w:line="360" w:lineRule="auto"/>
              <w:jc w:val="center"/>
              <w:rPr>
                <w:rFonts w:ascii="Palatino Linotype" w:hAnsi="Palatino Linotype" w:cs="Arial"/>
              </w:rPr>
            </w:pPr>
            <w:r w:rsidRPr="009750A2">
              <w:rPr>
                <w:rFonts w:ascii="Palatino Linotype" w:hAnsi="Palatino Linotype" w:cs="Arial"/>
              </w:rPr>
              <w:t>Comisionado</w:t>
            </w:r>
          </w:p>
          <w:p w14:paraId="06E28451" w14:textId="77777777" w:rsidR="00BD1F1C" w:rsidRPr="009750A2" w:rsidRDefault="00BD1F1C" w:rsidP="009750A2">
            <w:pPr>
              <w:spacing w:line="360" w:lineRule="auto"/>
              <w:jc w:val="center"/>
              <w:rPr>
                <w:rFonts w:ascii="Palatino Linotype" w:hAnsi="Palatino Linotype" w:cs="Arial"/>
                <w:b/>
              </w:rPr>
            </w:pPr>
            <w:r w:rsidRPr="009750A2">
              <w:rPr>
                <w:rFonts w:ascii="Palatino Linotype" w:hAnsi="Palatino Linotype" w:cs="Arial"/>
                <w:b/>
              </w:rPr>
              <w:t>(RÚBRICA)</w:t>
            </w:r>
          </w:p>
          <w:p w14:paraId="3AFAC8F4" w14:textId="77777777" w:rsidR="00BD1F1C" w:rsidRPr="009750A2" w:rsidRDefault="00BD1F1C" w:rsidP="009750A2">
            <w:pPr>
              <w:spacing w:line="360" w:lineRule="auto"/>
              <w:jc w:val="center"/>
              <w:rPr>
                <w:rFonts w:ascii="Palatino Linotype" w:hAnsi="Palatino Linotype" w:cs="Arial"/>
                <w:b/>
              </w:rPr>
            </w:pPr>
          </w:p>
        </w:tc>
      </w:tr>
      <w:tr w:rsidR="00BD1F1C" w:rsidRPr="009750A2" w14:paraId="7B6647B4" w14:textId="77777777" w:rsidTr="009B4112">
        <w:trPr>
          <w:jc w:val="center"/>
        </w:trPr>
        <w:tc>
          <w:tcPr>
            <w:tcW w:w="5184" w:type="dxa"/>
          </w:tcPr>
          <w:p w14:paraId="18E6135D" w14:textId="77777777" w:rsidR="00CB1E26" w:rsidRPr="009750A2" w:rsidRDefault="00CB1E26" w:rsidP="00800B7A">
            <w:pPr>
              <w:spacing w:line="360" w:lineRule="auto"/>
              <w:rPr>
                <w:rFonts w:ascii="Palatino Linotype" w:hAnsi="Palatino Linotype" w:cs="Arial"/>
                <w:b/>
              </w:rPr>
            </w:pPr>
          </w:p>
          <w:p w14:paraId="4D81A263" w14:textId="77777777" w:rsidR="00CB1E26" w:rsidRPr="009750A2" w:rsidRDefault="00CB1E26" w:rsidP="009750A2">
            <w:pPr>
              <w:spacing w:line="360" w:lineRule="auto"/>
              <w:jc w:val="center"/>
              <w:rPr>
                <w:rFonts w:ascii="Palatino Linotype" w:hAnsi="Palatino Linotype" w:cs="Arial"/>
                <w:b/>
              </w:rPr>
            </w:pPr>
          </w:p>
          <w:p w14:paraId="7AC106D7" w14:textId="77777777" w:rsidR="00BD1F1C" w:rsidRPr="009750A2" w:rsidRDefault="00BD1F1C" w:rsidP="009750A2">
            <w:pPr>
              <w:spacing w:line="360" w:lineRule="auto"/>
              <w:jc w:val="center"/>
              <w:rPr>
                <w:rFonts w:ascii="Palatino Linotype" w:hAnsi="Palatino Linotype" w:cs="Arial"/>
                <w:b/>
              </w:rPr>
            </w:pPr>
            <w:r w:rsidRPr="009750A2">
              <w:rPr>
                <w:rFonts w:ascii="Palatino Linotype" w:hAnsi="Palatino Linotype" w:cs="Arial"/>
                <w:b/>
              </w:rPr>
              <w:t>Javier Martínez Cruz</w:t>
            </w:r>
          </w:p>
          <w:p w14:paraId="5A306508" w14:textId="77777777" w:rsidR="00BD1F1C" w:rsidRPr="009750A2" w:rsidRDefault="00BD1F1C" w:rsidP="009750A2">
            <w:pPr>
              <w:spacing w:line="360" w:lineRule="auto"/>
              <w:jc w:val="center"/>
              <w:rPr>
                <w:rFonts w:ascii="Palatino Linotype" w:hAnsi="Palatino Linotype" w:cs="Arial"/>
              </w:rPr>
            </w:pPr>
            <w:r w:rsidRPr="009750A2">
              <w:rPr>
                <w:rFonts w:ascii="Palatino Linotype" w:hAnsi="Palatino Linotype" w:cs="Arial"/>
              </w:rPr>
              <w:t>Comisionado</w:t>
            </w:r>
          </w:p>
          <w:p w14:paraId="0DA0D8B9" w14:textId="77777777" w:rsidR="00BD1F1C" w:rsidRPr="009750A2" w:rsidRDefault="00BD1F1C" w:rsidP="009750A2">
            <w:pPr>
              <w:spacing w:line="360" w:lineRule="auto"/>
              <w:jc w:val="center"/>
              <w:rPr>
                <w:rFonts w:ascii="Palatino Linotype" w:hAnsi="Palatino Linotype" w:cs="Arial"/>
                <w:b/>
              </w:rPr>
            </w:pPr>
            <w:r w:rsidRPr="009750A2">
              <w:rPr>
                <w:rFonts w:ascii="Palatino Linotype" w:hAnsi="Palatino Linotype" w:cs="Arial"/>
                <w:b/>
              </w:rPr>
              <w:t>(RÚBRICA)</w:t>
            </w:r>
          </w:p>
        </w:tc>
        <w:tc>
          <w:tcPr>
            <w:tcW w:w="5184" w:type="dxa"/>
          </w:tcPr>
          <w:p w14:paraId="580D7FA0" w14:textId="77777777" w:rsidR="00CB1E26" w:rsidRPr="009750A2" w:rsidRDefault="00CB1E26" w:rsidP="00800B7A">
            <w:pPr>
              <w:spacing w:line="360" w:lineRule="auto"/>
              <w:rPr>
                <w:rFonts w:ascii="Palatino Linotype" w:hAnsi="Palatino Linotype" w:cs="Arial"/>
                <w:b/>
              </w:rPr>
            </w:pPr>
          </w:p>
          <w:p w14:paraId="14A5737B" w14:textId="77777777" w:rsidR="00BD1F1C" w:rsidRPr="009750A2" w:rsidRDefault="00BD1F1C" w:rsidP="009750A2">
            <w:pPr>
              <w:spacing w:line="360" w:lineRule="auto"/>
              <w:jc w:val="center"/>
              <w:rPr>
                <w:rFonts w:ascii="Palatino Linotype" w:hAnsi="Palatino Linotype" w:cs="Arial"/>
                <w:b/>
              </w:rPr>
            </w:pPr>
          </w:p>
          <w:p w14:paraId="2A4BF167" w14:textId="77777777" w:rsidR="00BD1F1C" w:rsidRPr="009750A2" w:rsidRDefault="00BD1F1C" w:rsidP="009750A2">
            <w:pPr>
              <w:spacing w:line="360" w:lineRule="auto"/>
              <w:jc w:val="center"/>
              <w:rPr>
                <w:rFonts w:ascii="Palatino Linotype" w:hAnsi="Palatino Linotype" w:cs="Arial"/>
                <w:b/>
              </w:rPr>
            </w:pPr>
            <w:r w:rsidRPr="009750A2">
              <w:rPr>
                <w:rFonts w:ascii="Palatino Linotype" w:hAnsi="Palatino Linotype" w:cs="Arial"/>
                <w:b/>
              </w:rPr>
              <w:t>Luis Gustavo Parra Noriega</w:t>
            </w:r>
          </w:p>
          <w:p w14:paraId="3E78CD57" w14:textId="77777777" w:rsidR="00BD1F1C" w:rsidRPr="009750A2" w:rsidRDefault="00BD1F1C" w:rsidP="009750A2">
            <w:pPr>
              <w:spacing w:line="360" w:lineRule="auto"/>
              <w:jc w:val="center"/>
              <w:rPr>
                <w:rFonts w:ascii="Palatino Linotype" w:hAnsi="Palatino Linotype" w:cs="Arial"/>
              </w:rPr>
            </w:pPr>
            <w:r w:rsidRPr="009750A2">
              <w:rPr>
                <w:rFonts w:ascii="Palatino Linotype" w:hAnsi="Palatino Linotype" w:cs="Arial"/>
              </w:rPr>
              <w:t>Comisionado</w:t>
            </w:r>
          </w:p>
          <w:p w14:paraId="3B6A630A" w14:textId="77777777" w:rsidR="00BD1F1C" w:rsidRPr="009750A2" w:rsidRDefault="00BD1F1C" w:rsidP="009750A2">
            <w:pPr>
              <w:spacing w:line="360" w:lineRule="auto"/>
              <w:jc w:val="center"/>
              <w:rPr>
                <w:rFonts w:ascii="Palatino Linotype" w:hAnsi="Palatino Linotype" w:cs="Arial"/>
                <w:b/>
              </w:rPr>
            </w:pPr>
            <w:r w:rsidRPr="009750A2">
              <w:rPr>
                <w:rFonts w:ascii="Palatino Linotype" w:hAnsi="Palatino Linotype" w:cs="Arial"/>
                <w:b/>
              </w:rPr>
              <w:t>(RÚBRICA)</w:t>
            </w:r>
          </w:p>
        </w:tc>
      </w:tr>
      <w:tr w:rsidR="00BD1F1C" w:rsidRPr="009750A2" w14:paraId="23E6593D" w14:textId="77777777" w:rsidTr="009B4112">
        <w:trPr>
          <w:jc w:val="center"/>
        </w:trPr>
        <w:tc>
          <w:tcPr>
            <w:tcW w:w="10368" w:type="dxa"/>
            <w:gridSpan w:val="2"/>
          </w:tcPr>
          <w:p w14:paraId="1DD9B2C3" w14:textId="77777777" w:rsidR="00BD1F1C" w:rsidRPr="009750A2" w:rsidRDefault="00BD1F1C" w:rsidP="009750A2">
            <w:pPr>
              <w:spacing w:line="360" w:lineRule="auto"/>
              <w:jc w:val="center"/>
              <w:rPr>
                <w:rFonts w:ascii="Palatino Linotype" w:hAnsi="Palatino Linotype" w:cs="Arial"/>
                <w:b/>
              </w:rPr>
            </w:pPr>
          </w:p>
          <w:p w14:paraId="5D6DAFFA" w14:textId="77777777" w:rsidR="00800B7A" w:rsidRPr="009750A2" w:rsidRDefault="00800B7A" w:rsidP="00800B7A">
            <w:pPr>
              <w:spacing w:line="360" w:lineRule="auto"/>
              <w:rPr>
                <w:rFonts w:ascii="Palatino Linotype" w:hAnsi="Palatino Linotype" w:cs="Arial"/>
                <w:b/>
              </w:rPr>
            </w:pPr>
          </w:p>
          <w:p w14:paraId="2BE88E1D" w14:textId="77777777" w:rsidR="00BD1F1C" w:rsidRPr="009750A2" w:rsidRDefault="00BD1F1C" w:rsidP="009750A2">
            <w:pPr>
              <w:spacing w:line="360" w:lineRule="auto"/>
              <w:jc w:val="center"/>
              <w:rPr>
                <w:rFonts w:ascii="Palatino Linotype" w:hAnsi="Palatino Linotype" w:cs="Arial"/>
                <w:b/>
              </w:rPr>
            </w:pPr>
            <w:r w:rsidRPr="009750A2">
              <w:rPr>
                <w:rFonts w:ascii="Palatino Linotype" w:hAnsi="Palatino Linotype" w:cs="Arial"/>
                <w:b/>
              </w:rPr>
              <w:t>Alexis Tapia Ramírez</w:t>
            </w:r>
          </w:p>
          <w:p w14:paraId="13A0AC34" w14:textId="77777777" w:rsidR="00BD1F1C" w:rsidRPr="009750A2" w:rsidRDefault="00BD1F1C" w:rsidP="009750A2">
            <w:pPr>
              <w:spacing w:line="360" w:lineRule="auto"/>
              <w:jc w:val="center"/>
              <w:rPr>
                <w:rFonts w:ascii="Palatino Linotype" w:hAnsi="Palatino Linotype" w:cs="Arial"/>
              </w:rPr>
            </w:pPr>
            <w:r w:rsidRPr="009750A2">
              <w:rPr>
                <w:rFonts w:ascii="Palatino Linotype" w:hAnsi="Palatino Linotype" w:cs="Arial"/>
              </w:rPr>
              <w:t>Secretario Técnico del Pleno</w:t>
            </w:r>
          </w:p>
          <w:p w14:paraId="15FB0D2D" w14:textId="77777777" w:rsidR="00BD1F1C" w:rsidRPr="009750A2" w:rsidRDefault="00BD1F1C" w:rsidP="009750A2">
            <w:pPr>
              <w:spacing w:line="360" w:lineRule="auto"/>
              <w:jc w:val="center"/>
              <w:rPr>
                <w:rFonts w:ascii="Palatino Linotype" w:hAnsi="Palatino Linotype" w:cs="Arial"/>
                <w:b/>
              </w:rPr>
            </w:pPr>
            <w:r w:rsidRPr="009750A2">
              <w:rPr>
                <w:rFonts w:ascii="Palatino Linotype" w:hAnsi="Palatino Linotype" w:cs="Arial"/>
                <w:b/>
              </w:rPr>
              <w:t>(RÚBRICA)</w:t>
            </w:r>
          </w:p>
          <w:p w14:paraId="5B35395C" w14:textId="77777777" w:rsidR="00BD1F1C" w:rsidRPr="009750A2" w:rsidRDefault="00BD1F1C" w:rsidP="009750A2">
            <w:pPr>
              <w:spacing w:line="360" w:lineRule="auto"/>
              <w:rPr>
                <w:rFonts w:ascii="Palatino Linotype" w:hAnsi="Palatino Linotype" w:cs="Arial"/>
              </w:rPr>
            </w:pPr>
          </w:p>
        </w:tc>
      </w:tr>
    </w:tbl>
    <w:p w14:paraId="5CD2FED7" w14:textId="4FC448F4" w:rsidR="00840559" w:rsidRPr="009750A2" w:rsidRDefault="00BD1F1C" w:rsidP="009750A2">
      <w:pPr>
        <w:spacing w:line="360" w:lineRule="auto"/>
        <w:jc w:val="both"/>
        <w:rPr>
          <w:rFonts w:ascii="Palatino Linotype" w:eastAsia="Calibri" w:hAnsi="Palatino Linotype" w:cs="Arial"/>
          <w:b/>
        </w:rPr>
      </w:pPr>
      <w:r w:rsidRPr="009750A2">
        <w:rPr>
          <w:rFonts w:ascii="Palatino Linotype" w:hAnsi="Palatino Linotype" w:cs="Arial"/>
          <w:szCs w:val="18"/>
        </w:rPr>
        <w:t xml:space="preserve">Esta hoja corresponde a la resolución de fecha </w:t>
      </w:r>
      <w:r w:rsidR="00800B7A">
        <w:rPr>
          <w:rFonts w:ascii="Palatino Linotype" w:hAnsi="Palatino Linotype" w:cs="Arial"/>
          <w:szCs w:val="18"/>
        </w:rPr>
        <w:t>seis de febrero de dos mil veinte</w:t>
      </w:r>
      <w:r w:rsidRPr="009750A2">
        <w:rPr>
          <w:rFonts w:ascii="Palatino Linotype" w:hAnsi="Palatino Linotype" w:cs="Arial"/>
          <w:szCs w:val="18"/>
        </w:rPr>
        <w:t xml:space="preserve">, emitida en el recurso de revisión </w:t>
      </w:r>
      <w:r w:rsidRPr="009750A2">
        <w:rPr>
          <w:rFonts w:ascii="Palatino Linotype" w:hAnsi="Palatino Linotype" w:cs="Arial"/>
          <w:b/>
          <w:bCs/>
          <w:szCs w:val="18"/>
        </w:rPr>
        <w:t>0</w:t>
      </w:r>
      <w:r w:rsidR="00800B7A">
        <w:rPr>
          <w:rFonts w:ascii="Palatino Linotype" w:hAnsi="Palatino Linotype" w:cs="Arial"/>
          <w:b/>
          <w:bCs/>
          <w:szCs w:val="18"/>
        </w:rPr>
        <w:t>8688</w:t>
      </w:r>
      <w:r w:rsidRPr="009750A2">
        <w:rPr>
          <w:rFonts w:ascii="Palatino Linotype" w:hAnsi="Palatino Linotype" w:cs="Arial"/>
          <w:b/>
          <w:bCs/>
          <w:szCs w:val="18"/>
        </w:rPr>
        <w:t>/INFOEM/IP/RR/201</w:t>
      </w:r>
      <w:r w:rsidR="00287A49" w:rsidRPr="009750A2">
        <w:rPr>
          <w:rFonts w:ascii="Palatino Linotype" w:hAnsi="Palatino Linotype" w:cs="Arial"/>
          <w:b/>
          <w:bCs/>
          <w:szCs w:val="18"/>
        </w:rPr>
        <w:t>9</w:t>
      </w:r>
      <w:r w:rsidRPr="009750A2">
        <w:rPr>
          <w:rFonts w:ascii="Palatino Linotype" w:hAnsi="Palatino Linotype" w:cs="Arial"/>
          <w:b/>
          <w:bCs/>
          <w:szCs w:val="18"/>
        </w:rPr>
        <w:t>.</w:t>
      </w:r>
    </w:p>
    <w:sectPr w:rsidR="00840559" w:rsidRPr="009750A2" w:rsidSect="00C319CD">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FA5F1" w14:textId="77777777" w:rsidR="009750A2" w:rsidRDefault="009750A2" w:rsidP="00587366">
      <w:r>
        <w:separator/>
      </w:r>
    </w:p>
  </w:endnote>
  <w:endnote w:type="continuationSeparator" w:id="0">
    <w:p w14:paraId="2C00C11B" w14:textId="77777777" w:rsidR="009750A2" w:rsidRDefault="009750A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auto"/>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9750A2" w:rsidRPr="00883450" w:rsidRDefault="009750A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97574">
              <w:rPr>
                <w:rFonts w:ascii="Palatino Linotype" w:hAnsi="Palatino Linotype"/>
                <w:b/>
                <w:bCs/>
                <w:noProof/>
                <w:sz w:val="22"/>
                <w:szCs w:val="20"/>
              </w:rPr>
              <w:t>51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97574">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14:paraId="6243EC1B" w14:textId="77777777" w:rsidR="009750A2" w:rsidRDefault="009750A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750A2" w:rsidRPr="00883450" w:rsidRDefault="009750A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97574" w:rsidRPr="00A9757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97574" w:rsidRPr="00A97574">
      <w:rPr>
        <w:rFonts w:ascii="Palatino Linotype" w:hAnsi="Palatino Linotype"/>
        <w:noProof/>
        <w:sz w:val="22"/>
        <w:szCs w:val="22"/>
        <w:lang w:val="es-ES"/>
      </w:rPr>
      <w:t>52</w:t>
    </w:r>
    <w:r w:rsidRPr="00883450">
      <w:rPr>
        <w:rFonts w:ascii="Palatino Linotype" w:hAnsi="Palatino Linotype"/>
        <w:sz w:val="22"/>
        <w:szCs w:val="22"/>
      </w:rPr>
      <w:fldChar w:fldCharType="end"/>
    </w:r>
  </w:p>
  <w:p w14:paraId="5F5C4865" w14:textId="77777777" w:rsidR="009750A2" w:rsidRPr="00883450" w:rsidRDefault="009750A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94831" w14:textId="77777777" w:rsidR="009750A2" w:rsidRDefault="009750A2" w:rsidP="00587366">
      <w:r>
        <w:separator/>
      </w:r>
    </w:p>
  </w:footnote>
  <w:footnote w:type="continuationSeparator" w:id="0">
    <w:p w14:paraId="65D82D86" w14:textId="77777777" w:rsidR="009750A2" w:rsidRDefault="009750A2" w:rsidP="00587366">
      <w:r>
        <w:continuationSeparator/>
      </w:r>
    </w:p>
  </w:footnote>
  <w:footnote w:id="1">
    <w:p w14:paraId="4F1C76AD" w14:textId="77777777" w:rsidR="009750A2" w:rsidRDefault="009750A2" w:rsidP="000474BE">
      <w:pPr>
        <w:pStyle w:val="Textonotapie"/>
      </w:pPr>
      <w:r>
        <w:rPr>
          <w:rStyle w:val="Refdenotaalpie"/>
        </w:rPr>
        <w:footnoteRef/>
      </w:r>
      <w:r>
        <w:t xml:space="preserve"> Tercer párrafo, artículo 1º, Constitución Política de los Estados Unidos Mexicanos.</w:t>
      </w:r>
    </w:p>
  </w:footnote>
  <w:footnote w:id="2">
    <w:p w14:paraId="1201BC84" w14:textId="77777777" w:rsidR="009750A2" w:rsidRDefault="009750A2" w:rsidP="000474BE">
      <w:pPr>
        <w:pStyle w:val="Textonotapie"/>
      </w:pPr>
      <w:r>
        <w:rPr>
          <w:rStyle w:val="Refdenotaalpie"/>
        </w:rPr>
        <w:footnoteRef/>
      </w:r>
      <w:r>
        <w:t xml:space="preserve"> Segundo Párrafo, artículo 6º, Constitución Política de los Estados Unidos Mexicanos.</w:t>
      </w:r>
    </w:p>
  </w:footnote>
  <w:footnote w:id="3">
    <w:p w14:paraId="67A9DC7B" w14:textId="77777777" w:rsidR="009750A2" w:rsidRDefault="009750A2" w:rsidP="000474BE">
      <w:pPr>
        <w:pStyle w:val="Textonotapie"/>
      </w:pPr>
      <w:r>
        <w:rPr>
          <w:rStyle w:val="Refdenotaalpie"/>
        </w:rPr>
        <w:footnoteRef/>
      </w:r>
      <w:r>
        <w:t xml:space="preserve"> Artículo 176, Ley de Transparencia y Acceso a la Información Pública del Estado de México y Municipios.</w:t>
      </w:r>
    </w:p>
  </w:footnote>
  <w:footnote w:id="4">
    <w:p w14:paraId="7A7C544A" w14:textId="77777777" w:rsidR="009750A2" w:rsidRDefault="009750A2" w:rsidP="000474BE">
      <w:pPr>
        <w:pStyle w:val="Textonotapie"/>
      </w:pPr>
      <w:r>
        <w:rPr>
          <w:rStyle w:val="Refdenotaalpie"/>
        </w:rPr>
        <w:footnoteRef/>
      </w:r>
      <w:r>
        <w:t xml:space="preserve"> Convención Americana sobre Derechos Humanos. Artículo 13.</w:t>
      </w:r>
    </w:p>
  </w:footnote>
  <w:footnote w:id="5">
    <w:p w14:paraId="0EBA9385" w14:textId="77777777" w:rsidR="009750A2" w:rsidRDefault="009750A2" w:rsidP="000474BE">
      <w:pPr>
        <w:pStyle w:val="Textonotapie"/>
      </w:pPr>
      <w:r>
        <w:rPr>
          <w:rStyle w:val="Refdenotaalpie"/>
        </w:rPr>
        <w:footnoteRef/>
      </w:r>
      <w:r>
        <w:t xml:space="preserve"> Constitución Política de los Estados Unidos Mexicanos. Artículo sexto, sección A, Fracción I.</w:t>
      </w:r>
    </w:p>
  </w:footnote>
  <w:footnote w:id="6">
    <w:p w14:paraId="26BA19E1" w14:textId="77777777" w:rsidR="009750A2" w:rsidRDefault="009750A2" w:rsidP="000474B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4C7F87EE" w14:textId="77777777" w:rsidR="009750A2" w:rsidRDefault="009750A2" w:rsidP="000474BE">
      <w:pPr>
        <w:pStyle w:val="Textonotapie"/>
      </w:pPr>
      <w:r>
        <w:rPr>
          <w:rStyle w:val="Refdenotaalpie"/>
        </w:rPr>
        <w:footnoteRef/>
      </w:r>
      <w:r>
        <w:t xml:space="preserve"> Ibídem. Párr. 87.</w:t>
      </w:r>
    </w:p>
  </w:footnote>
  <w:footnote w:id="8">
    <w:p w14:paraId="538EA255" w14:textId="77777777" w:rsidR="009750A2" w:rsidRDefault="009750A2" w:rsidP="000474BE">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9">
    <w:p w14:paraId="5D601FB6" w14:textId="77777777" w:rsidR="009750A2" w:rsidRDefault="009750A2" w:rsidP="000951CF">
      <w:pPr>
        <w:autoSpaceDE w:val="0"/>
        <w:autoSpaceDN w:val="0"/>
        <w:adjustRightInd w:val="0"/>
        <w:jc w:val="both"/>
        <w:rPr>
          <w:rFonts w:ascii="Palatino Linotype" w:hAnsi="Palatino Linotype" w:cs="Arial"/>
          <w:sz w:val="16"/>
          <w:szCs w:val="16"/>
          <w:lang w:val="es-MX"/>
        </w:rPr>
      </w:pPr>
      <w:r>
        <w:rPr>
          <w:rStyle w:val="Refdenotaalpie"/>
          <w:rFonts w:ascii="Palatino Linotype" w:hAnsi="Palatino Linotype" w:cs="Arial"/>
          <w:sz w:val="16"/>
          <w:szCs w:val="16"/>
        </w:rPr>
        <w:footnoteRef/>
      </w:r>
      <w:r>
        <w:rPr>
          <w:rFonts w:ascii="Palatino Linotype" w:hAnsi="Palatino Linotype" w:cs="Arial"/>
          <w:sz w:val="16"/>
          <w:szCs w:val="16"/>
        </w:rPr>
        <w:t xml:space="preserve"> </w:t>
      </w:r>
      <w:r>
        <w:rPr>
          <w:rFonts w:ascii="Palatino Linotype" w:hAnsi="Palatino Linotype" w:cs="Arial"/>
          <w:sz w:val="16"/>
          <w:szCs w:val="16"/>
          <w:lang w:val="es-MX" w:eastAsia="es-MX"/>
        </w:rPr>
        <w:t xml:space="preserve">BURGOA ORIHUELA Ignacio. </w:t>
      </w:r>
      <w:r>
        <w:rPr>
          <w:rFonts w:ascii="Palatino Linotype" w:hAnsi="Palatino Linotype" w:cs="Arial"/>
          <w:i/>
          <w:sz w:val="16"/>
          <w:szCs w:val="16"/>
          <w:lang w:val="es-MX" w:eastAsia="es-MX"/>
        </w:rPr>
        <w:t>Diccionario De Derecho Constitucional, Garantías y Amparo</w:t>
      </w:r>
      <w:r>
        <w:rPr>
          <w:rFonts w:ascii="Palatino Linotype" w:hAnsi="Palatino Linotype" w:cs="Arial"/>
          <w:sz w:val="16"/>
          <w:szCs w:val="16"/>
          <w:lang w:val="es-MX" w:eastAsia="es-MX"/>
        </w:rPr>
        <w:t>. Ed. Porrúa, S.A., México. 1992. p. 115.</w:t>
      </w:r>
    </w:p>
  </w:footnote>
  <w:footnote w:id="10">
    <w:p w14:paraId="4BAD7C22" w14:textId="77777777" w:rsidR="009750A2" w:rsidRDefault="009750A2" w:rsidP="000951CF">
      <w:pPr>
        <w:pStyle w:val="Textonotapie"/>
        <w:jc w:val="both"/>
        <w:rPr>
          <w:rFonts w:ascii="Arial" w:hAnsi="Arial" w:cs="Arial"/>
          <w:i/>
          <w:sz w:val="16"/>
          <w:szCs w:val="16"/>
          <w:lang w:val="es-ES_tradnl"/>
        </w:rPr>
      </w:pPr>
      <w:r>
        <w:rPr>
          <w:rStyle w:val="Refdenotaalpie"/>
          <w:rFonts w:ascii="Palatino Linotype" w:hAnsi="Palatino Linotype" w:cs="Arial"/>
          <w:sz w:val="16"/>
          <w:szCs w:val="16"/>
        </w:rPr>
        <w:footnoteRef/>
      </w:r>
      <w:r>
        <w:rPr>
          <w:rFonts w:ascii="Palatino Linotype" w:hAnsi="Palatino Linotype" w:cs="Arial"/>
          <w:sz w:val="16"/>
          <w:szCs w:val="16"/>
        </w:rPr>
        <w:t xml:space="preserve"> CIENFUEGOS SALGADO David. </w:t>
      </w:r>
      <w:r>
        <w:rPr>
          <w:rFonts w:ascii="Palatino Linotype" w:hAnsi="Palatino Linotype" w:cs="Arial"/>
          <w:i/>
          <w:sz w:val="16"/>
          <w:szCs w:val="16"/>
        </w:rPr>
        <w:t xml:space="preserve">El Derecho de Petición en México. </w:t>
      </w:r>
      <w:r>
        <w:rPr>
          <w:rFonts w:ascii="Palatino Linotype" w:hAnsi="Palatino Linotype" w:cs="Arial"/>
          <w:sz w:val="16"/>
          <w:szCs w:val="16"/>
        </w:rPr>
        <w:t>Ed. Instituto de Investigaciones Jurídica UNAM. México 2004. p. 31</w:t>
      </w:r>
    </w:p>
  </w:footnote>
  <w:footnote w:id="11">
    <w:p w14:paraId="597FF739" w14:textId="77777777" w:rsidR="009750A2" w:rsidRDefault="009750A2" w:rsidP="000951CF">
      <w:pPr>
        <w:pStyle w:val="Textonotapie"/>
        <w:jc w:val="both"/>
        <w:rPr>
          <w:rFonts w:ascii="Palatino Linotype" w:hAnsi="Palatino Linotype" w:cs="Arial"/>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ROBLES HERNÁNDEZ José Guadalupe. </w:t>
      </w:r>
      <w:r>
        <w:rPr>
          <w:rFonts w:ascii="Palatino Linotype" w:hAnsi="Palatino Linotype" w:cs="Arial"/>
          <w:i/>
          <w:sz w:val="16"/>
          <w:szCs w:val="16"/>
        </w:rPr>
        <w:t xml:space="preserve">Derecho de la Información y Comunicación Pública. </w:t>
      </w:r>
      <w:r>
        <w:rPr>
          <w:rFonts w:ascii="Palatino Linotype" w:hAnsi="Palatino Linotype" w:cs="Arial"/>
          <w:sz w:val="16"/>
          <w:szCs w:val="16"/>
        </w:rPr>
        <w:t>Ed. Universidad de Occidente. México. 2004, p. 72.</w:t>
      </w:r>
    </w:p>
  </w:footnote>
  <w:footnote w:id="12">
    <w:p w14:paraId="1D3C1B81" w14:textId="77777777" w:rsidR="009750A2" w:rsidRDefault="009750A2" w:rsidP="000951CF">
      <w:pPr>
        <w:autoSpaceDE w:val="0"/>
        <w:autoSpaceDN w:val="0"/>
        <w:adjustRightInd w:val="0"/>
        <w:jc w:val="both"/>
        <w:rPr>
          <w:rFonts w:ascii="Palatino Linotype" w:hAnsi="Palatino Linotype" w:cs="Arial"/>
          <w:sz w:val="16"/>
          <w:szCs w:val="16"/>
          <w:lang w:val="es-MX"/>
        </w:rPr>
      </w:pPr>
      <w:r>
        <w:rPr>
          <w:rStyle w:val="Refdenotaalpie"/>
          <w:rFonts w:ascii="Palatino Linotype" w:hAnsi="Palatino Linotype" w:cs="Arial"/>
          <w:sz w:val="16"/>
          <w:szCs w:val="16"/>
        </w:rPr>
        <w:footnoteRef/>
      </w:r>
      <w:r>
        <w:rPr>
          <w:rFonts w:ascii="Palatino Linotype" w:hAnsi="Palatino Linotype" w:cs="Arial"/>
          <w:sz w:val="16"/>
          <w:szCs w:val="16"/>
        </w:rPr>
        <w:t xml:space="preserve"> </w:t>
      </w:r>
      <w:r>
        <w:rPr>
          <w:rFonts w:ascii="Palatino Linotype" w:hAnsi="Palatino Linotype" w:cs="Arial"/>
          <w:sz w:val="16"/>
          <w:szCs w:val="16"/>
          <w:lang w:val="es-MX"/>
        </w:rPr>
        <w:t xml:space="preserve">VILLANUEVA </w:t>
      </w:r>
      <w:proofErr w:type="spellStart"/>
      <w:r>
        <w:rPr>
          <w:rFonts w:ascii="Palatino Linotype" w:hAnsi="Palatino Linotype" w:cs="Arial"/>
          <w:sz w:val="16"/>
          <w:szCs w:val="16"/>
          <w:lang w:val="es-MX"/>
        </w:rPr>
        <w:t>VILLANUEVA</w:t>
      </w:r>
      <w:proofErr w:type="spellEnd"/>
      <w:r>
        <w:rPr>
          <w:rFonts w:ascii="Palatino Linotype" w:hAnsi="Palatino Linotype" w:cs="Arial"/>
          <w:sz w:val="16"/>
          <w:szCs w:val="16"/>
          <w:lang w:val="es-MX"/>
        </w:rPr>
        <w:t xml:space="preserve"> Ernesto. Derecho de la Información, Ed. Porrúa. </w:t>
      </w:r>
      <w:r>
        <w:rPr>
          <w:rFonts w:ascii="Palatino Linotype" w:hAnsi="Palatino Linotype" w:cs="Arial"/>
          <w:sz w:val="16"/>
          <w:szCs w:val="16"/>
          <w:lang w:val="es-MX" w:eastAsia="es-MX"/>
        </w:rPr>
        <w:t>S.A., México. 2006. p. 270.</w:t>
      </w:r>
      <w:r>
        <w:rPr>
          <w:rFonts w:ascii="Palatino Linotype" w:hAnsi="Palatino Linotype" w:cs="Arial"/>
          <w:sz w:val="16"/>
          <w:szCs w:val="16"/>
          <w:lang w:val="es-MX" w:eastAsia="es-MX"/>
        </w:rPr>
        <w:tab/>
      </w:r>
    </w:p>
    <w:p w14:paraId="25F7D684" w14:textId="77777777" w:rsidR="009750A2" w:rsidRDefault="009750A2" w:rsidP="000951CF">
      <w:pPr>
        <w:pStyle w:val="Textonotapie"/>
        <w:jc w:val="both"/>
        <w:rPr>
          <w:rFonts w:ascii="Arial" w:hAnsi="Arial" w:cs="Arial"/>
          <w:sz w:val="16"/>
          <w:szCs w:val="16"/>
          <w:lang w:val="es-ES_tradnl"/>
        </w:rPr>
      </w:pPr>
    </w:p>
  </w:footnote>
  <w:footnote w:id="13">
    <w:p w14:paraId="611350BA" w14:textId="77777777" w:rsidR="009750A2" w:rsidRPr="00547FFB" w:rsidRDefault="009750A2" w:rsidP="000951CF">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lang w:val="es-MX"/>
        </w:rPr>
        <w:t xml:space="preserve">Artículo 13. </w:t>
      </w:r>
      <w:r w:rsidRPr="00547FFB">
        <w:rPr>
          <w:rFonts w:cs="Bookman Old Style"/>
          <w:sz w:val="20"/>
          <w:szCs w:val="20"/>
          <w:lang w:val="es-MX"/>
        </w:rPr>
        <w:t>El Instituto, en el ámbito de sus atribuciones, deberá suplir cualquier deficiencia para garantizar el ejercicio del derecho de acceso a la información.</w:t>
      </w:r>
    </w:p>
  </w:footnote>
  <w:footnote w:id="14">
    <w:p w14:paraId="3D0CE9A1" w14:textId="77777777" w:rsidR="009750A2" w:rsidRPr="00547FFB" w:rsidRDefault="009750A2" w:rsidP="000951CF">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14:paraId="336B9B35" w14:textId="77777777" w:rsidR="009750A2" w:rsidRPr="00547FFB" w:rsidRDefault="009750A2" w:rsidP="000951CF">
      <w:pPr>
        <w:autoSpaceDE w:val="0"/>
        <w:autoSpaceDN w:val="0"/>
        <w:adjustRightInd w:val="0"/>
        <w:jc w:val="both"/>
        <w:rPr>
          <w:sz w:val="20"/>
          <w:szCs w:val="20"/>
        </w:rPr>
      </w:pPr>
      <w:r w:rsidRPr="00547FFB">
        <w:rPr>
          <w:sz w:val="20"/>
          <w:szCs w:val="20"/>
        </w:rPr>
        <w:t>…</w:t>
      </w:r>
    </w:p>
    <w:p w14:paraId="422E124D" w14:textId="77777777" w:rsidR="009750A2" w:rsidRDefault="009750A2" w:rsidP="000951CF">
      <w:pPr>
        <w:autoSpaceDE w:val="0"/>
        <w:autoSpaceDN w:val="0"/>
        <w:adjustRightInd w:val="0"/>
        <w:jc w:val="both"/>
      </w:pPr>
      <w:r w:rsidRPr="00547FFB">
        <w:rPr>
          <w:rFonts w:cs="Bookman Old Style"/>
          <w:sz w:val="20"/>
          <w:szCs w:val="20"/>
          <w:lang w:val="es-MX"/>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9750A2" w:rsidRPr="00EF13C1" w14:paraId="28B038A3" w14:textId="77777777" w:rsidTr="00643C57">
      <w:trPr>
        <w:trHeight w:val="138"/>
        <w:jc w:val="right"/>
      </w:trPr>
      <w:tc>
        <w:tcPr>
          <w:tcW w:w="2552" w:type="dxa"/>
          <w:vAlign w:val="center"/>
        </w:tcPr>
        <w:p w14:paraId="444FA3BE" w14:textId="77777777" w:rsidR="009750A2" w:rsidRPr="00EF13C1" w:rsidRDefault="009750A2"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E499A46" w14:textId="493D1732" w:rsidR="009750A2" w:rsidRPr="00EF13C1" w:rsidRDefault="009750A2" w:rsidP="00D2333D">
          <w:pPr>
            <w:pStyle w:val="Encabezado"/>
            <w:jc w:val="right"/>
            <w:rPr>
              <w:rFonts w:ascii="Palatino Linotype" w:hAnsi="Palatino Linotype"/>
              <w:b/>
              <w:sz w:val="22"/>
              <w:szCs w:val="22"/>
            </w:rPr>
          </w:pPr>
          <w:r>
            <w:rPr>
              <w:rFonts w:ascii="Palatino Linotype" w:hAnsi="Palatino Linotype" w:cs="Arial"/>
              <w:b/>
              <w:bCs/>
              <w:sz w:val="22"/>
              <w:szCs w:val="22"/>
              <w:lang w:eastAsia="es-MX"/>
            </w:rPr>
            <w:t>08688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9750A2" w:rsidRPr="00EF13C1" w14:paraId="316C9DB2" w14:textId="77777777" w:rsidTr="00643C57">
      <w:trPr>
        <w:trHeight w:val="321"/>
        <w:jc w:val="right"/>
      </w:trPr>
      <w:tc>
        <w:tcPr>
          <w:tcW w:w="2552" w:type="dxa"/>
          <w:vAlign w:val="center"/>
        </w:tcPr>
        <w:p w14:paraId="49601F1D" w14:textId="77777777" w:rsidR="009750A2" w:rsidRPr="00EF13C1" w:rsidRDefault="009750A2"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79670A8" w14:textId="7E746E1B" w:rsidR="009750A2" w:rsidRPr="00EF13C1" w:rsidRDefault="009750A2" w:rsidP="00D2333D">
          <w:pPr>
            <w:pStyle w:val="Encabezado"/>
            <w:jc w:val="right"/>
            <w:rPr>
              <w:rFonts w:ascii="Palatino Linotype" w:hAnsi="Palatino Linotype"/>
              <w:b/>
              <w:sz w:val="22"/>
              <w:szCs w:val="22"/>
            </w:rPr>
          </w:pPr>
          <w:r>
            <w:rPr>
              <w:rFonts w:ascii="Palatino Linotype" w:hAnsi="Palatino Linotype"/>
              <w:b/>
              <w:bCs/>
              <w:sz w:val="22"/>
              <w:szCs w:val="22"/>
            </w:rPr>
            <w:t>Ayuntamiento de Isidro Fabela</w:t>
          </w:r>
        </w:p>
      </w:tc>
    </w:tr>
    <w:tr w:rsidR="009750A2" w:rsidRPr="00EF13C1" w14:paraId="15CEC1D4" w14:textId="77777777" w:rsidTr="00643C57">
      <w:trPr>
        <w:trHeight w:val="321"/>
        <w:jc w:val="right"/>
      </w:trPr>
      <w:tc>
        <w:tcPr>
          <w:tcW w:w="2552" w:type="dxa"/>
          <w:vAlign w:val="center"/>
        </w:tcPr>
        <w:p w14:paraId="2EEA8623" w14:textId="77777777" w:rsidR="009750A2" w:rsidRPr="00EF13C1" w:rsidRDefault="009750A2"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628C9B3" w14:textId="77777777" w:rsidR="009750A2" w:rsidRPr="00EF13C1" w:rsidRDefault="009750A2"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9750A2" w:rsidRDefault="009750A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9750A2" w:rsidRDefault="009750A2" w:rsidP="000B5D79">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9750A2" w:rsidRPr="00EF13C1" w14:paraId="1A4C1239" w14:textId="77777777" w:rsidTr="00643C57">
      <w:trPr>
        <w:trHeight w:val="138"/>
        <w:jc w:val="right"/>
      </w:trPr>
      <w:tc>
        <w:tcPr>
          <w:tcW w:w="2552" w:type="dxa"/>
          <w:vAlign w:val="center"/>
        </w:tcPr>
        <w:p w14:paraId="05E8D394" w14:textId="77777777" w:rsidR="009750A2" w:rsidRPr="00EF13C1" w:rsidRDefault="009750A2"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00992A8" w14:textId="7585D345" w:rsidR="009750A2" w:rsidRPr="00EF13C1" w:rsidRDefault="009750A2" w:rsidP="00D2333D">
          <w:pPr>
            <w:pStyle w:val="Encabezado"/>
            <w:jc w:val="right"/>
            <w:rPr>
              <w:rFonts w:ascii="Palatino Linotype" w:hAnsi="Palatino Linotype"/>
              <w:b/>
              <w:sz w:val="22"/>
              <w:szCs w:val="22"/>
            </w:rPr>
          </w:pPr>
          <w:r>
            <w:rPr>
              <w:rFonts w:ascii="Palatino Linotype" w:hAnsi="Palatino Linotype" w:cs="Arial"/>
              <w:b/>
              <w:bCs/>
              <w:sz w:val="22"/>
              <w:szCs w:val="22"/>
              <w:lang w:eastAsia="es-MX"/>
            </w:rPr>
            <w:t>08688</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9750A2" w:rsidRPr="00EF13C1" w14:paraId="5E026BAE" w14:textId="77777777" w:rsidTr="00643C57">
      <w:trPr>
        <w:trHeight w:val="233"/>
        <w:jc w:val="right"/>
      </w:trPr>
      <w:tc>
        <w:tcPr>
          <w:tcW w:w="2552" w:type="dxa"/>
          <w:vAlign w:val="center"/>
        </w:tcPr>
        <w:p w14:paraId="7363CA5A" w14:textId="77777777" w:rsidR="009750A2" w:rsidRPr="00EF13C1" w:rsidRDefault="009750A2" w:rsidP="00C319CD">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656E0FF" w14:textId="12BBC862" w:rsidR="009750A2" w:rsidRPr="00EF13C1" w:rsidRDefault="008841D0" w:rsidP="005E03C7">
          <w:pPr>
            <w:pStyle w:val="Encabezado"/>
            <w:jc w:val="right"/>
            <w:rPr>
              <w:rFonts w:ascii="Palatino Linotype" w:hAnsi="Palatino Linotype"/>
              <w:b/>
              <w:sz w:val="22"/>
              <w:szCs w:val="22"/>
            </w:rPr>
          </w:pPr>
          <w:r w:rsidRPr="008841D0">
            <w:rPr>
              <w:rFonts w:ascii="Palatino Linotype" w:hAnsi="Palatino Linotype"/>
              <w:b/>
              <w:sz w:val="22"/>
              <w:szCs w:val="22"/>
              <w:highlight w:val="black"/>
            </w:rPr>
            <w:t>------------------------------</w:t>
          </w:r>
          <w:r w:rsidR="009750A2">
            <w:rPr>
              <w:rFonts w:ascii="Palatino Linotype" w:hAnsi="Palatino Linotype"/>
              <w:b/>
              <w:sz w:val="22"/>
              <w:szCs w:val="22"/>
            </w:rPr>
            <w:t xml:space="preserve">  </w:t>
          </w:r>
        </w:p>
      </w:tc>
    </w:tr>
    <w:tr w:rsidR="009750A2" w:rsidRPr="00EF13C1" w14:paraId="2D92B102" w14:textId="77777777" w:rsidTr="00643C57">
      <w:trPr>
        <w:trHeight w:val="321"/>
        <w:jc w:val="right"/>
      </w:trPr>
      <w:tc>
        <w:tcPr>
          <w:tcW w:w="2552" w:type="dxa"/>
          <w:vAlign w:val="center"/>
        </w:tcPr>
        <w:p w14:paraId="1DE9D245" w14:textId="77777777" w:rsidR="009750A2" w:rsidRPr="00EF13C1" w:rsidRDefault="009750A2"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3475A9" w14:textId="0626F13A" w:rsidR="009750A2" w:rsidRPr="00EF13C1" w:rsidRDefault="009750A2" w:rsidP="00D2333D">
          <w:pPr>
            <w:pStyle w:val="Encabezado"/>
            <w:jc w:val="right"/>
            <w:rPr>
              <w:rFonts w:ascii="Palatino Linotype" w:hAnsi="Palatino Linotype"/>
              <w:b/>
              <w:sz w:val="22"/>
              <w:szCs w:val="22"/>
            </w:rPr>
          </w:pPr>
          <w:r>
            <w:rPr>
              <w:rFonts w:ascii="Palatino Linotype" w:hAnsi="Palatino Linotype"/>
              <w:b/>
              <w:bCs/>
              <w:sz w:val="22"/>
              <w:szCs w:val="22"/>
            </w:rPr>
            <w:t>Ayuntamiento de Isidro Fabela</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9750A2" w:rsidRPr="00EF13C1" w14:paraId="37A51A6D" w14:textId="77777777" w:rsidTr="00643C57">
      <w:trPr>
        <w:trHeight w:val="321"/>
        <w:jc w:val="right"/>
      </w:trPr>
      <w:tc>
        <w:tcPr>
          <w:tcW w:w="2552" w:type="dxa"/>
          <w:vAlign w:val="center"/>
        </w:tcPr>
        <w:p w14:paraId="6F9D60AE" w14:textId="77777777" w:rsidR="009750A2" w:rsidRPr="00EF13C1" w:rsidRDefault="009750A2"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392F3F1" w14:textId="77777777" w:rsidR="009750A2" w:rsidRPr="00EF13C1" w:rsidRDefault="009750A2"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9750A2" w:rsidRDefault="009750A2"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28D3325"/>
    <w:multiLevelType w:val="hybridMultilevel"/>
    <w:tmpl w:val="4F0C064A"/>
    <w:lvl w:ilvl="0" w:tplc="29D89AF6">
      <w:start w:val="1"/>
      <w:numFmt w:val="upperRoman"/>
      <w:lvlText w:val="%1."/>
      <w:lvlJc w:val="left"/>
      <w:pPr>
        <w:ind w:left="2160" w:hanging="72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6D768E4"/>
    <w:multiLevelType w:val="hybridMultilevel"/>
    <w:tmpl w:val="65A2713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67F020A4"/>
    <w:multiLevelType w:val="hybridMultilevel"/>
    <w:tmpl w:val="BD6C7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9484AFD"/>
    <w:multiLevelType w:val="hybridMultilevel"/>
    <w:tmpl w:val="88EC6710"/>
    <w:lvl w:ilvl="0" w:tplc="13C032B4">
      <w:start w:val="1"/>
      <w:numFmt w:val="lowerLetter"/>
      <w:lvlText w:val="%1)"/>
      <w:lvlJc w:val="left"/>
      <w:pPr>
        <w:ind w:left="957" w:hanging="39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6AE8134A"/>
    <w:multiLevelType w:val="hybridMultilevel"/>
    <w:tmpl w:val="7D4AFBF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7"/>
  </w:num>
  <w:num w:numId="9">
    <w:abstractNumId w:val="6"/>
  </w:num>
  <w:num w:numId="10">
    <w:abstractNumId w:val="9"/>
  </w:num>
  <w:num w:numId="1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C3"/>
    <w:rsid w:val="00004F62"/>
    <w:rsid w:val="0000549D"/>
    <w:rsid w:val="000059D0"/>
    <w:rsid w:val="00006367"/>
    <w:rsid w:val="0000742F"/>
    <w:rsid w:val="000074D8"/>
    <w:rsid w:val="00007BA7"/>
    <w:rsid w:val="00007ECB"/>
    <w:rsid w:val="00010E6A"/>
    <w:rsid w:val="000110D9"/>
    <w:rsid w:val="00011CA4"/>
    <w:rsid w:val="00011F41"/>
    <w:rsid w:val="00012472"/>
    <w:rsid w:val="00012620"/>
    <w:rsid w:val="00015148"/>
    <w:rsid w:val="000159BF"/>
    <w:rsid w:val="000164C1"/>
    <w:rsid w:val="00021EA7"/>
    <w:rsid w:val="00025E6E"/>
    <w:rsid w:val="000267DF"/>
    <w:rsid w:val="000272A1"/>
    <w:rsid w:val="000277C5"/>
    <w:rsid w:val="00027821"/>
    <w:rsid w:val="0003063D"/>
    <w:rsid w:val="00030CE2"/>
    <w:rsid w:val="00032493"/>
    <w:rsid w:val="0003284E"/>
    <w:rsid w:val="00032A4A"/>
    <w:rsid w:val="00034477"/>
    <w:rsid w:val="00034A2F"/>
    <w:rsid w:val="00034C2E"/>
    <w:rsid w:val="000352EE"/>
    <w:rsid w:val="00036A3A"/>
    <w:rsid w:val="00041181"/>
    <w:rsid w:val="000414A2"/>
    <w:rsid w:val="00041933"/>
    <w:rsid w:val="00041A0D"/>
    <w:rsid w:val="00042382"/>
    <w:rsid w:val="00044DAF"/>
    <w:rsid w:val="0004534A"/>
    <w:rsid w:val="000453BF"/>
    <w:rsid w:val="000457F8"/>
    <w:rsid w:val="000458F3"/>
    <w:rsid w:val="00045C8C"/>
    <w:rsid w:val="00045FFB"/>
    <w:rsid w:val="000461D1"/>
    <w:rsid w:val="0004686A"/>
    <w:rsid w:val="000468E2"/>
    <w:rsid w:val="000474BE"/>
    <w:rsid w:val="000519B8"/>
    <w:rsid w:val="00051CF8"/>
    <w:rsid w:val="00051F8D"/>
    <w:rsid w:val="0005462C"/>
    <w:rsid w:val="00055BAD"/>
    <w:rsid w:val="00056679"/>
    <w:rsid w:val="0005696F"/>
    <w:rsid w:val="00056A79"/>
    <w:rsid w:val="000571E3"/>
    <w:rsid w:val="000579F9"/>
    <w:rsid w:val="00057C34"/>
    <w:rsid w:val="00061185"/>
    <w:rsid w:val="000612B2"/>
    <w:rsid w:val="00061780"/>
    <w:rsid w:val="00062811"/>
    <w:rsid w:val="00063EF3"/>
    <w:rsid w:val="00064B95"/>
    <w:rsid w:val="000655CE"/>
    <w:rsid w:val="00067F1E"/>
    <w:rsid w:val="00075243"/>
    <w:rsid w:val="00076180"/>
    <w:rsid w:val="000800AC"/>
    <w:rsid w:val="00080322"/>
    <w:rsid w:val="00080C23"/>
    <w:rsid w:val="00080DC8"/>
    <w:rsid w:val="00083148"/>
    <w:rsid w:val="00084BC9"/>
    <w:rsid w:val="00084EED"/>
    <w:rsid w:val="0008542A"/>
    <w:rsid w:val="0009135F"/>
    <w:rsid w:val="00091CA3"/>
    <w:rsid w:val="0009403F"/>
    <w:rsid w:val="00094A70"/>
    <w:rsid w:val="000951CF"/>
    <w:rsid w:val="00095947"/>
    <w:rsid w:val="000959FF"/>
    <w:rsid w:val="0009608F"/>
    <w:rsid w:val="00097D9B"/>
    <w:rsid w:val="000A2651"/>
    <w:rsid w:val="000A4A9D"/>
    <w:rsid w:val="000A4ACE"/>
    <w:rsid w:val="000A59E5"/>
    <w:rsid w:val="000A5B7C"/>
    <w:rsid w:val="000A748D"/>
    <w:rsid w:val="000A74C9"/>
    <w:rsid w:val="000A77ED"/>
    <w:rsid w:val="000A7AE6"/>
    <w:rsid w:val="000B0475"/>
    <w:rsid w:val="000B0C60"/>
    <w:rsid w:val="000B1E3D"/>
    <w:rsid w:val="000B1FC7"/>
    <w:rsid w:val="000B218C"/>
    <w:rsid w:val="000B441B"/>
    <w:rsid w:val="000B4664"/>
    <w:rsid w:val="000B49F5"/>
    <w:rsid w:val="000B4DB9"/>
    <w:rsid w:val="000B5BDA"/>
    <w:rsid w:val="000B5D79"/>
    <w:rsid w:val="000C05B1"/>
    <w:rsid w:val="000C10B9"/>
    <w:rsid w:val="000C1BB0"/>
    <w:rsid w:val="000C3721"/>
    <w:rsid w:val="000C4756"/>
    <w:rsid w:val="000C4A8E"/>
    <w:rsid w:val="000C5A04"/>
    <w:rsid w:val="000C6832"/>
    <w:rsid w:val="000D04BF"/>
    <w:rsid w:val="000D09FA"/>
    <w:rsid w:val="000D3253"/>
    <w:rsid w:val="000D33C6"/>
    <w:rsid w:val="000D38B8"/>
    <w:rsid w:val="000D3956"/>
    <w:rsid w:val="000D3C7F"/>
    <w:rsid w:val="000D4EE3"/>
    <w:rsid w:val="000D5530"/>
    <w:rsid w:val="000D5C91"/>
    <w:rsid w:val="000E0104"/>
    <w:rsid w:val="000E01E0"/>
    <w:rsid w:val="000E05F0"/>
    <w:rsid w:val="000E174A"/>
    <w:rsid w:val="000E2D21"/>
    <w:rsid w:val="000E36AA"/>
    <w:rsid w:val="000E3747"/>
    <w:rsid w:val="000E4394"/>
    <w:rsid w:val="000E5170"/>
    <w:rsid w:val="000F2849"/>
    <w:rsid w:val="000F2BA0"/>
    <w:rsid w:val="000F4F4F"/>
    <w:rsid w:val="000F56FC"/>
    <w:rsid w:val="000F585D"/>
    <w:rsid w:val="000F7836"/>
    <w:rsid w:val="001012FC"/>
    <w:rsid w:val="001013F6"/>
    <w:rsid w:val="00102435"/>
    <w:rsid w:val="001038FB"/>
    <w:rsid w:val="00110A12"/>
    <w:rsid w:val="00110E3E"/>
    <w:rsid w:val="00110E59"/>
    <w:rsid w:val="001114BC"/>
    <w:rsid w:val="00112B02"/>
    <w:rsid w:val="001131F2"/>
    <w:rsid w:val="00115B1B"/>
    <w:rsid w:val="00116562"/>
    <w:rsid w:val="0011669B"/>
    <w:rsid w:val="00117326"/>
    <w:rsid w:val="0012006D"/>
    <w:rsid w:val="00120951"/>
    <w:rsid w:val="00121D7C"/>
    <w:rsid w:val="00122348"/>
    <w:rsid w:val="00124EFA"/>
    <w:rsid w:val="00124F8E"/>
    <w:rsid w:val="00125A2E"/>
    <w:rsid w:val="001263B2"/>
    <w:rsid w:val="001266CC"/>
    <w:rsid w:val="0012670D"/>
    <w:rsid w:val="00127F7E"/>
    <w:rsid w:val="001304AE"/>
    <w:rsid w:val="001318D2"/>
    <w:rsid w:val="00131F81"/>
    <w:rsid w:val="00133B79"/>
    <w:rsid w:val="0013492B"/>
    <w:rsid w:val="00134D9C"/>
    <w:rsid w:val="00135237"/>
    <w:rsid w:val="00135305"/>
    <w:rsid w:val="001368C2"/>
    <w:rsid w:val="001372C8"/>
    <w:rsid w:val="001377C3"/>
    <w:rsid w:val="00137CB2"/>
    <w:rsid w:val="00140B88"/>
    <w:rsid w:val="00140D44"/>
    <w:rsid w:val="001413E1"/>
    <w:rsid w:val="00141800"/>
    <w:rsid w:val="001424AE"/>
    <w:rsid w:val="00143222"/>
    <w:rsid w:val="00143911"/>
    <w:rsid w:val="00143C66"/>
    <w:rsid w:val="00143D53"/>
    <w:rsid w:val="0014419A"/>
    <w:rsid w:val="00146189"/>
    <w:rsid w:val="00146E03"/>
    <w:rsid w:val="00147864"/>
    <w:rsid w:val="0014791F"/>
    <w:rsid w:val="00147B32"/>
    <w:rsid w:val="00147E0A"/>
    <w:rsid w:val="0015104A"/>
    <w:rsid w:val="00151852"/>
    <w:rsid w:val="0015332C"/>
    <w:rsid w:val="0015466E"/>
    <w:rsid w:val="00154B1C"/>
    <w:rsid w:val="00155475"/>
    <w:rsid w:val="00155C2E"/>
    <w:rsid w:val="00157BA8"/>
    <w:rsid w:val="00157C4F"/>
    <w:rsid w:val="00160267"/>
    <w:rsid w:val="0016091E"/>
    <w:rsid w:val="00160977"/>
    <w:rsid w:val="00161C65"/>
    <w:rsid w:val="00161F98"/>
    <w:rsid w:val="00162463"/>
    <w:rsid w:val="00163919"/>
    <w:rsid w:val="001648EE"/>
    <w:rsid w:val="00164B65"/>
    <w:rsid w:val="001654E5"/>
    <w:rsid w:val="00165581"/>
    <w:rsid w:val="0016654D"/>
    <w:rsid w:val="0016660E"/>
    <w:rsid w:val="00166794"/>
    <w:rsid w:val="00167D18"/>
    <w:rsid w:val="00170B3A"/>
    <w:rsid w:val="00172101"/>
    <w:rsid w:val="00172A1A"/>
    <w:rsid w:val="0017340D"/>
    <w:rsid w:val="00174D45"/>
    <w:rsid w:val="00175B30"/>
    <w:rsid w:val="00175E51"/>
    <w:rsid w:val="00175F0E"/>
    <w:rsid w:val="001760C2"/>
    <w:rsid w:val="0017657B"/>
    <w:rsid w:val="001775DF"/>
    <w:rsid w:val="00177D1C"/>
    <w:rsid w:val="00177FBE"/>
    <w:rsid w:val="00177FE9"/>
    <w:rsid w:val="001804AA"/>
    <w:rsid w:val="00180D87"/>
    <w:rsid w:val="00182CC3"/>
    <w:rsid w:val="00184124"/>
    <w:rsid w:val="001845D3"/>
    <w:rsid w:val="00185435"/>
    <w:rsid w:val="00185A8A"/>
    <w:rsid w:val="00185AE8"/>
    <w:rsid w:val="001868AB"/>
    <w:rsid w:val="001870AC"/>
    <w:rsid w:val="00187DB7"/>
    <w:rsid w:val="00187FFA"/>
    <w:rsid w:val="00190D31"/>
    <w:rsid w:val="001912E6"/>
    <w:rsid w:val="00193527"/>
    <w:rsid w:val="00193F06"/>
    <w:rsid w:val="00197AA2"/>
    <w:rsid w:val="001A0F17"/>
    <w:rsid w:val="001A138D"/>
    <w:rsid w:val="001A2899"/>
    <w:rsid w:val="001A2C72"/>
    <w:rsid w:val="001A335F"/>
    <w:rsid w:val="001A3801"/>
    <w:rsid w:val="001A3C9C"/>
    <w:rsid w:val="001A3FE3"/>
    <w:rsid w:val="001A55DD"/>
    <w:rsid w:val="001A5A52"/>
    <w:rsid w:val="001A5A6D"/>
    <w:rsid w:val="001A67B9"/>
    <w:rsid w:val="001A6AEE"/>
    <w:rsid w:val="001B110E"/>
    <w:rsid w:val="001B3040"/>
    <w:rsid w:val="001B3372"/>
    <w:rsid w:val="001B3BB7"/>
    <w:rsid w:val="001B53A0"/>
    <w:rsid w:val="001B5F70"/>
    <w:rsid w:val="001B611E"/>
    <w:rsid w:val="001B7B3E"/>
    <w:rsid w:val="001C1031"/>
    <w:rsid w:val="001C13B1"/>
    <w:rsid w:val="001C1726"/>
    <w:rsid w:val="001C1C2A"/>
    <w:rsid w:val="001C2D83"/>
    <w:rsid w:val="001C4523"/>
    <w:rsid w:val="001C4B31"/>
    <w:rsid w:val="001C6027"/>
    <w:rsid w:val="001C67B0"/>
    <w:rsid w:val="001C6DEF"/>
    <w:rsid w:val="001C6E80"/>
    <w:rsid w:val="001C79FA"/>
    <w:rsid w:val="001D04BA"/>
    <w:rsid w:val="001D20CF"/>
    <w:rsid w:val="001D2D02"/>
    <w:rsid w:val="001D39CA"/>
    <w:rsid w:val="001D507E"/>
    <w:rsid w:val="001D70A1"/>
    <w:rsid w:val="001E061A"/>
    <w:rsid w:val="001E1F6F"/>
    <w:rsid w:val="001E20D3"/>
    <w:rsid w:val="001E2AC3"/>
    <w:rsid w:val="001E2E0D"/>
    <w:rsid w:val="001E37FD"/>
    <w:rsid w:val="001E5648"/>
    <w:rsid w:val="001E5B46"/>
    <w:rsid w:val="001E61D7"/>
    <w:rsid w:val="001E7B9E"/>
    <w:rsid w:val="001E7D8A"/>
    <w:rsid w:val="001E7EE1"/>
    <w:rsid w:val="001F0737"/>
    <w:rsid w:val="001F0D78"/>
    <w:rsid w:val="001F165C"/>
    <w:rsid w:val="001F1AA6"/>
    <w:rsid w:val="001F4E03"/>
    <w:rsid w:val="001F4E12"/>
    <w:rsid w:val="001F6140"/>
    <w:rsid w:val="001F6189"/>
    <w:rsid w:val="001F61D8"/>
    <w:rsid w:val="002006E8"/>
    <w:rsid w:val="002024E2"/>
    <w:rsid w:val="00202595"/>
    <w:rsid w:val="002031F3"/>
    <w:rsid w:val="0020324B"/>
    <w:rsid w:val="00204D37"/>
    <w:rsid w:val="00211387"/>
    <w:rsid w:val="00211702"/>
    <w:rsid w:val="0021201E"/>
    <w:rsid w:val="00213DC4"/>
    <w:rsid w:val="0021496E"/>
    <w:rsid w:val="00215717"/>
    <w:rsid w:val="00215785"/>
    <w:rsid w:val="00215985"/>
    <w:rsid w:val="002172B1"/>
    <w:rsid w:val="0021747A"/>
    <w:rsid w:val="002179AC"/>
    <w:rsid w:val="00220992"/>
    <w:rsid w:val="002217BA"/>
    <w:rsid w:val="00222A7D"/>
    <w:rsid w:val="00222C7E"/>
    <w:rsid w:val="00222F04"/>
    <w:rsid w:val="0022306A"/>
    <w:rsid w:val="00223934"/>
    <w:rsid w:val="00223C71"/>
    <w:rsid w:val="00223CAD"/>
    <w:rsid w:val="00226807"/>
    <w:rsid w:val="00226F76"/>
    <w:rsid w:val="002273F3"/>
    <w:rsid w:val="00230012"/>
    <w:rsid w:val="00230C3C"/>
    <w:rsid w:val="002310DA"/>
    <w:rsid w:val="002317CB"/>
    <w:rsid w:val="00232780"/>
    <w:rsid w:val="002345FF"/>
    <w:rsid w:val="00234C51"/>
    <w:rsid w:val="00235130"/>
    <w:rsid w:val="002368D9"/>
    <w:rsid w:val="002379BC"/>
    <w:rsid w:val="00237F21"/>
    <w:rsid w:val="0024073E"/>
    <w:rsid w:val="002407C8"/>
    <w:rsid w:val="00240C04"/>
    <w:rsid w:val="00241C33"/>
    <w:rsid w:val="00242F7E"/>
    <w:rsid w:val="0024417B"/>
    <w:rsid w:val="002451AE"/>
    <w:rsid w:val="002457A9"/>
    <w:rsid w:val="00245D34"/>
    <w:rsid w:val="0024659F"/>
    <w:rsid w:val="00246BAD"/>
    <w:rsid w:val="00246FF7"/>
    <w:rsid w:val="00251874"/>
    <w:rsid w:val="002519B8"/>
    <w:rsid w:val="00253A61"/>
    <w:rsid w:val="00254B63"/>
    <w:rsid w:val="00257C34"/>
    <w:rsid w:val="00261001"/>
    <w:rsid w:val="00263A67"/>
    <w:rsid w:val="0026425B"/>
    <w:rsid w:val="00265609"/>
    <w:rsid w:val="002665BD"/>
    <w:rsid w:val="00267ACF"/>
    <w:rsid w:val="002729A2"/>
    <w:rsid w:val="0027424E"/>
    <w:rsid w:val="0027430D"/>
    <w:rsid w:val="0027514C"/>
    <w:rsid w:val="0027585B"/>
    <w:rsid w:val="00280015"/>
    <w:rsid w:val="0028176A"/>
    <w:rsid w:val="0028370C"/>
    <w:rsid w:val="002845D3"/>
    <w:rsid w:val="0028520F"/>
    <w:rsid w:val="00286D67"/>
    <w:rsid w:val="00287455"/>
    <w:rsid w:val="0028750D"/>
    <w:rsid w:val="00287A49"/>
    <w:rsid w:val="002912B2"/>
    <w:rsid w:val="00292380"/>
    <w:rsid w:val="00292D1F"/>
    <w:rsid w:val="00294A1B"/>
    <w:rsid w:val="002954B8"/>
    <w:rsid w:val="002962A2"/>
    <w:rsid w:val="002967AF"/>
    <w:rsid w:val="00296EE0"/>
    <w:rsid w:val="002A3063"/>
    <w:rsid w:val="002A31DD"/>
    <w:rsid w:val="002A3DEA"/>
    <w:rsid w:val="002A4019"/>
    <w:rsid w:val="002A49DD"/>
    <w:rsid w:val="002A4CB9"/>
    <w:rsid w:val="002A4D79"/>
    <w:rsid w:val="002A6505"/>
    <w:rsid w:val="002A6B32"/>
    <w:rsid w:val="002A79BE"/>
    <w:rsid w:val="002A7CA7"/>
    <w:rsid w:val="002A7E42"/>
    <w:rsid w:val="002B04D1"/>
    <w:rsid w:val="002B085C"/>
    <w:rsid w:val="002B1E14"/>
    <w:rsid w:val="002B2660"/>
    <w:rsid w:val="002B2A2E"/>
    <w:rsid w:val="002B2D61"/>
    <w:rsid w:val="002B3CA5"/>
    <w:rsid w:val="002B5522"/>
    <w:rsid w:val="002B5B97"/>
    <w:rsid w:val="002B5F5D"/>
    <w:rsid w:val="002B60BA"/>
    <w:rsid w:val="002C0D6D"/>
    <w:rsid w:val="002C13D5"/>
    <w:rsid w:val="002C1BE6"/>
    <w:rsid w:val="002C2D64"/>
    <w:rsid w:val="002C2F64"/>
    <w:rsid w:val="002C47ED"/>
    <w:rsid w:val="002C4B72"/>
    <w:rsid w:val="002C4E9A"/>
    <w:rsid w:val="002C5114"/>
    <w:rsid w:val="002C5C49"/>
    <w:rsid w:val="002C5F9E"/>
    <w:rsid w:val="002C60C0"/>
    <w:rsid w:val="002C71E8"/>
    <w:rsid w:val="002D01A1"/>
    <w:rsid w:val="002D15F0"/>
    <w:rsid w:val="002D1A38"/>
    <w:rsid w:val="002D1B90"/>
    <w:rsid w:val="002D2BA5"/>
    <w:rsid w:val="002D373C"/>
    <w:rsid w:val="002D3C1F"/>
    <w:rsid w:val="002D4F3F"/>
    <w:rsid w:val="002D4FB3"/>
    <w:rsid w:val="002D6E3A"/>
    <w:rsid w:val="002D762D"/>
    <w:rsid w:val="002E0C70"/>
    <w:rsid w:val="002E12FC"/>
    <w:rsid w:val="002E1AFD"/>
    <w:rsid w:val="002E23A8"/>
    <w:rsid w:val="002E468F"/>
    <w:rsid w:val="002E4C91"/>
    <w:rsid w:val="002E74CE"/>
    <w:rsid w:val="002E7670"/>
    <w:rsid w:val="002E7E5E"/>
    <w:rsid w:val="002F04E8"/>
    <w:rsid w:val="002F0B56"/>
    <w:rsid w:val="002F1A26"/>
    <w:rsid w:val="002F1D03"/>
    <w:rsid w:val="002F2E2F"/>
    <w:rsid w:val="002F3672"/>
    <w:rsid w:val="002F4317"/>
    <w:rsid w:val="002F6191"/>
    <w:rsid w:val="002F64CF"/>
    <w:rsid w:val="002F7DD9"/>
    <w:rsid w:val="002F7F5B"/>
    <w:rsid w:val="0030150B"/>
    <w:rsid w:val="003015DA"/>
    <w:rsid w:val="00301C5B"/>
    <w:rsid w:val="00301DE8"/>
    <w:rsid w:val="003020EA"/>
    <w:rsid w:val="00303549"/>
    <w:rsid w:val="00303717"/>
    <w:rsid w:val="00303B1A"/>
    <w:rsid w:val="00303BE0"/>
    <w:rsid w:val="00303E2C"/>
    <w:rsid w:val="003054FF"/>
    <w:rsid w:val="00305990"/>
    <w:rsid w:val="00306254"/>
    <w:rsid w:val="00306E11"/>
    <w:rsid w:val="00307227"/>
    <w:rsid w:val="003102F1"/>
    <w:rsid w:val="003105D0"/>
    <w:rsid w:val="003116A6"/>
    <w:rsid w:val="00311804"/>
    <w:rsid w:val="00311C91"/>
    <w:rsid w:val="00313033"/>
    <w:rsid w:val="00314295"/>
    <w:rsid w:val="00316ABA"/>
    <w:rsid w:val="00317402"/>
    <w:rsid w:val="00321471"/>
    <w:rsid w:val="003216AA"/>
    <w:rsid w:val="003219A0"/>
    <w:rsid w:val="00321AA3"/>
    <w:rsid w:val="003223D1"/>
    <w:rsid w:val="00323478"/>
    <w:rsid w:val="003235B7"/>
    <w:rsid w:val="00323895"/>
    <w:rsid w:val="00323A3F"/>
    <w:rsid w:val="003255F0"/>
    <w:rsid w:val="00330199"/>
    <w:rsid w:val="00330294"/>
    <w:rsid w:val="003304A6"/>
    <w:rsid w:val="00332CA4"/>
    <w:rsid w:val="0033310C"/>
    <w:rsid w:val="00333BE8"/>
    <w:rsid w:val="00334761"/>
    <w:rsid w:val="003348CF"/>
    <w:rsid w:val="0033490A"/>
    <w:rsid w:val="00336204"/>
    <w:rsid w:val="0033639C"/>
    <w:rsid w:val="00336DFB"/>
    <w:rsid w:val="00336E20"/>
    <w:rsid w:val="0033724C"/>
    <w:rsid w:val="003403D2"/>
    <w:rsid w:val="00340746"/>
    <w:rsid w:val="00340EB8"/>
    <w:rsid w:val="00341256"/>
    <w:rsid w:val="00341AF0"/>
    <w:rsid w:val="00343B0D"/>
    <w:rsid w:val="00344487"/>
    <w:rsid w:val="00344797"/>
    <w:rsid w:val="00345439"/>
    <w:rsid w:val="00345D0F"/>
    <w:rsid w:val="003472B3"/>
    <w:rsid w:val="00354510"/>
    <w:rsid w:val="00357C4D"/>
    <w:rsid w:val="00360010"/>
    <w:rsid w:val="0036073F"/>
    <w:rsid w:val="00363668"/>
    <w:rsid w:val="00363B47"/>
    <w:rsid w:val="00364109"/>
    <w:rsid w:val="00364479"/>
    <w:rsid w:val="003646F2"/>
    <w:rsid w:val="003651F9"/>
    <w:rsid w:val="003654DD"/>
    <w:rsid w:val="00366152"/>
    <w:rsid w:val="0036621B"/>
    <w:rsid w:val="0037160E"/>
    <w:rsid w:val="003716BC"/>
    <w:rsid w:val="003721B2"/>
    <w:rsid w:val="003725C6"/>
    <w:rsid w:val="00372D3D"/>
    <w:rsid w:val="00373050"/>
    <w:rsid w:val="0037493D"/>
    <w:rsid w:val="00375020"/>
    <w:rsid w:val="003769A7"/>
    <w:rsid w:val="0037779B"/>
    <w:rsid w:val="00381483"/>
    <w:rsid w:val="00382108"/>
    <w:rsid w:val="003825B0"/>
    <w:rsid w:val="003826F1"/>
    <w:rsid w:val="003833A2"/>
    <w:rsid w:val="00384284"/>
    <w:rsid w:val="003844C7"/>
    <w:rsid w:val="003855D8"/>
    <w:rsid w:val="0038583C"/>
    <w:rsid w:val="0038742D"/>
    <w:rsid w:val="00387DC9"/>
    <w:rsid w:val="00387DEB"/>
    <w:rsid w:val="00391C71"/>
    <w:rsid w:val="003930A6"/>
    <w:rsid w:val="00393B71"/>
    <w:rsid w:val="0039460E"/>
    <w:rsid w:val="00395135"/>
    <w:rsid w:val="00395B50"/>
    <w:rsid w:val="00395D6C"/>
    <w:rsid w:val="00395F46"/>
    <w:rsid w:val="00396BE9"/>
    <w:rsid w:val="003972EF"/>
    <w:rsid w:val="003A0910"/>
    <w:rsid w:val="003A1809"/>
    <w:rsid w:val="003A22D2"/>
    <w:rsid w:val="003A27E7"/>
    <w:rsid w:val="003A3B6F"/>
    <w:rsid w:val="003A48A9"/>
    <w:rsid w:val="003A521F"/>
    <w:rsid w:val="003A53F5"/>
    <w:rsid w:val="003A590B"/>
    <w:rsid w:val="003A5CF8"/>
    <w:rsid w:val="003A616C"/>
    <w:rsid w:val="003A6600"/>
    <w:rsid w:val="003A6A5A"/>
    <w:rsid w:val="003A6B85"/>
    <w:rsid w:val="003A6BAD"/>
    <w:rsid w:val="003A6E98"/>
    <w:rsid w:val="003A7258"/>
    <w:rsid w:val="003A7F8C"/>
    <w:rsid w:val="003B24B4"/>
    <w:rsid w:val="003B252C"/>
    <w:rsid w:val="003B395B"/>
    <w:rsid w:val="003B4F02"/>
    <w:rsid w:val="003B55AD"/>
    <w:rsid w:val="003B59ED"/>
    <w:rsid w:val="003B5FC5"/>
    <w:rsid w:val="003B6EDB"/>
    <w:rsid w:val="003B6F26"/>
    <w:rsid w:val="003B73A2"/>
    <w:rsid w:val="003B7F27"/>
    <w:rsid w:val="003C1C65"/>
    <w:rsid w:val="003C1E11"/>
    <w:rsid w:val="003C40D9"/>
    <w:rsid w:val="003C4324"/>
    <w:rsid w:val="003C4876"/>
    <w:rsid w:val="003C4F5C"/>
    <w:rsid w:val="003C5DE5"/>
    <w:rsid w:val="003C7282"/>
    <w:rsid w:val="003C73E8"/>
    <w:rsid w:val="003D3747"/>
    <w:rsid w:val="003D3A12"/>
    <w:rsid w:val="003D40AF"/>
    <w:rsid w:val="003D46D0"/>
    <w:rsid w:val="003D47C0"/>
    <w:rsid w:val="003D53D9"/>
    <w:rsid w:val="003D6A4B"/>
    <w:rsid w:val="003D78BC"/>
    <w:rsid w:val="003E0B24"/>
    <w:rsid w:val="003E1504"/>
    <w:rsid w:val="003E2043"/>
    <w:rsid w:val="003E41D1"/>
    <w:rsid w:val="003E4C3B"/>
    <w:rsid w:val="003E5516"/>
    <w:rsid w:val="003E55C8"/>
    <w:rsid w:val="003E6E79"/>
    <w:rsid w:val="003E6FC9"/>
    <w:rsid w:val="003F0149"/>
    <w:rsid w:val="003F15DB"/>
    <w:rsid w:val="003F18C2"/>
    <w:rsid w:val="003F21A6"/>
    <w:rsid w:val="003F2675"/>
    <w:rsid w:val="003F2702"/>
    <w:rsid w:val="003F4806"/>
    <w:rsid w:val="003F4876"/>
    <w:rsid w:val="003F70CA"/>
    <w:rsid w:val="003F767B"/>
    <w:rsid w:val="0040011B"/>
    <w:rsid w:val="004009F7"/>
    <w:rsid w:val="00400D54"/>
    <w:rsid w:val="00401D2A"/>
    <w:rsid w:val="00401F94"/>
    <w:rsid w:val="0040278D"/>
    <w:rsid w:val="00402AAD"/>
    <w:rsid w:val="00402C25"/>
    <w:rsid w:val="00402C63"/>
    <w:rsid w:val="00404378"/>
    <w:rsid w:val="00404F40"/>
    <w:rsid w:val="0040593D"/>
    <w:rsid w:val="004059F7"/>
    <w:rsid w:val="004063F6"/>
    <w:rsid w:val="00411983"/>
    <w:rsid w:val="00412849"/>
    <w:rsid w:val="0041341F"/>
    <w:rsid w:val="004143E5"/>
    <w:rsid w:val="0041531D"/>
    <w:rsid w:val="00415452"/>
    <w:rsid w:val="00417137"/>
    <w:rsid w:val="00417D15"/>
    <w:rsid w:val="004201F6"/>
    <w:rsid w:val="0042068A"/>
    <w:rsid w:val="00420774"/>
    <w:rsid w:val="00420868"/>
    <w:rsid w:val="00421C4F"/>
    <w:rsid w:val="0042390D"/>
    <w:rsid w:val="004245B9"/>
    <w:rsid w:val="00425876"/>
    <w:rsid w:val="00426D7C"/>
    <w:rsid w:val="00430E32"/>
    <w:rsid w:val="00430F6E"/>
    <w:rsid w:val="0043157D"/>
    <w:rsid w:val="004319E4"/>
    <w:rsid w:val="004328B8"/>
    <w:rsid w:val="00432B72"/>
    <w:rsid w:val="00433016"/>
    <w:rsid w:val="004342F1"/>
    <w:rsid w:val="00434EB9"/>
    <w:rsid w:val="004352A1"/>
    <w:rsid w:val="00435BFF"/>
    <w:rsid w:val="00435F1C"/>
    <w:rsid w:val="00436081"/>
    <w:rsid w:val="00441B07"/>
    <w:rsid w:val="00442676"/>
    <w:rsid w:val="0044471B"/>
    <w:rsid w:val="00446EF8"/>
    <w:rsid w:val="00447338"/>
    <w:rsid w:val="0044796D"/>
    <w:rsid w:val="00450038"/>
    <w:rsid w:val="00450A5F"/>
    <w:rsid w:val="00450E17"/>
    <w:rsid w:val="00451514"/>
    <w:rsid w:val="004518ED"/>
    <w:rsid w:val="00451941"/>
    <w:rsid w:val="00454CEE"/>
    <w:rsid w:val="00455C56"/>
    <w:rsid w:val="00455F52"/>
    <w:rsid w:val="00456556"/>
    <w:rsid w:val="00457AE7"/>
    <w:rsid w:val="00457F8E"/>
    <w:rsid w:val="00463626"/>
    <w:rsid w:val="00464CB9"/>
    <w:rsid w:val="0046566E"/>
    <w:rsid w:val="0047025A"/>
    <w:rsid w:val="00470BB6"/>
    <w:rsid w:val="00470F59"/>
    <w:rsid w:val="00472F73"/>
    <w:rsid w:val="00473924"/>
    <w:rsid w:val="00473EC0"/>
    <w:rsid w:val="00474326"/>
    <w:rsid w:val="00475195"/>
    <w:rsid w:val="00475213"/>
    <w:rsid w:val="004753BC"/>
    <w:rsid w:val="00475EAE"/>
    <w:rsid w:val="00477A15"/>
    <w:rsid w:val="00480EB9"/>
    <w:rsid w:val="00481A7B"/>
    <w:rsid w:val="00482053"/>
    <w:rsid w:val="00484F64"/>
    <w:rsid w:val="00486C97"/>
    <w:rsid w:val="004878EB"/>
    <w:rsid w:val="00487D5B"/>
    <w:rsid w:val="00491A61"/>
    <w:rsid w:val="00491B5A"/>
    <w:rsid w:val="00491C96"/>
    <w:rsid w:val="0049305A"/>
    <w:rsid w:val="00493AEC"/>
    <w:rsid w:val="0049407D"/>
    <w:rsid w:val="004959AB"/>
    <w:rsid w:val="00496359"/>
    <w:rsid w:val="00497090"/>
    <w:rsid w:val="004973CB"/>
    <w:rsid w:val="004A0D46"/>
    <w:rsid w:val="004A1389"/>
    <w:rsid w:val="004A213D"/>
    <w:rsid w:val="004A267C"/>
    <w:rsid w:val="004A29C8"/>
    <w:rsid w:val="004A2A7C"/>
    <w:rsid w:val="004A2BE4"/>
    <w:rsid w:val="004A2BF5"/>
    <w:rsid w:val="004A2CDA"/>
    <w:rsid w:val="004A3A87"/>
    <w:rsid w:val="004A3EA6"/>
    <w:rsid w:val="004A48B3"/>
    <w:rsid w:val="004A4F56"/>
    <w:rsid w:val="004A5345"/>
    <w:rsid w:val="004A7BF5"/>
    <w:rsid w:val="004A7FCE"/>
    <w:rsid w:val="004B0AF3"/>
    <w:rsid w:val="004B2064"/>
    <w:rsid w:val="004B293C"/>
    <w:rsid w:val="004B5030"/>
    <w:rsid w:val="004B6243"/>
    <w:rsid w:val="004B675C"/>
    <w:rsid w:val="004B739E"/>
    <w:rsid w:val="004B7C14"/>
    <w:rsid w:val="004B7D15"/>
    <w:rsid w:val="004C00B4"/>
    <w:rsid w:val="004C2F29"/>
    <w:rsid w:val="004C3FBA"/>
    <w:rsid w:val="004C4189"/>
    <w:rsid w:val="004C535E"/>
    <w:rsid w:val="004C5AE5"/>
    <w:rsid w:val="004C6E11"/>
    <w:rsid w:val="004C77CB"/>
    <w:rsid w:val="004C7A3A"/>
    <w:rsid w:val="004C7A99"/>
    <w:rsid w:val="004D1692"/>
    <w:rsid w:val="004D2149"/>
    <w:rsid w:val="004D2252"/>
    <w:rsid w:val="004D2256"/>
    <w:rsid w:val="004D257A"/>
    <w:rsid w:val="004D3DAC"/>
    <w:rsid w:val="004D4ABA"/>
    <w:rsid w:val="004D5424"/>
    <w:rsid w:val="004D5D71"/>
    <w:rsid w:val="004D6DD5"/>
    <w:rsid w:val="004E0A39"/>
    <w:rsid w:val="004E0D65"/>
    <w:rsid w:val="004E1B19"/>
    <w:rsid w:val="004E4C6D"/>
    <w:rsid w:val="004E50CD"/>
    <w:rsid w:val="004E6B35"/>
    <w:rsid w:val="004F1A35"/>
    <w:rsid w:val="004F2449"/>
    <w:rsid w:val="004F2E58"/>
    <w:rsid w:val="004F44C7"/>
    <w:rsid w:val="004F489F"/>
    <w:rsid w:val="004F5F95"/>
    <w:rsid w:val="004F6574"/>
    <w:rsid w:val="004F6ADB"/>
    <w:rsid w:val="004F6FC9"/>
    <w:rsid w:val="004F766F"/>
    <w:rsid w:val="004F76DF"/>
    <w:rsid w:val="004F7944"/>
    <w:rsid w:val="0050181B"/>
    <w:rsid w:val="005019BB"/>
    <w:rsid w:val="0050257B"/>
    <w:rsid w:val="005035A7"/>
    <w:rsid w:val="00503A08"/>
    <w:rsid w:val="0050506A"/>
    <w:rsid w:val="00505C5D"/>
    <w:rsid w:val="00506A59"/>
    <w:rsid w:val="005074EB"/>
    <w:rsid w:val="00507BA5"/>
    <w:rsid w:val="00511D0F"/>
    <w:rsid w:val="005122CA"/>
    <w:rsid w:val="005124B4"/>
    <w:rsid w:val="00512F22"/>
    <w:rsid w:val="005130F8"/>
    <w:rsid w:val="0051313C"/>
    <w:rsid w:val="00513B57"/>
    <w:rsid w:val="005145CE"/>
    <w:rsid w:val="005157ED"/>
    <w:rsid w:val="00516468"/>
    <w:rsid w:val="005167B1"/>
    <w:rsid w:val="00516B54"/>
    <w:rsid w:val="00517FFD"/>
    <w:rsid w:val="00521518"/>
    <w:rsid w:val="00521579"/>
    <w:rsid w:val="005215EE"/>
    <w:rsid w:val="005217CB"/>
    <w:rsid w:val="0052236C"/>
    <w:rsid w:val="00522569"/>
    <w:rsid w:val="005232AA"/>
    <w:rsid w:val="005278C3"/>
    <w:rsid w:val="00530AC6"/>
    <w:rsid w:val="00530E09"/>
    <w:rsid w:val="00532697"/>
    <w:rsid w:val="00532E2A"/>
    <w:rsid w:val="00533964"/>
    <w:rsid w:val="00534783"/>
    <w:rsid w:val="005353CA"/>
    <w:rsid w:val="005374B5"/>
    <w:rsid w:val="005376E1"/>
    <w:rsid w:val="005407C5"/>
    <w:rsid w:val="00540B96"/>
    <w:rsid w:val="0054109D"/>
    <w:rsid w:val="0054191B"/>
    <w:rsid w:val="00542B3A"/>
    <w:rsid w:val="00544EC9"/>
    <w:rsid w:val="00544F87"/>
    <w:rsid w:val="005462C0"/>
    <w:rsid w:val="0055084A"/>
    <w:rsid w:val="005520BF"/>
    <w:rsid w:val="00552682"/>
    <w:rsid w:val="00553DAB"/>
    <w:rsid w:val="00555568"/>
    <w:rsid w:val="0055580A"/>
    <w:rsid w:val="00555A31"/>
    <w:rsid w:val="00555CDA"/>
    <w:rsid w:val="00556056"/>
    <w:rsid w:val="0055785F"/>
    <w:rsid w:val="00560702"/>
    <w:rsid w:val="00564414"/>
    <w:rsid w:val="005654DE"/>
    <w:rsid w:val="0056598A"/>
    <w:rsid w:val="00565F80"/>
    <w:rsid w:val="005661B4"/>
    <w:rsid w:val="00566ACD"/>
    <w:rsid w:val="00566C20"/>
    <w:rsid w:val="00567746"/>
    <w:rsid w:val="005679E9"/>
    <w:rsid w:val="00571740"/>
    <w:rsid w:val="005734E4"/>
    <w:rsid w:val="00574296"/>
    <w:rsid w:val="005744F0"/>
    <w:rsid w:val="00574D47"/>
    <w:rsid w:val="005757E9"/>
    <w:rsid w:val="00575BB2"/>
    <w:rsid w:val="00577432"/>
    <w:rsid w:val="00577B60"/>
    <w:rsid w:val="00577DB2"/>
    <w:rsid w:val="00580334"/>
    <w:rsid w:val="00581C0F"/>
    <w:rsid w:val="0058277F"/>
    <w:rsid w:val="005827EA"/>
    <w:rsid w:val="00582919"/>
    <w:rsid w:val="00582A2C"/>
    <w:rsid w:val="00582AD6"/>
    <w:rsid w:val="005830D7"/>
    <w:rsid w:val="005836D3"/>
    <w:rsid w:val="00584334"/>
    <w:rsid w:val="00584C0F"/>
    <w:rsid w:val="00587366"/>
    <w:rsid w:val="00587720"/>
    <w:rsid w:val="005879B1"/>
    <w:rsid w:val="005903A1"/>
    <w:rsid w:val="00590857"/>
    <w:rsid w:val="00591537"/>
    <w:rsid w:val="0059336F"/>
    <w:rsid w:val="00593F4C"/>
    <w:rsid w:val="0059403B"/>
    <w:rsid w:val="00595511"/>
    <w:rsid w:val="0059757A"/>
    <w:rsid w:val="005A05F4"/>
    <w:rsid w:val="005A0A64"/>
    <w:rsid w:val="005A252E"/>
    <w:rsid w:val="005A2A65"/>
    <w:rsid w:val="005A2C62"/>
    <w:rsid w:val="005A3513"/>
    <w:rsid w:val="005A3BD7"/>
    <w:rsid w:val="005A5523"/>
    <w:rsid w:val="005A7720"/>
    <w:rsid w:val="005B31D7"/>
    <w:rsid w:val="005B461F"/>
    <w:rsid w:val="005B56CE"/>
    <w:rsid w:val="005B6566"/>
    <w:rsid w:val="005B6AB3"/>
    <w:rsid w:val="005B7C5D"/>
    <w:rsid w:val="005C0B77"/>
    <w:rsid w:val="005C1A74"/>
    <w:rsid w:val="005C2EFF"/>
    <w:rsid w:val="005C3294"/>
    <w:rsid w:val="005C5752"/>
    <w:rsid w:val="005C5875"/>
    <w:rsid w:val="005C5EF7"/>
    <w:rsid w:val="005C65AE"/>
    <w:rsid w:val="005C661D"/>
    <w:rsid w:val="005C6F55"/>
    <w:rsid w:val="005C7C1B"/>
    <w:rsid w:val="005D0794"/>
    <w:rsid w:val="005D0B65"/>
    <w:rsid w:val="005D15FE"/>
    <w:rsid w:val="005D27DD"/>
    <w:rsid w:val="005D3493"/>
    <w:rsid w:val="005D5C8E"/>
    <w:rsid w:val="005D7322"/>
    <w:rsid w:val="005E03C7"/>
    <w:rsid w:val="005E12E6"/>
    <w:rsid w:val="005E223A"/>
    <w:rsid w:val="005E29D8"/>
    <w:rsid w:val="005E2BAE"/>
    <w:rsid w:val="005E309B"/>
    <w:rsid w:val="005E34C4"/>
    <w:rsid w:val="005E34F4"/>
    <w:rsid w:val="005E3683"/>
    <w:rsid w:val="005E5798"/>
    <w:rsid w:val="005F0141"/>
    <w:rsid w:val="005F0167"/>
    <w:rsid w:val="005F1954"/>
    <w:rsid w:val="005F5071"/>
    <w:rsid w:val="005F56E1"/>
    <w:rsid w:val="005F62B2"/>
    <w:rsid w:val="005F715E"/>
    <w:rsid w:val="005F748B"/>
    <w:rsid w:val="00601D46"/>
    <w:rsid w:val="00601E7C"/>
    <w:rsid w:val="0060246B"/>
    <w:rsid w:val="006040D5"/>
    <w:rsid w:val="00604626"/>
    <w:rsid w:val="00604AC3"/>
    <w:rsid w:val="0060640F"/>
    <w:rsid w:val="006071D8"/>
    <w:rsid w:val="006074F8"/>
    <w:rsid w:val="006118BE"/>
    <w:rsid w:val="00611FDE"/>
    <w:rsid w:val="0061249A"/>
    <w:rsid w:val="00613008"/>
    <w:rsid w:val="00613B7D"/>
    <w:rsid w:val="00615786"/>
    <w:rsid w:val="00615D86"/>
    <w:rsid w:val="00616288"/>
    <w:rsid w:val="006176D5"/>
    <w:rsid w:val="00617727"/>
    <w:rsid w:val="00617983"/>
    <w:rsid w:val="0062070B"/>
    <w:rsid w:val="006218C1"/>
    <w:rsid w:val="00622428"/>
    <w:rsid w:val="00622B06"/>
    <w:rsid w:val="006233A0"/>
    <w:rsid w:val="00623DA4"/>
    <w:rsid w:val="00625112"/>
    <w:rsid w:val="00631AF3"/>
    <w:rsid w:val="00631BB0"/>
    <w:rsid w:val="00632515"/>
    <w:rsid w:val="006331D7"/>
    <w:rsid w:val="006334FE"/>
    <w:rsid w:val="0063389F"/>
    <w:rsid w:val="006347BF"/>
    <w:rsid w:val="0063554D"/>
    <w:rsid w:val="006367BA"/>
    <w:rsid w:val="0064137E"/>
    <w:rsid w:val="00643761"/>
    <w:rsid w:val="00643C57"/>
    <w:rsid w:val="00643CD7"/>
    <w:rsid w:val="00645227"/>
    <w:rsid w:val="0064691B"/>
    <w:rsid w:val="00646A08"/>
    <w:rsid w:val="00646F09"/>
    <w:rsid w:val="006474D3"/>
    <w:rsid w:val="00647AAA"/>
    <w:rsid w:val="006512C1"/>
    <w:rsid w:val="00651B1C"/>
    <w:rsid w:val="006527F8"/>
    <w:rsid w:val="00652BB2"/>
    <w:rsid w:val="00653174"/>
    <w:rsid w:val="00653690"/>
    <w:rsid w:val="006538CA"/>
    <w:rsid w:val="00654679"/>
    <w:rsid w:val="00655A70"/>
    <w:rsid w:val="00657B93"/>
    <w:rsid w:val="00662C52"/>
    <w:rsid w:val="00662C69"/>
    <w:rsid w:val="00664A70"/>
    <w:rsid w:val="00664CDC"/>
    <w:rsid w:val="00665304"/>
    <w:rsid w:val="00666B3C"/>
    <w:rsid w:val="00667884"/>
    <w:rsid w:val="0067167E"/>
    <w:rsid w:val="006723F2"/>
    <w:rsid w:val="00673FDA"/>
    <w:rsid w:val="00674B19"/>
    <w:rsid w:val="0067649D"/>
    <w:rsid w:val="006802E2"/>
    <w:rsid w:val="00683EA4"/>
    <w:rsid w:val="0068414B"/>
    <w:rsid w:val="006848FA"/>
    <w:rsid w:val="00685183"/>
    <w:rsid w:val="00685656"/>
    <w:rsid w:val="00685865"/>
    <w:rsid w:val="00685A9C"/>
    <w:rsid w:val="00686652"/>
    <w:rsid w:val="00686874"/>
    <w:rsid w:val="00686D61"/>
    <w:rsid w:val="00687350"/>
    <w:rsid w:val="00687825"/>
    <w:rsid w:val="00687C00"/>
    <w:rsid w:val="0069002C"/>
    <w:rsid w:val="0069091A"/>
    <w:rsid w:val="00690ADC"/>
    <w:rsid w:val="006915C6"/>
    <w:rsid w:val="00691C8F"/>
    <w:rsid w:val="006920D6"/>
    <w:rsid w:val="0069259C"/>
    <w:rsid w:val="0069273A"/>
    <w:rsid w:val="00693427"/>
    <w:rsid w:val="00695055"/>
    <w:rsid w:val="006964B5"/>
    <w:rsid w:val="00696C2B"/>
    <w:rsid w:val="00696EF8"/>
    <w:rsid w:val="006A142D"/>
    <w:rsid w:val="006A144F"/>
    <w:rsid w:val="006A2D52"/>
    <w:rsid w:val="006A3045"/>
    <w:rsid w:val="006A36E1"/>
    <w:rsid w:val="006A46F4"/>
    <w:rsid w:val="006A5A79"/>
    <w:rsid w:val="006A70AF"/>
    <w:rsid w:val="006A7BC6"/>
    <w:rsid w:val="006A7CA8"/>
    <w:rsid w:val="006B0198"/>
    <w:rsid w:val="006B01D5"/>
    <w:rsid w:val="006B12E8"/>
    <w:rsid w:val="006B4AF4"/>
    <w:rsid w:val="006B6B2C"/>
    <w:rsid w:val="006B6E20"/>
    <w:rsid w:val="006C0DEA"/>
    <w:rsid w:val="006C2417"/>
    <w:rsid w:val="006C28DB"/>
    <w:rsid w:val="006C2A0E"/>
    <w:rsid w:val="006C37B7"/>
    <w:rsid w:val="006C4ABE"/>
    <w:rsid w:val="006C50C2"/>
    <w:rsid w:val="006C563A"/>
    <w:rsid w:val="006C6A85"/>
    <w:rsid w:val="006C73F5"/>
    <w:rsid w:val="006C7C01"/>
    <w:rsid w:val="006D0B81"/>
    <w:rsid w:val="006D1A53"/>
    <w:rsid w:val="006D27EF"/>
    <w:rsid w:val="006D3A65"/>
    <w:rsid w:val="006D485E"/>
    <w:rsid w:val="006D5024"/>
    <w:rsid w:val="006D52D1"/>
    <w:rsid w:val="006D5682"/>
    <w:rsid w:val="006D652F"/>
    <w:rsid w:val="006D79F5"/>
    <w:rsid w:val="006E0427"/>
    <w:rsid w:val="006E1056"/>
    <w:rsid w:val="006E174E"/>
    <w:rsid w:val="006E1753"/>
    <w:rsid w:val="006E257F"/>
    <w:rsid w:val="006E2E7B"/>
    <w:rsid w:val="006E4346"/>
    <w:rsid w:val="006E4699"/>
    <w:rsid w:val="006E6DE0"/>
    <w:rsid w:val="006E6F9B"/>
    <w:rsid w:val="006F0145"/>
    <w:rsid w:val="006F05F4"/>
    <w:rsid w:val="006F0CC7"/>
    <w:rsid w:val="006F156E"/>
    <w:rsid w:val="006F19CE"/>
    <w:rsid w:val="006F249B"/>
    <w:rsid w:val="006F2C12"/>
    <w:rsid w:val="006F2F92"/>
    <w:rsid w:val="006F3B70"/>
    <w:rsid w:val="006F40A1"/>
    <w:rsid w:val="006F4483"/>
    <w:rsid w:val="006F4DAE"/>
    <w:rsid w:val="006F5EB4"/>
    <w:rsid w:val="006F6A1E"/>
    <w:rsid w:val="006F70FC"/>
    <w:rsid w:val="0070210E"/>
    <w:rsid w:val="00703065"/>
    <w:rsid w:val="00703C40"/>
    <w:rsid w:val="00704281"/>
    <w:rsid w:val="00704608"/>
    <w:rsid w:val="00707096"/>
    <w:rsid w:val="00710E38"/>
    <w:rsid w:val="00710FD2"/>
    <w:rsid w:val="007115A3"/>
    <w:rsid w:val="0071282A"/>
    <w:rsid w:val="00712CA5"/>
    <w:rsid w:val="00713E7D"/>
    <w:rsid w:val="007169F7"/>
    <w:rsid w:val="00717282"/>
    <w:rsid w:val="007173CB"/>
    <w:rsid w:val="00720CBE"/>
    <w:rsid w:val="00721F66"/>
    <w:rsid w:val="00721F9B"/>
    <w:rsid w:val="0072227F"/>
    <w:rsid w:val="00722530"/>
    <w:rsid w:val="00722E4D"/>
    <w:rsid w:val="007237BF"/>
    <w:rsid w:val="0072483C"/>
    <w:rsid w:val="00724D2F"/>
    <w:rsid w:val="00724ECD"/>
    <w:rsid w:val="0072759C"/>
    <w:rsid w:val="0073023D"/>
    <w:rsid w:val="007306B8"/>
    <w:rsid w:val="00730DE2"/>
    <w:rsid w:val="00731962"/>
    <w:rsid w:val="00731E0E"/>
    <w:rsid w:val="00732576"/>
    <w:rsid w:val="00733C13"/>
    <w:rsid w:val="00734412"/>
    <w:rsid w:val="00735712"/>
    <w:rsid w:val="00735858"/>
    <w:rsid w:val="007366FE"/>
    <w:rsid w:val="007408CD"/>
    <w:rsid w:val="00740BA2"/>
    <w:rsid w:val="00741D6B"/>
    <w:rsid w:val="00742974"/>
    <w:rsid w:val="007436AC"/>
    <w:rsid w:val="007451C3"/>
    <w:rsid w:val="00746B31"/>
    <w:rsid w:val="00747799"/>
    <w:rsid w:val="00747990"/>
    <w:rsid w:val="007479C2"/>
    <w:rsid w:val="00750A80"/>
    <w:rsid w:val="0075151E"/>
    <w:rsid w:val="0075265E"/>
    <w:rsid w:val="00753A3C"/>
    <w:rsid w:val="00753D5F"/>
    <w:rsid w:val="0075440D"/>
    <w:rsid w:val="0075486E"/>
    <w:rsid w:val="007558DC"/>
    <w:rsid w:val="00755C52"/>
    <w:rsid w:val="00755DFC"/>
    <w:rsid w:val="0075650E"/>
    <w:rsid w:val="00756ADE"/>
    <w:rsid w:val="00757995"/>
    <w:rsid w:val="0076312F"/>
    <w:rsid w:val="007640A5"/>
    <w:rsid w:val="00764918"/>
    <w:rsid w:val="007656FA"/>
    <w:rsid w:val="007658E1"/>
    <w:rsid w:val="00770EC5"/>
    <w:rsid w:val="00771180"/>
    <w:rsid w:val="007716C6"/>
    <w:rsid w:val="00771967"/>
    <w:rsid w:val="00772754"/>
    <w:rsid w:val="00772DB9"/>
    <w:rsid w:val="00774141"/>
    <w:rsid w:val="00774858"/>
    <w:rsid w:val="00774DFD"/>
    <w:rsid w:val="00780998"/>
    <w:rsid w:val="007813C1"/>
    <w:rsid w:val="0078288E"/>
    <w:rsid w:val="00782D4D"/>
    <w:rsid w:val="0078397B"/>
    <w:rsid w:val="00784B40"/>
    <w:rsid w:val="00784EB3"/>
    <w:rsid w:val="0078532B"/>
    <w:rsid w:val="00787223"/>
    <w:rsid w:val="00787286"/>
    <w:rsid w:val="00787C99"/>
    <w:rsid w:val="007914E4"/>
    <w:rsid w:val="00792E1F"/>
    <w:rsid w:val="007931F4"/>
    <w:rsid w:val="00793CB7"/>
    <w:rsid w:val="00793D39"/>
    <w:rsid w:val="00795575"/>
    <w:rsid w:val="0079561B"/>
    <w:rsid w:val="007957EB"/>
    <w:rsid w:val="00797B7C"/>
    <w:rsid w:val="00797E1D"/>
    <w:rsid w:val="007A035B"/>
    <w:rsid w:val="007A1303"/>
    <w:rsid w:val="007A1496"/>
    <w:rsid w:val="007A7A86"/>
    <w:rsid w:val="007A7DC2"/>
    <w:rsid w:val="007B0D1E"/>
    <w:rsid w:val="007B1047"/>
    <w:rsid w:val="007B1865"/>
    <w:rsid w:val="007B1935"/>
    <w:rsid w:val="007B30F3"/>
    <w:rsid w:val="007B32BD"/>
    <w:rsid w:val="007B3AA6"/>
    <w:rsid w:val="007C0013"/>
    <w:rsid w:val="007C0E39"/>
    <w:rsid w:val="007C1655"/>
    <w:rsid w:val="007C28C0"/>
    <w:rsid w:val="007C2F60"/>
    <w:rsid w:val="007C345B"/>
    <w:rsid w:val="007C37D2"/>
    <w:rsid w:val="007C40DC"/>
    <w:rsid w:val="007C456C"/>
    <w:rsid w:val="007D29DA"/>
    <w:rsid w:val="007D3355"/>
    <w:rsid w:val="007D3CB5"/>
    <w:rsid w:val="007D5151"/>
    <w:rsid w:val="007D5380"/>
    <w:rsid w:val="007D5882"/>
    <w:rsid w:val="007D5E88"/>
    <w:rsid w:val="007D6358"/>
    <w:rsid w:val="007D6E14"/>
    <w:rsid w:val="007D7B08"/>
    <w:rsid w:val="007D7EF3"/>
    <w:rsid w:val="007E0D13"/>
    <w:rsid w:val="007E13B8"/>
    <w:rsid w:val="007E16D2"/>
    <w:rsid w:val="007E1AA4"/>
    <w:rsid w:val="007E2D7D"/>
    <w:rsid w:val="007E304A"/>
    <w:rsid w:val="007E4D44"/>
    <w:rsid w:val="007E4D9C"/>
    <w:rsid w:val="007E5278"/>
    <w:rsid w:val="007E5803"/>
    <w:rsid w:val="007E68E3"/>
    <w:rsid w:val="007E6AD6"/>
    <w:rsid w:val="007E7A98"/>
    <w:rsid w:val="007F0C33"/>
    <w:rsid w:val="007F0FBA"/>
    <w:rsid w:val="007F22C1"/>
    <w:rsid w:val="007F3E82"/>
    <w:rsid w:val="007F4613"/>
    <w:rsid w:val="007F7FB5"/>
    <w:rsid w:val="0080015F"/>
    <w:rsid w:val="00800B7A"/>
    <w:rsid w:val="008022FE"/>
    <w:rsid w:val="00803092"/>
    <w:rsid w:val="00803490"/>
    <w:rsid w:val="008042D3"/>
    <w:rsid w:val="008057A7"/>
    <w:rsid w:val="00807176"/>
    <w:rsid w:val="00807F3F"/>
    <w:rsid w:val="00810B2A"/>
    <w:rsid w:val="00811F43"/>
    <w:rsid w:val="00813416"/>
    <w:rsid w:val="00813708"/>
    <w:rsid w:val="00814847"/>
    <w:rsid w:val="00815D02"/>
    <w:rsid w:val="0081614E"/>
    <w:rsid w:val="008167F5"/>
    <w:rsid w:val="00816BA6"/>
    <w:rsid w:val="008200A3"/>
    <w:rsid w:val="00820782"/>
    <w:rsid w:val="008210A9"/>
    <w:rsid w:val="00821E7A"/>
    <w:rsid w:val="0082452B"/>
    <w:rsid w:val="0082581C"/>
    <w:rsid w:val="008265CF"/>
    <w:rsid w:val="00826AEA"/>
    <w:rsid w:val="00830431"/>
    <w:rsid w:val="00831E30"/>
    <w:rsid w:val="00833CA6"/>
    <w:rsid w:val="00835166"/>
    <w:rsid w:val="00837DED"/>
    <w:rsid w:val="00840559"/>
    <w:rsid w:val="00840623"/>
    <w:rsid w:val="00840B9F"/>
    <w:rsid w:val="00840F27"/>
    <w:rsid w:val="00842795"/>
    <w:rsid w:val="00843C16"/>
    <w:rsid w:val="0084419D"/>
    <w:rsid w:val="0084555A"/>
    <w:rsid w:val="00846690"/>
    <w:rsid w:val="008469E1"/>
    <w:rsid w:val="008473FA"/>
    <w:rsid w:val="0084745E"/>
    <w:rsid w:val="0085201C"/>
    <w:rsid w:val="008523BA"/>
    <w:rsid w:val="00852818"/>
    <w:rsid w:val="00854B4E"/>
    <w:rsid w:val="008560F4"/>
    <w:rsid w:val="00856F27"/>
    <w:rsid w:val="00857A31"/>
    <w:rsid w:val="008604AA"/>
    <w:rsid w:val="00861958"/>
    <w:rsid w:val="00861BA1"/>
    <w:rsid w:val="00861BFB"/>
    <w:rsid w:val="008639C8"/>
    <w:rsid w:val="00863ACE"/>
    <w:rsid w:val="008641A7"/>
    <w:rsid w:val="008644D8"/>
    <w:rsid w:val="00864D74"/>
    <w:rsid w:val="00866B55"/>
    <w:rsid w:val="00867185"/>
    <w:rsid w:val="00867C9F"/>
    <w:rsid w:val="00871D98"/>
    <w:rsid w:val="00873734"/>
    <w:rsid w:val="008741F0"/>
    <w:rsid w:val="00875167"/>
    <w:rsid w:val="00881E13"/>
    <w:rsid w:val="00883450"/>
    <w:rsid w:val="00884101"/>
    <w:rsid w:val="008841D0"/>
    <w:rsid w:val="0088519C"/>
    <w:rsid w:val="00885B9C"/>
    <w:rsid w:val="0088641A"/>
    <w:rsid w:val="00887E70"/>
    <w:rsid w:val="00891A33"/>
    <w:rsid w:val="00891CCC"/>
    <w:rsid w:val="008920CF"/>
    <w:rsid w:val="00892E87"/>
    <w:rsid w:val="00892FEE"/>
    <w:rsid w:val="00893E11"/>
    <w:rsid w:val="008977F3"/>
    <w:rsid w:val="00897B57"/>
    <w:rsid w:val="008A265E"/>
    <w:rsid w:val="008A3855"/>
    <w:rsid w:val="008A4EE5"/>
    <w:rsid w:val="008A5914"/>
    <w:rsid w:val="008A66FC"/>
    <w:rsid w:val="008A6978"/>
    <w:rsid w:val="008A6999"/>
    <w:rsid w:val="008A7B21"/>
    <w:rsid w:val="008B1505"/>
    <w:rsid w:val="008B62A6"/>
    <w:rsid w:val="008B7426"/>
    <w:rsid w:val="008B7ADE"/>
    <w:rsid w:val="008C06B1"/>
    <w:rsid w:val="008C1752"/>
    <w:rsid w:val="008C2B3C"/>
    <w:rsid w:val="008C41A7"/>
    <w:rsid w:val="008C499D"/>
    <w:rsid w:val="008C4B36"/>
    <w:rsid w:val="008C516A"/>
    <w:rsid w:val="008C5A52"/>
    <w:rsid w:val="008C637D"/>
    <w:rsid w:val="008C6700"/>
    <w:rsid w:val="008C67D3"/>
    <w:rsid w:val="008C6A7F"/>
    <w:rsid w:val="008C7AE6"/>
    <w:rsid w:val="008D0144"/>
    <w:rsid w:val="008D02A3"/>
    <w:rsid w:val="008D0565"/>
    <w:rsid w:val="008D261E"/>
    <w:rsid w:val="008D3463"/>
    <w:rsid w:val="008D3B37"/>
    <w:rsid w:val="008D3CF4"/>
    <w:rsid w:val="008D4FC2"/>
    <w:rsid w:val="008D644F"/>
    <w:rsid w:val="008D7CD0"/>
    <w:rsid w:val="008E0E97"/>
    <w:rsid w:val="008E1151"/>
    <w:rsid w:val="008E11CC"/>
    <w:rsid w:val="008E28AA"/>
    <w:rsid w:val="008E3D49"/>
    <w:rsid w:val="008E4B89"/>
    <w:rsid w:val="008E70AD"/>
    <w:rsid w:val="008E73ED"/>
    <w:rsid w:val="008E7A8D"/>
    <w:rsid w:val="008E7BB2"/>
    <w:rsid w:val="008E7D21"/>
    <w:rsid w:val="008F04DC"/>
    <w:rsid w:val="008F0664"/>
    <w:rsid w:val="008F12E6"/>
    <w:rsid w:val="008F1B08"/>
    <w:rsid w:val="008F1B90"/>
    <w:rsid w:val="008F1C1E"/>
    <w:rsid w:val="008F269D"/>
    <w:rsid w:val="008F2A5E"/>
    <w:rsid w:val="008F2C40"/>
    <w:rsid w:val="008F2D98"/>
    <w:rsid w:val="008F3336"/>
    <w:rsid w:val="008F401B"/>
    <w:rsid w:val="008F48C7"/>
    <w:rsid w:val="008F5E2B"/>
    <w:rsid w:val="008F67C1"/>
    <w:rsid w:val="00900BD0"/>
    <w:rsid w:val="00901AF5"/>
    <w:rsid w:val="00906BC8"/>
    <w:rsid w:val="009071FE"/>
    <w:rsid w:val="00912528"/>
    <w:rsid w:val="00913193"/>
    <w:rsid w:val="00913877"/>
    <w:rsid w:val="00915778"/>
    <w:rsid w:val="00915FCF"/>
    <w:rsid w:val="009164DD"/>
    <w:rsid w:val="00916D48"/>
    <w:rsid w:val="009178BF"/>
    <w:rsid w:val="0092231B"/>
    <w:rsid w:val="0092386A"/>
    <w:rsid w:val="00923E63"/>
    <w:rsid w:val="0092534A"/>
    <w:rsid w:val="009256C5"/>
    <w:rsid w:val="009264E2"/>
    <w:rsid w:val="00926543"/>
    <w:rsid w:val="009265EA"/>
    <w:rsid w:val="009277A0"/>
    <w:rsid w:val="0092796F"/>
    <w:rsid w:val="00927FAD"/>
    <w:rsid w:val="00930501"/>
    <w:rsid w:val="009316D9"/>
    <w:rsid w:val="009316E9"/>
    <w:rsid w:val="00931A14"/>
    <w:rsid w:val="00932DF6"/>
    <w:rsid w:val="00933AF1"/>
    <w:rsid w:val="00937430"/>
    <w:rsid w:val="009376F2"/>
    <w:rsid w:val="00940DD5"/>
    <w:rsid w:val="00941091"/>
    <w:rsid w:val="00941DC4"/>
    <w:rsid w:val="00942E6D"/>
    <w:rsid w:val="00943463"/>
    <w:rsid w:val="00944A07"/>
    <w:rsid w:val="009453DB"/>
    <w:rsid w:val="00946F09"/>
    <w:rsid w:val="009503A2"/>
    <w:rsid w:val="00951D99"/>
    <w:rsid w:val="00952F10"/>
    <w:rsid w:val="009538E4"/>
    <w:rsid w:val="009541D7"/>
    <w:rsid w:val="0095564F"/>
    <w:rsid w:val="009563A5"/>
    <w:rsid w:val="00956D61"/>
    <w:rsid w:val="00957A4F"/>
    <w:rsid w:val="00957B2F"/>
    <w:rsid w:val="009606AA"/>
    <w:rsid w:val="009606E6"/>
    <w:rsid w:val="009614D3"/>
    <w:rsid w:val="0096217E"/>
    <w:rsid w:val="00962624"/>
    <w:rsid w:val="009627AC"/>
    <w:rsid w:val="00962992"/>
    <w:rsid w:val="00962F40"/>
    <w:rsid w:val="0096318E"/>
    <w:rsid w:val="00963DED"/>
    <w:rsid w:val="0096539C"/>
    <w:rsid w:val="00970182"/>
    <w:rsid w:val="0097043C"/>
    <w:rsid w:val="00970701"/>
    <w:rsid w:val="0097095C"/>
    <w:rsid w:val="00970D24"/>
    <w:rsid w:val="00971D5A"/>
    <w:rsid w:val="009723BB"/>
    <w:rsid w:val="00972668"/>
    <w:rsid w:val="009727B4"/>
    <w:rsid w:val="00974266"/>
    <w:rsid w:val="009750A2"/>
    <w:rsid w:val="00976C31"/>
    <w:rsid w:val="00976DBD"/>
    <w:rsid w:val="009800C6"/>
    <w:rsid w:val="00980844"/>
    <w:rsid w:val="00982EE3"/>
    <w:rsid w:val="009833E8"/>
    <w:rsid w:val="009844CA"/>
    <w:rsid w:val="009865C2"/>
    <w:rsid w:val="009868FB"/>
    <w:rsid w:val="009905F4"/>
    <w:rsid w:val="00990E2E"/>
    <w:rsid w:val="0099113E"/>
    <w:rsid w:val="0099177C"/>
    <w:rsid w:val="00991E34"/>
    <w:rsid w:val="009924E6"/>
    <w:rsid w:val="0099438D"/>
    <w:rsid w:val="0099446C"/>
    <w:rsid w:val="009949A7"/>
    <w:rsid w:val="00996C86"/>
    <w:rsid w:val="00997086"/>
    <w:rsid w:val="0099752D"/>
    <w:rsid w:val="00997883"/>
    <w:rsid w:val="009979E1"/>
    <w:rsid w:val="009A08D3"/>
    <w:rsid w:val="009A0C07"/>
    <w:rsid w:val="009A1723"/>
    <w:rsid w:val="009A200F"/>
    <w:rsid w:val="009A2D60"/>
    <w:rsid w:val="009A5191"/>
    <w:rsid w:val="009A68E9"/>
    <w:rsid w:val="009B0A6C"/>
    <w:rsid w:val="009B0AC1"/>
    <w:rsid w:val="009B0F5C"/>
    <w:rsid w:val="009B113D"/>
    <w:rsid w:val="009B11D6"/>
    <w:rsid w:val="009B2E67"/>
    <w:rsid w:val="009B2EE4"/>
    <w:rsid w:val="009B3739"/>
    <w:rsid w:val="009B4112"/>
    <w:rsid w:val="009B4864"/>
    <w:rsid w:val="009B48AC"/>
    <w:rsid w:val="009B5733"/>
    <w:rsid w:val="009B6129"/>
    <w:rsid w:val="009B6F16"/>
    <w:rsid w:val="009B7E5A"/>
    <w:rsid w:val="009C021F"/>
    <w:rsid w:val="009C3A05"/>
    <w:rsid w:val="009C6A33"/>
    <w:rsid w:val="009C7696"/>
    <w:rsid w:val="009C7C25"/>
    <w:rsid w:val="009D0271"/>
    <w:rsid w:val="009D1408"/>
    <w:rsid w:val="009D1A47"/>
    <w:rsid w:val="009D33E1"/>
    <w:rsid w:val="009D4571"/>
    <w:rsid w:val="009D4727"/>
    <w:rsid w:val="009D4852"/>
    <w:rsid w:val="009D53F3"/>
    <w:rsid w:val="009D5C19"/>
    <w:rsid w:val="009D5ECA"/>
    <w:rsid w:val="009D61D9"/>
    <w:rsid w:val="009D6252"/>
    <w:rsid w:val="009D645F"/>
    <w:rsid w:val="009D7023"/>
    <w:rsid w:val="009D7F69"/>
    <w:rsid w:val="009E1E81"/>
    <w:rsid w:val="009E26F7"/>
    <w:rsid w:val="009E27CC"/>
    <w:rsid w:val="009E2B1F"/>
    <w:rsid w:val="009E32F7"/>
    <w:rsid w:val="009E4942"/>
    <w:rsid w:val="009E4E0F"/>
    <w:rsid w:val="009E7AF5"/>
    <w:rsid w:val="009E7C4D"/>
    <w:rsid w:val="009F03B2"/>
    <w:rsid w:val="009F07D8"/>
    <w:rsid w:val="009F1DB6"/>
    <w:rsid w:val="009F2107"/>
    <w:rsid w:val="009F2A82"/>
    <w:rsid w:val="009F31C7"/>
    <w:rsid w:val="009F33C1"/>
    <w:rsid w:val="009F4005"/>
    <w:rsid w:val="009F50DE"/>
    <w:rsid w:val="009F54A9"/>
    <w:rsid w:val="009F630A"/>
    <w:rsid w:val="009F6644"/>
    <w:rsid w:val="009F7BB0"/>
    <w:rsid w:val="00A0095C"/>
    <w:rsid w:val="00A00A57"/>
    <w:rsid w:val="00A0133A"/>
    <w:rsid w:val="00A01354"/>
    <w:rsid w:val="00A01523"/>
    <w:rsid w:val="00A01BB5"/>
    <w:rsid w:val="00A01BCD"/>
    <w:rsid w:val="00A02A3D"/>
    <w:rsid w:val="00A02DD1"/>
    <w:rsid w:val="00A02F84"/>
    <w:rsid w:val="00A02FB8"/>
    <w:rsid w:val="00A056B8"/>
    <w:rsid w:val="00A072FA"/>
    <w:rsid w:val="00A07D84"/>
    <w:rsid w:val="00A11296"/>
    <w:rsid w:val="00A13811"/>
    <w:rsid w:val="00A1394F"/>
    <w:rsid w:val="00A13C6C"/>
    <w:rsid w:val="00A14AA4"/>
    <w:rsid w:val="00A1583A"/>
    <w:rsid w:val="00A16C73"/>
    <w:rsid w:val="00A20EB4"/>
    <w:rsid w:val="00A212A3"/>
    <w:rsid w:val="00A2198C"/>
    <w:rsid w:val="00A222A7"/>
    <w:rsid w:val="00A2244D"/>
    <w:rsid w:val="00A235D0"/>
    <w:rsid w:val="00A23A62"/>
    <w:rsid w:val="00A23CBD"/>
    <w:rsid w:val="00A24FC2"/>
    <w:rsid w:val="00A262AD"/>
    <w:rsid w:val="00A269FE"/>
    <w:rsid w:val="00A30140"/>
    <w:rsid w:val="00A30AB8"/>
    <w:rsid w:val="00A314D4"/>
    <w:rsid w:val="00A318FE"/>
    <w:rsid w:val="00A32159"/>
    <w:rsid w:val="00A3276A"/>
    <w:rsid w:val="00A33CA5"/>
    <w:rsid w:val="00A3403F"/>
    <w:rsid w:val="00A342DF"/>
    <w:rsid w:val="00A349D2"/>
    <w:rsid w:val="00A351BB"/>
    <w:rsid w:val="00A357EB"/>
    <w:rsid w:val="00A36741"/>
    <w:rsid w:val="00A4099D"/>
    <w:rsid w:val="00A4269D"/>
    <w:rsid w:val="00A42A17"/>
    <w:rsid w:val="00A43C4E"/>
    <w:rsid w:val="00A443B8"/>
    <w:rsid w:val="00A45847"/>
    <w:rsid w:val="00A46036"/>
    <w:rsid w:val="00A462D5"/>
    <w:rsid w:val="00A4630C"/>
    <w:rsid w:val="00A518CE"/>
    <w:rsid w:val="00A5224E"/>
    <w:rsid w:val="00A535FD"/>
    <w:rsid w:val="00A552B0"/>
    <w:rsid w:val="00A568F3"/>
    <w:rsid w:val="00A572BC"/>
    <w:rsid w:val="00A575AA"/>
    <w:rsid w:val="00A57EDB"/>
    <w:rsid w:val="00A61DA7"/>
    <w:rsid w:val="00A63BC8"/>
    <w:rsid w:val="00A63F07"/>
    <w:rsid w:val="00A6416B"/>
    <w:rsid w:val="00A64CFF"/>
    <w:rsid w:val="00A67C95"/>
    <w:rsid w:val="00A70931"/>
    <w:rsid w:val="00A70CF3"/>
    <w:rsid w:val="00A70DDA"/>
    <w:rsid w:val="00A7166B"/>
    <w:rsid w:val="00A72642"/>
    <w:rsid w:val="00A726AD"/>
    <w:rsid w:val="00A72A3A"/>
    <w:rsid w:val="00A7719C"/>
    <w:rsid w:val="00A773D5"/>
    <w:rsid w:val="00A775B3"/>
    <w:rsid w:val="00A77B84"/>
    <w:rsid w:val="00A806E8"/>
    <w:rsid w:val="00A810BE"/>
    <w:rsid w:val="00A81106"/>
    <w:rsid w:val="00A81537"/>
    <w:rsid w:val="00A82724"/>
    <w:rsid w:val="00A83750"/>
    <w:rsid w:val="00A83BBF"/>
    <w:rsid w:val="00A83D03"/>
    <w:rsid w:val="00A8620F"/>
    <w:rsid w:val="00A86E42"/>
    <w:rsid w:val="00A8769A"/>
    <w:rsid w:val="00A87B31"/>
    <w:rsid w:val="00A906FE"/>
    <w:rsid w:val="00A90A61"/>
    <w:rsid w:val="00A91EED"/>
    <w:rsid w:val="00A92570"/>
    <w:rsid w:val="00A94055"/>
    <w:rsid w:val="00A94951"/>
    <w:rsid w:val="00A9563E"/>
    <w:rsid w:val="00A97574"/>
    <w:rsid w:val="00AA0660"/>
    <w:rsid w:val="00AA1C69"/>
    <w:rsid w:val="00AA1FBA"/>
    <w:rsid w:val="00AA2A0A"/>
    <w:rsid w:val="00AA2AD3"/>
    <w:rsid w:val="00AA3E73"/>
    <w:rsid w:val="00AA5E73"/>
    <w:rsid w:val="00AA6228"/>
    <w:rsid w:val="00AA690E"/>
    <w:rsid w:val="00AA69A4"/>
    <w:rsid w:val="00AA6EC0"/>
    <w:rsid w:val="00AA7699"/>
    <w:rsid w:val="00AA7767"/>
    <w:rsid w:val="00AA7A73"/>
    <w:rsid w:val="00AA7FE5"/>
    <w:rsid w:val="00AB1D2B"/>
    <w:rsid w:val="00AB274F"/>
    <w:rsid w:val="00AB2A4A"/>
    <w:rsid w:val="00AB2C84"/>
    <w:rsid w:val="00AB4F9C"/>
    <w:rsid w:val="00AB6156"/>
    <w:rsid w:val="00AB645E"/>
    <w:rsid w:val="00AB6BE3"/>
    <w:rsid w:val="00AB7726"/>
    <w:rsid w:val="00AC087F"/>
    <w:rsid w:val="00AC0B88"/>
    <w:rsid w:val="00AC1607"/>
    <w:rsid w:val="00AC20D6"/>
    <w:rsid w:val="00AC2549"/>
    <w:rsid w:val="00AC451C"/>
    <w:rsid w:val="00AC49A9"/>
    <w:rsid w:val="00AC578A"/>
    <w:rsid w:val="00AC7F9A"/>
    <w:rsid w:val="00AD0B3C"/>
    <w:rsid w:val="00AD0E47"/>
    <w:rsid w:val="00AD24F6"/>
    <w:rsid w:val="00AD3C7B"/>
    <w:rsid w:val="00AD6538"/>
    <w:rsid w:val="00AD66A8"/>
    <w:rsid w:val="00AE0480"/>
    <w:rsid w:val="00AE080B"/>
    <w:rsid w:val="00AE254D"/>
    <w:rsid w:val="00AE2673"/>
    <w:rsid w:val="00AE3FEC"/>
    <w:rsid w:val="00AE4411"/>
    <w:rsid w:val="00AE4C5A"/>
    <w:rsid w:val="00AE60FC"/>
    <w:rsid w:val="00AE69E4"/>
    <w:rsid w:val="00AE6C3D"/>
    <w:rsid w:val="00AE6FC6"/>
    <w:rsid w:val="00AE7123"/>
    <w:rsid w:val="00AF07B5"/>
    <w:rsid w:val="00AF0B9B"/>
    <w:rsid w:val="00AF1979"/>
    <w:rsid w:val="00AF1F04"/>
    <w:rsid w:val="00AF1F76"/>
    <w:rsid w:val="00AF36CE"/>
    <w:rsid w:val="00AF6A1C"/>
    <w:rsid w:val="00AF6CD9"/>
    <w:rsid w:val="00B00B16"/>
    <w:rsid w:val="00B016F7"/>
    <w:rsid w:val="00B049C2"/>
    <w:rsid w:val="00B04F0B"/>
    <w:rsid w:val="00B055B9"/>
    <w:rsid w:val="00B060FB"/>
    <w:rsid w:val="00B06426"/>
    <w:rsid w:val="00B06B87"/>
    <w:rsid w:val="00B07A62"/>
    <w:rsid w:val="00B07CC5"/>
    <w:rsid w:val="00B1137D"/>
    <w:rsid w:val="00B125CA"/>
    <w:rsid w:val="00B12AA3"/>
    <w:rsid w:val="00B13D52"/>
    <w:rsid w:val="00B13D85"/>
    <w:rsid w:val="00B156F5"/>
    <w:rsid w:val="00B15847"/>
    <w:rsid w:val="00B15D2F"/>
    <w:rsid w:val="00B16A4F"/>
    <w:rsid w:val="00B16E2F"/>
    <w:rsid w:val="00B1786A"/>
    <w:rsid w:val="00B2026B"/>
    <w:rsid w:val="00B206D8"/>
    <w:rsid w:val="00B2095A"/>
    <w:rsid w:val="00B22000"/>
    <w:rsid w:val="00B246A4"/>
    <w:rsid w:val="00B256AA"/>
    <w:rsid w:val="00B25A9A"/>
    <w:rsid w:val="00B27CEB"/>
    <w:rsid w:val="00B307DE"/>
    <w:rsid w:val="00B312C7"/>
    <w:rsid w:val="00B3403B"/>
    <w:rsid w:val="00B34DDB"/>
    <w:rsid w:val="00B35AFA"/>
    <w:rsid w:val="00B36522"/>
    <w:rsid w:val="00B37B2B"/>
    <w:rsid w:val="00B37EEF"/>
    <w:rsid w:val="00B4043F"/>
    <w:rsid w:val="00B40AFB"/>
    <w:rsid w:val="00B41B87"/>
    <w:rsid w:val="00B42739"/>
    <w:rsid w:val="00B42C26"/>
    <w:rsid w:val="00B44755"/>
    <w:rsid w:val="00B44FD6"/>
    <w:rsid w:val="00B45500"/>
    <w:rsid w:val="00B50FD7"/>
    <w:rsid w:val="00B520CD"/>
    <w:rsid w:val="00B521F4"/>
    <w:rsid w:val="00B52497"/>
    <w:rsid w:val="00B52840"/>
    <w:rsid w:val="00B52D09"/>
    <w:rsid w:val="00B54A5F"/>
    <w:rsid w:val="00B54C9B"/>
    <w:rsid w:val="00B54D87"/>
    <w:rsid w:val="00B57683"/>
    <w:rsid w:val="00B61F0E"/>
    <w:rsid w:val="00B62C74"/>
    <w:rsid w:val="00B6339C"/>
    <w:rsid w:val="00B65604"/>
    <w:rsid w:val="00B65DFA"/>
    <w:rsid w:val="00B66B57"/>
    <w:rsid w:val="00B708DB"/>
    <w:rsid w:val="00B7183A"/>
    <w:rsid w:val="00B71E6D"/>
    <w:rsid w:val="00B7334E"/>
    <w:rsid w:val="00B73614"/>
    <w:rsid w:val="00B73838"/>
    <w:rsid w:val="00B73B47"/>
    <w:rsid w:val="00B73C5A"/>
    <w:rsid w:val="00B73E8B"/>
    <w:rsid w:val="00B745F7"/>
    <w:rsid w:val="00B7492E"/>
    <w:rsid w:val="00B74983"/>
    <w:rsid w:val="00B76F07"/>
    <w:rsid w:val="00B81371"/>
    <w:rsid w:val="00B81907"/>
    <w:rsid w:val="00B84C40"/>
    <w:rsid w:val="00B87634"/>
    <w:rsid w:val="00B900BD"/>
    <w:rsid w:val="00B902B4"/>
    <w:rsid w:val="00B91B22"/>
    <w:rsid w:val="00B92241"/>
    <w:rsid w:val="00B92560"/>
    <w:rsid w:val="00B943CF"/>
    <w:rsid w:val="00B96446"/>
    <w:rsid w:val="00B970F2"/>
    <w:rsid w:val="00B974B4"/>
    <w:rsid w:val="00B97BDB"/>
    <w:rsid w:val="00BA0A62"/>
    <w:rsid w:val="00BA1AB9"/>
    <w:rsid w:val="00BA35D3"/>
    <w:rsid w:val="00BA4A03"/>
    <w:rsid w:val="00BA5B49"/>
    <w:rsid w:val="00BA5C5B"/>
    <w:rsid w:val="00BA64FE"/>
    <w:rsid w:val="00BA74D7"/>
    <w:rsid w:val="00BA7F72"/>
    <w:rsid w:val="00BB0C4E"/>
    <w:rsid w:val="00BB1342"/>
    <w:rsid w:val="00BB280B"/>
    <w:rsid w:val="00BB30BE"/>
    <w:rsid w:val="00BB3156"/>
    <w:rsid w:val="00BB3AD9"/>
    <w:rsid w:val="00BB426A"/>
    <w:rsid w:val="00BB427A"/>
    <w:rsid w:val="00BB5A70"/>
    <w:rsid w:val="00BB6662"/>
    <w:rsid w:val="00BB6A4C"/>
    <w:rsid w:val="00BB6AF4"/>
    <w:rsid w:val="00BB74D3"/>
    <w:rsid w:val="00BB7A1F"/>
    <w:rsid w:val="00BB7D24"/>
    <w:rsid w:val="00BB7FCF"/>
    <w:rsid w:val="00BC15E4"/>
    <w:rsid w:val="00BC3150"/>
    <w:rsid w:val="00BC47BB"/>
    <w:rsid w:val="00BC4E4B"/>
    <w:rsid w:val="00BC5561"/>
    <w:rsid w:val="00BC58F3"/>
    <w:rsid w:val="00BC5D43"/>
    <w:rsid w:val="00BC6453"/>
    <w:rsid w:val="00BC755B"/>
    <w:rsid w:val="00BD05EF"/>
    <w:rsid w:val="00BD064E"/>
    <w:rsid w:val="00BD1B67"/>
    <w:rsid w:val="00BD1F1C"/>
    <w:rsid w:val="00BD288B"/>
    <w:rsid w:val="00BD2A12"/>
    <w:rsid w:val="00BD2FA5"/>
    <w:rsid w:val="00BD462C"/>
    <w:rsid w:val="00BE00FA"/>
    <w:rsid w:val="00BE0C95"/>
    <w:rsid w:val="00BE0ED1"/>
    <w:rsid w:val="00BE236A"/>
    <w:rsid w:val="00BE2F13"/>
    <w:rsid w:val="00BE3213"/>
    <w:rsid w:val="00BE32EE"/>
    <w:rsid w:val="00BE7363"/>
    <w:rsid w:val="00BE7DA3"/>
    <w:rsid w:val="00BF13B5"/>
    <w:rsid w:val="00BF163B"/>
    <w:rsid w:val="00BF2596"/>
    <w:rsid w:val="00BF45BC"/>
    <w:rsid w:val="00BF55CD"/>
    <w:rsid w:val="00BF5713"/>
    <w:rsid w:val="00BF63E7"/>
    <w:rsid w:val="00BF6415"/>
    <w:rsid w:val="00BF65DE"/>
    <w:rsid w:val="00BF6CD6"/>
    <w:rsid w:val="00BF6D83"/>
    <w:rsid w:val="00C0055F"/>
    <w:rsid w:val="00C00B10"/>
    <w:rsid w:val="00C014D2"/>
    <w:rsid w:val="00C0225F"/>
    <w:rsid w:val="00C0534C"/>
    <w:rsid w:val="00C06CF8"/>
    <w:rsid w:val="00C06E03"/>
    <w:rsid w:val="00C10453"/>
    <w:rsid w:val="00C11DF5"/>
    <w:rsid w:val="00C12787"/>
    <w:rsid w:val="00C12C19"/>
    <w:rsid w:val="00C13819"/>
    <w:rsid w:val="00C13A80"/>
    <w:rsid w:val="00C13D66"/>
    <w:rsid w:val="00C15943"/>
    <w:rsid w:val="00C1661B"/>
    <w:rsid w:val="00C17737"/>
    <w:rsid w:val="00C17D4A"/>
    <w:rsid w:val="00C20E90"/>
    <w:rsid w:val="00C2139F"/>
    <w:rsid w:val="00C22E74"/>
    <w:rsid w:val="00C26A5A"/>
    <w:rsid w:val="00C26DF6"/>
    <w:rsid w:val="00C27A3D"/>
    <w:rsid w:val="00C319CD"/>
    <w:rsid w:val="00C3240D"/>
    <w:rsid w:val="00C32621"/>
    <w:rsid w:val="00C331E7"/>
    <w:rsid w:val="00C33BF4"/>
    <w:rsid w:val="00C33F8F"/>
    <w:rsid w:val="00C34C27"/>
    <w:rsid w:val="00C35413"/>
    <w:rsid w:val="00C360BE"/>
    <w:rsid w:val="00C37360"/>
    <w:rsid w:val="00C40639"/>
    <w:rsid w:val="00C412F8"/>
    <w:rsid w:val="00C41361"/>
    <w:rsid w:val="00C4163D"/>
    <w:rsid w:val="00C429F8"/>
    <w:rsid w:val="00C42F11"/>
    <w:rsid w:val="00C435BF"/>
    <w:rsid w:val="00C43C64"/>
    <w:rsid w:val="00C445BE"/>
    <w:rsid w:val="00C45893"/>
    <w:rsid w:val="00C45BF0"/>
    <w:rsid w:val="00C45E90"/>
    <w:rsid w:val="00C506DC"/>
    <w:rsid w:val="00C51D06"/>
    <w:rsid w:val="00C52A5D"/>
    <w:rsid w:val="00C53AAB"/>
    <w:rsid w:val="00C55660"/>
    <w:rsid w:val="00C57252"/>
    <w:rsid w:val="00C618FD"/>
    <w:rsid w:val="00C6220B"/>
    <w:rsid w:val="00C62946"/>
    <w:rsid w:val="00C63717"/>
    <w:rsid w:val="00C63D6C"/>
    <w:rsid w:val="00C63E70"/>
    <w:rsid w:val="00C645FB"/>
    <w:rsid w:val="00C64777"/>
    <w:rsid w:val="00C64D4F"/>
    <w:rsid w:val="00C71576"/>
    <w:rsid w:val="00C72078"/>
    <w:rsid w:val="00C7320E"/>
    <w:rsid w:val="00C735EB"/>
    <w:rsid w:val="00C737CC"/>
    <w:rsid w:val="00C73DC7"/>
    <w:rsid w:val="00C73F7E"/>
    <w:rsid w:val="00C74587"/>
    <w:rsid w:val="00C7505F"/>
    <w:rsid w:val="00C75A95"/>
    <w:rsid w:val="00C75B8A"/>
    <w:rsid w:val="00C77BBD"/>
    <w:rsid w:val="00C80EEA"/>
    <w:rsid w:val="00C81E3F"/>
    <w:rsid w:val="00C81E63"/>
    <w:rsid w:val="00C827DB"/>
    <w:rsid w:val="00C82ABC"/>
    <w:rsid w:val="00C83112"/>
    <w:rsid w:val="00C83B8D"/>
    <w:rsid w:val="00C84467"/>
    <w:rsid w:val="00C86DFA"/>
    <w:rsid w:val="00C870B8"/>
    <w:rsid w:val="00C871D4"/>
    <w:rsid w:val="00C9045C"/>
    <w:rsid w:val="00C9061C"/>
    <w:rsid w:val="00C91AD3"/>
    <w:rsid w:val="00C92A15"/>
    <w:rsid w:val="00C94A32"/>
    <w:rsid w:val="00C9545D"/>
    <w:rsid w:val="00C954BF"/>
    <w:rsid w:val="00C958EA"/>
    <w:rsid w:val="00C96809"/>
    <w:rsid w:val="00C97071"/>
    <w:rsid w:val="00C973A5"/>
    <w:rsid w:val="00C978F6"/>
    <w:rsid w:val="00CA09EC"/>
    <w:rsid w:val="00CA1085"/>
    <w:rsid w:val="00CA1863"/>
    <w:rsid w:val="00CA1FC5"/>
    <w:rsid w:val="00CA2EE8"/>
    <w:rsid w:val="00CA3F9D"/>
    <w:rsid w:val="00CA4473"/>
    <w:rsid w:val="00CA54E7"/>
    <w:rsid w:val="00CA67D5"/>
    <w:rsid w:val="00CA753D"/>
    <w:rsid w:val="00CB011A"/>
    <w:rsid w:val="00CB041E"/>
    <w:rsid w:val="00CB0D82"/>
    <w:rsid w:val="00CB0F72"/>
    <w:rsid w:val="00CB0FD6"/>
    <w:rsid w:val="00CB1E26"/>
    <w:rsid w:val="00CB2368"/>
    <w:rsid w:val="00CB2A0E"/>
    <w:rsid w:val="00CB4A09"/>
    <w:rsid w:val="00CB6F8F"/>
    <w:rsid w:val="00CB7597"/>
    <w:rsid w:val="00CB7D2B"/>
    <w:rsid w:val="00CC05CE"/>
    <w:rsid w:val="00CC1B13"/>
    <w:rsid w:val="00CC1B40"/>
    <w:rsid w:val="00CC2016"/>
    <w:rsid w:val="00CC30C0"/>
    <w:rsid w:val="00CC360E"/>
    <w:rsid w:val="00CC3BD1"/>
    <w:rsid w:val="00CC4392"/>
    <w:rsid w:val="00CC4811"/>
    <w:rsid w:val="00CC4C2F"/>
    <w:rsid w:val="00CC4CEC"/>
    <w:rsid w:val="00CC6CE6"/>
    <w:rsid w:val="00CD0EB2"/>
    <w:rsid w:val="00CD1943"/>
    <w:rsid w:val="00CD252B"/>
    <w:rsid w:val="00CD475E"/>
    <w:rsid w:val="00CD4D11"/>
    <w:rsid w:val="00CD4FB6"/>
    <w:rsid w:val="00CD76D4"/>
    <w:rsid w:val="00CD7893"/>
    <w:rsid w:val="00CE0F34"/>
    <w:rsid w:val="00CE10D5"/>
    <w:rsid w:val="00CE275A"/>
    <w:rsid w:val="00CE34F5"/>
    <w:rsid w:val="00CE4A80"/>
    <w:rsid w:val="00CE6090"/>
    <w:rsid w:val="00CE7C9C"/>
    <w:rsid w:val="00CE7E6A"/>
    <w:rsid w:val="00CF1F01"/>
    <w:rsid w:val="00CF3169"/>
    <w:rsid w:val="00CF3372"/>
    <w:rsid w:val="00CF377E"/>
    <w:rsid w:val="00CF378A"/>
    <w:rsid w:val="00CF4B31"/>
    <w:rsid w:val="00CF5F47"/>
    <w:rsid w:val="00D0115F"/>
    <w:rsid w:val="00D02364"/>
    <w:rsid w:val="00D0307D"/>
    <w:rsid w:val="00D034A6"/>
    <w:rsid w:val="00D04B8A"/>
    <w:rsid w:val="00D04C80"/>
    <w:rsid w:val="00D051A9"/>
    <w:rsid w:val="00D074F6"/>
    <w:rsid w:val="00D10833"/>
    <w:rsid w:val="00D12356"/>
    <w:rsid w:val="00D1272B"/>
    <w:rsid w:val="00D12A46"/>
    <w:rsid w:val="00D12BB9"/>
    <w:rsid w:val="00D14FA5"/>
    <w:rsid w:val="00D160C9"/>
    <w:rsid w:val="00D222DA"/>
    <w:rsid w:val="00D231C8"/>
    <w:rsid w:val="00D232FE"/>
    <w:rsid w:val="00D2333D"/>
    <w:rsid w:val="00D237F2"/>
    <w:rsid w:val="00D248CB"/>
    <w:rsid w:val="00D251DF"/>
    <w:rsid w:val="00D2539B"/>
    <w:rsid w:val="00D256D7"/>
    <w:rsid w:val="00D260C7"/>
    <w:rsid w:val="00D2734A"/>
    <w:rsid w:val="00D304B7"/>
    <w:rsid w:val="00D30683"/>
    <w:rsid w:val="00D3353B"/>
    <w:rsid w:val="00D349BC"/>
    <w:rsid w:val="00D34C8A"/>
    <w:rsid w:val="00D3530C"/>
    <w:rsid w:val="00D35986"/>
    <w:rsid w:val="00D35B39"/>
    <w:rsid w:val="00D36B6A"/>
    <w:rsid w:val="00D3789A"/>
    <w:rsid w:val="00D40479"/>
    <w:rsid w:val="00D40CEE"/>
    <w:rsid w:val="00D40DE4"/>
    <w:rsid w:val="00D41E2D"/>
    <w:rsid w:val="00D426B9"/>
    <w:rsid w:val="00D44831"/>
    <w:rsid w:val="00D45249"/>
    <w:rsid w:val="00D4588C"/>
    <w:rsid w:val="00D45A90"/>
    <w:rsid w:val="00D4793C"/>
    <w:rsid w:val="00D50DCD"/>
    <w:rsid w:val="00D50EDF"/>
    <w:rsid w:val="00D51927"/>
    <w:rsid w:val="00D520DF"/>
    <w:rsid w:val="00D53356"/>
    <w:rsid w:val="00D5367B"/>
    <w:rsid w:val="00D5385B"/>
    <w:rsid w:val="00D53C8A"/>
    <w:rsid w:val="00D5581E"/>
    <w:rsid w:val="00D568AC"/>
    <w:rsid w:val="00D56E96"/>
    <w:rsid w:val="00D5723F"/>
    <w:rsid w:val="00D57D21"/>
    <w:rsid w:val="00D62B9F"/>
    <w:rsid w:val="00D649D1"/>
    <w:rsid w:val="00D64B5F"/>
    <w:rsid w:val="00D64CA4"/>
    <w:rsid w:val="00D64FB8"/>
    <w:rsid w:val="00D65068"/>
    <w:rsid w:val="00D674E6"/>
    <w:rsid w:val="00D678E2"/>
    <w:rsid w:val="00D70F03"/>
    <w:rsid w:val="00D714BB"/>
    <w:rsid w:val="00D74A69"/>
    <w:rsid w:val="00D7581C"/>
    <w:rsid w:val="00D758B9"/>
    <w:rsid w:val="00D77B52"/>
    <w:rsid w:val="00D77BF1"/>
    <w:rsid w:val="00D77E0A"/>
    <w:rsid w:val="00D8294D"/>
    <w:rsid w:val="00D8372A"/>
    <w:rsid w:val="00D839CC"/>
    <w:rsid w:val="00D83BEB"/>
    <w:rsid w:val="00D83C17"/>
    <w:rsid w:val="00D84E62"/>
    <w:rsid w:val="00D85885"/>
    <w:rsid w:val="00D85CCB"/>
    <w:rsid w:val="00D85E87"/>
    <w:rsid w:val="00D87652"/>
    <w:rsid w:val="00D90669"/>
    <w:rsid w:val="00D9074A"/>
    <w:rsid w:val="00D90F25"/>
    <w:rsid w:val="00D9161C"/>
    <w:rsid w:val="00D91FCB"/>
    <w:rsid w:val="00D920BA"/>
    <w:rsid w:val="00D92776"/>
    <w:rsid w:val="00D92FB6"/>
    <w:rsid w:val="00D936C9"/>
    <w:rsid w:val="00D93866"/>
    <w:rsid w:val="00D96F49"/>
    <w:rsid w:val="00D97019"/>
    <w:rsid w:val="00DA06A9"/>
    <w:rsid w:val="00DA0FCF"/>
    <w:rsid w:val="00DA1E74"/>
    <w:rsid w:val="00DA25CB"/>
    <w:rsid w:val="00DA2B0A"/>
    <w:rsid w:val="00DA463C"/>
    <w:rsid w:val="00DA4E88"/>
    <w:rsid w:val="00DA4EB0"/>
    <w:rsid w:val="00DA533C"/>
    <w:rsid w:val="00DA735B"/>
    <w:rsid w:val="00DB0704"/>
    <w:rsid w:val="00DB15D4"/>
    <w:rsid w:val="00DB1CD4"/>
    <w:rsid w:val="00DB28D6"/>
    <w:rsid w:val="00DB2AEF"/>
    <w:rsid w:val="00DB34F0"/>
    <w:rsid w:val="00DB390B"/>
    <w:rsid w:val="00DB3BF0"/>
    <w:rsid w:val="00DB4BEF"/>
    <w:rsid w:val="00DB6132"/>
    <w:rsid w:val="00DB632E"/>
    <w:rsid w:val="00DB642C"/>
    <w:rsid w:val="00DB73CB"/>
    <w:rsid w:val="00DB7492"/>
    <w:rsid w:val="00DB7BA0"/>
    <w:rsid w:val="00DC161C"/>
    <w:rsid w:val="00DC2164"/>
    <w:rsid w:val="00DC28B7"/>
    <w:rsid w:val="00DC28EC"/>
    <w:rsid w:val="00DC3873"/>
    <w:rsid w:val="00DC3AA6"/>
    <w:rsid w:val="00DC53EC"/>
    <w:rsid w:val="00DC54D3"/>
    <w:rsid w:val="00DC5C8A"/>
    <w:rsid w:val="00DC6AEA"/>
    <w:rsid w:val="00DC6CF0"/>
    <w:rsid w:val="00DD0582"/>
    <w:rsid w:val="00DD1D86"/>
    <w:rsid w:val="00DD3A5E"/>
    <w:rsid w:val="00DD464A"/>
    <w:rsid w:val="00DD46C2"/>
    <w:rsid w:val="00DD7630"/>
    <w:rsid w:val="00DE00DD"/>
    <w:rsid w:val="00DE0ECF"/>
    <w:rsid w:val="00DE132E"/>
    <w:rsid w:val="00DE13CE"/>
    <w:rsid w:val="00DE16F7"/>
    <w:rsid w:val="00DE2367"/>
    <w:rsid w:val="00DE2778"/>
    <w:rsid w:val="00DE3641"/>
    <w:rsid w:val="00DE5177"/>
    <w:rsid w:val="00DE58EC"/>
    <w:rsid w:val="00DE7DA3"/>
    <w:rsid w:val="00DF0B0C"/>
    <w:rsid w:val="00DF0DEA"/>
    <w:rsid w:val="00DF1386"/>
    <w:rsid w:val="00DF306F"/>
    <w:rsid w:val="00DF31A8"/>
    <w:rsid w:val="00DF3519"/>
    <w:rsid w:val="00DF3A31"/>
    <w:rsid w:val="00DF3E49"/>
    <w:rsid w:val="00DF56FA"/>
    <w:rsid w:val="00DF689B"/>
    <w:rsid w:val="00DF6E5E"/>
    <w:rsid w:val="00DF757C"/>
    <w:rsid w:val="00E00D1A"/>
    <w:rsid w:val="00E0118E"/>
    <w:rsid w:val="00E020B7"/>
    <w:rsid w:val="00E030BD"/>
    <w:rsid w:val="00E03246"/>
    <w:rsid w:val="00E03C0E"/>
    <w:rsid w:val="00E04585"/>
    <w:rsid w:val="00E04679"/>
    <w:rsid w:val="00E059A9"/>
    <w:rsid w:val="00E07EBF"/>
    <w:rsid w:val="00E10066"/>
    <w:rsid w:val="00E1248E"/>
    <w:rsid w:val="00E12D1C"/>
    <w:rsid w:val="00E1346A"/>
    <w:rsid w:val="00E13533"/>
    <w:rsid w:val="00E1460E"/>
    <w:rsid w:val="00E14D25"/>
    <w:rsid w:val="00E15B5E"/>
    <w:rsid w:val="00E15CF2"/>
    <w:rsid w:val="00E16C86"/>
    <w:rsid w:val="00E17216"/>
    <w:rsid w:val="00E20B1C"/>
    <w:rsid w:val="00E20F57"/>
    <w:rsid w:val="00E214C4"/>
    <w:rsid w:val="00E21B01"/>
    <w:rsid w:val="00E23781"/>
    <w:rsid w:val="00E242AA"/>
    <w:rsid w:val="00E27F96"/>
    <w:rsid w:val="00E3074B"/>
    <w:rsid w:val="00E30A98"/>
    <w:rsid w:val="00E30C90"/>
    <w:rsid w:val="00E3236D"/>
    <w:rsid w:val="00E32DDF"/>
    <w:rsid w:val="00E34C0C"/>
    <w:rsid w:val="00E35206"/>
    <w:rsid w:val="00E353A5"/>
    <w:rsid w:val="00E36942"/>
    <w:rsid w:val="00E3709D"/>
    <w:rsid w:val="00E405A0"/>
    <w:rsid w:val="00E41917"/>
    <w:rsid w:val="00E41A8E"/>
    <w:rsid w:val="00E42318"/>
    <w:rsid w:val="00E4235B"/>
    <w:rsid w:val="00E425EF"/>
    <w:rsid w:val="00E43024"/>
    <w:rsid w:val="00E43ABE"/>
    <w:rsid w:val="00E43FF5"/>
    <w:rsid w:val="00E4458B"/>
    <w:rsid w:val="00E445BD"/>
    <w:rsid w:val="00E45005"/>
    <w:rsid w:val="00E45D9B"/>
    <w:rsid w:val="00E4610D"/>
    <w:rsid w:val="00E469C4"/>
    <w:rsid w:val="00E475A9"/>
    <w:rsid w:val="00E47D78"/>
    <w:rsid w:val="00E50F60"/>
    <w:rsid w:val="00E51C23"/>
    <w:rsid w:val="00E5461F"/>
    <w:rsid w:val="00E558EC"/>
    <w:rsid w:val="00E55F34"/>
    <w:rsid w:val="00E56404"/>
    <w:rsid w:val="00E57C59"/>
    <w:rsid w:val="00E61C27"/>
    <w:rsid w:val="00E62233"/>
    <w:rsid w:val="00E63879"/>
    <w:rsid w:val="00E6401E"/>
    <w:rsid w:val="00E642B6"/>
    <w:rsid w:val="00E6636E"/>
    <w:rsid w:val="00E702E6"/>
    <w:rsid w:val="00E715D7"/>
    <w:rsid w:val="00E71FDE"/>
    <w:rsid w:val="00E727B7"/>
    <w:rsid w:val="00E72811"/>
    <w:rsid w:val="00E72D5B"/>
    <w:rsid w:val="00E730AA"/>
    <w:rsid w:val="00E76AB6"/>
    <w:rsid w:val="00E76F52"/>
    <w:rsid w:val="00E7790E"/>
    <w:rsid w:val="00E80396"/>
    <w:rsid w:val="00E80FBD"/>
    <w:rsid w:val="00E81CD7"/>
    <w:rsid w:val="00E82919"/>
    <w:rsid w:val="00E834B6"/>
    <w:rsid w:val="00E85C9E"/>
    <w:rsid w:val="00E8674F"/>
    <w:rsid w:val="00E870F4"/>
    <w:rsid w:val="00E879CE"/>
    <w:rsid w:val="00E90339"/>
    <w:rsid w:val="00E92503"/>
    <w:rsid w:val="00E932D5"/>
    <w:rsid w:val="00E93B6A"/>
    <w:rsid w:val="00E95256"/>
    <w:rsid w:val="00E9537B"/>
    <w:rsid w:val="00E9573E"/>
    <w:rsid w:val="00E96153"/>
    <w:rsid w:val="00E96825"/>
    <w:rsid w:val="00EA0359"/>
    <w:rsid w:val="00EA18BF"/>
    <w:rsid w:val="00EA1D7C"/>
    <w:rsid w:val="00EA2778"/>
    <w:rsid w:val="00EA31FC"/>
    <w:rsid w:val="00EA5752"/>
    <w:rsid w:val="00EA5B82"/>
    <w:rsid w:val="00EA63E9"/>
    <w:rsid w:val="00EA751D"/>
    <w:rsid w:val="00EA7CE4"/>
    <w:rsid w:val="00EB0697"/>
    <w:rsid w:val="00EB1A95"/>
    <w:rsid w:val="00EB20A4"/>
    <w:rsid w:val="00EB233F"/>
    <w:rsid w:val="00EB27E9"/>
    <w:rsid w:val="00EB40DC"/>
    <w:rsid w:val="00EB5207"/>
    <w:rsid w:val="00EB651A"/>
    <w:rsid w:val="00EB763A"/>
    <w:rsid w:val="00EC0133"/>
    <w:rsid w:val="00EC0EF3"/>
    <w:rsid w:val="00EC2753"/>
    <w:rsid w:val="00EC32CC"/>
    <w:rsid w:val="00EC3352"/>
    <w:rsid w:val="00EC3934"/>
    <w:rsid w:val="00EC393C"/>
    <w:rsid w:val="00EC7352"/>
    <w:rsid w:val="00EC76DE"/>
    <w:rsid w:val="00ED0A25"/>
    <w:rsid w:val="00ED0DCA"/>
    <w:rsid w:val="00ED131F"/>
    <w:rsid w:val="00ED14A3"/>
    <w:rsid w:val="00ED1EA9"/>
    <w:rsid w:val="00ED1FC7"/>
    <w:rsid w:val="00ED2180"/>
    <w:rsid w:val="00ED4409"/>
    <w:rsid w:val="00ED4951"/>
    <w:rsid w:val="00ED4EDE"/>
    <w:rsid w:val="00ED665E"/>
    <w:rsid w:val="00ED7805"/>
    <w:rsid w:val="00EE107C"/>
    <w:rsid w:val="00EE1E68"/>
    <w:rsid w:val="00EE2622"/>
    <w:rsid w:val="00EE3E9C"/>
    <w:rsid w:val="00EE4075"/>
    <w:rsid w:val="00EE50D6"/>
    <w:rsid w:val="00EE7807"/>
    <w:rsid w:val="00EF13C1"/>
    <w:rsid w:val="00EF1BA3"/>
    <w:rsid w:val="00EF2E94"/>
    <w:rsid w:val="00EF45E3"/>
    <w:rsid w:val="00EF5507"/>
    <w:rsid w:val="00EF5675"/>
    <w:rsid w:val="00EF72AE"/>
    <w:rsid w:val="00F00671"/>
    <w:rsid w:val="00F00FCC"/>
    <w:rsid w:val="00F01AB6"/>
    <w:rsid w:val="00F0270B"/>
    <w:rsid w:val="00F0325B"/>
    <w:rsid w:val="00F037AE"/>
    <w:rsid w:val="00F03864"/>
    <w:rsid w:val="00F04044"/>
    <w:rsid w:val="00F046C8"/>
    <w:rsid w:val="00F05A5B"/>
    <w:rsid w:val="00F066C3"/>
    <w:rsid w:val="00F10929"/>
    <w:rsid w:val="00F10D3F"/>
    <w:rsid w:val="00F1108B"/>
    <w:rsid w:val="00F111D7"/>
    <w:rsid w:val="00F1290E"/>
    <w:rsid w:val="00F138F6"/>
    <w:rsid w:val="00F139AF"/>
    <w:rsid w:val="00F13D5C"/>
    <w:rsid w:val="00F13F2E"/>
    <w:rsid w:val="00F1421E"/>
    <w:rsid w:val="00F147C6"/>
    <w:rsid w:val="00F14E17"/>
    <w:rsid w:val="00F156F4"/>
    <w:rsid w:val="00F159B8"/>
    <w:rsid w:val="00F15A29"/>
    <w:rsid w:val="00F160C5"/>
    <w:rsid w:val="00F167A9"/>
    <w:rsid w:val="00F17D44"/>
    <w:rsid w:val="00F20A7A"/>
    <w:rsid w:val="00F20FDC"/>
    <w:rsid w:val="00F21456"/>
    <w:rsid w:val="00F21696"/>
    <w:rsid w:val="00F21B3A"/>
    <w:rsid w:val="00F21CAB"/>
    <w:rsid w:val="00F2273F"/>
    <w:rsid w:val="00F23CB7"/>
    <w:rsid w:val="00F24648"/>
    <w:rsid w:val="00F24AAC"/>
    <w:rsid w:val="00F24BEF"/>
    <w:rsid w:val="00F25AF5"/>
    <w:rsid w:val="00F25C6D"/>
    <w:rsid w:val="00F25F7A"/>
    <w:rsid w:val="00F2706D"/>
    <w:rsid w:val="00F27C1E"/>
    <w:rsid w:val="00F31F68"/>
    <w:rsid w:val="00F32860"/>
    <w:rsid w:val="00F33D35"/>
    <w:rsid w:val="00F3501D"/>
    <w:rsid w:val="00F373FF"/>
    <w:rsid w:val="00F37CE1"/>
    <w:rsid w:val="00F4287C"/>
    <w:rsid w:val="00F438DE"/>
    <w:rsid w:val="00F43D54"/>
    <w:rsid w:val="00F44EAF"/>
    <w:rsid w:val="00F50622"/>
    <w:rsid w:val="00F523F2"/>
    <w:rsid w:val="00F53AF5"/>
    <w:rsid w:val="00F54800"/>
    <w:rsid w:val="00F54C03"/>
    <w:rsid w:val="00F5543A"/>
    <w:rsid w:val="00F55E1A"/>
    <w:rsid w:val="00F57E26"/>
    <w:rsid w:val="00F60029"/>
    <w:rsid w:val="00F60650"/>
    <w:rsid w:val="00F60C62"/>
    <w:rsid w:val="00F62382"/>
    <w:rsid w:val="00F63011"/>
    <w:rsid w:val="00F63961"/>
    <w:rsid w:val="00F64791"/>
    <w:rsid w:val="00F65B53"/>
    <w:rsid w:val="00F66FDC"/>
    <w:rsid w:val="00F67946"/>
    <w:rsid w:val="00F71436"/>
    <w:rsid w:val="00F718D0"/>
    <w:rsid w:val="00F71BEB"/>
    <w:rsid w:val="00F726E6"/>
    <w:rsid w:val="00F737D9"/>
    <w:rsid w:val="00F739E9"/>
    <w:rsid w:val="00F73B3E"/>
    <w:rsid w:val="00F76CE3"/>
    <w:rsid w:val="00F77F69"/>
    <w:rsid w:val="00F809A3"/>
    <w:rsid w:val="00F81140"/>
    <w:rsid w:val="00F829AB"/>
    <w:rsid w:val="00F84B08"/>
    <w:rsid w:val="00F851D7"/>
    <w:rsid w:val="00F85213"/>
    <w:rsid w:val="00F85237"/>
    <w:rsid w:val="00F856B5"/>
    <w:rsid w:val="00F85786"/>
    <w:rsid w:val="00F85B86"/>
    <w:rsid w:val="00F85BF8"/>
    <w:rsid w:val="00F9000A"/>
    <w:rsid w:val="00F9195D"/>
    <w:rsid w:val="00F92438"/>
    <w:rsid w:val="00F92687"/>
    <w:rsid w:val="00F942C2"/>
    <w:rsid w:val="00F947BD"/>
    <w:rsid w:val="00F95381"/>
    <w:rsid w:val="00F95FA7"/>
    <w:rsid w:val="00F965FF"/>
    <w:rsid w:val="00FA27EB"/>
    <w:rsid w:val="00FA2E51"/>
    <w:rsid w:val="00FA5772"/>
    <w:rsid w:val="00FA5AE3"/>
    <w:rsid w:val="00FA5B6A"/>
    <w:rsid w:val="00FA5EB0"/>
    <w:rsid w:val="00FA6320"/>
    <w:rsid w:val="00FA63E3"/>
    <w:rsid w:val="00FA6CE0"/>
    <w:rsid w:val="00FA7172"/>
    <w:rsid w:val="00FA73DD"/>
    <w:rsid w:val="00FB0296"/>
    <w:rsid w:val="00FB0A12"/>
    <w:rsid w:val="00FB13C2"/>
    <w:rsid w:val="00FB2648"/>
    <w:rsid w:val="00FB292F"/>
    <w:rsid w:val="00FB3253"/>
    <w:rsid w:val="00FB340B"/>
    <w:rsid w:val="00FB4A55"/>
    <w:rsid w:val="00FB79E9"/>
    <w:rsid w:val="00FC02DF"/>
    <w:rsid w:val="00FC038C"/>
    <w:rsid w:val="00FC0F2A"/>
    <w:rsid w:val="00FC3AF6"/>
    <w:rsid w:val="00FC6DEA"/>
    <w:rsid w:val="00FC6F93"/>
    <w:rsid w:val="00FC7A2B"/>
    <w:rsid w:val="00FC7E40"/>
    <w:rsid w:val="00FD04FA"/>
    <w:rsid w:val="00FD0ED5"/>
    <w:rsid w:val="00FD153B"/>
    <w:rsid w:val="00FD176C"/>
    <w:rsid w:val="00FD1DFE"/>
    <w:rsid w:val="00FD2782"/>
    <w:rsid w:val="00FD38CD"/>
    <w:rsid w:val="00FD3C59"/>
    <w:rsid w:val="00FD4A64"/>
    <w:rsid w:val="00FD5FFE"/>
    <w:rsid w:val="00FD6244"/>
    <w:rsid w:val="00FD6F47"/>
    <w:rsid w:val="00FE06B6"/>
    <w:rsid w:val="00FE1F87"/>
    <w:rsid w:val="00FE2025"/>
    <w:rsid w:val="00FE2EFE"/>
    <w:rsid w:val="00FE3DAA"/>
    <w:rsid w:val="00FE477A"/>
    <w:rsid w:val="00FE49E3"/>
    <w:rsid w:val="00FE7E0D"/>
    <w:rsid w:val="00FF1219"/>
    <w:rsid w:val="00FF2FB9"/>
    <w:rsid w:val="00FF3A63"/>
    <w:rsid w:val="00FF4559"/>
    <w:rsid w:val="00FF56C5"/>
    <w:rsid w:val="00FF586D"/>
    <w:rsid w:val="00FF5C73"/>
    <w:rsid w:val="00FF62AC"/>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D50AD92E-9569-48BF-B1C8-821AD3C4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paragraph" w:styleId="Ttulo4">
    <w:name w:val="heading 4"/>
    <w:basedOn w:val="Normal"/>
    <w:next w:val="Normal"/>
    <w:link w:val="Ttulo4Car"/>
    <w:uiPriority w:val="9"/>
    <w:unhideWhenUsed/>
    <w:qFormat/>
    <w:rsid w:val="00AD24F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6C86"/>
    <w:pPr>
      <w:tabs>
        <w:tab w:val="right" w:leader="dot" w:pos="8779"/>
      </w:tabs>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9750A2"/>
    <w:pPr>
      <w:tabs>
        <w:tab w:val="left" w:pos="880"/>
        <w:tab w:val="right" w:leader="dot" w:pos="8779"/>
      </w:tabs>
      <w:spacing w:line="360" w:lineRule="auto"/>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link w:val="TextoCar"/>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311C91"/>
  </w:style>
  <w:style w:type="paragraph" w:customStyle="1" w:styleId="m-8006309816326381897gmail-msonormal">
    <w:name w:val="m_-8006309816326381897gmail-msonormal"/>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8006309816326381897gmail-msolistparagraph">
    <w:name w:val="m_-8006309816326381897gmail-msolistparagraph"/>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listparagraph">
    <w:name w:val="m_440117279874163903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default">
    <w:name w:val="m_4401172798741639038gmail-default"/>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483811427706604298gmail-msolistparagraph">
    <w:name w:val="m_4401172798741639038gmail-m48381142770660429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normal">
    <w:name w:val="m_4401172798741639038gmail-msonormal"/>
    <w:basedOn w:val="Normal"/>
    <w:rsid w:val="009B2E67"/>
    <w:pPr>
      <w:spacing w:before="100" w:beforeAutospacing="1" w:after="100" w:afterAutospacing="1"/>
    </w:pPr>
    <w:rPr>
      <w:rFonts w:ascii="Times New Roman" w:eastAsia="Times New Roman" w:hAnsi="Times New Roman" w:cs="Times New Roman"/>
      <w:lang w:val="es-MX" w:eastAsia="es-MX"/>
    </w:rPr>
  </w:style>
  <w:style w:type="character" w:customStyle="1" w:styleId="m4401172798741639038gmail-apple-converted-space">
    <w:name w:val="m_4401172798741639038gmail-apple-converted-space"/>
    <w:basedOn w:val="Fuentedeprrafopredeter"/>
    <w:rsid w:val="009B2E67"/>
  </w:style>
  <w:style w:type="character" w:customStyle="1" w:styleId="Ttulo4Car">
    <w:name w:val="Título 4 Car"/>
    <w:basedOn w:val="Fuentedeprrafopredeter"/>
    <w:link w:val="Ttulo4"/>
    <w:uiPriority w:val="9"/>
    <w:rsid w:val="00AD24F6"/>
    <w:rPr>
      <w:rFonts w:asciiTheme="majorHAnsi" w:eastAsiaTheme="majorEastAsia" w:hAnsiTheme="majorHAnsi" w:cstheme="majorBidi"/>
      <w:i/>
      <w:iCs/>
      <w:color w:val="365F91" w:themeColor="accent1" w:themeShade="BF"/>
    </w:rPr>
  </w:style>
  <w:style w:type="character" w:customStyle="1" w:styleId="TextoCar">
    <w:name w:val="Texto Car"/>
    <w:link w:val="Texto"/>
    <w:locked/>
    <w:rsid w:val="00CB0FD6"/>
    <w:rPr>
      <w:rFonts w:ascii="Arial" w:eastAsia="Times New Roman" w:hAnsi="Arial" w:cs="Arial"/>
      <w:sz w:val="18"/>
      <w:szCs w:val="18"/>
      <w:lang w:val="es-MX"/>
    </w:rPr>
  </w:style>
  <w:style w:type="paragraph" w:styleId="Textosinformato">
    <w:name w:val="Plain Text"/>
    <w:basedOn w:val="Normal"/>
    <w:link w:val="TextosinformatoCar"/>
    <w:rsid w:val="00CB0FD6"/>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B0FD6"/>
    <w:rPr>
      <w:rFonts w:ascii="Courier New" w:eastAsia="Times New Roman" w:hAnsi="Courier New" w:cs="Times New Roman"/>
      <w:sz w:val="20"/>
      <w:szCs w:val="20"/>
      <w:lang w:val="es-ES"/>
    </w:rPr>
  </w:style>
  <w:style w:type="table" w:styleId="Tabladecuadrcula6concolores">
    <w:name w:val="Grid Table 6 Colorful"/>
    <w:basedOn w:val="Tablanormal"/>
    <w:uiPriority w:val="51"/>
    <w:rsid w:val="008F066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47268833">
      <w:bodyDiv w:val="1"/>
      <w:marLeft w:val="0"/>
      <w:marRight w:val="0"/>
      <w:marTop w:val="0"/>
      <w:marBottom w:val="0"/>
      <w:divBdr>
        <w:top w:val="none" w:sz="0" w:space="0" w:color="auto"/>
        <w:left w:val="none" w:sz="0" w:space="0" w:color="auto"/>
        <w:bottom w:val="none" w:sz="0" w:space="0" w:color="auto"/>
        <w:right w:val="none" w:sz="0" w:space="0" w:color="auto"/>
      </w:divBdr>
    </w:div>
    <w:div w:id="55665523">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34838845">
      <w:bodyDiv w:val="1"/>
      <w:marLeft w:val="0"/>
      <w:marRight w:val="0"/>
      <w:marTop w:val="0"/>
      <w:marBottom w:val="0"/>
      <w:divBdr>
        <w:top w:val="none" w:sz="0" w:space="0" w:color="auto"/>
        <w:left w:val="none" w:sz="0" w:space="0" w:color="auto"/>
        <w:bottom w:val="none" w:sz="0" w:space="0" w:color="auto"/>
        <w:right w:val="none" w:sz="0" w:space="0" w:color="auto"/>
      </w:divBdr>
    </w:div>
    <w:div w:id="177041260">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288317787">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45862201">
      <w:bodyDiv w:val="1"/>
      <w:marLeft w:val="0"/>
      <w:marRight w:val="0"/>
      <w:marTop w:val="0"/>
      <w:marBottom w:val="0"/>
      <w:divBdr>
        <w:top w:val="none" w:sz="0" w:space="0" w:color="auto"/>
        <w:left w:val="none" w:sz="0" w:space="0" w:color="auto"/>
        <w:bottom w:val="none" w:sz="0" w:space="0" w:color="auto"/>
        <w:right w:val="none" w:sz="0" w:space="0" w:color="auto"/>
      </w:divBdr>
    </w:div>
    <w:div w:id="357045965">
      <w:bodyDiv w:val="1"/>
      <w:marLeft w:val="0"/>
      <w:marRight w:val="0"/>
      <w:marTop w:val="0"/>
      <w:marBottom w:val="0"/>
      <w:divBdr>
        <w:top w:val="none" w:sz="0" w:space="0" w:color="auto"/>
        <w:left w:val="none" w:sz="0" w:space="0" w:color="auto"/>
        <w:bottom w:val="none" w:sz="0" w:space="0" w:color="auto"/>
        <w:right w:val="none" w:sz="0" w:space="0" w:color="auto"/>
      </w:divBdr>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43354410">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5121898">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553322133">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13707123">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674503810">
      <w:bodyDiv w:val="1"/>
      <w:marLeft w:val="0"/>
      <w:marRight w:val="0"/>
      <w:marTop w:val="0"/>
      <w:marBottom w:val="0"/>
      <w:divBdr>
        <w:top w:val="none" w:sz="0" w:space="0" w:color="auto"/>
        <w:left w:val="none" w:sz="0" w:space="0" w:color="auto"/>
        <w:bottom w:val="none" w:sz="0" w:space="0" w:color="auto"/>
        <w:right w:val="none" w:sz="0" w:space="0" w:color="auto"/>
      </w:divBdr>
    </w:div>
    <w:div w:id="751589480">
      <w:bodyDiv w:val="1"/>
      <w:marLeft w:val="0"/>
      <w:marRight w:val="0"/>
      <w:marTop w:val="0"/>
      <w:marBottom w:val="0"/>
      <w:divBdr>
        <w:top w:val="none" w:sz="0" w:space="0" w:color="auto"/>
        <w:left w:val="none" w:sz="0" w:space="0" w:color="auto"/>
        <w:bottom w:val="none" w:sz="0" w:space="0" w:color="auto"/>
        <w:right w:val="none" w:sz="0" w:space="0" w:color="auto"/>
      </w:divBdr>
    </w:div>
    <w:div w:id="764153366">
      <w:bodyDiv w:val="1"/>
      <w:marLeft w:val="0"/>
      <w:marRight w:val="0"/>
      <w:marTop w:val="0"/>
      <w:marBottom w:val="0"/>
      <w:divBdr>
        <w:top w:val="none" w:sz="0" w:space="0" w:color="auto"/>
        <w:left w:val="none" w:sz="0" w:space="0" w:color="auto"/>
        <w:bottom w:val="none" w:sz="0" w:space="0" w:color="auto"/>
        <w:right w:val="none" w:sz="0" w:space="0" w:color="auto"/>
      </w:divBdr>
    </w:div>
    <w:div w:id="776828091">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26440120">
      <w:bodyDiv w:val="1"/>
      <w:marLeft w:val="0"/>
      <w:marRight w:val="0"/>
      <w:marTop w:val="0"/>
      <w:marBottom w:val="0"/>
      <w:divBdr>
        <w:top w:val="none" w:sz="0" w:space="0" w:color="auto"/>
        <w:left w:val="none" w:sz="0" w:space="0" w:color="auto"/>
        <w:bottom w:val="none" w:sz="0" w:space="0" w:color="auto"/>
        <w:right w:val="none" w:sz="0" w:space="0" w:color="auto"/>
      </w:divBdr>
    </w:div>
    <w:div w:id="832718196">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2223806">
      <w:bodyDiv w:val="1"/>
      <w:marLeft w:val="0"/>
      <w:marRight w:val="0"/>
      <w:marTop w:val="0"/>
      <w:marBottom w:val="0"/>
      <w:divBdr>
        <w:top w:val="none" w:sz="0" w:space="0" w:color="auto"/>
        <w:left w:val="none" w:sz="0" w:space="0" w:color="auto"/>
        <w:bottom w:val="none" w:sz="0" w:space="0" w:color="auto"/>
        <w:right w:val="none" w:sz="0" w:space="0" w:color="auto"/>
      </w:divBdr>
    </w:div>
    <w:div w:id="986132998">
      <w:bodyDiv w:val="1"/>
      <w:marLeft w:val="0"/>
      <w:marRight w:val="0"/>
      <w:marTop w:val="0"/>
      <w:marBottom w:val="0"/>
      <w:divBdr>
        <w:top w:val="none" w:sz="0" w:space="0" w:color="auto"/>
        <w:left w:val="none" w:sz="0" w:space="0" w:color="auto"/>
        <w:bottom w:val="none" w:sz="0" w:space="0" w:color="auto"/>
        <w:right w:val="none" w:sz="0" w:space="0" w:color="auto"/>
      </w:divBdr>
    </w:div>
    <w:div w:id="988560073">
      <w:bodyDiv w:val="1"/>
      <w:marLeft w:val="0"/>
      <w:marRight w:val="0"/>
      <w:marTop w:val="0"/>
      <w:marBottom w:val="0"/>
      <w:divBdr>
        <w:top w:val="none" w:sz="0" w:space="0" w:color="auto"/>
        <w:left w:val="none" w:sz="0" w:space="0" w:color="auto"/>
        <w:bottom w:val="none" w:sz="0" w:space="0" w:color="auto"/>
        <w:right w:val="none" w:sz="0" w:space="0" w:color="auto"/>
      </w:divBdr>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12148924">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68261887">
      <w:bodyDiv w:val="1"/>
      <w:marLeft w:val="0"/>
      <w:marRight w:val="0"/>
      <w:marTop w:val="0"/>
      <w:marBottom w:val="0"/>
      <w:divBdr>
        <w:top w:val="none" w:sz="0" w:space="0" w:color="auto"/>
        <w:left w:val="none" w:sz="0" w:space="0" w:color="auto"/>
        <w:bottom w:val="none" w:sz="0" w:space="0" w:color="auto"/>
        <w:right w:val="none" w:sz="0" w:space="0" w:color="auto"/>
      </w:divBdr>
    </w:div>
    <w:div w:id="1076634903">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097940924">
      <w:bodyDiv w:val="1"/>
      <w:marLeft w:val="0"/>
      <w:marRight w:val="0"/>
      <w:marTop w:val="0"/>
      <w:marBottom w:val="0"/>
      <w:divBdr>
        <w:top w:val="none" w:sz="0" w:space="0" w:color="auto"/>
        <w:left w:val="none" w:sz="0" w:space="0" w:color="auto"/>
        <w:bottom w:val="none" w:sz="0" w:space="0" w:color="auto"/>
        <w:right w:val="none" w:sz="0" w:space="0" w:color="auto"/>
      </w:divBdr>
    </w:div>
    <w:div w:id="1119883225">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43502873">
      <w:bodyDiv w:val="1"/>
      <w:marLeft w:val="0"/>
      <w:marRight w:val="0"/>
      <w:marTop w:val="0"/>
      <w:marBottom w:val="0"/>
      <w:divBdr>
        <w:top w:val="none" w:sz="0" w:space="0" w:color="auto"/>
        <w:left w:val="none" w:sz="0" w:space="0" w:color="auto"/>
        <w:bottom w:val="none" w:sz="0" w:space="0" w:color="auto"/>
        <w:right w:val="none" w:sz="0" w:space="0" w:color="auto"/>
      </w:divBdr>
    </w:div>
    <w:div w:id="1151212416">
      <w:bodyDiv w:val="1"/>
      <w:marLeft w:val="0"/>
      <w:marRight w:val="0"/>
      <w:marTop w:val="0"/>
      <w:marBottom w:val="0"/>
      <w:divBdr>
        <w:top w:val="none" w:sz="0" w:space="0" w:color="auto"/>
        <w:left w:val="none" w:sz="0" w:space="0" w:color="auto"/>
        <w:bottom w:val="none" w:sz="0" w:space="0" w:color="auto"/>
        <w:right w:val="none" w:sz="0" w:space="0" w:color="auto"/>
      </w:divBdr>
    </w:div>
    <w:div w:id="1160000188">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185556500">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52357044">
      <w:bodyDiv w:val="1"/>
      <w:marLeft w:val="0"/>
      <w:marRight w:val="0"/>
      <w:marTop w:val="0"/>
      <w:marBottom w:val="0"/>
      <w:divBdr>
        <w:top w:val="none" w:sz="0" w:space="0" w:color="auto"/>
        <w:left w:val="none" w:sz="0" w:space="0" w:color="auto"/>
        <w:bottom w:val="none" w:sz="0" w:space="0" w:color="auto"/>
        <w:right w:val="none" w:sz="0" w:space="0" w:color="auto"/>
      </w:divBdr>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26393991">
      <w:bodyDiv w:val="1"/>
      <w:marLeft w:val="0"/>
      <w:marRight w:val="0"/>
      <w:marTop w:val="0"/>
      <w:marBottom w:val="0"/>
      <w:divBdr>
        <w:top w:val="none" w:sz="0" w:space="0" w:color="auto"/>
        <w:left w:val="none" w:sz="0" w:space="0" w:color="auto"/>
        <w:bottom w:val="none" w:sz="0" w:space="0" w:color="auto"/>
        <w:right w:val="none" w:sz="0" w:space="0" w:color="auto"/>
      </w:divBdr>
    </w:div>
    <w:div w:id="1332491718">
      <w:bodyDiv w:val="1"/>
      <w:marLeft w:val="0"/>
      <w:marRight w:val="0"/>
      <w:marTop w:val="0"/>
      <w:marBottom w:val="0"/>
      <w:divBdr>
        <w:top w:val="none" w:sz="0" w:space="0" w:color="auto"/>
        <w:left w:val="none" w:sz="0" w:space="0" w:color="auto"/>
        <w:bottom w:val="none" w:sz="0" w:space="0" w:color="auto"/>
        <w:right w:val="none" w:sz="0" w:space="0" w:color="auto"/>
      </w:divBdr>
    </w:div>
    <w:div w:id="1381443935">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42456168">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59451362">
      <w:bodyDiv w:val="1"/>
      <w:marLeft w:val="0"/>
      <w:marRight w:val="0"/>
      <w:marTop w:val="0"/>
      <w:marBottom w:val="0"/>
      <w:divBdr>
        <w:top w:val="none" w:sz="0" w:space="0" w:color="auto"/>
        <w:left w:val="none" w:sz="0" w:space="0" w:color="auto"/>
        <w:bottom w:val="none" w:sz="0" w:space="0" w:color="auto"/>
        <w:right w:val="none" w:sz="0" w:space="0" w:color="auto"/>
      </w:divBdr>
    </w:div>
    <w:div w:id="1487823668">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496218393">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591812128">
      <w:bodyDiv w:val="1"/>
      <w:marLeft w:val="0"/>
      <w:marRight w:val="0"/>
      <w:marTop w:val="0"/>
      <w:marBottom w:val="0"/>
      <w:divBdr>
        <w:top w:val="none" w:sz="0" w:space="0" w:color="auto"/>
        <w:left w:val="none" w:sz="0" w:space="0" w:color="auto"/>
        <w:bottom w:val="none" w:sz="0" w:space="0" w:color="auto"/>
        <w:right w:val="none" w:sz="0" w:space="0" w:color="auto"/>
      </w:divBdr>
      <w:divsChild>
        <w:div w:id="1602227533">
          <w:marLeft w:val="0"/>
          <w:marRight w:val="0"/>
          <w:marTop w:val="0"/>
          <w:marBottom w:val="0"/>
          <w:divBdr>
            <w:top w:val="none" w:sz="0" w:space="0" w:color="auto"/>
            <w:left w:val="none" w:sz="0" w:space="0" w:color="auto"/>
            <w:bottom w:val="none" w:sz="0" w:space="0" w:color="auto"/>
            <w:right w:val="none" w:sz="0" w:space="0" w:color="auto"/>
          </w:divBdr>
          <w:divsChild>
            <w:div w:id="1757507504">
              <w:marLeft w:val="0"/>
              <w:marRight w:val="0"/>
              <w:marTop w:val="0"/>
              <w:marBottom w:val="0"/>
              <w:divBdr>
                <w:top w:val="none" w:sz="0" w:space="0" w:color="auto"/>
                <w:left w:val="none" w:sz="0" w:space="0" w:color="auto"/>
                <w:bottom w:val="none" w:sz="0" w:space="0" w:color="auto"/>
                <w:right w:val="none" w:sz="0" w:space="0" w:color="auto"/>
              </w:divBdr>
              <w:divsChild>
                <w:div w:id="1752435255">
                  <w:marLeft w:val="0"/>
                  <w:marRight w:val="0"/>
                  <w:marTop w:val="0"/>
                  <w:marBottom w:val="0"/>
                  <w:divBdr>
                    <w:top w:val="none" w:sz="0" w:space="0" w:color="auto"/>
                    <w:left w:val="none" w:sz="0" w:space="0" w:color="auto"/>
                    <w:bottom w:val="none" w:sz="0" w:space="0" w:color="auto"/>
                    <w:right w:val="none" w:sz="0" w:space="0" w:color="auto"/>
                  </w:divBdr>
                  <w:divsChild>
                    <w:div w:id="1283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8549">
          <w:marLeft w:val="60"/>
          <w:marRight w:val="0"/>
          <w:marTop w:val="0"/>
          <w:marBottom w:val="0"/>
          <w:divBdr>
            <w:top w:val="none" w:sz="0" w:space="0" w:color="auto"/>
            <w:left w:val="none" w:sz="0" w:space="0" w:color="auto"/>
            <w:bottom w:val="none" w:sz="0" w:space="0" w:color="auto"/>
            <w:right w:val="none" w:sz="0" w:space="0" w:color="auto"/>
          </w:divBdr>
          <w:divsChild>
            <w:div w:id="1391151130">
              <w:marLeft w:val="0"/>
              <w:marRight w:val="0"/>
              <w:marTop w:val="0"/>
              <w:marBottom w:val="0"/>
              <w:divBdr>
                <w:top w:val="none" w:sz="0" w:space="0" w:color="auto"/>
                <w:left w:val="none" w:sz="0" w:space="0" w:color="auto"/>
                <w:bottom w:val="none" w:sz="0" w:space="0" w:color="auto"/>
                <w:right w:val="none" w:sz="0" w:space="0" w:color="auto"/>
              </w:divBdr>
              <w:divsChild>
                <w:div w:id="105508265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598824173">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79041421">
      <w:bodyDiv w:val="1"/>
      <w:marLeft w:val="0"/>
      <w:marRight w:val="0"/>
      <w:marTop w:val="0"/>
      <w:marBottom w:val="0"/>
      <w:divBdr>
        <w:top w:val="none" w:sz="0" w:space="0" w:color="auto"/>
        <w:left w:val="none" w:sz="0" w:space="0" w:color="auto"/>
        <w:bottom w:val="none" w:sz="0" w:space="0" w:color="auto"/>
        <w:right w:val="none" w:sz="0" w:space="0" w:color="auto"/>
      </w:divBdr>
      <w:divsChild>
        <w:div w:id="1393197016">
          <w:marLeft w:val="0"/>
          <w:marRight w:val="0"/>
          <w:marTop w:val="0"/>
          <w:marBottom w:val="0"/>
          <w:divBdr>
            <w:top w:val="none" w:sz="0" w:space="0" w:color="auto"/>
            <w:left w:val="none" w:sz="0" w:space="0" w:color="auto"/>
            <w:bottom w:val="none" w:sz="0" w:space="0" w:color="auto"/>
            <w:right w:val="none" w:sz="0" w:space="0" w:color="auto"/>
          </w:divBdr>
          <w:divsChild>
            <w:div w:id="168494673">
              <w:marLeft w:val="0"/>
              <w:marRight w:val="0"/>
              <w:marTop w:val="0"/>
              <w:marBottom w:val="0"/>
              <w:divBdr>
                <w:top w:val="none" w:sz="0" w:space="0" w:color="auto"/>
                <w:left w:val="none" w:sz="0" w:space="0" w:color="auto"/>
                <w:bottom w:val="none" w:sz="0" w:space="0" w:color="auto"/>
                <w:right w:val="none" w:sz="0" w:space="0" w:color="auto"/>
              </w:divBdr>
              <w:divsChild>
                <w:div w:id="1437215997">
                  <w:marLeft w:val="0"/>
                  <w:marRight w:val="0"/>
                  <w:marTop w:val="0"/>
                  <w:marBottom w:val="0"/>
                  <w:divBdr>
                    <w:top w:val="none" w:sz="0" w:space="0" w:color="auto"/>
                    <w:left w:val="none" w:sz="0" w:space="0" w:color="auto"/>
                    <w:bottom w:val="none" w:sz="0" w:space="0" w:color="auto"/>
                    <w:right w:val="none" w:sz="0" w:space="0" w:color="auto"/>
                  </w:divBdr>
                  <w:divsChild>
                    <w:div w:id="6488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8849">
          <w:marLeft w:val="60"/>
          <w:marRight w:val="0"/>
          <w:marTop w:val="0"/>
          <w:marBottom w:val="0"/>
          <w:divBdr>
            <w:top w:val="none" w:sz="0" w:space="0" w:color="auto"/>
            <w:left w:val="none" w:sz="0" w:space="0" w:color="auto"/>
            <w:bottom w:val="none" w:sz="0" w:space="0" w:color="auto"/>
            <w:right w:val="none" w:sz="0" w:space="0" w:color="auto"/>
          </w:divBdr>
          <w:divsChild>
            <w:div w:id="869151650">
              <w:marLeft w:val="0"/>
              <w:marRight w:val="0"/>
              <w:marTop w:val="0"/>
              <w:marBottom w:val="0"/>
              <w:divBdr>
                <w:top w:val="none" w:sz="0" w:space="0" w:color="auto"/>
                <w:left w:val="none" w:sz="0" w:space="0" w:color="auto"/>
                <w:bottom w:val="none" w:sz="0" w:space="0" w:color="auto"/>
                <w:right w:val="none" w:sz="0" w:space="0" w:color="auto"/>
              </w:divBdr>
              <w:divsChild>
                <w:div w:id="79876258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83045245">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755666430">
      <w:bodyDiv w:val="1"/>
      <w:marLeft w:val="0"/>
      <w:marRight w:val="0"/>
      <w:marTop w:val="0"/>
      <w:marBottom w:val="0"/>
      <w:divBdr>
        <w:top w:val="none" w:sz="0" w:space="0" w:color="auto"/>
        <w:left w:val="none" w:sz="0" w:space="0" w:color="auto"/>
        <w:bottom w:val="none" w:sz="0" w:space="0" w:color="auto"/>
        <w:right w:val="none" w:sz="0" w:space="0" w:color="auto"/>
      </w:divBdr>
    </w:div>
    <w:div w:id="1768497267">
      <w:bodyDiv w:val="1"/>
      <w:marLeft w:val="0"/>
      <w:marRight w:val="0"/>
      <w:marTop w:val="0"/>
      <w:marBottom w:val="0"/>
      <w:divBdr>
        <w:top w:val="none" w:sz="0" w:space="0" w:color="auto"/>
        <w:left w:val="none" w:sz="0" w:space="0" w:color="auto"/>
        <w:bottom w:val="none" w:sz="0" w:space="0" w:color="auto"/>
        <w:right w:val="none" w:sz="0" w:space="0" w:color="auto"/>
      </w:divBdr>
    </w:div>
    <w:div w:id="1790783846">
      <w:bodyDiv w:val="1"/>
      <w:marLeft w:val="0"/>
      <w:marRight w:val="0"/>
      <w:marTop w:val="0"/>
      <w:marBottom w:val="0"/>
      <w:divBdr>
        <w:top w:val="none" w:sz="0" w:space="0" w:color="auto"/>
        <w:left w:val="none" w:sz="0" w:space="0" w:color="auto"/>
        <w:bottom w:val="none" w:sz="0" w:space="0" w:color="auto"/>
        <w:right w:val="none" w:sz="0" w:space="0" w:color="auto"/>
      </w:divBdr>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33911471">
      <w:bodyDiv w:val="1"/>
      <w:marLeft w:val="0"/>
      <w:marRight w:val="0"/>
      <w:marTop w:val="0"/>
      <w:marBottom w:val="0"/>
      <w:divBdr>
        <w:top w:val="none" w:sz="0" w:space="0" w:color="auto"/>
        <w:left w:val="none" w:sz="0" w:space="0" w:color="auto"/>
        <w:bottom w:val="none" w:sz="0" w:space="0" w:color="auto"/>
        <w:right w:val="none" w:sz="0" w:space="0" w:color="auto"/>
      </w:divBdr>
    </w:div>
    <w:div w:id="1864703304">
      <w:bodyDiv w:val="1"/>
      <w:marLeft w:val="0"/>
      <w:marRight w:val="0"/>
      <w:marTop w:val="0"/>
      <w:marBottom w:val="0"/>
      <w:divBdr>
        <w:top w:val="none" w:sz="0" w:space="0" w:color="auto"/>
        <w:left w:val="none" w:sz="0" w:space="0" w:color="auto"/>
        <w:bottom w:val="none" w:sz="0" w:space="0" w:color="auto"/>
        <w:right w:val="none" w:sz="0" w:space="0" w:color="auto"/>
      </w:divBdr>
    </w:div>
    <w:div w:id="1869564697">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34975421">
      <w:bodyDiv w:val="1"/>
      <w:marLeft w:val="0"/>
      <w:marRight w:val="0"/>
      <w:marTop w:val="0"/>
      <w:marBottom w:val="0"/>
      <w:divBdr>
        <w:top w:val="none" w:sz="0" w:space="0" w:color="auto"/>
        <w:left w:val="none" w:sz="0" w:space="0" w:color="auto"/>
        <w:bottom w:val="none" w:sz="0" w:space="0" w:color="auto"/>
        <w:right w:val="none" w:sz="0" w:space="0" w:color="auto"/>
      </w:divBdr>
    </w:div>
    <w:div w:id="1964650721">
      <w:bodyDiv w:val="1"/>
      <w:marLeft w:val="0"/>
      <w:marRight w:val="0"/>
      <w:marTop w:val="0"/>
      <w:marBottom w:val="0"/>
      <w:divBdr>
        <w:top w:val="none" w:sz="0" w:space="0" w:color="auto"/>
        <w:left w:val="none" w:sz="0" w:space="0" w:color="auto"/>
        <w:bottom w:val="none" w:sz="0" w:space="0" w:color="auto"/>
        <w:right w:val="none" w:sz="0" w:space="0" w:color="auto"/>
      </w:divBdr>
    </w:div>
    <w:div w:id="1967852413">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7297941">
      <w:bodyDiv w:val="1"/>
      <w:marLeft w:val="0"/>
      <w:marRight w:val="0"/>
      <w:marTop w:val="0"/>
      <w:marBottom w:val="0"/>
      <w:divBdr>
        <w:top w:val="none" w:sz="0" w:space="0" w:color="auto"/>
        <w:left w:val="none" w:sz="0" w:space="0" w:color="auto"/>
        <w:bottom w:val="none" w:sz="0" w:space="0" w:color="auto"/>
        <w:right w:val="none" w:sz="0" w:space="0" w:color="auto"/>
      </w:divBdr>
    </w:div>
    <w:div w:id="2005934301">
      <w:bodyDiv w:val="1"/>
      <w:marLeft w:val="0"/>
      <w:marRight w:val="0"/>
      <w:marTop w:val="0"/>
      <w:marBottom w:val="0"/>
      <w:divBdr>
        <w:top w:val="none" w:sz="0" w:space="0" w:color="auto"/>
        <w:left w:val="none" w:sz="0" w:space="0" w:color="auto"/>
        <w:bottom w:val="none" w:sz="0" w:space="0" w:color="auto"/>
        <w:right w:val="none" w:sz="0" w:space="0" w:color="auto"/>
      </w:divBdr>
    </w:div>
    <w:div w:id="2032141120">
      <w:bodyDiv w:val="1"/>
      <w:marLeft w:val="0"/>
      <w:marRight w:val="0"/>
      <w:marTop w:val="0"/>
      <w:marBottom w:val="0"/>
      <w:divBdr>
        <w:top w:val="none" w:sz="0" w:space="0" w:color="auto"/>
        <w:left w:val="none" w:sz="0" w:space="0" w:color="auto"/>
        <w:bottom w:val="none" w:sz="0" w:space="0" w:color="auto"/>
        <w:right w:val="none" w:sz="0" w:space="0" w:color="auto"/>
      </w:divBdr>
    </w:div>
    <w:div w:id="2033919656">
      <w:bodyDiv w:val="1"/>
      <w:marLeft w:val="0"/>
      <w:marRight w:val="0"/>
      <w:marTop w:val="0"/>
      <w:marBottom w:val="0"/>
      <w:divBdr>
        <w:top w:val="none" w:sz="0" w:space="0" w:color="auto"/>
        <w:left w:val="none" w:sz="0" w:space="0" w:color="auto"/>
        <w:bottom w:val="none" w:sz="0" w:space="0" w:color="auto"/>
        <w:right w:val="none" w:sz="0" w:space="0" w:color="auto"/>
      </w:divBdr>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66638096">
      <w:bodyDiv w:val="1"/>
      <w:marLeft w:val="0"/>
      <w:marRight w:val="0"/>
      <w:marTop w:val="0"/>
      <w:marBottom w:val="0"/>
      <w:divBdr>
        <w:top w:val="none" w:sz="0" w:space="0" w:color="auto"/>
        <w:left w:val="none" w:sz="0" w:space="0" w:color="auto"/>
        <w:bottom w:val="none" w:sz="0" w:space="0" w:color="auto"/>
        <w:right w:val="none" w:sz="0" w:space="0" w:color="auto"/>
      </w:divBdr>
    </w:div>
    <w:div w:id="2070030869">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429573">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26727537">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77F49-BB7C-4F94-9CED-7507E014D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52</Pages>
  <Words>11127</Words>
  <Characters>61203</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Vero</cp:lastModifiedBy>
  <cp:revision>5</cp:revision>
  <cp:lastPrinted>2017-10-23T17:01:00Z</cp:lastPrinted>
  <dcterms:created xsi:type="dcterms:W3CDTF">2020-01-31T03:08:00Z</dcterms:created>
  <dcterms:modified xsi:type="dcterms:W3CDTF">2020-04-29T00:26:00Z</dcterms:modified>
</cp:coreProperties>
</file>