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58C" w:rsidRPr="00C35F18" w:rsidRDefault="00BE258C" w:rsidP="00BE258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cinco de marzo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veinte</w:t>
      </w:r>
      <w:r w:rsidRPr="00C35F18">
        <w:rPr>
          <w:rFonts w:ascii="Palatino Linotype" w:hAnsi="Palatino Linotype"/>
          <w:sz w:val="24"/>
          <w:szCs w:val="24"/>
          <w:lang w:eastAsia="es-MX"/>
        </w:rPr>
        <w:t>.</w:t>
      </w:r>
    </w:p>
    <w:p w:rsidR="00BE258C" w:rsidRPr="00C35F18" w:rsidRDefault="00BE258C" w:rsidP="00BE258C">
      <w:pPr>
        <w:pStyle w:val="Sinespaciado"/>
        <w:spacing w:line="360" w:lineRule="auto"/>
        <w:jc w:val="both"/>
        <w:rPr>
          <w:rFonts w:ascii="Palatino Linotype" w:hAnsi="Palatino Linotype"/>
          <w:sz w:val="24"/>
          <w:szCs w:val="24"/>
          <w:lang w:eastAsia="es-MX"/>
        </w:rPr>
      </w:pPr>
    </w:p>
    <w:p w:rsidR="00BE258C" w:rsidRPr="00C35F18" w:rsidRDefault="00BE258C" w:rsidP="00BE258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035085">
        <w:rPr>
          <w:rFonts w:ascii="Palatino Linotype" w:hAnsi="Palatino Linotype"/>
          <w:b/>
          <w:bCs/>
          <w:sz w:val="24"/>
          <w:szCs w:val="24"/>
          <w:lang w:eastAsia="es-MX"/>
        </w:rPr>
        <w:t>0</w:t>
      </w:r>
      <w:r>
        <w:rPr>
          <w:rFonts w:ascii="Palatino Linotype" w:hAnsi="Palatino Linotype"/>
          <w:b/>
          <w:bCs/>
          <w:sz w:val="24"/>
          <w:szCs w:val="24"/>
          <w:lang w:eastAsia="es-MX"/>
        </w:rPr>
        <w:t>9755</w:t>
      </w:r>
      <w:r w:rsidRPr="00035085">
        <w:rPr>
          <w:rFonts w:ascii="Palatino Linotype" w:hAnsi="Palatino Linotype"/>
          <w:b/>
          <w:bCs/>
          <w:sz w:val="24"/>
          <w:szCs w:val="24"/>
          <w:lang w:eastAsia="es-MX"/>
        </w:rPr>
        <w:t>/INFOEM/IP/RR/2019</w:t>
      </w:r>
      <w:r>
        <w:rPr>
          <w:rFonts w:ascii="Palatino Linotype" w:hAnsi="Palatino Linotype"/>
          <w:sz w:val="24"/>
          <w:szCs w:val="24"/>
        </w:rPr>
        <w:t xml:space="preserve">, interpuesto por </w:t>
      </w:r>
      <w:r w:rsidR="00844ADC">
        <w:rPr>
          <w:rFonts w:ascii="Palatino Linotype" w:hAnsi="Palatino Linotype"/>
          <w:sz w:val="24"/>
          <w:szCs w:val="24"/>
        </w:rPr>
        <w:t>XXXXXXXXXXXXXXXXXXXX</w:t>
      </w:r>
      <w:r w:rsidRPr="00C35F18">
        <w:rPr>
          <w:rFonts w:ascii="Palatino Linotype" w:hAnsi="Palatino Linotype"/>
          <w:sz w:val="24"/>
          <w:szCs w:val="24"/>
        </w:rPr>
        <w:t xml:space="preserve"> en lo sucesivo </w:t>
      </w:r>
      <w:r>
        <w:rPr>
          <w:rFonts w:ascii="Palatino Linotype" w:hAnsi="Palatino Linotype"/>
          <w:b/>
          <w:sz w:val="24"/>
          <w:szCs w:val="24"/>
        </w:rPr>
        <w:t xml:space="preserve"> la parte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Ayuntamiento de Ecatzingo</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rsidR="00BE258C" w:rsidRPr="00C35F18" w:rsidRDefault="00BE258C" w:rsidP="00BE258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BE258C" w:rsidRPr="00DD5971" w:rsidRDefault="00BE258C" w:rsidP="00BE258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BE258C" w:rsidRDefault="00BE258C" w:rsidP="00BE258C">
      <w:pPr>
        <w:pStyle w:val="Sinespaciado"/>
        <w:spacing w:line="360" w:lineRule="auto"/>
        <w:jc w:val="both"/>
        <w:rPr>
          <w:rFonts w:ascii="Palatino Linotype" w:hAnsi="Palatino Linotype"/>
          <w:b/>
          <w:sz w:val="24"/>
          <w:szCs w:val="24"/>
        </w:rPr>
      </w:pPr>
    </w:p>
    <w:p w:rsidR="00BE258C" w:rsidRPr="00DD5971" w:rsidRDefault="00BE258C" w:rsidP="00BE258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BE258C" w:rsidRDefault="00BE258C" w:rsidP="00BE258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veinticinco de </w:t>
      </w:r>
      <w:r w:rsidR="003C328C">
        <w:rPr>
          <w:rFonts w:ascii="Palatino Linotype" w:hAnsi="Palatino Linotype"/>
          <w:sz w:val="24"/>
          <w:szCs w:val="24"/>
        </w:rPr>
        <w:t>noviem</w:t>
      </w:r>
      <w:r>
        <w:rPr>
          <w:rFonts w:ascii="Palatino Linotype" w:hAnsi="Palatino Linotype"/>
          <w:sz w:val="24"/>
          <w:szCs w:val="24"/>
        </w:rPr>
        <w:t xml:space="preserve">bre de dos mil diecinueve, </w:t>
      </w:r>
      <w:r w:rsidR="003C328C">
        <w:rPr>
          <w:rFonts w:ascii="Palatino Linotype" w:hAnsi="Palatino Linotype"/>
          <w:sz w:val="24"/>
          <w:szCs w:val="24"/>
        </w:rPr>
        <w:t>la parte</w:t>
      </w:r>
      <w:r w:rsidRPr="00C35F18">
        <w:rPr>
          <w:rFonts w:ascii="Palatino Linotype" w:hAnsi="Palatino Linotype"/>
          <w:sz w:val="24"/>
          <w:szCs w:val="24"/>
        </w:rPr>
        <w:t xml:space="preserve"> 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Pr="00422054">
        <w:rPr>
          <w:rFonts w:ascii="Palatino Linotype" w:hAnsi="Palatino Linotype"/>
          <w:b/>
          <w:sz w:val="24"/>
          <w:szCs w:val="24"/>
        </w:rPr>
        <w:t>0</w:t>
      </w:r>
      <w:r>
        <w:rPr>
          <w:rFonts w:ascii="Palatino Linotype" w:hAnsi="Palatino Linotype"/>
          <w:b/>
          <w:sz w:val="24"/>
          <w:szCs w:val="24"/>
        </w:rPr>
        <w:t>0</w:t>
      </w:r>
      <w:r w:rsidR="003C328C">
        <w:rPr>
          <w:rFonts w:ascii="Palatino Linotype" w:hAnsi="Palatino Linotype"/>
          <w:b/>
          <w:sz w:val="24"/>
          <w:szCs w:val="24"/>
        </w:rPr>
        <w:t>412</w:t>
      </w:r>
      <w:r w:rsidRPr="00422054">
        <w:rPr>
          <w:rFonts w:ascii="Palatino Linotype" w:hAnsi="Palatino Linotype"/>
          <w:b/>
          <w:sz w:val="24"/>
          <w:szCs w:val="24"/>
        </w:rPr>
        <w:t>/</w:t>
      </w:r>
      <w:r w:rsidR="003C328C">
        <w:rPr>
          <w:rFonts w:ascii="Palatino Linotype" w:hAnsi="Palatino Linotype"/>
          <w:b/>
          <w:sz w:val="24"/>
          <w:szCs w:val="24"/>
        </w:rPr>
        <w:t>ECATZIN</w:t>
      </w:r>
      <w:r w:rsidRPr="00422054">
        <w:rPr>
          <w:rFonts w:ascii="Palatino Linotype" w:hAnsi="Palatino Linotype"/>
          <w:b/>
          <w:sz w:val="24"/>
          <w:szCs w:val="24"/>
        </w:rPr>
        <w:t>/IP/2019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BE258C" w:rsidRPr="003E737B" w:rsidRDefault="00BE258C" w:rsidP="00BE258C">
      <w:pPr>
        <w:pStyle w:val="Sinespaciado"/>
        <w:spacing w:line="360" w:lineRule="auto"/>
        <w:jc w:val="both"/>
        <w:rPr>
          <w:rFonts w:ascii="Palatino Linotype" w:hAnsi="Palatino Linotype"/>
          <w:sz w:val="16"/>
          <w:szCs w:val="24"/>
        </w:rPr>
      </w:pPr>
    </w:p>
    <w:p w:rsidR="00BE258C" w:rsidRPr="00B31118" w:rsidRDefault="00BE258C" w:rsidP="00BE258C">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003C328C" w:rsidRPr="003C328C">
        <w:rPr>
          <w:rFonts w:ascii="Palatino Linotype" w:eastAsia="Times New Roman" w:hAnsi="Palatino Linotype" w:cs="Times New Roman"/>
          <w:i/>
          <w:szCs w:val="24"/>
          <w:lang w:val="es-ES_tradnl" w:eastAsia="es-ES"/>
        </w:rPr>
        <w:t>Solicito los procedimientos de adjudicación directa que llevo a cabo el municipio de este año.</w:t>
      </w:r>
      <w:r w:rsidRPr="00B31118">
        <w:rPr>
          <w:rFonts w:ascii="Palatino Linotype" w:eastAsia="Times New Roman" w:hAnsi="Palatino Linotype" w:cs="Times New Roman"/>
          <w:i/>
          <w:szCs w:val="24"/>
          <w:lang w:val="es-ES_tradnl" w:eastAsia="es-ES"/>
        </w:rPr>
        <w:t>” [Sic]</w:t>
      </w:r>
    </w:p>
    <w:p w:rsidR="00BE258C" w:rsidRPr="003E737B" w:rsidRDefault="00BE258C" w:rsidP="00BE258C">
      <w:pPr>
        <w:pStyle w:val="Sinespaciado"/>
        <w:ind w:left="567" w:right="567"/>
        <w:jc w:val="both"/>
        <w:rPr>
          <w:rFonts w:ascii="Palatino Linotype" w:eastAsia="Times New Roman" w:hAnsi="Palatino Linotype" w:cs="Times New Roman"/>
          <w:i/>
          <w:sz w:val="24"/>
          <w:szCs w:val="24"/>
          <w:lang w:val="es-ES_tradnl" w:eastAsia="es-ES"/>
        </w:rPr>
      </w:pPr>
    </w:p>
    <w:p w:rsidR="00BE258C" w:rsidRDefault="00BE258C" w:rsidP="00BE258C">
      <w:pPr>
        <w:pStyle w:val="Sinespaciado"/>
        <w:spacing w:line="360" w:lineRule="auto"/>
        <w:jc w:val="both"/>
        <w:rPr>
          <w:rFonts w:ascii="Palatino Linotype" w:eastAsia="Times New Roman" w:hAnsi="Palatino Linotype" w:cs="Times New Roman"/>
          <w:sz w:val="24"/>
          <w:szCs w:val="24"/>
          <w:lang w:val="es-ES_tradnl" w:eastAsia="es-ES"/>
        </w:rPr>
      </w:pPr>
    </w:p>
    <w:p w:rsidR="00BE258C" w:rsidRPr="00452ABA" w:rsidRDefault="00BE258C" w:rsidP="00BE258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rsidR="00BE258C" w:rsidRDefault="00BE258C" w:rsidP="00BE258C">
      <w:pPr>
        <w:pStyle w:val="Sinespaciado"/>
        <w:spacing w:line="360" w:lineRule="auto"/>
        <w:jc w:val="both"/>
        <w:rPr>
          <w:rFonts w:ascii="Palatino Linotype" w:hAnsi="Palatino Linotype"/>
          <w:b/>
          <w:sz w:val="26"/>
          <w:szCs w:val="26"/>
        </w:rPr>
      </w:pPr>
    </w:p>
    <w:p w:rsidR="00BE258C" w:rsidRDefault="00BE258C" w:rsidP="00BE258C">
      <w:pPr>
        <w:pStyle w:val="Sinespaciado"/>
        <w:spacing w:line="360" w:lineRule="auto"/>
        <w:jc w:val="both"/>
        <w:rPr>
          <w:rFonts w:ascii="Palatino Linotype" w:hAnsi="Palatino Linotype"/>
          <w:b/>
          <w:sz w:val="26"/>
          <w:szCs w:val="26"/>
        </w:rPr>
      </w:pPr>
    </w:p>
    <w:p w:rsidR="00BE258C" w:rsidRPr="00DD5971" w:rsidRDefault="00BE258C" w:rsidP="00BE258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SEGUNDO. De la respuesta del Sujeto Obligado.</w:t>
      </w:r>
    </w:p>
    <w:p w:rsidR="00BE258C" w:rsidRDefault="00BE258C" w:rsidP="00BE258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Pr>
          <w:rFonts w:ascii="Palatino Linotype" w:hAnsi="Palatino Linotype"/>
          <w:sz w:val="24"/>
        </w:rPr>
        <w:t>e electrónico SAIMEX, se observa</w:t>
      </w:r>
      <w:r w:rsidRPr="00C35F18">
        <w:rPr>
          <w:rFonts w:ascii="Palatino Linotype" w:hAnsi="Palatino Linotype"/>
          <w:sz w:val="24"/>
        </w:rPr>
        <w:t xml:space="preserve"> que el Sujeto Obligado dio respuesta a la so</w:t>
      </w:r>
      <w:r>
        <w:rPr>
          <w:rFonts w:ascii="Palatino Linotype" w:hAnsi="Palatino Linotype"/>
          <w:sz w:val="24"/>
        </w:rPr>
        <w:t xml:space="preserve">licitud de información en fecha trece de </w:t>
      </w:r>
      <w:r w:rsidR="003C328C">
        <w:rPr>
          <w:rFonts w:ascii="Palatino Linotype" w:hAnsi="Palatino Linotype"/>
          <w:sz w:val="24"/>
        </w:rPr>
        <w:t>dic</w:t>
      </w:r>
      <w:r>
        <w:rPr>
          <w:rFonts w:ascii="Palatino Linotype" w:hAnsi="Palatino Linotype"/>
          <w:sz w:val="24"/>
        </w:rPr>
        <w:t>iembre de dos mil diecinueve</w:t>
      </w:r>
      <w:r w:rsidRPr="00C35F18">
        <w:rPr>
          <w:rFonts w:ascii="Palatino Linotype" w:hAnsi="Palatino Linotype"/>
          <w:sz w:val="24"/>
        </w:rPr>
        <w:t xml:space="preserve">, </w:t>
      </w:r>
      <w:r>
        <w:rPr>
          <w:rFonts w:ascii="Palatino Linotype" w:hAnsi="Palatino Linotype"/>
          <w:sz w:val="24"/>
        </w:rPr>
        <w:t>manifestando lo siguiente:</w:t>
      </w:r>
    </w:p>
    <w:p w:rsidR="00BE258C" w:rsidRPr="0062140D" w:rsidRDefault="00BE258C" w:rsidP="00BE258C">
      <w:pPr>
        <w:pStyle w:val="Sinespaciado"/>
        <w:spacing w:line="360" w:lineRule="auto"/>
        <w:jc w:val="both"/>
        <w:rPr>
          <w:rFonts w:ascii="Palatino Linotype" w:hAnsi="Palatino Linotype"/>
          <w:sz w:val="24"/>
          <w:szCs w:val="24"/>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3C328C" w:rsidRPr="003E737B" w:rsidTr="004840F6">
        <w:trPr>
          <w:trHeight w:val="300"/>
          <w:tblCellSpacing w:w="0" w:type="dxa"/>
          <w:jc w:val="center"/>
        </w:trPr>
        <w:tc>
          <w:tcPr>
            <w:tcW w:w="0" w:type="auto"/>
            <w:vAlign w:val="center"/>
            <w:hideMark/>
          </w:tcPr>
          <w:p w:rsidR="003C328C" w:rsidRPr="003C328C" w:rsidRDefault="003C328C" w:rsidP="003C328C">
            <w:pPr>
              <w:ind w:left="1418" w:right="1428"/>
              <w:jc w:val="right"/>
              <w:rPr>
                <w:rFonts w:ascii="Palatino Linotype" w:eastAsia="Batang" w:hAnsi="Palatino Linotype"/>
              </w:rPr>
            </w:pPr>
            <w:r w:rsidRPr="003C328C">
              <w:rPr>
                <w:rFonts w:ascii="Palatino Linotype" w:eastAsia="Batang" w:hAnsi="Palatino Linotype"/>
                <w:szCs w:val="18"/>
              </w:rPr>
              <w:t>Ecatzingo, México a 13 de Diciembre de 2019</w:t>
            </w:r>
          </w:p>
        </w:tc>
      </w:tr>
      <w:tr w:rsidR="003C328C" w:rsidRPr="003E737B" w:rsidTr="004840F6">
        <w:trPr>
          <w:trHeight w:val="300"/>
          <w:tblCellSpacing w:w="0" w:type="dxa"/>
          <w:jc w:val="center"/>
        </w:trPr>
        <w:tc>
          <w:tcPr>
            <w:tcW w:w="0" w:type="auto"/>
            <w:vAlign w:val="center"/>
            <w:hideMark/>
          </w:tcPr>
          <w:p w:rsidR="003C328C" w:rsidRPr="003C328C" w:rsidRDefault="003C328C" w:rsidP="003C328C">
            <w:pPr>
              <w:ind w:left="1418" w:right="1428"/>
              <w:jc w:val="right"/>
              <w:rPr>
                <w:rFonts w:ascii="Palatino Linotype" w:eastAsia="Batang" w:hAnsi="Palatino Linotype"/>
              </w:rPr>
            </w:pPr>
            <w:r w:rsidRPr="003C328C">
              <w:rPr>
                <w:rFonts w:ascii="Palatino Linotype" w:eastAsia="Batang" w:hAnsi="Palatino Linotype"/>
                <w:szCs w:val="18"/>
              </w:rPr>
              <w:t>Nombre del solicitante:</w:t>
            </w:r>
          </w:p>
        </w:tc>
      </w:tr>
      <w:tr w:rsidR="003C328C" w:rsidRPr="003E737B" w:rsidTr="004840F6">
        <w:trPr>
          <w:trHeight w:val="447"/>
          <w:tblCellSpacing w:w="0" w:type="dxa"/>
          <w:jc w:val="center"/>
        </w:trPr>
        <w:tc>
          <w:tcPr>
            <w:tcW w:w="0" w:type="auto"/>
            <w:vAlign w:val="center"/>
            <w:hideMark/>
          </w:tcPr>
          <w:p w:rsidR="003C328C" w:rsidRPr="003C328C" w:rsidRDefault="003C328C" w:rsidP="003C328C">
            <w:pPr>
              <w:ind w:left="1418" w:right="1428"/>
              <w:jc w:val="right"/>
              <w:rPr>
                <w:rFonts w:ascii="Palatino Linotype" w:eastAsia="Batang" w:hAnsi="Palatino Linotype"/>
              </w:rPr>
            </w:pPr>
            <w:r w:rsidRPr="003C328C">
              <w:rPr>
                <w:rFonts w:ascii="Palatino Linotype" w:eastAsia="Batang" w:hAnsi="Palatino Linotype"/>
                <w:szCs w:val="18"/>
              </w:rPr>
              <w:t>Folio de la solicitud: 00412/ECATZIN/IP/2019</w:t>
            </w:r>
          </w:p>
        </w:tc>
      </w:tr>
      <w:tr w:rsidR="003C328C" w:rsidRPr="003E737B" w:rsidTr="004840F6">
        <w:trPr>
          <w:trHeight w:val="300"/>
          <w:tblCellSpacing w:w="0" w:type="dxa"/>
          <w:jc w:val="center"/>
        </w:trPr>
        <w:tc>
          <w:tcPr>
            <w:tcW w:w="0" w:type="auto"/>
            <w:vAlign w:val="center"/>
            <w:hideMark/>
          </w:tcPr>
          <w:p w:rsidR="003C328C" w:rsidRPr="003C328C" w:rsidRDefault="003C328C" w:rsidP="003C328C">
            <w:pPr>
              <w:ind w:left="1418" w:right="1428"/>
              <w:jc w:val="both"/>
              <w:rPr>
                <w:rFonts w:ascii="Palatino Linotype" w:eastAsia="Batang" w:hAnsi="Palatino Linotype"/>
              </w:rPr>
            </w:pPr>
          </w:p>
        </w:tc>
      </w:tr>
      <w:tr w:rsidR="003C328C" w:rsidRPr="003E737B" w:rsidTr="004840F6">
        <w:trPr>
          <w:trHeight w:val="300"/>
          <w:tblCellSpacing w:w="0" w:type="dxa"/>
          <w:jc w:val="center"/>
        </w:trPr>
        <w:tc>
          <w:tcPr>
            <w:tcW w:w="0" w:type="auto"/>
            <w:vAlign w:val="center"/>
            <w:hideMark/>
          </w:tcPr>
          <w:p w:rsidR="003C328C" w:rsidRPr="003C328C" w:rsidRDefault="003C328C" w:rsidP="003C328C">
            <w:pPr>
              <w:ind w:left="1418" w:right="1428"/>
              <w:jc w:val="both"/>
              <w:rPr>
                <w:rFonts w:ascii="Palatino Linotype" w:eastAsia="Batang" w:hAnsi="Palatino Linotype"/>
                <w:szCs w:val="24"/>
              </w:rPr>
            </w:pPr>
            <w:r w:rsidRPr="003C328C">
              <w:rPr>
                <w:rFonts w:ascii="Palatino Linotype" w:eastAsia="Batang" w:hAnsi="Palatino Linotype"/>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3C328C" w:rsidRPr="005107CD" w:rsidTr="004840F6">
        <w:trPr>
          <w:trHeight w:val="300"/>
          <w:tblCellSpacing w:w="0" w:type="dxa"/>
          <w:jc w:val="center"/>
        </w:trPr>
        <w:tc>
          <w:tcPr>
            <w:tcW w:w="0" w:type="auto"/>
            <w:vAlign w:val="center"/>
            <w:hideMark/>
          </w:tcPr>
          <w:p w:rsidR="003C328C" w:rsidRPr="003C328C" w:rsidRDefault="003C328C" w:rsidP="003C328C">
            <w:pPr>
              <w:ind w:left="1418" w:right="1428"/>
              <w:jc w:val="both"/>
              <w:rPr>
                <w:rFonts w:ascii="Palatino Linotype" w:eastAsia="Batang" w:hAnsi="Palatino Linotype"/>
              </w:rPr>
            </w:pPr>
          </w:p>
        </w:tc>
      </w:tr>
      <w:tr w:rsidR="003C328C" w:rsidRPr="005107CD" w:rsidTr="004840F6">
        <w:trPr>
          <w:trHeight w:val="300"/>
          <w:tblCellSpacing w:w="0" w:type="dxa"/>
          <w:jc w:val="center"/>
        </w:trPr>
        <w:tc>
          <w:tcPr>
            <w:tcW w:w="0" w:type="auto"/>
            <w:vAlign w:val="center"/>
            <w:hideMark/>
          </w:tcPr>
          <w:p w:rsidR="003C328C" w:rsidRPr="003C328C" w:rsidRDefault="003C328C" w:rsidP="003C328C">
            <w:pPr>
              <w:ind w:left="1418" w:right="1428"/>
              <w:jc w:val="both"/>
              <w:rPr>
                <w:rFonts w:ascii="Palatino Linotype" w:eastAsia="Batang" w:hAnsi="Palatino Linotype"/>
                <w:szCs w:val="24"/>
              </w:rPr>
            </w:pPr>
            <w:r w:rsidRPr="003C328C">
              <w:rPr>
                <w:rFonts w:ascii="Palatino Linotype" w:eastAsia="Batang" w:hAnsi="Palatino Linotype"/>
                <w:szCs w:val="18"/>
              </w:rPr>
              <w:t>De acuerdo a la información proporcionada por la dirección de obras. La Información de los Procedimientos de Adjudican Directa que se llevaron acabo este año, se encuentran disponibles para la consulta publica, en la pagina Oficial del Municipio. (https://www.ecatzingo.gob.mx/) en la sección de transparencia&gt;IPOMEX&gt; En el Art. 92 Fraccion XXIX B (https://www.ecatzingo.gob.mx/ipomex)</w:t>
            </w:r>
          </w:p>
        </w:tc>
      </w:tr>
      <w:tr w:rsidR="003C328C" w:rsidRPr="0051619F" w:rsidTr="004840F6">
        <w:trPr>
          <w:trHeight w:val="300"/>
          <w:tblCellSpacing w:w="0" w:type="dxa"/>
          <w:jc w:val="center"/>
        </w:trPr>
        <w:tc>
          <w:tcPr>
            <w:tcW w:w="0" w:type="auto"/>
            <w:vAlign w:val="center"/>
            <w:hideMark/>
          </w:tcPr>
          <w:p w:rsidR="003C328C" w:rsidRPr="003C328C" w:rsidRDefault="003C328C" w:rsidP="003C328C">
            <w:pPr>
              <w:ind w:left="1418" w:right="1428"/>
              <w:jc w:val="both"/>
              <w:rPr>
                <w:rFonts w:ascii="Palatino Linotype" w:eastAsia="Batang" w:hAnsi="Palatino Linotype"/>
              </w:rPr>
            </w:pPr>
          </w:p>
        </w:tc>
      </w:tr>
      <w:tr w:rsidR="00BE258C" w:rsidRPr="0051619F" w:rsidTr="004840F6">
        <w:trPr>
          <w:trHeight w:val="300"/>
          <w:tblCellSpacing w:w="0" w:type="dxa"/>
          <w:jc w:val="center"/>
        </w:trPr>
        <w:tc>
          <w:tcPr>
            <w:tcW w:w="0" w:type="auto"/>
            <w:vAlign w:val="center"/>
            <w:hideMark/>
          </w:tcPr>
          <w:p w:rsidR="00BE258C" w:rsidRPr="00CD105C" w:rsidRDefault="00BE258C" w:rsidP="004840F6">
            <w:pPr>
              <w:ind w:left="1134" w:right="1428"/>
              <w:jc w:val="both"/>
              <w:rPr>
                <w:rFonts w:ascii="Palatino Linotype" w:hAnsi="Palatino Linotype"/>
                <w:i/>
              </w:rPr>
            </w:pPr>
          </w:p>
        </w:tc>
      </w:tr>
      <w:tr w:rsidR="00BE258C" w:rsidRPr="0051619F" w:rsidTr="004840F6">
        <w:trPr>
          <w:trHeight w:val="300"/>
          <w:tblCellSpacing w:w="0" w:type="dxa"/>
          <w:jc w:val="center"/>
        </w:trPr>
        <w:tc>
          <w:tcPr>
            <w:tcW w:w="0" w:type="auto"/>
            <w:vAlign w:val="center"/>
            <w:hideMark/>
          </w:tcPr>
          <w:p w:rsidR="00BE258C" w:rsidRPr="0051619F" w:rsidRDefault="00BE258C" w:rsidP="004840F6">
            <w:pPr>
              <w:ind w:left="709" w:right="861"/>
              <w:rPr>
                <w:rFonts w:ascii="Palatino Linotype" w:hAnsi="Palatino Linotype"/>
                <w:szCs w:val="18"/>
              </w:rPr>
            </w:pPr>
          </w:p>
        </w:tc>
      </w:tr>
    </w:tbl>
    <w:p w:rsidR="00BE258C" w:rsidRPr="00D04234" w:rsidRDefault="00BE258C" w:rsidP="00BE258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BE258C" w:rsidRPr="00D04234" w:rsidRDefault="00BE258C" w:rsidP="00BE258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l</w:t>
      </w:r>
      <w:r w:rsidR="002909B3">
        <w:rPr>
          <w:rFonts w:ascii="Palatino Linotype" w:hAnsi="Palatino Linotype"/>
          <w:sz w:val="24"/>
          <w:szCs w:val="24"/>
        </w:rPr>
        <w:t>a parte</w:t>
      </w:r>
      <w:r>
        <w:rPr>
          <w:rFonts w:ascii="Palatino Linotype" w:hAnsi="Palatino Linotype"/>
          <w:sz w:val="24"/>
          <w:szCs w:val="24"/>
        </w:rPr>
        <w:t xml:space="preserv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2909B3">
        <w:rPr>
          <w:rFonts w:ascii="Palatino Linotype" w:hAnsi="Palatino Linotype"/>
          <w:sz w:val="24"/>
          <w:szCs w:val="24"/>
        </w:rPr>
        <w:t>trec</w:t>
      </w:r>
      <w:r>
        <w:rPr>
          <w:rFonts w:ascii="Palatino Linotype" w:hAnsi="Palatino Linotype"/>
          <w:sz w:val="24"/>
          <w:szCs w:val="24"/>
        </w:rPr>
        <w:t xml:space="preserve">e de </w:t>
      </w:r>
      <w:r w:rsidR="002909B3">
        <w:rPr>
          <w:rFonts w:ascii="Palatino Linotype" w:hAnsi="Palatino Linotype"/>
          <w:sz w:val="24"/>
          <w:szCs w:val="24"/>
        </w:rPr>
        <w:t>dic</w:t>
      </w:r>
      <w:r>
        <w:rPr>
          <w:rFonts w:ascii="Palatino Linotype" w:hAnsi="Palatino Linotype"/>
          <w:sz w:val="24"/>
          <w:szCs w:val="24"/>
        </w:rPr>
        <w:t>iembre de dos mil diecinueve,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bCs/>
          <w:sz w:val="24"/>
          <w:szCs w:val="24"/>
          <w:lang w:eastAsia="es-MX"/>
        </w:rPr>
        <w:t>0</w:t>
      </w:r>
      <w:r w:rsidR="002909B3">
        <w:rPr>
          <w:rFonts w:ascii="Palatino Linotype" w:hAnsi="Palatino Linotype"/>
          <w:b/>
          <w:bCs/>
          <w:sz w:val="24"/>
          <w:szCs w:val="24"/>
          <w:lang w:eastAsia="es-MX"/>
        </w:rPr>
        <w:t>9755</w:t>
      </w:r>
      <w:r w:rsidRPr="0062140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rsidR="00BE258C" w:rsidRDefault="00BE258C" w:rsidP="00BE258C">
      <w:pPr>
        <w:pStyle w:val="Sinespaciado"/>
      </w:pPr>
    </w:p>
    <w:p w:rsidR="00BE258C" w:rsidRPr="00D04234" w:rsidRDefault="00BE258C" w:rsidP="00BE258C">
      <w:pPr>
        <w:spacing w:before="240"/>
        <w:jc w:val="both"/>
        <w:rPr>
          <w:rFonts w:ascii="Palatino Linotype" w:hAnsi="Palatino Linotype" w:cs="Arial"/>
          <w:b/>
          <w:sz w:val="24"/>
          <w:szCs w:val="24"/>
        </w:rPr>
      </w:pPr>
      <w:r w:rsidRPr="00D04234">
        <w:rPr>
          <w:rFonts w:ascii="Palatino Linotype" w:hAnsi="Palatino Linotype" w:cs="Arial"/>
          <w:b/>
          <w:sz w:val="24"/>
          <w:szCs w:val="24"/>
        </w:rPr>
        <w:lastRenderedPageBreak/>
        <w:t>Acto Impugnado:</w:t>
      </w:r>
    </w:p>
    <w:p w:rsidR="00BE258C" w:rsidRPr="000E3209" w:rsidRDefault="00BE258C" w:rsidP="00BE258C">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2909B3" w:rsidRPr="002909B3">
        <w:rPr>
          <w:rFonts w:ascii="Palatino Linotype" w:hAnsi="Palatino Linotype" w:cs="Arial"/>
          <w:i/>
          <w:sz w:val="24"/>
        </w:rPr>
        <w:t>No se proporciona la información solicitada</w:t>
      </w:r>
      <w:r w:rsidRPr="000E3209">
        <w:rPr>
          <w:rFonts w:ascii="Palatino Linotype" w:hAnsi="Palatino Linotype" w:cs="Arial"/>
          <w:i/>
          <w:sz w:val="24"/>
        </w:rPr>
        <w:t>"(Sic)</w:t>
      </w:r>
    </w:p>
    <w:p w:rsidR="00BE258C" w:rsidRDefault="00BE258C" w:rsidP="00BE258C">
      <w:pPr>
        <w:spacing w:before="240"/>
        <w:jc w:val="both"/>
        <w:rPr>
          <w:rFonts w:ascii="Palatino Linotype" w:hAnsi="Palatino Linotype" w:cs="Arial"/>
          <w:b/>
          <w:sz w:val="24"/>
          <w:szCs w:val="24"/>
        </w:rPr>
      </w:pPr>
    </w:p>
    <w:p w:rsidR="00BE258C" w:rsidRPr="00BE6D77" w:rsidRDefault="00BE258C" w:rsidP="00BE258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BE258C" w:rsidRPr="000E3209" w:rsidRDefault="00BE258C" w:rsidP="00BE258C">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2909B3" w:rsidRPr="002909B3">
        <w:rPr>
          <w:rFonts w:ascii="Palatino Linotype" w:hAnsi="Palatino Linotype" w:cs="Arial"/>
          <w:i/>
          <w:sz w:val="24"/>
        </w:rPr>
        <w:t>La información solicitada no es entregada</w:t>
      </w:r>
      <w:r w:rsidRPr="000E3209">
        <w:rPr>
          <w:rFonts w:ascii="Palatino Linotype" w:hAnsi="Palatino Linotype" w:cs="Arial"/>
          <w:i/>
          <w:sz w:val="24"/>
        </w:rPr>
        <w:t>” (Sic)</w:t>
      </w:r>
    </w:p>
    <w:p w:rsidR="00BE258C" w:rsidRPr="004657BE" w:rsidRDefault="00BE258C" w:rsidP="00BE258C">
      <w:pPr>
        <w:pStyle w:val="Sinespaciado"/>
        <w:spacing w:line="360" w:lineRule="auto"/>
        <w:jc w:val="both"/>
        <w:rPr>
          <w:rFonts w:ascii="Palatino Linotype" w:hAnsi="Palatino Linotype"/>
          <w:sz w:val="24"/>
          <w:szCs w:val="24"/>
        </w:rPr>
      </w:pPr>
    </w:p>
    <w:p w:rsidR="00BE258C" w:rsidRPr="004657BE" w:rsidRDefault="00BE258C" w:rsidP="00BE258C">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rsidR="00BE258C" w:rsidRPr="004657BE" w:rsidRDefault="00BE258C" w:rsidP="00BE258C">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numeral 185 fracción I de la Ley de Transparencia y Acceso a la información Pública del Estado de México y Municipios, del cual recayó acuerdo de admisión en fecha </w:t>
      </w:r>
      <w:r w:rsidR="002909B3">
        <w:rPr>
          <w:rFonts w:ascii="Palatino Linotype" w:hAnsi="Palatino Linotype"/>
          <w:sz w:val="24"/>
          <w:szCs w:val="24"/>
        </w:rPr>
        <w:t>diecinueve</w:t>
      </w:r>
      <w:r>
        <w:rPr>
          <w:rFonts w:ascii="Palatino Linotype" w:hAnsi="Palatino Linotype"/>
          <w:sz w:val="24"/>
          <w:szCs w:val="24"/>
        </w:rPr>
        <w:t xml:space="preserve"> de </w:t>
      </w:r>
      <w:r w:rsidR="002909B3">
        <w:rPr>
          <w:rFonts w:ascii="Palatino Linotype" w:hAnsi="Palatino Linotype"/>
          <w:sz w:val="24"/>
          <w:szCs w:val="24"/>
        </w:rPr>
        <w:t>dici</w:t>
      </w:r>
      <w:r>
        <w:rPr>
          <w:rFonts w:ascii="Palatino Linotype" w:hAnsi="Palatino Linotype"/>
          <w:sz w:val="24"/>
          <w:szCs w:val="24"/>
        </w:rPr>
        <w:t xml:space="preserve">embre de </w:t>
      </w:r>
      <w:r w:rsidRPr="004657BE">
        <w:rPr>
          <w:rFonts w:ascii="Palatino Linotype" w:hAnsi="Palatino Linotype"/>
          <w:sz w:val="24"/>
          <w:szCs w:val="24"/>
        </w:rPr>
        <w:t>dos mil dieci</w:t>
      </w:r>
      <w:r>
        <w:rPr>
          <w:rFonts w:ascii="Palatino Linotype" w:hAnsi="Palatino Linotype"/>
          <w:sz w:val="24"/>
          <w:szCs w:val="24"/>
        </w:rPr>
        <w:t>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258C" w:rsidRDefault="00BE258C" w:rsidP="00BE258C">
      <w:pPr>
        <w:pStyle w:val="Sinespaciado"/>
        <w:spacing w:line="360" w:lineRule="auto"/>
        <w:jc w:val="both"/>
        <w:rPr>
          <w:rFonts w:ascii="Palatino Linotype" w:hAnsi="Palatino Linotype"/>
          <w:sz w:val="24"/>
          <w:szCs w:val="24"/>
        </w:rPr>
      </w:pPr>
    </w:p>
    <w:p w:rsidR="00BE258C" w:rsidRDefault="00BE258C" w:rsidP="00BE258C">
      <w:pPr>
        <w:pStyle w:val="Sinespaciado"/>
        <w:spacing w:line="360" w:lineRule="auto"/>
        <w:jc w:val="both"/>
        <w:rPr>
          <w:rFonts w:ascii="Palatino Linotype" w:hAnsi="Palatino Linotype"/>
          <w:sz w:val="24"/>
          <w:szCs w:val="24"/>
        </w:rPr>
      </w:pPr>
    </w:p>
    <w:p w:rsidR="00BE258C" w:rsidRPr="0014447C" w:rsidRDefault="00BE258C" w:rsidP="00BE258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BE258C" w:rsidRDefault="00BE258C" w:rsidP="00BE258C">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w:t>
      </w:r>
      <w:r w:rsidR="002909B3">
        <w:rPr>
          <w:rFonts w:ascii="Palatino Linotype" w:eastAsia="Calibri" w:hAnsi="Palatino Linotype" w:cs="Arial"/>
          <w:sz w:val="24"/>
          <w:szCs w:val="24"/>
        </w:rPr>
        <w:t>omit</w:t>
      </w:r>
      <w:r>
        <w:rPr>
          <w:rFonts w:ascii="Palatino Linotype" w:eastAsia="Calibri" w:hAnsi="Palatino Linotype" w:cs="Arial"/>
          <w:sz w:val="24"/>
          <w:szCs w:val="24"/>
        </w:rPr>
        <w:t xml:space="preserve">ió </w:t>
      </w:r>
      <w:r w:rsidR="002909B3">
        <w:rPr>
          <w:rFonts w:ascii="Palatino Linotype" w:eastAsia="Calibri" w:hAnsi="Palatino Linotype" w:cs="Arial"/>
          <w:sz w:val="24"/>
          <w:szCs w:val="24"/>
        </w:rPr>
        <w:t xml:space="preserve">rendir su </w:t>
      </w:r>
      <w:r>
        <w:rPr>
          <w:rFonts w:ascii="Palatino Linotype" w:eastAsia="Calibri" w:hAnsi="Palatino Linotype" w:cs="Arial"/>
          <w:sz w:val="24"/>
          <w:szCs w:val="24"/>
        </w:rPr>
        <w:t>informe justificado, de igual forma se advierte que</w:t>
      </w:r>
      <w:r w:rsidRPr="007A5C00">
        <w:rPr>
          <w:rFonts w:ascii="Palatino Linotype" w:eastAsia="Calibri" w:hAnsi="Palatino Linotype" w:cs="Arial"/>
          <w:sz w:val="24"/>
          <w:szCs w:val="24"/>
        </w:rPr>
        <w:t xml:space="preserve"> </w:t>
      </w:r>
      <w:r w:rsidR="002909B3">
        <w:rPr>
          <w:rFonts w:ascii="Palatino Linotype" w:eastAsia="Calibri" w:hAnsi="Palatino Linotype" w:cs="Arial"/>
          <w:sz w:val="24"/>
          <w:szCs w:val="24"/>
        </w:rPr>
        <w:t>la parte</w:t>
      </w:r>
      <w:r w:rsidR="002909B3">
        <w:rPr>
          <w:rFonts w:ascii="Palatino Linotype" w:hAnsi="Palatino Linotype"/>
          <w:sz w:val="24"/>
          <w:szCs w:val="24"/>
        </w:rPr>
        <w:t xml:space="preserve"> Recurrente fue omisa</w:t>
      </w:r>
      <w:r>
        <w:rPr>
          <w:rFonts w:ascii="Palatino Linotype" w:hAnsi="Palatino Linotype"/>
          <w:sz w:val="24"/>
          <w:szCs w:val="24"/>
        </w:rPr>
        <w:t xml:space="preserve"> en remitir manifestaciones y formular alegatos que a su derecho conviniera.</w:t>
      </w:r>
    </w:p>
    <w:p w:rsidR="00BE258C" w:rsidRDefault="00BE258C" w:rsidP="00BE258C">
      <w:pPr>
        <w:pStyle w:val="Sinespaciado"/>
        <w:spacing w:line="360" w:lineRule="auto"/>
        <w:jc w:val="both"/>
        <w:rPr>
          <w:rFonts w:ascii="Palatino Linotype" w:hAnsi="Palatino Linotype"/>
          <w:sz w:val="24"/>
          <w:szCs w:val="24"/>
        </w:rPr>
      </w:pPr>
    </w:p>
    <w:p w:rsidR="00BE258C" w:rsidRDefault="00BE258C" w:rsidP="00BE258C">
      <w:pPr>
        <w:pStyle w:val="Sinespaciado"/>
        <w:spacing w:line="360" w:lineRule="auto"/>
        <w:jc w:val="both"/>
        <w:rPr>
          <w:rFonts w:ascii="Palatino Linotype" w:hAnsi="Palatino Linotype"/>
          <w:sz w:val="24"/>
          <w:szCs w:val="24"/>
        </w:rPr>
      </w:pPr>
    </w:p>
    <w:p w:rsidR="002909B3" w:rsidRDefault="002909B3" w:rsidP="00BE258C">
      <w:pPr>
        <w:pStyle w:val="Sinespaciado"/>
        <w:spacing w:line="360" w:lineRule="auto"/>
        <w:jc w:val="both"/>
        <w:rPr>
          <w:rFonts w:ascii="Palatino Linotype" w:hAnsi="Palatino Linotype"/>
          <w:sz w:val="24"/>
          <w:szCs w:val="24"/>
        </w:rPr>
      </w:pPr>
    </w:p>
    <w:p w:rsidR="00BE258C" w:rsidRPr="0014447C" w:rsidRDefault="00BE258C" w:rsidP="00BE258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SEXTO. Del cierre de instrucción.</w:t>
      </w:r>
      <w:r w:rsidRPr="0014447C">
        <w:rPr>
          <w:rFonts w:ascii="Palatino Linotype" w:hAnsi="Palatino Linotype"/>
          <w:b/>
          <w:sz w:val="26"/>
          <w:szCs w:val="26"/>
        </w:rPr>
        <w:tab/>
      </w:r>
    </w:p>
    <w:p w:rsidR="00BE258C" w:rsidRPr="0014447C" w:rsidRDefault="00BE258C" w:rsidP="00BE258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2909B3">
        <w:rPr>
          <w:rFonts w:ascii="Palatino Linotype" w:hAnsi="Palatino Linotype"/>
          <w:sz w:val="24"/>
          <w:szCs w:val="24"/>
        </w:rPr>
        <w:t>dieciséis</w:t>
      </w:r>
      <w:r>
        <w:rPr>
          <w:rFonts w:ascii="Palatino Linotype" w:hAnsi="Palatino Linotype"/>
          <w:sz w:val="24"/>
          <w:szCs w:val="24"/>
        </w:rPr>
        <w:t xml:space="preserve"> de e</w:t>
      </w:r>
      <w:r w:rsidR="002909B3">
        <w:rPr>
          <w:rFonts w:ascii="Palatino Linotype" w:hAnsi="Palatino Linotype"/>
          <w:sz w:val="24"/>
          <w:szCs w:val="24"/>
        </w:rPr>
        <w:t>nero</w:t>
      </w:r>
      <w:r>
        <w:rPr>
          <w:rFonts w:ascii="Palatino Linotype" w:hAnsi="Palatino Linotype"/>
          <w:sz w:val="24"/>
          <w:szCs w:val="24"/>
        </w:rPr>
        <w:t xml:space="preserve"> de dos mil ve</w:t>
      </w:r>
      <w:r w:rsidR="002909B3">
        <w:rPr>
          <w:rFonts w:ascii="Palatino Linotype" w:hAnsi="Palatino Linotype"/>
          <w:sz w:val="24"/>
          <w:szCs w:val="24"/>
        </w:rPr>
        <w:t>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BE258C" w:rsidRDefault="00BE258C" w:rsidP="00BE258C">
      <w:pPr>
        <w:pStyle w:val="Sinespaciado"/>
        <w:spacing w:line="360" w:lineRule="auto"/>
        <w:jc w:val="both"/>
        <w:rPr>
          <w:rFonts w:ascii="Palatino Linotype" w:hAnsi="Palatino Linotype"/>
          <w:sz w:val="24"/>
          <w:szCs w:val="24"/>
        </w:rPr>
      </w:pPr>
    </w:p>
    <w:p w:rsidR="00BE258C" w:rsidRDefault="00BE258C" w:rsidP="00BE258C">
      <w:pPr>
        <w:pStyle w:val="Sinespaciado"/>
        <w:spacing w:line="360" w:lineRule="auto"/>
        <w:jc w:val="both"/>
        <w:rPr>
          <w:rFonts w:ascii="Palatino Linotype" w:hAnsi="Palatino Linotype"/>
          <w:sz w:val="24"/>
          <w:szCs w:val="24"/>
        </w:rPr>
      </w:pPr>
    </w:p>
    <w:p w:rsidR="00BE258C" w:rsidRPr="00915450" w:rsidRDefault="00BE258C" w:rsidP="00BE258C">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rsidR="00BE258C" w:rsidRDefault="00BE258C" w:rsidP="00BE258C">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002909B3">
        <w:rPr>
          <w:rFonts w:ascii="Palatino Linotype" w:hAnsi="Palatino Linotype" w:cs="Arial"/>
          <w:sz w:val="24"/>
          <w:szCs w:val="24"/>
        </w:rPr>
        <w:t>dieciocho</w:t>
      </w:r>
      <w:r>
        <w:rPr>
          <w:rFonts w:ascii="Palatino Linotype" w:hAnsi="Palatino Linotype" w:cs="Arial"/>
          <w:sz w:val="24"/>
          <w:szCs w:val="24"/>
        </w:rPr>
        <w:t xml:space="preserve"> de </w:t>
      </w:r>
      <w:r w:rsidR="002909B3">
        <w:rPr>
          <w:rFonts w:ascii="Palatino Linotype" w:hAnsi="Palatino Linotype" w:cs="Arial"/>
          <w:sz w:val="24"/>
          <w:szCs w:val="24"/>
        </w:rPr>
        <w:t>febre</w:t>
      </w:r>
      <w:r>
        <w:rPr>
          <w:rFonts w:ascii="Palatino Linotype" w:hAnsi="Palatino Linotype" w:cs="Arial"/>
          <w:sz w:val="24"/>
          <w:szCs w:val="24"/>
        </w:rPr>
        <w:t>ro</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rsidR="00BE258C" w:rsidRDefault="00BE258C" w:rsidP="00BE258C">
      <w:pPr>
        <w:pStyle w:val="Sinespaciado"/>
        <w:spacing w:line="360" w:lineRule="auto"/>
        <w:jc w:val="center"/>
        <w:rPr>
          <w:rFonts w:ascii="Palatino Linotype" w:hAnsi="Palatino Linotype"/>
          <w:b/>
          <w:sz w:val="28"/>
          <w:szCs w:val="28"/>
        </w:rPr>
      </w:pPr>
    </w:p>
    <w:p w:rsidR="00BE258C" w:rsidRDefault="00BE258C" w:rsidP="00BE258C">
      <w:pPr>
        <w:pStyle w:val="Sinespaciado"/>
        <w:spacing w:line="360" w:lineRule="auto"/>
        <w:jc w:val="center"/>
        <w:rPr>
          <w:rFonts w:ascii="Palatino Linotype" w:hAnsi="Palatino Linotype"/>
          <w:b/>
          <w:sz w:val="28"/>
          <w:szCs w:val="28"/>
        </w:rPr>
      </w:pPr>
    </w:p>
    <w:p w:rsidR="00BE258C" w:rsidRPr="0014447C" w:rsidRDefault="00BE258C" w:rsidP="00BE258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BE258C" w:rsidRDefault="00BE258C" w:rsidP="00BE258C">
      <w:pPr>
        <w:pStyle w:val="Sinespaciado"/>
        <w:spacing w:line="360" w:lineRule="auto"/>
        <w:jc w:val="both"/>
        <w:rPr>
          <w:rFonts w:ascii="Palatino Linotype" w:hAnsi="Palatino Linotype"/>
          <w:b/>
          <w:sz w:val="26"/>
          <w:szCs w:val="26"/>
        </w:rPr>
      </w:pPr>
    </w:p>
    <w:p w:rsidR="00BE258C" w:rsidRPr="0014447C" w:rsidRDefault="00BE258C" w:rsidP="00BE258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BE258C" w:rsidRDefault="00BE258C" w:rsidP="00BE258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 xml:space="preserve">o fracción IV de la Constitución Política del Estado Libre y Soberano de México, 1, 2 fracción II, </w:t>
      </w:r>
      <w:r w:rsidRPr="0014447C">
        <w:rPr>
          <w:rFonts w:ascii="Palatino Linotype" w:hAnsi="Palatino Linotype"/>
          <w:sz w:val="24"/>
          <w:szCs w:val="24"/>
        </w:rPr>
        <w:lastRenderedPageBreak/>
        <w:t>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BE258C" w:rsidRPr="00937BFA" w:rsidRDefault="00BE258C" w:rsidP="00BE258C">
      <w:pPr>
        <w:pStyle w:val="Sinespaciado"/>
        <w:spacing w:line="360" w:lineRule="auto"/>
        <w:jc w:val="both"/>
        <w:rPr>
          <w:rFonts w:ascii="Palatino Linotype" w:hAnsi="Palatino Linotype"/>
          <w:sz w:val="24"/>
          <w:szCs w:val="24"/>
        </w:rPr>
      </w:pPr>
    </w:p>
    <w:p w:rsidR="00BE258C" w:rsidRDefault="00BE258C" w:rsidP="00BE258C">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rsidR="00BE258C" w:rsidRDefault="00BE258C" w:rsidP="00BE258C">
      <w:pPr>
        <w:pStyle w:val="Sinespaciado"/>
        <w:spacing w:line="360" w:lineRule="auto"/>
        <w:jc w:val="both"/>
        <w:rPr>
          <w:rFonts w:ascii="Palatino Linotype" w:hAnsi="Palatino Linotype"/>
          <w:sz w:val="20"/>
          <w:szCs w:val="24"/>
        </w:rPr>
      </w:pPr>
    </w:p>
    <w:p w:rsidR="00BE258C" w:rsidRPr="0014447C" w:rsidRDefault="00BE258C" w:rsidP="00BE258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BE258C" w:rsidRDefault="00BE258C" w:rsidP="00BE258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 xml:space="preserve">III. El número de folio de respuesta de la solicitud de acceso; </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2909B3" w:rsidRPr="005A46CE" w:rsidRDefault="002909B3" w:rsidP="002909B3">
      <w:pPr>
        <w:autoSpaceDE w:val="0"/>
        <w:autoSpaceDN w:val="0"/>
        <w:adjustRightInd w:val="0"/>
        <w:spacing w:after="0" w:line="240" w:lineRule="auto"/>
        <w:ind w:left="567" w:right="567"/>
        <w:jc w:val="both"/>
        <w:rPr>
          <w:rFonts w:ascii="Palatino Linotype" w:hAnsi="Palatino Linotype" w:cs="Arial"/>
          <w:i/>
          <w:szCs w:val="24"/>
        </w:rPr>
      </w:pPr>
    </w:p>
    <w:p w:rsidR="002909B3" w:rsidRPr="005A46CE" w:rsidRDefault="002909B3" w:rsidP="002909B3">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dejó espacios en blanco</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w:t>
      </w:r>
      <w:r w:rsidRPr="00D97FA4">
        <w:rPr>
          <w:rFonts w:ascii="Palatino Linotype" w:hAnsi="Palatino Linotype" w:cs="Arial"/>
          <w:sz w:val="24"/>
          <w:szCs w:val="24"/>
        </w:rPr>
        <w:lastRenderedPageBreak/>
        <w:t>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909B3"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6E77FD" w:rsidRDefault="002909B3" w:rsidP="002909B3">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2909B3" w:rsidRPr="006E77FD" w:rsidRDefault="002909B3" w:rsidP="002909B3">
      <w:pPr>
        <w:autoSpaceDE w:val="0"/>
        <w:autoSpaceDN w:val="0"/>
        <w:adjustRightInd w:val="0"/>
        <w:spacing w:after="0" w:line="240" w:lineRule="auto"/>
        <w:jc w:val="both"/>
        <w:rPr>
          <w:rFonts w:ascii="Palatino Linotype" w:hAnsi="Palatino Linotype" w:cs="Arial"/>
        </w:rPr>
      </w:pPr>
    </w:p>
    <w:p w:rsidR="002909B3" w:rsidRPr="006E77FD" w:rsidRDefault="002909B3" w:rsidP="002909B3">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w:t>
      </w:r>
      <w:r w:rsidRPr="00D97FA4">
        <w:rPr>
          <w:rFonts w:ascii="Palatino Linotype" w:hAnsi="Palatino Linotype" w:cs="Arial"/>
          <w:i/>
          <w:szCs w:val="24"/>
        </w:rPr>
        <w:lastRenderedPageBreak/>
        <w:t>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2909B3" w:rsidRDefault="002909B3" w:rsidP="002909B3">
      <w:pPr>
        <w:autoSpaceDE w:val="0"/>
        <w:autoSpaceDN w:val="0"/>
        <w:adjustRightInd w:val="0"/>
        <w:spacing w:after="0" w:line="240" w:lineRule="auto"/>
        <w:ind w:left="567" w:right="567"/>
        <w:jc w:val="both"/>
        <w:rPr>
          <w:rFonts w:ascii="Palatino Linotype" w:hAnsi="Palatino Linotype" w:cs="Arial"/>
          <w:i/>
          <w:szCs w:val="24"/>
        </w:rPr>
      </w:pPr>
    </w:p>
    <w:p w:rsidR="002909B3" w:rsidRDefault="002909B3" w:rsidP="002909B3">
      <w:pPr>
        <w:autoSpaceDE w:val="0"/>
        <w:autoSpaceDN w:val="0"/>
        <w:adjustRightInd w:val="0"/>
        <w:spacing w:after="0" w:line="240" w:lineRule="auto"/>
        <w:ind w:left="567" w:right="567"/>
        <w:jc w:val="both"/>
        <w:rPr>
          <w:rFonts w:ascii="Palatino Linotype" w:hAnsi="Palatino Linotype" w:cs="Arial"/>
          <w:i/>
          <w:szCs w:val="24"/>
        </w:rPr>
      </w:pPr>
    </w:p>
    <w:p w:rsidR="002909B3" w:rsidRPr="00D97FA4" w:rsidRDefault="002909B3" w:rsidP="002909B3">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rsidR="002909B3" w:rsidRDefault="002909B3" w:rsidP="002909B3">
      <w:pPr>
        <w:autoSpaceDE w:val="0"/>
        <w:autoSpaceDN w:val="0"/>
        <w:adjustRightInd w:val="0"/>
        <w:spacing w:after="0" w:line="240" w:lineRule="auto"/>
        <w:ind w:left="567" w:right="567"/>
        <w:jc w:val="both"/>
        <w:rPr>
          <w:rFonts w:ascii="Palatino Linotype" w:hAnsi="Palatino Linotype" w:cs="Arial"/>
          <w:i/>
          <w:szCs w:val="24"/>
        </w:rPr>
      </w:pP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w:t>
      </w:r>
      <w:r w:rsidRPr="00D97FA4">
        <w:rPr>
          <w:rFonts w:ascii="Palatino Linotype" w:hAnsi="Palatino Linotype" w:cs="Arial"/>
          <w:i/>
          <w:szCs w:val="24"/>
        </w:rPr>
        <w:lastRenderedPageBreak/>
        <w:t>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2909B3" w:rsidRPr="00D97FA4" w:rsidRDefault="002909B3" w:rsidP="002909B3">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2909B3"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Default="002909B3" w:rsidP="002909B3">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909B3"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D97FA4">
        <w:rPr>
          <w:rFonts w:ascii="Palatino Linotype" w:hAnsi="Palatino Linotype" w:cs="Arial"/>
          <w:sz w:val="24"/>
          <w:szCs w:val="24"/>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rsidR="002909B3" w:rsidRPr="00D97FA4" w:rsidRDefault="002909B3" w:rsidP="002909B3">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lastRenderedPageBreak/>
        <w:t>• RDA 0563/12. Interpuesto en contra de la Secretaría de la Función Pública. Comisionada Ponente Jacqueline Peschard Mariscal.”</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Default="002909B3" w:rsidP="002909B3">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w:t>
      </w:r>
      <w:r w:rsidRPr="00D97FA4">
        <w:rPr>
          <w:rFonts w:ascii="Palatino Linotype" w:hAnsi="Palatino Linotype" w:cs="Arial"/>
          <w:sz w:val="24"/>
          <w:szCs w:val="24"/>
        </w:rPr>
        <w:lastRenderedPageBreak/>
        <w:t>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2909B3" w:rsidRPr="00D97FA4" w:rsidRDefault="002909B3" w:rsidP="002909B3">
      <w:pPr>
        <w:autoSpaceDE w:val="0"/>
        <w:autoSpaceDN w:val="0"/>
        <w:adjustRightInd w:val="0"/>
        <w:spacing w:after="0" w:line="360" w:lineRule="auto"/>
        <w:jc w:val="both"/>
        <w:rPr>
          <w:rFonts w:ascii="Palatino Linotype" w:hAnsi="Palatino Linotype" w:cs="Arial"/>
          <w:sz w:val="24"/>
          <w:szCs w:val="24"/>
        </w:rPr>
      </w:pPr>
    </w:p>
    <w:p w:rsidR="00BE258C" w:rsidRDefault="002909B3" w:rsidP="002909B3">
      <w:pPr>
        <w:pStyle w:val="Sinespaciado"/>
        <w:spacing w:line="360" w:lineRule="auto"/>
        <w:jc w:val="both"/>
        <w:rPr>
          <w:rFonts w:ascii="Palatino Linotype" w:hAnsi="Palatino Linotype"/>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BE258C" w:rsidRPr="004F59FF" w:rsidRDefault="00BE258C" w:rsidP="00BE258C">
      <w:pPr>
        <w:pStyle w:val="Sinespaciado"/>
        <w:jc w:val="both"/>
        <w:rPr>
          <w:rFonts w:ascii="Palatino Linotype" w:hAnsi="Palatino Linotype"/>
          <w:b/>
          <w:sz w:val="14"/>
          <w:szCs w:val="26"/>
          <w:lang w:val="es-ES"/>
        </w:rPr>
      </w:pPr>
    </w:p>
    <w:p w:rsidR="00BE258C" w:rsidRPr="0014447C" w:rsidRDefault="00BE258C" w:rsidP="00BE258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rsidR="00BE258C" w:rsidRPr="0014447C" w:rsidRDefault="00BE258C" w:rsidP="00BE258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E258C" w:rsidRPr="0014447C" w:rsidRDefault="00BE258C" w:rsidP="00BE258C">
      <w:pPr>
        <w:pStyle w:val="Sinespaciado"/>
        <w:spacing w:line="360" w:lineRule="auto"/>
        <w:jc w:val="both"/>
        <w:rPr>
          <w:rFonts w:ascii="Palatino Linotype" w:hAnsi="Palatino Linotype"/>
          <w:sz w:val="24"/>
          <w:szCs w:val="24"/>
        </w:rPr>
      </w:pPr>
    </w:p>
    <w:p w:rsidR="00BE258C" w:rsidRDefault="00BE258C" w:rsidP="00BE258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lastRenderedPageBreak/>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BE258C" w:rsidRPr="0014447C" w:rsidRDefault="00BE258C" w:rsidP="00BE258C">
      <w:pPr>
        <w:pStyle w:val="Sinespaciado"/>
        <w:spacing w:line="360" w:lineRule="auto"/>
        <w:jc w:val="both"/>
        <w:rPr>
          <w:rFonts w:ascii="Palatino Linotype" w:hAnsi="Palatino Linotype"/>
          <w:sz w:val="24"/>
          <w:szCs w:val="24"/>
        </w:rPr>
      </w:pPr>
    </w:p>
    <w:p w:rsidR="00BE258C" w:rsidRDefault="00BE258C" w:rsidP="00BE258C">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BE258C" w:rsidRDefault="00BE258C" w:rsidP="00BE258C">
      <w:pPr>
        <w:pStyle w:val="Sinespaciado"/>
        <w:spacing w:line="360" w:lineRule="auto"/>
        <w:jc w:val="both"/>
        <w:rPr>
          <w:rFonts w:ascii="Palatino Linotype" w:hAnsi="Palatino Linotype"/>
          <w:sz w:val="24"/>
          <w:szCs w:val="24"/>
        </w:rPr>
      </w:pPr>
    </w:p>
    <w:p w:rsidR="00BE258C" w:rsidRDefault="00BE258C" w:rsidP="00BE258C">
      <w:pPr>
        <w:pStyle w:val="Sinespaciado"/>
        <w:spacing w:line="360" w:lineRule="auto"/>
        <w:jc w:val="both"/>
        <w:rPr>
          <w:rFonts w:ascii="Palatino Linotype" w:hAnsi="Palatino Linotype"/>
          <w:sz w:val="24"/>
          <w:szCs w:val="24"/>
        </w:rPr>
      </w:pPr>
    </w:p>
    <w:p w:rsidR="00BE258C" w:rsidRDefault="00BE258C" w:rsidP="00BE258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Pr="0014447C">
        <w:rPr>
          <w:rFonts w:ascii="Palatino Linotype" w:hAnsi="Palatino Linotype"/>
          <w:b/>
          <w:sz w:val="26"/>
          <w:szCs w:val="26"/>
        </w:rPr>
        <w:t>Estudio y resolución del asunto.</w:t>
      </w:r>
    </w:p>
    <w:p w:rsidR="00BE258C" w:rsidRDefault="00BE258C" w:rsidP="00BE258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E258C" w:rsidRPr="009D787B" w:rsidRDefault="00BE258C" w:rsidP="00BE258C">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BE258C" w:rsidRPr="00382AD8" w:rsidRDefault="00BE258C" w:rsidP="00BE258C">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BE258C" w:rsidRDefault="00BE258C" w:rsidP="00BE258C">
      <w:pPr>
        <w:spacing w:after="0" w:line="360" w:lineRule="auto"/>
        <w:ind w:left="680"/>
        <w:jc w:val="both"/>
        <w:rPr>
          <w:rFonts w:ascii="Palatino Linotype" w:hAnsi="Palatino Linotype" w:cs="Arial"/>
          <w:color w:val="000000" w:themeColor="text1"/>
          <w:sz w:val="24"/>
          <w:szCs w:val="24"/>
        </w:rPr>
      </w:pPr>
    </w:p>
    <w:p w:rsidR="00BE258C" w:rsidRPr="007309CC" w:rsidRDefault="00BE258C" w:rsidP="00BE258C">
      <w:pPr>
        <w:spacing w:after="0" w:line="360" w:lineRule="auto"/>
        <w:ind w:left="680"/>
        <w:jc w:val="both"/>
        <w:rPr>
          <w:rFonts w:ascii="Palatino Linotype" w:hAnsi="Palatino Linotype" w:cs="Arial"/>
          <w:color w:val="000000" w:themeColor="text1"/>
          <w:sz w:val="24"/>
          <w:szCs w:val="24"/>
        </w:rPr>
      </w:pP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BE258C" w:rsidRPr="007309CC" w:rsidRDefault="00BE258C" w:rsidP="00BE258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BE258C" w:rsidRPr="007309CC" w:rsidRDefault="00BE258C" w:rsidP="00BE258C">
      <w:pPr>
        <w:spacing w:after="0" w:line="240" w:lineRule="auto"/>
        <w:ind w:left="680" w:right="850"/>
        <w:jc w:val="both"/>
        <w:rPr>
          <w:rFonts w:ascii="Palatino Linotype" w:hAnsi="Palatino Linotype" w:cs="Times New Roman"/>
          <w:b/>
          <w:bCs/>
          <w:i/>
          <w:color w:val="000000" w:themeColor="text1"/>
          <w:sz w:val="24"/>
        </w:rPr>
      </w:pP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E258C" w:rsidRPr="007309CC" w:rsidRDefault="00BE258C" w:rsidP="00BE258C">
      <w:pPr>
        <w:spacing w:after="0" w:line="240" w:lineRule="auto"/>
        <w:ind w:left="680" w:right="850"/>
        <w:jc w:val="both"/>
        <w:rPr>
          <w:rFonts w:ascii="Palatino Linotype" w:hAnsi="Palatino Linotype" w:cs="Times New Roman"/>
          <w:b/>
          <w:bCs/>
          <w:i/>
          <w:color w:val="000000" w:themeColor="text1"/>
          <w:sz w:val="24"/>
        </w:rPr>
      </w:pPr>
    </w:p>
    <w:p w:rsidR="00BE258C" w:rsidRPr="007309CC" w:rsidRDefault="00BE258C" w:rsidP="00BE258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BE258C" w:rsidRPr="007309CC" w:rsidRDefault="00BE258C" w:rsidP="00BE258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BE258C" w:rsidRPr="007309CC" w:rsidRDefault="00BE258C" w:rsidP="00BE258C">
      <w:pPr>
        <w:spacing w:after="0" w:line="240" w:lineRule="auto"/>
        <w:ind w:left="680" w:right="850"/>
        <w:jc w:val="both"/>
        <w:rPr>
          <w:rFonts w:ascii="Palatino Linotype" w:hAnsi="Palatino Linotype" w:cs="Times New Roman"/>
          <w:b/>
          <w:bCs/>
          <w:i/>
          <w:color w:val="000000" w:themeColor="text1"/>
          <w:sz w:val="24"/>
        </w:rPr>
      </w:pP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u w:val="single"/>
        </w:rPr>
      </w:pP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BE258C" w:rsidRPr="007309CC" w:rsidRDefault="00BE258C" w:rsidP="00BE258C">
      <w:pPr>
        <w:spacing w:after="0" w:line="240" w:lineRule="auto"/>
        <w:ind w:left="680" w:right="850"/>
        <w:jc w:val="both"/>
        <w:rPr>
          <w:rFonts w:ascii="Palatino Linotype" w:hAnsi="Palatino Linotype" w:cs="Times New Roman"/>
          <w:b/>
          <w:bCs/>
          <w:i/>
          <w:color w:val="000000" w:themeColor="text1"/>
          <w:sz w:val="24"/>
        </w:rPr>
      </w:pP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BE258C" w:rsidRPr="007309CC" w:rsidRDefault="00BE258C" w:rsidP="00BE258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BE258C" w:rsidRPr="007309CC" w:rsidRDefault="00BE258C" w:rsidP="00BE258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BE258C" w:rsidRPr="007309CC" w:rsidRDefault="00BE258C" w:rsidP="00BE258C">
      <w:pPr>
        <w:spacing w:after="0" w:line="240" w:lineRule="auto"/>
        <w:ind w:left="680" w:right="850"/>
        <w:jc w:val="both"/>
        <w:rPr>
          <w:rFonts w:ascii="Palatino Linotype" w:hAnsi="Palatino Linotype" w:cs="Times New Roman"/>
          <w:b/>
          <w:bCs/>
          <w:i/>
          <w:color w:val="000000" w:themeColor="text1"/>
          <w:sz w:val="24"/>
        </w:rPr>
      </w:pPr>
    </w:p>
    <w:p w:rsidR="00BE258C" w:rsidRPr="007309CC" w:rsidRDefault="00BE258C" w:rsidP="00BE258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BE258C" w:rsidRPr="007309CC" w:rsidRDefault="00BE258C" w:rsidP="00BE258C">
      <w:pPr>
        <w:spacing w:after="0" w:line="240" w:lineRule="auto"/>
        <w:ind w:left="680" w:right="850"/>
        <w:jc w:val="both"/>
        <w:rPr>
          <w:rFonts w:ascii="Palatino Linotype" w:hAnsi="Palatino Linotype" w:cs="Times New Roman"/>
          <w:bCs/>
          <w:i/>
          <w:color w:val="000000" w:themeColor="text1"/>
          <w:sz w:val="24"/>
        </w:rPr>
      </w:pP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BE258C" w:rsidRPr="007309CC" w:rsidRDefault="00BE258C" w:rsidP="00BE258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BE258C" w:rsidRDefault="00BE258C" w:rsidP="00BE258C">
      <w:pPr>
        <w:spacing w:after="0" w:line="360" w:lineRule="auto"/>
        <w:ind w:left="851" w:right="851"/>
        <w:jc w:val="both"/>
        <w:rPr>
          <w:rFonts w:ascii="Palatino Linotype" w:hAnsi="Palatino Linotype" w:cs="Arial"/>
          <w:i/>
          <w:color w:val="000000" w:themeColor="text1"/>
        </w:rPr>
      </w:pPr>
    </w:p>
    <w:p w:rsidR="00BE258C" w:rsidRPr="00382AD8" w:rsidRDefault="00BE258C" w:rsidP="00BE258C">
      <w:pPr>
        <w:spacing w:after="0" w:line="360" w:lineRule="auto"/>
        <w:ind w:left="851" w:right="851"/>
        <w:jc w:val="both"/>
        <w:rPr>
          <w:rFonts w:ascii="Palatino Linotype" w:hAnsi="Palatino Linotype" w:cs="Arial"/>
          <w:i/>
          <w:color w:val="000000" w:themeColor="text1"/>
        </w:rPr>
      </w:pPr>
    </w:p>
    <w:p w:rsidR="00BE258C" w:rsidRDefault="00BE258C" w:rsidP="00BE258C">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BE258C" w:rsidRPr="00382AD8" w:rsidRDefault="00BE258C" w:rsidP="00BE258C">
      <w:pPr>
        <w:spacing w:after="0" w:line="360" w:lineRule="auto"/>
        <w:jc w:val="both"/>
        <w:rPr>
          <w:rFonts w:ascii="Palatino Linotype" w:hAnsi="Palatino Linotype" w:cs="Arial"/>
          <w:color w:val="000000" w:themeColor="text1"/>
          <w:sz w:val="24"/>
          <w:szCs w:val="24"/>
        </w:rPr>
      </w:pPr>
    </w:p>
    <w:p w:rsidR="00BE258C" w:rsidRDefault="00BE258C" w:rsidP="00BE258C">
      <w:pPr>
        <w:spacing w:before="240" w:after="240" w:line="360" w:lineRule="auto"/>
        <w:jc w:val="both"/>
        <w:rPr>
          <w:rFonts w:ascii="Palatino Linotype" w:hAnsi="Palatino Linotype"/>
          <w:sz w:val="24"/>
        </w:rPr>
      </w:pPr>
      <w:r w:rsidRPr="0024761B">
        <w:rPr>
          <w:rFonts w:ascii="Palatino Linotype" w:hAnsi="Palatino Linotype"/>
          <w:sz w:val="24"/>
        </w:rPr>
        <w:lastRenderedPageBreak/>
        <w:t>Resulta importante hacer mención que este  Órgano Garante considera pertinente analizar si es la autoridad competente para conocer de dicha solicitud, es decir, si se trata de información que deba generar, administrar o poseer por virtud del ámbito de sus atribuciones.</w:t>
      </w:r>
    </w:p>
    <w:p w:rsidR="00BE258C" w:rsidRDefault="00BE258C" w:rsidP="00BE258C">
      <w:pPr>
        <w:spacing w:before="240" w:after="240" w:line="360" w:lineRule="auto"/>
        <w:jc w:val="both"/>
        <w:rPr>
          <w:rFonts w:ascii="Palatino Linotype" w:hAnsi="Palatino Linotype"/>
          <w:sz w:val="24"/>
        </w:rPr>
      </w:pPr>
    </w:p>
    <w:p w:rsidR="00BE258C" w:rsidRDefault="00BE258C" w:rsidP="00BE258C">
      <w:pPr>
        <w:pStyle w:val="Prrafodelista"/>
        <w:spacing w:line="360" w:lineRule="auto"/>
        <w:ind w:left="0"/>
        <w:jc w:val="both"/>
        <w:rPr>
          <w:rFonts w:ascii="Palatino Linotype" w:hAnsi="Palatino Linotype"/>
          <w:color w:val="000000"/>
        </w:rPr>
      </w:pPr>
      <w:r>
        <w:rPr>
          <w:rFonts w:ascii="Palatino Linotype" w:hAnsi="Palatino Linotype"/>
        </w:rPr>
        <w:t xml:space="preserve">Ahora bien resulta necesario retomar los requerimientos del solicitante que versan específicamente en lo siguiente:”… </w:t>
      </w:r>
      <w:r w:rsidR="00605BB5" w:rsidRPr="00605BB5">
        <w:rPr>
          <w:rFonts w:ascii="Palatino Linotype" w:hAnsi="Palatino Linotype"/>
          <w:i/>
          <w:sz w:val="22"/>
        </w:rPr>
        <w:t>Solicito los procedimientos de adjudicación directa que llevo a cabo el municipio de este año.</w:t>
      </w:r>
      <w:r>
        <w:rPr>
          <w:rFonts w:ascii="Palatino Linotype" w:hAnsi="Palatino Linotype"/>
        </w:rPr>
        <w:t>…</w:t>
      </w:r>
      <w:r w:rsidRPr="004B1A67">
        <w:rPr>
          <w:rFonts w:ascii="Palatino Linotype" w:hAnsi="Palatino Linotype"/>
          <w:color w:val="000000"/>
        </w:rPr>
        <w:t xml:space="preserve"> </w:t>
      </w:r>
      <w:r>
        <w:rPr>
          <w:rFonts w:ascii="Palatino Linotype" w:hAnsi="Palatino Linotype"/>
          <w:color w:val="000000"/>
        </w:rPr>
        <w:t xml:space="preserve">al respecto el Sujeto Obligado remitió </w:t>
      </w:r>
      <w:r w:rsidR="00605BB5">
        <w:rPr>
          <w:rFonts w:ascii="Palatino Linotype" w:hAnsi="Palatino Linotype"/>
          <w:color w:val="000000"/>
        </w:rPr>
        <w:t>en respuesta las paginas donde se encuentra disponible información que resulta de interés para la parte recurrente,</w:t>
      </w:r>
      <w:r w:rsidR="00134D7C">
        <w:rPr>
          <w:rFonts w:ascii="Palatino Linotype" w:hAnsi="Palatino Linotype"/>
          <w:color w:val="000000"/>
        </w:rPr>
        <w:t xml:space="preserve"> en cuanto a los meses de julio a septiembre del año dos mil diecinueve, en la</w:t>
      </w:r>
      <w:r w:rsidR="00605BB5">
        <w:rPr>
          <w:rFonts w:ascii="Palatino Linotype" w:hAnsi="Palatino Linotype"/>
          <w:color w:val="000000"/>
        </w:rPr>
        <w:t xml:space="preserve"> </w:t>
      </w:r>
      <w:r w:rsidR="00605BB5" w:rsidRPr="00605BB5">
        <w:rPr>
          <w:rFonts w:ascii="Palatino Linotype" w:hAnsi="Palatino Linotype"/>
          <w:color w:val="000000"/>
        </w:rPr>
        <w:t>página Oficial del Municipio. (</w:t>
      </w:r>
      <w:hyperlink r:id="rId7" w:history="1">
        <w:r w:rsidR="00605BB5" w:rsidRPr="00F6362F">
          <w:rPr>
            <w:rStyle w:val="Hipervnculo"/>
            <w:rFonts w:ascii="Palatino Linotype" w:hAnsi="Palatino Linotype"/>
          </w:rPr>
          <w:t>https://www.ecatzingo.gob.mx/</w:t>
        </w:r>
      </w:hyperlink>
      <w:r w:rsidR="00605BB5" w:rsidRPr="00605BB5">
        <w:rPr>
          <w:rFonts w:ascii="Palatino Linotype" w:hAnsi="Palatino Linotype"/>
          <w:color w:val="000000"/>
        </w:rPr>
        <w:t>)</w:t>
      </w:r>
      <w:r w:rsidR="00605BB5">
        <w:rPr>
          <w:rFonts w:ascii="Palatino Linotype" w:hAnsi="Palatino Linotype"/>
          <w:color w:val="000000"/>
        </w:rPr>
        <w:t xml:space="preserve"> </w:t>
      </w:r>
      <w:r w:rsidR="00605BB5" w:rsidRPr="00605BB5">
        <w:rPr>
          <w:rFonts w:ascii="Palatino Linotype" w:hAnsi="Palatino Linotype"/>
          <w:color w:val="000000"/>
        </w:rPr>
        <w:t>en la sección de transparencia&gt;IPOMEX&gt; En el Art. 92 Fracción XXIX B (</w:t>
      </w:r>
      <w:hyperlink r:id="rId8" w:history="1">
        <w:r w:rsidR="00A811DA" w:rsidRPr="00F6362F">
          <w:rPr>
            <w:rStyle w:val="Hipervnculo"/>
            <w:rFonts w:ascii="Palatino Linotype" w:hAnsi="Palatino Linotype"/>
          </w:rPr>
          <w:t>https://www.ecatzingo.gob.mx/ipomex</w:t>
        </w:r>
      </w:hyperlink>
      <w:r w:rsidR="00605BB5" w:rsidRPr="00605BB5">
        <w:rPr>
          <w:rFonts w:ascii="Palatino Linotype" w:hAnsi="Palatino Linotype"/>
          <w:color w:val="000000"/>
        </w:rPr>
        <w:t>)</w:t>
      </w:r>
      <w:r>
        <w:rPr>
          <w:rFonts w:ascii="Palatino Linotype" w:hAnsi="Palatino Linotype"/>
          <w:color w:val="000000"/>
        </w:rPr>
        <w:t>, tal y como se muestra a continuación:</w:t>
      </w:r>
    </w:p>
    <w:p w:rsidR="00BE258C" w:rsidRDefault="00BE258C" w:rsidP="00BE258C">
      <w:pPr>
        <w:pStyle w:val="Prrafodelista"/>
        <w:spacing w:line="360" w:lineRule="auto"/>
        <w:ind w:left="0"/>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14:anchorId="52890658" wp14:editId="6DC530B0">
                <wp:simplePos x="0" y="0"/>
                <wp:positionH relativeFrom="margin">
                  <wp:posOffset>81915</wp:posOffset>
                </wp:positionH>
                <wp:positionV relativeFrom="paragraph">
                  <wp:posOffset>8256</wp:posOffset>
                </wp:positionV>
                <wp:extent cx="5334000" cy="33337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334000" cy="3333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C6DB2"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65pt" to="426.45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" strokecolor="black [3200]" strokeweight=".5pt">
                <v:stroke joinstyle="miter"/>
                <w10:wrap anchorx="margin"/>
              </v:line>
            </w:pict>
          </mc:Fallback>
        </mc:AlternateContent>
      </w:r>
    </w:p>
    <w:p w:rsidR="00BE258C" w:rsidRDefault="00BE258C" w:rsidP="00BE258C">
      <w:pPr>
        <w:spacing w:before="240" w:after="240" w:line="360" w:lineRule="auto"/>
        <w:jc w:val="center"/>
        <w:rPr>
          <w:noProof/>
          <w:lang w:eastAsia="es-MX"/>
        </w:rPr>
      </w:pPr>
    </w:p>
    <w:p w:rsidR="00BE258C" w:rsidRDefault="00BE258C" w:rsidP="00BE258C">
      <w:pPr>
        <w:spacing w:before="240" w:after="240" w:line="360" w:lineRule="auto"/>
        <w:jc w:val="center"/>
        <w:rPr>
          <w:noProof/>
          <w:lang w:eastAsia="es-MX"/>
        </w:rPr>
      </w:pPr>
    </w:p>
    <w:p w:rsidR="00BE258C" w:rsidRDefault="00BE258C" w:rsidP="00BE258C">
      <w:pPr>
        <w:spacing w:before="240" w:after="240" w:line="360" w:lineRule="auto"/>
        <w:jc w:val="center"/>
        <w:rPr>
          <w:noProof/>
          <w:lang w:eastAsia="es-MX"/>
        </w:rPr>
      </w:pPr>
    </w:p>
    <w:p w:rsidR="00BE258C" w:rsidRDefault="00BE258C" w:rsidP="00BE258C">
      <w:pPr>
        <w:spacing w:before="240" w:after="240" w:line="360" w:lineRule="auto"/>
        <w:jc w:val="center"/>
        <w:rPr>
          <w:noProof/>
          <w:lang w:eastAsia="es-MX"/>
        </w:rPr>
      </w:pPr>
    </w:p>
    <w:p w:rsidR="00BE258C" w:rsidRDefault="00BE258C" w:rsidP="00BE258C">
      <w:pPr>
        <w:spacing w:before="240" w:after="240" w:line="360" w:lineRule="auto"/>
        <w:jc w:val="center"/>
        <w:rPr>
          <w:noProof/>
          <w:lang w:eastAsia="es-MX"/>
        </w:rPr>
      </w:pPr>
    </w:p>
    <w:p w:rsidR="00BE258C" w:rsidRDefault="00BE258C" w:rsidP="00BE258C">
      <w:pPr>
        <w:spacing w:before="240" w:after="240" w:line="360" w:lineRule="auto"/>
        <w:jc w:val="center"/>
        <w:rPr>
          <w:noProof/>
          <w:lang w:eastAsia="es-MX"/>
        </w:rPr>
      </w:pPr>
    </w:p>
    <w:p w:rsidR="00BE258C" w:rsidRDefault="00BE258C" w:rsidP="00BE258C">
      <w:pPr>
        <w:spacing w:before="240" w:after="240" w:line="360" w:lineRule="auto"/>
        <w:jc w:val="center"/>
        <w:rPr>
          <w:noProof/>
          <w:lang w:eastAsia="es-MX"/>
        </w:rPr>
      </w:pPr>
    </w:p>
    <w:p w:rsidR="00BE258C" w:rsidRDefault="00105FE2" w:rsidP="00105FE2">
      <w:pPr>
        <w:spacing w:before="240" w:after="240" w:line="360" w:lineRule="auto"/>
        <w:jc w:val="center"/>
        <w:rPr>
          <w:rFonts w:ascii="Palatino Linotype" w:hAnsi="Palatino Linotype"/>
          <w:sz w:val="24"/>
        </w:rPr>
      </w:pPr>
      <w:r>
        <w:rPr>
          <w:noProof/>
          <w:lang w:eastAsia="es-MX"/>
        </w:rPr>
        <w:lastRenderedPageBreak/>
        <mc:AlternateContent>
          <mc:Choice Requires="wps">
            <w:drawing>
              <wp:anchor distT="0" distB="0" distL="114300" distR="114300" simplePos="0" relativeHeight="251702272" behindDoc="0" locked="0" layoutInCell="1" allowOverlap="1" wp14:anchorId="6CC20D34" wp14:editId="6B817987">
                <wp:simplePos x="0" y="0"/>
                <wp:positionH relativeFrom="column">
                  <wp:posOffset>1099794</wp:posOffset>
                </wp:positionH>
                <wp:positionV relativeFrom="paragraph">
                  <wp:posOffset>32131</wp:posOffset>
                </wp:positionV>
                <wp:extent cx="336499" cy="138455"/>
                <wp:effectExtent l="19050" t="19050" r="26035" b="33020"/>
                <wp:wrapNone/>
                <wp:docPr id="5" name="Flecha izquierda 5"/>
                <wp:cNvGraphicFramePr/>
                <a:graphic xmlns:a="http://schemas.openxmlformats.org/drawingml/2006/main">
                  <a:graphicData uri="http://schemas.microsoft.com/office/word/2010/wordprocessingShape">
                    <wps:wsp>
                      <wps:cNvSpPr/>
                      <wps:spPr>
                        <a:xfrm>
                          <a:off x="0" y="0"/>
                          <a:ext cx="336499" cy="13845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67A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 o:spid="_x0000_s1026" type="#_x0000_t66" style="position:absolute;margin-left:86.6pt;margin-top:2.55pt;width:26.5pt;height:1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" adj="4444" fillcolor="red" strokecolor="red" strokeweight="1pt"/>
            </w:pict>
          </mc:Fallback>
        </mc:AlternateContent>
      </w:r>
      <w:r>
        <w:rPr>
          <w:noProof/>
          <w:lang w:eastAsia="es-MX"/>
        </w:rPr>
        <mc:AlternateContent>
          <mc:Choice Requires="wps">
            <w:drawing>
              <wp:anchor distT="0" distB="0" distL="114300" distR="114300" simplePos="0" relativeHeight="251700224" behindDoc="0" locked="0" layoutInCell="1" allowOverlap="1">
                <wp:simplePos x="0" y="0"/>
                <wp:positionH relativeFrom="column">
                  <wp:posOffset>3916147</wp:posOffset>
                </wp:positionH>
                <wp:positionV relativeFrom="paragraph">
                  <wp:posOffset>1122096</wp:posOffset>
                </wp:positionV>
                <wp:extent cx="167944" cy="138455"/>
                <wp:effectExtent l="19050" t="19050" r="22860" b="33020"/>
                <wp:wrapNone/>
                <wp:docPr id="4" name="Flecha izquierda 4"/>
                <wp:cNvGraphicFramePr/>
                <a:graphic xmlns:a="http://schemas.openxmlformats.org/drawingml/2006/main">
                  <a:graphicData uri="http://schemas.microsoft.com/office/word/2010/wordprocessingShape">
                    <wps:wsp>
                      <wps:cNvSpPr/>
                      <wps:spPr>
                        <a:xfrm>
                          <a:off x="0" y="0"/>
                          <a:ext cx="167944" cy="13845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5DFD" id="Flecha izquierda 4" o:spid="_x0000_s1026" type="#_x0000_t66" style="position:absolute;margin-left:308.35pt;margin-top:88.35pt;width:13.2pt;height:1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" adj="8904" fillcolor="red" strokecolor="red" strokeweight="1pt"/>
            </w:pict>
          </mc:Fallback>
        </mc:AlternateContent>
      </w:r>
      <w:r>
        <w:rPr>
          <w:noProof/>
          <w:lang w:eastAsia="es-MX"/>
        </w:rPr>
        <w:drawing>
          <wp:inline distT="0" distB="0" distL="0" distR="0" wp14:anchorId="424A0FF0" wp14:editId="626C9807">
            <wp:extent cx="6059545" cy="47097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22" t="3281" r="1226" b="4177"/>
                    <a:stretch/>
                  </pic:blipFill>
                  <pic:spPr bwMode="auto">
                    <a:xfrm>
                      <a:off x="0" y="0"/>
                      <a:ext cx="6074299" cy="4721263"/>
                    </a:xfrm>
                    <a:prstGeom prst="rect">
                      <a:avLst/>
                    </a:prstGeom>
                    <a:ln>
                      <a:noFill/>
                    </a:ln>
                    <a:extLst>
                      <a:ext uri="{53640926-AAD7-44D8-BBD7-CCE9431645EC}">
                        <a14:shadowObscured xmlns:a14="http://schemas.microsoft.com/office/drawing/2010/main"/>
                      </a:ext>
                    </a:extLst>
                  </pic:spPr>
                </pic:pic>
              </a:graphicData>
            </a:graphic>
          </wp:inline>
        </w:drawing>
      </w:r>
    </w:p>
    <w:p w:rsidR="00BE258C" w:rsidRDefault="00BE258C" w:rsidP="00BE258C">
      <w:pPr>
        <w:spacing w:before="240" w:after="240" w:line="360" w:lineRule="auto"/>
        <w:jc w:val="center"/>
        <w:rPr>
          <w:rFonts w:ascii="Palatino Linotype" w:hAnsi="Palatino Linotype"/>
          <w:sz w:val="24"/>
        </w:rPr>
      </w:pPr>
    </w:p>
    <w:p w:rsidR="00BE258C" w:rsidRDefault="00BE258C" w:rsidP="00CF7443">
      <w:pPr>
        <w:spacing w:before="240" w:after="240" w:line="360" w:lineRule="auto"/>
        <w:jc w:val="both"/>
        <w:rPr>
          <w:rFonts w:ascii="Palatino Linotype" w:hAnsi="Palatino Linotype"/>
          <w:sz w:val="24"/>
        </w:rPr>
      </w:pPr>
    </w:p>
    <w:p w:rsidR="00CF7443" w:rsidRPr="00134D7C" w:rsidRDefault="00CF7443" w:rsidP="00CF7443">
      <w:pPr>
        <w:spacing w:before="240" w:after="240" w:line="360" w:lineRule="auto"/>
        <w:jc w:val="both"/>
        <w:rPr>
          <w:rFonts w:ascii="Palatino Linotype" w:hAnsi="Palatino Linotype"/>
          <w:sz w:val="24"/>
          <w:szCs w:val="24"/>
        </w:rPr>
      </w:pPr>
      <w:r>
        <w:rPr>
          <w:rFonts w:ascii="Palatino Linotype" w:hAnsi="Palatino Linotype"/>
          <w:sz w:val="24"/>
        </w:rPr>
        <w:t>Misma que nos remite a la página del Ipomex del Sujeto Obligado donde se observan los resultados de procedimientos de adjudicación directa realizados</w:t>
      </w:r>
      <w:r w:rsidR="00134D7C">
        <w:rPr>
          <w:rFonts w:ascii="Palatino Linotype" w:hAnsi="Palatino Linotype"/>
          <w:sz w:val="24"/>
        </w:rPr>
        <w:t xml:space="preserve"> </w:t>
      </w:r>
      <w:r w:rsidR="00134D7C">
        <w:rPr>
          <w:rFonts w:ascii="Palatino Linotype" w:hAnsi="Palatino Linotype"/>
          <w:color w:val="000000"/>
        </w:rPr>
        <w:t xml:space="preserve">durante los meses </w:t>
      </w:r>
      <w:r w:rsidR="00134D7C" w:rsidRPr="00134D7C">
        <w:rPr>
          <w:rFonts w:ascii="Palatino Linotype" w:hAnsi="Palatino Linotype"/>
          <w:color w:val="000000"/>
          <w:sz w:val="24"/>
          <w:szCs w:val="24"/>
        </w:rPr>
        <w:t>de julio a septiembre del año dos mil diecinueve</w:t>
      </w:r>
      <w:r w:rsidRPr="00134D7C">
        <w:rPr>
          <w:rFonts w:ascii="Palatino Linotype" w:hAnsi="Palatino Linotype"/>
          <w:sz w:val="24"/>
          <w:szCs w:val="24"/>
        </w:rPr>
        <w:t>, tal y como se muestra a continuación:</w:t>
      </w:r>
    </w:p>
    <w:p w:rsidR="00CF7443" w:rsidRDefault="00CF7443" w:rsidP="00CF7443">
      <w:pPr>
        <w:spacing w:before="240" w:after="240" w:line="360" w:lineRule="auto"/>
        <w:jc w:val="center"/>
        <w:rPr>
          <w:rFonts w:ascii="Palatino Linotype" w:hAnsi="Palatino Linotype"/>
          <w:sz w:val="24"/>
        </w:rPr>
      </w:pPr>
      <w:r>
        <w:rPr>
          <w:noProof/>
          <w:lang w:eastAsia="es-MX"/>
        </w:rPr>
        <w:lastRenderedPageBreak/>
        <w:drawing>
          <wp:inline distT="0" distB="0" distL="0" distR="0" wp14:anchorId="20C16D38" wp14:editId="2B71363A">
            <wp:extent cx="5054687" cy="4400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398" t="4115" r="3439" b="30629"/>
                    <a:stretch/>
                  </pic:blipFill>
                  <pic:spPr bwMode="auto">
                    <a:xfrm>
                      <a:off x="0" y="0"/>
                      <a:ext cx="5069393" cy="4413353"/>
                    </a:xfrm>
                    <a:prstGeom prst="rect">
                      <a:avLst/>
                    </a:prstGeom>
                    <a:ln>
                      <a:noFill/>
                    </a:ln>
                    <a:extLst>
                      <a:ext uri="{53640926-AAD7-44D8-BBD7-CCE9431645EC}">
                        <a14:shadowObscured xmlns:a14="http://schemas.microsoft.com/office/drawing/2010/main"/>
                      </a:ext>
                    </a:extLst>
                  </pic:spPr>
                </pic:pic>
              </a:graphicData>
            </a:graphic>
          </wp:inline>
        </w:drawing>
      </w:r>
    </w:p>
    <w:p w:rsidR="000A4C15" w:rsidRDefault="000A4C15" w:rsidP="00CF7443">
      <w:pPr>
        <w:spacing w:before="240" w:after="240" w:line="360" w:lineRule="auto"/>
        <w:jc w:val="center"/>
        <w:rPr>
          <w:rFonts w:ascii="Palatino Linotype" w:hAnsi="Palatino Linotype"/>
          <w:sz w:val="24"/>
        </w:rPr>
      </w:pPr>
    </w:p>
    <w:p w:rsidR="000A4C15" w:rsidRDefault="00134D7C" w:rsidP="00CF7443">
      <w:pPr>
        <w:spacing w:before="240" w:after="240" w:line="360" w:lineRule="auto"/>
        <w:jc w:val="center"/>
        <w:rPr>
          <w:rFonts w:ascii="Palatino Linotype" w:hAnsi="Palatino Linotype"/>
          <w:sz w:val="24"/>
        </w:rPr>
      </w:pPr>
      <w:r>
        <w:rPr>
          <w:noProof/>
          <w:lang w:eastAsia="es-MX"/>
        </w:rPr>
        <w:lastRenderedPageBreak/>
        <mc:AlternateContent>
          <mc:Choice Requires="wps">
            <w:drawing>
              <wp:anchor distT="0" distB="0" distL="114300" distR="114300" simplePos="0" relativeHeight="251703296" behindDoc="0" locked="0" layoutInCell="1" allowOverlap="1">
                <wp:simplePos x="0" y="0"/>
                <wp:positionH relativeFrom="margin">
                  <wp:posOffset>72390</wp:posOffset>
                </wp:positionH>
                <wp:positionV relativeFrom="paragraph">
                  <wp:posOffset>521336</wp:posOffset>
                </wp:positionV>
                <wp:extent cx="438150" cy="209550"/>
                <wp:effectExtent l="0" t="19050" r="38100" b="38100"/>
                <wp:wrapNone/>
                <wp:docPr id="1" name="Flecha derecha 1"/>
                <wp:cNvGraphicFramePr/>
                <a:graphic xmlns:a="http://schemas.openxmlformats.org/drawingml/2006/main">
                  <a:graphicData uri="http://schemas.microsoft.com/office/word/2010/wordprocessingShape">
                    <wps:wsp>
                      <wps:cNvSpPr/>
                      <wps:spPr>
                        <a:xfrm>
                          <a:off x="0" y="0"/>
                          <a:ext cx="438150"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619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 o:spid="_x0000_s1026" type="#_x0000_t13" style="position:absolute;margin-left:5.7pt;margin-top:41.05pt;width:34.5pt;height:1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" adj="16435" fillcolor="red" strokecolor="red" strokeweight="1pt">
                <w10:wrap anchorx="margin"/>
              </v:shape>
            </w:pict>
          </mc:Fallback>
        </mc:AlternateContent>
      </w:r>
      <w:r w:rsidR="000A4C15">
        <w:rPr>
          <w:noProof/>
          <w:lang w:eastAsia="es-MX"/>
        </w:rPr>
        <w:drawing>
          <wp:inline distT="0" distB="0" distL="0" distR="0" wp14:anchorId="3334C7C2" wp14:editId="7C9CC75A">
            <wp:extent cx="5485765" cy="71628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25" t="4703" r="16666" b="5349"/>
                    <a:stretch/>
                  </pic:blipFill>
                  <pic:spPr bwMode="auto">
                    <a:xfrm>
                      <a:off x="0" y="0"/>
                      <a:ext cx="5523657" cy="7212276"/>
                    </a:xfrm>
                    <a:prstGeom prst="rect">
                      <a:avLst/>
                    </a:prstGeom>
                    <a:ln>
                      <a:noFill/>
                    </a:ln>
                    <a:extLst>
                      <a:ext uri="{53640926-AAD7-44D8-BBD7-CCE9431645EC}">
                        <a14:shadowObscured xmlns:a14="http://schemas.microsoft.com/office/drawing/2010/main"/>
                      </a:ext>
                    </a:extLst>
                  </pic:spPr>
                </pic:pic>
              </a:graphicData>
            </a:graphic>
          </wp:inline>
        </w:drawing>
      </w:r>
    </w:p>
    <w:p w:rsidR="000A4C15" w:rsidRDefault="00134D7C" w:rsidP="00CF7443">
      <w:pPr>
        <w:spacing w:before="240" w:after="240" w:line="360" w:lineRule="auto"/>
        <w:jc w:val="center"/>
        <w:rPr>
          <w:rFonts w:ascii="Palatino Linotype" w:hAnsi="Palatino Linotype"/>
          <w:sz w:val="24"/>
        </w:rPr>
      </w:pPr>
      <w:r>
        <w:rPr>
          <w:noProof/>
          <w:lang w:eastAsia="es-MX"/>
        </w:rPr>
        <w:lastRenderedPageBreak/>
        <mc:AlternateContent>
          <mc:Choice Requires="wps">
            <w:drawing>
              <wp:anchor distT="0" distB="0" distL="114300" distR="114300" simplePos="0" relativeHeight="251705344" behindDoc="0" locked="0" layoutInCell="1" allowOverlap="1" wp14:anchorId="7ACDC441" wp14:editId="42EEDF29">
                <wp:simplePos x="0" y="0"/>
                <wp:positionH relativeFrom="margin">
                  <wp:posOffset>167640</wp:posOffset>
                </wp:positionH>
                <wp:positionV relativeFrom="paragraph">
                  <wp:posOffset>626110</wp:posOffset>
                </wp:positionV>
                <wp:extent cx="438150" cy="209550"/>
                <wp:effectExtent l="0" t="19050" r="38100" b="38100"/>
                <wp:wrapNone/>
                <wp:docPr id="7" name="Flecha derecha 7"/>
                <wp:cNvGraphicFramePr/>
                <a:graphic xmlns:a="http://schemas.openxmlformats.org/drawingml/2006/main">
                  <a:graphicData uri="http://schemas.microsoft.com/office/word/2010/wordprocessingShape">
                    <wps:wsp>
                      <wps:cNvSpPr/>
                      <wps:spPr>
                        <a:xfrm>
                          <a:off x="0" y="0"/>
                          <a:ext cx="438150"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9314" id="Flecha derecha 7" o:spid="_x0000_s1026" type="#_x0000_t13" style="position:absolute;margin-left:13.2pt;margin-top:49.3pt;width:34.5pt;height:1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" adj="16435" fillcolor="red" strokecolor="red" strokeweight="1pt">
                <w10:wrap anchorx="margin"/>
              </v:shape>
            </w:pict>
          </mc:Fallback>
        </mc:AlternateContent>
      </w:r>
      <w:r w:rsidR="000A4C15">
        <w:rPr>
          <w:noProof/>
          <w:lang w:eastAsia="es-MX"/>
        </w:rPr>
        <w:drawing>
          <wp:inline distT="0" distB="0" distL="0" distR="0" wp14:anchorId="61388031" wp14:editId="22983E9C">
            <wp:extent cx="5372100" cy="7219396"/>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894" t="4408" r="16336" b="5056"/>
                    <a:stretch/>
                  </pic:blipFill>
                  <pic:spPr bwMode="auto">
                    <a:xfrm>
                      <a:off x="0" y="0"/>
                      <a:ext cx="5390953" cy="7244732"/>
                    </a:xfrm>
                    <a:prstGeom prst="rect">
                      <a:avLst/>
                    </a:prstGeom>
                    <a:ln>
                      <a:noFill/>
                    </a:ln>
                    <a:extLst>
                      <a:ext uri="{53640926-AAD7-44D8-BBD7-CCE9431645EC}">
                        <a14:shadowObscured xmlns:a14="http://schemas.microsoft.com/office/drawing/2010/main"/>
                      </a:ext>
                    </a:extLst>
                  </pic:spPr>
                </pic:pic>
              </a:graphicData>
            </a:graphic>
          </wp:inline>
        </w:drawing>
      </w:r>
    </w:p>
    <w:p w:rsidR="006324CE" w:rsidRDefault="00134D7C" w:rsidP="00CF7443">
      <w:pPr>
        <w:spacing w:before="240" w:after="240" w:line="360" w:lineRule="auto"/>
        <w:jc w:val="center"/>
        <w:rPr>
          <w:rFonts w:ascii="Palatino Linotype" w:hAnsi="Palatino Linotype"/>
          <w:sz w:val="24"/>
        </w:rPr>
      </w:pPr>
      <w:r>
        <w:rPr>
          <w:noProof/>
          <w:lang w:eastAsia="es-MX"/>
        </w:rPr>
        <w:lastRenderedPageBreak/>
        <mc:AlternateContent>
          <mc:Choice Requires="wps">
            <w:drawing>
              <wp:anchor distT="0" distB="0" distL="114300" distR="114300" simplePos="0" relativeHeight="251707392" behindDoc="0" locked="0" layoutInCell="1" allowOverlap="1" wp14:anchorId="7ACDC441" wp14:editId="42EEDF29">
                <wp:simplePos x="0" y="0"/>
                <wp:positionH relativeFrom="margin">
                  <wp:posOffset>152400</wp:posOffset>
                </wp:positionH>
                <wp:positionV relativeFrom="paragraph">
                  <wp:posOffset>568960</wp:posOffset>
                </wp:positionV>
                <wp:extent cx="438150" cy="209550"/>
                <wp:effectExtent l="0" t="19050" r="38100" b="38100"/>
                <wp:wrapNone/>
                <wp:docPr id="9" name="Flecha derecha 9"/>
                <wp:cNvGraphicFramePr/>
                <a:graphic xmlns:a="http://schemas.openxmlformats.org/drawingml/2006/main">
                  <a:graphicData uri="http://schemas.microsoft.com/office/word/2010/wordprocessingShape">
                    <wps:wsp>
                      <wps:cNvSpPr/>
                      <wps:spPr>
                        <a:xfrm>
                          <a:off x="0" y="0"/>
                          <a:ext cx="438150"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CFF16" id="Flecha derecha 9" o:spid="_x0000_s1026" type="#_x0000_t13" style="position:absolute;margin-left:12pt;margin-top:44.8pt;width:34.5pt;height:1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" adj="16435" fillcolor="red" strokecolor="red" strokeweight="1pt">
                <w10:wrap anchorx="margin"/>
              </v:shape>
            </w:pict>
          </mc:Fallback>
        </mc:AlternateContent>
      </w:r>
      <w:r w:rsidR="006324CE">
        <w:rPr>
          <w:noProof/>
          <w:lang w:eastAsia="es-MX"/>
        </w:rPr>
        <w:drawing>
          <wp:inline distT="0" distB="0" distL="0" distR="0" wp14:anchorId="2F444918" wp14:editId="6299CF72">
            <wp:extent cx="5343525" cy="737616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059" t="4409" r="16336" b="5055"/>
                    <a:stretch/>
                  </pic:blipFill>
                  <pic:spPr bwMode="auto">
                    <a:xfrm>
                      <a:off x="0" y="0"/>
                      <a:ext cx="5351242" cy="7386812"/>
                    </a:xfrm>
                    <a:prstGeom prst="rect">
                      <a:avLst/>
                    </a:prstGeom>
                    <a:ln>
                      <a:noFill/>
                    </a:ln>
                    <a:extLst>
                      <a:ext uri="{53640926-AAD7-44D8-BBD7-CCE9431645EC}">
                        <a14:shadowObscured xmlns:a14="http://schemas.microsoft.com/office/drawing/2010/main"/>
                      </a:ext>
                    </a:extLst>
                  </pic:spPr>
                </pic:pic>
              </a:graphicData>
            </a:graphic>
          </wp:inline>
        </w:drawing>
      </w:r>
    </w:p>
    <w:p w:rsidR="006324CE" w:rsidRDefault="00134D7C" w:rsidP="00CF7443">
      <w:pPr>
        <w:spacing w:before="240" w:after="240" w:line="360" w:lineRule="auto"/>
        <w:jc w:val="center"/>
        <w:rPr>
          <w:rFonts w:ascii="Palatino Linotype" w:hAnsi="Palatino Linotype"/>
          <w:sz w:val="24"/>
        </w:rPr>
      </w:pPr>
      <w:r>
        <w:rPr>
          <w:noProof/>
          <w:lang w:eastAsia="es-MX"/>
        </w:rPr>
        <w:lastRenderedPageBreak/>
        <mc:AlternateContent>
          <mc:Choice Requires="wps">
            <w:drawing>
              <wp:anchor distT="0" distB="0" distL="114300" distR="114300" simplePos="0" relativeHeight="251709440" behindDoc="0" locked="0" layoutInCell="1" allowOverlap="1" wp14:anchorId="7ACDC441" wp14:editId="42EEDF29">
                <wp:simplePos x="0" y="0"/>
                <wp:positionH relativeFrom="margin">
                  <wp:posOffset>253365</wp:posOffset>
                </wp:positionH>
                <wp:positionV relativeFrom="paragraph">
                  <wp:posOffset>559434</wp:posOffset>
                </wp:positionV>
                <wp:extent cx="381000" cy="257175"/>
                <wp:effectExtent l="0" t="19050" r="38100" b="47625"/>
                <wp:wrapNone/>
                <wp:docPr id="11" name="Flecha derecha 11"/>
                <wp:cNvGraphicFramePr/>
                <a:graphic xmlns:a="http://schemas.openxmlformats.org/drawingml/2006/main">
                  <a:graphicData uri="http://schemas.microsoft.com/office/word/2010/wordprocessingShape">
                    <wps:wsp>
                      <wps:cNvSpPr/>
                      <wps:spPr>
                        <a:xfrm>
                          <a:off x="0" y="0"/>
                          <a:ext cx="381000" cy="2571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14870" id="Flecha derecha 11" o:spid="_x0000_s1026" type="#_x0000_t13" style="position:absolute;margin-left:19.95pt;margin-top:44.05pt;width:30pt;height:20.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" adj="14310" fillcolor="red" strokecolor="red" strokeweight="1pt">
                <w10:wrap anchorx="margin"/>
              </v:shape>
            </w:pict>
          </mc:Fallback>
        </mc:AlternateContent>
      </w:r>
      <w:r w:rsidR="006324CE">
        <w:rPr>
          <w:noProof/>
          <w:lang w:eastAsia="es-MX"/>
        </w:rPr>
        <w:drawing>
          <wp:inline distT="0" distB="0" distL="0" distR="0" wp14:anchorId="003AA1F9" wp14:editId="72D565E6">
            <wp:extent cx="5238750" cy="74752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059" t="3822" r="16336" b="5056"/>
                    <a:stretch/>
                  </pic:blipFill>
                  <pic:spPr bwMode="auto">
                    <a:xfrm>
                      <a:off x="0" y="0"/>
                      <a:ext cx="5246336" cy="7486045"/>
                    </a:xfrm>
                    <a:prstGeom prst="rect">
                      <a:avLst/>
                    </a:prstGeom>
                    <a:ln>
                      <a:noFill/>
                    </a:ln>
                    <a:extLst>
                      <a:ext uri="{53640926-AAD7-44D8-BBD7-CCE9431645EC}">
                        <a14:shadowObscured xmlns:a14="http://schemas.microsoft.com/office/drawing/2010/main"/>
                      </a:ext>
                    </a:extLst>
                  </pic:spPr>
                </pic:pic>
              </a:graphicData>
            </a:graphic>
          </wp:inline>
        </w:drawing>
      </w:r>
    </w:p>
    <w:p w:rsidR="00BE258C" w:rsidRDefault="00BE258C" w:rsidP="00BE258C">
      <w:pPr>
        <w:spacing w:before="240" w:after="240" w:line="360" w:lineRule="auto"/>
        <w:jc w:val="both"/>
        <w:rPr>
          <w:rFonts w:ascii="Palatino Linotype" w:hAnsi="Palatino Linotype"/>
          <w:sz w:val="24"/>
          <w:szCs w:val="24"/>
        </w:rPr>
      </w:pPr>
      <w:r w:rsidRPr="00746BDE">
        <w:rPr>
          <w:rFonts w:ascii="Palatino Linotype" w:hAnsi="Palatino Linotype"/>
          <w:sz w:val="24"/>
          <w:szCs w:val="24"/>
        </w:rPr>
        <w:lastRenderedPageBreak/>
        <w:t xml:space="preserve">De las imágenes previamente plasmadas se observa </w:t>
      </w:r>
      <w:r w:rsidR="00CA6806">
        <w:rPr>
          <w:rFonts w:ascii="Palatino Linotype" w:hAnsi="Palatino Linotype"/>
          <w:sz w:val="24"/>
          <w:szCs w:val="24"/>
        </w:rPr>
        <w:t>los procedimientos de adjudicación directa que se llevaron a cabo en el año dos mil diecinueve, tal y como lo solicita la parte recurrente.</w:t>
      </w:r>
    </w:p>
    <w:p w:rsidR="007640B3" w:rsidRDefault="007640B3" w:rsidP="00BE258C">
      <w:pPr>
        <w:pStyle w:val="Prrafodelista"/>
        <w:spacing w:line="360" w:lineRule="auto"/>
        <w:ind w:left="0"/>
        <w:jc w:val="both"/>
        <w:rPr>
          <w:rFonts w:ascii="Palatino Linotype" w:hAnsi="Palatino Linotype"/>
          <w:color w:val="000000"/>
        </w:rPr>
      </w:pPr>
    </w:p>
    <w:p w:rsidR="00156BA5" w:rsidRDefault="00BE258C" w:rsidP="007640B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otra parte, se tiene que el Sujeto Obligado hizo entrega de información al Recurrente, </w:t>
      </w:r>
      <w:r w:rsidR="00156BA5" w:rsidRPr="00156BA5">
        <w:rPr>
          <w:rFonts w:ascii="Palatino Linotype" w:hAnsi="Palatino Linotype" w:cs="Arial"/>
          <w:sz w:val="24"/>
          <w:szCs w:val="24"/>
        </w:rPr>
        <w:t xml:space="preserve">en base a la respuesta remitida por el sujeto obligado donde hace referencia a la liga electrónica </w:t>
      </w:r>
      <w:hyperlink r:id="rId15" w:history="1">
        <w:r w:rsidR="003576FD" w:rsidRPr="003576FD">
          <w:rPr>
            <w:rStyle w:val="Hipervnculo"/>
            <w:rFonts w:ascii="Palatino Linotype" w:hAnsi="Palatino Linotype"/>
          </w:rPr>
          <w:t>https://www.ecatzingo.gob.mx/ipomex</w:t>
        </w:r>
      </w:hyperlink>
      <w:r w:rsidR="003576FD">
        <w:rPr>
          <w:rFonts w:ascii="Palatino Linotype" w:hAnsi="Palatino Linotype"/>
        </w:rPr>
        <w:t xml:space="preserve"> </w:t>
      </w:r>
      <w:r w:rsidR="00156BA5" w:rsidRPr="00156BA5">
        <w:rPr>
          <w:rFonts w:ascii="Palatino Linotype" w:hAnsi="Palatino Linotype" w:cs="Arial"/>
          <w:sz w:val="24"/>
          <w:szCs w:val="24"/>
        </w:rPr>
        <w:t xml:space="preserve">donde se encuentran publicados los </w:t>
      </w:r>
      <w:r w:rsidR="003576FD">
        <w:rPr>
          <w:rFonts w:ascii="Palatino Linotype" w:hAnsi="Palatino Linotype" w:cs="Arial"/>
          <w:sz w:val="24"/>
          <w:szCs w:val="24"/>
        </w:rPr>
        <w:t>procedimientos de adjudicación directa realizados</w:t>
      </w:r>
      <w:r w:rsidR="007640B3">
        <w:rPr>
          <w:rFonts w:ascii="Palatino Linotype" w:hAnsi="Palatino Linotype" w:cs="Arial"/>
          <w:sz w:val="24"/>
          <w:szCs w:val="24"/>
        </w:rPr>
        <w:t xml:space="preserve"> durante los meses de julio a septiembre</w:t>
      </w:r>
      <w:r w:rsidR="00156BA5" w:rsidRPr="00156BA5">
        <w:rPr>
          <w:rFonts w:ascii="Palatino Linotype" w:hAnsi="Palatino Linotype"/>
          <w:sz w:val="24"/>
          <w:szCs w:val="24"/>
        </w:rPr>
        <w:t xml:space="preserve">, </w:t>
      </w:r>
      <w:r w:rsidR="007640B3">
        <w:rPr>
          <w:rFonts w:ascii="Palatino Linotype" w:hAnsi="Palatino Linotype"/>
          <w:sz w:val="24"/>
          <w:szCs w:val="24"/>
        </w:rPr>
        <w:t xml:space="preserve">por lo que </w:t>
      </w:r>
      <w:r w:rsidR="00156BA5" w:rsidRPr="00156BA5">
        <w:rPr>
          <w:rFonts w:ascii="Palatino Linotype" w:hAnsi="Palatino Linotype"/>
          <w:sz w:val="24"/>
          <w:szCs w:val="24"/>
        </w:rPr>
        <w:t>se le exhorta al sujeto obligado, que para futuras ocasiones deberá informar apegándose a lo establecido en el artículo 161 de la Ley de Transparencia y Acceso a la Información Pública, del Estado de México y Municipios el cual establece un plazo no mayor a cinco días hábiles para remitir a la información correspondiente</w:t>
      </w:r>
      <w:r w:rsidR="007A3E08">
        <w:rPr>
          <w:rFonts w:ascii="Palatino Linotype" w:hAnsi="Palatino Linotype"/>
          <w:sz w:val="24"/>
          <w:szCs w:val="24"/>
        </w:rPr>
        <w:t>.</w:t>
      </w:r>
    </w:p>
    <w:p w:rsidR="007A3E08" w:rsidRDefault="007A3E08" w:rsidP="007640B3">
      <w:pPr>
        <w:pStyle w:val="Sinespaciado"/>
        <w:spacing w:line="360" w:lineRule="auto"/>
        <w:jc w:val="both"/>
        <w:rPr>
          <w:rFonts w:ascii="Palatino Linotype" w:hAnsi="Palatino Linotype"/>
          <w:sz w:val="24"/>
          <w:szCs w:val="24"/>
        </w:rPr>
      </w:pPr>
    </w:p>
    <w:p w:rsidR="007A3E08" w:rsidRPr="00210DC4" w:rsidRDefault="007A3E08" w:rsidP="007A3E08">
      <w:pPr>
        <w:spacing w:after="0" w:line="360" w:lineRule="auto"/>
        <w:jc w:val="both"/>
        <w:rPr>
          <w:rFonts w:ascii="Palatino Linotype" w:eastAsia="Times New Roman" w:hAnsi="Palatino Linotype" w:cs="Arial"/>
          <w:sz w:val="24"/>
          <w:szCs w:val="24"/>
        </w:rPr>
      </w:pPr>
      <w:r w:rsidRPr="00210DC4">
        <w:rPr>
          <w:rFonts w:ascii="Palatino Linotype" w:eastAsia="Times New Roman" w:hAnsi="Palatino Linotype" w:cs="Times New Roman"/>
          <w:sz w:val="24"/>
          <w:szCs w:val="24"/>
          <w:lang w:val="es-ES"/>
        </w:rPr>
        <w:t xml:space="preserve">En este sentido, </w:t>
      </w:r>
      <w:r w:rsidRPr="00210DC4">
        <w:rPr>
          <w:rFonts w:ascii="Palatino Linotype" w:eastAsia="Times New Roman" w:hAnsi="Palatino Linotype" w:cs="Arial"/>
          <w:sz w:val="24"/>
          <w:szCs w:val="24"/>
          <w:lang w:val="es-ES"/>
        </w:rPr>
        <w:t xml:space="preserve">debe decirse que los expedientes de las adquisiciones, arrendamientos, enajenaciones y servicios, </w:t>
      </w:r>
      <w:r w:rsidRPr="00210DC4">
        <w:rPr>
          <w:rFonts w:ascii="Palatino Linotype" w:eastAsia="Times New Roman" w:hAnsi="Palatino Linotype" w:cs="Arial"/>
          <w:sz w:val="24"/>
          <w:szCs w:val="24"/>
        </w:rPr>
        <w:t>se encuentra considerada como una de las obligaciones de transparencias comunes que l</w:t>
      </w:r>
      <w:r w:rsidRPr="00210DC4">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210DC4">
        <w:rPr>
          <w:rFonts w:ascii="Palatino Linotype" w:eastAsia="Times New Roman" w:hAnsi="Palatino Linotype" w:cs="Arial"/>
          <w:color w:val="000000"/>
          <w:sz w:val="24"/>
          <w:szCs w:val="24"/>
        </w:rPr>
        <w:t xml:space="preserve">el </w:t>
      </w:r>
      <w:r w:rsidRPr="00210DC4">
        <w:rPr>
          <w:rFonts w:ascii="Palatino Linotype" w:eastAsia="Times New Roman" w:hAnsi="Palatino Linotype" w:cs="Arial"/>
          <w:sz w:val="24"/>
          <w:szCs w:val="24"/>
        </w:rPr>
        <w:t>artículo 92 de la de la Ley de Transparencia y Acceso a la Información Pública del Estado de México y Municipios, en su fracción XXIX, dispone lo siguiente:</w:t>
      </w:r>
    </w:p>
    <w:p w:rsidR="007A3E08" w:rsidRPr="00210DC4" w:rsidRDefault="007A3E08" w:rsidP="007A3E08">
      <w:pPr>
        <w:spacing w:after="0" w:line="240" w:lineRule="auto"/>
        <w:jc w:val="both"/>
        <w:rPr>
          <w:rFonts w:ascii="Palatino Linotype" w:eastAsia="Times New Roman" w:hAnsi="Palatino Linotype" w:cs="Arial"/>
          <w:sz w:val="24"/>
          <w:szCs w:val="24"/>
        </w:rPr>
      </w:pP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lastRenderedPageBreak/>
        <w:t>“Artículo 92. </w:t>
      </w:r>
      <w:r w:rsidRPr="00210DC4">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i/>
          <w:iCs/>
          <w:lang w:val="es-ES"/>
        </w:rPr>
        <w:t>(…)</w:t>
      </w:r>
    </w:p>
    <w:p w:rsidR="007A3E08" w:rsidRDefault="007A3E08" w:rsidP="007A3E08">
      <w:pPr>
        <w:spacing w:after="0" w:line="240" w:lineRule="auto"/>
        <w:ind w:left="851" w:right="899"/>
        <w:jc w:val="both"/>
        <w:rPr>
          <w:rFonts w:ascii="Palatino Linotype" w:eastAsia="Times New Roman" w:hAnsi="Palatino Linotype" w:cs="Arial"/>
          <w:b/>
          <w:bCs/>
          <w:i/>
          <w:iCs/>
          <w:lang w:val="es-ES"/>
        </w:rPr>
      </w:pP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XXIX. </w:t>
      </w:r>
      <w:r w:rsidRPr="00D906B2">
        <w:rPr>
          <w:rFonts w:ascii="Palatino Linotype" w:eastAsia="Times New Roman" w:hAnsi="Palatino Linotype" w:cs="Arial"/>
          <w:b/>
          <w:i/>
          <w:iCs/>
          <w:lang w:val="es-ES"/>
        </w:rPr>
        <w:t>La información sobre los procesos y resultados sobre procedimientos de adjudicación directa</w:t>
      </w:r>
      <w:r w:rsidRPr="00210DC4">
        <w:rPr>
          <w:rFonts w:ascii="Palatino Linotype" w:eastAsia="Times New Roman" w:hAnsi="Palatino Linotype" w:cs="Arial"/>
          <w:i/>
          <w:iCs/>
          <w:lang w:val="es-ES"/>
        </w:rPr>
        <w:t>, invitación restringida y licitación de cualquier naturaleza, </w:t>
      </w:r>
      <w:r w:rsidRPr="00210DC4">
        <w:rPr>
          <w:rFonts w:ascii="Palatino Linotype" w:eastAsia="Times New Roman" w:hAnsi="Palatino Linotype" w:cs="Arial"/>
          <w:b/>
          <w:bCs/>
          <w:i/>
          <w:iCs/>
          <w:u w:val="single"/>
          <w:lang w:val="es-ES"/>
        </w:rPr>
        <w:t xml:space="preserve">incluyendo la versión pública del expediente respectivo </w:t>
      </w:r>
      <w:r w:rsidRPr="007A3E08">
        <w:rPr>
          <w:rFonts w:ascii="Palatino Linotype" w:eastAsia="Times New Roman" w:hAnsi="Palatino Linotype" w:cs="Arial"/>
          <w:bCs/>
          <w:i/>
          <w:iCs/>
          <w:lang w:val="es-ES"/>
        </w:rPr>
        <w:t>y de los contratos</w:t>
      </w:r>
      <w:r w:rsidRPr="00210DC4">
        <w:rPr>
          <w:rFonts w:ascii="Palatino Linotype" w:eastAsia="Times New Roman" w:hAnsi="Palatino Linotype" w:cs="Arial"/>
          <w:i/>
          <w:iCs/>
          <w:lang w:val="es-ES"/>
        </w:rPr>
        <w:t> celebrados, que deberán contener, por los menos, lo siguiente:</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a) </w:t>
      </w:r>
      <w:r w:rsidRPr="00210DC4">
        <w:rPr>
          <w:rFonts w:ascii="Palatino Linotype" w:eastAsia="Times New Roman" w:hAnsi="Palatino Linotype" w:cs="Arial"/>
          <w:i/>
          <w:iCs/>
          <w:lang w:val="es-ES"/>
        </w:rPr>
        <w:t>De licitaciones públicas o procedimientos de invitación restringida:</w:t>
      </w:r>
    </w:p>
    <w:p w:rsidR="007A3E08" w:rsidRDefault="007A3E08" w:rsidP="007A3E08">
      <w:pPr>
        <w:spacing w:after="0" w:line="240" w:lineRule="auto"/>
        <w:ind w:left="851" w:right="899"/>
        <w:jc w:val="both"/>
        <w:rPr>
          <w:rFonts w:ascii="Palatino Linotype" w:eastAsia="Times New Roman" w:hAnsi="Palatino Linotype" w:cs="Arial"/>
          <w:i/>
          <w:iCs/>
          <w:lang w:val="es-ES"/>
        </w:rPr>
      </w:pPr>
      <w:r w:rsidRPr="00210DC4">
        <w:rPr>
          <w:rFonts w:ascii="Palatino Linotype" w:eastAsia="Times New Roman" w:hAnsi="Palatino Linotype" w:cs="Arial"/>
          <w:b/>
          <w:bCs/>
          <w:i/>
          <w:iCs/>
          <w:lang w:val="es-ES"/>
        </w:rPr>
        <w:t>1)</w:t>
      </w:r>
      <w:r w:rsidRPr="00210DC4">
        <w:rPr>
          <w:rFonts w:ascii="Palatino Linotype" w:eastAsia="Times New Roman" w:hAnsi="Palatino Linotype" w:cs="Arial"/>
          <w:i/>
          <w:iCs/>
          <w:lang w:val="es-ES"/>
        </w:rPr>
        <w:t> La convocatoria o invitación emitida, así como los fundamentos legales aplicados para llevarla a cabo;</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2) </w:t>
      </w:r>
      <w:r w:rsidRPr="00210DC4">
        <w:rPr>
          <w:rFonts w:ascii="Palatino Linotype" w:eastAsia="Times New Roman" w:hAnsi="Palatino Linotype" w:cs="Arial"/>
          <w:i/>
          <w:iCs/>
          <w:lang w:val="es-ES"/>
        </w:rPr>
        <w:t>Los nombres de los participantes o invitados;</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3)</w:t>
      </w:r>
      <w:r w:rsidRPr="00210DC4">
        <w:rPr>
          <w:rFonts w:ascii="Palatino Linotype" w:eastAsia="Times New Roman" w:hAnsi="Palatino Linotype" w:cs="Arial"/>
          <w:i/>
          <w:iCs/>
          <w:lang w:val="es-ES"/>
        </w:rPr>
        <w:t> El nombre del ganador y las razones que lo justifican;</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4) </w:t>
      </w:r>
      <w:r w:rsidRPr="00210DC4">
        <w:rPr>
          <w:rFonts w:ascii="Palatino Linotype" w:eastAsia="Times New Roman" w:hAnsi="Palatino Linotype" w:cs="Arial"/>
          <w:i/>
          <w:iCs/>
          <w:lang w:val="es-ES"/>
        </w:rPr>
        <w:t>El área solicitante y la responsable de su ejecución;</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5) </w:t>
      </w:r>
      <w:r w:rsidRPr="00210DC4">
        <w:rPr>
          <w:rFonts w:ascii="Palatino Linotype" w:eastAsia="Times New Roman" w:hAnsi="Palatino Linotype" w:cs="Arial"/>
          <w:i/>
          <w:iCs/>
          <w:lang w:val="es-ES"/>
        </w:rPr>
        <w:t>Las convocatorias e invitaciones emitidas;</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6)</w:t>
      </w:r>
      <w:r w:rsidRPr="00210DC4">
        <w:rPr>
          <w:rFonts w:ascii="Palatino Linotype" w:eastAsia="Times New Roman" w:hAnsi="Palatino Linotype" w:cs="Arial"/>
          <w:i/>
          <w:iCs/>
          <w:lang w:val="es-ES"/>
        </w:rPr>
        <w:t> </w:t>
      </w:r>
      <w:r w:rsidRPr="007A3E08">
        <w:rPr>
          <w:rFonts w:ascii="Palatino Linotype" w:eastAsia="Times New Roman" w:hAnsi="Palatino Linotype" w:cs="Arial"/>
          <w:i/>
          <w:iCs/>
          <w:lang w:val="es-ES"/>
        </w:rPr>
        <w:t>Los dictámenes y fallo de adjudicación;</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7)</w:t>
      </w:r>
      <w:r w:rsidRPr="00210DC4">
        <w:rPr>
          <w:rFonts w:ascii="Palatino Linotype" w:eastAsia="Times New Roman" w:hAnsi="Palatino Linotype" w:cs="Arial"/>
          <w:bCs/>
          <w:i/>
          <w:iCs/>
          <w:lang w:val="es-ES"/>
        </w:rPr>
        <w:t> El contrato y, en su caso, sus anexos;</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8) </w:t>
      </w:r>
      <w:r w:rsidRPr="00210DC4">
        <w:rPr>
          <w:rFonts w:ascii="Palatino Linotype" w:eastAsia="Times New Roman" w:hAnsi="Palatino Linotype" w:cs="Arial"/>
          <w:i/>
          <w:iCs/>
          <w:lang w:val="es-ES"/>
        </w:rPr>
        <w:t>Los mecanismos de vigilancia y supervisión, incluyendo en su caso, los estudios de impacto urbano y ambiental, según corresponda;</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9) </w:t>
      </w:r>
      <w:r w:rsidRPr="00210DC4">
        <w:rPr>
          <w:rFonts w:ascii="Palatino Linotype" w:eastAsia="Times New Roman" w:hAnsi="Palatino Linotype" w:cs="Arial"/>
          <w:i/>
          <w:iCs/>
          <w:lang w:val="es-ES"/>
        </w:rPr>
        <w:t>La partida presupuestal, de conformidad con el clasificador por objeto del gasto, en el caso de ser aplicable;</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10) </w:t>
      </w:r>
      <w:r w:rsidRPr="00210DC4">
        <w:rPr>
          <w:rFonts w:ascii="Palatino Linotype" w:eastAsia="Times New Roman" w:hAnsi="Palatino Linotype" w:cs="Arial"/>
          <w:i/>
          <w:iCs/>
          <w:lang w:val="es-ES"/>
        </w:rPr>
        <w:t>Origen de los recursos especificando si son federales, estatales o municipales, así como el tipo de fondo de participación o aportación respectiva;</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11) </w:t>
      </w:r>
      <w:r w:rsidRPr="00210DC4">
        <w:rPr>
          <w:rFonts w:ascii="Palatino Linotype" w:eastAsia="Times New Roman" w:hAnsi="Palatino Linotype" w:cs="Arial"/>
          <w:i/>
          <w:iCs/>
          <w:lang w:val="es-ES"/>
        </w:rPr>
        <w:t>Los convenios modificatorios que, en su caso, sean firmados, precisando el objeto y la fecha de celebración;</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12) </w:t>
      </w:r>
      <w:r w:rsidRPr="00210DC4">
        <w:rPr>
          <w:rFonts w:ascii="Palatino Linotype" w:eastAsia="Times New Roman" w:hAnsi="Palatino Linotype" w:cs="Arial"/>
          <w:i/>
          <w:iCs/>
          <w:lang w:val="es-ES"/>
        </w:rPr>
        <w:t>Los informes de avance físico y financiero sobre las obras o servicios contratados;</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13) </w:t>
      </w:r>
      <w:r w:rsidRPr="00210DC4">
        <w:rPr>
          <w:rFonts w:ascii="Palatino Linotype" w:eastAsia="Times New Roman" w:hAnsi="Palatino Linotype" w:cs="Arial"/>
          <w:i/>
          <w:iCs/>
          <w:lang w:val="es-ES"/>
        </w:rPr>
        <w:t>El convenio de terminación; y</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14) </w:t>
      </w:r>
      <w:r w:rsidRPr="00210DC4">
        <w:rPr>
          <w:rFonts w:ascii="Palatino Linotype" w:eastAsia="Times New Roman" w:hAnsi="Palatino Linotype" w:cs="Arial"/>
          <w:i/>
          <w:iCs/>
          <w:lang w:val="es-ES"/>
        </w:rPr>
        <w:t>El finiquito.</w:t>
      </w:r>
    </w:p>
    <w:p w:rsidR="007A3E08" w:rsidRPr="00C76361" w:rsidRDefault="007A3E08" w:rsidP="007A3E08">
      <w:pPr>
        <w:spacing w:after="0" w:line="240" w:lineRule="auto"/>
        <w:ind w:left="851" w:right="899"/>
        <w:jc w:val="both"/>
        <w:rPr>
          <w:rFonts w:ascii="Palatino Linotype" w:eastAsia="Times New Roman" w:hAnsi="Palatino Linotype" w:cs="Arial"/>
          <w:b/>
          <w:lang w:val="es-ES"/>
        </w:rPr>
      </w:pPr>
      <w:r w:rsidRPr="00210DC4">
        <w:rPr>
          <w:rFonts w:ascii="Palatino Linotype" w:eastAsia="Times New Roman" w:hAnsi="Palatino Linotype" w:cs="Arial"/>
          <w:b/>
          <w:bCs/>
          <w:i/>
          <w:iCs/>
          <w:lang w:val="es-ES"/>
        </w:rPr>
        <w:t>b) </w:t>
      </w:r>
      <w:r w:rsidRPr="00C76361">
        <w:rPr>
          <w:rFonts w:ascii="Palatino Linotype" w:eastAsia="Times New Roman" w:hAnsi="Palatino Linotype" w:cs="Arial"/>
          <w:b/>
          <w:i/>
          <w:iCs/>
          <w:lang w:val="es-ES"/>
        </w:rPr>
        <w:t>De las adjudicaciones directas:</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 </w:t>
      </w:r>
      <w:r w:rsidRPr="007A3E08">
        <w:rPr>
          <w:rFonts w:ascii="Palatino Linotype" w:eastAsia="Times New Roman" w:hAnsi="Palatino Linotype" w:cs="Arial"/>
          <w:i/>
          <w:iCs/>
          <w:lang w:val="es-ES"/>
        </w:rPr>
        <w:t>La propuesta enviada por el participante;</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2) </w:t>
      </w:r>
      <w:r w:rsidRPr="00210DC4">
        <w:rPr>
          <w:rFonts w:ascii="Palatino Linotype" w:eastAsia="Times New Roman" w:hAnsi="Palatino Linotype" w:cs="Arial"/>
          <w:i/>
          <w:iCs/>
          <w:lang w:val="es-ES"/>
        </w:rPr>
        <w:t>Los motivos y fundamentos legales aplicados para llevarla a cabo;</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3) </w:t>
      </w:r>
      <w:r w:rsidRPr="00210DC4">
        <w:rPr>
          <w:rFonts w:ascii="Palatino Linotype" w:eastAsia="Times New Roman" w:hAnsi="Palatino Linotype" w:cs="Arial"/>
          <w:i/>
          <w:iCs/>
          <w:lang w:val="es-ES"/>
        </w:rPr>
        <w:t>La autorización del ejercicio de la opción;</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4) </w:t>
      </w:r>
      <w:r w:rsidRPr="00210DC4">
        <w:rPr>
          <w:rFonts w:ascii="Palatino Linotype" w:eastAsia="Times New Roman" w:hAnsi="Palatino Linotype" w:cs="Arial"/>
          <w:i/>
          <w:iCs/>
          <w:lang w:val="es-ES"/>
        </w:rPr>
        <w:t>En su caso, las cotizaciones consideradas, especificando los nombres de los proveedores y sus montos;</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5) </w:t>
      </w:r>
      <w:r w:rsidRPr="00210DC4">
        <w:rPr>
          <w:rFonts w:ascii="Palatino Linotype" w:eastAsia="Times New Roman" w:hAnsi="Palatino Linotype" w:cs="Arial"/>
          <w:i/>
          <w:iCs/>
          <w:lang w:val="es-ES"/>
        </w:rPr>
        <w:t>El nombre de la persona física o jurídica colectiva adjudicada;</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lastRenderedPageBreak/>
        <w:t>6) </w:t>
      </w:r>
      <w:r w:rsidRPr="00210DC4">
        <w:rPr>
          <w:rFonts w:ascii="Palatino Linotype" w:eastAsia="Times New Roman" w:hAnsi="Palatino Linotype" w:cs="Arial"/>
          <w:i/>
          <w:iCs/>
          <w:lang w:val="es-ES"/>
        </w:rPr>
        <w:t>La unidad administrativa solicitante y la responsable de su ejecución;</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7)</w:t>
      </w:r>
      <w:r w:rsidRPr="00210DC4">
        <w:rPr>
          <w:rFonts w:ascii="Palatino Linotype" w:eastAsia="Times New Roman" w:hAnsi="Palatino Linotype" w:cs="Arial"/>
          <w:bCs/>
          <w:i/>
          <w:iCs/>
          <w:lang w:val="es-ES"/>
        </w:rPr>
        <w:t> El número, fecha, el monto del contrato y el plazo de entrega o de ejecución de los servicios u obra;</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8) </w:t>
      </w:r>
      <w:r w:rsidRPr="00210DC4">
        <w:rPr>
          <w:rFonts w:ascii="Palatino Linotype" w:eastAsia="Times New Roman" w:hAnsi="Palatino Linotype" w:cs="Arial"/>
          <w:i/>
          <w:iCs/>
          <w:lang w:val="es-ES"/>
        </w:rPr>
        <w:t>Los mecanismos de vigilancia y supervisión, incluyendo, en su caso, los estudios de impacto urbano y ambiental, según corresponda;</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9) </w:t>
      </w:r>
      <w:r w:rsidRPr="00210DC4">
        <w:rPr>
          <w:rFonts w:ascii="Palatino Linotype" w:eastAsia="Times New Roman" w:hAnsi="Palatino Linotype" w:cs="Arial"/>
          <w:i/>
          <w:iCs/>
          <w:lang w:val="es-ES"/>
        </w:rPr>
        <w:t>Los informes de avance sobre las obras o servicios contratados;</w:t>
      </w:r>
    </w:p>
    <w:p w:rsidR="007A3E08" w:rsidRPr="00210DC4" w:rsidRDefault="007A3E08" w:rsidP="007A3E08">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10) </w:t>
      </w:r>
      <w:r w:rsidRPr="00210DC4">
        <w:rPr>
          <w:rFonts w:ascii="Palatino Linotype" w:eastAsia="Times New Roman" w:hAnsi="Palatino Linotype" w:cs="Arial"/>
          <w:i/>
          <w:iCs/>
          <w:lang w:val="es-ES"/>
        </w:rPr>
        <w:t>El convenio de terminación; y</w:t>
      </w:r>
    </w:p>
    <w:p w:rsidR="007A3E08" w:rsidRPr="00210DC4" w:rsidRDefault="007A3E08" w:rsidP="007A3E08">
      <w:pPr>
        <w:spacing w:after="0" w:line="240" w:lineRule="auto"/>
        <w:ind w:left="851" w:right="899"/>
        <w:jc w:val="both"/>
        <w:rPr>
          <w:rFonts w:ascii="Palatino Linotype" w:eastAsia="Times New Roman" w:hAnsi="Palatino Linotype" w:cs="Arial"/>
          <w:b/>
          <w:i/>
          <w:iCs/>
          <w:lang w:val="es-ES"/>
        </w:rPr>
      </w:pPr>
      <w:r w:rsidRPr="00210DC4">
        <w:rPr>
          <w:rFonts w:ascii="Palatino Linotype" w:eastAsia="Times New Roman" w:hAnsi="Palatino Linotype" w:cs="Arial"/>
          <w:b/>
          <w:bCs/>
          <w:i/>
          <w:iCs/>
          <w:lang w:val="es-ES"/>
        </w:rPr>
        <w:t>11) </w:t>
      </w:r>
      <w:r w:rsidRPr="00210DC4">
        <w:rPr>
          <w:rFonts w:ascii="Palatino Linotype" w:eastAsia="Times New Roman" w:hAnsi="Palatino Linotype" w:cs="Arial"/>
          <w:i/>
          <w:iCs/>
          <w:lang w:val="es-ES"/>
        </w:rPr>
        <w:t>El finiquito.</w:t>
      </w:r>
      <w:r w:rsidRPr="00210DC4">
        <w:rPr>
          <w:rFonts w:ascii="Palatino Linotype" w:eastAsia="Times New Roman" w:hAnsi="Palatino Linotype" w:cs="Arial"/>
          <w:b/>
          <w:i/>
          <w:iCs/>
          <w:lang w:val="es-ES"/>
        </w:rPr>
        <w:t>”</w:t>
      </w:r>
    </w:p>
    <w:p w:rsidR="007A3E08" w:rsidRDefault="007A3E08" w:rsidP="007A3E08">
      <w:pPr>
        <w:spacing w:after="0" w:line="240" w:lineRule="auto"/>
        <w:ind w:left="851" w:right="850"/>
        <w:jc w:val="both"/>
        <w:rPr>
          <w:rFonts w:ascii="Palatino Linotype" w:eastAsia="Times New Roman" w:hAnsi="Palatino Linotype" w:cs="Arial"/>
          <w:lang w:val="es-ES"/>
        </w:rPr>
      </w:pPr>
    </w:p>
    <w:p w:rsidR="007A3E08" w:rsidRPr="00210DC4" w:rsidRDefault="007A3E08" w:rsidP="007A3E08">
      <w:pPr>
        <w:spacing w:after="0" w:line="240" w:lineRule="auto"/>
        <w:ind w:left="851" w:right="850"/>
        <w:jc w:val="both"/>
        <w:rPr>
          <w:rFonts w:ascii="Palatino Linotype" w:eastAsia="Times New Roman" w:hAnsi="Palatino Linotype" w:cs="Arial"/>
          <w:lang w:val="es-ES"/>
        </w:rPr>
      </w:pPr>
    </w:p>
    <w:p w:rsidR="007A3E08" w:rsidRPr="00210DC4" w:rsidRDefault="007A3E08" w:rsidP="007A3E08">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w:t>
      </w:r>
      <w:r>
        <w:rPr>
          <w:rFonts w:ascii="Palatino Linotype" w:eastAsia="Times New Roman" w:hAnsi="Palatino Linotype" w:cs="Arial"/>
          <w:sz w:val="24"/>
          <w:szCs w:val="24"/>
          <w:lang w:val="es-ES"/>
        </w:rPr>
        <w:t>.</w:t>
      </w:r>
    </w:p>
    <w:p w:rsidR="007A3E08" w:rsidRPr="00156BA5" w:rsidRDefault="007A3E08" w:rsidP="007640B3">
      <w:pPr>
        <w:pStyle w:val="Sinespaciado"/>
        <w:spacing w:line="360" w:lineRule="auto"/>
        <w:jc w:val="both"/>
        <w:rPr>
          <w:rFonts w:ascii="Palatino Linotype" w:hAnsi="Palatino Linotype" w:cs="Arial"/>
          <w:sz w:val="24"/>
          <w:szCs w:val="24"/>
        </w:rPr>
      </w:pPr>
    </w:p>
    <w:p w:rsidR="00156BA5" w:rsidRDefault="00156BA5" w:rsidP="00156BA5">
      <w:pPr>
        <w:spacing w:line="360" w:lineRule="auto"/>
        <w:jc w:val="both"/>
        <w:rPr>
          <w:rFonts w:ascii="Palatino Linotype" w:hAnsi="Palatino Linotype" w:cs="Arial"/>
          <w:lang w:eastAsia="es-MX"/>
        </w:rPr>
      </w:pPr>
    </w:p>
    <w:p w:rsidR="00156BA5" w:rsidRDefault="00156BA5" w:rsidP="00156BA5">
      <w:pPr>
        <w:spacing w:line="360" w:lineRule="auto"/>
        <w:jc w:val="both"/>
        <w:rPr>
          <w:rFonts w:ascii="Palatino Linotype" w:hAnsi="Palatino Linotype" w:cs="Arial"/>
          <w:sz w:val="24"/>
          <w:lang w:eastAsia="es-MX"/>
        </w:rPr>
      </w:pPr>
      <w:r w:rsidRPr="00156BA5">
        <w:rPr>
          <w:rFonts w:ascii="Palatino Linotype" w:hAnsi="Palatino Linotype" w:cs="Arial"/>
          <w:sz w:val="24"/>
          <w:lang w:eastAsia="es-MX"/>
        </w:rPr>
        <w:t xml:space="preserve">Bajo esa tesitura, podemos concluir, que el Sujeto Obligado en atención a la solicitud de información, mediante respuesta por parte del Titular de la Unidad de Transparencia, </w:t>
      </w:r>
      <w:r w:rsidR="002B2B62">
        <w:rPr>
          <w:rFonts w:ascii="Palatino Linotype" w:hAnsi="Palatino Linotype" w:cs="Arial"/>
          <w:sz w:val="24"/>
          <w:lang w:eastAsia="es-MX"/>
        </w:rPr>
        <w:t>deberá realizar una búsqueda exhaustiva y razonable a fin de garantizar el derecho de acceso a la información del</w:t>
      </w:r>
      <w:r w:rsidRPr="00156BA5">
        <w:rPr>
          <w:rFonts w:ascii="Palatino Linotype" w:hAnsi="Palatino Linotype" w:cs="Arial"/>
          <w:sz w:val="24"/>
          <w:lang w:eastAsia="es-MX"/>
        </w:rPr>
        <w:t xml:space="preserve"> particular</w:t>
      </w:r>
      <w:r w:rsidR="002B2B62">
        <w:rPr>
          <w:rFonts w:ascii="Palatino Linotype" w:hAnsi="Palatino Linotype" w:cs="Arial"/>
          <w:sz w:val="24"/>
          <w:lang w:eastAsia="es-MX"/>
        </w:rPr>
        <w:t xml:space="preserve"> y localizar los procedimientos de adjudicación directa que llevo a cabo el municipio durante el año dos mil diecinueve</w:t>
      </w:r>
      <w:r w:rsidRPr="00156BA5">
        <w:rPr>
          <w:rFonts w:ascii="Palatino Linotype" w:hAnsi="Palatino Linotype" w:cs="Arial"/>
          <w:sz w:val="24"/>
          <w:lang w:eastAsia="es-MX"/>
        </w:rPr>
        <w:t>.</w:t>
      </w:r>
    </w:p>
    <w:p w:rsidR="00E23F26" w:rsidRPr="00156BA5" w:rsidRDefault="00E23F26" w:rsidP="00156BA5">
      <w:pPr>
        <w:spacing w:line="360" w:lineRule="auto"/>
        <w:jc w:val="both"/>
        <w:rPr>
          <w:rFonts w:ascii="Palatino Linotype" w:hAnsi="Palatino Linotype" w:cs="Arial"/>
          <w:sz w:val="24"/>
          <w:lang w:eastAsia="es-MX"/>
        </w:rPr>
      </w:pPr>
    </w:p>
    <w:p w:rsidR="00BE258C" w:rsidRDefault="00BE258C" w:rsidP="00BE258C">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 xml:space="preserve">Al respecto ante el pronunciamiento por parte del Sujeto Obligado, es dable señalar que los actos que realicen los servidores públicos, se realizan apegados a la atribuciones conferidas en los manuales y reglamentos que al efecto se expidan por lo </w:t>
      </w:r>
      <w:r>
        <w:rPr>
          <w:rFonts w:ascii="Palatino Linotype" w:eastAsia="Times New Roman" w:hAnsi="Palatino Linotype" w:cs="Times New Roman"/>
          <w:sz w:val="24"/>
          <w:szCs w:val="24"/>
          <w:lang w:eastAsia="es-MX"/>
        </w:rPr>
        <w:lastRenderedPageBreak/>
        <w:t>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BE258C" w:rsidRPr="00C0597F" w:rsidRDefault="00BE258C" w:rsidP="00BE258C">
      <w:pPr>
        <w:spacing w:after="0" w:line="360" w:lineRule="auto"/>
        <w:jc w:val="both"/>
        <w:rPr>
          <w:rFonts w:ascii="Palatino Linotype" w:hAnsi="Palatino Linotype" w:cs="Arial"/>
          <w:sz w:val="24"/>
          <w:szCs w:val="24"/>
        </w:rPr>
      </w:pPr>
    </w:p>
    <w:p w:rsidR="00BE258C" w:rsidRPr="00183325" w:rsidRDefault="00BE258C" w:rsidP="00BE258C">
      <w:pPr>
        <w:spacing w:after="0" w:line="360" w:lineRule="auto"/>
        <w:jc w:val="both"/>
        <w:rPr>
          <w:rFonts w:ascii="Palatino Linotype" w:hAnsi="Palatino Linotype" w:cs="Arial"/>
          <w:sz w:val="12"/>
        </w:rPr>
      </w:pPr>
    </w:p>
    <w:p w:rsidR="00BE258C" w:rsidRPr="009454DD" w:rsidRDefault="00BE258C" w:rsidP="00BE258C">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E258C" w:rsidRDefault="00BE258C" w:rsidP="00BE258C">
      <w:pPr>
        <w:spacing w:after="0" w:line="360" w:lineRule="auto"/>
        <w:rPr>
          <w:sz w:val="24"/>
        </w:rPr>
      </w:pPr>
    </w:p>
    <w:p w:rsidR="007A3E08" w:rsidRDefault="007A3E08" w:rsidP="00BE258C">
      <w:pPr>
        <w:spacing w:after="0" w:line="360" w:lineRule="auto"/>
        <w:rPr>
          <w:sz w:val="24"/>
        </w:rPr>
      </w:pPr>
    </w:p>
    <w:p w:rsidR="007A3E08" w:rsidRDefault="007A3E08" w:rsidP="007A3E08">
      <w:pPr>
        <w:pStyle w:val="Prrafodelista"/>
        <w:numPr>
          <w:ilvl w:val="0"/>
          <w:numId w:val="2"/>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rsidR="007A3E08" w:rsidRDefault="007A3E08" w:rsidP="007A3E08">
      <w:pPr>
        <w:pStyle w:val="Prrafodelista"/>
        <w:spacing w:line="360" w:lineRule="auto"/>
        <w:ind w:left="1080"/>
        <w:jc w:val="both"/>
        <w:rPr>
          <w:rFonts w:ascii="Palatino Linotype" w:hAnsi="Palatino Linotype" w:cs="Arial"/>
          <w:b/>
          <w:i/>
          <w:sz w:val="28"/>
        </w:rPr>
      </w:pPr>
    </w:p>
    <w:p w:rsidR="007A3E08" w:rsidRDefault="007A3E08" w:rsidP="007A3E08">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w:t>
      </w:r>
      <w:r w:rsidRPr="00822149">
        <w:rPr>
          <w:rFonts w:ascii="Palatino Linotype" w:hAnsi="Palatino Linotype" w:cs="Arial"/>
          <w:sz w:val="24"/>
          <w:szCs w:val="24"/>
        </w:rPr>
        <w:lastRenderedPageBreak/>
        <w:t>51, 91, 137 y 143 de la Ley de Transparencia y Acceso a la Información Pública del Estado de México y Municipios.</w:t>
      </w:r>
    </w:p>
    <w:p w:rsidR="007A3E08" w:rsidRPr="00822149" w:rsidRDefault="007A3E08" w:rsidP="007A3E08">
      <w:pPr>
        <w:spacing w:after="0" w:line="360" w:lineRule="auto"/>
        <w:jc w:val="both"/>
        <w:rPr>
          <w:rFonts w:ascii="Palatino Linotype" w:hAnsi="Palatino Linotype" w:cs="Arial"/>
          <w:sz w:val="24"/>
          <w:szCs w:val="24"/>
        </w:rPr>
      </w:pPr>
    </w:p>
    <w:p w:rsidR="007A3E08" w:rsidRDefault="007A3E08" w:rsidP="007A3E08">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rsidR="007A3E08" w:rsidRPr="00822149" w:rsidRDefault="007A3E08" w:rsidP="007A3E08">
      <w:pPr>
        <w:spacing w:after="0" w:line="360" w:lineRule="auto"/>
        <w:jc w:val="both"/>
        <w:rPr>
          <w:rFonts w:ascii="Palatino Linotype" w:hAnsi="Palatino Linotype" w:cs="Arial"/>
          <w:sz w:val="24"/>
          <w:szCs w:val="24"/>
        </w:rPr>
      </w:pPr>
    </w:p>
    <w:p w:rsidR="007A3E08" w:rsidRDefault="007A3E08" w:rsidP="007A3E08">
      <w:pPr>
        <w:pStyle w:val="Sinespaciado"/>
        <w:spacing w:line="360" w:lineRule="auto"/>
        <w:jc w:val="both"/>
        <w:rPr>
          <w:rFonts w:ascii="Palatino Linotype" w:hAnsi="Palatino Linotype" w:cs="Arial"/>
        </w:rPr>
      </w:pPr>
      <w:r w:rsidRPr="00822149">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7A3E08" w:rsidRDefault="007A3E08" w:rsidP="007A3E08">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rsidR="007A3E08" w:rsidRPr="00822149" w:rsidRDefault="007A3E08" w:rsidP="007A3E08">
      <w:pPr>
        <w:autoSpaceDE w:val="0"/>
        <w:autoSpaceDN w:val="0"/>
        <w:adjustRightInd w:val="0"/>
        <w:spacing w:after="0" w:line="360" w:lineRule="auto"/>
        <w:jc w:val="both"/>
        <w:rPr>
          <w:rFonts w:ascii="Palatino Linotype" w:eastAsia="Times New Roman" w:hAnsi="Palatino Linotype" w:cs="Arial"/>
          <w:sz w:val="24"/>
          <w:szCs w:val="24"/>
        </w:rPr>
      </w:pPr>
    </w:p>
    <w:p w:rsidR="007A3E08" w:rsidRDefault="007A3E08" w:rsidP="007A3E08">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7A3E08" w:rsidRPr="00822149" w:rsidRDefault="007A3E08" w:rsidP="007A3E08">
      <w:pPr>
        <w:spacing w:after="0" w:line="360" w:lineRule="auto"/>
        <w:jc w:val="both"/>
        <w:rPr>
          <w:rFonts w:ascii="Palatino Linotype" w:eastAsia="Times New Roman" w:hAnsi="Palatino Linotype" w:cs="Arial"/>
          <w:sz w:val="24"/>
          <w:szCs w:val="24"/>
          <w:lang w:eastAsia="es-MX"/>
        </w:rPr>
      </w:pPr>
    </w:p>
    <w:p w:rsidR="007A3E08" w:rsidRDefault="007A3E08" w:rsidP="007A3E08">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7A3E08" w:rsidRPr="00822149" w:rsidRDefault="007A3E08" w:rsidP="007A3E08">
      <w:pPr>
        <w:spacing w:after="0" w:line="360" w:lineRule="auto"/>
        <w:jc w:val="both"/>
        <w:rPr>
          <w:rFonts w:ascii="Palatino Linotype" w:eastAsia="Times New Roman" w:hAnsi="Palatino Linotype" w:cs="Arial"/>
          <w:sz w:val="24"/>
          <w:szCs w:val="24"/>
          <w:lang w:eastAsia="es-MX"/>
        </w:rPr>
      </w:pPr>
    </w:p>
    <w:p w:rsidR="007A3E08" w:rsidRPr="00822149" w:rsidRDefault="007A3E08" w:rsidP="007A3E08">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rsidR="007A3E08" w:rsidRPr="00822149" w:rsidRDefault="007A3E08" w:rsidP="007A3E08">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7A3E08" w:rsidRPr="00822149" w:rsidRDefault="007A3E08" w:rsidP="007A3E08">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7A3E08" w:rsidRPr="00822149" w:rsidRDefault="007A3E08" w:rsidP="007A3E08">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lastRenderedPageBreak/>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rsidR="007A3E08" w:rsidRDefault="007A3E08" w:rsidP="007A3E08">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7A3E08" w:rsidRPr="00822149" w:rsidRDefault="007A3E08" w:rsidP="007A3E08">
      <w:pPr>
        <w:pStyle w:val="Sinespaciado"/>
        <w:ind w:left="567" w:right="709"/>
        <w:jc w:val="both"/>
        <w:rPr>
          <w:rFonts w:ascii="Palatino Linotype" w:hAnsi="Palatino Linotype" w:cs="Arial"/>
          <w:bCs/>
          <w:i/>
          <w:lang w:eastAsia="es-MX"/>
        </w:rPr>
      </w:pPr>
    </w:p>
    <w:p w:rsidR="007A3E08" w:rsidRDefault="007A3E08" w:rsidP="007A3E08">
      <w:pPr>
        <w:pStyle w:val="Sinespaciado"/>
        <w:spacing w:line="360" w:lineRule="auto"/>
        <w:jc w:val="both"/>
        <w:rPr>
          <w:rFonts w:ascii="Palatino Linotype" w:eastAsia="Calibri" w:hAnsi="Palatino Linotype" w:cs="Arial"/>
          <w:lang w:val="es-ES"/>
        </w:rPr>
      </w:pPr>
      <w:r w:rsidRPr="0082214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7A3E08" w:rsidRPr="00822149" w:rsidRDefault="007A3E08" w:rsidP="007A3E08">
      <w:pPr>
        <w:pStyle w:val="Sinespaciado"/>
        <w:spacing w:line="360" w:lineRule="auto"/>
        <w:jc w:val="both"/>
        <w:rPr>
          <w:rFonts w:ascii="Palatino Linotype" w:eastAsia="Calibri" w:hAnsi="Palatino Linotype" w:cs="Arial"/>
          <w:lang w:val="es-ES"/>
        </w:rPr>
      </w:pPr>
    </w:p>
    <w:p w:rsidR="007A3E08" w:rsidRDefault="007A3E08" w:rsidP="007A3E08">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anterior, el Sujeto Obligado deberá emitir el acuerdo de clasificación de la información como confidencial, en términos de este considerando.</w:t>
      </w:r>
    </w:p>
    <w:p w:rsidR="007A3E08" w:rsidRDefault="007A3E08" w:rsidP="007A3E08">
      <w:pPr>
        <w:pStyle w:val="Sinespaciado"/>
        <w:spacing w:line="360" w:lineRule="auto"/>
        <w:jc w:val="both"/>
        <w:rPr>
          <w:rFonts w:ascii="Palatino Linotype" w:hAnsi="Palatino Linotype"/>
        </w:rPr>
      </w:pPr>
    </w:p>
    <w:p w:rsidR="007A3E08" w:rsidRPr="00A64574" w:rsidRDefault="007A3E08" w:rsidP="007A3E08">
      <w:pPr>
        <w:jc w:val="both"/>
        <w:rPr>
          <w:rFonts w:ascii="Palatino Linotype" w:hAnsi="Palatino Linotype"/>
          <w:sz w:val="24"/>
        </w:rPr>
      </w:pPr>
      <w:r w:rsidRPr="00A64574">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7A3E08" w:rsidRPr="00AD2A55" w:rsidRDefault="007A3E08" w:rsidP="007A3E08">
      <w:pPr>
        <w:rPr>
          <w:lang w:val="es-ES" w:eastAsia="es-ES"/>
        </w:rPr>
      </w:pPr>
    </w:p>
    <w:p w:rsidR="007A3E08" w:rsidRPr="00AD2A55" w:rsidRDefault="007A3E08" w:rsidP="007A3E0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7A3E08" w:rsidRPr="00AD2A55" w:rsidRDefault="007A3E08" w:rsidP="007A3E0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7A3E08" w:rsidRPr="00AD2A55" w:rsidRDefault="007A3E08" w:rsidP="007A3E0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7A3E08" w:rsidRPr="00AD2A55" w:rsidRDefault="007A3E08" w:rsidP="007A3E0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7A3E08" w:rsidRPr="00AD2A55" w:rsidRDefault="007A3E08" w:rsidP="007A3E0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7A3E08" w:rsidRPr="00AD2A55" w:rsidRDefault="007A3E08" w:rsidP="007A3E0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7A3E08" w:rsidRDefault="007A3E08" w:rsidP="007A3E08">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7A3E08" w:rsidRDefault="007A3E08" w:rsidP="007A3E08">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7A3E08" w:rsidRPr="00B728BC" w:rsidRDefault="007A3E08" w:rsidP="007A3E08">
      <w:pPr>
        <w:shd w:val="clear" w:color="auto" w:fill="FFFFFF"/>
        <w:spacing w:after="0" w:line="240" w:lineRule="auto"/>
        <w:ind w:left="851" w:right="851"/>
        <w:jc w:val="both"/>
        <w:rPr>
          <w:rFonts w:ascii="Palatino Linotype" w:eastAsia="Times New Roman" w:hAnsi="Palatino Linotype" w:cstheme="majorBidi"/>
          <w:i/>
          <w:lang w:eastAsia="es-MX"/>
        </w:rPr>
      </w:pPr>
    </w:p>
    <w:p w:rsidR="007A3E08" w:rsidRPr="00AD2A55" w:rsidRDefault="007A3E08" w:rsidP="007A3E0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7A3E08" w:rsidRPr="00AD2A55" w:rsidRDefault="007A3E08" w:rsidP="007A3E08">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7A3E08" w:rsidRPr="00AD2A55" w:rsidRDefault="007A3E08" w:rsidP="007A3E08">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7A3E08" w:rsidRPr="00A64574" w:rsidRDefault="007A3E08" w:rsidP="007A3E08">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7A3E08" w:rsidRPr="00A64574" w:rsidRDefault="007A3E08" w:rsidP="007A3E08">
      <w:pPr>
        <w:ind w:left="851" w:right="850"/>
        <w:jc w:val="both"/>
        <w:rPr>
          <w:rFonts w:ascii="Palatino Linotype" w:hAnsi="Palatino Linotype"/>
          <w:i/>
          <w:lang w:eastAsia="es-MX"/>
        </w:rPr>
      </w:pPr>
      <w:r w:rsidRPr="00A64574">
        <w:rPr>
          <w:rFonts w:ascii="Palatino Linotype" w:hAnsi="Palatino Linotype"/>
          <w:i/>
          <w:lang w:eastAsia="es-MX"/>
        </w:rPr>
        <w:t>III.  …</w:t>
      </w:r>
    </w:p>
    <w:p w:rsidR="007A3E08" w:rsidRPr="00A64574" w:rsidRDefault="007A3E08" w:rsidP="007A3E08">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7A3E08" w:rsidRDefault="007A3E08" w:rsidP="007A3E08">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7A3E08" w:rsidRPr="00AD2A55" w:rsidRDefault="007A3E08" w:rsidP="007A3E08">
      <w:pPr>
        <w:shd w:val="clear" w:color="auto" w:fill="FFFFFF"/>
        <w:spacing w:after="0" w:line="240" w:lineRule="auto"/>
        <w:ind w:left="851" w:right="851"/>
        <w:jc w:val="both"/>
        <w:rPr>
          <w:rFonts w:ascii="Palatino Linotype" w:eastAsia="Times New Roman" w:hAnsi="Palatino Linotype" w:cs="Arial"/>
          <w:lang w:eastAsia="es-MX"/>
        </w:rPr>
      </w:pPr>
    </w:p>
    <w:p w:rsidR="007A3E08" w:rsidRDefault="007A3E08" w:rsidP="007A3E08">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 xml:space="preserve">información se </w:t>
      </w:r>
      <w:r w:rsidRPr="00822149">
        <w:rPr>
          <w:rFonts w:ascii="Palatino Linotype" w:hAnsi="Palatino Linotype"/>
          <w:sz w:val="24"/>
          <w:szCs w:val="24"/>
        </w:rPr>
        <w:lastRenderedPageBreak/>
        <w:t>debe señalar el artículo, fracción, inciso, párrafo o numeral de la ley o tratado internacional suscrito por el Estado mexicano que expresamente le otorga el carácter de reservada o confidencial.</w:t>
      </w:r>
    </w:p>
    <w:p w:rsidR="007A3E08" w:rsidRDefault="007A3E08" w:rsidP="007A3E08">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7A3E08" w:rsidRPr="00AD2A55" w:rsidRDefault="007A3E08" w:rsidP="007A3E08">
      <w:pPr>
        <w:autoSpaceDE w:val="0"/>
        <w:autoSpaceDN w:val="0"/>
        <w:adjustRightInd w:val="0"/>
        <w:spacing w:after="0" w:line="360" w:lineRule="auto"/>
        <w:jc w:val="both"/>
        <w:rPr>
          <w:rFonts w:ascii="Palatino Linotype" w:hAnsi="Palatino Linotype" w:cs="Arial"/>
          <w:bCs/>
          <w:sz w:val="24"/>
          <w:szCs w:val="24"/>
        </w:rPr>
      </w:pPr>
    </w:p>
    <w:p w:rsidR="007A3E08" w:rsidRDefault="007A3E08" w:rsidP="007A3E08">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7A3E08" w:rsidRDefault="007A3E08" w:rsidP="007A3E08">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7A3E08" w:rsidRPr="00AD2A55" w:rsidRDefault="007A3E08" w:rsidP="007A3E08">
      <w:pPr>
        <w:spacing w:after="0" w:line="360" w:lineRule="auto"/>
        <w:jc w:val="both"/>
        <w:rPr>
          <w:rFonts w:ascii="Palatino Linotype" w:hAnsi="Palatino Linotype" w:cs="Arial"/>
          <w:bCs/>
          <w:sz w:val="24"/>
          <w:szCs w:val="24"/>
        </w:rPr>
      </w:pPr>
    </w:p>
    <w:p w:rsidR="007A3E08" w:rsidRPr="00AD2A55" w:rsidRDefault="007A3E08" w:rsidP="007A3E08">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 xml:space="preserve">conozca el "para qué" de la conducta de la autoridad, lo que se traduce en darle a conocer en detalle y de manera completa la </w:t>
      </w:r>
      <w:r w:rsidRPr="00AD2A55">
        <w:rPr>
          <w:rFonts w:ascii="Palatino Linotype" w:hAnsi="Palatino Linotype" w:cs="Arial"/>
          <w:bCs/>
          <w:i/>
          <w:iCs/>
          <w:u w:val="single"/>
        </w:rPr>
        <w:lastRenderedPageBreak/>
        <w:t>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7A3E08" w:rsidRDefault="007A3E08" w:rsidP="007A3E08">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7A3E08" w:rsidRDefault="007A3E08" w:rsidP="007A3E08">
      <w:pPr>
        <w:spacing w:after="0" w:line="240" w:lineRule="auto"/>
        <w:ind w:left="851" w:right="850"/>
        <w:jc w:val="both"/>
        <w:rPr>
          <w:rFonts w:ascii="Palatino Linotype" w:hAnsi="Palatino Linotype" w:cs="Arial"/>
          <w:bCs/>
          <w:i/>
          <w:iCs/>
        </w:rPr>
      </w:pPr>
    </w:p>
    <w:p w:rsidR="007A3E08" w:rsidRPr="00AD2A55" w:rsidRDefault="007A3E08" w:rsidP="007A3E08">
      <w:pPr>
        <w:spacing w:after="0" w:line="240" w:lineRule="auto"/>
        <w:ind w:left="851" w:right="850"/>
        <w:jc w:val="both"/>
        <w:rPr>
          <w:rFonts w:ascii="Palatino Linotype" w:hAnsi="Palatino Linotype" w:cs="Arial"/>
          <w:bCs/>
          <w:i/>
          <w:iCs/>
        </w:rPr>
      </w:pPr>
    </w:p>
    <w:p w:rsidR="007A3E08" w:rsidRDefault="007A3E08" w:rsidP="007A3E08">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C2679D" w:rsidRDefault="00C2679D" w:rsidP="00BE258C">
      <w:pPr>
        <w:spacing w:after="0" w:line="360" w:lineRule="auto"/>
        <w:rPr>
          <w:sz w:val="24"/>
        </w:rPr>
      </w:pPr>
    </w:p>
    <w:p w:rsidR="00C2679D" w:rsidRDefault="00C2679D" w:rsidP="00BE258C">
      <w:pPr>
        <w:spacing w:after="0" w:line="360" w:lineRule="auto"/>
        <w:jc w:val="both"/>
        <w:rPr>
          <w:rFonts w:ascii="Palatino Linotype" w:hAnsi="Palatino Linotype" w:cs="Arial"/>
          <w:color w:val="000000" w:themeColor="text1"/>
          <w:sz w:val="24"/>
          <w:szCs w:val="24"/>
        </w:rPr>
      </w:pPr>
    </w:p>
    <w:p w:rsidR="00BE258C" w:rsidRDefault="00BE258C" w:rsidP="00BE258C">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infundados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II</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CONFIRMA la</w:t>
      </w:r>
      <w:r w:rsidRPr="0024637B">
        <w:rPr>
          <w:rFonts w:ascii="Palatino Linotype" w:hAnsi="Palatino Linotype"/>
          <w:sz w:val="24"/>
          <w:szCs w:val="24"/>
        </w:rPr>
        <w:t xml:space="preserve"> respuesta a la solicitud de información </w:t>
      </w:r>
      <w:r w:rsidRPr="005803D5">
        <w:rPr>
          <w:rFonts w:ascii="Palatino Linotype" w:hAnsi="Palatino Linotype" w:cs="Arial"/>
          <w:b/>
          <w:sz w:val="24"/>
          <w:szCs w:val="24"/>
        </w:rPr>
        <w:t>00</w:t>
      </w:r>
      <w:r w:rsidR="00C2679D">
        <w:rPr>
          <w:rFonts w:ascii="Palatino Linotype" w:hAnsi="Palatino Linotype" w:cs="Arial"/>
          <w:b/>
          <w:sz w:val="24"/>
          <w:szCs w:val="24"/>
        </w:rPr>
        <w:t>412</w:t>
      </w:r>
      <w:r w:rsidRPr="005803D5">
        <w:rPr>
          <w:rFonts w:ascii="Palatino Linotype" w:hAnsi="Palatino Linotype" w:cs="Arial"/>
          <w:b/>
          <w:sz w:val="24"/>
          <w:szCs w:val="24"/>
        </w:rPr>
        <w:t>/</w:t>
      </w:r>
      <w:r w:rsidR="00C2679D">
        <w:rPr>
          <w:rFonts w:ascii="Palatino Linotype" w:hAnsi="Palatino Linotype" w:cs="Arial"/>
          <w:b/>
          <w:sz w:val="24"/>
          <w:szCs w:val="24"/>
        </w:rPr>
        <w:t>ECATZIN</w:t>
      </w:r>
      <w:r w:rsidRPr="005803D5">
        <w:rPr>
          <w:rFonts w:ascii="Palatino Linotype" w:hAnsi="Palatino Linotype" w:cs="Arial"/>
          <w:b/>
          <w:sz w:val="24"/>
          <w:szCs w:val="24"/>
        </w:rPr>
        <w:t>/IP/2019</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BE258C" w:rsidRDefault="00BE258C" w:rsidP="00BE258C">
      <w:pPr>
        <w:spacing w:after="0" w:line="360" w:lineRule="auto"/>
        <w:jc w:val="both"/>
        <w:rPr>
          <w:rFonts w:ascii="Palatino Linotype" w:hAnsi="Palatino Linotype"/>
          <w:sz w:val="24"/>
          <w:szCs w:val="24"/>
        </w:rPr>
      </w:pPr>
      <w:r w:rsidRPr="0024637B">
        <w:rPr>
          <w:rFonts w:ascii="Palatino Linotype" w:hAnsi="Palatino Linotype"/>
          <w:sz w:val="24"/>
          <w:szCs w:val="24"/>
        </w:rPr>
        <w:lastRenderedPageBreak/>
        <w:t>Por lo antes expuesto y fundado</w:t>
      </w:r>
      <w:r>
        <w:rPr>
          <w:rFonts w:ascii="Palatino Linotype" w:hAnsi="Palatino Linotype"/>
          <w:sz w:val="24"/>
          <w:szCs w:val="24"/>
        </w:rPr>
        <w:t xml:space="preserve">. </w:t>
      </w:r>
    </w:p>
    <w:p w:rsidR="00C2679D" w:rsidRDefault="00C2679D" w:rsidP="00BE258C">
      <w:pPr>
        <w:spacing w:after="0" w:line="360" w:lineRule="auto"/>
        <w:jc w:val="both"/>
        <w:rPr>
          <w:rFonts w:ascii="Palatino Linotype" w:hAnsi="Palatino Linotype"/>
          <w:sz w:val="24"/>
          <w:szCs w:val="24"/>
        </w:rPr>
      </w:pPr>
    </w:p>
    <w:p w:rsidR="00BE258C" w:rsidRDefault="00BE258C" w:rsidP="00BE258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BE258C" w:rsidRDefault="00BE258C" w:rsidP="00BE258C">
      <w:pPr>
        <w:autoSpaceDE w:val="0"/>
        <w:autoSpaceDN w:val="0"/>
        <w:adjustRightInd w:val="0"/>
        <w:spacing w:after="0" w:line="360" w:lineRule="auto"/>
        <w:ind w:right="49"/>
        <w:jc w:val="both"/>
        <w:rPr>
          <w:rFonts w:ascii="Palatino Linotype" w:hAnsi="Palatino Linotype" w:cs="Arial"/>
          <w:b/>
          <w:sz w:val="28"/>
          <w:szCs w:val="28"/>
          <w:lang w:val="es-ES_tradnl"/>
        </w:rPr>
      </w:pPr>
    </w:p>
    <w:p w:rsidR="009C3DF1" w:rsidRPr="00D22D43" w:rsidRDefault="009C3DF1" w:rsidP="009C3DF1">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Pr="009C3DF1">
        <w:rPr>
          <w:rFonts w:ascii="Palatino Linotype" w:hAnsi="Palatino Linotype" w:cs="Arial"/>
          <w:b/>
          <w:sz w:val="24"/>
        </w:rPr>
        <w:t>MODIFICA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Pr="005803D5">
        <w:rPr>
          <w:rFonts w:ascii="Palatino Linotype" w:hAnsi="Palatino Linotype" w:cs="Arial"/>
          <w:b/>
          <w:sz w:val="24"/>
          <w:szCs w:val="24"/>
        </w:rPr>
        <w:t>00</w:t>
      </w:r>
      <w:r>
        <w:rPr>
          <w:rFonts w:ascii="Palatino Linotype" w:hAnsi="Palatino Linotype" w:cs="Arial"/>
          <w:b/>
          <w:sz w:val="24"/>
          <w:szCs w:val="24"/>
        </w:rPr>
        <w:t>412</w:t>
      </w:r>
      <w:r w:rsidRPr="005803D5">
        <w:rPr>
          <w:rFonts w:ascii="Palatino Linotype" w:hAnsi="Palatino Linotype" w:cs="Arial"/>
          <w:b/>
          <w:sz w:val="24"/>
          <w:szCs w:val="24"/>
        </w:rPr>
        <w:t>/</w:t>
      </w:r>
      <w:r>
        <w:rPr>
          <w:rFonts w:ascii="Palatino Linotype" w:hAnsi="Palatino Linotype" w:cs="Arial"/>
          <w:b/>
          <w:sz w:val="24"/>
          <w:szCs w:val="24"/>
        </w:rPr>
        <w:t>ECATZIN</w:t>
      </w:r>
      <w:r w:rsidRPr="005803D5">
        <w:rPr>
          <w:rFonts w:ascii="Palatino Linotype" w:hAnsi="Palatino Linotype" w:cs="Arial"/>
          <w:b/>
          <w:sz w:val="24"/>
          <w:szCs w:val="24"/>
        </w:rPr>
        <w:t>/IP/2019</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rsidR="009C3DF1" w:rsidRPr="004E2A95" w:rsidRDefault="009C3DF1" w:rsidP="009C3DF1">
      <w:pPr>
        <w:tabs>
          <w:tab w:val="left" w:pos="8647"/>
        </w:tabs>
        <w:spacing w:after="0" w:line="360" w:lineRule="auto"/>
        <w:jc w:val="both"/>
        <w:rPr>
          <w:rFonts w:ascii="Palatino Linotype" w:hAnsi="Palatino Linotype" w:cs="Arial"/>
          <w:sz w:val="24"/>
          <w:szCs w:val="24"/>
        </w:rPr>
      </w:pPr>
    </w:p>
    <w:p w:rsidR="009C3DF1" w:rsidRDefault="009C3DF1" w:rsidP="009C3DF1">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9C3DF1">
        <w:rPr>
          <w:rFonts w:ascii="Palatino Linotype" w:hAnsi="Palatino Linotype"/>
          <w:b/>
          <w:sz w:val="24"/>
          <w:lang w:val="es-ES_tradnl"/>
        </w:rPr>
        <w:t>ORDENA</w:t>
      </w:r>
      <w:r w:rsidRPr="00A8580E">
        <w:rPr>
          <w:rFonts w:ascii="Palatino Linotype" w:hAnsi="Palatino Linotype"/>
          <w:lang w:val="es-ES_tradnl"/>
        </w:rPr>
        <w:t xml:space="preserve"> al sujeto obligado realice una búsqueda exhaustiva y razonable y haga entrega al recurrente a través del SAIMEX,</w:t>
      </w:r>
      <w:r w:rsidR="008F19A9">
        <w:rPr>
          <w:rFonts w:ascii="Palatino Linotype" w:hAnsi="Palatino Linotype"/>
          <w:lang w:val="es-ES_tradnl"/>
        </w:rPr>
        <w:t xml:space="preserve"> de ser procedente en versión pública</w:t>
      </w:r>
      <w:r w:rsidRPr="00A8580E">
        <w:rPr>
          <w:rFonts w:ascii="Palatino Linotype" w:hAnsi="Palatino Linotype"/>
          <w:lang w:val="es-ES_tradnl"/>
        </w:rPr>
        <w:t xml:space="preserve"> </w:t>
      </w:r>
      <w:r>
        <w:rPr>
          <w:rFonts w:ascii="Palatino Linotype" w:hAnsi="Palatino Linotype"/>
          <w:lang w:val="es-ES_tradnl"/>
        </w:rPr>
        <w:t>de los documentos donde conste la información faltan</w:t>
      </w:r>
      <w:r w:rsidR="008F19A9">
        <w:rPr>
          <w:rFonts w:ascii="Palatino Linotype" w:hAnsi="Palatino Linotype"/>
          <w:lang w:val="es-ES_tradnl"/>
        </w:rPr>
        <w:t>te</w:t>
      </w:r>
      <w:r>
        <w:rPr>
          <w:rFonts w:ascii="Palatino Linotype" w:hAnsi="Palatino Linotype"/>
          <w:lang w:val="es-ES_tradnl"/>
        </w:rPr>
        <w:t xml:space="preserve"> de:</w:t>
      </w:r>
    </w:p>
    <w:p w:rsidR="009C3DF1" w:rsidRDefault="009C3DF1" w:rsidP="009C3DF1">
      <w:pPr>
        <w:pStyle w:val="Sinespaciado"/>
        <w:spacing w:line="360" w:lineRule="auto"/>
        <w:jc w:val="both"/>
        <w:rPr>
          <w:rFonts w:ascii="Palatino Linotype" w:hAnsi="Palatino Linotype"/>
          <w:lang w:val="es-ES_tradnl"/>
        </w:rPr>
      </w:pPr>
    </w:p>
    <w:p w:rsidR="009C3DF1" w:rsidRDefault="009C3DF1" w:rsidP="009C3DF1">
      <w:pPr>
        <w:pStyle w:val="Sinespaciado"/>
        <w:numPr>
          <w:ilvl w:val="0"/>
          <w:numId w:val="1"/>
        </w:numPr>
        <w:spacing w:line="360" w:lineRule="auto"/>
        <w:jc w:val="both"/>
        <w:rPr>
          <w:rFonts w:ascii="Palatino Linotype" w:hAnsi="Palatino Linotype"/>
          <w:lang w:val="es-ES_tradnl"/>
        </w:rPr>
      </w:pPr>
      <w:r>
        <w:rPr>
          <w:rFonts w:ascii="Palatino Linotype" w:hAnsi="Palatino Linotype"/>
          <w:lang w:val="es-ES_tradnl"/>
        </w:rPr>
        <w:t>Procedimientos de adjudicación directa que lleva el municipio en el año dos mil diecinueve.</w:t>
      </w:r>
    </w:p>
    <w:p w:rsidR="008F19A9" w:rsidRDefault="008F19A9" w:rsidP="008F19A9">
      <w:pPr>
        <w:pStyle w:val="Sinespaciado"/>
        <w:spacing w:line="360" w:lineRule="auto"/>
        <w:ind w:left="1080"/>
        <w:jc w:val="both"/>
        <w:rPr>
          <w:rFonts w:ascii="Palatino Linotype" w:hAnsi="Palatino Linotype"/>
          <w:lang w:val="es-ES_tradnl"/>
        </w:rPr>
      </w:pPr>
    </w:p>
    <w:p w:rsidR="008F19A9" w:rsidRDefault="008F19A9" w:rsidP="008F19A9">
      <w:pPr>
        <w:pStyle w:val="Sinespaciado"/>
        <w:spacing w:line="360" w:lineRule="auto"/>
        <w:jc w:val="both"/>
        <w:rPr>
          <w:rFonts w:ascii="Palatino Linotype" w:hAnsi="Palatino Linotype" w:cs="Arial"/>
          <w:i/>
        </w:rPr>
      </w:pPr>
      <w:r w:rsidRPr="006A5136">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9C3DF1" w:rsidRDefault="009C3DF1" w:rsidP="009C3DF1">
      <w:pPr>
        <w:pStyle w:val="Sinespaciado"/>
        <w:spacing w:line="360" w:lineRule="auto"/>
        <w:jc w:val="both"/>
        <w:rPr>
          <w:rFonts w:ascii="Palatino Linotype" w:hAnsi="Palatino Linotype"/>
          <w:lang w:val="es-ES_tradnl"/>
        </w:rPr>
      </w:pPr>
    </w:p>
    <w:p w:rsidR="009C3DF1" w:rsidRPr="00E01E40" w:rsidRDefault="009C3DF1" w:rsidP="009C3DF1">
      <w:pPr>
        <w:pStyle w:val="Prrafodelista"/>
        <w:spacing w:line="360" w:lineRule="auto"/>
        <w:ind w:left="0"/>
        <w:jc w:val="both"/>
        <w:rPr>
          <w:rFonts w:ascii="Palatino Linotype" w:hAnsi="Palatino Linotype" w:cs="Tahoma"/>
          <w:bCs/>
          <w:i/>
          <w:szCs w:val="22"/>
        </w:rPr>
      </w:pPr>
      <w:r w:rsidRPr="00E01E40">
        <w:rPr>
          <w:rFonts w:ascii="Palatino Linotype" w:hAnsi="Palatino Linotype" w:cs="Tahoma"/>
          <w:bCs/>
          <w:i/>
          <w:szCs w:val="22"/>
        </w:rPr>
        <w:t>En el supuesto, que no haya celebrado concesión alguna, dentro de la temporalidad precisada en el inciso a), deberá hacerlo del conocimiento del ahora Recurrente, en términos del artículo 19, párrafo segundo de la Ley de la materia.</w:t>
      </w:r>
    </w:p>
    <w:p w:rsidR="009C3DF1" w:rsidRPr="00AC5BF2" w:rsidRDefault="009C3DF1" w:rsidP="009C3DF1">
      <w:pPr>
        <w:tabs>
          <w:tab w:val="left" w:pos="8647"/>
        </w:tabs>
        <w:spacing w:after="0" w:line="360" w:lineRule="auto"/>
        <w:jc w:val="both"/>
        <w:rPr>
          <w:rFonts w:ascii="Palatino Linotype" w:hAnsi="Palatino Linotype" w:cs="Arial"/>
          <w:sz w:val="24"/>
          <w:szCs w:val="24"/>
        </w:rPr>
      </w:pPr>
    </w:p>
    <w:p w:rsidR="009C3DF1" w:rsidRDefault="009C3DF1" w:rsidP="009C3DF1">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C3DF1" w:rsidRPr="00AD68DE" w:rsidRDefault="009C3DF1" w:rsidP="009C3DF1">
      <w:pPr>
        <w:spacing w:after="0" w:line="360" w:lineRule="auto"/>
        <w:jc w:val="both"/>
        <w:rPr>
          <w:rFonts w:ascii="Palatino Linotype" w:hAnsi="Palatino Linotype" w:cs="Arial"/>
          <w:bCs/>
          <w:sz w:val="24"/>
          <w:szCs w:val="24"/>
        </w:rPr>
      </w:pPr>
    </w:p>
    <w:p w:rsidR="009C3DF1" w:rsidRDefault="009C3DF1" w:rsidP="009C3DF1">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rsidR="008F19A9" w:rsidRDefault="008F19A9" w:rsidP="00BE258C">
      <w:pPr>
        <w:pStyle w:val="Sinespaciado"/>
        <w:spacing w:line="360" w:lineRule="auto"/>
        <w:jc w:val="both"/>
        <w:rPr>
          <w:rFonts w:ascii="Palatino Linotype" w:hAnsi="Palatino Linotype"/>
          <w:sz w:val="24"/>
          <w:szCs w:val="24"/>
        </w:rPr>
      </w:pPr>
    </w:p>
    <w:p w:rsidR="008F19A9" w:rsidRDefault="008F19A9" w:rsidP="00BE258C">
      <w:pPr>
        <w:pStyle w:val="Sinespaciado"/>
        <w:spacing w:line="360" w:lineRule="auto"/>
        <w:jc w:val="both"/>
        <w:rPr>
          <w:rFonts w:ascii="Palatino Linotype" w:hAnsi="Palatino Linotype"/>
          <w:sz w:val="24"/>
          <w:szCs w:val="24"/>
        </w:rPr>
      </w:pPr>
    </w:p>
    <w:p w:rsidR="00BE258C" w:rsidRDefault="00BE258C" w:rsidP="00BE258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Pr>
          <w:rFonts w:ascii="Palatino Linotype" w:hAnsi="Palatino Linotype"/>
          <w:sz w:val="24"/>
          <w:szCs w:val="24"/>
        </w:rPr>
        <w:t xml:space="preserve">EVA ABAID YAPUR, </w:t>
      </w:r>
      <w:r w:rsidRPr="0014447C">
        <w:rPr>
          <w:rFonts w:ascii="Palatino Linotype" w:hAnsi="Palatino Linotype"/>
          <w:sz w:val="24"/>
          <w:szCs w:val="24"/>
        </w:rPr>
        <w:t>JOSÉ GUADALUPE LUNA HERNÁNDEZ</w:t>
      </w:r>
      <w:r>
        <w:rPr>
          <w:rFonts w:ascii="Palatino Linotype" w:hAnsi="Palatino Linotype"/>
          <w:sz w:val="24"/>
          <w:szCs w:val="24"/>
        </w:rPr>
        <w:t xml:space="preserve">, </w:t>
      </w:r>
      <w:r w:rsidRPr="0014447C">
        <w:rPr>
          <w:rFonts w:ascii="Palatino Linotype" w:hAnsi="Palatino Linotype"/>
          <w:sz w:val="24"/>
          <w:szCs w:val="24"/>
        </w:rPr>
        <w:t>JAVIER MARTÍNEZ CRUZ</w:t>
      </w:r>
      <w:r w:rsidR="00BB03E1">
        <w:rPr>
          <w:rFonts w:ascii="Palatino Linotype" w:hAnsi="Palatino Linotype"/>
          <w:sz w:val="24"/>
          <w:szCs w:val="24"/>
        </w:rPr>
        <w:t xml:space="preserve"> (AUSENCIA JUSTIFICADA)</w:t>
      </w:r>
      <w:r w:rsidRPr="0014447C">
        <w:rPr>
          <w:rFonts w:ascii="Palatino Linotype" w:hAnsi="Palatino Linotype"/>
          <w:sz w:val="24"/>
          <w:szCs w:val="24"/>
        </w:rPr>
        <w:t xml:space="preserve"> Y</w:t>
      </w:r>
      <w:r>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AC5809">
        <w:rPr>
          <w:rFonts w:ascii="Palatino Linotype" w:hAnsi="Palatino Linotype"/>
          <w:sz w:val="24"/>
          <w:szCs w:val="24"/>
        </w:rPr>
        <w:t>OCTAVA</w:t>
      </w:r>
      <w:r>
        <w:rPr>
          <w:rFonts w:ascii="Palatino Linotype" w:hAnsi="Palatino Linotype"/>
          <w:sz w:val="24"/>
          <w:szCs w:val="24"/>
        </w:rPr>
        <w:t xml:space="preserve"> SESIÓN ORDINARIA CELEBRADA EL </w:t>
      </w:r>
      <w:r w:rsidR="00AC5809">
        <w:rPr>
          <w:rFonts w:ascii="Palatino Linotype" w:hAnsi="Palatino Linotype"/>
          <w:sz w:val="24"/>
          <w:szCs w:val="24"/>
        </w:rPr>
        <w:t>CINCO</w:t>
      </w:r>
      <w:r>
        <w:rPr>
          <w:rFonts w:ascii="Palatino Linotype" w:hAnsi="Palatino Linotype"/>
          <w:sz w:val="24"/>
          <w:szCs w:val="24"/>
        </w:rPr>
        <w:t xml:space="preserve"> DE </w:t>
      </w:r>
      <w:r w:rsidR="00AC5809">
        <w:rPr>
          <w:rFonts w:ascii="Palatino Linotype" w:hAnsi="Palatino Linotype"/>
          <w:sz w:val="24"/>
          <w:szCs w:val="24"/>
        </w:rPr>
        <w:t>MARZ</w:t>
      </w:r>
      <w:r>
        <w:rPr>
          <w:rFonts w:ascii="Palatino Linotype" w:hAnsi="Palatino Linotype"/>
          <w:sz w:val="24"/>
          <w:szCs w:val="24"/>
        </w:rPr>
        <w:t>O DE DOS MIL VEINTE</w:t>
      </w:r>
      <w:r w:rsidRPr="0014447C">
        <w:rPr>
          <w:rFonts w:ascii="Palatino Linotype" w:hAnsi="Palatino Linotype"/>
          <w:sz w:val="24"/>
          <w:szCs w:val="24"/>
        </w:rPr>
        <w:t>, ANTE EL SECRETARIO TÉCNICO DEL PLENO, ALEXIS TAPIA RAMÍREZ</w:t>
      </w:r>
      <w:r>
        <w:rPr>
          <w:rFonts w:ascii="Palatino Linotype" w:hAnsi="Palatino Linotype"/>
          <w:sz w:val="24"/>
          <w:szCs w:val="24"/>
        </w:rPr>
        <w:t>.---</w:t>
      </w:r>
      <w:r w:rsidR="00AC5809">
        <w:rPr>
          <w:rFonts w:ascii="Palatino Linotype" w:hAnsi="Palatino Linotype"/>
          <w:sz w:val="24"/>
          <w:szCs w:val="24"/>
        </w:rPr>
        <w:t>---------</w:t>
      </w:r>
      <w:r w:rsidR="00BB03E1">
        <w:rPr>
          <w:rFonts w:ascii="Palatino Linotype" w:hAnsi="Palatino Linotype"/>
          <w:sz w:val="24"/>
          <w:szCs w:val="24"/>
        </w:rPr>
        <w:t>-----------------------------------------------------</w:t>
      </w:r>
      <w:r w:rsidR="00AC5809">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BE258C" w:rsidRPr="006149F1" w:rsidTr="004840F6">
        <w:tc>
          <w:tcPr>
            <w:tcW w:w="9062" w:type="dxa"/>
            <w:gridSpan w:val="2"/>
          </w:tcPr>
          <w:p w:rsidR="00BE258C" w:rsidRPr="006149F1" w:rsidRDefault="00BE258C" w:rsidP="004840F6">
            <w:pPr>
              <w:pStyle w:val="Sinespaciado"/>
              <w:tabs>
                <w:tab w:val="left" w:pos="5710"/>
              </w:tabs>
              <w:spacing w:line="360" w:lineRule="auto"/>
              <w:rPr>
                <w:rFonts w:ascii="Palatino Linotype" w:hAnsi="Palatino Linotype"/>
                <w:sz w:val="24"/>
                <w:szCs w:val="24"/>
              </w:rPr>
            </w:pPr>
          </w:p>
        </w:tc>
      </w:tr>
      <w:tr w:rsidR="00BE258C" w:rsidRPr="0089501E" w:rsidTr="004840F6">
        <w:tc>
          <w:tcPr>
            <w:tcW w:w="9062" w:type="dxa"/>
            <w:gridSpan w:val="2"/>
          </w:tcPr>
          <w:p w:rsidR="00BE258C" w:rsidRDefault="00BE258C" w:rsidP="004840F6">
            <w:pPr>
              <w:rPr>
                <w:rFonts w:ascii="Palatino Linotype" w:hAnsi="Palatino Linotype"/>
                <w:b/>
                <w:sz w:val="24"/>
                <w:szCs w:val="24"/>
              </w:rPr>
            </w:pPr>
          </w:p>
          <w:p w:rsidR="00BE258C" w:rsidRDefault="00BE258C" w:rsidP="004840F6">
            <w:pPr>
              <w:rPr>
                <w:rFonts w:ascii="Palatino Linotype" w:hAnsi="Palatino Linotype"/>
                <w:b/>
                <w:sz w:val="24"/>
                <w:szCs w:val="24"/>
              </w:rPr>
            </w:pPr>
          </w:p>
          <w:p w:rsidR="00BE258C" w:rsidRPr="0089501E" w:rsidRDefault="00BE258C" w:rsidP="004840F6">
            <w:pPr>
              <w:jc w:val="center"/>
              <w:rPr>
                <w:rFonts w:ascii="Palatino Linotype" w:hAnsi="Palatino Linotype"/>
                <w:b/>
                <w:sz w:val="24"/>
                <w:szCs w:val="24"/>
              </w:rPr>
            </w:pPr>
            <w:r w:rsidRPr="0089501E">
              <w:rPr>
                <w:rFonts w:ascii="Palatino Linotype" w:hAnsi="Palatino Linotype"/>
                <w:b/>
                <w:sz w:val="24"/>
                <w:szCs w:val="24"/>
              </w:rPr>
              <w:t>Zulema Martínez Sánchez</w:t>
            </w:r>
          </w:p>
          <w:p w:rsidR="00BE258C" w:rsidRDefault="00BE258C" w:rsidP="004840F6">
            <w:pPr>
              <w:jc w:val="center"/>
              <w:rPr>
                <w:rFonts w:ascii="Palatino Linotype" w:hAnsi="Palatino Linotype"/>
                <w:sz w:val="24"/>
                <w:szCs w:val="24"/>
              </w:rPr>
            </w:pPr>
            <w:r w:rsidRPr="0089501E">
              <w:rPr>
                <w:rFonts w:ascii="Palatino Linotype" w:hAnsi="Palatino Linotype"/>
                <w:sz w:val="24"/>
                <w:szCs w:val="24"/>
              </w:rPr>
              <w:t>Comisionada Presidenta</w:t>
            </w:r>
          </w:p>
          <w:p w:rsidR="00BE258C" w:rsidRPr="0089501E" w:rsidRDefault="00BE258C" w:rsidP="004840F6">
            <w:pPr>
              <w:jc w:val="center"/>
              <w:rPr>
                <w:rFonts w:ascii="Palatino Linotype" w:hAnsi="Palatino Linotype"/>
                <w:b/>
                <w:sz w:val="24"/>
                <w:szCs w:val="24"/>
              </w:rPr>
            </w:pPr>
            <w:r>
              <w:rPr>
                <w:rFonts w:ascii="Palatino Linotype" w:hAnsi="Palatino Linotype"/>
                <w:b/>
                <w:sz w:val="24"/>
                <w:szCs w:val="24"/>
              </w:rPr>
              <w:t>(Rubrica)</w:t>
            </w:r>
          </w:p>
        </w:tc>
      </w:tr>
      <w:tr w:rsidR="00BE258C" w:rsidRPr="0089501E" w:rsidTr="004840F6">
        <w:tc>
          <w:tcPr>
            <w:tcW w:w="4532" w:type="dxa"/>
          </w:tcPr>
          <w:p w:rsidR="00BE258C" w:rsidRDefault="00BE258C" w:rsidP="004840F6">
            <w:pPr>
              <w:jc w:val="center"/>
              <w:rPr>
                <w:rFonts w:ascii="Palatino Linotype" w:hAnsi="Palatino Linotype"/>
                <w:b/>
                <w:sz w:val="24"/>
                <w:szCs w:val="24"/>
              </w:rPr>
            </w:pPr>
          </w:p>
          <w:p w:rsidR="00BE258C" w:rsidRPr="0089501E" w:rsidRDefault="00BE258C" w:rsidP="004840F6">
            <w:pPr>
              <w:jc w:val="center"/>
              <w:rPr>
                <w:rFonts w:ascii="Palatino Linotype" w:hAnsi="Palatino Linotype"/>
                <w:b/>
                <w:sz w:val="24"/>
                <w:szCs w:val="24"/>
              </w:rPr>
            </w:pPr>
          </w:p>
          <w:p w:rsidR="00BE258C" w:rsidRDefault="00BE258C" w:rsidP="004840F6">
            <w:pPr>
              <w:rPr>
                <w:rFonts w:ascii="Palatino Linotype" w:hAnsi="Palatino Linotype"/>
                <w:b/>
                <w:sz w:val="24"/>
                <w:szCs w:val="24"/>
              </w:rPr>
            </w:pPr>
          </w:p>
          <w:p w:rsidR="00AC5809" w:rsidRDefault="00AC5809" w:rsidP="004840F6">
            <w:pPr>
              <w:rPr>
                <w:rFonts w:ascii="Palatino Linotype" w:hAnsi="Palatino Linotype"/>
                <w:b/>
                <w:sz w:val="24"/>
                <w:szCs w:val="24"/>
              </w:rPr>
            </w:pPr>
          </w:p>
          <w:p w:rsidR="00BE258C" w:rsidRPr="0089501E" w:rsidRDefault="00BE258C" w:rsidP="004840F6">
            <w:pPr>
              <w:jc w:val="center"/>
              <w:rPr>
                <w:rFonts w:ascii="Palatino Linotype" w:hAnsi="Palatino Linotype"/>
                <w:b/>
                <w:sz w:val="24"/>
                <w:szCs w:val="24"/>
              </w:rPr>
            </w:pPr>
          </w:p>
          <w:p w:rsidR="00BE258C" w:rsidRPr="0089501E" w:rsidRDefault="00BE258C" w:rsidP="004840F6">
            <w:pPr>
              <w:jc w:val="center"/>
              <w:rPr>
                <w:rFonts w:ascii="Palatino Linotype" w:hAnsi="Palatino Linotype"/>
                <w:b/>
                <w:sz w:val="24"/>
                <w:szCs w:val="24"/>
              </w:rPr>
            </w:pPr>
            <w:r w:rsidRPr="0089501E">
              <w:rPr>
                <w:rFonts w:ascii="Palatino Linotype" w:hAnsi="Palatino Linotype"/>
                <w:b/>
                <w:sz w:val="24"/>
                <w:szCs w:val="24"/>
              </w:rPr>
              <w:t>Eva Abaid Yapur</w:t>
            </w:r>
          </w:p>
          <w:p w:rsidR="00BE258C" w:rsidRDefault="00BE258C" w:rsidP="004840F6">
            <w:pPr>
              <w:jc w:val="center"/>
              <w:rPr>
                <w:rFonts w:ascii="Palatino Linotype" w:hAnsi="Palatino Linotype"/>
                <w:sz w:val="24"/>
                <w:szCs w:val="24"/>
              </w:rPr>
            </w:pPr>
            <w:r w:rsidRPr="0089501E">
              <w:rPr>
                <w:rFonts w:ascii="Palatino Linotype" w:hAnsi="Palatino Linotype"/>
                <w:sz w:val="24"/>
                <w:szCs w:val="24"/>
              </w:rPr>
              <w:t>Comisionada</w:t>
            </w:r>
          </w:p>
          <w:p w:rsidR="00BE258C" w:rsidRPr="00673891" w:rsidRDefault="00BE258C" w:rsidP="004840F6">
            <w:pPr>
              <w:jc w:val="center"/>
              <w:rPr>
                <w:rFonts w:ascii="Palatino Linotype" w:hAnsi="Palatino Linotype"/>
                <w:b/>
                <w:sz w:val="24"/>
                <w:szCs w:val="24"/>
              </w:rPr>
            </w:pPr>
            <w:r>
              <w:rPr>
                <w:rFonts w:ascii="Palatino Linotype" w:hAnsi="Palatino Linotype"/>
                <w:b/>
                <w:sz w:val="24"/>
                <w:szCs w:val="24"/>
              </w:rPr>
              <w:t>(Rubrica)</w:t>
            </w:r>
          </w:p>
          <w:p w:rsidR="00BE258C" w:rsidRPr="002F1CD7" w:rsidRDefault="00BE258C" w:rsidP="004840F6">
            <w:pPr>
              <w:jc w:val="center"/>
              <w:rPr>
                <w:rFonts w:ascii="Palatino Linotype" w:hAnsi="Palatino Linotype"/>
                <w:sz w:val="24"/>
                <w:szCs w:val="24"/>
              </w:rPr>
            </w:pPr>
          </w:p>
        </w:tc>
        <w:tc>
          <w:tcPr>
            <w:tcW w:w="4530" w:type="dxa"/>
          </w:tcPr>
          <w:p w:rsidR="00BE258C" w:rsidRDefault="00BE258C" w:rsidP="004840F6">
            <w:pPr>
              <w:rPr>
                <w:rFonts w:ascii="Palatino Linotype" w:hAnsi="Palatino Linotype"/>
                <w:b/>
                <w:sz w:val="24"/>
                <w:szCs w:val="24"/>
              </w:rPr>
            </w:pPr>
          </w:p>
          <w:p w:rsidR="00BE258C" w:rsidRDefault="00BE258C" w:rsidP="004840F6">
            <w:pPr>
              <w:rPr>
                <w:rFonts w:ascii="Palatino Linotype" w:hAnsi="Palatino Linotype"/>
                <w:b/>
                <w:sz w:val="24"/>
                <w:szCs w:val="24"/>
              </w:rPr>
            </w:pPr>
          </w:p>
          <w:p w:rsidR="00BE258C" w:rsidRDefault="00BE258C" w:rsidP="004840F6">
            <w:pPr>
              <w:rPr>
                <w:rFonts w:ascii="Palatino Linotype" w:hAnsi="Palatino Linotype"/>
                <w:b/>
                <w:sz w:val="24"/>
                <w:szCs w:val="24"/>
              </w:rPr>
            </w:pPr>
          </w:p>
          <w:p w:rsidR="00BE258C" w:rsidRDefault="00BE258C" w:rsidP="004840F6">
            <w:pPr>
              <w:rPr>
                <w:rFonts w:ascii="Palatino Linotype" w:hAnsi="Palatino Linotype"/>
                <w:b/>
                <w:sz w:val="24"/>
                <w:szCs w:val="24"/>
              </w:rPr>
            </w:pPr>
          </w:p>
          <w:p w:rsidR="00AC5809" w:rsidRPr="0089501E" w:rsidRDefault="00AC5809" w:rsidP="004840F6">
            <w:pPr>
              <w:rPr>
                <w:rFonts w:ascii="Palatino Linotype" w:hAnsi="Palatino Linotype"/>
                <w:b/>
                <w:sz w:val="24"/>
                <w:szCs w:val="24"/>
              </w:rPr>
            </w:pPr>
          </w:p>
          <w:p w:rsidR="00BE258C" w:rsidRPr="0089501E" w:rsidRDefault="00BE258C" w:rsidP="004840F6">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BE258C" w:rsidRDefault="00BE258C" w:rsidP="004840F6">
            <w:pPr>
              <w:jc w:val="center"/>
              <w:rPr>
                <w:rFonts w:ascii="Palatino Linotype" w:hAnsi="Palatino Linotype"/>
                <w:sz w:val="24"/>
                <w:szCs w:val="24"/>
              </w:rPr>
            </w:pPr>
            <w:r w:rsidRPr="0089501E">
              <w:rPr>
                <w:rFonts w:ascii="Palatino Linotype" w:hAnsi="Palatino Linotype"/>
                <w:sz w:val="24"/>
                <w:szCs w:val="24"/>
              </w:rPr>
              <w:t>Comisionado</w:t>
            </w:r>
          </w:p>
          <w:p w:rsidR="00BE258C" w:rsidRPr="002F1CD7" w:rsidRDefault="00BE258C" w:rsidP="004840F6">
            <w:pPr>
              <w:jc w:val="center"/>
              <w:rPr>
                <w:rFonts w:ascii="Palatino Linotype" w:hAnsi="Palatino Linotype"/>
                <w:sz w:val="24"/>
                <w:szCs w:val="24"/>
              </w:rPr>
            </w:pPr>
            <w:r>
              <w:rPr>
                <w:rFonts w:ascii="Palatino Linotype" w:hAnsi="Palatino Linotype"/>
                <w:b/>
                <w:sz w:val="24"/>
                <w:szCs w:val="24"/>
              </w:rPr>
              <w:t>(Rubrica)</w:t>
            </w:r>
          </w:p>
        </w:tc>
      </w:tr>
      <w:tr w:rsidR="00BE258C" w:rsidRPr="0089501E" w:rsidTr="004840F6">
        <w:tc>
          <w:tcPr>
            <w:tcW w:w="4532" w:type="dxa"/>
          </w:tcPr>
          <w:p w:rsidR="00BE258C" w:rsidRPr="0089501E" w:rsidRDefault="00BE258C" w:rsidP="004840F6">
            <w:pPr>
              <w:jc w:val="center"/>
              <w:rPr>
                <w:rFonts w:ascii="Palatino Linotype" w:hAnsi="Palatino Linotype"/>
                <w:b/>
                <w:sz w:val="24"/>
                <w:szCs w:val="24"/>
              </w:rPr>
            </w:pPr>
          </w:p>
          <w:p w:rsidR="00BE258C" w:rsidRDefault="00BE258C" w:rsidP="004840F6">
            <w:pPr>
              <w:jc w:val="center"/>
              <w:rPr>
                <w:rFonts w:ascii="Palatino Linotype" w:hAnsi="Palatino Linotype"/>
                <w:b/>
                <w:sz w:val="24"/>
                <w:szCs w:val="24"/>
              </w:rPr>
            </w:pPr>
          </w:p>
          <w:p w:rsidR="00AC5809" w:rsidRPr="0089501E" w:rsidRDefault="00AC5809" w:rsidP="004840F6">
            <w:pPr>
              <w:jc w:val="center"/>
              <w:rPr>
                <w:rFonts w:ascii="Palatino Linotype" w:hAnsi="Palatino Linotype"/>
                <w:b/>
                <w:sz w:val="24"/>
                <w:szCs w:val="24"/>
              </w:rPr>
            </w:pPr>
          </w:p>
          <w:p w:rsidR="00BE258C" w:rsidRDefault="00BE258C" w:rsidP="004840F6">
            <w:pPr>
              <w:rPr>
                <w:rFonts w:ascii="Palatino Linotype" w:hAnsi="Palatino Linotype"/>
                <w:b/>
                <w:sz w:val="24"/>
                <w:szCs w:val="24"/>
              </w:rPr>
            </w:pPr>
          </w:p>
          <w:p w:rsidR="00BE258C" w:rsidRPr="0089501E" w:rsidRDefault="00BE258C" w:rsidP="004840F6">
            <w:pPr>
              <w:rPr>
                <w:rFonts w:ascii="Palatino Linotype" w:hAnsi="Palatino Linotype"/>
                <w:b/>
                <w:sz w:val="24"/>
                <w:szCs w:val="24"/>
              </w:rPr>
            </w:pPr>
          </w:p>
          <w:p w:rsidR="00BE258C" w:rsidRPr="0089501E" w:rsidRDefault="00BE258C" w:rsidP="004840F6">
            <w:pPr>
              <w:jc w:val="center"/>
              <w:rPr>
                <w:rFonts w:ascii="Palatino Linotype" w:hAnsi="Palatino Linotype"/>
                <w:sz w:val="24"/>
                <w:szCs w:val="24"/>
              </w:rPr>
            </w:pPr>
            <w:r w:rsidRPr="0089501E">
              <w:rPr>
                <w:rFonts w:ascii="Palatino Linotype" w:hAnsi="Palatino Linotype"/>
                <w:b/>
                <w:sz w:val="24"/>
                <w:szCs w:val="24"/>
              </w:rPr>
              <w:t>Javier Martínez Cruz</w:t>
            </w:r>
          </w:p>
          <w:p w:rsidR="00BE258C" w:rsidRPr="0089501E" w:rsidRDefault="00BE258C" w:rsidP="004840F6">
            <w:pPr>
              <w:jc w:val="center"/>
              <w:rPr>
                <w:rFonts w:ascii="Palatino Linotype" w:hAnsi="Palatino Linotype"/>
                <w:sz w:val="24"/>
                <w:szCs w:val="24"/>
              </w:rPr>
            </w:pPr>
            <w:r w:rsidRPr="0089501E">
              <w:rPr>
                <w:rFonts w:ascii="Palatino Linotype" w:hAnsi="Palatino Linotype"/>
                <w:sz w:val="24"/>
                <w:szCs w:val="24"/>
              </w:rPr>
              <w:t>Comisionado</w:t>
            </w:r>
          </w:p>
          <w:p w:rsidR="00BE258C" w:rsidRPr="002F1CD7" w:rsidRDefault="00BE258C" w:rsidP="007F7AD3">
            <w:pPr>
              <w:jc w:val="center"/>
              <w:rPr>
                <w:rFonts w:ascii="Palatino Linotype" w:hAnsi="Palatino Linotype"/>
                <w:sz w:val="24"/>
                <w:szCs w:val="24"/>
              </w:rPr>
            </w:pPr>
            <w:r>
              <w:rPr>
                <w:rFonts w:ascii="Palatino Linotype" w:hAnsi="Palatino Linotype"/>
                <w:b/>
                <w:sz w:val="24"/>
                <w:szCs w:val="24"/>
              </w:rPr>
              <w:t>(</w:t>
            </w:r>
            <w:r w:rsidR="007F7AD3">
              <w:rPr>
                <w:rFonts w:ascii="Palatino Linotype" w:hAnsi="Palatino Linotype"/>
                <w:b/>
                <w:sz w:val="24"/>
                <w:szCs w:val="24"/>
              </w:rPr>
              <w:t>Ausencia justificada</w:t>
            </w:r>
            <w:r>
              <w:rPr>
                <w:rFonts w:ascii="Palatino Linotype" w:hAnsi="Palatino Linotype"/>
                <w:b/>
                <w:sz w:val="24"/>
                <w:szCs w:val="24"/>
              </w:rPr>
              <w:t>)</w:t>
            </w:r>
          </w:p>
        </w:tc>
        <w:tc>
          <w:tcPr>
            <w:tcW w:w="4530" w:type="dxa"/>
          </w:tcPr>
          <w:p w:rsidR="00BE258C" w:rsidRPr="0089501E" w:rsidRDefault="00BE258C" w:rsidP="004840F6">
            <w:pPr>
              <w:rPr>
                <w:rFonts w:ascii="Palatino Linotype" w:hAnsi="Palatino Linotype"/>
                <w:b/>
                <w:sz w:val="24"/>
                <w:szCs w:val="24"/>
              </w:rPr>
            </w:pPr>
          </w:p>
          <w:p w:rsidR="00BE258C" w:rsidRPr="0089501E" w:rsidRDefault="00BE258C" w:rsidP="004840F6">
            <w:pPr>
              <w:rPr>
                <w:rFonts w:ascii="Palatino Linotype" w:hAnsi="Palatino Linotype"/>
                <w:b/>
                <w:sz w:val="24"/>
                <w:szCs w:val="24"/>
              </w:rPr>
            </w:pPr>
          </w:p>
          <w:p w:rsidR="00BE258C" w:rsidRDefault="00BE258C" w:rsidP="004840F6">
            <w:pPr>
              <w:rPr>
                <w:rFonts w:ascii="Palatino Linotype" w:hAnsi="Palatino Linotype"/>
                <w:b/>
                <w:sz w:val="24"/>
                <w:szCs w:val="24"/>
              </w:rPr>
            </w:pPr>
          </w:p>
          <w:p w:rsidR="00AC5809" w:rsidRPr="0089501E" w:rsidRDefault="00AC5809" w:rsidP="004840F6">
            <w:pPr>
              <w:rPr>
                <w:rFonts w:ascii="Palatino Linotype" w:hAnsi="Palatino Linotype"/>
                <w:b/>
                <w:sz w:val="24"/>
                <w:szCs w:val="24"/>
              </w:rPr>
            </w:pPr>
          </w:p>
          <w:p w:rsidR="00BE258C" w:rsidRPr="0089501E" w:rsidRDefault="00BE258C" w:rsidP="004840F6">
            <w:pPr>
              <w:rPr>
                <w:rFonts w:ascii="Palatino Linotype" w:hAnsi="Palatino Linotype"/>
                <w:b/>
                <w:sz w:val="24"/>
                <w:szCs w:val="24"/>
              </w:rPr>
            </w:pPr>
          </w:p>
          <w:p w:rsidR="00BE258C" w:rsidRPr="0089501E" w:rsidRDefault="00BE258C" w:rsidP="004840F6">
            <w:pPr>
              <w:jc w:val="center"/>
              <w:rPr>
                <w:rFonts w:ascii="Palatino Linotype" w:hAnsi="Palatino Linotype"/>
                <w:sz w:val="24"/>
                <w:szCs w:val="24"/>
              </w:rPr>
            </w:pPr>
            <w:r w:rsidRPr="0089501E">
              <w:rPr>
                <w:rFonts w:ascii="Palatino Linotype" w:hAnsi="Palatino Linotype"/>
                <w:b/>
                <w:sz w:val="24"/>
                <w:szCs w:val="24"/>
              </w:rPr>
              <w:t>Luis Gustavo Parra Noriega</w:t>
            </w:r>
          </w:p>
          <w:p w:rsidR="00BE258C" w:rsidRPr="0089501E" w:rsidRDefault="00BE258C" w:rsidP="004840F6">
            <w:pPr>
              <w:jc w:val="center"/>
              <w:rPr>
                <w:rFonts w:ascii="Palatino Linotype" w:hAnsi="Palatino Linotype"/>
                <w:sz w:val="24"/>
                <w:szCs w:val="24"/>
              </w:rPr>
            </w:pPr>
            <w:r w:rsidRPr="0089501E">
              <w:rPr>
                <w:rFonts w:ascii="Palatino Linotype" w:hAnsi="Palatino Linotype"/>
                <w:sz w:val="24"/>
                <w:szCs w:val="24"/>
              </w:rPr>
              <w:t>Comisionado</w:t>
            </w:r>
          </w:p>
          <w:p w:rsidR="00BE258C" w:rsidRPr="002F1CD7" w:rsidRDefault="00BE258C" w:rsidP="004840F6">
            <w:pPr>
              <w:jc w:val="center"/>
              <w:rPr>
                <w:rFonts w:ascii="Palatino Linotype" w:hAnsi="Palatino Linotype"/>
                <w:sz w:val="24"/>
                <w:szCs w:val="24"/>
              </w:rPr>
            </w:pPr>
            <w:r>
              <w:rPr>
                <w:rFonts w:ascii="Palatino Linotype" w:hAnsi="Palatino Linotype"/>
                <w:b/>
                <w:sz w:val="24"/>
                <w:szCs w:val="24"/>
              </w:rPr>
              <w:t>(Rubrica)</w:t>
            </w:r>
          </w:p>
        </w:tc>
      </w:tr>
      <w:tr w:rsidR="00BE258C" w:rsidRPr="0089501E" w:rsidTr="004840F6">
        <w:tc>
          <w:tcPr>
            <w:tcW w:w="9062" w:type="dxa"/>
            <w:gridSpan w:val="2"/>
          </w:tcPr>
          <w:p w:rsidR="00BE258C" w:rsidRPr="0089501E" w:rsidRDefault="00BE258C" w:rsidP="004840F6">
            <w:pPr>
              <w:jc w:val="center"/>
              <w:rPr>
                <w:rFonts w:ascii="Palatino Linotype" w:hAnsi="Palatino Linotype"/>
                <w:b/>
                <w:sz w:val="24"/>
                <w:szCs w:val="24"/>
              </w:rPr>
            </w:pPr>
          </w:p>
          <w:p w:rsidR="00BE258C" w:rsidRPr="0089501E" w:rsidRDefault="00BE258C" w:rsidP="004840F6">
            <w:pPr>
              <w:jc w:val="center"/>
              <w:rPr>
                <w:rFonts w:ascii="Palatino Linotype" w:hAnsi="Palatino Linotype"/>
                <w:b/>
                <w:sz w:val="24"/>
                <w:szCs w:val="24"/>
              </w:rPr>
            </w:pPr>
          </w:p>
          <w:p w:rsidR="00BE258C" w:rsidRDefault="00BE258C" w:rsidP="004840F6">
            <w:pPr>
              <w:rPr>
                <w:rFonts w:ascii="Palatino Linotype" w:hAnsi="Palatino Linotype"/>
                <w:b/>
                <w:sz w:val="28"/>
                <w:szCs w:val="24"/>
              </w:rPr>
            </w:pPr>
          </w:p>
          <w:p w:rsidR="00BE258C" w:rsidRDefault="00BE258C" w:rsidP="004840F6">
            <w:pPr>
              <w:rPr>
                <w:rFonts w:ascii="Palatino Linotype" w:hAnsi="Palatino Linotype"/>
                <w:b/>
                <w:sz w:val="28"/>
                <w:szCs w:val="24"/>
              </w:rPr>
            </w:pPr>
          </w:p>
          <w:p w:rsidR="00AC5809" w:rsidRDefault="00AC5809" w:rsidP="004840F6">
            <w:pPr>
              <w:rPr>
                <w:rFonts w:ascii="Palatino Linotype" w:hAnsi="Palatino Linotype"/>
                <w:b/>
                <w:sz w:val="28"/>
                <w:szCs w:val="24"/>
              </w:rPr>
            </w:pPr>
          </w:p>
          <w:p w:rsidR="00BE258C" w:rsidRPr="0089501E" w:rsidRDefault="00BE258C" w:rsidP="004840F6">
            <w:pPr>
              <w:jc w:val="center"/>
              <w:rPr>
                <w:rFonts w:ascii="Palatino Linotype" w:hAnsi="Palatino Linotype"/>
                <w:b/>
                <w:sz w:val="24"/>
                <w:szCs w:val="24"/>
              </w:rPr>
            </w:pPr>
            <w:r w:rsidRPr="0089501E">
              <w:rPr>
                <w:rFonts w:ascii="Palatino Linotype" w:hAnsi="Palatino Linotype"/>
                <w:b/>
                <w:sz w:val="24"/>
                <w:szCs w:val="24"/>
              </w:rPr>
              <w:t>Alexis Tapia Ramírez</w:t>
            </w:r>
          </w:p>
          <w:p w:rsidR="00BE258C" w:rsidRDefault="00BE258C" w:rsidP="004840F6">
            <w:pPr>
              <w:jc w:val="center"/>
              <w:rPr>
                <w:rFonts w:ascii="Palatino Linotype" w:hAnsi="Palatino Linotype"/>
                <w:sz w:val="24"/>
                <w:szCs w:val="24"/>
              </w:rPr>
            </w:pPr>
            <w:r w:rsidRPr="0089501E">
              <w:rPr>
                <w:rFonts w:ascii="Palatino Linotype" w:hAnsi="Palatino Linotype"/>
                <w:sz w:val="24"/>
                <w:szCs w:val="24"/>
              </w:rPr>
              <w:t>Secretario Técnico del Pleno</w:t>
            </w:r>
          </w:p>
          <w:p w:rsidR="00BE258C" w:rsidRDefault="00BE258C" w:rsidP="004840F6">
            <w:pPr>
              <w:jc w:val="center"/>
              <w:rPr>
                <w:rFonts w:ascii="Palatino Linotype" w:hAnsi="Palatino Linotype"/>
                <w:sz w:val="24"/>
                <w:szCs w:val="24"/>
              </w:rPr>
            </w:pPr>
            <w:r>
              <w:rPr>
                <w:rFonts w:ascii="Palatino Linotype" w:hAnsi="Palatino Linotype"/>
                <w:b/>
                <w:sz w:val="24"/>
                <w:szCs w:val="24"/>
              </w:rPr>
              <w:t>(Rubrica)</w:t>
            </w:r>
          </w:p>
          <w:p w:rsidR="00BE258C" w:rsidRPr="00425534" w:rsidRDefault="00BE258C" w:rsidP="004840F6">
            <w:pPr>
              <w:jc w:val="center"/>
              <w:rPr>
                <w:rFonts w:ascii="Palatino Linotype" w:hAnsi="Palatino Linotype"/>
                <w:sz w:val="18"/>
                <w:szCs w:val="24"/>
              </w:rPr>
            </w:pPr>
          </w:p>
        </w:tc>
      </w:tr>
    </w:tbl>
    <w:p w:rsidR="00BE258C" w:rsidRPr="00F11368" w:rsidRDefault="00BE258C" w:rsidP="00BE258C">
      <w:pPr>
        <w:spacing w:after="0" w:line="240" w:lineRule="auto"/>
        <w:jc w:val="both"/>
        <w:rPr>
          <w:rFonts w:ascii="Palatino Linotype" w:hAnsi="Palatino Linotype" w:cs="Arial"/>
          <w:sz w:val="8"/>
          <w:szCs w:val="16"/>
        </w:rPr>
      </w:pPr>
    </w:p>
    <w:p w:rsidR="00BE258C" w:rsidRPr="00937BFA" w:rsidRDefault="00BE258C" w:rsidP="00BE258C">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Pr>
          <w:rFonts w:ascii="Palatino Linotype" w:hAnsi="Palatino Linotype" w:cs="Arial"/>
          <w:sz w:val="18"/>
          <w:szCs w:val="16"/>
        </w:rPr>
        <w:t xml:space="preserve">sponde a la resolución de fecha cinco de marzo </w:t>
      </w:r>
      <w:r w:rsidRPr="00B73E6C">
        <w:rPr>
          <w:rFonts w:ascii="Palatino Linotype" w:hAnsi="Palatino Linotype" w:cs="Arial"/>
          <w:sz w:val="18"/>
          <w:szCs w:val="16"/>
        </w:rPr>
        <w:t>de d</w:t>
      </w:r>
      <w:r>
        <w:rPr>
          <w:rFonts w:ascii="Palatino Linotype" w:hAnsi="Palatino Linotype" w:cs="Arial"/>
          <w:sz w:val="18"/>
          <w:szCs w:val="16"/>
        </w:rPr>
        <w:t>os mil veinte, emitida en el recurso</w:t>
      </w:r>
      <w:r w:rsidRPr="00B73E6C">
        <w:rPr>
          <w:rFonts w:ascii="Palatino Linotype" w:hAnsi="Palatino Linotype" w:cs="Arial"/>
          <w:sz w:val="18"/>
          <w:szCs w:val="16"/>
        </w:rPr>
        <w:t xml:space="preserve"> de revisión </w:t>
      </w:r>
      <w:r>
        <w:rPr>
          <w:rFonts w:ascii="Palatino Linotype" w:hAnsi="Palatino Linotype" w:cs="Arial"/>
          <w:bCs/>
          <w:sz w:val="18"/>
          <w:szCs w:val="16"/>
          <w:lang w:eastAsia="es-MX"/>
        </w:rPr>
        <w:t>09755</w:t>
      </w:r>
      <w:r w:rsidRPr="00B73E6C">
        <w:rPr>
          <w:rFonts w:ascii="Palatino Linotype" w:hAnsi="Palatino Linotype" w:cs="Arial"/>
          <w:bCs/>
          <w:sz w:val="18"/>
          <w:szCs w:val="16"/>
          <w:lang w:eastAsia="es-MX"/>
        </w:rPr>
        <w:t>/INFOEM/IP/R</w:t>
      </w:r>
      <w:r>
        <w:rPr>
          <w:rFonts w:ascii="Palatino Linotype" w:hAnsi="Palatino Linotype" w:cs="Arial"/>
          <w:bCs/>
          <w:sz w:val="18"/>
          <w:szCs w:val="16"/>
          <w:lang w:eastAsia="es-MX"/>
        </w:rPr>
        <w:t xml:space="preserve">R/2019. </w:t>
      </w:r>
    </w:p>
    <w:p w:rsidR="00BE258C" w:rsidRDefault="00BE258C" w:rsidP="00BE258C">
      <w:pPr>
        <w:spacing w:after="0" w:line="240" w:lineRule="auto"/>
        <w:jc w:val="both"/>
        <w:rPr>
          <w:rFonts w:ascii="Palatino Linotype" w:hAnsi="Palatino Linotype" w:cs="Arial"/>
          <w:sz w:val="18"/>
          <w:szCs w:val="16"/>
        </w:rPr>
      </w:pPr>
      <w:r w:rsidRPr="001126FC">
        <w:rPr>
          <w:rFonts w:ascii="Palatino Linotype" w:hAnsi="Palatino Linotype" w:cs="Arial"/>
          <w:sz w:val="18"/>
          <w:szCs w:val="16"/>
        </w:rPr>
        <w:t>ZMS/OSAM/</w:t>
      </w:r>
      <w:r>
        <w:rPr>
          <w:rFonts w:ascii="Palatino Linotype" w:hAnsi="Palatino Linotype" w:cs="Arial"/>
          <w:sz w:val="18"/>
          <w:szCs w:val="16"/>
        </w:rPr>
        <w:t>BPAC</w:t>
      </w:r>
    </w:p>
    <w:p w:rsidR="00BA6112" w:rsidRDefault="00BA6112"/>
    <w:sectPr w:rsidR="00BA6112" w:rsidSect="00A528E9">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77C5" w:rsidRDefault="00AB77C5" w:rsidP="00BE258C">
      <w:pPr>
        <w:spacing w:after="0" w:line="240" w:lineRule="auto"/>
      </w:pPr>
      <w:r>
        <w:separator/>
      </w:r>
    </w:p>
  </w:endnote>
  <w:endnote w:type="continuationSeparator" w:id="0">
    <w:p w:rsidR="00AB77C5" w:rsidRDefault="00AB77C5" w:rsidP="00BE2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8E9" w:rsidRPr="000B69FA" w:rsidRDefault="008C694F" w:rsidP="00A528E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4A43">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B4A43">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8E9" w:rsidRPr="000B69FA" w:rsidRDefault="008C694F" w:rsidP="00A528E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4A4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B4A43">
      <w:rPr>
        <w:rFonts w:ascii="Palatino Linotype" w:hAnsi="Palatino Linotype"/>
        <w:bCs/>
        <w:noProof/>
        <w:sz w:val="20"/>
      </w:rPr>
      <w:t>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77C5" w:rsidRDefault="00AB77C5" w:rsidP="00BE258C">
      <w:pPr>
        <w:spacing w:after="0" w:line="240" w:lineRule="auto"/>
      </w:pPr>
      <w:r>
        <w:separator/>
      </w:r>
    </w:p>
  </w:footnote>
  <w:footnote w:type="continuationSeparator" w:id="0">
    <w:p w:rsidR="00AB77C5" w:rsidRDefault="00AB77C5" w:rsidP="00BE258C">
      <w:pPr>
        <w:spacing w:after="0" w:line="240" w:lineRule="auto"/>
      </w:pPr>
      <w:r>
        <w:continuationSeparator/>
      </w:r>
    </w:p>
  </w:footnote>
  <w:footnote w:id="1">
    <w:p w:rsidR="00BE258C" w:rsidRPr="00615B4B" w:rsidRDefault="00BE258C" w:rsidP="00BE258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BE258C" w:rsidRPr="00615B4B" w:rsidRDefault="00BE258C" w:rsidP="00BE258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8E9" w:rsidRDefault="00AB77C5">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A528E9" w:rsidTr="00A528E9">
      <w:trPr>
        <w:trHeight w:val="227"/>
      </w:trPr>
      <w:tc>
        <w:tcPr>
          <w:tcW w:w="5949" w:type="dxa"/>
          <w:hideMark/>
        </w:tcPr>
        <w:p w:rsidR="00A528E9" w:rsidRDefault="008C694F" w:rsidP="00A528E9">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A528E9" w:rsidRDefault="008C694F" w:rsidP="00BE258C">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sidR="00BE258C">
            <w:rPr>
              <w:rFonts w:ascii="Palatino Linotype" w:hAnsi="Palatino Linotype" w:cs="Arial"/>
              <w:bCs/>
              <w:sz w:val="24"/>
              <w:lang w:eastAsia="es-MX"/>
            </w:rPr>
            <w:t>9755</w:t>
          </w:r>
          <w:r>
            <w:rPr>
              <w:rFonts w:ascii="Palatino Linotype" w:hAnsi="Palatino Linotype" w:cs="Arial"/>
              <w:bCs/>
              <w:sz w:val="24"/>
              <w:lang w:eastAsia="es-MX"/>
            </w:rPr>
            <w:t>/INFOEM/IP/RR/2019</w:t>
          </w:r>
        </w:p>
      </w:tc>
    </w:tr>
    <w:tr w:rsidR="00A528E9" w:rsidTr="00A528E9">
      <w:trPr>
        <w:trHeight w:val="242"/>
      </w:trPr>
      <w:tc>
        <w:tcPr>
          <w:tcW w:w="5949" w:type="dxa"/>
          <w:hideMark/>
        </w:tcPr>
        <w:p w:rsidR="00A528E9" w:rsidRDefault="008C694F" w:rsidP="00A528E9">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A528E9" w:rsidRDefault="00BE258C" w:rsidP="00D00A10">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Ecatzingo</w:t>
          </w:r>
        </w:p>
      </w:tc>
    </w:tr>
    <w:tr w:rsidR="00A528E9" w:rsidTr="00A528E9">
      <w:trPr>
        <w:trHeight w:val="342"/>
      </w:trPr>
      <w:tc>
        <w:tcPr>
          <w:tcW w:w="5949" w:type="dxa"/>
          <w:hideMark/>
        </w:tcPr>
        <w:p w:rsidR="00A528E9" w:rsidRDefault="008C694F" w:rsidP="00A528E9">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A528E9" w:rsidRDefault="008C694F" w:rsidP="00A528E9">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528E9" w:rsidRDefault="00AB77C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A528E9" w:rsidTr="00A528E9">
      <w:trPr>
        <w:trHeight w:val="227"/>
      </w:trPr>
      <w:tc>
        <w:tcPr>
          <w:tcW w:w="5103" w:type="dxa"/>
          <w:hideMark/>
        </w:tcPr>
        <w:p w:rsidR="00A528E9" w:rsidRDefault="008C694F"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A528E9" w:rsidRPr="00B4142F" w:rsidRDefault="008C694F" w:rsidP="00BE258C">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sidR="00BE258C">
            <w:rPr>
              <w:rFonts w:ascii="Palatino Linotype" w:hAnsi="Palatino Linotype" w:cs="Arial"/>
              <w:bCs/>
              <w:sz w:val="24"/>
              <w:lang w:eastAsia="es-MX"/>
            </w:rPr>
            <w:t>9755</w:t>
          </w:r>
          <w:r>
            <w:rPr>
              <w:rFonts w:ascii="Palatino Linotype" w:hAnsi="Palatino Linotype" w:cs="Arial"/>
              <w:bCs/>
              <w:sz w:val="24"/>
              <w:lang w:eastAsia="es-MX"/>
            </w:rPr>
            <w:t>/INFOEM/IP/RR/2019</w:t>
          </w:r>
        </w:p>
      </w:tc>
    </w:tr>
    <w:tr w:rsidR="00A528E9" w:rsidTr="00A528E9">
      <w:trPr>
        <w:trHeight w:val="196"/>
      </w:trPr>
      <w:tc>
        <w:tcPr>
          <w:tcW w:w="5103" w:type="dxa"/>
          <w:hideMark/>
        </w:tcPr>
        <w:p w:rsidR="00A528E9" w:rsidRDefault="008C694F"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A528E9" w:rsidRPr="00F06FED" w:rsidRDefault="00844ADC" w:rsidP="00A528E9">
          <w:pPr>
            <w:spacing w:after="120" w:line="256" w:lineRule="auto"/>
            <w:ind w:left="208" w:right="214"/>
            <w:jc w:val="right"/>
            <w:rPr>
              <w:rFonts w:ascii="Palatino Linotype" w:hAnsi="Palatino Linotype" w:cs="Arial"/>
            </w:rPr>
          </w:pPr>
          <w:r>
            <w:rPr>
              <w:rFonts w:ascii="Palatino Linotype" w:hAnsi="Palatino Linotype" w:cs="Arial"/>
            </w:rPr>
            <w:t>XXXXXXXXXXXXXXXXXXX</w:t>
          </w:r>
        </w:p>
      </w:tc>
    </w:tr>
    <w:tr w:rsidR="00A528E9" w:rsidTr="00A528E9">
      <w:trPr>
        <w:trHeight w:val="242"/>
      </w:trPr>
      <w:tc>
        <w:tcPr>
          <w:tcW w:w="5103" w:type="dxa"/>
          <w:hideMark/>
        </w:tcPr>
        <w:p w:rsidR="00A528E9" w:rsidRDefault="008C694F"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A528E9" w:rsidRDefault="00BE258C" w:rsidP="003E59AC">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Ecatzingo</w:t>
          </w:r>
        </w:p>
      </w:tc>
    </w:tr>
    <w:tr w:rsidR="00A528E9" w:rsidTr="00A528E9">
      <w:trPr>
        <w:trHeight w:val="342"/>
      </w:trPr>
      <w:tc>
        <w:tcPr>
          <w:tcW w:w="5103" w:type="dxa"/>
          <w:hideMark/>
        </w:tcPr>
        <w:p w:rsidR="00A528E9" w:rsidRDefault="008C694F" w:rsidP="00A528E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A528E9" w:rsidRDefault="008C694F" w:rsidP="00A528E9">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528E9" w:rsidRDefault="00AB7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E27A0D"/>
    <w:multiLevelType w:val="hybridMultilevel"/>
    <w:tmpl w:val="2BC0B8AA"/>
    <w:lvl w:ilvl="0" w:tplc="6F86FA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58C"/>
    <w:rsid w:val="000A4C15"/>
    <w:rsid w:val="00105FE2"/>
    <w:rsid w:val="00134D7C"/>
    <w:rsid w:val="00156BA5"/>
    <w:rsid w:val="002909B3"/>
    <w:rsid w:val="002B2B62"/>
    <w:rsid w:val="003576FD"/>
    <w:rsid w:val="003C328C"/>
    <w:rsid w:val="00592A6D"/>
    <w:rsid w:val="00605BB5"/>
    <w:rsid w:val="006324CE"/>
    <w:rsid w:val="00706CF5"/>
    <w:rsid w:val="007640B3"/>
    <w:rsid w:val="007A22AF"/>
    <w:rsid w:val="007A3E08"/>
    <w:rsid w:val="007F7AD3"/>
    <w:rsid w:val="00844ADC"/>
    <w:rsid w:val="008B4A43"/>
    <w:rsid w:val="008C694F"/>
    <w:rsid w:val="008F19A9"/>
    <w:rsid w:val="00973020"/>
    <w:rsid w:val="009C3DF1"/>
    <w:rsid w:val="00A51E8B"/>
    <w:rsid w:val="00A811DA"/>
    <w:rsid w:val="00AB77C5"/>
    <w:rsid w:val="00AC5809"/>
    <w:rsid w:val="00B44F80"/>
    <w:rsid w:val="00BA6112"/>
    <w:rsid w:val="00BB03E1"/>
    <w:rsid w:val="00BE258C"/>
    <w:rsid w:val="00C2679D"/>
    <w:rsid w:val="00CA6806"/>
    <w:rsid w:val="00CD0A72"/>
    <w:rsid w:val="00CF7443"/>
    <w:rsid w:val="00D832A3"/>
    <w:rsid w:val="00E23F26"/>
    <w:rsid w:val="00FC11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9E74D"/>
  <w15:chartTrackingRefBased/>
  <w15:docId w15:val="{42ABF548-A624-469A-AEA7-1F5DEC6A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58C"/>
  </w:style>
  <w:style w:type="paragraph" w:styleId="Ttulo2">
    <w:name w:val="heading 2"/>
    <w:basedOn w:val="Normal"/>
    <w:next w:val="Normal"/>
    <w:link w:val="Ttulo2Car"/>
    <w:uiPriority w:val="9"/>
    <w:unhideWhenUsed/>
    <w:qFormat/>
    <w:rsid w:val="007A3E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258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E258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E258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E258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258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258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E258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E258C"/>
    <w:rPr>
      <w:vertAlign w:val="superscript"/>
    </w:rPr>
  </w:style>
  <w:style w:type="character" w:styleId="Hipervnculo">
    <w:name w:val="Hyperlink"/>
    <w:basedOn w:val="Fuentedeprrafopredeter"/>
    <w:uiPriority w:val="99"/>
    <w:unhideWhenUsed/>
    <w:rsid w:val="00BE258C"/>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BE258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E258C"/>
    <w:rPr>
      <w:sz w:val="20"/>
      <w:szCs w:val="20"/>
    </w:rPr>
  </w:style>
  <w:style w:type="paragraph" w:styleId="Sinespaciado">
    <w:name w:val="No Spacing"/>
    <w:aliases w:val="Francesa"/>
    <w:link w:val="SinespaciadoCar"/>
    <w:uiPriority w:val="1"/>
    <w:qFormat/>
    <w:rsid w:val="00BE258C"/>
    <w:pPr>
      <w:spacing w:after="0" w:line="240" w:lineRule="auto"/>
    </w:pPr>
  </w:style>
  <w:style w:type="table" w:styleId="Tablaconcuadrcula">
    <w:name w:val="Table Grid"/>
    <w:basedOn w:val="Tablanormal"/>
    <w:uiPriority w:val="39"/>
    <w:rsid w:val="00BE2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BE258C"/>
  </w:style>
  <w:style w:type="character" w:customStyle="1" w:styleId="Ttulo2Car">
    <w:name w:val="Título 2 Car"/>
    <w:basedOn w:val="Fuentedeprrafopredeter"/>
    <w:link w:val="Ttulo2"/>
    <w:uiPriority w:val="9"/>
    <w:rsid w:val="007A3E08"/>
    <w:rPr>
      <w:rFonts w:asciiTheme="majorHAnsi" w:eastAsiaTheme="majorEastAsia" w:hAnsiTheme="majorHAnsi" w:cstheme="majorBidi"/>
      <w:color w:val="2E74B5" w:themeColor="accent1" w:themeShade="BF"/>
      <w:sz w:val="26"/>
      <w:szCs w:val="26"/>
    </w:rPr>
  </w:style>
  <w:style w:type="character" w:styleId="Textoennegrita">
    <w:name w:val="Strong"/>
    <w:uiPriority w:val="22"/>
    <w:qFormat/>
    <w:rsid w:val="007A3E08"/>
    <w:rPr>
      <w:b/>
      <w:bCs/>
    </w:rPr>
  </w:style>
  <w:style w:type="paragraph" w:styleId="Textodeglobo">
    <w:name w:val="Balloon Text"/>
    <w:basedOn w:val="Normal"/>
    <w:link w:val="TextodegloboCar"/>
    <w:uiPriority w:val="99"/>
    <w:semiHidden/>
    <w:unhideWhenUsed/>
    <w:rsid w:val="00BB03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03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34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atzingo.gob.mx/ipomex"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catzingo.gob.mx/"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ecatzingo.gob.mx/ipomex"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7649</Words>
  <Characters>42070</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3</cp:revision>
  <cp:lastPrinted>2020-03-11T17:43:00Z</cp:lastPrinted>
  <dcterms:created xsi:type="dcterms:W3CDTF">2020-04-15T03:06:00Z</dcterms:created>
  <dcterms:modified xsi:type="dcterms:W3CDTF">2020-04-22T02:56:00Z</dcterms:modified>
</cp:coreProperties>
</file>