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B65EE" w14:textId="77777777" w:rsidR="001B26AA" w:rsidRPr="00FD6D60" w:rsidRDefault="001B26AA" w:rsidP="004E1461">
      <w:pPr>
        <w:tabs>
          <w:tab w:val="left" w:pos="567"/>
        </w:tabs>
        <w:spacing w:line="360" w:lineRule="auto"/>
        <w:jc w:val="center"/>
        <w:rPr>
          <w:rFonts w:ascii="Palatino Linotype" w:eastAsia="Times New Roman" w:hAnsi="Palatino Linotype" w:cs="Times New Roman"/>
          <w:b/>
        </w:rPr>
      </w:pPr>
      <w:r w:rsidRPr="00FD6D60">
        <w:rPr>
          <w:rFonts w:ascii="Palatino Linotype" w:eastAsia="Times New Roman" w:hAnsi="Palatino Linotype" w:cs="Times New Roman"/>
          <w:b/>
        </w:rPr>
        <w:t>LÍNEAS ARGUMENTATIVAS</w:t>
      </w:r>
    </w:p>
    <w:p w14:paraId="7B893EAF" w14:textId="77777777" w:rsidR="0000092F" w:rsidRPr="00FD6D60" w:rsidRDefault="0000092F" w:rsidP="004E1461">
      <w:pPr>
        <w:tabs>
          <w:tab w:val="left" w:pos="567"/>
        </w:tabs>
        <w:spacing w:line="360" w:lineRule="auto"/>
        <w:jc w:val="center"/>
        <w:rPr>
          <w:rFonts w:ascii="Palatino Linotype" w:eastAsia="Times New Roman" w:hAnsi="Palatino Linotype" w:cs="Times New Roman"/>
          <w:b/>
        </w:rPr>
      </w:pPr>
    </w:p>
    <w:p w14:paraId="220F76A5" w14:textId="77777777" w:rsidR="00875FEF" w:rsidRPr="00FD6D60" w:rsidRDefault="00875FEF" w:rsidP="00875FEF">
      <w:pPr>
        <w:tabs>
          <w:tab w:val="left" w:pos="567"/>
        </w:tabs>
        <w:spacing w:line="360" w:lineRule="auto"/>
        <w:jc w:val="center"/>
        <w:rPr>
          <w:rFonts w:ascii="Palatino Linotype" w:eastAsia="Times New Roman" w:hAnsi="Palatino Linotype" w:cs="Times New Roman"/>
          <w:b/>
        </w:rPr>
      </w:pPr>
    </w:p>
    <w:p w14:paraId="46476258" w14:textId="5A249105" w:rsidR="00875FEF" w:rsidRPr="00FD6D60" w:rsidRDefault="00875FEF" w:rsidP="00875FEF">
      <w:pPr>
        <w:tabs>
          <w:tab w:val="left" w:pos="567"/>
        </w:tabs>
        <w:spacing w:line="360" w:lineRule="auto"/>
        <w:jc w:val="both"/>
        <w:rPr>
          <w:rFonts w:ascii="Palatino Linotype" w:eastAsia="Times New Roman" w:hAnsi="Palatino Linotype" w:cs="Times New Roman"/>
        </w:rPr>
      </w:pPr>
      <w:r w:rsidRPr="00FD6D60">
        <w:rPr>
          <w:rFonts w:ascii="Palatino Linotype" w:eastAsia="Times New Roman" w:hAnsi="Palatino Linotype" w:cs="Times New Roman"/>
          <w:b/>
        </w:rPr>
        <w:t xml:space="preserve">DE </w:t>
      </w:r>
      <w:r w:rsidR="00FD6D60" w:rsidRPr="00FD6D60">
        <w:rPr>
          <w:rFonts w:ascii="Palatino Linotype" w:eastAsia="Times New Roman" w:hAnsi="Palatino Linotype" w:cs="Times New Roman"/>
          <w:b/>
        </w:rPr>
        <w:t>LA VERACIDAD</w:t>
      </w:r>
      <w:r w:rsidRPr="00FD6D60">
        <w:rPr>
          <w:rFonts w:ascii="Palatino Linotype" w:eastAsia="Times New Roman" w:hAnsi="Palatino Linotype" w:cs="Times New Roman"/>
          <w:b/>
        </w:rPr>
        <w:t xml:space="preserve"> DE LA INFORMACIÓN: </w:t>
      </w:r>
      <w:r w:rsidRPr="00FD6D60">
        <w:rPr>
          <w:rFonts w:ascii="Palatino Linotype" w:eastAsia="Times New Roman" w:hAnsi="Palatino Linotype" w:cs="Times New Roman"/>
        </w:rPr>
        <w:t>E</w:t>
      </w:r>
      <w:r w:rsidRPr="00FD6D60">
        <w:rPr>
          <w:rFonts w:ascii="Palatino Linotype" w:hAnsi="Palatino Linotype" w:cs="Arial"/>
        </w:rPr>
        <w:t>ste Órgano Garante no está facultado para pronunciarse sobre la veracidad de la información que los Sujetos Obligados ponen a disposición de los solicitantes.</w:t>
      </w:r>
    </w:p>
    <w:p w14:paraId="3B94B1F8" w14:textId="77777777" w:rsidR="00875FEF" w:rsidRPr="00FD6D60" w:rsidRDefault="00875FEF" w:rsidP="00875FEF">
      <w:pPr>
        <w:tabs>
          <w:tab w:val="left" w:pos="567"/>
        </w:tabs>
        <w:spacing w:line="360" w:lineRule="auto"/>
        <w:rPr>
          <w:rFonts w:ascii="Palatino Linotype" w:eastAsia="Times New Roman" w:hAnsi="Palatino Linotype" w:cs="Times New Roman"/>
          <w:b/>
        </w:rPr>
      </w:pPr>
    </w:p>
    <w:p w14:paraId="527C556D" w14:textId="77777777" w:rsidR="00875FEF" w:rsidRPr="00FD6D60" w:rsidRDefault="00875FEF" w:rsidP="00875FEF">
      <w:pPr>
        <w:spacing w:line="360" w:lineRule="auto"/>
        <w:jc w:val="both"/>
        <w:rPr>
          <w:rFonts w:ascii="Palatino Linotype" w:hAnsi="Palatino Linotype"/>
          <w:color w:val="000000" w:themeColor="text1"/>
        </w:rPr>
      </w:pPr>
      <w:r w:rsidRPr="00FD6D60">
        <w:rPr>
          <w:rFonts w:ascii="Palatino Linotype" w:eastAsia="MS Mincho" w:hAnsi="Palatino Linotype" w:cs="Times New Roman"/>
          <w:b/>
        </w:rPr>
        <w:t xml:space="preserve">DECLINACIÓN DE COMPETENCIA, IMPORTANCIA DE OBSERVAR SU PLAZO. </w:t>
      </w:r>
      <w:r w:rsidRPr="00FD6D60">
        <w:rPr>
          <w:rFonts w:ascii="Palatino Linotype" w:eastAsia="MS Mincho" w:hAnsi="Palatino Linotype" w:cs="Times New Roman"/>
        </w:rPr>
        <w:t>La declinación de competencia debe efectuarse en el plazo de tres días hábiles a partir de que se ha presentado la solicitud de acceso a la información pública para respetar adecuadamente el derecho humano.</w:t>
      </w:r>
    </w:p>
    <w:p w14:paraId="3214D1F6" w14:textId="77777777" w:rsidR="001B5E8D" w:rsidRPr="00FD6D60" w:rsidRDefault="001B5E8D" w:rsidP="00566997">
      <w:pPr>
        <w:tabs>
          <w:tab w:val="left" w:pos="567"/>
        </w:tabs>
        <w:spacing w:line="360" w:lineRule="auto"/>
        <w:rPr>
          <w:rFonts w:ascii="Palatino Linotype" w:eastAsia="Times New Roman" w:hAnsi="Palatino Linotype" w:cs="Times New Roman"/>
          <w:b/>
        </w:rPr>
      </w:pPr>
    </w:p>
    <w:p w14:paraId="7763DFF3" w14:textId="4D936670" w:rsidR="001B5E8D" w:rsidRPr="00FD6D60" w:rsidRDefault="001B5E8D" w:rsidP="001B5E8D">
      <w:pPr>
        <w:rPr>
          <w:rFonts w:ascii="Palatino Linotype" w:eastAsia="Times New Roman" w:hAnsi="Palatino Linotype" w:cs="Times New Roman"/>
          <w:b/>
        </w:rPr>
      </w:pPr>
      <w:r w:rsidRPr="00FD6D60">
        <w:rPr>
          <w:rFonts w:ascii="Palatino Linotype" w:eastAsia="Times New Roman" w:hAnsi="Palatino Linotype" w:cs="Times New Roman"/>
          <w:b/>
        </w:rPr>
        <w:br w:type="page"/>
      </w: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FD6D60" w:rsidRDefault="0011338C" w:rsidP="0011338C">
          <w:pPr>
            <w:pStyle w:val="TtuloTDC"/>
            <w:jc w:val="center"/>
            <w:rPr>
              <w:szCs w:val="24"/>
              <w:lang w:val="es-ES"/>
            </w:rPr>
          </w:pPr>
          <w:r w:rsidRPr="00FD6D60">
            <w:rPr>
              <w:szCs w:val="24"/>
              <w:lang w:val="es-ES"/>
            </w:rPr>
            <w:t>ÍNDICE</w:t>
          </w:r>
        </w:p>
        <w:p w14:paraId="54D7BD84" w14:textId="77777777" w:rsidR="008826F4" w:rsidRPr="00FD6D60" w:rsidRDefault="008826F4" w:rsidP="008826F4">
          <w:pPr>
            <w:rPr>
              <w:rFonts w:ascii="Palatino Linotype" w:hAnsi="Palatino Linotype"/>
              <w:lang w:val="es-ES" w:eastAsia="es-MX"/>
            </w:rPr>
          </w:pPr>
        </w:p>
        <w:p w14:paraId="666563EF" w14:textId="77777777" w:rsidR="006030D8" w:rsidRPr="00FD6D60" w:rsidRDefault="0011338C">
          <w:pPr>
            <w:pStyle w:val="TDC1"/>
            <w:rPr>
              <w:noProof/>
              <w:sz w:val="22"/>
              <w:szCs w:val="22"/>
              <w:lang w:val="es-MX" w:eastAsia="es-MX"/>
            </w:rPr>
          </w:pPr>
          <w:r w:rsidRPr="00FD6D60">
            <w:rPr>
              <w:rFonts w:ascii="Palatino Linotype" w:hAnsi="Palatino Linotype"/>
            </w:rPr>
            <w:fldChar w:fldCharType="begin"/>
          </w:r>
          <w:r w:rsidRPr="00FD6D60">
            <w:rPr>
              <w:rFonts w:ascii="Palatino Linotype" w:hAnsi="Palatino Linotype"/>
            </w:rPr>
            <w:instrText xml:space="preserve"> TOC \o "1-3" \h \z \u </w:instrText>
          </w:r>
          <w:r w:rsidRPr="00FD6D60">
            <w:rPr>
              <w:rFonts w:ascii="Palatino Linotype" w:hAnsi="Palatino Linotype"/>
            </w:rPr>
            <w:fldChar w:fldCharType="separate"/>
          </w:r>
          <w:hyperlink w:anchor="_Toc33617144" w:history="1">
            <w:r w:rsidR="006030D8" w:rsidRPr="00FD6D60">
              <w:rPr>
                <w:rStyle w:val="Hipervnculo"/>
                <w:noProof/>
              </w:rPr>
              <w:t>ANTECEDENTES</w:t>
            </w:r>
            <w:r w:rsidR="006030D8" w:rsidRPr="00FD6D60">
              <w:rPr>
                <w:noProof/>
                <w:webHidden/>
              </w:rPr>
              <w:tab/>
            </w:r>
            <w:r w:rsidR="006030D8" w:rsidRPr="00FD6D60">
              <w:rPr>
                <w:noProof/>
                <w:webHidden/>
              </w:rPr>
              <w:fldChar w:fldCharType="begin"/>
            </w:r>
            <w:r w:rsidR="006030D8" w:rsidRPr="00FD6D60">
              <w:rPr>
                <w:noProof/>
                <w:webHidden/>
              </w:rPr>
              <w:instrText xml:space="preserve"> PAGEREF _Toc33617144 \h </w:instrText>
            </w:r>
            <w:r w:rsidR="006030D8" w:rsidRPr="00FD6D60">
              <w:rPr>
                <w:noProof/>
                <w:webHidden/>
              </w:rPr>
            </w:r>
            <w:r w:rsidR="006030D8" w:rsidRPr="00FD6D60">
              <w:rPr>
                <w:noProof/>
                <w:webHidden/>
              </w:rPr>
              <w:fldChar w:fldCharType="separate"/>
            </w:r>
            <w:r w:rsidR="006030D8" w:rsidRPr="00FD6D60">
              <w:rPr>
                <w:noProof/>
                <w:webHidden/>
              </w:rPr>
              <w:t>3</w:t>
            </w:r>
            <w:r w:rsidR="006030D8" w:rsidRPr="00FD6D60">
              <w:rPr>
                <w:noProof/>
                <w:webHidden/>
              </w:rPr>
              <w:fldChar w:fldCharType="end"/>
            </w:r>
          </w:hyperlink>
        </w:p>
        <w:p w14:paraId="5AB7C5A1" w14:textId="77777777" w:rsidR="006030D8" w:rsidRPr="00FD6D60" w:rsidRDefault="008911E4">
          <w:pPr>
            <w:pStyle w:val="TDC2"/>
            <w:rPr>
              <w:noProof/>
              <w:sz w:val="22"/>
              <w:szCs w:val="22"/>
              <w:lang w:val="es-MX" w:eastAsia="es-MX"/>
            </w:rPr>
          </w:pPr>
          <w:hyperlink w:anchor="_Toc33617145" w:history="1">
            <w:r w:rsidR="006030D8" w:rsidRPr="00FD6D60">
              <w:rPr>
                <w:rStyle w:val="Hipervnculo"/>
                <w:noProof/>
                <w:lang w:val="es-ES"/>
              </w:rPr>
              <w:t>a) Acto impugnado:</w:t>
            </w:r>
            <w:r w:rsidR="006030D8" w:rsidRPr="00FD6D60">
              <w:rPr>
                <w:noProof/>
                <w:webHidden/>
              </w:rPr>
              <w:tab/>
            </w:r>
            <w:r w:rsidR="006030D8" w:rsidRPr="00FD6D60">
              <w:rPr>
                <w:noProof/>
                <w:webHidden/>
              </w:rPr>
              <w:fldChar w:fldCharType="begin"/>
            </w:r>
            <w:r w:rsidR="006030D8" w:rsidRPr="00FD6D60">
              <w:rPr>
                <w:noProof/>
                <w:webHidden/>
              </w:rPr>
              <w:instrText xml:space="preserve"> PAGEREF _Toc33617145 \h </w:instrText>
            </w:r>
            <w:r w:rsidR="006030D8" w:rsidRPr="00FD6D60">
              <w:rPr>
                <w:noProof/>
                <w:webHidden/>
              </w:rPr>
            </w:r>
            <w:r w:rsidR="006030D8" w:rsidRPr="00FD6D60">
              <w:rPr>
                <w:noProof/>
                <w:webHidden/>
              </w:rPr>
              <w:fldChar w:fldCharType="separate"/>
            </w:r>
            <w:r w:rsidR="006030D8" w:rsidRPr="00FD6D60">
              <w:rPr>
                <w:noProof/>
                <w:webHidden/>
              </w:rPr>
              <w:t>4</w:t>
            </w:r>
            <w:r w:rsidR="006030D8" w:rsidRPr="00FD6D60">
              <w:rPr>
                <w:noProof/>
                <w:webHidden/>
              </w:rPr>
              <w:fldChar w:fldCharType="end"/>
            </w:r>
          </w:hyperlink>
        </w:p>
        <w:p w14:paraId="57258A5A" w14:textId="77777777" w:rsidR="006030D8" w:rsidRPr="00FD6D60" w:rsidRDefault="008911E4">
          <w:pPr>
            <w:pStyle w:val="TDC2"/>
            <w:rPr>
              <w:noProof/>
              <w:sz w:val="22"/>
              <w:szCs w:val="22"/>
              <w:lang w:val="es-MX" w:eastAsia="es-MX"/>
            </w:rPr>
          </w:pPr>
          <w:hyperlink w:anchor="_Toc33617146" w:history="1">
            <w:r w:rsidR="006030D8" w:rsidRPr="00FD6D60">
              <w:rPr>
                <w:rStyle w:val="Hipervnculo"/>
                <w:noProof/>
                <w:lang w:val="es-ES"/>
              </w:rPr>
              <w:t>b) Razones o Motivos de inconformidad:</w:t>
            </w:r>
            <w:r w:rsidR="006030D8" w:rsidRPr="00FD6D60">
              <w:rPr>
                <w:noProof/>
                <w:webHidden/>
              </w:rPr>
              <w:tab/>
            </w:r>
            <w:r w:rsidR="006030D8" w:rsidRPr="00FD6D60">
              <w:rPr>
                <w:noProof/>
                <w:webHidden/>
              </w:rPr>
              <w:fldChar w:fldCharType="begin"/>
            </w:r>
            <w:r w:rsidR="006030D8" w:rsidRPr="00FD6D60">
              <w:rPr>
                <w:noProof/>
                <w:webHidden/>
              </w:rPr>
              <w:instrText xml:space="preserve"> PAGEREF _Toc33617146 \h </w:instrText>
            </w:r>
            <w:r w:rsidR="006030D8" w:rsidRPr="00FD6D60">
              <w:rPr>
                <w:noProof/>
                <w:webHidden/>
              </w:rPr>
            </w:r>
            <w:r w:rsidR="006030D8" w:rsidRPr="00FD6D60">
              <w:rPr>
                <w:noProof/>
                <w:webHidden/>
              </w:rPr>
              <w:fldChar w:fldCharType="separate"/>
            </w:r>
            <w:r w:rsidR="006030D8" w:rsidRPr="00FD6D60">
              <w:rPr>
                <w:noProof/>
                <w:webHidden/>
              </w:rPr>
              <w:t>4</w:t>
            </w:r>
            <w:r w:rsidR="006030D8" w:rsidRPr="00FD6D60">
              <w:rPr>
                <w:noProof/>
                <w:webHidden/>
              </w:rPr>
              <w:fldChar w:fldCharType="end"/>
            </w:r>
          </w:hyperlink>
        </w:p>
        <w:p w14:paraId="563988DE" w14:textId="77777777" w:rsidR="006030D8" w:rsidRPr="00FD6D60" w:rsidRDefault="008911E4">
          <w:pPr>
            <w:pStyle w:val="TDC1"/>
            <w:rPr>
              <w:noProof/>
              <w:sz w:val="22"/>
              <w:szCs w:val="22"/>
              <w:lang w:val="es-MX" w:eastAsia="es-MX"/>
            </w:rPr>
          </w:pPr>
          <w:hyperlink w:anchor="_Toc33617147" w:history="1">
            <w:r w:rsidR="006030D8" w:rsidRPr="00FD6D60">
              <w:rPr>
                <w:rStyle w:val="Hipervnculo"/>
                <w:noProof/>
              </w:rPr>
              <w:t>CONSIDERANDO</w:t>
            </w:r>
            <w:r w:rsidR="006030D8" w:rsidRPr="00FD6D60">
              <w:rPr>
                <w:noProof/>
                <w:webHidden/>
              </w:rPr>
              <w:tab/>
            </w:r>
            <w:r w:rsidR="006030D8" w:rsidRPr="00FD6D60">
              <w:rPr>
                <w:noProof/>
                <w:webHidden/>
              </w:rPr>
              <w:fldChar w:fldCharType="begin"/>
            </w:r>
            <w:r w:rsidR="006030D8" w:rsidRPr="00FD6D60">
              <w:rPr>
                <w:noProof/>
                <w:webHidden/>
              </w:rPr>
              <w:instrText xml:space="preserve"> PAGEREF _Toc33617147 \h </w:instrText>
            </w:r>
            <w:r w:rsidR="006030D8" w:rsidRPr="00FD6D60">
              <w:rPr>
                <w:noProof/>
                <w:webHidden/>
              </w:rPr>
            </w:r>
            <w:r w:rsidR="006030D8" w:rsidRPr="00FD6D60">
              <w:rPr>
                <w:noProof/>
                <w:webHidden/>
              </w:rPr>
              <w:fldChar w:fldCharType="separate"/>
            </w:r>
            <w:r w:rsidR="006030D8" w:rsidRPr="00FD6D60">
              <w:rPr>
                <w:noProof/>
                <w:webHidden/>
              </w:rPr>
              <w:t>5</w:t>
            </w:r>
            <w:r w:rsidR="006030D8" w:rsidRPr="00FD6D60">
              <w:rPr>
                <w:noProof/>
                <w:webHidden/>
              </w:rPr>
              <w:fldChar w:fldCharType="end"/>
            </w:r>
          </w:hyperlink>
        </w:p>
        <w:p w14:paraId="7844953F" w14:textId="77777777" w:rsidR="006030D8" w:rsidRPr="00FD6D60" w:rsidRDefault="008911E4">
          <w:pPr>
            <w:pStyle w:val="TDC1"/>
            <w:rPr>
              <w:noProof/>
              <w:sz w:val="22"/>
              <w:szCs w:val="22"/>
              <w:lang w:val="es-MX" w:eastAsia="es-MX"/>
            </w:rPr>
          </w:pPr>
          <w:hyperlink w:anchor="_Toc33617148" w:history="1">
            <w:r w:rsidR="006030D8" w:rsidRPr="00FD6D60">
              <w:rPr>
                <w:rStyle w:val="Hipervnculo"/>
                <w:noProof/>
              </w:rPr>
              <w:t>PRIMERO. De la competencia</w:t>
            </w:r>
            <w:r w:rsidR="006030D8" w:rsidRPr="00FD6D60">
              <w:rPr>
                <w:noProof/>
                <w:webHidden/>
              </w:rPr>
              <w:tab/>
            </w:r>
            <w:r w:rsidR="006030D8" w:rsidRPr="00FD6D60">
              <w:rPr>
                <w:noProof/>
                <w:webHidden/>
              </w:rPr>
              <w:fldChar w:fldCharType="begin"/>
            </w:r>
            <w:r w:rsidR="006030D8" w:rsidRPr="00FD6D60">
              <w:rPr>
                <w:noProof/>
                <w:webHidden/>
              </w:rPr>
              <w:instrText xml:space="preserve"> PAGEREF _Toc33617148 \h </w:instrText>
            </w:r>
            <w:r w:rsidR="006030D8" w:rsidRPr="00FD6D60">
              <w:rPr>
                <w:noProof/>
                <w:webHidden/>
              </w:rPr>
            </w:r>
            <w:r w:rsidR="006030D8" w:rsidRPr="00FD6D60">
              <w:rPr>
                <w:noProof/>
                <w:webHidden/>
              </w:rPr>
              <w:fldChar w:fldCharType="separate"/>
            </w:r>
            <w:r w:rsidR="006030D8" w:rsidRPr="00FD6D60">
              <w:rPr>
                <w:noProof/>
                <w:webHidden/>
              </w:rPr>
              <w:t>5</w:t>
            </w:r>
            <w:r w:rsidR="006030D8" w:rsidRPr="00FD6D60">
              <w:rPr>
                <w:noProof/>
                <w:webHidden/>
              </w:rPr>
              <w:fldChar w:fldCharType="end"/>
            </w:r>
          </w:hyperlink>
        </w:p>
        <w:p w14:paraId="7A1E819A" w14:textId="77777777" w:rsidR="006030D8" w:rsidRPr="00FD6D60" w:rsidRDefault="008911E4">
          <w:pPr>
            <w:pStyle w:val="TDC1"/>
            <w:rPr>
              <w:noProof/>
              <w:sz w:val="22"/>
              <w:szCs w:val="22"/>
              <w:lang w:val="es-MX" w:eastAsia="es-MX"/>
            </w:rPr>
          </w:pPr>
          <w:hyperlink w:anchor="_Toc33617149" w:history="1">
            <w:r w:rsidR="006030D8" w:rsidRPr="00FD6D60">
              <w:rPr>
                <w:rStyle w:val="Hipervnculo"/>
                <w:noProof/>
              </w:rPr>
              <w:t>SEGUNDO. De la oportunidad y procedencia.</w:t>
            </w:r>
            <w:r w:rsidR="006030D8" w:rsidRPr="00FD6D60">
              <w:rPr>
                <w:noProof/>
                <w:webHidden/>
              </w:rPr>
              <w:tab/>
            </w:r>
            <w:r w:rsidR="006030D8" w:rsidRPr="00FD6D60">
              <w:rPr>
                <w:noProof/>
                <w:webHidden/>
              </w:rPr>
              <w:fldChar w:fldCharType="begin"/>
            </w:r>
            <w:r w:rsidR="006030D8" w:rsidRPr="00FD6D60">
              <w:rPr>
                <w:noProof/>
                <w:webHidden/>
              </w:rPr>
              <w:instrText xml:space="preserve"> PAGEREF _Toc33617149 \h </w:instrText>
            </w:r>
            <w:r w:rsidR="006030D8" w:rsidRPr="00FD6D60">
              <w:rPr>
                <w:noProof/>
                <w:webHidden/>
              </w:rPr>
            </w:r>
            <w:r w:rsidR="006030D8" w:rsidRPr="00FD6D60">
              <w:rPr>
                <w:noProof/>
                <w:webHidden/>
              </w:rPr>
              <w:fldChar w:fldCharType="separate"/>
            </w:r>
            <w:r w:rsidR="006030D8" w:rsidRPr="00FD6D60">
              <w:rPr>
                <w:noProof/>
                <w:webHidden/>
              </w:rPr>
              <w:t>6</w:t>
            </w:r>
            <w:r w:rsidR="006030D8" w:rsidRPr="00FD6D60">
              <w:rPr>
                <w:noProof/>
                <w:webHidden/>
              </w:rPr>
              <w:fldChar w:fldCharType="end"/>
            </w:r>
          </w:hyperlink>
        </w:p>
        <w:p w14:paraId="7F5EEA8D" w14:textId="77777777" w:rsidR="006030D8" w:rsidRPr="00FD6D60" w:rsidRDefault="008911E4">
          <w:pPr>
            <w:pStyle w:val="TDC2"/>
            <w:rPr>
              <w:noProof/>
              <w:sz w:val="22"/>
              <w:szCs w:val="22"/>
              <w:lang w:val="es-MX" w:eastAsia="es-MX"/>
            </w:rPr>
          </w:pPr>
          <w:hyperlink w:anchor="_Toc33617150" w:history="1">
            <w:r w:rsidR="006030D8" w:rsidRPr="00FD6D60">
              <w:rPr>
                <w:rStyle w:val="Hipervnculo"/>
                <w:noProof/>
              </w:rPr>
              <w:t>TERCERO. Del planteamiento de la litis.</w:t>
            </w:r>
            <w:r w:rsidR="006030D8" w:rsidRPr="00FD6D60">
              <w:rPr>
                <w:noProof/>
                <w:webHidden/>
              </w:rPr>
              <w:tab/>
            </w:r>
            <w:r w:rsidR="006030D8" w:rsidRPr="00FD6D60">
              <w:rPr>
                <w:noProof/>
                <w:webHidden/>
              </w:rPr>
              <w:fldChar w:fldCharType="begin"/>
            </w:r>
            <w:r w:rsidR="006030D8" w:rsidRPr="00FD6D60">
              <w:rPr>
                <w:noProof/>
                <w:webHidden/>
              </w:rPr>
              <w:instrText xml:space="preserve"> PAGEREF _Toc33617150 \h </w:instrText>
            </w:r>
            <w:r w:rsidR="006030D8" w:rsidRPr="00FD6D60">
              <w:rPr>
                <w:noProof/>
                <w:webHidden/>
              </w:rPr>
            </w:r>
            <w:r w:rsidR="006030D8" w:rsidRPr="00FD6D60">
              <w:rPr>
                <w:noProof/>
                <w:webHidden/>
              </w:rPr>
              <w:fldChar w:fldCharType="separate"/>
            </w:r>
            <w:r w:rsidR="006030D8" w:rsidRPr="00FD6D60">
              <w:rPr>
                <w:noProof/>
                <w:webHidden/>
              </w:rPr>
              <w:t>8</w:t>
            </w:r>
            <w:r w:rsidR="006030D8" w:rsidRPr="00FD6D60">
              <w:rPr>
                <w:noProof/>
                <w:webHidden/>
              </w:rPr>
              <w:fldChar w:fldCharType="end"/>
            </w:r>
          </w:hyperlink>
        </w:p>
        <w:p w14:paraId="77591BEE" w14:textId="77777777" w:rsidR="006030D8" w:rsidRPr="00FD6D60" w:rsidRDefault="008911E4">
          <w:pPr>
            <w:pStyle w:val="TDC1"/>
            <w:rPr>
              <w:noProof/>
              <w:sz w:val="22"/>
              <w:szCs w:val="22"/>
              <w:lang w:val="es-MX" w:eastAsia="es-MX"/>
            </w:rPr>
          </w:pPr>
          <w:hyperlink w:anchor="_Toc33617151" w:history="1">
            <w:r w:rsidR="006030D8" w:rsidRPr="00FD6D60">
              <w:rPr>
                <w:rStyle w:val="Hipervnculo"/>
                <w:noProof/>
              </w:rPr>
              <w:t>CUARTO. Del estudio y resolución del asunto.</w:t>
            </w:r>
            <w:r w:rsidR="006030D8" w:rsidRPr="00FD6D60">
              <w:rPr>
                <w:noProof/>
                <w:webHidden/>
              </w:rPr>
              <w:tab/>
            </w:r>
            <w:r w:rsidR="006030D8" w:rsidRPr="00FD6D60">
              <w:rPr>
                <w:noProof/>
                <w:webHidden/>
              </w:rPr>
              <w:fldChar w:fldCharType="begin"/>
            </w:r>
            <w:r w:rsidR="006030D8" w:rsidRPr="00FD6D60">
              <w:rPr>
                <w:noProof/>
                <w:webHidden/>
              </w:rPr>
              <w:instrText xml:space="preserve"> PAGEREF _Toc33617151 \h </w:instrText>
            </w:r>
            <w:r w:rsidR="006030D8" w:rsidRPr="00FD6D60">
              <w:rPr>
                <w:noProof/>
                <w:webHidden/>
              </w:rPr>
            </w:r>
            <w:r w:rsidR="006030D8" w:rsidRPr="00FD6D60">
              <w:rPr>
                <w:noProof/>
                <w:webHidden/>
              </w:rPr>
              <w:fldChar w:fldCharType="separate"/>
            </w:r>
            <w:r w:rsidR="006030D8" w:rsidRPr="00FD6D60">
              <w:rPr>
                <w:noProof/>
                <w:webHidden/>
              </w:rPr>
              <w:t>10</w:t>
            </w:r>
            <w:r w:rsidR="006030D8" w:rsidRPr="00FD6D60">
              <w:rPr>
                <w:noProof/>
                <w:webHidden/>
              </w:rPr>
              <w:fldChar w:fldCharType="end"/>
            </w:r>
          </w:hyperlink>
        </w:p>
        <w:p w14:paraId="30916B47" w14:textId="77777777" w:rsidR="006030D8" w:rsidRPr="00FD6D60" w:rsidRDefault="008911E4">
          <w:pPr>
            <w:pStyle w:val="TDC2"/>
            <w:rPr>
              <w:noProof/>
              <w:sz w:val="22"/>
              <w:szCs w:val="22"/>
              <w:lang w:val="es-MX" w:eastAsia="es-MX"/>
            </w:rPr>
          </w:pPr>
          <w:hyperlink w:anchor="_Toc33617152" w:history="1">
            <w:r w:rsidR="006030D8" w:rsidRPr="00FD6D60">
              <w:rPr>
                <w:rStyle w:val="Hipervnculo"/>
                <w:noProof/>
              </w:rPr>
              <w:t>I. De la respuesta del SUJETO OBLIGADO.</w:t>
            </w:r>
            <w:r w:rsidR="006030D8" w:rsidRPr="00FD6D60">
              <w:rPr>
                <w:noProof/>
                <w:webHidden/>
              </w:rPr>
              <w:tab/>
            </w:r>
            <w:r w:rsidR="006030D8" w:rsidRPr="00FD6D60">
              <w:rPr>
                <w:noProof/>
                <w:webHidden/>
              </w:rPr>
              <w:fldChar w:fldCharType="begin"/>
            </w:r>
            <w:r w:rsidR="006030D8" w:rsidRPr="00FD6D60">
              <w:rPr>
                <w:noProof/>
                <w:webHidden/>
              </w:rPr>
              <w:instrText xml:space="preserve"> PAGEREF _Toc33617152 \h </w:instrText>
            </w:r>
            <w:r w:rsidR="006030D8" w:rsidRPr="00FD6D60">
              <w:rPr>
                <w:noProof/>
                <w:webHidden/>
              </w:rPr>
            </w:r>
            <w:r w:rsidR="006030D8" w:rsidRPr="00FD6D60">
              <w:rPr>
                <w:noProof/>
                <w:webHidden/>
              </w:rPr>
              <w:fldChar w:fldCharType="separate"/>
            </w:r>
            <w:r w:rsidR="006030D8" w:rsidRPr="00FD6D60">
              <w:rPr>
                <w:noProof/>
                <w:webHidden/>
              </w:rPr>
              <w:t>10</w:t>
            </w:r>
            <w:r w:rsidR="006030D8" w:rsidRPr="00FD6D60">
              <w:rPr>
                <w:noProof/>
                <w:webHidden/>
              </w:rPr>
              <w:fldChar w:fldCharType="end"/>
            </w:r>
          </w:hyperlink>
        </w:p>
        <w:p w14:paraId="55CD5956" w14:textId="77777777" w:rsidR="006030D8" w:rsidRPr="00FD6D60" w:rsidRDefault="008911E4">
          <w:pPr>
            <w:pStyle w:val="TDC1"/>
            <w:rPr>
              <w:noProof/>
              <w:sz w:val="22"/>
              <w:szCs w:val="22"/>
              <w:lang w:val="es-MX" w:eastAsia="es-MX"/>
            </w:rPr>
          </w:pPr>
          <w:hyperlink w:anchor="_Toc33617153" w:history="1">
            <w:r w:rsidR="006030D8" w:rsidRPr="00FD6D60">
              <w:rPr>
                <w:rStyle w:val="Hipervnculo"/>
                <w:rFonts w:eastAsia="Calibri"/>
                <w:noProof/>
                <w:lang w:val="es-ES"/>
              </w:rPr>
              <w:t>R E S O L U T I V O S</w:t>
            </w:r>
            <w:r w:rsidR="006030D8" w:rsidRPr="00FD6D60">
              <w:rPr>
                <w:noProof/>
                <w:webHidden/>
              </w:rPr>
              <w:tab/>
            </w:r>
            <w:r w:rsidR="006030D8" w:rsidRPr="00FD6D60">
              <w:rPr>
                <w:noProof/>
                <w:webHidden/>
              </w:rPr>
              <w:fldChar w:fldCharType="begin"/>
            </w:r>
            <w:r w:rsidR="006030D8" w:rsidRPr="00FD6D60">
              <w:rPr>
                <w:noProof/>
                <w:webHidden/>
              </w:rPr>
              <w:instrText xml:space="preserve"> PAGEREF _Toc33617153 \h </w:instrText>
            </w:r>
            <w:r w:rsidR="006030D8" w:rsidRPr="00FD6D60">
              <w:rPr>
                <w:noProof/>
                <w:webHidden/>
              </w:rPr>
            </w:r>
            <w:r w:rsidR="006030D8" w:rsidRPr="00FD6D60">
              <w:rPr>
                <w:noProof/>
                <w:webHidden/>
              </w:rPr>
              <w:fldChar w:fldCharType="separate"/>
            </w:r>
            <w:r w:rsidR="006030D8" w:rsidRPr="00FD6D60">
              <w:rPr>
                <w:noProof/>
                <w:webHidden/>
              </w:rPr>
              <w:t>23</w:t>
            </w:r>
            <w:r w:rsidR="006030D8" w:rsidRPr="00FD6D60">
              <w:rPr>
                <w:noProof/>
                <w:webHidden/>
              </w:rPr>
              <w:fldChar w:fldCharType="end"/>
            </w:r>
          </w:hyperlink>
        </w:p>
        <w:p w14:paraId="31504A6C" w14:textId="2439AEE2" w:rsidR="00B23985" w:rsidRPr="00FD6D60" w:rsidRDefault="006030D8" w:rsidP="00AC19BA">
          <w:pPr>
            <w:rPr>
              <w:rFonts w:ascii="Palatino Linotype" w:hAnsi="Palatino Linotype"/>
              <w:bCs/>
              <w:sz w:val="22"/>
              <w:szCs w:val="22"/>
              <w:lang w:val="es-ES"/>
            </w:rPr>
          </w:pPr>
          <w:r w:rsidRPr="00FD6D60">
            <w:rPr>
              <w:rFonts w:ascii="Palatino Linotype" w:hAnsi="Palatino Linotype"/>
              <w:bCs/>
              <w:noProof/>
              <w:lang w:val="es-MX" w:eastAsia="es-MX"/>
            </w:rPr>
            <mc:AlternateContent>
              <mc:Choice Requires="wps">
                <w:drawing>
                  <wp:anchor distT="0" distB="0" distL="114300" distR="114300" simplePos="0" relativeHeight="251659264" behindDoc="0" locked="0" layoutInCell="1" allowOverlap="1" wp14:anchorId="53F6D1D7" wp14:editId="1FAD0C15">
                    <wp:simplePos x="0" y="0"/>
                    <wp:positionH relativeFrom="column">
                      <wp:posOffset>62865</wp:posOffset>
                    </wp:positionH>
                    <wp:positionV relativeFrom="paragraph">
                      <wp:posOffset>69214</wp:posOffset>
                    </wp:positionV>
                    <wp:extent cx="5505450" cy="2809875"/>
                    <wp:effectExtent l="38100" t="19050" r="76200" b="85725"/>
                    <wp:wrapNone/>
                    <wp:docPr id="5" name="Conector recto 5"/>
                    <wp:cNvGraphicFramePr/>
                    <a:graphic xmlns:a="http://schemas.openxmlformats.org/drawingml/2006/main">
                      <a:graphicData uri="http://schemas.microsoft.com/office/word/2010/wordprocessingShape">
                        <wps:wsp>
                          <wps:cNvCnPr/>
                          <wps:spPr>
                            <a:xfrm>
                              <a:off x="0" y="0"/>
                              <a:ext cx="5505450" cy="2809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8CF0921"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5.45pt" to="438.45pt,2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" strokecolor="#4f81bd [3204]" strokeweight="2pt">
                    <v:shadow on="t" color="black" opacity="24903f" origin=",.5" offset="0,.55556mm"/>
                  </v:line>
                </w:pict>
              </mc:Fallback>
            </mc:AlternateContent>
          </w:r>
          <w:r w:rsidR="0011338C" w:rsidRPr="00FD6D60">
            <w:rPr>
              <w:rFonts w:ascii="Palatino Linotype" w:hAnsi="Palatino Linotype"/>
              <w:bCs/>
              <w:lang w:val="es-ES"/>
            </w:rPr>
            <w:fldChar w:fldCharType="end"/>
          </w:r>
        </w:p>
        <w:p w14:paraId="7598CC5C" w14:textId="77777777" w:rsidR="00B23985" w:rsidRPr="00FD6D60" w:rsidRDefault="00B23985" w:rsidP="00AC19BA">
          <w:pPr>
            <w:rPr>
              <w:rFonts w:ascii="Palatino Linotype" w:hAnsi="Palatino Linotype"/>
              <w:bCs/>
              <w:sz w:val="22"/>
              <w:szCs w:val="22"/>
              <w:lang w:val="es-ES"/>
            </w:rPr>
          </w:pPr>
        </w:p>
        <w:p w14:paraId="01E4E148" w14:textId="77777777" w:rsidR="00B23985" w:rsidRPr="00FD6D60" w:rsidRDefault="00B23985" w:rsidP="00AC19BA">
          <w:pPr>
            <w:rPr>
              <w:rFonts w:ascii="Palatino Linotype" w:hAnsi="Palatino Linotype"/>
              <w:bCs/>
              <w:sz w:val="22"/>
              <w:szCs w:val="22"/>
              <w:lang w:val="es-ES"/>
            </w:rPr>
          </w:pPr>
        </w:p>
        <w:p w14:paraId="44A3445F" w14:textId="77777777" w:rsidR="00B23985" w:rsidRPr="00FD6D60" w:rsidRDefault="00B23985" w:rsidP="00AC19BA">
          <w:pPr>
            <w:rPr>
              <w:rFonts w:ascii="Palatino Linotype" w:hAnsi="Palatino Linotype"/>
              <w:bCs/>
              <w:sz w:val="22"/>
              <w:szCs w:val="22"/>
              <w:lang w:val="es-ES"/>
            </w:rPr>
          </w:pPr>
        </w:p>
        <w:p w14:paraId="4682D9B7" w14:textId="77777777" w:rsidR="00B23985" w:rsidRPr="00FD6D60" w:rsidRDefault="00B23985" w:rsidP="00AC19BA">
          <w:pPr>
            <w:rPr>
              <w:rFonts w:ascii="Palatino Linotype" w:hAnsi="Palatino Linotype"/>
              <w:bCs/>
              <w:sz w:val="22"/>
              <w:szCs w:val="22"/>
              <w:lang w:val="es-ES"/>
            </w:rPr>
          </w:pPr>
        </w:p>
        <w:p w14:paraId="24E70CDC" w14:textId="77777777" w:rsidR="00B23985" w:rsidRPr="00FD6D60" w:rsidRDefault="00B23985" w:rsidP="00AC19BA">
          <w:pPr>
            <w:rPr>
              <w:rFonts w:ascii="Palatino Linotype" w:hAnsi="Palatino Linotype"/>
              <w:bCs/>
              <w:sz w:val="22"/>
              <w:szCs w:val="22"/>
              <w:lang w:val="es-ES"/>
            </w:rPr>
          </w:pPr>
        </w:p>
        <w:p w14:paraId="4EE5236C" w14:textId="77777777" w:rsidR="00B23985" w:rsidRPr="00FD6D60" w:rsidRDefault="00B23985" w:rsidP="00AC19BA">
          <w:pPr>
            <w:rPr>
              <w:rFonts w:ascii="Palatino Linotype" w:hAnsi="Palatino Linotype"/>
              <w:bCs/>
              <w:sz w:val="22"/>
              <w:szCs w:val="22"/>
              <w:lang w:val="es-ES"/>
            </w:rPr>
          </w:pPr>
        </w:p>
        <w:p w14:paraId="478CB55C" w14:textId="77777777" w:rsidR="00B23985" w:rsidRPr="00FD6D60" w:rsidRDefault="00B23985" w:rsidP="00AC19BA">
          <w:pPr>
            <w:rPr>
              <w:rFonts w:ascii="Palatino Linotype" w:hAnsi="Palatino Linotype"/>
              <w:bCs/>
              <w:sz w:val="22"/>
              <w:szCs w:val="22"/>
              <w:lang w:val="es-ES"/>
            </w:rPr>
          </w:pPr>
        </w:p>
        <w:p w14:paraId="7C165D10" w14:textId="77777777" w:rsidR="00B23985" w:rsidRPr="00FD6D60" w:rsidRDefault="00B23985" w:rsidP="00AC19BA">
          <w:pPr>
            <w:rPr>
              <w:rFonts w:ascii="Palatino Linotype" w:hAnsi="Palatino Linotype"/>
              <w:bCs/>
              <w:sz w:val="22"/>
              <w:szCs w:val="22"/>
              <w:lang w:val="es-ES"/>
            </w:rPr>
          </w:pPr>
        </w:p>
        <w:p w14:paraId="00FD3C6E" w14:textId="77777777" w:rsidR="00B23985" w:rsidRPr="00FD6D60" w:rsidRDefault="00B23985" w:rsidP="00AC19BA">
          <w:pPr>
            <w:rPr>
              <w:rFonts w:ascii="Palatino Linotype" w:hAnsi="Palatino Linotype"/>
              <w:bCs/>
              <w:sz w:val="22"/>
              <w:szCs w:val="22"/>
              <w:lang w:val="es-ES"/>
            </w:rPr>
          </w:pPr>
        </w:p>
        <w:p w14:paraId="0E040721" w14:textId="77777777" w:rsidR="00B23985" w:rsidRPr="00FD6D60" w:rsidRDefault="00B23985" w:rsidP="00AC19BA">
          <w:pPr>
            <w:rPr>
              <w:rFonts w:ascii="Palatino Linotype" w:hAnsi="Palatino Linotype"/>
              <w:bCs/>
              <w:sz w:val="22"/>
              <w:szCs w:val="22"/>
              <w:lang w:val="es-ES"/>
            </w:rPr>
          </w:pPr>
        </w:p>
        <w:p w14:paraId="4B92352F" w14:textId="77777777" w:rsidR="00B23985" w:rsidRPr="00FD6D60" w:rsidRDefault="00B23985" w:rsidP="00AC19BA">
          <w:pPr>
            <w:rPr>
              <w:rFonts w:ascii="Palatino Linotype" w:hAnsi="Palatino Linotype"/>
              <w:bCs/>
              <w:sz w:val="22"/>
              <w:szCs w:val="22"/>
              <w:lang w:val="es-ES"/>
            </w:rPr>
          </w:pPr>
        </w:p>
        <w:p w14:paraId="430F3A42" w14:textId="77777777" w:rsidR="00B23985" w:rsidRPr="00FD6D60" w:rsidRDefault="00B23985" w:rsidP="00AC19BA">
          <w:pPr>
            <w:rPr>
              <w:rFonts w:ascii="Palatino Linotype" w:hAnsi="Palatino Linotype"/>
              <w:bCs/>
              <w:sz w:val="22"/>
              <w:szCs w:val="22"/>
              <w:lang w:val="es-ES"/>
            </w:rPr>
          </w:pPr>
        </w:p>
        <w:p w14:paraId="3A3AC09B" w14:textId="77777777" w:rsidR="00B23985" w:rsidRPr="00FD6D60" w:rsidRDefault="00B23985" w:rsidP="00AC19BA">
          <w:pPr>
            <w:rPr>
              <w:rFonts w:ascii="Palatino Linotype" w:hAnsi="Palatino Linotype"/>
              <w:bCs/>
              <w:sz w:val="22"/>
              <w:szCs w:val="22"/>
              <w:lang w:val="es-ES"/>
            </w:rPr>
          </w:pPr>
        </w:p>
        <w:p w14:paraId="63A53B3F" w14:textId="77777777" w:rsidR="00A44C8B" w:rsidRPr="00FD6D60" w:rsidRDefault="00A44C8B" w:rsidP="00AC19BA">
          <w:pPr>
            <w:rPr>
              <w:rFonts w:ascii="Palatino Linotype" w:hAnsi="Palatino Linotype"/>
              <w:bCs/>
              <w:lang w:val="es-ES"/>
            </w:rPr>
          </w:pPr>
        </w:p>
        <w:p w14:paraId="54DEC9C2" w14:textId="77777777" w:rsidR="00A44C8B" w:rsidRPr="00FD6D60" w:rsidRDefault="00A44C8B" w:rsidP="00AC19BA">
          <w:pPr>
            <w:rPr>
              <w:rFonts w:ascii="Palatino Linotype" w:hAnsi="Palatino Linotype"/>
              <w:bCs/>
              <w:lang w:val="es-ES"/>
            </w:rPr>
          </w:pPr>
        </w:p>
        <w:p w14:paraId="32D2BD27" w14:textId="762764E8" w:rsidR="00F41E88" w:rsidRPr="00FD6D60" w:rsidRDefault="007B7426" w:rsidP="00AC19BA">
          <w:pPr>
            <w:rPr>
              <w:rFonts w:ascii="Palatino Linotype" w:hAnsi="Palatino Linotype"/>
              <w:bCs/>
              <w:lang w:val="es-ES"/>
            </w:rPr>
          </w:pPr>
          <w:r w:rsidRPr="00FD6D60">
            <w:rPr>
              <w:rFonts w:ascii="Palatino Linotype" w:hAnsi="Palatino Linotype"/>
              <w:bCs/>
              <w:lang w:val="es-ES"/>
            </w:rPr>
            <w:br w:type="page"/>
          </w:r>
        </w:p>
      </w:sdtContent>
    </w:sdt>
    <w:p w14:paraId="7BA9DE57" w14:textId="0E0D103F" w:rsidR="00EB4847" w:rsidRPr="00FD6D60" w:rsidRDefault="001B26AA" w:rsidP="004E1461">
      <w:pPr>
        <w:tabs>
          <w:tab w:val="left" w:pos="567"/>
        </w:tabs>
        <w:spacing w:before="240" w:after="240" w:line="360" w:lineRule="auto"/>
        <w:jc w:val="both"/>
        <w:rPr>
          <w:rFonts w:ascii="Palatino Linotype" w:hAnsi="Palatino Linotype"/>
          <w:lang w:val="es-MX"/>
        </w:rPr>
      </w:pPr>
      <w:r w:rsidRPr="00FD6D60">
        <w:rPr>
          <w:rFonts w:ascii="Palatino Linotype" w:hAnsi="Palatino Linotype"/>
        </w:rPr>
        <w:lastRenderedPageBreak/>
        <w:t>R</w:t>
      </w:r>
      <w:proofErr w:type="spellStart"/>
      <w:r w:rsidR="00662C69" w:rsidRPr="00FD6D60">
        <w:rPr>
          <w:rFonts w:ascii="Palatino Linotype" w:hAnsi="Palatino Linotype"/>
          <w:lang w:val="es-MX"/>
        </w:rPr>
        <w:t>esolución</w:t>
      </w:r>
      <w:proofErr w:type="spellEnd"/>
      <w:r w:rsidR="00662C69" w:rsidRPr="00FD6D60">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FD6D60">
        <w:rPr>
          <w:rFonts w:ascii="Palatino Linotype" w:hAnsi="Palatino Linotype"/>
          <w:lang w:val="es-MX"/>
        </w:rPr>
        <w:t xml:space="preserve">fecha </w:t>
      </w:r>
      <w:r w:rsidR="00FD6D60" w:rsidRPr="00FD6D60">
        <w:rPr>
          <w:rFonts w:ascii="Palatino Linotype" w:hAnsi="Palatino Linotype"/>
          <w:lang w:val="es-MX"/>
        </w:rPr>
        <w:t>cinco</w:t>
      </w:r>
      <w:r w:rsidR="000E6945" w:rsidRPr="00FD6D60">
        <w:rPr>
          <w:rFonts w:ascii="Palatino Linotype" w:hAnsi="Palatino Linotype"/>
          <w:lang w:val="es-MX"/>
        </w:rPr>
        <w:t xml:space="preserve"> (</w:t>
      </w:r>
      <w:r w:rsidR="00FD6D60" w:rsidRPr="00FD6D60">
        <w:rPr>
          <w:rFonts w:ascii="Palatino Linotype" w:hAnsi="Palatino Linotype"/>
          <w:lang w:val="es-MX"/>
        </w:rPr>
        <w:t>05</w:t>
      </w:r>
      <w:r w:rsidR="000E6945" w:rsidRPr="00FD6D60">
        <w:rPr>
          <w:rFonts w:ascii="Palatino Linotype" w:hAnsi="Palatino Linotype"/>
          <w:lang w:val="es-MX"/>
        </w:rPr>
        <w:t>)</w:t>
      </w:r>
      <w:r w:rsidR="007E14CE" w:rsidRPr="00FD6D60">
        <w:rPr>
          <w:rFonts w:ascii="Palatino Linotype" w:hAnsi="Palatino Linotype"/>
          <w:lang w:val="es-MX"/>
        </w:rPr>
        <w:t xml:space="preserve"> </w:t>
      </w:r>
      <w:r w:rsidR="00D755D6" w:rsidRPr="00FD6D60">
        <w:rPr>
          <w:rFonts w:ascii="Palatino Linotype" w:hAnsi="Palatino Linotype"/>
          <w:lang w:val="es-MX"/>
        </w:rPr>
        <w:t xml:space="preserve">de </w:t>
      </w:r>
      <w:r w:rsidR="00FD6D60" w:rsidRPr="00FD6D60">
        <w:rPr>
          <w:rFonts w:ascii="Palatino Linotype" w:hAnsi="Palatino Linotype"/>
          <w:lang w:val="es-MX"/>
        </w:rPr>
        <w:t>marzo</w:t>
      </w:r>
      <w:r w:rsidR="008A334C" w:rsidRPr="00FD6D60">
        <w:rPr>
          <w:rFonts w:ascii="Palatino Linotype" w:hAnsi="Palatino Linotype"/>
          <w:lang w:val="es-MX"/>
        </w:rPr>
        <w:t xml:space="preserve"> </w:t>
      </w:r>
      <w:r w:rsidR="00662C69" w:rsidRPr="00FD6D60">
        <w:rPr>
          <w:rFonts w:ascii="Palatino Linotype" w:hAnsi="Palatino Linotype"/>
          <w:lang w:val="es-MX"/>
        </w:rPr>
        <w:t xml:space="preserve">de dos mil </w:t>
      </w:r>
      <w:r w:rsidR="00842B90" w:rsidRPr="00FD6D60">
        <w:rPr>
          <w:rFonts w:ascii="Palatino Linotype" w:hAnsi="Palatino Linotype"/>
          <w:lang w:val="es-MX"/>
        </w:rPr>
        <w:t>veinte</w:t>
      </w:r>
      <w:r w:rsidR="00662C69" w:rsidRPr="00FD6D60">
        <w:rPr>
          <w:rFonts w:ascii="Palatino Linotype" w:hAnsi="Palatino Linotype"/>
          <w:lang w:val="es-MX"/>
        </w:rPr>
        <w:t>.</w:t>
      </w:r>
    </w:p>
    <w:p w14:paraId="678D20AB" w14:textId="126BAB2E" w:rsidR="009B359D" w:rsidRPr="00FD6D60" w:rsidRDefault="00924CEA" w:rsidP="008D6C8D">
      <w:pPr>
        <w:pStyle w:val="Encabezado"/>
        <w:spacing w:line="360" w:lineRule="auto"/>
        <w:jc w:val="both"/>
        <w:rPr>
          <w:rFonts w:ascii="Palatino Linotype" w:eastAsia="Times New Roman" w:hAnsi="Palatino Linotype" w:cs="Times New Roman"/>
        </w:rPr>
      </w:pPr>
      <w:r w:rsidRPr="00FD6D60">
        <w:rPr>
          <w:rFonts w:ascii="Palatino Linotype" w:eastAsia="Times New Roman" w:hAnsi="Palatino Linotype" w:cs="Times New Roman"/>
          <w:b/>
        </w:rPr>
        <w:t>VISTO</w:t>
      </w:r>
      <w:r w:rsidR="003122CE" w:rsidRPr="00FD6D60">
        <w:rPr>
          <w:rFonts w:ascii="Palatino Linotype" w:eastAsia="Times New Roman" w:hAnsi="Palatino Linotype" w:cs="Times New Roman"/>
        </w:rPr>
        <w:t xml:space="preserve"> </w:t>
      </w:r>
      <w:r w:rsidRPr="00FD6D60">
        <w:rPr>
          <w:rFonts w:ascii="Palatino Linotype" w:eastAsia="Times New Roman" w:hAnsi="Palatino Linotype" w:cs="Times New Roman"/>
        </w:rPr>
        <w:t>el expediente</w:t>
      </w:r>
      <w:r w:rsidR="003122CE" w:rsidRPr="00FD6D60">
        <w:rPr>
          <w:rFonts w:ascii="Palatino Linotype" w:eastAsia="Times New Roman" w:hAnsi="Palatino Linotype" w:cs="Times New Roman"/>
        </w:rPr>
        <w:t xml:space="preserve"> electrón</w:t>
      </w:r>
      <w:r w:rsidRPr="00FD6D60">
        <w:rPr>
          <w:rFonts w:ascii="Palatino Linotype" w:eastAsia="Times New Roman" w:hAnsi="Palatino Linotype" w:cs="Times New Roman"/>
        </w:rPr>
        <w:t>ico formado</w:t>
      </w:r>
      <w:r w:rsidR="00417E0F" w:rsidRPr="00FD6D60">
        <w:rPr>
          <w:rFonts w:ascii="Palatino Linotype" w:eastAsia="Times New Roman" w:hAnsi="Palatino Linotype" w:cs="Times New Roman"/>
        </w:rPr>
        <w:t xml:space="preserve"> con motivo del recurso de revisión número</w:t>
      </w:r>
      <w:r w:rsidRPr="00FD6D60">
        <w:rPr>
          <w:rFonts w:ascii="Palatino Linotype" w:eastAsia="Times New Roman" w:hAnsi="Palatino Linotype" w:cs="Times New Roman"/>
        </w:rPr>
        <w:t xml:space="preserve"> </w:t>
      </w:r>
      <w:r w:rsidR="00E33060" w:rsidRPr="00FD6D60">
        <w:rPr>
          <w:rFonts w:ascii="Palatino Linotype" w:hAnsi="Palatino Linotype" w:cs="Arial"/>
          <w:b/>
          <w:bCs/>
          <w:lang w:eastAsia="es-MX"/>
        </w:rPr>
        <w:t>09443/INFOEM/IP/RR/2019</w:t>
      </w:r>
      <w:r w:rsidR="003122CE" w:rsidRPr="00FD6D60">
        <w:rPr>
          <w:rFonts w:ascii="Palatino Linotype" w:eastAsia="Times New Roman" w:hAnsi="Palatino Linotype" w:cs="Arial"/>
          <w:bCs/>
        </w:rPr>
        <w:t xml:space="preserve">, </w:t>
      </w:r>
      <w:r w:rsidR="00417E0F" w:rsidRPr="00FD6D60">
        <w:rPr>
          <w:rFonts w:ascii="Palatino Linotype" w:eastAsia="Times New Roman" w:hAnsi="Palatino Linotype" w:cs="Times New Roman"/>
        </w:rPr>
        <w:t>promovido</w:t>
      </w:r>
      <w:r w:rsidR="003122CE" w:rsidRPr="00FD6D60">
        <w:rPr>
          <w:rFonts w:ascii="Palatino Linotype" w:eastAsia="Times New Roman" w:hAnsi="Palatino Linotype" w:cs="Times New Roman"/>
        </w:rPr>
        <w:t xml:space="preserve"> por</w:t>
      </w:r>
      <w:r w:rsidR="008D6C8D" w:rsidRPr="00FD6D60">
        <w:rPr>
          <w:rFonts w:ascii="Palatino Linotype" w:eastAsia="Times New Roman" w:hAnsi="Palatino Linotype" w:cs="Times New Roman"/>
        </w:rPr>
        <w:t xml:space="preserve"> </w:t>
      </w:r>
      <w:r w:rsidR="00E33060" w:rsidRPr="00FD6D60">
        <w:rPr>
          <w:rFonts w:ascii="Palatino Linotype" w:eastAsia="Times New Roman" w:hAnsi="Palatino Linotype" w:cs="Times New Roman"/>
        </w:rPr>
        <w:t>una persona</w:t>
      </w:r>
      <w:r w:rsidR="003122CE" w:rsidRPr="00FD6D60">
        <w:rPr>
          <w:rFonts w:ascii="Palatino Linotype" w:eastAsia="Times New Roman" w:hAnsi="Palatino Linotype" w:cs="Times New Roman"/>
        </w:rPr>
        <w:t xml:space="preserve"> </w:t>
      </w:r>
      <w:r w:rsidR="003122CE" w:rsidRPr="00FD6D60">
        <w:rPr>
          <w:rFonts w:ascii="Palatino Linotype" w:eastAsia="Times New Roman" w:hAnsi="Palatino Linotype" w:cs="Arial"/>
        </w:rPr>
        <w:t xml:space="preserve">en su calidad de </w:t>
      </w:r>
      <w:r w:rsidR="003122CE" w:rsidRPr="00FD6D60">
        <w:rPr>
          <w:rFonts w:ascii="Palatino Linotype" w:eastAsia="Times New Roman" w:hAnsi="Palatino Linotype" w:cs="Arial"/>
          <w:b/>
        </w:rPr>
        <w:t>RECURRENTE</w:t>
      </w:r>
      <w:r w:rsidR="003122CE" w:rsidRPr="00FD6D60">
        <w:rPr>
          <w:rFonts w:ascii="Palatino Linotype" w:eastAsia="Times New Roman" w:hAnsi="Palatino Linotype" w:cs="Arial"/>
        </w:rPr>
        <w:t>, en contra de la respuesta</w:t>
      </w:r>
      <w:r w:rsidRPr="00FD6D60">
        <w:rPr>
          <w:rFonts w:ascii="Palatino Linotype" w:eastAsia="Times New Roman" w:hAnsi="Palatino Linotype" w:cs="Arial"/>
        </w:rPr>
        <w:t xml:space="preserve"> </w:t>
      </w:r>
      <w:r w:rsidR="005A299D" w:rsidRPr="00FD6D60">
        <w:rPr>
          <w:rFonts w:ascii="Palatino Linotype" w:eastAsia="Times New Roman" w:hAnsi="Palatino Linotype" w:cs="Arial"/>
        </w:rPr>
        <w:t xml:space="preserve">del </w:t>
      </w:r>
      <w:r w:rsidR="00E33060" w:rsidRPr="00FD6D60">
        <w:rPr>
          <w:rFonts w:ascii="Palatino Linotype" w:eastAsia="Times New Roman" w:hAnsi="Palatino Linotype" w:cs="Arial"/>
          <w:b/>
        </w:rPr>
        <w:t>Ayuntamiento de Isidro Fabela</w:t>
      </w:r>
      <w:r w:rsidR="003122CE" w:rsidRPr="00FD6D60">
        <w:rPr>
          <w:rFonts w:ascii="Palatino Linotype" w:eastAsia="Calibri" w:hAnsi="Palatino Linotype" w:cs="Arial"/>
          <w:lang w:val="es-ES"/>
        </w:rPr>
        <w:t xml:space="preserve">, </w:t>
      </w:r>
      <w:r w:rsidR="003122CE" w:rsidRPr="00FD6D60">
        <w:rPr>
          <w:rFonts w:ascii="Palatino Linotype" w:eastAsia="Times New Roman" w:hAnsi="Palatino Linotype" w:cs="Times New Roman"/>
        </w:rPr>
        <w:t>en lo sucesivo el</w:t>
      </w:r>
      <w:r w:rsidR="003122CE" w:rsidRPr="00FD6D60">
        <w:rPr>
          <w:rFonts w:ascii="Palatino Linotype" w:eastAsia="Times New Roman" w:hAnsi="Palatino Linotype" w:cs="Times New Roman"/>
          <w:b/>
        </w:rPr>
        <w:t xml:space="preserve"> SUJETO OBLIGADO, </w:t>
      </w:r>
      <w:r w:rsidR="003122CE" w:rsidRPr="00FD6D60">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AFBC269" w14:textId="77777777" w:rsidR="003E6E0C" w:rsidRPr="00FD6D60" w:rsidRDefault="003E6E0C" w:rsidP="008D6C8D">
      <w:pPr>
        <w:pStyle w:val="Encabezado"/>
        <w:spacing w:line="360" w:lineRule="auto"/>
        <w:jc w:val="both"/>
        <w:rPr>
          <w:rFonts w:ascii="Palatino Linotype" w:eastAsia="Times New Roman" w:hAnsi="Palatino Linotype" w:cs="Times New Roman"/>
          <w:b/>
        </w:rPr>
      </w:pPr>
    </w:p>
    <w:p w14:paraId="02320B65" w14:textId="77777777" w:rsidR="00F34201" w:rsidRPr="00FD6D60" w:rsidRDefault="00F34201" w:rsidP="004E1461">
      <w:pPr>
        <w:pStyle w:val="Ttulo1"/>
        <w:tabs>
          <w:tab w:val="left" w:pos="567"/>
        </w:tabs>
        <w:jc w:val="center"/>
        <w:rPr>
          <w:b w:val="0"/>
          <w:color w:val="auto"/>
        </w:rPr>
      </w:pPr>
      <w:bookmarkStart w:id="2" w:name="_Toc473812222"/>
      <w:bookmarkStart w:id="3" w:name="_Toc495430765"/>
      <w:bookmarkStart w:id="4" w:name="_Toc33617144"/>
      <w:r w:rsidRPr="00FD6D60">
        <w:rPr>
          <w:color w:val="auto"/>
        </w:rPr>
        <w:t>ANTECEDENTES</w:t>
      </w:r>
      <w:bookmarkEnd w:id="2"/>
      <w:bookmarkEnd w:id="3"/>
      <w:bookmarkEnd w:id="4"/>
    </w:p>
    <w:p w14:paraId="54EBC941" w14:textId="77777777" w:rsidR="00F34201" w:rsidRPr="00FD6D60" w:rsidRDefault="00F34201" w:rsidP="004E1461">
      <w:pPr>
        <w:tabs>
          <w:tab w:val="left" w:pos="567"/>
        </w:tabs>
        <w:rPr>
          <w:rFonts w:ascii="Palatino Linotype" w:hAnsi="Palatino Linotype"/>
          <w:lang w:val="es-MX" w:eastAsia="en-US"/>
        </w:rPr>
      </w:pPr>
    </w:p>
    <w:p w14:paraId="749498DB" w14:textId="5346A151" w:rsidR="00F34201" w:rsidRPr="00FD6D60"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D6D60">
        <w:rPr>
          <w:rFonts w:ascii="Palatino Linotype" w:eastAsia="Calibri" w:hAnsi="Palatino Linotype" w:cs="Arial"/>
          <w:color w:val="000000" w:themeColor="text1"/>
          <w:lang w:val="es-ES"/>
        </w:rPr>
        <w:t xml:space="preserve">El día </w:t>
      </w:r>
      <w:r w:rsidR="00842B90" w:rsidRPr="00FD6D60">
        <w:rPr>
          <w:rFonts w:ascii="Palatino Linotype" w:eastAsia="Calibri" w:hAnsi="Palatino Linotype" w:cs="Arial"/>
          <w:color w:val="000000" w:themeColor="text1"/>
          <w:lang w:val="es-ES"/>
        </w:rPr>
        <w:t>veinti</w:t>
      </w:r>
      <w:r w:rsidR="00E33060" w:rsidRPr="00FD6D60">
        <w:rPr>
          <w:rFonts w:ascii="Palatino Linotype" w:eastAsia="Calibri" w:hAnsi="Palatino Linotype" w:cs="Arial"/>
          <w:color w:val="000000" w:themeColor="text1"/>
          <w:lang w:val="es-ES"/>
        </w:rPr>
        <w:t xml:space="preserve">séis </w:t>
      </w:r>
      <w:r w:rsidRPr="00FD6D60">
        <w:rPr>
          <w:rFonts w:ascii="Palatino Linotype" w:eastAsia="Calibri" w:hAnsi="Palatino Linotype" w:cs="Arial"/>
          <w:color w:val="000000" w:themeColor="text1"/>
          <w:lang w:val="es-ES"/>
        </w:rPr>
        <w:t>(</w:t>
      </w:r>
      <w:r w:rsidR="00842B90" w:rsidRPr="00FD6D60">
        <w:rPr>
          <w:rFonts w:ascii="Palatino Linotype" w:eastAsia="Calibri" w:hAnsi="Palatino Linotype" w:cs="Arial"/>
          <w:color w:val="000000" w:themeColor="text1"/>
          <w:lang w:val="es-ES"/>
        </w:rPr>
        <w:t>2</w:t>
      </w:r>
      <w:r w:rsidR="00E33060" w:rsidRPr="00FD6D60">
        <w:rPr>
          <w:rFonts w:ascii="Palatino Linotype" w:eastAsia="Calibri" w:hAnsi="Palatino Linotype" w:cs="Arial"/>
          <w:color w:val="000000" w:themeColor="text1"/>
          <w:lang w:val="es-ES"/>
        </w:rPr>
        <w:t>6</w:t>
      </w:r>
      <w:r w:rsidRPr="00FD6D60">
        <w:rPr>
          <w:rFonts w:ascii="Palatino Linotype" w:eastAsia="Calibri" w:hAnsi="Palatino Linotype" w:cs="Arial"/>
          <w:color w:val="000000" w:themeColor="text1"/>
          <w:lang w:val="es-ES"/>
        </w:rPr>
        <w:t xml:space="preserve">) de </w:t>
      </w:r>
      <w:r w:rsidR="00E33060" w:rsidRPr="00FD6D60">
        <w:rPr>
          <w:rFonts w:ascii="Palatino Linotype" w:eastAsia="Calibri" w:hAnsi="Palatino Linotype" w:cs="Arial"/>
          <w:color w:val="000000" w:themeColor="text1"/>
          <w:lang w:val="es-ES"/>
        </w:rPr>
        <w:t>noviembre</w:t>
      </w:r>
      <w:r w:rsidRPr="00FD6D60">
        <w:rPr>
          <w:rFonts w:ascii="Palatino Linotype" w:eastAsia="Calibri" w:hAnsi="Palatino Linotype" w:cs="Arial"/>
          <w:color w:val="000000" w:themeColor="text1"/>
          <w:lang w:val="es-ES"/>
        </w:rPr>
        <w:t xml:space="preserve"> de </w:t>
      </w:r>
      <w:r w:rsidR="00E91B4E" w:rsidRPr="00FD6D60">
        <w:rPr>
          <w:rFonts w:ascii="Palatino Linotype" w:eastAsia="Calibri" w:hAnsi="Palatino Linotype" w:cs="Arial"/>
          <w:color w:val="000000" w:themeColor="text1"/>
          <w:lang w:val="es-ES"/>
        </w:rPr>
        <w:t>dos mil diecinueve</w:t>
      </w:r>
      <w:r w:rsidRPr="00FD6D60">
        <w:rPr>
          <w:rFonts w:ascii="Palatino Linotype" w:eastAsia="Calibri" w:hAnsi="Palatino Linotype" w:cs="Arial"/>
          <w:color w:val="000000" w:themeColor="text1"/>
          <w:lang w:val="es-ES"/>
        </w:rPr>
        <w:t>,</w:t>
      </w:r>
      <w:r w:rsidRPr="00FD6D60">
        <w:rPr>
          <w:rFonts w:ascii="Palatino Linotype" w:eastAsia="Calibri" w:hAnsi="Palatino Linotype" w:cs="Times New Roman"/>
          <w:color w:val="000000" w:themeColor="text1"/>
          <w:lang w:val="es-ES"/>
        </w:rPr>
        <w:t xml:space="preserve"> </w:t>
      </w:r>
      <w:r w:rsidR="00F523D6" w:rsidRPr="00FD6D60">
        <w:rPr>
          <w:rFonts w:ascii="Palatino Linotype" w:eastAsia="Calibri" w:hAnsi="Palatino Linotype" w:cs="Arial"/>
          <w:lang w:val="es-ES"/>
        </w:rPr>
        <w:t>se</w:t>
      </w:r>
      <w:r w:rsidR="002F768F" w:rsidRPr="00FD6D60">
        <w:rPr>
          <w:rFonts w:ascii="Palatino Linotype" w:eastAsia="Calibri" w:hAnsi="Palatino Linotype" w:cs="Arial"/>
          <w:b/>
          <w:lang w:val="es-ES"/>
        </w:rPr>
        <w:t xml:space="preserve"> </w:t>
      </w:r>
      <w:r w:rsidRPr="00FD6D60">
        <w:rPr>
          <w:rFonts w:ascii="Palatino Linotype" w:hAnsi="Palatino Linotype"/>
          <w:color w:val="000000" w:themeColor="text1"/>
        </w:rPr>
        <w:t>presentó</w:t>
      </w:r>
      <w:r w:rsidRPr="00FD6D60">
        <w:rPr>
          <w:rFonts w:ascii="Palatino Linotype" w:hAnsi="Palatino Linotype"/>
          <w:b/>
          <w:color w:val="000000" w:themeColor="text1"/>
        </w:rPr>
        <w:t xml:space="preserve"> </w:t>
      </w:r>
      <w:r w:rsidRPr="00FD6D60">
        <w:rPr>
          <w:rFonts w:ascii="Palatino Linotype" w:eastAsia="Calibri" w:hAnsi="Palatino Linotype" w:cs="Arial"/>
          <w:color w:val="000000" w:themeColor="text1"/>
        </w:rPr>
        <w:t xml:space="preserve">vía </w:t>
      </w:r>
      <w:r w:rsidRPr="00FD6D60">
        <w:rPr>
          <w:rFonts w:ascii="Palatino Linotype" w:eastAsia="Calibri" w:hAnsi="Palatino Linotype" w:cs="Arial"/>
          <w:color w:val="000000" w:themeColor="text1"/>
          <w:lang w:val="es-ES"/>
        </w:rPr>
        <w:t xml:space="preserve">Sistema de Acceso a la Información Mexiquense </w:t>
      </w:r>
      <w:r w:rsidRPr="00FD6D60">
        <w:rPr>
          <w:rFonts w:ascii="Palatino Linotype" w:eastAsia="Calibri" w:hAnsi="Palatino Linotype" w:cs="Arial"/>
          <w:b/>
          <w:color w:val="000000" w:themeColor="text1"/>
          <w:lang w:val="es-ES"/>
        </w:rPr>
        <w:t>(SAIMEX)</w:t>
      </w:r>
      <w:r w:rsidRPr="00FD6D60">
        <w:rPr>
          <w:rFonts w:ascii="Palatino Linotype" w:eastAsia="Calibri" w:hAnsi="Palatino Linotype" w:cs="Arial"/>
          <w:color w:val="000000" w:themeColor="text1"/>
          <w:lang w:val="es-ES"/>
        </w:rPr>
        <w:t>, la solicitud de información p</w:t>
      </w:r>
      <w:r w:rsidR="00924CEA" w:rsidRPr="00FD6D60">
        <w:rPr>
          <w:rFonts w:ascii="Palatino Linotype" w:eastAsia="Calibri" w:hAnsi="Palatino Linotype" w:cs="Arial"/>
          <w:color w:val="000000" w:themeColor="text1"/>
          <w:lang w:val="es-ES"/>
        </w:rPr>
        <w:t>ública registrada con el número</w:t>
      </w:r>
      <w:r w:rsidR="00C92AD2" w:rsidRPr="00FD6D60">
        <w:rPr>
          <w:rFonts w:ascii="Palatino Linotype" w:eastAsia="Calibri" w:hAnsi="Palatino Linotype" w:cs="Arial"/>
          <w:b/>
          <w:color w:val="000000" w:themeColor="text1"/>
          <w:lang w:val="es-ES"/>
        </w:rPr>
        <w:t xml:space="preserve"> </w:t>
      </w:r>
      <w:r w:rsidR="003645F1" w:rsidRPr="00FD6D60">
        <w:rPr>
          <w:rFonts w:ascii="Palatino Linotype" w:eastAsia="Calibri" w:hAnsi="Palatino Linotype" w:cs="Arial"/>
          <w:b/>
          <w:color w:val="000000" w:themeColor="text1"/>
          <w:lang w:val="es-ES"/>
        </w:rPr>
        <w:t>00417/ISIFABE/IP/2019</w:t>
      </w:r>
      <w:r w:rsidRPr="00FD6D60">
        <w:rPr>
          <w:rFonts w:ascii="Palatino Linotype" w:hAnsi="Palatino Linotype"/>
          <w:b/>
          <w:bCs/>
          <w:color w:val="000000" w:themeColor="text1"/>
        </w:rPr>
        <w:t>,</w:t>
      </w:r>
      <w:r w:rsidRPr="00FD6D60">
        <w:rPr>
          <w:rFonts w:ascii="Palatino Linotype" w:eastAsia="Calibri" w:hAnsi="Palatino Linotype" w:cs="Arial"/>
          <w:color w:val="000000" w:themeColor="text1"/>
          <w:lang w:val="es-ES"/>
        </w:rPr>
        <w:t xml:space="preserve"> mediante la cual </w:t>
      </w:r>
      <w:r w:rsidR="00097D8A" w:rsidRPr="00FD6D60">
        <w:rPr>
          <w:rFonts w:ascii="Palatino Linotype" w:eastAsia="Calibri" w:hAnsi="Palatino Linotype" w:cs="Arial"/>
          <w:color w:val="000000" w:themeColor="text1"/>
          <w:lang w:val="es-ES"/>
        </w:rPr>
        <w:t xml:space="preserve">se </w:t>
      </w:r>
      <w:r w:rsidR="00924CEA" w:rsidRPr="00FD6D60">
        <w:rPr>
          <w:rFonts w:ascii="Palatino Linotype" w:eastAsia="Calibri" w:hAnsi="Palatino Linotype" w:cs="Arial"/>
          <w:color w:val="000000" w:themeColor="text1"/>
          <w:lang w:val="es-ES"/>
        </w:rPr>
        <w:t>requirió</w:t>
      </w:r>
      <w:r w:rsidRPr="00FD6D60">
        <w:rPr>
          <w:rFonts w:ascii="Palatino Linotype" w:eastAsia="Calibri" w:hAnsi="Palatino Linotype" w:cs="Arial"/>
          <w:color w:val="000000" w:themeColor="text1"/>
          <w:lang w:val="es-ES"/>
        </w:rPr>
        <w:t>:</w:t>
      </w:r>
    </w:p>
    <w:p w14:paraId="1102FAA0" w14:textId="77777777" w:rsidR="006F7AF2" w:rsidRPr="00FD6D60" w:rsidRDefault="006F7AF2" w:rsidP="00AE32E5">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7F27FE85" w14:textId="7EE7E275" w:rsidR="00800647" w:rsidRPr="00FD6D60" w:rsidRDefault="00252C4D" w:rsidP="003E6E0C">
      <w:pPr>
        <w:spacing w:line="360" w:lineRule="auto"/>
        <w:ind w:left="567" w:right="567"/>
        <w:jc w:val="both"/>
        <w:rPr>
          <w:rFonts w:ascii="Palatino Linotype" w:eastAsia="Times New Roman" w:hAnsi="Palatino Linotype" w:cs="Times New Roman"/>
          <w:i/>
          <w:sz w:val="22"/>
          <w:szCs w:val="22"/>
          <w:lang w:val="es-MX" w:eastAsia="es-MX"/>
        </w:rPr>
      </w:pPr>
      <w:r w:rsidRPr="00FD6D60">
        <w:rPr>
          <w:rFonts w:ascii="Palatino Linotype" w:hAnsi="Palatino Linotype"/>
          <w:i/>
          <w:color w:val="000000"/>
          <w:sz w:val="22"/>
          <w:szCs w:val="22"/>
        </w:rPr>
        <w:t>“</w:t>
      </w:r>
      <w:r w:rsidR="00E33060" w:rsidRPr="00FD6D60">
        <w:rPr>
          <w:rFonts w:ascii="Palatino Linotype" w:hAnsi="Palatino Linotype"/>
          <w:i/>
          <w:color w:val="000000"/>
          <w:sz w:val="22"/>
          <w:szCs w:val="22"/>
        </w:rPr>
        <w:t>Solicito los ingresos que han obtenido por la reproducción de información para atender solicitudes de información pública.</w:t>
      </w:r>
      <w:r w:rsidRPr="00FD6D60">
        <w:rPr>
          <w:rFonts w:ascii="Palatino Linotype" w:hAnsi="Palatino Linotype"/>
          <w:i/>
          <w:color w:val="000000"/>
          <w:sz w:val="22"/>
          <w:szCs w:val="22"/>
        </w:rPr>
        <w:t>”</w:t>
      </w:r>
      <w:r w:rsidR="00F34201" w:rsidRPr="00FD6D60">
        <w:rPr>
          <w:rFonts w:ascii="Palatino Linotype" w:hAnsi="Palatino Linotype"/>
          <w:i/>
          <w:color w:val="000000"/>
          <w:sz w:val="22"/>
          <w:szCs w:val="22"/>
        </w:rPr>
        <w:t xml:space="preserve"> (Sic)</w:t>
      </w:r>
    </w:p>
    <w:p w14:paraId="7410E090" w14:textId="77777777" w:rsidR="007E14CE" w:rsidRPr="00FD6D60" w:rsidRDefault="007E14CE" w:rsidP="00AE32E5">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53EAD726" w14:textId="77777777" w:rsidR="00916840" w:rsidRPr="00FD6D60" w:rsidRDefault="00916840" w:rsidP="001E495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FD6D60">
        <w:rPr>
          <w:rFonts w:ascii="Palatino Linotype" w:hAnsi="Palatino Linotype" w:cs="Arial"/>
          <w:color w:val="000000" w:themeColor="text1"/>
        </w:rPr>
        <w:t xml:space="preserve">Se hace constar que </w:t>
      </w:r>
      <w:r w:rsidRPr="00FD6D60">
        <w:rPr>
          <w:rFonts w:ascii="Palatino Linotype" w:eastAsia="Times New Roman" w:hAnsi="Palatino Linotype" w:cs="Arial"/>
          <w:color w:val="000000" w:themeColor="text1"/>
          <w:lang w:val="es-ES"/>
        </w:rPr>
        <w:t>se señaló como modalidad de entrega de la información</w:t>
      </w:r>
      <w:r w:rsidRPr="00FD6D60">
        <w:rPr>
          <w:rFonts w:ascii="Palatino Linotype" w:eastAsia="Times New Roman" w:hAnsi="Palatino Linotype" w:cs="Arial"/>
          <w:b/>
          <w:color w:val="000000" w:themeColor="text1"/>
          <w:lang w:val="es-ES"/>
        </w:rPr>
        <w:t>:</w:t>
      </w:r>
      <w:r w:rsidRPr="00FD6D60">
        <w:rPr>
          <w:rFonts w:ascii="Palatino Linotype" w:eastAsia="Times New Roman" w:hAnsi="Palatino Linotype" w:cs="Arial"/>
          <w:color w:val="000000" w:themeColor="text1"/>
          <w:lang w:val="es-ES"/>
        </w:rPr>
        <w:t xml:space="preserve"> a través </w:t>
      </w:r>
      <w:r w:rsidRPr="00FD6D60">
        <w:rPr>
          <w:rFonts w:ascii="Palatino Linotype" w:hAnsi="Palatino Linotype"/>
          <w:color w:val="000000" w:themeColor="text1"/>
        </w:rPr>
        <w:t xml:space="preserve">del </w:t>
      </w:r>
      <w:r w:rsidRPr="00FD6D60">
        <w:rPr>
          <w:rFonts w:ascii="Palatino Linotype" w:eastAsia="Calibri" w:hAnsi="Palatino Linotype" w:cs="Arial"/>
          <w:color w:val="000000" w:themeColor="text1"/>
          <w:lang w:val="es-ES"/>
        </w:rPr>
        <w:t xml:space="preserve">Sistema de Acceso a la Información Mexiquense </w:t>
      </w:r>
      <w:r w:rsidRPr="00FD6D60">
        <w:rPr>
          <w:rFonts w:ascii="Palatino Linotype" w:eastAsia="Calibri" w:hAnsi="Palatino Linotype" w:cs="Arial"/>
          <w:b/>
          <w:color w:val="000000" w:themeColor="text1"/>
          <w:lang w:val="es-ES"/>
        </w:rPr>
        <w:t>(SAIMEX).</w:t>
      </w:r>
    </w:p>
    <w:p w14:paraId="41B5F479" w14:textId="77777777" w:rsidR="001C04DF" w:rsidRPr="00FD6D60" w:rsidRDefault="001C04DF" w:rsidP="001C04DF">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6E30CF1" w14:textId="37736721" w:rsidR="008455F9" w:rsidRPr="00FD6D60" w:rsidRDefault="00770B33" w:rsidP="00F96857">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FD6D60">
        <w:rPr>
          <w:rFonts w:ascii="Palatino Linotype" w:eastAsia="Calibri" w:hAnsi="Palatino Linotype" w:cs="Arial"/>
          <w:lang w:val="es-AR"/>
        </w:rPr>
        <w:lastRenderedPageBreak/>
        <w:t xml:space="preserve">El día </w:t>
      </w:r>
      <w:r w:rsidR="004A2F77" w:rsidRPr="00FD6D60">
        <w:rPr>
          <w:rFonts w:ascii="Palatino Linotype" w:eastAsia="Calibri" w:hAnsi="Palatino Linotype" w:cs="Arial"/>
          <w:lang w:val="es-AR"/>
        </w:rPr>
        <w:t xml:space="preserve">veintinueve </w:t>
      </w:r>
      <w:r w:rsidRPr="00FD6D60">
        <w:rPr>
          <w:rFonts w:ascii="Palatino Linotype" w:eastAsia="Calibri" w:hAnsi="Palatino Linotype" w:cs="Arial"/>
          <w:lang w:val="es-AR"/>
        </w:rPr>
        <w:t>(</w:t>
      </w:r>
      <w:r w:rsidR="004A2F77" w:rsidRPr="00FD6D60">
        <w:rPr>
          <w:rFonts w:ascii="Palatino Linotype" w:eastAsia="Calibri" w:hAnsi="Palatino Linotype" w:cs="Arial"/>
          <w:lang w:val="es-AR"/>
        </w:rPr>
        <w:t>29</w:t>
      </w:r>
      <w:r w:rsidRPr="00FD6D60">
        <w:rPr>
          <w:rFonts w:ascii="Palatino Linotype" w:hAnsi="Palatino Linotype"/>
          <w:i/>
        </w:rPr>
        <w:t xml:space="preserve">) </w:t>
      </w:r>
      <w:r w:rsidRPr="00FD6D60">
        <w:rPr>
          <w:rFonts w:ascii="Palatino Linotype" w:hAnsi="Palatino Linotype"/>
        </w:rPr>
        <w:t xml:space="preserve">de </w:t>
      </w:r>
      <w:r w:rsidR="00EF6A22" w:rsidRPr="00FD6D60">
        <w:rPr>
          <w:rFonts w:ascii="Palatino Linotype" w:hAnsi="Palatino Linotype"/>
        </w:rPr>
        <w:t>noviembre</w:t>
      </w:r>
      <w:r w:rsidRPr="00FD6D60">
        <w:rPr>
          <w:rFonts w:ascii="Palatino Linotype" w:hAnsi="Palatino Linotype"/>
        </w:rPr>
        <w:t xml:space="preserve"> de </w:t>
      </w:r>
      <w:r w:rsidR="00E91B4E" w:rsidRPr="00FD6D60">
        <w:rPr>
          <w:rFonts w:ascii="Palatino Linotype" w:hAnsi="Palatino Linotype"/>
        </w:rPr>
        <w:t>dos mil diecinueve</w:t>
      </w:r>
      <w:r w:rsidRPr="00FD6D60">
        <w:rPr>
          <w:rFonts w:ascii="Palatino Linotype" w:eastAsia="Times New Roman" w:hAnsi="Palatino Linotype" w:cs="Arial"/>
          <w:lang w:val="es-ES"/>
        </w:rPr>
        <w:t xml:space="preserve">, el </w:t>
      </w:r>
      <w:r w:rsidRPr="00FD6D60">
        <w:rPr>
          <w:rFonts w:ascii="Palatino Linotype" w:eastAsia="Times New Roman" w:hAnsi="Palatino Linotype" w:cs="Arial"/>
          <w:b/>
          <w:lang w:val="es-ES"/>
        </w:rPr>
        <w:t xml:space="preserve">SUJETO OBLIGADO </w:t>
      </w:r>
      <w:r w:rsidR="00B90D3C" w:rsidRPr="00FD6D60">
        <w:rPr>
          <w:rFonts w:ascii="Palatino Linotype" w:eastAsia="Times New Roman" w:hAnsi="Palatino Linotype" w:cs="Arial"/>
          <w:color w:val="000000" w:themeColor="text1"/>
          <w:lang w:val="es-ES"/>
        </w:rPr>
        <w:t>respondi</w:t>
      </w:r>
      <w:r w:rsidR="00EB1460" w:rsidRPr="00FD6D60">
        <w:rPr>
          <w:rFonts w:ascii="Palatino Linotype" w:eastAsia="Times New Roman" w:hAnsi="Palatino Linotype" w:cs="Arial"/>
          <w:color w:val="000000" w:themeColor="text1"/>
          <w:lang w:val="es-ES"/>
        </w:rPr>
        <w:t>ó a la solic</w:t>
      </w:r>
      <w:r w:rsidR="001C04DF" w:rsidRPr="00FD6D60">
        <w:rPr>
          <w:rFonts w:ascii="Palatino Linotype" w:eastAsia="Times New Roman" w:hAnsi="Palatino Linotype" w:cs="Arial"/>
          <w:color w:val="000000" w:themeColor="text1"/>
          <w:lang w:val="es-ES"/>
        </w:rPr>
        <w:t xml:space="preserve">itud de información </w:t>
      </w:r>
      <w:r w:rsidR="00AE32E5" w:rsidRPr="00FD6D60">
        <w:rPr>
          <w:rFonts w:ascii="Palatino Linotype" w:eastAsia="Times New Roman" w:hAnsi="Palatino Linotype" w:cs="Arial"/>
          <w:color w:val="000000" w:themeColor="text1"/>
          <w:lang w:val="es-ES"/>
        </w:rPr>
        <w:t>en los términos siguientes:</w:t>
      </w:r>
    </w:p>
    <w:p w14:paraId="37149D8E" w14:textId="77777777" w:rsidR="00AE32E5" w:rsidRPr="00FD6D60" w:rsidRDefault="00AE32E5" w:rsidP="00AE32E5">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8F3D98D" w14:textId="513C3C24" w:rsidR="00AE32E5" w:rsidRPr="00FD6D60" w:rsidRDefault="00AE32E5" w:rsidP="004A2F77">
      <w:pPr>
        <w:pStyle w:val="Prrafodelista"/>
        <w:spacing w:line="360" w:lineRule="auto"/>
        <w:ind w:left="567" w:right="567"/>
        <w:jc w:val="both"/>
        <w:rPr>
          <w:rFonts w:ascii="Palatino Linotype" w:hAnsi="Palatino Linotype"/>
          <w:i/>
          <w:color w:val="000000"/>
          <w:sz w:val="22"/>
          <w:szCs w:val="22"/>
        </w:rPr>
      </w:pPr>
      <w:r w:rsidRPr="00FD6D60">
        <w:rPr>
          <w:rFonts w:ascii="Palatino Linotype" w:hAnsi="Palatino Linotype"/>
          <w:i/>
          <w:color w:val="000000"/>
          <w:sz w:val="22"/>
          <w:szCs w:val="22"/>
        </w:rPr>
        <w:t>“</w:t>
      </w:r>
      <w:r w:rsidR="004A2F77" w:rsidRPr="00FD6D60">
        <w:rPr>
          <w:rFonts w:ascii="Palatino Linotype" w:eastAsia="Times New Roman" w:hAnsi="Palatino Linotype" w:cs="Times New Roman"/>
          <w:i/>
          <w:sz w:val="22"/>
          <w:szCs w:val="22"/>
          <w:lang w:val="es-MX" w:eastAsia="es-MX"/>
        </w:rPr>
        <w:t xml:space="preserve">no se </w:t>
      </w:r>
      <w:proofErr w:type="spellStart"/>
      <w:r w:rsidR="004A2F77" w:rsidRPr="00FD6D60">
        <w:rPr>
          <w:rFonts w:ascii="Palatino Linotype" w:eastAsia="Times New Roman" w:hAnsi="Palatino Linotype" w:cs="Times New Roman"/>
          <w:i/>
          <w:sz w:val="22"/>
          <w:szCs w:val="22"/>
          <w:lang w:val="es-MX" w:eastAsia="es-MX"/>
        </w:rPr>
        <w:t>a</w:t>
      </w:r>
      <w:proofErr w:type="spellEnd"/>
      <w:r w:rsidR="004A2F77" w:rsidRPr="00FD6D60">
        <w:rPr>
          <w:rFonts w:ascii="Palatino Linotype" w:eastAsia="Times New Roman" w:hAnsi="Palatino Linotype" w:cs="Times New Roman"/>
          <w:i/>
          <w:sz w:val="22"/>
          <w:szCs w:val="22"/>
          <w:lang w:val="es-MX" w:eastAsia="es-MX"/>
        </w:rPr>
        <w:t xml:space="preserve"> tenido </w:t>
      </w:r>
      <w:proofErr w:type="spellStart"/>
      <w:r w:rsidR="004A2F77" w:rsidRPr="00FD6D60">
        <w:rPr>
          <w:rFonts w:ascii="Palatino Linotype" w:eastAsia="Times New Roman" w:hAnsi="Palatino Linotype" w:cs="Times New Roman"/>
          <w:i/>
          <w:sz w:val="22"/>
          <w:szCs w:val="22"/>
          <w:lang w:val="es-MX" w:eastAsia="es-MX"/>
        </w:rPr>
        <w:t>ningun</w:t>
      </w:r>
      <w:proofErr w:type="spellEnd"/>
      <w:r w:rsidR="004A2F77" w:rsidRPr="00FD6D60">
        <w:rPr>
          <w:rFonts w:ascii="Palatino Linotype" w:eastAsia="Times New Roman" w:hAnsi="Palatino Linotype" w:cs="Times New Roman"/>
          <w:i/>
          <w:sz w:val="22"/>
          <w:szCs w:val="22"/>
          <w:lang w:val="es-MX" w:eastAsia="es-MX"/>
        </w:rPr>
        <w:t xml:space="preserve"> ingreso</w:t>
      </w:r>
      <w:r w:rsidRPr="00FD6D60">
        <w:rPr>
          <w:rFonts w:ascii="Palatino Linotype" w:hAnsi="Palatino Linotype"/>
          <w:i/>
          <w:color w:val="000000"/>
          <w:sz w:val="22"/>
          <w:szCs w:val="22"/>
        </w:rPr>
        <w:t>”</w:t>
      </w:r>
    </w:p>
    <w:p w14:paraId="3E7992F3" w14:textId="77777777" w:rsidR="00231ACF" w:rsidRPr="00FD6D60" w:rsidRDefault="00231ACF" w:rsidP="00231ACF">
      <w:pPr>
        <w:pStyle w:val="Prrafodelista"/>
        <w:tabs>
          <w:tab w:val="left" w:pos="426"/>
          <w:tab w:val="left" w:pos="567"/>
        </w:tabs>
        <w:spacing w:line="360" w:lineRule="auto"/>
        <w:ind w:left="0"/>
        <w:jc w:val="both"/>
        <w:rPr>
          <w:rFonts w:ascii="Palatino Linotype" w:hAnsi="Palatino Linotype" w:cs="Arial"/>
          <w:color w:val="000000" w:themeColor="text1"/>
        </w:rPr>
      </w:pPr>
    </w:p>
    <w:p w14:paraId="507E86AF" w14:textId="7FB24068" w:rsidR="00F34201" w:rsidRPr="00FD6D60"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FD6D60">
        <w:rPr>
          <w:rFonts w:ascii="Palatino Linotype" w:eastAsia="Times New Roman" w:hAnsi="Palatino Linotype" w:cs="Arial"/>
          <w:lang w:val="es-ES"/>
        </w:rPr>
        <w:t xml:space="preserve">El día </w:t>
      </w:r>
      <w:r w:rsidR="00231ACF" w:rsidRPr="00FD6D60">
        <w:rPr>
          <w:rFonts w:ascii="Palatino Linotype" w:eastAsia="Calibri" w:hAnsi="Palatino Linotype" w:cs="Arial"/>
          <w:lang w:val="es-AR"/>
        </w:rPr>
        <w:t>once</w:t>
      </w:r>
      <w:r w:rsidR="008455F9" w:rsidRPr="00FD6D60">
        <w:rPr>
          <w:rFonts w:ascii="Palatino Linotype" w:eastAsia="Calibri" w:hAnsi="Palatino Linotype" w:cs="Arial"/>
          <w:lang w:val="es-AR"/>
        </w:rPr>
        <w:t xml:space="preserve"> (</w:t>
      </w:r>
      <w:r w:rsidR="008438B1" w:rsidRPr="00FD6D60">
        <w:rPr>
          <w:rFonts w:ascii="Palatino Linotype" w:eastAsia="Calibri" w:hAnsi="Palatino Linotype" w:cs="Arial"/>
          <w:lang w:val="es-AR"/>
        </w:rPr>
        <w:t>1</w:t>
      </w:r>
      <w:r w:rsidR="00231ACF" w:rsidRPr="00FD6D60">
        <w:rPr>
          <w:rFonts w:ascii="Palatino Linotype" w:eastAsia="Calibri" w:hAnsi="Palatino Linotype" w:cs="Arial"/>
          <w:lang w:val="es-AR"/>
        </w:rPr>
        <w:t>1</w:t>
      </w:r>
      <w:r w:rsidR="008455F9" w:rsidRPr="00FD6D60">
        <w:rPr>
          <w:rFonts w:ascii="Palatino Linotype" w:hAnsi="Palatino Linotype"/>
          <w:i/>
        </w:rPr>
        <w:t xml:space="preserve">) </w:t>
      </w:r>
      <w:r w:rsidR="008455F9" w:rsidRPr="00FD6D60">
        <w:rPr>
          <w:rFonts w:ascii="Palatino Linotype" w:hAnsi="Palatino Linotype"/>
        </w:rPr>
        <w:t xml:space="preserve">de </w:t>
      </w:r>
      <w:r w:rsidR="00231ACF" w:rsidRPr="00FD6D60">
        <w:rPr>
          <w:rFonts w:ascii="Palatino Linotype" w:hAnsi="Palatino Linotype"/>
        </w:rPr>
        <w:t>dic</w:t>
      </w:r>
      <w:r w:rsidR="00CD23E8" w:rsidRPr="00FD6D60">
        <w:rPr>
          <w:rFonts w:ascii="Palatino Linotype" w:hAnsi="Palatino Linotype"/>
        </w:rPr>
        <w:t>iembre</w:t>
      </w:r>
      <w:r w:rsidR="008455F9" w:rsidRPr="00FD6D60">
        <w:rPr>
          <w:rFonts w:ascii="Palatino Linotype" w:hAnsi="Palatino Linotype"/>
        </w:rPr>
        <w:t xml:space="preserve"> de dos mil diecinueve</w:t>
      </w:r>
      <w:r w:rsidRPr="00FD6D60">
        <w:rPr>
          <w:rFonts w:ascii="Palatino Linotype" w:eastAsia="Times New Roman" w:hAnsi="Palatino Linotype" w:cs="Arial"/>
          <w:lang w:val="es-ES"/>
        </w:rPr>
        <w:t xml:space="preserve">, </w:t>
      </w:r>
      <w:r w:rsidR="00797148" w:rsidRPr="00FD6D60">
        <w:rPr>
          <w:rFonts w:ascii="Palatino Linotype" w:hAnsi="Palatino Linotype"/>
          <w:color w:val="000000"/>
        </w:rPr>
        <w:t>se</w:t>
      </w:r>
      <w:r w:rsidR="00C15336" w:rsidRPr="00FD6D60">
        <w:rPr>
          <w:rFonts w:ascii="Palatino Linotype" w:hAnsi="Palatino Linotype"/>
          <w:color w:val="000000"/>
        </w:rPr>
        <w:t xml:space="preserve"> </w:t>
      </w:r>
      <w:r w:rsidRPr="00FD6D60">
        <w:rPr>
          <w:rFonts w:ascii="Palatino Linotype" w:eastAsia="Times New Roman" w:hAnsi="Palatino Linotype" w:cs="Arial"/>
          <w:lang w:val="es-ES"/>
        </w:rPr>
        <w:t xml:space="preserve">interpuso el recurso de revisión, en contra de la respuesta </w:t>
      </w:r>
      <w:r w:rsidR="00826130" w:rsidRPr="00FD6D60">
        <w:rPr>
          <w:rFonts w:ascii="Palatino Linotype" w:eastAsia="Times New Roman" w:hAnsi="Palatino Linotype" w:cs="Arial"/>
          <w:lang w:val="es-ES"/>
        </w:rPr>
        <w:t xml:space="preserve">emitida por el </w:t>
      </w:r>
      <w:r w:rsidR="00826130" w:rsidRPr="00FD6D60">
        <w:rPr>
          <w:rFonts w:ascii="Palatino Linotype" w:eastAsia="Times New Roman" w:hAnsi="Palatino Linotype" w:cs="Arial"/>
          <w:b/>
          <w:lang w:val="es-ES"/>
        </w:rPr>
        <w:t>SUJETO OBLIGADO</w:t>
      </w:r>
      <w:r w:rsidRPr="00FD6D60">
        <w:rPr>
          <w:rFonts w:ascii="Palatino Linotype" w:eastAsia="Times New Roman" w:hAnsi="Palatino Linotype" w:cs="Arial"/>
          <w:lang w:val="es-ES"/>
        </w:rPr>
        <w:t>, señalando como:</w:t>
      </w:r>
    </w:p>
    <w:p w14:paraId="5D195D9E" w14:textId="77777777" w:rsidR="00C15336" w:rsidRPr="00FD6D60" w:rsidRDefault="00C15336" w:rsidP="004E1461">
      <w:pPr>
        <w:pStyle w:val="Prrafodelista"/>
        <w:tabs>
          <w:tab w:val="left" w:pos="567"/>
        </w:tabs>
        <w:spacing w:line="360" w:lineRule="auto"/>
        <w:ind w:left="0"/>
        <w:jc w:val="both"/>
        <w:rPr>
          <w:rFonts w:ascii="Palatino Linotype" w:hAnsi="Palatino Linotype"/>
        </w:rPr>
      </w:pPr>
    </w:p>
    <w:p w14:paraId="59970600" w14:textId="50D60478" w:rsidR="00F34201" w:rsidRPr="00FD6D60" w:rsidRDefault="006711DB" w:rsidP="00CD23E8">
      <w:pPr>
        <w:spacing w:line="360" w:lineRule="auto"/>
        <w:ind w:left="567" w:right="567"/>
        <w:jc w:val="both"/>
        <w:rPr>
          <w:rFonts w:ascii="Palatino Linotype" w:eastAsia="Times New Roman" w:hAnsi="Palatino Linotype" w:cs="Times New Roman"/>
          <w:i/>
          <w:sz w:val="22"/>
          <w:szCs w:val="22"/>
          <w:lang w:val="es-MX" w:eastAsia="es-MX"/>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33617145"/>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FD6D60">
        <w:rPr>
          <w:rStyle w:val="Ttulo2Car"/>
          <w:color w:val="auto"/>
          <w:szCs w:val="24"/>
          <w:lang w:val="es-ES"/>
        </w:rPr>
        <w:t xml:space="preserve">a) </w:t>
      </w:r>
      <w:r w:rsidR="00F34201" w:rsidRPr="00FD6D60">
        <w:rPr>
          <w:rStyle w:val="Ttulo2Car"/>
          <w:color w:val="auto"/>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FD6D60">
        <w:rPr>
          <w:rStyle w:val="Ttulo2Car"/>
          <w:color w:val="auto"/>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FD6D60">
        <w:rPr>
          <w:rFonts w:ascii="Palatino Linotype" w:hAnsi="Palatino Linotype"/>
          <w:i/>
          <w:sz w:val="22"/>
          <w:szCs w:val="22"/>
        </w:rPr>
        <w:t>“</w:t>
      </w:r>
      <w:r w:rsidR="00231ACF" w:rsidRPr="00FD6D60">
        <w:rPr>
          <w:rFonts w:ascii="Palatino Linotype" w:hAnsi="Palatino Linotype"/>
          <w:i/>
          <w:color w:val="000000"/>
          <w:sz w:val="22"/>
          <w:szCs w:val="22"/>
        </w:rPr>
        <w:t>La información tiende a ser deficiente</w:t>
      </w:r>
      <w:r w:rsidR="00451EB6" w:rsidRPr="00FD6D60">
        <w:rPr>
          <w:rFonts w:ascii="Palatino Linotype" w:eastAsia="Times New Roman" w:hAnsi="Palatino Linotype" w:cs="Times New Roman"/>
          <w:i/>
          <w:sz w:val="22"/>
          <w:szCs w:val="22"/>
          <w:lang w:val="es-MX" w:eastAsia="es-MX"/>
        </w:rPr>
        <w:t>"</w:t>
      </w:r>
      <w:r w:rsidR="00451EB6" w:rsidRPr="00FD6D60">
        <w:rPr>
          <w:rFonts w:ascii="Palatino Linotype" w:eastAsia="Calibri" w:hAnsi="Palatino Linotype" w:cs="Arial"/>
          <w:i/>
          <w:sz w:val="22"/>
          <w:szCs w:val="22"/>
          <w:lang w:val="es-ES"/>
        </w:rPr>
        <w:t xml:space="preserve"> </w:t>
      </w:r>
      <w:r w:rsidR="00AC6585" w:rsidRPr="00FD6D60">
        <w:rPr>
          <w:rFonts w:ascii="Palatino Linotype" w:eastAsia="Calibri" w:hAnsi="Palatino Linotype" w:cs="Arial"/>
          <w:i/>
          <w:sz w:val="22"/>
          <w:szCs w:val="22"/>
          <w:lang w:val="es-ES"/>
        </w:rPr>
        <w:t>(Sic)</w:t>
      </w:r>
    </w:p>
    <w:p w14:paraId="49011773" w14:textId="77777777" w:rsidR="009F65DD" w:rsidRPr="00FD6D60" w:rsidRDefault="009F65DD" w:rsidP="008455F9">
      <w:pPr>
        <w:pStyle w:val="Prrafodelista"/>
        <w:tabs>
          <w:tab w:val="left" w:pos="567"/>
        </w:tabs>
        <w:spacing w:line="360" w:lineRule="auto"/>
        <w:ind w:left="0"/>
        <w:jc w:val="both"/>
        <w:rPr>
          <w:rFonts w:ascii="Palatino Linotype" w:hAnsi="Palatino Linotype"/>
        </w:rPr>
      </w:pPr>
    </w:p>
    <w:p w14:paraId="5DF021EB" w14:textId="2C4B9ED1" w:rsidR="00B33884" w:rsidRPr="00FD6D60" w:rsidRDefault="006711DB" w:rsidP="00F17FF1">
      <w:pPr>
        <w:spacing w:line="360" w:lineRule="auto"/>
        <w:ind w:left="567" w:right="567"/>
        <w:jc w:val="both"/>
        <w:rPr>
          <w:rFonts w:ascii="Palatino Linotype" w:hAnsi="Palatino Linotype"/>
          <w:i/>
          <w:color w:val="000000"/>
          <w:sz w:val="22"/>
          <w:szCs w:val="22"/>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33617146"/>
      <w:r w:rsidRPr="00FD6D60">
        <w:rPr>
          <w:rStyle w:val="Ttulo2Car"/>
          <w:color w:val="auto"/>
          <w:sz w:val="22"/>
          <w:szCs w:val="22"/>
          <w:lang w:val="es-ES"/>
        </w:rPr>
        <w:t xml:space="preserve">b) </w:t>
      </w:r>
      <w:r w:rsidR="00F34201" w:rsidRPr="00FD6D60">
        <w:rPr>
          <w:rStyle w:val="Ttulo2Car"/>
          <w:color w:val="auto"/>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FD6D60">
        <w:rPr>
          <w:rFonts w:ascii="Palatino Linotype" w:hAnsi="Palatino Linotype"/>
          <w:i/>
          <w:sz w:val="22"/>
          <w:szCs w:val="22"/>
        </w:rPr>
        <w:t xml:space="preserve"> “</w:t>
      </w:r>
      <w:r w:rsidR="00231ACF" w:rsidRPr="00FD6D60">
        <w:rPr>
          <w:rFonts w:ascii="Palatino Linotype" w:hAnsi="Palatino Linotype"/>
          <w:i/>
          <w:color w:val="000000"/>
          <w:sz w:val="22"/>
          <w:szCs w:val="22"/>
        </w:rPr>
        <w:t>La información proporcionada tiende a ser errónea.</w:t>
      </w:r>
      <w:r w:rsidR="00F34201" w:rsidRPr="00FD6D60">
        <w:rPr>
          <w:rFonts w:ascii="Palatino Linotype" w:hAnsi="Palatino Linotype"/>
          <w:i/>
          <w:color w:val="000000"/>
          <w:sz w:val="22"/>
          <w:szCs w:val="22"/>
        </w:rPr>
        <w:t>” (Sic)</w:t>
      </w:r>
    </w:p>
    <w:p w14:paraId="60B108FF" w14:textId="77777777" w:rsidR="008438B1" w:rsidRPr="00FD6D60" w:rsidRDefault="008438B1" w:rsidP="008438B1">
      <w:pPr>
        <w:pStyle w:val="Prrafodelista"/>
        <w:tabs>
          <w:tab w:val="left" w:pos="567"/>
        </w:tabs>
        <w:spacing w:line="360" w:lineRule="auto"/>
        <w:ind w:left="0"/>
        <w:jc w:val="both"/>
        <w:rPr>
          <w:rFonts w:ascii="Palatino Linotype" w:hAnsi="Palatino Linotype"/>
        </w:rPr>
      </w:pPr>
    </w:p>
    <w:p w14:paraId="6EAD69D3" w14:textId="0EC2B52E" w:rsidR="00F34201" w:rsidRPr="00FD6D60"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FD6D60">
        <w:rPr>
          <w:rFonts w:ascii="Palatino Linotype" w:eastAsia="Times New Roman" w:hAnsi="Palatino Linotype" w:cs="Arial"/>
          <w:lang w:val="es-ES"/>
        </w:rPr>
        <w:t xml:space="preserve">Se registró el recurso de revisión bajo el número de expediente </w:t>
      </w:r>
      <w:r w:rsidRPr="00FD6D60">
        <w:rPr>
          <w:rFonts w:ascii="Palatino Linotype" w:hAnsi="Palatino Linotype" w:cs="Arial"/>
          <w:bCs/>
        </w:rPr>
        <w:t xml:space="preserve">al rubro indicado, así mismo con fundamento en lo dispuesto por el </w:t>
      </w:r>
      <w:r w:rsidRPr="00FD6D60">
        <w:rPr>
          <w:rFonts w:ascii="Palatino Linotype" w:eastAsia="Calibri" w:hAnsi="Palatino Linotype" w:cs="Arial"/>
          <w:lang w:val="es-ES"/>
        </w:rPr>
        <w:t xml:space="preserve">artículo 185 fracción I de la </w:t>
      </w:r>
      <w:r w:rsidRPr="00FD6D60">
        <w:rPr>
          <w:rFonts w:ascii="Palatino Linotype" w:eastAsia="Calibri" w:hAnsi="Palatino Linotype" w:cs="Arial"/>
          <w:b/>
          <w:lang w:val="es-ES"/>
        </w:rPr>
        <w:t xml:space="preserve">Ley de Transparencia y Acceso a la Información Pública del Estado de México y Municipios </w:t>
      </w:r>
      <w:r w:rsidRPr="00FD6D60">
        <w:rPr>
          <w:rFonts w:ascii="Palatino Linotype" w:eastAsia="Times New Roman" w:hAnsi="Palatino Linotype" w:cs="Arial"/>
          <w:lang w:val="es-ES"/>
        </w:rPr>
        <w:t xml:space="preserve">se turnó al </w:t>
      </w:r>
      <w:r w:rsidRPr="00FD6D60">
        <w:rPr>
          <w:rFonts w:ascii="Palatino Linotype" w:eastAsia="Times New Roman" w:hAnsi="Palatino Linotype" w:cs="Arial"/>
          <w:b/>
          <w:lang w:val="es-ES"/>
        </w:rPr>
        <w:t xml:space="preserve">Comisionado José Guadalupe Luna Hernández, </w:t>
      </w:r>
      <w:r w:rsidRPr="00FD6D60">
        <w:rPr>
          <w:rFonts w:ascii="Palatino Linotype" w:eastAsia="Times New Roman" w:hAnsi="Palatino Linotype" w:cs="Arial"/>
          <w:lang w:val="es-ES"/>
        </w:rPr>
        <w:t xml:space="preserve">con el objeto de </w:t>
      </w:r>
      <w:r w:rsidRPr="00FD6D60">
        <w:rPr>
          <w:rFonts w:ascii="Palatino Linotype" w:eastAsia="Times New Roman" w:hAnsi="Palatino Linotype" w:cs="Arial"/>
          <w:lang w:val="es-MX"/>
        </w:rPr>
        <w:t>su análisis.</w:t>
      </w:r>
    </w:p>
    <w:p w14:paraId="17513FB7" w14:textId="77777777" w:rsidR="003B7B65" w:rsidRPr="00FD6D60" w:rsidRDefault="003B7B65" w:rsidP="003B7B65">
      <w:pPr>
        <w:pStyle w:val="Prrafodelista"/>
        <w:tabs>
          <w:tab w:val="left" w:pos="426"/>
          <w:tab w:val="left" w:pos="567"/>
        </w:tabs>
        <w:spacing w:line="360" w:lineRule="auto"/>
        <w:ind w:left="0"/>
        <w:jc w:val="both"/>
        <w:rPr>
          <w:rFonts w:ascii="Palatino Linotype" w:hAnsi="Palatino Linotype"/>
          <w:color w:val="000000"/>
        </w:rPr>
      </w:pPr>
    </w:p>
    <w:p w14:paraId="27645CCA" w14:textId="1A12FBD6" w:rsidR="003B187B" w:rsidRPr="00FD6D60" w:rsidRDefault="00F34201" w:rsidP="003B7B6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FD6D60">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8438B1" w:rsidRPr="00FD6D60">
        <w:rPr>
          <w:rFonts w:ascii="Palatino Linotype" w:eastAsia="Calibri" w:hAnsi="Palatino Linotype" w:cs="Arial"/>
          <w:lang w:val="es-ES"/>
        </w:rPr>
        <w:t xml:space="preserve">diecisiete </w:t>
      </w:r>
      <w:r w:rsidRPr="00FD6D60">
        <w:rPr>
          <w:rFonts w:ascii="Palatino Linotype" w:eastAsia="Calibri" w:hAnsi="Palatino Linotype" w:cs="Arial"/>
          <w:lang w:val="es-ES"/>
        </w:rPr>
        <w:t>(</w:t>
      </w:r>
      <w:r w:rsidR="008438B1" w:rsidRPr="00FD6D60">
        <w:rPr>
          <w:rFonts w:ascii="Palatino Linotype" w:eastAsia="Calibri" w:hAnsi="Palatino Linotype" w:cs="Arial"/>
          <w:lang w:val="es-ES"/>
        </w:rPr>
        <w:t>17</w:t>
      </w:r>
      <w:r w:rsidRPr="00FD6D60">
        <w:rPr>
          <w:rFonts w:ascii="Palatino Linotype" w:eastAsia="Calibri" w:hAnsi="Palatino Linotype" w:cs="Arial"/>
          <w:lang w:val="es-ES"/>
        </w:rPr>
        <w:t xml:space="preserve">) </w:t>
      </w:r>
      <w:r w:rsidR="008455F9" w:rsidRPr="00FD6D60">
        <w:rPr>
          <w:rFonts w:ascii="Palatino Linotype" w:eastAsia="Times New Roman" w:hAnsi="Palatino Linotype" w:cs="Arial"/>
          <w:lang w:val="es-ES"/>
        </w:rPr>
        <w:t xml:space="preserve">de </w:t>
      </w:r>
      <w:r w:rsidR="00E209B0" w:rsidRPr="00FD6D60">
        <w:rPr>
          <w:rFonts w:ascii="Palatino Linotype" w:eastAsia="Times New Roman" w:hAnsi="Palatino Linotype" w:cs="Arial"/>
          <w:lang w:val="es-ES"/>
        </w:rPr>
        <w:t>diciembre</w:t>
      </w:r>
      <w:r w:rsidR="008455F9" w:rsidRPr="00FD6D60">
        <w:rPr>
          <w:rFonts w:ascii="Palatino Linotype" w:eastAsia="Times New Roman" w:hAnsi="Palatino Linotype" w:cs="Arial"/>
          <w:lang w:val="es-ES"/>
        </w:rPr>
        <w:t xml:space="preserve"> </w:t>
      </w:r>
      <w:r w:rsidR="005508E5" w:rsidRPr="00FD6D60">
        <w:rPr>
          <w:rFonts w:ascii="Palatino Linotype" w:eastAsia="Times New Roman" w:hAnsi="Palatino Linotype" w:cs="Arial"/>
          <w:lang w:val="es-ES"/>
        </w:rPr>
        <w:t>de dos mil diecinueve</w:t>
      </w:r>
      <w:r w:rsidRPr="00FD6D60">
        <w:rPr>
          <w:rFonts w:ascii="Palatino Linotype" w:eastAsia="Calibri" w:hAnsi="Palatino Linotype" w:cs="Arial"/>
          <w:lang w:val="es-ES"/>
        </w:rPr>
        <w:t xml:space="preserve">, puso a disposición de las partes el expediente electrónico </w:t>
      </w:r>
      <w:r w:rsidRPr="00FD6D60">
        <w:rPr>
          <w:rFonts w:ascii="Palatino Linotype" w:eastAsia="Calibri" w:hAnsi="Palatino Linotype" w:cs="Arial"/>
        </w:rPr>
        <w:t xml:space="preserve">vía </w:t>
      </w:r>
      <w:r w:rsidRPr="00FD6D60">
        <w:rPr>
          <w:rFonts w:ascii="Palatino Linotype" w:eastAsia="Calibri" w:hAnsi="Palatino Linotype" w:cs="Arial"/>
          <w:lang w:val="es-ES"/>
        </w:rPr>
        <w:t xml:space="preserve">Sistema de Acceso a la Información Mexiquense </w:t>
      </w:r>
      <w:r w:rsidRPr="00FD6D60">
        <w:rPr>
          <w:rFonts w:ascii="Palatino Linotype" w:eastAsia="Calibri" w:hAnsi="Palatino Linotype" w:cs="Arial"/>
          <w:b/>
          <w:lang w:val="es-ES"/>
        </w:rPr>
        <w:lastRenderedPageBreak/>
        <w:t xml:space="preserve">(SAIMEX) </w:t>
      </w:r>
      <w:r w:rsidRPr="00FD6D60">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FD6D60">
        <w:rPr>
          <w:rFonts w:ascii="Palatino Linotype" w:eastAsia="Calibri" w:hAnsi="Palatino Linotype" w:cs="Arial"/>
          <w:lang w:val="es-ES"/>
        </w:rPr>
        <w:t>.</w:t>
      </w:r>
    </w:p>
    <w:p w14:paraId="0AB574B8" w14:textId="77777777" w:rsidR="00F210FE" w:rsidRPr="00FD6D60" w:rsidRDefault="00F210FE" w:rsidP="00F210FE">
      <w:pPr>
        <w:pStyle w:val="Prrafodelista"/>
        <w:tabs>
          <w:tab w:val="left" w:pos="426"/>
          <w:tab w:val="left" w:pos="567"/>
        </w:tabs>
        <w:spacing w:line="360" w:lineRule="auto"/>
        <w:ind w:left="0"/>
        <w:jc w:val="both"/>
        <w:rPr>
          <w:rFonts w:ascii="Palatino Linotype" w:hAnsi="Palatino Linotype"/>
          <w:color w:val="000000"/>
        </w:rPr>
      </w:pPr>
    </w:p>
    <w:p w14:paraId="345C1362" w14:textId="087A9490" w:rsidR="00892449" w:rsidRPr="00FD6D60" w:rsidRDefault="003B7B65" w:rsidP="00254D94">
      <w:pPr>
        <w:pStyle w:val="Prrafodelista"/>
        <w:numPr>
          <w:ilvl w:val="0"/>
          <w:numId w:val="1"/>
        </w:numPr>
        <w:tabs>
          <w:tab w:val="left" w:pos="426"/>
          <w:tab w:val="left" w:pos="567"/>
        </w:tabs>
        <w:spacing w:before="240" w:after="240" w:line="360" w:lineRule="auto"/>
        <w:ind w:left="142" w:firstLine="0"/>
        <w:jc w:val="both"/>
        <w:rPr>
          <w:rFonts w:ascii="Palatino Linotype" w:hAnsi="Palatino Linotype"/>
          <w:b/>
          <w:bCs/>
          <w:i/>
          <w:color w:val="000000" w:themeColor="text1"/>
          <w:sz w:val="22"/>
          <w:szCs w:val="22"/>
        </w:rPr>
      </w:pPr>
      <w:r w:rsidRPr="00FD6D60">
        <w:rPr>
          <w:rFonts w:ascii="Palatino Linotype" w:eastAsia="Calibri" w:hAnsi="Palatino Linotype" w:cs="Arial"/>
          <w:lang w:val="es-ES"/>
        </w:rPr>
        <w:t xml:space="preserve">El </w:t>
      </w:r>
      <w:r w:rsidR="00CD3580" w:rsidRPr="00FD6D60">
        <w:rPr>
          <w:rFonts w:ascii="Palatino Linotype" w:eastAsia="Calibri" w:hAnsi="Palatino Linotype" w:cs="Arial"/>
          <w:b/>
          <w:lang w:val="es-ES"/>
        </w:rPr>
        <w:t xml:space="preserve">SUJETO OBLIGADO </w:t>
      </w:r>
      <w:r w:rsidR="00E209B0" w:rsidRPr="00FD6D60">
        <w:rPr>
          <w:rFonts w:ascii="Palatino Linotype" w:eastAsia="Calibri" w:hAnsi="Palatino Linotype" w:cs="Arial"/>
          <w:b/>
          <w:lang w:val="es-ES"/>
        </w:rPr>
        <w:t xml:space="preserve">no </w:t>
      </w:r>
      <w:r w:rsidR="00CD3580" w:rsidRPr="00FD6D60">
        <w:rPr>
          <w:rFonts w:ascii="Palatino Linotype" w:eastAsia="Calibri" w:hAnsi="Palatino Linotype" w:cs="Arial"/>
          <w:lang w:val="es-ES"/>
        </w:rPr>
        <w:t>rindió su informe justificado para manifestar lo que a su derecho le asistiera y</w:t>
      </w:r>
      <w:r w:rsidR="00BE5F02" w:rsidRPr="00FD6D60">
        <w:rPr>
          <w:rFonts w:ascii="Palatino Linotype" w:eastAsia="Calibri" w:hAnsi="Palatino Linotype" w:cs="Arial"/>
          <w:lang w:val="es-ES"/>
        </w:rPr>
        <w:t xml:space="preserve"> </w:t>
      </w:r>
      <w:r w:rsidR="00CD3580" w:rsidRPr="00FD6D60">
        <w:rPr>
          <w:rFonts w:ascii="Palatino Linotype" w:eastAsia="Calibri" w:hAnsi="Palatino Linotype" w:cs="Arial"/>
          <w:lang w:val="es-ES"/>
        </w:rPr>
        <w:t>conviniera</w:t>
      </w:r>
      <w:r w:rsidR="00254D94" w:rsidRPr="00FD6D60">
        <w:rPr>
          <w:rFonts w:ascii="Palatino Linotype" w:hAnsi="Palatino Linotype"/>
          <w:color w:val="000000"/>
          <w:shd w:val="clear" w:color="auto" w:fill="FFFFFF"/>
        </w:rPr>
        <w:t>.</w:t>
      </w:r>
      <w:r w:rsidR="00892449" w:rsidRPr="00FD6D60">
        <w:rPr>
          <w:rFonts w:ascii="Palatino Linotype" w:hAnsi="Palatino Linotype"/>
          <w:i/>
          <w:color w:val="000000" w:themeColor="text1"/>
          <w:sz w:val="22"/>
          <w:szCs w:val="22"/>
        </w:rPr>
        <w:t xml:space="preserve"> </w:t>
      </w:r>
    </w:p>
    <w:p w14:paraId="4A504680" w14:textId="77777777" w:rsidR="00D26979" w:rsidRPr="00FD6D60" w:rsidRDefault="00D26979" w:rsidP="00D26979">
      <w:pPr>
        <w:pStyle w:val="Prrafodelista"/>
        <w:tabs>
          <w:tab w:val="left" w:pos="426"/>
        </w:tabs>
        <w:spacing w:line="360" w:lineRule="auto"/>
        <w:ind w:left="0"/>
        <w:jc w:val="both"/>
        <w:rPr>
          <w:rFonts w:ascii="Palatino Linotype" w:hAnsi="Palatino Linotype"/>
        </w:rPr>
      </w:pPr>
    </w:p>
    <w:p w14:paraId="026B1077" w14:textId="0BD08662" w:rsidR="00254D94" w:rsidRPr="00FD6D60" w:rsidRDefault="00254D94" w:rsidP="00254D94">
      <w:pPr>
        <w:pStyle w:val="Prrafodelista"/>
        <w:numPr>
          <w:ilvl w:val="0"/>
          <w:numId w:val="1"/>
        </w:numPr>
        <w:tabs>
          <w:tab w:val="left" w:pos="426"/>
        </w:tabs>
        <w:spacing w:line="360" w:lineRule="auto"/>
        <w:ind w:left="0" w:hanging="11"/>
        <w:jc w:val="both"/>
        <w:rPr>
          <w:rFonts w:ascii="Palatino Linotype" w:hAnsi="Palatino Linotype"/>
        </w:rPr>
      </w:pPr>
      <w:r w:rsidRPr="00FD6D60">
        <w:rPr>
          <w:rFonts w:ascii="Palatino Linotype" w:hAnsi="Palatino Linotype"/>
        </w:rPr>
        <w:t xml:space="preserve">El día </w:t>
      </w:r>
      <w:r w:rsidR="00E209B0" w:rsidRPr="00FD6D60">
        <w:rPr>
          <w:rFonts w:ascii="Palatino Linotype" w:hAnsi="Palatino Linotype"/>
        </w:rPr>
        <w:t xml:space="preserve">veintiséis </w:t>
      </w:r>
      <w:r w:rsidRPr="00FD6D60">
        <w:rPr>
          <w:rFonts w:ascii="Palatino Linotype" w:hAnsi="Palatino Linotype"/>
        </w:rPr>
        <w:t>(</w:t>
      </w:r>
      <w:r w:rsidR="00E209B0" w:rsidRPr="00FD6D60">
        <w:rPr>
          <w:rFonts w:ascii="Palatino Linotype" w:hAnsi="Palatino Linotype"/>
        </w:rPr>
        <w:t>26</w:t>
      </w:r>
      <w:r w:rsidRPr="00FD6D60">
        <w:rPr>
          <w:rFonts w:ascii="Palatino Linotype" w:hAnsi="Palatino Linotype"/>
        </w:rPr>
        <w:t xml:space="preserve">) de </w:t>
      </w:r>
      <w:r w:rsidR="00E209B0" w:rsidRPr="00FD6D60">
        <w:rPr>
          <w:rFonts w:ascii="Palatino Linotype" w:hAnsi="Palatino Linotype"/>
        </w:rPr>
        <w:t>febrero</w:t>
      </w:r>
      <w:r w:rsidRPr="00FD6D60">
        <w:rPr>
          <w:rFonts w:ascii="Palatino Linotype" w:hAnsi="Palatino Linotype"/>
        </w:rPr>
        <w:t xml:space="preserve"> </w:t>
      </w:r>
      <w:r w:rsidRPr="00FD6D60">
        <w:rPr>
          <w:rFonts w:ascii="Palatino Linotype" w:eastAsia="Calibri" w:hAnsi="Palatino Linotype" w:cs="Arial"/>
          <w:lang w:val="es-ES"/>
        </w:rPr>
        <w:t xml:space="preserve">de dos mil diecinueve, </w:t>
      </w:r>
      <w:r w:rsidRPr="00FD6D60">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44666AA6" w14:textId="77777777" w:rsidR="00254D94" w:rsidRPr="00FD6D60" w:rsidRDefault="00254D94" w:rsidP="00254D94">
      <w:pPr>
        <w:pStyle w:val="Prrafodelista"/>
        <w:tabs>
          <w:tab w:val="left" w:pos="426"/>
        </w:tabs>
        <w:spacing w:line="360" w:lineRule="auto"/>
        <w:ind w:left="0"/>
        <w:jc w:val="both"/>
        <w:rPr>
          <w:rFonts w:ascii="Palatino Linotype" w:hAnsi="Palatino Linotype"/>
        </w:rPr>
      </w:pPr>
    </w:p>
    <w:p w14:paraId="657F2D7B" w14:textId="0E69BBF8" w:rsidR="00254D94" w:rsidRPr="00FD6D60" w:rsidRDefault="00254D94" w:rsidP="00254D94">
      <w:pPr>
        <w:pStyle w:val="Prrafodelista"/>
        <w:numPr>
          <w:ilvl w:val="0"/>
          <w:numId w:val="1"/>
        </w:numPr>
        <w:tabs>
          <w:tab w:val="left" w:pos="426"/>
        </w:tabs>
        <w:spacing w:line="360" w:lineRule="auto"/>
        <w:ind w:left="0" w:hanging="11"/>
        <w:jc w:val="both"/>
        <w:rPr>
          <w:rFonts w:ascii="Palatino Linotype" w:hAnsi="Palatino Linotype"/>
        </w:rPr>
      </w:pPr>
      <w:r w:rsidRPr="00FD6D60">
        <w:rPr>
          <w:rFonts w:ascii="Palatino Linotype" w:hAnsi="Palatino Linotype"/>
        </w:rPr>
        <w:t>El Comisionado Ponente decretó el cierre de instrucción</w:t>
      </w:r>
      <w:r w:rsidRPr="00FD6D60">
        <w:rPr>
          <w:rFonts w:ascii="Palatino Linotype" w:hAnsi="Palatino Linotype" w:cs="Arial"/>
        </w:rPr>
        <w:t xml:space="preserve"> </w:t>
      </w:r>
      <w:r w:rsidRPr="00FD6D60">
        <w:rPr>
          <w:rFonts w:ascii="Palatino Linotype" w:hAnsi="Palatino Linotype"/>
        </w:rPr>
        <w:t xml:space="preserve">mediante acuerdo de fecha </w:t>
      </w:r>
      <w:r w:rsidR="00BC2826" w:rsidRPr="00FD6D60">
        <w:rPr>
          <w:rFonts w:ascii="Palatino Linotype" w:hAnsi="Palatino Linotype"/>
        </w:rPr>
        <w:t xml:space="preserve">veintiséis (26) de febrero </w:t>
      </w:r>
      <w:r w:rsidR="00BC2826" w:rsidRPr="00FD6D60">
        <w:rPr>
          <w:rFonts w:ascii="Palatino Linotype" w:eastAsia="Calibri" w:hAnsi="Palatino Linotype" w:cs="Arial"/>
          <w:lang w:val="es-ES"/>
        </w:rPr>
        <w:t>de dos mil diecinueve</w:t>
      </w:r>
      <w:r w:rsidRPr="00FD6D60">
        <w:rPr>
          <w:rFonts w:ascii="Palatino Linotype" w:hAnsi="Palatino Linotype"/>
        </w:rPr>
        <w:t xml:space="preserve">, </w:t>
      </w:r>
      <w:r w:rsidRPr="00FD6D60">
        <w:rPr>
          <w:rFonts w:ascii="Palatino Linotype" w:hAnsi="Palatino Linotype" w:cs="Arial"/>
        </w:rPr>
        <w:t>por lo que ordenó turnar el expediente a resolución.</w:t>
      </w:r>
    </w:p>
    <w:p w14:paraId="06944D6D" w14:textId="77777777" w:rsidR="00254D94" w:rsidRPr="00FD6D60" w:rsidRDefault="00254D94" w:rsidP="00254D94">
      <w:pPr>
        <w:pStyle w:val="Prrafodelista"/>
        <w:tabs>
          <w:tab w:val="left" w:pos="426"/>
        </w:tabs>
        <w:spacing w:line="360" w:lineRule="auto"/>
        <w:ind w:left="0"/>
        <w:jc w:val="both"/>
        <w:rPr>
          <w:rFonts w:ascii="Palatino Linotype" w:hAnsi="Palatino Linotype"/>
        </w:rPr>
      </w:pPr>
    </w:p>
    <w:p w14:paraId="216E385F" w14:textId="1291F9EE" w:rsidR="00962E79" w:rsidRPr="00FD6D60" w:rsidRDefault="00962E79" w:rsidP="004E1461">
      <w:pPr>
        <w:pStyle w:val="Ttulo1"/>
        <w:tabs>
          <w:tab w:val="left" w:pos="567"/>
        </w:tabs>
        <w:jc w:val="center"/>
        <w:rPr>
          <w:b w:val="0"/>
          <w:szCs w:val="24"/>
        </w:rPr>
      </w:pPr>
      <w:bookmarkStart w:id="56" w:name="_Toc495430768"/>
      <w:bookmarkStart w:id="57" w:name="_Toc33617147"/>
      <w:r w:rsidRPr="00FD6D60">
        <w:rPr>
          <w:szCs w:val="24"/>
        </w:rPr>
        <w:t>CONSIDERANDO</w:t>
      </w:r>
      <w:bookmarkEnd w:id="56"/>
      <w:bookmarkEnd w:id="57"/>
    </w:p>
    <w:p w14:paraId="1C754B23" w14:textId="77777777" w:rsidR="00962E79" w:rsidRPr="00FD6D60" w:rsidRDefault="00962E79" w:rsidP="004E1461">
      <w:pPr>
        <w:pStyle w:val="Ttulo1"/>
        <w:tabs>
          <w:tab w:val="left" w:pos="567"/>
        </w:tabs>
        <w:rPr>
          <w:b w:val="0"/>
          <w:bCs/>
          <w:spacing w:val="60"/>
        </w:rPr>
      </w:pPr>
      <w:bookmarkStart w:id="58" w:name="_Toc473812224"/>
      <w:bookmarkStart w:id="59" w:name="_Toc495430769"/>
      <w:bookmarkStart w:id="60" w:name="_Toc33617148"/>
      <w:r w:rsidRPr="00FD6D60">
        <w:t>PRIMERO. De la competencia</w:t>
      </w:r>
      <w:bookmarkEnd w:id="58"/>
      <w:bookmarkEnd w:id="59"/>
      <w:bookmarkEnd w:id="60"/>
    </w:p>
    <w:p w14:paraId="5DFB4714" w14:textId="77777777" w:rsidR="00962E79" w:rsidRPr="00FD6D60" w:rsidRDefault="00962E79" w:rsidP="004E1461">
      <w:pPr>
        <w:pStyle w:val="Prrafodelista"/>
        <w:tabs>
          <w:tab w:val="left" w:pos="567"/>
        </w:tabs>
        <w:spacing w:line="360" w:lineRule="auto"/>
        <w:ind w:left="0"/>
        <w:jc w:val="both"/>
        <w:rPr>
          <w:rFonts w:ascii="Palatino Linotype" w:hAnsi="Palatino Linotype"/>
          <w:color w:val="000000"/>
        </w:rPr>
      </w:pPr>
    </w:p>
    <w:p w14:paraId="0873CBF9" w14:textId="4CE72826" w:rsidR="00DA59C7" w:rsidRPr="00FD6D60" w:rsidRDefault="00F34201" w:rsidP="00D26979">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FD6D6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FD6D60">
        <w:rPr>
          <w:rFonts w:ascii="Palatino Linotype" w:eastAsia="Calibri" w:hAnsi="Palatino Linotype" w:cs="Times New Roman"/>
          <w:lang w:val="es-ES"/>
        </w:rPr>
        <w:lastRenderedPageBreak/>
        <w:t xml:space="preserve">A, fracción IV de la </w:t>
      </w:r>
      <w:r w:rsidRPr="00FD6D60">
        <w:rPr>
          <w:rFonts w:ascii="Palatino Linotype" w:eastAsia="Calibri" w:hAnsi="Palatino Linotype" w:cs="Times New Roman"/>
          <w:b/>
          <w:lang w:val="es-ES"/>
        </w:rPr>
        <w:t>Constitución Política de los Estados Unidos Mexicanos</w:t>
      </w:r>
      <w:r w:rsidRPr="00FD6D60">
        <w:rPr>
          <w:rFonts w:ascii="Palatino Linotype" w:eastAsia="Calibri" w:hAnsi="Palatino Linotype" w:cs="Times New Roman"/>
          <w:lang w:val="es-ES"/>
        </w:rPr>
        <w:t xml:space="preserve">; 5, párrafos </w:t>
      </w:r>
      <w:r w:rsidR="00217B09" w:rsidRPr="00FD6D60">
        <w:rPr>
          <w:rFonts w:ascii="Palatino Linotype" w:eastAsia="Calibri" w:hAnsi="Palatino Linotype" w:cs="Times New Roman"/>
          <w:color w:val="000000" w:themeColor="text1"/>
          <w:lang w:val="es-ES"/>
        </w:rPr>
        <w:t xml:space="preserve">vigésimo segundo, vigésimo tercero y vigésimo cuarto </w:t>
      </w:r>
      <w:r w:rsidRPr="00FD6D60">
        <w:rPr>
          <w:rFonts w:ascii="Palatino Linotype" w:eastAsia="Calibri" w:hAnsi="Palatino Linotype" w:cs="Times New Roman"/>
          <w:lang w:val="es-ES"/>
        </w:rPr>
        <w:t xml:space="preserve">fracciones IV y V de la </w:t>
      </w:r>
      <w:r w:rsidRPr="00FD6D60">
        <w:rPr>
          <w:rFonts w:ascii="Palatino Linotype" w:eastAsia="Calibri" w:hAnsi="Palatino Linotype" w:cs="Times New Roman"/>
          <w:b/>
          <w:lang w:val="es-ES"/>
        </w:rPr>
        <w:t>Constitución Política del Estado Libre y Soberano de México</w:t>
      </w:r>
      <w:r w:rsidRPr="00FD6D60">
        <w:rPr>
          <w:rFonts w:ascii="Palatino Linotype" w:eastAsia="Calibri" w:hAnsi="Palatino Linotype" w:cs="Times New Roman"/>
          <w:lang w:val="es-ES"/>
        </w:rPr>
        <w:t xml:space="preserve">; artículos 1, 2 fracción II, 13, 29, 36 fracciones I y II, 176, 178, 179, 181 párrafo tercero y 185 </w:t>
      </w:r>
      <w:r w:rsidRPr="00FD6D60">
        <w:rPr>
          <w:rFonts w:ascii="Palatino Linotype" w:eastAsia="Calibri" w:hAnsi="Palatino Linotype" w:cs="Arial"/>
          <w:lang w:val="es-ES"/>
        </w:rPr>
        <w:t xml:space="preserve">de la </w:t>
      </w:r>
      <w:r w:rsidRPr="00FD6D60">
        <w:rPr>
          <w:rFonts w:ascii="Palatino Linotype" w:eastAsia="Calibri" w:hAnsi="Palatino Linotype" w:cs="Arial"/>
          <w:b/>
          <w:lang w:val="es-ES"/>
        </w:rPr>
        <w:t>Ley de Transparencia y Acceso a la Información Pública del Estado de México y Municipios</w:t>
      </w:r>
      <w:r w:rsidRPr="00FD6D60">
        <w:rPr>
          <w:rFonts w:ascii="Palatino Linotype" w:eastAsia="Calibri" w:hAnsi="Palatino Linotype" w:cs="Arial"/>
          <w:lang w:val="es-ES"/>
        </w:rPr>
        <w:t xml:space="preserve">; y </w:t>
      </w:r>
      <w:r w:rsidR="00011036" w:rsidRPr="00FD6D60">
        <w:rPr>
          <w:rFonts w:ascii="Palatino Linotype" w:eastAsia="Calibri" w:hAnsi="Palatino Linotype" w:cs="Arial"/>
          <w:lang w:val="es-ES"/>
        </w:rPr>
        <w:t xml:space="preserve">10, </w:t>
      </w:r>
      <w:r w:rsidRPr="00FD6D60">
        <w:rPr>
          <w:rFonts w:ascii="Palatino Linotype" w:eastAsia="Calibri" w:hAnsi="Palatino Linotype" w:cs="Arial"/>
          <w:lang w:val="es-ES"/>
        </w:rPr>
        <w:t xml:space="preserve">7, 9 fracciones I y XXIV, y 11 del </w:t>
      </w:r>
      <w:r w:rsidRPr="00FD6D6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D6D60">
        <w:rPr>
          <w:rFonts w:ascii="Palatino Linotype" w:hAnsi="Palatino Linotype"/>
        </w:rPr>
        <w:t>.</w:t>
      </w:r>
    </w:p>
    <w:p w14:paraId="522CEB67" w14:textId="77777777" w:rsidR="002E4871" w:rsidRPr="00FD6D60"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FD6D60" w:rsidRDefault="00F34201" w:rsidP="00CF0074">
      <w:pPr>
        <w:pStyle w:val="Ttulo1"/>
        <w:tabs>
          <w:tab w:val="left" w:pos="567"/>
        </w:tabs>
        <w:spacing w:before="0"/>
      </w:pPr>
      <w:bookmarkStart w:id="61" w:name="_Toc471845444"/>
      <w:bookmarkStart w:id="62" w:name="_Toc473812225"/>
      <w:bookmarkStart w:id="63" w:name="_Toc495430770"/>
      <w:bookmarkStart w:id="64" w:name="_Toc33617149"/>
      <w:r w:rsidRPr="00FD6D60">
        <w:t>SEGUNDO. De la oportunidad y proced</w:t>
      </w:r>
      <w:r w:rsidR="00903242" w:rsidRPr="00FD6D60">
        <w:t>encia</w:t>
      </w:r>
      <w:r w:rsidRPr="00FD6D60">
        <w:t>.</w:t>
      </w:r>
      <w:bookmarkEnd w:id="61"/>
      <w:bookmarkEnd w:id="62"/>
      <w:bookmarkEnd w:id="63"/>
      <w:bookmarkEnd w:id="64"/>
    </w:p>
    <w:p w14:paraId="195EC81A" w14:textId="2891151F" w:rsidR="00F34201" w:rsidRPr="00FD6D60" w:rsidRDefault="00F34201" w:rsidP="00CF0074">
      <w:pPr>
        <w:pStyle w:val="Prrafodelista"/>
        <w:tabs>
          <w:tab w:val="left" w:pos="567"/>
        </w:tabs>
        <w:spacing w:line="360" w:lineRule="auto"/>
        <w:ind w:left="0"/>
        <w:jc w:val="both"/>
        <w:rPr>
          <w:rFonts w:ascii="Palatino Linotype" w:hAnsi="Palatino Linotype"/>
          <w:b/>
          <w:color w:val="000000" w:themeColor="text1"/>
        </w:rPr>
      </w:pPr>
    </w:p>
    <w:p w14:paraId="3D6DAEFD" w14:textId="61E6225F" w:rsidR="00EE4D5C" w:rsidRPr="00FD6D60" w:rsidRDefault="00F34201" w:rsidP="00EE4D5C">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r w:rsidRPr="00FD6D60">
        <w:rPr>
          <w:rFonts w:ascii="Palatino Linotype" w:eastAsia="Calibri" w:hAnsi="Palatino Linotype" w:cs="Arial"/>
        </w:rPr>
        <w:t>El medio de impugnación fue presentado a través del Sistema de Acceso a la Información Mexiquense (SAIMEX)</w:t>
      </w:r>
      <w:r w:rsidRPr="00FD6D60">
        <w:rPr>
          <w:rFonts w:ascii="Palatino Linotype" w:eastAsia="Calibri" w:hAnsi="Palatino Linotype" w:cs="Arial"/>
          <w:b/>
        </w:rPr>
        <w:t>,</w:t>
      </w:r>
      <w:r w:rsidRPr="00FD6D60">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FD6D60">
        <w:rPr>
          <w:rFonts w:ascii="Palatino Linotype" w:eastAsia="Calibri" w:hAnsi="Palatino Linotype" w:cs="Arial"/>
          <w:b/>
        </w:rPr>
        <w:t>SUJETO OBLIGADO</w:t>
      </w:r>
      <w:r w:rsidRPr="00FD6D60">
        <w:rPr>
          <w:rFonts w:ascii="Palatino Linotype" w:eastAsia="Calibri" w:hAnsi="Palatino Linotype" w:cs="Arial"/>
        </w:rPr>
        <w:t xml:space="preserve"> entregó respuesta el </w:t>
      </w:r>
      <w:bookmarkStart w:id="66" w:name="_Toc468394898"/>
      <w:r w:rsidR="002E22A4" w:rsidRPr="00FD6D60">
        <w:rPr>
          <w:rFonts w:ascii="Palatino Linotype" w:eastAsia="Calibri" w:hAnsi="Palatino Linotype" w:cs="Arial"/>
        </w:rPr>
        <w:t xml:space="preserve">día </w:t>
      </w:r>
      <w:r w:rsidR="00BC2826" w:rsidRPr="00FD6D60">
        <w:rPr>
          <w:rFonts w:ascii="Palatino Linotype" w:eastAsia="Calibri" w:hAnsi="Palatino Linotype" w:cs="Arial"/>
        </w:rPr>
        <w:t xml:space="preserve">veintinueve </w:t>
      </w:r>
      <w:r w:rsidR="00807ED7" w:rsidRPr="00FD6D60">
        <w:rPr>
          <w:rFonts w:ascii="Palatino Linotype" w:eastAsia="Calibri" w:hAnsi="Palatino Linotype" w:cs="Arial"/>
          <w:lang w:val="es-AR"/>
        </w:rPr>
        <w:t>(</w:t>
      </w:r>
      <w:r w:rsidR="00BC2826" w:rsidRPr="00FD6D60">
        <w:rPr>
          <w:rFonts w:ascii="Palatino Linotype" w:eastAsia="Calibri" w:hAnsi="Palatino Linotype" w:cs="Arial"/>
          <w:lang w:val="es-AR"/>
        </w:rPr>
        <w:t>29</w:t>
      </w:r>
      <w:r w:rsidR="00807ED7" w:rsidRPr="00FD6D60">
        <w:rPr>
          <w:rFonts w:ascii="Palatino Linotype" w:hAnsi="Palatino Linotype"/>
          <w:i/>
        </w:rPr>
        <w:t xml:space="preserve">) </w:t>
      </w:r>
      <w:r w:rsidR="00807ED7" w:rsidRPr="00FD6D60">
        <w:rPr>
          <w:rFonts w:ascii="Palatino Linotype" w:hAnsi="Palatino Linotype"/>
        </w:rPr>
        <w:t xml:space="preserve">de </w:t>
      </w:r>
      <w:r w:rsidR="00BC2826" w:rsidRPr="00FD6D60">
        <w:rPr>
          <w:rFonts w:ascii="Palatino Linotype" w:hAnsi="Palatino Linotype"/>
        </w:rPr>
        <w:t xml:space="preserve">noviembre </w:t>
      </w:r>
      <w:r w:rsidR="00807ED7" w:rsidRPr="00FD6D60">
        <w:rPr>
          <w:rFonts w:ascii="Palatino Linotype" w:hAnsi="Palatino Linotype"/>
        </w:rPr>
        <w:t xml:space="preserve">de </w:t>
      </w:r>
      <w:r w:rsidR="00E91B4E" w:rsidRPr="00FD6D60">
        <w:rPr>
          <w:rFonts w:ascii="Palatino Linotype" w:hAnsi="Palatino Linotype"/>
        </w:rPr>
        <w:t>dos mil diecinueve</w:t>
      </w:r>
      <w:r w:rsidR="00807ED7" w:rsidRPr="00FD6D60">
        <w:rPr>
          <w:rFonts w:ascii="Palatino Linotype" w:eastAsia="Calibri" w:hAnsi="Palatino Linotype" w:cs="Arial"/>
        </w:rPr>
        <w:t xml:space="preserve">, </w:t>
      </w:r>
      <w:r w:rsidR="00807ED7" w:rsidRPr="00FD6D60">
        <w:rPr>
          <w:rFonts w:ascii="Palatino Linotype" w:hAnsi="Palatino Linotype" w:cs="Arial"/>
        </w:rPr>
        <w:t xml:space="preserve">de tal forma que el plazo para interponer el recurso de revisión transcurrió del día </w:t>
      </w:r>
      <w:r w:rsidR="00BC2826" w:rsidRPr="00FD6D60">
        <w:rPr>
          <w:rFonts w:ascii="Palatino Linotype" w:eastAsia="Calibri" w:hAnsi="Palatino Linotype" w:cs="Arial"/>
          <w:lang w:val="es-AR"/>
        </w:rPr>
        <w:t xml:space="preserve">dos </w:t>
      </w:r>
      <w:r w:rsidR="006F7C33" w:rsidRPr="00FD6D60">
        <w:rPr>
          <w:rFonts w:ascii="Palatino Linotype" w:eastAsia="Calibri" w:hAnsi="Palatino Linotype" w:cs="Arial"/>
          <w:lang w:val="es-AR"/>
        </w:rPr>
        <w:t>(</w:t>
      </w:r>
      <w:r w:rsidR="00254D94" w:rsidRPr="00FD6D60">
        <w:rPr>
          <w:rFonts w:ascii="Palatino Linotype" w:eastAsia="Calibri" w:hAnsi="Palatino Linotype" w:cs="Arial"/>
          <w:lang w:val="es-AR"/>
        </w:rPr>
        <w:t>0</w:t>
      </w:r>
      <w:r w:rsidR="00BC2826" w:rsidRPr="00FD6D60">
        <w:rPr>
          <w:rFonts w:ascii="Palatino Linotype" w:eastAsia="Calibri" w:hAnsi="Palatino Linotype" w:cs="Arial"/>
          <w:lang w:val="es-AR"/>
        </w:rPr>
        <w:t>2</w:t>
      </w:r>
      <w:r w:rsidR="006F7C33" w:rsidRPr="00FD6D60">
        <w:rPr>
          <w:rFonts w:ascii="Palatino Linotype" w:hAnsi="Palatino Linotype"/>
          <w:i/>
        </w:rPr>
        <w:t xml:space="preserve">) </w:t>
      </w:r>
      <w:r w:rsidR="00807ED7" w:rsidRPr="00FD6D60">
        <w:rPr>
          <w:rFonts w:ascii="Palatino Linotype" w:hAnsi="Palatino Linotype" w:cs="Arial"/>
        </w:rPr>
        <w:t xml:space="preserve">al </w:t>
      </w:r>
      <w:r w:rsidR="00BC2826" w:rsidRPr="00FD6D60">
        <w:rPr>
          <w:rFonts w:ascii="Palatino Linotype" w:hAnsi="Palatino Linotype" w:cs="Arial"/>
        </w:rPr>
        <w:t>veinte</w:t>
      </w:r>
      <w:r w:rsidR="00807ED7" w:rsidRPr="00FD6D60">
        <w:rPr>
          <w:rFonts w:ascii="Palatino Linotype" w:hAnsi="Palatino Linotype" w:cs="Arial"/>
        </w:rPr>
        <w:t xml:space="preserve"> (</w:t>
      </w:r>
      <w:r w:rsidR="00254D94" w:rsidRPr="00FD6D60">
        <w:rPr>
          <w:rFonts w:ascii="Palatino Linotype" w:hAnsi="Palatino Linotype" w:cs="Arial"/>
        </w:rPr>
        <w:t>2</w:t>
      </w:r>
      <w:r w:rsidR="00BC2826" w:rsidRPr="00FD6D60">
        <w:rPr>
          <w:rFonts w:ascii="Palatino Linotype" w:hAnsi="Palatino Linotype" w:cs="Arial"/>
        </w:rPr>
        <w:t>0</w:t>
      </w:r>
      <w:r w:rsidR="00807ED7" w:rsidRPr="00FD6D60">
        <w:rPr>
          <w:rFonts w:ascii="Palatino Linotype" w:hAnsi="Palatino Linotype" w:cs="Arial"/>
        </w:rPr>
        <w:t xml:space="preserve">) </w:t>
      </w:r>
      <w:r w:rsidR="00101FC0" w:rsidRPr="00FD6D60">
        <w:rPr>
          <w:rFonts w:ascii="Palatino Linotype" w:hAnsi="Palatino Linotype"/>
        </w:rPr>
        <w:t xml:space="preserve">de </w:t>
      </w:r>
      <w:r w:rsidR="00BC2826" w:rsidRPr="00FD6D60">
        <w:rPr>
          <w:rFonts w:ascii="Palatino Linotype" w:hAnsi="Palatino Linotype"/>
        </w:rPr>
        <w:t>diciembre</w:t>
      </w:r>
      <w:r w:rsidR="00101FC0" w:rsidRPr="00FD6D60">
        <w:rPr>
          <w:rFonts w:ascii="Palatino Linotype" w:hAnsi="Palatino Linotype"/>
        </w:rPr>
        <w:t xml:space="preserve"> </w:t>
      </w:r>
      <w:r w:rsidR="00807ED7" w:rsidRPr="00FD6D60">
        <w:rPr>
          <w:rFonts w:ascii="Palatino Linotype" w:hAnsi="Palatino Linotype" w:cs="Arial"/>
        </w:rPr>
        <w:t>de dos mil diecinueve;</w:t>
      </w:r>
      <w:r w:rsidR="00807ED7" w:rsidRPr="00FD6D60">
        <w:rPr>
          <w:rFonts w:ascii="Palatino Linotype" w:eastAsia="Calibri" w:hAnsi="Palatino Linotype" w:cs="Arial"/>
        </w:rPr>
        <w:t xml:space="preserve"> </w:t>
      </w:r>
      <w:r w:rsidR="00807ED7" w:rsidRPr="00FD6D60">
        <w:rPr>
          <w:rFonts w:ascii="Palatino Linotype" w:hAnsi="Palatino Linotype" w:cs="Arial"/>
        </w:rPr>
        <w:t xml:space="preserve">por lo que si presentó su inconformidad el día </w:t>
      </w:r>
      <w:r w:rsidR="00254D94" w:rsidRPr="00FD6D60">
        <w:rPr>
          <w:rFonts w:ascii="Palatino Linotype" w:eastAsia="Calibri" w:hAnsi="Palatino Linotype" w:cs="Arial"/>
          <w:lang w:val="es-AR"/>
        </w:rPr>
        <w:t xml:space="preserve">once </w:t>
      </w:r>
      <w:r w:rsidR="00101FC0" w:rsidRPr="00FD6D60">
        <w:rPr>
          <w:rFonts w:ascii="Palatino Linotype" w:eastAsia="Calibri" w:hAnsi="Palatino Linotype" w:cs="Arial"/>
          <w:lang w:val="es-AR"/>
        </w:rPr>
        <w:t>(</w:t>
      </w:r>
      <w:r w:rsidR="00254D94" w:rsidRPr="00FD6D60">
        <w:rPr>
          <w:rFonts w:ascii="Palatino Linotype" w:eastAsia="Calibri" w:hAnsi="Palatino Linotype" w:cs="Arial"/>
          <w:lang w:val="es-AR"/>
        </w:rPr>
        <w:t>11</w:t>
      </w:r>
      <w:r w:rsidR="00101FC0" w:rsidRPr="00FD6D60">
        <w:rPr>
          <w:rFonts w:ascii="Palatino Linotype" w:hAnsi="Palatino Linotype"/>
          <w:i/>
        </w:rPr>
        <w:t xml:space="preserve">) </w:t>
      </w:r>
      <w:r w:rsidR="00101FC0" w:rsidRPr="00FD6D60">
        <w:rPr>
          <w:rFonts w:ascii="Palatino Linotype" w:hAnsi="Palatino Linotype"/>
        </w:rPr>
        <w:t xml:space="preserve">de </w:t>
      </w:r>
      <w:r w:rsidR="00BC2826" w:rsidRPr="00FD6D60">
        <w:rPr>
          <w:rFonts w:ascii="Palatino Linotype" w:hAnsi="Palatino Linotype"/>
        </w:rPr>
        <w:t>diciembre</w:t>
      </w:r>
      <w:r w:rsidR="00254D94" w:rsidRPr="00FD6D60">
        <w:rPr>
          <w:rFonts w:ascii="Palatino Linotype" w:hAnsi="Palatino Linotype"/>
        </w:rPr>
        <w:t xml:space="preserve"> </w:t>
      </w:r>
      <w:r w:rsidR="00101FC0" w:rsidRPr="00FD6D60">
        <w:rPr>
          <w:rFonts w:ascii="Palatino Linotype" w:hAnsi="Palatino Linotype"/>
        </w:rPr>
        <w:t>de dos mil diecinueve</w:t>
      </w:r>
      <w:r w:rsidR="00807ED7" w:rsidRPr="00FD6D60">
        <w:rPr>
          <w:rFonts w:ascii="Palatino Linotype" w:hAnsi="Palatino Linotype" w:cs="Arial"/>
        </w:rPr>
        <w:t>,</w:t>
      </w:r>
      <w:bookmarkStart w:id="67" w:name="_Toc495430771"/>
      <w:bookmarkStart w:id="68" w:name="_Toc517976096"/>
      <w:bookmarkStart w:id="69" w:name="_Toc458528990"/>
      <w:bookmarkStart w:id="70" w:name="_Toc473812227"/>
      <w:bookmarkEnd w:id="65"/>
      <w:bookmarkEnd w:id="66"/>
      <w:r w:rsidR="00EE4D5C" w:rsidRPr="00FD6D60">
        <w:rPr>
          <w:rFonts w:ascii="Palatino Linotype" w:hAnsi="Palatino Linotype" w:cs="Arial"/>
          <w:color w:val="000000" w:themeColor="text1"/>
        </w:rPr>
        <w:t xml:space="preserve"> éste se encuentra dentro de los márgenes temporales previstos en el artículo 178 de la </w:t>
      </w:r>
      <w:r w:rsidR="00EE4D5C" w:rsidRPr="00FD6D60">
        <w:rPr>
          <w:rFonts w:ascii="Palatino Linotype" w:hAnsi="Palatino Linotype" w:cs="Arial"/>
          <w:b/>
          <w:color w:val="000000" w:themeColor="text1"/>
        </w:rPr>
        <w:t>Ley de Transparencia y Acceso a la Información Pública del Estado de México y Municipios.</w:t>
      </w:r>
    </w:p>
    <w:p w14:paraId="0B023DFA" w14:textId="77777777" w:rsidR="00254D94" w:rsidRPr="00FD6D60" w:rsidRDefault="00254D94" w:rsidP="00254D94">
      <w:pPr>
        <w:pStyle w:val="Prrafodelista"/>
        <w:tabs>
          <w:tab w:val="left" w:pos="567"/>
        </w:tabs>
        <w:spacing w:before="240" w:after="240" w:line="360" w:lineRule="auto"/>
        <w:ind w:left="0"/>
        <w:jc w:val="both"/>
        <w:rPr>
          <w:rFonts w:ascii="Palatino Linotype" w:hAnsi="Palatino Linotype"/>
          <w:b/>
          <w:color w:val="000000" w:themeColor="text1"/>
        </w:rPr>
      </w:pPr>
    </w:p>
    <w:p w14:paraId="03BFDB94" w14:textId="77777777" w:rsidR="00254D94" w:rsidRPr="00FD6D60" w:rsidRDefault="00254D94" w:rsidP="00254D94">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bookmarkStart w:id="71" w:name="_Toc473812226"/>
      <w:bookmarkStart w:id="72" w:name="_Toc482887019"/>
      <w:bookmarkStart w:id="73" w:name="_Toc490734319"/>
      <w:bookmarkStart w:id="74" w:name="_Toc492468078"/>
      <w:bookmarkStart w:id="75" w:name="_Toc2878591"/>
      <w:bookmarkStart w:id="76" w:name="_Toc3453767"/>
      <w:bookmarkEnd w:id="67"/>
      <w:bookmarkEnd w:id="68"/>
      <w:r w:rsidRPr="00FD6D60">
        <w:rPr>
          <w:rFonts w:ascii="Palatino Linotype" w:hAnsi="Palatino Linotype" w:cs="Arial"/>
          <w:lang w:val="es-ES"/>
        </w:rPr>
        <w:t xml:space="preserve">Por otra parte, de la revisión al expediente electrónico del Sistema de Acceso a la Información Mexiquense (SAIMEX) se desprende que la parte solicitante en </w:t>
      </w:r>
      <w:r w:rsidRPr="00FD6D60">
        <w:rPr>
          <w:rFonts w:ascii="Palatino Linotype" w:hAnsi="Palatino Linotype" w:cs="Arial"/>
          <w:lang w:val="es-ES"/>
        </w:rPr>
        <w:lastRenderedPageBreak/>
        <w:t xml:space="preserve">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FD6D60">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FD6D60">
        <w:rPr>
          <w:rFonts w:ascii="Palatino Linotype" w:hAnsi="Palatino Linotype" w:cs="Arial"/>
          <w:lang w:val="es-ES_tradnl"/>
        </w:rPr>
        <w:t>artículo</w:t>
      </w:r>
      <w:r w:rsidRPr="00FD6D60">
        <w:rPr>
          <w:rFonts w:ascii="Palatino Linotype" w:hAnsi="Palatino Linotype" w:cs="Arial"/>
        </w:rPr>
        <w:t xml:space="preserve"> 180 del mismo ordenamiento.</w:t>
      </w:r>
    </w:p>
    <w:p w14:paraId="72578093" w14:textId="77777777" w:rsidR="00254D94" w:rsidRPr="00FD6D60" w:rsidRDefault="00254D94" w:rsidP="00254D94">
      <w:pPr>
        <w:pStyle w:val="Prrafodelista"/>
        <w:tabs>
          <w:tab w:val="left" w:pos="567"/>
        </w:tabs>
        <w:spacing w:line="360" w:lineRule="auto"/>
        <w:ind w:left="0"/>
        <w:jc w:val="both"/>
        <w:rPr>
          <w:rFonts w:ascii="Palatino Linotype" w:hAnsi="Palatino Linotype"/>
          <w:b/>
        </w:rPr>
      </w:pPr>
    </w:p>
    <w:p w14:paraId="21EC7001" w14:textId="77777777" w:rsidR="00254D94" w:rsidRPr="00FD6D60" w:rsidRDefault="00254D94" w:rsidP="00254D94">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D6D60">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6919FB9" w14:textId="77777777" w:rsidR="00254D94" w:rsidRPr="00FD6D60" w:rsidRDefault="00254D94" w:rsidP="00254D94">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BA92904" w14:textId="77777777" w:rsidR="00254D94" w:rsidRPr="00FD6D60" w:rsidRDefault="00254D94" w:rsidP="00254D94">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D6D60">
        <w:rPr>
          <w:rFonts w:ascii="Palatino Linotype" w:hAnsi="Palatino Linotype" w:cs="Arial"/>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w:t>
      </w:r>
      <w:r w:rsidRPr="00FD6D60">
        <w:rPr>
          <w:rFonts w:ascii="Palatino Linotype" w:hAnsi="Palatino Linotype" w:cs="Arial"/>
          <w:lang w:val="es-ES"/>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39749C2" w14:textId="77777777" w:rsidR="00254D94" w:rsidRPr="00FD6D60" w:rsidRDefault="00254D94" w:rsidP="00254D94">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DF56002" w14:textId="77777777" w:rsidR="00254D94" w:rsidRPr="00FD6D60" w:rsidRDefault="00254D94" w:rsidP="00254D94">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D6D60">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970FFF8" w14:textId="77777777" w:rsidR="00254D94" w:rsidRPr="00FD6D60" w:rsidRDefault="00254D94" w:rsidP="00254D94">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2F18C5BB" w14:textId="77777777" w:rsidR="00254D94" w:rsidRPr="00FD6D60" w:rsidRDefault="00254D94" w:rsidP="00254D94">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D6D60">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FD6D60">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64665B57" w14:textId="77777777" w:rsidR="00254D94" w:rsidRPr="00FD6D60" w:rsidRDefault="00254D94" w:rsidP="00254D94">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56DF57D" w14:textId="48F2EBE7" w:rsidR="00CE5FF9" w:rsidRPr="00FD6D60" w:rsidRDefault="0082247A" w:rsidP="0082247A">
      <w:pPr>
        <w:pStyle w:val="Ttulo2"/>
        <w:spacing w:before="0"/>
        <w:rPr>
          <w:b w:val="0"/>
          <w:szCs w:val="24"/>
        </w:rPr>
      </w:pPr>
      <w:r w:rsidRPr="00FD6D60">
        <w:rPr>
          <w:szCs w:val="24"/>
        </w:rPr>
        <w:t xml:space="preserve"> </w:t>
      </w:r>
      <w:bookmarkStart w:id="77" w:name="_Toc33617150"/>
      <w:r w:rsidR="00CE5FF9" w:rsidRPr="00FD6D60">
        <w:rPr>
          <w:szCs w:val="24"/>
        </w:rPr>
        <w:t>TERCERO. Del planteamiento de la litis.</w:t>
      </w:r>
      <w:bookmarkEnd w:id="71"/>
      <w:bookmarkEnd w:id="72"/>
      <w:bookmarkEnd w:id="73"/>
      <w:bookmarkEnd w:id="74"/>
      <w:bookmarkEnd w:id="75"/>
      <w:bookmarkEnd w:id="76"/>
      <w:bookmarkEnd w:id="77"/>
    </w:p>
    <w:p w14:paraId="5F9CA2F7" w14:textId="660D05A9" w:rsidR="004E78AF" w:rsidRPr="00FD6D60" w:rsidRDefault="004E78AF" w:rsidP="006F7C33">
      <w:pPr>
        <w:pStyle w:val="Prrafodelista"/>
        <w:numPr>
          <w:ilvl w:val="0"/>
          <w:numId w:val="1"/>
        </w:numPr>
        <w:tabs>
          <w:tab w:val="left" w:pos="567"/>
        </w:tabs>
        <w:spacing w:before="240" w:after="240" w:line="360" w:lineRule="auto"/>
        <w:ind w:left="0" w:firstLine="0"/>
        <w:jc w:val="both"/>
        <w:rPr>
          <w:rFonts w:ascii="Palatino Linotype" w:hAnsi="Palatino Linotype"/>
        </w:rPr>
      </w:pPr>
      <w:r w:rsidRPr="00FD6D60">
        <w:rPr>
          <w:rFonts w:ascii="Palatino Linotype" w:hAnsi="Palatino Linotype"/>
          <w:color w:val="000000" w:themeColor="text1"/>
        </w:rPr>
        <w:t>En términos generales se manifestó la inconformidad</w:t>
      </w:r>
      <w:r w:rsidRPr="00FD6D60">
        <w:rPr>
          <w:rFonts w:ascii="Palatino Linotype" w:hAnsi="Palatino Linotype"/>
          <w:b/>
          <w:color w:val="000000" w:themeColor="text1"/>
        </w:rPr>
        <w:t xml:space="preserve"> </w:t>
      </w:r>
      <w:r w:rsidRPr="00FD6D60">
        <w:rPr>
          <w:rFonts w:ascii="Palatino Linotype" w:hAnsi="Palatino Linotype"/>
          <w:color w:val="000000" w:themeColor="text1"/>
        </w:rPr>
        <w:t xml:space="preserve">porque </w:t>
      </w:r>
      <w:r w:rsidR="00A6461E" w:rsidRPr="00FD6D60">
        <w:rPr>
          <w:rFonts w:ascii="Palatino Linotype" w:hAnsi="Palatino Linotype"/>
          <w:color w:val="000000" w:themeColor="text1"/>
        </w:rPr>
        <w:t xml:space="preserve">el </w:t>
      </w:r>
      <w:r w:rsidR="00A6461E" w:rsidRPr="00FD6D60">
        <w:rPr>
          <w:rFonts w:ascii="Palatino Linotype" w:hAnsi="Palatino Linotype"/>
          <w:b/>
          <w:color w:val="000000" w:themeColor="text1"/>
        </w:rPr>
        <w:t>SUJETO OBLIGADO</w:t>
      </w:r>
      <w:r w:rsidR="00A6461E" w:rsidRPr="00FD6D60">
        <w:rPr>
          <w:rFonts w:ascii="Palatino Linotype" w:hAnsi="Palatino Linotype"/>
          <w:color w:val="000000" w:themeColor="text1"/>
        </w:rPr>
        <w:t xml:space="preserve"> </w:t>
      </w:r>
      <w:r w:rsidR="00A7582E" w:rsidRPr="00FD6D60">
        <w:rPr>
          <w:rFonts w:ascii="Palatino Linotype" w:hAnsi="Palatino Linotype"/>
          <w:color w:val="000000" w:themeColor="text1"/>
        </w:rPr>
        <w:t>niega contar con la información solicitada y a consideración del particular ésta “</w:t>
      </w:r>
      <w:r w:rsidR="00A7582E" w:rsidRPr="00FD6D60">
        <w:rPr>
          <w:rFonts w:ascii="Palatino Linotype" w:hAnsi="Palatino Linotype"/>
          <w:i/>
          <w:color w:val="000000" w:themeColor="text1"/>
        </w:rPr>
        <w:t>tiende a ser deficiente</w:t>
      </w:r>
      <w:r w:rsidR="00A7582E" w:rsidRPr="00FD6D60">
        <w:rPr>
          <w:rFonts w:ascii="Palatino Linotype" w:hAnsi="Palatino Linotype"/>
          <w:color w:val="000000" w:themeColor="text1"/>
        </w:rPr>
        <w:t>”</w:t>
      </w:r>
      <w:r w:rsidR="008D062F" w:rsidRPr="00FD6D60">
        <w:rPr>
          <w:rFonts w:ascii="Palatino Linotype" w:hAnsi="Palatino Linotype" w:cs="Arial"/>
        </w:rPr>
        <w:t xml:space="preserve"> </w:t>
      </w:r>
      <w:r w:rsidRPr="00FD6D60">
        <w:rPr>
          <w:rFonts w:ascii="Palatino Linotype" w:hAnsi="Palatino Linotype" w:cs="Arial"/>
        </w:rPr>
        <w:t xml:space="preserve">por lo que se actualiza la causa de procedencia del recurso de revisión establecida en el artículo 179, </w:t>
      </w:r>
      <w:r w:rsidR="006B5917" w:rsidRPr="00FD6D60">
        <w:rPr>
          <w:rFonts w:ascii="Palatino Linotype" w:hAnsi="Palatino Linotype" w:cs="Arial"/>
        </w:rPr>
        <w:t xml:space="preserve">fracción </w:t>
      </w:r>
      <w:r w:rsidR="00A7582E" w:rsidRPr="00FD6D60">
        <w:rPr>
          <w:rFonts w:ascii="Palatino Linotype" w:hAnsi="Palatino Linotype" w:cs="Arial"/>
        </w:rPr>
        <w:t>VIII</w:t>
      </w:r>
      <w:r w:rsidR="00A6461E" w:rsidRPr="00FD6D60">
        <w:rPr>
          <w:rFonts w:ascii="Palatino Linotype" w:hAnsi="Palatino Linotype" w:cs="Arial"/>
        </w:rPr>
        <w:t xml:space="preserve"> </w:t>
      </w:r>
      <w:r w:rsidRPr="00FD6D60">
        <w:rPr>
          <w:rFonts w:ascii="Palatino Linotype" w:hAnsi="Palatino Linotype" w:cs="Arial"/>
        </w:rPr>
        <w:t xml:space="preserve">de la </w:t>
      </w:r>
      <w:r w:rsidRPr="00FD6D60">
        <w:rPr>
          <w:rFonts w:ascii="Palatino Linotype" w:hAnsi="Palatino Linotype" w:cs="Arial"/>
          <w:b/>
        </w:rPr>
        <w:t xml:space="preserve">Ley de </w:t>
      </w:r>
      <w:r w:rsidRPr="00FD6D60">
        <w:rPr>
          <w:rFonts w:ascii="Palatino Linotype" w:hAnsi="Palatino Linotype" w:cs="Arial"/>
          <w:b/>
        </w:rPr>
        <w:lastRenderedPageBreak/>
        <w:t>Transparencia y Acceso a la Información Pública del Estado de México y Municipios.</w:t>
      </w:r>
    </w:p>
    <w:p w14:paraId="61886E9E" w14:textId="77777777" w:rsidR="006F7C33" w:rsidRPr="00FD6D60" w:rsidRDefault="006F7C33" w:rsidP="006F7C33">
      <w:pPr>
        <w:pStyle w:val="Prrafodelista"/>
        <w:tabs>
          <w:tab w:val="left" w:pos="567"/>
        </w:tabs>
        <w:spacing w:before="240" w:after="240" w:line="360" w:lineRule="auto"/>
        <w:ind w:left="0"/>
        <w:jc w:val="both"/>
        <w:rPr>
          <w:rFonts w:ascii="Palatino Linotype" w:hAnsi="Palatino Linotype"/>
        </w:rPr>
      </w:pPr>
    </w:p>
    <w:p w14:paraId="51EE37FF" w14:textId="36DDCF27" w:rsidR="00CE5FF9" w:rsidRPr="00FD6D60" w:rsidRDefault="00CE5FF9" w:rsidP="0082247A">
      <w:pPr>
        <w:pStyle w:val="Prrafodelista"/>
        <w:numPr>
          <w:ilvl w:val="0"/>
          <w:numId w:val="1"/>
        </w:numPr>
        <w:tabs>
          <w:tab w:val="left" w:pos="567"/>
        </w:tabs>
        <w:spacing w:before="240" w:after="240" w:line="360" w:lineRule="auto"/>
        <w:ind w:left="0" w:firstLine="0"/>
        <w:jc w:val="both"/>
        <w:rPr>
          <w:rFonts w:ascii="Palatino Linotype" w:hAnsi="Palatino Linotype"/>
          <w:i/>
          <w:color w:val="000000"/>
          <w:sz w:val="22"/>
          <w:szCs w:val="22"/>
        </w:rPr>
      </w:pPr>
      <w:r w:rsidRPr="00FD6D60">
        <w:rPr>
          <w:rFonts w:ascii="Palatino Linotype" w:hAnsi="Palatino Linotype" w:cs="Arial"/>
        </w:rPr>
        <w:t>En éste c</w:t>
      </w:r>
      <w:r w:rsidR="00A6461E" w:rsidRPr="00FD6D60">
        <w:rPr>
          <w:rFonts w:ascii="Palatino Linotype" w:hAnsi="Palatino Linotype" w:cs="Arial"/>
        </w:rPr>
        <w:t>aso en particular, se actualiza</w:t>
      </w:r>
      <w:r w:rsidR="00A7582E" w:rsidRPr="00FD6D60">
        <w:rPr>
          <w:rFonts w:ascii="Palatino Linotype" w:hAnsi="Palatino Linotype" w:cs="Arial"/>
        </w:rPr>
        <w:t xml:space="preserve"> la fracción </w:t>
      </w:r>
      <w:r w:rsidR="00A6461E" w:rsidRPr="00FD6D60">
        <w:rPr>
          <w:rFonts w:ascii="Palatino Linotype" w:hAnsi="Palatino Linotype" w:cs="Arial"/>
        </w:rPr>
        <w:t>V</w:t>
      </w:r>
      <w:r w:rsidR="00A7582E" w:rsidRPr="00FD6D60">
        <w:rPr>
          <w:rFonts w:ascii="Palatino Linotype" w:hAnsi="Palatino Linotype" w:cs="Arial"/>
        </w:rPr>
        <w:t>III</w:t>
      </w:r>
      <w:r w:rsidRPr="00FD6D60">
        <w:rPr>
          <w:rFonts w:ascii="Palatino Linotype" w:hAnsi="Palatino Linotype" w:cs="Arial"/>
        </w:rPr>
        <w:t xml:space="preserve"> del arábigo en cita, ya que el </w:t>
      </w:r>
      <w:r w:rsidRPr="00FD6D60">
        <w:rPr>
          <w:rFonts w:ascii="Palatino Linotype" w:hAnsi="Palatino Linotype" w:cs="Arial"/>
          <w:b/>
        </w:rPr>
        <w:t>SUJETO OBLIGADO</w:t>
      </w:r>
      <w:r w:rsidRPr="00FD6D60">
        <w:rPr>
          <w:rFonts w:ascii="Palatino Linotype" w:hAnsi="Palatino Linotype" w:cs="Arial"/>
        </w:rPr>
        <w:t xml:space="preserve"> no omite responder la solicitud; empero al hacerlo a consideración del particular </w:t>
      </w:r>
      <w:r w:rsidR="00A7582E" w:rsidRPr="00FD6D60">
        <w:rPr>
          <w:rFonts w:ascii="Palatino Linotype" w:hAnsi="Palatino Linotype" w:cs="Arial"/>
        </w:rPr>
        <w:t>ésta es deficiente, toda vez que se observa que la respuesta carece de fundamentación y motivación</w:t>
      </w:r>
      <w:r w:rsidR="00254D94" w:rsidRPr="00FD6D60">
        <w:rPr>
          <w:rFonts w:ascii="Palatino Linotype" w:hAnsi="Palatino Linotype" w:cs="Arial"/>
        </w:rPr>
        <w:t>.</w:t>
      </w:r>
    </w:p>
    <w:p w14:paraId="0DCCBD79" w14:textId="77777777" w:rsidR="0082247A" w:rsidRPr="00FD6D60" w:rsidRDefault="0082247A" w:rsidP="0082247A">
      <w:pPr>
        <w:pStyle w:val="Prrafodelista"/>
        <w:tabs>
          <w:tab w:val="left" w:pos="567"/>
        </w:tabs>
        <w:spacing w:before="240" w:after="240" w:line="360" w:lineRule="auto"/>
        <w:ind w:left="0"/>
        <w:jc w:val="both"/>
        <w:rPr>
          <w:rFonts w:ascii="Palatino Linotype" w:hAnsi="Palatino Linotype"/>
        </w:rPr>
      </w:pPr>
    </w:p>
    <w:p w14:paraId="216CF9F8" w14:textId="77777777" w:rsidR="00A7582E" w:rsidRPr="00FD6D60" w:rsidRDefault="00A7582E" w:rsidP="00A7582E">
      <w:pPr>
        <w:pStyle w:val="Prrafodelista"/>
        <w:numPr>
          <w:ilvl w:val="0"/>
          <w:numId w:val="1"/>
        </w:numPr>
        <w:spacing w:before="240" w:after="240" w:line="360" w:lineRule="auto"/>
        <w:ind w:left="0" w:right="49" w:firstLine="0"/>
        <w:jc w:val="both"/>
        <w:rPr>
          <w:rFonts w:ascii="Palatino Linotype" w:hAnsi="Palatino Linotype"/>
        </w:rPr>
      </w:pPr>
      <w:r w:rsidRPr="00FD6D60">
        <w:rPr>
          <w:rFonts w:ascii="Palatino Linotype" w:eastAsia="Calibri" w:hAnsi="Palatino Linotype" w:cs="Arial"/>
        </w:rPr>
        <w:t xml:space="preserve">Cabe señalar </w:t>
      </w:r>
      <w:r w:rsidRPr="00FD6D60">
        <w:rPr>
          <w:rFonts w:ascii="Palatino Linotype" w:hAnsi="Palatino Linotype" w:cs="Arial"/>
        </w:rPr>
        <w:t xml:space="preserve">que </w:t>
      </w:r>
      <w:r w:rsidRPr="00FD6D60">
        <w:rPr>
          <w:rFonts w:ascii="Palatino Linotype" w:eastAsia="Times New Roman" w:hAnsi="Palatino Linotype" w:cs="Arial"/>
          <w:lang w:val="es-ES"/>
        </w:rPr>
        <w:t>e</w:t>
      </w:r>
      <w:r w:rsidRPr="00FD6D60">
        <w:rPr>
          <w:rFonts w:ascii="Palatino Linotype" w:eastAsia="Calibri" w:hAnsi="Palatino Linotype" w:cs="Arial"/>
          <w:lang w:val="es-ES"/>
        </w:rPr>
        <w:t xml:space="preserve">l </w:t>
      </w:r>
      <w:r w:rsidRPr="00FD6D60">
        <w:rPr>
          <w:rFonts w:ascii="Palatino Linotype" w:hAnsi="Palatino Linotype" w:cs="Arial"/>
          <w:b/>
        </w:rPr>
        <w:t>SUJETO OBLIGADO</w:t>
      </w:r>
      <w:r w:rsidRPr="00FD6D60">
        <w:rPr>
          <w:rFonts w:ascii="Palatino Linotype" w:hAnsi="Palatino Linotype" w:cs="Arial"/>
        </w:rPr>
        <w:t xml:space="preserve"> no rindió su Informe justificado </w:t>
      </w:r>
      <w:r w:rsidRPr="00FD6D60">
        <w:rPr>
          <w:rFonts w:ascii="Palatino Linotype" w:hAnsi="Palatino Linotype"/>
        </w:rPr>
        <w:t xml:space="preserve">para manifestar lo que a Derecho le asistiera y conviniera, </w:t>
      </w:r>
      <w:r w:rsidRPr="00FD6D60">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FD6D60">
        <w:rPr>
          <w:rFonts w:ascii="Palatino Linotype" w:eastAsia="Times New Roman" w:hAnsi="Palatino Linotype" w:cs="Arial"/>
          <w:b/>
          <w:lang w:val="es-ES" w:eastAsia="es-MX"/>
        </w:rPr>
        <w:t>SUJETO OBLIGADO</w:t>
      </w:r>
      <w:r w:rsidRPr="00FD6D60">
        <w:rPr>
          <w:rFonts w:ascii="Palatino Linotype" w:eastAsia="Times New Roman" w:hAnsi="Palatino Linotype" w:cs="Arial"/>
          <w:lang w:val="es-ES" w:eastAsia="es-MX"/>
        </w:rPr>
        <w:t xml:space="preserve"> por su omisión, lo que sin embargo </w:t>
      </w:r>
      <w:r w:rsidRPr="00FD6D60">
        <w:rPr>
          <w:rFonts w:ascii="Palatino Linotype" w:eastAsia="Times New Roman" w:hAnsi="Palatino Linotype" w:cs="Arial"/>
          <w:u w:val="single"/>
          <w:lang w:val="es-ES" w:eastAsia="es-MX"/>
        </w:rPr>
        <w:t>no impide que esta Autoridad conozca y resuelva el presente recurso</w:t>
      </w:r>
      <w:r w:rsidRPr="00FD6D60">
        <w:rPr>
          <w:rFonts w:ascii="Palatino Linotype" w:eastAsia="Times New Roman" w:hAnsi="Palatino Linotype" w:cs="Arial"/>
          <w:lang w:val="es-ES" w:eastAsia="es-MX"/>
        </w:rPr>
        <w:t>, si consideramos lo que al respecto ha señalado la autoridad jurisdiccional al emitir el siguiente criterio:</w:t>
      </w:r>
    </w:p>
    <w:p w14:paraId="6CBE5663" w14:textId="77777777" w:rsidR="00A7582E" w:rsidRPr="00FD6D60" w:rsidRDefault="00A7582E" w:rsidP="00A7582E">
      <w:pPr>
        <w:pStyle w:val="Prrafodelista"/>
        <w:spacing w:before="240" w:after="240" w:line="360" w:lineRule="auto"/>
        <w:ind w:left="0" w:right="49"/>
        <w:jc w:val="both"/>
        <w:rPr>
          <w:rFonts w:ascii="Palatino Linotype" w:hAnsi="Palatino Linotype"/>
        </w:rPr>
      </w:pPr>
    </w:p>
    <w:p w14:paraId="5D05161D" w14:textId="77777777" w:rsidR="00A7582E" w:rsidRPr="00FD6D60" w:rsidRDefault="00A7582E" w:rsidP="00A7582E">
      <w:pPr>
        <w:pStyle w:val="Prrafodelista"/>
        <w:spacing w:before="240" w:after="240" w:line="360" w:lineRule="auto"/>
        <w:ind w:left="567" w:right="616"/>
        <w:jc w:val="both"/>
        <w:rPr>
          <w:rFonts w:ascii="Palatino Linotype" w:eastAsia="Times New Roman" w:hAnsi="Palatino Linotype" w:cs="Arial"/>
          <w:i/>
          <w:iCs/>
          <w:sz w:val="22"/>
          <w:szCs w:val="22"/>
          <w:lang w:val="es-ES" w:eastAsia="es-MX"/>
        </w:rPr>
      </w:pPr>
      <w:r w:rsidRPr="00FD6D60">
        <w:rPr>
          <w:rFonts w:ascii="Palatino Linotype" w:eastAsia="Times New Roman" w:hAnsi="Palatino Linotype" w:cs="Arial"/>
          <w:b/>
          <w:i/>
          <w:iCs/>
          <w:sz w:val="22"/>
          <w:szCs w:val="22"/>
          <w:lang w:val="es-ES" w:eastAsia="es-MX"/>
        </w:rPr>
        <w:t>QUEJA, RECURSO DE. LA OMISION DE RENDIR EL INFORME RESPECTIVO NO IMPIDE QUE SE RESUELVA.</w:t>
      </w:r>
      <w:r w:rsidRPr="00FD6D60">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w:t>
      </w:r>
      <w:r w:rsidRPr="00FD6D60">
        <w:rPr>
          <w:rFonts w:ascii="Palatino Linotype" w:eastAsia="Times New Roman" w:hAnsi="Palatino Linotype" w:cs="Arial"/>
          <w:i/>
          <w:iCs/>
          <w:sz w:val="22"/>
          <w:szCs w:val="22"/>
          <w:lang w:val="es-ES" w:eastAsia="es-MX"/>
        </w:rPr>
        <w:lastRenderedPageBreak/>
        <w:t>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23FA1CF" w14:textId="1FC349F6" w:rsidR="006F7C33" w:rsidRPr="00FD6D60" w:rsidRDefault="006F7C33" w:rsidP="00A7582E">
      <w:pPr>
        <w:pStyle w:val="Prrafodelista"/>
        <w:tabs>
          <w:tab w:val="left" w:pos="567"/>
        </w:tabs>
        <w:spacing w:before="240" w:after="240" w:line="360" w:lineRule="auto"/>
        <w:ind w:left="0"/>
        <w:jc w:val="both"/>
        <w:rPr>
          <w:rFonts w:ascii="Palatino Linotype" w:hAnsi="Palatino Linotype"/>
        </w:rPr>
      </w:pPr>
    </w:p>
    <w:p w14:paraId="5F969825" w14:textId="32190F7B" w:rsidR="00CE5FF9" w:rsidRPr="00FD6D60" w:rsidRDefault="00CE5FF9" w:rsidP="006F7C33">
      <w:pPr>
        <w:pStyle w:val="Prrafodelista"/>
        <w:numPr>
          <w:ilvl w:val="0"/>
          <w:numId w:val="1"/>
        </w:numPr>
        <w:tabs>
          <w:tab w:val="left" w:pos="567"/>
        </w:tabs>
        <w:spacing w:before="240" w:after="240" w:line="360" w:lineRule="auto"/>
        <w:ind w:left="0" w:firstLine="0"/>
        <w:jc w:val="both"/>
        <w:rPr>
          <w:rFonts w:ascii="Palatino Linotype" w:hAnsi="Palatino Linotype"/>
        </w:rPr>
      </w:pPr>
      <w:r w:rsidRPr="00FD6D60">
        <w:rPr>
          <w:rFonts w:ascii="Palatino Linotype" w:eastAsia="Times New Roman" w:hAnsi="Palatino Linotype" w:cs="Arial"/>
          <w:color w:val="000000" w:themeColor="text1"/>
        </w:rPr>
        <w:t xml:space="preserve">En dichas condiciones, la </w:t>
      </w:r>
      <w:r w:rsidRPr="00FD6D60">
        <w:rPr>
          <w:rFonts w:ascii="Palatino Linotype" w:eastAsia="Times New Roman" w:hAnsi="Palatino Linotype" w:cs="Arial"/>
          <w:i/>
          <w:color w:val="000000" w:themeColor="text1"/>
        </w:rPr>
        <w:t>litis</w:t>
      </w:r>
      <w:r w:rsidRPr="00FD6D60">
        <w:rPr>
          <w:rFonts w:ascii="Palatino Linotype" w:eastAsia="Times New Roman" w:hAnsi="Palatino Linotype" w:cs="Arial"/>
          <w:color w:val="000000" w:themeColor="text1"/>
        </w:rPr>
        <w:t xml:space="preserve"> a resolver en este recurso se circunscribe a determinar si la respuesta entregada satisface el derecho de acceso a la información pública y si </w:t>
      </w:r>
      <w:r w:rsidR="00A7582E" w:rsidRPr="00FD6D60">
        <w:rPr>
          <w:rFonts w:ascii="Palatino Linotype" w:eastAsia="Times New Roman" w:hAnsi="Palatino Linotype" w:cs="Arial"/>
          <w:color w:val="000000" w:themeColor="text1"/>
        </w:rPr>
        <w:t>la respuesta otorgada es procedente</w:t>
      </w:r>
      <w:r w:rsidRPr="00FD6D60">
        <w:rPr>
          <w:rFonts w:ascii="Palatino Linotype" w:eastAsia="Times New Roman" w:hAnsi="Palatino Linotype" w:cs="Arial"/>
          <w:color w:val="000000" w:themeColor="text1"/>
        </w:rPr>
        <w:t>.</w:t>
      </w:r>
    </w:p>
    <w:p w14:paraId="2F57A107" w14:textId="77777777" w:rsidR="00CE5FF9" w:rsidRPr="00FD6D60" w:rsidRDefault="00CE5FF9" w:rsidP="00CE5FF9">
      <w:pPr>
        <w:pStyle w:val="Prrafodelista"/>
        <w:spacing w:line="360" w:lineRule="auto"/>
        <w:ind w:left="0" w:right="49"/>
        <w:jc w:val="both"/>
        <w:rPr>
          <w:rFonts w:ascii="Palatino Linotype" w:hAnsi="Palatino Linotype"/>
          <w:b/>
          <w:color w:val="000000" w:themeColor="text1"/>
        </w:rPr>
      </w:pPr>
    </w:p>
    <w:p w14:paraId="4FC95E5C" w14:textId="77777777" w:rsidR="00CE5FF9" w:rsidRPr="00FD6D60" w:rsidRDefault="00CE5FF9" w:rsidP="00CE5FF9">
      <w:pPr>
        <w:pStyle w:val="Ttulo1"/>
        <w:rPr>
          <w:szCs w:val="24"/>
        </w:rPr>
      </w:pPr>
      <w:bookmarkStart w:id="78" w:name="_Toc492468079"/>
      <w:bookmarkStart w:id="79" w:name="_Toc2878592"/>
      <w:bookmarkStart w:id="80" w:name="_Toc3453768"/>
      <w:bookmarkStart w:id="81" w:name="_Toc33617151"/>
      <w:r w:rsidRPr="00FD6D60">
        <w:rPr>
          <w:szCs w:val="24"/>
        </w:rPr>
        <w:t>CUARTO. Del estudio y resolución del asunto.</w:t>
      </w:r>
      <w:bookmarkEnd w:id="78"/>
      <w:bookmarkEnd w:id="79"/>
      <w:bookmarkEnd w:id="80"/>
      <w:bookmarkEnd w:id="81"/>
    </w:p>
    <w:p w14:paraId="7B35E0EF" w14:textId="77777777" w:rsidR="00CE5FF9" w:rsidRPr="00FD6D60" w:rsidRDefault="00CE5FF9" w:rsidP="00CE5FF9">
      <w:pPr>
        <w:pStyle w:val="Prrafodelista"/>
        <w:tabs>
          <w:tab w:val="left" w:pos="567"/>
        </w:tabs>
        <w:spacing w:line="360" w:lineRule="auto"/>
        <w:ind w:left="0"/>
        <w:jc w:val="both"/>
        <w:rPr>
          <w:rFonts w:ascii="Palatino Linotype" w:hAnsi="Palatino Linotype"/>
        </w:rPr>
      </w:pPr>
    </w:p>
    <w:p w14:paraId="5D033825" w14:textId="77777777" w:rsidR="00CE5FF9" w:rsidRPr="00FD6D60" w:rsidRDefault="00CE5FF9" w:rsidP="00CE5FF9">
      <w:pPr>
        <w:pStyle w:val="Ttulo2"/>
      </w:pPr>
      <w:bookmarkStart w:id="82" w:name="_Toc495430773"/>
      <w:bookmarkStart w:id="83" w:name="_Toc521488600"/>
      <w:bookmarkStart w:id="84" w:name="_Toc3453769"/>
      <w:bookmarkStart w:id="85" w:name="_Toc33617152"/>
      <w:r w:rsidRPr="00FD6D60">
        <w:t xml:space="preserve">I. </w:t>
      </w:r>
      <w:bookmarkEnd w:id="82"/>
      <w:r w:rsidRPr="00FD6D60">
        <w:t>De la respuesta del SUJETO OBLIGADO.</w:t>
      </w:r>
      <w:bookmarkEnd w:id="83"/>
      <w:bookmarkEnd w:id="84"/>
      <w:bookmarkEnd w:id="85"/>
    </w:p>
    <w:p w14:paraId="03B75625" w14:textId="77777777" w:rsidR="005250C9" w:rsidRPr="00FD6D60" w:rsidRDefault="005250C9" w:rsidP="00CE5FF9">
      <w:pPr>
        <w:pStyle w:val="Prrafodelista"/>
        <w:tabs>
          <w:tab w:val="left" w:pos="567"/>
        </w:tabs>
        <w:spacing w:line="360" w:lineRule="auto"/>
        <w:ind w:left="0"/>
        <w:jc w:val="both"/>
        <w:rPr>
          <w:rFonts w:ascii="Palatino Linotype" w:hAnsi="Palatino Linotype"/>
        </w:rPr>
      </w:pPr>
    </w:p>
    <w:p w14:paraId="4E7B5A12" w14:textId="4F50ED3D" w:rsidR="00FD365C" w:rsidRPr="00FD6D60" w:rsidRDefault="00CE5FF9" w:rsidP="00FD365C">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FD6D60">
        <w:rPr>
          <w:rFonts w:ascii="Palatino Linotype" w:hAnsi="Palatino Linotype" w:cs="Arial"/>
        </w:rPr>
        <w:t>En</w:t>
      </w:r>
      <w:r w:rsidR="004E78AF" w:rsidRPr="00FD6D60">
        <w:rPr>
          <w:rFonts w:ascii="Palatino Linotype" w:hAnsi="Palatino Linotype" w:cs="Arial"/>
        </w:rPr>
        <w:t xml:space="preserve"> primer término es necesario reiterar que </w:t>
      </w:r>
      <w:r w:rsidR="00101FC0" w:rsidRPr="00FD6D60">
        <w:rPr>
          <w:rFonts w:ascii="Palatino Linotype" w:hAnsi="Palatino Linotype" w:cs="Arial"/>
        </w:rPr>
        <w:t xml:space="preserve">medularmente </w:t>
      </w:r>
      <w:r w:rsidR="005250C9" w:rsidRPr="00FD6D60">
        <w:rPr>
          <w:rFonts w:ascii="Palatino Linotype" w:hAnsi="Palatino Linotype" w:cs="Arial"/>
        </w:rPr>
        <w:t xml:space="preserve">se requirió </w:t>
      </w:r>
      <w:r w:rsidR="004E78AF" w:rsidRPr="00FD6D60">
        <w:rPr>
          <w:rFonts w:ascii="Palatino Linotype" w:hAnsi="Palatino Linotype" w:cs="Arial"/>
        </w:rPr>
        <w:t xml:space="preserve">información </w:t>
      </w:r>
      <w:r w:rsidR="005250C9" w:rsidRPr="00FD6D60">
        <w:rPr>
          <w:rFonts w:ascii="Palatino Linotype" w:hAnsi="Palatino Linotype" w:cs="Arial"/>
        </w:rPr>
        <w:t>relativa a</w:t>
      </w:r>
      <w:r w:rsidR="00FD365C" w:rsidRPr="00FD6D60">
        <w:rPr>
          <w:rFonts w:ascii="Palatino Linotype" w:hAnsi="Palatino Linotype" w:cs="Arial"/>
        </w:rPr>
        <w:t>:</w:t>
      </w:r>
    </w:p>
    <w:p w14:paraId="6EAA108E" w14:textId="77777777" w:rsidR="00BC2826" w:rsidRPr="00FD6D60" w:rsidRDefault="00BC2826" w:rsidP="00A7582E">
      <w:pPr>
        <w:pStyle w:val="Prrafodelista"/>
        <w:tabs>
          <w:tab w:val="left" w:pos="567"/>
        </w:tabs>
        <w:spacing w:before="240" w:after="240" w:line="360" w:lineRule="auto"/>
        <w:ind w:left="0"/>
        <w:jc w:val="both"/>
        <w:rPr>
          <w:rFonts w:ascii="Palatino Linotype" w:hAnsi="Palatino Linotype" w:cs="Arial"/>
        </w:rPr>
      </w:pPr>
    </w:p>
    <w:p w14:paraId="223B56E5" w14:textId="253934FC" w:rsidR="00DA71F2" w:rsidRPr="00FD6D60" w:rsidRDefault="00A7582E" w:rsidP="00DA71F2">
      <w:pPr>
        <w:pStyle w:val="Prrafodelista"/>
        <w:numPr>
          <w:ilvl w:val="3"/>
          <w:numId w:val="1"/>
        </w:numPr>
        <w:tabs>
          <w:tab w:val="left" w:pos="567"/>
        </w:tabs>
        <w:spacing w:before="240" w:after="240" w:line="360" w:lineRule="auto"/>
        <w:ind w:left="567" w:right="567" w:firstLine="0"/>
        <w:jc w:val="both"/>
        <w:rPr>
          <w:rFonts w:ascii="Palatino Linotype" w:hAnsi="Palatino Linotype"/>
          <w:color w:val="000000"/>
        </w:rPr>
      </w:pPr>
      <w:r w:rsidRPr="00FD6D60">
        <w:rPr>
          <w:rFonts w:ascii="Palatino Linotype" w:hAnsi="Palatino Linotype"/>
          <w:color w:val="000000"/>
        </w:rPr>
        <w:t xml:space="preserve">Los ingresos obtenidos por la reproducción de información para atender solicitudes de </w:t>
      </w:r>
      <w:r w:rsidR="00564582" w:rsidRPr="00FD6D60">
        <w:rPr>
          <w:rFonts w:ascii="Palatino Linotype" w:hAnsi="Palatino Linotype"/>
          <w:color w:val="000000"/>
        </w:rPr>
        <w:t xml:space="preserve">acceso a la </w:t>
      </w:r>
      <w:r w:rsidRPr="00FD6D60">
        <w:rPr>
          <w:rFonts w:ascii="Palatino Linotype" w:hAnsi="Palatino Linotype"/>
          <w:color w:val="000000"/>
        </w:rPr>
        <w:t>información pública.</w:t>
      </w:r>
    </w:p>
    <w:p w14:paraId="19C7B618" w14:textId="77777777" w:rsidR="0082247A" w:rsidRPr="00FD6D60" w:rsidRDefault="0082247A" w:rsidP="00564582">
      <w:pPr>
        <w:pStyle w:val="Prrafodelista"/>
        <w:tabs>
          <w:tab w:val="left" w:pos="567"/>
        </w:tabs>
        <w:spacing w:before="240" w:after="240" w:line="360" w:lineRule="auto"/>
        <w:ind w:left="0" w:right="567"/>
        <w:jc w:val="both"/>
        <w:rPr>
          <w:rFonts w:ascii="Palatino Linotype" w:hAnsi="Palatino Linotype"/>
          <w:color w:val="000000"/>
        </w:rPr>
      </w:pPr>
    </w:p>
    <w:p w14:paraId="60D4ED67" w14:textId="3A4F808B" w:rsidR="00094279" w:rsidRPr="00FD6D60" w:rsidRDefault="004E78AF" w:rsidP="00B97C08">
      <w:pPr>
        <w:pStyle w:val="Prrafodelista"/>
        <w:numPr>
          <w:ilvl w:val="0"/>
          <w:numId w:val="1"/>
        </w:numPr>
        <w:tabs>
          <w:tab w:val="left" w:pos="567"/>
        </w:tabs>
        <w:spacing w:before="240" w:after="240" w:line="360" w:lineRule="auto"/>
        <w:ind w:left="0" w:firstLine="0"/>
        <w:jc w:val="both"/>
        <w:rPr>
          <w:rStyle w:val="Hipervnculo"/>
          <w:rFonts w:ascii="Palatino Linotype" w:hAnsi="Palatino Linotype"/>
          <w:i/>
          <w:color w:val="auto"/>
          <w:u w:val="none"/>
        </w:rPr>
      </w:pPr>
      <w:r w:rsidRPr="00FD6D60">
        <w:rPr>
          <w:rFonts w:ascii="Palatino Linotype" w:eastAsia="Arial Unicode MS" w:hAnsi="Palatino Linotype" w:cs="Arial"/>
          <w:color w:val="000000" w:themeColor="text1"/>
        </w:rPr>
        <w:lastRenderedPageBreak/>
        <w:t xml:space="preserve">En consecuencia el </w:t>
      </w:r>
      <w:r w:rsidRPr="00FD6D60">
        <w:rPr>
          <w:rFonts w:ascii="Palatino Linotype" w:eastAsia="Arial Unicode MS" w:hAnsi="Palatino Linotype" w:cs="Arial"/>
          <w:b/>
          <w:color w:val="000000" w:themeColor="text1"/>
        </w:rPr>
        <w:t>SUJETO OBLIGADO</w:t>
      </w:r>
      <w:r w:rsidRPr="00FD6D60">
        <w:rPr>
          <w:rFonts w:ascii="Palatino Linotype" w:eastAsia="Arial Unicode MS" w:hAnsi="Palatino Linotype" w:cs="Arial"/>
          <w:color w:val="000000" w:themeColor="text1"/>
        </w:rPr>
        <w:t xml:space="preserve"> respondió </w:t>
      </w:r>
      <w:r w:rsidR="00FD365C" w:rsidRPr="00FD6D60">
        <w:rPr>
          <w:rFonts w:ascii="Palatino Linotype" w:eastAsia="Times New Roman" w:hAnsi="Palatino Linotype" w:cs="Arial"/>
          <w:color w:val="000000" w:themeColor="text1"/>
          <w:lang w:val="es-ES"/>
        </w:rPr>
        <w:t xml:space="preserve">a la solicitud de información </w:t>
      </w:r>
      <w:r w:rsidR="00094279" w:rsidRPr="00FD6D60">
        <w:rPr>
          <w:rFonts w:ascii="Palatino Linotype" w:hAnsi="Palatino Linotype" w:cs="Arial"/>
          <w:color w:val="000000" w:themeColor="text1"/>
        </w:rPr>
        <w:t>hac</w:t>
      </w:r>
      <w:r w:rsidR="0082247A" w:rsidRPr="00FD6D60">
        <w:rPr>
          <w:rFonts w:ascii="Palatino Linotype" w:hAnsi="Palatino Linotype" w:cs="Arial"/>
          <w:color w:val="000000" w:themeColor="text1"/>
        </w:rPr>
        <w:t>iendo</w:t>
      </w:r>
      <w:r w:rsidR="00094279" w:rsidRPr="00FD6D60">
        <w:rPr>
          <w:rFonts w:ascii="Palatino Linotype" w:hAnsi="Palatino Linotype" w:cs="Arial"/>
          <w:color w:val="000000" w:themeColor="text1"/>
        </w:rPr>
        <w:t xml:space="preserve"> del conocimiento del particular que “</w:t>
      </w:r>
      <w:r w:rsidR="00564582" w:rsidRPr="00FD6D60">
        <w:rPr>
          <w:rFonts w:ascii="Palatino Linotype" w:hAnsi="Palatino Linotype"/>
          <w:i/>
          <w:color w:val="000000"/>
          <w:sz w:val="22"/>
          <w:szCs w:val="22"/>
        </w:rPr>
        <w:t xml:space="preserve">no se </w:t>
      </w:r>
      <w:proofErr w:type="spellStart"/>
      <w:r w:rsidR="00564582" w:rsidRPr="00FD6D60">
        <w:rPr>
          <w:rFonts w:ascii="Palatino Linotype" w:hAnsi="Palatino Linotype"/>
          <w:i/>
          <w:color w:val="000000"/>
          <w:sz w:val="22"/>
          <w:szCs w:val="22"/>
        </w:rPr>
        <w:t>a</w:t>
      </w:r>
      <w:proofErr w:type="spellEnd"/>
      <w:r w:rsidR="00564582" w:rsidRPr="00FD6D60">
        <w:rPr>
          <w:rFonts w:ascii="Palatino Linotype" w:hAnsi="Palatino Linotype"/>
          <w:i/>
          <w:color w:val="000000"/>
          <w:sz w:val="22"/>
          <w:szCs w:val="22"/>
        </w:rPr>
        <w:t xml:space="preserve"> tenido </w:t>
      </w:r>
      <w:proofErr w:type="spellStart"/>
      <w:r w:rsidR="00564582" w:rsidRPr="00FD6D60">
        <w:rPr>
          <w:rFonts w:ascii="Palatino Linotype" w:hAnsi="Palatino Linotype"/>
          <w:i/>
          <w:color w:val="000000"/>
          <w:sz w:val="22"/>
          <w:szCs w:val="22"/>
        </w:rPr>
        <w:t>ningun</w:t>
      </w:r>
      <w:proofErr w:type="spellEnd"/>
      <w:r w:rsidR="00564582" w:rsidRPr="00FD6D60">
        <w:rPr>
          <w:rFonts w:ascii="Palatino Linotype" w:hAnsi="Palatino Linotype"/>
          <w:i/>
          <w:color w:val="000000"/>
          <w:sz w:val="22"/>
          <w:szCs w:val="22"/>
        </w:rPr>
        <w:t xml:space="preserve"> ingreso</w:t>
      </w:r>
      <w:r w:rsidR="00401B8A" w:rsidRPr="00FD6D60">
        <w:rPr>
          <w:rStyle w:val="Hipervnculo"/>
          <w:rFonts w:ascii="Palatino Linotype" w:hAnsi="Palatino Linotype"/>
          <w:i/>
          <w:color w:val="auto"/>
          <w:u w:val="none"/>
        </w:rPr>
        <w:t>”(Énfasis añadido)</w:t>
      </w:r>
    </w:p>
    <w:p w14:paraId="59F1B022" w14:textId="77777777" w:rsidR="00401B8A" w:rsidRPr="00FD6D60" w:rsidRDefault="00401B8A" w:rsidP="00401B8A">
      <w:pPr>
        <w:pStyle w:val="Prrafodelista"/>
        <w:spacing w:before="240" w:after="240" w:line="360" w:lineRule="auto"/>
        <w:ind w:left="0"/>
        <w:jc w:val="both"/>
        <w:rPr>
          <w:rFonts w:ascii="Palatino Linotype" w:hAnsi="Palatino Linotype"/>
        </w:rPr>
      </w:pPr>
    </w:p>
    <w:p w14:paraId="27FEE2A4" w14:textId="5289B19D" w:rsidR="00401B8A" w:rsidRPr="00FD6D60" w:rsidRDefault="00401B8A" w:rsidP="00401B8A">
      <w:pPr>
        <w:pStyle w:val="Prrafodelista"/>
        <w:numPr>
          <w:ilvl w:val="0"/>
          <w:numId w:val="1"/>
        </w:numPr>
        <w:spacing w:before="240" w:after="240" w:line="360" w:lineRule="auto"/>
        <w:ind w:left="0" w:firstLine="0"/>
        <w:jc w:val="both"/>
        <w:rPr>
          <w:rFonts w:ascii="Palatino Linotype" w:hAnsi="Palatino Linotype"/>
        </w:rPr>
      </w:pPr>
      <w:r w:rsidRPr="00FD6D60">
        <w:rPr>
          <w:rFonts w:ascii="Palatino Linotype" w:hAnsi="Palatino Linotype"/>
        </w:rPr>
        <w:t xml:space="preserve">No se soslaya destacar que el </w:t>
      </w:r>
      <w:r w:rsidRPr="00FD6D60">
        <w:rPr>
          <w:rFonts w:ascii="Palatino Linotype" w:hAnsi="Palatino Linotype"/>
          <w:b/>
        </w:rPr>
        <w:t>SUJETO OBLIGADO</w:t>
      </w:r>
      <w:r w:rsidRPr="00FD6D60">
        <w:rPr>
          <w:rFonts w:ascii="Palatino Linotype" w:hAnsi="Palatino Linotype"/>
        </w:rPr>
        <w:t xml:space="preserve"> </w:t>
      </w:r>
      <w:r w:rsidR="00BC2826" w:rsidRPr="00FD6D60">
        <w:rPr>
          <w:rFonts w:ascii="Palatino Linotype" w:hAnsi="Palatino Linotype"/>
        </w:rPr>
        <w:t xml:space="preserve">no </w:t>
      </w:r>
      <w:r w:rsidR="00C6548E" w:rsidRPr="00FD6D60">
        <w:rPr>
          <w:rFonts w:ascii="Palatino Linotype" w:hAnsi="Palatino Linotype"/>
        </w:rPr>
        <w:t>rindió</w:t>
      </w:r>
      <w:r w:rsidRPr="00FD6D60">
        <w:rPr>
          <w:rFonts w:ascii="Palatino Linotype" w:hAnsi="Palatino Linotype"/>
        </w:rPr>
        <w:t xml:space="preserve"> su informe justificado</w:t>
      </w:r>
      <w:r w:rsidR="00564582" w:rsidRPr="00FD6D60">
        <w:rPr>
          <w:rFonts w:ascii="Palatino Linotype" w:hAnsi="Palatino Linotype"/>
        </w:rPr>
        <w:t>.</w:t>
      </w:r>
    </w:p>
    <w:p w14:paraId="20A29134" w14:textId="77777777" w:rsidR="00657347" w:rsidRPr="00FD6D60" w:rsidRDefault="00657347" w:rsidP="00657347">
      <w:pPr>
        <w:pStyle w:val="Prrafodelista"/>
        <w:rPr>
          <w:rFonts w:ascii="Palatino Linotype" w:hAnsi="Palatino Linotype"/>
        </w:rPr>
      </w:pPr>
    </w:p>
    <w:p w14:paraId="0C6A59EB" w14:textId="6B486764" w:rsidR="00657347" w:rsidRPr="00FD6D60" w:rsidRDefault="003A2811" w:rsidP="00657347">
      <w:pPr>
        <w:pStyle w:val="Prrafodelista"/>
        <w:numPr>
          <w:ilvl w:val="0"/>
          <w:numId w:val="1"/>
        </w:numPr>
        <w:spacing w:before="240" w:after="240" w:line="360" w:lineRule="auto"/>
        <w:ind w:left="0" w:firstLine="0"/>
        <w:jc w:val="both"/>
        <w:rPr>
          <w:rFonts w:ascii="Palatino Linotype" w:hAnsi="Palatino Linotype"/>
        </w:rPr>
      </w:pPr>
      <w:r w:rsidRPr="00FD6D60">
        <w:rPr>
          <w:rFonts w:ascii="Palatino Linotype" w:hAnsi="Palatino Linotype"/>
        </w:rPr>
        <w:t>Fue así que, c</w:t>
      </w:r>
      <w:r w:rsidR="00657347" w:rsidRPr="00FD6D60">
        <w:rPr>
          <w:rFonts w:ascii="Palatino Linotype" w:hAnsi="Palatino Linotype"/>
        </w:rPr>
        <w:t xml:space="preserve">omo resultado de observar la respuesta </w:t>
      </w:r>
      <w:r w:rsidRPr="00FD6D60">
        <w:rPr>
          <w:rFonts w:ascii="Palatino Linotype" w:hAnsi="Palatino Linotype"/>
        </w:rPr>
        <w:t>y los motivos de inconformidad del recurrente, c</w:t>
      </w:r>
      <w:r w:rsidR="00657347" w:rsidRPr="00FD6D60">
        <w:rPr>
          <w:rFonts w:ascii="Palatino Linotype" w:hAnsi="Palatino Linotype"/>
        </w:rPr>
        <w:t xml:space="preserve">abe señalar que si bien es cierto que la respuesta otorgada por el SUJETO OBLIGADO carece de fundamentación y motivación, también lo es que </w:t>
      </w:r>
      <w:r w:rsidRPr="00FD6D60">
        <w:rPr>
          <w:rFonts w:ascii="Palatino Linotype" w:hAnsi="Palatino Linotype"/>
        </w:rPr>
        <w:t>no es procedente un cobro para atender las solicitudes de acceso a la información, en atención a las siguientes consideraciones:</w:t>
      </w:r>
    </w:p>
    <w:p w14:paraId="67083FB2" w14:textId="77777777" w:rsidR="00657347" w:rsidRPr="00FD6D60" w:rsidRDefault="00657347" w:rsidP="00657347">
      <w:pPr>
        <w:pStyle w:val="Prrafodelista"/>
        <w:rPr>
          <w:rFonts w:ascii="Palatino Linotype" w:eastAsia="Times New Roman" w:hAnsi="Palatino Linotype" w:cs="Arial"/>
        </w:rPr>
      </w:pPr>
    </w:p>
    <w:p w14:paraId="25368871" w14:textId="77777777" w:rsidR="00657347" w:rsidRPr="00FD6D60" w:rsidRDefault="00657347" w:rsidP="00657347">
      <w:pPr>
        <w:pStyle w:val="Prrafodelista"/>
        <w:numPr>
          <w:ilvl w:val="0"/>
          <w:numId w:val="1"/>
        </w:numPr>
        <w:spacing w:before="240" w:after="240" w:line="360" w:lineRule="auto"/>
        <w:ind w:left="0" w:firstLine="0"/>
        <w:jc w:val="both"/>
        <w:rPr>
          <w:rFonts w:ascii="Palatino Linotype" w:hAnsi="Palatino Linotype"/>
        </w:rPr>
      </w:pPr>
      <w:r w:rsidRPr="00FD6D60">
        <w:rPr>
          <w:rFonts w:ascii="Palatino Linotype" w:eastAsia="Times New Roman" w:hAnsi="Palatino Linotype" w:cs="Arial"/>
        </w:rPr>
        <w:t xml:space="preserve">El derecho de acceso a la información pública es un derecho fundamental consagrado a favor de todas las personas en el artículo 6 de la </w:t>
      </w:r>
      <w:r w:rsidRPr="00FD6D60">
        <w:rPr>
          <w:rFonts w:ascii="Palatino Linotype" w:eastAsia="Times New Roman" w:hAnsi="Palatino Linotype" w:cs="Arial"/>
          <w:b/>
        </w:rPr>
        <w:t>Constitución Política de los Estados Unidos Mexicanos</w:t>
      </w:r>
      <w:r w:rsidRPr="00FD6D60">
        <w:rPr>
          <w:rFonts w:ascii="Palatino Linotype" w:eastAsia="Times New Roman" w:hAnsi="Palatino Linotype" w:cs="Arial"/>
        </w:rPr>
        <w:t xml:space="preserve"> y 5 de la </w:t>
      </w:r>
      <w:r w:rsidRPr="00FD6D60">
        <w:rPr>
          <w:rFonts w:ascii="Palatino Linotype" w:eastAsia="Times New Roman" w:hAnsi="Palatino Linotype" w:cs="Arial"/>
          <w:b/>
        </w:rPr>
        <w:t>Constitución Política del Estado Libre y Soberano de México</w:t>
      </w:r>
      <w:r w:rsidRPr="00FD6D60">
        <w:rPr>
          <w:rFonts w:ascii="Palatino Linotype" w:eastAsia="Times New Roman" w:hAnsi="Palatino Linotype" w:cs="Arial"/>
        </w:rPr>
        <w:t>; razón por la cual todos los órganos del estado están obligados no sólo a reconocerlo sino aún más, a salvaguardarlo y en caso de contravención, a este Instituto le corresponde restituirlo.</w:t>
      </w:r>
    </w:p>
    <w:p w14:paraId="761D8A7E" w14:textId="77777777" w:rsidR="00657347" w:rsidRPr="00FD6D60" w:rsidRDefault="00657347" w:rsidP="00657347">
      <w:pPr>
        <w:pStyle w:val="Prrafodelista"/>
        <w:rPr>
          <w:rFonts w:ascii="Palatino Linotype" w:hAnsi="Palatino Linotype"/>
        </w:rPr>
      </w:pPr>
    </w:p>
    <w:p w14:paraId="51787A1E" w14:textId="374D15F1" w:rsidR="00657347" w:rsidRPr="00FD6D60" w:rsidRDefault="00657347" w:rsidP="00657347">
      <w:pPr>
        <w:pStyle w:val="Prrafodelista"/>
        <w:numPr>
          <w:ilvl w:val="0"/>
          <w:numId w:val="1"/>
        </w:numPr>
        <w:spacing w:before="240" w:line="360" w:lineRule="auto"/>
        <w:ind w:left="0" w:firstLine="0"/>
        <w:jc w:val="both"/>
        <w:rPr>
          <w:rFonts w:ascii="Palatino Linotype" w:eastAsiaTheme="minorHAnsi" w:hAnsi="Palatino Linotype"/>
          <w:lang w:eastAsia="en-US"/>
        </w:rPr>
      </w:pPr>
      <w:r w:rsidRPr="00FD6D60">
        <w:rPr>
          <w:rFonts w:ascii="Palatino Linotype" w:hAnsi="Palatino Linotype"/>
        </w:rPr>
        <w:t xml:space="preserve">En ese sentido dichos preceptos disponen que </w:t>
      </w:r>
      <w:r w:rsidRPr="00FD6D60">
        <w:rPr>
          <w:rFonts w:ascii="Palatino Linotype" w:eastAsiaTheme="minorHAnsi" w:hAnsi="Palatino Linotype"/>
          <w:lang w:eastAsia="en-US"/>
        </w:rPr>
        <w:t xml:space="preserve">toda persona, sin necesidad de acreditar interés alguno o justificar su utilización, tendrá acceso gratuito a la información pública, a sus datos personales o a la rectificación de éstos, para lo cual se establecerán mecanismos de acceso a la información y procedimientos de revisión </w:t>
      </w:r>
      <w:r w:rsidRPr="00FD6D60">
        <w:rPr>
          <w:rFonts w:ascii="Palatino Linotype" w:eastAsiaTheme="minorHAnsi" w:hAnsi="Palatino Linotype"/>
          <w:lang w:eastAsia="en-US"/>
        </w:rPr>
        <w:lastRenderedPageBreak/>
        <w:t>expeditos que se sustanciarán ante los organismos autónomos especializados e imparciales.</w:t>
      </w:r>
    </w:p>
    <w:p w14:paraId="35F51E3A" w14:textId="77777777" w:rsidR="00657347" w:rsidRPr="00FD6D60" w:rsidRDefault="00657347" w:rsidP="00657347">
      <w:pPr>
        <w:pStyle w:val="Prrafodelista"/>
        <w:rPr>
          <w:rFonts w:ascii="Palatino Linotype" w:eastAsiaTheme="minorHAnsi" w:hAnsi="Palatino Linotype"/>
          <w:lang w:eastAsia="en-US"/>
        </w:rPr>
      </w:pPr>
    </w:p>
    <w:p w14:paraId="6CBB7AB3" w14:textId="53C58885" w:rsidR="00657347" w:rsidRPr="00FD6D60" w:rsidRDefault="00657347" w:rsidP="00657347">
      <w:pPr>
        <w:pStyle w:val="Prrafodelista"/>
        <w:numPr>
          <w:ilvl w:val="0"/>
          <w:numId w:val="1"/>
        </w:numPr>
        <w:spacing w:before="240" w:line="360" w:lineRule="auto"/>
        <w:ind w:left="0" w:firstLine="0"/>
        <w:jc w:val="both"/>
        <w:rPr>
          <w:rFonts w:ascii="Palatino Linotype" w:eastAsiaTheme="minorHAnsi" w:hAnsi="Palatino Linotype"/>
          <w:lang w:eastAsia="en-US"/>
        </w:rPr>
      </w:pPr>
      <w:r w:rsidRPr="00FD6D60">
        <w:rPr>
          <w:rFonts w:ascii="Palatino Linotype" w:eastAsiaTheme="minorHAnsi" w:hAnsi="Palatino Linotype"/>
          <w:lang w:eastAsia="en-US"/>
        </w:rPr>
        <w:t xml:space="preserve">Además en los artículos 6 de la Constitución Federal y 5 de la Constitución local </w:t>
      </w:r>
      <w:r w:rsidRPr="00FD6D60">
        <w:rPr>
          <w:rFonts w:ascii="Palatino Linotype" w:hAnsi="Palatino Linotype" w:cs="Arial"/>
        </w:rPr>
        <w:t>se advierte que el derecho fundamental de acceso a la información pública, implica el conocimiento de los particulares de información</w:t>
      </w:r>
      <w:r w:rsidRPr="00FD6D60">
        <w:rPr>
          <w:rFonts w:ascii="Palatino Linotype" w:hAnsi="Palatino Linotype"/>
        </w:rPr>
        <w:t xml:space="preserve"> </w:t>
      </w:r>
      <w:r w:rsidRPr="00FD6D60">
        <w:rPr>
          <w:rFonts w:ascii="Palatino Linotype" w:hAnsi="Palatino Linotype" w:cs="Arial"/>
        </w:rPr>
        <w:t>plural y oportuna que se contenga en los documentos que posean los órganos del estado; incluso se impone la obligación a las autoridades de preservar sus documentos en archivos administrativos actualizados.</w:t>
      </w:r>
    </w:p>
    <w:p w14:paraId="5C1343A3" w14:textId="77777777" w:rsidR="00657347" w:rsidRPr="00FD6D60" w:rsidRDefault="00657347" w:rsidP="00657347">
      <w:pPr>
        <w:pStyle w:val="Prrafodelista"/>
        <w:rPr>
          <w:rFonts w:ascii="Palatino Linotype" w:eastAsiaTheme="minorHAnsi" w:hAnsi="Palatino Linotype"/>
          <w:lang w:eastAsia="en-US"/>
        </w:rPr>
      </w:pPr>
    </w:p>
    <w:p w14:paraId="6F5F0A7A" w14:textId="77777777" w:rsidR="00657347" w:rsidRPr="00FD6D60" w:rsidRDefault="00657347" w:rsidP="00657347">
      <w:pPr>
        <w:pStyle w:val="Prrafodelista"/>
        <w:numPr>
          <w:ilvl w:val="0"/>
          <w:numId w:val="1"/>
        </w:numPr>
        <w:spacing w:before="240" w:line="360" w:lineRule="auto"/>
        <w:ind w:left="0" w:firstLine="0"/>
        <w:jc w:val="both"/>
        <w:rPr>
          <w:rFonts w:ascii="Palatino Linotype" w:eastAsiaTheme="minorHAnsi" w:hAnsi="Palatino Linotype"/>
          <w:lang w:eastAsia="en-US"/>
        </w:rPr>
      </w:pPr>
      <w:r w:rsidRPr="00FD6D60">
        <w:rPr>
          <w:rFonts w:ascii="Palatino Linotype" w:hAnsi="Palatino Linotype" w:cs="Arial"/>
        </w:rPr>
        <w:t>Por tanto, para que los Sujetos Obligados hagan efectivo el derecho de acceso a la información pública que generen, administren o posean, deben poner a disposición de los particulares los documentos en los que conste el ejercicio de sus atribuciones legales o que por cualquier circunstancia obre en sus archivos.</w:t>
      </w:r>
    </w:p>
    <w:p w14:paraId="5E4AFE41" w14:textId="77777777" w:rsidR="00657347" w:rsidRPr="00FD6D60" w:rsidRDefault="00657347" w:rsidP="00657347">
      <w:pPr>
        <w:pStyle w:val="Prrafodelista"/>
        <w:rPr>
          <w:rFonts w:ascii="Palatino Linotype" w:eastAsiaTheme="minorHAnsi" w:hAnsi="Palatino Linotype"/>
          <w:lang w:eastAsia="en-US"/>
        </w:rPr>
      </w:pPr>
    </w:p>
    <w:p w14:paraId="2C21E86D" w14:textId="77777777" w:rsidR="00657347" w:rsidRPr="00FD6D60" w:rsidRDefault="00657347" w:rsidP="00657347">
      <w:pPr>
        <w:pStyle w:val="Prrafodelista"/>
        <w:numPr>
          <w:ilvl w:val="0"/>
          <w:numId w:val="1"/>
        </w:numPr>
        <w:spacing w:before="240" w:line="360" w:lineRule="auto"/>
        <w:ind w:left="0" w:firstLine="0"/>
        <w:jc w:val="both"/>
        <w:rPr>
          <w:rFonts w:ascii="Palatino Linotype" w:eastAsiaTheme="minorHAnsi" w:hAnsi="Palatino Linotype"/>
          <w:lang w:eastAsia="en-US"/>
        </w:rPr>
      </w:pPr>
      <w:r w:rsidRPr="00FD6D60">
        <w:rPr>
          <w:rFonts w:ascii="Palatino Linotype" w:hAnsi="Palatino Linotype" w:cs="Arial"/>
          <w:bCs/>
          <w:color w:val="000000" w:themeColor="text1"/>
        </w:rPr>
        <w:t>En efecto, el derecho fundamental de acceso a la información pública se desarrolla en varias vertientes:</w:t>
      </w:r>
    </w:p>
    <w:p w14:paraId="2BDE6C0D" w14:textId="77777777" w:rsidR="00657347" w:rsidRPr="00FD6D60" w:rsidRDefault="00657347" w:rsidP="00657347">
      <w:pPr>
        <w:numPr>
          <w:ilvl w:val="0"/>
          <w:numId w:val="10"/>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rPr>
      </w:pPr>
      <w:r w:rsidRPr="00FD6D60">
        <w:rPr>
          <w:rFonts w:ascii="Palatino Linotype" w:hAnsi="Palatino Linotype" w:cs="Arial"/>
          <w:bCs/>
          <w:color w:val="000000" w:themeColor="text1"/>
        </w:rPr>
        <w:t>Impone al Estado la obligación de protegerlo. Esto es, es suficiente con que una persona realice una solicitud de información para que la autoridad la atienda y entregue lo solicitado, salvo excepciones limitadas.</w:t>
      </w:r>
    </w:p>
    <w:p w14:paraId="0EE3E905" w14:textId="77777777" w:rsidR="00657347" w:rsidRPr="00FD6D60" w:rsidRDefault="00657347" w:rsidP="00657347">
      <w:pPr>
        <w:numPr>
          <w:ilvl w:val="0"/>
          <w:numId w:val="10"/>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rPr>
      </w:pPr>
      <w:r w:rsidRPr="00FD6D60">
        <w:rPr>
          <w:rFonts w:ascii="Palatino Linotype" w:hAnsi="Palatino Linotype" w:cs="Arial"/>
          <w:bCs/>
          <w:color w:val="000000" w:themeColor="text1"/>
        </w:rPr>
        <w:t>Impone al Legislativo la obligación de crear una ley que establezca los procedimientos para su protección, respecto y difusión.</w:t>
      </w:r>
    </w:p>
    <w:p w14:paraId="586F246E" w14:textId="77777777" w:rsidR="00657347" w:rsidRPr="00FD6D60" w:rsidRDefault="00657347" w:rsidP="00657347">
      <w:pPr>
        <w:numPr>
          <w:ilvl w:val="0"/>
          <w:numId w:val="10"/>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rPr>
      </w:pPr>
      <w:r w:rsidRPr="00FD6D60">
        <w:rPr>
          <w:rFonts w:ascii="Palatino Linotype" w:hAnsi="Palatino Linotype" w:cs="Arial"/>
          <w:bCs/>
          <w:color w:val="000000" w:themeColor="text1"/>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14:paraId="3AD571F8" w14:textId="77777777" w:rsidR="00657347" w:rsidRPr="00FD6D60" w:rsidRDefault="00657347" w:rsidP="00657347">
      <w:pPr>
        <w:numPr>
          <w:ilvl w:val="0"/>
          <w:numId w:val="10"/>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rPr>
      </w:pPr>
      <w:r w:rsidRPr="00FD6D60">
        <w:rPr>
          <w:rFonts w:ascii="Palatino Linotype" w:hAnsi="Palatino Linotype" w:cs="Arial"/>
          <w:bCs/>
          <w:color w:val="000000" w:themeColor="text1"/>
        </w:rPr>
        <w:t>Otorga a todos los documentos en posesión de las autoridades la calidad de públicos y únicamente pueden ser reservados temporalmente por razones de interés público y en los términos expresamente señalados en la ley.</w:t>
      </w:r>
    </w:p>
    <w:p w14:paraId="2982010D" w14:textId="77777777" w:rsidR="00657347" w:rsidRPr="00FD6D60" w:rsidRDefault="00657347" w:rsidP="00657347">
      <w:pPr>
        <w:numPr>
          <w:ilvl w:val="0"/>
          <w:numId w:val="10"/>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rPr>
      </w:pPr>
      <w:r w:rsidRPr="00FD6D60">
        <w:rPr>
          <w:rFonts w:ascii="Palatino Linotype" w:hAnsi="Palatino Linotype" w:cs="Arial"/>
          <w:bCs/>
          <w:color w:val="000000" w:themeColor="text1"/>
        </w:rPr>
        <w:t>Este derecho se rige por el principio de máxima publicidad, es decir, la información que generan, administren o posean los organismos públicos son documentos de acceso a cualquier persona y para su limitante debe existir un bien jurídico mayor que proteger.</w:t>
      </w:r>
    </w:p>
    <w:p w14:paraId="6E759AB4" w14:textId="10E69544" w:rsidR="00657347" w:rsidRPr="00FD6D60" w:rsidRDefault="003A2811" w:rsidP="003A2811">
      <w:pPr>
        <w:pStyle w:val="Prrafodelista"/>
        <w:numPr>
          <w:ilvl w:val="0"/>
          <w:numId w:val="1"/>
        </w:numPr>
        <w:spacing w:before="240" w:after="240" w:line="360" w:lineRule="auto"/>
        <w:ind w:left="0" w:firstLine="0"/>
        <w:jc w:val="both"/>
        <w:rPr>
          <w:rFonts w:ascii="Palatino Linotype" w:hAnsi="Palatino Linotype" w:cs="Arial"/>
          <w:bCs/>
        </w:rPr>
      </w:pPr>
      <w:r w:rsidRPr="00FD6D60">
        <w:rPr>
          <w:rFonts w:ascii="Palatino Linotype" w:hAnsi="Palatino Linotype" w:cs="Arial"/>
          <w:bCs/>
        </w:rPr>
        <w:t>Aunado a lo anterior expuesto, cabe señalar que no es procedente un cobro porque dentro de los principios que la C</w:t>
      </w:r>
      <w:r w:rsidR="00657347" w:rsidRPr="00FD6D60">
        <w:rPr>
          <w:rFonts w:ascii="Palatino Linotype" w:hAnsi="Palatino Linotype" w:cs="Arial"/>
          <w:bCs/>
        </w:rPr>
        <w:t xml:space="preserve">onstitución local señala para hacer efectivo el derecho de acceso a la información pública, se encuentra el de la </w:t>
      </w:r>
      <w:r w:rsidR="00657347" w:rsidRPr="00FD6D60">
        <w:rPr>
          <w:rFonts w:ascii="Palatino Linotype" w:hAnsi="Palatino Linotype" w:cs="Arial"/>
          <w:b/>
          <w:bCs/>
        </w:rPr>
        <w:t>gratuidad</w:t>
      </w:r>
      <w:r w:rsidR="00657347" w:rsidRPr="00FD6D60">
        <w:rPr>
          <w:rFonts w:ascii="Palatino Linotype" w:hAnsi="Palatino Linotype" w:cs="Arial"/>
          <w:bCs/>
        </w:rPr>
        <w:t xml:space="preserve"> y el </w:t>
      </w:r>
      <w:r w:rsidR="00657347" w:rsidRPr="00FD6D60">
        <w:rPr>
          <w:rFonts w:ascii="Palatino Linotype" w:hAnsi="Palatino Linotype" w:cs="Arial"/>
          <w:b/>
          <w:bCs/>
        </w:rPr>
        <w:t>uso de las herramientas tecnológicas de la información</w:t>
      </w:r>
      <w:r w:rsidR="00657347" w:rsidRPr="00FD6D60">
        <w:rPr>
          <w:rFonts w:ascii="Palatino Linotype" w:hAnsi="Palatino Linotype" w:cs="Arial"/>
          <w:bCs/>
        </w:rPr>
        <w:t xml:space="preserve"> puestas a disposición, tanto de los particulares como de los sujetos obligados. Es por esta razón que la </w:t>
      </w:r>
      <w:r w:rsidR="00657347" w:rsidRPr="00FD6D60">
        <w:rPr>
          <w:rFonts w:ascii="Palatino Linotype" w:hAnsi="Palatino Linotype" w:cs="Arial"/>
          <w:b/>
          <w:bCs/>
        </w:rPr>
        <w:t>Ley de Transparencia y Acceso a la Información Pública del Estado de México y Municipios</w:t>
      </w:r>
      <w:r w:rsidR="00657347" w:rsidRPr="00FD6D60">
        <w:rPr>
          <w:rFonts w:ascii="Palatino Linotype" w:hAnsi="Palatino Linotype" w:cs="Arial"/>
          <w:bCs/>
        </w:rPr>
        <w:t>, en concordancia con la constitución local señala las directrices y procedimientos que deben seguirse para poner a disposición de las personas la información:</w:t>
      </w:r>
    </w:p>
    <w:p w14:paraId="30BCDD5C" w14:textId="77777777" w:rsidR="00657347" w:rsidRPr="00FD6D60" w:rsidRDefault="00657347" w:rsidP="00657347">
      <w:pPr>
        <w:pStyle w:val="Prrafodelista"/>
        <w:spacing w:before="240" w:after="240" w:line="360" w:lineRule="auto"/>
        <w:ind w:left="0"/>
        <w:jc w:val="both"/>
        <w:rPr>
          <w:rFonts w:ascii="Palatino Linotype" w:hAnsi="Palatino Linotype" w:cs="Arial"/>
          <w:bCs/>
        </w:rPr>
      </w:pPr>
    </w:p>
    <w:p w14:paraId="5884D089"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Artículo 2. Son objetivos de esta Ley:</w:t>
      </w:r>
    </w:p>
    <w:p w14:paraId="7A4107DC"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w:t>
      </w:r>
    </w:p>
    <w:p w14:paraId="2BD778EF"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 xml:space="preserve">II. Proveer lo necesario para garantizar a toda persona el derecho de acceso a la información pública, a través de procedimientos </w:t>
      </w:r>
      <w:r w:rsidRPr="00FD6D60">
        <w:rPr>
          <w:rFonts w:ascii="Palatino Linotype" w:hAnsi="Palatino Linotype"/>
          <w:b/>
          <w:i/>
          <w:sz w:val="22"/>
          <w:szCs w:val="22"/>
          <w:u w:val="single"/>
        </w:rPr>
        <w:t>sencillos,</w:t>
      </w:r>
      <w:r w:rsidRPr="00FD6D60">
        <w:rPr>
          <w:rFonts w:ascii="Palatino Linotype" w:hAnsi="Palatino Linotype"/>
          <w:i/>
          <w:sz w:val="22"/>
          <w:szCs w:val="22"/>
        </w:rPr>
        <w:t xml:space="preserve"> expeditos, oportunos </w:t>
      </w:r>
      <w:r w:rsidRPr="00FD6D60">
        <w:rPr>
          <w:rFonts w:ascii="Palatino Linotype" w:hAnsi="Palatino Linotype"/>
          <w:b/>
          <w:i/>
          <w:sz w:val="22"/>
          <w:szCs w:val="22"/>
          <w:u w:val="single"/>
        </w:rPr>
        <w:t>y gratuitos</w:t>
      </w:r>
      <w:r w:rsidRPr="00FD6D60">
        <w:rPr>
          <w:rFonts w:ascii="Palatino Linotype" w:hAnsi="Palatino Linotype"/>
          <w:i/>
          <w:sz w:val="22"/>
          <w:szCs w:val="22"/>
        </w:rPr>
        <w:t xml:space="preserve">, determinando las bases mínimas sobre las cuales se regirán los mismos; </w:t>
      </w:r>
    </w:p>
    <w:p w14:paraId="044745F7"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 xml:space="preserve">III. Contribuir a la mejora de </w:t>
      </w:r>
      <w:r w:rsidRPr="00FD6D60">
        <w:rPr>
          <w:rFonts w:ascii="Palatino Linotype" w:hAnsi="Palatino Linotype"/>
          <w:b/>
          <w:i/>
          <w:sz w:val="22"/>
          <w:szCs w:val="22"/>
          <w:u w:val="single"/>
        </w:rPr>
        <w:t xml:space="preserve">procedimientos y mecanismos </w:t>
      </w:r>
      <w:r w:rsidRPr="00FD6D60">
        <w:rPr>
          <w:rFonts w:ascii="Palatino Linotype" w:hAnsi="Palatino Linotype"/>
          <w:i/>
          <w:sz w:val="22"/>
          <w:szCs w:val="22"/>
        </w:rPr>
        <w:t>que permitan transparentar la gestión pública y mejorar la toma de decisiones, mediante la difusión de la información que generen los sujetos obligados;</w:t>
      </w:r>
    </w:p>
    <w:p w14:paraId="3D53BFBD"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 xml:space="preserve">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FD6D60">
        <w:rPr>
          <w:rFonts w:ascii="Palatino Linotype" w:hAnsi="Palatino Linotype"/>
          <w:b/>
          <w:i/>
          <w:sz w:val="22"/>
          <w:szCs w:val="22"/>
          <w:u w:val="single"/>
        </w:rPr>
        <w:t>privilegiando el principio de máxima publicidad de la información</w:t>
      </w:r>
      <w:r w:rsidRPr="00FD6D60">
        <w:rPr>
          <w:rFonts w:ascii="Palatino Linotype" w:hAnsi="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50EF998A" w14:textId="77777777" w:rsidR="00657347" w:rsidRPr="00FD6D60" w:rsidRDefault="00657347" w:rsidP="00657347">
      <w:pPr>
        <w:spacing w:line="360" w:lineRule="auto"/>
        <w:ind w:left="567" w:right="616"/>
        <w:jc w:val="both"/>
        <w:rPr>
          <w:rFonts w:ascii="Palatino Linotype" w:hAnsi="Palatino Linotype"/>
          <w:b/>
          <w:i/>
          <w:sz w:val="22"/>
          <w:szCs w:val="22"/>
          <w:u w:val="single"/>
        </w:rPr>
      </w:pPr>
      <w:r w:rsidRPr="00FD6D60">
        <w:rPr>
          <w:rFonts w:ascii="Palatino Linotype" w:hAnsi="Palatino Linotype"/>
          <w:b/>
          <w:i/>
          <w:sz w:val="22"/>
          <w:szCs w:val="22"/>
          <w:u w:val="single"/>
        </w:rPr>
        <w:t>Los sujetos obligados deben poner en práctica, políticas y programas de acceso a la información que se apeguen a criterios de publicidad, veracidad, oportunidad, precisión y suficiencia en beneficio de los solicitantes.</w:t>
      </w:r>
    </w:p>
    <w:p w14:paraId="12E221D8"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lastRenderedPageBreak/>
        <w:t xml:space="preserve">Artículo 24. Para el cumplimiento de los objetivos de esta Ley, los sujetos obligados deberán cumplir con las siguientes obligaciones, según corresponda, de acuerdo a su naturaleza: </w:t>
      </w:r>
    </w:p>
    <w:p w14:paraId="083925BA"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 xml:space="preserve">… </w:t>
      </w:r>
    </w:p>
    <w:p w14:paraId="13690446" w14:textId="77777777" w:rsidR="00657347" w:rsidRPr="00FD6D60" w:rsidRDefault="00657347" w:rsidP="00657347">
      <w:pPr>
        <w:spacing w:line="360" w:lineRule="auto"/>
        <w:ind w:left="567" w:right="616"/>
        <w:jc w:val="both"/>
        <w:rPr>
          <w:rFonts w:ascii="Palatino Linotype" w:hAnsi="Palatino Linotype"/>
          <w:b/>
          <w:i/>
          <w:sz w:val="22"/>
          <w:szCs w:val="22"/>
        </w:rPr>
      </w:pPr>
      <w:r w:rsidRPr="00FD6D60">
        <w:rPr>
          <w:rFonts w:ascii="Palatino Linotype" w:hAnsi="Palatino Linotype"/>
          <w:b/>
          <w:i/>
          <w:sz w:val="22"/>
          <w:szCs w:val="22"/>
        </w:rPr>
        <w:t xml:space="preserve">IX. Fomentar el uso de tecnologías de la información para garantizar la transparencia, el derecho de acceso a la información y la accesibilidad a éstos; </w:t>
      </w:r>
    </w:p>
    <w:p w14:paraId="3ED5B1A5"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w:t>
      </w:r>
    </w:p>
    <w:p w14:paraId="270CD3F8"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 xml:space="preserve">XVII. Crear y hacer uso de sistemas de tecnología sistematizados y avanzados, y adoptar las nuevas herramientas para que los ciudadanos consulten información de manera directa, sencilla y rápida; </w:t>
      </w:r>
    </w:p>
    <w:p w14:paraId="322CA072"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w:t>
      </w:r>
    </w:p>
    <w:p w14:paraId="7513F699"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 xml:space="preserve">XIX. Transparentar sus acciones, así como garantizar y respetar el derecho a la información </w:t>
      </w:r>
      <w:proofErr w:type="gramStart"/>
      <w:r w:rsidRPr="00FD6D60">
        <w:rPr>
          <w:rFonts w:ascii="Palatino Linotype" w:hAnsi="Palatino Linotype"/>
          <w:i/>
          <w:sz w:val="22"/>
          <w:szCs w:val="22"/>
        </w:rPr>
        <w:t>pública;;</w:t>
      </w:r>
      <w:proofErr w:type="gramEnd"/>
      <w:r w:rsidRPr="00FD6D60">
        <w:rPr>
          <w:rFonts w:ascii="Palatino Linotype" w:hAnsi="Palatino Linotype"/>
          <w:i/>
          <w:sz w:val="22"/>
          <w:szCs w:val="22"/>
        </w:rPr>
        <w:t xml:space="preserve"> </w:t>
      </w:r>
    </w:p>
    <w:p w14:paraId="19E84CD6" w14:textId="77777777" w:rsidR="00657347" w:rsidRPr="00FD6D60" w:rsidRDefault="00657347" w:rsidP="00657347">
      <w:pPr>
        <w:spacing w:line="360" w:lineRule="auto"/>
        <w:ind w:left="567" w:right="616"/>
        <w:jc w:val="both"/>
        <w:rPr>
          <w:rFonts w:ascii="Palatino Linotype" w:hAnsi="Palatino Linotype"/>
          <w:b/>
          <w:i/>
          <w:sz w:val="22"/>
          <w:szCs w:val="22"/>
          <w:u w:val="single"/>
        </w:rPr>
      </w:pPr>
      <w:r w:rsidRPr="00FD6D60">
        <w:rPr>
          <w:rFonts w:ascii="Palatino Linotype" w:hAnsi="Palatino Linotype"/>
          <w:i/>
          <w:sz w:val="22"/>
          <w:szCs w:val="22"/>
        </w:rPr>
        <w:t xml:space="preserve">XX. Tomar las medidas apropiadas para proporcionar información a personas con discapacidad en formatos y tecnologías accesibles de forma oportuna </w:t>
      </w:r>
      <w:r w:rsidRPr="00FD6D60">
        <w:rPr>
          <w:rFonts w:ascii="Palatino Linotype" w:hAnsi="Palatino Linotype"/>
          <w:b/>
          <w:i/>
          <w:sz w:val="22"/>
          <w:szCs w:val="22"/>
          <w:u w:val="single"/>
        </w:rPr>
        <w:t xml:space="preserve">y sin un costo adicional; </w:t>
      </w:r>
    </w:p>
    <w:p w14:paraId="7FD86DF4"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w:t>
      </w:r>
    </w:p>
    <w:p w14:paraId="2CFF1D08"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b/>
          <w:i/>
          <w:sz w:val="22"/>
          <w:szCs w:val="22"/>
          <w:u w:val="single"/>
        </w:rPr>
        <w:t>XXIII. Procurar la digitalización de toda la información pública en su poder;</w:t>
      </w:r>
      <w:r w:rsidRPr="00FD6D60">
        <w:rPr>
          <w:rFonts w:ascii="Palatino Linotype" w:hAnsi="Palatino Linotype"/>
          <w:i/>
          <w:sz w:val="22"/>
          <w:szCs w:val="22"/>
        </w:rPr>
        <w:t xml:space="preserve"> </w:t>
      </w:r>
    </w:p>
    <w:p w14:paraId="52098B41"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 xml:space="preserve">XXIV. Orientar y asesorar al solicitante para corregir cualquier deficiencia sustancial de las solicitudes; y </w:t>
      </w:r>
    </w:p>
    <w:p w14:paraId="5330242A"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 xml:space="preserve">XXV. Las demás que se establezcan en la presente Ley y normatividad aplicable </w:t>
      </w:r>
      <w:proofErr w:type="spellStart"/>
      <w:r w:rsidRPr="00FD6D60">
        <w:rPr>
          <w:rFonts w:ascii="Palatino Linotype" w:hAnsi="Palatino Linotype"/>
          <w:i/>
          <w:sz w:val="22"/>
          <w:szCs w:val="22"/>
        </w:rPr>
        <w:t>enla</w:t>
      </w:r>
      <w:proofErr w:type="spellEnd"/>
      <w:r w:rsidRPr="00FD6D60">
        <w:rPr>
          <w:rFonts w:ascii="Palatino Linotype" w:hAnsi="Palatino Linotype"/>
          <w:i/>
          <w:sz w:val="22"/>
          <w:szCs w:val="22"/>
        </w:rPr>
        <w:t xml:space="preserve"> materia. En la administración, gestión y custodia de los archivos de información pública, los sujetos obligados, los servidores públicos habilitados y los servidores públicos en general, se ajustarán a lo establecido por la normatividad aplicable. </w:t>
      </w:r>
    </w:p>
    <w:p w14:paraId="78E83A25"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Los sujetos obligados solo proporcionarán la información pública que generen, administren o posean en el ejercicio de sus atribuciones.</w:t>
      </w:r>
    </w:p>
    <w:p w14:paraId="000B83F3"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b/>
          <w:i/>
          <w:sz w:val="22"/>
          <w:szCs w:val="22"/>
        </w:rPr>
        <w:lastRenderedPageBreak/>
        <w:t>Artículo 150. El procedimiento de acceso a la información es la garantía primaria del derecho en cuestión y se rige por los principios de</w:t>
      </w:r>
      <w:r w:rsidRPr="00FD6D60">
        <w:rPr>
          <w:rFonts w:ascii="Palatino Linotype" w:hAnsi="Palatino Linotype"/>
          <w:i/>
          <w:sz w:val="22"/>
          <w:szCs w:val="22"/>
        </w:rPr>
        <w:t xml:space="preserve"> simplicidad, rapidez</w:t>
      </w:r>
      <w:r w:rsidRPr="00FD6D60">
        <w:rPr>
          <w:rFonts w:ascii="Palatino Linotype" w:hAnsi="Palatino Linotype"/>
          <w:i/>
          <w:sz w:val="22"/>
          <w:szCs w:val="22"/>
          <w:u w:val="single"/>
        </w:rPr>
        <w:t xml:space="preserve">, </w:t>
      </w:r>
      <w:r w:rsidRPr="00FD6D60">
        <w:rPr>
          <w:rFonts w:ascii="Palatino Linotype" w:hAnsi="Palatino Linotype"/>
          <w:b/>
          <w:i/>
          <w:sz w:val="22"/>
          <w:szCs w:val="22"/>
          <w:u w:val="single"/>
        </w:rPr>
        <w:t>gratuidad</w:t>
      </w:r>
      <w:r w:rsidRPr="00FD6D60">
        <w:rPr>
          <w:rFonts w:ascii="Palatino Linotype" w:hAnsi="Palatino Linotype"/>
          <w:b/>
          <w:i/>
          <w:sz w:val="22"/>
          <w:szCs w:val="22"/>
        </w:rPr>
        <w:t xml:space="preserve"> </w:t>
      </w:r>
      <w:r w:rsidRPr="00FD6D60">
        <w:rPr>
          <w:rFonts w:ascii="Palatino Linotype" w:hAnsi="Palatino Linotype"/>
          <w:i/>
          <w:sz w:val="22"/>
          <w:szCs w:val="22"/>
        </w:rPr>
        <w:t>del procedimiento, auxilio y orientación a los particulares, así como atención adecuada a las personas con discapacidad y a los hablantes de lengua indígena con el objeto de otorgar la protección más amplia del derecho de las personas.</w:t>
      </w:r>
    </w:p>
    <w:p w14:paraId="54D1A0F9"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 xml:space="preserve">Artículo 173. Sin perjuicio de lo anteriormente establecido, el procedimiento de acceso a la información se rige por los siguientes principios: </w:t>
      </w:r>
    </w:p>
    <w:p w14:paraId="091943EF"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 xml:space="preserve">I. Simplicidad y rapidez; </w:t>
      </w:r>
    </w:p>
    <w:p w14:paraId="294FCFEA"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b/>
          <w:i/>
          <w:sz w:val="22"/>
          <w:szCs w:val="22"/>
          <w:u w:val="single"/>
        </w:rPr>
        <w:t>II. Gratuidad del procedimiento;</w:t>
      </w:r>
      <w:r w:rsidRPr="00FD6D60">
        <w:rPr>
          <w:rFonts w:ascii="Palatino Linotype" w:hAnsi="Palatino Linotype"/>
          <w:i/>
          <w:sz w:val="22"/>
          <w:szCs w:val="22"/>
        </w:rPr>
        <w:t xml:space="preserve"> y</w:t>
      </w:r>
    </w:p>
    <w:p w14:paraId="75E7FE4D"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w:t>
      </w:r>
    </w:p>
    <w:p w14:paraId="6013B5F3"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 xml:space="preserve">Artículo 175. La información que en términos de Ley deban publicar de manera obligatoria los sujetos obligados, o deba ser generada de manera electrónica, según lo dispongan las disposiciones legales o administrativas </w:t>
      </w:r>
      <w:r w:rsidRPr="00FD6D60">
        <w:rPr>
          <w:rFonts w:ascii="Palatino Linotype" w:hAnsi="Palatino Linotype"/>
          <w:b/>
          <w:i/>
          <w:sz w:val="22"/>
          <w:szCs w:val="22"/>
          <w:u w:val="single"/>
        </w:rPr>
        <w:t>no podrá tener ningún costo, incluyendo aquella que se hubiera digitalizado previamente por cualquier motivo</w:t>
      </w:r>
      <w:r w:rsidRPr="00FD6D60">
        <w:rPr>
          <w:rFonts w:ascii="Palatino Linotype" w:hAnsi="Palatino Linotype"/>
          <w:i/>
          <w:sz w:val="22"/>
          <w:szCs w:val="22"/>
        </w:rPr>
        <w:t xml:space="preserve">, en aquellos casos en que la modalidad de entrega sea por medio de la plataforma o vía electrónica. </w:t>
      </w:r>
    </w:p>
    <w:p w14:paraId="6F380D5B" w14:textId="77777777" w:rsidR="00657347" w:rsidRPr="00FD6D60" w:rsidRDefault="00657347" w:rsidP="00657347">
      <w:pPr>
        <w:spacing w:line="360" w:lineRule="auto"/>
        <w:ind w:left="567" w:right="616"/>
        <w:jc w:val="both"/>
        <w:rPr>
          <w:rFonts w:ascii="Palatino Linotype" w:hAnsi="Palatino Linotype"/>
          <w:i/>
          <w:sz w:val="22"/>
          <w:szCs w:val="22"/>
        </w:rPr>
      </w:pPr>
      <w:r w:rsidRPr="00FD6D60">
        <w:rPr>
          <w:rFonts w:ascii="Palatino Linotype" w:hAnsi="Palatino Linotype"/>
          <w:i/>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54655358" w14:textId="6062DD59" w:rsidR="00657347" w:rsidRPr="00FD6D60" w:rsidRDefault="00657347" w:rsidP="003A2811">
      <w:pPr>
        <w:pStyle w:val="Prrafodelista"/>
        <w:numPr>
          <w:ilvl w:val="0"/>
          <w:numId w:val="1"/>
        </w:numPr>
        <w:spacing w:before="240" w:after="240" w:line="360" w:lineRule="auto"/>
        <w:ind w:left="0" w:firstLine="0"/>
        <w:jc w:val="both"/>
        <w:rPr>
          <w:rFonts w:ascii="Palatino Linotype" w:hAnsi="Palatino Linotype" w:cs="Arial"/>
          <w:lang w:val="es-ES"/>
        </w:rPr>
      </w:pPr>
      <w:r w:rsidRPr="00FD6D60">
        <w:rPr>
          <w:rFonts w:ascii="Palatino Linotype" w:hAnsi="Palatino Linotype" w:cs="Arial"/>
          <w:lang w:val="es-ES"/>
        </w:rPr>
        <w:t xml:space="preserve">De los artículos transcritos se advierte que aunado al principio de máxima publicidad, el derecho fundamental de acceso a la información pública se rige por los principios de sencillez y </w:t>
      </w:r>
      <w:r w:rsidRPr="00FD6D60">
        <w:rPr>
          <w:rFonts w:ascii="Palatino Linotype" w:hAnsi="Palatino Linotype" w:cs="Arial"/>
          <w:b/>
          <w:lang w:val="es-ES"/>
        </w:rPr>
        <w:t>gratuidad</w:t>
      </w:r>
      <w:r w:rsidRPr="00FD6D60">
        <w:rPr>
          <w:rFonts w:ascii="Palatino Linotype" w:hAnsi="Palatino Linotype" w:cs="Arial"/>
          <w:lang w:val="es-ES"/>
        </w:rPr>
        <w:t xml:space="preserve">; además se aplican los criterios de publicidad, veracidad, oportunidad, precisión y suficiencia, todo ello con el fin de que los </w:t>
      </w:r>
      <w:r w:rsidRPr="00FD6D60">
        <w:rPr>
          <w:rFonts w:ascii="Palatino Linotype" w:hAnsi="Palatino Linotype" w:cs="Arial"/>
          <w:lang w:val="es-ES"/>
        </w:rPr>
        <w:lastRenderedPageBreak/>
        <w:t>particulares obtengan la información pública que obre en los arc</w:t>
      </w:r>
      <w:r w:rsidR="003A2811" w:rsidRPr="00FD6D60">
        <w:rPr>
          <w:rFonts w:ascii="Palatino Linotype" w:hAnsi="Palatino Linotype" w:cs="Arial"/>
          <w:lang w:val="es-ES"/>
        </w:rPr>
        <w:t>hivos de los sujetos obligados.</w:t>
      </w:r>
    </w:p>
    <w:p w14:paraId="5685EC25" w14:textId="77777777" w:rsidR="003A2811" w:rsidRPr="00FD6D60" w:rsidRDefault="003A2811" w:rsidP="003A2811">
      <w:pPr>
        <w:pStyle w:val="Prrafodelista"/>
        <w:spacing w:before="240" w:after="240" w:line="360" w:lineRule="auto"/>
        <w:ind w:left="0"/>
        <w:jc w:val="both"/>
        <w:rPr>
          <w:rFonts w:ascii="Palatino Linotype" w:hAnsi="Palatino Linotype" w:cs="Arial"/>
        </w:rPr>
      </w:pPr>
    </w:p>
    <w:p w14:paraId="7FF47929" w14:textId="4B94DD02" w:rsidR="00657347" w:rsidRPr="00FD6D60" w:rsidRDefault="003A2811" w:rsidP="00657347">
      <w:pPr>
        <w:pStyle w:val="Prrafodelista"/>
        <w:numPr>
          <w:ilvl w:val="0"/>
          <w:numId w:val="1"/>
        </w:numPr>
        <w:spacing w:before="240" w:after="240" w:line="360" w:lineRule="auto"/>
        <w:ind w:left="0" w:firstLine="0"/>
        <w:jc w:val="both"/>
        <w:rPr>
          <w:rFonts w:ascii="Palatino Linotype" w:hAnsi="Palatino Linotype" w:cs="Arial"/>
        </w:rPr>
      </w:pPr>
      <w:r w:rsidRPr="00FD6D60">
        <w:rPr>
          <w:rFonts w:ascii="Palatino Linotype" w:hAnsi="Palatino Linotype" w:cs="Arial"/>
        </w:rPr>
        <w:t>Ahora bien, el principio de gratuidad</w:t>
      </w:r>
      <w:r w:rsidR="00657347" w:rsidRPr="00FD6D60">
        <w:rPr>
          <w:rFonts w:ascii="Palatino Linotype" w:hAnsi="Palatino Linotype" w:cs="Arial"/>
        </w:rPr>
        <w:t xml:space="preserve"> es entendido bajo la lógica de que si los documentos que obran en los archivos de una institución pública fueron elaborados por servidores públicos en el ejercicio de las atribuciones que delegatoriamente les son conferidas por la sociedad, entonces dicha información es un bien público al que puede acceder cualquier persona sin tener que condicionarse pago alguno.</w:t>
      </w:r>
      <w:r w:rsidRPr="00FD6D60">
        <w:rPr>
          <w:rFonts w:ascii="Palatino Linotype" w:hAnsi="Palatino Linotype" w:cs="Arial"/>
        </w:rPr>
        <w:t xml:space="preserve"> </w:t>
      </w:r>
      <w:r w:rsidR="00657347" w:rsidRPr="00FD6D60">
        <w:rPr>
          <w:rFonts w:ascii="Palatino Linotype" w:hAnsi="Palatino Linotype" w:cs="Arial"/>
        </w:rPr>
        <w:t>Lo anterior no implica que cuando la información sea solicitada en algún medio específico, la expedición de los documentos puede generar un costo, constreñido únicamente al pago de los materiales en los que se solicitó o el envío de la misma.</w:t>
      </w:r>
    </w:p>
    <w:p w14:paraId="19662DF8" w14:textId="77777777" w:rsidR="003A2811" w:rsidRPr="00FD6D60" w:rsidRDefault="003A2811" w:rsidP="003A2811">
      <w:pPr>
        <w:pStyle w:val="Prrafodelista"/>
        <w:rPr>
          <w:rFonts w:ascii="Palatino Linotype" w:hAnsi="Palatino Linotype" w:cs="Arial"/>
        </w:rPr>
      </w:pPr>
    </w:p>
    <w:p w14:paraId="60D92868" w14:textId="77777777" w:rsidR="00657347" w:rsidRPr="00FD6D60" w:rsidRDefault="00657347" w:rsidP="00657347">
      <w:pPr>
        <w:pStyle w:val="Prrafodelista"/>
        <w:numPr>
          <w:ilvl w:val="0"/>
          <w:numId w:val="1"/>
        </w:numPr>
        <w:spacing w:before="240" w:after="240" w:line="360" w:lineRule="auto"/>
        <w:ind w:left="0" w:firstLine="0"/>
        <w:jc w:val="both"/>
        <w:rPr>
          <w:rFonts w:ascii="Palatino Linotype" w:hAnsi="Palatino Linotype" w:cs="Arial"/>
        </w:rPr>
      </w:pPr>
      <w:r w:rsidRPr="00FD6D60">
        <w:rPr>
          <w:rFonts w:ascii="Palatino Linotype" w:hAnsi="Palatino Linotype" w:cs="Arial"/>
        </w:rPr>
        <w:t xml:space="preserve">Así mismo, se destaca la creación de plataformas de internet como el </w:t>
      </w:r>
      <w:r w:rsidRPr="00FD6D60">
        <w:rPr>
          <w:rFonts w:ascii="Palatino Linotype" w:hAnsi="Palatino Linotype" w:cs="Arial"/>
          <w:lang w:val="es-ES"/>
        </w:rPr>
        <w:t>Sistema de Acceso a la Información Mexiquense (</w:t>
      </w:r>
      <w:r w:rsidRPr="00FD6D60">
        <w:rPr>
          <w:rFonts w:ascii="Palatino Linotype" w:hAnsi="Palatino Linotype" w:cs="Arial"/>
          <w:b/>
          <w:lang w:val="es-ES"/>
        </w:rPr>
        <w:t>SAIMEX</w:t>
      </w:r>
      <w:r w:rsidRPr="00FD6D60">
        <w:rPr>
          <w:rFonts w:ascii="Palatino Linotype" w:hAnsi="Palatino Linotype" w:cs="Arial"/>
          <w:lang w:val="es-ES"/>
        </w:rPr>
        <w:t>),</w:t>
      </w:r>
      <w:r w:rsidRPr="00FD6D60">
        <w:rPr>
          <w:rFonts w:ascii="Palatino Linotype" w:hAnsi="Palatino Linotype" w:cs="Arial"/>
        </w:rPr>
        <w:t xml:space="preserve"> a través del cual se puede acceder a la información pública, lo que permite ejercer este derecho fundamental y recibir la información solicitada sin que reporte un costo para los solicitantes; del mismo modo, a través de estos sistemas electrónicos se pueden presentar las inconformidades ante el órgano garante quien resolverá en definitiva.</w:t>
      </w:r>
    </w:p>
    <w:p w14:paraId="461090B1" w14:textId="77777777" w:rsidR="003A2811" w:rsidRPr="00FD6D60" w:rsidRDefault="003A2811" w:rsidP="003A2811">
      <w:pPr>
        <w:pStyle w:val="Prrafodelista"/>
        <w:spacing w:before="240" w:after="240" w:line="360" w:lineRule="auto"/>
        <w:ind w:left="0"/>
        <w:jc w:val="both"/>
        <w:rPr>
          <w:rFonts w:ascii="Palatino Linotype" w:hAnsi="Palatino Linotype" w:cs="Arial"/>
        </w:rPr>
      </w:pPr>
    </w:p>
    <w:p w14:paraId="05F00A35" w14:textId="66239182" w:rsidR="00657347" w:rsidRPr="00FD6D60" w:rsidRDefault="00657347" w:rsidP="00657347">
      <w:pPr>
        <w:pStyle w:val="Prrafodelista"/>
        <w:numPr>
          <w:ilvl w:val="0"/>
          <w:numId w:val="1"/>
        </w:numPr>
        <w:spacing w:line="360" w:lineRule="auto"/>
        <w:ind w:left="0" w:firstLine="0"/>
        <w:jc w:val="both"/>
        <w:rPr>
          <w:rFonts w:ascii="Palatino Linotype" w:hAnsi="Palatino Linotype" w:cs="Arial"/>
        </w:rPr>
      </w:pPr>
      <w:r w:rsidRPr="00FD6D60">
        <w:rPr>
          <w:rFonts w:ascii="Palatino Linotype" w:hAnsi="Palatino Linotype" w:cs="Arial"/>
        </w:rPr>
        <w:t xml:space="preserve">Bajo ese tenor cabe advertir que </w:t>
      </w:r>
      <w:r w:rsidRPr="00FD6D60">
        <w:rPr>
          <w:rFonts w:ascii="Palatino Linotype" w:eastAsia="MS Mincho" w:hAnsi="Palatino Linotype" w:cs="Arial"/>
        </w:rPr>
        <w:t xml:space="preserve">este Órgano Garante considera que el referir un cobro es jurídicamente incompatible con el </w:t>
      </w:r>
      <w:r w:rsidRPr="00FD6D60">
        <w:rPr>
          <w:rFonts w:ascii="Palatino Linotype" w:eastAsia="MS Mincho" w:hAnsi="Palatino Linotype" w:cs="Arial"/>
          <w:b/>
        </w:rPr>
        <w:t>principio de gratuidad</w:t>
      </w:r>
      <w:r w:rsidRPr="00FD6D60">
        <w:rPr>
          <w:rFonts w:ascii="Palatino Linotype" w:eastAsia="MS Mincho" w:hAnsi="Palatino Linotype" w:cs="Arial"/>
        </w:rPr>
        <w:t xml:space="preserve"> establecido en el artículo 6 de la </w:t>
      </w:r>
      <w:r w:rsidRPr="00FD6D60">
        <w:rPr>
          <w:rFonts w:ascii="Palatino Linotype" w:eastAsia="MS Mincho" w:hAnsi="Palatino Linotype" w:cs="Arial"/>
          <w:b/>
        </w:rPr>
        <w:t>Constitución Federal</w:t>
      </w:r>
      <w:r w:rsidRPr="00FD6D60">
        <w:rPr>
          <w:rFonts w:ascii="Palatino Linotype" w:eastAsia="MS Mincho" w:hAnsi="Palatino Linotype" w:cs="Arial"/>
        </w:rPr>
        <w:t xml:space="preserve"> y 5 de la </w:t>
      </w:r>
      <w:r w:rsidRPr="00FD6D60">
        <w:rPr>
          <w:rFonts w:ascii="Palatino Linotype" w:eastAsia="MS Mincho" w:hAnsi="Palatino Linotype" w:cs="Arial"/>
          <w:b/>
        </w:rPr>
        <w:t>Constitución Local</w:t>
      </w:r>
      <w:r w:rsidRPr="00FD6D60">
        <w:rPr>
          <w:rFonts w:ascii="Palatino Linotype" w:eastAsia="MS Mincho" w:hAnsi="Palatino Linotype" w:cs="Arial"/>
        </w:rPr>
        <w:t xml:space="preserve">. Esto es así porque la información solicitada no </w:t>
      </w:r>
      <w:r w:rsidR="003A2811" w:rsidRPr="00FD6D60">
        <w:rPr>
          <w:rFonts w:ascii="Palatino Linotype" w:eastAsia="MS Mincho" w:hAnsi="Palatino Linotype" w:cs="Arial"/>
        </w:rPr>
        <w:t>se entrega</w:t>
      </w:r>
      <w:r w:rsidRPr="00FD6D60">
        <w:rPr>
          <w:rFonts w:ascii="Palatino Linotype" w:eastAsia="MS Mincho" w:hAnsi="Palatino Linotype" w:cs="Arial"/>
        </w:rPr>
        <w:t xml:space="preserve"> en algún material específico, bajo el entendido de que es información que </w:t>
      </w:r>
      <w:r w:rsidRPr="00FD6D60">
        <w:rPr>
          <w:rFonts w:ascii="Palatino Linotype" w:eastAsia="MS Mincho" w:hAnsi="Palatino Linotype" w:cs="Arial"/>
          <w:b/>
        </w:rPr>
        <w:t>ya se encuentra digitalizada</w:t>
      </w:r>
      <w:r w:rsidRPr="00FD6D60">
        <w:rPr>
          <w:rFonts w:ascii="Palatino Linotype" w:eastAsia="MS Mincho" w:hAnsi="Palatino Linotype" w:cs="Arial"/>
        </w:rPr>
        <w:t xml:space="preserve"> y en el caso de </w:t>
      </w:r>
      <w:r w:rsidRPr="00FD6D60">
        <w:rPr>
          <w:rFonts w:ascii="Palatino Linotype" w:eastAsia="MS Mincho" w:hAnsi="Palatino Linotype" w:cs="Arial"/>
        </w:rPr>
        <w:lastRenderedPageBreak/>
        <w:t>las versiones públicas se pueden elaborar con el uso de programas y herramientas tecnológicas de fácil acceso, sin necesidad realizar impresiones o fotocopiar las ya existentes, dicho en otras palabras, se trata de un proceso mecánico para que los documentos puedan ser entregados vía sistema electrónico, es decir, a través del Sistema de Acceso a la Información Mexiquense SAIMEX.</w:t>
      </w:r>
    </w:p>
    <w:p w14:paraId="64C4405C" w14:textId="77777777" w:rsidR="00657347" w:rsidRPr="00FD6D60" w:rsidRDefault="00657347" w:rsidP="00657347">
      <w:pPr>
        <w:pStyle w:val="Prrafodelista"/>
        <w:spacing w:line="360" w:lineRule="auto"/>
        <w:ind w:left="0"/>
        <w:jc w:val="both"/>
        <w:rPr>
          <w:rFonts w:ascii="Palatino Linotype" w:eastAsia="Calibri" w:hAnsi="Palatino Linotype" w:cs="Arial"/>
          <w:lang w:val="es-ES"/>
        </w:rPr>
      </w:pPr>
    </w:p>
    <w:p w14:paraId="57E5F099" w14:textId="77777777" w:rsidR="00657347" w:rsidRPr="00FD6D60" w:rsidRDefault="00657347" w:rsidP="00657347">
      <w:pPr>
        <w:pStyle w:val="Prrafodelista"/>
        <w:numPr>
          <w:ilvl w:val="0"/>
          <w:numId w:val="1"/>
        </w:numPr>
        <w:spacing w:line="360" w:lineRule="auto"/>
        <w:ind w:left="0" w:firstLine="0"/>
        <w:jc w:val="both"/>
        <w:rPr>
          <w:rFonts w:ascii="Palatino Linotype" w:eastAsia="Calibri" w:hAnsi="Palatino Linotype" w:cs="Arial"/>
          <w:lang w:val="es-ES"/>
        </w:rPr>
      </w:pPr>
      <w:r w:rsidRPr="00FD6D60">
        <w:rPr>
          <w:rFonts w:ascii="Palatino Linotype" w:eastAsia="MS Mincho" w:hAnsi="Palatino Linotype" w:cs="Arial"/>
        </w:rPr>
        <w:t>Robustece lo anteriormente expuesto la tesis aislada III.2o.T.Aux.15 A, cuyo rubro, texto y datos de identificación son los siguientes:</w:t>
      </w:r>
    </w:p>
    <w:p w14:paraId="2B4BFBFE" w14:textId="77777777" w:rsidR="00657347" w:rsidRPr="00FD6D60" w:rsidRDefault="00657347" w:rsidP="00657347">
      <w:pPr>
        <w:ind w:left="720"/>
        <w:contextualSpacing/>
        <w:rPr>
          <w:rFonts w:ascii="Palatino Linotype" w:eastAsia="Calibri" w:hAnsi="Palatino Linotype" w:cs="Arial"/>
          <w:lang w:val="es-ES"/>
        </w:rPr>
      </w:pPr>
    </w:p>
    <w:p w14:paraId="1D0F1405" w14:textId="77777777" w:rsidR="00657347" w:rsidRPr="00FD6D60" w:rsidRDefault="00657347" w:rsidP="00657347">
      <w:pPr>
        <w:spacing w:line="360" w:lineRule="auto"/>
        <w:ind w:left="567" w:right="618"/>
        <w:jc w:val="both"/>
        <w:rPr>
          <w:rFonts w:ascii="Palatino Linotype" w:eastAsia="MS Mincho" w:hAnsi="Palatino Linotype" w:cs="Arial"/>
          <w:i/>
        </w:rPr>
      </w:pPr>
      <w:r w:rsidRPr="00FD6D60">
        <w:rPr>
          <w:rFonts w:ascii="Palatino Linotype" w:eastAsia="MS Mincho" w:hAnsi="Palatino Linotype" w:cs="Arial"/>
          <w:b/>
          <w:i/>
        </w:rPr>
        <w:t>TRANSPARENCIA E INFORMACIÓN PÚBLICA DEL ESTADO DE JALISCO. EL ARTÍCULO 78 DE LA LEY RELATIVA NO VIOLA EL PRINCIPIO DE GRATUIDAD EN EL EJERCICIO DEL DERECHO DE ACCESO A LA INFORMACIÓN, CONTENIDO EN LA FRACCIÓN III DEL ARTÍCULO 6o. DE LA CONSTITUCIÓN FEDERAL.</w:t>
      </w:r>
      <w:r w:rsidRPr="00FD6D60">
        <w:rPr>
          <w:rFonts w:ascii="Palatino Linotype" w:eastAsia="MS Mincho" w:hAnsi="Palatino Linotype" w:cs="Arial"/>
          <w:i/>
        </w:rPr>
        <w:t xml:space="preserve"> Del proceso legislativo que concluyó con la adición de un segundo párrafo con siete fracciones al artículo 6o. de la Constitución Política de los Estados Unidos Mexicanos, mediante decreto publicado en el Diario Oficial de la Federación el 20 de julio de 2007, se advierte que el creador de la norma destacó que la fracción III del referido numeral prevé, entre otras cosas, </w:t>
      </w:r>
      <w:r w:rsidRPr="00FD6D60">
        <w:rPr>
          <w:rFonts w:ascii="Palatino Linotype" w:eastAsia="MS Mincho" w:hAnsi="Palatino Linotype" w:cs="Arial"/>
          <w:b/>
          <w:i/>
        </w:rPr>
        <w:t xml:space="preserve">el principio de gratuidad únicamente por lo que ve al ejercicio del derecho de acceso a la información, lo que significa que el hecho de proporcionar información a los particulares </w:t>
      </w:r>
      <w:r w:rsidRPr="00FD6D60">
        <w:rPr>
          <w:rFonts w:ascii="Palatino Linotype" w:eastAsia="MS Mincho" w:hAnsi="Palatino Linotype" w:cs="Arial"/>
          <w:b/>
          <w:i/>
          <w:u w:val="single"/>
        </w:rPr>
        <w:t>no generará costo alguno para éstos</w:t>
      </w:r>
      <w:r w:rsidRPr="00FD6D60">
        <w:rPr>
          <w:rFonts w:ascii="Palatino Linotype" w:eastAsia="MS Mincho" w:hAnsi="Palatino Linotype" w:cs="Arial"/>
          <w:b/>
          <w:i/>
        </w:rPr>
        <w:t>.</w:t>
      </w:r>
      <w:r w:rsidRPr="00FD6D60">
        <w:rPr>
          <w:rFonts w:ascii="Palatino Linotype" w:eastAsia="MS Mincho" w:hAnsi="Palatino Linotype" w:cs="Arial"/>
          <w:i/>
        </w:rPr>
        <w:t xml:space="preserve"> Por otra parte, el artículo 78 de la Ley de Transparencia e Información Pública del Estado de Jalisco dispone </w:t>
      </w:r>
      <w:r w:rsidRPr="00FD6D60">
        <w:rPr>
          <w:rFonts w:ascii="Palatino Linotype" w:eastAsia="MS Mincho" w:hAnsi="Palatino Linotype" w:cs="Arial"/>
          <w:b/>
          <w:i/>
        </w:rPr>
        <w:t xml:space="preserve">que cuando la información solicitada se encuentre </w:t>
      </w:r>
      <w:r w:rsidRPr="00FD6D60">
        <w:rPr>
          <w:rFonts w:ascii="Palatino Linotype" w:eastAsia="MS Mincho" w:hAnsi="Palatino Linotype" w:cs="Arial"/>
          <w:b/>
          <w:i/>
        </w:rPr>
        <w:lastRenderedPageBreak/>
        <w:t xml:space="preserve">disponible al público en medios impresos, como libros, compendios, trípticos, archivos públicos, en formatos electrónicos disponibles en Internet o en cualquier otro medio, se le hará saber por escrito la fuente, el lugar y la forma en que puede consultar, reproducir o adquirir dicha información, lo que </w:t>
      </w:r>
      <w:r w:rsidRPr="00FD6D60">
        <w:rPr>
          <w:rFonts w:ascii="Palatino Linotype" w:eastAsia="MS Mincho" w:hAnsi="Palatino Linotype" w:cs="Arial"/>
          <w:b/>
          <w:i/>
          <w:u w:val="single"/>
        </w:rPr>
        <w:t>no implica propiamente un costo para el gobernado</w:t>
      </w:r>
      <w:r w:rsidRPr="00FD6D60">
        <w:rPr>
          <w:rFonts w:ascii="Palatino Linotype" w:eastAsia="MS Mincho" w:hAnsi="Palatino Linotype" w:cs="Arial"/>
          <w:i/>
          <w:u w:val="single"/>
        </w:rPr>
        <w:t>.</w:t>
      </w:r>
      <w:r w:rsidRPr="00FD6D60">
        <w:rPr>
          <w:rFonts w:ascii="Palatino Linotype" w:eastAsia="MS Mincho" w:hAnsi="Palatino Linotype" w:cs="Arial"/>
          <w:i/>
        </w:rPr>
        <w:t xml:space="preserve"> Por tanto, el mencionado artículo 78 no viola el indicado principio, pues </w:t>
      </w:r>
      <w:r w:rsidRPr="00FD6D60">
        <w:rPr>
          <w:rFonts w:ascii="Palatino Linotype" w:eastAsia="MS Mincho" w:hAnsi="Palatino Linotype" w:cs="Arial"/>
          <w:b/>
          <w:i/>
        </w:rPr>
        <w:t>éste se dirige a los procedimientos para la obtención de la información, no a los eventuales costos de los soportes en los que ésta se entregue, tales como medios magnéticos, copias simples o certificadas, ni a las cantidades erogadas por el traslado para obtenerla o para su entrega a través de servicios de mensajería cuando así lo solicite el particular, en razón de que esos medios de reproducción y de envío son los que tienen un costo, pero no la información</w:t>
      </w:r>
      <w:r w:rsidRPr="00FD6D60">
        <w:rPr>
          <w:rFonts w:ascii="Palatino Linotype" w:eastAsia="MS Mincho" w:hAnsi="Palatino Linotype" w:cs="Arial"/>
          <w:i/>
        </w:rPr>
        <w:t>, además de que en la propia legislación se prevén los mecanismos para que el gobernado pueda tener el mayor acceso posible a aquélla, así como los medios de comunicación necesarios y posibles para su obtención.</w:t>
      </w:r>
    </w:p>
    <w:p w14:paraId="667FC800" w14:textId="77777777" w:rsidR="00657347" w:rsidRPr="00FD6D60" w:rsidRDefault="00657347" w:rsidP="00657347">
      <w:pPr>
        <w:spacing w:line="360" w:lineRule="auto"/>
        <w:ind w:left="567" w:right="618"/>
        <w:jc w:val="both"/>
        <w:rPr>
          <w:rFonts w:ascii="Times New Roman" w:eastAsia="MS Mincho" w:hAnsi="Times New Roman" w:cs="Times New Roman"/>
          <w:i/>
          <w:lang w:eastAsia="es-MX"/>
        </w:rPr>
      </w:pPr>
      <w:r w:rsidRPr="00FD6D60">
        <w:rPr>
          <w:rFonts w:ascii="Palatino Linotype" w:eastAsia="MS Mincho" w:hAnsi="Palatino Linotype" w:cs="Arial"/>
          <w:i/>
        </w:rPr>
        <w:t>SEGUNDO TRIBUNAL COLEGIADO AUXILIAR, CON RESIDENCIA EN GUADALAJARA, JALISCO.</w:t>
      </w:r>
      <w:r w:rsidRPr="00FD6D60">
        <w:rPr>
          <w:rFonts w:ascii="Times New Roman" w:eastAsia="MS Mincho" w:hAnsi="Times New Roman" w:cs="Times New Roman"/>
          <w:i/>
          <w:lang w:eastAsia="es-MX"/>
        </w:rPr>
        <w:t xml:space="preserve"> </w:t>
      </w:r>
    </w:p>
    <w:p w14:paraId="4F288D14" w14:textId="77777777" w:rsidR="00657347" w:rsidRPr="00FD6D60" w:rsidRDefault="00657347" w:rsidP="00657347">
      <w:pPr>
        <w:spacing w:line="360" w:lineRule="auto"/>
        <w:ind w:left="567" w:right="618"/>
        <w:jc w:val="both"/>
        <w:rPr>
          <w:rFonts w:ascii="Palatino Linotype" w:eastAsia="MS Mincho" w:hAnsi="Palatino Linotype" w:cs="Arial"/>
        </w:rPr>
      </w:pPr>
      <w:r w:rsidRPr="00FD6D60">
        <w:rPr>
          <w:rFonts w:ascii="Palatino Linotype" w:eastAsia="MS Mincho" w:hAnsi="Palatino Linotype" w:cs="Arial"/>
          <w:i/>
        </w:rPr>
        <w:t>Amparo en revisión 287/2010. Jonatán Obed Martínez Jaramillo. 29 de abril de 2010. Unanimidad de votos. Ponente: José de Jesús López Arias. Secretario: Edgar Iván Ascencio López.</w:t>
      </w:r>
      <w:r w:rsidRPr="00FD6D60">
        <w:rPr>
          <w:rFonts w:ascii="Times New Roman" w:eastAsia="MS Mincho" w:hAnsi="Times New Roman" w:cs="Times New Roman"/>
          <w:i/>
          <w:lang w:eastAsia="es-MX"/>
        </w:rPr>
        <w:t xml:space="preserve"> </w:t>
      </w:r>
    </w:p>
    <w:p w14:paraId="61B91360" w14:textId="77777777" w:rsidR="00657347" w:rsidRPr="00FD6D60" w:rsidRDefault="00657347" w:rsidP="00657347">
      <w:pPr>
        <w:spacing w:before="240" w:after="240" w:line="360" w:lineRule="auto"/>
        <w:contextualSpacing/>
        <w:jc w:val="both"/>
        <w:rPr>
          <w:rFonts w:ascii="Palatino Linotype" w:eastAsia="MS Mincho" w:hAnsi="Palatino Linotype" w:cs="Arial"/>
        </w:rPr>
      </w:pPr>
    </w:p>
    <w:p w14:paraId="14294549" w14:textId="77777777" w:rsidR="00657347" w:rsidRPr="00FD6D60" w:rsidRDefault="00657347" w:rsidP="00657347">
      <w:pPr>
        <w:pStyle w:val="Prrafodelista"/>
        <w:numPr>
          <w:ilvl w:val="0"/>
          <w:numId w:val="1"/>
        </w:numPr>
        <w:spacing w:before="240" w:after="240" w:line="360" w:lineRule="auto"/>
        <w:ind w:left="0" w:firstLine="0"/>
        <w:jc w:val="both"/>
        <w:rPr>
          <w:rFonts w:ascii="Palatino Linotype" w:eastAsia="MS Mincho" w:hAnsi="Palatino Linotype" w:cs="Arial"/>
        </w:rPr>
      </w:pPr>
      <w:r w:rsidRPr="00FD6D60">
        <w:rPr>
          <w:rFonts w:ascii="Palatino Linotype" w:eastAsia="MS Mincho" w:hAnsi="Palatino Linotype" w:cs="Arial"/>
        </w:rPr>
        <w:t xml:space="preserve">De ésta forma, para garantizar el derecho fundamental de acceso a la información pública y los principios inherentes a él, la ley de la materia ha </w:t>
      </w:r>
      <w:r w:rsidRPr="00FD6D60">
        <w:rPr>
          <w:rFonts w:ascii="Palatino Linotype" w:eastAsia="MS Mincho" w:hAnsi="Palatino Linotype" w:cs="Arial"/>
        </w:rPr>
        <w:lastRenderedPageBreak/>
        <w:t xml:space="preserve">establecido como un procedimiento sencillo y expedito, la utilización de los medios electrónicos; y para ello este Instituto ha puesto a disposición de los particulares y de los </w:t>
      </w:r>
      <w:r w:rsidRPr="00FD6D60">
        <w:rPr>
          <w:rFonts w:ascii="Palatino Linotype" w:eastAsia="MS Mincho" w:hAnsi="Palatino Linotype" w:cs="Arial"/>
          <w:b/>
        </w:rPr>
        <w:t>SUJETOS OBLIGADOS</w:t>
      </w:r>
      <w:r w:rsidRPr="00FD6D60">
        <w:rPr>
          <w:rFonts w:ascii="Palatino Linotype" w:eastAsia="MS Mincho" w:hAnsi="Palatino Linotype" w:cs="Arial"/>
        </w:rPr>
        <w:t>, el Sistema de Acceso a la Información Mexiquense (</w:t>
      </w:r>
      <w:r w:rsidRPr="00FD6D60">
        <w:rPr>
          <w:rFonts w:ascii="Palatino Linotype" w:eastAsia="MS Mincho" w:hAnsi="Palatino Linotype" w:cs="Arial"/>
          <w:b/>
        </w:rPr>
        <w:t>SAIMEX</w:t>
      </w:r>
      <w:r w:rsidRPr="00FD6D60">
        <w:rPr>
          <w:rFonts w:ascii="Palatino Linotype" w:eastAsia="MS Mincho" w:hAnsi="Palatino Linotype" w:cs="Arial"/>
        </w:rPr>
        <w:t xml:space="preserve">), para que de manera oportuna y </w:t>
      </w:r>
      <w:r w:rsidRPr="00FD6D60">
        <w:rPr>
          <w:rFonts w:ascii="Palatino Linotype" w:eastAsia="MS Mincho" w:hAnsi="Palatino Linotype" w:cs="Arial"/>
          <w:b/>
          <w:u w:val="single"/>
        </w:rPr>
        <w:t>gratuita</w:t>
      </w:r>
      <w:r w:rsidRPr="00FD6D60">
        <w:rPr>
          <w:rFonts w:ascii="Palatino Linotype" w:eastAsia="MS Mincho" w:hAnsi="Palatino Linotype" w:cs="Arial"/>
        </w:rPr>
        <w:t xml:space="preserve"> se entregue la información pública solicitada.</w:t>
      </w:r>
    </w:p>
    <w:p w14:paraId="5673D897" w14:textId="77777777" w:rsidR="003A2811" w:rsidRPr="00FD6D60" w:rsidRDefault="003A2811" w:rsidP="003A2811">
      <w:pPr>
        <w:pStyle w:val="Prrafodelista"/>
        <w:spacing w:before="240" w:after="240" w:line="360" w:lineRule="auto"/>
        <w:ind w:left="0"/>
        <w:jc w:val="both"/>
        <w:rPr>
          <w:rFonts w:ascii="Palatino Linotype" w:eastAsia="MS Mincho" w:hAnsi="Palatino Linotype" w:cs="Arial"/>
        </w:rPr>
      </w:pPr>
    </w:p>
    <w:p w14:paraId="3721FD69" w14:textId="77777777" w:rsidR="00657347" w:rsidRPr="00FD6D60" w:rsidRDefault="00657347" w:rsidP="00657347">
      <w:pPr>
        <w:pStyle w:val="Prrafodelista"/>
        <w:numPr>
          <w:ilvl w:val="0"/>
          <w:numId w:val="1"/>
        </w:numPr>
        <w:spacing w:before="240" w:after="240" w:line="360" w:lineRule="auto"/>
        <w:ind w:left="0" w:firstLine="0"/>
        <w:jc w:val="both"/>
        <w:rPr>
          <w:rFonts w:ascii="Palatino Linotype" w:eastAsia="MS Mincho" w:hAnsi="Palatino Linotype" w:cs="Arial"/>
        </w:rPr>
      </w:pPr>
      <w:r w:rsidRPr="00FD6D60">
        <w:rPr>
          <w:rFonts w:ascii="Palatino Linotype" w:hAnsi="Palatino Linotype" w:cs="Arial"/>
        </w:rPr>
        <w:t xml:space="preserve">Por otro lado, doctrinariamente Ernesto Villanueva </w:t>
      </w:r>
      <w:proofErr w:type="spellStart"/>
      <w:r w:rsidRPr="00FD6D60">
        <w:rPr>
          <w:rFonts w:ascii="Palatino Linotype" w:hAnsi="Palatino Linotype" w:cs="Arial"/>
        </w:rPr>
        <w:t>Villanueva</w:t>
      </w:r>
      <w:proofErr w:type="spellEnd"/>
      <w:r w:rsidRPr="00FD6D60">
        <w:rPr>
          <w:rFonts w:ascii="Palatino Linotype" w:hAnsi="Palatino Linotype" w:cs="Arial"/>
        </w:rPr>
        <w:t xml:space="preserve"> en su obra </w:t>
      </w:r>
      <w:r w:rsidRPr="00FD6D60">
        <w:rPr>
          <w:rFonts w:ascii="Palatino Linotype" w:hAnsi="Palatino Linotype" w:cs="Arial"/>
          <w:i/>
        </w:rPr>
        <w:t>Derecho de Acceso a la Información Pública en México. Indicadores legales</w:t>
      </w:r>
      <w:r w:rsidRPr="00FD6D60">
        <w:rPr>
          <w:rFonts w:ascii="Palatino Linotype" w:hAnsi="Palatino Linotype" w:cs="Arial"/>
        </w:rPr>
        <w:t xml:space="preserve">, Editorial </w:t>
      </w:r>
      <w:proofErr w:type="spellStart"/>
      <w:r w:rsidRPr="00FD6D60">
        <w:rPr>
          <w:rFonts w:ascii="Palatino Linotype" w:hAnsi="Palatino Linotype" w:cs="Arial"/>
        </w:rPr>
        <w:t>Limac</w:t>
      </w:r>
      <w:proofErr w:type="spellEnd"/>
      <w:r w:rsidRPr="00FD6D60">
        <w:rPr>
          <w:rFonts w:ascii="Palatino Linotype" w:hAnsi="Palatino Linotype" w:cs="Arial"/>
        </w:rPr>
        <w:t>, segunda edición, México 2005, página 22, ha definido el principio de gratuidad de la información de la siguiente forma:</w:t>
      </w:r>
    </w:p>
    <w:p w14:paraId="2E037F82" w14:textId="77777777" w:rsidR="00657347" w:rsidRPr="00FD6D60" w:rsidRDefault="00657347" w:rsidP="00657347">
      <w:pPr>
        <w:spacing w:before="240" w:after="240" w:line="360" w:lineRule="auto"/>
        <w:ind w:left="567" w:right="616"/>
        <w:jc w:val="both"/>
        <w:rPr>
          <w:rFonts w:ascii="Palatino Linotype" w:hAnsi="Palatino Linotype" w:cs="Arial"/>
          <w:i/>
          <w:sz w:val="20"/>
          <w:szCs w:val="20"/>
        </w:rPr>
      </w:pPr>
      <w:r w:rsidRPr="00FD6D60">
        <w:rPr>
          <w:rFonts w:ascii="Palatino Linotype" w:hAnsi="Palatino Linotype" w:cs="Arial"/>
          <w:i/>
          <w:sz w:val="20"/>
          <w:szCs w:val="20"/>
        </w:rPr>
        <w:t>Este principio va en función de que toda la información esté en posesión de los sujetos obligados por una ley es considerada como un bien público, por lo tanto, toda persona que desee ejercitar este derecho debe tener acceso a la información de manera gratuita, sin que esto impida que al sujeto obligado el poder cobrar uno cuota de recuperación por la reproducción de la información, dejándose la opción de consulta directa por parte del solicitante.</w:t>
      </w:r>
    </w:p>
    <w:p w14:paraId="573F7A50" w14:textId="20472531" w:rsidR="00657347" w:rsidRPr="00FD6D60" w:rsidRDefault="00657347" w:rsidP="00E77894">
      <w:pPr>
        <w:pStyle w:val="Prrafodelista"/>
        <w:numPr>
          <w:ilvl w:val="0"/>
          <w:numId w:val="1"/>
        </w:numPr>
        <w:spacing w:before="240" w:after="240" w:line="360" w:lineRule="auto"/>
        <w:ind w:left="0" w:firstLine="0"/>
        <w:jc w:val="both"/>
        <w:rPr>
          <w:rFonts w:ascii="Palatino Linotype" w:hAnsi="Palatino Linotype" w:cs="Arial"/>
        </w:rPr>
      </w:pPr>
      <w:r w:rsidRPr="00FD6D60">
        <w:rPr>
          <w:rFonts w:ascii="Palatino Linotype" w:hAnsi="Palatino Linotype" w:cs="Arial"/>
        </w:rPr>
        <w:t>De este modo, habrá que distinguir que el principio de gratuidad de la información pública abarca dos aspectos:</w:t>
      </w:r>
    </w:p>
    <w:p w14:paraId="4E0D9DAE" w14:textId="77777777" w:rsidR="00E77894" w:rsidRPr="00FD6D60" w:rsidRDefault="00E77894" w:rsidP="00E77894">
      <w:pPr>
        <w:pStyle w:val="Prrafodelista"/>
        <w:spacing w:before="240" w:after="240" w:line="360" w:lineRule="auto"/>
        <w:ind w:left="0"/>
        <w:jc w:val="both"/>
        <w:rPr>
          <w:rFonts w:ascii="Palatino Linotype" w:hAnsi="Palatino Linotype" w:cs="Arial"/>
        </w:rPr>
      </w:pPr>
    </w:p>
    <w:p w14:paraId="394431F8" w14:textId="77777777" w:rsidR="00657347" w:rsidRPr="00FD6D60" w:rsidRDefault="00657347" w:rsidP="00657347">
      <w:pPr>
        <w:pStyle w:val="Prrafodelista"/>
        <w:numPr>
          <w:ilvl w:val="0"/>
          <w:numId w:val="11"/>
        </w:numPr>
        <w:spacing w:line="360" w:lineRule="auto"/>
        <w:ind w:left="567" w:right="616" w:firstLine="0"/>
        <w:jc w:val="both"/>
        <w:rPr>
          <w:rFonts w:ascii="Palatino Linotype" w:hAnsi="Palatino Linotype" w:cs="Arial"/>
        </w:rPr>
      </w:pPr>
      <w:r w:rsidRPr="00FD6D60">
        <w:rPr>
          <w:rFonts w:ascii="Palatino Linotype" w:hAnsi="Palatino Linotype" w:cs="Arial"/>
        </w:rPr>
        <w:t>El procedimiento para acceder a la información y la consulta de la misma en forma directa o en línea, a través de las plataformas de internet creadas para solicitar, aclarar, ampliar plazos, entregar y recurrir la información.</w:t>
      </w:r>
    </w:p>
    <w:p w14:paraId="083DC7F2" w14:textId="77777777" w:rsidR="00657347" w:rsidRPr="00FD6D60" w:rsidRDefault="00657347" w:rsidP="00657347">
      <w:pPr>
        <w:spacing w:line="360" w:lineRule="auto"/>
        <w:ind w:left="567" w:right="616"/>
        <w:jc w:val="both"/>
        <w:rPr>
          <w:rFonts w:ascii="Palatino Linotype" w:hAnsi="Palatino Linotype" w:cs="Arial"/>
        </w:rPr>
      </w:pPr>
      <w:r w:rsidRPr="00FD6D60">
        <w:rPr>
          <w:rFonts w:ascii="Palatino Linotype" w:hAnsi="Palatino Linotype" w:cs="Arial"/>
          <w:b/>
        </w:rPr>
        <w:t>En esta primera hipótesis tanto el procedimiento como la información son eminentemente sin costo para los solicitantes</w:t>
      </w:r>
      <w:r w:rsidRPr="00FD6D60">
        <w:rPr>
          <w:rFonts w:ascii="Palatino Linotype" w:hAnsi="Palatino Linotype" w:cs="Arial"/>
        </w:rPr>
        <w:t>.</w:t>
      </w:r>
    </w:p>
    <w:p w14:paraId="452C4204" w14:textId="77777777" w:rsidR="00657347" w:rsidRPr="00FD6D60" w:rsidRDefault="00657347" w:rsidP="00657347">
      <w:pPr>
        <w:pStyle w:val="Prrafodelista"/>
        <w:spacing w:line="360" w:lineRule="auto"/>
        <w:ind w:left="567" w:right="616"/>
        <w:jc w:val="both"/>
        <w:rPr>
          <w:rFonts w:ascii="Palatino Linotype" w:hAnsi="Palatino Linotype" w:cs="Arial"/>
        </w:rPr>
      </w:pPr>
    </w:p>
    <w:p w14:paraId="4DED68A5" w14:textId="77777777" w:rsidR="00657347" w:rsidRPr="00FD6D60" w:rsidRDefault="00657347" w:rsidP="00657347">
      <w:pPr>
        <w:pStyle w:val="Prrafodelista"/>
        <w:numPr>
          <w:ilvl w:val="0"/>
          <w:numId w:val="11"/>
        </w:numPr>
        <w:spacing w:line="360" w:lineRule="auto"/>
        <w:ind w:left="567" w:right="616" w:firstLine="0"/>
        <w:jc w:val="both"/>
        <w:rPr>
          <w:rFonts w:ascii="Palatino Linotype" w:hAnsi="Palatino Linotype" w:cs="Arial"/>
        </w:rPr>
      </w:pPr>
      <w:r w:rsidRPr="00FD6D60">
        <w:rPr>
          <w:rFonts w:ascii="Palatino Linotype" w:hAnsi="Palatino Linotype" w:cs="Arial"/>
        </w:rPr>
        <w:t>Cuando el propio solicitante elige una modalidad de entrega de la información distinta a las herramientas tecnológicas puestas a su disposición para tal fin.</w:t>
      </w:r>
    </w:p>
    <w:p w14:paraId="27D46FF0" w14:textId="77777777" w:rsidR="00657347" w:rsidRPr="00FD6D60" w:rsidRDefault="00657347" w:rsidP="00657347">
      <w:pPr>
        <w:spacing w:line="360" w:lineRule="auto"/>
        <w:ind w:left="567" w:right="616"/>
        <w:jc w:val="both"/>
        <w:rPr>
          <w:rFonts w:ascii="Palatino Linotype" w:hAnsi="Palatino Linotype" w:cs="Arial"/>
          <w:b/>
        </w:rPr>
      </w:pPr>
      <w:r w:rsidRPr="00FD6D60">
        <w:rPr>
          <w:rFonts w:ascii="Palatino Linotype" w:hAnsi="Palatino Linotype" w:cs="Arial"/>
          <w:b/>
        </w:rPr>
        <w:t>En este supuesto, la reproducción de la información tiene un costo que depende de los materiales empleados, el soporte elegido o, en su caso, el envío.</w:t>
      </w:r>
    </w:p>
    <w:p w14:paraId="70C77A20" w14:textId="13F8394D" w:rsidR="00E77894" w:rsidRPr="00FD6D60" w:rsidRDefault="00657347" w:rsidP="003645F1">
      <w:pPr>
        <w:pStyle w:val="Prrafodelista"/>
        <w:numPr>
          <w:ilvl w:val="0"/>
          <w:numId w:val="1"/>
        </w:numPr>
        <w:spacing w:before="240" w:after="240" w:line="360" w:lineRule="auto"/>
        <w:ind w:left="0" w:firstLine="0"/>
        <w:jc w:val="both"/>
        <w:rPr>
          <w:rFonts w:ascii="Palatino Linotype" w:hAnsi="Palatino Linotype" w:cs="Arial"/>
        </w:rPr>
      </w:pPr>
      <w:r w:rsidRPr="00FD6D60">
        <w:rPr>
          <w:rFonts w:ascii="Palatino Linotype" w:hAnsi="Palatino Linotype" w:cs="Arial"/>
        </w:rPr>
        <w:t>En esa tesitura, la gratuidad en sentido amplio abarca el procedimiento y cuando las personas acceden directamente a la información o a través de los sistemas electrónicos que los órganos garantes están obligados a implementar, pero cuando se pretenden copias o reproducción en algún medio magnético, es válido el cobro de una retribución sin que dicho pago tenga fines recaudatorios, sino únicamente la recuperación de los materiales y soportes empleados para la entre</w:t>
      </w:r>
      <w:r w:rsidR="00E77894" w:rsidRPr="00FD6D60">
        <w:rPr>
          <w:rFonts w:ascii="Palatino Linotype" w:hAnsi="Palatino Linotype" w:cs="Arial"/>
        </w:rPr>
        <w:t xml:space="preserve">ga de la información y el envío, por lo que si nos encontráramos bajo el segundo supuesto, el Titular de la Unidad de Transparencia debió tener conocimiento pues el servidor público facultado para </w:t>
      </w:r>
      <w:r w:rsidR="003645F1" w:rsidRPr="00FD6D60">
        <w:rPr>
          <w:rFonts w:ascii="Palatino Linotype" w:hAnsi="Palatino Linotype" w:cs="Arial"/>
        </w:rPr>
        <w:t xml:space="preserve">gestionar la atención a las solicitudes de información </w:t>
      </w:r>
      <w:r w:rsidR="00E77894" w:rsidRPr="00FD6D60">
        <w:rPr>
          <w:rFonts w:ascii="Palatino Linotype" w:hAnsi="Palatino Linotype" w:cs="Arial"/>
        </w:rPr>
        <w:t>en t</w:t>
      </w:r>
      <w:r w:rsidR="003645F1" w:rsidRPr="00FD6D60">
        <w:rPr>
          <w:rFonts w:ascii="Palatino Linotype" w:hAnsi="Palatino Linotype" w:cs="Arial"/>
        </w:rPr>
        <w:t xml:space="preserve">érminos de los artículos 51, 52 y 53 de la </w:t>
      </w:r>
      <w:r w:rsidR="003645F1" w:rsidRPr="00FD6D60">
        <w:rPr>
          <w:rFonts w:ascii="Palatino Linotype" w:hAnsi="Palatino Linotype" w:cs="Arial"/>
          <w:b/>
          <w:bCs/>
        </w:rPr>
        <w:t>Ley de Transparencia y Acceso a la Información Pública del Estado de México y Municipios.</w:t>
      </w:r>
    </w:p>
    <w:p w14:paraId="474FF16E" w14:textId="77777777" w:rsidR="00875FEF" w:rsidRPr="00FD6D60" w:rsidRDefault="00875FEF" w:rsidP="00875FEF">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FD6D60">
        <w:rPr>
          <w:rFonts w:ascii="Palatino Linotype" w:hAnsi="Palatino Linotype"/>
          <w:bCs/>
          <w:lang w:eastAsia="es-MX"/>
        </w:rPr>
        <w:t xml:space="preserve">En consecuencia, cabe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w:t>
      </w:r>
      <w:r w:rsidRPr="00FD6D60">
        <w:rPr>
          <w:rFonts w:ascii="Palatino Linotype" w:hAnsi="Palatino Linotype"/>
          <w:bCs/>
          <w:lang w:eastAsia="es-MX"/>
        </w:rPr>
        <w:lastRenderedPageBreak/>
        <w:t>el carácter oficial y se presume veraz, tan es así que la misma queda registrada en el Sistema de Acceso a la Información Mexiquense (SAIMEX).</w:t>
      </w:r>
    </w:p>
    <w:p w14:paraId="60EDDC6E" w14:textId="77777777" w:rsidR="00875FEF" w:rsidRPr="00FD6D60" w:rsidRDefault="00875FEF" w:rsidP="00875FEF">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color w:val="000000" w:themeColor="text1"/>
        </w:rPr>
      </w:pPr>
    </w:p>
    <w:p w14:paraId="202E4F24" w14:textId="77777777" w:rsidR="00875FEF" w:rsidRPr="00FD6D60" w:rsidRDefault="00875FEF" w:rsidP="00875FEF">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FD6D60">
        <w:rPr>
          <w:rFonts w:ascii="Palatino Linotype" w:hAnsi="Palatino Linotype" w:cs="Arial"/>
          <w:bCs/>
          <w:lang w:eastAsia="es-MX"/>
        </w:rPr>
        <w:t>Sirve de apoyo a lo anterior por analogía, el criterio 31-10 emitido por el ahora Instituto Nacional de Transparencia, Acceso a la Información y Protección de Datos Personales, que a la letra dice:</w:t>
      </w:r>
    </w:p>
    <w:p w14:paraId="2B9ED020" w14:textId="77777777" w:rsidR="00875FEF" w:rsidRPr="00FD6D60" w:rsidRDefault="00875FEF" w:rsidP="00875FEF">
      <w:pPr>
        <w:spacing w:before="240" w:after="360" w:line="360" w:lineRule="auto"/>
        <w:ind w:left="567" w:right="616"/>
        <w:jc w:val="both"/>
        <w:rPr>
          <w:rFonts w:ascii="Palatino Linotype" w:eastAsia="Times New Roman" w:hAnsi="Palatino Linotype" w:cs="Arial"/>
          <w:bCs/>
          <w:sz w:val="22"/>
          <w:szCs w:val="22"/>
          <w:lang w:eastAsia="es-MX"/>
        </w:rPr>
      </w:pPr>
      <w:r w:rsidRPr="00FD6D60">
        <w:rPr>
          <w:rFonts w:ascii="Palatino Linotype" w:eastAsia="Times New Roman" w:hAnsi="Palatino Linotype" w:cs="Arial"/>
          <w:bCs/>
          <w:i/>
          <w:iCs/>
          <w:sz w:val="22"/>
          <w:szCs w:val="22"/>
          <w:lang w:eastAsia="es-MX"/>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6A3305F" w14:textId="77777777" w:rsidR="00875FEF" w:rsidRPr="00FD6D60" w:rsidRDefault="00875FEF" w:rsidP="00875FEF">
      <w:pPr>
        <w:pStyle w:val="Prrafodelista"/>
        <w:numPr>
          <w:ilvl w:val="0"/>
          <w:numId w:val="1"/>
        </w:numPr>
        <w:spacing w:before="240" w:after="240" w:line="360" w:lineRule="auto"/>
        <w:ind w:left="0" w:right="49" w:firstLine="0"/>
        <w:jc w:val="both"/>
        <w:rPr>
          <w:rFonts w:ascii="Palatino Linotype" w:eastAsia="MS Mincho" w:hAnsi="Palatino Linotype" w:cs="Arial"/>
          <w:color w:val="000000" w:themeColor="text1"/>
        </w:rPr>
      </w:pPr>
      <w:r w:rsidRPr="00FD6D60">
        <w:rPr>
          <w:rFonts w:ascii="Palatino Linotype" w:hAnsi="Palatino Linotype"/>
        </w:rPr>
        <w:t>Asimismo, no se trata de un caso por el cual la negación del hecho implique la afirmación del mismo, simplemente se está ante una notoria y evidente inexistencia fáctica de la información solicitada.</w:t>
      </w:r>
    </w:p>
    <w:p w14:paraId="3D8370B2" w14:textId="77777777" w:rsidR="00875FEF" w:rsidRPr="00FD6D60" w:rsidRDefault="00875FEF" w:rsidP="00875FEF">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FD6D60">
        <w:rPr>
          <w:rFonts w:ascii="Palatino Linotype" w:hAnsi="Palatino Linotype"/>
          <w:color w:val="000000" w:themeColor="text1"/>
          <w:shd w:val="clear" w:color="auto" w:fill="FFFFFF"/>
        </w:rPr>
        <w:lastRenderedPageBreak/>
        <w:t xml:space="preserve">Además, </w:t>
      </w:r>
      <w:r w:rsidRPr="00FD6D60">
        <w:rPr>
          <w:rFonts w:ascii="Palatino Linotype" w:eastAsia="Arial Unicode MS" w:hAnsi="Palatino Linotype" w:cs="Arial"/>
          <w:color w:val="000000" w:themeColor="text1"/>
        </w:rPr>
        <w:t>e</w:t>
      </w:r>
      <w:r w:rsidRPr="00FD6D60">
        <w:rPr>
          <w:rFonts w:ascii="Palatino Linotype" w:hAnsi="Palatino Linotype"/>
          <w:color w:val="000000" w:themeColor="text1"/>
          <w:shd w:val="clear" w:color="auto" w:fill="FFFFFF"/>
        </w:rPr>
        <w:t>s menester señalar que la manifestación hecha por el</w:t>
      </w:r>
      <w:r w:rsidRPr="00FD6D60">
        <w:rPr>
          <w:rStyle w:val="apple-converted-space"/>
          <w:rFonts w:ascii="Palatino Linotype" w:hAnsi="Palatino Linotype"/>
          <w:color w:val="000000" w:themeColor="text1"/>
          <w:shd w:val="clear" w:color="auto" w:fill="FFFFFF"/>
        </w:rPr>
        <w:t xml:space="preserve"> </w:t>
      </w:r>
      <w:r w:rsidRPr="00FD6D60">
        <w:rPr>
          <w:rFonts w:ascii="Palatino Linotype" w:hAnsi="Palatino Linotype"/>
          <w:b/>
          <w:bCs/>
          <w:color w:val="000000" w:themeColor="text1"/>
          <w:shd w:val="clear" w:color="auto" w:fill="FFFFFF"/>
        </w:rPr>
        <w:t>SUJETO OBLIGADO</w:t>
      </w:r>
      <w:r w:rsidRPr="00FD6D60">
        <w:rPr>
          <w:rStyle w:val="apple-converted-space"/>
          <w:rFonts w:ascii="Palatino Linotype" w:hAnsi="Palatino Linotype"/>
          <w:b/>
          <w:bCs/>
          <w:color w:val="000000" w:themeColor="text1"/>
          <w:shd w:val="clear" w:color="auto" w:fill="FFFFFF"/>
        </w:rPr>
        <w:t xml:space="preserve"> </w:t>
      </w:r>
      <w:r w:rsidRPr="00FD6D60">
        <w:rPr>
          <w:rFonts w:ascii="Palatino Linotype" w:hAnsi="Palatino Linotype"/>
          <w:color w:val="000000" w:themeColor="text1"/>
          <w:shd w:val="clear" w:color="auto" w:fill="FFFFFF"/>
        </w:rPr>
        <w:t>en la respuesta inicial</w:t>
      </w:r>
      <w:r w:rsidRPr="00FD6D60">
        <w:rPr>
          <w:rStyle w:val="apple-converted-space"/>
          <w:rFonts w:ascii="Palatino Linotype" w:hAnsi="Palatino Linotype"/>
          <w:color w:val="000000" w:themeColor="text1"/>
          <w:shd w:val="clear" w:color="auto" w:fill="FFFFFF"/>
        </w:rPr>
        <w:t xml:space="preserve"> </w:t>
      </w:r>
      <w:r w:rsidRPr="00FD6D60">
        <w:rPr>
          <w:rFonts w:ascii="Palatino Linotype" w:hAnsi="Palatino Linotype"/>
          <w:color w:val="000000" w:themeColor="text1"/>
          <w:shd w:val="clear" w:color="auto" w:fill="FFFFFF"/>
          <w:lang w:val="es-ES_tradnl"/>
        </w:rPr>
        <w:t xml:space="preserve">constituye una confesión expresa en virtud de que concurren las circunstancias dispuestas en el numeral 97 del </w:t>
      </w:r>
      <w:r w:rsidRPr="00FD6D60">
        <w:rPr>
          <w:rFonts w:ascii="Palatino Linotype" w:hAnsi="Palatino Linotype"/>
          <w:b/>
          <w:color w:val="000000" w:themeColor="text1"/>
          <w:shd w:val="clear" w:color="auto" w:fill="FFFFFF"/>
          <w:lang w:val="es-ES_tradnl"/>
        </w:rPr>
        <w:t>Código de Procedimientos Administrativos del Estado de México</w:t>
      </w:r>
      <w:r w:rsidRPr="00FD6D60">
        <w:rPr>
          <w:rFonts w:ascii="Palatino Linotype" w:hAnsi="Palatino Linotype"/>
          <w:color w:val="000000" w:themeColor="text1"/>
          <w:shd w:val="clear" w:color="auto" w:fill="FFFFFF"/>
          <w:lang w:val="es-ES_tradnl"/>
        </w:rPr>
        <w:t>, consistentes en que fue realizada por persona capacitada para obligarse, con pleno conocimiento, sin coacción ni violencia y respecto de un hecho propio.</w:t>
      </w:r>
    </w:p>
    <w:p w14:paraId="030716A6" w14:textId="77777777" w:rsidR="00875FEF" w:rsidRPr="00FD6D60" w:rsidRDefault="00875FEF" w:rsidP="00875FEF">
      <w:pPr>
        <w:pStyle w:val="Prrafodelista"/>
        <w:numPr>
          <w:ilvl w:val="0"/>
          <w:numId w:val="1"/>
        </w:numPr>
        <w:spacing w:before="240" w:after="240" w:line="360" w:lineRule="auto"/>
        <w:ind w:left="0" w:firstLine="0"/>
        <w:jc w:val="both"/>
        <w:rPr>
          <w:rFonts w:ascii="Palatino Linotype" w:hAnsi="Palatino Linotype" w:cs="Arial"/>
        </w:rPr>
      </w:pPr>
      <w:r w:rsidRPr="00FD6D60">
        <w:rPr>
          <w:rFonts w:ascii="Palatino Linotype" w:hAnsi="Palatino Linotype"/>
          <w:lang w:val="es-ES" w:eastAsia="es-MX"/>
        </w:rPr>
        <w:t xml:space="preserve">Por lo anteriormente expuesto y fundado, este </w:t>
      </w:r>
      <w:r w:rsidRPr="00FD6D60">
        <w:rPr>
          <w:rFonts w:ascii="Palatino Linotype" w:hAnsi="Palatino Linotype"/>
          <w:b/>
          <w:bCs/>
          <w:lang w:val="es-ES" w:eastAsia="es-MX"/>
        </w:rPr>
        <w:t>ÓRGANO GARANTE</w:t>
      </w:r>
      <w:r w:rsidRPr="00FD6D60">
        <w:rPr>
          <w:rFonts w:ascii="Palatino Linotype" w:hAnsi="Palatino Linotype"/>
          <w:lang w:val="es-ES" w:eastAsia="es-MX"/>
        </w:rPr>
        <w:t xml:space="preserve"> emite los siguientes:</w:t>
      </w:r>
    </w:p>
    <w:p w14:paraId="529C29B1" w14:textId="0C4C4129" w:rsidR="00FD6D60" w:rsidRDefault="00FD6D60" w:rsidP="00FD6D60">
      <w:pPr>
        <w:spacing w:before="240" w:after="240"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646C8A20" wp14:editId="2F826379">
                <wp:simplePos x="0" y="0"/>
                <wp:positionH relativeFrom="column">
                  <wp:posOffset>43814</wp:posOffset>
                </wp:positionH>
                <wp:positionV relativeFrom="paragraph">
                  <wp:posOffset>142240</wp:posOffset>
                </wp:positionV>
                <wp:extent cx="5381625" cy="432435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381625" cy="4324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25146F5"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5pt,11.2pt" to="427.2pt,3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" strokecolor="#4f81bd [3204]" strokeweight="2pt">
                <v:shadow on="t" color="black" opacity="24903f" origin=",.5" offset="0,.55556mm"/>
              </v:line>
            </w:pict>
          </mc:Fallback>
        </mc:AlternateContent>
      </w:r>
    </w:p>
    <w:p w14:paraId="675C385C" w14:textId="77777777" w:rsidR="00FD6D60" w:rsidRDefault="00FD6D60" w:rsidP="00FD6D60">
      <w:pPr>
        <w:spacing w:before="240" w:after="240" w:line="360" w:lineRule="auto"/>
        <w:jc w:val="both"/>
        <w:rPr>
          <w:rFonts w:ascii="Palatino Linotype" w:hAnsi="Palatino Linotype" w:cs="Arial"/>
        </w:rPr>
      </w:pPr>
    </w:p>
    <w:p w14:paraId="4F183FB8" w14:textId="77777777" w:rsidR="00FD6D60" w:rsidRDefault="00FD6D60" w:rsidP="00FD6D60">
      <w:pPr>
        <w:spacing w:before="240" w:after="240" w:line="360" w:lineRule="auto"/>
        <w:jc w:val="both"/>
        <w:rPr>
          <w:rFonts w:ascii="Palatino Linotype" w:hAnsi="Palatino Linotype" w:cs="Arial"/>
        </w:rPr>
      </w:pPr>
    </w:p>
    <w:p w14:paraId="70514364" w14:textId="77777777" w:rsidR="00FD6D60" w:rsidRDefault="00FD6D60" w:rsidP="00FD6D60">
      <w:pPr>
        <w:spacing w:before="240" w:after="240" w:line="360" w:lineRule="auto"/>
        <w:jc w:val="both"/>
        <w:rPr>
          <w:rFonts w:ascii="Palatino Linotype" w:hAnsi="Palatino Linotype" w:cs="Arial"/>
        </w:rPr>
      </w:pPr>
    </w:p>
    <w:p w14:paraId="78935374" w14:textId="77777777" w:rsidR="00FD6D60" w:rsidRDefault="00FD6D60" w:rsidP="00FD6D60">
      <w:pPr>
        <w:spacing w:before="240" w:after="240" w:line="360" w:lineRule="auto"/>
        <w:jc w:val="both"/>
        <w:rPr>
          <w:rFonts w:ascii="Palatino Linotype" w:hAnsi="Palatino Linotype" w:cs="Arial"/>
        </w:rPr>
      </w:pPr>
    </w:p>
    <w:p w14:paraId="46F57A5B" w14:textId="77777777" w:rsidR="00FD6D60" w:rsidRDefault="00FD6D60" w:rsidP="00FD6D60">
      <w:pPr>
        <w:spacing w:before="240" w:after="240" w:line="360" w:lineRule="auto"/>
        <w:jc w:val="both"/>
        <w:rPr>
          <w:rFonts w:ascii="Palatino Linotype" w:hAnsi="Palatino Linotype" w:cs="Arial"/>
        </w:rPr>
      </w:pPr>
    </w:p>
    <w:p w14:paraId="5263E094" w14:textId="77777777" w:rsidR="00FD6D60" w:rsidRDefault="00FD6D60" w:rsidP="00FD6D60">
      <w:pPr>
        <w:spacing w:before="240" w:after="240" w:line="360" w:lineRule="auto"/>
        <w:jc w:val="both"/>
        <w:rPr>
          <w:rFonts w:ascii="Palatino Linotype" w:hAnsi="Palatino Linotype" w:cs="Arial"/>
        </w:rPr>
      </w:pPr>
    </w:p>
    <w:p w14:paraId="5CAB80B4" w14:textId="77777777" w:rsidR="00FD6D60" w:rsidRDefault="00FD6D60" w:rsidP="00FD6D60">
      <w:pPr>
        <w:spacing w:before="240" w:after="240" w:line="360" w:lineRule="auto"/>
        <w:jc w:val="both"/>
        <w:rPr>
          <w:rFonts w:ascii="Palatino Linotype" w:hAnsi="Palatino Linotype" w:cs="Arial"/>
        </w:rPr>
      </w:pPr>
    </w:p>
    <w:p w14:paraId="3A756BA8" w14:textId="77777777" w:rsidR="00FD6D60" w:rsidRDefault="00FD6D60" w:rsidP="00FD6D60">
      <w:pPr>
        <w:spacing w:before="240" w:after="240" w:line="360" w:lineRule="auto"/>
        <w:jc w:val="both"/>
        <w:rPr>
          <w:rFonts w:ascii="Palatino Linotype" w:hAnsi="Palatino Linotype" w:cs="Arial"/>
        </w:rPr>
      </w:pPr>
    </w:p>
    <w:p w14:paraId="45AFE5F2" w14:textId="77777777" w:rsidR="00FD6D60" w:rsidRDefault="00FD6D60" w:rsidP="00FD6D60">
      <w:pPr>
        <w:spacing w:before="240" w:after="240" w:line="360" w:lineRule="auto"/>
        <w:jc w:val="both"/>
        <w:rPr>
          <w:rFonts w:ascii="Palatino Linotype" w:hAnsi="Palatino Linotype" w:cs="Arial"/>
        </w:rPr>
      </w:pPr>
    </w:p>
    <w:p w14:paraId="10776296" w14:textId="77777777" w:rsidR="00875FEF" w:rsidRPr="00FD6D60" w:rsidRDefault="00875FEF" w:rsidP="00875FEF">
      <w:pPr>
        <w:pStyle w:val="Ttulo1"/>
        <w:spacing w:line="360" w:lineRule="auto"/>
        <w:ind w:left="2912"/>
        <w:rPr>
          <w:rFonts w:eastAsia="Calibri"/>
          <w:b w:val="0"/>
          <w:color w:val="auto"/>
          <w:szCs w:val="24"/>
          <w:lang w:val="es-ES" w:eastAsia="es-ES"/>
        </w:rPr>
      </w:pPr>
      <w:bookmarkStart w:id="86" w:name="_Toc33617153"/>
      <w:r w:rsidRPr="00FD6D60">
        <w:rPr>
          <w:rFonts w:eastAsia="Calibri"/>
          <w:color w:val="auto"/>
          <w:szCs w:val="24"/>
          <w:lang w:val="es-ES" w:eastAsia="es-ES"/>
        </w:rPr>
        <w:lastRenderedPageBreak/>
        <w:t>R E S O L U T I V O S</w:t>
      </w:r>
      <w:bookmarkEnd w:id="86"/>
    </w:p>
    <w:p w14:paraId="62142495" w14:textId="0807E50D" w:rsidR="000D264C" w:rsidRPr="00FD6D60" w:rsidRDefault="000D264C" w:rsidP="000D264C">
      <w:pPr>
        <w:spacing w:line="360" w:lineRule="auto"/>
        <w:jc w:val="both"/>
        <w:rPr>
          <w:rFonts w:ascii="Palatino Linotype" w:eastAsia="Times New Roman" w:hAnsi="Palatino Linotype" w:cs="Times New Roman"/>
        </w:rPr>
      </w:pPr>
      <w:r w:rsidRPr="00FD6D60">
        <w:rPr>
          <w:rFonts w:ascii="Palatino Linotype" w:eastAsia="Times New Roman" w:hAnsi="Palatino Linotype" w:cs="Arial"/>
          <w:b/>
        </w:rPr>
        <w:t xml:space="preserve">PRIMERO. </w:t>
      </w:r>
      <w:r w:rsidRPr="00FD6D60">
        <w:rPr>
          <w:rFonts w:ascii="Palatino Linotype" w:eastAsia="Times New Roman" w:hAnsi="Palatino Linotype" w:cs="Arial"/>
        </w:rPr>
        <w:t>Resultan infundadas las</w:t>
      </w:r>
      <w:r w:rsidRPr="00FD6D60">
        <w:rPr>
          <w:rFonts w:ascii="Palatino Linotype" w:eastAsia="Times New Roman" w:hAnsi="Palatino Linotype" w:cs="Arial"/>
          <w:b/>
        </w:rPr>
        <w:t xml:space="preserve"> </w:t>
      </w:r>
      <w:r w:rsidRPr="00FD6D60">
        <w:rPr>
          <w:rFonts w:ascii="Palatino Linotype" w:eastAsia="Times New Roman" w:hAnsi="Palatino Linotype" w:cs="Arial"/>
          <w:lang w:val="es-ES"/>
        </w:rPr>
        <w:t xml:space="preserve">razones o motivos de inconformidad hechos valer </w:t>
      </w:r>
      <w:r w:rsidRPr="00FD6D60">
        <w:rPr>
          <w:rFonts w:ascii="Palatino Linotype" w:eastAsia="Calibri" w:hAnsi="Palatino Linotype" w:cs="Arial"/>
          <w:lang w:val="es-ES"/>
        </w:rPr>
        <w:t xml:space="preserve">en el recurso de revisión </w:t>
      </w:r>
      <w:r w:rsidR="00E33060" w:rsidRPr="00FD6D60">
        <w:rPr>
          <w:rFonts w:ascii="Palatino Linotype" w:hAnsi="Palatino Linotype" w:cs="Arial"/>
          <w:b/>
          <w:bCs/>
        </w:rPr>
        <w:t>09443/INFOEM/IP/RR/2019</w:t>
      </w:r>
      <w:r w:rsidRPr="00FD6D60">
        <w:rPr>
          <w:rFonts w:ascii="Palatino Linotype" w:hAnsi="Palatino Linotype" w:cs="Arial"/>
          <w:b/>
          <w:bCs/>
        </w:rPr>
        <w:t xml:space="preserve">, </w:t>
      </w:r>
      <w:r w:rsidRPr="00FD6D60">
        <w:rPr>
          <w:rFonts w:ascii="Palatino Linotype" w:hAnsi="Palatino Linotype" w:cs="Arial"/>
          <w:bCs/>
        </w:rPr>
        <w:t xml:space="preserve">en términos del </w:t>
      </w:r>
      <w:r w:rsidRPr="00FD6D60">
        <w:rPr>
          <w:rFonts w:ascii="Palatino Linotype" w:hAnsi="Palatino Linotype" w:cs="Arial"/>
          <w:b/>
          <w:bCs/>
        </w:rPr>
        <w:t>Considerando</w:t>
      </w:r>
      <w:r w:rsidRPr="00FD6D60">
        <w:rPr>
          <w:rFonts w:ascii="Palatino Linotype" w:hAnsi="Palatino Linotype" w:cs="Arial"/>
          <w:bCs/>
        </w:rPr>
        <w:t xml:space="preserve"> </w:t>
      </w:r>
      <w:r w:rsidRPr="00FD6D60">
        <w:rPr>
          <w:rFonts w:ascii="Palatino Linotype" w:hAnsi="Palatino Linotype" w:cs="Arial"/>
          <w:b/>
          <w:bCs/>
        </w:rPr>
        <w:t>CUARTO</w:t>
      </w:r>
      <w:r w:rsidRPr="00FD6D60">
        <w:rPr>
          <w:rFonts w:ascii="Palatino Linotype" w:hAnsi="Palatino Linotype" w:cs="Arial"/>
          <w:bCs/>
        </w:rPr>
        <w:t xml:space="preserve"> de la presente resolución.</w:t>
      </w:r>
    </w:p>
    <w:p w14:paraId="39CC49B0" w14:textId="63E25F06" w:rsidR="000D264C" w:rsidRPr="00FD6D60" w:rsidRDefault="000D264C" w:rsidP="000D264C">
      <w:pPr>
        <w:spacing w:before="240" w:after="240" w:line="360" w:lineRule="auto"/>
        <w:jc w:val="both"/>
        <w:rPr>
          <w:rFonts w:ascii="Palatino Linotype" w:eastAsia="Calibri" w:hAnsi="Palatino Linotype" w:cs="Arial"/>
          <w:lang w:val="es-ES"/>
        </w:rPr>
      </w:pPr>
      <w:r w:rsidRPr="00FD6D60">
        <w:rPr>
          <w:rFonts w:ascii="Palatino Linotype" w:hAnsi="Palatino Linotype"/>
          <w:b/>
        </w:rPr>
        <w:t>SEGUNDO.</w:t>
      </w:r>
      <w:r w:rsidRPr="00FD6D60">
        <w:rPr>
          <w:rStyle w:val="Ttulo2Car"/>
          <w:b w:val="0"/>
        </w:rPr>
        <w:t xml:space="preserve"> </w:t>
      </w:r>
      <w:r w:rsidRPr="00FD6D60">
        <w:rPr>
          <w:rFonts w:ascii="Palatino Linotype" w:eastAsia="Calibri" w:hAnsi="Palatino Linotype" w:cs="Arial"/>
          <w:lang w:val="es-ES"/>
        </w:rPr>
        <w:t>Se</w:t>
      </w:r>
      <w:r w:rsidRPr="00FD6D60">
        <w:rPr>
          <w:rFonts w:ascii="Palatino Linotype" w:eastAsia="Calibri" w:hAnsi="Palatino Linotype" w:cs="Arial"/>
          <w:b/>
          <w:lang w:val="es-ES"/>
        </w:rPr>
        <w:t xml:space="preserve"> CONFIRMA </w:t>
      </w:r>
      <w:r w:rsidRPr="00FD6D60">
        <w:rPr>
          <w:rFonts w:ascii="Palatino Linotype" w:eastAsia="Calibri" w:hAnsi="Palatino Linotype" w:cs="Arial"/>
          <w:lang w:val="es-ES"/>
        </w:rPr>
        <w:t xml:space="preserve">la respuesta emitida por </w:t>
      </w:r>
      <w:r w:rsidR="003645F1" w:rsidRPr="00FD6D60">
        <w:rPr>
          <w:rFonts w:ascii="Palatino Linotype" w:eastAsia="Calibri" w:hAnsi="Palatino Linotype" w:cs="Arial"/>
          <w:lang w:val="es-ES"/>
        </w:rPr>
        <w:t>el</w:t>
      </w:r>
      <w:r w:rsidRPr="00FD6D60">
        <w:rPr>
          <w:rFonts w:ascii="Palatino Linotype" w:eastAsia="Calibri" w:hAnsi="Palatino Linotype" w:cs="Arial"/>
          <w:lang w:val="es-ES"/>
        </w:rPr>
        <w:t xml:space="preserve"> </w:t>
      </w:r>
      <w:r w:rsidR="003645F1" w:rsidRPr="00FD6D60">
        <w:rPr>
          <w:rFonts w:ascii="Palatino Linotype" w:hAnsi="Palatino Linotype" w:cs="Arial"/>
          <w:b/>
        </w:rPr>
        <w:t>Ayuntamiento de Isidro Fabela</w:t>
      </w:r>
      <w:r w:rsidRPr="00FD6D60">
        <w:rPr>
          <w:rFonts w:ascii="Palatino Linotype" w:eastAsia="Calibri" w:hAnsi="Palatino Linotype" w:cs="Arial"/>
          <w:lang w:val="es-ES"/>
        </w:rPr>
        <w:t xml:space="preserve"> a la solicitud </w:t>
      </w:r>
      <w:r w:rsidR="003645F1" w:rsidRPr="00FD6D60">
        <w:rPr>
          <w:rFonts w:ascii="Palatino Linotype" w:eastAsia="Calibri" w:hAnsi="Palatino Linotype" w:cs="Arial"/>
          <w:b/>
          <w:color w:val="000000" w:themeColor="text1"/>
          <w:lang w:val="es-ES"/>
        </w:rPr>
        <w:t>00417/ISIFABE/IP/2019</w:t>
      </w:r>
      <w:r w:rsidRPr="00FD6D60">
        <w:rPr>
          <w:rFonts w:ascii="Palatino Linotype" w:eastAsia="Calibri" w:hAnsi="Palatino Linotype" w:cs="Arial"/>
          <w:b/>
          <w:lang w:val="es-ES"/>
        </w:rPr>
        <w:t>.</w:t>
      </w:r>
      <w:r w:rsidRPr="00FD6D60">
        <w:rPr>
          <w:rFonts w:ascii="Palatino Linotype" w:eastAsia="Calibri" w:hAnsi="Palatino Linotype" w:cs="Arial"/>
          <w:lang w:val="es-ES"/>
        </w:rPr>
        <w:t xml:space="preserve"> </w:t>
      </w:r>
    </w:p>
    <w:p w14:paraId="6D33AB71" w14:textId="77777777" w:rsidR="000D264C" w:rsidRPr="00FD6D60" w:rsidRDefault="000D264C" w:rsidP="000D264C">
      <w:pPr>
        <w:tabs>
          <w:tab w:val="left" w:pos="8080"/>
        </w:tabs>
        <w:spacing w:line="360" w:lineRule="auto"/>
        <w:ind w:right="49"/>
        <w:contextualSpacing/>
        <w:jc w:val="both"/>
        <w:rPr>
          <w:rFonts w:ascii="Palatino Linotype" w:eastAsia="Palatino Linotype" w:hAnsi="Palatino Linotype" w:cs="Palatino Linotype"/>
          <w:b/>
        </w:rPr>
      </w:pPr>
      <w:r w:rsidRPr="00FD6D60">
        <w:rPr>
          <w:rFonts w:ascii="Palatino Linotype" w:eastAsia="Palatino Linotype" w:hAnsi="Palatino Linotype" w:cs="Palatino Linotype"/>
          <w:b/>
        </w:rPr>
        <w:t xml:space="preserve">TERCERO. REMÍTASE, </w:t>
      </w:r>
      <w:r w:rsidRPr="00FD6D60">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FD6D60">
        <w:rPr>
          <w:rFonts w:ascii="Palatino Linotype" w:eastAsia="Palatino Linotype" w:hAnsi="Palatino Linotype" w:cs="Palatino Linotype"/>
          <w:b/>
        </w:rPr>
        <w:t>SUJETO OBLIGADO.</w:t>
      </w:r>
    </w:p>
    <w:p w14:paraId="72450B54" w14:textId="77777777" w:rsidR="000D264C" w:rsidRPr="00FD6D60" w:rsidRDefault="000D264C" w:rsidP="000D264C">
      <w:pPr>
        <w:tabs>
          <w:tab w:val="left" w:pos="8080"/>
        </w:tabs>
        <w:spacing w:line="360" w:lineRule="auto"/>
        <w:ind w:right="49"/>
        <w:contextualSpacing/>
        <w:jc w:val="both"/>
        <w:rPr>
          <w:rFonts w:ascii="Palatino Linotype" w:eastAsia="Palatino Linotype" w:hAnsi="Palatino Linotype" w:cs="Palatino Linotype"/>
          <w:b/>
        </w:rPr>
      </w:pPr>
    </w:p>
    <w:p w14:paraId="5DD08A54" w14:textId="056A21FF" w:rsidR="000D264C" w:rsidRPr="00FD6D60" w:rsidRDefault="000D264C" w:rsidP="000D264C">
      <w:pPr>
        <w:shd w:val="clear" w:color="auto" w:fill="FFFFFF"/>
        <w:spacing w:line="360" w:lineRule="auto"/>
        <w:jc w:val="both"/>
        <w:rPr>
          <w:rFonts w:ascii="Palatino Linotype" w:hAnsi="Palatino Linotype"/>
        </w:rPr>
      </w:pPr>
      <w:r w:rsidRPr="00FD6D60">
        <w:rPr>
          <w:rFonts w:ascii="Palatino Linotype" w:eastAsia="Times New Roman" w:hAnsi="Palatino Linotype" w:cs="Arial"/>
          <w:b/>
        </w:rPr>
        <w:t xml:space="preserve">CUARTO. </w:t>
      </w:r>
      <w:r w:rsidRPr="00FD6D60">
        <w:rPr>
          <w:rFonts w:ascii="Palatino Linotype" w:eastAsia="Times New Roman" w:hAnsi="Palatino Linotype" w:cs="Times New Roman"/>
          <w:b/>
          <w:bCs/>
          <w:color w:val="222222"/>
          <w:lang w:val="es-ES"/>
        </w:rPr>
        <w:t xml:space="preserve">Notifíquese </w:t>
      </w:r>
      <w:r w:rsidRPr="00FD6D60">
        <w:rPr>
          <w:rFonts w:ascii="Palatino Linotype" w:eastAsia="Times New Roman" w:hAnsi="Palatino Linotype" w:cs="Times New Roman"/>
          <w:bCs/>
          <w:color w:val="222222"/>
          <w:lang w:val="es-ES"/>
        </w:rPr>
        <w:t>a</w:t>
      </w:r>
      <w:r w:rsidRPr="00FD6D60">
        <w:rPr>
          <w:rFonts w:ascii="Palatino Linotype" w:hAnsi="Palatino Linotype"/>
        </w:rPr>
        <w:t xml:space="preserve"> </w:t>
      </w:r>
      <w:r w:rsidR="006030D8" w:rsidRPr="00FD6D60">
        <w:rPr>
          <w:rFonts w:ascii="Palatino Linotype" w:eastAsia="Times New Roman" w:hAnsi="Palatino Linotype" w:cs="Times New Roman"/>
        </w:rPr>
        <w:t>la parte recurrente</w:t>
      </w:r>
      <w:r w:rsidR="006030D8" w:rsidRPr="00FD6D60">
        <w:rPr>
          <w:rFonts w:ascii="Palatino Linotype" w:eastAsia="Times New Roman" w:hAnsi="Palatino Linotype" w:cs="Times New Roman"/>
          <w:b/>
        </w:rPr>
        <w:t xml:space="preserve"> </w:t>
      </w:r>
      <w:r w:rsidRPr="00FD6D60">
        <w:rPr>
          <w:rFonts w:ascii="Palatino Linotype" w:hAnsi="Palatino Linotype"/>
        </w:rPr>
        <w:t>la presente resolución.</w:t>
      </w:r>
    </w:p>
    <w:p w14:paraId="24579940" w14:textId="77777777" w:rsidR="000D264C" w:rsidRPr="00FD6D60" w:rsidRDefault="000D264C" w:rsidP="000D264C">
      <w:pPr>
        <w:shd w:val="clear" w:color="auto" w:fill="FFFFFF"/>
        <w:spacing w:line="360" w:lineRule="auto"/>
        <w:jc w:val="both"/>
        <w:rPr>
          <w:rFonts w:ascii="Palatino Linotype" w:hAnsi="Palatino Linotype"/>
        </w:rPr>
      </w:pPr>
    </w:p>
    <w:p w14:paraId="4B552ADC" w14:textId="2B51F1A9" w:rsidR="0081184B" w:rsidRPr="00FD6D60" w:rsidRDefault="000D264C" w:rsidP="000D264C">
      <w:pPr>
        <w:spacing w:line="360" w:lineRule="auto"/>
        <w:jc w:val="both"/>
        <w:rPr>
          <w:rFonts w:ascii="Palatino Linotype" w:eastAsia="MS Mincho" w:hAnsi="Palatino Linotype" w:cs="Times New Roman"/>
          <w:lang w:val="es-ES"/>
        </w:rPr>
      </w:pPr>
      <w:r w:rsidRPr="00FD6D60">
        <w:rPr>
          <w:rFonts w:ascii="Palatino Linotype" w:eastAsia="MS Mincho" w:hAnsi="Palatino Linotype" w:cs="Times New Roman"/>
          <w:b/>
          <w:lang w:val="es-MX"/>
        </w:rPr>
        <w:t>QUINTO.</w:t>
      </w:r>
      <w:r w:rsidRPr="00FD6D60">
        <w:rPr>
          <w:rFonts w:ascii="Palatino Linotype" w:eastAsia="MS Mincho" w:hAnsi="Palatino Linotype" w:cs="Times New Roman"/>
          <w:lang w:val="es-MX"/>
        </w:rPr>
        <w:t xml:space="preserve"> </w:t>
      </w:r>
      <w:r w:rsidRPr="00FD6D60">
        <w:rPr>
          <w:rFonts w:ascii="Palatino Linotype" w:eastAsia="MS Mincho" w:hAnsi="Palatino Linotype" w:cs="Times New Roman"/>
          <w:lang w:val="es-ES"/>
        </w:rPr>
        <w:t xml:space="preserve">Se hace del conocimiento de </w:t>
      </w:r>
      <w:r w:rsidR="006030D8" w:rsidRPr="00FD6D60">
        <w:rPr>
          <w:rFonts w:ascii="Palatino Linotype" w:eastAsia="Times New Roman" w:hAnsi="Palatino Linotype" w:cs="Times New Roman"/>
        </w:rPr>
        <w:t>la parte recurrente</w:t>
      </w:r>
      <w:r w:rsidR="006030D8" w:rsidRPr="00FD6D60">
        <w:rPr>
          <w:rFonts w:ascii="Palatino Linotype" w:eastAsia="Times New Roman" w:hAnsi="Palatino Linotype" w:cs="Times New Roman"/>
          <w:b/>
        </w:rPr>
        <w:t xml:space="preserve"> </w:t>
      </w:r>
      <w:r w:rsidRPr="00FD6D60">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D6D60">
        <w:rPr>
          <w:rFonts w:ascii="Palatino Linotype" w:eastAsia="MS Mincho" w:hAnsi="Palatino Linotype" w:cs="Times New Roman"/>
          <w:bCs/>
          <w:lang w:val="es-ES"/>
        </w:rPr>
        <w:t>vía juicio de amparo</w:t>
      </w:r>
      <w:r w:rsidRPr="00FD6D60">
        <w:rPr>
          <w:rFonts w:ascii="Palatino Linotype" w:eastAsia="MS Mincho" w:hAnsi="Palatino Linotype" w:cs="Times New Roman"/>
          <w:lang w:val="es-ES"/>
        </w:rPr>
        <w:t xml:space="preserve"> en los términos de las leyes aplicables.</w:t>
      </w:r>
    </w:p>
    <w:p w14:paraId="01B09F7D" w14:textId="77777777" w:rsidR="006030D8" w:rsidRDefault="006030D8" w:rsidP="000D264C">
      <w:pPr>
        <w:spacing w:line="360" w:lineRule="auto"/>
        <w:jc w:val="both"/>
        <w:rPr>
          <w:rFonts w:ascii="Palatino Linotype" w:eastAsia="MS Mincho" w:hAnsi="Palatino Linotype" w:cs="Times New Roman"/>
          <w:lang w:val="es-ES"/>
        </w:rPr>
      </w:pPr>
    </w:p>
    <w:p w14:paraId="70DD04C7" w14:textId="77777777" w:rsidR="00FD6D60" w:rsidRDefault="00FD6D60" w:rsidP="00FD6D60">
      <w:pPr>
        <w:pStyle w:val="Prrafodelista"/>
        <w:spacing w:line="360" w:lineRule="auto"/>
        <w:ind w:left="0"/>
        <w:jc w:val="both"/>
        <w:rPr>
          <w:rFonts w:ascii="Palatino Linotype" w:hAnsi="Palatino Linotype" w:cs="Arial"/>
          <w:color w:val="000000" w:themeColor="text1"/>
        </w:rPr>
      </w:pPr>
      <w:r w:rsidRPr="007B021C">
        <w:rPr>
          <w:rFonts w:ascii="Palatino Linotype" w:hAnsi="Palatino Linotype"/>
          <w:color w:val="000000" w:themeColor="text1"/>
        </w:rPr>
        <w:t>ASÍ LO RESUELVE, POR</w:t>
      </w:r>
      <w:r w:rsidRPr="007B021C">
        <w:t xml:space="preserve"> </w:t>
      </w:r>
      <w:r w:rsidRPr="007B021C">
        <w:rPr>
          <w:rFonts w:ascii="Palatino Linotype" w:hAnsi="Palatino Linotype"/>
          <w:color w:val="000000" w:themeColor="text1"/>
        </w:rPr>
        <w:t xml:space="preserve">UNANIMIDAD DE VOTOS, EL PLENO DEL INSTITUTO DE TRANSPARENCIA, ACCESO A LA INFORMACIÓN PÚBLICA Y PROTECCIÓN DE DATOS PERSONALES DEL ESTADO DE MÉXICO Y MUNICIPIOS, CONFORMADO POR LOS COMISIONADOS ZULEMA MARTÍNEZ SÁNCHEZ; EVA ABAID YAPUR; JOSÉ GUADALUPE LUNA </w:t>
      </w:r>
      <w:r w:rsidRPr="007B021C">
        <w:rPr>
          <w:rFonts w:ascii="Palatino Linotype" w:hAnsi="Palatino Linotype"/>
          <w:color w:val="000000" w:themeColor="text1"/>
        </w:rPr>
        <w:lastRenderedPageBreak/>
        <w:t>HERNÁNDEZ; JAVIER MARTÍNEZ CRUZ</w:t>
      </w:r>
      <w:r>
        <w:rPr>
          <w:rFonts w:ascii="Palatino Linotype" w:hAnsi="Palatino Linotype"/>
          <w:color w:val="000000" w:themeColor="text1"/>
        </w:rPr>
        <w:t xml:space="preserve"> CON AUSENCIA JUSTIFICADA</w:t>
      </w:r>
      <w:r w:rsidRPr="007B021C">
        <w:rPr>
          <w:rFonts w:ascii="Palatino Linotype" w:hAnsi="Palatino Linotype"/>
          <w:color w:val="000000" w:themeColor="text1"/>
        </w:rPr>
        <w:t xml:space="preserve"> Y LUIS GUSTAVO PARRA NORIEGA;</w:t>
      </w:r>
      <w:r w:rsidRPr="007B021C">
        <w:t xml:space="preserve"> </w:t>
      </w:r>
      <w:r w:rsidRPr="007B021C">
        <w:rPr>
          <w:rFonts w:ascii="Palatino Linotype" w:hAnsi="Palatino Linotype"/>
          <w:color w:val="000000" w:themeColor="text1"/>
        </w:rPr>
        <w:t xml:space="preserve">EN LA </w:t>
      </w:r>
      <w:r>
        <w:rPr>
          <w:rFonts w:ascii="Palatino Linotype" w:hAnsi="Palatino Linotype"/>
          <w:color w:val="000000" w:themeColor="text1"/>
        </w:rPr>
        <w:t>OCTAVA</w:t>
      </w:r>
      <w:r w:rsidRPr="007B021C">
        <w:rPr>
          <w:rFonts w:ascii="Palatino Linotype" w:hAnsi="Palatino Linotype"/>
          <w:color w:val="000000" w:themeColor="text1"/>
        </w:rPr>
        <w:t xml:space="preserve"> SESIÓN ORDINARIA CELEBRADA EL  </w:t>
      </w:r>
      <w:r>
        <w:rPr>
          <w:rFonts w:ascii="Palatino Linotype" w:hAnsi="Palatino Linotype"/>
          <w:color w:val="000000" w:themeColor="text1"/>
        </w:rPr>
        <w:t>CINCO</w:t>
      </w:r>
      <w:r w:rsidRPr="007B021C">
        <w:rPr>
          <w:rFonts w:ascii="Palatino Linotype" w:hAnsi="Palatino Linotype"/>
          <w:color w:val="000000" w:themeColor="text1"/>
        </w:rPr>
        <w:t xml:space="preserve">  (</w:t>
      </w:r>
      <w:r>
        <w:rPr>
          <w:rFonts w:ascii="Palatino Linotype" w:hAnsi="Palatino Linotype"/>
          <w:color w:val="000000" w:themeColor="text1"/>
        </w:rPr>
        <w:t>05</w:t>
      </w:r>
      <w:r w:rsidRPr="007B021C">
        <w:rPr>
          <w:rFonts w:ascii="Palatino Linotype" w:hAnsi="Palatino Linotype"/>
          <w:color w:val="000000" w:themeColor="text1"/>
        </w:rPr>
        <w:t xml:space="preserve">) DE </w:t>
      </w:r>
      <w:r>
        <w:rPr>
          <w:rFonts w:ascii="Palatino Linotype" w:hAnsi="Palatino Linotype"/>
          <w:color w:val="000000" w:themeColor="text1"/>
        </w:rPr>
        <w:t>MARZO</w:t>
      </w:r>
      <w:r w:rsidRPr="007B021C">
        <w:rPr>
          <w:rFonts w:ascii="Palatino Linotype" w:hAnsi="Palatino Linotype"/>
          <w:color w:val="000000" w:themeColor="text1"/>
        </w:rPr>
        <w:t xml:space="preserve">  DE DOS MIL VEINTE, ANTE EL SECRETARIO TÉCNICO DEL PLENO ALEXIS TAPIA RAMÍREZ.</w:t>
      </w:r>
      <w:r w:rsidRPr="007B021C">
        <w:rPr>
          <w:rFonts w:ascii="Palatino Linotype" w:hAnsi="Palatino Linotype" w:cs="Arial"/>
          <w:color w:val="000000" w:themeColor="text1"/>
        </w:rPr>
        <w:t xml:space="preserve"> </w:t>
      </w:r>
    </w:p>
    <w:p w14:paraId="6A0D2C91" w14:textId="77777777" w:rsidR="00FD6D60" w:rsidRPr="007B021C" w:rsidRDefault="00FD6D60" w:rsidP="00FD6D60">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FD6D60" w:rsidRPr="008741D8" w14:paraId="1B28308B" w14:textId="77777777" w:rsidTr="00FB1665">
        <w:trPr>
          <w:trHeight w:val="1807"/>
        </w:trPr>
        <w:tc>
          <w:tcPr>
            <w:tcW w:w="9073" w:type="dxa"/>
            <w:gridSpan w:val="2"/>
            <w:vAlign w:val="center"/>
          </w:tcPr>
          <w:p w14:paraId="4F51D7D0" w14:textId="382ED281" w:rsidR="00FD6D60" w:rsidRPr="00FD6D60" w:rsidRDefault="00FD6D60" w:rsidP="00FD6D60">
            <w:pPr>
              <w:jc w:val="center"/>
              <w:rPr>
                <w:rFonts w:ascii="Palatino Linotype" w:eastAsia="MS Mincho" w:hAnsi="Palatino Linotype" w:cs="Times New Roman"/>
              </w:rPr>
            </w:pPr>
            <w:r>
              <w:rPr>
                <w:rFonts w:ascii="Palatino Linotype" w:eastAsia="MS Mincho" w:hAnsi="Palatino Linotype" w:cs="Times New Roman"/>
              </w:rPr>
              <w:tab/>
            </w:r>
          </w:p>
          <w:p w14:paraId="11D12FFD" w14:textId="77777777" w:rsidR="00FD6D60" w:rsidRDefault="00FD6D60" w:rsidP="00FB1665">
            <w:pPr>
              <w:jc w:val="center"/>
              <w:rPr>
                <w:rFonts w:ascii="Palatino Linotype" w:hAnsi="Palatino Linotype" w:cs="Times New Roman"/>
              </w:rPr>
            </w:pPr>
          </w:p>
          <w:p w14:paraId="212AC631" w14:textId="77777777" w:rsidR="00FD6D60" w:rsidRPr="008741D8" w:rsidRDefault="00FD6D6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01021202" w14:textId="77777777" w:rsidR="00FD6D60" w:rsidRPr="008741D8" w:rsidRDefault="00FD6D60"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47797FCA" w14:textId="77777777" w:rsidR="00FD6D60" w:rsidRPr="008741D8" w:rsidRDefault="00FD6D60"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FD6D60" w:rsidRPr="008741D8" w14:paraId="6B3CF66E" w14:textId="77777777" w:rsidTr="00FB1665">
        <w:trPr>
          <w:trHeight w:val="2156"/>
        </w:trPr>
        <w:tc>
          <w:tcPr>
            <w:tcW w:w="4253" w:type="dxa"/>
            <w:vAlign w:val="center"/>
          </w:tcPr>
          <w:p w14:paraId="6FDB005C" w14:textId="77777777" w:rsidR="00FD6D60" w:rsidRDefault="00FD6D60" w:rsidP="00FB1665">
            <w:pPr>
              <w:jc w:val="center"/>
              <w:rPr>
                <w:rFonts w:ascii="Palatino Linotype" w:hAnsi="Palatino Linotype" w:cs="Times New Roman"/>
                <w:b/>
                <w:color w:val="000000" w:themeColor="text1"/>
              </w:rPr>
            </w:pPr>
          </w:p>
          <w:p w14:paraId="3FA9CEA5" w14:textId="77777777" w:rsidR="00FD6D60" w:rsidRDefault="00FD6D60" w:rsidP="00FB1665">
            <w:pPr>
              <w:jc w:val="center"/>
              <w:rPr>
                <w:rFonts w:ascii="Palatino Linotype" w:hAnsi="Palatino Linotype" w:cs="Times New Roman"/>
                <w:b/>
                <w:color w:val="000000" w:themeColor="text1"/>
              </w:rPr>
            </w:pPr>
          </w:p>
          <w:p w14:paraId="70696847" w14:textId="77777777" w:rsidR="00FD6D60" w:rsidRDefault="00FD6D60" w:rsidP="00FB1665">
            <w:pPr>
              <w:jc w:val="center"/>
              <w:rPr>
                <w:rFonts w:ascii="Palatino Linotype" w:hAnsi="Palatino Linotype" w:cs="Times New Roman"/>
                <w:b/>
                <w:color w:val="000000" w:themeColor="text1"/>
              </w:rPr>
            </w:pPr>
          </w:p>
          <w:p w14:paraId="16D271EB" w14:textId="77777777" w:rsidR="00FD6D60" w:rsidRDefault="00FD6D60" w:rsidP="00FB1665">
            <w:pPr>
              <w:jc w:val="center"/>
              <w:rPr>
                <w:rFonts w:ascii="Palatino Linotype" w:hAnsi="Palatino Linotype" w:cs="Times New Roman"/>
                <w:b/>
                <w:color w:val="000000" w:themeColor="text1"/>
              </w:rPr>
            </w:pPr>
          </w:p>
          <w:p w14:paraId="2268FD3E" w14:textId="77777777" w:rsidR="00FD6D60" w:rsidRPr="008741D8" w:rsidRDefault="00FD6D6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30C80832" w14:textId="77777777" w:rsidR="00FD6D60" w:rsidRPr="008741D8" w:rsidRDefault="00FD6D6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04EF2362" w14:textId="77777777" w:rsidR="00FD6D60" w:rsidRPr="008741D8" w:rsidRDefault="00FD6D6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652D2970" w14:textId="77777777" w:rsidR="00FD6D60" w:rsidRDefault="00FD6D60" w:rsidP="00FB1665">
            <w:pPr>
              <w:jc w:val="center"/>
              <w:rPr>
                <w:rFonts w:ascii="Palatino Linotype" w:hAnsi="Palatino Linotype" w:cs="Times New Roman"/>
                <w:b/>
                <w:color w:val="000000" w:themeColor="text1"/>
              </w:rPr>
            </w:pPr>
          </w:p>
          <w:p w14:paraId="109B886E" w14:textId="77777777" w:rsidR="00FD6D60" w:rsidRDefault="00FD6D60" w:rsidP="00FB1665">
            <w:pPr>
              <w:jc w:val="center"/>
              <w:rPr>
                <w:rFonts w:ascii="Palatino Linotype" w:hAnsi="Palatino Linotype" w:cs="Times New Roman"/>
                <w:b/>
                <w:color w:val="000000" w:themeColor="text1"/>
              </w:rPr>
            </w:pPr>
          </w:p>
          <w:p w14:paraId="39CD962A" w14:textId="77777777" w:rsidR="00FD6D60" w:rsidRDefault="00FD6D60" w:rsidP="00FB1665">
            <w:pPr>
              <w:jc w:val="center"/>
              <w:rPr>
                <w:rFonts w:ascii="Palatino Linotype" w:hAnsi="Palatino Linotype" w:cs="Times New Roman"/>
                <w:b/>
                <w:color w:val="000000" w:themeColor="text1"/>
              </w:rPr>
            </w:pPr>
          </w:p>
          <w:p w14:paraId="1F06978F" w14:textId="77777777" w:rsidR="00FD6D60" w:rsidRDefault="00FD6D60" w:rsidP="00FB1665">
            <w:pPr>
              <w:jc w:val="center"/>
              <w:rPr>
                <w:rFonts w:ascii="Palatino Linotype" w:hAnsi="Palatino Linotype" w:cs="Times New Roman"/>
                <w:b/>
                <w:color w:val="000000" w:themeColor="text1"/>
              </w:rPr>
            </w:pPr>
          </w:p>
          <w:p w14:paraId="5AF11BAB" w14:textId="77777777" w:rsidR="00FD6D60" w:rsidRPr="008741D8" w:rsidRDefault="00FD6D6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6EBF5D57" w14:textId="77777777" w:rsidR="00FD6D60" w:rsidRPr="008741D8" w:rsidRDefault="00FD6D6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3E6CB3DD" w14:textId="77777777" w:rsidR="00FD6D60" w:rsidRPr="008741D8" w:rsidRDefault="00FD6D6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FD6D60" w:rsidRPr="008741D8" w14:paraId="437E9EA0" w14:textId="77777777" w:rsidTr="00FB1665">
        <w:trPr>
          <w:trHeight w:val="2244"/>
        </w:trPr>
        <w:tc>
          <w:tcPr>
            <w:tcW w:w="4253" w:type="dxa"/>
            <w:vAlign w:val="center"/>
          </w:tcPr>
          <w:p w14:paraId="1CC6CF4D" w14:textId="77777777" w:rsidR="00FD6D60" w:rsidRDefault="00FD6D60" w:rsidP="00FB1665">
            <w:pPr>
              <w:jc w:val="center"/>
              <w:rPr>
                <w:rFonts w:ascii="Palatino Linotype" w:hAnsi="Palatino Linotype" w:cs="Times New Roman"/>
                <w:b/>
                <w:color w:val="000000" w:themeColor="text1"/>
              </w:rPr>
            </w:pPr>
          </w:p>
          <w:p w14:paraId="120B81D6" w14:textId="77777777" w:rsidR="00FD6D60" w:rsidRDefault="00FD6D60" w:rsidP="00FB1665">
            <w:pPr>
              <w:jc w:val="center"/>
              <w:rPr>
                <w:rFonts w:ascii="Palatino Linotype" w:hAnsi="Palatino Linotype" w:cs="Times New Roman"/>
                <w:b/>
                <w:color w:val="000000" w:themeColor="text1"/>
              </w:rPr>
            </w:pPr>
          </w:p>
          <w:p w14:paraId="5E809F72" w14:textId="77777777" w:rsidR="00FD6D60" w:rsidRDefault="00FD6D60" w:rsidP="00FB1665">
            <w:pPr>
              <w:jc w:val="center"/>
              <w:rPr>
                <w:rFonts w:ascii="Palatino Linotype" w:hAnsi="Palatino Linotype" w:cs="Times New Roman"/>
                <w:b/>
                <w:color w:val="000000" w:themeColor="text1"/>
              </w:rPr>
            </w:pPr>
          </w:p>
          <w:p w14:paraId="078C8F32" w14:textId="77777777" w:rsidR="00FD6D60" w:rsidRDefault="00FD6D60" w:rsidP="00FD6D60">
            <w:pPr>
              <w:rPr>
                <w:rFonts w:ascii="Palatino Linotype" w:hAnsi="Palatino Linotype" w:cs="Times New Roman"/>
                <w:b/>
                <w:color w:val="000000" w:themeColor="text1"/>
              </w:rPr>
            </w:pPr>
          </w:p>
          <w:p w14:paraId="365E25C4" w14:textId="77777777" w:rsidR="00FD6D60" w:rsidRPr="008741D8" w:rsidRDefault="00FD6D6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54DB974F" w14:textId="77777777" w:rsidR="00FD6D60" w:rsidRPr="008741D8" w:rsidRDefault="00FD6D6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07489A01" w14:textId="77777777" w:rsidR="00FD6D60" w:rsidRPr="008741D8" w:rsidRDefault="00FD6D6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0748C5D9" w14:textId="77777777" w:rsidR="00FD6D60" w:rsidRDefault="00FD6D60" w:rsidP="00FB1665">
            <w:pPr>
              <w:jc w:val="center"/>
              <w:rPr>
                <w:rFonts w:ascii="Palatino Linotype" w:hAnsi="Palatino Linotype"/>
                <w:b/>
                <w:color w:val="000000" w:themeColor="text1"/>
              </w:rPr>
            </w:pPr>
          </w:p>
          <w:p w14:paraId="0DDAD320" w14:textId="77777777" w:rsidR="00FD6D60" w:rsidRDefault="00FD6D60" w:rsidP="00FB1665">
            <w:pPr>
              <w:jc w:val="center"/>
              <w:rPr>
                <w:rFonts w:ascii="Palatino Linotype" w:hAnsi="Palatino Linotype"/>
                <w:b/>
                <w:color w:val="000000" w:themeColor="text1"/>
              </w:rPr>
            </w:pPr>
          </w:p>
          <w:p w14:paraId="1EE23C6F" w14:textId="77777777" w:rsidR="00FD6D60" w:rsidRDefault="00FD6D60" w:rsidP="00FB1665">
            <w:pPr>
              <w:jc w:val="center"/>
              <w:rPr>
                <w:rFonts w:ascii="Palatino Linotype" w:hAnsi="Palatino Linotype"/>
                <w:b/>
                <w:color w:val="000000" w:themeColor="text1"/>
              </w:rPr>
            </w:pPr>
          </w:p>
          <w:p w14:paraId="149FA689" w14:textId="77777777" w:rsidR="00FD6D60" w:rsidRDefault="00FD6D60" w:rsidP="00FB1665">
            <w:pPr>
              <w:jc w:val="center"/>
              <w:rPr>
                <w:rFonts w:ascii="Palatino Linotype" w:hAnsi="Palatino Linotype"/>
                <w:b/>
                <w:color w:val="000000" w:themeColor="text1"/>
              </w:rPr>
            </w:pPr>
          </w:p>
          <w:p w14:paraId="4BC493E2" w14:textId="77777777" w:rsidR="00FD6D60" w:rsidRPr="008741D8" w:rsidRDefault="00FD6D60"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4F6A3532" w14:textId="77777777" w:rsidR="00FD6D60" w:rsidRPr="008741D8" w:rsidRDefault="00FD6D6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38878ED0" w14:textId="77777777" w:rsidR="00FD6D60" w:rsidRPr="008741D8" w:rsidRDefault="00FD6D6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FD6D60" w:rsidRPr="008741D8" w14:paraId="34DBC059" w14:textId="77777777" w:rsidTr="00FB1665">
        <w:trPr>
          <w:trHeight w:val="1953"/>
        </w:trPr>
        <w:tc>
          <w:tcPr>
            <w:tcW w:w="9073" w:type="dxa"/>
            <w:gridSpan w:val="2"/>
            <w:vAlign w:val="center"/>
          </w:tcPr>
          <w:p w14:paraId="6B982A87" w14:textId="77777777" w:rsidR="00FD6D60" w:rsidRDefault="00FD6D60" w:rsidP="00FB1665">
            <w:pPr>
              <w:pStyle w:val="Prrafodelista"/>
              <w:ind w:left="0"/>
              <w:jc w:val="both"/>
              <w:rPr>
                <w:rFonts w:ascii="Palatino Linotype" w:hAnsi="Palatino Linotype"/>
                <w:color w:val="000000" w:themeColor="text1"/>
              </w:rPr>
            </w:pPr>
          </w:p>
          <w:p w14:paraId="47A4650B" w14:textId="77777777" w:rsidR="00FD6D60" w:rsidRDefault="00FD6D60" w:rsidP="00FB1665">
            <w:pPr>
              <w:pStyle w:val="Prrafodelista"/>
              <w:ind w:left="0"/>
              <w:jc w:val="both"/>
              <w:rPr>
                <w:rFonts w:ascii="Palatino Linotype" w:hAnsi="Palatino Linotype"/>
                <w:color w:val="000000" w:themeColor="text1"/>
              </w:rPr>
            </w:pPr>
          </w:p>
          <w:p w14:paraId="109BCBA8" w14:textId="77777777" w:rsidR="00FD6D60" w:rsidRDefault="00FD6D60" w:rsidP="00FB1665">
            <w:pPr>
              <w:pStyle w:val="Prrafodelista"/>
              <w:ind w:left="0"/>
              <w:jc w:val="both"/>
              <w:rPr>
                <w:rFonts w:ascii="Palatino Linotype" w:hAnsi="Palatino Linotype"/>
                <w:color w:val="000000" w:themeColor="text1"/>
              </w:rPr>
            </w:pPr>
          </w:p>
          <w:p w14:paraId="43E0B456" w14:textId="77777777" w:rsidR="00FD6D60" w:rsidRDefault="00FD6D60" w:rsidP="00FB1665">
            <w:pPr>
              <w:pStyle w:val="Prrafodelista"/>
              <w:ind w:left="0"/>
              <w:jc w:val="both"/>
              <w:rPr>
                <w:rFonts w:ascii="Palatino Linotype" w:hAnsi="Palatino Linotype"/>
                <w:color w:val="000000" w:themeColor="text1"/>
              </w:rPr>
            </w:pPr>
          </w:p>
          <w:p w14:paraId="4369C18C" w14:textId="77777777" w:rsidR="00FD6D60" w:rsidRPr="008741D8" w:rsidRDefault="00FD6D6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4B330182" w14:textId="77777777" w:rsidR="00FD6D60" w:rsidRPr="008741D8" w:rsidRDefault="00FD6D60"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7ECDB668" w14:textId="77777777" w:rsidR="00FD6D60" w:rsidRPr="007B021C" w:rsidRDefault="00FD6D60"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5881061A" w14:textId="262ABAF9" w:rsidR="00FD6D60" w:rsidRPr="00FD6D60" w:rsidRDefault="00FD6D60" w:rsidP="00FD6D60">
      <w:pPr>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09443</w:t>
      </w:r>
      <w:r w:rsidRPr="007B021C">
        <w:rPr>
          <w:rFonts w:ascii="Palatino Linotype" w:hAnsi="Palatino Linotype"/>
        </w:rPr>
        <w:t>/INFOEM/IP/RR/2019.</w:t>
      </w:r>
      <w:bookmarkEnd w:id="0"/>
      <w:bookmarkEnd w:id="1"/>
      <w:bookmarkEnd w:id="69"/>
      <w:bookmarkEnd w:id="70"/>
    </w:p>
    <w:sectPr w:rsidR="00FD6D60" w:rsidRPr="00FD6D60" w:rsidSect="00F801DD">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FB732" w14:textId="77777777" w:rsidR="008911E4" w:rsidRDefault="008911E4" w:rsidP="00587366">
      <w:r>
        <w:separator/>
      </w:r>
    </w:p>
    <w:p w14:paraId="6C83CEE1" w14:textId="77777777" w:rsidR="008911E4" w:rsidRDefault="008911E4"/>
  </w:endnote>
  <w:endnote w:type="continuationSeparator" w:id="0">
    <w:p w14:paraId="1DBB35C0" w14:textId="77777777" w:rsidR="008911E4" w:rsidRDefault="008911E4" w:rsidP="00587366">
      <w:r>
        <w:continuationSeparator/>
      </w:r>
    </w:p>
    <w:p w14:paraId="3209C757" w14:textId="77777777" w:rsidR="008911E4" w:rsidRDefault="00891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EA70A8" w:rsidRDefault="00EA70A8"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D6D60">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D6D60">
              <w:rPr>
                <w:rFonts w:ascii="Palatino Linotype" w:hAnsi="Palatino Linotype"/>
                <w:b/>
                <w:bCs/>
                <w:noProof/>
                <w:sz w:val="22"/>
                <w:szCs w:val="20"/>
              </w:rPr>
              <w:t>25</w:t>
            </w:r>
            <w:r w:rsidRPr="00883450">
              <w:rPr>
                <w:rFonts w:ascii="Palatino Linotype" w:hAnsi="Palatino Linotype"/>
                <w:b/>
                <w:bCs/>
                <w:sz w:val="22"/>
                <w:szCs w:val="20"/>
              </w:rPr>
              <w:fldChar w:fldCharType="end"/>
            </w:r>
          </w:p>
          <w:p w14:paraId="187818B4" w14:textId="42E0FFCB" w:rsidR="00EA70A8" w:rsidRDefault="008911E4" w:rsidP="00985DA6">
            <w:pPr>
              <w:pStyle w:val="Piedepgina"/>
              <w:rPr>
                <w:rFonts w:ascii="Palatino Linotype" w:hAnsi="Palatino Linotype"/>
                <w:sz w:val="28"/>
              </w:rPr>
            </w:pPr>
          </w:p>
        </w:sdtContent>
      </w:sdt>
    </w:sdtContent>
  </w:sdt>
  <w:p w14:paraId="1AED78E8" w14:textId="77777777" w:rsidR="00EA70A8" w:rsidRDefault="00EA70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EA70A8" w:rsidRPr="00883450" w:rsidRDefault="00EA70A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D6D60" w:rsidRPr="00FD6D6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D6D60" w:rsidRPr="00FD6D60">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EA70A8" w:rsidRPr="00883450" w:rsidRDefault="00EA70A8">
    <w:pPr>
      <w:pStyle w:val="Piedepgina"/>
      <w:rPr>
        <w:rFonts w:ascii="Palatino Linotype" w:hAnsi="Palatino Linotype"/>
        <w:sz w:val="22"/>
        <w:szCs w:val="22"/>
      </w:rPr>
    </w:pPr>
  </w:p>
  <w:p w14:paraId="2E09EA83" w14:textId="77777777" w:rsidR="00EA70A8" w:rsidRDefault="00EA70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C0D4D" w14:textId="77777777" w:rsidR="008911E4" w:rsidRDefault="008911E4" w:rsidP="00587366">
      <w:r>
        <w:separator/>
      </w:r>
    </w:p>
    <w:p w14:paraId="4DB6F912" w14:textId="77777777" w:rsidR="008911E4" w:rsidRDefault="008911E4"/>
  </w:footnote>
  <w:footnote w:type="continuationSeparator" w:id="0">
    <w:p w14:paraId="20DC6E58" w14:textId="77777777" w:rsidR="008911E4" w:rsidRDefault="008911E4" w:rsidP="00587366">
      <w:r>
        <w:continuationSeparator/>
      </w:r>
    </w:p>
    <w:p w14:paraId="4381DAF1" w14:textId="77777777" w:rsidR="008911E4" w:rsidRDefault="008911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F23E" w14:textId="390690E5" w:rsidR="00EA70A8" w:rsidRDefault="00EA70A8">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A70A8" w:rsidRPr="00E84957" w14:paraId="07F2896E" w14:textId="77777777" w:rsidTr="003116A6">
      <w:trPr>
        <w:trHeight w:val="138"/>
        <w:jc w:val="right"/>
      </w:trPr>
      <w:tc>
        <w:tcPr>
          <w:tcW w:w="2552" w:type="dxa"/>
          <w:vAlign w:val="center"/>
        </w:tcPr>
        <w:p w14:paraId="4A5B1974" w14:textId="77777777" w:rsidR="00EA70A8" w:rsidRPr="00E84957" w:rsidRDefault="00EA70A8"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5CC9F924" w:rsidR="00EA70A8" w:rsidRPr="002D0ECC" w:rsidRDefault="00EA70A8" w:rsidP="00E33060">
          <w:pPr>
            <w:pStyle w:val="Encabezado"/>
            <w:jc w:val="right"/>
            <w:rPr>
              <w:rFonts w:ascii="Palatino Linotype" w:hAnsi="Palatino Linotype"/>
              <w:b/>
              <w:sz w:val="20"/>
              <w:szCs w:val="20"/>
            </w:rPr>
          </w:pPr>
          <w:r>
            <w:rPr>
              <w:rFonts w:ascii="Palatino Linotype" w:hAnsi="Palatino Linotype" w:cs="Arial"/>
              <w:b/>
              <w:bCs/>
              <w:sz w:val="20"/>
              <w:szCs w:val="20"/>
              <w:lang w:eastAsia="es-MX"/>
            </w:rPr>
            <w:t>0</w:t>
          </w:r>
          <w:r w:rsidR="00E33060">
            <w:rPr>
              <w:rFonts w:ascii="Palatino Linotype" w:hAnsi="Palatino Linotype" w:cs="Arial"/>
              <w:b/>
              <w:bCs/>
              <w:sz w:val="20"/>
              <w:szCs w:val="20"/>
              <w:lang w:eastAsia="es-MX"/>
            </w:rPr>
            <w:t>9443</w:t>
          </w:r>
          <w:r>
            <w:rPr>
              <w:rFonts w:ascii="Palatino Linotype" w:hAnsi="Palatino Linotype" w:cs="Arial"/>
              <w:b/>
              <w:bCs/>
              <w:sz w:val="20"/>
              <w:szCs w:val="20"/>
              <w:lang w:eastAsia="es-MX"/>
            </w:rPr>
            <w:t>/INFOEM/IP/RR/2019</w:t>
          </w:r>
        </w:p>
      </w:tc>
    </w:tr>
    <w:tr w:rsidR="00EA70A8" w:rsidRPr="00E84957" w14:paraId="095EB01B" w14:textId="77777777" w:rsidTr="003116A6">
      <w:trPr>
        <w:trHeight w:val="321"/>
        <w:jc w:val="right"/>
      </w:trPr>
      <w:tc>
        <w:tcPr>
          <w:tcW w:w="2552" w:type="dxa"/>
          <w:vAlign w:val="center"/>
        </w:tcPr>
        <w:p w14:paraId="6E000A51" w14:textId="4DA3E277" w:rsidR="00EA70A8" w:rsidRPr="00E84957" w:rsidRDefault="00EA70A8"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0B96A5EB" w:rsidR="00EA70A8" w:rsidRPr="00A44C8B" w:rsidRDefault="005A299D" w:rsidP="00E33060">
          <w:pPr>
            <w:pStyle w:val="Encabezado"/>
            <w:jc w:val="right"/>
            <w:rPr>
              <w:rFonts w:ascii="Palatino Linotype" w:hAnsi="Palatino Linotype"/>
              <w:b/>
              <w:sz w:val="20"/>
              <w:szCs w:val="20"/>
            </w:rPr>
          </w:pPr>
          <w:r>
            <w:rPr>
              <w:rFonts w:ascii="Palatino Linotype" w:hAnsi="Palatino Linotype"/>
              <w:b/>
              <w:sz w:val="20"/>
              <w:szCs w:val="20"/>
            </w:rPr>
            <w:t xml:space="preserve">Ayuntamiento de </w:t>
          </w:r>
          <w:r w:rsidR="00E33060">
            <w:rPr>
              <w:rFonts w:ascii="Palatino Linotype" w:hAnsi="Palatino Linotype"/>
              <w:b/>
              <w:sz w:val="20"/>
              <w:szCs w:val="20"/>
            </w:rPr>
            <w:t>Isidro Fabela</w:t>
          </w:r>
        </w:p>
      </w:tc>
    </w:tr>
    <w:tr w:rsidR="00EA70A8" w:rsidRPr="00E84957" w14:paraId="14F3CE0D" w14:textId="77777777" w:rsidTr="003116A6">
      <w:trPr>
        <w:trHeight w:val="321"/>
        <w:jc w:val="right"/>
      </w:trPr>
      <w:tc>
        <w:tcPr>
          <w:tcW w:w="2552" w:type="dxa"/>
          <w:vAlign w:val="center"/>
        </w:tcPr>
        <w:p w14:paraId="12248485" w14:textId="081B3348" w:rsidR="00EA70A8" w:rsidRPr="00E84957" w:rsidRDefault="00EA70A8"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EA70A8" w:rsidRPr="002D0ECC" w:rsidRDefault="00EA70A8"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EA70A8" w:rsidRDefault="00EA70A8" w:rsidP="00587366">
    <w:pPr>
      <w:pStyle w:val="Encabezado"/>
    </w:pPr>
  </w:p>
  <w:p w14:paraId="01FCACBC" w14:textId="77777777" w:rsidR="00EA70A8" w:rsidRDefault="00EA70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C796" w14:textId="5AC2D56D" w:rsidR="00EA70A8" w:rsidRDefault="00EA70A8"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EA70A8" w:rsidRPr="00182113" w14:paraId="665387B4" w14:textId="77777777" w:rsidTr="000B5D79">
      <w:trPr>
        <w:trHeight w:val="138"/>
      </w:trPr>
      <w:tc>
        <w:tcPr>
          <w:tcW w:w="2532" w:type="dxa"/>
          <w:vAlign w:val="center"/>
        </w:tcPr>
        <w:p w14:paraId="01509DD6" w14:textId="77777777" w:rsidR="00EA70A8" w:rsidRPr="00182113" w:rsidRDefault="00EA70A8"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EA70A8" w:rsidRPr="00182113" w:rsidRDefault="00EA70A8" w:rsidP="000B5D79">
          <w:pPr>
            <w:pStyle w:val="Encabezado"/>
            <w:jc w:val="center"/>
            <w:rPr>
              <w:rFonts w:ascii="Palatino Linotype" w:hAnsi="Palatino Linotype"/>
              <w:b/>
              <w:sz w:val="22"/>
              <w:szCs w:val="22"/>
            </w:rPr>
          </w:pPr>
        </w:p>
      </w:tc>
      <w:tc>
        <w:tcPr>
          <w:tcW w:w="3261" w:type="dxa"/>
          <w:vAlign w:val="center"/>
        </w:tcPr>
        <w:p w14:paraId="4FAE21CD" w14:textId="0461D3A0" w:rsidR="00EA70A8" w:rsidRPr="00182113" w:rsidRDefault="00E33060" w:rsidP="00E33060">
          <w:pPr>
            <w:pStyle w:val="Encabezado"/>
            <w:rPr>
              <w:rFonts w:ascii="Palatino Linotype" w:hAnsi="Palatino Linotype"/>
              <w:b/>
              <w:sz w:val="22"/>
              <w:szCs w:val="22"/>
            </w:rPr>
          </w:pPr>
          <w:r>
            <w:rPr>
              <w:rFonts w:ascii="Palatino Linotype" w:hAnsi="Palatino Linotype" w:cs="Arial"/>
              <w:b/>
              <w:bCs/>
              <w:sz w:val="20"/>
              <w:szCs w:val="20"/>
              <w:lang w:eastAsia="es-MX"/>
            </w:rPr>
            <w:t>09443</w:t>
          </w:r>
          <w:r w:rsidR="00EA70A8">
            <w:rPr>
              <w:rFonts w:ascii="Palatino Linotype" w:hAnsi="Palatino Linotype" w:cs="Arial"/>
              <w:b/>
              <w:bCs/>
              <w:sz w:val="20"/>
              <w:szCs w:val="20"/>
              <w:lang w:eastAsia="es-MX"/>
            </w:rPr>
            <w:t>/INFOEM/IP/RR/2019</w:t>
          </w:r>
        </w:p>
      </w:tc>
    </w:tr>
    <w:tr w:rsidR="00EA70A8" w:rsidRPr="00182113" w14:paraId="78C9F2F4" w14:textId="77777777" w:rsidTr="000B5D79">
      <w:trPr>
        <w:trHeight w:val="227"/>
      </w:trPr>
      <w:tc>
        <w:tcPr>
          <w:tcW w:w="2532" w:type="dxa"/>
          <w:vAlign w:val="center"/>
        </w:tcPr>
        <w:p w14:paraId="2D89FED3" w14:textId="77777777" w:rsidR="00EA70A8" w:rsidRPr="00182113" w:rsidRDefault="00EA70A8"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EA70A8" w:rsidRPr="00182113" w:rsidRDefault="00EA70A8" w:rsidP="000B5D79">
          <w:pPr>
            <w:pStyle w:val="Encabezado"/>
            <w:jc w:val="center"/>
            <w:rPr>
              <w:rFonts w:ascii="Palatino Linotype" w:hAnsi="Palatino Linotype"/>
              <w:b/>
              <w:sz w:val="22"/>
              <w:szCs w:val="22"/>
            </w:rPr>
          </w:pPr>
        </w:p>
      </w:tc>
      <w:tc>
        <w:tcPr>
          <w:tcW w:w="3261" w:type="dxa"/>
          <w:vAlign w:val="center"/>
        </w:tcPr>
        <w:p w14:paraId="36D086A3" w14:textId="0A521398" w:rsidR="00EA70A8" w:rsidRPr="00F801DD" w:rsidRDefault="00EA70A8" w:rsidP="000B5D79">
          <w:pPr>
            <w:pStyle w:val="Encabezado"/>
            <w:rPr>
              <w:rFonts w:ascii="Palatino Linotype" w:hAnsi="Palatino Linotype"/>
              <w:b/>
              <w:sz w:val="20"/>
              <w:szCs w:val="20"/>
            </w:rPr>
          </w:pPr>
        </w:p>
      </w:tc>
    </w:tr>
    <w:tr w:rsidR="00EA70A8" w:rsidRPr="00182113" w14:paraId="1A862673" w14:textId="77777777" w:rsidTr="000B5D79">
      <w:trPr>
        <w:trHeight w:val="232"/>
      </w:trPr>
      <w:tc>
        <w:tcPr>
          <w:tcW w:w="2532" w:type="dxa"/>
          <w:vAlign w:val="center"/>
        </w:tcPr>
        <w:p w14:paraId="767A6F60" w14:textId="77777777" w:rsidR="00EA70A8" w:rsidRPr="00182113" w:rsidRDefault="00EA70A8"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EA70A8" w:rsidRPr="00182113" w:rsidRDefault="00EA70A8" w:rsidP="000B5D79">
          <w:pPr>
            <w:pStyle w:val="Encabezado"/>
            <w:jc w:val="center"/>
            <w:rPr>
              <w:rFonts w:ascii="Palatino Linotype" w:hAnsi="Palatino Linotype"/>
              <w:b/>
              <w:sz w:val="22"/>
              <w:szCs w:val="22"/>
            </w:rPr>
          </w:pPr>
        </w:p>
      </w:tc>
      <w:tc>
        <w:tcPr>
          <w:tcW w:w="3261" w:type="dxa"/>
          <w:vAlign w:val="center"/>
        </w:tcPr>
        <w:p w14:paraId="3FC8EF03" w14:textId="41E2B483" w:rsidR="00EA70A8" w:rsidRPr="00114C6B" w:rsidRDefault="005A299D" w:rsidP="00E33060">
          <w:pPr>
            <w:pStyle w:val="Encabezado"/>
            <w:rPr>
              <w:rFonts w:ascii="Palatino Linotype" w:hAnsi="Palatino Linotype"/>
              <w:b/>
              <w:sz w:val="20"/>
              <w:szCs w:val="20"/>
            </w:rPr>
          </w:pPr>
          <w:r>
            <w:rPr>
              <w:rFonts w:ascii="Palatino Linotype" w:hAnsi="Palatino Linotype"/>
              <w:b/>
              <w:sz w:val="20"/>
              <w:szCs w:val="20"/>
            </w:rPr>
            <w:t xml:space="preserve">Ayuntamiento de </w:t>
          </w:r>
          <w:r w:rsidR="00E33060">
            <w:rPr>
              <w:rFonts w:ascii="Palatino Linotype" w:hAnsi="Palatino Linotype"/>
              <w:b/>
              <w:sz w:val="20"/>
              <w:szCs w:val="20"/>
            </w:rPr>
            <w:t>Isidro Fabela</w:t>
          </w:r>
        </w:p>
      </w:tc>
    </w:tr>
    <w:tr w:rsidR="00EA70A8" w:rsidRPr="00182113" w14:paraId="4416531B" w14:textId="77777777" w:rsidTr="000B5D79">
      <w:trPr>
        <w:trHeight w:val="320"/>
      </w:trPr>
      <w:tc>
        <w:tcPr>
          <w:tcW w:w="2532" w:type="dxa"/>
          <w:vAlign w:val="center"/>
        </w:tcPr>
        <w:p w14:paraId="277DD3E2" w14:textId="4C90BB0A" w:rsidR="00EA70A8" w:rsidRPr="00182113" w:rsidRDefault="00EA70A8"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EA70A8" w:rsidRPr="00182113" w:rsidRDefault="00EA70A8" w:rsidP="000B5D79">
          <w:pPr>
            <w:pStyle w:val="Encabezado"/>
            <w:jc w:val="center"/>
            <w:rPr>
              <w:rFonts w:ascii="Palatino Linotype" w:hAnsi="Palatino Linotype"/>
              <w:b/>
              <w:sz w:val="22"/>
              <w:szCs w:val="22"/>
            </w:rPr>
          </w:pPr>
        </w:p>
      </w:tc>
      <w:tc>
        <w:tcPr>
          <w:tcW w:w="3261" w:type="dxa"/>
          <w:vAlign w:val="center"/>
        </w:tcPr>
        <w:p w14:paraId="3BD70CE4" w14:textId="61A13249" w:rsidR="00EA70A8" w:rsidRPr="00182113" w:rsidRDefault="00EA70A8"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EA70A8" w:rsidRDefault="00EA70A8">
    <w:pPr>
      <w:pStyle w:val="Encabezado"/>
    </w:pPr>
  </w:p>
  <w:p w14:paraId="2C496126" w14:textId="77777777" w:rsidR="00EA70A8" w:rsidRDefault="00EA70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26FA"/>
    <w:multiLevelType w:val="hybridMultilevel"/>
    <w:tmpl w:val="F7201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D6434A"/>
    <w:multiLevelType w:val="hybridMultilevel"/>
    <w:tmpl w:val="82461C5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3"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8B2937"/>
    <w:multiLevelType w:val="hybridMultilevel"/>
    <w:tmpl w:val="B0BE1A20"/>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5" w15:restartNumberingAfterBreak="0">
    <w:nsid w:val="61425B63"/>
    <w:multiLevelType w:val="hybridMultilevel"/>
    <w:tmpl w:val="A7644830"/>
    <w:lvl w:ilvl="0" w:tplc="080A0017">
      <w:start w:val="1"/>
      <w:numFmt w:val="lowerLetter"/>
      <w:lvlText w:val="%1)"/>
      <w:lvlJc w:val="left"/>
      <w:pPr>
        <w:ind w:left="363" w:hanging="360"/>
      </w:pPr>
    </w:lvl>
    <w:lvl w:ilvl="1" w:tplc="080A0019">
      <w:start w:val="1"/>
      <w:numFmt w:val="lowerLetter"/>
      <w:lvlText w:val="%2."/>
      <w:lvlJc w:val="left"/>
      <w:pPr>
        <w:ind w:left="1083" w:hanging="360"/>
      </w:pPr>
    </w:lvl>
    <w:lvl w:ilvl="2" w:tplc="080A001B">
      <w:start w:val="1"/>
      <w:numFmt w:val="lowerRoman"/>
      <w:lvlText w:val="%3."/>
      <w:lvlJc w:val="right"/>
      <w:pPr>
        <w:ind w:left="1803" w:hanging="180"/>
      </w:pPr>
    </w:lvl>
    <w:lvl w:ilvl="3" w:tplc="080A000F">
      <w:start w:val="1"/>
      <w:numFmt w:val="decimal"/>
      <w:lvlText w:val="%4."/>
      <w:lvlJc w:val="left"/>
      <w:pPr>
        <w:ind w:left="2523" w:hanging="360"/>
      </w:pPr>
    </w:lvl>
    <w:lvl w:ilvl="4" w:tplc="080A0019">
      <w:start w:val="1"/>
      <w:numFmt w:val="lowerLetter"/>
      <w:lvlText w:val="%5."/>
      <w:lvlJc w:val="left"/>
      <w:pPr>
        <w:ind w:left="3243" w:hanging="360"/>
      </w:pPr>
    </w:lvl>
    <w:lvl w:ilvl="5" w:tplc="080A001B">
      <w:start w:val="1"/>
      <w:numFmt w:val="lowerRoman"/>
      <w:lvlText w:val="%6."/>
      <w:lvlJc w:val="right"/>
      <w:pPr>
        <w:ind w:left="3963" w:hanging="180"/>
      </w:pPr>
    </w:lvl>
    <w:lvl w:ilvl="6" w:tplc="080A000F">
      <w:start w:val="1"/>
      <w:numFmt w:val="decimal"/>
      <w:lvlText w:val="%7."/>
      <w:lvlJc w:val="left"/>
      <w:pPr>
        <w:ind w:left="4683" w:hanging="360"/>
      </w:pPr>
    </w:lvl>
    <w:lvl w:ilvl="7" w:tplc="080A0019">
      <w:start w:val="1"/>
      <w:numFmt w:val="lowerLetter"/>
      <w:lvlText w:val="%8."/>
      <w:lvlJc w:val="left"/>
      <w:pPr>
        <w:ind w:left="5403" w:hanging="360"/>
      </w:pPr>
    </w:lvl>
    <w:lvl w:ilvl="8" w:tplc="080A001B">
      <w:start w:val="1"/>
      <w:numFmt w:val="lowerRoman"/>
      <w:lvlText w:val="%9."/>
      <w:lvlJc w:val="right"/>
      <w:pPr>
        <w:ind w:left="6123" w:hanging="180"/>
      </w:pPr>
    </w:lvl>
  </w:abstractNum>
  <w:abstractNum w:abstractNumId="6" w15:restartNumberingAfterBreak="0">
    <w:nsid w:val="683207B2"/>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7"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955487"/>
    <w:multiLevelType w:val="hybridMultilevel"/>
    <w:tmpl w:val="D9FC201E"/>
    <w:lvl w:ilvl="0" w:tplc="5FCC92A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770136A0"/>
    <w:multiLevelType w:val="hybridMultilevel"/>
    <w:tmpl w:val="CA14F72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8"/>
  </w:num>
  <w:num w:numId="3">
    <w:abstractNumId w:val="9"/>
  </w:num>
  <w:num w:numId="4">
    <w:abstractNumId w:val="3"/>
  </w:num>
  <w:num w:numId="5">
    <w:abstractNumId w:val="2"/>
  </w:num>
  <w:num w:numId="6">
    <w:abstractNumId w:val="6"/>
  </w:num>
  <w:num w:numId="7">
    <w:abstractNumId w:val="7"/>
  </w:num>
  <w:num w:numId="8">
    <w:abstractNumId w:val="10"/>
  </w:num>
  <w:num w:numId="9">
    <w:abstractNumId w:val="4"/>
  </w:num>
  <w:num w:numId="10">
    <w:abstractNumId w:val="5"/>
  </w:num>
  <w:num w:numId="11">
    <w:abstractNumId w:val="1"/>
  </w:num>
  <w:num w:numId="1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2D1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0C43"/>
    <w:rsid w:val="00031C89"/>
    <w:rsid w:val="00032493"/>
    <w:rsid w:val="00032B32"/>
    <w:rsid w:val="00034578"/>
    <w:rsid w:val="000348AB"/>
    <w:rsid w:val="00034AEC"/>
    <w:rsid w:val="00035959"/>
    <w:rsid w:val="00036AC3"/>
    <w:rsid w:val="000370C1"/>
    <w:rsid w:val="00037177"/>
    <w:rsid w:val="00037B3F"/>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1EC6"/>
    <w:rsid w:val="00094279"/>
    <w:rsid w:val="000946B6"/>
    <w:rsid w:val="00094CAC"/>
    <w:rsid w:val="000957B1"/>
    <w:rsid w:val="0009723C"/>
    <w:rsid w:val="00097D8A"/>
    <w:rsid w:val="000A09F5"/>
    <w:rsid w:val="000A0D7B"/>
    <w:rsid w:val="000A13A2"/>
    <w:rsid w:val="000A149C"/>
    <w:rsid w:val="000A175B"/>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264C"/>
    <w:rsid w:val="000D466E"/>
    <w:rsid w:val="000D5248"/>
    <w:rsid w:val="000D5B08"/>
    <w:rsid w:val="000D5C91"/>
    <w:rsid w:val="000D5C96"/>
    <w:rsid w:val="000D5CC0"/>
    <w:rsid w:val="000D6DCB"/>
    <w:rsid w:val="000E2013"/>
    <w:rsid w:val="000E41A9"/>
    <w:rsid w:val="000E48E7"/>
    <w:rsid w:val="000E5A4F"/>
    <w:rsid w:val="000E6945"/>
    <w:rsid w:val="000E6BDE"/>
    <w:rsid w:val="000E7F64"/>
    <w:rsid w:val="000F1EFE"/>
    <w:rsid w:val="000F214D"/>
    <w:rsid w:val="000F2D38"/>
    <w:rsid w:val="000F366D"/>
    <w:rsid w:val="000F483B"/>
    <w:rsid w:val="000F6621"/>
    <w:rsid w:val="000F675E"/>
    <w:rsid w:val="000F760A"/>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65C9"/>
    <w:rsid w:val="00157464"/>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E8D"/>
    <w:rsid w:val="001B5F70"/>
    <w:rsid w:val="001B6C18"/>
    <w:rsid w:val="001B79C3"/>
    <w:rsid w:val="001C04DF"/>
    <w:rsid w:val="001C0C2E"/>
    <w:rsid w:val="001C13B1"/>
    <w:rsid w:val="001C16B6"/>
    <w:rsid w:val="001C1C2A"/>
    <w:rsid w:val="001C1FFF"/>
    <w:rsid w:val="001C4087"/>
    <w:rsid w:val="001C53A0"/>
    <w:rsid w:val="001C572C"/>
    <w:rsid w:val="001C5D12"/>
    <w:rsid w:val="001C67B0"/>
    <w:rsid w:val="001C6FD7"/>
    <w:rsid w:val="001C79FA"/>
    <w:rsid w:val="001D2662"/>
    <w:rsid w:val="001D3EEA"/>
    <w:rsid w:val="001D64F6"/>
    <w:rsid w:val="001E0EE9"/>
    <w:rsid w:val="001E18B8"/>
    <w:rsid w:val="001E2813"/>
    <w:rsid w:val="001E4951"/>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ACF"/>
    <w:rsid w:val="00231B40"/>
    <w:rsid w:val="002324E9"/>
    <w:rsid w:val="00232983"/>
    <w:rsid w:val="00232A8D"/>
    <w:rsid w:val="002345FF"/>
    <w:rsid w:val="00234D76"/>
    <w:rsid w:val="00235620"/>
    <w:rsid w:val="00236108"/>
    <w:rsid w:val="002366A2"/>
    <w:rsid w:val="002371F6"/>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47DB1"/>
    <w:rsid w:val="00250DF8"/>
    <w:rsid w:val="002519B8"/>
    <w:rsid w:val="00252174"/>
    <w:rsid w:val="00252877"/>
    <w:rsid w:val="00252BD0"/>
    <w:rsid w:val="00252C4D"/>
    <w:rsid w:val="002545BF"/>
    <w:rsid w:val="00254D94"/>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1CA6"/>
    <w:rsid w:val="002823A0"/>
    <w:rsid w:val="0028429B"/>
    <w:rsid w:val="00286BCA"/>
    <w:rsid w:val="0028727E"/>
    <w:rsid w:val="0029059C"/>
    <w:rsid w:val="00292CBE"/>
    <w:rsid w:val="00293DE8"/>
    <w:rsid w:val="00295595"/>
    <w:rsid w:val="00295CAC"/>
    <w:rsid w:val="002979D7"/>
    <w:rsid w:val="002A00A2"/>
    <w:rsid w:val="002A0C6D"/>
    <w:rsid w:val="002A11FD"/>
    <w:rsid w:val="002A13C4"/>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3CCB"/>
    <w:rsid w:val="002D4559"/>
    <w:rsid w:val="002D5424"/>
    <w:rsid w:val="002D59A8"/>
    <w:rsid w:val="002D6F04"/>
    <w:rsid w:val="002D7363"/>
    <w:rsid w:val="002D77C8"/>
    <w:rsid w:val="002E21E5"/>
    <w:rsid w:val="002E22A4"/>
    <w:rsid w:val="002E2E98"/>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5F94"/>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44F"/>
    <w:rsid w:val="0031056C"/>
    <w:rsid w:val="003105D0"/>
    <w:rsid w:val="00310962"/>
    <w:rsid w:val="003116A6"/>
    <w:rsid w:val="003118C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5F1"/>
    <w:rsid w:val="00364627"/>
    <w:rsid w:val="00365E82"/>
    <w:rsid w:val="00370D40"/>
    <w:rsid w:val="003713DA"/>
    <w:rsid w:val="003718D7"/>
    <w:rsid w:val="003721B2"/>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8D9"/>
    <w:rsid w:val="00395C0B"/>
    <w:rsid w:val="00395D7D"/>
    <w:rsid w:val="00396732"/>
    <w:rsid w:val="00396885"/>
    <w:rsid w:val="003A00C8"/>
    <w:rsid w:val="003A11ED"/>
    <w:rsid w:val="003A1261"/>
    <w:rsid w:val="003A23A4"/>
    <w:rsid w:val="003A23D8"/>
    <w:rsid w:val="003A2508"/>
    <w:rsid w:val="003A2811"/>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6CB"/>
    <w:rsid w:val="003B6D26"/>
    <w:rsid w:val="003B7403"/>
    <w:rsid w:val="003B7A7B"/>
    <w:rsid w:val="003B7B09"/>
    <w:rsid w:val="003B7B65"/>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66F"/>
    <w:rsid w:val="003E4742"/>
    <w:rsid w:val="003E562F"/>
    <w:rsid w:val="003E64F3"/>
    <w:rsid w:val="003E6C90"/>
    <w:rsid w:val="003E6E0C"/>
    <w:rsid w:val="003E720E"/>
    <w:rsid w:val="003F1143"/>
    <w:rsid w:val="003F11BF"/>
    <w:rsid w:val="003F15DB"/>
    <w:rsid w:val="003F2702"/>
    <w:rsid w:val="003F3245"/>
    <w:rsid w:val="003F380A"/>
    <w:rsid w:val="003F3908"/>
    <w:rsid w:val="003F4B66"/>
    <w:rsid w:val="003F6762"/>
    <w:rsid w:val="003F70C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E0F"/>
    <w:rsid w:val="004205DB"/>
    <w:rsid w:val="00420646"/>
    <w:rsid w:val="0042068A"/>
    <w:rsid w:val="004211BA"/>
    <w:rsid w:val="00421799"/>
    <w:rsid w:val="00421F72"/>
    <w:rsid w:val="00422367"/>
    <w:rsid w:val="00424901"/>
    <w:rsid w:val="00424E37"/>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2835"/>
    <w:rsid w:val="0044394C"/>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7025A"/>
    <w:rsid w:val="0047055A"/>
    <w:rsid w:val="00471F17"/>
    <w:rsid w:val="0047344D"/>
    <w:rsid w:val="00473924"/>
    <w:rsid w:val="004739E8"/>
    <w:rsid w:val="00473D11"/>
    <w:rsid w:val="00477411"/>
    <w:rsid w:val="00477932"/>
    <w:rsid w:val="00480009"/>
    <w:rsid w:val="00480BA2"/>
    <w:rsid w:val="00481835"/>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2F77"/>
    <w:rsid w:val="004A4862"/>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51CE"/>
    <w:rsid w:val="004C6780"/>
    <w:rsid w:val="004C6EFC"/>
    <w:rsid w:val="004C7579"/>
    <w:rsid w:val="004C75EE"/>
    <w:rsid w:val="004C78C3"/>
    <w:rsid w:val="004D00B3"/>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A47"/>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35B85"/>
    <w:rsid w:val="00540029"/>
    <w:rsid w:val="00540F3C"/>
    <w:rsid w:val="005419B4"/>
    <w:rsid w:val="00542B3A"/>
    <w:rsid w:val="00544842"/>
    <w:rsid w:val="00544EC9"/>
    <w:rsid w:val="00545E6A"/>
    <w:rsid w:val="0054730C"/>
    <w:rsid w:val="005508E5"/>
    <w:rsid w:val="00550F81"/>
    <w:rsid w:val="00551714"/>
    <w:rsid w:val="00551D75"/>
    <w:rsid w:val="005520BF"/>
    <w:rsid w:val="005527B6"/>
    <w:rsid w:val="00554431"/>
    <w:rsid w:val="00555C32"/>
    <w:rsid w:val="00556814"/>
    <w:rsid w:val="00557D6A"/>
    <w:rsid w:val="00562474"/>
    <w:rsid w:val="00563BDC"/>
    <w:rsid w:val="00563FE5"/>
    <w:rsid w:val="00564582"/>
    <w:rsid w:val="00564721"/>
    <w:rsid w:val="0056598A"/>
    <w:rsid w:val="005660F0"/>
    <w:rsid w:val="005663B6"/>
    <w:rsid w:val="0056692A"/>
    <w:rsid w:val="00566997"/>
    <w:rsid w:val="00566F85"/>
    <w:rsid w:val="00567154"/>
    <w:rsid w:val="00570139"/>
    <w:rsid w:val="00570A27"/>
    <w:rsid w:val="00570A2E"/>
    <w:rsid w:val="00571235"/>
    <w:rsid w:val="005720DF"/>
    <w:rsid w:val="00572195"/>
    <w:rsid w:val="00572B55"/>
    <w:rsid w:val="00573665"/>
    <w:rsid w:val="0057438B"/>
    <w:rsid w:val="00574B70"/>
    <w:rsid w:val="00575BB2"/>
    <w:rsid w:val="005774AF"/>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99D"/>
    <w:rsid w:val="005A2A65"/>
    <w:rsid w:val="005A350D"/>
    <w:rsid w:val="005A3513"/>
    <w:rsid w:val="005A3BD7"/>
    <w:rsid w:val="005A51E1"/>
    <w:rsid w:val="005A60BC"/>
    <w:rsid w:val="005A6B67"/>
    <w:rsid w:val="005A7720"/>
    <w:rsid w:val="005A7C7B"/>
    <w:rsid w:val="005B0ABA"/>
    <w:rsid w:val="005B0EC2"/>
    <w:rsid w:val="005B1979"/>
    <w:rsid w:val="005B2738"/>
    <w:rsid w:val="005B39B6"/>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0D8"/>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C1"/>
    <w:rsid w:val="00651B1B"/>
    <w:rsid w:val="0065212B"/>
    <w:rsid w:val="00654AB8"/>
    <w:rsid w:val="00656B81"/>
    <w:rsid w:val="00656FD8"/>
    <w:rsid w:val="00657347"/>
    <w:rsid w:val="00657974"/>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E9"/>
    <w:rsid w:val="00677556"/>
    <w:rsid w:val="006803E4"/>
    <w:rsid w:val="0068178C"/>
    <w:rsid w:val="00682B40"/>
    <w:rsid w:val="00684F0B"/>
    <w:rsid w:val="00685D21"/>
    <w:rsid w:val="00686CD7"/>
    <w:rsid w:val="006870BD"/>
    <w:rsid w:val="00692B64"/>
    <w:rsid w:val="0069302E"/>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19DE"/>
    <w:rsid w:val="006B27E5"/>
    <w:rsid w:val="006B290F"/>
    <w:rsid w:val="006B2FD1"/>
    <w:rsid w:val="006B30A8"/>
    <w:rsid w:val="006B4A1C"/>
    <w:rsid w:val="006B52EC"/>
    <w:rsid w:val="006B5917"/>
    <w:rsid w:val="006B5BB9"/>
    <w:rsid w:val="006B6E7D"/>
    <w:rsid w:val="006B76FD"/>
    <w:rsid w:val="006C0017"/>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39B"/>
    <w:rsid w:val="006F648B"/>
    <w:rsid w:val="006F673D"/>
    <w:rsid w:val="006F6E1A"/>
    <w:rsid w:val="006F6FE0"/>
    <w:rsid w:val="006F7AF2"/>
    <w:rsid w:val="006F7C33"/>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AE"/>
    <w:rsid w:val="00761A6A"/>
    <w:rsid w:val="00761FF2"/>
    <w:rsid w:val="00762E88"/>
    <w:rsid w:val="00765686"/>
    <w:rsid w:val="00765D83"/>
    <w:rsid w:val="00766A89"/>
    <w:rsid w:val="007671BB"/>
    <w:rsid w:val="007674CB"/>
    <w:rsid w:val="00767703"/>
    <w:rsid w:val="00770454"/>
    <w:rsid w:val="00770A6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FD6"/>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B7426"/>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5FC5"/>
    <w:rsid w:val="00837056"/>
    <w:rsid w:val="00837EFE"/>
    <w:rsid w:val="008403BB"/>
    <w:rsid w:val="00840559"/>
    <w:rsid w:val="00840DFB"/>
    <w:rsid w:val="00840F2C"/>
    <w:rsid w:val="008422B8"/>
    <w:rsid w:val="008424CA"/>
    <w:rsid w:val="00842B90"/>
    <w:rsid w:val="00843238"/>
    <w:rsid w:val="008438B1"/>
    <w:rsid w:val="00843FEB"/>
    <w:rsid w:val="008440CB"/>
    <w:rsid w:val="008440D7"/>
    <w:rsid w:val="008442D9"/>
    <w:rsid w:val="008455F9"/>
    <w:rsid w:val="00846689"/>
    <w:rsid w:val="008467A4"/>
    <w:rsid w:val="00846EF6"/>
    <w:rsid w:val="008473FA"/>
    <w:rsid w:val="008478DB"/>
    <w:rsid w:val="00847AE4"/>
    <w:rsid w:val="008505AC"/>
    <w:rsid w:val="008517E3"/>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5FEF"/>
    <w:rsid w:val="00877472"/>
    <w:rsid w:val="00880095"/>
    <w:rsid w:val="00880236"/>
    <w:rsid w:val="00880BA5"/>
    <w:rsid w:val="00881753"/>
    <w:rsid w:val="008826F4"/>
    <w:rsid w:val="008827C1"/>
    <w:rsid w:val="00882DE1"/>
    <w:rsid w:val="00883450"/>
    <w:rsid w:val="008835C6"/>
    <w:rsid w:val="00883659"/>
    <w:rsid w:val="00884511"/>
    <w:rsid w:val="008911E4"/>
    <w:rsid w:val="00891563"/>
    <w:rsid w:val="00892281"/>
    <w:rsid w:val="00892282"/>
    <w:rsid w:val="00892449"/>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B7BC8"/>
    <w:rsid w:val="008C2B3C"/>
    <w:rsid w:val="008C41A7"/>
    <w:rsid w:val="008C46F3"/>
    <w:rsid w:val="008C48EB"/>
    <w:rsid w:val="008C52BE"/>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34D9"/>
    <w:rsid w:val="00943598"/>
    <w:rsid w:val="00943C67"/>
    <w:rsid w:val="00943E93"/>
    <w:rsid w:val="00944729"/>
    <w:rsid w:val="00944E99"/>
    <w:rsid w:val="00946F09"/>
    <w:rsid w:val="009470B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1ED1"/>
    <w:rsid w:val="0097236F"/>
    <w:rsid w:val="00972668"/>
    <w:rsid w:val="009727B4"/>
    <w:rsid w:val="0097394F"/>
    <w:rsid w:val="00975AA1"/>
    <w:rsid w:val="00976FF9"/>
    <w:rsid w:val="0098098A"/>
    <w:rsid w:val="00981A0B"/>
    <w:rsid w:val="00981AAC"/>
    <w:rsid w:val="009824EC"/>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629E"/>
    <w:rsid w:val="00A37925"/>
    <w:rsid w:val="00A40ACB"/>
    <w:rsid w:val="00A41E4A"/>
    <w:rsid w:val="00A42506"/>
    <w:rsid w:val="00A42BC6"/>
    <w:rsid w:val="00A4327F"/>
    <w:rsid w:val="00A43392"/>
    <w:rsid w:val="00A442C4"/>
    <w:rsid w:val="00A443C1"/>
    <w:rsid w:val="00A44C8B"/>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82E"/>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0D6B"/>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A7CC5"/>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32E5"/>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4C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1FEA"/>
    <w:rsid w:val="00B235B5"/>
    <w:rsid w:val="00B23985"/>
    <w:rsid w:val="00B23A7C"/>
    <w:rsid w:val="00B23CBF"/>
    <w:rsid w:val="00B242B3"/>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41AE"/>
    <w:rsid w:val="00B549E4"/>
    <w:rsid w:val="00B54A5F"/>
    <w:rsid w:val="00B54D52"/>
    <w:rsid w:val="00B570AB"/>
    <w:rsid w:val="00B606B7"/>
    <w:rsid w:val="00B60E95"/>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97578"/>
    <w:rsid w:val="00B97C08"/>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C09E5"/>
    <w:rsid w:val="00BC0DA6"/>
    <w:rsid w:val="00BC13F7"/>
    <w:rsid w:val="00BC25C5"/>
    <w:rsid w:val="00BC2826"/>
    <w:rsid w:val="00BC2AAB"/>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291"/>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4212"/>
    <w:rsid w:val="00C45BF0"/>
    <w:rsid w:val="00C45FA0"/>
    <w:rsid w:val="00C46026"/>
    <w:rsid w:val="00C46471"/>
    <w:rsid w:val="00C504D1"/>
    <w:rsid w:val="00C50D78"/>
    <w:rsid w:val="00C5279D"/>
    <w:rsid w:val="00C5394F"/>
    <w:rsid w:val="00C53F0C"/>
    <w:rsid w:val="00C5487B"/>
    <w:rsid w:val="00C55302"/>
    <w:rsid w:val="00C559EF"/>
    <w:rsid w:val="00C55E7B"/>
    <w:rsid w:val="00C56C71"/>
    <w:rsid w:val="00C56FDA"/>
    <w:rsid w:val="00C571C2"/>
    <w:rsid w:val="00C57782"/>
    <w:rsid w:val="00C6051A"/>
    <w:rsid w:val="00C616DB"/>
    <w:rsid w:val="00C616EE"/>
    <w:rsid w:val="00C61E8D"/>
    <w:rsid w:val="00C6220B"/>
    <w:rsid w:val="00C6469C"/>
    <w:rsid w:val="00C6548E"/>
    <w:rsid w:val="00C6595D"/>
    <w:rsid w:val="00C66059"/>
    <w:rsid w:val="00C66443"/>
    <w:rsid w:val="00C66506"/>
    <w:rsid w:val="00C66C67"/>
    <w:rsid w:val="00C67920"/>
    <w:rsid w:val="00C7024C"/>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0F61"/>
    <w:rsid w:val="00C81097"/>
    <w:rsid w:val="00C82422"/>
    <w:rsid w:val="00C83A91"/>
    <w:rsid w:val="00C84A05"/>
    <w:rsid w:val="00C851D9"/>
    <w:rsid w:val="00C86964"/>
    <w:rsid w:val="00C87160"/>
    <w:rsid w:val="00C87D78"/>
    <w:rsid w:val="00C90BE5"/>
    <w:rsid w:val="00C90C75"/>
    <w:rsid w:val="00C910AC"/>
    <w:rsid w:val="00C92AD2"/>
    <w:rsid w:val="00C9357D"/>
    <w:rsid w:val="00C9486B"/>
    <w:rsid w:val="00C9545D"/>
    <w:rsid w:val="00C978B2"/>
    <w:rsid w:val="00CA063C"/>
    <w:rsid w:val="00CA06D5"/>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EA9"/>
    <w:rsid w:val="00CC360E"/>
    <w:rsid w:val="00CC3656"/>
    <w:rsid w:val="00CC41A7"/>
    <w:rsid w:val="00CC5686"/>
    <w:rsid w:val="00CC5FB0"/>
    <w:rsid w:val="00CC6748"/>
    <w:rsid w:val="00CC75C5"/>
    <w:rsid w:val="00CC7863"/>
    <w:rsid w:val="00CD10E5"/>
    <w:rsid w:val="00CD1D4E"/>
    <w:rsid w:val="00CD23E8"/>
    <w:rsid w:val="00CD3360"/>
    <w:rsid w:val="00CD3580"/>
    <w:rsid w:val="00CD39B5"/>
    <w:rsid w:val="00CD4082"/>
    <w:rsid w:val="00CD5B84"/>
    <w:rsid w:val="00CD5C1E"/>
    <w:rsid w:val="00CD641E"/>
    <w:rsid w:val="00CD76D4"/>
    <w:rsid w:val="00CD7893"/>
    <w:rsid w:val="00CD79C0"/>
    <w:rsid w:val="00CD7DDD"/>
    <w:rsid w:val="00CE270B"/>
    <w:rsid w:val="00CE3922"/>
    <w:rsid w:val="00CE3ACB"/>
    <w:rsid w:val="00CE57DE"/>
    <w:rsid w:val="00CE5FF9"/>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E71"/>
    <w:rsid w:val="00D25EAF"/>
    <w:rsid w:val="00D26979"/>
    <w:rsid w:val="00D26A4E"/>
    <w:rsid w:val="00D270E2"/>
    <w:rsid w:val="00D2734A"/>
    <w:rsid w:val="00D273F8"/>
    <w:rsid w:val="00D32A2E"/>
    <w:rsid w:val="00D33363"/>
    <w:rsid w:val="00D341E6"/>
    <w:rsid w:val="00D3451C"/>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8C3"/>
    <w:rsid w:val="00D46D9C"/>
    <w:rsid w:val="00D4793C"/>
    <w:rsid w:val="00D50842"/>
    <w:rsid w:val="00D521BF"/>
    <w:rsid w:val="00D524EB"/>
    <w:rsid w:val="00D5273B"/>
    <w:rsid w:val="00D53A58"/>
    <w:rsid w:val="00D53DA0"/>
    <w:rsid w:val="00D547D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0D53"/>
    <w:rsid w:val="00D7234D"/>
    <w:rsid w:val="00D732AE"/>
    <w:rsid w:val="00D732D4"/>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A71F2"/>
    <w:rsid w:val="00DB1B7B"/>
    <w:rsid w:val="00DB22B7"/>
    <w:rsid w:val="00DB372E"/>
    <w:rsid w:val="00DB39BF"/>
    <w:rsid w:val="00DB4BEF"/>
    <w:rsid w:val="00DB6CC6"/>
    <w:rsid w:val="00DB75A1"/>
    <w:rsid w:val="00DB7EEC"/>
    <w:rsid w:val="00DC0C55"/>
    <w:rsid w:val="00DC0C9A"/>
    <w:rsid w:val="00DC1000"/>
    <w:rsid w:val="00DC10FA"/>
    <w:rsid w:val="00DC121D"/>
    <w:rsid w:val="00DC171D"/>
    <w:rsid w:val="00DC2347"/>
    <w:rsid w:val="00DC3181"/>
    <w:rsid w:val="00DC34B2"/>
    <w:rsid w:val="00DC38AC"/>
    <w:rsid w:val="00DC4246"/>
    <w:rsid w:val="00DC4550"/>
    <w:rsid w:val="00DC4FE1"/>
    <w:rsid w:val="00DC54C4"/>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0935"/>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2D1C"/>
    <w:rsid w:val="00E140CC"/>
    <w:rsid w:val="00E15453"/>
    <w:rsid w:val="00E15875"/>
    <w:rsid w:val="00E15B5E"/>
    <w:rsid w:val="00E1688C"/>
    <w:rsid w:val="00E16A8F"/>
    <w:rsid w:val="00E16EE5"/>
    <w:rsid w:val="00E209B0"/>
    <w:rsid w:val="00E229C8"/>
    <w:rsid w:val="00E2316B"/>
    <w:rsid w:val="00E239DF"/>
    <w:rsid w:val="00E25E9A"/>
    <w:rsid w:val="00E26DF5"/>
    <w:rsid w:val="00E276BA"/>
    <w:rsid w:val="00E30BDE"/>
    <w:rsid w:val="00E3130C"/>
    <w:rsid w:val="00E31ED5"/>
    <w:rsid w:val="00E32A4E"/>
    <w:rsid w:val="00E32DDF"/>
    <w:rsid w:val="00E33060"/>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77894"/>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97EFB"/>
    <w:rsid w:val="00EA07CD"/>
    <w:rsid w:val="00EA0983"/>
    <w:rsid w:val="00EA3DBA"/>
    <w:rsid w:val="00EA3E0B"/>
    <w:rsid w:val="00EA3FDE"/>
    <w:rsid w:val="00EA4144"/>
    <w:rsid w:val="00EA5392"/>
    <w:rsid w:val="00EA5A2F"/>
    <w:rsid w:val="00EA5A8E"/>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188B"/>
    <w:rsid w:val="00ED1E03"/>
    <w:rsid w:val="00ED24E7"/>
    <w:rsid w:val="00ED25C2"/>
    <w:rsid w:val="00ED27E8"/>
    <w:rsid w:val="00ED3AE9"/>
    <w:rsid w:val="00ED3F83"/>
    <w:rsid w:val="00ED49B6"/>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6A22"/>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4201"/>
    <w:rsid w:val="00F34622"/>
    <w:rsid w:val="00F34BB7"/>
    <w:rsid w:val="00F36247"/>
    <w:rsid w:val="00F366EA"/>
    <w:rsid w:val="00F3693F"/>
    <w:rsid w:val="00F36B6B"/>
    <w:rsid w:val="00F37C94"/>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4B1D"/>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5205"/>
    <w:rsid w:val="00F85237"/>
    <w:rsid w:val="00F86951"/>
    <w:rsid w:val="00F8702D"/>
    <w:rsid w:val="00F876BB"/>
    <w:rsid w:val="00F878C9"/>
    <w:rsid w:val="00F9000A"/>
    <w:rsid w:val="00F936ED"/>
    <w:rsid w:val="00F93EBF"/>
    <w:rsid w:val="00F95826"/>
    <w:rsid w:val="00F959DA"/>
    <w:rsid w:val="00F96857"/>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66CF"/>
    <w:rsid w:val="00FC7E40"/>
    <w:rsid w:val="00FD0568"/>
    <w:rsid w:val="00FD09AE"/>
    <w:rsid w:val="00FD0F3D"/>
    <w:rsid w:val="00FD2612"/>
    <w:rsid w:val="00FD2EDF"/>
    <w:rsid w:val="00FD323A"/>
    <w:rsid w:val="00FD365C"/>
    <w:rsid w:val="00FD37D4"/>
    <w:rsid w:val="00FD42D6"/>
    <w:rsid w:val="00FD6D60"/>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2887794">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0618299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47620121">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70BC-3825-468F-9912-D6BEDF9F8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5042</Words>
  <Characters>27733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2</cp:revision>
  <cp:lastPrinted>2017-12-19T23:23:00Z</cp:lastPrinted>
  <dcterms:created xsi:type="dcterms:W3CDTF">2020-05-08T03:25:00Z</dcterms:created>
  <dcterms:modified xsi:type="dcterms:W3CDTF">2020-05-08T03:25:00Z</dcterms:modified>
</cp:coreProperties>
</file>