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A050" w14:textId="249BCD33" w:rsidR="004C0749" w:rsidRPr="00E42755" w:rsidRDefault="004C0749" w:rsidP="00AA4AED">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091B64">
        <w:rPr>
          <w:rFonts w:ascii="Palatino Linotype" w:hAnsi="Palatino Linotype" w:cs="Arial"/>
          <w:b/>
        </w:rPr>
        <w:t>CUARTA</w:t>
      </w:r>
      <w:r>
        <w:rPr>
          <w:rFonts w:ascii="Palatino Linotype" w:hAnsi="Palatino Linotype" w:cs="Arial"/>
          <w:b/>
        </w:rPr>
        <w:t xml:space="preserve"> SESIÓN</w:t>
      </w:r>
      <w:r w:rsidRPr="0007653D">
        <w:rPr>
          <w:rFonts w:ascii="Palatino Linotype" w:hAnsi="Palatino Linotype" w:cs="Arial"/>
          <w:b/>
        </w:rPr>
        <w:t xml:space="preserve"> ORDINARIA DE</w:t>
      </w:r>
      <w:r>
        <w:rPr>
          <w:rFonts w:ascii="Palatino Linotype" w:hAnsi="Palatino Linotype" w:cs="Arial"/>
          <w:b/>
        </w:rPr>
        <w:t>L</w:t>
      </w:r>
      <w:r w:rsidRPr="0007653D">
        <w:rPr>
          <w:rFonts w:ascii="Palatino Linotype" w:hAnsi="Palatino Linotype" w:cs="Arial"/>
          <w:b/>
        </w:rPr>
        <w:t xml:space="preserve"> </w:t>
      </w:r>
      <w:r w:rsidR="00DB3BC1">
        <w:rPr>
          <w:rFonts w:ascii="Palatino Linotype" w:hAnsi="Palatino Linotype" w:cs="Arial"/>
          <w:b/>
        </w:rPr>
        <w:t xml:space="preserve">SEIS </w:t>
      </w:r>
      <w:r w:rsidR="00265860">
        <w:rPr>
          <w:rFonts w:ascii="Palatino Linotype" w:hAnsi="Palatino Linotype" w:cs="Arial"/>
          <w:b/>
        </w:rPr>
        <w:t xml:space="preserve">DE </w:t>
      </w:r>
      <w:r w:rsidR="00DB3BC1">
        <w:rPr>
          <w:rFonts w:ascii="Palatino Linotype" w:hAnsi="Palatino Linotype" w:cs="Arial"/>
          <w:b/>
        </w:rPr>
        <w:t>FEBRERO</w:t>
      </w:r>
      <w:r w:rsidR="00D7368E">
        <w:rPr>
          <w:rFonts w:ascii="Palatino Linotype" w:hAnsi="Palatino Linotype" w:cs="Arial"/>
          <w:b/>
        </w:rPr>
        <w:t xml:space="preserve"> </w:t>
      </w:r>
      <w:r>
        <w:rPr>
          <w:rFonts w:ascii="Palatino Linotype" w:hAnsi="Palatino Linotype" w:cs="Arial"/>
          <w:b/>
        </w:rPr>
        <w:t xml:space="preserve">DE DOS MIL </w:t>
      </w:r>
      <w:r w:rsidR="00DB3BC1">
        <w:rPr>
          <w:rFonts w:ascii="Palatino Linotype" w:hAnsi="Palatino Linotype" w:cs="Arial"/>
          <w:b/>
        </w:rPr>
        <w:t>VEINTE</w:t>
      </w:r>
      <w:r w:rsidRPr="0007653D">
        <w:rPr>
          <w:rFonts w:ascii="Palatino Linotype" w:hAnsi="Palatino Linotype" w:cs="Arial"/>
          <w:b/>
        </w:rPr>
        <w:t>, EN EL RECURSO DE REVISIÓN 0</w:t>
      </w:r>
      <w:r w:rsidR="00DB3BC1">
        <w:rPr>
          <w:rFonts w:ascii="Palatino Linotype" w:hAnsi="Palatino Linotype" w:cs="Arial"/>
          <w:b/>
        </w:rPr>
        <w:t>8670</w:t>
      </w:r>
      <w:r w:rsidRPr="0007653D">
        <w:rPr>
          <w:rFonts w:ascii="Palatino Linotype" w:hAnsi="Palatino Linotype" w:cs="Arial"/>
          <w:b/>
        </w:rPr>
        <w:t>/INFOEM/IP/RR/201</w:t>
      </w:r>
      <w:r w:rsidR="00DB3BC1">
        <w:rPr>
          <w:rFonts w:ascii="Palatino Linotype" w:hAnsi="Palatino Linotype" w:cs="Arial"/>
          <w:b/>
        </w:rPr>
        <w:t>9</w:t>
      </w:r>
      <w:r w:rsidRPr="00E42755">
        <w:rPr>
          <w:rFonts w:ascii="Palatino Linotype" w:eastAsia="Calibri" w:hAnsi="Palatino Linotype" w:cs="Arial"/>
          <w:b/>
          <w:color w:val="000000"/>
        </w:rPr>
        <w:t>.</w:t>
      </w:r>
    </w:p>
    <w:p w14:paraId="7E5AE03D" w14:textId="77777777" w:rsidR="00091B64" w:rsidRDefault="00091B64" w:rsidP="00AA4AED">
      <w:pPr>
        <w:widowControl w:val="0"/>
        <w:spacing w:before="100" w:beforeAutospacing="1" w:after="100" w:afterAutospacing="1" w:line="360" w:lineRule="auto"/>
        <w:ind w:right="-164"/>
        <w:contextualSpacing/>
        <w:jc w:val="both"/>
        <w:rPr>
          <w:rFonts w:ascii="Palatino Linotype" w:hAnsi="Palatino Linotype" w:cs="Arial"/>
          <w:b/>
        </w:rPr>
      </w:pPr>
    </w:p>
    <w:p w14:paraId="0F92F505" w14:textId="35A09C4E" w:rsidR="004C0749" w:rsidRPr="00E42755" w:rsidRDefault="004C0749" w:rsidP="00AA4AED">
      <w:pPr>
        <w:spacing w:before="100" w:beforeAutospacing="1" w:after="100" w:afterAutospacing="1" w:line="360" w:lineRule="auto"/>
        <w:contextualSpacing/>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817DB4">
        <w:rPr>
          <w:rFonts w:ascii="Palatino Linotype" w:eastAsia="Calibri" w:hAnsi="Palatino Linotype" w:cs="Arial"/>
          <w:b/>
          <w:color w:val="000000"/>
        </w:rPr>
        <w:t>8670</w:t>
      </w:r>
      <w:r w:rsidRPr="00E42755">
        <w:rPr>
          <w:rFonts w:ascii="Palatino Linotype" w:eastAsia="Calibri" w:hAnsi="Palatino Linotype" w:cs="Arial"/>
          <w:b/>
          <w:color w:val="000000"/>
        </w:rPr>
        <w:t>/INFOEM/IP/RR/201</w:t>
      </w:r>
      <w:r w:rsidR="00817DB4">
        <w:rPr>
          <w:rFonts w:ascii="Palatino Linotype" w:eastAsia="Calibri" w:hAnsi="Palatino Linotype" w:cs="Arial"/>
          <w:b/>
          <w:color w:val="000000"/>
        </w:rPr>
        <w:t>9</w:t>
      </w:r>
      <w:r w:rsidRPr="00E42755">
        <w:rPr>
          <w:rFonts w:ascii="Palatino Linotype" w:hAnsi="Palatino Linotype" w:cs="Arial"/>
        </w:rPr>
        <w:t xml:space="preserve">, pronunciada por el Pleno de este Instituto ante el proyecto presentado por </w:t>
      </w:r>
      <w:r w:rsidR="00265860">
        <w:rPr>
          <w:rFonts w:ascii="Palatino Linotype" w:hAnsi="Palatino Linotype" w:cs="Arial"/>
        </w:rPr>
        <w:t>l</w:t>
      </w:r>
      <w:r w:rsidR="00817DB4">
        <w:rPr>
          <w:rFonts w:ascii="Palatino Linotype" w:hAnsi="Palatino Linotype" w:cs="Arial"/>
        </w:rPr>
        <w:t>a</w:t>
      </w:r>
      <w:r w:rsidRPr="00E42755">
        <w:rPr>
          <w:rFonts w:ascii="Palatino Linotype" w:hAnsi="Palatino Linotype" w:cs="Arial"/>
        </w:rPr>
        <w:t xml:space="preserve"> Comisionad</w:t>
      </w:r>
      <w:r w:rsidR="00817DB4">
        <w:rPr>
          <w:rFonts w:ascii="Palatino Linotype" w:hAnsi="Palatino Linotype" w:cs="Arial"/>
        </w:rPr>
        <w:t>a Presidenta</w:t>
      </w:r>
      <w:r>
        <w:rPr>
          <w:rFonts w:ascii="Palatino Linotype" w:hAnsi="Palatino Linotype" w:cs="Arial"/>
        </w:rPr>
        <w:t xml:space="preserve"> </w:t>
      </w:r>
      <w:r w:rsidR="00817DB4">
        <w:rPr>
          <w:rFonts w:ascii="Palatino Linotype" w:hAnsi="Palatino Linotype" w:cs="Arial"/>
          <w:b/>
        </w:rPr>
        <w:t>ZULEMA MARTÍNEZ</w:t>
      </w:r>
      <w:r w:rsidR="00091B64">
        <w:rPr>
          <w:rFonts w:ascii="Palatino Linotype" w:hAnsi="Palatino Linotype" w:cs="Arial"/>
          <w:b/>
        </w:rPr>
        <w:t xml:space="preserve"> </w:t>
      </w:r>
      <w:r w:rsidR="00817DB4">
        <w:rPr>
          <w:rFonts w:ascii="Palatino Linotype" w:hAnsi="Palatino Linotype" w:cs="Arial"/>
          <w:b/>
        </w:rPr>
        <w:t>SÁNCHEZ</w:t>
      </w:r>
      <w:r w:rsidRPr="0007653D">
        <w:rPr>
          <w:rFonts w:ascii="Palatino Linotype" w:hAnsi="Palatino Linotype" w:cs="Arial"/>
        </w:rPr>
        <w:t xml:space="preserve">, </w:t>
      </w:r>
      <w:r w:rsidR="003B3F75">
        <w:rPr>
          <w:rFonts w:ascii="Palatino Linotype" w:hAnsi="Palatino Linotype" w:cs="Arial"/>
        </w:rPr>
        <w:t>que es del tenor .</w:t>
      </w:r>
    </w:p>
    <w:p w14:paraId="13CE8A79" w14:textId="77777777" w:rsidR="004C0749" w:rsidRPr="00E42755" w:rsidRDefault="004C0749" w:rsidP="00AA4AED">
      <w:pPr>
        <w:widowControl w:val="0"/>
        <w:spacing w:before="100" w:beforeAutospacing="1" w:after="100" w:afterAutospacing="1" w:line="360" w:lineRule="auto"/>
        <w:ind w:right="-164"/>
        <w:contextualSpacing/>
        <w:jc w:val="both"/>
        <w:rPr>
          <w:rFonts w:ascii="Palatino Linotype" w:hAnsi="Palatino Linotype" w:cs="Arial"/>
        </w:rPr>
      </w:pPr>
    </w:p>
    <w:p w14:paraId="75A30CA2" w14:textId="23599863" w:rsidR="004C0749" w:rsidRDefault="004C0749" w:rsidP="00AA4AED">
      <w:pPr>
        <w:spacing w:before="100" w:beforeAutospacing="1" w:after="100" w:afterAutospacing="1" w:line="360" w:lineRule="auto"/>
        <w:contextualSpacing/>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00B610DB">
        <w:rPr>
          <w:rFonts w:ascii="Palatino Linotype" w:hAnsi="Palatino Linotype"/>
        </w:rPr>
        <w:t>resulta</w:t>
      </w:r>
      <w:r w:rsidRPr="00D93A88">
        <w:rPr>
          <w:rFonts w:ascii="Palatino Linotype" w:hAnsi="Palatino Linotype"/>
        </w:rPr>
        <w:t xml:space="preserve"> necesario precisar algunas consideraciones de hecho y de derecho</w:t>
      </w:r>
      <w:r>
        <w:rPr>
          <w:rFonts w:ascii="Palatino Linotype" w:hAnsi="Palatino Linotype"/>
        </w:rPr>
        <w:t>, tocante a lo ordenado en la resolución correspondiente</w:t>
      </w:r>
      <w:r w:rsidRPr="00D93A88">
        <w:rPr>
          <w:rFonts w:ascii="Palatino Linotype" w:hAnsi="Palatino Linotype"/>
        </w:rPr>
        <w:t>.</w:t>
      </w:r>
    </w:p>
    <w:p w14:paraId="730ABF54" w14:textId="77777777" w:rsidR="00091B64" w:rsidRDefault="00091B64" w:rsidP="00AA4AED">
      <w:pPr>
        <w:spacing w:before="100" w:beforeAutospacing="1" w:after="100" w:afterAutospacing="1" w:line="360" w:lineRule="auto"/>
        <w:contextualSpacing/>
        <w:jc w:val="both"/>
        <w:rPr>
          <w:rFonts w:ascii="Palatino Linotype" w:hAnsi="Palatino Linotype"/>
        </w:rPr>
      </w:pPr>
    </w:p>
    <w:p w14:paraId="5305B7FF" w14:textId="4FF8A97A" w:rsidR="00091B64" w:rsidRDefault="004C0749" w:rsidP="00AA4AED">
      <w:pPr>
        <w:spacing w:before="100" w:beforeAutospacing="1" w:after="100" w:afterAutospacing="1" w:line="360" w:lineRule="auto"/>
        <w:contextualSpacing/>
        <w:jc w:val="both"/>
        <w:rPr>
          <w:rFonts w:ascii="Palatino Linotype" w:hAnsi="Palatino Linotype"/>
        </w:rPr>
      </w:pPr>
      <w:r w:rsidRPr="0000235C">
        <w:rPr>
          <w:rFonts w:ascii="Palatino Linotype" w:hAnsi="Palatino Linotype"/>
        </w:rPr>
        <w:t>Al respecto, tal y como quedó debidamente asentado en la resolución materia del presente voto, el particular requirió del</w:t>
      </w:r>
      <w:r w:rsidR="00817DB4">
        <w:rPr>
          <w:rFonts w:ascii="Palatino Linotype" w:hAnsi="Palatino Linotype"/>
        </w:rPr>
        <w:t xml:space="preserve"> </w:t>
      </w:r>
      <w:r w:rsidR="00817DB4" w:rsidRPr="00817DB4">
        <w:rPr>
          <w:rFonts w:ascii="Palatino Linotype" w:hAnsi="Palatino Linotype"/>
          <w:b/>
        </w:rPr>
        <w:t>Sistema</w:t>
      </w:r>
      <w:r w:rsidR="00817DB4">
        <w:rPr>
          <w:rFonts w:ascii="Palatino Linotype" w:hAnsi="Palatino Linotype"/>
        </w:rPr>
        <w:t xml:space="preserve"> </w:t>
      </w:r>
      <w:r w:rsidR="00817DB4" w:rsidRPr="00817DB4">
        <w:rPr>
          <w:rFonts w:ascii="Palatino Linotype" w:hAnsi="Palatino Linotype"/>
          <w:b/>
        </w:rPr>
        <w:t>de</w:t>
      </w:r>
      <w:r w:rsidR="00817DB4">
        <w:rPr>
          <w:rFonts w:ascii="Palatino Linotype" w:hAnsi="Palatino Linotype"/>
        </w:rPr>
        <w:t xml:space="preserve"> </w:t>
      </w:r>
      <w:r w:rsidR="00817DB4" w:rsidRPr="00817DB4">
        <w:rPr>
          <w:rFonts w:ascii="Palatino Linotype" w:hAnsi="Palatino Linotype"/>
          <w:b/>
        </w:rPr>
        <w:t>Transporte</w:t>
      </w:r>
      <w:r w:rsidR="00817DB4">
        <w:rPr>
          <w:rFonts w:ascii="Palatino Linotype" w:hAnsi="Palatino Linotype"/>
        </w:rPr>
        <w:t xml:space="preserve"> </w:t>
      </w:r>
      <w:r w:rsidR="00817DB4">
        <w:rPr>
          <w:rFonts w:ascii="Palatino Linotype" w:hAnsi="Palatino Linotype"/>
          <w:b/>
        </w:rPr>
        <w:t xml:space="preserve">Masivo y </w:t>
      </w:r>
      <w:r w:rsidR="00631ED0">
        <w:rPr>
          <w:rFonts w:ascii="Palatino Linotype" w:hAnsi="Palatino Linotype"/>
          <w:b/>
        </w:rPr>
        <w:t>Teleférico</w:t>
      </w:r>
      <w:r w:rsidR="00817DB4">
        <w:rPr>
          <w:rFonts w:ascii="Palatino Linotype" w:hAnsi="Palatino Linotype"/>
          <w:b/>
        </w:rPr>
        <w:t xml:space="preserve"> </w:t>
      </w:r>
      <w:r w:rsidR="00817DB4">
        <w:rPr>
          <w:rFonts w:ascii="Palatino Linotype" w:hAnsi="Palatino Linotype"/>
          <w:b/>
        </w:rPr>
        <w:lastRenderedPageBreak/>
        <w:t>del Estado de México</w:t>
      </w:r>
      <w:r w:rsidR="00817DB4" w:rsidRPr="0000235C">
        <w:rPr>
          <w:rFonts w:ascii="Palatino Linotype" w:hAnsi="Palatino Linotype"/>
        </w:rPr>
        <w:t xml:space="preserve"> </w:t>
      </w:r>
      <w:r w:rsidR="00817DB4" w:rsidRPr="00817DB4">
        <w:rPr>
          <w:rFonts w:ascii="Palatino Linotype" w:hAnsi="Palatino Linotype"/>
        </w:rPr>
        <w:t>en lo sucesivo</w:t>
      </w:r>
      <w:r w:rsidR="00817DB4">
        <w:rPr>
          <w:rFonts w:ascii="Palatino Linotype" w:hAnsi="Palatino Linotype"/>
          <w:b/>
        </w:rPr>
        <w:t xml:space="preserve"> EL </w:t>
      </w:r>
      <w:r w:rsidRPr="00130433">
        <w:rPr>
          <w:rFonts w:ascii="Palatino Linotype" w:hAnsi="Palatino Linotype"/>
          <w:b/>
        </w:rPr>
        <w:t>SUJETO OBLIGADO</w:t>
      </w:r>
      <w:r w:rsidR="00265860">
        <w:rPr>
          <w:rFonts w:ascii="Palatino Linotype" w:hAnsi="Palatino Linotype"/>
        </w:rPr>
        <w:t xml:space="preserve"> vía </w:t>
      </w:r>
      <w:r w:rsidR="00817DB4" w:rsidRPr="00817DB4">
        <w:rPr>
          <w:rFonts w:ascii="Palatino Linotype" w:hAnsi="Palatino Linotype"/>
          <w:b/>
        </w:rPr>
        <w:t>SAIMEX</w:t>
      </w:r>
      <w:r w:rsidR="00265860">
        <w:rPr>
          <w:rFonts w:ascii="Palatino Linotype" w:hAnsi="Palatino Linotype"/>
        </w:rPr>
        <w:t xml:space="preserve">, </w:t>
      </w:r>
      <w:r w:rsidR="00817DB4">
        <w:rPr>
          <w:rFonts w:ascii="Palatino Linotype" w:hAnsi="Palatino Linotype"/>
        </w:rPr>
        <w:t xml:space="preserve">la </w:t>
      </w:r>
      <w:r w:rsidR="00091B64">
        <w:rPr>
          <w:rFonts w:ascii="Palatino Linotype" w:hAnsi="Palatino Linotype"/>
        </w:rPr>
        <w:t>información</w:t>
      </w:r>
      <w:r w:rsidR="00817DB4">
        <w:rPr>
          <w:rFonts w:ascii="Palatino Linotype" w:hAnsi="Palatino Linotype"/>
        </w:rPr>
        <w:t xml:space="preserve"> que a continuación se desagrega</w:t>
      </w:r>
      <w:r w:rsidR="00091B64">
        <w:rPr>
          <w:rFonts w:ascii="Palatino Linotype" w:hAnsi="Palatino Linotype"/>
        </w:rPr>
        <w:t>:</w:t>
      </w:r>
    </w:p>
    <w:p w14:paraId="0033A98D" w14:textId="77777777" w:rsidR="00091B64" w:rsidRDefault="00091B64" w:rsidP="00AA4AED">
      <w:pPr>
        <w:spacing w:before="100" w:beforeAutospacing="1" w:after="100" w:afterAutospacing="1" w:line="360" w:lineRule="auto"/>
        <w:contextualSpacing/>
        <w:jc w:val="both"/>
        <w:rPr>
          <w:rFonts w:ascii="Palatino Linotype" w:hAnsi="Palatino Linotype"/>
        </w:rPr>
      </w:pPr>
    </w:p>
    <w:p w14:paraId="3CAA4019" w14:textId="4EF63F6B" w:rsidR="00817DB4" w:rsidRDefault="00817DB4" w:rsidP="00AA4AED">
      <w:pPr>
        <w:spacing w:before="100" w:beforeAutospacing="1" w:after="100" w:afterAutospacing="1"/>
        <w:ind w:left="851" w:right="902"/>
        <w:contextualSpacing/>
        <w:jc w:val="both"/>
        <w:rPr>
          <w:rFonts w:ascii="Palatino Linotype" w:hAnsi="Palatino Linotype"/>
          <w:i/>
          <w:color w:val="000000"/>
          <w:sz w:val="22"/>
          <w:szCs w:val="22"/>
        </w:rPr>
      </w:pPr>
      <w:r w:rsidRPr="00817DB4">
        <w:rPr>
          <w:rFonts w:ascii="Palatino Linotype" w:hAnsi="Palatino Linotype"/>
          <w:i/>
          <w:color w:val="000000"/>
          <w:sz w:val="22"/>
          <w:szCs w:val="22"/>
        </w:rPr>
        <w:t>Del MEXIBUS LINEA 4, que va de Héroes Tecámac al Metro Indios Verdes.</w:t>
      </w:r>
    </w:p>
    <w:p w14:paraId="56D33C76" w14:textId="79BF417C" w:rsidR="00817DB4" w:rsidRDefault="00817DB4" w:rsidP="00AA4AED">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 xml:space="preserve">1.- </w:t>
      </w:r>
      <w:r w:rsidRPr="00817DB4">
        <w:rPr>
          <w:rFonts w:ascii="Palatino Linotype" w:hAnsi="Palatino Linotype"/>
          <w:i/>
          <w:color w:val="000000"/>
          <w:sz w:val="22"/>
          <w:szCs w:val="22"/>
        </w:rPr>
        <w:t xml:space="preserve">cuándo va estar en funciones (Mes y día) </w:t>
      </w:r>
    </w:p>
    <w:p w14:paraId="62EB5A86" w14:textId="1983B6D6" w:rsidR="00817DB4" w:rsidRDefault="00817DB4" w:rsidP="00AA4AED">
      <w:pPr>
        <w:spacing w:before="100" w:beforeAutospacing="1" w:after="100" w:afterAutospacing="1"/>
        <w:ind w:left="851" w:right="902"/>
        <w:contextualSpacing/>
        <w:jc w:val="both"/>
        <w:rPr>
          <w:rFonts w:ascii="Palatino Linotype" w:hAnsi="Palatino Linotype"/>
          <w:i/>
          <w:color w:val="000000"/>
          <w:sz w:val="22"/>
          <w:szCs w:val="22"/>
        </w:rPr>
      </w:pPr>
      <w:r w:rsidRPr="00817DB4">
        <w:rPr>
          <w:rFonts w:ascii="Palatino Linotype" w:hAnsi="Palatino Linotype"/>
          <w:i/>
          <w:color w:val="000000"/>
          <w:sz w:val="22"/>
          <w:szCs w:val="22"/>
        </w:rPr>
        <w:t>2.- En donde van a estar ubicadas las estaciones del MEXIBUS LINEA 4</w:t>
      </w:r>
      <w:r>
        <w:rPr>
          <w:rFonts w:ascii="Palatino Linotype" w:hAnsi="Palatino Linotype"/>
          <w:i/>
          <w:color w:val="000000"/>
          <w:sz w:val="22"/>
          <w:szCs w:val="22"/>
        </w:rPr>
        <w:t>;</w:t>
      </w:r>
    </w:p>
    <w:p w14:paraId="6F5B80C6" w14:textId="01553E00" w:rsidR="00817DB4" w:rsidRDefault="00817DB4" w:rsidP="00AA4AED">
      <w:pPr>
        <w:spacing w:before="100" w:beforeAutospacing="1" w:after="100" w:afterAutospacing="1"/>
        <w:ind w:left="851" w:right="902"/>
        <w:contextualSpacing/>
        <w:jc w:val="both"/>
        <w:rPr>
          <w:rFonts w:ascii="Palatino Linotype" w:hAnsi="Palatino Linotype"/>
          <w:i/>
          <w:color w:val="000000"/>
          <w:sz w:val="22"/>
          <w:szCs w:val="22"/>
        </w:rPr>
      </w:pPr>
      <w:r w:rsidRPr="00817DB4">
        <w:rPr>
          <w:rFonts w:ascii="Palatino Linotype" w:hAnsi="Palatino Linotype"/>
          <w:i/>
          <w:color w:val="000000"/>
          <w:sz w:val="22"/>
          <w:szCs w:val="22"/>
        </w:rPr>
        <w:t xml:space="preserve">3.- Que servicio van a prestar (ORDINARIO, EXPRESO 1, EXPRESO </w:t>
      </w:r>
      <w:proofErr w:type="gramStart"/>
      <w:r w:rsidRPr="00817DB4">
        <w:rPr>
          <w:rFonts w:ascii="Palatino Linotype" w:hAnsi="Palatino Linotype"/>
          <w:i/>
          <w:color w:val="000000"/>
          <w:sz w:val="22"/>
          <w:szCs w:val="22"/>
        </w:rPr>
        <w:t>2 )</w:t>
      </w:r>
      <w:proofErr w:type="gramEnd"/>
      <w:r w:rsidRPr="00817DB4">
        <w:rPr>
          <w:rFonts w:ascii="Palatino Linotype" w:hAnsi="Palatino Linotype"/>
          <w:i/>
          <w:color w:val="000000"/>
          <w:sz w:val="22"/>
          <w:szCs w:val="22"/>
        </w:rPr>
        <w:t xml:space="preserve"> y que estaciones van a ser ORDINARIAS, que estaciones van a ser Expresos</w:t>
      </w:r>
      <w:r>
        <w:rPr>
          <w:rFonts w:ascii="Palatino Linotype" w:hAnsi="Palatino Linotype"/>
          <w:i/>
          <w:color w:val="000000"/>
          <w:sz w:val="22"/>
          <w:szCs w:val="22"/>
        </w:rPr>
        <w:t xml:space="preserve">; y, </w:t>
      </w:r>
    </w:p>
    <w:p w14:paraId="25ED9B06" w14:textId="742A8FBD" w:rsidR="00265860" w:rsidRPr="00817DB4" w:rsidRDefault="00817DB4" w:rsidP="00AA4AED">
      <w:pPr>
        <w:spacing w:before="100" w:beforeAutospacing="1" w:after="100" w:afterAutospacing="1"/>
        <w:ind w:left="851" w:right="902"/>
        <w:contextualSpacing/>
        <w:jc w:val="both"/>
        <w:rPr>
          <w:rFonts w:ascii="Palatino Linotype" w:hAnsi="Palatino Linotype"/>
          <w:sz w:val="22"/>
          <w:szCs w:val="22"/>
        </w:rPr>
      </w:pPr>
      <w:r w:rsidRPr="00817DB4">
        <w:rPr>
          <w:rFonts w:ascii="Palatino Linotype" w:hAnsi="Palatino Linotype"/>
          <w:i/>
          <w:color w:val="000000"/>
          <w:sz w:val="22"/>
          <w:szCs w:val="22"/>
        </w:rPr>
        <w:t xml:space="preserve">4.- Que empresa va a tener el control y administración </w:t>
      </w:r>
    </w:p>
    <w:p w14:paraId="37639B48" w14:textId="77777777" w:rsidR="00817DB4" w:rsidRDefault="00817DB4" w:rsidP="00AA4AED">
      <w:pPr>
        <w:spacing w:before="100" w:beforeAutospacing="1" w:after="100" w:afterAutospacing="1"/>
        <w:contextualSpacing/>
        <w:rPr>
          <w:rFonts w:ascii="Palatino Linotype" w:hAnsi="Palatino Linotype" w:cs="Arial"/>
        </w:rPr>
      </w:pPr>
    </w:p>
    <w:p w14:paraId="6A5339E8" w14:textId="77777777" w:rsidR="0061286C" w:rsidRDefault="0061286C" w:rsidP="00AA4AED">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73286C">
        <w:rPr>
          <w:rFonts w:ascii="Palatino Linotype" w:hAnsi="Palatino Linotype" w:cs="Arial"/>
        </w:rPr>
        <w:t>en respuesta</w:t>
      </w:r>
      <w:r>
        <w:rPr>
          <w:rFonts w:ascii="Palatino Linotype" w:hAnsi="Palatino Linotype" w:cs="Arial"/>
        </w:rPr>
        <w:t xml:space="preserve"> a la solicitud de información </w:t>
      </w:r>
      <w:r w:rsidRPr="00701C3F">
        <w:rPr>
          <w:rFonts w:ascii="Palatino Linotype" w:hAnsi="Palatino Linotype" w:cs="Arial"/>
        </w:rPr>
        <w:t>manifestó</w:t>
      </w:r>
      <w:r>
        <w:rPr>
          <w:rFonts w:ascii="Palatino Linotype" w:hAnsi="Palatino Linotype" w:cs="Arial"/>
        </w:rPr>
        <w:t>:</w:t>
      </w:r>
    </w:p>
    <w:p w14:paraId="15E1664E" w14:textId="77777777" w:rsidR="0061286C" w:rsidRDefault="0061286C" w:rsidP="00AA4AED">
      <w:pPr>
        <w:spacing w:before="100" w:beforeAutospacing="1" w:after="100" w:afterAutospacing="1" w:line="360" w:lineRule="auto"/>
        <w:contextualSpacing/>
        <w:jc w:val="both"/>
        <w:rPr>
          <w:rFonts w:ascii="Palatino Linotype" w:hAnsi="Palatino Linotype" w:cs="Arial"/>
        </w:rPr>
      </w:pPr>
    </w:p>
    <w:p w14:paraId="0F61471F" w14:textId="32BC7034" w:rsidR="0061286C" w:rsidRPr="003B3F75" w:rsidRDefault="0061286C" w:rsidP="00AA4AED">
      <w:pPr>
        <w:tabs>
          <w:tab w:val="left" w:pos="993"/>
          <w:tab w:val="left" w:pos="4678"/>
        </w:tabs>
        <w:spacing w:before="100" w:beforeAutospacing="1" w:after="100" w:afterAutospacing="1"/>
        <w:ind w:left="851" w:right="902"/>
        <w:contextualSpacing/>
        <w:jc w:val="both"/>
        <w:rPr>
          <w:rFonts w:ascii="Palatino Linotype" w:hAnsi="Palatino Linotype"/>
          <w:i/>
          <w:color w:val="000000"/>
          <w:sz w:val="22"/>
          <w:szCs w:val="22"/>
        </w:rPr>
      </w:pPr>
      <w:r w:rsidRPr="003B3F75">
        <w:rPr>
          <w:rFonts w:ascii="Palatino Linotype" w:hAnsi="Palatino Linotype"/>
          <w:i/>
          <w:color w:val="000000"/>
          <w:sz w:val="22"/>
          <w:szCs w:val="22"/>
        </w:rPr>
        <w:t>“…Estimado peticionario se envía respuesta en atención a su solicitud de información pública realizada a este Organismo…”</w:t>
      </w:r>
    </w:p>
    <w:p w14:paraId="031E7CD5" w14:textId="77777777" w:rsidR="0061286C" w:rsidRDefault="0061286C" w:rsidP="00AA4AED">
      <w:pPr>
        <w:spacing w:before="100" w:beforeAutospacing="1" w:after="100" w:afterAutospacing="1" w:line="360" w:lineRule="auto"/>
        <w:contextualSpacing/>
        <w:jc w:val="both"/>
        <w:rPr>
          <w:rFonts w:ascii="Palatino Linotype" w:hAnsi="Palatino Linotype" w:cs="Arial"/>
        </w:rPr>
      </w:pPr>
    </w:p>
    <w:p w14:paraId="709A8D28" w14:textId="70440AFA" w:rsidR="00482BBB" w:rsidRDefault="0061286C" w:rsidP="00AA4AED">
      <w:pPr>
        <w:spacing w:before="100" w:beforeAutospacing="1" w:after="100" w:afterAutospacing="1" w:line="360" w:lineRule="auto"/>
        <w:contextualSpacing/>
        <w:jc w:val="both"/>
        <w:rPr>
          <w:rFonts w:ascii="Palatino Linotype" w:hAnsi="Palatino Linotype" w:cs="Arial"/>
        </w:rPr>
      </w:pPr>
      <w:r w:rsidRPr="00AA5F7D">
        <w:rPr>
          <w:rFonts w:ascii="Palatino Linotype" w:hAnsi="Palatino Linotype"/>
        </w:rPr>
        <w:t xml:space="preserve">Advirtiendo de dicha respuesta, que </w:t>
      </w:r>
      <w:r w:rsidRPr="00AA5F7D">
        <w:rPr>
          <w:rFonts w:ascii="Palatino Linotype" w:hAnsi="Palatino Linotype" w:cs="Arial"/>
          <w:b/>
        </w:rPr>
        <w:t>EL SUJETO OBLIGADO</w:t>
      </w:r>
      <w:r w:rsidRPr="00AA5F7D">
        <w:rPr>
          <w:rFonts w:ascii="Palatino Linotype" w:hAnsi="Palatino Linotype"/>
        </w:rPr>
        <w:t xml:space="preserve"> acompañó los archivos</w:t>
      </w:r>
      <w:r>
        <w:rPr>
          <w:rFonts w:ascii="Palatino Linotype" w:hAnsi="Palatino Linotype"/>
        </w:rPr>
        <w:t xml:space="preserve"> electrónicos</w:t>
      </w:r>
      <w:hyperlink r:id="rId8" w:tgtFrame="_blank" w:history="1">
        <w:r w:rsidR="00482BBB">
          <w:rPr>
            <w:rFonts w:ascii="Palatino Linotype" w:hAnsi="Palatino Linotype"/>
            <w:b/>
          </w:rPr>
          <w:t>064</w:t>
        </w:r>
        <w:r w:rsidR="00482BBB" w:rsidRPr="002C2CC8">
          <w:rPr>
            <w:rFonts w:ascii="Palatino Linotype" w:hAnsi="Palatino Linotype"/>
            <w:b/>
          </w:rPr>
          <w:t>.pdf</w:t>
        </w:r>
      </w:hyperlink>
      <w:r w:rsidR="00482BBB">
        <w:rPr>
          <w:rFonts w:ascii="Palatino Linotype" w:hAnsi="Palatino Linotype" w:cs="Arial"/>
          <w:b/>
        </w:rPr>
        <w:t xml:space="preserve"> </w:t>
      </w:r>
      <w:r w:rsidR="00482BBB" w:rsidRPr="00482BBB">
        <w:rPr>
          <w:rFonts w:ascii="Palatino Linotype" w:hAnsi="Palatino Linotype" w:cs="Arial"/>
        </w:rPr>
        <w:t>y</w:t>
      </w:r>
      <w:r w:rsidR="00482BBB">
        <w:rPr>
          <w:rFonts w:ascii="Palatino Linotype" w:hAnsi="Palatino Linotype" w:cs="Arial"/>
          <w:b/>
        </w:rPr>
        <w:t xml:space="preserve"> </w:t>
      </w:r>
      <w:hyperlink r:id="rId9" w:tgtFrame="_blank" w:history="1">
        <w:r w:rsidR="00482BBB">
          <w:rPr>
            <w:rFonts w:ascii="Palatino Linotype" w:hAnsi="Palatino Linotype"/>
            <w:b/>
          </w:rPr>
          <w:t>Respuesta 00064-STMEM-IP-2019</w:t>
        </w:r>
        <w:r w:rsidR="00482BBB" w:rsidRPr="002C2CC8">
          <w:rPr>
            <w:rFonts w:ascii="Palatino Linotype" w:hAnsi="Palatino Linotype"/>
            <w:b/>
          </w:rPr>
          <w:t>.pdf</w:t>
        </w:r>
      </w:hyperlink>
      <w:r w:rsidR="00482BBB">
        <w:rPr>
          <w:rFonts w:ascii="Palatino Linotype" w:hAnsi="Palatino Linotype" w:cs="Arial"/>
          <w:b/>
        </w:rPr>
        <w:t xml:space="preserve"> </w:t>
      </w:r>
      <w:r w:rsidR="00482BBB">
        <w:rPr>
          <w:rFonts w:ascii="Palatino Linotype" w:hAnsi="Palatino Linotype" w:cs="Arial"/>
        </w:rPr>
        <w:t xml:space="preserve">que contienen el oficio 213C0301010000L/183/2019, mediante el cual el Director de Planeación Proyectos y Construcción informó que se tiene programada la conclusión de las obras, </w:t>
      </w:r>
      <w:r w:rsidR="003B3F75">
        <w:rPr>
          <w:rFonts w:ascii="Palatino Linotype" w:hAnsi="Palatino Linotype" w:cs="Arial"/>
        </w:rPr>
        <w:t>en el tramo correspondiente al E</w:t>
      </w:r>
      <w:r w:rsidR="00482BBB">
        <w:rPr>
          <w:rFonts w:ascii="Palatino Linotype" w:hAnsi="Palatino Linotype" w:cs="Arial"/>
        </w:rPr>
        <w:t>stado de México para finales del año 2019</w:t>
      </w:r>
      <w:r w:rsidR="003B3F75">
        <w:rPr>
          <w:rFonts w:ascii="Palatino Linotype" w:hAnsi="Palatino Linotype" w:cs="Arial"/>
        </w:rPr>
        <w:t>;</w:t>
      </w:r>
      <w:r w:rsidR="00482BBB">
        <w:rPr>
          <w:rFonts w:ascii="Palatino Linotype" w:hAnsi="Palatino Linotype" w:cs="Arial"/>
        </w:rPr>
        <w:t xml:space="preserve"> que se adjunta una gaceta en donde se detalla la ubicación de cada una de las estaciones que conforman el corredor, los servic</w:t>
      </w:r>
      <w:r w:rsidR="003B3F75">
        <w:rPr>
          <w:rFonts w:ascii="Palatino Linotype" w:hAnsi="Palatino Linotype" w:cs="Arial"/>
        </w:rPr>
        <w:t>ios que se prestan es ordinario;</w:t>
      </w:r>
      <w:r w:rsidR="00482BBB">
        <w:rPr>
          <w:rFonts w:ascii="Palatino Linotype" w:hAnsi="Palatino Linotype" w:cs="Arial"/>
        </w:rPr>
        <w:t xml:space="preserve"> que atiende a todas las estaciones dentro del recorrido de la terminar Tecámac hasta la estación I</w:t>
      </w:r>
      <w:r w:rsidR="003B3F75">
        <w:rPr>
          <w:rFonts w:ascii="Palatino Linotype" w:hAnsi="Palatino Linotype" w:cs="Arial"/>
        </w:rPr>
        <w:t>ndios Verdes, servicio exprés 1;</w:t>
      </w:r>
      <w:r w:rsidR="00482BBB">
        <w:rPr>
          <w:rFonts w:ascii="Palatino Linotype" w:hAnsi="Palatino Linotype" w:cs="Arial"/>
        </w:rPr>
        <w:t xml:space="preserve"> que atiende estaciones de intercambio modal, central de abastos a la estación </w:t>
      </w:r>
      <w:r w:rsidR="00482BBB">
        <w:rPr>
          <w:rFonts w:ascii="Palatino Linotype" w:hAnsi="Palatino Linotype" w:cs="Arial"/>
        </w:rPr>
        <w:lastRenderedPageBreak/>
        <w:t>retorno indios verdes, (estaciones central de abastos, puente de fierro, Santa Clara e Indios Verdes). Servicio exprés 2, que atiende todas las estaciones de la zona héroes de Tecámac para posteriormente solo pasar en estaciones que permitan alimentación o intercambio modal, el servicio operara de terminal Tecámac hasta la estaci</w:t>
      </w:r>
      <w:r w:rsidR="003B3F75">
        <w:rPr>
          <w:rFonts w:ascii="Palatino Linotype" w:hAnsi="Palatino Linotype" w:cs="Arial"/>
        </w:rPr>
        <w:t>ón retorno indios verdes y por ú</w:t>
      </w:r>
      <w:r w:rsidR="00482BBB">
        <w:rPr>
          <w:rFonts w:ascii="Palatino Linotype" w:hAnsi="Palatino Linotype" w:cs="Arial"/>
        </w:rPr>
        <w:t xml:space="preserve">ltimo hizo del conocimientos que el control y administración del </w:t>
      </w:r>
      <w:proofErr w:type="spellStart"/>
      <w:r w:rsidR="00482BBB">
        <w:rPr>
          <w:rFonts w:ascii="Palatino Linotype" w:hAnsi="Palatino Linotype" w:cs="Arial"/>
        </w:rPr>
        <w:t>Mexibús</w:t>
      </w:r>
      <w:proofErr w:type="spellEnd"/>
      <w:r w:rsidR="00482BBB">
        <w:rPr>
          <w:rFonts w:ascii="Palatino Linotype" w:hAnsi="Palatino Linotype" w:cs="Arial"/>
        </w:rPr>
        <w:t xml:space="preserve"> línea IV se encontrara a cargo del sistema de Transporte Masivo y Teleférico del Estado de México; y el archivo electrónico, </w:t>
      </w:r>
      <w:hyperlink r:id="rId10" w:tgtFrame="_blank" w:history="1">
        <w:r w:rsidR="00482BBB">
          <w:rPr>
            <w:rFonts w:ascii="Palatino Linotype" w:hAnsi="Palatino Linotype"/>
            <w:b/>
          </w:rPr>
          <w:t xml:space="preserve">Gaceta </w:t>
        </w:r>
        <w:proofErr w:type="spellStart"/>
        <w:r w:rsidR="00482BBB">
          <w:rPr>
            <w:rFonts w:ascii="Palatino Linotype" w:hAnsi="Palatino Linotype"/>
            <w:b/>
          </w:rPr>
          <w:t>Mexibús</w:t>
        </w:r>
        <w:proofErr w:type="spellEnd"/>
        <w:r w:rsidR="00482BBB">
          <w:rPr>
            <w:rFonts w:ascii="Palatino Linotype" w:hAnsi="Palatino Linotype"/>
            <w:b/>
          </w:rPr>
          <w:t xml:space="preserve"> IV</w:t>
        </w:r>
        <w:r w:rsidR="00482BBB" w:rsidRPr="002C2CC8">
          <w:rPr>
            <w:rFonts w:ascii="Palatino Linotype" w:hAnsi="Palatino Linotype"/>
            <w:b/>
          </w:rPr>
          <w:t>.pdf</w:t>
        </w:r>
      </w:hyperlink>
      <w:r w:rsidR="00482BBB">
        <w:rPr>
          <w:rFonts w:ascii="Palatino Linotype" w:hAnsi="Palatino Linotype"/>
          <w:b/>
        </w:rPr>
        <w:t xml:space="preserve"> </w:t>
      </w:r>
      <w:r w:rsidR="00482BBB">
        <w:rPr>
          <w:rFonts w:ascii="Palatino Linotype" w:hAnsi="Palatino Linotype"/>
        </w:rPr>
        <w:t xml:space="preserve">contiene el </w:t>
      </w:r>
      <w:r w:rsidR="003B3F75">
        <w:rPr>
          <w:rFonts w:ascii="Palatino Linotype" w:hAnsi="Palatino Linotype"/>
        </w:rPr>
        <w:t xml:space="preserve">Periódico Oficial Gaceta </w:t>
      </w:r>
      <w:r w:rsidR="00482BBB">
        <w:rPr>
          <w:rFonts w:ascii="Palatino Linotype" w:hAnsi="Palatino Linotype"/>
        </w:rPr>
        <w:t xml:space="preserve">del </w:t>
      </w:r>
      <w:r w:rsidR="003B3F75">
        <w:rPr>
          <w:rFonts w:ascii="Palatino Linotype" w:hAnsi="Palatino Linotype"/>
        </w:rPr>
        <w:t xml:space="preserve">Gobierno </w:t>
      </w:r>
      <w:r w:rsidR="00482BBB">
        <w:rPr>
          <w:rFonts w:ascii="Palatino Linotype" w:hAnsi="Palatino Linotype"/>
        </w:rPr>
        <w:t xml:space="preserve">de fecha diez de mayo de dos mil </w:t>
      </w:r>
      <w:r w:rsidR="003B3F75">
        <w:rPr>
          <w:rFonts w:ascii="Palatino Linotype" w:hAnsi="Palatino Linotype"/>
        </w:rPr>
        <w:t>diecisiete</w:t>
      </w:r>
      <w:r w:rsidR="00482BBB">
        <w:rPr>
          <w:rFonts w:ascii="Palatino Linotype" w:hAnsi="Palatino Linotype"/>
        </w:rPr>
        <w:t>, d</w:t>
      </w:r>
      <w:r w:rsidR="00482BBB" w:rsidRPr="006E46E1">
        <w:rPr>
          <w:rFonts w:ascii="Palatino Linotype" w:hAnsi="Palatino Linotype" w:cs="Arial"/>
        </w:rPr>
        <w:t>enominada DECRETO DEL EJECUTIVO DEL ESTADO POR EL QUE SE ESTABLECEN LAS MEDIDAS DE ATENCIÓN Y ORDENAMIENTO DEL SERVICIO PÚBLICO DE TRANSPORTE MASIVO Y DE ALTA CAPACIDAD DE PASAJEROS DEL CORREDOR ECOLÓGICO “INDIOS VERDES - TLALNEPANTLA – ECATEPEC – TECÁMAC”</w:t>
      </w:r>
      <w:r w:rsidR="00482BBB">
        <w:rPr>
          <w:rFonts w:ascii="Palatino Linotype" w:hAnsi="Palatino Linotype" w:cs="Arial"/>
        </w:rPr>
        <w:t>, A TRAVÉS DEL MEXIBÚS IV.</w:t>
      </w:r>
    </w:p>
    <w:p w14:paraId="7D4EE00C" w14:textId="77777777" w:rsidR="00482BBB" w:rsidRDefault="00482BBB" w:rsidP="00AA4AED">
      <w:pPr>
        <w:spacing w:before="100" w:beforeAutospacing="1" w:after="100" w:afterAutospacing="1" w:line="360" w:lineRule="auto"/>
        <w:contextualSpacing/>
        <w:jc w:val="both"/>
        <w:rPr>
          <w:rFonts w:ascii="Palatino Linotype" w:hAnsi="Palatino Linotype" w:cs="Arial"/>
        </w:rPr>
      </w:pPr>
    </w:p>
    <w:p w14:paraId="615773C7" w14:textId="77777777" w:rsidR="00482BBB" w:rsidRDefault="00482BBB" w:rsidP="00AA4AED">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Inconforme con la respuesta otorgada por </w:t>
      </w:r>
      <w:r>
        <w:rPr>
          <w:rFonts w:ascii="Palatino Linotype" w:hAnsi="Palatino Linotype"/>
          <w:b/>
        </w:rPr>
        <w:t xml:space="preserve">EL SUJETO OBLIGADO, </w:t>
      </w:r>
      <w:r>
        <w:rPr>
          <w:rFonts w:ascii="Palatino Linotype" w:hAnsi="Palatino Linotype"/>
        </w:rPr>
        <w:t>el particular interpuso el recurso de revisión de mérito señalando como acto impugnado:</w:t>
      </w:r>
    </w:p>
    <w:p w14:paraId="55F634E1" w14:textId="77777777" w:rsidR="00482BBB" w:rsidRDefault="00482BBB" w:rsidP="00AA4AED">
      <w:pPr>
        <w:spacing w:before="100" w:beforeAutospacing="1" w:after="100" w:afterAutospacing="1" w:line="360" w:lineRule="auto"/>
        <w:contextualSpacing/>
        <w:jc w:val="both"/>
        <w:rPr>
          <w:rFonts w:ascii="Palatino Linotype" w:hAnsi="Palatino Linotype" w:cs="Arial"/>
        </w:rPr>
      </w:pPr>
    </w:p>
    <w:p w14:paraId="1C2034B4" w14:textId="1A92A2B4" w:rsidR="00482BBB" w:rsidRDefault="00482BBB" w:rsidP="00AA4AED">
      <w:pPr>
        <w:spacing w:before="100" w:beforeAutospacing="1" w:after="100" w:afterAutospacing="1"/>
        <w:ind w:left="851" w:right="902"/>
        <w:contextualSpacing/>
        <w:jc w:val="both"/>
        <w:rPr>
          <w:rFonts w:ascii="Palatino Linotype" w:hAnsi="Palatino Linotype" w:cs="Arial"/>
          <w:i/>
          <w:sz w:val="22"/>
          <w:szCs w:val="22"/>
        </w:rPr>
      </w:pPr>
      <w:r w:rsidRPr="00482BBB">
        <w:rPr>
          <w:rFonts w:ascii="Palatino Linotype" w:hAnsi="Palatino Linotype"/>
          <w:i/>
          <w:color w:val="000000"/>
          <w:sz w:val="22"/>
          <w:szCs w:val="22"/>
        </w:rPr>
        <w:t>No son claras las respuestas a las preguntas 1 y 4</w:t>
      </w:r>
      <w:r w:rsidRPr="00482BBB">
        <w:rPr>
          <w:rFonts w:ascii="Palatino Linotype" w:hAnsi="Palatino Linotype" w:cs="Arial"/>
          <w:i/>
          <w:sz w:val="22"/>
          <w:szCs w:val="22"/>
        </w:rPr>
        <w:t>”</w:t>
      </w:r>
    </w:p>
    <w:p w14:paraId="521AB9F6" w14:textId="77777777" w:rsidR="00482BBB" w:rsidRPr="00482BBB" w:rsidRDefault="00482BBB" w:rsidP="00AA4AED">
      <w:pPr>
        <w:spacing w:before="100" w:beforeAutospacing="1" w:after="100" w:afterAutospacing="1"/>
        <w:ind w:left="851" w:right="902"/>
        <w:contextualSpacing/>
        <w:jc w:val="both"/>
        <w:rPr>
          <w:rFonts w:ascii="Palatino Linotype" w:hAnsi="Palatino Linotype" w:cs="Arial"/>
          <w:sz w:val="22"/>
          <w:szCs w:val="22"/>
        </w:rPr>
      </w:pPr>
    </w:p>
    <w:p w14:paraId="3C542774" w14:textId="0ACEDF75" w:rsidR="0061286C" w:rsidRDefault="00482BBB" w:rsidP="00AA4AED">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 como razones o motivos de inconformidad:</w:t>
      </w:r>
    </w:p>
    <w:p w14:paraId="3D654E43" w14:textId="77777777" w:rsidR="00482BBB" w:rsidRDefault="00482BBB" w:rsidP="00AA4AED">
      <w:pPr>
        <w:spacing w:before="100" w:beforeAutospacing="1" w:after="100" w:afterAutospacing="1" w:line="360" w:lineRule="auto"/>
        <w:contextualSpacing/>
        <w:jc w:val="both"/>
        <w:rPr>
          <w:rFonts w:ascii="Palatino Linotype" w:hAnsi="Palatino Linotype" w:cs="Arial"/>
        </w:rPr>
      </w:pPr>
    </w:p>
    <w:p w14:paraId="63E2B607" w14:textId="77777777" w:rsidR="00482BBB" w:rsidRPr="003B3F75" w:rsidRDefault="00482BBB" w:rsidP="003B3F75">
      <w:pPr>
        <w:spacing w:before="100" w:beforeAutospacing="1" w:after="100" w:afterAutospacing="1"/>
        <w:ind w:left="851" w:right="902"/>
        <w:contextualSpacing/>
        <w:jc w:val="both"/>
        <w:rPr>
          <w:rFonts w:ascii="Palatino Linotype" w:hAnsi="Palatino Linotype"/>
          <w:i/>
          <w:sz w:val="22"/>
          <w:szCs w:val="22"/>
          <w:lang w:eastAsia="es-MX"/>
        </w:rPr>
      </w:pPr>
      <w:r w:rsidRPr="003B3F75">
        <w:rPr>
          <w:rFonts w:ascii="Palatino Linotype" w:hAnsi="Palatino Linotype" w:cs="Arial"/>
          <w:i/>
          <w:sz w:val="22"/>
          <w:szCs w:val="22"/>
        </w:rPr>
        <w:t>“</w:t>
      </w:r>
      <w:r w:rsidRPr="003B3F75">
        <w:rPr>
          <w:rFonts w:ascii="Palatino Linotype" w:hAnsi="Palatino Linotype"/>
          <w:i/>
          <w:color w:val="000000"/>
          <w:sz w:val="22"/>
          <w:szCs w:val="22"/>
        </w:rPr>
        <w:t xml:space="preserve">Buenas tardes, con base al oficio 213C0301010000L/183/2019 en donde me dan respuesta a mi solicitud realizada en el sistema de acceso a la Información Mexiquense con </w:t>
      </w:r>
      <w:proofErr w:type="spellStart"/>
      <w:r w:rsidRPr="003B3F75">
        <w:rPr>
          <w:rFonts w:ascii="Palatino Linotype" w:hAnsi="Palatino Linotype"/>
          <w:i/>
          <w:color w:val="000000"/>
          <w:sz w:val="22"/>
          <w:szCs w:val="22"/>
        </w:rPr>
        <w:t>numero</w:t>
      </w:r>
      <w:proofErr w:type="spellEnd"/>
      <w:r w:rsidRPr="003B3F75">
        <w:rPr>
          <w:rFonts w:ascii="Palatino Linotype" w:hAnsi="Palatino Linotype"/>
          <w:i/>
          <w:color w:val="000000"/>
          <w:sz w:val="22"/>
          <w:szCs w:val="22"/>
        </w:rPr>
        <w:t xml:space="preserve"> de folio 0064/</w:t>
      </w:r>
      <w:proofErr w:type="spellStart"/>
      <w:r w:rsidRPr="003B3F75">
        <w:rPr>
          <w:rFonts w:ascii="Palatino Linotype" w:hAnsi="Palatino Linotype"/>
          <w:i/>
          <w:color w:val="000000"/>
          <w:sz w:val="22"/>
          <w:szCs w:val="22"/>
        </w:rPr>
        <w:t>STMEM</w:t>
      </w:r>
      <w:proofErr w:type="spellEnd"/>
      <w:r w:rsidRPr="003B3F75">
        <w:rPr>
          <w:rFonts w:ascii="Palatino Linotype" w:hAnsi="Palatino Linotype"/>
          <w:i/>
          <w:color w:val="000000"/>
          <w:sz w:val="22"/>
          <w:szCs w:val="22"/>
        </w:rPr>
        <w:t xml:space="preserve">/IP/2019, considero que su respuesta a la primera pregunta no es contundente Mi primera pregunta </w:t>
      </w:r>
      <w:proofErr w:type="gramStart"/>
      <w:r w:rsidRPr="003B3F75">
        <w:rPr>
          <w:rFonts w:ascii="Palatino Linotype" w:hAnsi="Palatino Linotype"/>
          <w:i/>
          <w:color w:val="000000"/>
          <w:sz w:val="22"/>
          <w:szCs w:val="22"/>
        </w:rPr>
        <w:t>fue :</w:t>
      </w:r>
      <w:proofErr w:type="gramEnd"/>
      <w:r w:rsidRPr="003B3F75">
        <w:rPr>
          <w:rFonts w:ascii="Palatino Linotype" w:hAnsi="Palatino Linotype"/>
          <w:i/>
          <w:color w:val="000000"/>
          <w:sz w:val="22"/>
          <w:szCs w:val="22"/>
        </w:rPr>
        <w:t xml:space="preserve"> 1.- Deseo saber </w:t>
      </w:r>
      <w:r w:rsidRPr="003B3F75">
        <w:rPr>
          <w:rFonts w:ascii="Palatino Linotype" w:hAnsi="Palatino Linotype"/>
          <w:i/>
          <w:color w:val="000000"/>
          <w:sz w:val="22"/>
          <w:szCs w:val="22"/>
        </w:rPr>
        <w:lastRenderedPageBreak/>
        <w:t xml:space="preserve">cuándo va estar en funciones (Mes y día) la línea 4 del MEXIBUS, que va de Héroes Tecámac al Metro Indios Verdes. 4.- Que empresa va a tener el control y administración del MEXIBUS LINEA 4, que va de Héroes Tecámac al Metro Indios Verdes. SU RESPUESTA FUE: Se tiene programada la conclusión de las obras, en el tramo correspondiente al Estado de México, para finales de 2019. 4.- EL control y administración del MEXIBUS LINEA IV, se encontrará a cargo del SISTEMA DE TRANSPORTE MASIVO Y TELEFÉRICO DEL ESTADO DE MEXICO, Considero que su respuesta a la primera pregunta es incompleta y no contundente, indica “…se tiene programada…”, lo que yo requiero es saber es el día y mes y no pueden decirme a poco menos de 50 días, para una obra que inicio su construcción en el 2014, considero que al utilizar la palabra “PROGRAMADA”, me da la impresión que tal vez se haga o tal vez no se haga la conclusión de las obras, ahora por otra parte solicite me indiquen “CUANDO VA ESTAR EN FUNCIONES”, y su respuesta es “SE TIENE PRGRAMADA LA CONCLUSION DE LA OBRA”, puede que quede concluida la obra, pero no en funciones para el uso del </w:t>
      </w:r>
      <w:proofErr w:type="spellStart"/>
      <w:r w:rsidRPr="003B3F75">
        <w:rPr>
          <w:rFonts w:ascii="Palatino Linotype" w:hAnsi="Palatino Linotype"/>
          <w:i/>
          <w:color w:val="000000"/>
          <w:sz w:val="22"/>
          <w:szCs w:val="22"/>
        </w:rPr>
        <w:t>publico</w:t>
      </w:r>
      <w:proofErr w:type="spellEnd"/>
      <w:r w:rsidRPr="003B3F75">
        <w:rPr>
          <w:rFonts w:ascii="Palatino Linotype" w:hAnsi="Palatino Linotype"/>
          <w:i/>
          <w:color w:val="000000"/>
          <w:sz w:val="22"/>
          <w:szCs w:val="22"/>
        </w:rPr>
        <w:t xml:space="preserve"> en general, lo que requiero que me confirmen CUANDO VA ESTAR EN FUNCIONES PARA EL PUBLICO EN GENERAL. ¿Ahora por otra parte se me da respuesta indicándome que la obra se concluirá en el TRAMO CORRESPONDIENTE AL ESTADO DE MEXICO, Y el tramo de LA CIUDAD DE MEXICO para cuándo? LOS OBRAS O PROYECTOS DE MAS DE CINCO AÑOS EN CONTRUCCION DEBERIAN DE YA ENTREGARSE COMPLETOS Y NO POR TRAMOS. Con respecto a la respuesta de la cuarta pregunta, tengo entendido que el </w:t>
      </w:r>
      <w:proofErr w:type="spellStart"/>
      <w:r w:rsidRPr="003B3F75">
        <w:rPr>
          <w:rFonts w:ascii="Palatino Linotype" w:hAnsi="Palatino Linotype"/>
          <w:i/>
          <w:color w:val="000000"/>
          <w:sz w:val="22"/>
          <w:szCs w:val="22"/>
        </w:rPr>
        <w:t>mexibus</w:t>
      </w:r>
      <w:proofErr w:type="spellEnd"/>
      <w:r w:rsidRPr="003B3F75">
        <w:rPr>
          <w:rFonts w:ascii="Palatino Linotype" w:hAnsi="Palatino Linotype"/>
          <w:i/>
          <w:color w:val="000000"/>
          <w:sz w:val="22"/>
          <w:szCs w:val="22"/>
        </w:rPr>
        <w:t xml:space="preserve"> I esta administrado por </w:t>
      </w:r>
      <w:proofErr w:type="spellStart"/>
      <w:r w:rsidRPr="003B3F75">
        <w:rPr>
          <w:rFonts w:ascii="Palatino Linotype" w:hAnsi="Palatino Linotype"/>
          <w:i/>
          <w:color w:val="000000"/>
          <w:sz w:val="22"/>
          <w:szCs w:val="22"/>
        </w:rPr>
        <w:t>TRANSMASIVO</w:t>
      </w:r>
      <w:proofErr w:type="spellEnd"/>
      <w:r w:rsidRPr="003B3F75">
        <w:rPr>
          <w:rFonts w:ascii="Palatino Linotype" w:hAnsi="Palatino Linotype"/>
          <w:i/>
          <w:color w:val="000000"/>
          <w:sz w:val="22"/>
          <w:szCs w:val="22"/>
        </w:rPr>
        <w:t xml:space="preserve"> </w:t>
      </w:r>
      <w:proofErr w:type="spellStart"/>
      <w:r w:rsidRPr="003B3F75">
        <w:rPr>
          <w:rFonts w:ascii="Palatino Linotype" w:hAnsi="Palatino Linotype"/>
          <w:i/>
          <w:color w:val="000000"/>
          <w:sz w:val="22"/>
          <w:szCs w:val="22"/>
        </w:rPr>
        <w:t>SA</w:t>
      </w:r>
      <w:proofErr w:type="spellEnd"/>
      <w:r w:rsidRPr="003B3F75">
        <w:rPr>
          <w:rFonts w:ascii="Palatino Linotype" w:hAnsi="Palatino Linotype"/>
          <w:i/>
          <w:color w:val="000000"/>
          <w:sz w:val="22"/>
          <w:szCs w:val="22"/>
        </w:rPr>
        <w:t xml:space="preserve">, el </w:t>
      </w:r>
      <w:proofErr w:type="spellStart"/>
      <w:r w:rsidRPr="003B3F75">
        <w:rPr>
          <w:rFonts w:ascii="Palatino Linotype" w:hAnsi="Palatino Linotype"/>
          <w:i/>
          <w:color w:val="000000"/>
          <w:sz w:val="22"/>
          <w:szCs w:val="22"/>
        </w:rPr>
        <w:t>mexibus</w:t>
      </w:r>
      <w:proofErr w:type="spellEnd"/>
      <w:r w:rsidRPr="003B3F75">
        <w:rPr>
          <w:rFonts w:ascii="Palatino Linotype" w:hAnsi="Palatino Linotype"/>
          <w:i/>
          <w:color w:val="000000"/>
          <w:sz w:val="22"/>
          <w:szCs w:val="22"/>
        </w:rPr>
        <w:t xml:space="preserve"> II esta administrado por </w:t>
      </w:r>
      <w:proofErr w:type="spellStart"/>
      <w:r w:rsidRPr="003B3F75">
        <w:rPr>
          <w:rFonts w:ascii="Palatino Linotype" w:hAnsi="Palatino Linotype"/>
          <w:i/>
          <w:color w:val="000000"/>
          <w:sz w:val="22"/>
          <w:szCs w:val="22"/>
        </w:rPr>
        <w:t>Transcomunicador</w:t>
      </w:r>
      <w:proofErr w:type="spellEnd"/>
      <w:r w:rsidRPr="003B3F75">
        <w:rPr>
          <w:rFonts w:ascii="Palatino Linotype" w:hAnsi="Palatino Linotype"/>
          <w:i/>
          <w:color w:val="000000"/>
          <w:sz w:val="22"/>
          <w:szCs w:val="22"/>
        </w:rPr>
        <w:t xml:space="preserve"> Mexiquense, S.A. de C.V. y el </w:t>
      </w:r>
      <w:proofErr w:type="spellStart"/>
      <w:r w:rsidRPr="003B3F75">
        <w:rPr>
          <w:rFonts w:ascii="Palatino Linotype" w:hAnsi="Palatino Linotype"/>
          <w:i/>
          <w:color w:val="000000"/>
          <w:sz w:val="22"/>
          <w:szCs w:val="22"/>
        </w:rPr>
        <w:t>mexibus</w:t>
      </w:r>
      <w:proofErr w:type="spellEnd"/>
      <w:r w:rsidRPr="003B3F75">
        <w:rPr>
          <w:rFonts w:ascii="Palatino Linotype" w:hAnsi="Palatino Linotype"/>
          <w:i/>
          <w:color w:val="000000"/>
          <w:sz w:val="22"/>
          <w:szCs w:val="22"/>
        </w:rPr>
        <w:t xml:space="preserve"> III por Red de Transporte de Oriente S.A. de C.V. y ahora ustedes me indican que el control y administración será por el SISTEMA DE TRANSPORTE MASIVO Y TELEFÉRICO DEL ESTADO DE MEXICO. Por tal motivo por favor solicito me indiquen 1.- CUANDO VAN A ENTREGAR EN FUNCIONES PARA EL USO DEL PUBLICO EN GENERAL LA OBRA DEL MEXIBUS LINEA 4 QUE VA DE HEROES DE TECÁMAC A AL METRO INDIOS VERDES DEL TRAMO DEL ESTADO DE MEXICO Y DEL TRAMO DE LA CIUDAD DE MEXICO, REQUIERO DIA Y MES. 2.- Me confirmen que empresa será la ENCARGADA DEL CONTROL Y ADMINISTRACION DEL MEXIBUS IV.” (</w:t>
      </w:r>
      <w:proofErr w:type="gramStart"/>
      <w:r w:rsidRPr="003B3F75">
        <w:rPr>
          <w:rFonts w:ascii="Palatino Linotype" w:hAnsi="Palatino Linotype"/>
          <w:i/>
          <w:color w:val="000000"/>
          <w:sz w:val="22"/>
          <w:szCs w:val="22"/>
        </w:rPr>
        <w:t>sic</w:t>
      </w:r>
      <w:proofErr w:type="gramEnd"/>
      <w:r w:rsidRPr="003B3F75">
        <w:rPr>
          <w:rFonts w:ascii="Palatino Linotype" w:hAnsi="Palatino Linotype"/>
          <w:i/>
          <w:color w:val="000000"/>
          <w:sz w:val="22"/>
          <w:szCs w:val="22"/>
        </w:rPr>
        <w:t>)</w:t>
      </w:r>
    </w:p>
    <w:p w14:paraId="727832AF" w14:textId="77777777" w:rsidR="00482BBB" w:rsidRDefault="00482BBB" w:rsidP="00AA4AED">
      <w:pPr>
        <w:spacing w:before="100" w:beforeAutospacing="1" w:after="100" w:afterAutospacing="1" w:line="360" w:lineRule="auto"/>
        <w:contextualSpacing/>
        <w:jc w:val="both"/>
        <w:rPr>
          <w:rFonts w:ascii="Palatino Linotype" w:hAnsi="Palatino Linotype" w:cs="Arial"/>
        </w:rPr>
      </w:pPr>
    </w:p>
    <w:p w14:paraId="3E048879" w14:textId="1B91BCE1" w:rsidR="004C0749" w:rsidRPr="007A2541" w:rsidRDefault="004C0749" w:rsidP="00AA4AED">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lastRenderedPageBreak/>
        <w:t xml:space="preserve">Así, del estudio </w:t>
      </w:r>
      <w:r w:rsidR="00DC7173">
        <w:rPr>
          <w:rFonts w:ascii="Palatino Linotype" w:hAnsi="Palatino Linotype" w:cs="Arial"/>
        </w:rPr>
        <w:t>realizado al</w:t>
      </w:r>
      <w:r>
        <w:rPr>
          <w:rFonts w:ascii="Palatino Linotype" w:hAnsi="Palatino Linotype"/>
        </w:rPr>
        <w:t xml:space="preserve"> </w:t>
      </w:r>
      <w:r w:rsidRPr="00A01905">
        <w:rPr>
          <w:rFonts w:ascii="Palatino Linotype" w:hAnsi="Palatino Linotype"/>
        </w:rPr>
        <w:t>expediente electrónico</w:t>
      </w:r>
      <w:r>
        <w:rPr>
          <w:rFonts w:ascii="Palatino Linotype" w:hAnsi="Palatino Linotype" w:cs="Arial"/>
        </w:rPr>
        <w:t xml:space="preserve">, la Ponencia Resolutora determinó </w:t>
      </w:r>
      <w:r w:rsidR="00E62CEA">
        <w:rPr>
          <w:rFonts w:ascii="Palatino Linotype" w:hAnsi="Palatino Linotype" w:cs="Arial"/>
          <w:b/>
        </w:rPr>
        <w:t>MODIFICAR</w:t>
      </w:r>
      <w:r>
        <w:rPr>
          <w:rFonts w:ascii="Palatino Linotype" w:hAnsi="Palatino Linotype" w:cs="Arial"/>
        </w:rPr>
        <w:t xml:space="preserve"> la respuesta del </w:t>
      </w:r>
      <w:r w:rsidRPr="006879A6">
        <w:rPr>
          <w:rFonts w:ascii="Palatino Linotype" w:hAnsi="Palatino Linotype" w:cs="Arial"/>
          <w:b/>
        </w:rPr>
        <w:t xml:space="preserve">SUJETO OBLIGADO </w:t>
      </w:r>
      <w:r>
        <w:rPr>
          <w:rFonts w:ascii="Palatino Linotype" w:hAnsi="Palatino Linotype" w:cs="Arial"/>
        </w:rPr>
        <w:t xml:space="preserve">y ordenar </w:t>
      </w:r>
      <w:r w:rsidRPr="00265F75">
        <w:rPr>
          <w:rFonts w:ascii="Palatino Linotype" w:hAnsi="Palatino Linotype" w:cs="Arial"/>
        </w:rPr>
        <w:t>la entrega</w:t>
      </w:r>
      <w:r>
        <w:rPr>
          <w:rFonts w:ascii="Palatino Linotype" w:hAnsi="Palatino Linotype" w:cs="Arial"/>
        </w:rPr>
        <w:t xml:space="preserve"> </w:t>
      </w:r>
      <w:r w:rsidR="00AA4AED">
        <w:rPr>
          <w:rFonts w:ascii="Palatino Linotype" w:hAnsi="Palatino Linotype" w:cs="Arial"/>
        </w:rPr>
        <w:t xml:space="preserve">de ser procedente en versión pública </w:t>
      </w:r>
      <w:r>
        <w:rPr>
          <w:rFonts w:ascii="Palatino Linotype" w:hAnsi="Palatino Linotype" w:cs="Arial"/>
        </w:rPr>
        <w:t>vía el SAIMEX</w:t>
      </w:r>
      <w:r w:rsidR="00DC7173">
        <w:rPr>
          <w:rFonts w:ascii="Palatino Linotype" w:hAnsi="Palatino Linotype" w:cs="Arial"/>
        </w:rPr>
        <w:t>,</w:t>
      </w:r>
      <w:r w:rsidRPr="00265F75">
        <w:rPr>
          <w:rFonts w:ascii="Palatino Linotype" w:hAnsi="Palatino Linotype" w:cs="Arial"/>
        </w:rPr>
        <w:t xml:space="preserve"> </w:t>
      </w:r>
      <w:r w:rsidRPr="007A2541">
        <w:rPr>
          <w:rFonts w:ascii="Palatino Linotype" w:hAnsi="Palatino Linotype" w:cs="Arial"/>
        </w:rPr>
        <w:t xml:space="preserve">de lo siguiente: </w:t>
      </w:r>
    </w:p>
    <w:p w14:paraId="4EF462E5" w14:textId="77777777" w:rsidR="004C0749" w:rsidRDefault="004C0749" w:rsidP="00AA4AED">
      <w:pPr>
        <w:spacing w:before="100" w:beforeAutospacing="1" w:after="100" w:afterAutospacing="1" w:line="276" w:lineRule="auto"/>
        <w:contextualSpacing/>
        <w:jc w:val="both"/>
        <w:rPr>
          <w:rFonts w:ascii="Palatino Linotype" w:hAnsi="Palatino Linotype" w:cs="Arial"/>
          <w:b/>
        </w:rPr>
      </w:pPr>
    </w:p>
    <w:p w14:paraId="1F0DBBF0" w14:textId="24EF6EC9" w:rsidR="00AA4AED" w:rsidRPr="00AA4AED" w:rsidRDefault="00AA4AED" w:rsidP="00AA4AED">
      <w:pPr>
        <w:pStyle w:val="Prrafodelista"/>
        <w:spacing w:before="100" w:beforeAutospacing="1" w:after="100" w:afterAutospacing="1"/>
        <w:ind w:left="851" w:right="902"/>
        <w:jc w:val="both"/>
        <w:rPr>
          <w:rFonts w:ascii="Palatino Linotype" w:hAnsi="Palatino Linotype"/>
          <w:i/>
          <w:color w:val="000000"/>
          <w:sz w:val="22"/>
          <w:szCs w:val="22"/>
        </w:rPr>
      </w:pPr>
      <w:r w:rsidRPr="00AA4AED">
        <w:rPr>
          <w:rFonts w:ascii="Palatino Linotype" w:hAnsi="Palatino Linotype"/>
          <w:i/>
          <w:color w:val="000000"/>
          <w:sz w:val="22"/>
          <w:szCs w:val="22"/>
        </w:rPr>
        <w:t xml:space="preserve">1.- Fecha en que entrara en funciones (Mes y día) la línea IV del </w:t>
      </w:r>
      <w:proofErr w:type="spellStart"/>
      <w:r w:rsidRPr="00AA4AED">
        <w:rPr>
          <w:rFonts w:ascii="Palatino Linotype" w:hAnsi="Palatino Linotype"/>
          <w:i/>
          <w:color w:val="000000"/>
          <w:sz w:val="22"/>
          <w:szCs w:val="22"/>
        </w:rPr>
        <w:t>Mexibús</w:t>
      </w:r>
      <w:proofErr w:type="spellEnd"/>
      <w:r w:rsidRPr="00AA4AED">
        <w:rPr>
          <w:rFonts w:ascii="Palatino Linotype" w:hAnsi="Palatino Linotype"/>
          <w:i/>
          <w:color w:val="000000"/>
          <w:sz w:val="22"/>
          <w:szCs w:val="22"/>
        </w:rPr>
        <w:t xml:space="preserve"> </w:t>
      </w:r>
    </w:p>
    <w:p w14:paraId="6CEFAFC4" w14:textId="1079DC94" w:rsidR="00AA4AED" w:rsidRPr="00AA4AED" w:rsidRDefault="00AA4AED" w:rsidP="00AA4AED">
      <w:pPr>
        <w:pStyle w:val="Prrafodelista"/>
        <w:spacing w:before="100" w:beforeAutospacing="1" w:after="100" w:afterAutospacing="1"/>
        <w:ind w:left="851" w:right="902"/>
        <w:jc w:val="both"/>
        <w:rPr>
          <w:rFonts w:ascii="Palatino Linotype" w:hAnsi="Palatino Linotype"/>
          <w:i/>
          <w:color w:val="000000"/>
          <w:sz w:val="22"/>
          <w:szCs w:val="22"/>
        </w:rPr>
      </w:pPr>
      <w:r w:rsidRPr="00AA4AED">
        <w:rPr>
          <w:rFonts w:ascii="Palatino Linotype" w:hAnsi="Palatino Linotype"/>
          <w:i/>
          <w:color w:val="000000"/>
          <w:sz w:val="22"/>
          <w:szCs w:val="22"/>
        </w:rPr>
        <w:t xml:space="preserve">2.- Nombre de la empresa que va a tener el control y administración de la línea IV del </w:t>
      </w:r>
      <w:proofErr w:type="spellStart"/>
      <w:r w:rsidRPr="00AA4AED">
        <w:rPr>
          <w:rFonts w:ascii="Palatino Linotype" w:hAnsi="Palatino Linotype"/>
          <w:i/>
          <w:color w:val="000000"/>
          <w:sz w:val="22"/>
          <w:szCs w:val="22"/>
        </w:rPr>
        <w:t>Mexibús</w:t>
      </w:r>
      <w:proofErr w:type="spellEnd"/>
      <w:r w:rsidRPr="00AA4AED">
        <w:rPr>
          <w:rFonts w:ascii="Palatino Linotype" w:hAnsi="Palatino Linotype"/>
          <w:i/>
          <w:color w:val="000000"/>
          <w:sz w:val="22"/>
          <w:szCs w:val="22"/>
        </w:rPr>
        <w:t xml:space="preserve"> </w:t>
      </w:r>
    </w:p>
    <w:p w14:paraId="2E0FDF27" w14:textId="77777777" w:rsidR="00AA4AED" w:rsidRPr="00AA4AED" w:rsidRDefault="00AA4AED" w:rsidP="00AA4AED">
      <w:pPr>
        <w:spacing w:before="100" w:beforeAutospacing="1" w:after="100" w:afterAutospacing="1"/>
        <w:ind w:left="851" w:right="902"/>
        <w:contextualSpacing/>
        <w:jc w:val="both"/>
        <w:rPr>
          <w:rFonts w:ascii="Palatino Linotype" w:hAnsi="Palatino Linotype" w:cs="Arial"/>
          <w:i/>
          <w:sz w:val="22"/>
          <w:szCs w:val="22"/>
        </w:rPr>
      </w:pPr>
    </w:p>
    <w:p w14:paraId="4236DA47" w14:textId="77777777" w:rsidR="00AA4AED" w:rsidRPr="00AA4AED" w:rsidRDefault="00AA4AED" w:rsidP="00AA4AED">
      <w:pPr>
        <w:spacing w:before="100" w:beforeAutospacing="1" w:after="100" w:afterAutospacing="1"/>
        <w:ind w:left="851" w:right="902"/>
        <w:contextualSpacing/>
        <w:jc w:val="both"/>
        <w:rPr>
          <w:rFonts w:ascii="Palatino Linotype" w:hAnsi="Palatino Linotype" w:cs="Arial"/>
          <w:i/>
          <w:sz w:val="22"/>
          <w:szCs w:val="22"/>
        </w:rPr>
      </w:pPr>
      <w:r w:rsidRPr="00AA4AED">
        <w:rPr>
          <w:rFonts w:ascii="Palatino Linotype" w:hAnsi="Palatino Linotype" w:cs="Arial"/>
          <w:i/>
          <w:sz w:val="22"/>
          <w:szCs w:val="22"/>
        </w:rPr>
        <w:t>Para la entrega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por las cuales se testaron datos en la información presentada mediante respuesta, así como de la información que se entregara para dar cumplimiento a la presente resolución y se ponga a disposición del recurrente.</w:t>
      </w:r>
    </w:p>
    <w:p w14:paraId="7255D5E9" w14:textId="77777777" w:rsidR="00AA4AED" w:rsidRDefault="00AA4AED" w:rsidP="00AA4AED">
      <w:pPr>
        <w:spacing w:before="100" w:beforeAutospacing="1" w:after="100" w:afterAutospacing="1" w:line="360" w:lineRule="auto"/>
        <w:contextualSpacing/>
        <w:jc w:val="both"/>
        <w:rPr>
          <w:rFonts w:ascii="Palatino Linotype" w:hAnsi="Palatino Linotype" w:cs="Arial"/>
          <w:lang w:val="es-MX"/>
        </w:rPr>
      </w:pPr>
    </w:p>
    <w:p w14:paraId="77412C5F" w14:textId="09534754" w:rsidR="00514871" w:rsidRDefault="004C0749" w:rsidP="00AA4AED">
      <w:pPr>
        <w:spacing w:before="100" w:beforeAutospacing="1" w:after="100" w:afterAutospacing="1" w:line="360" w:lineRule="auto"/>
        <w:contextualSpacing/>
        <w:jc w:val="both"/>
        <w:rPr>
          <w:rFonts w:ascii="Palatino Linotype" w:hAnsi="Palatino Linotype" w:cs="Arial"/>
          <w:lang w:val="es-MX"/>
        </w:rPr>
      </w:pPr>
      <w:r w:rsidRPr="001D3F57">
        <w:rPr>
          <w:rFonts w:ascii="Palatino Linotype" w:hAnsi="Palatino Linotype" w:cs="Arial"/>
          <w:lang w:val="es-MX"/>
        </w:rPr>
        <w:t xml:space="preserve">En ese sentido, la que suscribe reitera, que si bien coincide en términos generales </w:t>
      </w:r>
      <w:r>
        <w:rPr>
          <w:rFonts w:ascii="Palatino Linotype" w:hAnsi="Palatino Linotype" w:cs="Arial"/>
          <w:lang w:val="es-MX"/>
        </w:rPr>
        <w:t>con</w:t>
      </w:r>
      <w:r w:rsidRPr="001D3F57">
        <w:rPr>
          <w:rFonts w:ascii="Palatino Linotype" w:hAnsi="Palatino Linotype" w:cs="Arial"/>
          <w:lang w:val="es-MX"/>
        </w:rPr>
        <w:t xml:space="preserve"> el estudio de la resolución en comento, </w:t>
      </w:r>
      <w:r w:rsidR="00514871">
        <w:rPr>
          <w:rFonts w:ascii="Palatino Linotype" w:hAnsi="Palatino Linotype" w:cs="Arial"/>
          <w:lang w:val="es-MX"/>
        </w:rPr>
        <w:t xml:space="preserve">considero que la Ponencia Resolutoria debió considerar en el </w:t>
      </w:r>
      <w:r w:rsidR="00E62CEA">
        <w:rPr>
          <w:rFonts w:ascii="Palatino Linotype" w:hAnsi="Palatino Linotype" w:cs="Arial"/>
          <w:lang w:val="es-MX"/>
        </w:rPr>
        <w:t xml:space="preserve">inciso </w:t>
      </w:r>
      <w:r w:rsidR="00AA4AED">
        <w:rPr>
          <w:rFonts w:ascii="Palatino Linotype" w:hAnsi="Palatino Linotype" w:cs="Arial"/>
          <w:lang w:val="es-MX"/>
        </w:rPr>
        <w:t>b</w:t>
      </w:r>
      <w:r w:rsidR="00E62CEA">
        <w:rPr>
          <w:rFonts w:ascii="Palatino Linotype" w:hAnsi="Palatino Linotype" w:cs="Arial"/>
          <w:lang w:val="es-MX"/>
        </w:rPr>
        <w:t xml:space="preserve">) del </w:t>
      </w:r>
      <w:r w:rsidR="00514871">
        <w:rPr>
          <w:rFonts w:ascii="Palatino Linotype" w:hAnsi="Palatino Linotype" w:cs="Arial"/>
          <w:lang w:val="es-MX"/>
        </w:rPr>
        <w:t>resolutivo segundo de la resolución de mérito una salvedad</w:t>
      </w:r>
      <w:r w:rsidR="00B610DB">
        <w:rPr>
          <w:rFonts w:ascii="Palatino Linotype" w:hAnsi="Palatino Linotype" w:cs="Arial"/>
          <w:lang w:val="es-MX"/>
        </w:rPr>
        <w:t xml:space="preserve"> en la que se indique </w:t>
      </w:r>
      <w:r w:rsidR="00514871">
        <w:rPr>
          <w:rFonts w:ascii="Palatino Linotype" w:hAnsi="Palatino Linotype" w:cs="Arial"/>
          <w:lang w:val="es-MX"/>
        </w:rPr>
        <w:t xml:space="preserve">que para el caso </w:t>
      </w:r>
      <w:r w:rsidR="00514871" w:rsidRPr="00711B32">
        <w:rPr>
          <w:rFonts w:ascii="Palatino Linotype" w:hAnsi="Palatino Linotype" w:cs="Arial"/>
          <w:lang w:val="es-MX"/>
        </w:rPr>
        <w:t>de no conta</w:t>
      </w:r>
      <w:r w:rsidR="00514871">
        <w:rPr>
          <w:rFonts w:ascii="Palatino Linotype" w:hAnsi="Palatino Linotype" w:cs="Arial"/>
          <w:lang w:val="es-MX"/>
        </w:rPr>
        <w:t xml:space="preserve">r con la información </w:t>
      </w:r>
      <w:r w:rsidR="007E6E59">
        <w:rPr>
          <w:rFonts w:ascii="Palatino Linotype" w:hAnsi="Palatino Linotype" w:cs="Arial"/>
          <w:lang w:val="es-MX"/>
        </w:rPr>
        <w:t>que se ordena,</w:t>
      </w:r>
      <w:r w:rsidR="00514871">
        <w:rPr>
          <w:rFonts w:ascii="Palatino Linotype" w:hAnsi="Palatino Linotype" w:cs="Arial"/>
          <w:lang w:val="es-MX"/>
        </w:rPr>
        <w:t xml:space="preserve"> hubiera bastado con haberlo hecho </w:t>
      </w:r>
      <w:r w:rsidR="00514871" w:rsidRPr="00711B32">
        <w:rPr>
          <w:rFonts w:ascii="Palatino Linotype" w:hAnsi="Palatino Linotype" w:cs="Arial"/>
          <w:lang w:val="es-MX"/>
        </w:rPr>
        <w:t>del conocimiento de</w:t>
      </w:r>
      <w:r w:rsidR="00514871">
        <w:rPr>
          <w:rFonts w:ascii="Palatino Linotype" w:hAnsi="Palatino Linotype" w:cs="Arial"/>
          <w:lang w:val="es-MX"/>
        </w:rPr>
        <w:t>l</w:t>
      </w:r>
      <w:r w:rsidR="00514871" w:rsidRPr="00FC4F07">
        <w:rPr>
          <w:rFonts w:ascii="Palatino Linotype" w:hAnsi="Palatino Linotype" w:cs="Arial"/>
          <w:b/>
          <w:lang w:val="es-MX"/>
        </w:rPr>
        <w:t xml:space="preserve"> RECURRENTE</w:t>
      </w:r>
      <w:r w:rsidR="00514871" w:rsidRPr="00711B32">
        <w:rPr>
          <w:rFonts w:ascii="Palatino Linotype" w:hAnsi="Palatino Linotype" w:cs="Arial"/>
          <w:lang w:val="es-MX"/>
        </w:rPr>
        <w:t xml:space="preserve"> al momento de da</w:t>
      </w:r>
      <w:r w:rsidR="003B3F75">
        <w:rPr>
          <w:rFonts w:ascii="Palatino Linotype" w:hAnsi="Palatino Linotype" w:cs="Arial"/>
          <w:lang w:val="es-MX"/>
        </w:rPr>
        <w:t>r cumplimiento a la resolución de manera fundada y motivada.</w:t>
      </w:r>
    </w:p>
    <w:p w14:paraId="2AC30610" w14:textId="2242C9B7" w:rsidR="004C0749" w:rsidRDefault="004C0749" w:rsidP="00AA4AED">
      <w:pPr>
        <w:spacing w:before="100" w:beforeAutospacing="1" w:after="100" w:afterAutospacing="1" w:line="360" w:lineRule="auto"/>
        <w:contextualSpacing/>
        <w:jc w:val="both"/>
        <w:rPr>
          <w:rFonts w:ascii="Palatino Linotype" w:hAnsi="Palatino Linotype" w:cs="Arial"/>
          <w:lang w:val="es-MX"/>
        </w:rPr>
      </w:pPr>
    </w:p>
    <w:p w14:paraId="531C5198" w14:textId="3EBFCADD" w:rsidR="00DF70C7" w:rsidRDefault="00ED4418" w:rsidP="00AA4AED">
      <w:pPr>
        <w:spacing w:before="100" w:beforeAutospacing="1" w:after="100" w:afterAutospacing="1" w:line="360" w:lineRule="auto"/>
        <w:contextualSpacing/>
        <w:jc w:val="both"/>
        <w:rPr>
          <w:rFonts w:ascii="Palatino Linotype" w:eastAsia="Calibri" w:hAnsi="Palatino Linotype" w:cs="Arial"/>
        </w:rPr>
      </w:pPr>
      <w:r>
        <w:rPr>
          <w:rFonts w:ascii="Palatino Linotype" w:hAnsi="Palatino Linotype" w:cs="Arial"/>
          <w:lang w:val="es-MX"/>
        </w:rPr>
        <w:t xml:space="preserve">Cabe señalar que tal salvedad referida en el párrafo que antecede, debió considerarse en el resolutivo segundo de la resolución, pues de no hacerse implicaría que </w:t>
      </w:r>
      <w:r w:rsidRPr="00ED4418">
        <w:rPr>
          <w:rFonts w:ascii="Palatino Linotype" w:hAnsi="Palatino Linotype" w:cs="Arial"/>
          <w:b/>
          <w:lang w:val="es-MX"/>
        </w:rPr>
        <w:t>EL SUJETO OBLIGADO</w:t>
      </w:r>
      <w:r>
        <w:rPr>
          <w:rFonts w:ascii="Palatino Linotype" w:hAnsi="Palatino Linotype" w:cs="Arial"/>
          <w:lang w:val="es-MX"/>
        </w:rPr>
        <w:t xml:space="preserve"> se encuentra constreñido a hacer la entrega de la información </w:t>
      </w:r>
      <w:r w:rsidR="00AA4AED">
        <w:rPr>
          <w:rFonts w:ascii="Palatino Linotype" w:hAnsi="Palatino Linotype" w:cs="Arial"/>
          <w:lang w:val="es-MX"/>
        </w:rPr>
        <w:t xml:space="preserve">y </w:t>
      </w:r>
      <w:r w:rsidR="00AA4AED">
        <w:rPr>
          <w:rFonts w:ascii="Palatino Linotype" w:hAnsi="Palatino Linotype" w:cs="Arial"/>
          <w:lang w:val="es-MX"/>
        </w:rPr>
        <w:lastRenderedPageBreak/>
        <w:t>si bien dentro del estudio</w:t>
      </w:r>
      <w:r w:rsidR="003B3F75">
        <w:rPr>
          <w:rFonts w:ascii="Palatino Linotype" w:hAnsi="Palatino Linotype" w:cs="Arial"/>
          <w:lang w:val="es-MX"/>
        </w:rPr>
        <w:t xml:space="preserve"> refirió dicha salvedad, esta</w:t>
      </w:r>
      <w:r w:rsidR="00AA4AED">
        <w:rPr>
          <w:rFonts w:ascii="Palatino Linotype" w:hAnsi="Palatino Linotype" w:cs="Arial"/>
          <w:lang w:val="es-MX"/>
        </w:rPr>
        <w:t xml:space="preserve"> lo señaló se debió manifestar de igual manera e</w:t>
      </w:r>
      <w:r w:rsidR="003B3F75">
        <w:rPr>
          <w:rFonts w:ascii="Palatino Linotype" w:hAnsi="Palatino Linotype" w:cs="Arial"/>
          <w:lang w:val="es-MX"/>
        </w:rPr>
        <w:t xml:space="preserve">n el resolutivo correspondiente a efecto de otorgar certeza a las partes congruencia a lo analizado y lo que se ordena </w:t>
      </w:r>
    </w:p>
    <w:p w14:paraId="5AB272D1" w14:textId="77777777" w:rsidR="00DF70C7" w:rsidRDefault="00DF70C7" w:rsidP="00AA4AED">
      <w:pPr>
        <w:spacing w:before="100" w:beforeAutospacing="1" w:after="100" w:afterAutospacing="1" w:line="360" w:lineRule="auto"/>
        <w:contextualSpacing/>
        <w:jc w:val="both"/>
        <w:rPr>
          <w:rFonts w:ascii="Palatino Linotype" w:eastAsia="Calibri" w:hAnsi="Palatino Linotype" w:cs="Arial"/>
        </w:rPr>
      </w:pPr>
    </w:p>
    <w:p w14:paraId="3F2060CB" w14:textId="0F10318B" w:rsidR="004C0749" w:rsidRPr="00DF70C7" w:rsidRDefault="004C203B" w:rsidP="00AA4AED">
      <w:pPr>
        <w:spacing w:before="100" w:beforeAutospacing="1" w:after="100" w:afterAutospacing="1" w:line="360" w:lineRule="auto"/>
        <w:contextualSpacing/>
        <w:jc w:val="both"/>
        <w:rPr>
          <w:rFonts w:ascii="Palatino Linotype" w:eastAsia="Calibri" w:hAnsi="Palatino Linotype" w:cs="Arial"/>
        </w:rPr>
      </w:pPr>
      <w:r>
        <w:rPr>
          <w:rFonts w:ascii="Palatino Linotype" w:hAnsi="Palatino Linotype" w:cs="Arial"/>
          <w:lang w:val="es-MX"/>
        </w:rPr>
        <w:t xml:space="preserve">Atento a lo anterior, </w:t>
      </w:r>
      <w:r>
        <w:rPr>
          <w:rFonts w:ascii="Palatino Linotype" w:hAnsi="Palatino Linotype" w:cs="Arial"/>
        </w:rPr>
        <w:t xml:space="preserve">la que suscribe, emite </w:t>
      </w:r>
      <w:r w:rsidRPr="003031E1">
        <w:rPr>
          <w:rFonts w:ascii="Palatino Linotype" w:hAnsi="Palatino Linotype" w:cs="Arial"/>
          <w:b/>
        </w:rPr>
        <w:t>VOTO PARTICULAR</w:t>
      </w:r>
      <w:r>
        <w:rPr>
          <w:rFonts w:ascii="Palatino Linotype" w:hAnsi="Palatino Linotype" w:cs="Arial"/>
          <w:lang w:val="es-MX"/>
        </w:rPr>
        <w:t xml:space="preserve"> </w:t>
      </w:r>
      <w:r w:rsidR="00DF70C7">
        <w:rPr>
          <w:rFonts w:ascii="Palatino Linotype" w:hAnsi="Palatino Linotype" w:cs="Arial"/>
          <w:lang w:val="es-MX"/>
        </w:rPr>
        <w:t>pues se insiste que</w:t>
      </w:r>
      <w:r>
        <w:rPr>
          <w:rFonts w:ascii="Palatino Linotype" w:hAnsi="Palatino Linotype" w:cs="Arial"/>
          <w:lang w:val="es-MX"/>
        </w:rPr>
        <w:t xml:space="preserve"> </w:t>
      </w:r>
      <w:r>
        <w:rPr>
          <w:rFonts w:ascii="Palatino Linotype" w:hAnsi="Palatino Linotype" w:cs="Arial"/>
        </w:rPr>
        <w:t>se debió adicionar en el resolutivo segundo</w:t>
      </w:r>
      <w:r w:rsidR="00653D6E">
        <w:rPr>
          <w:rFonts w:ascii="Palatino Linotype" w:hAnsi="Palatino Linotype" w:cs="Arial"/>
        </w:rPr>
        <w:t>, la salvedad de que para el</w:t>
      </w:r>
      <w:r w:rsidR="00653D6E" w:rsidRPr="00653D6E">
        <w:rPr>
          <w:rFonts w:ascii="Palatino Linotype" w:hAnsi="Palatino Linotype" w:cs="Arial"/>
        </w:rPr>
        <w:t xml:space="preserve"> caso de no contar con la información </w:t>
      </w:r>
      <w:r w:rsidR="00DF70C7">
        <w:rPr>
          <w:rFonts w:ascii="Palatino Linotype" w:hAnsi="Palatino Linotype" w:cs="Arial"/>
        </w:rPr>
        <w:t xml:space="preserve">señalada en el inciso </w:t>
      </w:r>
      <w:r w:rsidR="00AA4AED">
        <w:rPr>
          <w:rFonts w:ascii="Palatino Linotype" w:hAnsi="Palatino Linotype" w:cs="Arial"/>
        </w:rPr>
        <w:t>b</w:t>
      </w:r>
      <w:r w:rsidR="00DF70C7">
        <w:rPr>
          <w:rFonts w:ascii="Palatino Linotype" w:hAnsi="Palatino Linotype" w:cs="Arial"/>
        </w:rPr>
        <w:t>)</w:t>
      </w:r>
      <w:r w:rsidR="00653D6E" w:rsidRPr="00653D6E">
        <w:rPr>
          <w:rFonts w:ascii="Palatino Linotype" w:hAnsi="Palatino Linotype" w:cs="Arial"/>
        </w:rPr>
        <w:t xml:space="preserve"> hubiera bastado con </w:t>
      </w:r>
      <w:r w:rsidR="006D2F67">
        <w:rPr>
          <w:rFonts w:ascii="Palatino Linotype" w:hAnsi="Palatino Linotype" w:cs="Arial"/>
        </w:rPr>
        <w:t>hacerle</w:t>
      </w:r>
      <w:r w:rsidR="00653D6E" w:rsidRPr="00653D6E">
        <w:rPr>
          <w:rFonts w:ascii="Palatino Linotype" w:hAnsi="Palatino Linotype" w:cs="Arial"/>
        </w:rPr>
        <w:t xml:space="preserve"> del conocimiento del </w:t>
      </w:r>
      <w:r w:rsidR="00653D6E" w:rsidRPr="00653D6E">
        <w:rPr>
          <w:rFonts w:ascii="Palatino Linotype" w:hAnsi="Palatino Linotype" w:cs="Arial"/>
          <w:b/>
        </w:rPr>
        <w:t>RECURRENTE</w:t>
      </w:r>
      <w:r w:rsidR="004C0749">
        <w:rPr>
          <w:rFonts w:ascii="Palatino Linotype" w:hAnsi="Palatino Linotype" w:cs="Arial"/>
        </w:rPr>
        <w:t xml:space="preserve">, </w:t>
      </w:r>
      <w:r w:rsidR="00653D6E">
        <w:rPr>
          <w:rFonts w:ascii="Palatino Linotype" w:hAnsi="Palatino Linotype" w:cs="Arial"/>
        </w:rPr>
        <w:t xml:space="preserve">puesto que al no hacerlo se estaría </w:t>
      </w:r>
      <w:r w:rsidR="003B3F75">
        <w:rPr>
          <w:rFonts w:ascii="Palatino Linotype" w:hAnsi="Palatino Linotype" w:cs="Arial"/>
        </w:rPr>
        <w:t>asumiendo</w:t>
      </w:r>
      <w:r w:rsidR="00653D6E">
        <w:rPr>
          <w:rFonts w:ascii="Palatino Linotype" w:hAnsi="Palatino Linotype" w:cs="Arial"/>
        </w:rPr>
        <w:t xml:space="preserve"> que </w:t>
      </w:r>
      <w:r w:rsidRPr="004C203B">
        <w:rPr>
          <w:rFonts w:ascii="Palatino Linotype" w:hAnsi="Palatino Linotype" w:cs="Arial"/>
          <w:b/>
        </w:rPr>
        <w:t>EL SUJETO OBLIGADO</w:t>
      </w:r>
      <w:r>
        <w:rPr>
          <w:rFonts w:ascii="Palatino Linotype" w:hAnsi="Palatino Linotype" w:cs="Arial"/>
        </w:rPr>
        <w:t xml:space="preserve"> </w:t>
      </w:r>
      <w:r w:rsidR="00DF70C7">
        <w:rPr>
          <w:rFonts w:ascii="Palatino Linotype" w:hAnsi="Palatino Linotype" w:cs="Arial"/>
        </w:rPr>
        <w:t>cuenta con</w:t>
      </w:r>
      <w:r>
        <w:rPr>
          <w:rFonts w:ascii="Palatino Linotype" w:hAnsi="Palatino Linotype" w:cs="Arial"/>
        </w:rPr>
        <w:t xml:space="preserve"> la información en los términos que se ordena</w:t>
      </w:r>
      <w:r w:rsidR="006D2F67">
        <w:rPr>
          <w:rFonts w:ascii="Palatino Linotype" w:hAnsi="Palatino Linotype" w:cs="Arial"/>
        </w:rPr>
        <w:t xml:space="preserve">; facultad que no </w:t>
      </w:r>
      <w:r w:rsidR="00855665">
        <w:rPr>
          <w:rFonts w:ascii="Palatino Linotype" w:hAnsi="Palatino Linotype" w:cs="Arial"/>
        </w:rPr>
        <w:t>se advierte de manera explícita en</w:t>
      </w:r>
      <w:r w:rsidR="006D2F67">
        <w:rPr>
          <w:rFonts w:ascii="Palatino Linotype" w:hAnsi="Palatino Linotype" w:cs="Arial"/>
        </w:rPr>
        <w:t xml:space="preserve"> </w:t>
      </w:r>
      <w:r w:rsidR="00B94D08">
        <w:rPr>
          <w:rFonts w:ascii="Palatino Linotype" w:hAnsi="Palatino Linotype" w:cs="Arial"/>
        </w:rPr>
        <w:t>sus atribuciones</w:t>
      </w:r>
      <w:r w:rsidR="003B3F75">
        <w:rPr>
          <w:rFonts w:ascii="Palatino Linotype" w:hAnsi="Palatino Linotype" w:cs="Arial"/>
        </w:rPr>
        <w:t>; lo anterior, tal</w:t>
      </w:r>
      <w:r w:rsidR="00631ED0">
        <w:rPr>
          <w:rFonts w:ascii="Palatino Linotype" w:hAnsi="Palatino Linotype" w:cs="Arial"/>
        </w:rPr>
        <w:t xml:space="preserve"> </w:t>
      </w:r>
      <w:r w:rsidR="003B3F75">
        <w:rPr>
          <w:rFonts w:ascii="Palatino Linotype" w:hAnsi="Palatino Linotype" w:cs="Arial"/>
        </w:rPr>
        <w:t>como fue abordado por la Ponencia Resolutora a través del</w:t>
      </w:r>
      <w:r w:rsidR="008567F5">
        <w:rPr>
          <w:rFonts w:ascii="Palatino Linotype" w:hAnsi="Palatino Linotype" w:cs="Arial"/>
        </w:rPr>
        <w:t xml:space="preserve"> </w:t>
      </w:r>
      <w:r w:rsidR="003B3F75">
        <w:rPr>
          <w:rFonts w:ascii="Palatino Linotype" w:hAnsi="Palatino Linotype" w:cs="Arial"/>
        </w:rPr>
        <w:t xml:space="preserve">considerando de análisis y en atención al principio previsto en </w:t>
      </w:r>
      <w:r w:rsidR="008567F5">
        <w:rPr>
          <w:rFonts w:ascii="Palatino Linotype" w:hAnsi="Palatino Linotype" w:cs="Arial"/>
        </w:rPr>
        <w:t xml:space="preserve">la fracción I del ordinal 9 de </w:t>
      </w:r>
      <w:r w:rsidR="008567F5" w:rsidRPr="008567F5">
        <w:rPr>
          <w:rFonts w:ascii="Palatino Linotype" w:hAnsi="Palatino Linotype" w:cs="Arial"/>
        </w:rPr>
        <w:t>Ley de Transparencia y Acceso a la Información Pública del Estado de México y Municipios</w:t>
      </w:r>
      <w:r w:rsidR="008567F5">
        <w:rPr>
          <w:rFonts w:ascii="Palatino Linotype" w:hAnsi="Palatino Linotype" w:cs="Arial"/>
        </w:rPr>
        <w:t>.</w:t>
      </w:r>
    </w:p>
    <w:tbl>
      <w:tblPr>
        <w:tblW w:w="4393" w:type="dxa"/>
        <w:jc w:val="center"/>
        <w:tblLayout w:type="fixed"/>
        <w:tblLook w:val="04A0" w:firstRow="1" w:lastRow="0" w:firstColumn="1" w:lastColumn="0" w:noHBand="0" w:noVBand="1"/>
      </w:tblPr>
      <w:tblGrid>
        <w:gridCol w:w="4393"/>
      </w:tblGrid>
      <w:tr w:rsidR="004C0749" w:rsidRPr="001950C9" w14:paraId="3FEB39FF" w14:textId="77777777" w:rsidTr="004C0749">
        <w:trPr>
          <w:jc w:val="center"/>
        </w:trPr>
        <w:tc>
          <w:tcPr>
            <w:tcW w:w="4393" w:type="dxa"/>
          </w:tcPr>
          <w:p w14:paraId="582E334C" w14:textId="77777777" w:rsidR="004C0749" w:rsidRDefault="004C0749" w:rsidP="00AA4AED">
            <w:pPr>
              <w:spacing w:before="100" w:beforeAutospacing="1" w:after="100" w:afterAutospacing="1" w:line="360" w:lineRule="auto"/>
              <w:contextualSpacing/>
              <w:jc w:val="center"/>
              <w:rPr>
                <w:rFonts w:ascii="Palatino Linotype" w:hAnsi="Palatino Linotype"/>
                <w:b/>
              </w:rPr>
            </w:pPr>
          </w:p>
          <w:p w14:paraId="0F34D167" w14:textId="77777777" w:rsidR="00AA4AED" w:rsidRDefault="00AA4AED" w:rsidP="00AA4AED">
            <w:pPr>
              <w:spacing w:before="100" w:beforeAutospacing="1" w:after="100" w:afterAutospacing="1" w:line="360" w:lineRule="auto"/>
              <w:contextualSpacing/>
              <w:jc w:val="center"/>
              <w:rPr>
                <w:rFonts w:ascii="Palatino Linotype" w:hAnsi="Palatino Linotype"/>
                <w:b/>
              </w:rPr>
            </w:pPr>
          </w:p>
          <w:p w14:paraId="7F72C57E" w14:textId="77777777" w:rsidR="004C0749" w:rsidRDefault="004C0749" w:rsidP="00AA4AED">
            <w:pPr>
              <w:spacing w:before="100" w:beforeAutospacing="1" w:after="100" w:afterAutospacing="1" w:line="360" w:lineRule="auto"/>
              <w:contextualSpacing/>
              <w:jc w:val="center"/>
              <w:rPr>
                <w:rFonts w:ascii="Palatino Linotype" w:hAnsi="Palatino Linotype"/>
                <w:b/>
              </w:rPr>
            </w:pPr>
          </w:p>
          <w:p w14:paraId="1D67335E" w14:textId="77777777" w:rsidR="00631ED0" w:rsidRPr="001950C9" w:rsidRDefault="00631ED0" w:rsidP="00AA4AED">
            <w:pPr>
              <w:spacing w:before="100" w:beforeAutospacing="1" w:after="100" w:afterAutospacing="1" w:line="360" w:lineRule="auto"/>
              <w:contextualSpacing/>
              <w:jc w:val="center"/>
              <w:rPr>
                <w:rFonts w:ascii="Palatino Linotype" w:hAnsi="Palatino Linotype"/>
                <w:b/>
              </w:rPr>
            </w:pPr>
          </w:p>
          <w:p w14:paraId="710F7FA3" w14:textId="77777777" w:rsidR="004C0749" w:rsidRPr="001950C9" w:rsidRDefault="004C0749" w:rsidP="00AA4AED">
            <w:pPr>
              <w:spacing w:before="100" w:beforeAutospacing="1" w:after="100" w:afterAutospacing="1" w:line="276" w:lineRule="auto"/>
              <w:contextualSpacing/>
              <w:jc w:val="center"/>
              <w:rPr>
                <w:rFonts w:ascii="Palatino Linotype" w:hAnsi="Palatino Linotype"/>
                <w:b/>
              </w:rPr>
            </w:pPr>
            <w:r w:rsidRPr="001950C9">
              <w:rPr>
                <w:rFonts w:ascii="Palatino Linotype" w:hAnsi="Palatino Linotype"/>
                <w:b/>
              </w:rPr>
              <w:t xml:space="preserve">EVA ABAID YAPUR </w:t>
            </w:r>
          </w:p>
          <w:p w14:paraId="27662748" w14:textId="77777777" w:rsidR="004C0749" w:rsidRDefault="004C0749" w:rsidP="00631ED0">
            <w:pPr>
              <w:spacing w:before="100" w:beforeAutospacing="1" w:after="100" w:afterAutospacing="1" w:line="276" w:lineRule="auto"/>
              <w:contextualSpacing/>
              <w:jc w:val="center"/>
              <w:rPr>
                <w:rFonts w:ascii="Palatino Linotype" w:hAnsi="Palatino Linotype"/>
                <w:b/>
              </w:rPr>
            </w:pPr>
            <w:r w:rsidRPr="001950C9">
              <w:rPr>
                <w:rFonts w:ascii="Palatino Linotype" w:hAnsi="Palatino Linotype"/>
                <w:b/>
              </w:rPr>
              <w:t>COMISIONADA</w:t>
            </w:r>
          </w:p>
          <w:p w14:paraId="14FDCFD3" w14:textId="77777777" w:rsidR="002549EB" w:rsidRDefault="002549EB" w:rsidP="002549EB">
            <w:pPr>
              <w:spacing w:before="100" w:beforeAutospacing="1" w:after="100" w:afterAutospacing="1"/>
              <w:contextualSpacing/>
              <w:jc w:val="center"/>
              <w:rPr>
                <w:rFonts w:ascii="Palatino Linotype" w:hAnsi="Palatino Linotype"/>
                <w:b/>
              </w:rPr>
            </w:pPr>
            <w:r>
              <w:rPr>
                <w:rFonts w:ascii="Palatino Linotype" w:hAnsi="Palatino Linotype"/>
                <w:b/>
              </w:rPr>
              <w:t>(RÚBRICA)</w:t>
            </w:r>
          </w:p>
          <w:p w14:paraId="46BF9CB2" w14:textId="118A8F2E" w:rsidR="002549EB" w:rsidRPr="001950C9" w:rsidRDefault="002549EB" w:rsidP="00631ED0">
            <w:pPr>
              <w:spacing w:before="100" w:beforeAutospacing="1" w:after="100" w:afterAutospacing="1" w:line="276" w:lineRule="auto"/>
              <w:contextualSpacing/>
              <w:jc w:val="center"/>
              <w:rPr>
                <w:rFonts w:ascii="Palatino Linotype" w:hAnsi="Palatino Linotype"/>
                <w:b/>
              </w:rPr>
            </w:pPr>
            <w:bookmarkStart w:id="0" w:name="_GoBack"/>
            <w:bookmarkEnd w:id="0"/>
          </w:p>
        </w:tc>
      </w:tr>
    </w:tbl>
    <w:p w14:paraId="29249B0E" w14:textId="77777777" w:rsidR="004C0749" w:rsidRDefault="004C0749" w:rsidP="00AA4AED">
      <w:pPr>
        <w:spacing w:before="100" w:beforeAutospacing="1" w:after="100" w:afterAutospacing="1"/>
        <w:contextualSpacing/>
        <w:jc w:val="both"/>
        <w:rPr>
          <w:rFonts w:ascii="Palatino Linotype" w:eastAsia="Calibri" w:hAnsi="Palatino Linotype" w:cs="Arial"/>
          <w:color w:val="000000" w:themeColor="text1"/>
          <w:sz w:val="20"/>
          <w:szCs w:val="20"/>
        </w:rPr>
      </w:pPr>
    </w:p>
    <w:p w14:paraId="1C6FC40C" w14:textId="77777777" w:rsidR="004C0749" w:rsidRDefault="004C0749" w:rsidP="00AA4AED">
      <w:pPr>
        <w:spacing w:before="100" w:beforeAutospacing="1" w:after="100" w:afterAutospacing="1"/>
        <w:contextualSpacing/>
        <w:jc w:val="both"/>
        <w:rPr>
          <w:rFonts w:ascii="Palatino Linotype" w:eastAsia="Calibri" w:hAnsi="Palatino Linotype" w:cs="Arial"/>
          <w:color w:val="000000" w:themeColor="text1"/>
          <w:sz w:val="20"/>
          <w:szCs w:val="20"/>
        </w:rPr>
      </w:pPr>
    </w:p>
    <w:p w14:paraId="484EF61E" w14:textId="4624DBC7" w:rsidR="00860905" w:rsidRDefault="004C0749" w:rsidP="00AA4AED">
      <w:pPr>
        <w:spacing w:before="100" w:beforeAutospacing="1" w:after="100" w:afterAutospacing="1"/>
        <w:contextualSpacing/>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 al voto particular emitido en</w:t>
      </w:r>
      <w:r w:rsidR="00631ED0">
        <w:rPr>
          <w:rFonts w:ascii="Palatino Linotype" w:eastAsia="Calibri" w:hAnsi="Palatino Linotype" w:cs="Arial"/>
          <w:color w:val="000000" w:themeColor="text1"/>
          <w:sz w:val="20"/>
          <w:szCs w:val="20"/>
        </w:rPr>
        <w:t xml:space="preserve"> la resolución</w:t>
      </w:r>
      <w:r w:rsidRPr="001950C9">
        <w:rPr>
          <w:rFonts w:ascii="Palatino Linotype" w:eastAsia="Calibri" w:hAnsi="Palatino Linotype" w:cs="Arial"/>
          <w:color w:val="000000" w:themeColor="text1"/>
          <w:sz w:val="20"/>
          <w:szCs w:val="20"/>
        </w:rPr>
        <w:t xml:space="preserve"> </w:t>
      </w:r>
      <w:r w:rsidR="00631ED0">
        <w:rPr>
          <w:rFonts w:ascii="Palatino Linotype" w:eastAsia="Calibri" w:hAnsi="Palatino Linotype" w:cs="Arial"/>
          <w:color w:val="000000" w:themeColor="text1"/>
          <w:sz w:val="20"/>
          <w:szCs w:val="20"/>
        </w:rPr>
        <w:t>d</w:t>
      </w:r>
      <w:r w:rsidRPr="001950C9">
        <w:rPr>
          <w:rFonts w:ascii="Palatino Linotype" w:eastAsia="Calibri" w:hAnsi="Palatino Linotype" w:cs="Arial"/>
          <w:color w:val="000000" w:themeColor="text1"/>
          <w:sz w:val="20"/>
          <w:szCs w:val="20"/>
        </w:rPr>
        <w:t>el recurso de revisión 0</w:t>
      </w:r>
      <w:r w:rsidR="00AA4AED">
        <w:rPr>
          <w:rFonts w:ascii="Palatino Linotype" w:eastAsia="Calibri" w:hAnsi="Palatino Linotype" w:cs="Arial"/>
          <w:color w:val="000000" w:themeColor="text1"/>
          <w:sz w:val="20"/>
          <w:szCs w:val="20"/>
        </w:rPr>
        <w:t>8670/INFOEM/IP/RR/2019</w:t>
      </w:r>
      <w:r w:rsidRPr="001950C9">
        <w:rPr>
          <w:rFonts w:ascii="Palatino Linotype" w:eastAsia="Calibri" w:hAnsi="Palatino Linotype" w:cs="Arial"/>
          <w:color w:val="000000" w:themeColor="text1"/>
          <w:sz w:val="20"/>
          <w:szCs w:val="20"/>
        </w:rPr>
        <w:t>, aprobado el</w:t>
      </w:r>
      <w:r>
        <w:rPr>
          <w:rFonts w:ascii="Palatino Linotype" w:eastAsia="Calibri" w:hAnsi="Palatino Linotype" w:cs="Arial"/>
          <w:color w:val="000000" w:themeColor="text1"/>
          <w:sz w:val="20"/>
          <w:szCs w:val="20"/>
        </w:rPr>
        <w:t xml:space="preserve"> </w:t>
      </w:r>
      <w:r w:rsidR="00AA4AED">
        <w:rPr>
          <w:rFonts w:ascii="Palatino Linotype" w:eastAsia="Calibri" w:hAnsi="Palatino Linotype" w:cs="Arial"/>
          <w:color w:val="000000" w:themeColor="text1"/>
          <w:sz w:val="20"/>
          <w:szCs w:val="20"/>
        </w:rPr>
        <w:t xml:space="preserve">seis de febrero </w:t>
      </w:r>
      <w:r>
        <w:rPr>
          <w:rFonts w:ascii="Palatino Linotype" w:eastAsia="Calibri" w:hAnsi="Palatino Linotype" w:cs="Arial"/>
          <w:color w:val="000000" w:themeColor="text1"/>
          <w:sz w:val="20"/>
          <w:szCs w:val="20"/>
        </w:rPr>
        <w:t xml:space="preserve">de dos mil </w:t>
      </w:r>
      <w:r w:rsidR="00AA4AED">
        <w:rPr>
          <w:rFonts w:ascii="Palatino Linotype" w:eastAsia="Calibri" w:hAnsi="Palatino Linotype" w:cs="Arial"/>
          <w:color w:val="000000" w:themeColor="text1"/>
          <w:sz w:val="20"/>
          <w:szCs w:val="20"/>
        </w:rPr>
        <w:t>veinte</w:t>
      </w:r>
      <w:r w:rsidRPr="001950C9">
        <w:rPr>
          <w:rFonts w:ascii="Palatino Linotype" w:eastAsia="Calibri" w:hAnsi="Palatino Linotype" w:cs="Arial"/>
          <w:color w:val="000000" w:themeColor="text1"/>
          <w:sz w:val="20"/>
          <w:szCs w:val="20"/>
        </w:rPr>
        <w:t>.</w:t>
      </w:r>
    </w:p>
    <w:p w14:paraId="1B2A6D19" w14:textId="77777777" w:rsidR="00631ED0" w:rsidRPr="00631ED0" w:rsidRDefault="00631ED0" w:rsidP="00AA4AED">
      <w:pPr>
        <w:spacing w:before="100" w:beforeAutospacing="1" w:after="100" w:afterAutospacing="1"/>
        <w:contextualSpacing/>
        <w:jc w:val="both"/>
        <w:rPr>
          <w:rFonts w:ascii="Palatino Linotype" w:eastAsia="Calibri" w:hAnsi="Palatino Linotype" w:cs="Arial"/>
          <w:color w:val="000000" w:themeColor="text1"/>
          <w:sz w:val="8"/>
          <w:szCs w:val="8"/>
        </w:rPr>
      </w:pPr>
    </w:p>
    <w:p w14:paraId="29472FD9" w14:textId="7FEDADB6" w:rsidR="004C0749" w:rsidRPr="00EB7480" w:rsidRDefault="004C0749" w:rsidP="00AA4AED">
      <w:pPr>
        <w:spacing w:before="100" w:beforeAutospacing="1" w:after="100" w:afterAutospacing="1"/>
        <w:contextualSpacing/>
        <w:jc w:val="both"/>
        <w:rPr>
          <w:rFonts w:ascii="Palatino Linotype" w:eastAsia="Calibri" w:hAnsi="Palatino Linotype" w:cs="Arial"/>
          <w:color w:val="000000" w:themeColor="text1"/>
          <w:sz w:val="20"/>
          <w:szCs w:val="20"/>
        </w:rPr>
      </w:pPr>
      <w:r w:rsidRPr="00EB7480">
        <w:rPr>
          <w:rFonts w:ascii="Palatino Linotype" w:eastAsia="Calibri" w:hAnsi="Palatino Linotype" w:cs="Arial"/>
          <w:color w:val="000000" w:themeColor="text1"/>
          <w:sz w:val="20"/>
          <w:szCs w:val="20"/>
        </w:rPr>
        <w:t>YSM/</w:t>
      </w:r>
      <w:r w:rsidR="00AA4AED">
        <w:rPr>
          <w:rFonts w:ascii="Palatino Linotype" w:eastAsia="Calibri" w:hAnsi="Palatino Linotype" w:cs="Arial"/>
          <w:color w:val="000000" w:themeColor="text1"/>
          <w:sz w:val="20"/>
          <w:szCs w:val="20"/>
        </w:rPr>
        <w:t>LGMJ</w:t>
      </w:r>
    </w:p>
    <w:sectPr w:rsidR="004C0749" w:rsidRPr="00EB7480" w:rsidSect="00ED34E1">
      <w:headerReference w:type="even" r:id="rId11"/>
      <w:headerReference w:type="default" r:id="rId12"/>
      <w:footerReference w:type="default" r:id="rId13"/>
      <w:headerReference w:type="first" r:id="rId14"/>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C86B9" w14:textId="77777777" w:rsidR="006B0469" w:rsidRDefault="006B0469" w:rsidP="00C80F8C">
      <w:r>
        <w:separator/>
      </w:r>
    </w:p>
  </w:endnote>
  <w:endnote w:type="continuationSeparator" w:id="0">
    <w:p w14:paraId="6E0E465A" w14:textId="77777777" w:rsidR="006B0469" w:rsidRDefault="006B04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549EB">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549E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EC47E" w14:textId="77777777" w:rsidR="006B0469" w:rsidRDefault="006B0469" w:rsidP="00C80F8C">
      <w:r>
        <w:separator/>
      </w:r>
    </w:p>
  </w:footnote>
  <w:footnote w:type="continuationSeparator" w:id="0">
    <w:p w14:paraId="2D43AC6F" w14:textId="77777777" w:rsidR="006B0469" w:rsidRDefault="006B046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2549EB">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1E0AAB00"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32EAD3CE" w:rsidR="0034309A" w:rsidRDefault="0034309A" w:rsidP="0034309A">
    <w:pPr>
      <w:pStyle w:val="Encabezado"/>
      <w:tabs>
        <w:tab w:val="clear" w:pos="4252"/>
        <w:tab w:val="clear" w:pos="8504"/>
        <w:tab w:val="left" w:pos="2326"/>
      </w:tabs>
      <w:jc w:val="right"/>
      <w:rPr>
        <w:rFonts w:ascii="Palatino Linotype" w:hAnsi="Palatino Linotype"/>
      </w:rPr>
    </w:pPr>
  </w:p>
  <w:p w14:paraId="71104997" w14:textId="48451C63" w:rsidR="00634485" w:rsidRDefault="00634485" w:rsidP="0034309A">
    <w:pPr>
      <w:pStyle w:val="Encabezado"/>
      <w:tabs>
        <w:tab w:val="clear" w:pos="4252"/>
        <w:tab w:val="clear" w:pos="8504"/>
        <w:tab w:val="left" w:pos="2326"/>
      </w:tabs>
      <w:jc w:val="right"/>
      <w:rPr>
        <w:rFonts w:ascii="Palatino Linotype" w:hAnsi="Palatino Linotype" w:cs="Arial"/>
        <w:sz w:val="20"/>
        <w:szCs w:val="20"/>
      </w:rPr>
    </w:pPr>
  </w:p>
  <w:p w14:paraId="5605195D" w14:textId="75CC52DC" w:rsidR="00EB7480" w:rsidRDefault="00631ED0"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1A4EE669" w:rsidR="0030072F" w:rsidRDefault="002549EB"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70.85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r w:rsidR="00631ED0" w:rsidRPr="00706042">
      <w:rPr>
        <w:rFonts w:ascii="Palatino Linotype" w:hAnsi="Palatino Linotype" w:cs="Arial"/>
        <w:sz w:val="20"/>
        <w:szCs w:val="20"/>
      </w:rPr>
      <w:t xml:space="preserve">RECURSO DE REVISIÓN </w:t>
    </w:r>
    <w:r w:rsidR="00631ED0">
      <w:rPr>
        <w:rFonts w:ascii="Palatino Linotype" w:hAnsi="Palatino Linotype" w:cs="Arial"/>
        <w:sz w:val="20"/>
        <w:szCs w:val="20"/>
      </w:rPr>
      <w:t>08670/INFOEM/IP</w:t>
    </w:r>
    <w:r w:rsidR="00631ED0" w:rsidRPr="00706042">
      <w:rPr>
        <w:rFonts w:ascii="Palatino Linotype" w:hAnsi="Palatino Linotype" w:cs="Arial"/>
        <w:sz w:val="20"/>
        <w:szCs w:val="20"/>
      </w:rPr>
      <w:t>/RR/201</w:t>
    </w:r>
    <w:r w:rsidR="00631ED0">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2549EB">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B0200"/>
    <w:multiLevelType w:val="hybridMultilevel"/>
    <w:tmpl w:val="B8EC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B41AB2"/>
    <w:multiLevelType w:val="hybridMultilevel"/>
    <w:tmpl w:val="C1CE9036"/>
    <w:lvl w:ilvl="0" w:tplc="10D05CE0">
      <w:start w:val="1"/>
      <w:numFmt w:val="decimal"/>
      <w:lvlText w:val="%1)"/>
      <w:lvlJc w:val="center"/>
      <w:pPr>
        <w:ind w:left="1080" w:hanging="360"/>
      </w:pPr>
      <w:rPr>
        <w:rFonts w:ascii="Palatino Linotype" w:eastAsia="Times New Roman" w:hAnsi="Palatino Linotype" w:cs="Arial"/>
        <w:b w:val="0"/>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474C7B73"/>
    <w:multiLevelType w:val="hybridMultilevel"/>
    <w:tmpl w:val="8FB6B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3C51F7"/>
    <w:multiLevelType w:val="hybridMultilevel"/>
    <w:tmpl w:val="FD52C28A"/>
    <w:lvl w:ilvl="0" w:tplc="FF3EA74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3"/>
  </w:num>
  <w:num w:numId="2">
    <w:abstractNumId w:val="2"/>
  </w:num>
  <w:num w:numId="3">
    <w:abstractNumId w:val="6"/>
  </w:num>
  <w:num w:numId="4">
    <w:abstractNumId w:val="1"/>
  </w:num>
  <w:num w:numId="5">
    <w:abstractNumId w:val="9"/>
  </w:num>
  <w:num w:numId="6">
    <w:abstractNumId w:val="5"/>
  </w:num>
  <w:num w:numId="7">
    <w:abstractNumId w:val="8"/>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107"/>
    <w:rsid w:val="0006079D"/>
    <w:rsid w:val="0007653D"/>
    <w:rsid w:val="00082101"/>
    <w:rsid w:val="0008542A"/>
    <w:rsid w:val="0008745A"/>
    <w:rsid w:val="00091B64"/>
    <w:rsid w:val="00092678"/>
    <w:rsid w:val="00095B30"/>
    <w:rsid w:val="000B3FFD"/>
    <w:rsid w:val="000C4453"/>
    <w:rsid w:val="000D136C"/>
    <w:rsid w:val="000D66DE"/>
    <w:rsid w:val="000E2B1A"/>
    <w:rsid w:val="000E4C17"/>
    <w:rsid w:val="000F05FA"/>
    <w:rsid w:val="000F7DC3"/>
    <w:rsid w:val="00102EEC"/>
    <w:rsid w:val="0010583C"/>
    <w:rsid w:val="00117749"/>
    <w:rsid w:val="00123644"/>
    <w:rsid w:val="00130433"/>
    <w:rsid w:val="001317F7"/>
    <w:rsid w:val="0013735C"/>
    <w:rsid w:val="00140058"/>
    <w:rsid w:val="00175DEE"/>
    <w:rsid w:val="00187FFD"/>
    <w:rsid w:val="001950C9"/>
    <w:rsid w:val="001E757E"/>
    <w:rsid w:val="001E763C"/>
    <w:rsid w:val="002314AA"/>
    <w:rsid w:val="0023504D"/>
    <w:rsid w:val="00237A37"/>
    <w:rsid w:val="0024119C"/>
    <w:rsid w:val="002468E7"/>
    <w:rsid w:val="0025202C"/>
    <w:rsid w:val="002549EB"/>
    <w:rsid w:val="002562CC"/>
    <w:rsid w:val="00265860"/>
    <w:rsid w:val="002940F8"/>
    <w:rsid w:val="002A1B3E"/>
    <w:rsid w:val="002B7856"/>
    <w:rsid w:val="002D3BBD"/>
    <w:rsid w:val="002D4526"/>
    <w:rsid w:val="002D69E1"/>
    <w:rsid w:val="0030072F"/>
    <w:rsid w:val="003056D9"/>
    <w:rsid w:val="003102FA"/>
    <w:rsid w:val="0034309A"/>
    <w:rsid w:val="003628B7"/>
    <w:rsid w:val="0037321B"/>
    <w:rsid w:val="003A6F70"/>
    <w:rsid w:val="003B3F75"/>
    <w:rsid w:val="003C23BE"/>
    <w:rsid w:val="003C28FC"/>
    <w:rsid w:val="003C2D10"/>
    <w:rsid w:val="003C7226"/>
    <w:rsid w:val="003D1C14"/>
    <w:rsid w:val="003D297D"/>
    <w:rsid w:val="003F4C9C"/>
    <w:rsid w:val="00410D1F"/>
    <w:rsid w:val="00414E48"/>
    <w:rsid w:val="00414E7B"/>
    <w:rsid w:val="004179B7"/>
    <w:rsid w:val="004315BB"/>
    <w:rsid w:val="0044271B"/>
    <w:rsid w:val="00443646"/>
    <w:rsid w:val="0044475B"/>
    <w:rsid w:val="00455CB3"/>
    <w:rsid w:val="004661D2"/>
    <w:rsid w:val="004776FF"/>
    <w:rsid w:val="00482BBB"/>
    <w:rsid w:val="00497120"/>
    <w:rsid w:val="004B1EC9"/>
    <w:rsid w:val="004B7325"/>
    <w:rsid w:val="004C0749"/>
    <w:rsid w:val="004C203B"/>
    <w:rsid w:val="004C40EA"/>
    <w:rsid w:val="004C64D9"/>
    <w:rsid w:val="004D0A26"/>
    <w:rsid w:val="00500FFD"/>
    <w:rsid w:val="00514871"/>
    <w:rsid w:val="00516914"/>
    <w:rsid w:val="005236B6"/>
    <w:rsid w:val="005318AB"/>
    <w:rsid w:val="00562649"/>
    <w:rsid w:val="00575235"/>
    <w:rsid w:val="0058067E"/>
    <w:rsid w:val="0058639E"/>
    <w:rsid w:val="005870DF"/>
    <w:rsid w:val="005B773B"/>
    <w:rsid w:val="005C5B04"/>
    <w:rsid w:val="005C66D4"/>
    <w:rsid w:val="005D14C4"/>
    <w:rsid w:val="005D1946"/>
    <w:rsid w:val="00612544"/>
    <w:rsid w:val="0061286C"/>
    <w:rsid w:val="00631ED0"/>
    <w:rsid w:val="00634485"/>
    <w:rsid w:val="006521C1"/>
    <w:rsid w:val="00653D6E"/>
    <w:rsid w:val="00672211"/>
    <w:rsid w:val="006824EF"/>
    <w:rsid w:val="00684492"/>
    <w:rsid w:val="006869DD"/>
    <w:rsid w:val="0069256D"/>
    <w:rsid w:val="00694EB3"/>
    <w:rsid w:val="006967D4"/>
    <w:rsid w:val="006A496D"/>
    <w:rsid w:val="006B0469"/>
    <w:rsid w:val="006C0991"/>
    <w:rsid w:val="006D2F67"/>
    <w:rsid w:val="006E6389"/>
    <w:rsid w:val="006F128D"/>
    <w:rsid w:val="006F30F8"/>
    <w:rsid w:val="0070471E"/>
    <w:rsid w:val="00712BC2"/>
    <w:rsid w:val="0071346B"/>
    <w:rsid w:val="00721966"/>
    <w:rsid w:val="00724599"/>
    <w:rsid w:val="00736C06"/>
    <w:rsid w:val="007416E3"/>
    <w:rsid w:val="00742010"/>
    <w:rsid w:val="00772360"/>
    <w:rsid w:val="007A4AB6"/>
    <w:rsid w:val="007B6E55"/>
    <w:rsid w:val="007C0FDA"/>
    <w:rsid w:val="007C3C0E"/>
    <w:rsid w:val="007D0FEE"/>
    <w:rsid w:val="007E3C3D"/>
    <w:rsid w:val="007E6E59"/>
    <w:rsid w:val="00817DB4"/>
    <w:rsid w:val="008217CD"/>
    <w:rsid w:val="00846A21"/>
    <w:rsid w:val="00855665"/>
    <w:rsid w:val="008567F5"/>
    <w:rsid w:val="00860905"/>
    <w:rsid w:val="00892AFC"/>
    <w:rsid w:val="008C0700"/>
    <w:rsid w:val="008C0C70"/>
    <w:rsid w:val="008C17F2"/>
    <w:rsid w:val="008D1526"/>
    <w:rsid w:val="008D584A"/>
    <w:rsid w:val="00926A92"/>
    <w:rsid w:val="0093343E"/>
    <w:rsid w:val="00953EC8"/>
    <w:rsid w:val="00966E59"/>
    <w:rsid w:val="00975AA3"/>
    <w:rsid w:val="00975EB9"/>
    <w:rsid w:val="009773AF"/>
    <w:rsid w:val="00986740"/>
    <w:rsid w:val="00986DDD"/>
    <w:rsid w:val="009A271C"/>
    <w:rsid w:val="009A67F5"/>
    <w:rsid w:val="009B65F4"/>
    <w:rsid w:val="009C46BF"/>
    <w:rsid w:val="009C7686"/>
    <w:rsid w:val="009D63A9"/>
    <w:rsid w:val="009E15B4"/>
    <w:rsid w:val="00A032F1"/>
    <w:rsid w:val="00A04C79"/>
    <w:rsid w:val="00A14B1D"/>
    <w:rsid w:val="00A33575"/>
    <w:rsid w:val="00A40057"/>
    <w:rsid w:val="00A4593D"/>
    <w:rsid w:val="00A53958"/>
    <w:rsid w:val="00A60D1E"/>
    <w:rsid w:val="00A81140"/>
    <w:rsid w:val="00A824CA"/>
    <w:rsid w:val="00AA4AED"/>
    <w:rsid w:val="00AB21DA"/>
    <w:rsid w:val="00AB609C"/>
    <w:rsid w:val="00AC248E"/>
    <w:rsid w:val="00AC3F99"/>
    <w:rsid w:val="00AE2B18"/>
    <w:rsid w:val="00AF0B38"/>
    <w:rsid w:val="00AF3F82"/>
    <w:rsid w:val="00B151A8"/>
    <w:rsid w:val="00B27BE5"/>
    <w:rsid w:val="00B337A5"/>
    <w:rsid w:val="00B35A45"/>
    <w:rsid w:val="00B4641E"/>
    <w:rsid w:val="00B46E78"/>
    <w:rsid w:val="00B5072E"/>
    <w:rsid w:val="00B53290"/>
    <w:rsid w:val="00B57FE6"/>
    <w:rsid w:val="00B610DB"/>
    <w:rsid w:val="00B64C77"/>
    <w:rsid w:val="00B650A8"/>
    <w:rsid w:val="00B80485"/>
    <w:rsid w:val="00B94D08"/>
    <w:rsid w:val="00B95BF7"/>
    <w:rsid w:val="00BD7483"/>
    <w:rsid w:val="00C1644D"/>
    <w:rsid w:val="00C30621"/>
    <w:rsid w:val="00C307F0"/>
    <w:rsid w:val="00C3241C"/>
    <w:rsid w:val="00C4493E"/>
    <w:rsid w:val="00C766EF"/>
    <w:rsid w:val="00C80F8C"/>
    <w:rsid w:val="00CA047D"/>
    <w:rsid w:val="00CC5EAB"/>
    <w:rsid w:val="00CF30E8"/>
    <w:rsid w:val="00D01B99"/>
    <w:rsid w:val="00D22D87"/>
    <w:rsid w:val="00D557C2"/>
    <w:rsid w:val="00D61076"/>
    <w:rsid w:val="00D64F32"/>
    <w:rsid w:val="00D7368E"/>
    <w:rsid w:val="00DA5209"/>
    <w:rsid w:val="00DB3BC1"/>
    <w:rsid w:val="00DC7173"/>
    <w:rsid w:val="00DD6A6C"/>
    <w:rsid w:val="00DF70C7"/>
    <w:rsid w:val="00E10A96"/>
    <w:rsid w:val="00E146AA"/>
    <w:rsid w:val="00E27F2A"/>
    <w:rsid w:val="00E42755"/>
    <w:rsid w:val="00E43B8E"/>
    <w:rsid w:val="00E45B76"/>
    <w:rsid w:val="00E46383"/>
    <w:rsid w:val="00E50E30"/>
    <w:rsid w:val="00E62CEA"/>
    <w:rsid w:val="00E76ECF"/>
    <w:rsid w:val="00E8209A"/>
    <w:rsid w:val="00EA27CB"/>
    <w:rsid w:val="00EA69DF"/>
    <w:rsid w:val="00EA7804"/>
    <w:rsid w:val="00EA7874"/>
    <w:rsid w:val="00EB7480"/>
    <w:rsid w:val="00EB7DE6"/>
    <w:rsid w:val="00EB7F1A"/>
    <w:rsid w:val="00EC0002"/>
    <w:rsid w:val="00ED34E1"/>
    <w:rsid w:val="00ED4418"/>
    <w:rsid w:val="00ED5EE9"/>
    <w:rsid w:val="00EE66B7"/>
    <w:rsid w:val="00EF563C"/>
    <w:rsid w:val="00F36CDE"/>
    <w:rsid w:val="00F44E84"/>
    <w:rsid w:val="00F548A9"/>
    <w:rsid w:val="00F54D8B"/>
    <w:rsid w:val="00F9624E"/>
    <w:rsid w:val="00FA6221"/>
    <w:rsid w:val="00FB48D6"/>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4651A370-3093-4DEA-BB3D-A3AD94BE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DF70C7"/>
    <w:rPr>
      <w:rFonts w:eastAsia="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DF70C7"/>
    <w:rPr>
      <w:rFonts w:ascii="Times New Roman" w:eastAsia="Calibri" w:hAnsi="Times New Roman" w:cs="Times New Roman"/>
      <w:sz w:val="20"/>
      <w:szCs w:val="20"/>
      <w:lang w:val="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F7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0842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808424.page" TargetMode="External"/><Relationship Id="rId4" Type="http://schemas.openxmlformats.org/officeDocument/2006/relationships/settings" Target="settings.xml"/><Relationship Id="rId9" Type="http://schemas.openxmlformats.org/officeDocument/2006/relationships/hyperlink" Target="https://www.saimex.org.mx/saimex/solicitud/downloadAttach/808424.pag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BDD12-5819-4029-9E79-527900A4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1505</Words>
  <Characters>8279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5</cp:revision>
  <cp:lastPrinted>2017-06-19T17:18:00Z</cp:lastPrinted>
  <dcterms:created xsi:type="dcterms:W3CDTF">2020-02-10T17:32:00Z</dcterms:created>
  <dcterms:modified xsi:type="dcterms:W3CDTF">2020-03-11T15:54:00Z</dcterms:modified>
</cp:coreProperties>
</file>