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77F" w:rsidRPr="007D0A08" w:rsidRDefault="005C577F" w:rsidP="007D0A08">
      <w:pPr>
        <w:spacing w:before="240" w:after="240" w:line="360" w:lineRule="auto"/>
        <w:ind w:right="-142"/>
        <w:jc w:val="center"/>
        <w:rPr>
          <w:rFonts w:ascii="Palatino Linotype" w:eastAsiaTheme="minorEastAsia" w:hAnsi="Palatino Linotype"/>
          <w:b/>
          <w:sz w:val="24"/>
          <w:szCs w:val="24"/>
          <w:lang w:val="es-ES_tradnl" w:eastAsia="es-ES"/>
        </w:rPr>
      </w:pPr>
      <w:r w:rsidRPr="007D0A08">
        <w:rPr>
          <w:rFonts w:ascii="Palatino Linotype" w:eastAsiaTheme="minorEastAsia" w:hAnsi="Palatino Linotype"/>
          <w:b/>
          <w:sz w:val="24"/>
          <w:szCs w:val="24"/>
          <w:lang w:val="es-ES_tradnl" w:eastAsia="es-ES"/>
        </w:rPr>
        <w:t>LÍNEAS ARGUMENTATIVAS</w:t>
      </w:r>
    </w:p>
    <w:p w:rsidR="005C577F" w:rsidRPr="007D0A08" w:rsidRDefault="005C577F" w:rsidP="007D0A08">
      <w:pPr>
        <w:spacing w:after="0" w:line="360" w:lineRule="auto"/>
        <w:jc w:val="both"/>
        <w:rPr>
          <w:rFonts w:ascii="Palatino Linotype" w:eastAsia="Arial Unicode MS" w:hAnsi="Palatino Linotype" w:cs="Arial"/>
          <w:sz w:val="24"/>
          <w:szCs w:val="24"/>
          <w:lang w:val="es-ES_tradnl" w:eastAsia="es-ES"/>
        </w:rPr>
      </w:pPr>
      <w:r w:rsidRPr="007D0A08">
        <w:rPr>
          <w:rFonts w:ascii="Palatino Linotype" w:eastAsia="Arial Unicode MS" w:hAnsi="Palatino Linotype" w:cs="Arial"/>
          <w:b/>
          <w:sz w:val="24"/>
          <w:szCs w:val="24"/>
          <w:lang w:val="es-ES_tradnl" w:eastAsia="es-ES"/>
        </w:rPr>
        <w:t>DEBERES DE LAS AUTORIDADES</w:t>
      </w:r>
      <w:r w:rsidRPr="007D0A08">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5C577F" w:rsidRPr="007D0A08" w:rsidRDefault="005C577F" w:rsidP="007D0A08">
      <w:pPr>
        <w:spacing w:after="0" w:line="360" w:lineRule="auto"/>
        <w:jc w:val="both"/>
        <w:rPr>
          <w:rFonts w:ascii="Palatino Linotype" w:eastAsia="Arial Unicode MS" w:hAnsi="Palatino Linotype" w:cs="Arial"/>
          <w:b/>
          <w:sz w:val="24"/>
          <w:szCs w:val="24"/>
          <w:lang w:val="es-ES_tradnl" w:eastAsia="es-ES"/>
        </w:rPr>
      </w:pPr>
    </w:p>
    <w:p w:rsidR="005C577F" w:rsidRPr="007D0A08" w:rsidRDefault="005C577F" w:rsidP="007D0A08">
      <w:pPr>
        <w:spacing w:after="0" w:line="360" w:lineRule="auto"/>
        <w:jc w:val="both"/>
        <w:rPr>
          <w:rFonts w:ascii="Palatino Linotype" w:eastAsia="Calibri" w:hAnsi="Palatino Linotype" w:cs="Times New Roman"/>
          <w:sz w:val="24"/>
          <w:szCs w:val="24"/>
          <w:lang w:val="es-ES_tradnl" w:eastAsia="es-ES"/>
        </w:rPr>
      </w:pPr>
      <w:r w:rsidRPr="007D0A08">
        <w:rPr>
          <w:rFonts w:ascii="Palatino Linotype" w:eastAsia="Calibri" w:hAnsi="Palatino Linotype" w:cs="Times New Roman"/>
          <w:b/>
          <w:sz w:val="24"/>
          <w:szCs w:val="24"/>
          <w:lang w:val="es-ES_tradnl" w:eastAsia="es-ES"/>
        </w:rPr>
        <w:t>DE LA GARANTÍA DE PROPORCIONAR LA INFORMACIÓN PÚBLIC</w:t>
      </w:r>
      <w:bookmarkStart w:id="0" w:name="_GoBack"/>
      <w:bookmarkEnd w:id="0"/>
      <w:r w:rsidRPr="007D0A08">
        <w:rPr>
          <w:rFonts w:ascii="Palatino Linotype" w:eastAsia="Calibri" w:hAnsi="Palatino Linotype" w:cs="Times New Roman"/>
          <w:b/>
          <w:sz w:val="24"/>
          <w:szCs w:val="24"/>
          <w:lang w:val="es-ES_tradnl" w:eastAsia="es-ES"/>
        </w:rPr>
        <w:t>A GUBERNAMENTAL.</w:t>
      </w:r>
      <w:r w:rsidRPr="007D0A0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C577F" w:rsidRPr="007D0A08" w:rsidRDefault="005C577F" w:rsidP="007D0A08">
      <w:pPr>
        <w:spacing w:after="0" w:line="360" w:lineRule="auto"/>
        <w:jc w:val="both"/>
        <w:rPr>
          <w:rFonts w:ascii="Palatino Linotype" w:eastAsia="Calibri" w:hAnsi="Palatino Linotype" w:cs="Times New Roman"/>
          <w:sz w:val="24"/>
          <w:szCs w:val="24"/>
          <w:lang w:val="es-ES_tradnl" w:eastAsia="es-ES"/>
        </w:rPr>
      </w:pPr>
    </w:p>
    <w:p w:rsidR="005C577F" w:rsidRPr="007D0A08" w:rsidRDefault="005C577F" w:rsidP="007D0A08">
      <w:pPr>
        <w:spacing w:after="0" w:line="360" w:lineRule="auto"/>
        <w:contextualSpacing/>
        <w:jc w:val="both"/>
        <w:rPr>
          <w:rFonts w:ascii="Palatino Linotype" w:eastAsia="Times New Roman" w:hAnsi="Palatino Linotype" w:cs="Arial"/>
          <w:sz w:val="24"/>
          <w:szCs w:val="24"/>
          <w:lang w:val="es-ES_tradnl" w:eastAsia="es-MX"/>
        </w:rPr>
      </w:pPr>
      <w:r w:rsidRPr="007D0A08">
        <w:rPr>
          <w:rFonts w:ascii="Palatino Linotype" w:eastAsia="Calibri" w:hAnsi="Palatino Linotype" w:cs="Times New Roman"/>
          <w:b/>
          <w:sz w:val="24"/>
          <w:szCs w:val="24"/>
        </w:rPr>
        <w:t>DE LAS RESPUESTAS INCOMPLETAS Y DEFICIENTES.</w:t>
      </w:r>
      <w:r w:rsidRPr="007D0A08">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7D0A08">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5C577F" w:rsidRPr="007D0A08" w:rsidRDefault="005C577F" w:rsidP="007D0A08">
      <w:pPr>
        <w:spacing w:after="0" w:line="360" w:lineRule="auto"/>
        <w:jc w:val="both"/>
        <w:rPr>
          <w:rFonts w:ascii="Palatino Linotype" w:eastAsia="Calibri" w:hAnsi="Palatino Linotype" w:cs="Times New Roman"/>
          <w:b/>
          <w:sz w:val="24"/>
          <w:szCs w:val="24"/>
          <w:lang w:val="es-ES_tradnl" w:eastAsia="es-ES"/>
        </w:rPr>
      </w:pPr>
    </w:p>
    <w:p w:rsidR="005C577F" w:rsidRPr="007D0A08" w:rsidRDefault="005C577F" w:rsidP="007D0A08">
      <w:pPr>
        <w:spacing w:after="0" w:line="360" w:lineRule="auto"/>
        <w:jc w:val="both"/>
        <w:rPr>
          <w:rFonts w:ascii="Palatino Linotype" w:eastAsia="Calibri" w:hAnsi="Palatino Linotype" w:cs="Times New Roman"/>
          <w:sz w:val="24"/>
          <w:szCs w:val="24"/>
          <w:lang w:val="es-ES_tradnl" w:eastAsia="es-ES"/>
        </w:rPr>
      </w:pPr>
    </w:p>
    <w:p w:rsidR="005C577F" w:rsidRPr="007D0A08" w:rsidRDefault="005C577F" w:rsidP="007D0A08">
      <w:pPr>
        <w:spacing w:before="240" w:after="240" w:line="360" w:lineRule="auto"/>
        <w:jc w:val="both"/>
        <w:rPr>
          <w:rFonts w:ascii="Palatino Linotype" w:eastAsia="Arial Unicode MS" w:hAnsi="Palatino Linotype" w:cs="Arial"/>
          <w:sz w:val="24"/>
          <w:szCs w:val="24"/>
          <w:lang w:val="es-ES_tradnl" w:eastAsia="es-ES"/>
        </w:rPr>
      </w:pPr>
    </w:p>
    <w:p w:rsidR="005C577F" w:rsidRPr="007D0A08" w:rsidRDefault="005C577F" w:rsidP="007D0A08">
      <w:pPr>
        <w:spacing w:before="240" w:after="240" w:line="360" w:lineRule="auto"/>
        <w:jc w:val="both"/>
        <w:rPr>
          <w:rFonts w:ascii="Palatino Linotype" w:eastAsia="Arial Unicode MS" w:hAnsi="Palatino Linotype" w:cs="Arial"/>
          <w:sz w:val="24"/>
          <w:szCs w:val="24"/>
          <w:lang w:val="es-ES_tradnl" w:eastAsia="es-ES"/>
        </w:rPr>
      </w:pPr>
    </w:p>
    <w:p w:rsidR="005C577F" w:rsidRPr="007D0A08" w:rsidRDefault="005C577F" w:rsidP="007D0A08">
      <w:pPr>
        <w:spacing w:before="240" w:after="240" w:line="360" w:lineRule="auto"/>
        <w:ind w:right="-142"/>
        <w:jc w:val="center"/>
        <w:rPr>
          <w:rFonts w:ascii="Palatino Linotype" w:eastAsiaTheme="minorEastAsia" w:hAnsi="Palatino Linotype"/>
          <w:sz w:val="24"/>
          <w:szCs w:val="24"/>
          <w:lang w:val="es-ES_tradnl" w:eastAsia="es-ES"/>
        </w:rPr>
      </w:pPr>
      <w:r w:rsidRPr="007D0A08">
        <w:rPr>
          <w:rFonts w:ascii="Palatino Linotype" w:eastAsiaTheme="minorEastAsia" w:hAnsi="Palatino Linotype"/>
          <w:b/>
          <w:sz w:val="24"/>
          <w:szCs w:val="24"/>
          <w:lang w:val="es-ES_tradnl" w:eastAsia="es-ES"/>
        </w:rPr>
        <w:lastRenderedPageBreak/>
        <w:t>Índice</w:t>
      </w:r>
      <w:r w:rsidRPr="007D0A08">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5C577F" w:rsidRPr="007D0A08" w:rsidRDefault="005C577F" w:rsidP="007D0A08">
          <w:pPr>
            <w:keepNext/>
            <w:keepLines/>
            <w:spacing w:before="240" w:after="0" w:line="360" w:lineRule="auto"/>
            <w:ind w:right="-142"/>
            <w:rPr>
              <w:rFonts w:ascii="Palatino Linotype" w:eastAsiaTheme="majorEastAsia" w:hAnsi="Palatino Linotype" w:cstheme="majorBidi"/>
              <w:b/>
              <w:sz w:val="24"/>
              <w:szCs w:val="24"/>
              <w:lang w:eastAsia="es-MX"/>
            </w:rPr>
          </w:pPr>
        </w:p>
        <w:p w:rsidR="00DE4D58" w:rsidRPr="007D0A08" w:rsidRDefault="005C577F" w:rsidP="007D0A08">
          <w:pPr>
            <w:pStyle w:val="TDC1"/>
            <w:tabs>
              <w:tab w:val="right" w:leader="dot" w:pos="8779"/>
            </w:tabs>
            <w:spacing w:line="360" w:lineRule="auto"/>
            <w:rPr>
              <w:rFonts w:ascii="Palatino Linotype" w:hAnsi="Palatino Linotype"/>
              <w:noProof/>
              <w:sz w:val="24"/>
              <w:szCs w:val="24"/>
            </w:rPr>
          </w:pPr>
          <w:r w:rsidRPr="007D0A08">
            <w:rPr>
              <w:rFonts w:ascii="Palatino Linotype" w:eastAsiaTheme="minorEastAsia" w:hAnsi="Palatino Linotype"/>
              <w:b/>
              <w:sz w:val="24"/>
              <w:szCs w:val="24"/>
              <w:lang w:val="es-ES_tradnl" w:eastAsia="es-ES"/>
            </w:rPr>
            <w:fldChar w:fldCharType="begin"/>
          </w:r>
          <w:r w:rsidRPr="007D0A08">
            <w:rPr>
              <w:rFonts w:ascii="Palatino Linotype" w:eastAsiaTheme="minorEastAsia" w:hAnsi="Palatino Linotype"/>
              <w:b/>
              <w:sz w:val="24"/>
              <w:szCs w:val="24"/>
              <w:lang w:val="es-ES_tradnl" w:eastAsia="es-ES"/>
            </w:rPr>
            <w:instrText xml:space="preserve"> TOC \o "1-3" \h \z \u </w:instrText>
          </w:r>
          <w:r w:rsidRPr="007D0A08">
            <w:rPr>
              <w:rFonts w:ascii="Palatino Linotype" w:eastAsiaTheme="minorEastAsia" w:hAnsi="Palatino Linotype"/>
              <w:b/>
              <w:sz w:val="24"/>
              <w:szCs w:val="24"/>
              <w:lang w:val="es-ES_tradnl" w:eastAsia="es-ES"/>
            </w:rPr>
            <w:fldChar w:fldCharType="separate"/>
          </w:r>
          <w:hyperlink w:anchor="_Toc17992031" w:history="1">
            <w:r w:rsidR="00DE4D58" w:rsidRPr="007D0A08">
              <w:rPr>
                <w:rStyle w:val="Hipervnculo"/>
                <w:rFonts w:ascii="Palatino Linotype" w:eastAsiaTheme="majorEastAsia" w:hAnsi="Palatino Linotype" w:cstheme="majorBidi"/>
                <w:b/>
                <w:noProof/>
                <w:sz w:val="24"/>
                <w:szCs w:val="24"/>
              </w:rPr>
              <w:t>A N T E C E D E N T E S</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_Toc17992031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3</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1"/>
            <w:tabs>
              <w:tab w:val="right" w:leader="dot" w:pos="8779"/>
            </w:tabs>
            <w:spacing w:line="360" w:lineRule="auto"/>
            <w:rPr>
              <w:rFonts w:ascii="Palatino Linotype" w:hAnsi="Palatino Linotype"/>
              <w:noProof/>
              <w:sz w:val="24"/>
              <w:szCs w:val="24"/>
            </w:rPr>
          </w:pPr>
          <w:hyperlink w:anchor="_Toc17992032" w:history="1">
            <w:r w:rsidR="00DE4D58" w:rsidRPr="007D0A08">
              <w:rPr>
                <w:rStyle w:val="Hipervnculo"/>
                <w:rFonts w:ascii="Palatino Linotype" w:eastAsiaTheme="majorEastAsia" w:hAnsi="Palatino Linotype" w:cstheme="majorBidi"/>
                <w:b/>
                <w:noProof/>
                <w:sz w:val="24"/>
                <w:szCs w:val="24"/>
              </w:rPr>
              <w:t>C O N S I D E R A N D O</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_Toc17992032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8</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2"/>
            <w:tabs>
              <w:tab w:val="right" w:leader="dot" w:pos="8779"/>
            </w:tabs>
            <w:spacing w:line="360" w:lineRule="auto"/>
            <w:ind w:left="0"/>
            <w:rPr>
              <w:rFonts w:ascii="Palatino Linotype" w:hAnsi="Palatino Linotype"/>
              <w:noProof/>
              <w:sz w:val="24"/>
              <w:szCs w:val="24"/>
            </w:rPr>
          </w:pPr>
          <w:hyperlink w:anchor="_Toc17992033" w:history="1">
            <w:r w:rsidR="00DE4D58" w:rsidRPr="007D0A08">
              <w:rPr>
                <w:rStyle w:val="Hipervnculo"/>
                <w:rFonts w:ascii="Palatino Linotype" w:eastAsiaTheme="majorEastAsia" w:hAnsi="Palatino Linotype" w:cstheme="majorBidi"/>
                <w:b/>
                <w:noProof/>
                <w:sz w:val="24"/>
                <w:szCs w:val="24"/>
              </w:rPr>
              <w:t>PRIMERO. De la competencia</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_Toc17992033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8</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2"/>
            <w:tabs>
              <w:tab w:val="right" w:leader="dot" w:pos="8779"/>
            </w:tabs>
            <w:spacing w:line="360" w:lineRule="auto"/>
            <w:ind w:left="0"/>
            <w:rPr>
              <w:rFonts w:ascii="Palatino Linotype" w:hAnsi="Palatino Linotype"/>
              <w:noProof/>
              <w:sz w:val="24"/>
              <w:szCs w:val="24"/>
            </w:rPr>
          </w:pPr>
          <w:hyperlink w:anchor="_Toc17992034" w:history="1">
            <w:r w:rsidR="00DE4D58" w:rsidRPr="007D0A08">
              <w:rPr>
                <w:rStyle w:val="Hipervnculo"/>
                <w:rFonts w:ascii="Palatino Linotype" w:eastAsiaTheme="majorEastAsia" w:hAnsi="Palatino Linotype" w:cstheme="majorBidi"/>
                <w:b/>
                <w:noProof/>
                <w:sz w:val="24"/>
                <w:szCs w:val="24"/>
              </w:rPr>
              <w:t>SEGUNDO. De la oportunidad y procedencia.</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_Toc17992034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8</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1"/>
            <w:tabs>
              <w:tab w:val="right" w:leader="dot" w:pos="8779"/>
            </w:tabs>
            <w:spacing w:line="360" w:lineRule="auto"/>
            <w:rPr>
              <w:rFonts w:ascii="Palatino Linotype" w:hAnsi="Palatino Linotype"/>
              <w:noProof/>
              <w:sz w:val="24"/>
              <w:szCs w:val="24"/>
            </w:rPr>
          </w:pPr>
          <w:hyperlink w:anchor="_Toc17992035" w:history="1">
            <w:r w:rsidR="00DE4D58" w:rsidRPr="007D0A08">
              <w:rPr>
                <w:rStyle w:val="Hipervnculo"/>
                <w:rFonts w:ascii="Palatino Linotype" w:eastAsia="MS Mincho" w:hAnsi="Palatino Linotype" w:cstheme="majorBidi"/>
                <w:b/>
                <w:noProof/>
                <w:sz w:val="24"/>
                <w:szCs w:val="24"/>
                <w:lang w:val="es-ES_tradnl" w:eastAsia="es-ES"/>
              </w:rPr>
              <w:t>TERCERO. Del planteamiento de la Litis.</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_Toc17992035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9</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1"/>
            <w:tabs>
              <w:tab w:val="right" w:leader="dot" w:pos="8779"/>
            </w:tabs>
            <w:spacing w:line="360" w:lineRule="auto"/>
            <w:rPr>
              <w:rFonts w:ascii="Palatino Linotype" w:hAnsi="Palatino Linotype"/>
              <w:noProof/>
              <w:sz w:val="24"/>
              <w:szCs w:val="24"/>
            </w:rPr>
          </w:pPr>
          <w:hyperlink w:anchor="_Toc17992036" w:history="1">
            <w:r w:rsidR="00DE4D58" w:rsidRPr="007D0A08">
              <w:rPr>
                <w:rStyle w:val="Hipervnculo"/>
                <w:rFonts w:ascii="Palatino Linotype" w:eastAsia="MS Gothic" w:hAnsi="Palatino Linotype" w:cstheme="majorBidi"/>
                <w:b/>
                <w:noProof/>
                <w:sz w:val="24"/>
                <w:szCs w:val="24"/>
                <w:lang w:val="es-ES_tradnl" w:eastAsia="es-ES"/>
              </w:rPr>
              <w:t>CUARTO. Del estudio y resolución del recurso de revisión.</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_Toc17992036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10</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1"/>
            <w:tabs>
              <w:tab w:val="left" w:pos="440"/>
              <w:tab w:val="right" w:leader="dot" w:pos="8779"/>
            </w:tabs>
            <w:spacing w:line="360" w:lineRule="auto"/>
            <w:rPr>
              <w:rFonts w:ascii="Palatino Linotype" w:hAnsi="Palatino Linotype"/>
              <w:noProof/>
              <w:sz w:val="24"/>
              <w:szCs w:val="24"/>
            </w:rPr>
          </w:pPr>
          <w:hyperlink w:anchor="_Toc17992037" w:history="1">
            <w:r w:rsidR="00DE4D58" w:rsidRPr="007D0A08">
              <w:rPr>
                <w:rStyle w:val="Hipervnculo"/>
                <w:rFonts w:ascii="Palatino Linotype" w:hAnsi="Palatino Linotype"/>
                <w:b/>
                <w:i/>
                <w:noProof/>
                <w:sz w:val="24"/>
                <w:szCs w:val="24"/>
                <w:lang w:val="es-ES_tradnl" w:eastAsia="es-MX"/>
              </w:rPr>
              <w:t>I.</w:t>
            </w:r>
            <w:r w:rsidR="00DE4D58" w:rsidRPr="007D0A08">
              <w:rPr>
                <w:rFonts w:ascii="Palatino Linotype" w:hAnsi="Palatino Linotype"/>
                <w:noProof/>
                <w:sz w:val="24"/>
                <w:szCs w:val="24"/>
              </w:rPr>
              <w:tab/>
            </w:r>
            <w:r w:rsidR="00DE4D58" w:rsidRPr="007D0A08">
              <w:rPr>
                <w:rStyle w:val="Hipervnculo"/>
                <w:rFonts w:ascii="Palatino Linotype" w:eastAsia="MS Gothic" w:hAnsi="Palatino Linotype" w:cstheme="majorBidi"/>
                <w:b/>
                <w:i/>
                <w:noProof/>
                <w:sz w:val="24"/>
                <w:szCs w:val="24"/>
              </w:rPr>
              <w:t>El derecho de acceso a la información publica</w:t>
            </w:r>
            <w:r w:rsidR="00DE4D58" w:rsidRPr="007D0A08">
              <w:rPr>
                <w:rStyle w:val="Hipervnculo"/>
                <w:rFonts w:ascii="Palatino Linotype" w:eastAsia="MS Mincho" w:hAnsi="Palatino Linotype" w:cs="Arial"/>
                <w:b/>
                <w:i/>
                <w:noProof/>
                <w:sz w:val="24"/>
                <w:szCs w:val="24"/>
                <w:lang w:val="es-ES_tradnl" w:eastAsia="es-MX"/>
              </w:rPr>
              <w:t>.</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_Toc17992037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10</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2"/>
            <w:tabs>
              <w:tab w:val="right" w:leader="dot" w:pos="8779"/>
            </w:tabs>
            <w:spacing w:line="360" w:lineRule="auto"/>
            <w:ind w:left="0"/>
            <w:rPr>
              <w:rFonts w:ascii="Palatino Linotype" w:hAnsi="Palatino Linotype"/>
              <w:noProof/>
              <w:sz w:val="24"/>
              <w:szCs w:val="24"/>
            </w:rPr>
          </w:pPr>
          <w:hyperlink w:anchor="_Toc17992038" w:history="1">
            <w:r w:rsidR="00DE4D58" w:rsidRPr="007D0A08">
              <w:rPr>
                <w:rStyle w:val="Hipervnculo"/>
                <w:rFonts w:ascii="Palatino Linotype" w:eastAsia="MS Mincho" w:hAnsi="Palatino Linotype" w:cstheme="majorBidi"/>
                <w:b/>
                <w:i/>
                <w:noProof/>
                <w:sz w:val="24"/>
                <w:szCs w:val="24"/>
                <w:lang w:val="es-ES_tradnl" w:eastAsia="es-ES"/>
              </w:rPr>
              <w:t>II. De la solicitud e informe justificado</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_Toc17992038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12</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1"/>
            <w:tabs>
              <w:tab w:val="left" w:pos="440"/>
              <w:tab w:val="right" w:leader="dot" w:pos="8779"/>
            </w:tabs>
            <w:spacing w:line="360" w:lineRule="auto"/>
            <w:rPr>
              <w:rFonts w:ascii="Palatino Linotype" w:hAnsi="Palatino Linotype"/>
              <w:noProof/>
              <w:sz w:val="24"/>
              <w:szCs w:val="24"/>
            </w:rPr>
          </w:pPr>
          <w:hyperlink w:anchor="_Toc17992039" w:history="1">
            <w:r w:rsidR="00DE4D58" w:rsidRPr="007D0A08">
              <w:rPr>
                <w:rStyle w:val="Hipervnculo"/>
                <w:rFonts w:ascii="Palatino Linotype" w:eastAsia="MS Mincho" w:hAnsi="Palatino Linotype" w:cstheme="majorBidi"/>
                <w:b/>
                <w:i/>
                <w:noProof/>
                <w:sz w:val="24"/>
                <w:szCs w:val="24"/>
                <w:lang w:val="es-ES_tradnl" w:eastAsia="es-ES"/>
              </w:rPr>
              <w:t>a)</w:t>
            </w:r>
            <w:r w:rsidR="00DE4D58" w:rsidRPr="007D0A08">
              <w:rPr>
                <w:rFonts w:ascii="Palatino Linotype" w:hAnsi="Palatino Linotype"/>
                <w:noProof/>
                <w:sz w:val="24"/>
                <w:szCs w:val="24"/>
              </w:rPr>
              <w:tab/>
            </w:r>
            <w:r w:rsidR="00DE4D58" w:rsidRPr="007D0A08">
              <w:rPr>
                <w:rStyle w:val="Hipervnculo"/>
                <w:rFonts w:ascii="Palatino Linotype" w:eastAsia="MS Mincho" w:hAnsi="Palatino Linotype" w:cstheme="majorBidi"/>
                <w:b/>
                <w:i/>
                <w:noProof/>
                <w:sz w:val="24"/>
                <w:szCs w:val="24"/>
                <w:lang w:val="es-ES_tradnl" w:eastAsia="es-ES"/>
              </w:rPr>
              <w:t>Del informe justificado</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_Toc17992039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14</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1"/>
            <w:tabs>
              <w:tab w:val="right" w:leader="dot" w:pos="8779"/>
            </w:tabs>
            <w:spacing w:line="360" w:lineRule="auto"/>
            <w:rPr>
              <w:rFonts w:ascii="Palatino Linotype" w:hAnsi="Palatino Linotype"/>
              <w:noProof/>
              <w:sz w:val="24"/>
              <w:szCs w:val="24"/>
            </w:rPr>
          </w:pPr>
          <w:hyperlink w:anchor="_Toc17992040" w:history="1">
            <w:r w:rsidR="00DE4D58" w:rsidRPr="007D0A08">
              <w:rPr>
                <w:rStyle w:val="Hipervnculo"/>
                <w:rFonts w:ascii="Palatino Linotype" w:eastAsia="MS Mincho" w:hAnsi="Palatino Linotype"/>
                <w:b/>
                <w:i/>
                <w:noProof/>
                <w:sz w:val="24"/>
                <w:szCs w:val="24"/>
                <w:lang w:val="es-ES_tradnl" w:eastAsia="es-ES"/>
              </w:rPr>
              <w:t>III. De la modalidad de entrega de la información y el costo de la expedición de la información</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_Toc17992040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15</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1"/>
            <w:tabs>
              <w:tab w:val="right" w:leader="dot" w:pos="8779"/>
            </w:tabs>
            <w:spacing w:line="360" w:lineRule="auto"/>
            <w:rPr>
              <w:rFonts w:ascii="Palatino Linotype" w:hAnsi="Palatino Linotype"/>
              <w:noProof/>
              <w:sz w:val="24"/>
              <w:szCs w:val="24"/>
            </w:rPr>
          </w:pPr>
          <w:hyperlink w:anchor="_Toc17992041" w:history="1">
            <w:r w:rsidR="00DE4D58" w:rsidRPr="007D0A08">
              <w:rPr>
                <w:rStyle w:val="Hipervnculo"/>
                <w:rFonts w:ascii="Palatino Linotype" w:eastAsia="MS Mincho" w:hAnsi="Palatino Linotype"/>
                <w:b/>
                <w:i/>
                <w:noProof/>
                <w:sz w:val="24"/>
                <w:szCs w:val="24"/>
                <w:lang w:val="es-ES_tradnl" w:eastAsia="es-ES"/>
              </w:rPr>
              <w:t>IV. De la entrega de la información</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_Toc17992041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19</w:t>
            </w:r>
            <w:r w:rsidR="00DE4D58" w:rsidRPr="007D0A08">
              <w:rPr>
                <w:rFonts w:ascii="Palatino Linotype" w:hAnsi="Palatino Linotype"/>
                <w:noProof/>
                <w:webHidden/>
                <w:sz w:val="24"/>
                <w:szCs w:val="24"/>
              </w:rPr>
              <w:fldChar w:fldCharType="end"/>
            </w:r>
          </w:hyperlink>
        </w:p>
        <w:p w:rsidR="00DE4D58" w:rsidRPr="007D0A08" w:rsidRDefault="00521D2E" w:rsidP="007D0A08">
          <w:pPr>
            <w:pStyle w:val="TDC1"/>
            <w:tabs>
              <w:tab w:val="right" w:leader="dot" w:pos="8779"/>
            </w:tabs>
            <w:spacing w:line="360" w:lineRule="auto"/>
            <w:rPr>
              <w:rFonts w:ascii="Palatino Linotype" w:hAnsi="Palatino Linotype"/>
              <w:noProof/>
              <w:sz w:val="24"/>
              <w:szCs w:val="24"/>
            </w:rPr>
          </w:pPr>
          <w:hyperlink w:anchor="_Toc17992042" w:history="1">
            <w:r w:rsidR="00DE4D58" w:rsidRPr="007D0A08">
              <w:rPr>
                <w:rStyle w:val="Hipervnculo"/>
                <w:rFonts w:ascii="Palatino Linotype" w:eastAsia="Calibri" w:hAnsi="Palatino Linotype" w:cstheme="majorBidi"/>
                <w:b/>
                <w:noProof/>
                <w:sz w:val="24"/>
                <w:szCs w:val="24"/>
                <w:lang w:val="es-ES" w:eastAsia="es-ES"/>
              </w:rPr>
              <w:t>R E S O L U T I V O S</w:t>
            </w:r>
            <w:r w:rsidR="00DE4D58" w:rsidRPr="007D0A08">
              <w:rPr>
                <w:rFonts w:ascii="Palatino Linotype" w:hAnsi="Palatino Linotype"/>
                <w:noProof/>
                <w:webHidden/>
                <w:sz w:val="24"/>
                <w:szCs w:val="24"/>
              </w:rPr>
              <w:tab/>
            </w:r>
            <w:r w:rsidR="00DE4D58" w:rsidRPr="007D0A08">
              <w:rPr>
                <w:rFonts w:ascii="Palatino Linotype" w:hAnsi="Palatino Linotype"/>
                <w:noProof/>
                <w:webHidden/>
                <w:sz w:val="24"/>
                <w:szCs w:val="24"/>
              </w:rPr>
              <w:fldChar w:fldCharType="begin"/>
            </w:r>
            <w:r w:rsidR="00DE4D58" w:rsidRPr="007D0A08">
              <w:rPr>
                <w:rFonts w:ascii="Palatino Linotype" w:hAnsi="Palatino Linotype"/>
                <w:noProof/>
                <w:webHidden/>
                <w:sz w:val="24"/>
                <w:szCs w:val="24"/>
              </w:rPr>
              <w:instrText xml:space="preserve"> PAGEREF _Toc17992042 \h </w:instrText>
            </w:r>
            <w:r w:rsidR="00DE4D58" w:rsidRPr="007D0A08">
              <w:rPr>
                <w:rFonts w:ascii="Palatino Linotype" w:hAnsi="Palatino Linotype"/>
                <w:noProof/>
                <w:webHidden/>
                <w:sz w:val="24"/>
                <w:szCs w:val="24"/>
              </w:rPr>
            </w:r>
            <w:r w:rsidR="00DE4D58" w:rsidRPr="007D0A08">
              <w:rPr>
                <w:rFonts w:ascii="Palatino Linotype" w:hAnsi="Palatino Linotype"/>
                <w:noProof/>
                <w:webHidden/>
                <w:sz w:val="24"/>
                <w:szCs w:val="24"/>
              </w:rPr>
              <w:fldChar w:fldCharType="separate"/>
            </w:r>
            <w:r w:rsidR="005436C2">
              <w:rPr>
                <w:rFonts w:ascii="Palatino Linotype" w:hAnsi="Palatino Linotype"/>
                <w:noProof/>
                <w:webHidden/>
                <w:sz w:val="24"/>
                <w:szCs w:val="24"/>
              </w:rPr>
              <w:t>26</w:t>
            </w:r>
            <w:r w:rsidR="00DE4D58" w:rsidRPr="007D0A08">
              <w:rPr>
                <w:rFonts w:ascii="Palatino Linotype" w:hAnsi="Palatino Linotype"/>
                <w:noProof/>
                <w:webHidden/>
                <w:sz w:val="24"/>
                <w:szCs w:val="24"/>
              </w:rPr>
              <w:fldChar w:fldCharType="end"/>
            </w:r>
          </w:hyperlink>
        </w:p>
        <w:p w:rsidR="005C577F" w:rsidRPr="007D0A08" w:rsidRDefault="005C577F" w:rsidP="007D0A08">
          <w:pPr>
            <w:spacing w:after="0" w:line="360" w:lineRule="auto"/>
            <w:ind w:right="-142"/>
            <w:rPr>
              <w:rFonts w:ascii="Palatino Linotype" w:eastAsiaTheme="minorEastAsia" w:hAnsi="Palatino Linotype"/>
              <w:bCs/>
              <w:sz w:val="24"/>
              <w:szCs w:val="24"/>
              <w:lang w:val="es-ES" w:eastAsia="es-ES"/>
            </w:rPr>
          </w:pPr>
          <w:r w:rsidRPr="007D0A08">
            <w:rPr>
              <w:rFonts w:ascii="Palatino Linotype" w:eastAsiaTheme="minorEastAsia" w:hAnsi="Palatino Linotype"/>
              <w:b/>
              <w:bCs/>
              <w:sz w:val="24"/>
              <w:szCs w:val="24"/>
              <w:lang w:val="es-ES" w:eastAsia="es-ES"/>
            </w:rPr>
            <w:fldChar w:fldCharType="end"/>
          </w:r>
        </w:p>
      </w:sdtContent>
    </w:sdt>
    <w:p w:rsidR="005C577F" w:rsidRPr="007D0A08" w:rsidRDefault="005C577F" w:rsidP="007D0A08">
      <w:pPr>
        <w:spacing w:after="0" w:line="360" w:lineRule="auto"/>
        <w:ind w:right="-142"/>
        <w:rPr>
          <w:rFonts w:ascii="Palatino Linotype" w:eastAsiaTheme="minorEastAsia" w:hAnsi="Palatino Linotype"/>
          <w:bCs/>
          <w:sz w:val="24"/>
          <w:szCs w:val="24"/>
          <w:lang w:val="es-ES" w:eastAsia="es-ES"/>
        </w:rPr>
      </w:pPr>
    </w:p>
    <w:p w:rsidR="005C577F" w:rsidRPr="007D0A08" w:rsidRDefault="005C577F" w:rsidP="007D0A08">
      <w:pPr>
        <w:spacing w:after="0" w:line="360" w:lineRule="auto"/>
        <w:ind w:right="-142"/>
        <w:rPr>
          <w:rFonts w:ascii="Palatino Linotype" w:eastAsiaTheme="minorEastAsia" w:hAnsi="Palatino Linotype"/>
          <w:bCs/>
          <w:sz w:val="24"/>
          <w:szCs w:val="24"/>
          <w:lang w:val="es-ES" w:eastAsia="es-ES"/>
        </w:rPr>
      </w:pPr>
    </w:p>
    <w:p w:rsidR="005C577F" w:rsidRPr="007D0A08" w:rsidRDefault="005C577F" w:rsidP="007D0A08">
      <w:pPr>
        <w:spacing w:after="0" w:line="360" w:lineRule="auto"/>
        <w:ind w:right="-142"/>
        <w:rPr>
          <w:rFonts w:ascii="Palatino Linotype" w:eastAsiaTheme="minorEastAsia" w:hAnsi="Palatino Linotype"/>
          <w:bCs/>
          <w:sz w:val="24"/>
          <w:szCs w:val="24"/>
          <w:lang w:val="es-ES" w:eastAsia="es-ES"/>
        </w:rPr>
      </w:pPr>
    </w:p>
    <w:p w:rsidR="005C577F" w:rsidRPr="007D0A08" w:rsidRDefault="005C577F" w:rsidP="007D0A08">
      <w:pPr>
        <w:spacing w:before="240" w:after="240" w:line="360" w:lineRule="auto"/>
        <w:jc w:val="both"/>
        <w:rPr>
          <w:rFonts w:ascii="Palatino Linotype" w:eastAsiaTheme="minorEastAsia" w:hAnsi="Palatino Linotype"/>
          <w:sz w:val="24"/>
          <w:szCs w:val="24"/>
          <w:lang w:val="es-ES_tradnl" w:eastAsia="es-ES"/>
        </w:rPr>
      </w:pPr>
      <w:r w:rsidRPr="007D0A08">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cuatro (04) de septiembre de dos mil diecinueve.</w:t>
      </w:r>
    </w:p>
    <w:p w:rsidR="005C577F" w:rsidRDefault="005C577F" w:rsidP="007D0A08">
      <w:pPr>
        <w:spacing w:before="240" w:after="360" w:line="360" w:lineRule="auto"/>
        <w:jc w:val="both"/>
        <w:rPr>
          <w:rFonts w:ascii="Palatino Linotype" w:eastAsiaTheme="minorEastAsia" w:hAnsi="Palatino Linotype"/>
          <w:sz w:val="24"/>
          <w:szCs w:val="24"/>
          <w:lang w:val="es-ES_tradnl" w:eastAsia="es-ES"/>
        </w:rPr>
      </w:pPr>
      <w:r w:rsidRPr="007D0A08">
        <w:rPr>
          <w:rFonts w:ascii="Palatino Linotype" w:eastAsiaTheme="minorEastAsia" w:hAnsi="Palatino Linotype"/>
          <w:b/>
          <w:sz w:val="24"/>
          <w:szCs w:val="24"/>
          <w:lang w:val="es-ES_tradnl" w:eastAsia="es-ES"/>
        </w:rPr>
        <w:t>VISTO</w:t>
      </w:r>
      <w:r w:rsidRPr="007D0A08">
        <w:rPr>
          <w:rFonts w:ascii="Palatino Linotype" w:eastAsiaTheme="minorEastAsia" w:hAnsi="Palatino Linotype"/>
          <w:sz w:val="24"/>
          <w:szCs w:val="24"/>
          <w:lang w:val="es-ES_tradnl" w:eastAsia="es-ES"/>
        </w:rPr>
        <w:t xml:space="preserve"> el expediente electrónico formado con motivo del recurso de revisión </w:t>
      </w:r>
      <w:r w:rsidRPr="007D0A08">
        <w:rPr>
          <w:rFonts w:ascii="Palatino Linotype" w:eastAsiaTheme="minorEastAsia" w:hAnsi="Palatino Linotype" w:cs="Arial"/>
          <w:b/>
          <w:bCs/>
          <w:sz w:val="24"/>
          <w:szCs w:val="24"/>
          <w:lang w:val="es-ES_tradnl" w:eastAsia="es-ES"/>
        </w:rPr>
        <w:t xml:space="preserve">05523/INFOEM/IP/RR/2019, </w:t>
      </w:r>
      <w:r w:rsidRPr="007D0A08">
        <w:rPr>
          <w:rFonts w:ascii="Palatino Linotype" w:eastAsiaTheme="minorEastAsia" w:hAnsi="Palatino Linotype"/>
          <w:sz w:val="24"/>
          <w:szCs w:val="24"/>
          <w:lang w:val="es-ES_tradnl" w:eastAsia="es-ES"/>
        </w:rPr>
        <w:t>promovido por</w:t>
      </w:r>
      <w:r w:rsidRPr="007D0A08">
        <w:rPr>
          <w:rFonts w:ascii="Palatino Linotype" w:eastAsiaTheme="minorEastAsia" w:hAnsi="Palatino Linotype"/>
          <w:b/>
          <w:sz w:val="24"/>
          <w:szCs w:val="24"/>
          <w:lang w:val="es-ES_tradnl" w:eastAsia="es-ES"/>
        </w:rPr>
        <w:t xml:space="preserve"> </w:t>
      </w:r>
      <w:r w:rsidR="00E02749" w:rsidRPr="00E02749">
        <w:rPr>
          <w:rFonts w:ascii="Palatino Linotype" w:eastAsiaTheme="minorEastAsia" w:hAnsi="Palatino Linotype"/>
          <w:b/>
          <w:sz w:val="24"/>
          <w:szCs w:val="24"/>
          <w:highlight w:val="black"/>
          <w:lang w:val="es-ES_tradnl" w:eastAsia="es-ES"/>
        </w:rPr>
        <w:t>--------------------------</w:t>
      </w:r>
      <w:r w:rsidR="00185264">
        <w:rPr>
          <w:rFonts w:ascii="Palatino Linotype" w:eastAsiaTheme="minorEastAsia" w:hAnsi="Palatino Linotype"/>
          <w:b/>
          <w:sz w:val="24"/>
          <w:szCs w:val="24"/>
          <w:highlight w:val="black"/>
          <w:lang w:val="es-ES_tradnl" w:eastAsia="es-ES"/>
        </w:rPr>
        <w:t xml:space="preserve">      </w:t>
      </w:r>
      <w:r w:rsidR="00E02749" w:rsidRPr="00E02749">
        <w:rPr>
          <w:rFonts w:ascii="Palatino Linotype" w:eastAsiaTheme="minorEastAsia" w:hAnsi="Palatino Linotype"/>
          <w:b/>
          <w:sz w:val="24"/>
          <w:szCs w:val="24"/>
          <w:highlight w:val="black"/>
          <w:lang w:val="es-ES_tradnl" w:eastAsia="es-ES"/>
        </w:rPr>
        <w:t>-------------------</w:t>
      </w:r>
      <w:r w:rsidRPr="007D0A08">
        <w:rPr>
          <w:rFonts w:ascii="Palatino Linotype" w:eastAsiaTheme="minorEastAsia" w:hAnsi="Palatino Linotype"/>
          <w:b/>
          <w:sz w:val="24"/>
          <w:szCs w:val="24"/>
          <w:lang w:val="es-ES_tradnl" w:eastAsia="es-ES"/>
        </w:rPr>
        <w:t xml:space="preserve"> </w:t>
      </w:r>
      <w:r w:rsidR="00185264" w:rsidRPr="00185264">
        <w:rPr>
          <w:rFonts w:ascii="Palatino Linotype" w:eastAsiaTheme="minorEastAsia" w:hAnsi="Palatino Linotype"/>
          <w:b/>
          <w:sz w:val="24"/>
          <w:szCs w:val="24"/>
          <w:highlight w:val="black"/>
          <w:lang w:val="es-ES_tradnl" w:eastAsia="es-ES"/>
        </w:rPr>
        <w:t>----------------------</w:t>
      </w:r>
      <w:r w:rsidRPr="007D0A08">
        <w:rPr>
          <w:rFonts w:ascii="Palatino Linotype" w:eastAsiaTheme="minorEastAsia" w:hAnsi="Palatino Linotype"/>
          <w:b/>
          <w:sz w:val="24"/>
          <w:szCs w:val="24"/>
          <w:lang w:val="es-ES_tradnl" w:eastAsia="es-ES"/>
        </w:rPr>
        <w:t xml:space="preserve"> </w:t>
      </w:r>
      <w:r w:rsidRPr="007D0A08">
        <w:rPr>
          <w:rFonts w:ascii="Palatino Linotype" w:eastAsiaTheme="minorEastAsia" w:hAnsi="Palatino Linotype" w:cs="Arial"/>
          <w:sz w:val="24"/>
          <w:szCs w:val="24"/>
          <w:lang w:val="es-ES_tradnl" w:eastAsia="es-ES"/>
        </w:rPr>
        <w:t xml:space="preserve">en su calidad de </w:t>
      </w:r>
      <w:r w:rsidRPr="007D0A08">
        <w:rPr>
          <w:rFonts w:ascii="Palatino Linotype" w:eastAsiaTheme="minorEastAsia" w:hAnsi="Palatino Linotype" w:cs="Arial"/>
          <w:b/>
          <w:sz w:val="24"/>
          <w:szCs w:val="24"/>
          <w:lang w:val="es-ES_tradnl" w:eastAsia="es-ES"/>
        </w:rPr>
        <w:t>RECURRENTE</w:t>
      </w:r>
      <w:r w:rsidRPr="007D0A08">
        <w:rPr>
          <w:rFonts w:ascii="Palatino Linotype" w:eastAsiaTheme="minorEastAsia" w:hAnsi="Palatino Linotype" w:cs="Arial"/>
          <w:sz w:val="24"/>
          <w:szCs w:val="24"/>
          <w:lang w:val="es-ES_tradnl" w:eastAsia="es-ES"/>
        </w:rPr>
        <w:t xml:space="preserve">, en contra de la respuesta del </w:t>
      </w:r>
      <w:r w:rsidRPr="007D0A08">
        <w:rPr>
          <w:rFonts w:ascii="Palatino Linotype" w:eastAsiaTheme="minorEastAsia" w:hAnsi="Palatino Linotype" w:cs="Arial"/>
          <w:b/>
          <w:sz w:val="24"/>
          <w:szCs w:val="24"/>
          <w:lang w:val="es-ES_tradnl" w:eastAsia="es-ES"/>
        </w:rPr>
        <w:t xml:space="preserve">Ayuntamiento de Atizapán de Zaragoza, </w:t>
      </w:r>
      <w:r w:rsidRPr="007D0A08">
        <w:rPr>
          <w:rFonts w:ascii="Palatino Linotype" w:eastAsiaTheme="minorEastAsia" w:hAnsi="Palatino Linotype"/>
          <w:sz w:val="24"/>
          <w:szCs w:val="24"/>
          <w:lang w:val="es-ES_tradnl" w:eastAsia="es-ES"/>
        </w:rPr>
        <w:t>en lo sucesivo el</w:t>
      </w:r>
      <w:r w:rsidRPr="007D0A08">
        <w:rPr>
          <w:rFonts w:ascii="Palatino Linotype" w:eastAsiaTheme="minorEastAsia" w:hAnsi="Palatino Linotype"/>
          <w:b/>
          <w:sz w:val="24"/>
          <w:szCs w:val="24"/>
          <w:lang w:val="es-ES_tradnl" w:eastAsia="es-ES"/>
        </w:rPr>
        <w:t xml:space="preserve"> SUJETO OBLIGADO, </w:t>
      </w:r>
      <w:r w:rsidRPr="007D0A08">
        <w:rPr>
          <w:rFonts w:ascii="Palatino Linotype" w:eastAsiaTheme="minorEastAsia" w:hAnsi="Palatino Linotype"/>
          <w:sz w:val="24"/>
          <w:szCs w:val="24"/>
          <w:lang w:val="es-ES_tradnl" w:eastAsia="es-ES"/>
        </w:rPr>
        <w:t xml:space="preserve">se procede a dictar la presente resolución, con base en los siguientes: </w:t>
      </w:r>
    </w:p>
    <w:p w:rsidR="007D0A08" w:rsidRPr="007D0A08" w:rsidRDefault="007D0A08" w:rsidP="007D0A08">
      <w:pPr>
        <w:spacing w:before="240" w:after="360" w:line="360" w:lineRule="auto"/>
        <w:jc w:val="both"/>
        <w:rPr>
          <w:rFonts w:ascii="Palatino Linotype" w:eastAsiaTheme="minorEastAsia" w:hAnsi="Palatino Linotype"/>
          <w:sz w:val="2"/>
          <w:szCs w:val="24"/>
          <w:lang w:val="es-ES_tradnl" w:eastAsia="es-ES"/>
        </w:rPr>
      </w:pPr>
    </w:p>
    <w:p w:rsidR="005C577F" w:rsidRDefault="005C577F" w:rsidP="007D0A08">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17992031"/>
      <w:r w:rsidRPr="007D0A08">
        <w:rPr>
          <w:rFonts w:ascii="Palatino Linotype" w:eastAsiaTheme="majorEastAsia" w:hAnsi="Palatino Linotype" w:cstheme="majorBidi"/>
          <w:b/>
          <w:sz w:val="24"/>
          <w:szCs w:val="24"/>
        </w:rPr>
        <w:t>A N T E C E D E N T E S</w:t>
      </w:r>
      <w:bookmarkEnd w:id="1"/>
    </w:p>
    <w:p w:rsidR="007D0A08" w:rsidRPr="007D0A08" w:rsidRDefault="007D0A08" w:rsidP="007D0A08">
      <w:pPr>
        <w:keepNext/>
        <w:keepLines/>
        <w:spacing w:before="240" w:after="0" w:line="360" w:lineRule="auto"/>
        <w:ind w:right="-142"/>
        <w:jc w:val="center"/>
        <w:outlineLvl w:val="0"/>
        <w:rPr>
          <w:rFonts w:ascii="Palatino Linotype" w:eastAsiaTheme="majorEastAsia" w:hAnsi="Palatino Linotype" w:cstheme="majorBidi"/>
          <w:b/>
          <w:sz w:val="4"/>
          <w:szCs w:val="24"/>
        </w:rPr>
      </w:pPr>
    </w:p>
    <w:p w:rsidR="005C577F" w:rsidRPr="007D0A08" w:rsidRDefault="005C577F" w:rsidP="007D0A08">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D0A08">
        <w:rPr>
          <w:rFonts w:ascii="Palatino Linotype" w:eastAsia="Calibri" w:hAnsi="Palatino Linotype" w:cs="Arial"/>
          <w:sz w:val="24"/>
          <w:szCs w:val="24"/>
          <w:lang w:val="es-ES" w:eastAsia="es-ES"/>
        </w:rPr>
        <w:t xml:space="preserve">El día </w:t>
      </w:r>
      <w:r w:rsidRPr="007D0A08">
        <w:rPr>
          <w:rFonts w:ascii="Palatino Linotype" w:eastAsia="Calibri" w:hAnsi="Palatino Linotype" w:cs="Arial"/>
          <w:b/>
          <w:sz w:val="24"/>
          <w:szCs w:val="24"/>
          <w:lang w:val="es-ES" w:eastAsia="es-ES"/>
        </w:rPr>
        <w:t>veintitrés (23) de mayo</w:t>
      </w:r>
      <w:r w:rsidRPr="007D0A08">
        <w:rPr>
          <w:rFonts w:ascii="Palatino Linotype" w:eastAsia="Calibri" w:hAnsi="Palatino Linotype" w:cs="Arial"/>
          <w:sz w:val="24"/>
          <w:szCs w:val="24"/>
          <w:lang w:val="es-ES" w:eastAsia="es-ES"/>
        </w:rPr>
        <w:t xml:space="preserve"> de dos mil diecinueve,</w:t>
      </w:r>
      <w:r w:rsidRPr="007D0A08">
        <w:rPr>
          <w:rFonts w:ascii="Palatino Linotype" w:eastAsia="Calibri" w:hAnsi="Palatino Linotype" w:cs="Times New Roman"/>
          <w:sz w:val="24"/>
          <w:szCs w:val="24"/>
          <w:lang w:val="es-ES" w:eastAsia="es-ES"/>
        </w:rPr>
        <w:t xml:space="preserve"> se</w:t>
      </w:r>
      <w:r w:rsidRPr="007D0A08">
        <w:rPr>
          <w:rFonts w:ascii="Palatino Linotype" w:eastAsiaTheme="minorEastAsia" w:hAnsi="Palatino Linotype"/>
          <w:b/>
          <w:sz w:val="24"/>
          <w:szCs w:val="24"/>
          <w:lang w:val="es-ES_tradnl" w:eastAsia="es-ES"/>
        </w:rPr>
        <w:t xml:space="preserve"> </w:t>
      </w:r>
      <w:r w:rsidRPr="007D0A08">
        <w:rPr>
          <w:rFonts w:ascii="Palatino Linotype" w:eastAsiaTheme="minorEastAsia" w:hAnsi="Palatino Linotype"/>
          <w:sz w:val="24"/>
          <w:szCs w:val="24"/>
          <w:lang w:val="es-ES_tradnl" w:eastAsia="es-ES"/>
        </w:rPr>
        <w:t xml:space="preserve">presentó </w:t>
      </w:r>
      <w:r w:rsidRPr="007D0A08">
        <w:rPr>
          <w:rFonts w:ascii="Palatino Linotype" w:eastAsia="Calibri" w:hAnsi="Palatino Linotype" w:cs="Arial"/>
          <w:sz w:val="24"/>
          <w:szCs w:val="24"/>
          <w:lang w:val="es-ES" w:eastAsia="es-ES"/>
        </w:rPr>
        <w:t xml:space="preserve">ante el </w:t>
      </w:r>
      <w:r w:rsidRPr="007D0A08">
        <w:rPr>
          <w:rFonts w:ascii="Palatino Linotype" w:eastAsia="Calibri" w:hAnsi="Palatino Linotype" w:cs="Arial"/>
          <w:b/>
          <w:sz w:val="24"/>
          <w:szCs w:val="24"/>
          <w:lang w:val="es-ES" w:eastAsia="es-ES"/>
        </w:rPr>
        <w:t>SUJETO OBLIGADO,</w:t>
      </w:r>
      <w:r w:rsidRPr="007D0A08">
        <w:rPr>
          <w:rFonts w:ascii="Palatino Linotype" w:eastAsia="Calibri" w:hAnsi="Palatino Linotype" w:cs="Arial"/>
          <w:sz w:val="24"/>
          <w:szCs w:val="24"/>
          <w:lang w:val="es-ES_tradnl" w:eastAsia="es-ES"/>
        </w:rPr>
        <w:t xml:space="preserve"> vía </w:t>
      </w:r>
      <w:r w:rsidRPr="007D0A08">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00C14DD1" w:rsidRPr="007D0A08">
        <w:rPr>
          <w:rFonts w:ascii="Palatino Linotype" w:eastAsia="Times New Roman" w:hAnsi="Palatino Linotype" w:cs="Arial"/>
          <w:b/>
          <w:sz w:val="24"/>
          <w:szCs w:val="24"/>
          <w:lang w:val="es-ES" w:eastAsia="es-ES"/>
        </w:rPr>
        <w:t xml:space="preserve"> 00442/ATIZARA/IP/RR/2019</w:t>
      </w:r>
      <w:r w:rsidRPr="007D0A08">
        <w:rPr>
          <w:rFonts w:ascii="Palatino Linotype" w:eastAsia="Calibri" w:hAnsi="Palatino Linotype" w:cs="Arial"/>
          <w:sz w:val="24"/>
          <w:szCs w:val="24"/>
          <w:lang w:val="es-ES" w:eastAsia="es-ES"/>
        </w:rPr>
        <w:t xml:space="preserve"> mediante la cual se requirió lo siguiente:</w:t>
      </w:r>
    </w:p>
    <w:p w:rsidR="005C577F" w:rsidRPr="007D0A08" w:rsidRDefault="005C577F" w:rsidP="007D0A08">
      <w:pPr>
        <w:spacing w:before="240" w:after="240" w:line="360" w:lineRule="auto"/>
        <w:ind w:right="-142"/>
        <w:contextualSpacing/>
        <w:jc w:val="both"/>
        <w:rPr>
          <w:rFonts w:ascii="Palatino Linotype" w:eastAsia="Calibri" w:hAnsi="Palatino Linotype" w:cs="Arial"/>
          <w:b/>
          <w:sz w:val="24"/>
          <w:szCs w:val="24"/>
          <w:lang w:val="es-ES" w:eastAsia="es-ES"/>
        </w:rPr>
      </w:pPr>
    </w:p>
    <w:p w:rsidR="005C577F" w:rsidRPr="007D0A08" w:rsidRDefault="005C577F" w:rsidP="007D0A08">
      <w:pPr>
        <w:spacing w:after="0" w:line="360" w:lineRule="auto"/>
        <w:ind w:left="567" w:right="567"/>
        <w:jc w:val="both"/>
        <w:rPr>
          <w:rFonts w:ascii="Palatino Linotype" w:eastAsiaTheme="minorEastAsia" w:hAnsi="Palatino Linotype"/>
          <w:i/>
          <w:sz w:val="24"/>
          <w:szCs w:val="24"/>
          <w:lang w:val="es-ES_tradnl" w:eastAsia="es-ES"/>
        </w:rPr>
      </w:pPr>
      <w:r w:rsidRPr="007D0A08">
        <w:rPr>
          <w:rFonts w:ascii="Palatino Linotype" w:eastAsia="Times New Roman" w:hAnsi="Palatino Linotype" w:cs="Times New Roman"/>
          <w:i/>
          <w:sz w:val="24"/>
          <w:szCs w:val="24"/>
          <w:lang w:eastAsia="es-MX"/>
        </w:rPr>
        <w:t>“</w:t>
      </w:r>
      <w:r w:rsidR="00C14DD1" w:rsidRPr="007D0A08">
        <w:rPr>
          <w:rFonts w:ascii="Palatino Linotype" w:eastAsia="Times New Roman" w:hAnsi="Palatino Linotype" w:cs="Times New Roman"/>
          <w:i/>
          <w:sz w:val="24"/>
          <w:szCs w:val="24"/>
          <w:lang w:eastAsia="es-MX"/>
        </w:rPr>
        <w:t xml:space="preserve">con fundamento en el </w:t>
      </w:r>
      <w:proofErr w:type="spellStart"/>
      <w:r w:rsidR="00C14DD1" w:rsidRPr="007D0A08">
        <w:rPr>
          <w:rFonts w:ascii="Palatino Linotype" w:eastAsia="Times New Roman" w:hAnsi="Palatino Linotype" w:cs="Times New Roman"/>
          <w:i/>
          <w:sz w:val="24"/>
          <w:szCs w:val="24"/>
          <w:lang w:eastAsia="es-MX"/>
        </w:rPr>
        <w:t>articulo</w:t>
      </w:r>
      <w:proofErr w:type="spellEnd"/>
      <w:r w:rsidR="00C14DD1" w:rsidRPr="007D0A08">
        <w:rPr>
          <w:rFonts w:ascii="Palatino Linotype" w:eastAsia="Times New Roman" w:hAnsi="Palatino Linotype" w:cs="Times New Roman"/>
          <w:i/>
          <w:sz w:val="24"/>
          <w:szCs w:val="24"/>
          <w:lang w:eastAsia="es-MX"/>
        </w:rPr>
        <w:t xml:space="preserve"> 8 constitucional, solicito </w:t>
      </w:r>
      <w:r w:rsidR="00C14DD1" w:rsidRPr="007D0A08">
        <w:rPr>
          <w:rFonts w:ascii="Palatino Linotype" w:eastAsia="Times New Roman" w:hAnsi="Palatino Linotype" w:cs="Times New Roman"/>
          <w:b/>
          <w:i/>
          <w:sz w:val="24"/>
          <w:szCs w:val="24"/>
          <w:lang w:eastAsia="es-MX"/>
        </w:rPr>
        <w:t xml:space="preserve">la fecha </w:t>
      </w:r>
      <w:r w:rsidR="00C14DD1" w:rsidRPr="007D0A08">
        <w:rPr>
          <w:rFonts w:ascii="Palatino Linotype" w:eastAsia="Times New Roman" w:hAnsi="Palatino Linotype" w:cs="Times New Roman"/>
          <w:i/>
          <w:sz w:val="24"/>
          <w:szCs w:val="24"/>
          <w:lang w:eastAsia="es-MX"/>
        </w:rPr>
        <w:t xml:space="preserve">así como el </w:t>
      </w:r>
      <w:r w:rsidR="00C14DD1" w:rsidRPr="007D0A08">
        <w:rPr>
          <w:rFonts w:ascii="Palatino Linotype" w:eastAsia="Times New Roman" w:hAnsi="Palatino Linotype" w:cs="Times New Roman"/>
          <w:b/>
          <w:i/>
          <w:sz w:val="24"/>
          <w:szCs w:val="24"/>
          <w:lang w:eastAsia="es-MX"/>
        </w:rPr>
        <w:t xml:space="preserve">documento en el cual se </w:t>
      </w:r>
      <w:proofErr w:type="spellStart"/>
      <w:r w:rsidR="00C14DD1" w:rsidRPr="007D0A08">
        <w:rPr>
          <w:rFonts w:ascii="Palatino Linotype" w:eastAsia="Times New Roman" w:hAnsi="Palatino Linotype" w:cs="Times New Roman"/>
          <w:b/>
          <w:i/>
          <w:sz w:val="24"/>
          <w:szCs w:val="24"/>
          <w:lang w:eastAsia="es-MX"/>
        </w:rPr>
        <w:t>autorizo</w:t>
      </w:r>
      <w:proofErr w:type="spellEnd"/>
      <w:r w:rsidR="00C14DD1" w:rsidRPr="007D0A08">
        <w:rPr>
          <w:rFonts w:ascii="Palatino Linotype" w:eastAsia="Times New Roman" w:hAnsi="Palatino Linotype" w:cs="Times New Roman"/>
          <w:b/>
          <w:i/>
          <w:sz w:val="24"/>
          <w:szCs w:val="24"/>
          <w:lang w:eastAsia="es-MX"/>
        </w:rPr>
        <w:t xml:space="preserve"> el último cambio de uso de suelo del predio ubicado en Hacienda de la Teja # 1 San Mateo </w:t>
      </w:r>
      <w:proofErr w:type="spellStart"/>
      <w:r w:rsidR="00C14DD1" w:rsidRPr="007D0A08">
        <w:rPr>
          <w:rFonts w:ascii="Palatino Linotype" w:eastAsia="Times New Roman" w:hAnsi="Palatino Linotype" w:cs="Times New Roman"/>
          <w:b/>
          <w:i/>
          <w:sz w:val="24"/>
          <w:szCs w:val="24"/>
          <w:lang w:eastAsia="es-MX"/>
        </w:rPr>
        <w:t>Tecoloapan</w:t>
      </w:r>
      <w:proofErr w:type="spellEnd"/>
      <w:r w:rsidR="00C14DD1" w:rsidRPr="007D0A08">
        <w:rPr>
          <w:rFonts w:ascii="Palatino Linotype" w:eastAsia="Times New Roman" w:hAnsi="Palatino Linotype" w:cs="Times New Roman"/>
          <w:b/>
          <w:i/>
          <w:sz w:val="24"/>
          <w:szCs w:val="24"/>
          <w:lang w:eastAsia="es-MX"/>
        </w:rPr>
        <w:t>, Atizapán de Zaragoza</w:t>
      </w:r>
      <w:r w:rsidR="00C14DD1" w:rsidRPr="007D0A08">
        <w:rPr>
          <w:rFonts w:ascii="Palatino Linotype" w:eastAsia="Times New Roman" w:hAnsi="Palatino Linotype" w:cs="Times New Roman"/>
          <w:i/>
          <w:sz w:val="24"/>
          <w:szCs w:val="24"/>
          <w:lang w:eastAsia="es-MX"/>
        </w:rPr>
        <w:t xml:space="preserve">, </w:t>
      </w:r>
      <w:proofErr w:type="spellStart"/>
      <w:r w:rsidR="00C14DD1" w:rsidRPr="007D0A08">
        <w:rPr>
          <w:rFonts w:ascii="Palatino Linotype" w:eastAsia="Times New Roman" w:hAnsi="Palatino Linotype" w:cs="Times New Roman"/>
          <w:i/>
          <w:sz w:val="24"/>
          <w:szCs w:val="24"/>
          <w:lang w:eastAsia="es-MX"/>
        </w:rPr>
        <w:t>asi</w:t>
      </w:r>
      <w:proofErr w:type="spellEnd"/>
      <w:r w:rsidR="00C14DD1" w:rsidRPr="007D0A08">
        <w:rPr>
          <w:rFonts w:ascii="Palatino Linotype" w:eastAsia="Times New Roman" w:hAnsi="Palatino Linotype" w:cs="Times New Roman"/>
          <w:i/>
          <w:sz w:val="24"/>
          <w:szCs w:val="24"/>
          <w:lang w:eastAsia="es-MX"/>
        </w:rPr>
        <w:t xml:space="preserve"> como </w:t>
      </w:r>
      <w:r w:rsidR="00C14DD1" w:rsidRPr="007D0A08">
        <w:rPr>
          <w:rFonts w:ascii="Palatino Linotype" w:eastAsia="Times New Roman" w:hAnsi="Palatino Linotype" w:cs="Times New Roman"/>
          <w:b/>
          <w:i/>
          <w:sz w:val="24"/>
          <w:szCs w:val="24"/>
          <w:lang w:eastAsia="es-MX"/>
        </w:rPr>
        <w:t xml:space="preserve">todos los tramites que se han realizado </w:t>
      </w:r>
      <w:r w:rsidR="00C14DD1" w:rsidRPr="007D0A08">
        <w:rPr>
          <w:rFonts w:ascii="Palatino Linotype" w:eastAsia="Times New Roman" w:hAnsi="Palatino Linotype" w:cs="Times New Roman"/>
          <w:b/>
          <w:i/>
          <w:sz w:val="24"/>
          <w:szCs w:val="24"/>
          <w:lang w:eastAsia="es-MX"/>
        </w:rPr>
        <w:lastRenderedPageBreak/>
        <w:t>de mencionado predio</w:t>
      </w:r>
      <w:r w:rsidR="00C14DD1" w:rsidRPr="007D0A08">
        <w:rPr>
          <w:rFonts w:ascii="Palatino Linotype" w:eastAsia="Times New Roman" w:hAnsi="Palatino Linotype" w:cs="Times New Roman"/>
          <w:i/>
          <w:sz w:val="24"/>
          <w:szCs w:val="24"/>
          <w:lang w:eastAsia="es-MX"/>
        </w:rPr>
        <w:t xml:space="preserve">, ante usted, demostrando el interés que me asiste dado que mi domicilio se encuentra </w:t>
      </w:r>
      <w:r w:rsidR="00C14DD1" w:rsidRPr="00E02749">
        <w:rPr>
          <w:rFonts w:ascii="Palatino Linotype" w:eastAsia="Times New Roman" w:hAnsi="Palatino Linotype" w:cs="Times New Roman"/>
          <w:i/>
          <w:sz w:val="24"/>
          <w:szCs w:val="24"/>
          <w:highlight w:val="black"/>
          <w:lang w:eastAsia="es-MX"/>
        </w:rPr>
        <w:t xml:space="preserve">en </w:t>
      </w:r>
      <w:r w:rsidR="00E02749" w:rsidRPr="00E02749">
        <w:rPr>
          <w:rFonts w:ascii="Palatino Linotype" w:eastAsia="Times New Roman" w:hAnsi="Palatino Linotype" w:cs="Times New Roman"/>
          <w:i/>
          <w:sz w:val="24"/>
          <w:szCs w:val="24"/>
          <w:highlight w:val="black"/>
          <w:lang w:eastAsia="es-MX"/>
        </w:rPr>
        <w:t>---------------------------------</w:t>
      </w:r>
      <w:r w:rsidR="00E02749">
        <w:rPr>
          <w:rFonts w:ascii="Palatino Linotype" w:eastAsia="Times New Roman" w:hAnsi="Palatino Linotype" w:cs="Times New Roman"/>
          <w:i/>
          <w:sz w:val="24"/>
          <w:szCs w:val="24"/>
          <w:highlight w:val="black"/>
          <w:lang w:eastAsia="es-MX"/>
        </w:rPr>
        <w:t xml:space="preserve">      </w:t>
      </w:r>
      <w:r w:rsidR="00E02749" w:rsidRPr="00E02749">
        <w:rPr>
          <w:rFonts w:ascii="Palatino Linotype" w:eastAsia="Times New Roman" w:hAnsi="Palatino Linotype" w:cs="Times New Roman"/>
          <w:i/>
          <w:sz w:val="24"/>
          <w:szCs w:val="24"/>
          <w:highlight w:val="black"/>
          <w:lang w:eastAsia="es-MX"/>
        </w:rPr>
        <w:t>-----------------</w:t>
      </w:r>
      <w:r w:rsidR="00C14DD1" w:rsidRPr="007D0A08">
        <w:rPr>
          <w:rFonts w:ascii="Palatino Linotype" w:eastAsia="Times New Roman" w:hAnsi="Palatino Linotype" w:cs="Times New Roman"/>
          <w:i/>
          <w:sz w:val="24"/>
          <w:szCs w:val="24"/>
          <w:lang w:eastAsia="es-MX"/>
        </w:rPr>
        <w:t xml:space="preserve">, </w:t>
      </w:r>
      <w:r w:rsidR="00E02749" w:rsidRPr="00E02749">
        <w:rPr>
          <w:rFonts w:ascii="Palatino Linotype" w:eastAsia="Times New Roman" w:hAnsi="Palatino Linotype" w:cs="Times New Roman"/>
          <w:i/>
          <w:sz w:val="24"/>
          <w:szCs w:val="24"/>
          <w:highlight w:val="black"/>
          <w:lang w:eastAsia="es-MX"/>
        </w:rPr>
        <w:t>------------------------------------</w:t>
      </w:r>
      <w:r w:rsidRPr="007D0A08">
        <w:rPr>
          <w:rFonts w:ascii="Palatino Linotype" w:eastAsia="Times New Roman" w:hAnsi="Palatino Linotype" w:cs="Times New Roman"/>
          <w:i/>
          <w:sz w:val="24"/>
          <w:szCs w:val="24"/>
          <w:lang w:eastAsia="es-MX"/>
        </w:rPr>
        <w:t>.</w:t>
      </w:r>
      <w:r w:rsidRPr="007D0A08">
        <w:rPr>
          <w:rFonts w:ascii="Palatino Linotype" w:eastAsiaTheme="minorEastAsia" w:hAnsi="Palatino Linotype"/>
          <w:i/>
          <w:sz w:val="24"/>
          <w:szCs w:val="24"/>
          <w:lang w:val="es-ES_tradnl" w:eastAsia="es-ES"/>
        </w:rPr>
        <w:t>” (Sic)</w:t>
      </w:r>
    </w:p>
    <w:p w:rsidR="005C577F" w:rsidRPr="007D0A08" w:rsidRDefault="005C577F" w:rsidP="007D0A08">
      <w:pPr>
        <w:spacing w:after="0" w:line="360" w:lineRule="auto"/>
        <w:ind w:right="567"/>
        <w:jc w:val="both"/>
        <w:rPr>
          <w:rFonts w:ascii="Palatino Linotype" w:eastAsiaTheme="minorEastAsia" w:hAnsi="Palatino Linotype"/>
          <w:i/>
          <w:sz w:val="24"/>
          <w:szCs w:val="24"/>
          <w:lang w:val="es-ES_tradnl" w:eastAsia="es-ES"/>
        </w:rPr>
      </w:pPr>
    </w:p>
    <w:p w:rsidR="005C577F" w:rsidRPr="007D0A08" w:rsidRDefault="005C577F" w:rsidP="007D0A08">
      <w:pPr>
        <w:numPr>
          <w:ilvl w:val="0"/>
          <w:numId w:val="1"/>
        </w:numPr>
        <w:spacing w:after="0" w:line="360" w:lineRule="auto"/>
        <w:ind w:left="0" w:firstLine="0"/>
        <w:contextualSpacing/>
        <w:jc w:val="both"/>
        <w:rPr>
          <w:rFonts w:ascii="Palatino Linotype" w:eastAsia="Times New Roman" w:hAnsi="Palatino Linotype" w:cs="Arial"/>
          <w:b/>
          <w:sz w:val="24"/>
          <w:szCs w:val="24"/>
          <w:lang w:val="es-ES" w:eastAsia="es-ES"/>
        </w:rPr>
      </w:pPr>
      <w:r w:rsidRPr="007D0A08">
        <w:rPr>
          <w:rFonts w:ascii="Palatino Linotype" w:eastAsia="Times New Roman" w:hAnsi="Palatino Linotype" w:cs="Arial"/>
          <w:sz w:val="24"/>
          <w:szCs w:val="24"/>
          <w:lang w:val="es-ES" w:eastAsia="es-ES"/>
        </w:rPr>
        <w:t>Señaló como modalidad de entrega de la información</w:t>
      </w:r>
      <w:r w:rsidRPr="007D0A08">
        <w:rPr>
          <w:rFonts w:ascii="Palatino Linotype" w:eastAsia="Times New Roman" w:hAnsi="Palatino Linotype" w:cs="Arial"/>
          <w:b/>
          <w:sz w:val="24"/>
          <w:szCs w:val="24"/>
          <w:lang w:val="es-ES" w:eastAsia="es-ES"/>
        </w:rPr>
        <w:t>:</w:t>
      </w:r>
      <w:r w:rsidRPr="007D0A08">
        <w:rPr>
          <w:rFonts w:ascii="Palatino Linotype" w:eastAsia="Times New Roman" w:hAnsi="Palatino Linotype" w:cs="Arial"/>
          <w:sz w:val="24"/>
          <w:szCs w:val="24"/>
          <w:lang w:val="es-ES" w:eastAsia="es-ES"/>
        </w:rPr>
        <w:t xml:space="preserve"> </w:t>
      </w:r>
      <w:r w:rsidR="00C14DD1" w:rsidRPr="007D0A08">
        <w:rPr>
          <w:rFonts w:ascii="Palatino Linotype" w:eastAsia="Times New Roman" w:hAnsi="Palatino Linotype" w:cs="Arial"/>
          <w:b/>
          <w:sz w:val="24"/>
          <w:szCs w:val="24"/>
          <w:lang w:val="es-ES" w:eastAsia="es-ES"/>
        </w:rPr>
        <w:t>Copias Certificadas (con costo)</w:t>
      </w:r>
    </w:p>
    <w:p w:rsidR="005C577F" w:rsidRPr="007D0A08" w:rsidRDefault="005C577F" w:rsidP="007D0A08">
      <w:pPr>
        <w:spacing w:after="0" w:line="360" w:lineRule="auto"/>
        <w:ind w:right="-142"/>
        <w:contextualSpacing/>
        <w:jc w:val="both"/>
        <w:rPr>
          <w:rFonts w:ascii="Palatino Linotype" w:eastAsiaTheme="minorEastAsia" w:hAnsi="Palatino Linotype" w:cs="Arial"/>
          <w:i/>
          <w:sz w:val="24"/>
          <w:szCs w:val="24"/>
          <w:lang w:val="es-ES_tradnl" w:eastAsia="es-ES"/>
        </w:rPr>
      </w:pPr>
    </w:p>
    <w:p w:rsidR="00C14DD1" w:rsidRPr="007D0A08" w:rsidRDefault="005C577F" w:rsidP="007D0A08">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D0A08">
        <w:rPr>
          <w:rFonts w:ascii="Palatino Linotype" w:eastAsiaTheme="minorEastAsia" w:hAnsi="Palatino Linotype" w:cs="Arial"/>
          <w:sz w:val="24"/>
          <w:szCs w:val="24"/>
          <w:lang w:val="es-ES_tradnl" w:eastAsia="es-ES"/>
        </w:rPr>
        <w:t>El</w:t>
      </w:r>
      <w:r w:rsidR="00C14DD1" w:rsidRPr="007D0A08">
        <w:rPr>
          <w:rFonts w:ascii="Palatino Linotype" w:eastAsiaTheme="minorEastAsia" w:hAnsi="Palatino Linotype" w:cs="Arial"/>
          <w:sz w:val="24"/>
          <w:szCs w:val="24"/>
          <w:lang w:val="es-ES_tradnl" w:eastAsia="es-ES"/>
        </w:rPr>
        <w:t xml:space="preserve"> día </w:t>
      </w:r>
      <w:r w:rsidR="00C14DD1" w:rsidRPr="007D0A08">
        <w:rPr>
          <w:rFonts w:ascii="Palatino Linotype" w:eastAsiaTheme="minorEastAsia" w:hAnsi="Palatino Linotype" w:cs="Arial"/>
          <w:b/>
          <w:sz w:val="24"/>
          <w:szCs w:val="24"/>
          <w:lang w:val="es-ES_tradnl" w:eastAsia="es-ES"/>
        </w:rPr>
        <w:t>trece (13) de junio</w:t>
      </w:r>
      <w:r w:rsidR="00C14DD1" w:rsidRPr="007D0A08">
        <w:rPr>
          <w:rFonts w:ascii="Palatino Linotype" w:eastAsiaTheme="minorEastAsia" w:hAnsi="Palatino Linotype" w:cs="Arial"/>
          <w:sz w:val="24"/>
          <w:szCs w:val="24"/>
          <w:lang w:val="es-ES_tradnl" w:eastAsia="es-ES"/>
        </w:rPr>
        <w:t xml:space="preserve"> de la presente anualidad el </w:t>
      </w:r>
      <w:r w:rsidR="00C14DD1" w:rsidRPr="007D0A08">
        <w:rPr>
          <w:rFonts w:ascii="Palatino Linotype" w:eastAsiaTheme="minorEastAsia" w:hAnsi="Palatino Linotype" w:cs="Arial"/>
          <w:b/>
          <w:sz w:val="24"/>
          <w:szCs w:val="24"/>
          <w:lang w:val="es-ES_tradnl" w:eastAsia="es-ES"/>
        </w:rPr>
        <w:t>SUJETO OBLIGADO</w:t>
      </w:r>
      <w:r w:rsidR="00C14DD1" w:rsidRPr="007D0A08">
        <w:rPr>
          <w:rFonts w:ascii="Palatino Linotype" w:eastAsiaTheme="minorEastAsia" w:hAnsi="Palatino Linotype" w:cs="Arial"/>
          <w:sz w:val="24"/>
          <w:szCs w:val="24"/>
          <w:lang w:val="es-ES_tradnl" w:eastAsia="es-ES"/>
        </w:rPr>
        <w:t xml:space="preserve"> emitió si respectiva respuesta a la solicitud de información del particular, para lo cual se adjuntaron dos archivos SOL.00442-atiz-2019 ofici.pdf; SOL.00442-ATIZA-2019 ANEXO.pdf y CT 0036.pdf, mismos</w:t>
      </w:r>
      <w:r w:rsidR="003004D7" w:rsidRPr="007D0A08">
        <w:rPr>
          <w:rFonts w:ascii="Palatino Linotype" w:eastAsiaTheme="minorEastAsia" w:hAnsi="Palatino Linotype" w:cs="Arial"/>
          <w:sz w:val="24"/>
          <w:szCs w:val="24"/>
          <w:lang w:val="es-ES_tradnl" w:eastAsia="es-ES"/>
        </w:rPr>
        <w:t xml:space="preserve"> que corresponde en lo medular  a lo siguiente:</w:t>
      </w:r>
    </w:p>
    <w:p w:rsidR="003004D7" w:rsidRPr="007D0A08" w:rsidRDefault="003004D7" w:rsidP="007D0A08">
      <w:pPr>
        <w:spacing w:before="240" w:after="240" w:line="360" w:lineRule="auto"/>
        <w:contextualSpacing/>
        <w:jc w:val="both"/>
        <w:rPr>
          <w:rFonts w:ascii="Palatino Linotype" w:eastAsiaTheme="minorEastAsia" w:hAnsi="Palatino Linotype" w:cs="Arial"/>
          <w:sz w:val="24"/>
          <w:szCs w:val="24"/>
          <w:lang w:val="es-ES_tradnl" w:eastAsia="es-ES"/>
        </w:rPr>
      </w:pPr>
    </w:p>
    <w:p w:rsidR="00C14DD1" w:rsidRPr="007D0A08" w:rsidRDefault="00C14DD1" w:rsidP="007D0A08">
      <w:pPr>
        <w:spacing w:before="240" w:after="240" w:line="360" w:lineRule="auto"/>
        <w:ind w:left="567" w:right="567"/>
        <w:contextualSpacing/>
        <w:jc w:val="both"/>
        <w:rPr>
          <w:rFonts w:ascii="Palatino Linotype" w:eastAsiaTheme="minorEastAsia" w:hAnsi="Palatino Linotype" w:cs="Arial"/>
          <w:i/>
          <w:sz w:val="24"/>
          <w:szCs w:val="24"/>
          <w:lang w:eastAsia="es-ES"/>
        </w:rPr>
      </w:pPr>
      <w:r w:rsidRPr="007D0A08">
        <w:rPr>
          <w:rFonts w:ascii="Palatino Linotype" w:eastAsiaTheme="minorEastAsia" w:hAnsi="Palatino Linotype" w:cs="Arial"/>
          <w:i/>
          <w:sz w:val="24"/>
          <w:szCs w:val="24"/>
          <w:lang w:val="es-ES_tradnl" w:eastAsia="es-ES"/>
        </w:rPr>
        <w:t>“</w:t>
      </w:r>
      <w:r w:rsidRPr="007D0A08">
        <w:rPr>
          <w:rFonts w:ascii="Palatino Linotype" w:eastAsiaTheme="minorEastAsia" w:hAnsi="Palatino Linotype" w:cs="Arial"/>
          <w:i/>
          <w:sz w:val="24"/>
          <w:szCs w:val="24"/>
          <w:lang w:eastAsia="es-ES"/>
        </w:rPr>
        <w:t xml:space="preserve">En atención a su solicitud número de folio 00442/ATIZARA/IP/2019, al respecto me </w:t>
      </w:r>
      <w:r w:rsidRPr="007D0A08">
        <w:rPr>
          <w:rFonts w:ascii="Palatino Linotype" w:eastAsiaTheme="minorEastAsia" w:hAnsi="Palatino Linotype" w:cs="Arial"/>
          <w:b/>
          <w:i/>
          <w:sz w:val="24"/>
          <w:szCs w:val="24"/>
          <w:lang w:eastAsia="es-ES"/>
        </w:rPr>
        <w:t>permito informar que en fecha veintiuno de noviembre del año dos mil doce, el entonces Director General de Desarrollo Urbano, autorizó el Cambio de Uso del Suelo e Incremento Intensidad y Altura número de oficio DGDU/CUS/107/2012</w:t>
      </w:r>
      <w:r w:rsidRPr="007D0A08">
        <w:rPr>
          <w:rFonts w:ascii="Palatino Linotype" w:eastAsiaTheme="minorEastAsia" w:hAnsi="Palatino Linotype" w:cs="Arial"/>
          <w:i/>
          <w:sz w:val="24"/>
          <w:szCs w:val="24"/>
          <w:lang w:eastAsia="es-ES"/>
        </w:rPr>
        <w:t>, por lo que no se ha emitido alguna otra autorización relacionada con el domicilio que menciona en su solicitud, por lo que atendiendo al Principio de Máxima Publicidad, a</w:t>
      </w:r>
      <w:r w:rsidRPr="007D0A08">
        <w:rPr>
          <w:rFonts w:ascii="Palatino Linotype" w:eastAsiaTheme="minorEastAsia" w:hAnsi="Palatino Linotype" w:cs="Arial"/>
          <w:b/>
          <w:i/>
          <w:sz w:val="24"/>
          <w:szCs w:val="24"/>
          <w:lang w:eastAsia="es-ES"/>
        </w:rPr>
        <w:t>nexo encontrará en archivo electrónico en versión pública, la Autorización de Cambio de Uso del Suelo e Incremento Intensidad y Altura oficio número DGDU/CUS/107/2012</w:t>
      </w:r>
      <w:r w:rsidRPr="007D0A08">
        <w:rPr>
          <w:rFonts w:ascii="Palatino Linotype" w:eastAsiaTheme="minorEastAsia" w:hAnsi="Palatino Linotype" w:cs="Arial"/>
          <w:i/>
          <w:sz w:val="24"/>
          <w:szCs w:val="24"/>
          <w:lang w:eastAsia="es-ES"/>
        </w:rPr>
        <w:t>, de acuerdo al Artículo 52 de la Ley de Transparencia y Acceso a la Información Pública del Estado de México y Municipios, que a la letra dice: Artículo 52.- “…Las solicitudes de acceso a la información y las respuestas que se les dé, incluyendo, en su caso, la información entregada, así como las resoluciones a los recursos que en su caso se promuevan serán públicas, y de ser el caso que contengan datos personales que deban ser protegidos se podrá dar su acceso en su versión pública, siempre y cuando la resolución de referencia se someta a un proceso de disociación, es decir, no haga identificable al titular de tales datos personales…” Lo anterior por disposición al “</w:t>
      </w:r>
      <w:r w:rsidRPr="007D0A08">
        <w:rPr>
          <w:rFonts w:ascii="Palatino Linotype" w:eastAsiaTheme="minorEastAsia" w:hAnsi="Palatino Linotype" w:cs="Arial"/>
          <w:b/>
          <w:i/>
          <w:sz w:val="24"/>
          <w:szCs w:val="24"/>
          <w:lang w:eastAsia="es-ES"/>
        </w:rPr>
        <w:t>ACUERDO NÚMERO 0036/CTATIZARA/2019-2021 DEL COMITÉ DE TRANSPARENCIA DEL H. AYUNTAMIENTO DE ATIZAPÁN DE ZARAGOZA 2019-2021, DE SOLICITUD DE CONFIRMACIÓN DE CLASIFICACIÓN DE INFORMACIÓN EN MODALIDAD DE CONFIDENCIAL, EN SU NOVENA SESIÓN EXTRAORDINARIA, DE FECHA 03 DE JUNIO DEL 2019</w:t>
      </w:r>
      <w:r w:rsidRPr="007D0A08">
        <w:rPr>
          <w:rFonts w:ascii="Palatino Linotype" w:eastAsiaTheme="minorEastAsia" w:hAnsi="Palatino Linotype" w:cs="Arial"/>
          <w:i/>
          <w:sz w:val="24"/>
          <w:szCs w:val="24"/>
          <w:lang w:eastAsia="es-ES"/>
        </w:rPr>
        <w:t>, (mismo que anexo al presente). Agradeceré su atención al presente, quedo de usted. A T E N T A M E N T E ING. ARQ. NINA HERMOSILLO MIRANDA DIRECTORA GENERAL DE DESARROLLO TERRITORIAL</w:t>
      </w:r>
      <w:r w:rsidRPr="007D0A08">
        <w:rPr>
          <w:rFonts w:ascii="Palatino Linotype" w:eastAsiaTheme="minorEastAsia" w:hAnsi="Palatino Linotype" w:cs="Arial"/>
          <w:i/>
          <w:sz w:val="24"/>
          <w:szCs w:val="24"/>
          <w:lang w:val="es-ES_tradnl" w:eastAsia="es-ES"/>
        </w:rPr>
        <w:t>” (sic)</w:t>
      </w:r>
    </w:p>
    <w:p w:rsidR="005C577F" w:rsidRPr="007D0A08" w:rsidRDefault="005C577F" w:rsidP="007D0A08">
      <w:pPr>
        <w:spacing w:before="240" w:after="240" w:line="360" w:lineRule="auto"/>
        <w:contextualSpacing/>
        <w:jc w:val="both"/>
        <w:rPr>
          <w:rFonts w:ascii="Palatino Linotype" w:eastAsiaTheme="minorEastAsia" w:hAnsi="Palatino Linotype" w:cs="Arial"/>
          <w:i/>
          <w:sz w:val="24"/>
          <w:szCs w:val="24"/>
          <w:lang w:eastAsia="es-ES"/>
        </w:rPr>
      </w:pPr>
    </w:p>
    <w:p w:rsidR="005C577F" w:rsidRPr="007D0A08" w:rsidRDefault="005C577F" w:rsidP="007D0A08">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D0A08">
        <w:rPr>
          <w:rFonts w:ascii="Palatino Linotype" w:eastAsia="Calibri" w:hAnsi="Palatino Linotype" w:cs="Arial"/>
          <w:sz w:val="24"/>
          <w:szCs w:val="24"/>
          <w:lang w:val="es-AR" w:eastAsia="es-ES"/>
        </w:rPr>
        <w:t>El</w:t>
      </w:r>
      <w:r w:rsidRPr="007D0A08">
        <w:rPr>
          <w:rFonts w:ascii="Palatino Linotype" w:eastAsia="Times New Roman" w:hAnsi="Palatino Linotype" w:cs="Arial"/>
          <w:sz w:val="24"/>
          <w:szCs w:val="24"/>
          <w:lang w:val="es-ES" w:eastAsia="es-ES"/>
        </w:rPr>
        <w:t xml:space="preserve"> día </w:t>
      </w:r>
      <w:r w:rsidR="00144664" w:rsidRPr="007D0A08">
        <w:rPr>
          <w:rFonts w:ascii="Palatino Linotype" w:eastAsia="Times New Roman" w:hAnsi="Palatino Linotype" w:cs="Arial"/>
          <w:b/>
          <w:sz w:val="24"/>
          <w:szCs w:val="24"/>
          <w:lang w:val="es-ES" w:eastAsia="es-ES"/>
        </w:rPr>
        <w:t>dieciocho (18</w:t>
      </w:r>
      <w:r w:rsidRPr="007D0A08">
        <w:rPr>
          <w:rFonts w:ascii="Palatino Linotype" w:eastAsia="Times New Roman" w:hAnsi="Palatino Linotype" w:cs="Arial"/>
          <w:b/>
          <w:sz w:val="24"/>
          <w:szCs w:val="24"/>
          <w:lang w:val="es-ES" w:eastAsia="es-ES"/>
        </w:rPr>
        <w:t xml:space="preserve">) de junio </w:t>
      </w:r>
      <w:r w:rsidRPr="007D0A08">
        <w:rPr>
          <w:rFonts w:ascii="Palatino Linotype" w:eastAsia="Times New Roman" w:hAnsi="Palatino Linotype" w:cs="Arial"/>
          <w:sz w:val="24"/>
          <w:szCs w:val="24"/>
          <w:lang w:val="es-ES" w:eastAsia="es-ES"/>
        </w:rPr>
        <w:t xml:space="preserve">de dos mil diecinueve, el particular interpuso el recurso de revisión, en contra de </w:t>
      </w:r>
      <w:r w:rsidR="00AA5B7D" w:rsidRPr="007D0A08">
        <w:rPr>
          <w:rFonts w:ascii="Palatino Linotype" w:eastAsia="Times New Roman" w:hAnsi="Palatino Linotype" w:cs="Arial"/>
          <w:sz w:val="24"/>
          <w:szCs w:val="24"/>
          <w:lang w:val="es-ES" w:eastAsia="es-ES"/>
        </w:rPr>
        <w:t xml:space="preserve">la </w:t>
      </w:r>
      <w:r w:rsidRPr="007D0A08">
        <w:rPr>
          <w:rFonts w:ascii="Palatino Linotype" w:eastAsia="Times New Roman" w:hAnsi="Palatino Linotype" w:cs="Arial"/>
          <w:sz w:val="24"/>
          <w:szCs w:val="24"/>
          <w:lang w:val="es-ES" w:eastAsia="es-ES"/>
        </w:rPr>
        <w:t>respuesta, señalando como:</w:t>
      </w:r>
      <w:bookmarkStart w:id="2" w:name="_Toc462307683"/>
      <w:bookmarkStart w:id="3" w:name="_Toc472427085"/>
      <w:bookmarkStart w:id="4" w:name="_Toc472500652"/>
    </w:p>
    <w:p w:rsidR="005C577F" w:rsidRPr="007D0A08" w:rsidRDefault="005C577F" w:rsidP="007D0A08">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5C577F" w:rsidRDefault="005C577F" w:rsidP="007D0A08">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7D0A08">
        <w:rPr>
          <w:rFonts w:ascii="Palatino Linotype" w:eastAsiaTheme="majorEastAsia" w:hAnsi="Palatino Linotype" w:cstheme="majorBidi"/>
          <w:b/>
          <w:sz w:val="24"/>
          <w:szCs w:val="24"/>
          <w:lang w:val="es-ES" w:eastAsia="es-ES"/>
        </w:rPr>
        <w:t>Acto impugnado</w:t>
      </w:r>
      <w:r w:rsidRPr="007D0A08">
        <w:rPr>
          <w:rFonts w:ascii="Palatino Linotype" w:eastAsiaTheme="majorEastAsia" w:hAnsi="Palatino Linotype" w:cstheme="majorBidi"/>
          <w:b/>
          <w:i/>
          <w:sz w:val="24"/>
          <w:szCs w:val="24"/>
          <w:lang w:val="es-ES" w:eastAsia="es-ES"/>
        </w:rPr>
        <w:t>:</w:t>
      </w:r>
      <w:bookmarkEnd w:id="2"/>
      <w:bookmarkEnd w:id="3"/>
      <w:bookmarkEnd w:id="4"/>
      <w:r w:rsidRPr="007D0A0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7D0A08" w:rsidRPr="007D0A08" w:rsidRDefault="007D0A08" w:rsidP="007D0A0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561379" w:rsidRDefault="005C577F" w:rsidP="007D0A0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7D0A08">
        <w:rPr>
          <w:rFonts w:ascii="Palatino Linotype" w:eastAsiaTheme="majorEastAsia" w:hAnsi="Palatino Linotype" w:cstheme="majorBidi"/>
          <w:i/>
          <w:sz w:val="24"/>
          <w:szCs w:val="24"/>
          <w:lang w:eastAsia="es-ES"/>
        </w:rPr>
        <w:t>“</w:t>
      </w:r>
      <w:r w:rsidR="00AA5B7D" w:rsidRPr="007D0A08">
        <w:rPr>
          <w:rFonts w:ascii="Palatino Linotype" w:hAnsi="Palatino Linotype"/>
          <w:i/>
          <w:color w:val="000000"/>
          <w:sz w:val="24"/>
          <w:szCs w:val="24"/>
        </w:rPr>
        <w:t xml:space="preserve">no autorizaron las copias certificadas de la </w:t>
      </w:r>
      <w:proofErr w:type="spellStart"/>
      <w:r w:rsidR="00AA5B7D" w:rsidRPr="007D0A08">
        <w:rPr>
          <w:rFonts w:ascii="Palatino Linotype" w:hAnsi="Palatino Linotype"/>
          <w:i/>
          <w:color w:val="000000"/>
          <w:sz w:val="24"/>
          <w:szCs w:val="24"/>
        </w:rPr>
        <w:t>informacion</w:t>
      </w:r>
      <w:proofErr w:type="spellEnd"/>
      <w:r w:rsidR="00AA5B7D" w:rsidRPr="007D0A08">
        <w:rPr>
          <w:rFonts w:ascii="Palatino Linotype" w:hAnsi="Palatino Linotype"/>
          <w:i/>
          <w:color w:val="000000"/>
          <w:sz w:val="24"/>
          <w:szCs w:val="24"/>
        </w:rPr>
        <w:t xml:space="preserve"> solicitada</w:t>
      </w:r>
      <w:r w:rsidR="00AA5B7D" w:rsidRPr="007D0A08">
        <w:rPr>
          <w:rFonts w:ascii="Palatino Linotype" w:eastAsiaTheme="majorEastAsia" w:hAnsi="Palatino Linotype" w:cstheme="majorBidi"/>
          <w:i/>
          <w:sz w:val="24"/>
          <w:szCs w:val="24"/>
          <w:lang w:eastAsia="es-ES"/>
        </w:rPr>
        <w:t xml:space="preserve"> </w:t>
      </w:r>
      <w:r w:rsidRPr="007D0A08">
        <w:rPr>
          <w:rFonts w:ascii="Palatino Linotype" w:eastAsiaTheme="majorEastAsia" w:hAnsi="Palatino Linotype" w:cstheme="majorBidi"/>
          <w:i/>
          <w:sz w:val="24"/>
          <w:szCs w:val="24"/>
          <w:lang w:eastAsia="es-ES"/>
        </w:rPr>
        <w:t>“(sic</w:t>
      </w:r>
      <w:r w:rsidRPr="007D0A08">
        <w:rPr>
          <w:rFonts w:ascii="Palatino Linotype" w:eastAsia="Calibri" w:hAnsi="Palatino Linotype" w:cs="Arial"/>
          <w:i/>
          <w:sz w:val="24"/>
          <w:szCs w:val="24"/>
          <w:lang w:val="es-ES" w:eastAsia="es-ES"/>
        </w:rPr>
        <w:t xml:space="preserve">); </w:t>
      </w:r>
      <w:r w:rsidRPr="007D0A08">
        <w:rPr>
          <w:rFonts w:ascii="Palatino Linotype" w:eastAsia="Calibri" w:hAnsi="Palatino Linotype" w:cs="Arial"/>
          <w:sz w:val="24"/>
          <w:szCs w:val="24"/>
          <w:lang w:val="es-ES" w:eastAsia="es-ES"/>
        </w:rPr>
        <w:t xml:space="preserve">y como </w:t>
      </w:r>
    </w:p>
    <w:p w:rsidR="007D0A08" w:rsidRPr="007D0A08" w:rsidRDefault="007D0A08" w:rsidP="007D0A0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p>
    <w:p w:rsidR="005C577F" w:rsidRPr="007D0A08" w:rsidRDefault="005C577F" w:rsidP="007D0A08">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7D0A08">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7D0A08">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5C577F" w:rsidRPr="007D0A08" w:rsidRDefault="005C577F" w:rsidP="007D0A0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7D0A08">
        <w:rPr>
          <w:rFonts w:ascii="Palatino Linotype" w:eastAsiaTheme="majorEastAsia" w:hAnsi="Palatino Linotype" w:cstheme="majorBidi"/>
          <w:i/>
          <w:sz w:val="24"/>
          <w:szCs w:val="24"/>
          <w:lang w:eastAsia="es-ES"/>
        </w:rPr>
        <w:t>“</w:t>
      </w:r>
      <w:r w:rsidR="00AA5B7D" w:rsidRPr="007D0A08">
        <w:rPr>
          <w:rFonts w:ascii="Palatino Linotype" w:eastAsiaTheme="majorEastAsia" w:hAnsi="Palatino Linotype" w:cstheme="majorBidi"/>
          <w:b/>
          <w:i/>
          <w:sz w:val="24"/>
          <w:szCs w:val="24"/>
          <w:lang w:eastAsia="es-ES"/>
        </w:rPr>
        <w:t>se solicitaron copias certificadas de diversas constancias</w:t>
      </w:r>
      <w:r w:rsidR="00AA5B7D" w:rsidRPr="007D0A08">
        <w:rPr>
          <w:rFonts w:ascii="Palatino Linotype" w:eastAsiaTheme="majorEastAsia" w:hAnsi="Palatino Linotype" w:cstheme="majorBidi"/>
          <w:i/>
          <w:sz w:val="24"/>
          <w:szCs w:val="24"/>
          <w:lang w:eastAsia="es-ES"/>
        </w:rPr>
        <w:t>, sin embargo la autoridad tuvo a bien adjuntar la información únicamente en archivo PDF n</w:t>
      </w:r>
      <w:r w:rsidR="00AA5B7D" w:rsidRPr="007D0A08">
        <w:rPr>
          <w:rFonts w:ascii="Palatino Linotype" w:eastAsiaTheme="majorEastAsia" w:hAnsi="Palatino Linotype" w:cstheme="majorBidi"/>
          <w:b/>
          <w:i/>
          <w:sz w:val="24"/>
          <w:szCs w:val="24"/>
          <w:lang w:eastAsia="es-ES"/>
        </w:rPr>
        <w:t>o así dio autorización de las copias certificadas</w:t>
      </w:r>
      <w:r w:rsidRPr="007D0A08">
        <w:rPr>
          <w:rFonts w:ascii="Palatino Linotype" w:eastAsiaTheme="majorEastAsia" w:hAnsi="Palatino Linotype" w:cstheme="majorBidi"/>
          <w:i/>
          <w:sz w:val="24"/>
          <w:szCs w:val="24"/>
          <w:lang w:val="es-ES" w:eastAsia="es-ES"/>
        </w:rPr>
        <w:t xml:space="preserve">” </w:t>
      </w:r>
      <w:r w:rsidRPr="007D0A08">
        <w:rPr>
          <w:rFonts w:ascii="Palatino Linotype" w:eastAsiaTheme="minorEastAsia" w:hAnsi="Palatino Linotype" w:cs="Arial"/>
          <w:i/>
          <w:sz w:val="24"/>
          <w:szCs w:val="24"/>
          <w:lang w:val="es-ES_tradnl" w:eastAsia="es-ES"/>
        </w:rPr>
        <w:t>(Sic)</w:t>
      </w:r>
    </w:p>
    <w:p w:rsidR="005C577F" w:rsidRPr="007D0A08" w:rsidRDefault="005C577F" w:rsidP="007D0A08">
      <w:pPr>
        <w:spacing w:after="0" w:line="360" w:lineRule="auto"/>
        <w:ind w:right="-142"/>
        <w:contextualSpacing/>
        <w:jc w:val="both"/>
        <w:rPr>
          <w:rFonts w:ascii="Palatino Linotype" w:eastAsiaTheme="minorEastAsia" w:hAnsi="Palatino Linotype" w:cs="Arial"/>
          <w:sz w:val="24"/>
          <w:szCs w:val="24"/>
          <w:lang w:val="es-ES_tradnl" w:eastAsia="es-ES"/>
        </w:rPr>
      </w:pPr>
    </w:p>
    <w:p w:rsidR="005C577F" w:rsidRDefault="005C577F" w:rsidP="007D0A08">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7D0A08">
        <w:rPr>
          <w:rFonts w:ascii="Palatino Linotype" w:eastAsia="Times New Roman" w:hAnsi="Palatino Linotype" w:cs="Arial"/>
          <w:sz w:val="24"/>
          <w:szCs w:val="24"/>
          <w:lang w:val="es-ES" w:eastAsia="es-ES"/>
        </w:rPr>
        <w:t xml:space="preserve">Se registró el recurso de revisión bajo el número de expediente </w:t>
      </w:r>
      <w:r w:rsidRPr="007D0A08">
        <w:rPr>
          <w:rFonts w:ascii="Palatino Linotype" w:eastAsiaTheme="minorEastAsia" w:hAnsi="Palatino Linotype" w:cs="Arial"/>
          <w:bCs/>
          <w:sz w:val="24"/>
          <w:szCs w:val="24"/>
          <w:lang w:val="es-ES_tradnl" w:eastAsia="es-ES"/>
        </w:rPr>
        <w:t xml:space="preserve">al rubro indicado, asimismo con fundamento en lo dispuesto por el </w:t>
      </w:r>
      <w:r w:rsidRPr="007D0A08">
        <w:rPr>
          <w:rFonts w:ascii="Palatino Linotype" w:eastAsia="Calibri" w:hAnsi="Palatino Linotype" w:cs="Arial"/>
          <w:sz w:val="24"/>
          <w:szCs w:val="24"/>
          <w:lang w:val="es-ES" w:eastAsia="es-ES"/>
        </w:rPr>
        <w:t xml:space="preserve">artículo 185 fracción I de la </w:t>
      </w:r>
      <w:r w:rsidRPr="007D0A0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D0A08">
        <w:rPr>
          <w:rFonts w:ascii="Palatino Linotype" w:eastAsia="Times New Roman" w:hAnsi="Palatino Linotype" w:cs="Arial"/>
          <w:sz w:val="24"/>
          <w:szCs w:val="24"/>
          <w:lang w:val="es-ES" w:eastAsia="es-ES"/>
        </w:rPr>
        <w:t xml:space="preserve">se turnó al </w:t>
      </w:r>
      <w:r w:rsidRPr="007D0A08">
        <w:rPr>
          <w:rFonts w:ascii="Palatino Linotype" w:eastAsia="Times New Roman" w:hAnsi="Palatino Linotype" w:cs="Arial"/>
          <w:b/>
          <w:sz w:val="24"/>
          <w:szCs w:val="24"/>
          <w:lang w:val="es-ES" w:eastAsia="es-ES"/>
        </w:rPr>
        <w:t xml:space="preserve">Comisionado José Guadalupe Luna Hernández, </w:t>
      </w:r>
      <w:r w:rsidRPr="007D0A08">
        <w:rPr>
          <w:rFonts w:ascii="Palatino Linotype" w:eastAsia="Times New Roman" w:hAnsi="Palatino Linotype" w:cs="Arial"/>
          <w:sz w:val="24"/>
          <w:szCs w:val="24"/>
          <w:lang w:val="es-ES" w:eastAsia="es-ES"/>
        </w:rPr>
        <w:t xml:space="preserve">con el objeto de </w:t>
      </w:r>
      <w:r w:rsidRPr="007D0A08">
        <w:rPr>
          <w:rFonts w:ascii="Palatino Linotype" w:eastAsia="Times New Roman" w:hAnsi="Palatino Linotype" w:cs="Arial"/>
          <w:sz w:val="24"/>
          <w:szCs w:val="24"/>
          <w:lang w:eastAsia="es-ES"/>
        </w:rPr>
        <w:t>su análisis.</w:t>
      </w:r>
    </w:p>
    <w:p w:rsidR="007D0A08" w:rsidRPr="007D0A08" w:rsidRDefault="007D0A08" w:rsidP="007D0A08">
      <w:pPr>
        <w:spacing w:before="240" w:after="240" w:line="360" w:lineRule="auto"/>
        <w:ind w:right="-142"/>
        <w:contextualSpacing/>
        <w:jc w:val="both"/>
        <w:rPr>
          <w:rFonts w:ascii="Palatino Linotype" w:eastAsiaTheme="minorEastAsia" w:hAnsi="Palatino Linotype"/>
          <w:i/>
          <w:sz w:val="24"/>
          <w:szCs w:val="24"/>
          <w:lang w:val="es-ES_tradnl" w:eastAsia="es-ES"/>
        </w:rPr>
      </w:pPr>
    </w:p>
    <w:p w:rsidR="005C577F" w:rsidRDefault="005C577F" w:rsidP="007D0A08">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7D0A08">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080FEF" w:rsidRPr="007D0A08">
        <w:rPr>
          <w:rFonts w:ascii="Palatino Linotype" w:eastAsia="Calibri" w:hAnsi="Palatino Linotype" w:cs="Arial"/>
          <w:b/>
          <w:sz w:val="24"/>
          <w:szCs w:val="24"/>
          <w:lang w:val="es-ES" w:eastAsia="es-ES"/>
        </w:rPr>
        <w:t>veinticuatro</w:t>
      </w:r>
      <w:r w:rsidR="00AA5B7D" w:rsidRPr="007D0A08">
        <w:rPr>
          <w:rFonts w:ascii="Palatino Linotype" w:eastAsia="Calibri" w:hAnsi="Palatino Linotype" w:cs="Arial"/>
          <w:b/>
          <w:sz w:val="24"/>
          <w:szCs w:val="24"/>
          <w:lang w:val="es-ES" w:eastAsia="es-ES"/>
        </w:rPr>
        <w:t xml:space="preserve"> (24</w:t>
      </w:r>
      <w:r w:rsidRPr="007D0A08">
        <w:rPr>
          <w:rFonts w:ascii="Palatino Linotype" w:eastAsia="Calibri" w:hAnsi="Palatino Linotype" w:cs="Arial"/>
          <w:b/>
          <w:sz w:val="24"/>
          <w:szCs w:val="24"/>
          <w:lang w:val="es-ES" w:eastAsia="es-ES"/>
        </w:rPr>
        <w:t>) de junio</w:t>
      </w:r>
      <w:r w:rsidRPr="007D0A08">
        <w:rPr>
          <w:rFonts w:ascii="Palatino Linotype" w:eastAsia="Calibri" w:hAnsi="Palatino Linotype" w:cs="Arial"/>
          <w:sz w:val="24"/>
          <w:szCs w:val="24"/>
          <w:lang w:val="es-ES" w:eastAsia="es-ES"/>
        </w:rPr>
        <w:t xml:space="preserve"> de dos mil diecinueve, puso a disposición de las partes el expediente electrónico </w:t>
      </w:r>
      <w:r w:rsidRPr="007D0A08">
        <w:rPr>
          <w:rFonts w:ascii="Palatino Linotype" w:eastAsia="Calibri" w:hAnsi="Palatino Linotype" w:cs="Arial"/>
          <w:sz w:val="24"/>
          <w:szCs w:val="24"/>
          <w:lang w:val="es-ES_tradnl" w:eastAsia="es-ES"/>
        </w:rPr>
        <w:t xml:space="preserve">vía </w:t>
      </w:r>
      <w:r w:rsidRPr="007D0A08">
        <w:rPr>
          <w:rFonts w:ascii="Palatino Linotype" w:eastAsia="Calibri" w:hAnsi="Palatino Linotype" w:cs="Arial"/>
          <w:sz w:val="24"/>
          <w:szCs w:val="24"/>
          <w:lang w:val="es-ES" w:eastAsia="es-ES"/>
        </w:rPr>
        <w:t xml:space="preserve">Sistema de Acceso a la Información Mexiquense </w:t>
      </w:r>
      <w:r w:rsidRPr="007D0A08">
        <w:rPr>
          <w:rFonts w:ascii="Palatino Linotype" w:eastAsia="Calibri" w:hAnsi="Palatino Linotype" w:cs="Arial"/>
          <w:b/>
          <w:sz w:val="24"/>
          <w:szCs w:val="24"/>
          <w:lang w:val="es-ES" w:eastAsia="es-ES"/>
        </w:rPr>
        <w:t xml:space="preserve">SAIMEX </w:t>
      </w:r>
      <w:r w:rsidRPr="007D0A0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D0A08">
        <w:rPr>
          <w:rFonts w:ascii="Palatino Linotype" w:eastAsia="Calibri" w:hAnsi="Palatino Linotype" w:cs="Arial"/>
          <w:b/>
          <w:sz w:val="24"/>
          <w:szCs w:val="24"/>
          <w:lang w:val="es-ES" w:eastAsia="es-ES"/>
        </w:rPr>
        <w:t>SUJETO OBLIGADO</w:t>
      </w:r>
      <w:r w:rsidRPr="007D0A08">
        <w:rPr>
          <w:rFonts w:ascii="Palatino Linotype" w:eastAsia="Calibri" w:hAnsi="Palatino Linotype" w:cs="Arial"/>
          <w:sz w:val="24"/>
          <w:szCs w:val="24"/>
          <w:lang w:val="es-ES" w:eastAsia="es-ES"/>
        </w:rPr>
        <w:t xml:space="preserve"> presentará el Informe Justificado procedente.</w:t>
      </w:r>
    </w:p>
    <w:p w:rsidR="007D0A08" w:rsidRPr="007D0A08" w:rsidRDefault="007D0A08" w:rsidP="007D0A08">
      <w:pPr>
        <w:spacing w:before="240" w:after="240" w:line="360" w:lineRule="auto"/>
        <w:ind w:right="-142"/>
        <w:contextualSpacing/>
        <w:jc w:val="both"/>
        <w:rPr>
          <w:rFonts w:ascii="Palatino Linotype" w:eastAsiaTheme="minorEastAsia" w:hAnsi="Palatino Linotype"/>
          <w:i/>
          <w:sz w:val="24"/>
          <w:szCs w:val="24"/>
          <w:lang w:val="es-ES_tradnl" w:eastAsia="es-ES"/>
        </w:rPr>
      </w:pPr>
    </w:p>
    <w:p w:rsidR="00AA5B7D" w:rsidRDefault="005C577F" w:rsidP="007D0A08">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7D0A08">
        <w:rPr>
          <w:rFonts w:ascii="Palatino Linotype" w:eastAsia="Calibri" w:hAnsi="Palatino Linotype" w:cs="Arial"/>
          <w:sz w:val="24"/>
          <w:szCs w:val="24"/>
          <w:lang w:val="es-ES" w:eastAsia="es-ES"/>
        </w:rPr>
        <w:t xml:space="preserve">El día </w:t>
      </w:r>
      <w:r w:rsidR="00AA5B7D" w:rsidRPr="007D0A08">
        <w:rPr>
          <w:rFonts w:ascii="Palatino Linotype" w:eastAsia="Calibri" w:hAnsi="Palatino Linotype" w:cs="Arial"/>
          <w:b/>
          <w:sz w:val="24"/>
          <w:szCs w:val="24"/>
          <w:lang w:val="es-ES" w:eastAsia="es-ES"/>
        </w:rPr>
        <w:t>veintiocho (28</w:t>
      </w:r>
      <w:r w:rsidRPr="007D0A08">
        <w:rPr>
          <w:rFonts w:ascii="Palatino Linotype" w:eastAsia="Calibri" w:hAnsi="Palatino Linotype" w:cs="Arial"/>
          <w:b/>
          <w:sz w:val="24"/>
          <w:szCs w:val="24"/>
          <w:lang w:val="es-ES" w:eastAsia="es-ES"/>
        </w:rPr>
        <w:t>) de junio</w:t>
      </w:r>
      <w:r w:rsidRPr="007D0A08">
        <w:rPr>
          <w:rFonts w:ascii="Palatino Linotype" w:eastAsia="Calibri" w:hAnsi="Palatino Linotype" w:cs="Arial"/>
          <w:sz w:val="24"/>
          <w:szCs w:val="24"/>
          <w:lang w:val="es-ES" w:eastAsia="es-ES"/>
        </w:rPr>
        <w:t xml:space="preserve"> de la presente anualidad el </w:t>
      </w:r>
      <w:r w:rsidRPr="007D0A08">
        <w:rPr>
          <w:rFonts w:ascii="Palatino Linotype" w:eastAsia="Calibri" w:hAnsi="Palatino Linotype" w:cs="Arial"/>
          <w:b/>
          <w:sz w:val="24"/>
          <w:szCs w:val="24"/>
          <w:lang w:val="es-ES" w:eastAsia="es-ES"/>
        </w:rPr>
        <w:t>SUJETO OBLIGADO</w:t>
      </w:r>
      <w:r w:rsidRPr="007D0A08">
        <w:rPr>
          <w:rFonts w:ascii="Palatino Linotype" w:eastAsia="Calibri" w:hAnsi="Palatino Linotype" w:cs="Arial"/>
          <w:sz w:val="24"/>
          <w:szCs w:val="24"/>
          <w:lang w:val="es-ES" w:eastAsia="es-ES"/>
        </w:rPr>
        <w:t xml:space="preserve"> estando en tiempo y forma presentó su respectivo informe justificado, mediante el cual remito el archivo</w:t>
      </w:r>
      <w:r w:rsidR="00AA5B7D" w:rsidRPr="007D0A08">
        <w:rPr>
          <w:rFonts w:ascii="Palatino Linotype" w:eastAsia="Calibri" w:hAnsi="Palatino Linotype" w:cs="Arial"/>
          <w:sz w:val="24"/>
          <w:szCs w:val="24"/>
          <w:lang w:val="es-ES" w:eastAsia="es-ES"/>
        </w:rPr>
        <w:t xml:space="preserve"> </w:t>
      </w:r>
      <w:r w:rsidR="00AA5B7D" w:rsidRPr="007D0A08">
        <w:rPr>
          <w:rFonts w:ascii="Palatino Linotype" w:eastAsia="Calibri" w:hAnsi="Palatino Linotype" w:cs="Arial"/>
          <w:b/>
          <w:sz w:val="24"/>
          <w:szCs w:val="24"/>
          <w:lang w:val="es-ES" w:eastAsia="es-ES"/>
        </w:rPr>
        <w:t>MANIFESTACIONES 05523 INFOEM IP RR2018.</w:t>
      </w:r>
      <w:r w:rsidR="005F6399" w:rsidRPr="007D0A08">
        <w:rPr>
          <w:rFonts w:ascii="Palatino Linotype" w:eastAsia="Calibri" w:hAnsi="Palatino Linotype" w:cs="Arial"/>
          <w:b/>
          <w:sz w:val="24"/>
          <w:szCs w:val="24"/>
          <w:lang w:val="es-ES" w:eastAsia="es-ES"/>
        </w:rPr>
        <w:t>zip</w:t>
      </w:r>
      <w:r w:rsidRPr="007D0A08">
        <w:rPr>
          <w:rFonts w:ascii="Palatino Linotype" w:eastAsia="Calibri" w:hAnsi="Palatino Linotype" w:cs="Arial"/>
          <w:b/>
          <w:sz w:val="24"/>
          <w:szCs w:val="24"/>
          <w:lang w:val="es-ES" w:eastAsia="es-ES"/>
        </w:rPr>
        <w:t xml:space="preserve">, </w:t>
      </w:r>
      <w:r w:rsidRPr="007D0A08">
        <w:rPr>
          <w:rFonts w:ascii="Palatino Linotype" w:eastAsia="Calibri" w:hAnsi="Palatino Linotype" w:cs="Arial"/>
          <w:sz w:val="24"/>
          <w:szCs w:val="24"/>
          <w:lang w:val="es-ES" w:eastAsia="es-ES"/>
        </w:rPr>
        <w:t xml:space="preserve">mismo que </w:t>
      </w:r>
      <w:r w:rsidR="005F6399" w:rsidRPr="007D0A08">
        <w:rPr>
          <w:rFonts w:ascii="Palatino Linotype" w:eastAsia="Calibri" w:hAnsi="Palatino Linotype" w:cs="Arial"/>
          <w:sz w:val="24"/>
          <w:szCs w:val="24"/>
          <w:lang w:val="es-ES" w:eastAsia="es-ES"/>
        </w:rPr>
        <w:t>SÍ</w:t>
      </w:r>
      <w:r w:rsidR="00AA5B7D" w:rsidRPr="007D0A08">
        <w:rPr>
          <w:rFonts w:ascii="Palatino Linotype" w:eastAsia="Calibri" w:hAnsi="Palatino Linotype" w:cs="Arial"/>
          <w:sz w:val="24"/>
          <w:szCs w:val="24"/>
          <w:lang w:val="es-ES" w:eastAsia="es-ES"/>
        </w:rPr>
        <w:t xml:space="preserve"> fue del conocimiento del particular el día tres (03) de julio de la presente anualidad</w:t>
      </w:r>
      <w:r w:rsidR="00B23137" w:rsidRPr="007D0A08">
        <w:rPr>
          <w:rFonts w:ascii="Palatino Linotype" w:eastAsia="Calibri" w:hAnsi="Palatino Linotype" w:cs="Arial"/>
          <w:sz w:val="24"/>
          <w:szCs w:val="24"/>
          <w:lang w:val="es-ES" w:eastAsia="es-ES"/>
        </w:rPr>
        <w:t>, en el cual se informa el área administrativa, domicilio y horario para que el particular puede obtener la información solicitada en copias certificadas, para lo cual se precisa que se deberá de realizar el respectivo pago correspondiente a la copia certificada, siendo el costo dela primera hoja de cada documento es de $71.81 de conformidad con el artículo 148 fracción II, inciso A), del Código Financiero del Estado de México y Municipio, para recoger el oficio de respuesta precisado.</w:t>
      </w:r>
    </w:p>
    <w:p w:rsidR="007D0A08" w:rsidRPr="007D0A08" w:rsidRDefault="007D0A08" w:rsidP="007D0A08">
      <w:pPr>
        <w:spacing w:before="240" w:after="240" w:line="360" w:lineRule="auto"/>
        <w:ind w:right="-142"/>
        <w:contextualSpacing/>
        <w:jc w:val="both"/>
        <w:rPr>
          <w:rFonts w:ascii="Palatino Linotype" w:eastAsia="Calibri" w:hAnsi="Palatino Linotype" w:cs="Arial"/>
          <w:sz w:val="24"/>
          <w:szCs w:val="24"/>
          <w:lang w:val="es-ES" w:eastAsia="es-ES"/>
        </w:rPr>
      </w:pPr>
    </w:p>
    <w:p w:rsidR="005C577F" w:rsidRPr="007D0A08" w:rsidRDefault="005C577F" w:rsidP="007D0A08">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7D0A08">
        <w:rPr>
          <w:rFonts w:ascii="Palatino Linotype" w:eastAsiaTheme="minorEastAsia" w:hAnsi="Palatino Linotype"/>
          <w:sz w:val="24"/>
          <w:szCs w:val="24"/>
          <w:lang w:val="es-ES_tradnl" w:eastAsia="es-ES"/>
        </w:rPr>
        <w:t>El Comisionado Ponente decretó el cierre de instrucción</w:t>
      </w:r>
      <w:r w:rsidRPr="007D0A08">
        <w:rPr>
          <w:rFonts w:ascii="Palatino Linotype" w:eastAsiaTheme="minorEastAsia" w:hAnsi="Palatino Linotype" w:cs="Arial"/>
          <w:sz w:val="24"/>
          <w:szCs w:val="24"/>
          <w:lang w:val="es-ES_tradnl" w:eastAsia="es-ES"/>
        </w:rPr>
        <w:t xml:space="preserve"> </w:t>
      </w:r>
      <w:r w:rsidRPr="007D0A08">
        <w:rPr>
          <w:rFonts w:ascii="Palatino Linotype" w:eastAsiaTheme="minorEastAsia" w:hAnsi="Palatino Linotype"/>
          <w:sz w:val="24"/>
          <w:szCs w:val="24"/>
          <w:lang w:val="es-ES_tradnl" w:eastAsia="es-ES"/>
        </w:rPr>
        <w:t xml:space="preserve">mediante acuerdo de fecha </w:t>
      </w:r>
      <w:r w:rsidR="004542B0" w:rsidRPr="007D0A08">
        <w:rPr>
          <w:rFonts w:ascii="Palatino Linotype" w:eastAsiaTheme="minorEastAsia" w:hAnsi="Palatino Linotype"/>
          <w:b/>
          <w:sz w:val="24"/>
          <w:szCs w:val="24"/>
          <w:lang w:val="es-ES_tradnl" w:eastAsia="es-ES"/>
        </w:rPr>
        <w:t>once (11</w:t>
      </w:r>
      <w:r w:rsidRPr="007D0A08">
        <w:rPr>
          <w:rFonts w:ascii="Palatino Linotype" w:eastAsiaTheme="minorEastAsia" w:hAnsi="Palatino Linotype"/>
          <w:b/>
          <w:sz w:val="24"/>
          <w:szCs w:val="24"/>
          <w:lang w:val="es-ES_tradnl" w:eastAsia="es-ES"/>
        </w:rPr>
        <w:t>) de julio</w:t>
      </w:r>
      <w:r w:rsidRPr="007D0A08">
        <w:rPr>
          <w:rFonts w:ascii="Palatino Linotype" w:eastAsiaTheme="minorEastAsia" w:hAnsi="Palatino Linotype"/>
          <w:sz w:val="24"/>
          <w:szCs w:val="24"/>
          <w:lang w:val="es-ES_tradnl" w:eastAsia="es-ES"/>
        </w:rPr>
        <w:t xml:space="preserve"> de dos mil diecinueve, </w:t>
      </w:r>
      <w:r w:rsidRPr="007D0A08">
        <w:rPr>
          <w:rFonts w:ascii="Palatino Linotype" w:eastAsiaTheme="minorEastAsia" w:hAnsi="Palatino Linotype" w:cs="Arial"/>
          <w:sz w:val="24"/>
          <w:szCs w:val="24"/>
          <w:lang w:val="es-ES_tradnl" w:eastAsia="es-ES"/>
        </w:rPr>
        <w:t xml:space="preserve">por lo que, ordenó turnar el expediente a resolución; sin embargo, en fecha </w:t>
      </w:r>
      <w:r w:rsidR="004542B0" w:rsidRPr="007D0A08">
        <w:rPr>
          <w:rFonts w:ascii="Palatino Linotype" w:eastAsiaTheme="minorEastAsia" w:hAnsi="Palatino Linotype" w:cs="Arial"/>
          <w:sz w:val="24"/>
          <w:szCs w:val="24"/>
          <w:lang w:val="es-ES_tradnl" w:eastAsia="es-ES"/>
        </w:rPr>
        <w:t>dos (2</w:t>
      </w:r>
      <w:r w:rsidRPr="007D0A08">
        <w:rPr>
          <w:rFonts w:ascii="Palatino Linotype" w:eastAsiaTheme="minorEastAsia" w:hAnsi="Palatino Linotype" w:cs="Arial"/>
          <w:sz w:val="24"/>
          <w:szCs w:val="24"/>
          <w:lang w:val="es-ES_tradnl" w:eastAsia="es-ES"/>
        </w:rPr>
        <w:t xml:space="preserve">) de </w:t>
      </w:r>
      <w:r w:rsidR="004542B0" w:rsidRPr="007D0A08">
        <w:rPr>
          <w:rFonts w:ascii="Palatino Linotype" w:eastAsiaTheme="minorEastAsia" w:hAnsi="Palatino Linotype" w:cs="Arial"/>
          <w:sz w:val="24"/>
          <w:szCs w:val="24"/>
          <w:lang w:val="es-ES_tradnl" w:eastAsia="es-ES"/>
        </w:rPr>
        <w:t xml:space="preserve">septiembre </w:t>
      </w:r>
      <w:r w:rsidRPr="007D0A08">
        <w:rPr>
          <w:rFonts w:ascii="Palatino Linotype" w:eastAsiaTheme="minorEastAsia" w:hAnsi="Palatino Linotype" w:cs="Arial"/>
          <w:sz w:val="24"/>
          <w:szCs w:val="24"/>
          <w:lang w:val="es-ES_tradnl" w:eastAsia="es-ES"/>
        </w:rPr>
        <w:t xml:space="preserve">de la presente anualidad se acordó la ampliación del plazo para efecto de emitir un mejor estudio del asunto,  por lo que no habiendo más que hacer constar, y - - - - - - - - - - - - - - - - - - </w:t>
      </w:r>
    </w:p>
    <w:p w:rsidR="004542B0" w:rsidRPr="007D0A08" w:rsidRDefault="004542B0" w:rsidP="007D0A08">
      <w:pPr>
        <w:pStyle w:val="Prrafodelista"/>
        <w:spacing w:line="360" w:lineRule="auto"/>
        <w:rPr>
          <w:rFonts w:ascii="Palatino Linotype" w:eastAsia="Calibri" w:hAnsi="Palatino Linotype" w:cs="Arial"/>
          <w:sz w:val="24"/>
          <w:szCs w:val="24"/>
          <w:lang w:val="es-ES" w:eastAsia="es-ES"/>
        </w:rPr>
      </w:pPr>
    </w:p>
    <w:p w:rsidR="007D0A08" w:rsidRPr="007D0A08" w:rsidRDefault="005C577F" w:rsidP="007D0A08">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6" w:name="_Toc17992032"/>
      <w:r w:rsidRPr="007D0A08">
        <w:rPr>
          <w:rFonts w:ascii="Palatino Linotype" w:eastAsiaTheme="majorEastAsia" w:hAnsi="Palatino Linotype" w:cstheme="majorBidi"/>
          <w:b/>
          <w:sz w:val="24"/>
          <w:szCs w:val="24"/>
        </w:rPr>
        <w:t>C O N S I D E R A N D O</w:t>
      </w:r>
      <w:bookmarkEnd w:id="56"/>
      <w:r w:rsidRPr="007D0A08">
        <w:rPr>
          <w:rFonts w:ascii="Palatino Linotype" w:eastAsiaTheme="majorEastAsia" w:hAnsi="Palatino Linotype" w:cstheme="majorBidi"/>
          <w:b/>
          <w:sz w:val="24"/>
          <w:szCs w:val="24"/>
        </w:rPr>
        <w:t xml:space="preserve"> </w:t>
      </w:r>
    </w:p>
    <w:p w:rsidR="007D0A08" w:rsidRDefault="005C577F" w:rsidP="007D0A08">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7992033"/>
      <w:r w:rsidRPr="007D0A08">
        <w:rPr>
          <w:rFonts w:ascii="Palatino Linotype" w:eastAsiaTheme="majorEastAsia" w:hAnsi="Palatino Linotype" w:cstheme="majorBidi"/>
          <w:b/>
          <w:sz w:val="24"/>
          <w:szCs w:val="24"/>
        </w:rPr>
        <w:t>PRIMERO. De la competencia</w:t>
      </w:r>
      <w:bookmarkEnd w:id="57"/>
    </w:p>
    <w:p w:rsidR="007D0A08" w:rsidRPr="007D0A08" w:rsidRDefault="007D0A08" w:rsidP="007D0A08">
      <w:pPr>
        <w:keepNext/>
        <w:keepLines/>
        <w:spacing w:before="40" w:after="0" w:line="360" w:lineRule="auto"/>
        <w:ind w:right="-142"/>
        <w:outlineLvl w:val="1"/>
        <w:rPr>
          <w:rFonts w:ascii="Palatino Linotype" w:eastAsiaTheme="majorEastAsia" w:hAnsi="Palatino Linotype" w:cstheme="majorBidi"/>
          <w:b/>
          <w:sz w:val="12"/>
          <w:szCs w:val="24"/>
        </w:rPr>
      </w:pPr>
    </w:p>
    <w:p w:rsidR="007D0A08" w:rsidRDefault="005C577F" w:rsidP="007D0A08">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7D0A0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D0A08">
        <w:rPr>
          <w:rFonts w:ascii="Palatino Linotype" w:eastAsia="Calibri" w:hAnsi="Palatino Linotype" w:cs="Times New Roman"/>
          <w:b/>
          <w:sz w:val="24"/>
          <w:szCs w:val="24"/>
          <w:lang w:val="es-ES" w:eastAsia="es-ES"/>
        </w:rPr>
        <w:t>Constitución Política de los Estados Unidos Mexicanos</w:t>
      </w:r>
      <w:r w:rsidRPr="007D0A08">
        <w:rPr>
          <w:rFonts w:ascii="Palatino Linotype" w:eastAsia="Calibri" w:hAnsi="Palatino Linotype" w:cs="Times New Roman"/>
          <w:sz w:val="24"/>
          <w:szCs w:val="24"/>
          <w:lang w:val="es-ES" w:eastAsia="es-ES"/>
        </w:rPr>
        <w:t xml:space="preserve">; 5, párrafos </w:t>
      </w:r>
      <w:r w:rsidRPr="007D0A08">
        <w:rPr>
          <w:rFonts w:ascii="Palatino Linotype" w:eastAsiaTheme="minorEastAsia" w:hAnsi="Palatino Linotype" w:cs="Arial"/>
          <w:bCs/>
          <w:sz w:val="24"/>
          <w:szCs w:val="24"/>
          <w:lang w:val="es-ES" w:eastAsia="es-ES"/>
        </w:rPr>
        <w:t>vigésimo segundo, vigésimo tercero y vigésimo cuarto</w:t>
      </w:r>
      <w:r w:rsidR="007D0A08">
        <w:rPr>
          <w:rFonts w:ascii="Palatino Linotype" w:eastAsiaTheme="minorEastAsia" w:hAnsi="Palatino Linotype" w:cs="Arial"/>
          <w:bCs/>
          <w:sz w:val="24"/>
          <w:szCs w:val="24"/>
          <w:lang w:val="es-ES" w:eastAsia="es-ES"/>
        </w:rPr>
        <w:t>,</w:t>
      </w:r>
      <w:r w:rsidRPr="007D0A08">
        <w:rPr>
          <w:rFonts w:ascii="Palatino Linotype" w:eastAsiaTheme="minorEastAsia" w:hAnsi="Palatino Linotype" w:cs="Arial"/>
          <w:bCs/>
          <w:sz w:val="24"/>
          <w:szCs w:val="24"/>
          <w:lang w:val="es-ES" w:eastAsia="es-ES"/>
        </w:rPr>
        <w:t xml:space="preserve"> </w:t>
      </w:r>
      <w:r w:rsidRPr="007D0A08">
        <w:rPr>
          <w:rFonts w:ascii="Palatino Linotype" w:eastAsia="Calibri" w:hAnsi="Palatino Linotype" w:cs="Times New Roman"/>
          <w:sz w:val="24"/>
          <w:szCs w:val="24"/>
          <w:lang w:val="es-ES" w:eastAsia="es-ES"/>
        </w:rPr>
        <w:t xml:space="preserve">fracciones IV y V de la </w:t>
      </w:r>
      <w:r w:rsidRPr="007D0A08">
        <w:rPr>
          <w:rFonts w:ascii="Palatino Linotype" w:eastAsia="Calibri" w:hAnsi="Palatino Linotype" w:cs="Times New Roman"/>
          <w:b/>
          <w:sz w:val="24"/>
          <w:szCs w:val="24"/>
          <w:lang w:val="es-ES" w:eastAsia="es-ES"/>
        </w:rPr>
        <w:t>Constitución Política del Estado Libre y Soberano de México</w:t>
      </w:r>
      <w:r w:rsidRPr="007D0A0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D0A08">
        <w:rPr>
          <w:rFonts w:ascii="Palatino Linotype" w:eastAsia="Calibri" w:hAnsi="Palatino Linotype" w:cs="Arial"/>
          <w:sz w:val="24"/>
          <w:szCs w:val="24"/>
          <w:lang w:val="es-ES" w:eastAsia="es-ES"/>
        </w:rPr>
        <w:t xml:space="preserve">de la </w:t>
      </w:r>
      <w:r w:rsidRPr="007D0A08">
        <w:rPr>
          <w:rFonts w:ascii="Palatino Linotype" w:eastAsia="Calibri" w:hAnsi="Palatino Linotype" w:cs="Arial"/>
          <w:b/>
          <w:sz w:val="24"/>
          <w:szCs w:val="24"/>
          <w:lang w:val="es-ES" w:eastAsia="es-ES"/>
        </w:rPr>
        <w:t>Ley de Transparencia y Acceso a la Información Pública del Estado de México y Municipios</w:t>
      </w:r>
      <w:r w:rsidRPr="007D0A08">
        <w:rPr>
          <w:rFonts w:ascii="Palatino Linotype" w:eastAsia="Calibri" w:hAnsi="Palatino Linotype" w:cs="Arial"/>
          <w:sz w:val="24"/>
          <w:szCs w:val="24"/>
          <w:lang w:val="es-ES" w:eastAsia="es-ES"/>
        </w:rPr>
        <w:t xml:space="preserve">; y 7, 9 fracciones I y XXIV, y 11 del </w:t>
      </w:r>
      <w:r w:rsidRPr="007D0A0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D0A08">
        <w:rPr>
          <w:rFonts w:ascii="Palatino Linotype" w:eastAsiaTheme="minorEastAsia" w:hAnsi="Palatino Linotype"/>
          <w:sz w:val="24"/>
          <w:szCs w:val="24"/>
          <w:lang w:val="es-ES_tradnl" w:eastAsia="es-ES"/>
        </w:rPr>
        <w:t>.</w:t>
      </w:r>
    </w:p>
    <w:p w:rsidR="007D0A08" w:rsidRPr="007D0A08" w:rsidRDefault="007D0A08" w:rsidP="007D0A08">
      <w:pPr>
        <w:spacing w:before="240" w:after="240" w:line="360" w:lineRule="auto"/>
        <w:ind w:right="-142"/>
        <w:contextualSpacing/>
        <w:jc w:val="both"/>
        <w:rPr>
          <w:rFonts w:ascii="Palatino Linotype" w:eastAsiaTheme="minorEastAsia" w:hAnsi="Palatino Linotype"/>
          <w:sz w:val="24"/>
          <w:szCs w:val="24"/>
          <w:lang w:val="es-ES_tradnl" w:eastAsia="es-ES"/>
        </w:rPr>
      </w:pPr>
    </w:p>
    <w:p w:rsidR="005C577F" w:rsidRDefault="005C577F" w:rsidP="007D0A08">
      <w:pPr>
        <w:keepNext/>
        <w:keepLines/>
        <w:spacing w:before="40" w:after="0" w:line="360" w:lineRule="auto"/>
        <w:ind w:right="-142"/>
        <w:outlineLvl w:val="1"/>
        <w:rPr>
          <w:rFonts w:ascii="Palatino Linotype" w:eastAsiaTheme="majorEastAsia" w:hAnsi="Palatino Linotype" w:cstheme="majorBidi"/>
          <w:b/>
          <w:sz w:val="24"/>
          <w:szCs w:val="24"/>
        </w:rPr>
      </w:pPr>
      <w:bookmarkStart w:id="58" w:name="_Toc17992034"/>
      <w:r w:rsidRPr="007D0A08">
        <w:rPr>
          <w:rFonts w:ascii="Palatino Linotype" w:eastAsiaTheme="majorEastAsia" w:hAnsi="Palatino Linotype" w:cstheme="majorBidi"/>
          <w:b/>
          <w:sz w:val="24"/>
          <w:szCs w:val="24"/>
        </w:rPr>
        <w:t>SEGUNDO. De la oportunidad y procedencia.</w:t>
      </w:r>
      <w:bookmarkEnd w:id="58"/>
    </w:p>
    <w:p w:rsidR="007D0A08" w:rsidRPr="007D0A08" w:rsidRDefault="007D0A08" w:rsidP="007D0A08">
      <w:pPr>
        <w:keepNext/>
        <w:keepLines/>
        <w:spacing w:before="40" w:after="0" w:line="360" w:lineRule="auto"/>
        <w:ind w:right="-142"/>
        <w:outlineLvl w:val="1"/>
        <w:rPr>
          <w:rFonts w:ascii="Palatino Linotype" w:eastAsiaTheme="majorEastAsia" w:hAnsi="Palatino Linotype" w:cstheme="majorBidi"/>
          <w:b/>
          <w:sz w:val="12"/>
          <w:szCs w:val="24"/>
        </w:rPr>
      </w:pPr>
    </w:p>
    <w:p w:rsidR="004542B0" w:rsidRPr="007D0A08" w:rsidRDefault="004542B0" w:rsidP="007D0A0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D0A08">
        <w:rPr>
          <w:rFonts w:ascii="Palatino Linotype" w:eastAsia="Calibri" w:hAnsi="Palatino Linotype" w:cs="Arial"/>
          <w:sz w:val="24"/>
          <w:szCs w:val="24"/>
        </w:rPr>
        <w:t xml:space="preserve">El medio de impugnación fue presentado a través del </w:t>
      </w:r>
      <w:r w:rsidRPr="007D0A08">
        <w:rPr>
          <w:rFonts w:ascii="Palatino Linotype" w:eastAsia="Calibri" w:hAnsi="Palatino Linotype" w:cs="Arial"/>
          <w:b/>
          <w:sz w:val="24"/>
          <w:szCs w:val="24"/>
        </w:rPr>
        <w:t>SAIMEX,</w:t>
      </w:r>
      <w:r w:rsidRPr="007D0A08">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D0A08">
        <w:rPr>
          <w:rFonts w:ascii="Palatino Linotype" w:eastAsia="Calibri" w:hAnsi="Palatino Linotype" w:cs="Arial"/>
          <w:b/>
          <w:sz w:val="24"/>
          <w:szCs w:val="24"/>
        </w:rPr>
        <w:t>SUJETO OBLIGADO</w:t>
      </w:r>
      <w:r w:rsidRPr="007D0A08">
        <w:rPr>
          <w:rFonts w:ascii="Palatino Linotype" w:eastAsia="Calibri" w:hAnsi="Palatino Linotype" w:cs="Arial"/>
          <w:sz w:val="24"/>
          <w:szCs w:val="24"/>
        </w:rPr>
        <w:t xml:space="preserve"> entregó la respuesta el </w:t>
      </w:r>
      <w:r w:rsidR="00080FEF" w:rsidRPr="007D0A08">
        <w:rPr>
          <w:rFonts w:ascii="Palatino Linotype" w:eastAsia="Calibri" w:hAnsi="Palatino Linotype" w:cs="Arial"/>
          <w:b/>
          <w:sz w:val="24"/>
          <w:szCs w:val="24"/>
        </w:rPr>
        <w:t>trece</w:t>
      </w:r>
      <w:r w:rsidRPr="007D0A08">
        <w:rPr>
          <w:rFonts w:ascii="Palatino Linotype" w:eastAsia="Calibri" w:hAnsi="Palatino Linotype" w:cs="Arial"/>
          <w:b/>
          <w:sz w:val="24"/>
          <w:szCs w:val="24"/>
        </w:rPr>
        <w:t xml:space="preserve"> (1</w:t>
      </w:r>
      <w:r w:rsidR="00080FEF" w:rsidRPr="007D0A08">
        <w:rPr>
          <w:rFonts w:ascii="Palatino Linotype" w:eastAsia="Calibri" w:hAnsi="Palatino Linotype" w:cs="Arial"/>
          <w:b/>
          <w:sz w:val="24"/>
          <w:szCs w:val="24"/>
        </w:rPr>
        <w:t>3</w:t>
      </w:r>
      <w:r w:rsidRPr="007D0A08">
        <w:rPr>
          <w:rFonts w:ascii="Palatino Linotype" w:eastAsia="Calibri" w:hAnsi="Palatino Linotype" w:cs="Arial"/>
          <w:b/>
          <w:sz w:val="24"/>
          <w:szCs w:val="24"/>
        </w:rPr>
        <w:t xml:space="preserve">) de junio </w:t>
      </w:r>
      <w:r w:rsidRPr="007D0A08">
        <w:rPr>
          <w:rFonts w:ascii="Palatino Linotype" w:eastAsia="Calibri" w:hAnsi="Palatino Linotype" w:cs="Arial"/>
          <w:sz w:val="24"/>
          <w:szCs w:val="24"/>
        </w:rPr>
        <w:t xml:space="preserve">de dos mil diecinueve, </w:t>
      </w:r>
      <w:r w:rsidRPr="007D0A08">
        <w:rPr>
          <w:rFonts w:ascii="Palatino Linotype" w:hAnsi="Palatino Linotype" w:cs="Arial"/>
          <w:sz w:val="24"/>
          <w:szCs w:val="24"/>
        </w:rPr>
        <w:t xml:space="preserve">de tal forma que el plazo para interponer el recurso transcurrió del día </w:t>
      </w:r>
      <w:r w:rsidR="009D3B63" w:rsidRPr="007D0A08">
        <w:rPr>
          <w:rFonts w:ascii="Palatino Linotype" w:hAnsi="Palatino Linotype" w:cs="Arial"/>
          <w:b/>
          <w:sz w:val="24"/>
          <w:szCs w:val="24"/>
        </w:rPr>
        <w:t>catorce</w:t>
      </w:r>
      <w:r w:rsidR="00080FEF" w:rsidRPr="007D0A08">
        <w:rPr>
          <w:rFonts w:ascii="Palatino Linotype" w:hAnsi="Palatino Linotype" w:cs="Arial"/>
          <w:b/>
          <w:sz w:val="24"/>
          <w:szCs w:val="24"/>
        </w:rPr>
        <w:t xml:space="preserve"> (14</w:t>
      </w:r>
      <w:r w:rsidRPr="007D0A08">
        <w:rPr>
          <w:rFonts w:ascii="Palatino Linotype" w:hAnsi="Palatino Linotype" w:cs="Arial"/>
          <w:b/>
          <w:sz w:val="24"/>
          <w:szCs w:val="24"/>
        </w:rPr>
        <w:t xml:space="preserve">) de </w:t>
      </w:r>
      <w:r w:rsidR="009D3B63" w:rsidRPr="007D0A08">
        <w:rPr>
          <w:rFonts w:ascii="Palatino Linotype" w:hAnsi="Palatino Linotype" w:cs="Arial"/>
          <w:b/>
          <w:sz w:val="24"/>
          <w:szCs w:val="24"/>
        </w:rPr>
        <w:t>juni</w:t>
      </w:r>
      <w:r w:rsidR="00080FEF" w:rsidRPr="007D0A08">
        <w:rPr>
          <w:rFonts w:ascii="Palatino Linotype" w:hAnsi="Palatino Linotype" w:cs="Arial"/>
          <w:b/>
          <w:sz w:val="24"/>
          <w:szCs w:val="24"/>
        </w:rPr>
        <w:t>o al cuatro (04</w:t>
      </w:r>
      <w:r w:rsidRPr="007D0A08">
        <w:rPr>
          <w:rFonts w:ascii="Palatino Linotype" w:hAnsi="Palatino Linotype" w:cs="Arial"/>
          <w:b/>
          <w:sz w:val="24"/>
          <w:szCs w:val="24"/>
        </w:rPr>
        <w:t>) de julio</w:t>
      </w:r>
      <w:r w:rsidRPr="007D0A08">
        <w:rPr>
          <w:rFonts w:ascii="Palatino Linotype" w:hAnsi="Palatino Linotype" w:cs="Arial"/>
          <w:sz w:val="24"/>
          <w:szCs w:val="24"/>
        </w:rPr>
        <w:t xml:space="preserve"> de dos mil diecinueve; en consecuencia, presentó su inconformidad el día </w:t>
      </w:r>
      <w:r w:rsidR="00080FEF" w:rsidRPr="007D0A08">
        <w:rPr>
          <w:rFonts w:ascii="Palatino Linotype" w:hAnsi="Palatino Linotype" w:cs="Arial"/>
          <w:b/>
          <w:sz w:val="24"/>
          <w:szCs w:val="24"/>
        </w:rPr>
        <w:t>dieciocho (18</w:t>
      </w:r>
      <w:r w:rsidRPr="007D0A08">
        <w:rPr>
          <w:rFonts w:ascii="Palatino Linotype" w:hAnsi="Palatino Linotype" w:cs="Arial"/>
          <w:b/>
          <w:sz w:val="24"/>
          <w:szCs w:val="24"/>
        </w:rPr>
        <w:t>) de ju</w:t>
      </w:r>
      <w:r w:rsidR="009D3B63" w:rsidRPr="007D0A08">
        <w:rPr>
          <w:rFonts w:ascii="Palatino Linotype" w:hAnsi="Palatino Linotype" w:cs="Arial"/>
          <w:b/>
          <w:sz w:val="24"/>
          <w:szCs w:val="24"/>
        </w:rPr>
        <w:t>n</w:t>
      </w:r>
      <w:r w:rsidRPr="007D0A08">
        <w:rPr>
          <w:rFonts w:ascii="Palatino Linotype" w:hAnsi="Palatino Linotype" w:cs="Arial"/>
          <w:b/>
          <w:sz w:val="24"/>
          <w:szCs w:val="24"/>
        </w:rPr>
        <w:t xml:space="preserve">io </w:t>
      </w:r>
      <w:r w:rsidRPr="007D0A08">
        <w:rPr>
          <w:rFonts w:ascii="Palatino Linotype" w:hAnsi="Palatino Linotype" w:cs="Arial"/>
          <w:sz w:val="24"/>
          <w:szCs w:val="24"/>
        </w:rPr>
        <w:t xml:space="preserve">de dos mil diecinueve, éste se encuentra dentro de los márgenes temporales previstos en el artículo 178 de la </w:t>
      </w:r>
      <w:r w:rsidRPr="007D0A08">
        <w:rPr>
          <w:rFonts w:ascii="Palatino Linotype" w:hAnsi="Palatino Linotype" w:cs="Arial"/>
          <w:b/>
          <w:sz w:val="24"/>
          <w:szCs w:val="24"/>
        </w:rPr>
        <w:t>Ley de Transparencia y Acceso a la Información Pública del Estado de México y Municipios</w:t>
      </w:r>
      <w:r w:rsidRPr="007D0A08">
        <w:rPr>
          <w:rFonts w:ascii="Palatino Linotype" w:hAnsi="Palatino Linotype" w:cs="Arial"/>
          <w:sz w:val="24"/>
          <w:szCs w:val="24"/>
        </w:rPr>
        <w:t>.</w:t>
      </w:r>
    </w:p>
    <w:p w:rsidR="009D3B63" w:rsidRPr="007D0A08" w:rsidRDefault="009D3B63" w:rsidP="007D0A08">
      <w:pPr>
        <w:spacing w:before="240" w:after="240" w:line="360" w:lineRule="auto"/>
        <w:contextualSpacing/>
        <w:jc w:val="both"/>
        <w:rPr>
          <w:rFonts w:ascii="Palatino Linotype" w:eastAsia="Calibri" w:hAnsi="Palatino Linotype" w:cs="Times New Roman"/>
          <w:sz w:val="24"/>
          <w:szCs w:val="24"/>
          <w:lang w:val="es-ES" w:eastAsia="es-ES"/>
        </w:rPr>
      </w:pPr>
    </w:p>
    <w:p w:rsidR="004542B0" w:rsidRPr="007D0A08" w:rsidRDefault="004542B0" w:rsidP="007D0A0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7D0A08">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7D0A08">
        <w:rPr>
          <w:rFonts w:ascii="Palatino Linotype" w:hAnsi="Palatino Linotype" w:cs="Arial"/>
          <w:b/>
          <w:sz w:val="24"/>
          <w:szCs w:val="24"/>
        </w:rPr>
        <w:t>Ley de Transparencia y Acceso a la Información Pública del Estado de México y Municipios</w:t>
      </w:r>
      <w:r w:rsidRPr="007D0A08">
        <w:rPr>
          <w:rFonts w:ascii="Palatino Linotype" w:hAnsi="Palatino Linotype" w:cs="Arial"/>
          <w:sz w:val="24"/>
          <w:szCs w:val="24"/>
        </w:rPr>
        <w:t xml:space="preserve">, y determinar la confirmación; revocación o modificación; </w:t>
      </w:r>
      <w:proofErr w:type="spellStart"/>
      <w:r w:rsidRPr="007D0A08">
        <w:rPr>
          <w:rFonts w:ascii="Palatino Linotype" w:hAnsi="Palatino Linotype" w:cs="Arial"/>
          <w:sz w:val="24"/>
          <w:szCs w:val="24"/>
        </w:rPr>
        <w:t>desechamiento</w:t>
      </w:r>
      <w:proofErr w:type="spellEnd"/>
      <w:r w:rsidRPr="007D0A08">
        <w:rPr>
          <w:rFonts w:ascii="Palatino Linotype" w:hAnsi="Palatino Linotype" w:cs="Arial"/>
          <w:sz w:val="24"/>
          <w:szCs w:val="24"/>
        </w:rPr>
        <w:t xml:space="preserve"> o sobreseimiento; y en su caso ordenar la entrega de la información.</w:t>
      </w:r>
    </w:p>
    <w:p w:rsidR="004542B0" w:rsidRPr="007D0A08" w:rsidRDefault="004542B0" w:rsidP="007D0A08">
      <w:pPr>
        <w:spacing w:before="240" w:after="240" w:line="360" w:lineRule="auto"/>
        <w:contextualSpacing/>
        <w:jc w:val="both"/>
        <w:rPr>
          <w:rFonts w:ascii="Palatino Linotype" w:eastAsia="Calibri" w:hAnsi="Palatino Linotype" w:cs="Times New Roman"/>
          <w:sz w:val="24"/>
          <w:szCs w:val="24"/>
          <w:lang w:val="es-ES" w:eastAsia="es-ES"/>
        </w:rPr>
      </w:pPr>
    </w:p>
    <w:p w:rsidR="005C577F" w:rsidRPr="007D0A08" w:rsidRDefault="005C577F" w:rsidP="007D0A0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D0A08">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5C577F" w:rsidRPr="007D0A08" w:rsidRDefault="005C577F" w:rsidP="007D0A08">
      <w:pPr>
        <w:spacing w:before="240" w:after="240" w:line="360" w:lineRule="auto"/>
        <w:contextualSpacing/>
        <w:jc w:val="both"/>
        <w:rPr>
          <w:rFonts w:ascii="Palatino Linotype" w:eastAsia="Calibri" w:hAnsi="Palatino Linotype" w:cs="Times New Roman"/>
          <w:sz w:val="24"/>
          <w:szCs w:val="24"/>
          <w:lang w:val="es-ES" w:eastAsia="es-ES"/>
        </w:rPr>
      </w:pPr>
    </w:p>
    <w:p w:rsidR="005C577F" w:rsidRPr="007D0A08" w:rsidRDefault="005C577F" w:rsidP="007D0A08">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2881747"/>
      <w:bookmarkStart w:id="60" w:name="_Toc17992035"/>
      <w:r w:rsidRPr="007D0A08">
        <w:rPr>
          <w:rFonts w:ascii="Palatino Linotype" w:eastAsia="MS Mincho" w:hAnsi="Palatino Linotype" w:cstheme="majorBidi"/>
          <w:b/>
          <w:sz w:val="24"/>
          <w:szCs w:val="24"/>
          <w:lang w:val="es-ES_tradnl" w:eastAsia="es-ES"/>
        </w:rPr>
        <w:t>TERCERO. Del planteamiento de la Litis.</w:t>
      </w:r>
      <w:bookmarkEnd w:id="59"/>
      <w:bookmarkEnd w:id="60"/>
    </w:p>
    <w:p w:rsidR="005C577F" w:rsidRPr="007D0A08" w:rsidRDefault="005C577F" w:rsidP="007D0A08">
      <w:pPr>
        <w:spacing w:after="0" w:line="360" w:lineRule="auto"/>
        <w:contextualSpacing/>
        <w:jc w:val="both"/>
        <w:rPr>
          <w:rFonts w:ascii="Palatino Linotype" w:eastAsia="Calibri" w:hAnsi="Palatino Linotype" w:cs="Arial"/>
          <w:b/>
          <w:sz w:val="24"/>
          <w:szCs w:val="24"/>
          <w:lang w:val="es-ES_tradnl" w:eastAsia="es-ES"/>
        </w:rPr>
      </w:pPr>
    </w:p>
    <w:p w:rsidR="00812AF3" w:rsidRPr="007D0A08" w:rsidRDefault="005C577F" w:rsidP="007D0A08">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7D0A08">
        <w:rPr>
          <w:rFonts w:ascii="Palatino Linotype" w:eastAsia="MS Mincho" w:hAnsi="Palatino Linotype" w:cs="Arial"/>
          <w:sz w:val="24"/>
          <w:szCs w:val="24"/>
          <w:lang w:val="es-ES_tradnl" w:eastAsia="es-ES"/>
        </w:rPr>
        <w:t>De</w:t>
      </w:r>
      <w:r w:rsidR="00080FEF" w:rsidRPr="007D0A08">
        <w:rPr>
          <w:rFonts w:ascii="Palatino Linotype" w:eastAsia="MS Mincho" w:hAnsi="Palatino Linotype" w:cs="Arial"/>
          <w:sz w:val="24"/>
          <w:szCs w:val="24"/>
          <w:lang w:val="es-ES_tradnl" w:eastAsia="es-MX"/>
        </w:rPr>
        <w:t xml:space="preserve"> tal manera que la Litis que </w:t>
      </w:r>
      <w:r w:rsidR="00D6730B" w:rsidRPr="007D0A08">
        <w:rPr>
          <w:rFonts w:ascii="Palatino Linotype" w:eastAsia="MS Mincho" w:hAnsi="Palatino Linotype" w:cs="Arial"/>
          <w:sz w:val="24"/>
          <w:szCs w:val="24"/>
          <w:lang w:val="es-ES_tradnl" w:eastAsia="es-MX"/>
        </w:rPr>
        <w:t xml:space="preserve">nos </w:t>
      </w:r>
      <w:r w:rsidR="00080FEF" w:rsidRPr="007D0A08">
        <w:rPr>
          <w:rFonts w:ascii="Palatino Linotype" w:eastAsia="MS Mincho" w:hAnsi="Palatino Linotype" w:cs="Arial"/>
          <w:sz w:val="24"/>
          <w:szCs w:val="24"/>
          <w:lang w:val="es-ES_tradnl" w:eastAsia="es-MX"/>
        </w:rPr>
        <w:t xml:space="preserve">ocupa a este recurso, se </w:t>
      </w:r>
      <w:r w:rsidR="00D6730B" w:rsidRPr="007D0A08">
        <w:rPr>
          <w:rFonts w:ascii="Palatino Linotype" w:eastAsia="Calibri" w:hAnsi="Palatino Linotype" w:cs="Arial"/>
          <w:sz w:val="24"/>
          <w:szCs w:val="24"/>
          <w:lang w:val="es-ES_tradnl" w:eastAsia="es-ES"/>
        </w:rPr>
        <w:t>circunscribe en</w:t>
      </w:r>
      <w:r w:rsidR="00080FEF" w:rsidRPr="007D0A08">
        <w:rPr>
          <w:rFonts w:ascii="Palatino Linotype" w:eastAsia="Calibri" w:hAnsi="Palatino Linotype" w:cs="Arial"/>
          <w:sz w:val="24"/>
          <w:szCs w:val="24"/>
          <w:lang w:val="es-ES_tradnl" w:eastAsia="es-ES"/>
        </w:rPr>
        <w:t xml:space="preserve"> determinar si la </w:t>
      </w:r>
      <w:r w:rsidR="00080FEF" w:rsidRPr="007D0A08">
        <w:rPr>
          <w:rFonts w:ascii="Palatino Linotype" w:eastAsia="MS Mincho" w:hAnsi="Palatino Linotype" w:cs="Arial"/>
          <w:sz w:val="24"/>
          <w:szCs w:val="24"/>
          <w:lang w:val="es-ES_tradnl" w:eastAsia="es-MX"/>
        </w:rPr>
        <w:t>información solicitada consistente en</w:t>
      </w:r>
      <w:r w:rsidR="00D6730B" w:rsidRPr="007D0A08">
        <w:rPr>
          <w:rFonts w:ascii="Palatino Linotype" w:eastAsia="MS Mincho" w:hAnsi="Palatino Linotype" w:cs="Arial"/>
          <w:sz w:val="24"/>
          <w:szCs w:val="24"/>
          <w:lang w:val="es-ES_tradnl" w:eastAsia="es-MX"/>
        </w:rPr>
        <w:t xml:space="preserve">: </w:t>
      </w:r>
      <w:r w:rsidR="00D44210" w:rsidRPr="007D0A08">
        <w:rPr>
          <w:rFonts w:ascii="Palatino Linotype" w:eastAsia="MS Mincho" w:hAnsi="Palatino Linotype" w:cs="Arial"/>
          <w:sz w:val="24"/>
          <w:szCs w:val="24"/>
          <w:lang w:val="es-ES_tradnl" w:eastAsia="es-ES"/>
        </w:rPr>
        <w:t xml:space="preserve">la </w:t>
      </w:r>
      <w:r w:rsidR="00080FEF" w:rsidRPr="007D0A08">
        <w:rPr>
          <w:rFonts w:ascii="Palatino Linotype" w:eastAsia="MS Mincho" w:hAnsi="Palatino Linotype" w:cs="Arial"/>
          <w:sz w:val="24"/>
          <w:szCs w:val="24"/>
          <w:lang w:val="es-ES_tradnl" w:eastAsia="es-ES"/>
        </w:rPr>
        <w:t>fecha, documento que ostente la autorización del último cambio de uso de suelo del predio referido en la s</w:t>
      </w:r>
      <w:r w:rsidR="00D44210" w:rsidRPr="007D0A08">
        <w:rPr>
          <w:rFonts w:ascii="Palatino Linotype" w:eastAsia="MS Mincho" w:hAnsi="Palatino Linotype" w:cs="Arial"/>
          <w:sz w:val="24"/>
          <w:szCs w:val="24"/>
          <w:lang w:val="es-ES_tradnl" w:eastAsia="es-ES"/>
        </w:rPr>
        <w:t>o</w:t>
      </w:r>
      <w:r w:rsidR="00080FEF" w:rsidRPr="007D0A08">
        <w:rPr>
          <w:rFonts w:ascii="Palatino Linotype" w:eastAsia="MS Mincho" w:hAnsi="Palatino Linotype" w:cs="Arial"/>
          <w:sz w:val="24"/>
          <w:szCs w:val="24"/>
          <w:lang w:val="es-ES_tradnl" w:eastAsia="es-ES"/>
        </w:rPr>
        <w:t>lic</w:t>
      </w:r>
      <w:r w:rsidR="00D44210" w:rsidRPr="007D0A08">
        <w:rPr>
          <w:rFonts w:ascii="Palatino Linotype" w:eastAsia="MS Mincho" w:hAnsi="Palatino Linotype" w:cs="Arial"/>
          <w:sz w:val="24"/>
          <w:szCs w:val="24"/>
          <w:lang w:val="es-ES_tradnl" w:eastAsia="es-ES"/>
        </w:rPr>
        <w:t>i</w:t>
      </w:r>
      <w:r w:rsidR="00080FEF" w:rsidRPr="007D0A08">
        <w:rPr>
          <w:rFonts w:ascii="Palatino Linotype" w:eastAsia="MS Mincho" w:hAnsi="Palatino Linotype" w:cs="Arial"/>
          <w:sz w:val="24"/>
          <w:szCs w:val="24"/>
          <w:lang w:val="es-ES_tradnl" w:eastAsia="es-ES"/>
        </w:rPr>
        <w:t>tud</w:t>
      </w:r>
      <w:r w:rsidR="00D44210" w:rsidRPr="007D0A08">
        <w:rPr>
          <w:rFonts w:ascii="Palatino Linotype" w:eastAsia="MS Mincho" w:hAnsi="Palatino Linotype" w:cs="Arial"/>
          <w:sz w:val="24"/>
          <w:szCs w:val="24"/>
          <w:lang w:val="es-ES_tradnl" w:eastAsia="es-ES"/>
        </w:rPr>
        <w:t xml:space="preserve">, así como los trámites realizados en cuanto a dicho inmueble, </w:t>
      </w:r>
      <w:r w:rsidR="00D6730B" w:rsidRPr="007D0A08">
        <w:rPr>
          <w:rFonts w:ascii="Palatino Linotype" w:eastAsia="MS Mincho" w:hAnsi="Palatino Linotype" w:cs="Arial"/>
          <w:sz w:val="24"/>
          <w:szCs w:val="24"/>
          <w:lang w:val="es-ES_tradnl" w:eastAsia="es-MX"/>
        </w:rPr>
        <w:t xml:space="preserve">información </w:t>
      </w:r>
      <w:r w:rsidR="00D44210" w:rsidRPr="007D0A08">
        <w:rPr>
          <w:rFonts w:ascii="Palatino Linotype" w:eastAsia="MS Mincho" w:hAnsi="Palatino Linotype" w:cs="Arial"/>
          <w:sz w:val="24"/>
          <w:szCs w:val="24"/>
          <w:lang w:val="es-ES_tradnl" w:eastAsia="es-MX"/>
        </w:rPr>
        <w:t xml:space="preserve">que a la consideración del </w:t>
      </w:r>
      <w:r w:rsidR="00D44210" w:rsidRPr="007D0A08">
        <w:rPr>
          <w:rFonts w:ascii="Palatino Linotype" w:eastAsia="MS Mincho" w:hAnsi="Palatino Linotype" w:cs="Arial"/>
          <w:b/>
          <w:sz w:val="24"/>
          <w:szCs w:val="24"/>
          <w:lang w:val="es-ES_tradnl" w:eastAsia="es-MX"/>
        </w:rPr>
        <w:t>SUJETO OBLIGADO</w:t>
      </w:r>
      <w:r w:rsidR="00812AF3" w:rsidRPr="007D0A08">
        <w:rPr>
          <w:rFonts w:ascii="Palatino Linotype" w:eastAsia="MS Mincho" w:hAnsi="Palatino Linotype" w:cs="Arial"/>
          <w:sz w:val="24"/>
          <w:szCs w:val="24"/>
          <w:lang w:val="es-ES_tradnl" w:eastAsia="es-MX"/>
        </w:rPr>
        <w:t xml:space="preserve"> proporcionó en respuesta.</w:t>
      </w:r>
    </w:p>
    <w:p w:rsidR="00812AF3" w:rsidRPr="007D0A08" w:rsidRDefault="00812AF3" w:rsidP="007D0A08">
      <w:pPr>
        <w:spacing w:after="0" w:line="360" w:lineRule="auto"/>
        <w:ind w:right="49"/>
        <w:contextualSpacing/>
        <w:jc w:val="both"/>
        <w:rPr>
          <w:rFonts w:ascii="Palatino Linotype" w:eastAsia="MS Mincho" w:hAnsi="Palatino Linotype" w:cs="Arial"/>
          <w:sz w:val="24"/>
          <w:szCs w:val="24"/>
          <w:lang w:val="es-ES_tradnl" w:eastAsia="es-ES"/>
        </w:rPr>
      </w:pPr>
    </w:p>
    <w:p w:rsidR="00812AF3" w:rsidRPr="007D0A08" w:rsidRDefault="00D6730B" w:rsidP="007D0A08">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7D0A08">
        <w:rPr>
          <w:rFonts w:ascii="Palatino Linotype" w:hAnsi="Palatino Linotype"/>
          <w:sz w:val="24"/>
          <w:szCs w:val="24"/>
        </w:rPr>
        <w:t xml:space="preserve">Derivado de la respuesta emitida, el particular promovió el medio de impugnación que hoy se resuelve a través del cual </w:t>
      </w:r>
      <w:r w:rsidR="00812AF3" w:rsidRPr="007D0A08">
        <w:rPr>
          <w:rFonts w:ascii="Palatino Linotype" w:hAnsi="Palatino Linotype"/>
          <w:sz w:val="24"/>
          <w:szCs w:val="24"/>
        </w:rPr>
        <w:t>refiere</w:t>
      </w:r>
      <w:r w:rsidRPr="007D0A08">
        <w:rPr>
          <w:rFonts w:ascii="Palatino Linotype" w:hAnsi="Palatino Linotype"/>
          <w:sz w:val="24"/>
          <w:szCs w:val="24"/>
        </w:rPr>
        <w:t xml:space="preserve"> como motivos de inconformidad</w:t>
      </w:r>
      <w:r w:rsidR="00812AF3" w:rsidRPr="007D0A08">
        <w:rPr>
          <w:rFonts w:ascii="Palatino Linotype" w:hAnsi="Palatino Linotype"/>
          <w:sz w:val="24"/>
          <w:szCs w:val="24"/>
        </w:rPr>
        <w:t xml:space="preserve"> que solicitó copias certificadas de diversas constancias, por lo que la autoridad solo adjunto la información en archivo PDF no así las cop</w:t>
      </w:r>
      <w:r w:rsidR="009D3B63" w:rsidRPr="007D0A08">
        <w:rPr>
          <w:rFonts w:ascii="Palatino Linotype" w:hAnsi="Palatino Linotype"/>
          <w:sz w:val="24"/>
          <w:szCs w:val="24"/>
        </w:rPr>
        <w:t>i</w:t>
      </w:r>
      <w:r w:rsidR="00812AF3" w:rsidRPr="007D0A08">
        <w:rPr>
          <w:rFonts w:ascii="Palatino Linotype" w:hAnsi="Palatino Linotype"/>
          <w:sz w:val="24"/>
          <w:szCs w:val="24"/>
        </w:rPr>
        <w:t>as certificadas;</w:t>
      </w:r>
      <w:r w:rsidR="00812AF3" w:rsidRPr="007D0A08">
        <w:rPr>
          <w:rFonts w:ascii="Palatino Linotype" w:eastAsia="MS Mincho" w:hAnsi="Palatino Linotype" w:cs="Arial"/>
          <w:sz w:val="24"/>
          <w:szCs w:val="24"/>
          <w:lang w:val="es-ES_tradnl" w:eastAsia="es-MX"/>
        </w:rPr>
        <w:t xml:space="preserve"> luego entonces resulta necesario analizar la información para determinar si </w:t>
      </w:r>
      <w:r w:rsidR="00812AF3" w:rsidRPr="007D0A08">
        <w:rPr>
          <w:rFonts w:ascii="Palatino Linotype" w:eastAsia="MS Mincho" w:hAnsi="Palatino Linotype" w:cs="Arial"/>
          <w:sz w:val="24"/>
          <w:szCs w:val="24"/>
          <w:lang w:val="es-ES_tradnl" w:eastAsia="es-ES"/>
        </w:rPr>
        <w:t>es suficiente para atender cabalmente el derecho de acceso a la información pública del particular.</w:t>
      </w:r>
    </w:p>
    <w:p w:rsidR="00D6730B" w:rsidRPr="007D0A08" w:rsidRDefault="00D6730B" w:rsidP="007D0A08">
      <w:pPr>
        <w:spacing w:after="0" w:line="360" w:lineRule="auto"/>
        <w:ind w:right="49"/>
        <w:contextualSpacing/>
        <w:jc w:val="both"/>
        <w:rPr>
          <w:rFonts w:ascii="Palatino Linotype" w:eastAsia="MS Mincho" w:hAnsi="Palatino Linotype" w:cs="Arial"/>
          <w:sz w:val="24"/>
          <w:szCs w:val="24"/>
          <w:lang w:val="es-ES_tradnl" w:eastAsia="es-ES"/>
        </w:rPr>
      </w:pPr>
    </w:p>
    <w:p w:rsidR="005C577F" w:rsidRDefault="005C577F" w:rsidP="007D0A08">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7D0A08">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812AF3" w:rsidRPr="007D0A08">
        <w:rPr>
          <w:rFonts w:ascii="Palatino Linotype" w:eastAsia="MS Mincho" w:hAnsi="Palatino Linotype" w:cs="Times New Roman"/>
          <w:b/>
          <w:sz w:val="24"/>
          <w:szCs w:val="24"/>
          <w:lang w:val="es-ES_tradnl" w:eastAsia="es-ES"/>
        </w:rPr>
        <w:t>fracción II y VII</w:t>
      </w:r>
      <w:r w:rsidRPr="007D0A08">
        <w:rPr>
          <w:rFonts w:ascii="Palatino Linotype" w:eastAsia="MS Mincho" w:hAnsi="Palatino Linotype" w:cs="Times New Roman"/>
          <w:b/>
          <w:sz w:val="24"/>
          <w:szCs w:val="24"/>
          <w:lang w:val="es-ES_tradnl" w:eastAsia="es-ES"/>
        </w:rPr>
        <w:t>I del artículo 179 de la Ley de Transparencia y Acceso a la Información Pública del Estado de México y Municipio</w:t>
      </w:r>
      <w:r w:rsidRPr="007D0A08">
        <w:rPr>
          <w:rFonts w:ascii="Palatino Linotype" w:eastAsia="MS Mincho" w:hAnsi="Palatino Linotype" w:cs="Times New Roman"/>
          <w:sz w:val="24"/>
          <w:szCs w:val="24"/>
          <w:lang w:val="es-ES_tradnl" w:eastAsia="es-ES"/>
        </w:rPr>
        <w:t>.</w:t>
      </w:r>
    </w:p>
    <w:p w:rsidR="007D0A08" w:rsidRPr="007D0A08" w:rsidRDefault="007D0A08" w:rsidP="007D0A08">
      <w:pPr>
        <w:spacing w:before="240" w:after="240" w:line="360" w:lineRule="auto"/>
        <w:ind w:right="49"/>
        <w:contextualSpacing/>
        <w:jc w:val="both"/>
        <w:rPr>
          <w:rFonts w:ascii="Palatino Linotype" w:eastAsia="MS Mincho" w:hAnsi="Palatino Linotype" w:cs="Arial"/>
          <w:sz w:val="24"/>
          <w:szCs w:val="24"/>
          <w:lang w:val="es-ES_tradnl" w:eastAsia="es-ES"/>
        </w:rPr>
      </w:pPr>
    </w:p>
    <w:p w:rsidR="005C577F" w:rsidRPr="007D0A08" w:rsidRDefault="005C577F" w:rsidP="007D0A08">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17992036"/>
      <w:r w:rsidRPr="007D0A08">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5C577F" w:rsidRPr="007D0A08" w:rsidRDefault="005C577F" w:rsidP="007D0A08">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17992037"/>
      <w:r w:rsidRPr="007D0A08">
        <w:rPr>
          <w:rFonts w:ascii="Palatino Linotype" w:eastAsia="MS Gothic" w:hAnsi="Palatino Linotype" w:cstheme="majorBidi"/>
          <w:b/>
          <w:i/>
          <w:noProof/>
          <w:sz w:val="24"/>
          <w:szCs w:val="24"/>
        </w:rPr>
        <w:t>El derecho de acceso a la información publica</w:t>
      </w:r>
      <w:bookmarkEnd w:id="71"/>
      <w:r w:rsidRPr="007D0A08">
        <w:rPr>
          <w:rFonts w:ascii="Palatino Linotype" w:eastAsia="MS Mincho" w:hAnsi="Palatino Linotype" w:cs="Arial"/>
          <w:b/>
          <w:i/>
          <w:sz w:val="24"/>
          <w:szCs w:val="24"/>
          <w:lang w:val="es-ES_tradnl" w:eastAsia="es-MX"/>
        </w:rPr>
        <w:t>.</w:t>
      </w:r>
      <w:bookmarkEnd w:id="72"/>
    </w:p>
    <w:p w:rsidR="005C577F" w:rsidRPr="007D0A08" w:rsidRDefault="005C577F" w:rsidP="007D0A08">
      <w:pPr>
        <w:spacing w:after="0" w:line="360" w:lineRule="auto"/>
        <w:contextualSpacing/>
        <w:rPr>
          <w:rFonts w:ascii="Palatino Linotype" w:eastAsia="MS Mincho" w:hAnsi="Palatino Linotype" w:cs="Arial"/>
          <w:sz w:val="24"/>
          <w:szCs w:val="24"/>
          <w:lang w:val="es-ES_tradnl" w:eastAsia="es-MX"/>
        </w:rPr>
      </w:pPr>
    </w:p>
    <w:p w:rsidR="005C577F" w:rsidRPr="007D0A08" w:rsidRDefault="005C577F" w:rsidP="007D0A0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0A08">
        <w:rPr>
          <w:rFonts w:ascii="Palatino Linotype" w:eastAsia="MS Mincho" w:hAnsi="Palatino Linotype" w:cs="Times New Roman"/>
          <w:sz w:val="24"/>
          <w:szCs w:val="24"/>
          <w:lang w:val="es-ES_tradnl" w:eastAsia="es-ES"/>
        </w:rPr>
        <w:t xml:space="preserve">De </w:t>
      </w:r>
      <w:r w:rsidRPr="007D0A08">
        <w:rPr>
          <w:rFonts w:ascii="Palatino Linotype" w:eastAsia="Calibri" w:hAnsi="Palatino Linotype" w:cs="Arial"/>
          <w:sz w:val="24"/>
          <w:szCs w:val="24"/>
          <w:lang w:val="es-ES_tradnl" w:eastAsia="es-ES"/>
        </w:rPr>
        <w:t>acuerdo</w:t>
      </w:r>
      <w:r w:rsidRPr="007D0A08">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5C577F" w:rsidRPr="007D0A08" w:rsidRDefault="005C577F" w:rsidP="007D0A08">
      <w:pPr>
        <w:spacing w:after="0" w:line="360" w:lineRule="auto"/>
        <w:ind w:right="49"/>
        <w:contextualSpacing/>
        <w:jc w:val="both"/>
        <w:rPr>
          <w:rFonts w:ascii="Palatino Linotype" w:eastAsia="MS Mincho" w:hAnsi="Palatino Linotype" w:cs="Times New Roman"/>
          <w:sz w:val="24"/>
          <w:szCs w:val="24"/>
          <w:lang w:val="es-ES_tradnl" w:eastAsia="es-ES"/>
        </w:rPr>
      </w:pPr>
    </w:p>
    <w:p w:rsidR="005C577F" w:rsidRPr="007D0A08" w:rsidRDefault="005C577F" w:rsidP="007D0A0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0A08">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5C577F" w:rsidRPr="007D0A08" w:rsidRDefault="005C577F" w:rsidP="007D0A08">
      <w:pPr>
        <w:spacing w:after="0" w:line="360" w:lineRule="auto"/>
        <w:ind w:right="49"/>
        <w:contextualSpacing/>
        <w:jc w:val="both"/>
        <w:rPr>
          <w:rFonts w:ascii="Palatino Linotype" w:eastAsia="MS Mincho" w:hAnsi="Palatino Linotype" w:cs="Times New Roman"/>
          <w:sz w:val="24"/>
          <w:szCs w:val="24"/>
          <w:lang w:val="es-ES_tradnl" w:eastAsia="es-ES"/>
        </w:rPr>
      </w:pPr>
    </w:p>
    <w:p w:rsidR="005C577F" w:rsidRPr="007D0A08" w:rsidRDefault="005C577F" w:rsidP="007D0A0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0A08">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5C577F" w:rsidRPr="007D0A08" w:rsidRDefault="005C577F" w:rsidP="007D0A08">
      <w:pPr>
        <w:spacing w:after="0" w:line="360" w:lineRule="auto"/>
        <w:contextualSpacing/>
        <w:rPr>
          <w:rFonts w:ascii="Palatino Linotype" w:eastAsia="MS Mincho" w:hAnsi="Palatino Linotype" w:cs="Times New Roman"/>
          <w:sz w:val="24"/>
          <w:szCs w:val="24"/>
          <w:lang w:val="es-ES_tradnl" w:eastAsia="es-ES"/>
        </w:rPr>
      </w:pPr>
    </w:p>
    <w:p w:rsidR="005C577F" w:rsidRPr="007D0A08" w:rsidRDefault="005C577F" w:rsidP="007D0A0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0A08">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C577F" w:rsidRPr="007D0A08" w:rsidRDefault="005C577F" w:rsidP="007D0A08">
      <w:pPr>
        <w:spacing w:after="0" w:line="360" w:lineRule="auto"/>
        <w:ind w:right="34"/>
        <w:contextualSpacing/>
        <w:jc w:val="both"/>
        <w:rPr>
          <w:rFonts w:ascii="Palatino Linotype" w:eastAsia="MS Mincho" w:hAnsi="Palatino Linotype" w:cs="Times New Roman"/>
          <w:sz w:val="24"/>
          <w:szCs w:val="24"/>
          <w:lang w:val="es-ES_tradnl" w:eastAsia="es-ES"/>
        </w:rPr>
      </w:pPr>
    </w:p>
    <w:p w:rsidR="005C577F" w:rsidRPr="007D0A08" w:rsidRDefault="005C577F" w:rsidP="007D0A0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0A08">
        <w:rPr>
          <w:rFonts w:ascii="Palatino Linotype" w:eastAsia="MS Mincho" w:hAnsi="Palatino Linotype" w:cs="Times New Roman"/>
          <w:sz w:val="24"/>
          <w:szCs w:val="24"/>
          <w:lang w:val="es-ES_tradnl" w:eastAsia="es-ES"/>
        </w:rPr>
        <w:t>Derivado</w:t>
      </w:r>
      <w:r w:rsidRPr="007D0A08">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w:t>
      </w:r>
      <w:r w:rsidR="00812AF3" w:rsidRPr="007D0A08">
        <w:rPr>
          <w:rFonts w:ascii="Palatino Linotype" w:eastAsia="MS Mincho" w:hAnsi="Palatino Linotype" w:cs="Arial"/>
          <w:sz w:val="24"/>
          <w:szCs w:val="24"/>
          <w:lang w:val="es-ES_tradnl" w:eastAsia="es-ES"/>
        </w:rPr>
        <w:t>proporcionada en respuesta es suficiente para dejar colmado el derecho de acceso a la información pública del particular o bien,</w:t>
      </w:r>
      <w:r w:rsidRPr="007D0A08">
        <w:rPr>
          <w:rFonts w:ascii="Palatino Linotype" w:eastAsia="MS Mincho" w:hAnsi="Palatino Linotype" w:cs="Arial"/>
          <w:sz w:val="24"/>
          <w:szCs w:val="24"/>
          <w:lang w:val="es-ES_tradnl" w:eastAsia="es-ES"/>
        </w:rPr>
        <w:t xml:space="preserve"> si la misma es susceptible de ser entregada.  </w:t>
      </w:r>
    </w:p>
    <w:p w:rsidR="005C577F" w:rsidRPr="007D0A08" w:rsidRDefault="005C577F" w:rsidP="007D0A08">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5C577F" w:rsidRPr="007D0A08" w:rsidRDefault="005C577F" w:rsidP="007D0A08">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73" w:name="_Toc17992038"/>
      <w:r w:rsidRPr="007D0A08">
        <w:rPr>
          <w:rFonts w:ascii="Palatino Linotype" w:eastAsia="MS Mincho" w:hAnsi="Palatino Linotype" w:cstheme="majorBidi"/>
          <w:b/>
          <w:i/>
          <w:sz w:val="24"/>
          <w:szCs w:val="24"/>
          <w:lang w:val="es-ES_tradnl" w:eastAsia="es-ES"/>
        </w:rPr>
        <w:t>II. De la solicitud e informe justificado</w:t>
      </w:r>
      <w:bookmarkEnd w:id="73"/>
    </w:p>
    <w:p w:rsidR="005C577F" w:rsidRPr="007D0A08" w:rsidRDefault="005C577F"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7D0A08" w:rsidRDefault="005C577F"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Previo al análisis resulta necesario precisar en qué consiste la información requerida por el particular, misma que corresponde a lo siguiente:</w:t>
      </w:r>
    </w:p>
    <w:p w:rsidR="00F93A43" w:rsidRPr="00F93A43" w:rsidRDefault="00F93A43" w:rsidP="00F93A43">
      <w:pPr>
        <w:spacing w:after="0" w:line="360" w:lineRule="auto"/>
        <w:ind w:right="49"/>
        <w:contextualSpacing/>
        <w:jc w:val="both"/>
        <w:rPr>
          <w:rFonts w:ascii="Palatino Linotype" w:eastAsia="MS Mincho" w:hAnsi="Palatino Linotype" w:cstheme="majorBidi"/>
          <w:sz w:val="24"/>
          <w:szCs w:val="24"/>
          <w:lang w:val="es-ES_tradnl" w:eastAsia="es-ES"/>
        </w:rPr>
      </w:pPr>
    </w:p>
    <w:p w:rsidR="00D456E3" w:rsidRPr="007D0A08" w:rsidRDefault="00D456E3" w:rsidP="007D0A08">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La fecha y documento que ostente la autorización del último cambio de uso de suelo del predio </w:t>
      </w:r>
      <w:r w:rsidR="00505ABF" w:rsidRPr="007D0A08">
        <w:rPr>
          <w:rFonts w:ascii="Palatino Linotype" w:eastAsia="MS Mincho" w:hAnsi="Palatino Linotype" w:cstheme="majorBidi"/>
          <w:sz w:val="24"/>
          <w:szCs w:val="24"/>
          <w:lang w:val="es-ES_tradnl" w:eastAsia="es-ES"/>
        </w:rPr>
        <w:t>referido en la solicitud.</w:t>
      </w:r>
    </w:p>
    <w:p w:rsidR="00505ABF" w:rsidRPr="007D0A08" w:rsidRDefault="00505ABF" w:rsidP="007D0A08">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Todos los </w:t>
      </w:r>
      <w:r w:rsidR="00354BDE" w:rsidRPr="007D0A08">
        <w:rPr>
          <w:rFonts w:ascii="Palatino Linotype" w:eastAsia="MS Mincho" w:hAnsi="Palatino Linotype" w:cstheme="majorBidi"/>
          <w:sz w:val="24"/>
          <w:szCs w:val="24"/>
          <w:lang w:val="es-ES_tradnl" w:eastAsia="es-ES"/>
        </w:rPr>
        <w:t>trámites</w:t>
      </w:r>
      <w:r w:rsidRPr="007D0A08">
        <w:rPr>
          <w:rFonts w:ascii="Palatino Linotype" w:eastAsia="MS Mincho" w:hAnsi="Palatino Linotype" w:cstheme="majorBidi"/>
          <w:sz w:val="24"/>
          <w:szCs w:val="24"/>
          <w:lang w:val="es-ES_tradnl" w:eastAsia="es-ES"/>
        </w:rPr>
        <w:t xml:space="preserve"> que sean </w:t>
      </w:r>
      <w:r w:rsidR="00354BDE" w:rsidRPr="007D0A08">
        <w:rPr>
          <w:rFonts w:ascii="Palatino Linotype" w:eastAsia="MS Mincho" w:hAnsi="Palatino Linotype" w:cstheme="majorBidi"/>
          <w:sz w:val="24"/>
          <w:szCs w:val="24"/>
          <w:lang w:val="es-ES_tradnl" w:eastAsia="es-ES"/>
        </w:rPr>
        <w:t>realizado del predio en me</w:t>
      </w:r>
      <w:r w:rsidRPr="007D0A08">
        <w:rPr>
          <w:rFonts w:ascii="Palatino Linotype" w:eastAsia="MS Mincho" w:hAnsi="Palatino Linotype" w:cstheme="majorBidi"/>
          <w:sz w:val="24"/>
          <w:szCs w:val="24"/>
          <w:lang w:val="es-ES_tradnl" w:eastAsia="es-ES"/>
        </w:rPr>
        <w:t>nción.</w:t>
      </w:r>
    </w:p>
    <w:p w:rsidR="005C577F" w:rsidRPr="007D0A08" w:rsidRDefault="005C577F"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92089B" w:rsidRDefault="00354BDE"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E</w:t>
      </w:r>
      <w:r w:rsidR="005C577F" w:rsidRPr="007D0A08">
        <w:rPr>
          <w:rFonts w:ascii="Palatino Linotype" w:eastAsia="MS Mincho" w:hAnsi="Palatino Linotype" w:cstheme="majorBidi"/>
          <w:sz w:val="24"/>
          <w:szCs w:val="24"/>
          <w:lang w:val="es-ES_tradnl" w:eastAsia="es-ES"/>
        </w:rPr>
        <w:t xml:space="preserve">l </w:t>
      </w:r>
      <w:r w:rsidR="005C577F" w:rsidRPr="007D0A08">
        <w:rPr>
          <w:rFonts w:ascii="Palatino Linotype" w:eastAsia="MS Mincho" w:hAnsi="Palatino Linotype" w:cstheme="majorBidi"/>
          <w:b/>
          <w:sz w:val="24"/>
          <w:szCs w:val="24"/>
          <w:lang w:val="es-ES_tradnl" w:eastAsia="es-ES"/>
        </w:rPr>
        <w:t>SUJETO OBLIGADO</w:t>
      </w:r>
      <w:r w:rsidRPr="007D0A08">
        <w:rPr>
          <w:rFonts w:ascii="Palatino Linotype" w:eastAsia="MS Mincho" w:hAnsi="Palatino Linotype" w:cstheme="majorBidi"/>
          <w:b/>
          <w:sz w:val="24"/>
          <w:szCs w:val="24"/>
          <w:lang w:val="es-ES_tradnl" w:eastAsia="es-ES"/>
        </w:rPr>
        <w:t xml:space="preserve"> </w:t>
      </w:r>
      <w:r w:rsidRPr="007D0A08">
        <w:rPr>
          <w:rFonts w:ascii="Palatino Linotype" w:eastAsia="MS Mincho" w:hAnsi="Palatino Linotype" w:cstheme="majorBidi"/>
          <w:sz w:val="24"/>
          <w:szCs w:val="24"/>
          <w:lang w:val="es-ES_tradnl" w:eastAsia="es-ES"/>
        </w:rPr>
        <w:t xml:space="preserve">emitió su respectiva respuesta misma que consiste en el oficio número DGDT/EJ/4187/2019 </w:t>
      </w:r>
      <w:r w:rsidR="00732C0E" w:rsidRPr="007D0A08">
        <w:rPr>
          <w:rFonts w:ascii="Palatino Linotype" w:eastAsia="MS Mincho" w:hAnsi="Palatino Linotype" w:cstheme="majorBidi"/>
          <w:sz w:val="24"/>
          <w:szCs w:val="24"/>
          <w:lang w:val="es-ES_tradnl" w:eastAsia="es-ES"/>
        </w:rPr>
        <w:t>mediante el cual informa que en fecha veintiuno de noviembre del año dos mil doce se autorizó el Cambio de Uso de Suelo e Incremento Intensidad y Altura, información que consta en el oficio DGDU/CUS/107/2012, precisando que no se ha emitido alguna otra autorización relacionada con el domicilio mencionado en la requerimiento de información; situación por la cual se anexó en versión pública la Autorización de Cambio de Uso de Suelo  e Incremento Intensidad y Altura</w:t>
      </w:r>
      <w:r w:rsidR="005C577F" w:rsidRPr="007D0A08">
        <w:rPr>
          <w:rFonts w:ascii="Palatino Linotype" w:eastAsia="MS Mincho" w:hAnsi="Palatino Linotype" w:cstheme="majorBidi"/>
          <w:sz w:val="24"/>
          <w:szCs w:val="24"/>
          <w:lang w:val="es-ES_tradnl" w:eastAsia="es-ES"/>
        </w:rPr>
        <w:t>.</w:t>
      </w:r>
    </w:p>
    <w:p w:rsidR="00F93A43" w:rsidRPr="00F93A43" w:rsidRDefault="00F93A43" w:rsidP="00F93A43">
      <w:pPr>
        <w:spacing w:after="0" w:line="360" w:lineRule="auto"/>
        <w:ind w:right="49"/>
        <w:contextualSpacing/>
        <w:jc w:val="both"/>
        <w:rPr>
          <w:rFonts w:ascii="Palatino Linotype" w:eastAsia="MS Mincho" w:hAnsi="Palatino Linotype" w:cstheme="majorBidi"/>
          <w:sz w:val="24"/>
          <w:szCs w:val="24"/>
          <w:lang w:val="es-ES_tradnl" w:eastAsia="es-ES"/>
        </w:rPr>
      </w:pPr>
    </w:p>
    <w:p w:rsidR="00732C0E" w:rsidRPr="007D0A08" w:rsidRDefault="00732C0E"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Asimismo que proporcionó el Acuerdo número 0036/CTATIZARA/2019-2021 del Comité de Transparencia del Ayuntamiento en el cual se confirma la clasificación de </w:t>
      </w:r>
      <w:r w:rsidR="0092089B" w:rsidRPr="007D0A08">
        <w:rPr>
          <w:rFonts w:ascii="Palatino Linotype" w:eastAsia="MS Mincho" w:hAnsi="Palatino Linotype" w:cstheme="majorBidi"/>
          <w:sz w:val="24"/>
          <w:szCs w:val="24"/>
          <w:lang w:val="es-ES_tradnl" w:eastAsia="es-ES"/>
        </w:rPr>
        <w:t xml:space="preserve">la </w:t>
      </w:r>
      <w:r w:rsidRPr="007D0A08">
        <w:rPr>
          <w:rFonts w:ascii="Palatino Linotype" w:eastAsia="MS Mincho" w:hAnsi="Palatino Linotype" w:cstheme="majorBidi"/>
          <w:sz w:val="24"/>
          <w:szCs w:val="24"/>
          <w:lang w:val="es-ES_tradnl" w:eastAsia="es-ES"/>
        </w:rPr>
        <w:t xml:space="preserve">información en modalidad </w:t>
      </w:r>
      <w:r w:rsidR="0092089B" w:rsidRPr="007D0A08">
        <w:rPr>
          <w:rFonts w:ascii="Palatino Linotype" w:eastAsia="MS Mincho" w:hAnsi="Palatino Linotype" w:cstheme="majorBidi"/>
          <w:sz w:val="24"/>
          <w:szCs w:val="24"/>
          <w:lang w:val="es-ES_tradnl" w:eastAsia="es-ES"/>
        </w:rPr>
        <w:t>de confidencial; se proporcionó copia simple del oficio número DGDT/EJ/4187/2019 de fecha siete de junio de la presente anualidad mismo que fue certificado por el Secretario del Ayuntamiento.</w:t>
      </w:r>
    </w:p>
    <w:p w:rsidR="00180BCA" w:rsidRPr="007D0A08" w:rsidRDefault="00180BCA" w:rsidP="007D0A08">
      <w:pPr>
        <w:pStyle w:val="Prrafodelista"/>
        <w:spacing w:line="360" w:lineRule="auto"/>
        <w:rPr>
          <w:rFonts w:ascii="Palatino Linotype" w:eastAsia="MS Mincho" w:hAnsi="Palatino Linotype" w:cstheme="majorBidi"/>
          <w:sz w:val="24"/>
          <w:szCs w:val="24"/>
          <w:lang w:val="es-ES_tradnl" w:eastAsia="es-ES"/>
        </w:rPr>
      </w:pPr>
    </w:p>
    <w:p w:rsidR="00180BCA" w:rsidRPr="00F93A43" w:rsidRDefault="00180BCA" w:rsidP="00F93A4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De lo anterior el particular promovió el medio de impugnación porque a su consideración no se le proporcionó la información en la modalidad elegida de entrega que es copias certificadas (con costo), razón por la cual resulta fundados lo motivos de inconformidad hechos valer.</w:t>
      </w:r>
    </w:p>
    <w:p w:rsidR="00F93A43" w:rsidRDefault="005C577F" w:rsidP="00F93A43">
      <w:pPr>
        <w:keepNext/>
        <w:keepLines/>
        <w:numPr>
          <w:ilvl w:val="0"/>
          <w:numId w:val="5"/>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4" w:name="_Toc17992039"/>
      <w:r w:rsidRPr="007D0A08">
        <w:rPr>
          <w:rFonts w:ascii="Palatino Linotype" w:eastAsia="MS Mincho" w:hAnsi="Palatino Linotype" w:cstheme="majorBidi"/>
          <w:b/>
          <w:i/>
          <w:sz w:val="24"/>
          <w:szCs w:val="24"/>
          <w:lang w:val="es-ES_tradnl" w:eastAsia="es-ES"/>
        </w:rPr>
        <w:t>Del informe justificado</w:t>
      </w:r>
      <w:bookmarkEnd w:id="74"/>
      <w:r w:rsidRPr="007D0A08">
        <w:rPr>
          <w:rFonts w:ascii="Palatino Linotype" w:eastAsia="MS Mincho" w:hAnsi="Palatino Linotype" w:cstheme="majorBidi"/>
          <w:b/>
          <w:i/>
          <w:sz w:val="24"/>
          <w:szCs w:val="24"/>
          <w:lang w:val="es-ES_tradnl" w:eastAsia="es-ES"/>
        </w:rPr>
        <w:t xml:space="preserve"> </w:t>
      </w:r>
    </w:p>
    <w:p w:rsidR="00F93A43" w:rsidRPr="00F93A43" w:rsidRDefault="00F93A43" w:rsidP="00F93A43">
      <w:pPr>
        <w:keepNext/>
        <w:keepLines/>
        <w:spacing w:before="240" w:after="0" w:line="360" w:lineRule="auto"/>
        <w:outlineLvl w:val="0"/>
        <w:rPr>
          <w:rFonts w:ascii="Palatino Linotype" w:eastAsia="MS Mincho" w:hAnsi="Palatino Linotype" w:cstheme="majorBidi"/>
          <w:b/>
          <w:i/>
          <w:sz w:val="12"/>
          <w:szCs w:val="24"/>
          <w:lang w:val="es-ES_tradnl" w:eastAsia="es-ES"/>
        </w:rPr>
      </w:pPr>
    </w:p>
    <w:p w:rsidR="009E79DC" w:rsidRPr="007D0A08" w:rsidRDefault="00180BCA"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No obstante lo anterior, estando en tiempo y forma el </w:t>
      </w:r>
      <w:r w:rsidRPr="007D0A08">
        <w:rPr>
          <w:rFonts w:ascii="Palatino Linotype" w:eastAsia="MS Mincho" w:hAnsi="Palatino Linotype" w:cstheme="majorBidi"/>
          <w:b/>
          <w:sz w:val="24"/>
          <w:szCs w:val="24"/>
          <w:lang w:val="es-ES_tradnl" w:eastAsia="es-ES"/>
        </w:rPr>
        <w:t>SUJETO OBLIGADO</w:t>
      </w:r>
      <w:r w:rsidR="006F0734" w:rsidRPr="007D0A08">
        <w:rPr>
          <w:rFonts w:ascii="Palatino Linotype" w:eastAsia="MS Mincho" w:hAnsi="Palatino Linotype" w:cstheme="majorBidi"/>
          <w:sz w:val="24"/>
          <w:szCs w:val="24"/>
          <w:lang w:val="es-ES_tradnl" w:eastAsia="es-ES"/>
        </w:rPr>
        <w:t xml:space="preserve">  presentó</w:t>
      </w:r>
      <w:r w:rsidRPr="007D0A08">
        <w:rPr>
          <w:rFonts w:ascii="Palatino Linotype" w:eastAsia="MS Mincho" w:hAnsi="Palatino Linotype" w:cstheme="majorBidi"/>
          <w:sz w:val="24"/>
          <w:szCs w:val="24"/>
          <w:lang w:val="es-ES_tradnl" w:eastAsia="es-ES"/>
        </w:rPr>
        <w:t xml:space="preserve"> su respectivo informe justificado, mediante el cual </w:t>
      </w:r>
      <w:r w:rsidR="006F0734" w:rsidRPr="007D0A08">
        <w:rPr>
          <w:rFonts w:ascii="Palatino Linotype" w:eastAsia="MS Mincho" w:hAnsi="Palatino Linotype" w:cstheme="majorBidi"/>
          <w:sz w:val="24"/>
          <w:szCs w:val="24"/>
          <w:lang w:val="es-ES_tradnl" w:eastAsia="es-ES"/>
        </w:rPr>
        <w:t>se precia el contenido de la solicitud de información, así como lo referente a</w:t>
      </w:r>
      <w:r w:rsidR="00732267" w:rsidRPr="007D0A08">
        <w:rPr>
          <w:rFonts w:ascii="Palatino Linotype" w:eastAsia="MS Mincho" w:hAnsi="Palatino Linotype" w:cstheme="majorBidi"/>
          <w:sz w:val="24"/>
          <w:szCs w:val="24"/>
          <w:lang w:val="es-ES_tradnl" w:eastAsia="es-ES"/>
        </w:rPr>
        <w:t xml:space="preserve"> </w:t>
      </w:r>
      <w:r w:rsidR="006F0734" w:rsidRPr="007D0A08">
        <w:rPr>
          <w:rFonts w:ascii="Palatino Linotype" w:eastAsia="MS Mincho" w:hAnsi="Palatino Linotype" w:cstheme="majorBidi"/>
          <w:sz w:val="24"/>
          <w:szCs w:val="24"/>
          <w:lang w:val="es-ES_tradnl" w:eastAsia="es-ES"/>
        </w:rPr>
        <w:t xml:space="preserve">la respuesta </w:t>
      </w:r>
      <w:r w:rsidR="00732267" w:rsidRPr="007D0A08">
        <w:rPr>
          <w:rFonts w:ascii="Palatino Linotype" w:eastAsia="MS Mincho" w:hAnsi="Palatino Linotype" w:cstheme="majorBidi"/>
          <w:sz w:val="24"/>
          <w:szCs w:val="24"/>
          <w:lang w:val="es-ES_tradnl" w:eastAsia="es-ES"/>
        </w:rPr>
        <w:t xml:space="preserve">que la Dirección de General de Desarrollo Territorial Adjuntó en archivo PDF con el anexo </w:t>
      </w:r>
      <w:r w:rsidR="009E79DC" w:rsidRPr="007D0A08">
        <w:rPr>
          <w:rFonts w:ascii="Palatino Linotype" w:eastAsia="MS Mincho" w:hAnsi="Palatino Linotype" w:cstheme="majorBidi"/>
          <w:sz w:val="24"/>
          <w:szCs w:val="24"/>
          <w:lang w:val="es-ES_tradnl" w:eastAsia="es-ES"/>
        </w:rPr>
        <w:t>correspondiente; precisando que el oficio de respuesta se entregó en copia certificada, no así la información requerida, por lo que se le hacer saber al particular que deberá de presentarse en la oficina  que ocupa el Enlace Jurídico Dependiente de la Dirección General de Desarrollo Territorial, ubicada en Boulevard Adolfo López Mateos número noventa y uno, Colonia El Potrero, Atizapán de Zaragoza, Estado de México, en un horario de 9:00 a 14:30 a efecto de realizar la orden de pago correspondiente a la copia certificadas solicitada, el costo de la primera hoja de cada documento es de $17.81 de conformidad con el artículo 148 fracción II, inciso A), del Código Financiero del Estado de M</w:t>
      </w:r>
      <w:r w:rsidR="00EF4801" w:rsidRPr="007D0A08">
        <w:rPr>
          <w:rFonts w:ascii="Palatino Linotype" w:eastAsia="MS Mincho" w:hAnsi="Palatino Linotype" w:cstheme="majorBidi"/>
          <w:sz w:val="24"/>
          <w:szCs w:val="24"/>
          <w:lang w:val="es-ES_tradnl" w:eastAsia="es-ES"/>
        </w:rPr>
        <w:t>éxico y Municipios, lo anterior para recoger  el oficio de respuesta mencionado en copia certificada.</w:t>
      </w:r>
    </w:p>
    <w:p w:rsidR="00EF4801" w:rsidRPr="007D0A08" w:rsidRDefault="00EF4801"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EF4801" w:rsidRPr="007D0A08" w:rsidRDefault="00EF4801"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En ese mismo sentido, se informa que el documento anexo (Autorización Cambio de Uso de Suelo e Incremento Intensidad y Altura) únicamente obra en copia simple, dentro de los archivos del Sujeto Obligado por lo que no es posibles expedir copia certificada, atendiendo lo establecido por el artículo 60, párrafo segundo del Código de Procedimientos Administrativos. del Estado de México.</w:t>
      </w:r>
    </w:p>
    <w:p w:rsidR="00180BCA" w:rsidRPr="007D0A08" w:rsidRDefault="00180BCA"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3F5A05" w:rsidRDefault="00EF4801" w:rsidP="00F93A4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Ahora bien, una vez descrito lo anterior resulta evidente que la información requerida por el particular obra en los archivos del </w:t>
      </w:r>
      <w:r w:rsidRPr="007D0A08">
        <w:rPr>
          <w:rFonts w:ascii="Palatino Linotype" w:eastAsia="MS Mincho" w:hAnsi="Palatino Linotype" w:cstheme="majorBidi"/>
          <w:b/>
          <w:sz w:val="24"/>
          <w:szCs w:val="24"/>
          <w:lang w:val="es-ES_tradnl" w:eastAsia="es-ES"/>
        </w:rPr>
        <w:t>SUJETO OBLIGADO</w:t>
      </w:r>
      <w:r w:rsidR="003F5A05" w:rsidRPr="007D0A08">
        <w:rPr>
          <w:rFonts w:ascii="Palatino Linotype" w:eastAsia="MS Mincho" w:hAnsi="Palatino Linotype" w:cstheme="majorBidi"/>
          <w:sz w:val="24"/>
          <w:szCs w:val="24"/>
          <w:lang w:val="es-ES_tradnl" w:eastAsia="es-ES"/>
        </w:rPr>
        <w:t xml:space="preserve"> toda vez que é</w:t>
      </w:r>
      <w:r w:rsidRPr="007D0A08">
        <w:rPr>
          <w:rFonts w:ascii="Palatino Linotype" w:eastAsia="MS Mincho" w:hAnsi="Palatino Linotype" w:cstheme="majorBidi"/>
          <w:sz w:val="24"/>
          <w:szCs w:val="24"/>
          <w:lang w:val="es-ES_tradnl" w:eastAsia="es-ES"/>
        </w:rPr>
        <w:t xml:space="preserve">l mismo asume contar con la </w:t>
      </w:r>
      <w:r w:rsidR="003F5A05" w:rsidRPr="007D0A08">
        <w:rPr>
          <w:rFonts w:ascii="Palatino Linotype" w:eastAsia="MS Mincho" w:hAnsi="Palatino Linotype" w:cstheme="majorBidi"/>
          <w:sz w:val="24"/>
          <w:szCs w:val="24"/>
          <w:lang w:val="es-ES_tradnl" w:eastAsia="es-ES"/>
        </w:rPr>
        <w:t xml:space="preserve">información </w:t>
      </w:r>
      <w:r w:rsidRPr="007D0A08">
        <w:rPr>
          <w:rFonts w:ascii="Palatino Linotype" w:eastAsia="MS Mincho" w:hAnsi="Palatino Linotype" w:cstheme="majorBidi"/>
          <w:sz w:val="24"/>
          <w:szCs w:val="24"/>
          <w:lang w:val="es-ES_tradnl" w:eastAsia="es-ES"/>
        </w:rPr>
        <w:t>al haber proporcionado una copia simple de la última Autorización Cambio de Uso de Suelo e Incremento Intensidad y Altura</w:t>
      </w:r>
      <w:r w:rsidR="003F5A05" w:rsidRPr="007D0A08">
        <w:rPr>
          <w:rFonts w:ascii="Palatino Linotype" w:eastAsia="MS Mincho" w:hAnsi="Palatino Linotype" w:cstheme="majorBidi"/>
          <w:sz w:val="24"/>
          <w:szCs w:val="24"/>
          <w:lang w:val="es-ES_tradnl" w:eastAsia="es-ES"/>
        </w:rPr>
        <w:t>, así como referir que no se ha emitido alguna otra autorización relacionada con el predio de referencia.</w:t>
      </w:r>
    </w:p>
    <w:p w:rsidR="00F93A43" w:rsidRPr="00F93A43" w:rsidRDefault="00F93A43" w:rsidP="00F93A43">
      <w:pPr>
        <w:spacing w:after="0" w:line="360" w:lineRule="auto"/>
        <w:ind w:right="49"/>
        <w:contextualSpacing/>
        <w:jc w:val="both"/>
        <w:rPr>
          <w:rFonts w:ascii="Palatino Linotype" w:eastAsia="MS Mincho" w:hAnsi="Palatino Linotype" w:cstheme="majorBidi"/>
          <w:sz w:val="12"/>
          <w:szCs w:val="24"/>
          <w:lang w:val="es-ES_tradnl" w:eastAsia="es-ES"/>
        </w:rPr>
      </w:pPr>
    </w:p>
    <w:p w:rsidR="003F5A05" w:rsidRPr="00F93A43" w:rsidRDefault="003F5A05" w:rsidP="00F93A4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De lo anterior,</w:t>
      </w:r>
      <w:r w:rsidR="00413B38" w:rsidRPr="007D0A08">
        <w:rPr>
          <w:rFonts w:ascii="Palatino Linotype" w:eastAsia="MS Mincho" w:hAnsi="Palatino Linotype" w:cstheme="majorBidi"/>
          <w:sz w:val="24"/>
          <w:szCs w:val="24"/>
          <w:lang w:val="es-ES_tradnl" w:eastAsia="es-ES"/>
        </w:rPr>
        <w:t xml:space="preserve"> resulta innecesario entrar</w:t>
      </w:r>
      <w:r w:rsidRPr="007D0A08">
        <w:rPr>
          <w:rFonts w:ascii="Palatino Linotype" w:eastAsia="MS Mincho" w:hAnsi="Palatino Linotype" w:cstheme="majorBidi"/>
          <w:sz w:val="24"/>
          <w:szCs w:val="24"/>
          <w:lang w:val="es-ES_tradnl" w:eastAsia="es-ES"/>
        </w:rPr>
        <w:t xml:space="preserve"> al análisis del fondo de la naturaleza de la información, en razón de que el </w:t>
      </w:r>
      <w:r w:rsidRPr="007D0A08">
        <w:rPr>
          <w:rFonts w:ascii="Palatino Linotype" w:eastAsia="MS Mincho" w:hAnsi="Palatino Linotype" w:cstheme="majorBidi"/>
          <w:b/>
          <w:sz w:val="24"/>
          <w:szCs w:val="24"/>
          <w:lang w:val="es-ES_tradnl" w:eastAsia="es-ES"/>
        </w:rPr>
        <w:t>SUJETO OBLIGADO</w:t>
      </w:r>
      <w:r w:rsidRPr="007D0A08">
        <w:rPr>
          <w:rFonts w:ascii="Palatino Linotype" w:eastAsia="MS Mincho" w:hAnsi="Palatino Linotype" w:cstheme="majorBidi"/>
          <w:sz w:val="24"/>
          <w:szCs w:val="24"/>
          <w:lang w:val="es-ES_tradnl" w:eastAsia="es-ES"/>
        </w:rPr>
        <w:t xml:space="preserve"> asume contar con la información requerida, siendo que el tema a resolver es el cambio de modalidad de entrega de la información y el pretendido cobro por la expedición de</w:t>
      </w:r>
      <w:r w:rsidR="00413B38" w:rsidRPr="007D0A08">
        <w:rPr>
          <w:rFonts w:ascii="Palatino Linotype" w:eastAsia="MS Mincho" w:hAnsi="Palatino Linotype" w:cstheme="majorBidi"/>
          <w:sz w:val="24"/>
          <w:szCs w:val="24"/>
          <w:lang w:val="es-ES_tradnl" w:eastAsia="es-ES"/>
        </w:rPr>
        <w:t xml:space="preserve"> </w:t>
      </w:r>
      <w:r w:rsidRPr="007D0A08">
        <w:rPr>
          <w:rFonts w:ascii="Palatino Linotype" w:eastAsia="MS Mincho" w:hAnsi="Palatino Linotype" w:cstheme="majorBidi"/>
          <w:sz w:val="24"/>
          <w:szCs w:val="24"/>
          <w:lang w:val="es-ES_tradnl" w:eastAsia="es-ES"/>
        </w:rPr>
        <w:t>l</w:t>
      </w:r>
      <w:r w:rsidR="00413B38" w:rsidRPr="007D0A08">
        <w:rPr>
          <w:rFonts w:ascii="Palatino Linotype" w:eastAsia="MS Mincho" w:hAnsi="Palatino Linotype" w:cstheme="majorBidi"/>
          <w:sz w:val="24"/>
          <w:szCs w:val="24"/>
          <w:lang w:val="es-ES_tradnl" w:eastAsia="es-ES"/>
        </w:rPr>
        <w:t>a</w:t>
      </w:r>
      <w:r w:rsidRPr="007D0A08">
        <w:rPr>
          <w:rFonts w:ascii="Palatino Linotype" w:eastAsia="MS Mincho" w:hAnsi="Palatino Linotype" w:cstheme="majorBidi"/>
          <w:sz w:val="24"/>
          <w:szCs w:val="24"/>
          <w:lang w:val="es-ES_tradnl" w:eastAsia="es-ES"/>
        </w:rPr>
        <w:t xml:space="preserve"> información.</w:t>
      </w:r>
    </w:p>
    <w:p w:rsidR="00180BCA" w:rsidRPr="007D0A08" w:rsidRDefault="00413B38" w:rsidP="007D0A08">
      <w:pPr>
        <w:pStyle w:val="Ttulo1"/>
        <w:spacing w:line="360" w:lineRule="auto"/>
        <w:rPr>
          <w:rFonts w:ascii="Palatino Linotype" w:eastAsia="MS Mincho" w:hAnsi="Palatino Linotype"/>
          <w:b/>
          <w:i/>
          <w:color w:val="auto"/>
          <w:sz w:val="24"/>
          <w:szCs w:val="24"/>
          <w:lang w:val="es-ES_tradnl" w:eastAsia="es-ES"/>
        </w:rPr>
      </w:pPr>
      <w:bookmarkStart w:id="75" w:name="_Toc17992040"/>
      <w:r w:rsidRPr="007D0A08">
        <w:rPr>
          <w:rFonts w:ascii="Palatino Linotype" w:eastAsia="MS Mincho" w:hAnsi="Palatino Linotype"/>
          <w:b/>
          <w:i/>
          <w:color w:val="auto"/>
          <w:sz w:val="24"/>
          <w:szCs w:val="24"/>
          <w:lang w:val="es-ES_tradnl" w:eastAsia="es-ES"/>
        </w:rPr>
        <w:t>III. De la modalidad de entrega de la información y el costo de la expedición de la información</w:t>
      </w:r>
      <w:bookmarkEnd w:id="75"/>
    </w:p>
    <w:p w:rsidR="00180BCA" w:rsidRPr="007D0A08" w:rsidRDefault="00180BCA"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3D1142" w:rsidRDefault="00413B38"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De acuerdo al contenido del artículo 155 de la Ley de Transparencia y Acceso a la Información Pública </w:t>
      </w:r>
      <w:r w:rsidR="003D1142" w:rsidRPr="007D0A08">
        <w:rPr>
          <w:rFonts w:ascii="Palatino Linotype" w:eastAsia="MS Mincho" w:hAnsi="Palatino Linotype" w:cstheme="majorBidi"/>
          <w:sz w:val="24"/>
          <w:szCs w:val="24"/>
          <w:lang w:val="es-ES_tradnl" w:eastAsia="es-ES"/>
        </w:rPr>
        <w:t>del Estado de México y Municipios, establece en su fracción V lo siguiente:</w:t>
      </w:r>
    </w:p>
    <w:p w:rsidR="00F93A43" w:rsidRPr="00F93A43" w:rsidRDefault="00F93A43" w:rsidP="00F93A43">
      <w:pPr>
        <w:spacing w:after="0" w:line="360" w:lineRule="auto"/>
        <w:ind w:right="49"/>
        <w:contextualSpacing/>
        <w:jc w:val="both"/>
        <w:rPr>
          <w:rFonts w:ascii="Palatino Linotype" w:eastAsia="MS Mincho" w:hAnsi="Palatino Linotype" w:cstheme="majorBidi"/>
          <w:sz w:val="24"/>
          <w:szCs w:val="24"/>
          <w:lang w:val="es-ES_tradnl" w:eastAsia="es-ES"/>
        </w:rPr>
      </w:pPr>
    </w:p>
    <w:p w:rsidR="003D1142" w:rsidRPr="007D0A08" w:rsidRDefault="003D1142" w:rsidP="007D0A08">
      <w:pPr>
        <w:spacing w:after="0" w:line="360" w:lineRule="auto"/>
        <w:ind w:left="567" w:right="567"/>
        <w:contextualSpacing/>
        <w:jc w:val="both"/>
        <w:rPr>
          <w:rFonts w:ascii="Palatino Linotype" w:hAnsi="Palatino Linotype"/>
          <w:b/>
          <w:i/>
          <w:sz w:val="24"/>
          <w:szCs w:val="24"/>
          <w:u w:val="single"/>
        </w:rPr>
      </w:pPr>
      <w:r w:rsidRPr="007D0A08">
        <w:rPr>
          <w:rFonts w:ascii="Palatino Linotype" w:hAnsi="Palatino Linotype"/>
          <w:b/>
          <w:i/>
          <w:sz w:val="24"/>
          <w:szCs w:val="24"/>
          <w:u w:val="single"/>
        </w:rPr>
        <w:t xml:space="preserve">Artículo 155. Para presentar una solicitud por escrito, no se podrán exigir mayores requisitos que los siguientes: </w:t>
      </w:r>
    </w:p>
    <w:p w:rsidR="003D1142" w:rsidRPr="007D0A08" w:rsidRDefault="003D1142" w:rsidP="007D0A08">
      <w:pPr>
        <w:spacing w:after="0" w:line="360" w:lineRule="auto"/>
        <w:ind w:left="567" w:right="567"/>
        <w:contextualSpacing/>
        <w:jc w:val="both"/>
        <w:rPr>
          <w:rFonts w:ascii="Palatino Linotype" w:hAnsi="Palatino Linotype"/>
          <w:i/>
          <w:sz w:val="24"/>
          <w:szCs w:val="24"/>
        </w:rPr>
      </w:pPr>
      <w:r w:rsidRPr="007D0A08">
        <w:rPr>
          <w:rFonts w:ascii="Palatino Linotype" w:hAnsi="Palatino Linotype"/>
          <w:i/>
          <w:sz w:val="24"/>
          <w:szCs w:val="24"/>
        </w:rPr>
        <w:t xml:space="preserve">I. Nombre del solicitante, o en su caso, los datos generales de su representante; </w:t>
      </w:r>
    </w:p>
    <w:p w:rsidR="003D1142" w:rsidRPr="007D0A08" w:rsidRDefault="003D1142" w:rsidP="007D0A08">
      <w:pPr>
        <w:spacing w:after="0" w:line="360" w:lineRule="auto"/>
        <w:ind w:left="567" w:right="567"/>
        <w:contextualSpacing/>
        <w:jc w:val="both"/>
        <w:rPr>
          <w:rFonts w:ascii="Palatino Linotype" w:hAnsi="Palatino Linotype"/>
          <w:i/>
          <w:sz w:val="24"/>
          <w:szCs w:val="24"/>
        </w:rPr>
      </w:pPr>
      <w:r w:rsidRPr="007D0A08">
        <w:rPr>
          <w:rFonts w:ascii="Palatino Linotype" w:hAnsi="Palatino Linotype"/>
          <w:i/>
          <w:sz w:val="24"/>
          <w:szCs w:val="24"/>
        </w:rPr>
        <w:t xml:space="preserve">II. Domicilio o en su caso correo electrónico para recibir notificaciones; </w:t>
      </w:r>
    </w:p>
    <w:p w:rsidR="003D1142" w:rsidRPr="007D0A08" w:rsidRDefault="003D1142" w:rsidP="007D0A08">
      <w:pPr>
        <w:spacing w:after="0" w:line="360" w:lineRule="auto"/>
        <w:ind w:left="567" w:right="567"/>
        <w:contextualSpacing/>
        <w:jc w:val="both"/>
        <w:rPr>
          <w:rFonts w:ascii="Palatino Linotype" w:hAnsi="Palatino Linotype"/>
          <w:i/>
          <w:sz w:val="24"/>
          <w:szCs w:val="24"/>
        </w:rPr>
      </w:pPr>
      <w:r w:rsidRPr="007D0A08">
        <w:rPr>
          <w:rFonts w:ascii="Palatino Linotype" w:hAnsi="Palatino Linotype"/>
          <w:i/>
          <w:sz w:val="24"/>
          <w:szCs w:val="24"/>
        </w:rPr>
        <w:t xml:space="preserve">III. La descripción de la información solicitada; </w:t>
      </w:r>
    </w:p>
    <w:p w:rsidR="003D1142" w:rsidRPr="007D0A08" w:rsidRDefault="003D1142" w:rsidP="007D0A08">
      <w:pPr>
        <w:spacing w:after="0" w:line="360" w:lineRule="auto"/>
        <w:ind w:left="567" w:right="567"/>
        <w:contextualSpacing/>
        <w:jc w:val="both"/>
        <w:rPr>
          <w:rFonts w:ascii="Palatino Linotype" w:hAnsi="Palatino Linotype"/>
          <w:i/>
          <w:sz w:val="24"/>
          <w:szCs w:val="24"/>
        </w:rPr>
      </w:pPr>
      <w:r w:rsidRPr="007D0A08">
        <w:rPr>
          <w:rFonts w:ascii="Palatino Linotype" w:hAnsi="Palatino Linotype"/>
          <w:i/>
          <w:sz w:val="24"/>
          <w:szCs w:val="24"/>
        </w:rPr>
        <w:t xml:space="preserve">IV. Cualquier otro dato que facilite la búsqueda y eventual localización de la información; y </w:t>
      </w:r>
    </w:p>
    <w:p w:rsidR="003D1142" w:rsidRPr="007D0A08" w:rsidRDefault="003D1142" w:rsidP="007D0A08">
      <w:pPr>
        <w:spacing w:after="0" w:line="360" w:lineRule="auto"/>
        <w:ind w:left="567" w:right="567"/>
        <w:contextualSpacing/>
        <w:jc w:val="both"/>
        <w:rPr>
          <w:rFonts w:ascii="Palatino Linotype" w:hAnsi="Palatino Linotype"/>
          <w:b/>
          <w:i/>
          <w:sz w:val="24"/>
          <w:szCs w:val="24"/>
        </w:rPr>
      </w:pPr>
      <w:r w:rsidRPr="007D0A08">
        <w:rPr>
          <w:rFonts w:ascii="Palatino Linotype" w:hAnsi="Palatino Linotype"/>
          <w:b/>
          <w:i/>
          <w:sz w:val="24"/>
          <w:szCs w:val="24"/>
        </w:rPr>
        <w:t xml:space="preserve">V. </w:t>
      </w:r>
      <w:r w:rsidRPr="007D0A08">
        <w:rPr>
          <w:rFonts w:ascii="Palatino Linotype" w:hAnsi="Palatino Linotype"/>
          <w:b/>
          <w:i/>
          <w:sz w:val="24"/>
          <w:szCs w:val="24"/>
          <w:u w:val="single"/>
        </w:rPr>
        <w:t>La modalidad en la que prefiere se otorgue el acceso a la información</w:t>
      </w:r>
      <w:r w:rsidRPr="007D0A08">
        <w:rPr>
          <w:rFonts w:ascii="Palatino Linotype" w:hAnsi="Palatino Linotype"/>
          <w:b/>
          <w:i/>
          <w:sz w:val="24"/>
          <w:szCs w:val="24"/>
        </w:rPr>
        <w:t xml:space="preserve">, </w:t>
      </w:r>
      <w:r w:rsidRPr="007D0A08">
        <w:rPr>
          <w:rFonts w:ascii="Palatino Linotype" w:hAnsi="Palatino Linotype"/>
          <w:b/>
          <w:i/>
          <w:sz w:val="24"/>
          <w:szCs w:val="24"/>
          <w:u w:val="single"/>
        </w:rPr>
        <w:t>la cual podrá ser</w:t>
      </w:r>
      <w:r w:rsidRPr="007D0A08">
        <w:rPr>
          <w:rFonts w:ascii="Palatino Linotype" w:hAnsi="Palatino Linotype"/>
          <w:b/>
          <w:i/>
          <w:sz w:val="24"/>
          <w:szCs w:val="24"/>
        </w:rPr>
        <w:t xml:space="preserve"> verbal, siempre y cuando sea para fines de orientación, mediante consulta directa, </w:t>
      </w:r>
      <w:r w:rsidRPr="007D0A08">
        <w:rPr>
          <w:rFonts w:ascii="Palatino Linotype" w:hAnsi="Palatino Linotype"/>
          <w:b/>
          <w:i/>
          <w:sz w:val="24"/>
          <w:szCs w:val="24"/>
          <w:u w:val="single"/>
        </w:rPr>
        <w:t>mediante la expedición de</w:t>
      </w:r>
      <w:r w:rsidRPr="007D0A08">
        <w:rPr>
          <w:rFonts w:ascii="Palatino Linotype" w:hAnsi="Palatino Linotype"/>
          <w:b/>
          <w:i/>
          <w:sz w:val="24"/>
          <w:szCs w:val="24"/>
        </w:rPr>
        <w:t xml:space="preserve"> copias simples </w:t>
      </w:r>
      <w:r w:rsidRPr="007D0A08">
        <w:rPr>
          <w:rFonts w:ascii="Palatino Linotype" w:hAnsi="Palatino Linotype"/>
          <w:b/>
          <w:i/>
          <w:sz w:val="24"/>
          <w:szCs w:val="24"/>
          <w:u w:val="single"/>
        </w:rPr>
        <w:t>o certificadas</w:t>
      </w:r>
      <w:r w:rsidRPr="007D0A08">
        <w:rPr>
          <w:rFonts w:ascii="Palatino Linotype" w:hAnsi="Palatino Linotype"/>
          <w:b/>
          <w:i/>
          <w:sz w:val="24"/>
          <w:szCs w:val="24"/>
        </w:rPr>
        <w:t xml:space="preserve"> o la reproducción en cualquier otro medio, incluidos los electrónicos. </w:t>
      </w:r>
    </w:p>
    <w:p w:rsidR="003D1142" w:rsidRPr="007D0A08" w:rsidRDefault="00B501ED" w:rsidP="007D0A08">
      <w:pPr>
        <w:spacing w:after="0" w:line="360" w:lineRule="auto"/>
        <w:ind w:left="567" w:right="567"/>
        <w:contextualSpacing/>
        <w:jc w:val="both"/>
        <w:rPr>
          <w:rFonts w:ascii="Palatino Linotype" w:eastAsia="MS Mincho" w:hAnsi="Palatino Linotype" w:cstheme="majorBidi"/>
          <w:sz w:val="24"/>
          <w:szCs w:val="24"/>
          <w:lang w:val="es-ES_tradnl" w:eastAsia="es-ES"/>
        </w:rPr>
      </w:pPr>
      <w:r w:rsidRPr="007D0A08">
        <w:rPr>
          <w:rFonts w:ascii="Palatino Linotype" w:hAnsi="Palatino Linotype"/>
          <w:i/>
          <w:sz w:val="24"/>
          <w:szCs w:val="24"/>
        </w:rPr>
        <w:t>…</w:t>
      </w:r>
    </w:p>
    <w:p w:rsidR="003D1142" w:rsidRPr="007D0A08" w:rsidRDefault="003D1142"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B501ED" w:rsidRPr="007D0A08" w:rsidRDefault="00B501ED"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De lo anterior, queda claro que los solicitantes al momento de interponer su solicitud de información estas deben de cumplir con una serie de requisitos entre los cuales se encuentra el correspondiente a la modalidad de entrega de la información que para el presente asunto fue Copias Certificadas (con costo); sin embargo, el </w:t>
      </w:r>
      <w:r w:rsidRPr="007D0A08">
        <w:rPr>
          <w:rFonts w:ascii="Palatino Linotype" w:eastAsia="MS Mincho" w:hAnsi="Palatino Linotype" w:cstheme="majorBidi"/>
          <w:b/>
          <w:sz w:val="24"/>
          <w:szCs w:val="24"/>
          <w:lang w:val="es-ES_tradnl" w:eastAsia="es-ES"/>
        </w:rPr>
        <w:t>SUJETO OBLIGADO</w:t>
      </w:r>
      <w:r w:rsidRPr="007D0A08">
        <w:rPr>
          <w:rFonts w:ascii="Palatino Linotype" w:eastAsia="MS Mincho" w:hAnsi="Palatino Linotype" w:cstheme="majorBidi"/>
          <w:sz w:val="24"/>
          <w:szCs w:val="24"/>
          <w:lang w:val="es-ES_tradnl" w:eastAsia="es-ES"/>
        </w:rPr>
        <w:t xml:space="preserve"> se limitó a entregar la información en formato </w:t>
      </w:r>
      <w:proofErr w:type="spellStart"/>
      <w:r w:rsidRPr="007D0A08">
        <w:rPr>
          <w:rFonts w:ascii="Palatino Linotype" w:eastAsia="MS Mincho" w:hAnsi="Palatino Linotype" w:cstheme="majorBidi"/>
          <w:sz w:val="24"/>
          <w:szCs w:val="24"/>
          <w:lang w:val="es-ES_tradnl" w:eastAsia="es-ES"/>
        </w:rPr>
        <w:t>pdf</w:t>
      </w:r>
      <w:proofErr w:type="spellEnd"/>
      <w:r w:rsidRPr="007D0A08">
        <w:rPr>
          <w:rFonts w:ascii="Palatino Linotype" w:eastAsia="MS Mincho" w:hAnsi="Palatino Linotype" w:cstheme="majorBidi"/>
          <w:sz w:val="24"/>
          <w:szCs w:val="24"/>
          <w:lang w:val="es-ES_tradnl" w:eastAsia="es-ES"/>
        </w:rPr>
        <w:t xml:space="preserve"> y se entregó vía SAIMEX, modalidad diversa a la solicita.</w:t>
      </w:r>
    </w:p>
    <w:p w:rsidR="00B501ED" w:rsidRPr="007D0A08" w:rsidRDefault="00B501ED"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B501ED" w:rsidRDefault="00B501ED" w:rsidP="00F93A4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Luego entonces, en el informes justificado se alega que la información se entregó en vía SAIMEX porque el solicitante no especifico que requería la información en copias certificadas, por lo que a manera de subsanar dicha falta se informó al particular realizar el respectivo pago correspondiente para hacerle la entrega de la información; sin embargo, resulta necesario hacer la siguiente precisiones al </w:t>
      </w:r>
      <w:r w:rsidRPr="007D0A08">
        <w:rPr>
          <w:rFonts w:ascii="Palatino Linotype" w:eastAsia="MS Mincho" w:hAnsi="Palatino Linotype" w:cstheme="majorBidi"/>
          <w:b/>
          <w:sz w:val="24"/>
          <w:szCs w:val="24"/>
          <w:lang w:val="es-ES_tradnl" w:eastAsia="es-ES"/>
        </w:rPr>
        <w:t>SUJETO OBLIGADO</w:t>
      </w:r>
      <w:r w:rsidRPr="007D0A08">
        <w:rPr>
          <w:rFonts w:ascii="Palatino Linotype" w:eastAsia="MS Mincho" w:hAnsi="Palatino Linotype" w:cstheme="majorBidi"/>
          <w:sz w:val="24"/>
          <w:szCs w:val="24"/>
          <w:lang w:val="es-ES_tradnl" w:eastAsia="es-ES"/>
        </w:rPr>
        <w:t xml:space="preserve"> para que en próxima ocasione no ocurra la misma situación.</w:t>
      </w:r>
    </w:p>
    <w:p w:rsidR="00F93A43" w:rsidRPr="00F93A43" w:rsidRDefault="00F93A43" w:rsidP="00F93A43">
      <w:pPr>
        <w:spacing w:after="0" w:line="360" w:lineRule="auto"/>
        <w:ind w:right="49"/>
        <w:contextualSpacing/>
        <w:jc w:val="both"/>
        <w:rPr>
          <w:rFonts w:ascii="Palatino Linotype" w:eastAsia="MS Mincho" w:hAnsi="Palatino Linotype" w:cstheme="majorBidi"/>
          <w:sz w:val="24"/>
          <w:szCs w:val="24"/>
          <w:lang w:val="es-ES_tradnl" w:eastAsia="es-ES"/>
        </w:rPr>
      </w:pPr>
    </w:p>
    <w:p w:rsidR="00B501ED" w:rsidRDefault="00B501ED" w:rsidP="00F93A4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Los Sujetos Obligados, cuando en una solicitud de información no le es clara la información que se</w:t>
      </w:r>
      <w:r w:rsidR="002538FC" w:rsidRPr="007D0A08">
        <w:rPr>
          <w:rFonts w:ascii="Palatino Linotype" w:eastAsia="MS Mincho" w:hAnsi="Palatino Linotype" w:cstheme="majorBidi"/>
          <w:sz w:val="24"/>
          <w:szCs w:val="24"/>
          <w:lang w:val="es-ES_tradnl" w:eastAsia="es-ES"/>
        </w:rPr>
        <w:t xml:space="preserve"> les</w:t>
      </w:r>
      <w:r w:rsidRPr="007D0A08">
        <w:rPr>
          <w:rFonts w:ascii="Palatino Linotype" w:eastAsia="MS Mincho" w:hAnsi="Palatino Linotype" w:cstheme="majorBidi"/>
          <w:sz w:val="24"/>
          <w:szCs w:val="24"/>
          <w:lang w:val="es-ES_tradnl" w:eastAsia="es-ES"/>
        </w:rPr>
        <w:t xml:space="preserve"> pide</w:t>
      </w:r>
      <w:r w:rsidR="002538FC" w:rsidRPr="007D0A08">
        <w:rPr>
          <w:rFonts w:ascii="Palatino Linotype" w:eastAsia="MS Mincho" w:hAnsi="Palatino Linotype" w:cstheme="majorBidi"/>
          <w:sz w:val="24"/>
          <w:szCs w:val="24"/>
          <w:lang w:val="es-ES_tradnl" w:eastAsia="es-ES"/>
        </w:rPr>
        <w:t>, éstos</w:t>
      </w:r>
      <w:r w:rsidRPr="007D0A08">
        <w:rPr>
          <w:rFonts w:ascii="Palatino Linotype" w:eastAsia="MS Mincho" w:hAnsi="Palatino Linotype" w:cstheme="majorBidi"/>
          <w:sz w:val="24"/>
          <w:szCs w:val="24"/>
          <w:lang w:val="es-ES_tradnl" w:eastAsia="es-ES"/>
        </w:rPr>
        <w:t xml:space="preserve"> podrá</w:t>
      </w:r>
      <w:r w:rsidR="002538FC" w:rsidRPr="007D0A08">
        <w:rPr>
          <w:rFonts w:ascii="Palatino Linotype" w:eastAsia="MS Mincho" w:hAnsi="Palatino Linotype" w:cstheme="majorBidi"/>
          <w:sz w:val="24"/>
          <w:szCs w:val="24"/>
          <w:lang w:val="es-ES_tradnl" w:eastAsia="es-ES"/>
        </w:rPr>
        <w:t>n</w:t>
      </w:r>
      <w:r w:rsidRPr="007D0A08">
        <w:rPr>
          <w:rFonts w:ascii="Palatino Linotype" w:eastAsia="MS Mincho" w:hAnsi="Palatino Linotype" w:cstheme="majorBidi"/>
          <w:sz w:val="24"/>
          <w:szCs w:val="24"/>
          <w:lang w:val="es-ES_tradnl" w:eastAsia="es-ES"/>
        </w:rPr>
        <w:t xml:space="preserve"> </w:t>
      </w:r>
      <w:r w:rsidR="002538FC" w:rsidRPr="007D0A08">
        <w:rPr>
          <w:rFonts w:ascii="Palatino Linotype" w:eastAsia="MS Mincho" w:hAnsi="Palatino Linotype" w:cstheme="majorBidi"/>
          <w:sz w:val="24"/>
          <w:szCs w:val="24"/>
          <w:lang w:val="es-ES_tradnl" w:eastAsia="es-ES"/>
        </w:rPr>
        <w:t>realizar un requerimiento</w:t>
      </w:r>
      <w:r w:rsidRPr="007D0A08">
        <w:rPr>
          <w:rFonts w:ascii="Palatino Linotype" w:eastAsia="MS Mincho" w:hAnsi="Palatino Linotype" w:cstheme="majorBidi"/>
          <w:sz w:val="24"/>
          <w:szCs w:val="24"/>
          <w:lang w:val="es-ES_tradnl" w:eastAsia="es-ES"/>
        </w:rPr>
        <w:t xml:space="preserve"> de aclaración o ampliación a la </w:t>
      </w:r>
      <w:r w:rsidR="002538FC" w:rsidRPr="007D0A08">
        <w:rPr>
          <w:rFonts w:ascii="Palatino Linotype" w:eastAsia="MS Mincho" w:hAnsi="Palatino Linotype" w:cstheme="majorBidi"/>
          <w:sz w:val="24"/>
          <w:szCs w:val="24"/>
          <w:lang w:val="es-ES_tradnl" w:eastAsia="es-ES"/>
        </w:rPr>
        <w:t>misma</w:t>
      </w:r>
      <w:r w:rsidRPr="007D0A08">
        <w:rPr>
          <w:rFonts w:ascii="Palatino Linotype" w:eastAsia="MS Mincho" w:hAnsi="Palatino Linotype" w:cstheme="majorBidi"/>
          <w:sz w:val="24"/>
          <w:szCs w:val="24"/>
          <w:lang w:val="es-ES_tradnl" w:eastAsia="es-ES"/>
        </w:rPr>
        <w:t xml:space="preserve">, </w:t>
      </w:r>
      <w:r w:rsidR="002538FC" w:rsidRPr="007D0A08">
        <w:rPr>
          <w:rFonts w:ascii="Palatino Linotype" w:eastAsia="MS Mincho" w:hAnsi="Palatino Linotype" w:cstheme="majorBidi"/>
          <w:sz w:val="24"/>
          <w:szCs w:val="24"/>
          <w:lang w:val="es-ES_tradnl" w:eastAsia="es-ES"/>
        </w:rPr>
        <w:t>el cual se hará</w:t>
      </w:r>
      <w:r w:rsidRPr="007D0A08">
        <w:rPr>
          <w:rFonts w:ascii="Palatino Linotype" w:eastAsia="MS Mincho" w:hAnsi="Palatino Linotype" w:cstheme="majorBidi"/>
          <w:sz w:val="24"/>
          <w:szCs w:val="24"/>
          <w:lang w:val="es-ES_tradnl" w:eastAsia="es-ES"/>
        </w:rPr>
        <w:t xml:space="preserve"> del </w:t>
      </w:r>
      <w:r w:rsidR="002538FC" w:rsidRPr="007D0A08">
        <w:rPr>
          <w:rFonts w:ascii="Palatino Linotype" w:eastAsia="MS Mincho" w:hAnsi="Palatino Linotype" w:cstheme="majorBidi"/>
          <w:sz w:val="24"/>
          <w:szCs w:val="24"/>
          <w:lang w:val="es-ES_tradnl" w:eastAsia="es-ES"/>
        </w:rPr>
        <w:t>conocimiento</w:t>
      </w:r>
      <w:r w:rsidRPr="007D0A08">
        <w:rPr>
          <w:rFonts w:ascii="Palatino Linotype" w:eastAsia="MS Mincho" w:hAnsi="Palatino Linotype" w:cstheme="majorBidi"/>
          <w:sz w:val="24"/>
          <w:szCs w:val="24"/>
          <w:lang w:val="es-ES_tradnl" w:eastAsia="es-ES"/>
        </w:rPr>
        <w:t xml:space="preserve"> del particular dentro de </w:t>
      </w:r>
      <w:r w:rsidR="002538FC" w:rsidRPr="007D0A08">
        <w:rPr>
          <w:rFonts w:ascii="Palatino Linotype" w:eastAsia="MS Mincho" w:hAnsi="Palatino Linotype" w:cstheme="majorBidi"/>
          <w:sz w:val="24"/>
          <w:szCs w:val="24"/>
          <w:lang w:val="es-ES_tradnl" w:eastAsia="es-ES"/>
        </w:rPr>
        <w:t xml:space="preserve">los </w:t>
      </w:r>
      <w:r w:rsidRPr="007D0A08">
        <w:rPr>
          <w:rFonts w:ascii="Palatino Linotype" w:eastAsia="MS Mincho" w:hAnsi="Palatino Linotype" w:cstheme="majorBidi"/>
          <w:sz w:val="24"/>
          <w:szCs w:val="24"/>
          <w:lang w:val="es-ES_tradnl" w:eastAsia="es-ES"/>
        </w:rPr>
        <w:t>primero</w:t>
      </w:r>
      <w:r w:rsidR="002538FC" w:rsidRPr="007D0A08">
        <w:rPr>
          <w:rFonts w:ascii="Palatino Linotype" w:eastAsia="MS Mincho" w:hAnsi="Palatino Linotype" w:cstheme="majorBidi"/>
          <w:sz w:val="24"/>
          <w:szCs w:val="24"/>
          <w:lang w:val="es-ES_tradnl" w:eastAsia="es-ES"/>
        </w:rPr>
        <w:t>s</w:t>
      </w:r>
      <w:r w:rsidRPr="007D0A08">
        <w:rPr>
          <w:rFonts w:ascii="Palatino Linotype" w:eastAsia="MS Mincho" w:hAnsi="Palatino Linotype" w:cstheme="majorBidi"/>
          <w:sz w:val="24"/>
          <w:szCs w:val="24"/>
          <w:lang w:val="es-ES_tradnl" w:eastAsia="es-ES"/>
        </w:rPr>
        <w:t xml:space="preserve"> cincos días</w:t>
      </w:r>
      <w:r w:rsidR="002538FC" w:rsidRPr="007D0A08">
        <w:rPr>
          <w:rFonts w:ascii="Palatino Linotype" w:eastAsia="MS Mincho" w:hAnsi="Palatino Linotype" w:cstheme="majorBidi"/>
          <w:sz w:val="24"/>
          <w:szCs w:val="24"/>
          <w:lang w:val="es-ES_tradnl" w:eastAsia="es-ES"/>
        </w:rPr>
        <w:t>,</w:t>
      </w:r>
      <w:r w:rsidRPr="007D0A08">
        <w:rPr>
          <w:rFonts w:ascii="Palatino Linotype" w:eastAsia="MS Mincho" w:hAnsi="Palatino Linotype" w:cstheme="majorBidi"/>
          <w:sz w:val="24"/>
          <w:szCs w:val="24"/>
          <w:lang w:val="es-ES_tradnl" w:eastAsia="es-ES"/>
        </w:rPr>
        <w:t xml:space="preserve"> a partir de la </w:t>
      </w:r>
      <w:r w:rsidR="002538FC" w:rsidRPr="007D0A08">
        <w:rPr>
          <w:rFonts w:ascii="Palatino Linotype" w:eastAsia="MS Mincho" w:hAnsi="Palatino Linotype" w:cstheme="majorBidi"/>
          <w:sz w:val="24"/>
          <w:szCs w:val="24"/>
          <w:lang w:val="es-ES_tradnl" w:eastAsia="es-ES"/>
        </w:rPr>
        <w:t>recepción</w:t>
      </w:r>
      <w:r w:rsidRPr="007D0A08">
        <w:rPr>
          <w:rFonts w:ascii="Palatino Linotype" w:eastAsia="MS Mincho" w:hAnsi="Palatino Linotype" w:cstheme="majorBidi"/>
          <w:sz w:val="24"/>
          <w:szCs w:val="24"/>
          <w:lang w:val="es-ES_tradnl" w:eastAsia="es-ES"/>
        </w:rPr>
        <w:t xml:space="preserve"> de la </w:t>
      </w:r>
      <w:r w:rsidR="002538FC" w:rsidRPr="007D0A08">
        <w:rPr>
          <w:rFonts w:ascii="Palatino Linotype" w:eastAsia="MS Mincho" w:hAnsi="Palatino Linotype" w:cstheme="majorBidi"/>
          <w:sz w:val="24"/>
          <w:szCs w:val="24"/>
          <w:lang w:val="es-ES_tradnl" w:eastAsia="es-ES"/>
        </w:rPr>
        <w:t>solicitud</w:t>
      </w:r>
      <w:r w:rsidRPr="007D0A08">
        <w:rPr>
          <w:rFonts w:ascii="Palatino Linotype" w:eastAsia="MS Mincho" w:hAnsi="Palatino Linotype" w:cstheme="majorBidi"/>
          <w:sz w:val="24"/>
          <w:szCs w:val="24"/>
          <w:lang w:val="es-ES_tradnl" w:eastAsia="es-ES"/>
        </w:rPr>
        <w:t xml:space="preserve"> de </w:t>
      </w:r>
      <w:r w:rsidR="002538FC" w:rsidRPr="007D0A08">
        <w:rPr>
          <w:rFonts w:ascii="Palatino Linotype" w:eastAsia="MS Mincho" w:hAnsi="Palatino Linotype" w:cstheme="majorBidi"/>
          <w:sz w:val="24"/>
          <w:szCs w:val="24"/>
          <w:lang w:val="es-ES_tradnl" w:eastAsia="es-ES"/>
        </w:rPr>
        <w:t>información, para que esta sea desahoga en un término de 10 día hábiles, acción que debió haberse agotado, sino se tenía claro que información se tenía que entregar certificada</w:t>
      </w:r>
      <w:r w:rsidRPr="007D0A08">
        <w:rPr>
          <w:rFonts w:ascii="Palatino Linotype" w:eastAsia="MS Mincho" w:hAnsi="Palatino Linotype" w:cstheme="majorBidi"/>
          <w:sz w:val="24"/>
          <w:szCs w:val="24"/>
          <w:lang w:val="es-ES_tradnl" w:eastAsia="es-ES"/>
        </w:rPr>
        <w:t>.</w:t>
      </w:r>
    </w:p>
    <w:p w:rsidR="00F93A43" w:rsidRPr="00F93A43" w:rsidRDefault="00F93A43" w:rsidP="00F93A43">
      <w:pPr>
        <w:spacing w:after="0" w:line="360" w:lineRule="auto"/>
        <w:ind w:right="49"/>
        <w:contextualSpacing/>
        <w:jc w:val="both"/>
        <w:rPr>
          <w:rFonts w:ascii="Palatino Linotype" w:eastAsia="MS Mincho" w:hAnsi="Palatino Linotype" w:cstheme="majorBidi"/>
          <w:sz w:val="24"/>
          <w:szCs w:val="24"/>
          <w:lang w:val="es-ES_tradnl" w:eastAsia="es-ES"/>
        </w:rPr>
      </w:pPr>
    </w:p>
    <w:p w:rsidR="00B501ED" w:rsidRPr="007D0A08" w:rsidRDefault="002538FC"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Ahora </w:t>
      </w:r>
      <w:r w:rsidR="004C13C7" w:rsidRPr="007D0A08">
        <w:rPr>
          <w:rFonts w:ascii="Palatino Linotype" w:eastAsia="MS Mincho" w:hAnsi="Palatino Linotype" w:cstheme="majorBidi"/>
          <w:sz w:val="24"/>
          <w:szCs w:val="24"/>
          <w:lang w:val="es-ES_tradnl" w:eastAsia="es-ES"/>
        </w:rPr>
        <w:t>bien, no pasa desapercibido el contenido del artículo 158 de la Ley en comento que refiere cuando es procedente el cambio de modalidad elegida por el solicitante.</w:t>
      </w:r>
    </w:p>
    <w:p w:rsidR="004C13C7" w:rsidRPr="007D0A08" w:rsidRDefault="004C13C7" w:rsidP="007D0A08">
      <w:pPr>
        <w:pStyle w:val="Prrafodelista"/>
        <w:spacing w:line="360" w:lineRule="auto"/>
        <w:rPr>
          <w:rFonts w:ascii="Palatino Linotype" w:eastAsia="MS Mincho" w:hAnsi="Palatino Linotype" w:cstheme="majorBidi"/>
          <w:sz w:val="24"/>
          <w:szCs w:val="24"/>
          <w:lang w:val="es-ES_tradnl" w:eastAsia="es-ES"/>
        </w:rPr>
      </w:pPr>
    </w:p>
    <w:p w:rsidR="004C13C7" w:rsidRPr="007D0A08" w:rsidRDefault="004C13C7" w:rsidP="007D0A08">
      <w:pPr>
        <w:pStyle w:val="Prrafodelista"/>
        <w:spacing w:line="360" w:lineRule="auto"/>
        <w:ind w:left="567" w:right="567"/>
        <w:jc w:val="both"/>
        <w:rPr>
          <w:rFonts w:ascii="Palatino Linotype" w:hAnsi="Palatino Linotype"/>
          <w:i/>
          <w:sz w:val="24"/>
          <w:szCs w:val="24"/>
        </w:rPr>
      </w:pPr>
      <w:r w:rsidRPr="007D0A08">
        <w:rPr>
          <w:rFonts w:ascii="Palatino Linotype" w:hAnsi="Palatino Linotype"/>
          <w:b/>
          <w:i/>
          <w:sz w:val="24"/>
          <w:szCs w:val="24"/>
        </w:rPr>
        <w:t>Artículo 158.</w:t>
      </w:r>
      <w:r w:rsidRPr="007D0A08">
        <w:rPr>
          <w:rFonts w:ascii="Palatino Linotype" w:hAnsi="Palatino Linotype"/>
          <w:i/>
          <w:sz w:val="24"/>
          <w:szCs w:val="24"/>
        </w:rPr>
        <w:t xml:space="preserve"> </w:t>
      </w:r>
      <w:r w:rsidRPr="007D0A08">
        <w:rPr>
          <w:rFonts w:ascii="Palatino Linotype" w:hAnsi="Palatino Linotype"/>
          <w:b/>
          <w:i/>
          <w:sz w:val="24"/>
          <w:szCs w:val="24"/>
        </w:rPr>
        <w:t>De manera excepcional</w:t>
      </w:r>
      <w:r w:rsidRPr="007D0A08">
        <w:rPr>
          <w:rFonts w:ascii="Palatino Linotype" w:hAnsi="Palatino Linotype"/>
          <w:i/>
          <w:sz w:val="24"/>
          <w:szCs w:val="24"/>
        </w:rPr>
        <w:t xml:space="preserve">, cuando </w:t>
      </w:r>
      <w:r w:rsidRPr="007D0A08">
        <w:rPr>
          <w:rFonts w:ascii="Palatino Linotype" w:hAnsi="Palatino Linotype"/>
          <w:b/>
          <w:i/>
          <w:sz w:val="24"/>
          <w:szCs w:val="24"/>
        </w:rPr>
        <w:t>de forma fundada y motivada así lo determine el sujeto obligado</w:t>
      </w:r>
      <w:r w:rsidRPr="007D0A08">
        <w:rPr>
          <w:rFonts w:ascii="Palatino Linotype" w:hAnsi="Palatino Linotype"/>
          <w:i/>
          <w:sz w:val="24"/>
          <w:szCs w:val="24"/>
        </w:rPr>
        <w:t xml:space="preserve">, </w:t>
      </w:r>
      <w:r w:rsidRPr="007D0A08">
        <w:rPr>
          <w:rFonts w:ascii="Palatino Linotype" w:hAnsi="Palatino Linotype"/>
          <w:b/>
          <w:i/>
          <w:sz w:val="24"/>
          <w:szCs w:val="24"/>
        </w:rPr>
        <w:t>en aquellos casos</w:t>
      </w:r>
      <w:r w:rsidRPr="007D0A08">
        <w:rPr>
          <w:rFonts w:ascii="Palatino Linotype" w:hAnsi="Palatino Linotype"/>
          <w:i/>
          <w:sz w:val="24"/>
          <w:szCs w:val="24"/>
        </w:rPr>
        <w:t xml:space="preserve"> en que la información solicitada que ya se encuentre en su posesión </w:t>
      </w:r>
      <w:r w:rsidRPr="007D0A08">
        <w:rPr>
          <w:rFonts w:ascii="Palatino Linotype" w:hAnsi="Palatino Linotype"/>
          <w:b/>
          <w:i/>
          <w:sz w:val="24"/>
          <w:szCs w:val="24"/>
        </w:rPr>
        <w:t>implique análisis, estudio o procesamiento de documentos cuya entrega o reproducción sobrepase las capacidades técnicas administrativas y humanas</w:t>
      </w:r>
      <w:r w:rsidRPr="007D0A08">
        <w:rPr>
          <w:rFonts w:ascii="Palatino Linotype" w:hAnsi="Palatino Linotype"/>
          <w:i/>
          <w:sz w:val="24"/>
          <w:szCs w:val="24"/>
        </w:rPr>
        <w:t xml:space="preserve"> del sujeto obligado para cumplir con la solicitud, en los plazos establecidos para dichos efectos, </w:t>
      </w:r>
      <w:r w:rsidRPr="007D0A08">
        <w:rPr>
          <w:rFonts w:ascii="Palatino Linotype" w:hAnsi="Palatino Linotype"/>
          <w:b/>
          <w:i/>
          <w:sz w:val="24"/>
          <w:szCs w:val="24"/>
        </w:rPr>
        <w:t>se podrá poner a disposición del solicitante los documentos en consulta directa, salvo la información clasificada.</w:t>
      </w:r>
      <w:r w:rsidRPr="007D0A08">
        <w:rPr>
          <w:rFonts w:ascii="Palatino Linotype" w:hAnsi="Palatino Linotype"/>
          <w:i/>
          <w:sz w:val="24"/>
          <w:szCs w:val="24"/>
        </w:rPr>
        <w:t xml:space="preserve"> </w:t>
      </w:r>
    </w:p>
    <w:p w:rsidR="004C13C7" w:rsidRPr="00F93A43" w:rsidRDefault="004C13C7" w:rsidP="00F93A43">
      <w:pPr>
        <w:pStyle w:val="Prrafodelista"/>
        <w:spacing w:line="360" w:lineRule="auto"/>
        <w:ind w:left="567" w:right="567"/>
        <w:jc w:val="both"/>
        <w:rPr>
          <w:rFonts w:ascii="Palatino Linotype" w:eastAsia="MS Mincho" w:hAnsi="Palatino Linotype" w:cstheme="majorBidi"/>
          <w:i/>
          <w:sz w:val="24"/>
          <w:szCs w:val="24"/>
          <w:lang w:val="es-ES_tradnl" w:eastAsia="es-ES"/>
        </w:rPr>
      </w:pPr>
      <w:r w:rsidRPr="007D0A08">
        <w:rPr>
          <w:rFonts w:ascii="Palatino Linotype" w:hAnsi="Palatino Linotype"/>
          <w:b/>
          <w:i/>
          <w:sz w:val="24"/>
          <w:szCs w:val="24"/>
        </w:rPr>
        <w:t>En todo caso, se facilitará</w:t>
      </w:r>
      <w:r w:rsidRPr="007D0A08">
        <w:rPr>
          <w:rFonts w:ascii="Palatino Linotype" w:hAnsi="Palatino Linotype"/>
          <w:i/>
          <w:sz w:val="24"/>
          <w:szCs w:val="24"/>
        </w:rPr>
        <w:t xml:space="preserve"> </w:t>
      </w:r>
      <w:r w:rsidRPr="007D0A08">
        <w:rPr>
          <w:rFonts w:ascii="Palatino Linotype" w:hAnsi="Palatino Linotype"/>
          <w:b/>
          <w:i/>
          <w:sz w:val="24"/>
          <w:szCs w:val="24"/>
        </w:rPr>
        <w:t>su copia</w:t>
      </w:r>
      <w:r w:rsidRPr="007D0A08">
        <w:rPr>
          <w:rFonts w:ascii="Palatino Linotype" w:hAnsi="Palatino Linotype"/>
          <w:i/>
          <w:sz w:val="24"/>
          <w:szCs w:val="24"/>
        </w:rPr>
        <w:t xml:space="preserve"> simple o </w:t>
      </w:r>
      <w:r w:rsidRPr="007D0A08">
        <w:rPr>
          <w:rFonts w:ascii="Palatino Linotype" w:hAnsi="Palatino Linotype"/>
          <w:b/>
          <w:i/>
          <w:sz w:val="24"/>
          <w:szCs w:val="24"/>
        </w:rPr>
        <w:t>certificada,</w:t>
      </w:r>
      <w:r w:rsidRPr="007D0A08">
        <w:rPr>
          <w:rFonts w:ascii="Palatino Linotype" w:hAnsi="Palatino Linotype"/>
          <w:i/>
          <w:sz w:val="24"/>
          <w:szCs w:val="24"/>
        </w:rPr>
        <w:t xml:space="preserve"> así como su reproducción por cualquier medio disponible </w:t>
      </w:r>
      <w:r w:rsidRPr="007D0A08">
        <w:rPr>
          <w:rFonts w:ascii="Palatino Linotype" w:hAnsi="Palatino Linotype"/>
          <w:b/>
          <w:i/>
          <w:sz w:val="24"/>
          <w:szCs w:val="24"/>
        </w:rPr>
        <w:t>en las instalaciones del sujeto obligado</w:t>
      </w:r>
      <w:r w:rsidRPr="007D0A08">
        <w:rPr>
          <w:rFonts w:ascii="Palatino Linotype" w:hAnsi="Palatino Linotype"/>
          <w:i/>
          <w:sz w:val="24"/>
          <w:szCs w:val="24"/>
        </w:rPr>
        <w:t xml:space="preserve"> o que, en su caso, aporte el solicitante.</w:t>
      </w:r>
    </w:p>
    <w:p w:rsidR="004C13C7" w:rsidRDefault="004C13C7"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Una vez precisado lo anterior, es de precisar que la información correspondiente a la Autorización Cambio de Uso de Suelo e Incremento Intensidad y Altura, deberá de entregarse certificada modalidad elegida por el particular.</w:t>
      </w:r>
    </w:p>
    <w:p w:rsidR="00F93A43" w:rsidRPr="00F93A43" w:rsidRDefault="00F93A43" w:rsidP="00F93A43">
      <w:pPr>
        <w:spacing w:after="0" w:line="360" w:lineRule="auto"/>
        <w:ind w:right="49"/>
        <w:contextualSpacing/>
        <w:jc w:val="both"/>
        <w:rPr>
          <w:rFonts w:ascii="Palatino Linotype" w:eastAsia="MS Mincho" w:hAnsi="Palatino Linotype" w:cstheme="majorBidi"/>
          <w:sz w:val="24"/>
          <w:szCs w:val="24"/>
          <w:lang w:val="es-ES_tradnl" w:eastAsia="es-ES"/>
        </w:rPr>
      </w:pPr>
    </w:p>
    <w:p w:rsidR="00796995" w:rsidRPr="00F93A43" w:rsidRDefault="004C13C7"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En cuanto al cobro por la expedición de la información es de referir que este resulta improcedente en razón de que el </w:t>
      </w:r>
      <w:r w:rsidRPr="007D0A08">
        <w:rPr>
          <w:rFonts w:ascii="Palatino Linotype" w:eastAsia="MS Mincho" w:hAnsi="Palatino Linotype" w:cstheme="majorBidi"/>
          <w:b/>
          <w:sz w:val="24"/>
          <w:szCs w:val="24"/>
          <w:lang w:val="es-ES_tradnl" w:eastAsia="es-ES"/>
        </w:rPr>
        <w:t>SUJETO OBLIGADO</w:t>
      </w:r>
      <w:r w:rsidRPr="007D0A08">
        <w:rPr>
          <w:rFonts w:ascii="Palatino Linotype" w:eastAsia="MS Mincho" w:hAnsi="Palatino Linotype" w:cstheme="majorBidi"/>
          <w:sz w:val="24"/>
          <w:szCs w:val="24"/>
          <w:lang w:val="es-ES_tradnl" w:eastAsia="es-ES"/>
        </w:rPr>
        <w:t xml:space="preserve"> no tuvo la debida atención para emitir su respuesta, recayendo </w:t>
      </w:r>
      <w:r w:rsidR="000E60E7" w:rsidRPr="007D0A08">
        <w:rPr>
          <w:rFonts w:ascii="Palatino Linotype" w:eastAsia="MS Mincho" w:hAnsi="Palatino Linotype" w:cstheme="majorBidi"/>
          <w:sz w:val="24"/>
          <w:szCs w:val="24"/>
          <w:lang w:val="es-ES_tradnl" w:eastAsia="es-ES"/>
        </w:rPr>
        <w:t>en una negligencia para atender de forma adecuada la solicitud y dar cumplimiento al derecho en cuestión del particular, porque el cobro lo de deberá de asumir el Sujeto Obligado, lo anterior en términos de los establecido por el art</w:t>
      </w:r>
      <w:r w:rsidR="00796995" w:rsidRPr="007D0A08">
        <w:rPr>
          <w:rFonts w:ascii="Palatino Linotype" w:eastAsia="MS Mincho" w:hAnsi="Palatino Linotype" w:cstheme="majorBidi"/>
          <w:sz w:val="24"/>
          <w:szCs w:val="24"/>
          <w:lang w:val="es-ES_tradnl" w:eastAsia="es-ES"/>
        </w:rPr>
        <w:t>ículo 165 párrafo tercero, si bien hubo respuesta, lo cierto es que no se cambió la modalidad entrega sin justificarla.</w:t>
      </w:r>
    </w:p>
    <w:p w:rsidR="00F93A43" w:rsidRDefault="00796995" w:rsidP="00F93A43">
      <w:pPr>
        <w:pStyle w:val="Ttulo1"/>
        <w:spacing w:line="360" w:lineRule="auto"/>
        <w:rPr>
          <w:rFonts w:ascii="Palatino Linotype" w:eastAsia="MS Mincho" w:hAnsi="Palatino Linotype"/>
          <w:b/>
          <w:i/>
          <w:color w:val="auto"/>
          <w:sz w:val="24"/>
          <w:szCs w:val="24"/>
          <w:lang w:val="es-ES_tradnl" w:eastAsia="es-ES"/>
        </w:rPr>
      </w:pPr>
      <w:bookmarkStart w:id="76" w:name="_Toc17992041"/>
      <w:r w:rsidRPr="007D0A08">
        <w:rPr>
          <w:rFonts w:ascii="Palatino Linotype" w:eastAsia="MS Mincho" w:hAnsi="Palatino Linotype"/>
          <w:b/>
          <w:i/>
          <w:color w:val="auto"/>
          <w:sz w:val="24"/>
          <w:szCs w:val="24"/>
          <w:lang w:val="es-ES_tradnl" w:eastAsia="es-ES"/>
        </w:rPr>
        <w:t>IV. De la entrega de la información</w:t>
      </w:r>
      <w:bookmarkEnd w:id="76"/>
      <w:r w:rsidRPr="007D0A08">
        <w:rPr>
          <w:rFonts w:ascii="Palatino Linotype" w:eastAsia="MS Mincho" w:hAnsi="Palatino Linotype"/>
          <w:b/>
          <w:i/>
          <w:color w:val="auto"/>
          <w:sz w:val="24"/>
          <w:szCs w:val="24"/>
          <w:lang w:val="es-ES_tradnl" w:eastAsia="es-ES"/>
        </w:rPr>
        <w:t xml:space="preserve"> </w:t>
      </w:r>
    </w:p>
    <w:p w:rsidR="00F93A43" w:rsidRPr="00F93A43" w:rsidRDefault="00F93A43" w:rsidP="00F93A43">
      <w:pPr>
        <w:rPr>
          <w:lang w:val="es-ES_tradnl" w:eastAsia="es-ES"/>
        </w:rPr>
      </w:pPr>
    </w:p>
    <w:p w:rsidR="00413B38" w:rsidRDefault="00A53602"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 xml:space="preserve">Derivado de lo anterior, resulta evidente que el </w:t>
      </w:r>
      <w:r w:rsidRPr="007D0A08">
        <w:rPr>
          <w:rFonts w:ascii="Palatino Linotype" w:eastAsia="MS Mincho" w:hAnsi="Palatino Linotype" w:cstheme="majorBidi"/>
          <w:b/>
          <w:sz w:val="24"/>
          <w:szCs w:val="24"/>
          <w:lang w:val="es-ES_tradnl" w:eastAsia="es-ES"/>
        </w:rPr>
        <w:t>SUJETO OBLIGADO</w:t>
      </w:r>
      <w:r w:rsidRPr="007D0A08">
        <w:rPr>
          <w:rFonts w:ascii="Palatino Linotype" w:eastAsia="MS Mincho" w:hAnsi="Palatino Linotype" w:cstheme="majorBidi"/>
          <w:sz w:val="24"/>
          <w:szCs w:val="24"/>
          <w:lang w:val="es-ES_tradnl" w:eastAsia="es-ES"/>
        </w:rPr>
        <w:t xml:space="preserve"> posee la información que le fue solicitada; sin embargo, esta no se entregó al solicitante en la modalidad elegida que es Copias Certificadas (con costo), lo que ocasionó la presentación del medio de impugnación, luego entonces al no haberse justificado el cambio de modalidad de entrega, se deberá de entregar la información en copias certificadas con costo a cargo del Sujeto Obligado.</w:t>
      </w:r>
    </w:p>
    <w:p w:rsidR="00F93A43" w:rsidRPr="00F93A43" w:rsidRDefault="00F93A43" w:rsidP="00F93A43">
      <w:pPr>
        <w:spacing w:after="0" w:line="360" w:lineRule="auto"/>
        <w:ind w:right="49"/>
        <w:contextualSpacing/>
        <w:jc w:val="both"/>
        <w:rPr>
          <w:rFonts w:ascii="Palatino Linotype" w:eastAsia="MS Mincho" w:hAnsi="Palatino Linotype" w:cstheme="majorBidi"/>
          <w:sz w:val="24"/>
          <w:szCs w:val="24"/>
          <w:lang w:val="es-ES_tradnl" w:eastAsia="es-ES"/>
        </w:rPr>
      </w:pPr>
    </w:p>
    <w:p w:rsidR="00A53602" w:rsidRPr="007D0A08" w:rsidRDefault="00A53602"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Para el caso que se precisa en cuanto a la información requerida “…se hace la observación que el documento anexo únicamente obra en copia simple, dentro de los archivos de esta Dirección General de Desarrollo Territorial</w:t>
      </w:r>
      <w:r w:rsidR="00273E3D" w:rsidRPr="007D0A08">
        <w:rPr>
          <w:rFonts w:ascii="Palatino Linotype" w:eastAsia="MS Mincho" w:hAnsi="Palatino Linotype" w:cstheme="majorBidi"/>
          <w:sz w:val="24"/>
          <w:szCs w:val="24"/>
          <w:lang w:val="es-ES_tradnl" w:eastAsia="es-ES"/>
        </w:rPr>
        <w:t>, por lo que no es posible expedir copias certificada, atendiendo a lo dispuesto  por el artículo 60 párrafo segundo del Código de Procedimientos Administrativos del Estado de México</w:t>
      </w:r>
      <w:r w:rsidRPr="007D0A08">
        <w:rPr>
          <w:rFonts w:ascii="Palatino Linotype" w:eastAsia="MS Mincho" w:hAnsi="Palatino Linotype" w:cstheme="majorBidi"/>
          <w:sz w:val="24"/>
          <w:szCs w:val="24"/>
          <w:lang w:val="es-ES_tradnl" w:eastAsia="es-ES"/>
        </w:rPr>
        <w:t>”</w:t>
      </w:r>
      <w:r w:rsidR="00273E3D" w:rsidRPr="007D0A08">
        <w:rPr>
          <w:rFonts w:ascii="Palatino Linotype" w:eastAsia="MS Mincho" w:hAnsi="Palatino Linotype" w:cstheme="majorBidi"/>
          <w:sz w:val="24"/>
          <w:szCs w:val="24"/>
          <w:lang w:val="es-ES_tradnl" w:eastAsia="es-ES"/>
        </w:rPr>
        <w:t xml:space="preserve"> el </w:t>
      </w:r>
      <w:r w:rsidR="00273E3D" w:rsidRPr="007D0A08">
        <w:rPr>
          <w:rFonts w:ascii="Palatino Linotype" w:eastAsia="MS Mincho" w:hAnsi="Palatino Linotype" w:cstheme="majorBidi"/>
          <w:b/>
          <w:sz w:val="24"/>
          <w:szCs w:val="24"/>
          <w:lang w:val="es-ES_tradnl" w:eastAsia="es-ES"/>
        </w:rPr>
        <w:t>SUJETO OBLIGADO</w:t>
      </w:r>
      <w:r w:rsidR="00273E3D" w:rsidRPr="007D0A08">
        <w:rPr>
          <w:rFonts w:ascii="Palatino Linotype" w:eastAsia="MS Mincho" w:hAnsi="Palatino Linotype" w:cstheme="majorBidi"/>
          <w:sz w:val="24"/>
          <w:szCs w:val="24"/>
          <w:lang w:val="es-ES_tradnl" w:eastAsia="es-ES"/>
        </w:rPr>
        <w:t xml:space="preserve"> deberá de atender lo establecido en siguiente criterio 06/17 reiterado, emitido por el Instituto Nacional de Transparencia, Acceso a la Información y Protección de Datos Personales.</w:t>
      </w:r>
    </w:p>
    <w:p w:rsidR="00A53602" w:rsidRPr="007D0A08" w:rsidRDefault="00A53602"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273E3D" w:rsidRPr="007D0A08" w:rsidRDefault="00273E3D" w:rsidP="007D0A08">
      <w:pPr>
        <w:spacing w:after="0" w:line="360" w:lineRule="auto"/>
        <w:ind w:left="567" w:right="567"/>
        <w:jc w:val="both"/>
        <w:rPr>
          <w:rFonts w:ascii="Palatino Linotype" w:eastAsia="Arial Unicode MS" w:hAnsi="Palatino Linotype" w:cs="Arial"/>
          <w:i/>
          <w:sz w:val="24"/>
          <w:szCs w:val="24"/>
        </w:rPr>
      </w:pPr>
      <w:r w:rsidRPr="007D0A08">
        <w:rPr>
          <w:rFonts w:ascii="Palatino Linotype" w:eastAsia="Arial Unicode MS" w:hAnsi="Palatino Linotype" w:cs="Arial"/>
          <w:b/>
          <w:bCs/>
          <w:i/>
          <w:sz w:val="24"/>
          <w:szCs w:val="24"/>
        </w:rPr>
        <w:t xml:space="preserve">Copias certificadas, como modalidad de entrega en la Ley Federal de Transparencia y Acceso a la Información Pública corrobora que el documento es una copia fiel del que obra en los archivos del sujeto obligado. </w:t>
      </w:r>
      <w:r w:rsidRPr="007D0A08">
        <w:rPr>
          <w:rFonts w:ascii="Palatino Linotype" w:eastAsia="Arial Unicode MS" w:hAnsi="Palatino Linotype" w:cs="Arial"/>
          <w:bCs/>
          <w:i/>
          <w:sz w:val="24"/>
          <w:szCs w:val="24"/>
        </w:rPr>
        <w:t>Los artículos 125, fracción V y 136 de la Ley Federal de Transparencia y Acceso a la Información Pública, prevén que el acceso a la información se dará en la modalidad de entrega elegida por los solicitantes, como lo es, en copia certificada</w:t>
      </w:r>
      <w:r w:rsidRPr="007D0A08">
        <w:rPr>
          <w:rFonts w:ascii="Palatino Linotype" w:eastAsia="Arial Unicode MS" w:hAnsi="Palatino Linotype" w:cs="Arial"/>
          <w:i/>
          <w:sz w:val="24"/>
          <w:szCs w:val="24"/>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w:t>
      </w:r>
      <w:r w:rsidRPr="007D0A08">
        <w:rPr>
          <w:rFonts w:ascii="Palatino Linotype" w:eastAsia="Arial Unicode MS" w:hAnsi="Palatino Linotype" w:cs="Arial"/>
          <w:b/>
          <w:i/>
          <w:sz w:val="24"/>
          <w:szCs w:val="24"/>
          <w:u w:val="single"/>
        </w:rPr>
        <w:t>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r w:rsidRPr="007D0A08">
        <w:rPr>
          <w:rFonts w:ascii="Palatino Linotype" w:eastAsia="Arial Unicode MS" w:hAnsi="Palatino Linotype" w:cs="Arial"/>
          <w:i/>
          <w:sz w:val="24"/>
          <w:szCs w:val="24"/>
        </w:rPr>
        <w:t xml:space="preserve"> </w:t>
      </w:r>
    </w:p>
    <w:p w:rsidR="00273E3D" w:rsidRPr="007D0A08" w:rsidRDefault="00273E3D" w:rsidP="007D0A08">
      <w:pPr>
        <w:spacing w:after="0" w:line="360" w:lineRule="auto"/>
        <w:ind w:left="567" w:right="567"/>
        <w:jc w:val="both"/>
        <w:rPr>
          <w:rFonts w:ascii="Palatino Linotype" w:eastAsia="Arial Unicode MS" w:hAnsi="Palatino Linotype" w:cs="Arial"/>
          <w:b/>
          <w:i/>
          <w:sz w:val="24"/>
          <w:szCs w:val="24"/>
        </w:rPr>
      </w:pPr>
      <w:r w:rsidRPr="007D0A08">
        <w:rPr>
          <w:rFonts w:ascii="Palatino Linotype" w:eastAsia="Arial Unicode MS" w:hAnsi="Palatino Linotype" w:cs="Arial"/>
          <w:b/>
          <w:i/>
          <w:sz w:val="24"/>
          <w:szCs w:val="24"/>
        </w:rPr>
        <w:t>Resoluciones:</w:t>
      </w:r>
    </w:p>
    <w:p w:rsidR="00273E3D" w:rsidRPr="007D0A08" w:rsidRDefault="00273E3D" w:rsidP="007D0A08">
      <w:pPr>
        <w:spacing w:after="0" w:line="360" w:lineRule="auto"/>
        <w:ind w:left="567" w:right="567"/>
        <w:jc w:val="both"/>
        <w:rPr>
          <w:rFonts w:ascii="Palatino Linotype" w:eastAsia="Arial Unicode MS" w:hAnsi="Palatino Linotype" w:cs="Arial"/>
          <w:b/>
          <w:i/>
          <w:sz w:val="24"/>
          <w:szCs w:val="24"/>
        </w:rPr>
      </w:pPr>
    </w:p>
    <w:p w:rsidR="00273E3D" w:rsidRPr="007D0A08" w:rsidRDefault="00273E3D" w:rsidP="007D0A08">
      <w:pPr>
        <w:spacing w:after="120" w:line="360" w:lineRule="auto"/>
        <w:ind w:left="567" w:right="567"/>
        <w:jc w:val="both"/>
        <w:rPr>
          <w:rFonts w:ascii="Palatino Linotype" w:eastAsia="Arial Unicode MS" w:hAnsi="Palatino Linotype" w:cs="Arial"/>
          <w:i/>
          <w:sz w:val="24"/>
          <w:szCs w:val="24"/>
        </w:rPr>
      </w:pPr>
      <w:r w:rsidRPr="007D0A08">
        <w:rPr>
          <w:rFonts w:ascii="Palatino Linotype" w:eastAsia="Arial Unicode MS" w:hAnsi="Palatino Linotype" w:cs="Arial"/>
          <w:b/>
          <w:i/>
          <w:sz w:val="24"/>
          <w:szCs w:val="24"/>
        </w:rPr>
        <w:t>RRA 1291/16.</w:t>
      </w:r>
      <w:r w:rsidRPr="007D0A08">
        <w:rPr>
          <w:rFonts w:ascii="Palatino Linotype" w:eastAsia="Arial Unicode MS" w:hAnsi="Palatino Linotype" w:cs="Arial"/>
          <w:i/>
          <w:sz w:val="24"/>
          <w:szCs w:val="24"/>
        </w:rPr>
        <w:t xml:space="preserve"> </w:t>
      </w:r>
      <w:r w:rsidRPr="007D0A08">
        <w:rPr>
          <w:rFonts w:ascii="Palatino Linotype" w:hAnsi="Palatino Linotype" w:cs="Arial"/>
          <w:i/>
          <w:sz w:val="24"/>
          <w:szCs w:val="24"/>
        </w:rPr>
        <w:t>Partido Encuentro Social</w:t>
      </w:r>
      <w:r w:rsidRPr="007D0A08">
        <w:rPr>
          <w:rFonts w:ascii="Palatino Linotype" w:eastAsia="Arial Unicode MS" w:hAnsi="Palatino Linotype" w:cs="Arial"/>
          <w:i/>
          <w:sz w:val="24"/>
          <w:szCs w:val="24"/>
        </w:rPr>
        <w:t>. 07 de septiembre de 2016. Por unanimidad. Comisionado Ponente Oscar Mauricio Guerra Ford.</w:t>
      </w:r>
    </w:p>
    <w:p w:rsidR="00273E3D" w:rsidRPr="007D0A08" w:rsidRDefault="00273E3D" w:rsidP="007D0A08">
      <w:pPr>
        <w:spacing w:after="120" w:line="360" w:lineRule="auto"/>
        <w:ind w:left="567" w:right="567"/>
        <w:jc w:val="both"/>
        <w:rPr>
          <w:rFonts w:ascii="Palatino Linotype" w:eastAsia="Arial Unicode MS" w:hAnsi="Palatino Linotype" w:cs="Arial"/>
          <w:i/>
          <w:sz w:val="24"/>
          <w:szCs w:val="24"/>
        </w:rPr>
      </w:pPr>
      <w:r w:rsidRPr="007D0A08">
        <w:rPr>
          <w:rFonts w:ascii="Palatino Linotype" w:eastAsia="Arial Unicode MS" w:hAnsi="Palatino Linotype" w:cs="Arial"/>
          <w:b/>
          <w:i/>
          <w:sz w:val="24"/>
          <w:szCs w:val="24"/>
        </w:rPr>
        <w:t>RRA 1541/16.</w:t>
      </w:r>
      <w:r w:rsidRPr="007D0A08">
        <w:rPr>
          <w:rFonts w:ascii="Palatino Linotype" w:eastAsia="Arial Unicode MS" w:hAnsi="Palatino Linotype" w:cs="Arial"/>
          <w:i/>
          <w:sz w:val="24"/>
          <w:szCs w:val="24"/>
        </w:rPr>
        <w:t xml:space="preserve"> </w:t>
      </w:r>
      <w:r w:rsidRPr="007D0A08">
        <w:rPr>
          <w:rFonts w:ascii="Palatino Linotype" w:hAnsi="Palatino Linotype" w:cs="Arial"/>
          <w:i/>
          <w:sz w:val="24"/>
          <w:szCs w:val="24"/>
        </w:rPr>
        <w:t>Secretaría de Agricultura, Ganadería, Desarrollo Rural, Pesca y Alimentación. 14</w:t>
      </w:r>
      <w:r w:rsidRPr="007D0A08">
        <w:rPr>
          <w:rFonts w:ascii="Palatino Linotype" w:eastAsia="Arial Unicode MS" w:hAnsi="Palatino Linotype" w:cs="Arial"/>
          <w:i/>
          <w:sz w:val="24"/>
          <w:szCs w:val="24"/>
        </w:rPr>
        <w:t xml:space="preserve"> de septiembre de 2016. Por unanimidad. Comisionado Ponente Francisco Javier Acuña Llamas.</w:t>
      </w:r>
      <w:r w:rsidRPr="007D0A08">
        <w:rPr>
          <w:rFonts w:ascii="Palatino Linotype" w:eastAsia="Arial Unicode MS" w:hAnsi="Palatino Linotype" w:cs="Arial"/>
          <w:b/>
          <w:i/>
          <w:sz w:val="24"/>
          <w:szCs w:val="24"/>
        </w:rPr>
        <w:t xml:space="preserve"> </w:t>
      </w:r>
    </w:p>
    <w:p w:rsidR="00A53602" w:rsidRPr="007D0A08" w:rsidRDefault="00273E3D" w:rsidP="007D0A08">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7D0A08">
        <w:rPr>
          <w:rFonts w:ascii="Palatino Linotype" w:eastAsia="Arial Unicode MS" w:hAnsi="Palatino Linotype" w:cs="Arial"/>
          <w:b/>
          <w:i/>
          <w:sz w:val="24"/>
          <w:szCs w:val="24"/>
        </w:rPr>
        <w:t xml:space="preserve">RRA 1657/16. </w:t>
      </w:r>
      <w:r w:rsidRPr="007D0A08">
        <w:rPr>
          <w:rFonts w:ascii="Palatino Linotype" w:eastAsia="Arial Unicode MS" w:hAnsi="Palatino Linotype" w:cs="Arial"/>
          <w:i/>
          <w:sz w:val="24"/>
          <w:szCs w:val="24"/>
        </w:rPr>
        <w:t xml:space="preserve">Universidad Nacional Autónoma de México. 05 de octubre de 2016. Por unanimidad. Comisionado Ponente </w:t>
      </w:r>
      <w:proofErr w:type="spellStart"/>
      <w:r w:rsidRPr="007D0A08">
        <w:rPr>
          <w:rFonts w:ascii="Palatino Linotype" w:hAnsi="Palatino Linotype"/>
          <w:i/>
          <w:sz w:val="24"/>
          <w:szCs w:val="24"/>
        </w:rPr>
        <w:t>Rosendoevgueni</w:t>
      </w:r>
      <w:proofErr w:type="spellEnd"/>
      <w:r w:rsidRPr="007D0A08">
        <w:rPr>
          <w:rFonts w:ascii="Palatino Linotype" w:hAnsi="Palatino Linotype"/>
          <w:i/>
          <w:sz w:val="24"/>
          <w:szCs w:val="24"/>
        </w:rPr>
        <w:t xml:space="preserve"> Monterrey </w:t>
      </w:r>
      <w:proofErr w:type="spellStart"/>
      <w:r w:rsidRPr="007D0A08">
        <w:rPr>
          <w:rFonts w:ascii="Palatino Linotype" w:hAnsi="Palatino Linotype"/>
          <w:i/>
          <w:sz w:val="24"/>
          <w:szCs w:val="24"/>
        </w:rPr>
        <w:t>Chepov</w:t>
      </w:r>
      <w:proofErr w:type="spellEnd"/>
    </w:p>
    <w:p w:rsidR="00273E3D" w:rsidRPr="007D0A08" w:rsidRDefault="00273E3D" w:rsidP="007D0A08">
      <w:pPr>
        <w:spacing w:after="0" w:line="360" w:lineRule="auto"/>
        <w:ind w:right="49"/>
        <w:contextualSpacing/>
        <w:jc w:val="both"/>
        <w:rPr>
          <w:rFonts w:ascii="Palatino Linotype" w:eastAsia="MS Mincho" w:hAnsi="Palatino Linotype" w:cstheme="majorBidi"/>
          <w:sz w:val="24"/>
          <w:szCs w:val="24"/>
          <w:lang w:val="es-ES_tradnl" w:eastAsia="es-ES"/>
        </w:rPr>
      </w:pPr>
    </w:p>
    <w:p w:rsidR="005C577F" w:rsidRPr="007D0A08" w:rsidRDefault="005C577F" w:rsidP="007D0A08">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Arial"/>
          <w:sz w:val="24"/>
          <w:szCs w:val="24"/>
          <w:lang w:val="es-ES_tradnl" w:eastAsia="es-ES"/>
        </w:rPr>
        <w:t>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C577F" w:rsidRPr="007D0A08" w:rsidRDefault="005C577F" w:rsidP="007D0A08">
      <w:pPr>
        <w:spacing w:after="0" w:line="360" w:lineRule="auto"/>
        <w:contextualSpacing/>
        <w:jc w:val="both"/>
        <w:rPr>
          <w:rFonts w:ascii="Palatino Linotype" w:eastAsia="MS Mincho" w:hAnsi="Palatino Linotype" w:cs="Arial"/>
          <w:i/>
          <w:sz w:val="24"/>
          <w:szCs w:val="24"/>
          <w:lang w:val="es-ES_tradnl" w:eastAsia="es-ES"/>
        </w:rPr>
      </w:pPr>
    </w:p>
    <w:p w:rsidR="005C577F" w:rsidRPr="007D0A08" w:rsidRDefault="005C577F" w:rsidP="007D0A08">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7D0A08">
        <w:rPr>
          <w:rFonts w:ascii="Palatino Linotype" w:eastAsia="MS Mincho" w:hAnsi="Palatino Linotype" w:cs="Arial"/>
          <w:sz w:val="24"/>
          <w:szCs w:val="24"/>
          <w:lang w:val="es-ES_tradnl" w:eastAsia="es-ES"/>
        </w:rPr>
        <w:t>En ese sentido, es importante señalar que toda la información que sea generada, posean y administre, los Sujetos Obligados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w:t>
      </w:r>
    </w:p>
    <w:p w:rsidR="005C577F" w:rsidRPr="007D0A08" w:rsidRDefault="005C577F" w:rsidP="007D0A08">
      <w:pPr>
        <w:spacing w:after="0" w:line="360" w:lineRule="auto"/>
        <w:contextualSpacing/>
        <w:jc w:val="both"/>
        <w:rPr>
          <w:rFonts w:ascii="Palatino Linotype" w:eastAsia="MS Mincho" w:hAnsi="Palatino Linotype" w:cs="Arial"/>
          <w:i/>
          <w:sz w:val="24"/>
          <w:szCs w:val="24"/>
          <w:lang w:val="es-ES_tradnl" w:eastAsia="es-ES"/>
        </w:rPr>
      </w:pPr>
    </w:p>
    <w:p w:rsidR="005C577F" w:rsidRDefault="005C577F" w:rsidP="007D0A0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0A08">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63805" w:rsidRPr="00863805" w:rsidRDefault="00863805" w:rsidP="00863805">
      <w:pPr>
        <w:spacing w:after="0" w:line="360" w:lineRule="auto"/>
        <w:ind w:right="34"/>
        <w:contextualSpacing/>
        <w:jc w:val="both"/>
        <w:rPr>
          <w:rFonts w:ascii="Palatino Linotype" w:eastAsia="MS Mincho" w:hAnsi="Palatino Linotype" w:cs="Arial"/>
          <w:sz w:val="12"/>
          <w:szCs w:val="24"/>
          <w:lang w:val="es-ES_tradnl" w:eastAsia="es-ES"/>
        </w:rPr>
      </w:pPr>
    </w:p>
    <w:p w:rsidR="005C577F" w:rsidRPr="007D0A08" w:rsidRDefault="005C577F" w:rsidP="007D0A08">
      <w:pPr>
        <w:spacing w:after="0" w:line="360" w:lineRule="auto"/>
        <w:ind w:left="567" w:right="616"/>
        <w:jc w:val="both"/>
        <w:rPr>
          <w:rFonts w:ascii="Palatino Linotype" w:eastAsia="MS Mincho" w:hAnsi="Palatino Linotype" w:cs="Arial"/>
          <w:i/>
          <w:sz w:val="24"/>
          <w:szCs w:val="24"/>
          <w:lang w:val="es-ES_tradnl" w:eastAsia="es-ES"/>
        </w:rPr>
      </w:pPr>
      <w:r w:rsidRPr="007D0A08">
        <w:rPr>
          <w:rFonts w:ascii="Palatino Linotype" w:eastAsia="MS Mincho" w:hAnsi="Palatino Linotype" w:cs="Arial"/>
          <w:i/>
          <w:sz w:val="24"/>
          <w:szCs w:val="24"/>
          <w:lang w:val="es-ES_tradnl" w:eastAsia="es-ES"/>
        </w:rPr>
        <w:t>“</w:t>
      </w:r>
      <w:r w:rsidRPr="007D0A08">
        <w:rPr>
          <w:rFonts w:ascii="Palatino Linotype" w:eastAsia="MS Mincho" w:hAnsi="Palatino Linotype" w:cs="Arial"/>
          <w:b/>
          <w:i/>
          <w:sz w:val="24"/>
          <w:szCs w:val="24"/>
          <w:lang w:val="es-ES_tradnl" w:eastAsia="es-ES"/>
        </w:rPr>
        <w:t xml:space="preserve">Artículo 3. </w:t>
      </w:r>
      <w:r w:rsidRPr="007D0A08">
        <w:rPr>
          <w:rFonts w:ascii="Palatino Linotype" w:eastAsia="MS Mincho" w:hAnsi="Palatino Linotype" w:cs="Arial"/>
          <w:i/>
          <w:sz w:val="24"/>
          <w:szCs w:val="24"/>
          <w:lang w:val="es-ES_tradnl" w:eastAsia="es-ES"/>
        </w:rPr>
        <w:t>Para los efectos de la presente Ley se entenderá por:</w:t>
      </w:r>
    </w:p>
    <w:p w:rsidR="005C577F" w:rsidRPr="007D0A08" w:rsidRDefault="005C577F" w:rsidP="007D0A08">
      <w:pPr>
        <w:spacing w:after="0" w:line="360" w:lineRule="auto"/>
        <w:ind w:left="567" w:right="616"/>
        <w:jc w:val="both"/>
        <w:rPr>
          <w:rFonts w:ascii="Palatino Linotype" w:eastAsia="MS Mincho" w:hAnsi="Palatino Linotype" w:cs="Arial"/>
          <w:i/>
          <w:sz w:val="24"/>
          <w:szCs w:val="24"/>
          <w:lang w:val="es-ES_tradnl" w:eastAsia="es-ES"/>
        </w:rPr>
      </w:pPr>
      <w:r w:rsidRPr="007D0A08">
        <w:rPr>
          <w:rFonts w:ascii="Palatino Linotype" w:eastAsia="MS Mincho" w:hAnsi="Palatino Linotype" w:cs="Arial"/>
          <w:i/>
          <w:sz w:val="24"/>
          <w:szCs w:val="24"/>
          <w:lang w:val="es-ES_tradnl" w:eastAsia="es-ES"/>
        </w:rPr>
        <w:t>…</w:t>
      </w:r>
    </w:p>
    <w:p w:rsidR="005C577F" w:rsidRPr="007D0A08" w:rsidRDefault="005C577F" w:rsidP="007D0A08">
      <w:pPr>
        <w:spacing w:after="0" w:line="360" w:lineRule="auto"/>
        <w:ind w:left="567" w:right="616"/>
        <w:jc w:val="both"/>
        <w:rPr>
          <w:rFonts w:ascii="Palatino Linotype" w:eastAsia="MS Mincho" w:hAnsi="Palatino Linotype" w:cs="Arial"/>
          <w:i/>
          <w:sz w:val="24"/>
          <w:szCs w:val="24"/>
          <w:lang w:val="es-ES_tradnl" w:eastAsia="es-ES"/>
        </w:rPr>
      </w:pPr>
      <w:r w:rsidRPr="007D0A08">
        <w:rPr>
          <w:rFonts w:ascii="Palatino Linotype" w:eastAsia="MS Mincho" w:hAnsi="Palatino Linotype" w:cs="Arial"/>
          <w:b/>
          <w:i/>
          <w:sz w:val="24"/>
          <w:szCs w:val="24"/>
          <w:lang w:val="es-ES_tradnl" w:eastAsia="es-ES"/>
        </w:rPr>
        <w:t>XI. Documento:</w:t>
      </w:r>
      <w:r w:rsidRPr="007D0A08">
        <w:rPr>
          <w:rFonts w:ascii="Palatino Linotype" w:eastAsia="MS Mincho" w:hAnsi="Palatino Linotype" w:cs="Arial"/>
          <w:i/>
          <w:sz w:val="24"/>
          <w:szCs w:val="24"/>
          <w:lang w:val="es-ES_tradnl" w:eastAsia="es-ES"/>
        </w:rPr>
        <w:t xml:space="preserve"> Los </w:t>
      </w:r>
      <w:r w:rsidRPr="007D0A08">
        <w:rPr>
          <w:rFonts w:ascii="Palatino Linotype" w:eastAsia="MS Mincho" w:hAnsi="Palatino Linotype" w:cs="Arial"/>
          <w:i/>
          <w:sz w:val="24"/>
          <w:szCs w:val="24"/>
          <w:u w:val="single"/>
          <w:lang w:val="es-ES_tradnl" w:eastAsia="es-ES"/>
        </w:rPr>
        <w:t>expedientes</w:t>
      </w:r>
      <w:r w:rsidRPr="007D0A08">
        <w:rPr>
          <w:rFonts w:ascii="Palatino Linotype" w:eastAsia="MS Mincho" w:hAnsi="Palatino Linotype" w:cs="Arial"/>
          <w:b/>
          <w:i/>
          <w:sz w:val="24"/>
          <w:szCs w:val="24"/>
          <w:u w:val="single"/>
          <w:lang w:val="es-ES_tradnl" w:eastAsia="es-ES"/>
        </w:rPr>
        <w:t>,</w:t>
      </w:r>
      <w:r w:rsidRPr="007D0A08">
        <w:rPr>
          <w:rFonts w:ascii="Palatino Linotype" w:eastAsia="MS Mincho" w:hAnsi="Palatino Linotype" w:cs="Arial"/>
          <w:i/>
          <w:sz w:val="24"/>
          <w:szCs w:val="24"/>
          <w:u w:val="single"/>
          <w:lang w:val="es-ES_tradnl" w:eastAsia="es-ES"/>
        </w:rPr>
        <w:t xml:space="preserve"> reportes</w:t>
      </w:r>
      <w:r w:rsidRPr="007D0A08">
        <w:rPr>
          <w:rFonts w:ascii="Palatino Linotype" w:eastAsia="MS Mincho" w:hAnsi="Palatino Linotype" w:cs="Arial"/>
          <w:i/>
          <w:sz w:val="24"/>
          <w:szCs w:val="24"/>
          <w:lang w:val="es-ES_tradnl" w:eastAsia="es-ES"/>
        </w:rPr>
        <w:t xml:space="preserve">, estudios, actas, resoluciones, </w:t>
      </w:r>
      <w:r w:rsidRPr="007D0A08">
        <w:rPr>
          <w:rFonts w:ascii="Palatino Linotype" w:eastAsia="MS Mincho" w:hAnsi="Palatino Linotype" w:cs="Arial"/>
          <w:i/>
          <w:sz w:val="24"/>
          <w:szCs w:val="24"/>
          <w:u w:val="single"/>
          <w:lang w:val="es-ES_tradnl" w:eastAsia="es-ES"/>
        </w:rPr>
        <w:t>oficios</w:t>
      </w:r>
      <w:r w:rsidRPr="007D0A08">
        <w:rPr>
          <w:rFonts w:ascii="Palatino Linotype" w:eastAsia="MS Mincho" w:hAnsi="Palatino Linotype" w:cs="Arial"/>
          <w:i/>
          <w:sz w:val="24"/>
          <w:szCs w:val="24"/>
          <w:lang w:val="es-ES_tradnl" w:eastAsia="es-ES"/>
        </w:rPr>
        <w:t xml:space="preserve">, </w:t>
      </w:r>
      <w:r w:rsidRPr="007D0A08">
        <w:rPr>
          <w:rFonts w:ascii="Palatino Linotype" w:eastAsia="MS Mincho" w:hAnsi="Palatino Linotype" w:cs="Arial"/>
          <w:i/>
          <w:sz w:val="24"/>
          <w:szCs w:val="24"/>
          <w:u w:val="single"/>
          <w:lang w:val="es-ES_tradnl" w:eastAsia="es-ES"/>
        </w:rPr>
        <w:t>correspondencia</w:t>
      </w:r>
      <w:r w:rsidRPr="007D0A08">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7D0A08">
        <w:rPr>
          <w:rFonts w:ascii="Palatino Linotype" w:eastAsia="MS Mincho" w:hAnsi="Palatino Linotype" w:cs="Arial"/>
          <w:i/>
          <w:sz w:val="24"/>
          <w:szCs w:val="24"/>
          <w:u w:val="single"/>
          <w:lang w:val="es-ES_tradnl" w:eastAsia="es-ES"/>
        </w:rPr>
        <w:t>estadísticas</w:t>
      </w:r>
      <w:r w:rsidRPr="007D0A08">
        <w:rPr>
          <w:rFonts w:ascii="Palatino Linotype" w:eastAsia="MS Mincho" w:hAnsi="Palatino Linotype" w:cs="Arial"/>
          <w:i/>
          <w:sz w:val="24"/>
          <w:szCs w:val="24"/>
          <w:lang w:val="es-ES_tradnl" w:eastAsia="es-ES"/>
        </w:rPr>
        <w:t xml:space="preserve"> o bien, cualquier otro </w:t>
      </w:r>
      <w:r w:rsidRPr="007D0A08">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7D0A08">
        <w:rPr>
          <w:rFonts w:ascii="Palatino Linotype" w:eastAsia="MS Mincho" w:hAnsi="Palatino Linotype" w:cs="Arial"/>
          <w:i/>
          <w:sz w:val="24"/>
          <w:szCs w:val="24"/>
          <w:lang w:val="es-ES_tradnl" w:eastAsia="es-ES"/>
        </w:rPr>
        <w:t xml:space="preserve"> sus servidores públicos e integrantes, </w:t>
      </w:r>
      <w:r w:rsidRPr="007D0A08">
        <w:rPr>
          <w:rFonts w:ascii="Palatino Linotype" w:eastAsia="MS Mincho" w:hAnsi="Palatino Linotype" w:cs="Arial"/>
          <w:b/>
          <w:i/>
          <w:sz w:val="24"/>
          <w:szCs w:val="24"/>
          <w:u w:val="single"/>
          <w:lang w:val="es-ES_tradnl" w:eastAsia="es-ES"/>
        </w:rPr>
        <w:t>sin importar su fuente o fecha de elaboración</w:t>
      </w:r>
      <w:r w:rsidRPr="007D0A08">
        <w:rPr>
          <w:rFonts w:ascii="Palatino Linotype" w:eastAsia="MS Mincho" w:hAnsi="Palatino Linotype" w:cs="Arial"/>
          <w:i/>
          <w:sz w:val="24"/>
          <w:szCs w:val="24"/>
          <w:u w:val="single"/>
          <w:lang w:val="es-ES_tradnl" w:eastAsia="es-ES"/>
        </w:rPr>
        <w:t>.</w:t>
      </w:r>
      <w:r w:rsidRPr="007D0A08">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rsidR="005C577F" w:rsidRPr="007D0A08" w:rsidRDefault="005C577F" w:rsidP="007D0A08">
      <w:pPr>
        <w:spacing w:after="0" w:line="360" w:lineRule="auto"/>
        <w:ind w:left="567" w:right="616"/>
        <w:jc w:val="both"/>
        <w:rPr>
          <w:rFonts w:ascii="Palatino Linotype" w:eastAsia="MS Mincho" w:hAnsi="Palatino Linotype" w:cs="Arial"/>
          <w:i/>
          <w:sz w:val="24"/>
          <w:szCs w:val="24"/>
          <w:lang w:val="es-ES_tradnl" w:eastAsia="es-ES"/>
        </w:rPr>
      </w:pPr>
      <w:r w:rsidRPr="007D0A08">
        <w:rPr>
          <w:rFonts w:ascii="Palatino Linotype" w:eastAsia="MS Mincho" w:hAnsi="Palatino Linotype" w:cs="Arial"/>
          <w:i/>
          <w:sz w:val="24"/>
          <w:szCs w:val="24"/>
          <w:lang w:val="es-ES_tradnl" w:eastAsia="es-ES"/>
        </w:rPr>
        <w:t>…”</w:t>
      </w:r>
    </w:p>
    <w:p w:rsidR="005C577F" w:rsidRPr="007D0A08" w:rsidRDefault="005C577F" w:rsidP="007D0A08">
      <w:pPr>
        <w:spacing w:after="0" w:line="360" w:lineRule="auto"/>
        <w:ind w:left="567" w:right="616"/>
        <w:jc w:val="both"/>
        <w:rPr>
          <w:rFonts w:ascii="Palatino Linotype" w:eastAsia="MS Mincho" w:hAnsi="Palatino Linotype" w:cs="Arial"/>
          <w:i/>
          <w:sz w:val="24"/>
          <w:szCs w:val="24"/>
          <w:lang w:val="es-ES_tradnl" w:eastAsia="es-ES"/>
        </w:rPr>
      </w:pPr>
      <w:r w:rsidRPr="007D0A08">
        <w:rPr>
          <w:rFonts w:ascii="Palatino Linotype" w:eastAsia="MS Mincho" w:hAnsi="Palatino Linotype" w:cs="Arial"/>
          <w:i/>
          <w:sz w:val="24"/>
          <w:szCs w:val="24"/>
          <w:lang w:val="es-ES_tradnl" w:eastAsia="es-ES"/>
        </w:rPr>
        <w:t>(Énfasis añadido)</w:t>
      </w:r>
    </w:p>
    <w:p w:rsidR="005C577F" w:rsidRPr="007D0A08" w:rsidRDefault="005C577F" w:rsidP="007D0A08">
      <w:pPr>
        <w:spacing w:after="0" w:line="360" w:lineRule="auto"/>
        <w:ind w:right="901"/>
        <w:jc w:val="both"/>
        <w:rPr>
          <w:rFonts w:ascii="Palatino Linotype" w:eastAsia="MS Mincho" w:hAnsi="Palatino Linotype" w:cs="Arial"/>
          <w:i/>
          <w:sz w:val="24"/>
          <w:szCs w:val="24"/>
          <w:lang w:val="es-ES_tradnl" w:eastAsia="es-ES"/>
        </w:rPr>
      </w:pPr>
    </w:p>
    <w:p w:rsidR="005C577F" w:rsidRPr="007D0A08" w:rsidRDefault="005C577F" w:rsidP="007D0A08">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7D0A08">
        <w:rPr>
          <w:rFonts w:ascii="Palatino Linotype" w:eastAsiaTheme="minorEastAsia" w:hAnsi="Palatino Linotype" w:cs="Arial"/>
          <w:sz w:val="24"/>
          <w:szCs w:val="24"/>
          <w:lang w:val="es-ES_tradnl" w:eastAsia="es-MX"/>
        </w:rPr>
        <w:t>De la misma forma, de acuerdo al contenido del artículo 160 y 166 de la Ley General de Transparencia y Acceso a la Información Pública que a la letra dispone:</w:t>
      </w:r>
    </w:p>
    <w:p w:rsidR="005C577F" w:rsidRPr="007D0A08" w:rsidRDefault="005C577F" w:rsidP="007D0A08">
      <w:pPr>
        <w:spacing w:before="240" w:after="240" w:line="360" w:lineRule="auto"/>
        <w:contextualSpacing/>
        <w:jc w:val="both"/>
        <w:rPr>
          <w:rFonts w:ascii="Palatino Linotype" w:eastAsiaTheme="minorEastAsia" w:hAnsi="Palatino Linotype" w:cs="Arial"/>
          <w:sz w:val="24"/>
          <w:szCs w:val="24"/>
          <w:lang w:val="es-ES_tradnl" w:eastAsia="es-MX"/>
        </w:rPr>
      </w:pPr>
    </w:p>
    <w:p w:rsidR="005C577F" w:rsidRPr="007D0A08" w:rsidRDefault="005C577F" w:rsidP="007D0A08">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b/>
          <w:i/>
          <w:sz w:val="24"/>
          <w:szCs w:val="24"/>
          <w:lang w:val="es-ES_tradnl" w:eastAsia="es-MX"/>
        </w:rPr>
        <w:t>Artículo 160.</w:t>
      </w:r>
      <w:r w:rsidRPr="007D0A08">
        <w:rPr>
          <w:rFonts w:ascii="Palatino Linotype" w:eastAsiaTheme="minorEastAsia" w:hAnsi="Palatino Linotype" w:cs="Arial"/>
          <w:i/>
          <w:sz w:val="24"/>
          <w:szCs w:val="24"/>
          <w:lang w:val="es-ES_tradnl" w:eastAsia="es-MX"/>
        </w:rPr>
        <w:t xml:space="preserve"> </w:t>
      </w:r>
      <w:r w:rsidRPr="007D0A08">
        <w:rPr>
          <w:rFonts w:ascii="Palatino Linotype" w:eastAsiaTheme="minorEastAsia" w:hAnsi="Palatino Linotype" w:cs="Arial"/>
          <w:b/>
          <w:i/>
          <w:sz w:val="24"/>
          <w:szCs w:val="24"/>
          <w:lang w:val="es-ES_tradnl" w:eastAsia="es-MX"/>
        </w:rPr>
        <w:t>Los sujetos obligados deberán otorgar acceso a los documentos que se encuentren en sus archivos</w:t>
      </w:r>
      <w:r w:rsidRPr="007D0A08">
        <w:rPr>
          <w:rFonts w:ascii="Palatino Linotype" w:eastAsiaTheme="minorEastAsia" w:hAnsi="Palatino Linotype" w:cs="Arial"/>
          <w:i/>
          <w:sz w:val="24"/>
          <w:szCs w:val="24"/>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C577F" w:rsidRPr="007D0A08" w:rsidRDefault="005C577F" w:rsidP="007D0A08">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b/>
          <w:i/>
          <w:sz w:val="24"/>
          <w:szCs w:val="24"/>
          <w:lang w:val="es-ES_tradnl" w:eastAsia="es-MX"/>
        </w:rPr>
        <w:t>…</w:t>
      </w:r>
    </w:p>
    <w:p w:rsidR="005C577F" w:rsidRPr="007D0A08" w:rsidRDefault="005C577F" w:rsidP="007D0A08">
      <w:pPr>
        <w:spacing w:before="240" w:after="240" w:line="360" w:lineRule="auto"/>
        <w:ind w:right="616"/>
        <w:contextualSpacing/>
        <w:jc w:val="both"/>
        <w:rPr>
          <w:rFonts w:ascii="Palatino Linotype" w:eastAsiaTheme="minorEastAsia" w:hAnsi="Palatino Linotype" w:cs="Arial"/>
          <w:i/>
          <w:sz w:val="24"/>
          <w:szCs w:val="24"/>
          <w:lang w:eastAsia="es-MX"/>
        </w:rPr>
      </w:pPr>
      <w:r w:rsidRPr="007D0A08">
        <w:rPr>
          <w:rFonts w:ascii="Palatino Linotype" w:eastAsiaTheme="minorEastAsia" w:hAnsi="Palatino Linotype" w:cs="Arial"/>
          <w:b/>
          <w:i/>
          <w:sz w:val="24"/>
          <w:szCs w:val="24"/>
          <w:lang w:eastAsia="es-MX"/>
        </w:rPr>
        <w:t>Artículo 166.</w:t>
      </w:r>
      <w:r w:rsidRPr="007D0A08">
        <w:rPr>
          <w:rFonts w:ascii="Palatino Linotype" w:eastAsiaTheme="minorEastAsia" w:hAnsi="Palatino Linotype" w:cs="Arial"/>
          <w:i/>
          <w:sz w:val="24"/>
          <w:szCs w:val="24"/>
          <w:lang w:eastAsia="es-MX"/>
        </w:rPr>
        <w:t xml:space="preserve"> </w:t>
      </w:r>
      <w:r w:rsidRPr="007D0A08">
        <w:rPr>
          <w:rFonts w:ascii="Palatino Linotype" w:eastAsiaTheme="minorEastAsia" w:hAnsi="Palatino Linotype" w:cs="Arial"/>
          <w:b/>
          <w:i/>
          <w:sz w:val="24"/>
          <w:szCs w:val="24"/>
          <w:lang w:eastAsia="es-MX"/>
        </w:rPr>
        <w:t xml:space="preserve">La obligación de acceso a la información pública se tendrá por cumplida cuando el solicitante tenga a su disposición la información requerida, </w:t>
      </w:r>
      <w:r w:rsidRPr="007D0A08">
        <w:rPr>
          <w:rFonts w:ascii="Palatino Linotype" w:eastAsiaTheme="minorEastAsia" w:hAnsi="Palatino Linotype" w:cs="Arial"/>
          <w:i/>
          <w:sz w:val="24"/>
          <w:szCs w:val="24"/>
          <w:lang w:eastAsia="es-MX"/>
        </w:rPr>
        <w:t>o cuando realice la consulta de la misma en el lugar en el que ésta se localice.</w:t>
      </w:r>
    </w:p>
    <w:p w:rsidR="005C577F" w:rsidRPr="007D0A08" w:rsidRDefault="005C577F" w:rsidP="007D0A08">
      <w:pPr>
        <w:spacing w:before="240" w:after="240" w:line="360" w:lineRule="auto"/>
        <w:ind w:right="616"/>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b/>
          <w:i/>
          <w:sz w:val="24"/>
          <w:szCs w:val="24"/>
          <w:lang w:eastAsia="es-MX"/>
        </w:rPr>
        <w:t>…</w:t>
      </w:r>
    </w:p>
    <w:p w:rsidR="005C577F" w:rsidRPr="007D0A08" w:rsidRDefault="005C577F" w:rsidP="007D0A08">
      <w:pPr>
        <w:spacing w:after="0" w:line="360" w:lineRule="auto"/>
        <w:contextualSpacing/>
        <w:jc w:val="both"/>
        <w:rPr>
          <w:rFonts w:ascii="Palatino Linotype" w:eastAsia="MS Mincho" w:hAnsi="Palatino Linotype" w:cs="Arial"/>
          <w:sz w:val="24"/>
          <w:szCs w:val="24"/>
          <w:lang w:val="es-ES_tradnl" w:eastAsia="es-ES"/>
        </w:rPr>
      </w:pPr>
    </w:p>
    <w:p w:rsidR="005C577F" w:rsidRPr="007D0A08" w:rsidRDefault="005C577F" w:rsidP="007D0A0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7D0A08">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5C577F" w:rsidRPr="007D0A08" w:rsidRDefault="005C577F" w:rsidP="007D0A08">
      <w:pPr>
        <w:spacing w:line="360" w:lineRule="auto"/>
        <w:contextualSpacing/>
        <w:rPr>
          <w:rFonts w:ascii="Palatino Linotype" w:eastAsia="MS Mincho" w:hAnsi="Palatino Linotype" w:cs="Arial"/>
          <w:sz w:val="24"/>
          <w:szCs w:val="24"/>
          <w:lang w:val="es-ES_tradnl" w:eastAsia="es-ES"/>
        </w:rPr>
      </w:pPr>
    </w:p>
    <w:p w:rsidR="005C577F" w:rsidRPr="007D0A08" w:rsidRDefault="005C577F" w:rsidP="007D0A08">
      <w:pPr>
        <w:spacing w:before="240" w:after="240" w:line="360" w:lineRule="auto"/>
        <w:ind w:right="567"/>
        <w:contextualSpacing/>
        <w:jc w:val="center"/>
        <w:rPr>
          <w:rFonts w:ascii="Palatino Linotype" w:eastAsiaTheme="minorEastAsia" w:hAnsi="Palatino Linotype" w:cs="Arial"/>
          <w:b/>
          <w:i/>
          <w:sz w:val="24"/>
          <w:szCs w:val="24"/>
          <w:lang w:val="es-ES_tradnl" w:eastAsia="es-MX"/>
        </w:rPr>
      </w:pPr>
      <w:r w:rsidRPr="007D0A08">
        <w:rPr>
          <w:rFonts w:ascii="Palatino Linotype" w:eastAsiaTheme="minorEastAsia" w:hAnsi="Palatino Linotype" w:cs="Arial"/>
          <w:b/>
          <w:i/>
          <w:sz w:val="24"/>
          <w:szCs w:val="24"/>
          <w:lang w:val="es-ES_tradnl" w:eastAsia="es-MX"/>
        </w:rPr>
        <w:t>“CRITERIO 0002-11</w:t>
      </w:r>
    </w:p>
    <w:p w:rsidR="005C577F" w:rsidRPr="007D0A08" w:rsidRDefault="005C577F" w:rsidP="007D0A08">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b/>
          <w:i/>
          <w:sz w:val="24"/>
          <w:szCs w:val="24"/>
          <w:lang w:val="es-ES_tradnl" w:eastAsia="es-MX"/>
        </w:rPr>
        <w:t>INFORMACIÓN PÚBLICA, CONCEPTO DE, EN MATERIA DE TRANSPARENCIA. INTERPRETACIÓN TEMÁTICA DE LOS ARTÍCULOS 2, FRACCIÓN V, XV, Y XVI, 3, 4, 11 Y 41.</w:t>
      </w:r>
      <w:r w:rsidRPr="007D0A08">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C577F" w:rsidRPr="007D0A08" w:rsidRDefault="005C577F" w:rsidP="007D0A08">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5C577F" w:rsidRPr="007D0A08" w:rsidRDefault="005C577F" w:rsidP="007D0A08">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i/>
          <w:sz w:val="24"/>
          <w:szCs w:val="24"/>
          <w:lang w:val="es-ES_tradnl" w:eastAsia="es-MX"/>
        </w:rPr>
        <w:t>1) Que se trate de información registrada en cualquier soporte documental, que en ejercicio de las atribuciones conferidas, sea generada por los Sujetos Obligados;</w:t>
      </w:r>
    </w:p>
    <w:p w:rsidR="005C577F" w:rsidRPr="007D0A08" w:rsidRDefault="005C577F" w:rsidP="007D0A08">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5C577F" w:rsidRPr="007D0A08" w:rsidRDefault="005C577F" w:rsidP="007D0A08">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5C577F" w:rsidRPr="007D0A08" w:rsidRDefault="005C577F" w:rsidP="007D0A08">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7D0A08">
        <w:rPr>
          <w:rFonts w:ascii="Palatino Linotype" w:eastAsiaTheme="minorEastAsia" w:hAnsi="Palatino Linotype" w:cs="Arial"/>
          <w:i/>
          <w:sz w:val="24"/>
          <w:szCs w:val="24"/>
          <w:lang w:val="es-ES_tradnl" w:eastAsia="es-MX"/>
        </w:rPr>
        <w:t>(Énfasis Añadido)</w:t>
      </w:r>
    </w:p>
    <w:p w:rsidR="005C577F" w:rsidRPr="007D0A08" w:rsidRDefault="005C577F" w:rsidP="007D0A08">
      <w:pPr>
        <w:spacing w:before="240" w:after="240" w:line="360" w:lineRule="auto"/>
        <w:ind w:left="567"/>
        <w:contextualSpacing/>
        <w:jc w:val="both"/>
        <w:rPr>
          <w:rFonts w:ascii="Palatino Linotype" w:eastAsiaTheme="minorEastAsia" w:hAnsi="Palatino Linotype" w:cs="Arial"/>
          <w:i/>
          <w:sz w:val="24"/>
          <w:szCs w:val="24"/>
          <w:lang w:val="es-ES_tradnl" w:eastAsia="es-MX"/>
        </w:rPr>
      </w:pPr>
    </w:p>
    <w:p w:rsidR="005C577F" w:rsidRPr="007D0A08" w:rsidRDefault="005C577F" w:rsidP="007D0A0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0A08">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estar disponible para quien la solicite, privilegiando el principio de máxima publicidad y éste se tendrá por colmado cuando la información este a disposición del solicitante.</w:t>
      </w:r>
    </w:p>
    <w:p w:rsidR="00273E3D" w:rsidRPr="007D0A08" w:rsidRDefault="00273E3D" w:rsidP="007D0A08">
      <w:pPr>
        <w:spacing w:after="0" w:line="360" w:lineRule="auto"/>
        <w:contextualSpacing/>
        <w:jc w:val="both"/>
        <w:rPr>
          <w:rFonts w:ascii="Palatino Linotype" w:eastAsia="MS Mincho" w:hAnsi="Palatino Linotype" w:cs="Times New Roman"/>
          <w:sz w:val="24"/>
          <w:szCs w:val="24"/>
          <w:lang w:val="es-ES_tradnl" w:eastAsia="es-ES"/>
        </w:rPr>
      </w:pPr>
    </w:p>
    <w:p w:rsidR="00330818" w:rsidRPr="007D0A08" w:rsidRDefault="005C577F" w:rsidP="007D0A08">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Start w:id="83" w:name="_Toc499659080"/>
      <w:bookmarkEnd w:id="61"/>
      <w:bookmarkEnd w:id="62"/>
      <w:bookmarkEnd w:id="63"/>
      <w:bookmarkEnd w:id="64"/>
      <w:bookmarkEnd w:id="65"/>
      <w:bookmarkEnd w:id="66"/>
      <w:bookmarkEnd w:id="67"/>
      <w:bookmarkEnd w:id="68"/>
      <w:r w:rsidRPr="007D0A08">
        <w:rPr>
          <w:rFonts w:ascii="Palatino Linotype" w:eastAsia="Times New Roman" w:hAnsi="Palatino Linotype" w:cs="Arial"/>
          <w:sz w:val="24"/>
          <w:szCs w:val="24"/>
          <w:lang w:val="es-ES_tradnl" w:eastAsia="es-ES"/>
        </w:rPr>
        <w:t>Finalmente</w:t>
      </w:r>
      <w:r w:rsidRPr="007D0A08">
        <w:rPr>
          <w:rFonts w:ascii="Palatino Linotype" w:eastAsia="MS Mincho" w:hAnsi="Palatino Linotype" w:cs="Times New Roman"/>
          <w:sz w:val="24"/>
          <w:szCs w:val="24"/>
          <w:lang w:val="es-ES_tradnl" w:eastAsia="es-ES"/>
        </w:rPr>
        <w:t>, en térmi</w:t>
      </w:r>
      <w:r w:rsidR="00273E3D" w:rsidRPr="007D0A08">
        <w:rPr>
          <w:rFonts w:ascii="Palatino Linotype" w:eastAsia="MS Mincho" w:hAnsi="Palatino Linotype" w:cs="Times New Roman"/>
          <w:sz w:val="24"/>
          <w:szCs w:val="24"/>
          <w:lang w:val="es-ES_tradnl" w:eastAsia="es-ES"/>
        </w:rPr>
        <w:t>nos del artículo 186 fracción I</w:t>
      </w:r>
      <w:r w:rsidR="00330818" w:rsidRPr="007D0A08">
        <w:rPr>
          <w:rFonts w:ascii="Palatino Linotype" w:eastAsia="MS Mincho" w:hAnsi="Palatino Linotype" w:cs="Times New Roman"/>
          <w:sz w:val="24"/>
          <w:szCs w:val="24"/>
          <w:lang w:val="es-ES_tradnl" w:eastAsia="es-ES"/>
        </w:rPr>
        <w:t>II</w:t>
      </w:r>
      <w:r w:rsidRPr="007D0A08">
        <w:rPr>
          <w:rFonts w:ascii="Palatino Linotype" w:eastAsia="MS Mincho" w:hAnsi="Palatino Linotype" w:cs="Times New Roman"/>
          <w:sz w:val="24"/>
          <w:szCs w:val="24"/>
          <w:lang w:val="es-ES_tradnl" w:eastAsia="es-ES"/>
        </w:rPr>
        <w:t xml:space="preserve"> este Pleno determina </w:t>
      </w:r>
      <w:r w:rsidR="00330818" w:rsidRPr="007D0A08">
        <w:rPr>
          <w:rFonts w:ascii="Palatino Linotype" w:eastAsia="MS Mincho" w:hAnsi="Palatino Linotype" w:cs="Times New Roman"/>
          <w:b/>
          <w:sz w:val="24"/>
          <w:szCs w:val="24"/>
          <w:lang w:val="es-ES_tradnl" w:eastAsia="es-ES"/>
        </w:rPr>
        <w:t>MODIFICAR</w:t>
      </w:r>
      <w:r w:rsidRPr="007D0A08">
        <w:rPr>
          <w:rFonts w:ascii="Palatino Linotype" w:eastAsia="MS Mincho" w:hAnsi="Palatino Linotype" w:cs="Times New Roman"/>
          <w:b/>
          <w:sz w:val="24"/>
          <w:szCs w:val="24"/>
          <w:lang w:val="es-ES_tradnl" w:eastAsia="es-ES"/>
        </w:rPr>
        <w:t xml:space="preserve"> </w:t>
      </w:r>
      <w:r w:rsidRPr="007D0A08">
        <w:rPr>
          <w:rFonts w:ascii="Palatino Linotype" w:eastAsia="MS Mincho" w:hAnsi="Palatino Linotype" w:cs="Times New Roman"/>
          <w:sz w:val="24"/>
          <w:szCs w:val="24"/>
          <w:lang w:val="es-ES_tradnl" w:eastAsia="es-ES"/>
        </w:rPr>
        <w:t xml:space="preserve">la </w:t>
      </w:r>
      <w:r w:rsidR="00330818" w:rsidRPr="007D0A08">
        <w:rPr>
          <w:rFonts w:ascii="Palatino Linotype" w:eastAsia="MS Mincho" w:hAnsi="Palatino Linotype" w:cs="Times New Roman"/>
          <w:sz w:val="24"/>
          <w:szCs w:val="24"/>
          <w:lang w:val="es-ES_tradnl" w:eastAsia="es-ES"/>
        </w:rPr>
        <w:t>respuesta del presente recurso de revisión</w:t>
      </w:r>
      <w:r w:rsidRPr="007D0A08">
        <w:rPr>
          <w:rFonts w:ascii="Palatino Linotype" w:eastAsia="MS Mincho" w:hAnsi="Palatino Linotype" w:cs="Times New Roman"/>
          <w:sz w:val="24"/>
          <w:szCs w:val="24"/>
          <w:lang w:val="es-ES_tradnl" w:eastAsia="es-ES"/>
        </w:rPr>
        <w:t>, toda vez que hubo afectación al derecho de acceso a la información pública establecido constitucionalmente a favor del particular.</w:t>
      </w:r>
      <w:r w:rsidR="00330818" w:rsidRPr="007D0A08">
        <w:rPr>
          <w:rFonts w:ascii="Palatino Linotype" w:eastAsia="MS Mincho" w:hAnsi="Palatino Linotype" w:cstheme="majorBidi"/>
          <w:sz w:val="24"/>
          <w:szCs w:val="24"/>
          <w:lang w:val="es-ES_tradnl" w:eastAsia="es-ES"/>
        </w:rPr>
        <w:t xml:space="preserve"> </w:t>
      </w:r>
    </w:p>
    <w:p w:rsidR="00330818" w:rsidRPr="007D0A08" w:rsidRDefault="00330818" w:rsidP="007D0A08">
      <w:pPr>
        <w:pStyle w:val="Prrafodelista"/>
        <w:spacing w:line="360" w:lineRule="auto"/>
        <w:rPr>
          <w:rFonts w:ascii="Palatino Linotype" w:eastAsia="MS Mincho" w:hAnsi="Palatino Linotype" w:cstheme="majorBidi"/>
          <w:sz w:val="24"/>
          <w:szCs w:val="24"/>
          <w:lang w:val="es-ES_tradnl" w:eastAsia="es-ES"/>
        </w:rPr>
      </w:pPr>
    </w:p>
    <w:p w:rsidR="005C577F" w:rsidRPr="00863805" w:rsidRDefault="00330818" w:rsidP="007D0A08">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D0A08">
        <w:rPr>
          <w:rFonts w:ascii="Palatino Linotype" w:eastAsia="MS Mincho" w:hAnsi="Palatino Linotype" w:cstheme="majorBidi"/>
          <w:sz w:val="24"/>
          <w:szCs w:val="24"/>
          <w:lang w:val="es-ES_tradnl" w:eastAsia="es-ES"/>
        </w:rPr>
        <w:t xml:space="preserve">Por lo anteriormente expuesto y fundado este </w:t>
      </w:r>
      <w:r w:rsidRPr="007D0A08">
        <w:rPr>
          <w:rFonts w:ascii="Palatino Linotype" w:eastAsia="MS Mincho" w:hAnsi="Palatino Linotype" w:cstheme="majorBidi"/>
          <w:b/>
          <w:sz w:val="24"/>
          <w:szCs w:val="24"/>
          <w:lang w:val="es-ES_tradnl" w:eastAsia="es-ES"/>
        </w:rPr>
        <w:t>ÓRGANO GARANTE</w:t>
      </w:r>
      <w:r w:rsidRPr="007D0A08">
        <w:rPr>
          <w:rFonts w:ascii="Palatino Linotype" w:eastAsia="MS Mincho" w:hAnsi="Palatino Linotype" w:cstheme="majorBidi"/>
          <w:sz w:val="24"/>
          <w:szCs w:val="24"/>
          <w:lang w:val="es-ES_tradnl" w:eastAsia="es-ES"/>
        </w:rPr>
        <w:t xml:space="preserve"> emite los siguientes</w:t>
      </w:r>
    </w:p>
    <w:p w:rsidR="00863805" w:rsidRDefault="00863805" w:rsidP="00863805">
      <w:pPr>
        <w:pStyle w:val="Prrafodelista"/>
        <w:rPr>
          <w:rFonts w:ascii="Palatino Linotype" w:eastAsia="MS Mincho" w:hAnsi="Palatino Linotype" w:cs="Times New Roman"/>
          <w:sz w:val="24"/>
          <w:szCs w:val="24"/>
          <w:lang w:val="es-ES_tradnl" w:eastAsia="es-ES"/>
        </w:rPr>
      </w:pPr>
    </w:p>
    <w:p w:rsidR="00863805" w:rsidRPr="007D0A08" w:rsidRDefault="00863805" w:rsidP="0086380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5C577F" w:rsidRPr="007D0A08" w:rsidRDefault="005C577F" w:rsidP="007D0A08">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84" w:name="_Toc447183492"/>
      <w:bookmarkStart w:id="85" w:name="_Toc450120667"/>
      <w:bookmarkStart w:id="86" w:name="_Toc461555895"/>
      <w:bookmarkEnd w:id="77"/>
      <w:bookmarkEnd w:id="78"/>
      <w:bookmarkEnd w:id="79"/>
      <w:bookmarkEnd w:id="80"/>
      <w:bookmarkEnd w:id="81"/>
      <w:bookmarkEnd w:id="82"/>
      <w:bookmarkEnd w:id="83"/>
      <w:r w:rsidRPr="007D0A08">
        <w:rPr>
          <w:rFonts w:ascii="Palatino Linotype" w:eastAsia="Calibri" w:hAnsi="Palatino Linotype" w:cstheme="majorBidi"/>
          <w:b/>
          <w:sz w:val="24"/>
          <w:szCs w:val="24"/>
          <w:lang w:val="es-ES" w:eastAsia="es-ES"/>
        </w:rPr>
        <w:tab/>
      </w:r>
      <w:bookmarkStart w:id="87" w:name="_Toc17992042"/>
      <w:r w:rsidRPr="007D0A08">
        <w:rPr>
          <w:rFonts w:ascii="Palatino Linotype" w:eastAsia="Calibri" w:hAnsi="Palatino Linotype" w:cstheme="majorBidi"/>
          <w:b/>
          <w:sz w:val="24"/>
          <w:szCs w:val="24"/>
          <w:lang w:val="es-ES" w:eastAsia="es-ES"/>
        </w:rPr>
        <w:t>R E S O L U T I V O S</w:t>
      </w:r>
      <w:bookmarkEnd w:id="84"/>
      <w:bookmarkEnd w:id="85"/>
      <w:bookmarkEnd w:id="86"/>
      <w:bookmarkEnd w:id="87"/>
      <w:r w:rsidRPr="007D0A08">
        <w:rPr>
          <w:rFonts w:ascii="Palatino Linotype" w:eastAsia="Calibri" w:hAnsi="Palatino Linotype" w:cstheme="majorBidi"/>
          <w:b/>
          <w:sz w:val="24"/>
          <w:szCs w:val="24"/>
          <w:lang w:val="es-ES" w:eastAsia="es-ES"/>
        </w:rPr>
        <w:t xml:space="preserve"> </w:t>
      </w:r>
    </w:p>
    <w:p w:rsidR="005C577F" w:rsidRPr="00863805" w:rsidRDefault="005C577F" w:rsidP="007D0A08">
      <w:pPr>
        <w:spacing w:after="0" w:line="360" w:lineRule="auto"/>
        <w:ind w:right="-142"/>
        <w:rPr>
          <w:rFonts w:ascii="Palatino Linotype" w:eastAsiaTheme="minorEastAsia" w:hAnsi="Palatino Linotype"/>
          <w:sz w:val="2"/>
          <w:szCs w:val="24"/>
          <w:lang w:val="es-ES" w:eastAsia="es-ES"/>
        </w:rPr>
      </w:pPr>
    </w:p>
    <w:p w:rsidR="005C577F" w:rsidRPr="007D0A08" w:rsidRDefault="005C577F" w:rsidP="007D0A08">
      <w:pPr>
        <w:spacing w:before="240" w:after="360" w:line="360" w:lineRule="auto"/>
        <w:ind w:right="49"/>
        <w:jc w:val="both"/>
        <w:rPr>
          <w:rFonts w:ascii="Palatino Linotype" w:eastAsia="Times New Roman" w:hAnsi="Palatino Linotype" w:cs="Arial"/>
          <w:sz w:val="24"/>
          <w:szCs w:val="24"/>
          <w:lang w:val="es-ES" w:eastAsia="es-ES"/>
        </w:rPr>
      </w:pPr>
      <w:r w:rsidRPr="007D0A08">
        <w:rPr>
          <w:rFonts w:ascii="Palatino Linotype" w:eastAsia="Times New Roman" w:hAnsi="Palatino Linotype" w:cs="Arial"/>
          <w:b/>
          <w:sz w:val="24"/>
          <w:szCs w:val="24"/>
          <w:lang w:val="es-ES_tradnl" w:eastAsia="es-ES"/>
        </w:rPr>
        <w:t>PRIMERO</w:t>
      </w:r>
      <w:r w:rsidRPr="007D0A08">
        <w:rPr>
          <w:rFonts w:ascii="Palatino Linotype" w:eastAsia="Times New Roman" w:hAnsi="Palatino Linotype" w:cs="Arial"/>
          <w:sz w:val="24"/>
          <w:szCs w:val="24"/>
          <w:lang w:val="es-ES" w:eastAsia="es-ES"/>
        </w:rPr>
        <w:t xml:space="preserve">. </w:t>
      </w:r>
      <w:r w:rsidRPr="007D0A08">
        <w:rPr>
          <w:rFonts w:ascii="Palatino Linotype" w:eastAsia="Times New Roman" w:hAnsi="Palatino Linotype" w:cs="Arial"/>
          <w:sz w:val="24"/>
          <w:szCs w:val="24"/>
        </w:rPr>
        <w:t>Resultan fundadas las</w:t>
      </w:r>
      <w:r w:rsidRPr="007D0A08">
        <w:rPr>
          <w:rFonts w:ascii="Palatino Linotype" w:eastAsia="Times New Roman" w:hAnsi="Palatino Linotype" w:cs="Arial"/>
          <w:b/>
          <w:sz w:val="24"/>
          <w:szCs w:val="24"/>
        </w:rPr>
        <w:t xml:space="preserve"> </w:t>
      </w:r>
      <w:r w:rsidRPr="007D0A08">
        <w:rPr>
          <w:rFonts w:ascii="Palatino Linotype" w:eastAsia="Times New Roman" w:hAnsi="Palatino Linotype" w:cs="Arial"/>
          <w:sz w:val="24"/>
          <w:szCs w:val="24"/>
          <w:lang w:val="es-ES"/>
        </w:rPr>
        <w:t xml:space="preserve">razones o motivos de inconformidad hechos valer </w:t>
      </w:r>
      <w:r w:rsidRPr="007D0A08">
        <w:rPr>
          <w:rFonts w:ascii="Palatino Linotype" w:eastAsia="Calibri" w:hAnsi="Palatino Linotype" w:cs="Arial"/>
          <w:sz w:val="24"/>
          <w:szCs w:val="24"/>
          <w:lang w:val="es-ES"/>
        </w:rPr>
        <w:t xml:space="preserve">en el recurso de revisión </w:t>
      </w:r>
      <w:r w:rsidR="00330818" w:rsidRPr="007D0A08">
        <w:rPr>
          <w:rFonts w:ascii="Palatino Linotype" w:eastAsia="Calibri" w:hAnsi="Palatino Linotype" w:cs="Arial"/>
          <w:b/>
          <w:sz w:val="24"/>
          <w:szCs w:val="24"/>
          <w:lang w:val="es-ES"/>
        </w:rPr>
        <w:t>05523</w:t>
      </w:r>
      <w:r w:rsidRPr="007D0A08">
        <w:rPr>
          <w:rFonts w:ascii="Palatino Linotype" w:hAnsi="Palatino Linotype" w:cs="Arial"/>
          <w:b/>
          <w:bCs/>
          <w:sz w:val="24"/>
          <w:szCs w:val="24"/>
        </w:rPr>
        <w:t>/INFOEM/IP/RR/2019</w:t>
      </w:r>
      <w:r w:rsidRPr="007D0A08">
        <w:rPr>
          <w:rFonts w:ascii="Palatino Linotype" w:hAnsi="Palatino Linotype" w:cs="Arial"/>
          <w:b/>
          <w:bCs/>
          <w:sz w:val="24"/>
          <w:szCs w:val="24"/>
          <w:lang w:eastAsia="es-MX"/>
        </w:rPr>
        <w:t xml:space="preserve"> </w:t>
      </w:r>
      <w:r w:rsidRPr="007D0A08">
        <w:rPr>
          <w:rFonts w:ascii="Palatino Linotype" w:hAnsi="Palatino Linotype" w:cs="Arial"/>
          <w:bCs/>
          <w:sz w:val="24"/>
          <w:szCs w:val="24"/>
          <w:lang w:eastAsia="es-MX"/>
        </w:rPr>
        <w:t xml:space="preserve">en términos de los </w:t>
      </w:r>
      <w:r w:rsidRPr="007D0A08">
        <w:rPr>
          <w:rFonts w:ascii="Palatino Linotype" w:hAnsi="Palatino Linotype" w:cs="Arial"/>
          <w:b/>
          <w:bCs/>
          <w:sz w:val="24"/>
          <w:szCs w:val="24"/>
          <w:lang w:eastAsia="es-MX"/>
        </w:rPr>
        <w:t xml:space="preserve">Considerandos CUARTO </w:t>
      </w:r>
      <w:r w:rsidRPr="007D0A08">
        <w:rPr>
          <w:rFonts w:ascii="Palatino Linotype" w:hAnsi="Palatino Linotype" w:cs="Arial"/>
          <w:bCs/>
          <w:sz w:val="24"/>
          <w:szCs w:val="24"/>
          <w:lang w:eastAsia="es-MX"/>
        </w:rPr>
        <w:t>de la presente resolución.</w:t>
      </w:r>
    </w:p>
    <w:p w:rsidR="005C577F" w:rsidRPr="007D0A08" w:rsidRDefault="005C577F" w:rsidP="007D0A08">
      <w:pPr>
        <w:spacing w:after="0" w:line="360" w:lineRule="auto"/>
        <w:ind w:right="49"/>
        <w:jc w:val="both"/>
        <w:rPr>
          <w:rFonts w:ascii="Palatino Linotype" w:eastAsia="Calibri" w:hAnsi="Palatino Linotype" w:cs="Arial"/>
          <w:sz w:val="24"/>
          <w:szCs w:val="24"/>
          <w:lang w:val="es-ES" w:eastAsia="es-ES"/>
        </w:rPr>
      </w:pPr>
      <w:r w:rsidRPr="007D0A08">
        <w:rPr>
          <w:rFonts w:ascii="Palatino Linotype" w:eastAsiaTheme="minorEastAsia" w:hAnsi="Palatino Linotype"/>
          <w:b/>
          <w:sz w:val="24"/>
          <w:szCs w:val="24"/>
          <w:lang w:val="es-ES_tradnl" w:eastAsia="es-ES"/>
        </w:rPr>
        <w:t>SEGUNDO.</w:t>
      </w:r>
      <w:r w:rsidRPr="007D0A08">
        <w:rPr>
          <w:rFonts w:ascii="Palatino Linotype" w:eastAsiaTheme="majorEastAsia" w:hAnsi="Palatino Linotype" w:cstheme="majorBidi"/>
          <w:b/>
          <w:sz w:val="24"/>
          <w:szCs w:val="24"/>
          <w:lang w:val="es-ES_tradnl" w:eastAsia="es-ES"/>
        </w:rPr>
        <w:t xml:space="preserve"> </w:t>
      </w:r>
      <w:r w:rsidRPr="007D0A08">
        <w:rPr>
          <w:rFonts w:ascii="Palatino Linotype" w:eastAsia="Calibri" w:hAnsi="Palatino Linotype" w:cs="Arial"/>
          <w:sz w:val="24"/>
          <w:szCs w:val="24"/>
          <w:lang w:val="es-ES" w:eastAsia="es-ES"/>
        </w:rPr>
        <w:t>Se</w:t>
      </w:r>
      <w:r w:rsidRPr="007D0A08">
        <w:rPr>
          <w:rFonts w:ascii="Palatino Linotype" w:eastAsia="Calibri" w:hAnsi="Palatino Linotype" w:cs="Arial"/>
          <w:b/>
          <w:sz w:val="24"/>
          <w:szCs w:val="24"/>
          <w:lang w:val="es-ES" w:eastAsia="es-ES"/>
        </w:rPr>
        <w:t xml:space="preserve"> </w:t>
      </w:r>
      <w:r w:rsidR="00330818" w:rsidRPr="007D0A08">
        <w:rPr>
          <w:rFonts w:ascii="Palatino Linotype" w:eastAsia="Calibri" w:hAnsi="Palatino Linotype" w:cs="Arial"/>
          <w:b/>
          <w:sz w:val="24"/>
          <w:szCs w:val="24"/>
          <w:lang w:val="es-ES" w:eastAsia="es-ES"/>
        </w:rPr>
        <w:t xml:space="preserve">MODIFICA </w:t>
      </w:r>
      <w:r w:rsidR="00330818" w:rsidRPr="007D0A08">
        <w:rPr>
          <w:rFonts w:ascii="Palatino Linotype" w:eastAsia="Calibri" w:hAnsi="Palatino Linotype" w:cs="Arial"/>
          <w:sz w:val="24"/>
          <w:szCs w:val="24"/>
          <w:lang w:val="es-ES" w:eastAsia="es-ES"/>
        </w:rPr>
        <w:t xml:space="preserve">la respuesta emitida </w:t>
      </w:r>
      <w:r w:rsidR="00C12357" w:rsidRPr="007D0A08">
        <w:rPr>
          <w:rFonts w:ascii="Palatino Linotype" w:eastAsia="Calibri" w:hAnsi="Palatino Linotype" w:cs="Arial"/>
          <w:sz w:val="24"/>
          <w:szCs w:val="24"/>
          <w:lang w:val="es-ES" w:eastAsia="es-ES"/>
        </w:rPr>
        <w:t>y se ordena a</w:t>
      </w:r>
      <w:r w:rsidR="00330818" w:rsidRPr="007D0A08">
        <w:rPr>
          <w:rFonts w:ascii="Palatino Linotype" w:eastAsia="Calibri" w:hAnsi="Palatino Linotype" w:cs="Arial"/>
          <w:sz w:val="24"/>
          <w:szCs w:val="24"/>
          <w:lang w:val="es-ES" w:eastAsia="es-ES"/>
        </w:rPr>
        <w:t>l</w:t>
      </w:r>
      <w:r w:rsidR="00330818" w:rsidRPr="007D0A08">
        <w:rPr>
          <w:rFonts w:ascii="Palatino Linotype" w:eastAsia="Calibri" w:hAnsi="Palatino Linotype" w:cs="Arial"/>
          <w:b/>
          <w:sz w:val="24"/>
          <w:szCs w:val="24"/>
          <w:lang w:val="es-ES" w:eastAsia="es-ES"/>
        </w:rPr>
        <w:t xml:space="preserve"> </w:t>
      </w:r>
      <w:r w:rsidRPr="007D0A08">
        <w:rPr>
          <w:rFonts w:ascii="Palatino Linotype" w:hAnsi="Palatino Linotype"/>
          <w:b/>
          <w:sz w:val="24"/>
          <w:szCs w:val="24"/>
        </w:rPr>
        <w:t>Ayuntamiento de</w:t>
      </w:r>
      <w:r w:rsidR="00330818" w:rsidRPr="007D0A08">
        <w:rPr>
          <w:rFonts w:ascii="Palatino Linotype" w:hAnsi="Palatino Linotype"/>
          <w:b/>
          <w:sz w:val="24"/>
          <w:szCs w:val="24"/>
        </w:rPr>
        <w:t xml:space="preserve"> Atizapán de Zaragoza</w:t>
      </w:r>
      <w:r w:rsidRPr="007D0A08">
        <w:rPr>
          <w:rFonts w:ascii="Palatino Linotype" w:hAnsi="Palatino Linotype"/>
          <w:b/>
          <w:sz w:val="24"/>
          <w:szCs w:val="24"/>
        </w:rPr>
        <w:t>,</w:t>
      </w:r>
      <w:r w:rsidR="00C12357" w:rsidRPr="007D0A08">
        <w:rPr>
          <w:rFonts w:ascii="Palatino Linotype" w:eastAsiaTheme="minorEastAsia" w:hAnsi="Palatino Linotype"/>
          <w:b/>
          <w:bCs/>
          <w:sz w:val="24"/>
          <w:szCs w:val="24"/>
          <w:lang w:val="es-ES_tradnl" w:eastAsia="es-ES"/>
        </w:rPr>
        <w:t xml:space="preserve"> </w:t>
      </w:r>
      <w:r w:rsidRPr="007D0A08">
        <w:rPr>
          <w:rFonts w:ascii="Palatino Linotype" w:eastAsia="Calibri" w:hAnsi="Palatino Linotype" w:cs="Arial"/>
          <w:sz w:val="24"/>
          <w:szCs w:val="24"/>
          <w:lang w:val="es-ES" w:eastAsia="es-ES"/>
        </w:rPr>
        <w:t xml:space="preserve">entregar </w:t>
      </w:r>
      <w:r w:rsidR="00C12357" w:rsidRPr="007D0A08">
        <w:rPr>
          <w:rFonts w:ascii="Palatino Linotype" w:eastAsia="Calibri" w:hAnsi="Palatino Linotype" w:cs="Arial"/>
          <w:sz w:val="24"/>
          <w:szCs w:val="24"/>
          <w:lang w:val="es-ES" w:eastAsia="es-ES"/>
        </w:rPr>
        <w:t xml:space="preserve">en </w:t>
      </w:r>
      <w:r w:rsidR="00226036" w:rsidRPr="007D0A08">
        <w:rPr>
          <w:rFonts w:ascii="Palatino Linotype" w:eastAsia="Calibri" w:hAnsi="Palatino Linotype" w:cs="Arial"/>
          <w:b/>
          <w:sz w:val="24"/>
          <w:szCs w:val="24"/>
          <w:lang w:val="es-ES" w:eastAsia="es-ES"/>
        </w:rPr>
        <w:t xml:space="preserve">Copia Certificada </w:t>
      </w:r>
      <w:r w:rsidR="001A1DA5" w:rsidRPr="007D0A08">
        <w:rPr>
          <w:rFonts w:ascii="Palatino Linotype" w:eastAsia="Calibri" w:hAnsi="Palatino Linotype" w:cs="Arial"/>
          <w:b/>
          <w:sz w:val="24"/>
          <w:szCs w:val="24"/>
          <w:lang w:val="es-ES" w:eastAsia="es-ES"/>
        </w:rPr>
        <w:t>(sin costo)</w:t>
      </w:r>
      <w:r w:rsidRPr="007D0A08">
        <w:rPr>
          <w:rFonts w:ascii="Palatino Linotype" w:eastAsia="Calibri" w:hAnsi="Palatino Linotype" w:cs="Arial"/>
          <w:b/>
          <w:sz w:val="24"/>
          <w:szCs w:val="24"/>
          <w:lang w:val="es-ES" w:eastAsia="es-ES"/>
        </w:rPr>
        <w:t>,</w:t>
      </w:r>
      <w:r w:rsidRPr="007D0A08">
        <w:rPr>
          <w:rFonts w:ascii="Palatino Linotype" w:eastAsia="Calibri" w:hAnsi="Palatino Linotype" w:cs="Arial"/>
          <w:sz w:val="24"/>
          <w:szCs w:val="24"/>
          <w:lang w:val="es-ES" w:eastAsia="es-ES"/>
        </w:rPr>
        <w:t xml:space="preserve"> </w:t>
      </w:r>
      <w:r w:rsidR="00330818" w:rsidRPr="007D0A08">
        <w:rPr>
          <w:rFonts w:ascii="Palatino Linotype" w:eastAsia="Calibri" w:hAnsi="Palatino Linotype" w:cs="Arial"/>
          <w:sz w:val="24"/>
          <w:szCs w:val="24"/>
          <w:lang w:val="es-ES" w:eastAsia="es-ES"/>
        </w:rPr>
        <w:t xml:space="preserve">lo </w:t>
      </w:r>
      <w:r w:rsidR="00C12357" w:rsidRPr="007D0A08">
        <w:rPr>
          <w:rFonts w:ascii="Palatino Linotype" w:eastAsia="Calibri" w:hAnsi="Palatino Linotype" w:cs="Arial"/>
          <w:sz w:val="24"/>
          <w:szCs w:val="24"/>
          <w:lang w:val="es-ES" w:eastAsia="es-ES"/>
        </w:rPr>
        <w:t>correspondiente</w:t>
      </w:r>
      <w:r w:rsidRPr="007D0A08">
        <w:rPr>
          <w:rFonts w:ascii="Palatino Linotype" w:eastAsia="Calibri" w:hAnsi="Palatino Linotype" w:cs="Arial"/>
          <w:sz w:val="24"/>
          <w:szCs w:val="24"/>
          <w:lang w:val="es-ES" w:eastAsia="es-ES"/>
        </w:rPr>
        <w:t>:</w:t>
      </w:r>
    </w:p>
    <w:p w:rsidR="005C577F" w:rsidRPr="007D0A08" w:rsidRDefault="005C577F" w:rsidP="007D0A08">
      <w:pPr>
        <w:spacing w:after="0" w:line="360" w:lineRule="auto"/>
        <w:ind w:right="49"/>
        <w:jc w:val="both"/>
        <w:rPr>
          <w:rFonts w:ascii="Palatino Linotype" w:eastAsia="Calibri" w:hAnsi="Palatino Linotype" w:cs="Arial"/>
          <w:sz w:val="24"/>
          <w:szCs w:val="24"/>
          <w:lang w:val="es-ES" w:eastAsia="es-ES"/>
        </w:rPr>
      </w:pPr>
    </w:p>
    <w:p w:rsidR="003A1524" w:rsidRPr="00863805" w:rsidRDefault="00330818" w:rsidP="007D0A08">
      <w:pPr>
        <w:pStyle w:val="Prrafodelista"/>
        <w:numPr>
          <w:ilvl w:val="0"/>
          <w:numId w:val="10"/>
        </w:numPr>
        <w:spacing w:after="0" w:line="360" w:lineRule="auto"/>
        <w:ind w:right="567"/>
        <w:jc w:val="both"/>
        <w:rPr>
          <w:rFonts w:ascii="Palatino Linotype" w:eastAsia="MS Mincho" w:hAnsi="Palatino Linotype" w:cstheme="majorBidi"/>
          <w:b/>
          <w:sz w:val="24"/>
          <w:szCs w:val="24"/>
          <w:lang w:eastAsia="es-ES"/>
        </w:rPr>
      </w:pPr>
      <w:bookmarkStart w:id="88" w:name="_Toc503891610"/>
      <w:bookmarkStart w:id="89" w:name="_Toc453696503"/>
      <w:bookmarkStart w:id="90" w:name="_Toc454301156"/>
      <w:bookmarkStart w:id="91" w:name="_Toc462653938"/>
      <w:bookmarkStart w:id="92" w:name="_Toc477891769"/>
      <w:bookmarkStart w:id="93" w:name="_Toc477891859"/>
      <w:bookmarkStart w:id="94" w:name="_Toc481576260"/>
      <w:bookmarkStart w:id="95" w:name="_Toc492590392"/>
      <w:r w:rsidRPr="007D0A08">
        <w:rPr>
          <w:rFonts w:ascii="Palatino Linotype" w:eastAsia="MS Mincho" w:hAnsi="Palatino Linotype" w:cstheme="majorBidi"/>
          <w:b/>
          <w:sz w:val="24"/>
          <w:szCs w:val="24"/>
          <w:lang w:val="es-ES_tradnl" w:eastAsia="es-ES"/>
        </w:rPr>
        <w:t>Autorización de Cambio de Uso de Suelo  e Incremento Intensidad y Altura.</w:t>
      </w:r>
    </w:p>
    <w:p w:rsidR="003A1524" w:rsidRPr="007D0A08" w:rsidRDefault="003A1524" w:rsidP="007D0A0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7D0A08">
        <w:rPr>
          <w:rFonts w:ascii="Palatino Linotype" w:eastAsia="MS Mincho" w:hAnsi="Palatino Linotype" w:cs="Times New Roman"/>
          <w:color w:val="222222"/>
          <w:sz w:val="24"/>
          <w:szCs w:val="24"/>
          <w:shd w:val="clear" w:color="auto" w:fill="FFFFFF"/>
          <w:lang w:val="es-ES_tradnl" w:eastAsia="es-ES"/>
        </w:rPr>
        <w:t>Asimismo se ordena al Sujeto Obligado en términos del Considerando</w:t>
      </w:r>
      <w:r w:rsidRPr="007D0A08">
        <w:rPr>
          <w:rFonts w:ascii="Palatino Linotype" w:eastAsia="MS Mincho" w:hAnsi="Palatino Linotype" w:cs="Times New Roman"/>
          <w:b/>
          <w:color w:val="222222"/>
          <w:sz w:val="24"/>
          <w:szCs w:val="24"/>
          <w:shd w:val="clear" w:color="auto" w:fill="FFFFFF"/>
          <w:lang w:val="es-ES_tradnl" w:eastAsia="es-ES"/>
        </w:rPr>
        <w:t xml:space="preserve"> CUARTO </w:t>
      </w:r>
      <w:r w:rsidRPr="007D0A08">
        <w:rPr>
          <w:rFonts w:ascii="Palatino Linotype" w:eastAsia="MS Mincho" w:hAnsi="Palatino Linotype" w:cs="Times New Roman"/>
          <w:color w:val="222222"/>
          <w:sz w:val="24"/>
          <w:szCs w:val="24"/>
          <w:shd w:val="clear" w:color="auto" w:fill="FFFFFF"/>
          <w:lang w:val="es-ES_tradnl" w:eastAsia="es-ES"/>
        </w:rPr>
        <w:t>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rsidR="005C577F" w:rsidRPr="007D0A08" w:rsidRDefault="005C577F" w:rsidP="007D0A08">
      <w:pPr>
        <w:spacing w:before="240" w:after="360" w:line="360" w:lineRule="auto"/>
        <w:ind w:right="49"/>
        <w:contextualSpacing/>
        <w:jc w:val="both"/>
        <w:rPr>
          <w:rFonts w:ascii="Palatino Linotype" w:eastAsia="Calibri" w:hAnsi="Palatino Linotype" w:cs="Arial"/>
          <w:sz w:val="24"/>
          <w:szCs w:val="24"/>
        </w:rPr>
      </w:pPr>
    </w:p>
    <w:p w:rsidR="005C577F" w:rsidRPr="007D0A08" w:rsidRDefault="005C577F" w:rsidP="007D0A08">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D0A08">
        <w:rPr>
          <w:rFonts w:ascii="Palatino Linotype" w:eastAsia="Palatino Linotype" w:hAnsi="Palatino Linotype" w:cs="Palatino Linotype"/>
          <w:b/>
          <w:sz w:val="24"/>
          <w:szCs w:val="24"/>
          <w:lang w:val="es-ES_tradnl" w:eastAsia="es-ES"/>
        </w:rPr>
        <w:t xml:space="preserve">TERCERO. Notifíquese </w:t>
      </w:r>
      <w:r w:rsidRPr="007D0A08">
        <w:rPr>
          <w:rFonts w:ascii="Palatino Linotype" w:eastAsia="Palatino Linotype" w:hAnsi="Palatino Linotype" w:cs="Palatino Linotype"/>
          <w:sz w:val="24"/>
          <w:szCs w:val="24"/>
          <w:lang w:val="es-ES_tradnl" w:eastAsia="es-ES"/>
        </w:rPr>
        <w:t xml:space="preserve">al Titular de la Unidad de Transparencia del </w:t>
      </w:r>
      <w:r w:rsidRPr="007D0A08">
        <w:rPr>
          <w:rFonts w:ascii="Palatino Linotype" w:eastAsia="Palatino Linotype" w:hAnsi="Palatino Linotype" w:cs="Palatino Linotype"/>
          <w:b/>
          <w:sz w:val="24"/>
          <w:szCs w:val="24"/>
          <w:lang w:val="es-ES_tradnl" w:eastAsia="es-ES"/>
        </w:rPr>
        <w:t>SUJETO OBLIGADO</w:t>
      </w:r>
      <w:r w:rsidRPr="007D0A0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D0A08">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C577F" w:rsidRPr="007D0A08" w:rsidRDefault="005C577F" w:rsidP="007D0A08">
      <w:pPr>
        <w:shd w:val="clear" w:color="auto" w:fill="FFFFFF"/>
        <w:spacing w:after="0" w:line="360" w:lineRule="auto"/>
        <w:jc w:val="both"/>
        <w:rPr>
          <w:rFonts w:ascii="Palatino Linotype" w:eastAsia="Times New Roman" w:hAnsi="Palatino Linotype" w:cs="Arial"/>
          <w:b/>
          <w:sz w:val="24"/>
          <w:szCs w:val="24"/>
          <w:lang w:val="es-ES_tradnl" w:eastAsia="es-ES"/>
        </w:rPr>
      </w:pPr>
    </w:p>
    <w:p w:rsidR="005C577F" w:rsidRPr="007D0A08" w:rsidRDefault="005C577F" w:rsidP="007D0A08">
      <w:pPr>
        <w:shd w:val="clear" w:color="auto" w:fill="FFFFFF"/>
        <w:spacing w:after="0" w:line="360" w:lineRule="auto"/>
        <w:jc w:val="both"/>
        <w:rPr>
          <w:rFonts w:ascii="Palatino Linotype" w:eastAsiaTheme="minorEastAsia" w:hAnsi="Palatino Linotype"/>
          <w:sz w:val="24"/>
          <w:szCs w:val="24"/>
          <w:lang w:val="es-ES_tradnl" w:eastAsia="es-ES"/>
        </w:rPr>
      </w:pPr>
      <w:r w:rsidRPr="007D0A08">
        <w:rPr>
          <w:rFonts w:ascii="Palatino Linotype" w:eastAsia="Times New Roman" w:hAnsi="Palatino Linotype" w:cs="Arial"/>
          <w:b/>
          <w:sz w:val="24"/>
          <w:szCs w:val="24"/>
          <w:lang w:val="es-ES_tradnl" w:eastAsia="es-ES"/>
        </w:rPr>
        <w:t xml:space="preserve">CUARTO. </w:t>
      </w:r>
      <w:r w:rsidRPr="007D0A08">
        <w:rPr>
          <w:rFonts w:ascii="Palatino Linotype" w:eastAsia="Times New Roman" w:hAnsi="Palatino Linotype" w:cs="Times New Roman"/>
          <w:b/>
          <w:bCs/>
          <w:sz w:val="24"/>
          <w:szCs w:val="24"/>
          <w:lang w:val="es-ES" w:eastAsia="es-ES"/>
        </w:rPr>
        <w:t>Notifíquese a</w:t>
      </w:r>
      <w:r w:rsidR="00330818" w:rsidRPr="007D0A08">
        <w:rPr>
          <w:rFonts w:ascii="Palatino Linotype" w:eastAsiaTheme="minorEastAsia" w:hAnsi="Palatino Linotype"/>
          <w:b/>
          <w:sz w:val="24"/>
          <w:szCs w:val="24"/>
          <w:lang w:val="es-ES_tradnl" w:eastAsia="es-ES"/>
        </w:rPr>
        <w:t xml:space="preserve"> </w:t>
      </w:r>
      <w:r w:rsidR="00E02749" w:rsidRPr="00E02749">
        <w:rPr>
          <w:rFonts w:ascii="Palatino Linotype" w:eastAsia="Times New Roman" w:hAnsi="Palatino Linotype" w:cs="Times New Roman"/>
          <w:b/>
          <w:bCs/>
          <w:sz w:val="24"/>
          <w:szCs w:val="24"/>
          <w:highlight w:val="black"/>
          <w:lang w:val="es-ES_tradnl" w:eastAsia="es-ES"/>
        </w:rPr>
        <w:t>---------------------------------------------------------------</w:t>
      </w:r>
      <w:r w:rsidRPr="007D0A08">
        <w:rPr>
          <w:rFonts w:ascii="Palatino Linotype" w:eastAsiaTheme="minorEastAsia" w:hAnsi="Palatino Linotype"/>
          <w:b/>
          <w:sz w:val="24"/>
          <w:szCs w:val="24"/>
          <w:lang w:val="es-ES_tradnl" w:eastAsia="es-ES"/>
        </w:rPr>
        <w:t xml:space="preserve">, </w:t>
      </w:r>
      <w:r w:rsidRPr="007D0A08">
        <w:rPr>
          <w:rFonts w:ascii="Palatino Linotype" w:eastAsiaTheme="minorEastAsia" w:hAnsi="Palatino Linotype"/>
          <w:sz w:val="24"/>
          <w:szCs w:val="24"/>
          <w:lang w:val="es-ES_tradnl" w:eastAsia="es-ES"/>
        </w:rPr>
        <w:t xml:space="preserve">la presente resolución. </w:t>
      </w:r>
    </w:p>
    <w:p w:rsidR="005C577F" w:rsidRPr="007D0A08" w:rsidRDefault="005C577F" w:rsidP="007D0A08">
      <w:pPr>
        <w:shd w:val="clear" w:color="auto" w:fill="FFFFFF"/>
        <w:spacing w:after="0" w:line="360" w:lineRule="auto"/>
        <w:jc w:val="both"/>
        <w:rPr>
          <w:rFonts w:ascii="Palatino Linotype" w:eastAsiaTheme="minorEastAsia" w:hAnsi="Palatino Linotype"/>
          <w:sz w:val="24"/>
          <w:szCs w:val="24"/>
          <w:lang w:val="es-ES_tradnl" w:eastAsia="es-ES"/>
        </w:rPr>
      </w:pPr>
    </w:p>
    <w:p w:rsidR="005C577F" w:rsidRPr="007D0A08" w:rsidRDefault="005C577F" w:rsidP="007D0A08">
      <w:pPr>
        <w:shd w:val="clear" w:color="auto" w:fill="FFFFFF"/>
        <w:spacing w:after="0" w:line="360" w:lineRule="auto"/>
        <w:jc w:val="both"/>
        <w:rPr>
          <w:rFonts w:ascii="Palatino Linotype" w:eastAsia="MS Mincho" w:hAnsi="Palatino Linotype" w:cs="Times New Roman"/>
          <w:sz w:val="24"/>
          <w:szCs w:val="24"/>
          <w:lang w:val="es-ES" w:eastAsia="es-ES"/>
        </w:rPr>
      </w:pPr>
      <w:r w:rsidRPr="007D0A08">
        <w:rPr>
          <w:rFonts w:ascii="Palatino Linotype" w:eastAsia="MS Mincho" w:hAnsi="Palatino Linotype" w:cs="Times New Roman"/>
          <w:b/>
          <w:sz w:val="24"/>
          <w:szCs w:val="24"/>
          <w:lang w:eastAsia="es-ES"/>
        </w:rPr>
        <w:t>QUINTO.</w:t>
      </w:r>
      <w:r w:rsidRPr="007D0A08">
        <w:rPr>
          <w:rFonts w:ascii="Palatino Linotype" w:eastAsia="MS Mincho" w:hAnsi="Palatino Linotype" w:cs="Times New Roman"/>
          <w:sz w:val="24"/>
          <w:szCs w:val="24"/>
          <w:lang w:eastAsia="es-ES"/>
        </w:rPr>
        <w:t xml:space="preserve"> </w:t>
      </w:r>
      <w:r w:rsidRPr="007D0A08">
        <w:rPr>
          <w:rFonts w:ascii="Palatino Linotype" w:eastAsia="MS Mincho" w:hAnsi="Palatino Linotype" w:cs="Times New Roman"/>
          <w:sz w:val="24"/>
          <w:szCs w:val="24"/>
          <w:lang w:val="es-ES" w:eastAsia="es-ES"/>
        </w:rPr>
        <w:t xml:space="preserve">Se hace del conocimiento de </w:t>
      </w:r>
      <w:r w:rsidR="00E02749" w:rsidRPr="00E02749">
        <w:rPr>
          <w:rFonts w:ascii="Palatino Linotype" w:eastAsiaTheme="minorEastAsia" w:hAnsi="Palatino Linotype"/>
          <w:b/>
          <w:sz w:val="24"/>
          <w:szCs w:val="24"/>
          <w:highlight w:val="black"/>
          <w:lang w:val="es-ES_tradnl" w:eastAsia="es-ES"/>
        </w:rPr>
        <w:t>-----------------------------------------------------------------------</w:t>
      </w:r>
      <w:r w:rsidRPr="007D0A08">
        <w:rPr>
          <w:rFonts w:ascii="Palatino Linotype" w:eastAsia="MS Mincho" w:hAnsi="Palatino Linotype" w:cs="Times New Roman"/>
          <w:b/>
          <w:sz w:val="24"/>
          <w:szCs w:val="24"/>
          <w:lang w:val="es-ES_tradnl" w:eastAsia="es-ES"/>
        </w:rPr>
        <w:t xml:space="preserve"> </w:t>
      </w:r>
      <w:r w:rsidRPr="007D0A0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D0A08">
        <w:rPr>
          <w:rFonts w:ascii="Palatino Linotype" w:eastAsia="MS Mincho" w:hAnsi="Palatino Linotype" w:cs="Times New Roman"/>
          <w:bCs/>
          <w:sz w:val="24"/>
          <w:szCs w:val="24"/>
          <w:lang w:val="es-ES" w:eastAsia="es-ES"/>
        </w:rPr>
        <w:t>vía juicio de amparo</w:t>
      </w:r>
      <w:r w:rsidRPr="007D0A08">
        <w:rPr>
          <w:rFonts w:ascii="Palatino Linotype" w:eastAsia="MS Mincho" w:hAnsi="Palatino Linotype" w:cs="Times New Roman"/>
          <w:sz w:val="24"/>
          <w:szCs w:val="24"/>
          <w:lang w:val="es-ES" w:eastAsia="es-ES"/>
        </w:rPr>
        <w:t> en los términos de las leyes aplicables.</w:t>
      </w:r>
    </w:p>
    <w:p w:rsidR="005C577F" w:rsidRDefault="005C577F" w:rsidP="007D0A08">
      <w:pPr>
        <w:shd w:val="clear" w:color="auto" w:fill="FFFFFF"/>
        <w:spacing w:after="0" w:line="360" w:lineRule="auto"/>
        <w:jc w:val="both"/>
        <w:rPr>
          <w:rFonts w:ascii="Palatino Linotype" w:eastAsia="MS Mincho" w:hAnsi="Palatino Linotype" w:cs="Times New Roman"/>
          <w:sz w:val="24"/>
          <w:szCs w:val="24"/>
          <w:lang w:val="es-ES" w:eastAsia="es-ES"/>
        </w:rPr>
      </w:pPr>
    </w:p>
    <w:p w:rsidR="00863805" w:rsidRDefault="00863805" w:rsidP="007D0A08">
      <w:pPr>
        <w:shd w:val="clear" w:color="auto" w:fill="FFFFFF"/>
        <w:spacing w:after="0" w:line="360" w:lineRule="auto"/>
        <w:jc w:val="both"/>
        <w:rPr>
          <w:rFonts w:ascii="Palatino Linotype" w:eastAsia="MS Mincho" w:hAnsi="Palatino Linotype" w:cs="Times New Roman"/>
          <w:sz w:val="24"/>
          <w:szCs w:val="24"/>
          <w:lang w:val="es-ES" w:eastAsia="es-ES"/>
        </w:rPr>
      </w:pPr>
    </w:p>
    <w:p w:rsidR="00863805" w:rsidRDefault="00863805" w:rsidP="007D0A08">
      <w:pPr>
        <w:shd w:val="clear" w:color="auto" w:fill="FFFFFF"/>
        <w:spacing w:after="0" w:line="360" w:lineRule="auto"/>
        <w:jc w:val="both"/>
        <w:rPr>
          <w:rFonts w:ascii="Palatino Linotype" w:eastAsia="MS Mincho" w:hAnsi="Palatino Linotype" w:cs="Times New Roman"/>
          <w:sz w:val="24"/>
          <w:szCs w:val="24"/>
          <w:lang w:val="es-ES" w:eastAsia="es-ES"/>
        </w:rPr>
      </w:pPr>
    </w:p>
    <w:p w:rsidR="00863805" w:rsidRDefault="00863805" w:rsidP="007D0A08">
      <w:pPr>
        <w:shd w:val="clear" w:color="auto" w:fill="FFFFFF"/>
        <w:spacing w:after="0" w:line="360" w:lineRule="auto"/>
        <w:jc w:val="both"/>
        <w:rPr>
          <w:rFonts w:ascii="Palatino Linotype" w:eastAsia="MS Mincho" w:hAnsi="Palatino Linotype" w:cs="Times New Roman"/>
          <w:sz w:val="24"/>
          <w:szCs w:val="24"/>
          <w:lang w:val="es-ES" w:eastAsia="es-ES"/>
        </w:rPr>
      </w:pPr>
    </w:p>
    <w:p w:rsidR="00863805" w:rsidRPr="007D0A08" w:rsidRDefault="00863805" w:rsidP="007D0A08">
      <w:pPr>
        <w:shd w:val="clear" w:color="auto" w:fill="FFFFFF"/>
        <w:spacing w:after="0" w:line="360" w:lineRule="auto"/>
        <w:jc w:val="both"/>
        <w:rPr>
          <w:rFonts w:ascii="Palatino Linotype" w:eastAsia="MS Mincho" w:hAnsi="Palatino Linotype" w:cs="Times New Roman"/>
          <w:sz w:val="24"/>
          <w:szCs w:val="24"/>
          <w:lang w:val="es-ES" w:eastAsia="es-ES"/>
        </w:rPr>
      </w:pPr>
    </w:p>
    <w:bookmarkEnd w:id="88"/>
    <w:bookmarkEnd w:id="89"/>
    <w:bookmarkEnd w:id="90"/>
    <w:bookmarkEnd w:id="91"/>
    <w:bookmarkEnd w:id="92"/>
    <w:bookmarkEnd w:id="93"/>
    <w:bookmarkEnd w:id="94"/>
    <w:bookmarkEnd w:id="95"/>
    <w:p w:rsidR="005C577F" w:rsidRPr="007D0A08" w:rsidRDefault="005C577F" w:rsidP="007D0A08">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863805">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863805" w:rsidRPr="00863805">
        <w:rPr>
          <w:rFonts w:ascii="Palatino Linotype" w:eastAsiaTheme="minorEastAsia" w:hAnsi="Palatino Linotype"/>
          <w:sz w:val="24"/>
          <w:szCs w:val="24"/>
          <w:lang w:val="es-ES_tradnl" w:eastAsia="es-ES"/>
        </w:rPr>
        <w:t>MARTÍNEZ</w:t>
      </w:r>
      <w:r w:rsidRPr="00863805">
        <w:rPr>
          <w:rFonts w:ascii="Palatino Linotype" w:eastAsiaTheme="minorEastAsia" w:hAnsi="Palatino Linotype"/>
          <w:sz w:val="24"/>
          <w:szCs w:val="24"/>
          <w:lang w:val="es-ES_tradnl" w:eastAsia="es-ES"/>
        </w:rPr>
        <w:t xml:space="preserve"> SANCHEZ</w:t>
      </w:r>
      <w:r w:rsidR="00863805">
        <w:rPr>
          <w:rFonts w:ascii="Palatino Linotype" w:eastAsiaTheme="minorEastAsia" w:hAnsi="Palatino Linotype"/>
          <w:sz w:val="24"/>
          <w:szCs w:val="24"/>
          <w:lang w:val="es-ES_tradnl" w:eastAsia="es-ES"/>
        </w:rPr>
        <w:t xml:space="preserve"> EMITIENDO VOTO PARTICULAR CONCURRENTE</w:t>
      </w:r>
      <w:r w:rsidRPr="00863805">
        <w:rPr>
          <w:rFonts w:ascii="Palatino Linotype" w:eastAsiaTheme="minorEastAsia" w:hAnsi="Palatino Linotype"/>
          <w:sz w:val="24"/>
          <w:szCs w:val="24"/>
          <w:lang w:val="es-ES_tradnl" w:eastAsia="es-ES"/>
        </w:rPr>
        <w:t>; EVA ABAID YAPUR</w:t>
      </w:r>
      <w:r w:rsidR="00863805">
        <w:rPr>
          <w:rFonts w:ascii="Palatino Linotype" w:eastAsiaTheme="minorEastAsia" w:hAnsi="Palatino Linotype"/>
          <w:sz w:val="24"/>
          <w:szCs w:val="24"/>
          <w:lang w:val="es-ES_tradnl" w:eastAsia="es-ES"/>
        </w:rPr>
        <w:t xml:space="preserve"> EMITIENDO VOTO PARTICULAR CONCURRENTE</w:t>
      </w:r>
      <w:r w:rsidRPr="00863805">
        <w:rPr>
          <w:rFonts w:ascii="Palatino Linotype" w:eastAsiaTheme="minorEastAsia" w:hAnsi="Palatino Linotype"/>
          <w:sz w:val="24"/>
          <w:szCs w:val="24"/>
          <w:lang w:val="es-ES_tradnl" w:eastAsia="es-ES"/>
        </w:rPr>
        <w:t xml:space="preserve">; JOSÉ GUADALUPE LUNA HERNÁNDEZ; JAVIER MARTÍNEZ CRUZ Y LUIS GUSTAVO PARRA NORIEGA; EN LA </w:t>
      </w:r>
      <w:r w:rsidR="00863805">
        <w:rPr>
          <w:rFonts w:ascii="Palatino Linotype" w:eastAsiaTheme="minorEastAsia" w:hAnsi="Palatino Linotype"/>
          <w:sz w:val="24"/>
          <w:szCs w:val="24"/>
          <w:lang w:val="es-ES_tradnl" w:eastAsia="es-ES"/>
        </w:rPr>
        <w:t xml:space="preserve">TRIGÉSIMA SEGUNDA </w:t>
      </w:r>
      <w:r w:rsidRPr="00863805">
        <w:rPr>
          <w:rFonts w:ascii="Palatino Linotype" w:eastAsiaTheme="minorEastAsia" w:hAnsi="Palatino Linotype"/>
          <w:sz w:val="24"/>
          <w:szCs w:val="24"/>
          <w:lang w:val="es-ES_tradnl" w:eastAsia="es-ES"/>
        </w:rPr>
        <w:t>SESIÓN OR</w:t>
      </w:r>
      <w:r w:rsidR="00863805">
        <w:rPr>
          <w:rFonts w:ascii="Palatino Linotype" w:eastAsiaTheme="minorEastAsia" w:hAnsi="Palatino Linotype"/>
          <w:sz w:val="24"/>
          <w:szCs w:val="24"/>
          <w:lang w:val="es-ES_tradnl" w:eastAsia="es-ES"/>
        </w:rPr>
        <w:t xml:space="preserve">DINARIA CELEBRADA EL CUATRO (04) </w:t>
      </w:r>
      <w:r w:rsidRPr="00863805">
        <w:rPr>
          <w:rFonts w:ascii="Palatino Linotype" w:eastAsiaTheme="minorEastAsia" w:hAnsi="Palatino Linotype"/>
          <w:sz w:val="24"/>
          <w:szCs w:val="24"/>
          <w:lang w:val="es-ES_tradnl" w:eastAsia="es-ES"/>
        </w:rPr>
        <w:t>DE</w:t>
      </w:r>
      <w:r w:rsidR="00E5020F">
        <w:rPr>
          <w:rFonts w:ascii="Palatino Linotype" w:eastAsiaTheme="minorEastAsia" w:hAnsi="Palatino Linotype"/>
          <w:sz w:val="24"/>
          <w:szCs w:val="24"/>
          <w:lang w:val="es-ES_tradnl" w:eastAsia="es-ES"/>
        </w:rPr>
        <w:t xml:space="preserve"> SEPTIEMBRE</w:t>
      </w:r>
      <w:r w:rsidR="005436C2">
        <w:rPr>
          <w:rFonts w:ascii="Palatino Linotype" w:eastAsiaTheme="minorEastAsia" w:hAnsi="Palatino Linotype"/>
          <w:sz w:val="24"/>
          <w:szCs w:val="24"/>
          <w:lang w:val="es-ES_tradnl" w:eastAsia="es-ES"/>
        </w:rPr>
        <w:t xml:space="preserve"> DE </w:t>
      </w:r>
      <w:r w:rsidRPr="00863805">
        <w:rPr>
          <w:rFonts w:ascii="Palatino Linotype" w:eastAsiaTheme="minorEastAsia" w:hAnsi="Palatino Linotype"/>
          <w:sz w:val="24"/>
          <w:szCs w:val="24"/>
          <w:lang w:val="es-ES_tradnl" w:eastAsia="es-ES"/>
        </w:rPr>
        <w:t>DOS MIL DIECINUEVE, ANTE EL SECRETARIO TÉCNICO DEL PLENO ALEXIS TAPIA RAMÍREZ.</w:t>
      </w:r>
      <w:r w:rsidRPr="007D0A08">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5C577F" w:rsidRPr="007D0A08" w:rsidTr="005C577F">
        <w:trPr>
          <w:trHeight w:val="1168"/>
        </w:trPr>
        <w:tc>
          <w:tcPr>
            <w:tcW w:w="8697" w:type="dxa"/>
            <w:gridSpan w:val="2"/>
            <w:vAlign w:val="center"/>
          </w:tcPr>
          <w:p w:rsidR="005C577F" w:rsidRPr="007D0A08" w:rsidRDefault="005C577F" w:rsidP="00E5020F">
            <w:pPr>
              <w:spacing w:line="360" w:lineRule="auto"/>
              <w:ind w:right="49"/>
              <w:jc w:val="center"/>
              <w:rPr>
                <w:rFonts w:ascii="Palatino Linotype" w:eastAsiaTheme="minorEastAsia" w:hAnsi="Palatino Linotype" w:cs="Times New Roman"/>
                <w:b/>
              </w:rPr>
            </w:pPr>
          </w:p>
          <w:p w:rsidR="005C577F" w:rsidRDefault="005C577F" w:rsidP="00E5020F">
            <w:pPr>
              <w:spacing w:line="360" w:lineRule="auto"/>
              <w:ind w:right="49"/>
              <w:jc w:val="center"/>
              <w:rPr>
                <w:rFonts w:ascii="Palatino Linotype" w:eastAsiaTheme="minorEastAsia" w:hAnsi="Palatino Linotype" w:cs="Times New Roman"/>
                <w:b/>
              </w:rPr>
            </w:pPr>
          </w:p>
          <w:p w:rsidR="00863805" w:rsidRPr="007D0A08" w:rsidRDefault="00863805" w:rsidP="00E5020F">
            <w:pPr>
              <w:spacing w:line="360" w:lineRule="auto"/>
              <w:ind w:right="49"/>
              <w:jc w:val="center"/>
              <w:rPr>
                <w:rFonts w:ascii="Palatino Linotype" w:eastAsiaTheme="minorEastAsia" w:hAnsi="Palatino Linotype" w:cs="Times New Roman"/>
                <w:b/>
              </w:rPr>
            </w:pPr>
          </w:p>
          <w:p w:rsidR="005C577F" w:rsidRPr="007D0A08" w:rsidRDefault="005C577F" w:rsidP="00E5020F">
            <w:pPr>
              <w:spacing w:line="360" w:lineRule="auto"/>
              <w:ind w:right="49"/>
              <w:jc w:val="center"/>
              <w:rPr>
                <w:rFonts w:ascii="Palatino Linotype" w:eastAsiaTheme="minorEastAsia" w:hAnsi="Palatino Linotype" w:cs="Times New Roman"/>
                <w:b/>
              </w:rPr>
            </w:pPr>
            <w:r w:rsidRPr="007D0A08">
              <w:rPr>
                <w:rFonts w:ascii="Palatino Linotype" w:eastAsiaTheme="minorEastAsia" w:hAnsi="Palatino Linotype" w:cs="Times New Roman"/>
                <w:b/>
              </w:rPr>
              <w:t>Zulema Martínez Sánchez</w:t>
            </w:r>
          </w:p>
          <w:p w:rsidR="005C577F" w:rsidRPr="007D0A08" w:rsidRDefault="005C577F" w:rsidP="00E5020F">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Comisionada Presidenta</w:t>
            </w:r>
          </w:p>
          <w:p w:rsidR="005C577F" w:rsidRPr="007D0A08" w:rsidRDefault="005C577F" w:rsidP="00E5020F">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(Rúbrica)</w:t>
            </w:r>
          </w:p>
        </w:tc>
      </w:tr>
      <w:tr w:rsidR="005C577F" w:rsidRPr="007D0A08" w:rsidTr="005C577F">
        <w:trPr>
          <w:trHeight w:val="1395"/>
        </w:trPr>
        <w:tc>
          <w:tcPr>
            <w:tcW w:w="4348" w:type="dxa"/>
            <w:vAlign w:val="center"/>
          </w:tcPr>
          <w:p w:rsidR="005C577F" w:rsidRPr="007D0A08" w:rsidRDefault="005C577F" w:rsidP="00E5020F">
            <w:pPr>
              <w:spacing w:line="360" w:lineRule="auto"/>
              <w:ind w:right="49"/>
              <w:jc w:val="center"/>
              <w:rPr>
                <w:rFonts w:ascii="Palatino Linotype" w:eastAsiaTheme="minorEastAsia" w:hAnsi="Palatino Linotype" w:cs="Times New Roman"/>
                <w:b/>
              </w:rPr>
            </w:pPr>
          </w:p>
          <w:p w:rsidR="005C577F" w:rsidRPr="007D0A08" w:rsidRDefault="005C577F" w:rsidP="00E5020F">
            <w:pPr>
              <w:spacing w:line="360" w:lineRule="auto"/>
              <w:ind w:right="49"/>
              <w:jc w:val="center"/>
              <w:rPr>
                <w:rFonts w:ascii="Palatino Linotype" w:eastAsiaTheme="minorEastAsia" w:hAnsi="Palatino Linotype" w:cs="Times New Roman"/>
                <w:b/>
              </w:rPr>
            </w:pPr>
            <w:r w:rsidRPr="007D0A08">
              <w:rPr>
                <w:rFonts w:ascii="Palatino Linotype" w:eastAsiaTheme="minorEastAsia" w:hAnsi="Palatino Linotype" w:cs="Times New Roman"/>
                <w:b/>
              </w:rPr>
              <w:t xml:space="preserve">Eva </w:t>
            </w:r>
            <w:proofErr w:type="spellStart"/>
            <w:r w:rsidRPr="007D0A08">
              <w:rPr>
                <w:rFonts w:ascii="Palatino Linotype" w:eastAsiaTheme="minorEastAsia" w:hAnsi="Palatino Linotype" w:cs="Times New Roman"/>
                <w:b/>
              </w:rPr>
              <w:t>Abaid</w:t>
            </w:r>
            <w:proofErr w:type="spellEnd"/>
            <w:r w:rsidRPr="007D0A08">
              <w:rPr>
                <w:rFonts w:ascii="Palatino Linotype" w:eastAsiaTheme="minorEastAsia" w:hAnsi="Palatino Linotype" w:cs="Times New Roman"/>
                <w:b/>
              </w:rPr>
              <w:t xml:space="preserve"> </w:t>
            </w:r>
            <w:proofErr w:type="spellStart"/>
            <w:r w:rsidRPr="007D0A08">
              <w:rPr>
                <w:rFonts w:ascii="Palatino Linotype" w:eastAsiaTheme="minorEastAsia" w:hAnsi="Palatino Linotype" w:cs="Times New Roman"/>
                <w:b/>
              </w:rPr>
              <w:t>Yapur</w:t>
            </w:r>
            <w:proofErr w:type="spellEnd"/>
          </w:p>
          <w:p w:rsidR="005C577F" w:rsidRPr="007D0A08" w:rsidRDefault="005C577F" w:rsidP="00E5020F">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Comisionada</w:t>
            </w:r>
          </w:p>
          <w:p w:rsidR="005C577F" w:rsidRPr="007D0A08" w:rsidRDefault="005C577F" w:rsidP="00E5020F">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(Rúbrica)</w:t>
            </w:r>
          </w:p>
        </w:tc>
        <w:tc>
          <w:tcPr>
            <w:tcW w:w="4349" w:type="dxa"/>
            <w:vAlign w:val="center"/>
          </w:tcPr>
          <w:p w:rsidR="005C577F" w:rsidRPr="007D0A08" w:rsidRDefault="005C577F" w:rsidP="00E5020F">
            <w:pPr>
              <w:spacing w:line="360" w:lineRule="auto"/>
              <w:ind w:right="49"/>
              <w:jc w:val="center"/>
              <w:rPr>
                <w:rFonts w:ascii="Palatino Linotype" w:eastAsiaTheme="minorEastAsia" w:hAnsi="Palatino Linotype" w:cs="Times New Roman"/>
                <w:b/>
              </w:rPr>
            </w:pPr>
          </w:p>
          <w:p w:rsidR="005C577F" w:rsidRPr="007D0A08" w:rsidRDefault="005C577F" w:rsidP="00E5020F">
            <w:pPr>
              <w:spacing w:line="360" w:lineRule="auto"/>
              <w:ind w:right="49"/>
              <w:jc w:val="center"/>
              <w:rPr>
                <w:rFonts w:ascii="Palatino Linotype" w:eastAsiaTheme="minorEastAsia" w:hAnsi="Palatino Linotype" w:cs="Times New Roman"/>
                <w:b/>
              </w:rPr>
            </w:pPr>
            <w:r w:rsidRPr="007D0A08">
              <w:rPr>
                <w:rFonts w:ascii="Palatino Linotype" w:eastAsiaTheme="minorEastAsia" w:hAnsi="Palatino Linotype" w:cs="Times New Roman"/>
                <w:b/>
              </w:rPr>
              <w:t>José Guadalupe Luna Hernández</w:t>
            </w:r>
          </w:p>
          <w:p w:rsidR="005C577F" w:rsidRPr="007D0A08" w:rsidRDefault="005C577F" w:rsidP="00E5020F">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Comisionado</w:t>
            </w:r>
          </w:p>
          <w:p w:rsidR="005C577F" w:rsidRPr="007D0A08" w:rsidRDefault="005C577F" w:rsidP="00E5020F">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(Rúbrica)</w:t>
            </w:r>
          </w:p>
        </w:tc>
      </w:tr>
      <w:tr w:rsidR="005C577F" w:rsidRPr="007D0A08" w:rsidTr="005C577F">
        <w:trPr>
          <w:trHeight w:val="1451"/>
        </w:trPr>
        <w:tc>
          <w:tcPr>
            <w:tcW w:w="4348" w:type="dxa"/>
            <w:vAlign w:val="center"/>
          </w:tcPr>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r w:rsidRPr="007D0A08">
              <w:rPr>
                <w:rFonts w:ascii="Palatino Linotype" w:eastAsiaTheme="minorEastAsia" w:hAnsi="Palatino Linotype" w:cs="Times New Roman"/>
                <w:b/>
              </w:rPr>
              <w:t>Javier Martínez Cruz</w:t>
            </w:r>
          </w:p>
          <w:p w:rsidR="005C577F" w:rsidRPr="007D0A08" w:rsidRDefault="005C577F" w:rsidP="007D0A08">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Comisionado</w:t>
            </w:r>
          </w:p>
          <w:p w:rsidR="005C577F" w:rsidRPr="007D0A08" w:rsidRDefault="005C577F" w:rsidP="007D0A08">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(Rúbrica)</w:t>
            </w:r>
          </w:p>
        </w:tc>
        <w:tc>
          <w:tcPr>
            <w:tcW w:w="4349" w:type="dxa"/>
            <w:vAlign w:val="center"/>
          </w:tcPr>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r w:rsidRPr="007D0A08">
              <w:rPr>
                <w:rFonts w:ascii="Palatino Linotype" w:eastAsiaTheme="minorEastAsia" w:hAnsi="Palatino Linotype" w:cs="Times New Roman"/>
                <w:b/>
              </w:rPr>
              <w:t>Luis Gustavo Parra Noriega</w:t>
            </w:r>
          </w:p>
          <w:p w:rsidR="005C577F" w:rsidRPr="007D0A08" w:rsidRDefault="005C577F" w:rsidP="007D0A08">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Comisionado</w:t>
            </w:r>
          </w:p>
          <w:p w:rsidR="005C577F" w:rsidRPr="007D0A08" w:rsidRDefault="005C577F" w:rsidP="007D0A08">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(Rúbrica)</w:t>
            </w:r>
          </w:p>
        </w:tc>
      </w:tr>
      <w:tr w:rsidR="005C577F" w:rsidRPr="007D0A08" w:rsidTr="005C577F">
        <w:trPr>
          <w:trHeight w:val="1263"/>
        </w:trPr>
        <w:tc>
          <w:tcPr>
            <w:tcW w:w="8697" w:type="dxa"/>
            <w:gridSpan w:val="2"/>
            <w:vAlign w:val="center"/>
          </w:tcPr>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p>
          <w:p w:rsidR="005C577F" w:rsidRPr="007D0A08" w:rsidRDefault="005C577F" w:rsidP="00863805">
            <w:pPr>
              <w:spacing w:line="360" w:lineRule="auto"/>
              <w:ind w:right="49"/>
              <w:rPr>
                <w:rFonts w:ascii="Palatino Linotype" w:eastAsiaTheme="minorEastAsia" w:hAnsi="Palatino Linotype" w:cs="Times New Roman"/>
                <w:b/>
              </w:rPr>
            </w:pPr>
          </w:p>
          <w:p w:rsidR="005C577F" w:rsidRPr="007D0A08" w:rsidRDefault="005C577F" w:rsidP="007D0A08">
            <w:pPr>
              <w:spacing w:line="360" w:lineRule="auto"/>
              <w:ind w:right="49"/>
              <w:jc w:val="center"/>
              <w:rPr>
                <w:rFonts w:ascii="Palatino Linotype" w:eastAsiaTheme="minorEastAsia" w:hAnsi="Palatino Linotype" w:cs="Times New Roman"/>
                <w:b/>
              </w:rPr>
            </w:pPr>
            <w:r w:rsidRPr="007D0A08">
              <w:rPr>
                <w:rFonts w:ascii="Palatino Linotype" w:eastAsiaTheme="minorEastAsia" w:hAnsi="Palatino Linotype" w:cs="Times New Roman"/>
                <w:b/>
              </w:rPr>
              <w:t>Alexis Tapia Ramírez</w:t>
            </w:r>
          </w:p>
          <w:p w:rsidR="005C577F" w:rsidRPr="007D0A08" w:rsidRDefault="005C577F" w:rsidP="007D0A08">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Secretario Técnico del Pleno</w:t>
            </w:r>
          </w:p>
          <w:p w:rsidR="005C577F" w:rsidRDefault="005C577F" w:rsidP="00863805">
            <w:pPr>
              <w:spacing w:line="360" w:lineRule="auto"/>
              <w:ind w:right="49"/>
              <w:jc w:val="center"/>
              <w:rPr>
                <w:rFonts w:ascii="Palatino Linotype" w:eastAsiaTheme="minorEastAsia" w:hAnsi="Palatino Linotype" w:cs="Times New Roman"/>
              </w:rPr>
            </w:pPr>
            <w:r w:rsidRPr="007D0A08">
              <w:rPr>
                <w:rFonts w:ascii="Palatino Linotype" w:eastAsiaTheme="minorEastAsia" w:hAnsi="Palatino Linotype" w:cs="Times New Roman"/>
              </w:rPr>
              <w:t>(Rúbrica)</w:t>
            </w:r>
          </w:p>
          <w:p w:rsidR="00863805" w:rsidRPr="007D0A08" w:rsidRDefault="00863805" w:rsidP="00863805">
            <w:pPr>
              <w:spacing w:line="360" w:lineRule="auto"/>
              <w:ind w:right="49"/>
              <w:jc w:val="center"/>
              <w:rPr>
                <w:rFonts w:ascii="Palatino Linotype" w:eastAsiaTheme="minorEastAsia" w:hAnsi="Palatino Linotype" w:cs="Times New Roman"/>
              </w:rPr>
            </w:pPr>
          </w:p>
        </w:tc>
      </w:tr>
    </w:tbl>
    <w:p w:rsidR="005C577F" w:rsidRPr="007D0A08" w:rsidRDefault="005C577F" w:rsidP="007D0A08">
      <w:pPr>
        <w:spacing w:before="240" w:after="240" w:line="360" w:lineRule="auto"/>
        <w:ind w:right="49"/>
        <w:jc w:val="both"/>
        <w:rPr>
          <w:rFonts w:ascii="Palatino Linotype" w:hAnsi="Palatino Linotype"/>
          <w:sz w:val="24"/>
          <w:szCs w:val="24"/>
        </w:rPr>
      </w:pPr>
      <w:r w:rsidRPr="007D0A08">
        <w:rPr>
          <w:rFonts w:ascii="Palatino Linotype" w:eastAsia="Times New Roman" w:hAnsi="Palatino Linotype" w:cs="Arial"/>
          <w:sz w:val="24"/>
          <w:szCs w:val="24"/>
          <w:lang w:val="es-ES_tradnl" w:eastAsia="es-ES"/>
        </w:rPr>
        <w:t>Esta hoja corresponde a la re</w:t>
      </w:r>
      <w:r w:rsidR="00DE4D58" w:rsidRPr="007D0A08">
        <w:rPr>
          <w:rFonts w:ascii="Palatino Linotype" w:eastAsia="Times New Roman" w:hAnsi="Palatino Linotype" w:cs="Arial"/>
          <w:sz w:val="24"/>
          <w:szCs w:val="24"/>
          <w:lang w:val="es-ES_tradnl" w:eastAsia="es-ES"/>
        </w:rPr>
        <w:t xml:space="preserve">solución de fecha cuatro (04) de septiembre </w:t>
      </w:r>
      <w:r w:rsidRPr="007D0A08">
        <w:rPr>
          <w:rFonts w:ascii="Palatino Linotype" w:eastAsia="Times New Roman" w:hAnsi="Palatino Linotype" w:cs="Arial"/>
          <w:sz w:val="24"/>
          <w:szCs w:val="24"/>
          <w:lang w:val="es-ES_tradnl" w:eastAsia="es-ES"/>
        </w:rPr>
        <w:t xml:space="preserve">de dos mil diecinueve, emitida en el recurso de revisión </w:t>
      </w:r>
      <w:r w:rsidR="00DE4D58" w:rsidRPr="007D0A08">
        <w:rPr>
          <w:rFonts w:ascii="Palatino Linotype" w:eastAsia="Times New Roman" w:hAnsi="Palatino Linotype" w:cs="Arial"/>
          <w:b/>
          <w:sz w:val="24"/>
          <w:szCs w:val="24"/>
          <w:lang w:val="es-ES_tradnl" w:eastAsia="es-ES"/>
        </w:rPr>
        <w:t>05523</w:t>
      </w:r>
      <w:r w:rsidRPr="007D0A08">
        <w:rPr>
          <w:rFonts w:ascii="Palatino Linotype" w:eastAsia="Times New Roman" w:hAnsi="Palatino Linotype" w:cs="Arial"/>
          <w:b/>
          <w:sz w:val="24"/>
          <w:szCs w:val="24"/>
          <w:lang w:val="es-ES_tradnl" w:eastAsia="es-ES"/>
        </w:rPr>
        <w:t>/INFOEM/IP/RR/2019</w:t>
      </w:r>
      <w:r w:rsidR="00863805">
        <w:rPr>
          <w:rFonts w:ascii="Palatino Linotype" w:eastAsia="Times New Roman" w:hAnsi="Palatino Linotype" w:cs="Arial"/>
          <w:b/>
          <w:sz w:val="24"/>
          <w:szCs w:val="24"/>
          <w:lang w:val="es-ES_tradnl" w:eastAsia="es-ES"/>
        </w:rPr>
        <w:t>.</w:t>
      </w:r>
      <w:r w:rsidRPr="007D0A08">
        <w:rPr>
          <w:rFonts w:ascii="Palatino Linotype" w:eastAsia="Times New Roman" w:hAnsi="Palatino Linotype" w:cs="Arial"/>
          <w:b/>
          <w:sz w:val="24"/>
          <w:szCs w:val="24"/>
          <w:lang w:val="es-ES_tradnl" w:eastAsia="es-ES"/>
        </w:rPr>
        <w:t xml:space="preserve"> </w:t>
      </w:r>
    </w:p>
    <w:p w:rsidR="005C577F" w:rsidRPr="007D0A08" w:rsidRDefault="005C577F" w:rsidP="007D0A08">
      <w:pPr>
        <w:spacing w:line="360" w:lineRule="auto"/>
        <w:rPr>
          <w:rFonts w:ascii="Palatino Linotype" w:hAnsi="Palatino Linotype"/>
          <w:sz w:val="24"/>
          <w:szCs w:val="24"/>
        </w:rPr>
      </w:pPr>
    </w:p>
    <w:p w:rsidR="005C577F" w:rsidRPr="007D0A08" w:rsidRDefault="005C577F" w:rsidP="007D0A08">
      <w:pPr>
        <w:spacing w:line="360" w:lineRule="auto"/>
        <w:rPr>
          <w:rFonts w:ascii="Palatino Linotype" w:hAnsi="Palatino Linotype"/>
          <w:sz w:val="24"/>
          <w:szCs w:val="24"/>
        </w:rPr>
      </w:pPr>
    </w:p>
    <w:p w:rsidR="004139EE" w:rsidRPr="007D0A08" w:rsidRDefault="004139EE" w:rsidP="007D0A08">
      <w:pPr>
        <w:spacing w:line="360" w:lineRule="auto"/>
        <w:rPr>
          <w:rFonts w:ascii="Palatino Linotype" w:hAnsi="Palatino Linotype"/>
          <w:sz w:val="24"/>
          <w:szCs w:val="24"/>
        </w:rPr>
      </w:pPr>
    </w:p>
    <w:sectPr w:rsidR="004139EE" w:rsidRPr="007D0A08" w:rsidSect="007D0A08">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1FD" w:rsidRDefault="00E641FD" w:rsidP="005C577F">
      <w:pPr>
        <w:spacing w:after="0" w:line="240" w:lineRule="auto"/>
      </w:pPr>
      <w:r>
        <w:separator/>
      </w:r>
    </w:p>
  </w:endnote>
  <w:endnote w:type="continuationSeparator" w:id="0">
    <w:p w:rsidR="00E641FD" w:rsidRDefault="00E641FD" w:rsidP="005C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6F0734" w:rsidRPr="00883450" w:rsidRDefault="006F073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21D2E">
              <w:rPr>
                <w:rFonts w:ascii="Palatino Linotype" w:hAnsi="Palatino Linotype"/>
                <w:b/>
                <w:bCs/>
                <w:noProof/>
                <w:szCs w:val="20"/>
              </w:rPr>
              <w:t>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21D2E">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rsidR="006F0734" w:rsidRDefault="006F07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734" w:rsidRPr="00883450" w:rsidRDefault="006F0734" w:rsidP="005C577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21D2E" w:rsidRPr="00521D2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21D2E" w:rsidRPr="00521D2E">
      <w:rPr>
        <w:rFonts w:ascii="Palatino Linotype" w:hAnsi="Palatino Linotype"/>
        <w:noProof/>
        <w:lang w:val="es-ES"/>
      </w:rPr>
      <w:t>29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1FD" w:rsidRDefault="00E641FD" w:rsidP="005C577F">
      <w:pPr>
        <w:spacing w:after="0" w:line="240" w:lineRule="auto"/>
      </w:pPr>
      <w:r>
        <w:separator/>
      </w:r>
    </w:p>
  </w:footnote>
  <w:footnote w:type="continuationSeparator" w:id="0">
    <w:p w:rsidR="00E641FD" w:rsidRDefault="00E641FD" w:rsidP="005C5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734" w:rsidRDefault="006F0734" w:rsidP="005C577F">
    <w:pPr>
      <w:pStyle w:val="Encabezado"/>
    </w:pPr>
  </w:p>
  <w:p w:rsidR="006F0734" w:rsidRDefault="006F0734">
    <w:pPr>
      <w:pStyle w:val="Encabezado"/>
    </w:pPr>
  </w:p>
  <w:tbl>
    <w:tblPr>
      <w:tblStyle w:val="Tablaconcuadrcula"/>
      <w:tblW w:w="6520"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118"/>
      <w:gridCol w:w="567"/>
    </w:tblGrid>
    <w:tr w:rsidR="006F0734" w:rsidRPr="00EF13C1" w:rsidTr="005C577F">
      <w:trPr>
        <w:trHeight w:val="138"/>
      </w:trPr>
      <w:tc>
        <w:tcPr>
          <w:tcW w:w="2835" w:type="dxa"/>
          <w:vAlign w:val="center"/>
        </w:tcPr>
        <w:p w:rsidR="006F0734" w:rsidRPr="00EF13C1" w:rsidRDefault="006F0734" w:rsidP="005C577F">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3685" w:type="dxa"/>
          <w:gridSpan w:val="2"/>
          <w:vAlign w:val="center"/>
        </w:tcPr>
        <w:p w:rsidR="006F0734" w:rsidRPr="00EF13C1" w:rsidRDefault="006F0734" w:rsidP="005C577F">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 05523/INFOEM/IP/RR/2019 </w:t>
          </w:r>
        </w:p>
      </w:tc>
    </w:tr>
    <w:tr w:rsidR="006F0734" w:rsidRPr="00EF13C1" w:rsidTr="005C577F">
      <w:trPr>
        <w:gridAfter w:val="1"/>
        <w:wAfter w:w="567" w:type="dxa"/>
        <w:trHeight w:val="321"/>
      </w:trPr>
      <w:tc>
        <w:tcPr>
          <w:tcW w:w="2835" w:type="dxa"/>
          <w:vAlign w:val="center"/>
        </w:tcPr>
        <w:p w:rsidR="006F0734" w:rsidRPr="00EF13C1" w:rsidRDefault="006F0734" w:rsidP="005C577F">
          <w:pPr>
            <w:rPr>
              <w:rFonts w:ascii="Palatino Linotype" w:hAnsi="Palatino Linotype"/>
              <w:b/>
              <w:sz w:val="22"/>
              <w:szCs w:val="22"/>
            </w:rPr>
          </w:pPr>
          <w:r w:rsidRPr="00EF13C1">
            <w:rPr>
              <w:rFonts w:ascii="Palatino Linotype" w:hAnsi="Palatino Linotype"/>
              <w:b/>
              <w:sz w:val="22"/>
              <w:szCs w:val="22"/>
            </w:rPr>
            <w:t>Sujeto obligado:</w:t>
          </w:r>
        </w:p>
      </w:tc>
      <w:tc>
        <w:tcPr>
          <w:tcW w:w="3118" w:type="dxa"/>
          <w:vAlign w:val="center"/>
        </w:tcPr>
        <w:p w:rsidR="006F0734" w:rsidRPr="00EF13C1" w:rsidRDefault="006F0734" w:rsidP="005C577F">
          <w:pPr>
            <w:pStyle w:val="Encabezado"/>
            <w:tabs>
              <w:tab w:val="left" w:pos="317"/>
            </w:tabs>
            <w:ind w:left="34"/>
            <w:jc w:val="both"/>
            <w:rPr>
              <w:rFonts w:ascii="Palatino Linotype" w:hAnsi="Palatino Linotype"/>
              <w:b/>
              <w:sz w:val="22"/>
              <w:szCs w:val="22"/>
            </w:rPr>
          </w:pPr>
          <w:r>
            <w:rPr>
              <w:rFonts w:ascii="Palatino Linotype" w:hAnsi="Palatino Linotype"/>
              <w:b/>
              <w:sz w:val="22"/>
              <w:szCs w:val="22"/>
            </w:rPr>
            <w:t>Ayuntamiento de Atizapán de Zaragoza</w:t>
          </w:r>
        </w:p>
      </w:tc>
    </w:tr>
    <w:tr w:rsidR="006F0734" w:rsidRPr="00EF13C1" w:rsidTr="005C577F">
      <w:trPr>
        <w:trHeight w:val="321"/>
      </w:trPr>
      <w:tc>
        <w:tcPr>
          <w:tcW w:w="2835" w:type="dxa"/>
          <w:vAlign w:val="center"/>
        </w:tcPr>
        <w:p w:rsidR="006F0734" w:rsidRPr="00EF13C1" w:rsidRDefault="006F0734" w:rsidP="005C577F">
          <w:pPr>
            <w:rPr>
              <w:rFonts w:ascii="Palatino Linotype" w:hAnsi="Palatino Linotype"/>
              <w:b/>
              <w:sz w:val="22"/>
              <w:szCs w:val="22"/>
            </w:rPr>
          </w:pPr>
          <w:r w:rsidRPr="00EF13C1">
            <w:rPr>
              <w:rFonts w:ascii="Palatino Linotype" w:hAnsi="Palatino Linotype"/>
              <w:b/>
              <w:sz w:val="22"/>
              <w:szCs w:val="22"/>
            </w:rPr>
            <w:t>Comisionado ponente:</w:t>
          </w:r>
        </w:p>
      </w:tc>
      <w:tc>
        <w:tcPr>
          <w:tcW w:w="3685" w:type="dxa"/>
          <w:gridSpan w:val="2"/>
          <w:vAlign w:val="center"/>
        </w:tcPr>
        <w:p w:rsidR="006F0734" w:rsidRPr="00EF13C1" w:rsidRDefault="006F0734" w:rsidP="005C577F">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6F0734" w:rsidRDefault="006F0734" w:rsidP="005C57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734" w:rsidRDefault="006F0734" w:rsidP="005C577F">
    <w:pPr>
      <w:pStyle w:val="Encabezado"/>
      <w:tabs>
        <w:tab w:val="left" w:pos="3103"/>
      </w:tabs>
    </w:pPr>
    <w:r>
      <w:tab/>
    </w:r>
    <w:r>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6F0734" w:rsidRPr="00182113" w:rsidTr="005C577F">
      <w:trPr>
        <w:trHeight w:val="138"/>
      </w:trPr>
      <w:tc>
        <w:tcPr>
          <w:tcW w:w="2976" w:type="dxa"/>
          <w:vAlign w:val="center"/>
        </w:tcPr>
        <w:p w:rsidR="006F0734" w:rsidRPr="00182113" w:rsidRDefault="006F0734" w:rsidP="005C577F">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6F0734" w:rsidRPr="00182113" w:rsidRDefault="006F0734" w:rsidP="005C577F">
          <w:pPr>
            <w:pStyle w:val="Encabezado"/>
            <w:jc w:val="center"/>
            <w:rPr>
              <w:rFonts w:ascii="Palatino Linotype" w:hAnsi="Palatino Linotype"/>
              <w:b/>
              <w:sz w:val="22"/>
              <w:szCs w:val="22"/>
            </w:rPr>
          </w:pPr>
        </w:p>
      </w:tc>
      <w:tc>
        <w:tcPr>
          <w:tcW w:w="3969" w:type="dxa"/>
          <w:vAlign w:val="center"/>
        </w:tcPr>
        <w:p w:rsidR="006F0734" w:rsidRPr="005143E6" w:rsidRDefault="006F0734" w:rsidP="005C577F">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05523/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6F0734" w:rsidRPr="00182113" w:rsidTr="005C577F">
      <w:trPr>
        <w:trHeight w:val="227"/>
      </w:trPr>
      <w:tc>
        <w:tcPr>
          <w:tcW w:w="2976" w:type="dxa"/>
          <w:vAlign w:val="center"/>
        </w:tcPr>
        <w:p w:rsidR="006F0734" w:rsidRPr="00182113" w:rsidRDefault="006F0734" w:rsidP="005C577F">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6F0734" w:rsidRPr="00182113" w:rsidRDefault="006F0734" w:rsidP="005C577F">
          <w:pPr>
            <w:pStyle w:val="Encabezado"/>
            <w:jc w:val="center"/>
            <w:rPr>
              <w:rFonts w:ascii="Palatino Linotype" w:hAnsi="Palatino Linotype"/>
              <w:b/>
              <w:sz w:val="22"/>
              <w:szCs w:val="22"/>
            </w:rPr>
          </w:pPr>
        </w:p>
      </w:tc>
      <w:tc>
        <w:tcPr>
          <w:tcW w:w="3969" w:type="dxa"/>
          <w:vAlign w:val="center"/>
        </w:tcPr>
        <w:p w:rsidR="006F0734" w:rsidRPr="00E02749" w:rsidRDefault="00E02749" w:rsidP="005C577F">
          <w:pPr>
            <w:pStyle w:val="Encabezado"/>
            <w:ind w:right="34"/>
            <w:jc w:val="both"/>
            <w:rPr>
              <w:rFonts w:ascii="Palatino Linotype" w:hAnsi="Palatino Linotype"/>
              <w:b/>
              <w:sz w:val="22"/>
              <w:szCs w:val="22"/>
              <w:highlight w:val="black"/>
            </w:rPr>
          </w:pPr>
          <w:r w:rsidRPr="00E02749">
            <w:rPr>
              <w:rFonts w:ascii="Palatino Linotype" w:hAnsi="Palatino Linotype"/>
              <w:b/>
              <w:sz w:val="22"/>
              <w:szCs w:val="22"/>
              <w:highlight w:val="black"/>
            </w:rPr>
            <w:t>----------------------------------------------------------------------------------------------------</w:t>
          </w:r>
        </w:p>
      </w:tc>
    </w:tr>
    <w:tr w:rsidR="006F0734" w:rsidRPr="00182113" w:rsidTr="005C577F">
      <w:trPr>
        <w:trHeight w:val="232"/>
      </w:trPr>
      <w:tc>
        <w:tcPr>
          <w:tcW w:w="2976" w:type="dxa"/>
          <w:vAlign w:val="center"/>
        </w:tcPr>
        <w:p w:rsidR="006F0734" w:rsidRPr="00182113" w:rsidRDefault="006F0734" w:rsidP="005C577F">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6F0734" w:rsidRPr="00182113" w:rsidRDefault="006F0734" w:rsidP="005C577F">
          <w:pPr>
            <w:pStyle w:val="Encabezado"/>
            <w:jc w:val="center"/>
            <w:rPr>
              <w:rFonts w:ascii="Palatino Linotype" w:hAnsi="Palatino Linotype"/>
              <w:b/>
              <w:sz w:val="22"/>
              <w:szCs w:val="22"/>
            </w:rPr>
          </w:pPr>
        </w:p>
      </w:tc>
      <w:tc>
        <w:tcPr>
          <w:tcW w:w="3969" w:type="dxa"/>
          <w:vAlign w:val="center"/>
        </w:tcPr>
        <w:p w:rsidR="006F0734" w:rsidRPr="00182113" w:rsidRDefault="006F0734" w:rsidP="005C577F">
          <w:pPr>
            <w:pStyle w:val="Encabezado"/>
            <w:ind w:right="34"/>
            <w:jc w:val="both"/>
            <w:rPr>
              <w:rFonts w:ascii="Palatino Linotype" w:hAnsi="Palatino Linotype"/>
              <w:b/>
              <w:sz w:val="22"/>
              <w:szCs w:val="22"/>
            </w:rPr>
          </w:pPr>
          <w:r>
            <w:rPr>
              <w:rFonts w:ascii="Palatino Linotype" w:hAnsi="Palatino Linotype"/>
              <w:b/>
              <w:sz w:val="22"/>
              <w:szCs w:val="22"/>
            </w:rPr>
            <w:t>Ayuntamiento de Atizapán de Zaragoza</w:t>
          </w:r>
        </w:p>
      </w:tc>
    </w:tr>
    <w:tr w:rsidR="006F0734" w:rsidRPr="00182113" w:rsidTr="005C577F">
      <w:trPr>
        <w:trHeight w:val="320"/>
      </w:trPr>
      <w:tc>
        <w:tcPr>
          <w:tcW w:w="2976" w:type="dxa"/>
          <w:vAlign w:val="center"/>
        </w:tcPr>
        <w:p w:rsidR="006F0734" w:rsidRPr="00182113" w:rsidRDefault="006F0734" w:rsidP="005C577F">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6F0734" w:rsidRPr="00182113" w:rsidRDefault="006F0734" w:rsidP="005C577F">
          <w:pPr>
            <w:pStyle w:val="Encabezado"/>
            <w:jc w:val="center"/>
            <w:rPr>
              <w:rFonts w:ascii="Palatino Linotype" w:hAnsi="Palatino Linotype"/>
              <w:b/>
              <w:sz w:val="22"/>
              <w:szCs w:val="22"/>
            </w:rPr>
          </w:pPr>
        </w:p>
      </w:tc>
      <w:tc>
        <w:tcPr>
          <w:tcW w:w="3969" w:type="dxa"/>
          <w:vAlign w:val="center"/>
        </w:tcPr>
        <w:p w:rsidR="006F0734" w:rsidRPr="00182113" w:rsidRDefault="006F0734" w:rsidP="005C577F">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6F0734" w:rsidRDefault="006F07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nsid w:val="18AD57B8"/>
    <w:multiLevelType w:val="hybridMultilevel"/>
    <w:tmpl w:val="BEBCAB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742EC"/>
    <w:multiLevelType w:val="hybridMultilevel"/>
    <w:tmpl w:val="798A1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D73F13"/>
    <w:multiLevelType w:val="hybridMultilevel"/>
    <w:tmpl w:val="38C41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0988DE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FE17BD"/>
    <w:multiLevelType w:val="hybridMultilevel"/>
    <w:tmpl w:val="CC8235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6276A1"/>
    <w:multiLevelType w:val="hybridMultilevel"/>
    <w:tmpl w:val="3D8A4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8"/>
  </w:num>
  <w:num w:numId="5">
    <w:abstractNumId w:val="7"/>
  </w:num>
  <w:num w:numId="6">
    <w:abstractNumId w:val="4"/>
  </w:num>
  <w:num w:numId="7">
    <w:abstractNumId w:val="9"/>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7F"/>
    <w:rsid w:val="00080FEF"/>
    <w:rsid w:val="000B6792"/>
    <w:rsid w:val="000D13BF"/>
    <w:rsid w:val="000E60E7"/>
    <w:rsid w:val="00144664"/>
    <w:rsid w:val="00180BCA"/>
    <w:rsid w:val="00185264"/>
    <w:rsid w:val="00196DAA"/>
    <w:rsid w:val="001A1DA5"/>
    <w:rsid w:val="00226036"/>
    <w:rsid w:val="002538FC"/>
    <w:rsid w:val="00273E3D"/>
    <w:rsid w:val="003004D7"/>
    <w:rsid w:val="00330818"/>
    <w:rsid w:val="00354BDE"/>
    <w:rsid w:val="003A1524"/>
    <w:rsid w:val="003D1142"/>
    <w:rsid w:val="003F5A05"/>
    <w:rsid w:val="004139EE"/>
    <w:rsid w:val="00413B38"/>
    <w:rsid w:val="00437FA2"/>
    <w:rsid w:val="004542B0"/>
    <w:rsid w:val="004C13C7"/>
    <w:rsid w:val="00505ABF"/>
    <w:rsid w:val="00521D2E"/>
    <w:rsid w:val="005436C2"/>
    <w:rsid w:val="00561379"/>
    <w:rsid w:val="005C577F"/>
    <w:rsid w:val="005F6399"/>
    <w:rsid w:val="00656BE8"/>
    <w:rsid w:val="006F0734"/>
    <w:rsid w:val="00732267"/>
    <w:rsid w:val="00732C0E"/>
    <w:rsid w:val="0078677B"/>
    <w:rsid w:val="00796995"/>
    <w:rsid w:val="007D0A08"/>
    <w:rsid w:val="00812AF3"/>
    <w:rsid w:val="00863805"/>
    <w:rsid w:val="008F4F1A"/>
    <w:rsid w:val="0090345E"/>
    <w:rsid w:val="0092089B"/>
    <w:rsid w:val="009D3B63"/>
    <w:rsid w:val="009E79DC"/>
    <w:rsid w:val="00A53602"/>
    <w:rsid w:val="00AA5B7D"/>
    <w:rsid w:val="00B23137"/>
    <w:rsid w:val="00B501ED"/>
    <w:rsid w:val="00C12357"/>
    <w:rsid w:val="00C14DD1"/>
    <w:rsid w:val="00D44210"/>
    <w:rsid w:val="00D456E3"/>
    <w:rsid w:val="00D6730B"/>
    <w:rsid w:val="00D94889"/>
    <w:rsid w:val="00DE4D58"/>
    <w:rsid w:val="00E02749"/>
    <w:rsid w:val="00E5020F"/>
    <w:rsid w:val="00E641FD"/>
    <w:rsid w:val="00EF4801"/>
    <w:rsid w:val="00F93A43"/>
    <w:rsid w:val="00FC2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CCF97F2-9EC9-46F2-AA46-278EB2F3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13B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5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577F"/>
  </w:style>
  <w:style w:type="paragraph" w:styleId="Piedepgina">
    <w:name w:val="footer"/>
    <w:basedOn w:val="Normal"/>
    <w:link w:val="PiedepginaCar"/>
    <w:uiPriority w:val="99"/>
    <w:unhideWhenUsed/>
    <w:rsid w:val="005C5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577F"/>
  </w:style>
  <w:style w:type="table" w:styleId="Tablaconcuadrcula">
    <w:name w:val="Table Grid"/>
    <w:basedOn w:val="Tablanormal"/>
    <w:uiPriority w:val="39"/>
    <w:rsid w:val="005C577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5C577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C577F"/>
    <w:rPr>
      <w:vertAlign w:val="superscript"/>
    </w:rPr>
  </w:style>
  <w:style w:type="paragraph" w:customStyle="1" w:styleId="ADB1">
    <w:name w:val="ADB1"/>
    <w:basedOn w:val="Normal"/>
    <w:next w:val="Textonotapie"/>
    <w:uiPriority w:val="99"/>
    <w:unhideWhenUsed/>
    <w:qFormat/>
    <w:rsid w:val="005C577F"/>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5C57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577F"/>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A5B7D"/>
    <w:pPr>
      <w:ind w:left="720"/>
      <w:contextualSpacing/>
    </w:pPr>
  </w:style>
  <w:style w:type="character" w:customStyle="1" w:styleId="Ttulo1Car">
    <w:name w:val="Título 1 Car"/>
    <w:basedOn w:val="Fuentedeprrafopredeter"/>
    <w:link w:val="Ttulo1"/>
    <w:uiPriority w:val="9"/>
    <w:rsid w:val="00413B38"/>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796995"/>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73E3D"/>
  </w:style>
  <w:style w:type="paragraph" w:styleId="TDC1">
    <w:name w:val="toc 1"/>
    <w:basedOn w:val="Normal"/>
    <w:next w:val="Normal"/>
    <w:autoRedefine/>
    <w:uiPriority w:val="39"/>
    <w:unhideWhenUsed/>
    <w:rsid w:val="00DE4D58"/>
    <w:pPr>
      <w:spacing w:after="100"/>
    </w:pPr>
  </w:style>
  <w:style w:type="paragraph" w:styleId="TDC2">
    <w:name w:val="toc 2"/>
    <w:basedOn w:val="Normal"/>
    <w:next w:val="Normal"/>
    <w:autoRedefine/>
    <w:uiPriority w:val="39"/>
    <w:unhideWhenUsed/>
    <w:rsid w:val="00DE4D58"/>
    <w:pPr>
      <w:spacing w:after="100"/>
      <w:ind w:left="220"/>
    </w:pPr>
  </w:style>
  <w:style w:type="character" w:styleId="Hipervnculo">
    <w:name w:val="Hyperlink"/>
    <w:basedOn w:val="Fuentedeprrafopredeter"/>
    <w:uiPriority w:val="99"/>
    <w:unhideWhenUsed/>
    <w:rsid w:val="00DE4D58"/>
    <w:rPr>
      <w:color w:val="0563C1" w:themeColor="hyperlink"/>
      <w:u w:val="single"/>
    </w:rPr>
  </w:style>
  <w:style w:type="paragraph" w:styleId="Textodeglobo">
    <w:name w:val="Balloon Text"/>
    <w:basedOn w:val="Normal"/>
    <w:link w:val="TextodegloboCar"/>
    <w:uiPriority w:val="99"/>
    <w:semiHidden/>
    <w:unhideWhenUsed/>
    <w:rsid w:val="005436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3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5302</Words>
  <Characters>29163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cp:lastPrinted>2019-09-06T19:35:00Z</cp:lastPrinted>
  <dcterms:created xsi:type="dcterms:W3CDTF">2019-09-05T23:42:00Z</dcterms:created>
  <dcterms:modified xsi:type="dcterms:W3CDTF">2019-11-08T00:03:00Z</dcterms:modified>
</cp:coreProperties>
</file>