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6E049CC4" w:rsidR="00A2780F" w:rsidRPr="0062063D" w:rsidRDefault="00C46003" w:rsidP="00891802">
      <w:pPr>
        <w:spacing w:after="200" w:line="360" w:lineRule="auto"/>
        <w:jc w:val="both"/>
        <w:rPr>
          <w:rFonts w:ascii="Palatino Linotype" w:hAnsi="Palatino Linotype"/>
        </w:rPr>
      </w:pPr>
      <w:r w:rsidRPr="0062063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20030" w:rsidRPr="0062063D">
        <w:rPr>
          <w:rFonts w:ascii="Palatino Linotype" w:hAnsi="Palatino Linotype"/>
        </w:rPr>
        <w:t>seis</w:t>
      </w:r>
      <w:r w:rsidR="0011260C" w:rsidRPr="0062063D">
        <w:rPr>
          <w:rFonts w:ascii="Palatino Linotype" w:hAnsi="Palatino Linotype"/>
        </w:rPr>
        <w:t xml:space="preserve"> de </w:t>
      </w:r>
      <w:r w:rsidR="00F20030" w:rsidRPr="0062063D">
        <w:rPr>
          <w:rFonts w:ascii="Palatino Linotype" w:hAnsi="Palatino Linotype"/>
        </w:rPr>
        <w:t>noviembre</w:t>
      </w:r>
      <w:r w:rsidR="0011260C" w:rsidRPr="0062063D">
        <w:rPr>
          <w:rFonts w:ascii="Palatino Linotype" w:hAnsi="Palatino Linotype"/>
        </w:rPr>
        <w:t xml:space="preserve"> de dos mil diecinueve</w:t>
      </w:r>
      <w:r w:rsidRPr="0062063D">
        <w:rPr>
          <w:rFonts w:ascii="Palatino Linotype" w:hAnsi="Palatino Linotype"/>
        </w:rPr>
        <w:t>.</w:t>
      </w:r>
    </w:p>
    <w:p w14:paraId="514BAB17" w14:textId="67FAF6D3" w:rsidR="00F413DE" w:rsidRPr="0062063D" w:rsidRDefault="00F413DE" w:rsidP="00C4550A">
      <w:pPr>
        <w:spacing w:before="360" w:after="240" w:line="360" w:lineRule="auto"/>
        <w:jc w:val="both"/>
        <w:rPr>
          <w:rFonts w:ascii="Palatino Linotype" w:hAnsi="Palatino Linotype"/>
        </w:rPr>
      </w:pPr>
      <w:r w:rsidRPr="0062063D">
        <w:rPr>
          <w:rFonts w:ascii="Palatino Linotype" w:hAnsi="Palatino Linotype"/>
          <w:b/>
        </w:rPr>
        <w:t>VISTO</w:t>
      </w:r>
      <w:r w:rsidR="00D730A4" w:rsidRPr="0062063D">
        <w:rPr>
          <w:rFonts w:ascii="Palatino Linotype" w:hAnsi="Palatino Linotype"/>
        </w:rPr>
        <w:t xml:space="preserve"> </w:t>
      </w:r>
      <w:r w:rsidR="00DD5205" w:rsidRPr="0062063D">
        <w:rPr>
          <w:rFonts w:ascii="Palatino Linotype" w:hAnsi="Palatino Linotype"/>
        </w:rPr>
        <w:t>el</w:t>
      </w:r>
      <w:r w:rsidR="00D730A4" w:rsidRPr="0062063D">
        <w:rPr>
          <w:rFonts w:ascii="Palatino Linotype" w:hAnsi="Palatino Linotype"/>
        </w:rPr>
        <w:t xml:space="preserve"> </w:t>
      </w:r>
      <w:r w:rsidRPr="0062063D">
        <w:rPr>
          <w:rFonts w:ascii="Palatino Linotype" w:hAnsi="Palatino Linotype"/>
        </w:rPr>
        <w:t>expediente</w:t>
      </w:r>
      <w:r w:rsidR="00D730A4" w:rsidRPr="0062063D">
        <w:rPr>
          <w:rFonts w:ascii="Palatino Linotype" w:hAnsi="Palatino Linotype"/>
        </w:rPr>
        <w:t xml:space="preserve"> </w:t>
      </w:r>
      <w:r w:rsidRPr="0062063D">
        <w:rPr>
          <w:rFonts w:ascii="Palatino Linotype" w:hAnsi="Palatino Linotype"/>
        </w:rPr>
        <w:t>formado</w:t>
      </w:r>
      <w:r w:rsidR="00D730A4" w:rsidRPr="0062063D">
        <w:rPr>
          <w:rFonts w:ascii="Palatino Linotype" w:hAnsi="Palatino Linotype"/>
        </w:rPr>
        <w:t xml:space="preserve"> </w:t>
      </w:r>
      <w:r w:rsidRPr="0062063D">
        <w:rPr>
          <w:rFonts w:ascii="Palatino Linotype" w:hAnsi="Palatino Linotype"/>
        </w:rPr>
        <w:t>con</w:t>
      </w:r>
      <w:r w:rsidR="00D730A4" w:rsidRPr="0062063D">
        <w:rPr>
          <w:rFonts w:ascii="Palatino Linotype" w:hAnsi="Palatino Linotype"/>
        </w:rPr>
        <w:t xml:space="preserve"> </w:t>
      </w:r>
      <w:r w:rsidRPr="0062063D">
        <w:rPr>
          <w:rFonts w:ascii="Palatino Linotype" w:hAnsi="Palatino Linotype"/>
        </w:rPr>
        <w:t>motivo</w:t>
      </w:r>
      <w:r w:rsidR="00D730A4" w:rsidRPr="0062063D">
        <w:rPr>
          <w:rFonts w:ascii="Palatino Linotype" w:hAnsi="Palatino Linotype"/>
        </w:rPr>
        <w:t xml:space="preserve"> </w:t>
      </w:r>
      <w:r w:rsidRPr="0062063D">
        <w:rPr>
          <w:rFonts w:ascii="Palatino Linotype" w:hAnsi="Palatino Linotype"/>
        </w:rPr>
        <w:t>de</w:t>
      </w:r>
      <w:r w:rsidR="00DD5205" w:rsidRPr="0062063D">
        <w:rPr>
          <w:rFonts w:ascii="Palatino Linotype" w:hAnsi="Palatino Linotype"/>
        </w:rPr>
        <w:t>l</w:t>
      </w:r>
      <w:r w:rsidR="00D730A4" w:rsidRPr="0062063D">
        <w:rPr>
          <w:rFonts w:ascii="Palatino Linotype" w:hAnsi="Palatino Linotype"/>
        </w:rPr>
        <w:t xml:space="preserve"> </w:t>
      </w:r>
      <w:r w:rsidRPr="0062063D">
        <w:rPr>
          <w:rFonts w:ascii="Palatino Linotype" w:hAnsi="Palatino Linotype"/>
        </w:rPr>
        <w:t>recurso</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revisión</w:t>
      </w:r>
      <w:r w:rsidR="00D730A4" w:rsidRPr="0062063D">
        <w:rPr>
          <w:rFonts w:ascii="Palatino Linotype" w:hAnsi="Palatino Linotype"/>
        </w:rPr>
        <w:t xml:space="preserve"> </w:t>
      </w:r>
      <w:r w:rsidR="00321529" w:rsidRPr="0062063D">
        <w:rPr>
          <w:rFonts w:ascii="Palatino Linotype" w:hAnsi="Palatino Linotype"/>
          <w:b/>
        </w:rPr>
        <w:t>06537/INFOEM/IP/RR/2019</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promovido</w:t>
      </w:r>
      <w:r w:rsidR="00D730A4" w:rsidRPr="0062063D">
        <w:rPr>
          <w:rFonts w:ascii="Palatino Linotype" w:hAnsi="Palatino Linotype"/>
        </w:rPr>
        <w:t xml:space="preserve"> </w:t>
      </w:r>
      <w:r w:rsidR="00F20030" w:rsidRPr="0062063D">
        <w:rPr>
          <w:rFonts w:ascii="Palatino Linotype" w:hAnsi="Palatino Linotype"/>
        </w:rPr>
        <w:t>por un particular de manera anónima</w:t>
      </w:r>
      <w:r w:rsidR="00E6045D" w:rsidRPr="0062063D">
        <w:rPr>
          <w:rFonts w:ascii="Palatino Linotype" w:hAnsi="Palatino Linotype"/>
        </w:rPr>
        <w:t>, en</w:t>
      </w:r>
      <w:r w:rsidR="00E6045D" w:rsidRPr="0062063D">
        <w:rPr>
          <w:rFonts w:ascii="Palatino Linotype" w:hAnsi="Palatino Linotype" w:cs="Arial"/>
        </w:rPr>
        <w:t xml:space="preserve"> lo sucesivo</w:t>
      </w:r>
      <w:r w:rsidR="00E6045D" w:rsidRPr="0062063D">
        <w:rPr>
          <w:rFonts w:ascii="Palatino Linotype" w:hAnsi="Palatino Linotype" w:cs="Arial"/>
          <w:b/>
        </w:rPr>
        <w:t xml:space="preserve"> </w:t>
      </w:r>
      <w:r w:rsidR="0092659D" w:rsidRPr="0062063D">
        <w:rPr>
          <w:rFonts w:ascii="Palatino Linotype" w:hAnsi="Palatino Linotype" w:cs="Arial"/>
          <w:b/>
        </w:rPr>
        <w:t>EL</w:t>
      </w:r>
      <w:r w:rsidR="00442634" w:rsidRPr="0062063D">
        <w:rPr>
          <w:rFonts w:ascii="Palatino Linotype" w:hAnsi="Palatino Linotype" w:cs="Arial"/>
          <w:b/>
        </w:rPr>
        <w:t xml:space="preserve"> RECURRENTE</w:t>
      </w:r>
      <w:r w:rsidRPr="0062063D">
        <w:rPr>
          <w:rFonts w:ascii="Palatino Linotype" w:hAnsi="Palatino Linotype"/>
        </w:rPr>
        <w:t>,</w:t>
      </w:r>
      <w:r w:rsidR="00D730A4" w:rsidRPr="0062063D">
        <w:rPr>
          <w:rFonts w:ascii="Palatino Linotype" w:hAnsi="Palatino Linotype"/>
        </w:rPr>
        <w:t xml:space="preserve"> </w:t>
      </w:r>
      <w:r w:rsidR="001A2CEF" w:rsidRPr="0062063D">
        <w:rPr>
          <w:rFonts w:ascii="Palatino Linotype" w:hAnsi="Palatino Linotype"/>
        </w:rPr>
        <w:t>en cont</w:t>
      </w:r>
      <w:r w:rsidR="00DA209E" w:rsidRPr="0062063D">
        <w:rPr>
          <w:rFonts w:ascii="Palatino Linotype" w:hAnsi="Palatino Linotype"/>
        </w:rPr>
        <w:t xml:space="preserve">ra de la respuesta emitida por </w:t>
      </w:r>
      <w:r w:rsidR="0011260C" w:rsidRPr="0062063D">
        <w:rPr>
          <w:rFonts w:ascii="Palatino Linotype" w:hAnsi="Palatino Linotype"/>
        </w:rPr>
        <w:t>el</w:t>
      </w:r>
      <w:r w:rsidR="001A2CEF" w:rsidRPr="0062063D">
        <w:rPr>
          <w:rFonts w:ascii="Palatino Linotype" w:hAnsi="Palatino Linotype"/>
        </w:rPr>
        <w:t xml:space="preserve"> </w:t>
      </w:r>
      <w:r w:rsidR="00F20030" w:rsidRPr="0062063D">
        <w:rPr>
          <w:rFonts w:ascii="Palatino Linotype" w:hAnsi="Palatino Linotype"/>
          <w:b/>
        </w:rPr>
        <w:t>Organismo Público Descentralizado para la Prestación de Servicios de Agua Potable Alcantarillado y Saneamiento de Coacalco de Berriozábal</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en</w:t>
      </w:r>
      <w:r w:rsidR="00D730A4" w:rsidRPr="0062063D">
        <w:rPr>
          <w:rFonts w:ascii="Palatino Linotype" w:hAnsi="Palatino Linotype"/>
        </w:rPr>
        <w:t xml:space="preserve"> </w:t>
      </w:r>
      <w:r w:rsidRPr="0062063D">
        <w:rPr>
          <w:rFonts w:ascii="Palatino Linotype" w:hAnsi="Palatino Linotype"/>
        </w:rPr>
        <w:t>lo</w:t>
      </w:r>
      <w:r w:rsidR="00D730A4" w:rsidRPr="0062063D">
        <w:rPr>
          <w:rFonts w:ascii="Palatino Linotype" w:hAnsi="Palatino Linotype"/>
        </w:rPr>
        <w:t xml:space="preserve"> </w:t>
      </w:r>
      <w:r w:rsidRPr="0062063D">
        <w:rPr>
          <w:rFonts w:ascii="Palatino Linotype" w:hAnsi="Palatino Linotype"/>
        </w:rPr>
        <w:t>sucesivo</w:t>
      </w:r>
      <w:r w:rsidR="00D730A4" w:rsidRPr="0062063D">
        <w:rPr>
          <w:rFonts w:ascii="Palatino Linotype" w:hAnsi="Palatino Linotype"/>
        </w:rPr>
        <w:t xml:space="preserve"> </w:t>
      </w:r>
      <w:r w:rsidRPr="0062063D">
        <w:rPr>
          <w:rFonts w:ascii="Palatino Linotype" w:hAnsi="Palatino Linotype"/>
          <w:b/>
        </w:rPr>
        <w:t>EL</w:t>
      </w:r>
      <w:r w:rsidR="00D730A4" w:rsidRPr="0062063D">
        <w:rPr>
          <w:rFonts w:ascii="Palatino Linotype" w:hAnsi="Palatino Linotype"/>
          <w:b/>
        </w:rPr>
        <w:t xml:space="preserve"> </w:t>
      </w:r>
      <w:r w:rsidRPr="0062063D">
        <w:rPr>
          <w:rFonts w:ascii="Palatino Linotype" w:hAnsi="Palatino Linotype"/>
          <w:b/>
        </w:rPr>
        <w:t>SUJETO</w:t>
      </w:r>
      <w:r w:rsidR="00D730A4" w:rsidRPr="0062063D">
        <w:rPr>
          <w:rFonts w:ascii="Palatino Linotype" w:hAnsi="Palatino Linotype"/>
          <w:b/>
        </w:rPr>
        <w:t xml:space="preserve"> </w:t>
      </w:r>
      <w:r w:rsidRPr="0062063D">
        <w:rPr>
          <w:rFonts w:ascii="Palatino Linotype" w:hAnsi="Palatino Linotype"/>
          <w:b/>
        </w:rPr>
        <w:t>OBLIGADO</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se</w:t>
      </w:r>
      <w:r w:rsidR="00D730A4" w:rsidRPr="0062063D">
        <w:rPr>
          <w:rFonts w:ascii="Palatino Linotype" w:hAnsi="Palatino Linotype"/>
        </w:rPr>
        <w:t xml:space="preserve"> </w:t>
      </w:r>
      <w:r w:rsidRPr="0062063D">
        <w:rPr>
          <w:rFonts w:ascii="Palatino Linotype" w:hAnsi="Palatino Linotype"/>
        </w:rPr>
        <w:t>procede</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dictar</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presente</w:t>
      </w:r>
      <w:r w:rsidR="00D730A4" w:rsidRPr="0062063D">
        <w:rPr>
          <w:rFonts w:ascii="Palatino Linotype" w:hAnsi="Palatino Linotype"/>
        </w:rPr>
        <w:t xml:space="preserve"> </w:t>
      </w:r>
      <w:r w:rsidRPr="0062063D">
        <w:rPr>
          <w:rFonts w:ascii="Palatino Linotype" w:hAnsi="Palatino Linotype"/>
        </w:rPr>
        <w:t>resolución</w:t>
      </w:r>
      <w:r w:rsidR="00D730A4" w:rsidRPr="0062063D">
        <w:rPr>
          <w:rFonts w:ascii="Palatino Linotype" w:hAnsi="Palatino Linotype"/>
        </w:rPr>
        <w:t xml:space="preserve"> </w:t>
      </w:r>
      <w:r w:rsidRPr="0062063D">
        <w:rPr>
          <w:rFonts w:ascii="Palatino Linotype" w:hAnsi="Palatino Linotype"/>
        </w:rPr>
        <w:t>con</w:t>
      </w:r>
      <w:r w:rsidR="00D730A4" w:rsidRPr="0062063D">
        <w:rPr>
          <w:rFonts w:ascii="Palatino Linotype" w:hAnsi="Palatino Linotype"/>
        </w:rPr>
        <w:t xml:space="preserve"> </w:t>
      </w:r>
      <w:r w:rsidRPr="0062063D">
        <w:rPr>
          <w:rFonts w:ascii="Palatino Linotype" w:hAnsi="Palatino Linotype"/>
        </w:rPr>
        <w:t>base</w:t>
      </w:r>
      <w:r w:rsidR="00D730A4" w:rsidRPr="0062063D">
        <w:rPr>
          <w:rFonts w:ascii="Palatino Linotype" w:hAnsi="Palatino Linotype"/>
        </w:rPr>
        <w:t xml:space="preserve"> </w:t>
      </w:r>
      <w:r w:rsidRPr="0062063D">
        <w:rPr>
          <w:rFonts w:ascii="Palatino Linotype" w:hAnsi="Palatino Linotype"/>
        </w:rPr>
        <w:t>en</w:t>
      </w:r>
      <w:r w:rsidR="00D730A4" w:rsidRPr="0062063D">
        <w:rPr>
          <w:rFonts w:ascii="Palatino Linotype" w:hAnsi="Palatino Linotype"/>
        </w:rPr>
        <w:t xml:space="preserve"> </w:t>
      </w:r>
      <w:r w:rsidRPr="0062063D">
        <w:rPr>
          <w:rFonts w:ascii="Palatino Linotype" w:hAnsi="Palatino Linotype"/>
        </w:rPr>
        <w:t>lo</w:t>
      </w:r>
      <w:r w:rsidR="00D730A4" w:rsidRPr="0062063D">
        <w:rPr>
          <w:rFonts w:ascii="Palatino Linotype" w:hAnsi="Palatino Linotype"/>
        </w:rPr>
        <w:t xml:space="preserve"> </w:t>
      </w:r>
      <w:r w:rsidRPr="0062063D">
        <w:rPr>
          <w:rFonts w:ascii="Palatino Linotype" w:hAnsi="Palatino Linotype"/>
        </w:rPr>
        <w:t>siguiente:</w:t>
      </w:r>
      <w:r w:rsidR="00D730A4" w:rsidRPr="0062063D">
        <w:rPr>
          <w:rFonts w:ascii="Palatino Linotype" w:hAnsi="Palatino Linotype"/>
        </w:rPr>
        <w:t xml:space="preserve"> </w:t>
      </w:r>
    </w:p>
    <w:p w14:paraId="5EEF6606" w14:textId="77777777" w:rsidR="00A2780F" w:rsidRPr="0062063D" w:rsidRDefault="00A2780F" w:rsidP="00C4550A">
      <w:pPr>
        <w:spacing w:before="360" w:after="240" w:line="360" w:lineRule="auto"/>
        <w:jc w:val="center"/>
        <w:rPr>
          <w:rFonts w:ascii="Palatino Linotype" w:hAnsi="Palatino Linotype"/>
          <w:b/>
          <w:bCs/>
          <w:spacing w:val="40"/>
          <w:sz w:val="28"/>
        </w:rPr>
      </w:pPr>
      <w:r w:rsidRPr="0062063D">
        <w:rPr>
          <w:rFonts w:ascii="Palatino Linotype" w:hAnsi="Palatino Linotype"/>
          <w:b/>
          <w:bCs/>
          <w:spacing w:val="40"/>
          <w:sz w:val="28"/>
        </w:rPr>
        <w:t>RESULTANDO</w:t>
      </w:r>
    </w:p>
    <w:p w14:paraId="2129D7C3" w14:textId="005174E8" w:rsidR="00345471" w:rsidRPr="0062063D" w:rsidRDefault="00A327E0" w:rsidP="00C4550A">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62063D">
        <w:rPr>
          <w:rFonts w:ascii="Palatino Linotype" w:hAnsi="Palatino Linotype"/>
        </w:rPr>
        <w:t>En</w:t>
      </w:r>
      <w:r w:rsidR="00D730A4" w:rsidRPr="0062063D">
        <w:rPr>
          <w:rFonts w:ascii="Palatino Linotype" w:hAnsi="Palatino Linotype"/>
        </w:rPr>
        <w:t xml:space="preserve"> </w:t>
      </w:r>
      <w:r w:rsidRPr="0062063D">
        <w:rPr>
          <w:rFonts w:ascii="Palatino Linotype" w:hAnsi="Palatino Linotype"/>
        </w:rPr>
        <w:t>fecha</w:t>
      </w:r>
      <w:r w:rsidR="00D730A4" w:rsidRPr="0062063D">
        <w:rPr>
          <w:rFonts w:ascii="Palatino Linotype" w:hAnsi="Palatino Linotype"/>
        </w:rPr>
        <w:t xml:space="preserve"> </w:t>
      </w:r>
      <w:r w:rsidR="00B224E3" w:rsidRPr="0062063D">
        <w:rPr>
          <w:rFonts w:ascii="Palatino Linotype" w:hAnsi="Palatino Linotype"/>
        </w:rPr>
        <w:t>uno</w:t>
      </w:r>
      <w:r w:rsidR="00D730A4" w:rsidRPr="0062063D">
        <w:rPr>
          <w:rFonts w:ascii="Palatino Linotype" w:hAnsi="Palatino Linotype"/>
        </w:rPr>
        <w:t xml:space="preserve"> </w:t>
      </w:r>
      <w:r w:rsidR="008C6296" w:rsidRPr="0062063D">
        <w:rPr>
          <w:rFonts w:ascii="Palatino Linotype" w:hAnsi="Palatino Linotype"/>
        </w:rPr>
        <w:t>de</w:t>
      </w:r>
      <w:r w:rsidR="00D730A4" w:rsidRPr="0062063D">
        <w:rPr>
          <w:rFonts w:ascii="Palatino Linotype" w:hAnsi="Palatino Linotype"/>
        </w:rPr>
        <w:t xml:space="preserve"> </w:t>
      </w:r>
      <w:r w:rsidR="00B224E3" w:rsidRPr="0062063D">
        <w:rPr>
          <w:rFonts w:ascii="Palatino Linotype" w:hAnsi="Palatino Linotype"/>
        </w:rPr>
        <w:t>julio</w:t>
      </w:r>
      <w:r w:rsidR="003A7FE5"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dos</w:t>
      </w:r>
      <w:r w:rsidR="00D730A4" w:rsidRPr="0062063D">
        <w:rPr>
          <w:rFonts w:ascii="Palatino Linotype" w:hAnsi="Palatino Linotype"/>
        </w:rPr>
        <w:t xml:space="preserve"> </w:t>
      </w:r>
      <w:r w:rsidRPr="0062063D">
        <w:rPr>
          <w:rFonts w:ascii="Palatino Linotype" w:hAnsi="Palatino Linotype"/>
        </w:rPr>
        <w:t>mil</w:t>
      </w:r>
      <w:r w:rsidR="00D730A4" w:rsidRPr="0062063D">
        <w:rPr>
          <w:rFonts w:ascii="Palatino Linotype" w:hAnsi="Palatino Linotype"/>
        </w:rPr>
        <w:t xml:space="preserve"> </w:t>
      </w:r>
      <w:r w:rsidRPr="0062063D">
        <w:rPr>
          <w:rFonts w:ascii="Palatino Linotype" w:hAnsi="Palatino Linotype"/>
        </w:rPr>
        <w:t>dieci</w:t>
      </w:r>
      <w:r w:rsidR="0011260C" w:rsidRPr="0062063D">
        <w:rPr>
          <w:rFonts w:ascii="Palatino Linotype" w:hAnsi="Palatino Linotype"/>
        </w:rPr>
        <w:t>nueve</w:t>
      </w:r>
      <w:r w:rsidRPr="0062063D">
        <w:rPr>
          <w:rFonts w:ascii="Palatino Linotype" w:hAnsi="Palatino Linotype"/>
        </w:rPr>
        <w:t>,</w:t>
      </w:r>
      <w:r w:rsidR="00D730A4" w:rsidRPr="0062063D">
        <w:rPr>
          <w:rFonts w:ascii="Palatino Linotype" w:hAnsi="Palatino Linotype"/>
        </w:rPr>
        <w:t xml:space="preserve"> </w:t>
      </w:r>
      <w:r w:rsidR="0092659D" w:rsidRPr="0062063D">
        <w:rPr>
          <w:rFonts w:ascii="Palatino Linotype" w:hAnsi="Palatino Linotype" w:cs="Arial"/>
          <w:b/>
        </w:rPr>
        <w:t>EL RECURRENTE</w:t>
      </w:r>
      <w:r w:rsidR="00D730A4" w:rsidRPr="0062063D">
        <w:rPr>
          <w:rFonts w:ascii="Palatino Linotype" w:hAnsi="Palatino Linotype"/>
        </w:rPr>
        <w:t xml:space="preserve"> </w:t>
      </w:r>
      <w:r w:rsidRPr="0062063D">
        <w:rPr>
          <w:rFonts w:ascii="Palatino Linotype" w:hAnsi="Palatino Linotype"/>
        </w:rPr>
        <w:t>presentó</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través</w:t>
      </w:r>
      <w:r w:rsidR="00D730A4" w:rsidRPr="0062063D">
        <w:rPr>
          <w:rFonts w:ascii="Palatino Linotype" w:hAnsi="Palatino Linotype"/>
        </w:rPr>
        <w:t xml:space="preserve"> </w:t>
      </w:r>
      <w:r w:rsidRPr="0062063D">
        <w:rPr>
          <w:rFonts w:ascii="Palatino Linotype" w:hAnsi="Palatino Linotype"/>
        </w:rPr>
        <w:t>del</w:t>
      </w:r>
      <w:r w:rsidR="00D730A4" w:rsidRPr="0062063D">
        <w:rPr>
          <w:rFonts w:ascii="Palatino Linotype" w:hAnsi="Palatino Linotype"/>
        </w:rPr>
        <w:t xml:space="preserve"> </w:t>
      </w:r>
      <w:r w:rsidRPr="0062063D">
        <w:rPr>
          <w:rFonts w:ascii="Palatino Linotype" w:hAnsi="Palatino Linotype" w:cs="Arial"/>
        </w:rPr>
        <w:t>Sistema</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Acceso</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Información</w:t>
      </w:r>
      <w:r w:rsidR="00D730A4" w:rsidRPr="0062063D">
        <w:rPr>
          <w:rFonts w:ascii="Palatino Linotype" w:hAnsi="Palatino Linotype"/>
        </w:rPr>
        <w:t xml:space="preserve"> </w:t>
      </w:r>
      <w:r w:rsidRPr="0062063D">
        <w:rPr>
          <w:rFonts w:ascii="Palatino Linotype" w:hAnsi="Palatino Linotype"/>
        </w:rPr>
        <w:t>Mexiquense,</w:t>
      </w:r>
      <w:r w:rsidR="00D730A4" w:rsidRPr="0062063D">
        <w:rPr>
          <w:rFonts w:ascii="Palatino Linotype" w:hAnsi="Palatino Linotype"/>
        </w:rPr>
        <w:t xml:space="preserve"> </w:t>
      </w:r>
      <w:r w:rsidRPr="0062063D">
        <w:rPr>
          <w:rFonts w:ascii="Palatino Linotype" w:hAnsi="Palatino Linotype"/>
        </w:rPr>
        <w:t>en</w:t>
      </w:r>
      <w:r w:rsidR="00D730A4" w:rsidRPr="0062063D">
        <w:rPr>
          <w:rFonts w:ascii="Palatino Linotype" w:hAnsi="Palatino Linotype"/>
        </w:rPr>
        <w:t xml:space="preserve"> </w:t>
      </w:r>
      <w:r w:rsidRPr="0062063D">
        <w:rPr>
          <w:rFonts w:ascii="Palatino Linotype" w:hAnsi="Palatino Linotype"/>
        </w:rPr>
        <w:t>lo</w:t>
      </w:r>
      <w:r w:rsidR="00D730A4" w:rsidRPr="0062063D">
        <w:rPr>
          <w:rFonts w:ascii="Palatino Linotype" w:hAnsi="Palatino Linotype"/>
        </w:rPr>
        <w:t xml:space="preserve"> </w:t>
      </w:r>
      <w:r w:rsidRPr="0062063D">
        <w:rPr>
          <w:rFonts w:ascii="Palatino Linotype" w:hAnsi="Palatino Linotype"/>
        </w:rPr>
        <w:t>subsecuente</w:t>
      </w:r>
      <w:r w:rsidR="00D730A4" w:rsidRPr="0062063D">
        <w:rPr>
          <w:rFonts w:ascii="Palatino Linotype" w:hAnsi="Palatino Linotype"/>
        </w:rPr>
        <w:t xml:space="preserve"> </w:t>
      </w:r>
      <w:r w:rsidRPr="0062063D">
        <w:rPr>
          <w:rFonts w:ascii="Palatino Linotype" w:hAnsi="Palatino Linotype"/>
          <w:b/>
        </w:rPr>
        <w:t>EL</w:t>
      </w:r>
      <w:r w:rsidR="00D730A4" w:rsidRPr="0062063D">
        <w:rPr>
          <w:rFonts w:ascii="Palatino Linotype" w:hAnsi="Palatino Linotype"/>
          <w:b/>
        </w:rPr>
        <w:t xml:space="preserve"> </w:t>
      </w:r>
      <w:r w:rsidRPr="0062063D">
        <w:rPr>
          <w:rFonts w:ascii="Palatino Linotype" w:hAnsi="Palatino Linotype"/>
          <w:b/>
        </w:rPr>
        <w:t>SAIMEX</w:t>
      </w:r>
      <w:r w:rsidR="00D730A4" w:rsidRPr="0062063D">
        <w:rPr>
          <w:rFonts w:ascii="Palatino Linotype" w:hAnsi="Palatino Linotype"/>
        </w:rPr>
        <w:t xml:space="preserve"> </w:t>
      </w:r>
      <w:r w:rsidRPr="0062063D">
        <w:rPr>
          <w:rFonts w:ascii="Palatino Linotype" w:hAnsi="Palatino Linotype"/>
        </w:rPr>
        <w:t>ante</w:t>
      </w:r>
      <w:r w:rsidR="00D730A4" w:rsidRPr="0062063D">
        <w:rPr>
          <w:rFonts w:ascii="Palatino Linotype" w:hAnsi="Palatino Linotype"/>
        </w:rPr>
        <w:t xml:space="preserve"> </w:t>
      </w:r>
      <w:r w:rsidRPr="0062063D">
        <w:rPr>
          <w:rFonts w:ascii="Palatino Linotype" w:hAnsi="Palatino Linotype"/>
          <w:b/>
        </w:rPr>
        <w:t>EL</w:t>
      </w:r>
      <w:r w:rsidR="00D730A4" w:rsidRPr="0062063D">
        <w:rPr>
          <w:rFonts w:ascii="Palatino Linotype" w:hAnsi="Palatino Linotype"/>
          <w:b/>
        </w:rPr>
        <w:t xml:space="preserve"> </w:t>
      </w:r>
      <w:r w:rsidRPr="0062063D">
        <w:rPr>
          <w:rFonts w:ascii="Palatino Linotype" w:hAnsi="Palatino Linotype"/>
          <w:b/>
        </w:rPr>
        <w:t>SUJETO</w:t>
      </w:r>
      <w:r w:rsidR="00D730A4" w:rsidRPr="0062063D">
        <w:rPr>
          <w:rFonts w:ascii="Palatino Linotype" w:hAnsi="Palatino Linotype"/>
          <w:b/>
        </w:rPr>
        <w:t xml:space="preserve"> </w:t>
      </w:r>
      <w:r w:rsidRPr="0062063D">
        <w:rPr>
          <w:rFonts w:ascii="Palatino Linotype" w:hAnsi="Palatino Linotype"/>
          <w:b/>
        </w:rPr>
        <w:t>OBLIGADO</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solicitud</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acceso</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información</w:t>
      </w:r>
      <w:r w:rsidR="00D730A4" w:rsidRPr="0062063D">
        <w:rPr>
          <w:rFonts w:ascii="Palatino Linotype" w:hAnsi="Palatino Linotype"/>
        </w:rPr>
        <w:t xml:space="preserve"> </w:t>
      </w:r>
      <w:r w:rsidRPr="0062063D">
        <w:rPr>
          <w:rFonts w:ascii="Palatino Linotype" w:hAnsi="Palatino Linotype"/>
        </w:rPr>
        <w:t>pública,</w:t>
      </w:r>
      <w:r w:rsidR="00D730A4" w:rsidRPr="0062063D">
        <w:rPr>
          <w:rFonts w:ascii="Palatino Linotype" w:hAnsi="Palatino Linotype"/>
        </w:rPr>
        <w:t xml:space="preserve"> </w:t>
      </w:r>
      <w:r w:rsidR="00345471" w:rsidRPr="0062063D">
        <w:rPr>
          <w:rFonts w:ascii="Palatino Linotype" w:hAnsi="Palatino Linotype"/>
        </w:rPr>
        <w:t xml:space="preserve">a la que se le asignó el número </w:t>
      </w:r>
      <w:r w:rsidR="00B224E3" w:rsidRPr="0062063D">
        <w:rPr>
          <w:rFonts w:ascii="Palatino Linotype" w:hAnsi="Palatino Linotype"/>
          <w:b/>
          <w:bCs/>
        </w:rPr>
        <w:t>00015/OASCOACALC/IP/2019</w:t>
      </w:r>
      <w:r w:rsidR="00345471" w:rsidRPr="0062063D">
        <w:rPr>
          <w:rFonts w:ascii="Palatino Linotype" w:hAnsi="Palatino Linotype"/>
        </w:rPr>
        <w:t xml:space="preserve">, </w:t>
      </w:r>
      <w:r w:rsidR="0011260C" w:rsidRPr="0062063D">
        <w:rPr>
          <w:rFonts w:ascii="Palatino Linotype" w:hAnsi="Palatino Linotype"/>
        </w:rPr>
        <w:t>mediante la cual requirió por dicha vía:</w:t>
      </w:r>
    </w:p>
    <w:p w14:paraId="5D4716AD" w14:textId="079B2616" w:rsidR="00A327E0" w:rsidRPr="0062063D" w:rsidRDefault="00A327E0" w:rsidP="00C4550A">
      <w:pPr>
        <w:spacing w:before="80"/>
        <w:ind w:left="709" w:right="709"/>
        <w:jc w:val="both"/>
        <w:rPr>
          <w:rFonts w:ascii="Palatino Linotype" w:hAnsi="Palatino Linotype"/>
          <w:sz w:val="22"/>
          <w:szCs w:val="22"/>
        </w:rPr>
      </w:pPr>
      <w:r w:rsidRPr="0062063D">
        <w:rPr>
          <w:rFonts w:ascii="Palatino Linotype" w:hAnsi="Palatino Linotype" w:cs="Arial"/>
          <w:i/>
          <w:sz w:val="22"/>
          <w:szCs w:val="22"/>
        </w:rPr>
        <w:t>“</w:t>
      </w:r>
      <w:r w:rsidR="00F20030" w:rsidRPr="0062063D">
        <w:rPr>
          <w:rFonts w:ascii="Palatino Linotype" w:hAnsi="Palatino Linotype" w:cs="Arial"/>
          <w:i/>
          <w:sz w:val="22"/>
          <w:szCs w:val="22"/>
        </w:rPr>
        <w:t xml:space="preserve">Solicito me remita la </w:t>
      </w:r>
      <w:proofErr w:type="spellStart"/>
      <w:r w:rsidR="00F20030" w:rsidRPr="0062063D">
        <w:rPr>
          <w:rFonts w:ascii="Palatino Linotype" w:hAnsi="Palatino Linotype" w:cs="Arial"/>
          <w:i/>
          <w:sz w:val="22"/>
          <w:szCs w:val="22"/>
        </w:rPr>
        <w:t>nomina</w:t>
      </w:r>
      <w:proofErr w:type="spellEnd"/>
      <w:r w:rsidR="00F20030" w:rsidRPr="0062063D">
        <w:rPr>
          <w:rFonts w:ascii="Palatino Linotype" w:hAnsi="Palatino Linotype" w:cs="Arial"/>
          <w:i/>
          <w:sz w:val="22"/>
          <w:szCs w:val="22"/>
        </w:rPr>
        <w:t xml:space="preserve"> completa de todos los trabajadores, con cada una de las percepciones debidamente detalladas, el presupuesto de egresos 2019, presupuesto de ingresos 2019, todas las licitaciones que se han realizado hasta el 28 de junio del año 2019, así como la versión pública de cada uno de los expedientes que se conformaron por cada una de las licitaciones.</w:t>
      </w:r>
      <w:r w:rsidR="00DA209E" w:rsidRPr="0062063D">
        <w:rPr>
          <w:rFonts w:ascii="Palatino Linotype" w:hAnsi="Palatino Linotype" w:cs="Arial"/>
          <w:i/>
          <w:sz w:val="22"/>
          <w:szCs w:val="22"/>
        </w:rPr>
        <w:t>”</w:t>
      </w:r>
      <w:r w:rsidR="00D730A4" w:rsidRPr="0062063D">
        <w:rPr>
          <w:rFonts w:ascii="Palatino Linotype" w:hAnsi="Palatino Linotype" w:cs="Arial"/>
          <w:i/>
          <w:sz w:val="22"/>
          <w:szCs w:val="22"/>
        </w:rPr>
        <w:t xml:space="preserve"> </w:t>
      </w:r>
      <w:r w:rsidRPr="0062063D">
        <w:rPr>
          <w:rFonts w:ascii="Palatino Linotype" w:hAnsi="Palatino Linotype"/>
          <w:sz w:val="22"/>
          <w:szCs w:val="22"/>
        </w:rPr>
        <w:t>(Sic)</w:t>
      </w:r>
    </w:p>
    <w:p w14:paraId="2907B57B" w14:textId="23121422" w:rsidR="009B2A6D" w:rsidRPr="0062063D" w:rsidRDefault="0092659D" w:rsidP="00C4550A">
      <w:pPr>
        <w:pStyle w:val="Prrafodelista"/>
        <w:numPr>
          <w:ilvl w:val="0"/>
          <w:numId w:val="6"/>
        </w:numPr>
        <w:tabs>
          <w:tab w:val="left" w:pos="567"/>
        </w:tabs>
        <w:spacing w:before="240" w:after="240" w:line="360" w:lineRule="auto"/>
        <w:ind w:left="0" w:firstLine="0"/>
        <w:jc w:val="both"/>
        <w:rPr>
          <w:rFonts w:ascii="Palatino Linotype" w:hAnsi="Palatino Linotype"/>
        </w:rPr>
      </w:pPr>
      <w:bookmarkStart w:id="0" w:name="_Ref532229977"/>
      <w:bookmarkStart w:id="1" w:name="_Ref534905157"/>
      <w:r w:rsidRPr="0062063D">
        <w:rPr>
          <w:rFonts w:ascii="Palatino Linotype" w:hAnsi="Palatino Linotype"/>
        </w:rPr>
        <w:lastRenderedPageBreak/>
        <w:t>E</w:t>
      </w:r>
      <w:r w:rsidR="009B2A6D" w:rsidRPr="0062063D">
        <w:rPr>
          <w:rFonts w:ascii="Palatino Linotype" w:hAnsi="Palatino Linotype"/>
        </w:rPr>
        <w:t>n fecha</w:t>
      </w:r>
      <w:r w:rsidR="00B224E3" w:rsidRPr="0062063D">
        <w:rPr>
          <w:rFonts w:ascii="Palatino Linotype" w:hAnsi="Palatino Linotype"/>
        </w:rPr>
        <w:t xml:space="preserve"> do</w:t>
      </w:r>
      <w:r w:rsidR="00FC06F7" w:rsidRPr="0062063D">
        <w:rPr>
          <w:rFonts w:ascii="Palatino Linotype" w:hAnsi="Palatino Linotype"/>
        </w:rPr>
        <w:t xml:space="preserve">s de </w:t>
      </w:r>
      <w:r w:rsidR="00B224E3" w:rsidRPr="0062063D">
        <w:rPr>
          <w:rFonts w:ascii="Palatino Linotype" w:hAnsi="Palatino Linotype"/>
        </w:rPr>
        <w:t xml:space="preserve">julio </w:t>
      </w:r>
      <w:r w:rsidR="00803E2D" w:rsidRPr="0062063D">
        <w:rPr>
          <w:rFonts w:ascii="Palatino Linotype" w:hAnsi="Palatino Linotype"/>
        </w:rPr>
        <w:t>de dos mil diecinueve</w:t>
      </w:r>
      <w:r w:rsidR="009B2A6D" w:rsidRPr="0062063D">
        <w:rPr>
          <w:rFonts w:ascii="Palatino Linotype" w:hAnsi="Palatino Linotype"/>
        </w:rPr>
        <w:t>, la Titular de la Unidad de Transparencia del</w:t>
      </w:r>
      <w:r w:rsidR="009B2A6D" w:rsidRPr="0062063D">
        <w:rPr>
          <w:rFonts w:ascii="Palatino Linotype" w:hAnsi="Palatino Linotype"/>
          <w:b/>
        </w:rPr>
        <w:t xml:space="preserve"> SUJETO OBLIGADO</w:t>
      </w:r>
      <w:r w:rsidR="009B2A6D" w:rsidRPr="0062063D">
        <w:rPr>
          <w:rFonts w:ascii="Palatino Linotype" w:hAnsi="Palatino Linotype"/>
        </w:rPr>
        <w:t xml:space="preserve"> turnó mediante requerimiento</w:t>
      </w:r>
      <w:r w:rsidR="00FC06F7" w:rsidRPr="0062063D">
        <w:rPr>
          <w:rFonts w:ascii="Palatino Linotype" w:hAnsi="Palatino Linotype"/>
        </w:rPr>
        <w:t>s</w:t>
      </w:r>
      <w:r w:rsidR="009B2A6D" w:rsidRPr="0062063D">
        <w:rPr>
          <w:rFonts w:ascii="Palatino Linotype" w:hAnsi="Palatino Linotype"/>
        </w:rPr>
        <w:t xml:space="preserve">, el contenido de la solicitud de información </w:t>
      </w:r>
      <w:r w:rsidR="004D1D3A" w:rsidRPr="0062063D">
        <w:rPr>
          <w:rFonts w:ascii="Palatino Linotype" w:hAnsi="Palatino Linotype"/>
        </w:rPr>
        <w:t>a</w:t>
      </w:r>
      <w:r w:rsidR="00DC5600" w:rsidRPr="0062063D">
        <w:rPr>
          <w:rFonts w:ascii="Palatino Linotype" w:hAnsi="Palatino Linotype"/>
        </w:rPr>
        <w:t xml:space="preserve"> la Gerente de Finanzas, como </w:t>
      </w:r>
      <w:r w:rsidR="00623A26" w:rsidRPr="0062063D">
        <w:rPr>
          <w:rFonts w:ascii="Palatino Linotype" w:hAnsi="Palatino Linotype"/>
        </w:rPr>
        <w:t>Servidor</w:t>
      </w:r>
      <w:r w:rsidR="00DC5600" w:rsidRPr="0062063D">
        <w:rPr>
          <w:rFonts w:ascii="Palatino Linotype" w:hAnsi="Palatino Linotype"/>
        </w:rPr>
        <w:t>a</w:t>
      </w:r>
      <w:r w:rsidR="00FC06F7" w:rsidRPr="0062063D">
        <w:rPr>
          <w:rFonts w:ascii="Palatino Linotype" w:hAnsi="Palatino Linotype"/>
        </w:rPr>
        <w:t xml:space="preserve"> Públic</w:t>
      </w:r>
      <w:r w:rsidR="00DC5600" w:rsidRPr="0062063D">
        <w:rPr>
          <w:rFonts w:ascii="Palatino Linotype" w:hAnsi="Palatino Linotype"/>
        </w:rPr>
        <w:t>a</w:t>
      </w:r>
      <w:r w:rsidR="00623A26" w:rsidRPr="0062063D">
        <w:rPr>
          <w:rFonts w:ascii="Palatino Linotype" w:hAnsi="Palatino Linotype"/>
        </w:rPr>
        <w:t xml:space="preserve"> </w:t>
      </w:r>
      <w:r w:rsidR="00753E19" w:rsidRPr="0062063D">
        <w:rPr>
          <w:rFonts w:ascii="Palatino Linotype" w:hAnsi="Palatino Linotype"/>
        </w:rPr>
        <w:t>Habilitad</w:t>
      </w:r>
      <w:r w:rsidR="00DC5600" w:rsidRPr="0062063D">
        <w:rPr>
          <w:rFonts w:ascii="Palatino Linotype" w:hAnsi="Palatino Linotype"/>
        </w:rPr>
        <w:t>a</w:t>
      </w:r>
      <w:r w:rsidR="009B2A6D" w:rsidRPr="0062063D">
        <w:rPr>
          <w:rFonts w:ascii="Palatino Linotype" w:hAnsi="Palatino Linotype"/>
        </w:rPr>
        <w:t xml:space="preserve">, </w:t>
      </w:r>
      <w:r w:rsidR="00FC06F7" w:rsidRPr="0062063D">
        <w:rPr>
          <w:rFonts w:ascii="Palatino Linotype" w:hAnsi="Palatino Linotype"/>
        </w:rPr>
        <w:t>los</w:t>
      </w:r>
      <w:r w:rsidR="009B2A6D" w:rsidRPr="0062063D">
        <w:rPr>
          <w:rFonts w:ascii="Palatino Linotype" w:hAnsi="Palatino Linotype"/>
        </w:rPr>
        <w:t xml:space="preserve"> cual</w:t>
      </w:r>
      <w:r w:rsidR="00FC06F7" w:rsidRPr="0062063D">
        <w:rPr>
          <w:rFonts w:ascii="Palatino Linotype" w:hAnsi="Palatino Linotype"/>
        </w:rPr>
        <w:t>es</w:t>
      </w:r>
      <w:r w:rsidR="009B2A6D" w:rsidRPr="0062063D">
        <w:rPr>
          <w:rFonts w:ascii="Palatino Linotype" w:hAnsi="Palatino Linotype"/>
        </w:rPr>
        <w:t xml:space="preserve"> fue</w:t>
      </w:r>
      <w:r w:rsidR="00FC06F7" w:rsidRPr="0062063D">
        <w:rPr>
          <w:rFonts w:ascii="Palatino Linotype" w:hAnsi="Palatino Linotype"/>
        </w:rPr>
        <w:t>ron</w:t>
      </w:r>
      <w:r w:rsidR="009B2A6D" w:rsidRPr="0062063D">
        <w:rPr>
          <w:rFonts w:ascii="Palatino Linotype" w:hAnsi="Palatino Linotype"/>
        </w:rPr>
        <w:t xml:space="preserve"> </w:t>
      </w:r>
      <w:r w:rsidR="0011260C" w:rsidRPr="0062063D">
        <w:rPr>
          <w:rFonts w:ascii="Palatino Linotype" w:hAnsi="Palatino Linotype"/>
        </w:rPr>
        <w:t>respondido</w:t>
      </w:r>
      <w:r w:rsidR="00FC06F7" w:rsidRPr="0062063D">
        <w:rPr>
          <w:rFonts w:ascii="Palatino Linotype" w:hAnsi="Palatino Linotype"/>
        </w:rPr>
        <w:t>s</w:t>
      </w:r>
      <w:r w:rsidR="00303BF1" w:rsidRPr="0062063D">
        <w:rPr>
          <w:rFonts w:ascii="Palatino Linotype" w:hAnsi="Palatino Linotype"/>
        </w:rPr>
        <w:t xml:space="preserve"> </w:t>
      </w:r>
      <w:r w:rsidR="00DC5600" w:rsidRPr="0062063D">
        <w:rPr>
          <w:rFonts w:ascii="Palatino Linotype" w:hAnsi="Palatino Linotype"/>
        </w:rPr>
        <w:t>los días</w:t>
      </w:r>
      <w:r w:rsidR="00303BF1" w:rsidRPr="0062063D">
        <w:rPr>
          <w:rFonts w:ascii="Palatino Linotype" w:hAnsi="Palatino Linotype"/>
        </w:rPr>
        <w:t xml:space="preserve"> </w:t>
      </w:r>
      <w:r w:rsidR="00DC5600" w:rsidRPr="0062063D">
        <w:rPr>
          <w:rFonts w:ascii="Palatino Linotype" w:hAnsi="Palatino Linotype"/>
        </w:rPr>
        <w:t xml:space="preserve">quince y dieciséis de julio y dos de agosto </w:t>
      </w:r>
      <w:r w:rsidR="0011260C" w:rsidRPr="0062063D">
        <w:rPr>
          <w:rFonts w:ascii="Palatino Linotype" w:hAnsi="Palatino Linotype"/>
        </w:rPr>
        <w:t xml:space="preserve">de </w:t>
      </w:r>
      <w:r w:rsidR="00303BF1" w:rsidRPr="0062063D">
        <w:rPr>
          <w:rFonts w:ascii="Palatino Linotype" w:hAnsi="Palatino Linotype"/>
        </w:rPr>
        <w:t>la referida anualidad</w:t>
      </w:r>
      <w:r w:rsidR="009B2A6D" w:rsidRPr="0062063D">
        <w:rPr>
          <w:rFonts w:ascii="Palatino Linotype" w:hAnsi="Palatino Linotype"/>
        </w:rPr>
        <w:t xml:space="preserve">, tal y como se aprecia </w:t>
      </w:r>
      <w:r w:rsidR="00303BF1" w:rsidRPr="0062063D">
        <w:rPr>
          <w:rFonts w:ascii="Palatino Linotype" w:hAnsi="Palatino Linotype"/>
        </w:rPr>
        <w:t>a continuación</w:t>
      </w:r>
      <w:r w:rsidR="009B2A6D" w:rsidRPr="0062063D">
        <w:rPr>
          <w:rFonts w:ascii="Palatino Linotype" w:hAnsi="Palatino Linotype"/>
        </w:rPr>
        <w:t>:</w:t>
      </w:r>
    </w:p>
    <w:p w14:paraId="27C9E94E" w14:textId="5C052C25" w:rsidR="009B2A6D" w:rsidRPr="0062063D" w:rsidRDefault="00B224E3" w:rsidP="003130B1">
      <w:pPr>
        <w:pStyle w:val="Prrafodelista"/>
        <w:tabs>
          <w:tab w:val="left" w:pos="567"/>
        </w:tabs>
        <w:spacing w:before="240" w:after="120"/>
        <w:ind w:left="0"/>
        <w:jc w:val="center"/>
        <w:rPr>
          <w:rFonts w:ascii="Palatino Linotype" w:hAnsi="Palatino Linotype"/>
        </w:rPr>
      </w:pPr>
      <w:r w:rsidRPr="0062063D">
        <w:rPr>
          <w:noProof/>
          <w:lang w:eastAsia="es-MX"/>
        </w:rPr>
        <w:drawing>
          <wp:inline distT="0" distB="0" distL="0" distR="0" wp14:anchorId="4D7B70A4" wp14:editId="61FF291F">
            <wp:extent cx="5791835" cy="1282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82065"/>
                    </a:xfrm>
                    <a:prstGeom prst="rect">
                      <a:avLst/>
                    </a:prstGeom>
                  </pic:spPr>
                </pic:pic>
              </a:graphicData>
            </a:graphic>
          </wp:inline>
        </w:drawing>
      </w:r>
    </w:p>
    <w:p w14:paraId="0B3DC597" w14:textId="5C44EB7B" w:rsidR="00FE1809" w:rsidRPr="0062063D" w:rsidRDefault="00FC06F7"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2" w:name="_Ref9858876"/>
      <w:r w:rsidRPr="0062063D">
        <w:rPr>
          <w:rFonts w:ascii="Palatino Linotype" w:hAnsi="Palatino Linotype" w:cs="Arial"/>
          <w:szCs w:val="20"/>
        </w:rPr>
        <w:t>E</w:t>
      </w:r>
      <w:r w:rsidR="00FE1809" w:rsidRPr="0062063D">
        <w:rPr>
          <w:rFonts w:ascii="Palatino Linotype" w:hAnsi="Palatino Linotype" w:cs="Arial"/>
        </w:rPr>
        <w:t xml:space="preserve">n fecha </w:t>
      </w:r>
      <w:r w:rsidR="00DC5600" w:rsidRPr="0062063D">
        <w:rPr>
          <w:rFonts w:ascii="Palatino Linotype" w:hAnsi="Palatino Linotype"/>
        </w:rPr>
        <w:t>cinco</w:t>
      </w:r>
      <w:r w:rsidR="00303BF1" w:rsidRPr="0062063D">
        <w:rPr>
          <w:rFonts w:ascii="Palatino Linotype" w:hAnsi="Palatino Linotype"/>
        </w:rPr>
        <w:t xml:space="preserve"> de </w:t>
      </w:r>
      <w:r w:rsidR="00DC5600" w:rsidRPr="0062063D">
        <w:rPr>
          <w:rFonts w:ascii="Palatino Linotype" w:hAnsi="Palatino Linotype"/>
        </w:rPr>
        <w:t>agosto</w:t>
      </w:r>
      <w:r w:rsidR="00303BF1" w:rsidRPr="0062063D">
        <w:rPr>
          <w:rFonts w:ascii="Palatino Linotype" w:hAnsi="Palatino Linotype"/>
        </w:rPr>
        <w:t xml:space="preserve"> </w:t>
      </w:r>
      <w:r w:rsidR="00FE1809" w:rsidRPr="0062063D">
        <w:rPr>
          <w:rFonts w:ascii="Palatino Linotype" w:hAnsi="Palatino Linotype"/>
        </w:rPr>
        <w:t>de dos mil dieci</w:t>
      </w:r>
      <w:r w:rsidR="003E11AB" w:rsidRPr="0062063D">
        <w:rPr>
          <w:rFonts w:ascii="Palatino Linotype" w:hAnsi="Palatino Linotype"/>
        </w:rPr>
        <w:t>nueve</w:t>
      </w:r>
      <w:r w:rsidR="00FE1809" w:rsidRPr="0062063D">
        <w:rPr>
          <w:rFonts w:ascii="Palatino Linotype" w:hAnsi="Palatino Linotype"/>
        </w:rPr>
        <w:t xml:space="preserve">, </w:t>
      </w:r>
      <w:r w:rsidR="00FE1809" w:rsidRPr="0062063D">
        <w:rPr>
          <w:rFonts w:ascii="Palatino Linotype" w:hAnsi="Palatino Linotype" w:cs="Arial"/>
          <w:b/>
        </w:rPr>
        <w:t>EL SUJETO OBLIGADO</w:t>
      </w:r>
      <w:r w:rsidR="00FE1809" w:rsidRPr="0062063D">
        <w:rPr>
          <w:rFonts w:ascii="Palatino Linotype" w:hAnsi="Palatino Linotype" w:cs="Arial"/>
        </w:rPr>
        <w:t xml:space="preserve"> dio respuesta a la </w:t>
      </w:r>
      <w:r w:rsidR="00FE1809" w:rsidRPr="0062063D">
        <w:rPr>
          <w:rFonts w:ascii="Palatino Linotype" w:hAnsi="Palatino Linotype"/>
        </w:rPr>
        <w:t>solicitud</w:t>
      </w:r>
      <w:r w:rsidR="00FE1809" w:rsidRPr="0062063D">
        <w:rPr>
          <w:rFonts w:ascii="Palatino Linotype" w:hAnsi="Palatino Linotype" w:cs="Arial"/>
        </w:rPr>
        <w:t xml:space="preserve"> de </w:t>
      </w:r>
      <w:r w:rsidR="00FE1809" w:rsidRPr="0062063D">
        <w:rPr>
          <w:rFonts w:ascii="Palatino Linotype" w:hAnsi="Palatino Linotype"/>
        </w:rPr>
        <w:t>acceso</w:t>
      </w:r>
      <w:r w:rsidR="00FE1809" w:rsidRPr="0062063D">
        <w:rPr>
          <w:rFonts w:ascii="Palatino Linotype" w:hAnsi="Palatino Linotype" w:cs="Arial"/>
        </w:rPr>
        <w:t xml:space="preserve"> a la información pública requerida por </w:t>
      </w:r>
      <w:r w:rsidR="0092659D" w:rsidRPr="0062063D">
        <w:rPr>
          <w:rFonts w:ascii="Palatino Linotype" w:hAnsi="Palatino Linotype" w:cs="Arial"/>
          <w:b/>
        </w:rPr>
        <w:t>EL RECURRENTE</w:t>
      </w:r>
      <w:r w:rsidR="00FE1809" w:rsidRPr="0062063D">
        <w:rPr>
          <w:rFonts w:ascii="Palatino Linotype" w:hAnsi="Palatino Linotype" w:cs="Arial"/>
        </w:rPr>
        <w:t>, en los siguientes términos:</w:t>
      </w:r>
      <w:bookmarkEnd w:id="0"/>
      <w:bookmarkEnd w:id="1"/>
      <w:bookmarkEnd w:id="2"/>
    </w:p>
    <w:p w14:paraId="39AEE3E4" w14:textId="77777777" w:rsidR="00C4550A" w:rsidRPr="0062063D" w:rsidRDefault="00FE1809" w:rsidP="00FC06F7">
      <w:pPr>
        <w:spacing w:before="240" w:after="240"/>
        <w:ind w:left="709" w:right="709"/>
        <w:jc w:val="both"/>
        <w:rPr>
          <w:rFonts w:ascii="Palatino Linotype" w:hAnsi="Palatino Linotype" w:cs="Arial"/>
          <w:i/>
          <w:sz w:val="22"/>
        </w:rPr>
      </w:pPr>
      <w:r w:rsidRPr="0062063D">
        <w:rPr>
          <w:rFonts w:ascii="Palatino Linotype" w:hAnsi="Palatino Linotype" w:cs="Arial"/>
          <w:i/>
          <w:sz w:val="22"/>
        </w:rPr>
        <w:t>“</w:t>
      </w:r>
      <w:r w:rsidR="00C4550A" w:rsidRPr="0062063D">
        <w:rPr>
          <w:rFonts w:ascii="Palatino Linotype" w:hAnsi="Palatino Linotype" w:cs="Arial"/>
          <w:i/>
          <w:sz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39F6A996" w14:textId="77777777" w:rsidR="00C4550A" w:rsidRPr="0062063D" w:rsidRDefault="00C4550A" w:rsidP="00FC06F7">
      <w:pPr>
        <w:spacing w:before="240" w:after="240"/>
        <w:ind w:left="709" w:right="709"/>
        <w:jc w:val="both"/>
        <w:rPr>
          <w:rFonts w:ascii="Palatino Linotype" w:hAnsi="Palatino Linotype" w:cs="Arial"/>
          <w:i/>
          <w:sz w:val="22"/>
        </w:rPr>
      </w:pPr>
      <w:r w:rsidRPr="0062063D">
        <w:rPr>
          <w:rFonts w:ascii="Palatino Linotype" w:hAnsi="Palatino Linotype" w:cs="Arial"/>
          <w:i/>
          <w:sz w:val="22"/>
        </w:rPr>
        <w:t xml:space="preserve">En contestación a la presente solicitud se hace entrega de la información siguiente por medio de seis archivos adjuntos, en los cuales se da respuesta a su petición, así si hago de su conocimiento que, de no estar conforme con la información entregada cuenta usted con una </w:t>
      </w:r>
      <w:proofErr w:type="spellStart"/>
      <w:r w:rsidRPr="0062063D">
        <w:rPr>
          <w:rFonts w:ascii="Palatino Linotype" w:hAnsi="Palatino Linotype" w:cs="Arial"/>
          <w:i/>
          <w:sz w:val="22"/>
        </w:rPr>
        <w:t>garantia</w:t>
      </w:r>
      <w:proofErr w:type="spellEnd"/>
      <w:r w:rsidRPr="0062063D">
        <w:rPr>
          <w:rFonts w:ascii="Palatino Linotype" w:hAnsi="Palatino Linotype" w:cs="Arial"/>
          <w:i/>
          <w:sz w:val="22"/>
        </w:rPr>
        <w:t xml:space="preserve"> secundaria llamada Recurso de Revisión del cual puede usted valerse contando con 15 días </w:t>
      </w:r>
      <w:proofErr w:type="spellStart"/>
      <w:r w:rsidRPr="0062063D">
        <w:rPr>
          <w:rFonts w:ascii="Palatino Linotype" w:hAnsi="Palatino Linotype" w:cs="Arial"/>
          <w:i/>
          <w:sz w:val="22"/>
        </w:rPr>
        <w:t>habiles</w:t>
      </w:r>
      <w:proofErr w:type="spellEnd"/>
      <w:r w:rsidRPr="0062063D">
        <w:rPr>
          <w:rFonts w:ascii="Palatino Linotype" w:hAnsi="Palatino Linotype" w:cs="Arial"/>
          <w:i/>
          <w:sz w:val="22"/>
        </w:rPr>
        <w:t xml:space="preserve"> para realizar esta acción. </w:t>
      </w:r>
    </w:p>
    <w:p w14:paraId="6B85F026" w14:textId="77777777" w:rsidR="00C4550A" w:rsidRPr="0062063D" w:rsidRDefault="00C4550A" w:rsidP="00C4550A">
      <w:pPr>
        <w:ind w:left="709" w:right="709"/>
        <w:jc w:val="both"/>
        <w:rPr>
          <w:rFonts w:ascii="Palatino Linotype" w:hAnsi="Palatino Linotype" w:cs="Arial"/>
          <w:i/>
          <w:sz w:val="22"/>
        </w:rPr>
      </w:pPr>
      <w:r w:rsidRPr="0062063D">
        <w:rPr>
          <w:rFonts w:ascii="Palatino Linotype" w:hAnsi="Palatino Linotype" w:cs="Arial"/>
          <w:i/>
          <w:sz w:val="22"/>
        </w:rPr>
        <w:t xml:space="preserve">ATTE </w:t>
      </w:r>
    </w:p>
    <w:p w14:paraId="14E540C1" w14:textId="77777777" w:rsidR="00C4550A" w:rsidRPr="0062063D" w:rsidRDefault="00C4550A" w:rsidP="00C4550A">
      <w:pPr>
        <w:ind w:left="709" w:right="709"/>
        <w:jc w:val="both"/>
        <w:rPr>
          <w:rFonts w:ascii="Palatino Linotype" w:hAnsi="Palatino Linotype" w:cs="Arial"/>
          <w:i/>
          <w:sz w:val="22"/>
        </w:rPr>
      </w:pPr>
      <w:r w:rsidRPr="0062063D">
        <w:rPr>
          <w:rFonts w:ascii="Palatino Linotype" w:hAnsi="Palatino Linotype" w:cs="Arial"/>
          <w:i/>
          <w:sz w:val="22"/>
        </w:rPr>
        <w:t xml:space="preserve">EDGAR MONJARAZ DIAZ </w:t>
      </w:r>
    </w:p>
    <w:p w14:paraId="0F5D928E" w14:textId="77777777" w:rsidR="00C4550A" w:rsidRPr="0062063D" w:rsidRDefault="00C4550A" w:rsidP="00C4550A">
      <w:pPr>
        <w:ind w:left="709" w:right="709"/>
        <w:jc w:val="both"/>
        <w:rPr>
          <w:rFonts w:ascii="Palatino Linotype" w:hAnsi="Palatino Linotype" w:cs="Arial"/>
          <w:i/>
          <w:sz w:val="22"/>
        </w:rPr>
      </w:pPr>
      <w:r w:rsidRPr="0062063D">
        <w:rPr>
          <w:rFonts w:ascii="Palatino Linotype" w:hAnsi="Palatino Linotype" w:cs="Arial"/>
          <w:i/>
          <w:sz w:val="22"/>
        </w:rPr>
        <w:t xml:space="preserve">TITULAR DE LA UNIDAD DE TRANSPARENCIA </w:t>
      </w:r>
    </w:p>
    <w:p w14:paraId="5BD1E40E" w14:textId="28A76FBE" w:rsidR="00FE1809" w:rsidRPr="0062063D" w:rsidRDefault="00C4550A" w:rsidP="00C4550A">
      <w:pPr>
        <w:ind w:left="709" w:right="709"/>
        <w:jc w:val="both"/>
        <w:rPr>
          <w:rFonts w:ascii="Palatino Linotype" w:hAnsi="Palatino Linotype"/>
          <w:sz w:val="22"/>
        </w:rPr>
      </w:pPr>
      <w:r w:rsidRPr="0062063D">
        <w:rPr>
          <w:rFonts w:ascii="Palatino Linotype" w:hAnsi="Palatino Linotype" w:cs="Arial"/>
          <w:i/>
          <w:sz w:val="22"/>
        </w:rPr>
        <w:t>DEL SAPASAC</w:t>
      </w:r>
      <w:r w:rsidR="00FE1809" w:rsidRPr="0062063D">
        <w:rPr>
          <w:rFonts w:ascii="Palatino Linotype" w:hAnsi="Palatino Linotype" w:cs="Arial"/>
          <w:i/>
          <w:sz w:val="22"/>
          <w:szCs w:val="22"/>
        </w:rPr>
        <w:t>”</w:t>
      </w:r>
      <w:r w:rsidR="00FE1809" w:rsidRPr="0062063D">
        <w:rPr>
          <w:rFonts w:ascii="Palatino Linotype" w:hAnsi="Palatino Linotype" w:cs="Arial"/>
          <w:i/>
          <w:sz w:val="22"/>
        </w:rPr>
        <w:t xml:space="preserve"> </w:t>
      </w:r>
      <w:r w:rsidR="00FE1809" w:rsidRPr="0062063D">
        <w:rPr>
          <w:rFonts w:ascii="Palatino Linotype" w:hAnsi="Palatino Linotype"/>
          <w:sz w:val="22"/>
        </w:rPr>
        <w:t>(Sic)</w:t>
      </w:r>
    </w:p>
    <w:p w14:paraId="489A36B3" w14:textId="35ECE8CE" w:rsidR="000914C2" w:rsidRPr="0062063D" w:rsidRDefault="004D1D3A" w:rsidP="000914C2">
      <w:pPr>
        <w:tabs>
          <w:tab w:val="left" w:pos="567"/>
        </w:tabs>
        <w:spacing w:before="360" w:after="240" w:line="360" w:lineRule="auto"/>
        <w:jc w:val="both"/>
        <w:rPr>
          <w:rFonts w:ascii="Palatino Linotype" w:hAnsi="Palatino Linotype"/>
        </w:rPr>
      </w:pPr>
      <w:r w:rsidRPr="0062063D">
        <w:rPr>
          <w:rFonts w:ascii="Palatino Linotype" w:hAnsi="Palatino Linotype" w:cs="Arial"/>
        </w:rPr>
        <w:lastRenderedPageBreak/>
        <w:t xml:space="preserve">Asimismo, la Titular de la Unidad de Transparencia del </w:t>
      </w:r>
      <w:r w:rsidRPr="0062063D">
        <w:rPr>
          <w:rFonts w:ascii="Palatino Linotype" w:hAnsi="Palatino Linotype" w:cs="Arial"/>
          <w:b/>
        </w:rPr>
        <w:t>SUJETO OBLIGADO</w:t>
      </w:r>
      <w:r w:rsidRPr="0062063D">
        <w:rPr>
          <w:rFonts w:ascii="Palatino Linotype" w:hAnsi="Palatino Linotype" w:cs="Arial"/>
        </w:rPr>
        <w:t xml:space="preserve"> adjuntó l</w:t>
      </w:r>
      <w:r w:rsidR="00FC06F7" w:rsidRPr="0062063D">
        <w:rPr>
          <w:rFonts w:ascii="Palatino Linotype" w:hAnsi="Palatino Linotype" w:cs="Arial"/>
        </w:rPr>
        <w:t>os</w:t>
      </w:r>
      <w:r w:rsidRPr="0062063D">
        <w:rPr>
          <w:rFonts w:ascii="Palatino Linotype" w:hAnsi="Palatino Linotype" w:cs="Arial"/>
        </w:rPr>
        <w:t xml:space="preserve"> </w:t>
      </w:r>
      <w:r w:rsidRPr="0062063D">
        <w:rPr>
          <w:rFonts w:ascii="Palatino Linotype" w:hAnsi="Palatino Linotype"/>
        </w:rPr>
        <w:t>archivo</w:t>
      </w:r>
      <w:r w:rsidR="00FC06F7" w:rsidRPr="0062063D">
        <w:rPr>
          <w:rFonts w:ascii="Palatino Linotype" w:hAnsi="Palatino Linotype"/>
        </w:rPr>
        <w:t>s</w:t>
      </w:r>
      <w:r w:rsidRPr="0062063D">
        <w:rPr>
          <w:rFonts w:ascii="Palatino Linotype" w:hAnsi="Palatino Linotype"/>
        </w:rPr>
        <w:t xml:space="preserve"> electrónico</w:t>
      </w:r>
      <w:r w:rsidR="00FC06F7" w:rsidRPr="0062063D">
        <w:rPr>
          <w:rFonts w:ascii="Palatino Linotype" w:hAnsi="Palatino Linotype"/>
        </w:rPr>
        <w:t>s</w:t>
      </w:r>
      <w:r w:rsidRPr="0062063D">
        <w:rPr>
          <w:rFonts w:ascii="Palatino Linotype" w:hAnsi="Palatino Linotype"/>
        </w:rPr>
        <w:t xml:space="preserve"> denominado</w:t>
      </w:r>
      <w:r w:rsidR="00FC06F7" w:rsidRPr="0062063D">
        <w:rPr>
          <w:rFonts w:ascii="Palatino Linotype" w:hAnsi="Palatino Linotype"/>
        </w:rPr>
        <w:t>s</w:t>
      </w:r>
      <w:r w:rsidRPr="0062063D">
        <w:rPr>
          <w:rFonts w:ascii="Palatino Linotype" w:hAnsi="Palatino Linotype"/>
          <w:b/>
          <w:bCs/>
          <w:i/>
        </w:rPr>
        <w:t xml:space="preserve"> </w:t>
      </w:r>
      <w:r w:rsidR="00C4550A" w:rsidRPr="0062063D">
        <w:rPr>
          <w:rFonts w:ascii="Palatino Linotype" w:hAnsi="Palatino Linotype"/>
          <w:b/>
          <w:bCs/>
          <w:i/>
        </w:rPr>
        <w:t>2.- NÓMINA SAPASAC.pdf</w:t>
      </w:r>
      <w:r w:rsidR="00C4550A" w:rsidRPr="0062063D">
        <w:rPr>
          <w:rFonts w:ascii="Palatino Linotype" w:hAnsi="Palatino Linotype" w:cs="Arial"/>
        </w:rPr>
        <w:t xml:space="preserve">, </w:t>
      </w:r>
      <w:r w:rsidR="00C4550A" w:rsidRPr="0062063D">
        <w:rPr>
          <w:rFonts w:ascii="Palatino Linotype" w:hAnsi="Palatino Linotype"/>
          <w:b/>
          <w:bCs/>
          <w:i/>
        </w:rPr>
        <w:t>CONTESTACIÓN 15.pdf</w:t>
      </w:r>
      <w:r w:rsidR="00D37DDA" w:rsidRPr="0062063D">
        <w:rPr>
          <w:rFonts w:ascii="Palatino Linotype" w:hAnsi="Palatino Linotype"/>
          <w:b/>
          <w:bCs/>
          <w:i/>
        </w:rPr>
        <w:t xml:space="preserve"> </w:t>
      </w:r>
      <w:r w:rsidR="00D37DDA" w:rsidRPr="0062063D">
        <w:rPr>
          <w:rFonts w:ascii="Palatino Linotype" w:hAnsi="Palatino Linotype"/>
          <w:bCs/>
        </w:rPr>
        <w:t>(tres veces)</w:t>
      </w:r>
      <w:r w:rsidR="00C4550A" w:rsidRPr="0062063D">
        <w:rPr>
          <w:rFonts w:ascii="Palatino Linotype" w:hAnsi="Palatino Linotype" w:cs="Arial"/>
        </w:rPr>
        <w:t xml:space="preserve">, </w:t>
      </w:r>
      <w:r w:rsidR="00C4550A" w:rsidRPr="0062063D">
        <w:rPr>
          <w:rFonts w:ascii="Palatino Linotype" w:hAnsi="Palatino Linotype"/>
          <w:b/>
          <w:bCs/>
          <w:i/>
        </w:rPr>
        <w:t xml:space="preserve">NOMINA SAPASAC.pdf </w:t>
      </w:r>
      <w:r w:rsidR="00C4550A" w:rsidRPr="0062063D">
        <w:rPr>
          <w:rFonts w:ascii="Palatino Linotype" w:hAnsi="Palatino Linotype" w:cs="Arial"/>
        </w:rPr>
        <w:t xml:space="preserve">y </w:t>
      </w:r>
      <w:r w:rsidR="00C4550A" w:rsidRPr="0062063D">
        <w:rPr>
          <w:rFonts w:ascii="Palatino Linotype" w:hAnsi="Palatino Linotype"/>
          <w:b/>
          <w:bCs/>
          <w:i/>
        </w:rPr>
        <w:t>presupuesto de egresos y de ingresos.pdf</w:t>
      </w:r>
      <w:r w:rsidRPr="0062063D">
        <w:rPr>
          <w:rFonts w:ascii="Palatino Linotype" w:hAnsi="Palatino Linotype" w:cs="Arial"/>
        </w:rPr>
        <w:t xml:space="preserve">, cuyo contenido </w:t>
      </w:r>
      <w:r w:rsidR="00C4550A" w:rsidRPr="0062063D">
        <w:rPr>
          <w:rFonts w:ascii="Palatino Linotype" w:hAnsi="Palatino Linotype" w:cs="Arial"/>
        </w:rPr>
        <w:t xml:space="preserve">se omite </w:t>
      </w:r>
      <w:r w:rsidR="000914C2" w:rsidRPr="0062063D">
        <w:rPr>
          <w:rFonts w:ascii="Palatino Linotype" w:hAnsi="Palatino Linotype"/>
        </w:rPr>
        <w:t>en este apartado</w:t>
      </w:r>
      <w:r w:rsidR="00C4550A" w:rsidRPr="0062063D">
        <w:rPr>
          <w:rFonts w:ascii="Palatino Linotype" w:hAnsi="Palatino Linotype"/>
        </w:rPr>
        <w:t>,</w:t>
      </w:r>
      <w:r w:rsidR="000914C2" w:rsidRPr="0062063D">
        <w:rPr>
          <w:rFonts w:ascii="Palatino Linotype" w:hAnsi="Palatino Linotype"/>
        </w:rPr>
        <w:t xml:space="preserve"> en razón de </w:t>
      </w:r>
      <w:r w:rsidR="00C4550A" w:rsidRPr="0062063D">
        <w:rPr>
          <w:rFonts w:ascii="Palatino Linotype" w:hAnsi="Palatino Linotype"/>
        </w:rPr>
        <w:t xml:space="preserve">su extensión y a </w:t>
      </w:r>
      <w:r w:rsidR="000914C2" w:rsidRPr="0062063D">
        <w:rPr>
          <w:rFonts w:ascii="Palatino Linotype" w:hAnsi="Palatino Linotype"/>
        </w:rPr>
        <w:t>que será</w:t>
      </w:r>
      <w:r w:rsidR="00C4550A" w:rsidRPr="0062063D">
        <w:rPr>
          <w:rFonts w:ascii="Palatino Linotype" w:hAnsi="Palatino Linotype"/>
        </w:rPr>
        <w:t>n</w:t>
      </w:r>
      <w:r w:rsidR="000914C2" w:rsidRPr="0062063D">
        <w:rPr>
          <w:rFonts w:ascii="Palatino Linotype" w:hAnsi="Palatino Linotype"/>
        </w:rPr>
        <w:t xml:space="preserve"> objeto de estudio en la presente resolución.</w:t>
      </w:r>
    </w:p>
    <w:p w14:paraId="54AF5578" w14:textId="5073C20A" w:rsidR="003D7CEF" w:rsidRPr="0062063D"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490476121"/>
      <w:r w:rsidRPr="0062063D">
        <w:rPr>
          <w:rFonts w:ascii="Palatino Linotype" w:hAnsi="Palatino Linotype"/>
        </w:rPr>
        <w:t xml:space="preserve">Inconforme con la respuesta del </w:t>
      </w:r>
      <w:r w:rsidRPr="0062063D">
        <w:rPr>
          <w:rFonts w:ascii="Palatino Linotype" w:hAnsi="Palatino Linotype"/>
          <w:b/>
        </w:rPr>
        <w:t>SUJETO OBLIGADO,</w:t>
      </w:r>
      <w:r w:rsidRPr="0062063D">
        <w:rPr>
          <w:rFonts w:ascii="Palatino Linotype" w:hAnsi="Palatino Linotype"/>
        </w:rPr>
        <w:t xml:space="preserve"> </w:t>
      </w:r>
      <w:r w:rsidRPr="0062063D">
        <w:rPr>
          <w:rFonts w:ascii="Palatino Linotype" w:hAnsi="Palatino Linotype" w:cs="Arial"/>
        </w:rPr>
        <w:t>en</w:t>
      </w:r>
      <w:r w:rsidRPr="0062063D">
        <w:rPr>
          <w:rFonts w:ascii="Palatino Linotype" w:hAnsi="Palatino Linotype"/>
        </w:rPr>
        <w:t xml:space="preserve"> fecha </w:t>
      </w:r>
      <w:r w:rsidR="00D40A0F" w:rsidRPr="0062063D">
        <w:rPr>
          <w:rFonts w:ascii="Palatino Linotype" w:hAnsi="Palatino Linotype"/>
        </w:rPr>
        <w:t>siete</w:t>
      </w:r>
      <w:r w:rsidR="006F6F51" w:rsidRPr="0062063D">
        <w:rPr>
          <w:rFonts w:ascii="Palatino Linotype" w:hAnsi="Palatino Linotype"/>
        </w:rPr>
        <w:t xml:space="preserve"> de </w:t>
      </w:r>
      <w:r w:rsidR="00D40A0F" w:rsidRPr="0062063D">
        <w:rPr>
          <w:rFonts w:ascii="Palatino Linotype" w:hAnsi="Palatino Linotype"/>
        </w:rPr>
        <w:t>agosto</w:t>
      </w:r>
      <w:r w:rsidR="006F6F51" w:rsidRPr="0062063D">
        <w:rPr>
          <w:rFonts w:ascii="Palatino Linotype" w:hAnsi="Palatino Linotype"/>
        </w:rPr>
        <w:t xml:space="preserve"> de dos mil dieci</w:t>
      </w:r>
      <w:r w:rsidR="00753E19" w:rsidRPr="0062063D">
        <w:rPr>
          <w:rFonts w:ascii="Palatino Linotype" w:hAnsi="Palatino Linotype"/>
        </w:rPr>
        <w:t>nueve</w:t>
      </w:r>
      <w:r w:rsidRPr="0062063D">
        <w:rPr>
          <w:rFonts w:ascii="Palatino Linotype" w:hAnsi="Palatino Linotype"/>
        </w:rPr>
        <w:t xml:space="preserve">, </w:t>
      </w:r>
      <w:r w:rsidR="0092659D" w:rsidRPr="0062063D">
        <w:rPr>
          <w:rFonts w:ascii="Palatino Linotype" w:hAnsi="Palatino Linotype" w:cs="Arial"/>
          <w:b/>
        </w:rPr>
        <w:t>EL RECURRENTE</w:t>
      </w:r>
      <w:r w:rsidRPr="0062063D">
        <w:rPr>
          <w:rFonts w:ascii="Palatino Linotype" w:hAnsi="Palatino Linotype" w:cs="Arial"/>
        </w:rPr>
        <w:t xml:space="preserve"> </w:t>
      </w:r>
      <w:r w:rsidRPr="0062063D">
        <w:rPr>
          <w:rFonts w:ascii="Palatino Linotype" w:hAnsi="Palatino Linotype"/>
        </w:rPr>
        <w:t xml:space="preserve">interpuso el recurso de revisión objeto del presente estudio, el cual fue registrado en </w:t>
      </w:r>
      <w:r w:rsidRPr="0062063D">
        <w:rPr>
          <w:rFonts w:ascii="Palatino Linotype" w:hAnsi="Palatino Linotype"/>
          <w:b/>
        </w:rPr>
        <w:t>EL SAIMEX</w:t>
      </w:r>
      <w:r w:rsidRPr="0062063D">
        <w:rPr>
          <w:rFonts w:ascii="Palatino Linotype" w:hAnsi="Palatino Linotype"/>
        </w:rPr>
        <w:t xml:space="preserve"> y se le asignó el número </w:t>
      </w:r>
      <w:r w:rsidR="00321529" w:rsidRPr="0062063D">
        <w:rPr>
          <w:rFonts w:ascii="Palatino Linotype" w:hAnsi="Palatino Linotype" w:cs="Arial"/>
          <w:b/>
        </w:rPr>
        <w:t>06537/INFOEM/IP/RR/2019</w:t>
      </w:r>
      <w:r w:rsidRPr="0062063D">
        <w:rPr>
          <w:rFonts w:ascii="Palatino Linotype" w:hAnsi="Palatino Linotype" w:cs="Arial"/>
        </w:rPr>
        <w:t>, en el que señaló como acto impugnado, lo siguiente:</w:t>
      </w:r>
      <w:bookmarkEnd w:id="3"/>
    </w:p>
    <w:p w14:paraId="656ECAD0" w14:textId="423A7127" w:rsidR="00166DEF" w:rsidRPr="0062063D" w:rsidRDefault="00166DEF" w:rsidP="00FC7CF4">
      <w:pPr>
        <w:spacing w:before="240" w:after="240"/>
        <w:ind w:left="709" w:right="709"/>
        <w:jc w:val="both"/>
        <w:rPr>
          <w:rFonts w:ascii="Palatino Linotype" w:hAnsi="Palatino Linotype" w:cs="Arial"/>
          <w:sz w:val="22"/>
          <w:szCs w:val="22"/>
          <w:lang w:eastAsia="es-MX"/>
        </w:rPr>
      </w:pPr>
      <w:r w:rsidRPr="0062063D">
        <w:rPr>
          <w:rFonts w:ascii="Palatino Linotype" w:hAnsi="Palatino Linotype" w:cs="Arial"/>
          <w:i/>
          <w:sz w:val="22"/>
          <w:szCs w:val="22"/>
          <w:lang w:eastAsia="es-MX"/>
        </w:rPr>
        <w:t>“</w:t>
      </w:r>
      <w:r w:rsidR="00D40A0F" w:rsidRPr="0062063D">
        <w:rPr>
          <w:rFonts w:ascii="Palatino Linotype" w:hAnsi="Palatino Linotype" w:cs="Arial"/>
          <w:i/>
          <w:sz w:val="22"/>
          <w:szCs w:val="22"/>
        </w:rPr>
        <w:t>LA RESPUESTA OTORGADA POR EL SUJETO OBLIGADO ES INCOMPLETA, NO BRINDANDO LA INFORMACIÓN SOLICITADA.</w:t>
      </w:r>
      <w:r w:rsidRPr="0062063D">
        <w:rPr>
          <w:rFonts w:ascii="Palatino Linotype" w:hAnsi="Palatino Linotype" w:cs="Arial"/>
          <w:i/>
          <w:sz w:val="22"/>
          <w:szCs w:val="22"/>
          <w:lang w:eastAsia="es-MX"/>
        </w:rPr>
        <w:t xml:space="preserve">” </w:t>
      </w:r>
      <w:r w:rsidRPr="0062063D">
        <w:rPr>
          <w:rFonts w:ascii="Palatino Linotype" w:hAnsi="Palatino Linotype" w:cs="Arial"/>
          <w:sz w:val="22"/>
          <w:szCs w:val="22"/>
          <w:lang w:eastAsia="es-MX"/>
        </w:rPr>
        <w:t>(Sic)</w:t>
      </w:r>
    </w:p>
    <w:p w14:paraId="66676ED1" w14:textId="7CDBFDEC" w:rsidR="00166DEF" w:rsidRPr="0062063D" w:rsidRDefault="00166DEF" w:rsidP="00AB69CC">
      <w:pPr>
        <w:pStyle w:val="Prrafodelista"/>
        <w:spacing w:before="360" w:after="360" w:line="360" w:lineRule="auto"/>
        <w:ind w:left="0"/>
        <w:jc w:val="both"/>
        <w:rPr>
          <w:rFonts w:ascii="Palatino Linotype" w:hAnsi="Palatino Linotype"/>
        </w:rPr>
      </w:pPr>
      <w:r w:rsidRPr="0062063D">
        <w:rPr>
          <w:rFonts w:ascii="Palatino Linotype" w:hAnsi="Palatino Linotype" w:cs="Arial"/>
        </w:rPr>
        <w:t>Asimismo</w:t>
      </w:r>
      <w:r w:rsidRPr="0062063D">
        <w:rPr>
          <w:rFonts w:ascii="Palatino Linotype" w:hAnsi="Palatino Linotype"/>
        </w:rPr>
        <w:t xml:space="preserve">, </w:t>
      </w:r>
      <w:r w:rsidR="0092659D" w:rsidRPr="0062063D">
        <w:rPr>
          <w:rFonts w:ascii="Palatino Linotype" w:hAnsi="Palatino Linotype" w:cs="Arial"/>
          <w:b/>
        </w:rPr>
        <w:t>EL RECURRENTE</w:t>
      </w:r>
      <w:r w:rsidR="00BA43F2" w:rsidRPr="0062063D">
        <w:rPr>
          <w:rFonts w:ascii="Palatino Linotype" w:hAnsi="Palatino Linotype" w:cs="Arial"/>
          <w:b/>
        </w:rPr>
        <w:t xml:space="preserve"> </w:t>
      </w:r>
      <w:r w:rsidRPr="0062063D">
        <w:rPr>
          <w:rFonts w:ascii="Palatino Linotype" w:hAnsi="Palatino Linotype"/>
        </w:rPr>
        <w:t xml:space="preserve">indicó como razones o motivos de inconformidad: </w:t>
      </w:r>
    </w:p>
    <w:p w14:paraId="1E032517" w14:textId="77777777" w:rsidR="00D40A0F" w:rsidRPr="0062063D" w:rsidRDefault="00166DEF" w:rsidP="00FC7CF4">
      <w:pPr>
        <w:spacing w:before="240" w:after="24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00D40A0F" w:rsidRPr="0062063D">
        <w:rPr>
          <w:rFonts w:ascii="Palatino Linotype" w:hAnsi="Palatino Linotype" w:cs="Arial"/>
          <w:i/>
          <w:sz w:val="22"/>
          <w:szCs w:val="22"/>
        </w:rPr>
        <w:t>LA NÓMINA ENTREGADA NO INCLUYE A FUNCIONARIOS NI SEÑALA PRESTACIONES NI PRIMAS, NI TAMPOCO SEÑALA QUIENES SON PERSONAL DE CONFIANZA NI SINDICALIZADOS.</w:t>
      </w:r>
    </w:p>
    <w:p w14:paraId="2091C89D" w14:textId="79B2B600" w:rsidR="00FC7CF4" w:rsidRPr="0062063D" w:rsidRDefault="00D40A0F" w:rsidP="00FC7CF4">
      <w:pPr>
        <w:spacing w:before="240" w:after="240"/>
        <w:ind w:left="709" w:right="709"/>
        <w:jc w:val="both"/>
        <w:rPr>
          <w:rFonts w:ascii="Palatino Linotype" w:hAnsi="Palatino Linotype" w:cs="Arial"/>
          <w:sz w:val="22"/>
          <w:szCs w:val="22"/>
          <w:lang w:eastAsia="es-MX"/>
        </w:rPr>
      </w:pPr>
      <w:r w:rsidRPr="0062063D">
        <w:rPr>
          <w:rFonts w:ascii="Palatino Linotype" w:hAnsi="Palatino Linotype" w:cs="Arial"/>
          <w:i/>
          <w:sz w:val="22"/>
          <w:szCs w:val="22"/>
        </w:rPr>
        <w:t>AHORA BIEN, RESPECTO A LAS LICITACIONES QUE SE HAN REALIZADO HASTA JUNIO DEL AÑO 2019, NO ENTREGO INFORMACIÓN ALGUNA EL SUJETO OBLIGADO. LO CUAL ESTA ATENTANDO CONTRA MI DERECHO HUMANO AL ACCESO A LA INFORMACIÓN.</w:t>
      </w:r>
      <w:r w:rsidR="00FC7CF4" w:rsidRPr="0062063D">
        <w:rPr>
          <w:rFonts w:ascii="Palatino Linotype" w:hAnsi="Palatino Linotype" w:cs="Arial"/>
          <w:i/>
          <w:sz w:val="22"/>
          <w:szCs w:val="22"/>
          <w:lang w:eastAsia="es-MX"/>
        </w:rPr>
        <w:t xml:space="preserve">” </w:t>
      </w:r>
      <w:r w:rsidR="00FC7CF4" w:rsidRPr="0062063D">
        <w:rPr>
          <w:rFonts w:ascii="Palatino Linotype" w:hAnsi="Palatino Linotype" w:cs="Arial"/>
          <w:sz w:val="22"/>
          <w:szCs w:val="22"/>
          <w:lang w:eastAsia="es-MX"/>
        </w:rPr>
        <w:t>(Sic)</w:t>
      </w:r>
    </w:p>
    <w:p w14:paraId="2DED7452" w14:textId="04FE15A2" w:rsidR="00D73FD7" w:rsidRPr="0062063D" w:rsidRDefault="00D73FD7" w:rsidP="00184996">
      <w:pPr>
        <w:pStyle w:val="Prrafodelista"/>
        <w:numPr>
          <w:ilvl w:val="0"/>
          <w:numId w:val="6"/>
        </w:numPr>
        <w:tabs>
          <w:tab w:val="left" w:pos="567"/>
        </w:tabs>
        <w:spacing w:before="480" w:after="240" w:line="360" w:lineRule="auto"/>
        <w:ind w:left="0" w:firstLine="0"/>
        <w:jc w:val="both"/>
        <w:rPr>
          <w:rFonts w:ascii="Palatino Linotype" w:hAnsi="Palatino Linotype" w:cs="Arial"/>
          <w:lang w:val="es-ES_tradnl"/>
        </w:rPr>
      </w:pPr>
      <w:r w:rsidRPr="0062063D">
        <w:rPr>
          <w:rFonts w:ascii="Palatino Linotype" w:hAnsi="Palatino Linotype" w:cs="Arial"/>
        </w:rPr>
        <w:t>E</w:t>
      </w:r>
      <w:r w:rsidR="00150CF7" w:rsidRPr="0062063D">
        <w:rPr>
          <w:rFonts w:ascii="Palatino Linotype" w:hAnsi="Palatino Linotype" w:cs="Arial"/>
        </w:rPr>
        <w:t>n</w:t>
      </w:r>
      <w:r w:rsidR="00D730A4" w:rsidRPr="0062063D">
        <w:rPr>
          <w:rFonts w:ascii="Palatino Linotype" w:hAnsi="Palatino Linotype" w:cs="Arial"/>
        </w:rPr>
        <w:t xml:space="preserve"> </w:t>
      </w:r>
      <w:r w:rsidR="00150CF7" w:rsidRPr="0062063D">
        <w:rPr>
          <w:rFonts w:ascii="Palatino Linotype" w:hAnsi="Palatino Linotype" w:cs="Arial"/>
        </w:rPr>
        <w:t>fecha</w:t>
      </w:r>
      <w:r w:rsidR="00D730A4" w:rsidRPr="0062063D">
        <w:rPr>
          <w:rFonts w:ascii="Palatino Linotype" w:hAnsi="Palatino Linotype" w:cs="Arial"/>
        </w:rPr>
        <w:t xml:space="preserve"> </w:t>
      </w:r>
      <w:r w:rsidR="00D40A0F" w:rsidRPr="0062063D">
        <w:rPr>
          <w:rFonts w:ascii="Palatino Linotype" w:hAnsi="Palatino Linotype"/>
        </w:rPr>
        <w:t>siete de agosto de dos mil diecinueve</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el</w:t>
      </w:r>
      <w:r w:rsidR="00D730A4" w:rsidRPr="0062063D">
        <w:rPr>
          <w:rFonts w:ascii="Palatino Linotype" w:hAnsi="Palatino Linotype" w:cs="Arial"/>
        </w:rPr>
        <w:t xml:space="preserve"> </w:t>
      </w:r>
      <w:r w:rsidRPr="0062063D">
        <w:rPr>
          <w:rFonts w:ascii="Palatino Linotype" w:hAnsi="Palatino Linotype" w:cs="Arial"/>
          <w:lang w:val="es-ES_tradnl"/>
        </w:rPr>
        <w:t>recurso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que</w:t>
      </w:r>
      <w:r w:rsidR="00D730A4" w:rsidRPr="0062063D">
        <w:rPr>
          <w:rFonts w:ascii="Palatino Linotype" w:hAnsi="Palatino Linotype" w:cs="Arial"/>
        </w:rPr>
        <w:t xml:space="preserve"> </w:t>
      </w:r>
      <w:r w:rsidRPr="0062063D">
        <w:rPr>
          <w:rFonts w:ascii="Palatino Linotype" w:hAnsi="Palatino Linotype" w:cs="Arial"/>
        </w:rPr>
        <w:t>se</w:t>
      </w:r>
      <w:r w:rsidR="00D730A4" w:rsidRPr="0062063D">
        <w:rPr>
          <w:rFonts w:ascii="Palatino Linotype" w:hAnsi="Palatino Linotype" w:cs="Arial"/>
        </w:rPr>
        <w:t xml:space="preserve"> </w:t>
      </w:r>
      <w:r w:rsidRPr="0062063D">
        <w:rPr>
          <w:rFonts w:ascii="Palatino Linotype" w:hAnsi="Palatino Linotype" w:cs="Arial"/>
        </w:rPr>
        <w:t>trata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se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envió</w:t>
      </w:r>
      <w:r w:rsidR="00D730A4" w:rsidRPr="0062063D">
        <w:rPr>
          <w:rFonts w:ascii="Palatino Linotype" w:hAnsi="Palatino Linotype" w:cs="Arial"/>
          <w:lang w:val="es-ES_tradnl"/>
        </w:rPr>
        <w:t xml:space="preserve"> </w:t>
      </w:r>
      <w:r w:rsidRPr="0062063D">
        <w:rPr>
          <w:rFonts w:ascii="Palatino Linotype" w:hAnsi="Palatino Linotype"/>
        </w:rPr>
        <w:t>electrónicamente</w:t>
      </w:r>
      <w:r w:rsidR="00D730A4" w:rsidRPr="0062063D">
        <w:rPr>
          <w:rFonts w:ascii="Palatino Linotype" w:hAnsi="Palatino Linotype" w:cs="Arial"/>
          <w:lang w:val="es-ES_tradnl"/>
        </w:rPr>
        <w:t xml:space="preserve"> </w:t>
      </w:r>
      <w:r w:rsidRPr="0062063D">
        <w:rPr>
          <w:rFonts w:ascii="Palatino Linotype" w:hAnsi="Palatino Linotype" w:cs="Arial"/>
        </w:rPr>
        <w:t>al</w:t>
      </w:r>
      <w:r w:rsidR="00D730A4" w:rsidRPr="0062063D">
        <w:rPr>
          <w:rFonts w:ascii="Palatino Linotype" w:hAnsi="Palatino Linotype" w:cs="Arial"/>
          <w:lang w:val="es-ES_tradnl"/>
        </w:rPr>
        <w:t xml:space="preserve"> </w:t>
      </w:r>
      <w:r w:rsidRPr="0062063D">
        <w:rPr>
          <w:rFonts w:ascii="Palatino Linotype" w:hAnsi="Palatino Linotype"/>
        </w:rPr>
        <w:t>Instituto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w:t>
      </w:r>
      <w:r w:rsidR="00D730A4" w:rsidRPr="0062063D">
        <w:rPr>
          <w:rFonts w:ascii="Palatino Linotype" w:hAnsi="Palatino Linotype" w:cs="Arial"/>
          <w:lang w:val="es-ES_tradnl"/>
        </w:rPr>
        <w:t xml:space="preserve"> </w:t>
      </w:r>
      <w:r w:rsidRPr="0062063D">
        <w:rPr>
          <w:rFonts w:ascii="Palatino Linotype" w:eastAsia="Arial Unicode MS" w:hAnsi="Palatino Linotype" w:cs="Arial"/>
        </w:rPr>
        <w:t>Transparencia</w:t>
      </w:r>
      <w:r w:rsidRPr="0062063D">
        <w:rPr>
          <w:rFonts w:ascii="Palatino Linotype" w:hAnsi="Palatino Linotype" w:cs="Arial"/>
          <w:lang w:val="es-ES_tradnl"/>
        </w:rPr>
        <w:t>,</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Acceso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la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Información</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Pública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y</w:t>
      </w:r>
      <w:r w:rsidR="00D730A4" w:rsidRPr="0062063D">
        <w:rPr>
          <w:rFonts w:ascii="Palatino Linotype" w:hAnsi="Palatino Linotype" w:cs="Arial"/>
          <w:lang w:val="es-ES_tradnl"/>
        </w:rPr>
        <w:t xml:space="preserve"> </w:t>
      </w:r>
      <w:r w:rsidRPr="0062063D">
        <w:rPr>
          <w:rFonts w:ascii="Palatino Linotype" w:hAnsi="Palatino Linotype" w:cs="Arial"/>
        </w:rPr>
        <w:t>Protección</w:t>
      </w:r>
      <w:r w:rsidR="00D730A4" w:rsidRPr="0062063D">
        <w:rPr>
          <w:rFonts w:ascii="Palatino Linotype" w:hAnsi="Palatino Linotype" w:cs="Arial"/>
          <w:lang w:val="es-ES_tradnl"/>
        </w:rPr>
        <w:t xml:space="preserve"> </w:t>
      </w:r>
      <w:r w:rsidRPr="0062063D">
        <w:rPr>
          <w:rFonts w:ascii="Palatino Linotype" w:hAnsi="Palatino Linotype" w:cs="Arial"/>
        </w:rPr>
        <w:t>de</w:t>
      </w:r>
      <w:r w:rsidR="00D730A4" w:rsidRPr="0062063D">
        <w:rPr>
          <w:rFonts w:ascii="Palatino Linotype" w:hAnsi="Palatino Linotype" w:cs="Arial"/>
          <w:lang w:val="es-ES_tradnl"/>
        </w:rPr>
        <w:t xml:space="preserve"> </w:t>
      </w:r>
      <w:r w:rsidRPr="0062063D">
        <w:rPr>
          <w:rFonts w:ascii="Palatino Linotype" w:hAnsi="Palatino Linotype"/>
        </w:rPr>
        <w:t>Datos</w:t>
      </w:r>
      <w:r w:rsidR="00D730A4" w:rsidRPr="0062063D">
        <w:rPr>
          <w:rFonts w:ascii="Palatino Linotype" w:hAnsi="Palatino Linotype" w:cs="Arial"/>
          <w:lang w:val="es-ES_tradnl"/>
        </w:rPr>
        <w:t xml:space="preserve"> </w:t>
      </w:r>
      <w:r w:rsidRPr="0062063D">
        <w:rPr>
          <w:rFonts w:ascii="Palatino Linotype" w:hAnsi="Palatino Linotype" w:cs="Arial"/>
        </w:rPr>
        <w:t>Personales</w:t>
      </w:r>
      <w:r w:rsidR="00D730A4" w:rsidRPr="0062063D">
        <w:rPr>
          <w:rFonts w:ascii="Palatino Linotype" w:hAnsi="Palatino Linotype" w:cs="Arial"/>
          <w:lang w:val="es-ES_tradnl"/>
        </w:rPr>
        <w:t xml:space="preserve"> </w:t>
      </w:r>
      <w:r w:rsidRPr="0062063D">
        <w:rPr>
          <w:rFonts w:ascii="Palatino Linotype" w:hAnsi="Palatino Linotype"/>
        </w:rPr>
        <w:t>del</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Estado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México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y</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Municipios</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y</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con</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fundamento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lastRenderedPageBreak/>
        <w:t>en</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el</w:t>
      </w:r>
      <w:r w:rsidR="00D730A4" w:rsidRPr="0062063D">
        <w:rPr>
          <w:rFonts w:ascii="Palatino Linotype" w:hAnsi="Palatino Linotype" w:cs="Arial"/>
          <w:lang w:val="es-ES_tradnl"/>
        </w:rPr>
        <w:t xml:space="preserve"> </w:t>
      </w:r>
      <w:r w:rsidRPr="0062063D">
        <w:rPr>
          <w:rFonts w:ascii="Palatino Linotype" w:hAnsi="Palatino Linotype" w:cs="Arial"/>
        </w:rPr>
        <w:t>artículo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185</w:t>
      </w:r>
      <w:r w:rsidR="00EA1249" w:rsidRPr="0062063D">
        <w:rPr>
          <w:rFonts w:ascii="Palatino Linotype" w:hAnsi="Palatino Linotype" w:cs="Arial"/>
          <w:lang w:val="es-ES_tradnl"/>
        </w:rPr>
        <w:t>,</w:t>
      </w:r>
      <w:r w:rsidR="00D730A4" w:rsidRPr="0062063D">
        <w:rPr>
          <w:rFonts w:ascii="Palatino Linotype" w:hAnsi="Palatino Linotype" w:cs="Arial"/>
          <w:lang w:val="es-ES_tradnl"/>
        </w:rPr>
        <w:t xml:space="preserve"> </w:t>
      </w:r>
      <w:r w:rsidRPr="0062063D">
        <w:rPr>
          <w:rFonts w:ascii="Palatino Linotype" w:hAnsi="Palatino Linotype"/>
        </w:rPr>
        <w:t>fracción</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I</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la</w:t>
      </w:r>
      <w:r w:rsidR="00D730A4" w:rsidRPr="0062063D">
        <w:rPr>
          <w:rFonts w:ascii="Palatino Linotype" w:hAnsi="Palatino Linotype" w:cs="Arial"/>
          <w:lang w:val="es-ES_tradnl"/>
        </w:rPr>
        <w:t xml:space="preserve"> </w:t>
      </w:r>
      <w:r w:rsidRPr="0062063D">
        <w:rPr>
          <w:rFonts w:ascii="Palatino Linotype" w:hAnsi="Palatino Linotype"/>
        </w:rPr>
        <w:t>Ley</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Transparencia</w:t>
      </w:r>
      <w:r w:rsidR="00D730A4" w:rsidRPr="0062063D">
        <w:rPr>
          <w:rFonts w:ascii="Palatino Linotype" w:hAnsi="Palatino Linotype"/>
        </w:rPr>
        <w:t xml:space="preserve"> </w:t>
      </w:r>
      <w:r w:rsidRPr="0062063D">
        <w:rPr>
          <w:rFonts w:ascii="Palatino Linotype" w:hAnsi="Palatino Linotype"/>
        </w:rPr>
        <w:t>y</w:t>
      </w:r>
      <w:r w:rsidR="00D730A4" w:rsidRPr="0062063D">
        <w:rPr>
          <w:rFonts w:ascii="Palatino Linotype" w:hAnsi="Palatino Linotype"/>
        </w:rPr>
        <w:t xml:space="preserve"> </w:t>
      </w:r>
      <w:r w:rsidRPr="0062063D">
        <w:rPr>
          <w:rFonts w:ascii="Palatino Linotype" w:hAnsi="Palatino Linotype"/>
        </w:rPr>
        <w:t>Acceso</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Información</w:t>
      </w:r>
      <w:r w:rsidR="00D730A4" w:rsidRPr="0062063D">
        <w:rPr>
          <w:rFonts w:ascii="Palatino Linotype" w:hAnsi="Palatino Linotype"/>
        </w:rPr>
        <w:t xml:space="preserve"> </w:t>
      </w:r>
      <w:r w:rsidRPr="0062063D">
        <w:rPr>
          <w:rFonts w:ascii="Palatino Linotype" w:hAnsi="Palatino Linotype"/>
        </w:rPr>
        <w:t>Pública</w:t>
      </w:r>
      <w:r w:rsidR="00D730A4" w:rsidRPr="0062063D">
        <w:rPr>
          <w:rFonts w:ascii="Palatino Linotype" w:hAnsi="Palatino Linotype"/>
        </w:rPr>
        <w:t xml:space="preserve"> </w:t>
      </w:r>
      <w:r w:rsidRPr="0062063D">
        <w:rPr>
          <w:rFonts w:ascii="Palatino Linotype" w:hAnsi="Palatino Linotype"/>
        </w:rPr>
        <w:t>del</w:t>
      </w:r>
      <w:r w:rsidR="00D730A4" w:rsidRPr="0062063D">
        <w:rPr>
          <w:rFonts w:ascii="Palatino Linotype" w:hAnsi="Palatino Linotype"/>
        </w:rPr>
        <w:t xml:space="preserve"> </w:t>
      </w:r>
      <w:r w:rsidRPr="0062063D">
        <w:rPr>
          <w:rFonts w:ascii="Palatino Linotype" w:hAnsi="Palatino Linotype"/>
        </w:rPr>
        <w:t>Estado</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México</w:t>
      </w:r>
      <w:r w:rsidR="00D730A4" w:rsidRPr="0062063D">
        <w:rPr>
          <w:rFonts w:ascii="Palatino Linotype" w:hAnsi="Palatino Linotype"/>
        </w:rPr>
        <w:t xml:space="preserve"> </w:t>
      </w:r>
      <w:r w:rsidRPr="0062063D">
        <w:rPr>
          <w:rFonts w:ascii="Palatino Linotype" w:hAnsi="Palatino Linotype"/>
        </w:rPr>
        <w:t>y</w:t>
      </w:r>
      <w:r w:rsidR="00D730A4" w:rsidRPr="0062063D">
        <w:rPr>
          <w:rFonts w:ascii="Palatino Linotype" w:hAnsi="Palatino Linotype"/>
        </w:rPr>
        <w:t xml:space="preserve"> </w:t>
      </w:r>
      <w:r w:rsidRPr="0062063D">
        <w:rPr>
          <w:rFonts w:ascii="Palatino Linotype" w:hAnsi="Palatino Linotype"/>
        </w:rPr>
        <w:t>Municipios</w:t>
      </w:r>
      <w:r w:rsidRPr="0062063D">
        <w:rPr>
          <w:rFonts w:ascii="Palatino Linotype" w:hAnsi="Palatino Linotype" w:cs="Arial"/>
          <w:lang w:val="es-ES_tradnl"/>
        </w:rPr>
        <w:t>,</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se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turnó,</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través</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del</w:t>
      </w:r>
      <w:r w:rsidR="00D730A4" w:rsidRPr="0062063D">
        <w:rPr>
          <w:rFonts w:ascii="Palatino Linotype" w:eastAsia="Arial Unicode MS" w:hAnsi="Palatino Linotype" w:cs="Arial"/>
          <w:lang w:val="es-ES_tradnl"/>
        </w:rPr>
        <w:t xml:space="preserve"> </w:t>
      </w:r>
      <w:r w:rsidRPr="0062063D">
        <w:rPr>
          <w:rFonts w:ascii="Palatino Linotype" w:eastAsia="Arial Unicode MS" w:hAnsi="Palatino Linotype" w:cs="Arial"/>
          <w:b/>
          <w:lang w:val="es-ES_tradnl"/>
        </w:rPr>
        <w:t>SAIMEX</w:t>
      </w:r>
      <w:r w:rsidRPr="0062063D">
        <w:rPr>
          <w:rFonts w:ascii="Palatino Linotype" w:hAnsi="Palatino Linotype"/>
        </w:rPr>
        <w:t>,</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cs="Arial"/>
          <w:lang w:val="es-ES_tradnl"/>
        </w:rPr>
        <w:t>Comisionada</w:t>
      </w:r>
      <w:r w:rsidR="00D730A4" w:rsidRPr="0062063D">
        <w:rPr>
          <w:rFonts w:ascii="Palatino Linotype" w:hAnsi="Palatino Linotype" w:cs="Arial"/>
          <w:lang w:val="es-ES_tradnl"/>
        </w:rPr>
        <w:t xml:space="preserve"> </w:t>
      </w:r>
      <w:r w:rsidRPr="0062063D">
        <w:rPr>
          <w:rFonts w:ascii="Palatino Linotype" w:hAnsi="Palatino Linotype" w:cs="Arial"/>
          <w:b/>
          <w:lang w:val="es-ES_tradnl"/>
        </w:rPr>
        <w:t>EVA</w:t>
      </w:r>
      <w:r w:rsidR="00D730A4" w:rsidRPr="0062063D">
        <w:rPr>
          <w:rFonts w:ascii="Palatino Linotype" w:hAnsi="Palatino Linotype" w:cs="Arial"/>
          <w:b/>
          <w:lang w:val="es-ES_tradnl"/>
        </w:rPr>
        <w:t xml:space="preserve"> </w:t>
      </w:r>
      <w:r w:rsidRPr="0062063D">
        <w:rPr>
          <w:rFonts w:ascii="Palatino Linotype" w:hAnsi="Palatino Linotype" w:cs="Arial"/>
          <w:b/>
          <w:lang w:val="es-ES_tradnl"/>
        </w:rPr>
        <w:t>ABAID</w:t>
      </w:r>
      <w:r w:rsidR="00D730A4" w:rsidRPr="0062063D">
        <w:rPr>
          <w:rFonts w:ascii="Palatino Linotype" w:hAnsi="Palatino Linotype" w:cs="Arial"/>
          <w:b/>
          <w:lang w:val="es-ES_tradnl"/>
        </w:rPr>
        <w:t xml:space="preserve"> </w:t>
      </w:r>
      <w:r w:rsidRPr="0062063D">
        <w:rPr>
          <w:rFonts w:ascii="Palatino Linotype" w:hAnsi="Palatino Linotype" w:cs="Arial"/>
          <w:b/>
          <w:lang w:val="es-ES_tradnl"/>
        </w:rPr>
        <w:t>YAPUR</w:t>
      </w:r>
      <w:r w:rsidRPr="0062063D">
        <w:rPr>
          <w:rFonts w:ascii="Palatino Linotype" w:hAnsi="Palatino Linotype" w:cs="Arial"/>
          <w:lang w:val="es-ES_tradnl"/>
        </w:rPr>
        <w:t>,</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efecto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que</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decretara</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su</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admisión</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o</w:t>
      </w:r>
      <w:r w:rsidR="00D730A4" w:rsidRPr="0062063D">
        <w:rPr>
          <w:rFonts w:ascii="Palatino Linotype" w:hAnsi="Palatino Linotype" w:cs="Arial"/>
          <w:lang w:val="es-ES_tradnl"/>
        </w:rPr>
        <w:t xml:space="preserve"> </w:t>
      </w:r>
      <w:r w:rsidRPr="0062063D">
        <w:rPr>
          <w:rFonts w:ascii="Palatino Linotype" w:hAnsi="Palatino Linotype" w:cs="Arial"/>
          <w:lang w:val="es-ES_tradnl"/>
        </w:rPr>
        <w:t>desechamiento.</w:t>
      </w:r>
    </w:p>
    <w:p w14:paraId="09943340" w14:textId="43CB0D8E" w:rsidR="001E38B1" w:rsidRPr="0062063D"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62063D">
        <w:rPr>
          <w:rFonts w:ascii="Palatino Linotype" w:hAnsi="Palatino Linotype" w:cs="Arial"/>
        </w:rPr>
        <w:t>E</w:t>
      </w:r>
      <w:r w:rsidR="004B3947" w:rsidRPr="0062063D">
        <w:rPr>
          <w:rFonts w:ascii="Palatino Linotype" w:hAnsi="Palatino Linotype" w:cs="Arial"/>
        </w:rPr>
        <w:t>n</w:t>
      </w:r>
      <w:r w:rsidR="00D730A4" w:rsidRPr="0062063D">
        <w:rPr>
          <w:rFonts w:ascii="Palatino Linotype" w:hAnsi="Palatino Linotype" w:cs="Arial"/>
        </w:rPr>
        <w:t xml:space="preserve"> </w:t>
      </w:r>
      <w:r w:rsidR="004B3947" w:rsidRPr="0062063D">
        <w:rPr>
          <w:rFonts w:ascii="Palatino Linotype" w:hAnsi="Palatino Linotype" w:cs="Arial"/>
        </w:rPr>
        <w:t>fecha</w:t>
      </w:r>
      <w:r w:rsidR="00D730A4" w:rsidRPr="0062063D">
        <w:rPr>
          <w:rFonts w:ascii="Palatino Linotype" w:hAnsi="Palatino Linotype" w:cs="Arial"/>
        </w:rPr>
        <w:t xml:space="preserve"> </w:t>
      </w:r>
      <w:r w:rsidR="00D40A0F" w:rsidRPr="0062063D">
        <w:rPr>
          <w:rFonts w:ascii="Palatino Linotype" w:hAnsi="Palatino Linotype"/>
        </w:rPr>
        <w:t>trece</w:t>
      </w:r>
      <w:r w:rsidR="000914C2" w:rsidRPr="0062063D">
        <w:rPr>
          <w:rFonts w:ascii="Palatino Linotype" w:hAnsi="Palatino Linotype"/>
        </w:rPr>
        <w:t xml:space="preserve"> de </w:t>
      </w:r>
      <w:r w:rsidR="00D40A0F" w:rsidRPr="0062063D">
        <w:rPr>
          <w:rFonts w:ascii="Palatino Linotype" w:hAnsi="Palatino Linotype"/>
        </w:rPr>
        <w:t>agosto</w:t>
      </w:r>
      <w:r w:rsidR="000914C2" w:rsidRPr="0062063D">
        <w:rPr>
          <w:rFonts w:ascii="Palatino Linotype" w:hAnsi="Palatino Linotype"/>
        </w:rPr>
        <w:t xml:space="preserve"> de dos mil diecinueve</w:t>
      </w:r>
      <w:r w:rsidRPr="0062063D">
        <w:rPr>
          <w:rFonts w:ascii="Palatino Linotype" w:hAnsi="Palatino Linotype" w:cs="Arial"/>
        </w:rPr>
        <w:t>,</w:t>
      </w:r>
      <w:r w:rsidR="00D730A4" w:rsidRPr="0062063D">
        <w:rPr>
          <w:rFonts w:ascii="Palatino Linotype" w:hAnsi="Palatino Linotype" w:cs="Arial"/>
        </w:rPr>
        <w:t xml:space="preserve"> </w:t>
      </w:r>
      <w:r w:rsidRPr="0062063D">
        <w:rPr>
          <w:rFonts w:ascii="Palatino Linotype" w:hAnsi="Palatino Linotype" w:cs="Arial"/>
        </w:rPr>
        <w:t>atento</w:t>
      </w:r>
      <w:r w:rsidR="00D730A4" w:rsidRPr="0062063D">
        <w:rPr>
          <w:rFonts w:ascii="Palatino Linotype" w:hAnsi="Palatino Linotype" w:cs="Arial"/>
        </w:rPr>
        <w:t xml:space="preserve"> </w:t>
      </w:r>
      <w:r w:rsidRPr="0062063D">
        <w:rPr>
          <w:rFonts w:ascii="Palatino Linotype" w:hAnsi="Palatino Linotype" w:cs="Arial"/>
        </w:rPr>
        <w:t>a</w:t>
      </w:r>
      <w:r w:rsidR="00D730A4" w:rsidRPr="0062063D">
        <w:rPr>
          <w:rFonts w:ascii="Palatino Linotype" w:hAnsi="Palatino Linotype" w:cs="Arial"/>
        </w:rPr>
        <w:t xml:space="preserve"> </w:t>
      </w:r>
      <w:r w:rsidRPr="0062063D">
        <w:rPr>
          <w:rFonts w:ascii="Palatino Linotype" w:hAnsi="Palatino Linotype" w:cs="Arial"/>
        </w:rPr>
        <w:t>lo</w:t>
      </w:r>
      <w:r w:rsidR="00D730A4" w:rsidRPr="0062063D">
        <w:rPr>
          <w:rFonts w:ascii="Palatino Linotype" w:hAnsi="Palatino Linotype" w:cs="Arial"/>
        </w:rPr>
        <w:t xml:space="preserve"> </w:t>
      </w:r>
      <w:r w:rsidRPr="0062063D">
        <w:rPr>
          <w:rFonts w:ascii="Palatino Linotype" w:hAnsi="Palatino Linotype" w:cs="Arial"/>
        </w:rPr>
        <w:t>dispuesto</w:t>
      </w:r>
      <w:r w:rsidR="00D730A4" w:rsidRPr="0062063D">
        <w:rPr>
          <w:rFonts w:ascii="Palatino Linotype" w:hAnsi="Palatino Linotype" w:cs="Arial"/>
        </w:rPr>
        <w:t xml:space="preserve"> </w:t>
      </w:r>
      <w:r w:rsidRPr="0062063D">
        <w:rPr>
          <w:rFonts w:ascii="Palatino Linotype" w:hAnsi="Palatino Linotype" w:cs="Arial"/>
        </w:rPr>
        <w:t>en</w:t>
      </w:r>
      <w:r w:rsidR="00D730A4" w:rsidRPr="0062063D">
        <w:rPr>
          <w:rFonts w:ascii="Palatino Linotype" w:hAnsi="Palatino Linotype" w:cs="Arial"/>
        </w:rPr>
        <w:t xml:space="preserve"> </w:t>
      </w:r>
      <w:r w:rsidRPr="0062063D">
        <w:rPr>
          <w:rFonts w:ascii="Palatino Linotype" w:hAnsi="Palatino Linotype" w:cs="Arial"/>
        </w:rPr>
        <w:t>el</w:t>
      </w:r>
      <w:r w:rsidR="00D730A4" w:rsidRPr="0062063D">
        <w:rPr>
          <w:rFonts w:ascii="Palatino Linotype" w:hAnsi="Palatino Linotype" w:cs="Arial"/>
        </w:rPr>
        <w:t xml:space="preserve"> </w:t>
      </w:r>
      <w:r w:rsidRPr="0062063D">
        <w:rPr>
          <w:rFonts w:ascii="Palatino Linotype" w:hAnsi="Palatino Linotype" w:cs="Arial"/>
        </w:rPr>
        <w:t>artículo</w:t>
      </w:r>
      <w:r w:rsidR="00D730A4" w:rsidRPr="0062063D">
        <w:rPr>
          <w:rFonts w:ascii="Palatino Linotype" w:hAnsi="Palatino Linotype" w:cs="Arial"/>
        </w:rPr>
        <w:t xml:space="preserve"> </w:t>
      </w:r>
      <w:r w:rsidRPr="0062063D">
        <w:rPr>
          <w:rFonts w:ascii="Palatino Linotype" w:hAnsi="Palatino Linotype" w:cs="Arial"/>
        </w:rPr>
        <w:t>185</w:t>
      </w:r>
      <w:r w:rsidR="00EA1249" w:rsidRPr="0062063D">
        <w:rPr>
          <w:rFonts w:ascii="Palatino Linotype" w:hAnsi="Palatino Linotype" w:cs="Arial"/>
        </w:rPr>
        <w:t>,</w:t>
      </w:r>
      <w:r w:rsidR="00D730A4" w:rsidRPr="0062063D">
        <w:rPr>
          <w:rFonts w:ascii="Palatino Linotype" w:hAnsi="Palatino Linotype" w:cs="Arial"/>
        </w:rPr>
        <w:t xml:space="preserve"> </w:t>
      </w:r>
      <w:r w:rsidRPr="0062063D">
        <w:rPr>
          <w:rFonts w:ascii="Palatino Linotype" w:hAnsi="Palatino Linotype" w:cs="Arial"/>
        </w:rPr>
        <w:t>fracciones</w:t>
      </w:r>
      <w:r w:rsidR="00D730A4" w:rsidRPr="0062063D">
        <w:rPr>
          <w:rFonts w:ascii="Palatino Linotype" w:hAnsi="Palatino Linotype" w:cs="Arial"/>
        </w:rPr>
        <w:t xml:space="preserve"> </w:t>
      </w:r>
      <w:r w:rsidRPr="0062063D">
        <w:rPr>
          <w:rFonts w:ascii="Palatino Linotype" w:hAnsi="Palatino Linotype" w:cs="Arial"/>
        </w:rPr>
        <w:t>I,</w:t>
      </w:r>
      <w:r w:rsidR="00D730A4" w:rsidRPr="0062063D">
        <w:rPr>
          <w:rFonts w:ascii="Palatino Linotype" w:hAnsi="Palatino Linotype" w:cs="Arial"/>
        </w:rPr>
        <w:t xml:space="preserve"> </w:t>
      </w:r>
      <w:r w:rsidRPr="0062063D">
        <w:rPr>
          <w:rFonts w:ascii="Palatino Linotype" w:hAnsi="Palatino Linotype" w:cs="Arial"/>
        </w:rPr>
        <w:t>II</w:t>
      </w:r>
      <w:r w:rsidR="00D730A4" w:rsidRPr="0062063D">
        <w:rPr>
          <w:rFonts w:ascii="Palatino Linotype" w:hAnsi="Palatino Linotype" w:cs="Arial"/>
        </w:rPr>
        <w:t xml:space="preserve"> </w:t>
      </w:r>
      <w:r w:rsidRPr="0062063D">
        <w:rPr>
          <w:rFonts w:ascii="Palatino Linotype" w:hAnsi="Palatino Linotype" w:cs="Arial"/>
        </w:rPr>
        <w:t>y</w:t>
      </w:r>
      <w:r w:rsidR="00D730A4" w:rsidRPr="0062063D">
        <w:rPr>
          <w:rFonts w:ascii="Palatino Linotype" w:hAnsi="Palatino Linotype" w:cs="Arial"/>
        </w:rPr>
        <w:t xml:space="preserve"> </w:t>
      </w:r>
      <w:r w:rsidRPr="0062063D">
        <w:rPr>
          <w:rFonts w:ascii="Palatino Linotype" w:hAnsi="Palatino Linotype" w:cs="Arial"/>
        </w:rPr>
        <w:t>IV</w:t>
      </w:r>
      <w:r w:rsidR="00D730A4" w:rsidRPr="0062063D">
        <w:rPr>
          <w:rFonts w:ascii="Palatino Linotype" w:hAnsi="Palatino Linotype" w:cs="Arial"/>
        </w:rPr>
        <w:t xml:space="preserve"> </w:t>
      </w:r>
      <w:r w:rsidRPr="0062063D">
        <w:rPr>
          <w:rFonts w:ascii="Palatino Linotype" w:hAnsi="Palatino Linotype" w:cs="Arial"/>
        </w:rPr>
        <w:t>de</w:t>
      </w:r>
      <w:r w:rsidR="00D730A4" w:rsidRPr="0062063D">
        <w:rPr>
          <w:rFonts w:ascii="Palatino Linotype" w:hAnsi="Palatino Linotype" w:cs="Arial"/>
        </w:rPr>
        <w:t xml:space="preserve"> </w:t>
      </w:r>
      <w:r w:rsidRPr="0062063D">
        <w:rPr>
          <w:rFonts w:ascii="Palatino Linotype" w:hAnsi="Palatino Linotype"/>
        </w:rPr>
        <w:t>la</w:t>
      </w:r>
      <w:r w:rsidR="00D730A4" w:rsidRPr="0062063D">
        <w:rPr>
          <w:rFonts w:ascii="Palatino Linotype" w:hAnsi="Palatino Linotype" w:cs="Arial"/>
        </w:rPr>
        <w:t xml:space="preserve"> </w:t>
      </w:r>
      <w:r w:rsidRPr="0062063D">
        <w:rPr>
          <w:rFonts w:ascii="Palatino Linotype" w:hAnsi="Palatino Linotype"/>
        </w:rPr>
        <w:t>Ley</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Transparencia</w:t>
      </w:r>
      <w:r w:rsidR="00D730A4" w:rsidRPr="0062063D">
        <w:rPr>
          <w:rFonts w:ascii="Palatino Linotype" w:hAnsi="Palatino Linotype"/>
        </w:rPr>
        <w:t xml:space="preserve"> </w:t>
      </w:r>
      <w:r w:rsidRPr="0062063D">
        <w:rPr>
          <w:rFonts w:ascii="Palatino Linotype" w:hAnsi="Palatino Linotype"/>
        </w:rPr>
        <w:t>y</w:t>
      </w:r>
      <w:r w:rsidR="00D730A4" w:rsidRPr="0062063D">
        <w:rPr>
          <w:rFonts w:ascii="Palatino Linotype" w:hAnsi="Palatino Linotype"/>
        </w:rPr>
        <w:t xml:space="preserve"> </w:t>
      </w:r>
      <w:r w:rsidRPr="0062063D">
        <w:rPr>
          <w:rFonts w:ascii="Palatino Linotype" w:hAnsi="Palatino Linotype"/>
        </w:rPr>
        <w:t>Acceso</w:t>
      </w:r>
      <w:r w:rsidR="00D730A4" w:rsidRPr="0062063D">
        <w:rPr>
          <w:rFonts w:ascii="Palatino Linotype" w:hAnsi="Palatino Linotype"/>
        </w:rPr>
        <w:t xml:space="preserve"> </w:t>
      </w:r>
      <w:r w:rsidRPr="0062063D">
        <w:rPr>
          <w:rFonts w:ascii="Palatino Linotype" w:hAnsi="Palatino Linotype"/>
        </w:rPr>
        <w:t>a</w:t>
      </w:r>
      <w:r w:rsidR="00D730A4" w:rsidRPr="0062063D">
        <w:rPr>
          <w:rFonts w:ascii="Palatino Linotype" w:hAnsi="Palatino Linotype"/>
        </w:rPr>
        <w:t xml:space="preserve"> </w:t>
      </w:r>
      <w:r w:rsidRPr="0062063D">
        <w:rPr>
          <w:rFonts w:ascii="Palatino Linotype" w:hAnsi="Palatino Linotype"/>
        </w:rPr>
        <w:t>la</w:t>
      </w:r>
      <w:r w:rsidR="00D730A4" w:rsidRPr="0062063D">
        <w:rPr>
          <w:rFonts w:ascii="Palatino Linotype" w:hAnsi="Palatino Linotype"/>
        </w:rPr>
        <w:t xml:space="preserve"> </w:t>
      </w:r>
      <w:r w:rsidRPr="0062063D">
        <w:rPr>
          <w:rFonts w:ascii="Palatino Linotype" w:hAnsi="Palatino Linotype"/>
        </w:rPr>
        <w:t>Información</w:t>
      </w:r>
      <w:r w:rsidR="00D730A4" w:rsidRPr="0062063D">
        <w:rPr>
          <w:rFonts w:ascii="Palatino Linotype" w:hAnsi="Palatino Linotype"/>
        </w:rPr>
        <w:t xml:space="preserve"> </w:t>
      </w:r>
      <w:r w:rsidRPr="0062063D">
        <w:rPr>
          <w:rFonts w:ascii="Palatino Linotype" w:hAnsi="Palatino Linotype"/>
        </w:rPr>
        <w:t>Pública</w:t>
      </w:r>
      <w:r w:rsidR="00D730A4" w:rsidRPr="0062063D">
        <w:rPr>
          <w:rFonts w:ascii="Palatino Linotype" w:hAnsi="Palatino Linotype"/>
        </w:rPr>
        <w:t xml:space="preserve"> </w:t>
      </w:r>
      <w:r w:rsidRPr="0062063D">
        <w:rPr>
          <w:rFonts w:ascii="Palatino Linotype" w:hAnsi="Palatino Linotype"/>
        </w:rPr>
        <w:t>del</w:t>
      </w:r>
      <w:r w:rsidR="00D730A4" w:rsidRPr="0062063D">
        <w:rPr>
          <w:rFonts w:ascii="Palatino Linotype" w:hAnsi="Palatino Linotype"/>
        </w:rPr>
        <w:t xml:space="preserve"> </w:t>
      </w:r>
      <w:r w:rsidRPr="0062063D">
        <w:rPr>
          <w:rFonts w:ascii="Palatino Linotype" w:hAnsi="Palatino Linotype"/>
        </w:rPr>
        <w:t>Estado</w:t>
      </w:r>
      <w:r w:rsidR="00D730A4" w:rsidRPr="0062063D">
        <w:rPr>
          <w:rFonts w:ascii="Palatino Linotype" w:hAnsi="Palatino Linotype"/>
        </w:rPr>
        <w:t xml:space="preserve"> </w:t>
      </w:r>
      <w:r w:rsidRPr="0062063D">
        <w:rPr>
          <w:rFonts w:ascii="Palatino Linotype" w:hAnsi="Palatino Linotype"/>
        </w:rPr>
        <w:t>de</w:t>
      </w:r>
      <w:r w:rsidR="00D730A4" w:rsidRPr="0062063D">
        <w:rPr>
          <w:rFonts w:ascii="Palatino Linotype" w:hAnsi="Palatino Linotype"/>
        </w:rPr>
        <w:t xml:space="preserve"> </w:t>
      </w:r>
      <w:r w:rsidRPr="0062063D">
        <w:rPr>
          <w:rFonts w:ascii="Palatino Linotype" w:hAnsi="Palatino Linotype"/>
        </w:rPr>
        <w:t>México</w:t>
      </w:r>
      <w:r w:rsidR="00D730A4" w:rsidRPr="0062063D">
        <w:rPr>
          <w:rFonts w:ascii="Palatino Linotype" w:hAnsi="Palatino Linotype"/>
        </w:rPr>
        <w:t xml:space="preserve"> </w:t>
      </w:r>
      <w:r w:rsidRPr="0062063D">
        <w:rPr>
          <w:rFonts w:ascii="Palatino Linotype" w:hAnsi="Palatino Linotype"/>
        </w:rPr>
        <w:t>y</w:t>
      </w:r>
      <w:r w:rsidR="00D730A4" w:rsidRPr="0062063D">
        <w:rPr>
          <w:rFonts w:ascii="Palatino Linotype" w:hAnsi="Palatino Linotype"/>
        </w:rPr>
        <w:t xml:space="preserve"> </w:t>
      </w:r>
      <w:r w:rsidRPr="0062063D">
        <w:rPr>
          <w:rFonts w:ascii="Palatino Linotype" w:hAnsi="Palatino Linotype"/>
        </w:rPr>
        <w:t>Municipios,</w:t>
      </w:r>
      <w:r w:rsidR="00D730A4" w:rsidRPr="0062063D">
        <w:rPr>
          <w:rFonts w:ascii="Palatino Linotype" w:hAnsi="Palatino Linotype"/>
        </w:rPr>
        <w:t xml:space="preserve"> </w:t>
      </w:r>
      <w:r w:rsidR="009012A7" w:rsidRPr="0062063D">
        <w:rPr>
          <w:rFonts w:ascii="Palatino Linotype" w:hAnsi="Palatino Linotype"/>
        </w:rPr>
        <w:t>se</w:t>
      </w:r>
      <w:r w:rsidR="00D730A4" w:rsidRPr="0062063D">
        <w:rPr>
          <w:rFonts w:ascii="Palatino Linotype" w:hAnsi="Palatino Linotype"/>
        </w:rPr>
        <w:t xml:space="preserve"> </w:t>
      </w:r>
      <w:r w:rsidRPr="0062063D">
        <w:rPr>
          <w:rFonts w:ascii="Palatino Linotype" w:hAnsi="Palatino Linotype"/>
        </w:rPr>
        <w:t>a</w:t>
      </w:r>
      <w:r w:rsidRPr="0062063D">
        <w:rPr>
          <w:rFonts w:ascii="Palatino Linotype" w:hAnsi="Palatino Linotype" w:cs="Arial"/>
        </w:rPr>
        <w:t>cordó</w:t>
      </w:r>
      <w:r w:rsidR="00D730A4" w:rsidRPr="0062063D">
        <w:rPr>
          <w:rFonts w:ascii="Palatino Linotype" w:hAnsi="Palatino Linotype" w:cs="Arial"/>
        </w:rPr>
        <w:t xml:space="preserve"> </w:t>
      </w:r>
      <w:r w:rsidRPr="0062063D">
        <w:rPr>
          <w:rFonts w:ascii="Palatino Linotype" w:hAnsi="Palatino Linotype" w:cs="Arial"/>
        </w:rPr>
        <w:t>la</w:t>
      </w:r>
      <w:r w:rsidR="00D730A4" w:rsidRPr="0062063D">
        <w:rPr>
          <w:rFonts w:ascii="Palatino Linotype" w:hAnsi="Palatino Linotype" w:cs="Arial"/>
        </w:rPr>
        <w:t xml:space="preserve"> </w:t>
      </w:r>
      <w:r w:rsidRPr="0062063D">
        <w:rPr>
          <w:rFonts w:ascii="Palatino Linotype" w:hAnsi="Palatino Linotype" w:cs="Arial"/>
        </w:rPr>
        <w:t>admisión</w:t>
      </w:r>
      <w:r w:rsidR="00D730A4" w:rsidRPr="0062063D">
        <w:rPr>
          <w:rFonts w:ascii="Palatino Linotype" w:hAnsi="Palatino Linotype" w:cs="Arial"/>
        </w:rPr>
        <w:t xml:space="preserve"> </w:t>
      </w:r>
      <w:r w:rsidRPr="0062063D">
        <w:rPr>
          <w:rFonts w:ascii="Palatino Linotype" w:hAnsi="Palatino Linotype" w:cs="Arial"/>
        </w:rPr>
        <w:t>a</w:t>
      </w:r>
      <w:r w:rsidR="00D730A4" w:rsidRPr="0062063D">
        <w:rPr>
          <w:rFonts w:ascii="Palatino Linotype" w:hAnsi="Palatino Linotype" w:cs="Arial"/>
        </w:rPr>
        <w:t xml:space="preserve"> </w:t>
      </w:r>
      <w:r w:rsidRPr="0062063D">
        <w:rPr>
          <w:rFonts w:ascii="Palatino Linotype" w:hAnsi="Palatino Linotype" w:cs="Arial"/>
        </w:rPr>
        <w:t>trámite</w:t>
      </w:r>
      <w:r w:rsidR="00D730A4" w:rsidRPr="0062063D">
        <w:rPr>
          <w:rFonts w:ascii="Palatino Linotype" w:hAnsi="Palatino Linotype" w:cs="Arial"/>
        </w:rPr>
        <w:t xml:space="preserve"> </w:t>
      </w:r>
      <w:r w:rsidRPr="0062063D">
        <w:rPr>
          <w:rFonts w:ascii="Palatino Linotype" w:hAnsi="Palatino Linotype" w:cs="Arial"/>
        </w:rPr>
        <w:t>de</w:t>
      </w:r>
      <w:r w:rsidR="00943778" w:rsidRPr="0062063D">
        <w:rPr>
          <w:rFonts w:ascii="Palatino Linotype" w:hAnsi="Palatino Linotype" w:cs="Arial"/>
        </w:rPr>
        <w:t>l</w:t>
      </w:r>
      <w:r w:rsidR="00D730A4" w:rsidRPr="0062063D">
        <w:rPr>
          <w:rFonts w:ascii="Palatino Linotype" w:hAnsi="Palatino Linotype" w:cs="Arial"/>
        </w:rPr>
        <w:t xml:space="preserve"> </w:t>
      </w:r>
      <w:r w:rsidRPr="0062063D">
        <w:rPr>
          <w:rFonts w:ascii="Palatino Linotype" w:hAnsi="Palatino Linotype" w:cs="Arial"/>
        </w:rPr>
        <w:t>referido</w:t>
      </w:r>
      <w:r w:rsidR="00D730A4" w:rsidRPr="0062063D">
        <w:rPr>
          <w:rFonts w:ascii="Palatino Linotype" w:hAnsi="Palatino Linotype" w:cs="Arial"/>
        </w:rPr>
        <w:t xml:space="preserve"> </w:t>
      </w:r>
      <w:r w:rsidRPr="0062063D">
        <w:rPr>
          <w:rFonts w:ascii="Palatino Linotype" w:hAnsi="Palatino Linotype" w:cs="Arial"/>
        </w:rPr>
        <w:t>recurso</w:t>
      </w:r>
      <w:r w:rsidR="00D730A4" w:rsidRPr="0062063D">
        <w:rPr>
          <w:rFonts w:ascii="Palatino Linotype" w:hAnsi="Palatino Linotype" w:cs="Arial"/>
        </w:rPr>
        <w:t xml:space="preserve"> </w:t>
      </w:r>
      <w:r w:rsidRPr="0062063D">
        <w:rPr>
          <w:rFonts w:ascii="Palatino Linotype" w:hAnsi="Palatino Linotype" w:cs="Arial"/>
        </w:rPr>
        <w:t>de</w:t>
      </w:r>
      <w:r w:rsidR="00D730A4" w:rsidRPr="0062063D">
        <w:rPr>
          <w:rFonts w:ascii="Palatino Linotype" w:hAnsi="Palatino Linotype" w:cs="Arial"/>
        </w:rPr>
        <w:t xml:space="preserve"> </w:t>
      </w:r>
      <w:r w:rsidRPr="0062063D">
        <w:rPr>
          <w:rFonts w:ascii="Palatino Linotype" w:hAnsi="Palatino Linotype" w:cs="Arial"/>
          <w:lang w:val="es-ES_tradnl"/>
        </w:rPr>
        <w:t>revisión</w:t>
      </w:r>
      <w:r w:rsidRPr="0062063D">
        <w:rPr>
          <w:rFonts w:ascii="Palatino Linotype" w:hAnsi="Palatino Linotype" w:cs="Arial"/>
        </w:rPr>
        <w:t>,</w:t>
      </w:r>
      <w:r w:rsidR="00D730A4" w:rsidRPr="0062063D">
        <w:rPr>
          <w:rFonts w:ascii="Palatino Linotype" w:hAnsi="Palatino Linotype" w:cs="Arial"/>
        </w:rPr>
        <w:t xml:space="preserve"> </w:t>
      </w:r>
      <w:r w:rsidRPr="0062063D">
        <w:rPr>
          <w:rFonts w:ascii="Palatino Linotype" w:hAnsi="Palatino Linotype" w:cs="Arial"/>
        </w:rPr>
        <w:t>así</w:t>
      </w:r>
      <w:r w:rsidR="00D730A4" w:rsidRPr="0062063D">
        <w:rPr>
          <w:rFonts w:ascii="Palatino Linotype" w:hAnsi="Palatino Linotype" w:cs="Arial"/>
        </w:rPr>
        <w:t xml:space="preserve"> </w:t>
      </w:r>
      <w:r w:rsidRPr="0062063D">
        <w:rPr>
          <w:rFonts w:ascii="Palatino Linotype" w:hAnsi="Palatino Linotype" w:cs="Arial"/>
        </w:rPr>
        <w:t>como</w:t>
      </w:r>
      <w:r w:rsidR="00D730A4" w:rsidRPr="0062063D">
        <w:rPr>
          <w:rFonts w:ascii="Palatino Linotype" w:hAnsi="Palatino Linotype" w:cs="Arial"/>
        </w:rPr>
        <w:t xml:space="preserve"> </w:t>
      </w:r>
      <w:r w:rsidRPr="0062063D">
        <w:rPr>
          <w:rFonts w:ascii="Palatino Linotype" w:hAnsi="Palatino Linotype" w:cs="Arial"/>
        </w:rPr>
        <w:t>la</w:t>
      </w:r>
      <w:r w:rsidR="00D730A4" w:rsidRPr="0062063D">
        <w:rPr>
          <w:rFonts w:ascii="Palatino Linotype" w:hAnsi="Palatino Linotype" w:cs="Arial"/>
        </w:rPr>
        <w:t xml:space="preserve"> </w:t>
      </w:r>
      <w:r w:rsidRPr="0062063D">
        <w:rPr>
          <w:rFonts w:ascii="Palatino Linotype" w:hAnsi="Palatino Linotype" w:cs="Arial"/>
        </w:rPr>
        <w:t>integración</w:t>
      </w:r>
      <w:r w:rsidR="00D730A4" w:rsidRPr="0062063D">
        <w:rPr>
          <w:rFonts w:ascii="Palatino Linotype" w:hAnsi="Palatino Linotype" w:cs="Arial"/>
        </w:rPr>
        <w:t xml:space="preserve"> </w:t>
      </w:r>
      <w:r w:rsidRPr="0062063D">
        <w:rPr>
          <w:rFonts w:ascii="Palatino Linotype" w:hAnsi="Palatino Linotype" w:cs="Arial"/>
        </w:rPr>
        <w:t>de</w:t>
      </w:r>
      <w:r w:rsidR="00943778" w:rsidRPr="0062063D">
        <w:rPr>
          <w:rFonts w:ascii="Palatino Linotype" w:hAnsi="Palatino Linotype" w:cs="Arial"/>
        </w:rPr>
        <w:t>l</w:t>
      </w:r>
      <w:r w:rsidR="00D730A4" w:rsidRPr="0062063D">
        <w:rPr>
          <w:rFonts w:ascii="Palatino Linotype" w:hAnsi="Palatino Linotype" w:cs="Arial"/>
        </w:rPr>
        <w:t xml:space="preserve"> </w:t>
      </w:r>
      <w:r w:rsidRPr="0062063D">
        <w:rPr>
          <w:rFonts w:ascii="Palatino Linotype" w:hAnsi="Palatino Linotype" w:cs="Arial"/>
        </w:rPr>
        <w:t>expediente</w:t>
      </w:r>
      <w:r w:rsidR="00D730A4" w:rsidRPr="0062063D">
        <w:rPr>
          <w:rFonts w:ascii="Palatino Linotype" w:hAnsi="Palatino Linotype" w:cs="Arial"/>
        </w:rPr>
        <w:t xml:space="preserve"> </w:t>
      </w:r>
      <w:r w:rsidRPr="0062063D">
        <w:rPr>
          <w:rFonts w:ascii="Palatino Linotype" w:hAnsi="Palatino Linotype" w:cs="Arial"/>
          <w:lang w:val="es-ES_tradnl"/>
        </w:rPr>
        <w:t>respectivo</w:t>
      </w:r>
      <w:r w:rsidRPr="0062063D">
        <w:rPr>
          <w:rFonts w:ascii="Palatino Linotype" w:hAnsi="Palatino Linotype" w:cs="Arial"/>
        </w:rPr>
        <w:t>,</w:t>
      </w:r>
      <w:r w:rsidR="00D730A4" w:rsidRPr="0062063D">
        <w:rPr>
          <w:rFonts w:ascii="Palatino Linotype" w:hAnsi="Palatino Linotype" w:cs="Arial"/>
        </w:rPr>
        <w:t xml:space="preserve"> </w:t>
      </w:r>
      <w:r w:rsidRPr="0062063D">
        <w:rPr>
          <w:rFonts w:ascii="Palatino Linotype" w:hAnsi="Palatino Linotype" w:cs="Arial"/>
        </w:rPr>
        <w:t>mismo</w:t>
      </w:r>
      <w:r w:rsidR="00D730A4" w:rsidRPr="0062063D">
        <w:rPr>
          <w:rFonts w:ascii="Palatino Linotype" w:hAnsi="Palatino Linotype" w:cs="Arial"/>
        </w:rPr>
        <w:t xml:space="preserve"> </w:t>
      </w:r>
      <w:r w:rsidRPr="0062063D">
        <w:rPr>
          <w:rFonts w:ascii="Palatino Linotype" w:hAnsi="Palatino Linotype" w:cs="Arial"/>
        </w:rPr>
        <w:t>que</w:t>
      </w:r>
      <w:r w:rsidR="00D730A4" w:rsidRPr="0062063D">
        <w:rPr>
          <w:rFonts w:ascii="Palatino Linotype" w:hAnsi="Palatino Linotype" w:cs="Arial"/>
        </w:rPr>
        <w:t xml:space="preserve"> </w:t>
      </w:r>
      <w:r w:rsidRPr="0062063D">
        <w:rPr>
          <w:rFonts w:ascii="Palatino Linotype" w:hAnsi="Palatino Linotype" w:cs="Arial"/>
        </w:rPr>
        <w:t>se</w:t>
      </w:r>
      <w:r w:rsidR="00D730A4" w:rsidRPr="0062063D">
        <w:rPr>
          <w:rFonts w:ascii="Palatino Linotype" w:hAnsi="Palatino Linotype" w:cs="Arial"/>
        </w:rPr>
        <w:t xml:space="preserve"> </w:t>
      </w:r>
      <w:r w:rsidRPr="0062063D">
        <w:rPr>
          <w:rFonts w:ascii="Palatino Linotype" w:hAnsi="Palatino Linotype" w:cs="Arial"/>
        </w:rPr>
        <w:t>pus</w:t>
      </w:r>
      <w:r w:rsidR="00943778" w:rsidRPr="0062063D">
        <w:rPr>
          <w:rFonts w:ascii="Palatino Linotype" w:hAnsi="Palatino Linotype" w:cs="Arial"/>
        </w:rPr>
        <w:t>o</w:t>
      </w:r>
      <w:r w:rsidR="00D730A4" w:rsidRPr="0062063D">
        <w:rPr>
          <w:rFonts w:ascii="Palatino Linotype" w:hAnsi="Palatino Linotype" w:cs="Arial"/>
        </w:rPr>
        <w:t xml:space="preserve"> </w:t>
      </w:r>
      <w:r w:rsidRPr="0062063D">
        <w:rPr>
          <w:rFonts w:ascii="Palatino Linotype" w:hAnsi="Palatino Linotype" w:cs="Arial"/>
        </w:rPr>
        <w:t>a</w:t>
      </w:r>
      <w:r w:rsidR="00D730A4" w:rsidRPr="0062063D">
        <w:rPr>
          <w:rFonts w:ascii="Palatino Linotype" w:hAnsi="Palatino Linotype" w:cs="Arial"/>
        </w:rPr>
        <w:t xml:space="preserve"> </w:t>
      </w:r>
      <w:r w:rsidRPr="0062063D">
        <w:rPr>
          <w:rFonts w:ascii="Palatino Linotype" w:hAnsi="Palatino Linotype" w:cs="Arial"/>
        </w:rPr>
        <w:t>disposición</w:t>
      </w:r>
      <w:r w:rsidR="00D730A4" w:rsidRPr="0062063D">
        <w:rPr>
          <w:rFonts w:ascii="Palatino Linotype" w:hAnsi="Palatino Linotype" w:cs="Arial"/>
        </w:rPr>
        <w:t xml:space="preserve"> </w:t>
      </w:r>
      <w:r w:rsidRPr="0062063D">
        <w:rPr>
          <w:rFonts w:ascii="Palatino Linotype" w:hAnsi="Palatino Linotype" w:cs="Arial"/>
        </w:rPr>
        <w:t>de</w:t>
      </w:r>
      <w:r w:rsidR="00D730A4" w:rsidRPr="0062063D">
        <w:rPr>
          <w:rFonts w:ascii="Palatino Linotype" w:hAnsi="Palatino Linotype" w:cs="Arial"/>
        </w:rPr>
        <w:t xml:space="preserve"> </w:t>
      </w:r>
      <w:r w:rsidRPr="0062063D">
        <w:rPr>
          <w:rFonts w:ascii="Palatino Linotype" w:hAnsi="Palatino Linotype" w:cs="Arial"/>
        </w:rPr>
        <w:t>las</w:t>
      </w:r>
      <w:r w:rsidR="00D730A4" w:rsidRPr="0062063D">
        <w:rPr>
          <w:rFonts w:ascii="Palatino Linotype" w:hAnsi="Palatino Linotype" w:cs="Arial"/>
        </w:rPr>
        <w:t xml:space="preserve"> </w:t>
      </w:r>
      <w:r w:rsidRPr="0062063D">
        <w:rPr>
          <w:rFonts w:ascii="Palatino Linotype" w:hAnsi="Palatino Linotype" w:cs="Arial"/>
        </w:rPr>
        <w:t>partes,</w:t>
      </w:r>
      <w:r w:rsidR="00D730A4" w:rsidRPr="0062063D">
        <w:rPr>
          <w:rFonts w:ascii="Palatino Linotype" w:hAnsi="Palatino Linotype" w:cs="Arial"/>
        </w:rPr>
        <w:t xml:space="preserve"> </w:t>
      </w:r>
      <w:r w:rsidRPr="0062063D">
        <w:rPr>
          <w:rFonts w:ascii="Palatino Linotype" w:hAnsi="Palatino Linotype" w:cs="Arial"/>
        </w:rPr>
        <w:t>para</w:t>
      </w:r>
      <w:r w:rsidR="00D730A4" w:rsidRPr="0062063D">
        <w:rPr>
          <w:rFonts w:ascii="Palatino Linotype" w:hAnsi="Palatino Linotype" w:cs="Arial"/>
        </w:rPr>
        <w:t xml:space="preserve"> </w:t>
      </w:r>
      <w:r w:rsidRPr="0062063D">
        <w:rPr>
          <w:rFonts w:ascii="Palatino Linotype" w:hAnsi="Palatino Linotype" w:cs="Arial"/>
        </w:rPr>
        <w:t>que</w:t>
      </w:r>
      <w:r w:rsidR="00D730A4" w:rsidRPr="0062063D">
        <w:rPr>
          <w:rFonts w:ascii="Palatino Linotype" w:hAnsi="Palatino Linotype" w:cs="Arial"/>
        </w:rPr>
        <w:t xml:space="preserve"> </w:t>
      </w:r>
      <w:r w:rsidRPr="0062063D">
        <w:rPr>
          <w:rFonts w:ascii="Palatino Linotype" w:hAnsi="Palatino Linotype" w:cs="Arial"/>
        </w:rPr>
        <w:t>en</w:t>
      </w:r>
      <w:r w:rsidR="00D730A4" w:rsidRPr="0062063D">
        <w:rPr>
          <w:rFonts w:ascii="Palatino Linotype" w:hAnsi="Palatino Linotype" w:cs="Arial"/>
        </w:rPr>
        <w:t xml:space="preserve"> </w:t>
      </w:r>
      <w:r w:rsidR="00E70A61" w:rsidRPr="0062063D">
        <w:rPr>
          <w:rFonts w:ascii="Palatino Linotype" w:hAnsi="Palatino Linotype" w:cs="Arial"/>
        </w:rPr>
        <w:t>el</w:t>
      </w:r>
      <w:r w:rsidR="00D730A4" w:rsidRPr="0062063D">
        <w:rPr>
          <w:rFonts w:ascii="Palatino Linotype" w:hAnsi="Palatino Linotype" w:cs="Arial"/>
        </w:rPr>
        <w:t xml:space="preserve"> </w:t>
      </w:r>
      <w:r w:rsidRPr="0062063D">
        <w:rPr>
          <w:rFonts w:ascii="Palatino Linotype" w:hAnsi="Palatino Linotype" w:cs="Arial"/>
        </w:rPr>
        <w:t>plazo</w:t>
      </w:r>
      <w:r w:rsidR="00D730A4" w:rsidRPr="0062063D">
        <w:rPr>
          <w:rFonts w:ascii="Palatino Linotype" w:hAnsi="Palatino Linotype" w:cs="Arial"/>
        </w:rPr>
        <w:t xml:space="preserve"> </w:t>
      </w:r>
      <w:r w:rsidRPr="0062063D">
        <w:rPr>
          <w:rFonts w:ascii="Palatino Linotype" w:hAnsi="Palatino Linotype" w:cs="Arial"/>
        </w:rPr>
        <w:t>máximo</w:t>
      </w:r>
      <w:r w:rsidR="00D730A4" w:rsidRPr="0062063D">
        <w:rPr>
          <w:rFonts w:ascii="Palatino Linotype" w:hAnsi="Palatino Linotype" w:cs="Arial"/>
        </w:rPr>
        <w:t xml:space="preserve"> </w:t>
      </w:r>
      <w:r w:rsidRPr="0062063D">
        <w:rPr>
          <w:rFonts w:ascii="Palatino Linotype" w:hAnsi="Palatino Linotype" w:cs="Arial"/>
        </w:rPr>
        <w:t>de</w:t>
      </w:r>
      <w:r w:rsidR="00D730A4" w:rsidRPr="0062063D">
        <w:rPr>
          <w:rFonts w:ascii="Palatino Linotype" w:hAnsi="Palatino Linotype" w:cs="Arial"/>
        </w:rPr>
        <w:t xml:space="preserve"> </w:t>
      </w:r>
      <w:r w:rsidRPr="0062063D">
        <w:rPr>
          <w:rFonts w:ascii="Palatino Linotype" w:hAnsi="Palatino Linotype" w:cs="Arial"/>
        </w:rPr>
        <w:t>siete</w:t>
      </w:r>
      <w:r w:rsidR="00D730A4" w:rsidRPr="0062063D">
        <w:rPr>
          <w:rFonts w:ascii="Palatino Linotype" w:hAnsi="Palatino Linotype" w:cs="Arial"/>
        </w:rPr>
        <w:t xml:space="preserve"> </w:t>
      </w:r>
      <w:r w:rsidRPr="0062063D">
        <w:rPr>
          <w:rFonts w:ascii="Palatino Linotype" w:hAnsi="Palatino Linotype" w:cs="Arial"/>
        </w:rPr>
        <w:t>días</w:t>
      </w:r>
      <w:r w:rsidR="00D730A4" w:rsidRPr="0062063D">
        <w:rPr>
          <w:rFonts w:ascii="Palatino Linotype" w:hAnsi="Palatino Linotype" w:cs="Arial"/>
        </w:rPr>
        <w:t xml:space="preserve"> </w:t>
      </w:r>
      <w:r w:rsidRPr="0062063D">
        <w:rPr>
          <w:rFonts w:ascii="Palatino Linotype" w:hAnsi="Palatino Linotype" w:cs="Arial"/>
        </w:rPr>
        <w:t>hábiles</w:t>
      </w:r>
      <w:r w:rsidR="0025472A" w:rsidRPr="0062063D">
        <w:rPr>
          <w:rFonts w:ascii="Palatino Linotype" w:hAnsi="Palatino Linotype" w:cs="Arial"/>
        </w:rPr>
        <w:t>,</w:t>
      </w:r>
      <w:r w:rsidR="00D730A4" w:rsidRPr="0062063D">
        <w:rPr>
          <w:rFonts w:ascii="Palatino Linotype" w:hAnsi="Palatino Linotype" w:cs="Arial"/>
        </w:rPr>
        <w:t xml:space="preserve"> </w:t>
      </w:r>
      <w:r w:rsidR="0092659D" w:rsidRPr="0062063D">
        <w:rPr>
          <w:rFonts w:ascii="Palatino Linotype" w:hAnsi="Palatino Linotype" w:cs="Arial"/>
          <w:b/>
        </w:rPr>
        <w:t>EL RECURRENTE</w:t>
      </w:r>
      <w:r w:rsidR="00D730A4" w:rsidRPr="0062063D">
        <w:rPr>
          <w:rFonts w:ascii="Palatino Linotype" w:hAnsi="Palatino Linotype" w:cs="Arial"/>
        </w:rPr>
        <w:t xml:space="preserve"> </w:t>
      </w:r>
      <w:r w:rsidR="0025472A" w:rsidRPr="0062063D">
        <w:rPr>
          <w:rFonts w:ascii="Palatino Linotype" w:hAnsi="Palatino Linotype" w:cs="Arial"/>
        </w:rPr>
        <w:t>realizara</w:t>
      </w:r>
      <w:r w:rsidR="00D730A4" w:rsidRPr="0062063D">
        <w:rPr>
          <w:rFonts w:ascii="Palatino Linotype" w:hAnsi="Palatino Linotype" w:cs="Arial"/>
        </w:rPr>
        <w:t xml:space="preserve"> </w:t>
      </w:r>
      <w:r w:rsidRPr="0062063D">
        <w:rPr>
          <w:rFonts w:ascii="Palatino Linotype" w:hAnsi="Palatino Linotype" w:cs="Arial"/>
        </w:rPr>
        <w:t>manifestaciones</w:t>
      </w:r>
      <w:r w:rsidR="00AD2090" w:rsidRPr="0062063D">
        <w:rPr>
          <w:rFonts w:ascii="Palatino Linotype" w:hAnsi="Palatino Linotype" w:cs="Arial"/>
        </w:rPr>
        <w:t>,</w:t>
      </w:r>
      <w:r w:rsidR="00D730A4" w:rsidRPr="0062063D">
        <w:rPr>
          <w:rFonts w:ascii="Palatino Linotype" w:hAnsi="Palatino Linotype" w:cs="Arial"/>
        </w:rPr>
        <w:t xml:space="preserve"> </w:t>
      </w:r>
      <w:r w:rsidR="00E70A61" w:rsidRPr="0062063D">
        <w:rPr>
          <w:rFonts w:ascii="Palatino Linotype" w:hAnsi="Palatino Linotype" w:cs="Arial"/>
        </w:rPr>
        <w:t>alegatos</w:t>
      </w:r>
      <w:r w:rsidR="00D730A4" w:rsidRPr="0062063D">
        <w:rPr>
          <w:rFonts w:ascii="Palatino Linotype" w:hAnsi="Palatino Linotype" w:cs="Arial"/>
        </w:rPr>
        <w:t xml:space="preserve"> </w:t>
      </w:r>
      <w:r w:rsidR="00AD2090" w:rsidRPr="0062063D">
        <w:rPr>
          <w:rFonts w:ascii="Palatino Linotype" w:hAnsi="Palatino Linotype" w:cs="Arial"/>
        </w:rPr>
        <w:t>y</w:t>
      </w:r>
      <w:r w:rsidR="00D730A4" w:rsidRPr="0062063D">
        <w:rPr>
          <w:rFonts w:ascii="Palatino Linotype" w:hAnsi="Palatino Linotype" w:cs="Arial"/>
        </w:rPr>
        <w:t xml:space="preserve"> </w:t>
      </w:r>
      <w:r w:rsidR="004E5727" w:rsidRPr="0062063D">
        <w:rPr>
          <w:rFonts w:ascii="Palatino Linotype" w:hAnsi="Palatino Linotype" w:cs="Arial"/>
        </w:rPr>
        <w:t>ofrec</w:t>
      </w:r>
      <w:r w:rsidR="0025472A" w:rsidRPr="0062063D">
        <w:rPr>
          <w:rFonts w:ascii="Palatino Linotype" w:hAnsi="Palatino Linotype" w:cs="Arial"/>
        </w:rPr>
        <w:t>iera</w:t>
      </w:r>
      <w:r w:rsidR="00D730A4" w:rsidRPr="0062063D">
        <w:rPr>
          <w:rFonts w:ascii="Palatino Linotype" w:hAnsi="Palatino Linotype" w:cs="Arial"/>
        </w:rPr>
        <w:t xml:space="preserve"> </w:t>
      </w:r>
      <w:r w:rsidR="004E5727" w:rsidRPr="0062063D">
        <w:rPr>
          <w:rFonts w:ascii="Palatino Linotype" w:hAnsi="Palatino Linotype" w:cs="Arial"/>
        </w:rPr>
        <w:t>las</w:t>
      </w:r>
      <w:r w:rsidR="00D730A4" w:rsidRPr="0062063D">
        <w:rPr>
          <w:rFonts w:ascii="Palatino Linotype" w:hAnsi="Palatino Linotype" w:cs="Arial"/>
        </w:rPr>
        <w:t xml:space="preserve"> </w:t>
      </w:r>
      <w:r w:rsidR="004E5727" w:rsidRPr="0062063D">
        <w:rPr>
          <w:rFonts w:ascii="Palatino Linotype" w:hAnsi="Palatino Linotype" w:cs="Arial"/>
        </w:rPr>
        <w:t>pruebas</w:t>
      </w:r>
      <w:r w:rsidR="00D730A4" w:rsidRPr="0062063D">
        <w:rPr>
          <w:rFonts w:ascii="Palatino Linotype" w:hAnsi="Palatino Linotype" w:cs="Arial"/>
        </w:rPr>
        <w:t xml:space="preserve"> </w:t>
      </w:r>
      <w:r w:rsidR="00E70A61" w:rsidRPr="0062063D">
        <w:rPr>
          <w:rFonts w:ascii="Palatino Linotype" w:hAnsi="Palatino Linotype" w:cs="Arial"/>
        </w:rPr>
        <w:t>que</w:t>
      </w:r>
      <w:r w:rsidR="00D730A4" w:rsidRPr="0062063D">
        <w:rPr>
          <w:rFonts w:ascii="Palatino Linotype" w:hAnsi="Palatino Linotype" w:cs="Arial"/>
        </w:rPr>
        <w:t xml:space="preserve"> </w:t>
      </w:r>
      <w:r w:rsidR="00E70A61" w:rsidRPr="0062063D">
        <w:rPr>
          <w:rFonts w:ascii="Palatino Linotype" w:hAnsi="Palatino Linotype" w:cs="Arial"/>
        </w:rPr>
        <w:t>a</w:t>
      </w:r>
      <w:r w:rsidR="00D730A4" w:rsidRPr="0062063D">
        <w:rPr>
          <w:rFonts w:ascii="Palatino Linotype" w:hAnsi="Palatino Linotype" w:cs="Arial"/>
        </w:rPr>
        <w:t xml:space="preserve"> </w:t>
      </w:r>
      <w:r w:rsidR="00E70A61" w:rsidRPr="0062063D">
        <w:rPr>
          <w:rFonts w:ascii="Palatino Linotype" w:hAnsi="Palatino Linotype" w:cs="Arial"/>
        </w:rPr>
        <w:t>su</w:t>
      </w:r>
      <w:r w:rsidR="00D730A4" w:rsidRPr="0062063D">
        <w:rPr>
          <w:rFonts w:ascii="Palatino Linotype" w:hAnsi="Palatino Linotype" w:cs="Arial"/>
        </w:rPr>
        <w:t xml:space="preserve"> </w:t>
      </w:r>
      <w:r w:rsidR="00E70A61" w:rsidRPr="0062063D">
        <w:rPr>
          <w:rFonts w:ascii="Palatino Linotype" w:hAnsi="Palatino Linotype" w:cs="Arial"/>
        </w:rPr>
        <w:t>derecho</w:t>
      </w:r>
      <w:r w:rsidR="00D730A4" w:rsidRPr="0062063D">
        <w:rPr>
          <w:rFonts w:ascii="Palatino Linotype" w:hAnsi="Palatino Linotype" w:cs="Arial"/>
        </w:rPr>
        <w:t xml:space="preserve"> </w:t>
      </w:r>
      <w:r w:rsidR="00E70A61" w:rsidRPr="0062063D">
        <w:rPr>
          <w:rFonts w:ascii="Palatino Linotype" w:hAnsi="Palatino Linotype" w:cs="Arial"/>
          <w:lang w:val="es-ES_tradnl"/>
        </w:rPr>
        <w:t>conviniera</w:t>
      </w:r>
      <w:r w:rsidR="00D730A4" w:rsidRPr="0062063D">
        <w:rPr>
          <w:rFonts w:ascii="Palatino Linotype" w:hAnsi="Palatino Linotype" w:cs="Arial"/>
        </w:rPr>
        <w:t xml:space="preserve"> </w:t>
      </w:r>
      <w:r w:rsidR="0025472A" w:rsidRPr="0062063D">
        <w:rPr>
          <w:rFonts w:ascii="Palatino Linotype" w:hAnsi="Palatino Linotype" w:cs="Arial"/>
        </w:rPr>
        <w:t>y,</w:t>
      </w:r>
      <w:r w:rsidR="00D730A4" w:rsidRPr="0062063D">
        <w:rPr>
          <w:rFonts w:ascii="Palatino Linotype" w:hAnsi="Palatino Linotype" w:cs="Arial"/>
        </w:rPr>
        <w:t xml:space="preserve"> </w:t>
      </w:r>
      <w:r w:rsidR="0025472A" w:rsidRPr="0062063D">
        <w:rPr>
          <w:rFonts w:ascii="Palatino Linotype" w:hAnsi="Palatino Linotype" w:cs="Arial"/>
        </w:rPr>
        <w:t>en</w:t>
      </w:r>
      <w:r w:rsidR="00D730A4" w:rsidRPr="0062063D">
        <w:rPr>
          <w:rFonts w:ascii="Palatino Linotype" w:hAnsi="Palatino Linotype" w:cs="Arial"/>
        </w:rPr>
        <w:t xml:space="preserve"> </w:t>
      </w:r>
      <w:r w:rsidR="0025472A" w:rsidRPr="0062063D">
        <w:rPr>
          <w:rFonts w:ascii="Palatino Linotype" w:hAnsi="Palatino Linotype" w:cs="Arial"/>
        </w:rPr>
        <w:t>el</w:t>
      </w:r>
      <w:r w:rsidR="00D730A4" w:rsidRPr="0062063D">
        <w:rPr>
          <w:rFonts w:ascii="Palatino Linotype" w:hAnsi="Palatino Linotype" w:cs="Arial"/>
        </w:rPr>
        <w:t xml:space="preserve"> </w:t>
      </w:r>
      <w:r w:rsidR="0025472A" w:rsidRPr="0062063D">
        <w:rPr>
          <w:rFonts w:ascii="Palatino Linotype" w:hAnsi="Palatino Linotype" w:cs="Arial"/>
        </w:rPr>
        <w:t>caso</w:t>
      </w:r>
      <w:r w:rsidR="00D730A4" w:rsidRPr="0062063D">
        <w:rPr>
          <w:rFonts w:ascii="Palatino Linotype" w:hAnsi="Palatino Linotype" w:cs="Arial"/>
        </w:rPr>
        <w:t xml:space="preserve"> </w:t>
      </w:r>
      <w:r w:rsidR="0025472A" w:rsidRPr="0062063D">
        <w:rPr>
          <w:rFonts w:ascii="Palatino Linotype" w:hAnsi="Palatino Linotype" w:cs="Arial"/>
        </w:rPr>
        <w:t>del</w:t>
      </w:r>
      <w:r w:rsidR="00D730A4" w:rsidRPr="0062063D">
        <w:rPr>
          <w:rFonts w:ascii="Palatino Linotype" w:hAnsi="Palatino Linotype" w:cs="Arial"/>
          <w:b/>
        </w:rPr>
        <w:t xml:space="preserve"> </w:t>
      </w:r>
      <w:r w:rsidR="0025472A" w:rsidRPr="0062063D">
        <w:rPr>
          <w:rFonts w:ascii="Palatino Linotype" w:hAnsi="Palatino Linotype" w:cs="Arial"/>
          <w:b/>
        </w:rPr>
        <w:t>SUJETO</w:t>
      </w:r>
      <w:r w:rsidR="00D730A4" w:rsidRPr="0062063D">
        <w:rPr>
          <w:rFonts w:ascii="Palatino Linotype" w:hAnsi="Palatino Linotype" w:cs="Arial"/>
          <w:b/>
        </w:rPr>
        <w:t xml:space="preserve"> </w:t>
      </w:r>
      <w:r w:rsidR="0025472A" w:rsidRPr="0062063D">
        <w:rPr>
          <w:rFonts w:ascii="Palatino Linotype" w:hAnsi="Palatino Linotype" w:cs="Arial"/>
          <w:b/>
        </w:rPr>
        <w:t>OBLIGADO</w:t>
      </w:r>
      <w:r w:rsidR="00D73FD7" w:rsidRPr="0062063D">
        <w:rPr>
          <w:rFonts w:ascii="Palatino Linotype" w:hAnsi="Palatino Linotype" w:cs="Arial"/>
        </w:rPr>
        <w:t>,</w:t>
      </w:r>
      <w:r w:rsidR="00D730A4" w:rsidRPr="0062063D">
        <w:rPr>
          <w:rFonts w:ascii="Palatino Linotype" w:hAnsi="Palatino Linotype" w:cs="Arial"/>
        </w:rPr>
        <w:t xml:space="preserve"> </w:t>
      </w:r>
      <w:r w:rsidR="00D73FD7" w:rsidRPr="0062063D">
        <w:rPr>
          <w:rFonts w:ascii="Palatino Linotype" w:hAnsi="Palatino Linotype" w:cs="Arial"/>
        </w:rPr>
        <w:t>para</w:t>
      </w:r>
      <w:r w:rsidR="00D730A4" w:rsidRPr="0062063D">
        <w:rPr>
          <w:rFonts w:ascii="Palatino Linotype" w:hAnsi="Palatino Linotype" w:cs="Arial"/>
        </w:rPr>
        <w:t xml:space="preserve"> </w:t>
      </w:r>
      <w:r w:rsidR="00D73FD7" w:rsidRPr="0062063D">
        <w:rPr>
          <w:rFonts w:ascii="Palatino Linotype" w:hAnsi="Palatino Linotype" w:cs="Arial"/>
        </w:rPr>
        <w:t>que</w:t>
      </w:r>
      <w:r w:rsidR="00D730A4" w:rsidRPr="0062063D">
        <w:rPr>
          <w:rFonts w:ascii="Palatino Linotype" w:hAnsi="Palatino Linotype" w:cs="Arial"/>
        </w:rPr>
        <w:t xml:space="preserve"> </w:t>
      </w:r>
      <w:r w:rsidR="0025472A" w:rsidRPr="0062063D">
        <w:rPr>
          <w:rFonts w:ascii="Palatino Linotype" w:hAnsi="Palatino Linotype" w:cs="Arial"/>
        </w:rPr>
        <w:t>exhibiera</w:t>
      </w:r>
      <w:r w:rsidR="00D730A4" w:rsidRPr="0062063D">
        <w:rPr>
          <w:rFonts w:ascii="Palatino Linotype" w:hAnsi="Palatino Linotype" w:cs="Arial"/>
        </w:rPr>
        <w:t xml:space="preserve"> </w:t>
      </w:r>
      <w:r w:rsidR="001E38B1" w:rsidRPr="0062063D">
        <w:rPr>
          <w:rFonts w:ascii="Palatino Linotype" w:hAnsi="Palatino Linotype" w:cs="Arial"/>
        </w:rPr>
        <w:t>el</w:t>
      </w:r>
      <w:r w:rsidR="00D730A4" w:rsidRPr="0062063D">
        <w:rPr>
          <w:rFonts w:ascii="Palatino Linotype" w:hAnsi="Palatino Linotype" w:cs="Arial"/>
        </w:rPr>
        <w:t xml:space="preserve"> </w:t>
      </w:r>
      <w:r w:rsidR="001B2536" w:rsidRPr="0062063D">
        <w:rPr>
          <w:rFonts w:ascii="Palatino Linotype" w:hAnsi="Palatino Linotype" w:cs="Arial"/>
        </w:rPr>
        <w:t>Informe</w:t>
      </w:r>
      <w:r w:rsidR="00D730A4" w:rsidRPr="0062063D">
        <w:rPr>
          <w:rFonts w:ascii="Palatino Linotype" w:hAnsi="Palatino Linotype" w:cs="Arial"/>
        </w:rPr>
        <w:t xml:space="preserve"> </w:t>
      </w:r>
      <w:r w:rsidR="001B2536" w:rsidRPr="0062063D">
        <w:rPr>
          <w:rFonts w:ascii="Palatino Linotype" w:hAnsi="Palatino Linotype" w:cs="Arial"/>
        </w:rPr>
        <w:t>Justificado</w:t>
      </w:r>
      <w:r w:rsidR="00D730A4" w:rsidRPr="0062063D">
        <w:rPr>
          <w:rFonts w:ascii="Palatino Linotype" w:hAnsi="Palatino Linotype" w:cs="Arial"/>
        </w:rPr>
        <w:t xml:space="preserve"> </w:t>
      </w:r>
      <w:r w:rsidR="0015612E" w:rsidRPr="0062063D">
        <w:rPr>
          <w:rFonts w:ascii="Palatino Linotype" w:hAnsi="Palatino Linotype" w:cs="Arial"/>
        </w:rPr>
        <w:t>correspondiente</w:t>
      </w:r>
      <w:r w:rsidRPr="0062063D">
        <w:rPr>
          <w:rFonts w:ascii="Palatino Linotype" w:hAnsi="Palatino Linotype" w:cs="Arial"/>
        </w:rPr>
        <w:t>.</w:t>
      </w:r>
    </w:p>
    <w:p w14:paraId="39BE850C" w14:textId="2FAC695E" w:rsidR="00927F2B" w:rsidRPr="0062063D" w:rsidRDefault="00B732B5" w:rsidP="000914C2">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4" w:name="_Ref19013959"/>
      <w:bookmarkStart w:id="5" w:name="_Ref532313431"/>
      <w:r w:rsidRPr="0062063D">
        <w:rPr>
          <w:rFonts w:ascii="Palatino Linotype" w:hAnsi="Palatino Linotype" w:cs="Arial"/>
        </w:rPr>
        <w:t>De</w:t>
      </w:r>
      <w:r w:rsidRPr="0062063D">
        <w:rPr>
          <w:rFonts w:ascii="Palatino Linotype" w:hAnsi="Palatino Linotype" w:cs="Arial"/>
          <w:lang w:val="es-ES_tradnl"/>
        </w:rPr>
        <w:t xml:space="preserve"> las </w:t>
      </w:r>
      <w:r w:rsidRPr="0062063D">
        <w:rPr>
          <w:rFonts w:ascii="Palatino Linotype" w:hAnsi="Palatino Linotype"/>
        </w:rPr>
        <w:t>constancias</w:t>
      </w:r>
      <w:r w:rsidRPr="0062063D">
        <w:rPr>
          <w:rFonts w:ascii="Palatino Linotype" w:hAnsi="Palatino Linotype" w:cs="Arial"/>
          <w:lang w:val="es-ES_tradnl"/>
        </w:rPr>
        <w:t xml:space="preserve"> que obran en el </w:t>
      </w:r>
      <w:r w:rsidRPr="0062063D">
        <w:rPr>
          <w:rFonts w:ascii="Palatino Linotype" w:hAnsi="Palatino Linotype" w:cs="Arial"/>
          <w:b/>
          <w:lang w:val="es-ES_tradnl"/>
        </w:rPr>
        <w:t>SAIMEX</w:t>
      </w:r>
      <w:r w:rsidRPr="0062063D">
        <w:rPr>
          <w:rFonts w:ascii="Palatino Linotype" w:hAnsi="Palatino Linotype" w:cs="Arial"/>
          <w:lang w:val="es-ES_tradnl"/>
        </w:rPr>
        <w:t>, se advierte que</w:t>
      </w:r>
      <w:r w:rsidRPr="0062063D">
        <w:rPr>
          <w:rFonts w:ascii="Palatino Linotype" w:hAnsi="Palatino Linotype" w:cs="Arial"/>
          <w:b/>
          <w:lang w:val="es-ES_tradnl"/>
        </w:rPr>
        <w:t xml:space="preserve"> </w:t>
      </w:r>
      <w:r w:rsidR="0092659D" w:rsidRPr="0062063D">
        <w:rPr>
          <w:rFonts w:ascii="Palatino Linotype" w:hAnsi="Palatino Linotype" w:cs="Arial"/>
          <w:b/>
        </w:rPr>
        <w:t>EL RECURRENTE</w:t>
      </w:r>
      <w:r w:rsidRPr="0062063D">
        <w:rPr>
          <w:rFonts w:ascii="Palatino Linotype" w:hAnsi="Palatino Linotype" w:cs="Arial"/>
          <w:b/>
        </w:rPr>
        <w:t xml:space="preserve"> </w:t>
      </w:r>
      <w:r w:rsidRPr="0062063D">
        <w:rPr>
          <w:rFonts w:ascii="Palatino Linotype" w:hAnsi="Palatino Linotype" w:cs="Arial"/>
        </w:rPr>
        <w:t>omitió</w:t>
      </w:r>
      <w:r w:rsidRPr="0062063D">
        <w:rPr>
          <w:rFonts w:ascii="Palatino Linotype" w:hAnsi="Palatino Linotype" w:cs="Arial"/>
          <w:lang w:val="es-ES_tradnl"/>
        </w:rPr>
        <w:t xml:space="preserve"> presentar </w:t>
      </w:r>
      <w:r w:rsidRPr="0062063D">
        <w:rPr>
          <w:rFonts w:ascii="Palatino Linotype" w:hAnsi="Palatino Linotype" w:cs="Arial"/>
        </w:rPr>
        <w:t>manifestaciones</w:t>
      </w:r>
      <w:r w:rsidRPr="0062063D">
        <w:rPr>
          <w:rFonts w:ascii="Palatino Linotype" w:hAnsi="Palatino Linotype" w:cs="Arial"/>
          <w:lang w:val="es-ES_tradnl"/>
        </w:rPr>
        <w:t xml:space="preserve"> y alegatos, así como ofrecer los medios de </w:t>
      </w:r>
      <w:r w:rsidRPr="0062063D">
        <w:rPr>
          <w:rFonts w:ascii="Palatino Linotype" w:hAnsi="Palatino Linotype" w:cs="Arial"/>
        </w:rPr>
        <w:t>prueba</w:t>
      </w:r>
      <w:r w:rsidRPr="0062063D">
        <w:rPr>
          <w:rFonts w:ascii="Palatino Linotype" w:hAnsi="Palatino Linotype" w:cs="Arial"/>
          <w:lang w:val="es-ES_tradnl"/>
        </w:rPr>
        <w:t xml:space="preserve"> </w:t>
      </w:r>
      <w:r w:rsidRPr="0062063D">
        <w:rPr>
          <w:rFonts w:ascii="Palatino Linotype" w:hAnsi="Palatino Linotype" w:cs="Arial"/>
        </w:rPr>
        <w:t>que</w:t>
      </w:r>
      <w:r w:rsidRPr="0062063D">
        <w:rPr>
          <w:rFonts w:ascii="Palatino Linotype" w:hAnsi="Palatino Linotype" w:cs="Arial"/>
          <w:lang w:val="es-ES_tradnl"/>
        </w:rPr>
        <w:t xml:space="preserve"> a su </w:t>
      </w:r>
      <w:r w:rsidRPr="0062063D">
        <w:rPr>
          <w:rFonts w:ascii="Palatino Linotype" w:hAnsi="Palatino Linotype" w:cs="Arial"/>
        </w:rPr>
        <w:t>derecho</w:t>
      </w:r>
      <w:r w:rsidRPr="0062063D">
        <w:rPr>
          <w:rFonts w:ascii="Palatino Linotype" w:hAnsi="Palatino Linotype" w:cs="Arial"/>
          <w:lang w:val="es-ES_tradnl"/>
        </w:rPr>
        <w:t xml:space="preserve"> </w:t>
      </w:r>
      <w:r w:rsidRPr="0062063D">
        <w:rPr>
          <w:rFonts w:ascii="Palatino Linotype" w:hAnsi="Palatino Linotype" w:cs="Arial"/>
        </w:rPr>
        <w:t>convinieran</w:t>
      </w:r>
      <w:r w:rsidRPr="0062063D">
        <w:rPr>
          <w:rFonts w:ascii="Palatino Linotype" w:hAnsi="Palatino Linotype" w:cs="Arial"/>
          <w:lang w:val="es-ES_tradnl"/>
        </w:rPr>
        <w:t xml:space="preserve">. </w:t>
      </w:r>
      <w:bookmarkEnd w:id="4"/>
      <w:r w:rsidR="00D40A0F" w:rsidRPr="0062063D">
        <w:rPr>
          <w:rFonts w:ascii="Palatino Linotype" w:hAnsi="Palatino Linotype" w:cs="Arial"/>
        </w:rPr>
        <w:t xml:space="preserve">Por su parte, </w:t>
      </w:r>
      <w:r w:rsidR="00D40A0F" w:rsidRPr="0062063D">
        <w:rPr>
          <w:rFonts w:ascii="Palatino Linotype" w:hAnsi="Palatino Linotype" w:cs="Arial"/>
          <w:b/>
        </w:rPr>
        <w:t>EL SUJETO OBLIGADO</w:t>
      </w:r>
      <w:r w:rsidR="00D40A0F" w:rsidRPr="0062063D">
        <w:rPr>
          <w:rFonts w:ascii="Palatino Linotype" w:hAnsi="Palatino Linotype" w:cs="Arial"/>
        </w:rPr>
        <w:t>, fue omiso en presentar el Informe Justificado correspondiente.</w:t>
      </w:r>
    </w:p>
    <w:bookmarkEnd w:id="5"/>
    <w:p w14:paraId="521C8CE7" w14:textId="6A818BF5" w:rsidR="00B97822" w:rsidRPr="0062063D"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2063D">
        <w:rPr>
          <w:rFonts w:ascii="Palatino Linotype" w:hAnsi="Palatino Linotype" w:cs="Arial"/>
        </w:rPr>
        <w:t>Una</w:t>
      </w:r>
      <w:r w:rsidR="00D730A4" w:rsidRPr="0062063D">
        <w:rPr>
          <w:rFonts w:ascii="Palatino Linotype" w:hAnsi="Palatino Linotype" w:cs="Arial"/>
        </w:rPr>
        <w:t xml:space="preserve"> </w:t>
      </w:r>
      <w:r w:rsidRPr="0062063D">
        <w:rPr>
          <w:rFonts w:ascii="Palatino Linotype" w:hAnsi="Palatino Linotype" w:cs="Arial"/>
        </w:rPr>
        <w:t>vez</w:t>
      </w:r>
      <w:r w:rsidR="00D730A4" w:rsidRPr="0062063D">
        <w:rPr>
          <w:rFonts w:ascii="Palatino Linotype" w:hAnsi="Palatino Linotype" w:cs="Arial"/>
        </w:rPr>
        <w:t xml:space="preserve"> </w:t>
      </w:r>
      <w:r w:rsidRPr="0062063D">
        <w:rPr>
          <w:rFonts w:ascii="Palatino Linotype" w:hAnsi="Palatino Linotype" w:cs="Arial"/>
        </w:rPr>
        <w:t>a</w:t>
      </w:r>
      <w:r w:rsidR="00FF3111" w:rsidRPr="0062063D">
        <w:rPr>
          <w:rFonts w:ascii="Palatino Linotype" w:hAnsi="Palatino Linotype" w:cs="Arial"/>
        </w:rPr>
        <w:t>nalizado</w:t>
      </w:r>
      <w:r w:rsidR="00D730A4" w:rsidRPr="0062063D">
        <w:rPr>
          <w:rFonts w:ascii="Palatino Linotype" w:hAnsi="Palatino Linotype" w:cs="Arial"/>
        </w:rPr>
        <w:t xml:space="preserve"> </w:t>
      </w:r>
      <w:r w:rsidR="00FF3111" w:rsidRPr="0062063D">
        <w:rPr>
          <w:rFonts w:ascii="Palatino Linotype" w:hAnsi="Palatino Linotype" w:cs="Arial"/>
        </w:rPr>
        <w:t>el</w:t>
      </w:r>
      <w:r w:rsidR="00D730A4" w:rsidRPr="0062063D">
        <w:rPr>
          <w:rFonts w:ascii="Palatino Linotype" w:hAnsi="Palatino Linotype" w:cs="Arial"/>
        </w:rPr>
        <w:t xml:space="preserve"> </w:t>
      </w:r>
      <w:r w:rsidR="00FF3111" w:rsidRPr="0062063D">
        <w:rPr>
          <w:rFonts w:ascii="Palatino Linotype" w:hAnsi="Palatino Linotype" w:cs="Arial"/>
        </w:rPr>
        <w:t>estado</w:t>
      </w:r>
      <w:r w:rsidR="00D730A4" w:rsidRPr="0062063D">
        <w:rPr>
          <w:rFonts w:ascii="Palatino Linotype" w:hAnsi="Palatino Linotype" w:cs="Arial"/>
        </w:rPr>
        <w:t xml:space="preserve"> </w:t>
      </w:r>
      <w:r w:rsidR="00FF3111" w:rsidRPr="0062063D">
        <w:rPr>
          <w:rFonts w:ascii="Palatino Linotype" w:hAnsi="Palatino Linotype" w:cs="Arial"/>
        </w:rPr>
        <w:t>procesal</w:t>
      </w:r>
      <w:r w:rsidR="00D730A4" w:rsidRPr="0062063D">
        <w:rPr>
          <w:rFonts w:ascii="Palatino Linotype" w:hAnsi="Palatino Linotype" w:cs="Arial"/>
        </w:rPr>
        <w:t xml:space="preserve"> </w:t>
      </w:r>
      <w:r w:rsidR="00FF3111" w:rsidRPr="0062063D">
        <w:rPr>
          <w:rFonts w:ascii="Palatino Linotype" w:hAnsi="Palatino Linotype" w:cs="Arial"/>
        </w:rPr>
        <w:t>que</w:t>
      </w:r>
      <w:r w:rsidR="00D730A4" w:rsidRPr="0062063D">
        <w:rPr>
          <w:rFonts w:ascii="Palatino Linotype" w:hAnsi="Palatino Linotype" w:cs="Arial"/>
        </w:rPr>
        <w:t xml:space="preserve"> </w:t>
      </w:r>
      <w:r w:rsidR="00FF3111" w:rsidRPr="0062063D">
        <w:rPr>
          <w:rFonts w:ascii="Palatino Linotype" w:hAnsi="Palatino Linotype" w:cs="Arial"/>
        </w:rPr>
        <w:t>guarda</w:t>
      </w:r>
      <w:r w:rsidR="00D730A4" w:rsidRPr="0062063D">
        <w:rPr>
          <w:rFonts w:ascii="Palatino Linotype" w:hAnsi="Palatino Linotype" w:cs="Arial"/>
        </w:rPr>
        <w:t xml:space="preserve"> </w:t>
      </w:r>
      <w:r w:rsidR="00FF3111" w:rsidRPr="0062063D">
        <w:rPr>
          <w:rFonts w:ascii="Palatino Linotype" w:hAnsi="Palatino Linotype" w:cs="Arial"/>
        </w:rPr>
        <w:t>el</w:t>
      </w:r>
      <w:r w:rsidR="00D730A4" w:rsidRPr="0062063D">
        <w:rPr>
          <w:rFonts w:ascii="Palatino Linotype" w:hAnsi="Palatino Linotype" w:cs="Arial"/>
        </w:rPr>
        <w:t xml:space="preserve"> </w:t>
      </w:r>
      <w:r w:rsidR="00FF3111" w:rsidRPr="0062063D">
        <w:rPr>
          <w:rFonts w:ascii="Palatino Linotype" w:hAnsi="Palatino Linotype" w:cs="Arial"/>
        </w:rPr>
        <w:t>expediente,</w:t>
      </w:r>
      <w:r w:rsidR="00D730A4" w:rsidRPr="0062063D">
        <w:rPr>
          <w:rFonts w:ascii="Palatino Linotype" w:hAnsi="Palatino Linotype" w:cs="Arial"/>
        </w:rPr>
        <w:t xml:space="preserve"> </w:t>
      </w:r>
      <w:r w:rsidR="00FF3111" w:rsidRPr="0062063D">
        <w:rPr>
          <w:rFonts w:ascii="Palatino Linotype" w:hAnsi="Palatino Linotype" w:cs="Arial"/>
        </w:rPr>
        <w:t>en</w:t>
      </w:r>
      <w:r w:rsidR="00D730A4" w:rsidRPr="0062063D">
        <w:rPr>
          <w:rFonts w:ascii="Palatino Linotype" w:hAnsi="Palatino Linotype" w:cs="Arial"/>
        </w:rPr>
        <w:t xml:space="preserve"> </w:t>
      </w:r>
      <w:r w:rsidR="00FF3111" w:rsidRPr="0062063D">
        <w:rPr>
          <w:rFonts w:ascii="Palatino Linotype" w:hAnsi="Palatino Linotype" w:cs="Arial"/>
        </w:rPr>
        <w:t>fecha</w:t>
      </w:r>
      <w:r w:rsidR="00D730A4" w:rsidRPr="0062063D">
        <w:rPr>
          <w:rFonts w:ascii="Palatino Linotype" w:hAnsi="Palatino Linotype" w:cs="Arial"/>
        </w:rPr>
        <w:t xml:space="preserve"> </w:t>
      </w:r>
      <w:r w:rsidR="00BC7B9E" w:rsidRPr="0062063D">
        <w:rPr>
          <w:rFonts w:ascii="Palatino Linotype" w:hAnsi="Palatino Linotype" w:cs="Arial"/>
        </w:rPr>
        <w:t>veintinueve</w:t>
      </w:r>
      <w:r w:rsidR="00E342E3" w:rsidRPr="0062063D">
        <w:rPr>
          <w:rFonts w:ascii="Palatino Linotype" w:hAnsi="Palatino Linotype" w:cs="Arial"/>
        </w:rPr>
        <w:t xml:space="preserve"> </w:t>
      </w:r>
      <w:r w:rsidR="00E342E3" w:rsidRPr="0062063D">
        <w:rPr>
          <w:rFonts w:ascii="Palatino Linotype" w:hAnsi="Palatino Linotype" w:cs="Arial"/>
          <w:lang w:val="es-ES_tradnl"/>
        </w:rPr>
        <w:t xml:space="preserve">de </w:t>
      </w:r>
      <w:r w:rsidR="00BC7B9E" w:rsidRPr="0062063D">
        <w:rPr>
          <w:rFonts w:ascii="Palatino Linotype" w:hAnsi="Palatino Linotype" w:cs="Arial"/>
          <w:lang w:val="es-ES_tradnl"/>
        </w:rPr>
        <w:t>agosto</w:t>
      </w:r>
      <w:r w:rsidR="00E342E3" w:rsidRPr="0062063D">
        <w:rPr>
          <w:rFonts w:ascii="Palatino Linotype" w:hAnsi="Palatino Linotype" w:cs="Arial"/>
          <w:lang w:val="es-ES_tradnl"/>
        </w:rPr>
        <w:t xml:space="preserve"> de dos mil </w:t>
      </w:r>
      <w:r w:rsidR="0007010B" w:rsidRPr="0062063D">
        <w:rPr>
          <w:rFonts w:ascii="Palatino Linotype" w:hAnsi="Palatino Linotype"/>
        </w:rPr>
        <w:t>diecinueve</w:t>
      </w:r>
      <w:r w:rsidR="00FF3111" w:rsidRPr="0062063D">
        <w:rPr>
          <w:rFonts w:ascii="Palatino Linotype" w:hAnsi="Palatino Linotype" w:cs="Arial"/>
        </w:rPr>
        <w:t>,</w:t>
      </w:r>
      <w:r w:rsidR="00D730A4" w:rsidRPr="0062063D">
        <w:rPr>
          <w:rFonts w:ascii="Palatino Linotype" w:hAnsi="Palatino Linotype" w:cs="Arial"/>
        </w:rPr>
        <w:t xml:space="preserve"> </w:t>
      </w:r>
      <w:r w:rsidR="00FF3111" w:rsidRPr="0062063D">
        <w:rPr>
          <w:rFonts w:ascii="Palatino Linotype" w:hAnsi="Palatino Linotype" w:cs="Arial"/>
        </w:rPr>
        <w:t>la</w:t>
      </w:r>
      <w:r w:rsidR="00D730A4" w:rsidRPr="0062063D">
        <w:rPr>
          <w:rFonts w:ascii="Palatino Linotype" w:hAnsi="Palatino Linotype" w:cs="Arial"/>
        </w:rPr>
        <w:t xml:space="preserve"> </w:t>
      </w:r>
      <w:r w:rsidR="00FF3111" w:rsidRPr="0062063D">
        <w:rPr>
          <w:rFonts w:ascii="Palatino Linotype" w:hAnsi="Palatino Linotype" w:cs="Arial"/>
        </w:rPr>
        <w:t>Comisionada</w:t>
      </w:r>
      <w:r w:rsidR="00D730A4" w:rsidRPr="0062063D">
        <w:rPr>
          <w:rFonts w:ascii="Palatino Linotype" w:hAnsi="Palatino Linotype" w:cs="Arial"/>
        </w:rPr>
        <w:t xml:space="preserve"> </w:t>
      </w:r>
      <w:r w:rsidR="00FF3111" w:rsidRPr="0062063D">
        <w:rPr>
          <w:rFonts w:ascii="Palatino Linotype" w:hAnsi="Palatino Linotype" w:cs="Arial"/>
        </w:rPr>
        <w:t>Ponente</w:t>
      </w:r>
      <w:r w:rsidR="00D730A4" w:rsidRPr="0062063D">
        <w:rPr>
          <w:rFonts w:ascii="Palatino Linotype" w:hAnsi="Palatino Linotype" w:cs="Arial"/>
        </w:rPr>
        <w:t xml:space="preserve"> </w:t>
      </w:r>
      <w:r w:rsidR="00FF3111" w:rsidRPr="0062063D">
        <w:rPr>
          <w:rFonts w:ascii="Palatino Linotype" w:hAnsi="Palatino Linotype" w:cs="Arial"/>
        </w:rPr>
        <w:t>acordó</w:t>
      </w:r>
      <w:r w:rsidR="00D730A4" w:rsidRPr="0062063D">
        <w:rPr>
          <w:rFonts w:ascii="Palatino Linotype" w:hAnsi="Palatino Linotype" w:cs="Arial"/>
        </w:rPr>
        <w:t xml:space="preserve"> </w:t>
      </w:r>
      <w:r w:rsidR="00FF3111" w:rsidRPr="0062063D">
        <w:rPr>
          <w:rFonts w:ascii="Palatino Linotype" w:hAnsi="Palatino Linotype" w:cs="Arial"/>
        </w:rPr>
        <w:t>el</w:t>
      </w:r>
      <w:r w:rsidR="00D730A4" w:rsidRPr="0062063D">
        <w:rPr>
          <w:rFonts w:ascii="Palatino Linotype" w:hAnsi="Palatino Linotype" w:cs="Arial"/>
        </w:rPr>
        <w:t xml:space="preserve"> </w:t>
      </w:r>
      <w:r w:rsidR="00FF3111" w:rsidRPr="0062063D">
        <w:rPr>
          <w:rFonts w:ascii="Palatino Linotype" w:hAnsi="Palatino Linotype" w:cs="Arial"/>
        </w:rPr>
        <w:t>cierre</w:t>
      </w:r>
      <w:r w:rsidR="00D730A4" w:rsidRPr="0062063D">
        <w:rPr>
          <w:rFonts w:ascii="Palatino Linotype" w:hAnsi="Palatino Linotype" w:cs="Arial"/>
        </w:rPr>
        <w:t xml:space="preserve"> </w:t>
      </w:r>
      <w:r w:rsidR="00FF3111" w:rsidRPr="0062063D">
        <w:rPr>
          <w:rFonts w:ascii="Palatino Linotype" w:hAnsi="Palatino Linotype" w:cs="Arial"/>
        </w:rPr>
        <w:t>de</w:t>
      </w:r>
      <w:r w:rsidR="00D730A4" w:rsidRPr="0062063D">
        <w:rPr>
          <w:rFonts w:ascii="Palatino Linotype" w:hAnsi="Palatino Linotype" w:cs="Arial"/>
        </w:rPr>
        <w:t xml:space="preserve"> </w:t>
      </w:r>
      <w:r w:rsidR="00FF3111" w:rsidRPr="0062063D">
        <w:rPr>
          <w:rFonts w:ascii="Palatino Linotype" w:hAnsi="Palatino Linotype" w:cs="Arial"/>
        </w:rPr>
        <w:t>instrucción,</w:t>
      </w:r>
      <w:r w:rsidR="00D730A4" w:rsidRPr="0062063D">
        <w:rPr>
          <w:rFonts w:ascii="Palatino Linotype" w:hAnsi="Palatino Linotype" w:cs="Arial"/>
        </w:rPr>
        <w:t xml:space="preserve"> </w:t>
      </w:r>
      <w:r w:rsidR="00FF3111" w:rsidRPr="0062063D">
        <w:rPr>
          <w:rFonts w:ascii="Palatino Linotype" w:hAnsi="Palatino Linotype" w:cs="Arial"/>
        </w:rPr>
        <w:t>así</w:t>
      </w:r>
      <w:r w:rsidR="00D730A4" w:rsidRPr="0062063D">
        <w:rPr>
          <w:rFonts w:ascii="Palatino Linotype" w:hAnsi="Palatino Linotype" w:cs="Arial"/>
        </w:rPr>
        <w:t xml:space="preserve"> </w:t>
      </w:r>
      <w:r w:rsidR="00FF3111" w:rsidRPr="0062063D">
        <w:rPr>
          <w:rFonts w:ascii="Palatino Linotype" w:hAnsi="Palatino Linotype" w:cs="Arial"/>
          <w:lang w:val="es-ES_tradnl"/>
        </w:rPr>
        <w:t>como</w:t>
      </w:r>
      <w:r w:rsidR="00D730A4" w:rsidRPr="0062063D">
        <w:rPr>
          <w:rFonts w:ascii="Palatino Linotype" w:hAnsi="Palatino Linotype" w:cs="Arial"/>
        </w:rPr>
        <w:t xml:space="preserve"> </w:t>
      </w:r>
      <w:r w:rsidR="00FF3111" w:rsidRPr="0062063D">
        <w:rPr>
          <w:rFonts w:ascii="Palatino Linotype" w:hAnsi="Palatino Linotype" w:cs="Arial"/>
        </w:rPr>
        <w:t>la</w:t>
      </w:r>
      <w:r w:rsidR="00D730A4" w:rsidRPr="0062063D">
        <w:rPr>
          <w:rFonts w:ascii="Palatino Linotype" w:hAnsi="Palatino Linotype" w:cs="Arial"/>
        </w:rPr>
        <w:t xml:space="preserve"> </w:t>
      </w:r>
      <w:r w:rsidR="00FF3111" w:rsidRPr="0062063D">
        <w:rPr>
          <w:rFonts w:ascii="Palatino Linotype" w:hAnsi="Palatino Linotype" w:cs="Arial"/>
        </w:rPr>
        <w:t>remisión</w:t>
      </w:r>
      <w:r w:rsidR="00D730A4" w:rsidRPr="0062063D">
        <w:rPr>
          <w:rFonts w:ascii="Palatino Linotype" w:hAnsi="Palatino Linotype" w:cs="Arial"/>
        </w:rPr>
        <w:t xml:space="preserve"> </w:t>
      </w:r>
      <w:r w:rsidR="00FF3111" w:rsidRPr="0062063D">
        <w:rPr>
          <w:rFonts w:ascii="Palatino Linotype" w:hAnsi="Palatino Linotype" w:cs="Arial"/>
        </w:rPr>
        <w:t>del</w:t>
      </w:r>
      <w:r w:rsidR="00D730A4" w:rsidRPr="0062063D">
        <w:rPr>
          <w:rFonts w:ascii="Palatino Linotype" w:hAnsi="Palatino Linotype" w:cs="Arial"/>
        </w:rPr>
        <w:t xml:space="preserve"> </w:t>
      </w:r>
      <w:r w:rsidR="00FF3111" w:rsidRPr="0062063D">
        <w:rPr>
          <w:rFonts w:ascii="Palatino Linotype" w:hAnsi="Palatino Linotype" w:cs="Arial"/>
        </w:rPr>
        <w:t>mismo</w:t>
      </w:r>
      <w:r w:rsidR="00D730A4" w:rsidRPr="0062063D">
        <w:rPr>
          <w:rFonts w:ascii="Palatino Linotype" w:hAnsi="Palatino Linotype" w:cs="Arial"/>
        </w:rPr>
        <w:t xml:space="preserve"> </w:t>
      </w:r>
      <w:r w:rsidR="00FF3111" w:rsidRPr="0062063D">
        <w:rPr>
          <w:rFonts w:ascii="Palatino Linotype" w:hAnsi="Palatino Linotype" w:cs="Arial"/>
        </w:rPr>
        <w:t>a</w:t>
      </w:r>
      <w:r w:rsidR="00D730A4" w:rsidRPr="0062063D">
        <w:rPr>
          <w:rFonts w:ascii="Palatino Linotype" w:hAnsi="Palatino Linotype" w:cs="Arial"/>
        </w:rPr>
        <w:t xml:space="preserve"> </w:t>
      </w:r>
      <w:r w:rsidR="00FF3111" w:rsidRPr="0062063D">
        <w:rPr>
          <w:rFonts w:ascii="Palatino Linotype" w:hAnsi="Palatino Linotype" w:cs="Arial"/>
        </w:rPr>
        <w:t>efecto</w:t>
      </w:r>
      <w:r w:rsidR="00D730A4" w:rsidRPr="0062063D">
        <w:rPr>
          <w:rFonts w:ascii="Palatino Linotype" w:hAnsi="Palatino Linotype" w:cs="Arial"/>
        </w:rPr>
        <w:t xml:space="preserve"> </w:t>
      </w:r>
      <w:r w:rsidR="00FF3111" w:rsidRPr="0062063D">
        <w:rPr>
          <w:rFonts w:ascii="Palatino Linotype" w:hAnsi="Palatino Linotype" w:cs="Arial"/>
          <w:lang w:val="es-ES_tradnl"/>
        </w:rPr>
        <w:t>de</w:t>
      </w:r>
      <w:r w:rsidR="00D730A4" w:rsidRPr="0062063D">
        <w:rPr>
          <w:rFonts w:ascii="Palatino Linotype" w:hAnsi="Palatino Linotype" w:cs="Arial"/>
        </w:rPr>
        <w:t xml:space="preserve"> </w:t>
      </w:r>
      <w:r w:rsidR="00FF3111" w:rsidRPr="0062063D">
        <w:rPr>
          <w:rFonts w:ascii="Palatino Linotype" w:hAnsi="Palatino Linotype" w:cs="Arial"/>
        </w:rPr>
        <w:t>ser</w:t>
      </w:r>
      <w:r w:rsidR="00D730A4" w:rsidRPr="0062063D">
        <w:rPr>
          <w:rFonts w:ascii="Palatino Linotype" w:hAnsi="Palatino Linotype" w:cs="Arial"/>
        </w:rPr>
        <w:t xml:space="preserve"> </w:t>
      </w:r>
      <w:r w:rsidR="00FF3111" w:rsidRPr="0062063D">
        <w:rPr>
          <w:rFonts w:ascii="Palatino Linotype" w:hAnsi="Palatino Linotype" w:cs="Arial"/>
        </w:rPr>
        <w:t>resuelto,</w:t>
      </w:r>
      <w:r w:rsidR="00D730A4" w:rsidRPr="0062063D">
        <w:rPr>
          <w:rFonts w:ascii="Palatino Linotype" w:hAnsi="Palatino Linotype" w:cs="Arial"/>
        </w:rPr>
        <w:t xml:space="preserve"> </w:t>
      </w:r>
      <w:r w:rsidR="00FF3111" w:rsidRPr="0062063D">
        <w:rPr>
          <w:rFonts w:ascii="Palatino Linotype" w:hAnsi="Palatino Linotype" w:cs="Arial"/>
        </w:rPr>
        <w:t>de</w:t>
      </w:r>
      <w:r w:rsidR="00D730A4" w:rsidRPr="0062063D">
        <w:rPr>
          <w:rFonts w:ascii="Palatino Linotype" w:hAnsi="Palatino Linotype" w:cs="Arial"/>
        </w:rPr>
        <w:t xml:space="preserve"> </w:t>
      </w:r>
      <w:r w:rsidR="00FF3111" w:rsidRPr="0062063D">
        <w:rPr>
          <w:rFonts w:ascii="Palatino Linotype" w:hAnsi="Palatino Linotype" w:cs="Arial"/>
        </w:rPr>
        <w:t>conformidad</w:t>
      </w:r>
      <w:r w:rsidR="00D730A4" w:rsidRPr="0062063D">
        <w:rPr>
          <w:rFonts w:ascii="Palatino Linotype" w:hAnsi="Palatino Linotype" w:cs="Arial"/>
        </w:rPr>
        <w:t xml:space="preserve"> </w:t>
      </w:r>
      <w:r w:rsidR="00FF3111" w:rsidRPr="0062063D">
        <w:rPr>
          <w:rFonts w:ascii="Palatino Linotype" w:hAnsi="Palatino Linotype" w:cs="Arial"/>
        </w:rPr>
        <w:t>con</w:t>
      </w:r>
      <w:r w:rsidR="00D730A4" w:rsidRPr="0062063D">
        <w:rPr>
          <w:rFonts w:ascii="Palatino Linotype" w:hAnsi="Palatino Linotype" w:cs="Arial"/>
        </w:rPr>
        <w:t xml:space="preserve"> </w:t>
      </w:r>
      <w:r w:rsidR="00FF3111" w:rsidRPr="0062063D">
        <w:rPr>
          <w:rFonts w:ascii="Palatino Linotype" w:hAnsi="Palatino Linotype" w:cs="Arial"/>
        </w:rPr>
        <w:t>lo</w:t>
      </w:r>
      <w:r w:rsidR="00D730A4" w:rsidRPr="0062063D">
        <w:rPr>
          <w:rFonts w:ascii="Palatino Linotype" w:hAnsi="Palatino Linotype" w:cs="Arial"/>
        </w:rPr>
        <w:t xml:space="preserve"> </w:t>
      </w:r>
      <w:r w:rsidR="00FF3111" w:rsidRPr="0062063D">
        <w:rPr>
          <w:rFonts w:ascii="Palatino Linotype" w:hAnsi="Palatino Linotype" w:cs="Arial"/>
        </w:rPr>
        <w:t>establecido</w:t>
      </w:r>
      <w:r w:rsidR="00D730A4" w:rsidRPr="0062063D">
        <w:rPr>
          <w:rFonts w:ascii="Palatino Linotype" w:hAnsi="Palatino Linotype" w:cs="Arial"/>
        </w:rPr>
        <w:t xml:space="preserve"> </w:t>
      </w:r>
      <w:r w:rsidR="00FF3111" w:rsidRPr="0062063D">
        <w:rPr>
          <w:rFonts w:ascii="Palatino Linotype" w:hAnsi="Palatino Linotype" w:cs="Arial"/>
        </w:rPr>
        <w:t>en</w:t>
      </w:r>
      <w:r w:rsidR="00D730A4" w:rsidRPr="0062063D">
        <w:rPr>
          <w:rFonts w:ascii="Palatino Linotype" w:hAnsi="Palatino Linotype" w:cs="Arial"/>
        </w:rPr>
        <w:t xml:space="preserve"> </w:t>
      </w:r>
      <w:r w:rsidR="00FF3111" w:rsidRPr="0062063D">
        <w:rPr>
          <w:rFonts w:ascii="Palatino Linotype" w:hAnsi="Palatino Linotype" w:cs="Arial"/>
        </w:rPr>
        <w:t>el</w:t>
      </w:r>
      <w:r w:rsidR="00D730A4" w:rsidRPr="0062063D">
        <w:rPr>
          <w:rFonts w:ascii="Palatino Linotype" w:hAnsi="Palatino Linotype" w:cs="Arial"/>
        </w:rPr>
        <w:t xml:space="preserve"> </w:t>
      </w:r>
      <w:r w:rsidR="00FF3111" w:rsidRPr="0062063D">
        <w:rPr>
          <w:rFonts w:ascii="Palatino Linotype" w:hAnsi="Palatino Linotype" w:cs="Arial"/>
        </w:rPr>
        <w:t>artículo</w:t>
      </w:r>
      <w:r w:rsidR="00D730A4" w:rsidRPr="0062063D">
        <w:rPr>
          <w:rFonts w:ascii="Palatino Linotype" w:hAnsi="Palatino Linotype" w:cs="Arial"/>
        </w:rPr>
        <w:t xml:space="preserve"> </w:t>
      </w:r>
      <w:r w:rsidR="00FF3111" w:rsidRPr="0062063D">
        <w:rPr>
          <w:rFonts w:ascii="Palatino Linotype" w:hAnsi="Palatino Linotype" w:cs="Arial"/>
        </w:rPr>
        <w:t>185</w:t>
      </w:r>
      <w:r w:rsidR="00EA1249" w:rsidRPr="0062063D">
        <w:rPr>
          <w:rFonts w:ascii="Palatino Linotype" w:hAnsi="Palatino Linotype" w:cs="Arial"/>
        </w:rPr>
        <w:t>,</w:t>
      </w:r>
      <w:r w:rsidR="00D730A4" w:rsidRPr="0062063D">
        <w:rPr>
          <w:rFonts w:ascii="Palatino Linotype" w:hAnsi="Palatino Linotype" w:cs="Arial"/>
        </w:rPr>
        <w:t xml:space="preserve"> </w:t>
      </w:r>
      <w:r w:rsidR="00FF3111" w:rsidRPr="0062063D">
        <w:rPr>
          <w:rFonts w:ascii="Palatino Linotype" w:hAnsi="Palatino Linotype" w:cs="Arial"/>
        </w:rPr>
        <w:t>fracciones</w:t>
      </w:r>
      <w:r w:rsidR="00D730A4" w:rsidRPr="0062063D">
        <w:rPr>
          <w:rFonts w:ascii="Palatino Linotype" w:hAnsi="Palatino Linotype" w:cs="Arial"/>
        </w:rPr>
        <w:t xml:space="preserve"> </w:t>
      </w:r>
      <w:r w:rsidR="00FF3111" w:rsidRPr="0062063D">
        <w:rPr>
          <w:rFonts w:ascii="Palatino Linotype" w:hAnsi="Palatino Linotype" w:cs="Arial"/>
        </w:rPr>
        <w:t>VI</w:t>
      </w:r>
      <w:r w:rsidR="00D730A4" w:rsidRPr="0062063D">
        <w:rPr>
          <w:rFonts w:ascii="Palatino Linotype" w:hAnsi="Palatino Linotype" w:cs="Arial"/>
        </w:rPr>
        <w:t xml:space="preserve"> </w:t>
      </w:r>
      <w:r w:rsidR="00FF3111" w:rsidRPr="0062063D">
        <w:rPr>
          <w:rFonts w:ascii="Palatino Linotype" w:hAnsi="Palatino Linotype" w:cs="Arial"/>
        </w:rPr>
        <w:t>y</w:t>
      </w:r>
      <w:r w:rsidR="00D730A4" w:rsidRPr="0062063D">
        <w:rPr>
          <w:rFonts w:ascii="Palatino Linotype" w:hAnsi="Palatino Linotype" w:cs="Arial"/>
        </w:rPr>
        <w:t xml:space="preserve"> </w:t>
      </w:r>
      <w:r w:rsidR="00FF3111" w:rsidRPr="0062063D">
        <w:rPr>
          <w:rFonts w:ascii="Palatino Linotype" w:hAnsi="Palatino Linotype" w:cs="Arial"/>
        </w:rPr>
        <w:t>VIII</w:t>
      </w:r>
      <w:r w:rsidR="00EA1249" w:rsidRPr="0062063D">
        <w:rPr>
          <w:rFonts w:ascii="Palatino Linotype" w:hAnsi="Palatino Linotype" w:cs="Arial"/>
        </w:rPr>
        <w:t>,</w:t>
      </w:r>
      <w:r w:rsidR="00D730A4" w:rsidRPr="0062063D">
        <w:rPr>
          <w:rFonts w:ascii="Palatino Linotype" w:hAnsi="Palatino Linotype" w:cs="Arial"/>
        </w:rPr>
        <w:t xml:space="preserve"> </w:t>
      </w:r>
      <w:r w:rsidR="00FF3111" w:rsidRPr="0062063D">
        <w:rPr>
          <w:rFonts w:ascii="Palatino Linotype" w:hAnsi="Palatino Linotype" w:cs="Arial"/>
        </w:rPr>
        <w:t>de</w:t>
      </w:r>
      <w:r w:rsidR="00D730A4" w:rsidRPr="0062063D">
        <w:rPr>
          <w:rFonts w:ascii="Palatino Linotype" w:hAnsi="Palatino Linotype" w:cs="Arial"/>
        </w:rPr>
        <w:t xml:space="preserve"> </w:t>
      </w:r>
      <w:r w:rsidR="00FF3111" w:rsidRPr="0062063D">
        <w:rPr>
          <w:rFonts w:ascii="Palatino Linotype" w:hAnsi="Palatino Linotype" w:cs="Arial"/>
        </w:rPr>
        <w:t>la</w:t>
      </w:r>
      <w:r w:rsidR="00D730A4" w:rsidRPr="0062063D">
        <w:rPr>
          <w:rFonts w:ascii="Palatino Linotype" w:hAnsi="Palatino Linotype" w:cs="Arial"/>
        </w:rPr>
        <w:t xml:space="preserve"> </w:t>
      </w:r>
      <w:r w:rsidR="00FF3111" w:rsidRPr="0062063D">
        <w:rPr>
          <w:rFonts w:ascii="Palatino Linotype" w:hAnsi="Palatino Linotype" w:cs="Arial"/>
        </w:rPr>
        <w:t>Ley</w:t>
      </w:r>
      <w:r w:rsidR="00D730A4" w:rsidRPr="0062063D">
        <w:rPr>
          <w:rFonts w:ascii="Palatino Linotype" w:hAnsi="Palatino Linotype" w:cs="Arial"/>
        </w:rPr>
        <w:t xml:space="preserve"> </w:t>
      </w:r>
      <w:r w:rsidR="00FF3111" w:rsidRPr="0062063D">
        <w:rPr>
          <w:rFonts w:ascii="Palatino Linotype" w:hAnsi="Palatino Linotype" w:cs="Arial"/>
        </w:rPr>
        <w:t>de</w:t>
      </w:r>
      <w:r w:rsidR="00D730A4" w:rsidRPr="0062063D">
        <w:rPr>
          <w:rFonts w:ascii="Palatino Linotype" w:hAnsi="Palatino Linotype" w:cs="Arial"/>
        </w:rPr>
        <w:t xml:space="preserve"> </w:t>
      </w:r>
      <w:r w:rsidR="00FF3111" w:rsidRPr="0062063D">
        <w:rPr>
          <w:rFonts w:ascii="Palatino Linotype" w:hAnsi="Palatino Linotype" w:cs="Arial"/>
        </w:rPr>
        <w:t>Transparencia</w:t>
      </w:r>
      <w:r w:rsidR="00D730A4" w:rsidRPr="0062063D">
        <w:rPr>
          <w:rFonts w:ascii="Palatino Linotype" w:hAnsi="Palatino Linotype" w:cs="Arial"/>
        </w:rPr>
        <w:t xml:space="preserve"> </w:t>
      </w:r>
      <w:r w:rsidR="00FF3111" w:rsidRPr="0062063D">
        <w:rPr>
          <w:rFonts w:ascii="Palatino Linotype" w:hAnsi="Palatino Linotype" w:cs="Arial"/>
        </w:rPr>
        <w:t>y</w:t>
      </w:r>
      <w:r w:rsidR="00D730A4" w:rsidRPr="0062063D">
        <w:rPr>
          <w:rFonts w:ascii="Palatino Linotype" w:hAnsi="Palatino Linotype" w:cs="Arial"/>
        </w:rPr>
        <w:t xml:space="preserve"> </w:t>
      </w:r>
      <w:r w:rsidR="00FF3111" w:rsidRPr="0062063D">
        <w:rPr>
          <w:rFonts w:ascii="Palatino Linotype" w:hAnsi="Palatino Linotype" w:cs="Arial"/>
        </w:rPr>
        <w:t>Acceso</w:t>
      </w:r>
      <w:r w:rsidR="00D730A4" w:rsidRPr="0062063D">
        <w:rPr>
          <w:rFonts w:ascii="Palatino Linotype" w:hAnsi="Palatino Linotype" w:cs="Arial"/>
        </w:rPr>
        <w:t xml:space="preserve"> </w:t>
      </w:r>
      <w:r w:rsidR="00FF3111" w:rsidRPr="0062063D">
        <w:rPr>
          <w:rFonts w:ascii="Palatino Linotype" w:hAnsi="Palatino Linotype" w:cs="Arial"/>
        </w:rPr>
        <w:t>a</w:t>
      </w:r>
      <w:r w:rsidR="00D730A4" w:rsidRPr="0062063D">
        <w:rPr>
          <w:rFonts w:ascii="Palatino Linotype" w:hAnsi="Palatino Linotype" w:cs="Arial"/>
        </w:rPr>
        <w:t xml:space="preserve"> </w:t>
      </w:r>
      <w:r w:rsidR="00FF3111" w:rsidRPr="0062063D">
        <w:rPr>
          <w:rFonts w:ascii="Palatino Linotype" w:hAnsi="Palatino Linotype" w:cs="Arial"/>
        </w:rPr>
        <w:t>la</w:t>
      </w:r>
      <w:r w:rsidR="00D730A4" w:rsidRPr="0062063D">
        <w:rPr>
          <w:rFonts w:ascii="Palatino Linotype" w:hAnsi="Palatino Linotype" w:cs="Arial"/>
        </w:rPr>
        <w:t xml:space="preserve"> </w:t>
      </w:r>
      <w:r w:rsidR="00FF3111" w:rsidRPr="0062063D">
        <w:rPr>
          <w:rFonts w:ascii="Palatino Linotype" w:hAnsi="Palatino Linotype" w:cs="Arial"/>
        </w:rPr>
        <w:t>Información</w:t>
      </w:r>
      <w:r w:rsidR="00D730A4" w:rsidRPr="0062063D">
        <w:rPr>
          <w:rFonts w:ascii="Palatino Linotype" w:hAnsi="Palatino Linotype" w:cs="Arial"/>
        </w:rPr>
        <w:t xml:space="preserve"> </w:t>
      </w:r>
      <w:r w:rsidR="00FF3111" w:rsidRPr="0062063D">
        <w:rPr>
          <w:rFonts w:ascii="Palatino Linotype" w:hAnsi="Palatino Linotype" w:cs="Arial"/>
        </w:rPr>
        <w:t>Pública</w:t>
      </w:r>
      <w:r w:rsidR="00D730A4" w:rsidRPr="0062063D">
        <w:rPr>
          <w:rFonts w:ascii="Palatino Linotype" w:hAnsi="Palatino Linotype" w:cs="Arial"/>
        </w:rPr>
        <w:t xml:space="preserve"> </w:t>
      </w:r>
      <w:r w:rsidR="00FF3111" w:rsidRPr="0062063D">
        <w:rPr>
          <w:rFonts w:ascii="Palatino Linotype" w:hAnsi="Palatino Linotype" w:cs="Arial"/>
        </w:rPr>
        <w:t>del</w:t>
      </w:r>
      <w:r w:rsidR="00D730A4" w:rsidRPr="0062063D">
        <w:rPr>
          <w:rFonts w:ascii="Palatino Linotype" w:hAnsi="Palatino Linotype" w:cs="Arial"/>
        </w:rPr>
        <w:t xml:space="preserve"> </w:t>
      </w:r>
      <w:r w:rsidR="00FF3111" w:rsidRPr="0062063D">
        <w:rPr>
          <w:rFonts w:ascii="Palatino Linotype" w:hAnsi="Palatino Linotype" w:cs="Arial"/>
        </w:rPr>
        <w:t>Estado</w:t>
      </w:r>
      <w:r w:rsidR="00D730A4" w:rsidRPr="0062063D">
        <w:rPr>
          <w:rFonts w:ascii="Palatino Linotype" w:hAnsi="Palatino Linotype" w:cs="Arial"/>
        </w:rPr>
        <w:t xml:space="preserve"> </w:t>
      </w:r>
      <w:r w:rsidR="00FF3111" w:rsidRPr="0062063D">
        <w:rPr>
          <w:rFonts w:ascii="Palatino Linotype" w:hAnsi="Palatino Linotype" w:cs="Arial"/>
        </w:rPr>
        <w:t>de</w:t>
      </w:r>
      <w:r w:rsidR="00D730A4" w:rsidRPr="0062063D">
        <w:rPr>
          <w:rFonts w:ascii="Palatino Linotype" w:hAnsi="Palatino Linotype" w:cs="Arial"/>
        </w:rPr>
        <w:t xml:space="preserve"> </w:t>
      </w:r>
      <w:r w:rsidR="00FF3111" w:rsidRPr="0062063D">
        <w:rPr>
          <w:rFonts w:ascii="Palatino Linotype" w:hAnsi="Palatino Linotype" w:cs="Arial"/>
        </w:rPr>
        <w:t>México</w:t>
      </w:r>
      <w:r w:rsidR="00D730A4" w:rsidRPr="0062063D">
        <w:rPr>
          <w:rFonts w:ascii="Palatino Linotype" w:hAnsi="Palatino Linotype" w:cs="Arial"/>
        </w:rPr>
        <w:t xml:space="preserve"> </w:t>
      </w:r>
      <w:r w:rsidR="00FF3111" w:rsidRPr="0062063D">
        <w:rPr>
          <w:rFonts w:ascii="Palatino Linotype" w:hAnsi="Palatino Linotype" w:cs="Arial"/>
        </w:rPr>
        <w:t>y</w:t>
      </w:r>
      <w:r w:rsidR="00D730A4" w:rsidRPr="0062063D">
        <w:rPr>
          <w:rFonts w:ascii="Palatino Linotype" w:hAnsi="Palatino Linotype" w:cs="Arial"/>
        </w:rPr>
        <w:t xml:space="preserve"> </w:t>
      </w:r>
      <w:r w:rsidR="00FF3111" w:rsidRPr="0062063D">
        <w:rPr>
          <w:rFonts w:ascii="Palatino Linotype" w:hAnsi="Palatino Linotype" w:cs="Arial"/>
        </w:rPr>
        <w:t>Municipios.</w:t>
      </w:r>
    </w:p>
    <w:p w14:paraId="2E2FAB1D" w14:textId="1F5AB7DF" w:rsidR="00FB2D5F" w:rsidRPr="0062063D" w:rsidRDefault="00FB2D5F" w:rsidP="00FB2D5F">
      <w:pPr>
        <w:pStyle w:val="Prrafodelista"/>
        <w:numPr>
          <w:ilvl w:val="0"/>
          <w:numId w:val="6"/>
        </w:numPr>
        <w:tabs>
          <w:tab w:val="left" w:pos="567"/>
        </w:tabs>
        <w:spacing w:before="360" w:after="360" w:line="360" w:lineRule="auto"/>
        <w:ind w:left="0" w:firstLine="0"/>
        <w:jc w:val="both"/>
        <w:rPr>
          <w:rFonts w:ascii="Palatino Linotype" w:hAnsi="Palatino Linotype" w:cs="Arial"/>
        </w:rPr>
      </w:pPr>
      <w:r w:rsidRPr="0062063D">
        <w:rPr>
          <w:rFonts w:ascii="Palatino Linotype" w:hAnsi="Palatino Linotype" w:cs="Arial"/>
        </w:rPr>
        <w:lastRenderedPageBreak/>
        <w:t xml:space="preserve">En fecha uno </w:t>
      </w:r>
      <w:r w:rsidRPr="0062063D">
        <w:rPr>
          <w:rFonts w:ascii="Palatino Linotype" w:hAnsi="Palatino Linotype" w:cs="Arial"/>
          <w:lang w:val="es-ES_tradnl"/>
        </w:rPr>
        <w:t xml:space="preserve">de octubre de dos mil </w:t>
      </w:r>
      <w:r w:rsidRPr="0062063D">
        <w:rPr>
          <w:rFonts w:ascii="Palatino Linotype" w:hAnsi="Palatino Linotype" w:cs="Arial"/>
        </w:rPr>
        <w:t xml:space="preserve">diecinueve, se notificó a las partes el Acuerdo de </w:t>
      </w:r>
      <w:r w:rsidRPr="0062063D">
        <w:rPr>
          <w:rFonts w:ascii="Palatino Linotype" w:eastAsia="Calibri" w:hAnsi="Palatino Linotype"/>
          <w:szCs w:val="22"/>
          <w:lang w:eastAsia="en-US"/>
        </w:rPr>
        <w:t>Ampliación</w:t>
      </w:r>
      <w:r w:rsidRPr="0062063D">
        <w:rPr>
          <w:rFonts w:ascii="Palatino Linotype" w:hAnsi="Palatino Linotype" w:cs="Arial"/>
        </w:rPr>
        <w:t xml:space="preserve"> de Plazo para resolver el medio de impugnación que nos ocupa, en términos de lo dispuesto por el artículo 181, </w:t>
      </w:r>
      <w:r w:rsidRPr="0062063D">
        <w:rPr>
          <w:rFonts w:ascii="Palatino Linotype" w:hAnsi="Palatino Linotype"/>
        </w:rPr>
        <w:t>párrafo</w:t>
      </w:r>
      <w:r w:rsidRPr="0062063D">
        <w:rPr>
          <w:rFonts w:ascii="Palatino Linotype" w:hAnsi="Palatino Linotype" w:cs="Arial"/>
        </w:rPr>
        <w:t xml:space="preserve"> tercero de la Ley de </w:t>
      </w:r>
      <w:r w:rsidRPr="0062063D">
        <w:rPr>
          <w:rFonts w:ascii="Palatino Linotype" w:hAnsi="Palatino Linotype" w:cs="Arial"/>
          <w:color w:val="000000" w:themeColor="text1"/>
        </w:rPr>
        <w:t>Transparencia</w:t>
      </w:r>
      <w:r w:rsidRPr="0062063D">
        <w:rPr>
          <w:rFonts w:ascii="Palatino Linotype" w:hAnsi="Palatino Linotype" w:cs="Arial"/>
        </w:rPr>
        <w:t xml:space="preserve">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14:paraId="39AA02B6" w14:textId="75C43E6A" w:rsidR="00FB2D5F" w:rsidRPr="0062063D" w:rsidRDefault="00FB2D5F" w:rsidP="00FB2D5F">
      <w:pPr>
        <w:tabs>
          <w:tab w:val="left" w:pos="567"/>
        </w:tabs>
        <w:spacing w:before="360" w:after="360" w:line="360" w:lineRule="auto"/>
        <w:jc w:val="both"/>
        <w:rPr>
          <w:rFonts w:ascii="Palatino Linotype" w:hAnsi="Palatino Linotype"/>
        </w:rPr>
      </w:pPr>
      <w:r w:rsidRPr="0062063D">
        <w:rPr>
          <w:rFonts w:ascii="Palatino Linotype" w:hAnsi="Palatino Linotype" w:cs="Arial"/>
        </w:rPr>
        <w:t>En ese contexto, es menester indicar lo que refiere la Tesis Aislada con número de localización 2002351</w:t>
      </w:r>
      <w:r w:rsidRPr="0062063D">
        <w:rPr>
          <w:rStyle w:val="Refdenotaalpie"/>
          <w:rFonts w:ascii="Palatino Linotype" w:hAnsi="Palatino Linotype" w:cs="Arial"/>
        </w:rPr>
        <w:footnoteReference w:id="1"/>
      </w:r>
      <w:r w:rsidRPr="0062063D">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62063D">
        <w:rPr>
          <w:rFonts w:ascii="Palatino Linotype" w:hAnsi="Palatino Linotype" w:cs="Arial"/>
          <w:i/>
        </w:rPr>
        <w:t>"plazo razonable"</w:t>
      </w:r>
      <w:r w:rsidRPr="0062063D">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62063D">
        <w:rPr>
          <w:rFonts w:ascii="Palatino Linotype" w:hAnsi="Palatino Linotype" w:cs="Arial"/>
          <w:i/>
        </w:rPr>
        <w:t>"plazo razonable"</w:t>
      </w:r>
      <w:r w:rsidRPr="0062063D">
        <w:rPr>
          <w:rFonts w:ascii="Palatino Linotype" w:hAnsi="Palatino Linotype" w:cs="Arial"/>
        </w:rPr>
        <w:t xml:space="preserve"> es aplicable no sólo a la solución jurisdiccional de una controversia, </w:t>
      </w:r>
      <w:r w:rsidRPr="0062063D">
        <w:rPr>
          <w:rFonts w:ascii="Palatino Linotype" w:hAnsi="Palatino Linotype" w:cs="Arial"/>
        </w:rPr>
        <w:lastRenderedPageBreak/>
        <w:t>sino a procedimientos análogos seguidos en forma de juicio, lo que implica que haya razonabilidad en el trámite y en la conclusión de las diversas etapas del procedimiento.</w:t>
      </w:r>
    </w:p>
    <w:p w14:paraId="059339C4" w14:textId="77777777" w:rsidR="004B4CB8" w:rsidRPr="0062063D" w:rsidRDefault="004B4CB8" w:rsidP="00901ECF">
      <w:pPr>
        <w:spacing w:before="480" w:after="360" w:line="360" w:lineRule="auto"/>
        <w:jc w:val="center"/>
        <w:rPr>
          <w:rFonts w:ascii="Palatino Linotype" w:hAnsi="Palatino Linotype"/>
          <w:b/>
          <w:bCs/>
          <w:spacing w:val="40"/>
          <w:sz w:val="28"/>
        </w:rPr>
      </w:pPr>
      <w:r w:rsidRPr="0062063D">
        <w:rPr>
          <w:rFonts w:ascii="Palatino Linotype" w:hAnsi="Palatino Linotype"/>
          <w:b/>
          <w:bCs/>
          <w:spacing w:val="40"/>
          <w:sz w:val="28"/>
        </w:rPr>
        <w:t>CONSIDERANDO</w:t>
      </w:r>
    </w:p>
    <w:p w14:paraId="7C1BCC8C" w14:textId="0C5A186B" w:rsidR="00AB4B9D" w:rsidRPr="0062063D" w:rsidRDefault="00AB4B9D" w:rsidP="00D70F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2063D">
        <w:rPr>
          <w:rFonts w:ascii="Palatino Linotype" w:hAnsi="Palatino Linotype"/>
          <w:b/>
        </w:rPr>
        <w:t>Competencia</w:t>
      </w:r>
      <w:r w:rsidRPr="0062063D">
        <w:rPr>
          <w:rFonts w:ascii="Palatino Linotype" w:hAnsi="Palatino Linotype"/>
        </w:rPr>
        <w:t>.</w:t>
      </w:r>
      <w:r w:rsidR="00D730A4" w:rsidRPr="0062063D">
        <w:rPr>
          <w:rFonts w:ascii="Palatino Linotype" w:hAnsi="Palatino Linotype"/>
          <w:b/>
        </w:rPr>
        <w:t xml:space="preserve"> </w:t>
      </w:r>
      <w:r w:rsidR="00D70F50" w:rsidRPr="0062063D">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62063D">
        <w:rPr>
          <w:rFonts w:ascii="Palatino Linotype" w:hAnsi="Palatino Linotype" w:cs="Arial"/>
        </w:rPr>
        <w:t>.</w:t>
      </w:r>
    </w:p>
    <w:p w14:paraId="5183077A" w14:textId="71AC0F6B" w:rsidR="0034196C" w:rsidRPr="0062063D" w:rsidRDefault="0034196C" w:rsidP="00901ECF">
      <w:pPr>
        <w:pStyle w:val="Prrafodelista"/>
        <w:widowControl w:val="0"/>
        <w:numPr>
          <w:ilvl w:val="0"/>
          <w:numId w:val="1"/>
        </w:numPr>
        <w:tabs>
          <w:tab w:val="left" w:pos="1701"/>
          <w:tab w:val="left" w:pos="1843"/>
        </w:tabs>
        <w:autoSpaceDE w:val="0"/>
        <w:autoSpaceDN w:val="0"/>
        <w:adjustRightInd w:val="0"/>
        <w:spacing w:before="480" w:after="240" w:line="360" w:lineRule="auto"/>
        <w:ind w:left="0" w:firstLine="0"/>
        <w:jc w:val="both"/>
        <w:rPr>
          <w:rFonts w:ascii="Palatino Linotype" w:hAnsi="Palatino Linotype" w:cs="Arial"/>
          <w:lang w:val="es-ES_tradnl"/>
        </w:rPr>
      </w:pPr>
      <w:r w:rsidRPr="0062063D">
        <w:rPr>
          <w:rFonts w:ascii="Palatino Linotype" w:hAnsi="Palatino Linotype" w:cs="Arial"/>
          <w:b/>
        </w:rPr>
        <w:t>Interés.</w:t>
      </w:r>
      <w:r w:rsidR="00D730A4" w:rsidRPr="0062063D">
        <w:rPr>
          <w:rFonts w:ascii="Palatino Linotype" w:hAnsi="Palatino Linotype" w:cs="Arial"/>
        </w:rPr>
        <w:t xml:space="preserve"> </w:t>
      </w:r>
      <w:r w:rsidRPr="0062063D">
        <w:rPr>
          <w:rFonts w:ascii="Palatino Linotype" w:hAnsi="Palatino Linotype" w:cs="Arial"/>
        </w:rPr>
        <w:t>El</w:t>
      </w:r>
      <w:r w:rsidR="00D730A4" w:rsidRPr="0062063D">
        <w:rPr>
          <w:rFonts w:ascii="Palatino Linotype" w:hAnsi="Palatino Linotype" w:cs="Arial"/>
        </w:rPr>
        <w:t xml:space="preserve"> </w:t>
      </w:r>
      <w:r w:rsidRPr="0062063D">
        <w:rPr>
          <w:rFonts w:ascii="Palatino Linotype" w:hAnsi="Palatino Linotype" w:cs="Arial"/>
        </w:rPr>
        <w:t>recurso</w:t>
      </w:r>
      <w:r w:rsidR="00D730A4" w:rsidRPr="0062063D">
        <w:rPr>
          <w:rFonts w:ascii="Palatino Linotype" w:hAnsi="Palatino Linotype" w:cs="Arial"/>
        </w:rPr>
        <w:t xml:space="preserve"> </w:t>
      </w:r>
      <w:r w:rsidRPr="0062063D">
        <w:rPr>
          <w:rFonts w:ascii="Palatino Linotype" w:hAnsi="Palatino Linotype" w:cs="Arial"/>
        </w:rPr>
        <w:t>de</w:t>
      </w:r>
      <w:r w:rsidR="00D730A4" w:rsidRPr="0062063D">
        <w:rPr>
          <w:rFonts w:ascii="Palatino Linotype" w:hAnsi="Palatino Linotype" w:cs="Arial"/>
        </w:rPr>
        <w:t xml:space="preserve"> </w:t>
      </w:r>
      <w:r w:rsidRPr="0062063D">
        <w:rPr>
          <w:rFonts w:ascii="Palatino Linotype" w:hAnsi="Palatino Linotype" w:cs="Arial"/>
        </w:rPr>
        <w:t>revisión</w:t>
      </w:r>
      <w:r w:rsidR="00D730A4" w:rsidRPr="0062063D">
        <w:rPr>
          <w:rFonts w:ascii="Palatino Linotype" w:hAnsi="Palatino Linotype" w:cs="Arial"/>
        </w:rPr>
        <w:t xml:space="preserve"> </w:t>
      </w:r>
      <w:r w:rsidRPr="0062063D">
        <w:rPr>
          <w:rFonts w:ascii="Palatino Linotype" w:hAnsi="Palatino Linotype" w:cs="Arial"/>
        </w:rPr>
        <w:t>fue</w:t>
      </w:r>
      <w:r w:rsidR="00D730A4" w:rsidRPr="0062063D">
        <w:rPr>
          <w:rFonts w:ascii="Palatino Linotype" w:hAnsi="Palatino Linotype" w:cs="Arial"/>
        </w:rPr>
        <w:t xml:space="preserve"> </w:t>
      </w:r>
      <w:r w:rsidRPr="0062063D">
        <w:rPr>
          <w:rFonts w:ascii="Palatino Linotype" w:hAnsi="Palatino Linotype"/>
        </w:rPr>
        <w:t>interpuesto</w:t>
      </w:r>
      <w:r w:rsidR="00D730A4" w:rsidRPr="0062063D">
        <w:rPr>
          <w:rFonts w:ascii="Palatino Linotype" w:hAnsi="Palatino Linotype" w:cs="Arial"/>
        </w:rPr>
        <w:t xml:space="preserve"> </w:t>
      </w:r>
      <w:r w:rsidRPr="0062063D">
        <w:rPr>
          <w:rFonts w:ascii="Palatino Linotype" w:hAnsi="Palatino Linotype" w:cs="Arial"/>
        </w:rPr>
        <w:t>por</w:t>
      </w:r>
      <w:r w:rsidR="00D730A4" w:rsidRPr="0062063D">
        <w:rPr>
          <w:rFonts w:ascii="Palatino Linotype" w:hAnsi="Palatino Linotype" w:cs="Arial"/>
        </w:rPr>
        <w:t xml:space="preserve"> </w:t>
      </w:r>
      <w:r w:rsidRPr="0062063D">
        <w:rPr>
          <w:rFonts w:ascii="Palatino Linotype" w:hAnsi="Palatino Linotype" w:cs="Arial"/>
        </w:rPr>
        <w:t>parte</w:t>
      </w:r>
      <w:r w:rsidR="00D730A4" w:rsidRPr="0062063D">
        <w:rPr>
          <w:rFonts w:ascii="Palatino Linotype" w:hAnsi="Palatino Linotype" w:cs="Arial"/>
        </w:rPr>
        <w:t xml:space="preserve"> </w:t>
      </w:r>
      <w:r w:rsidRPr="0062063D">
        <w:rPr>
          <w:rFonts w:ascii="Palatino Linotype" w:hAnsi="Palatino Linotype" w:cs="Arial"/>
        </w:rPr>
        <w:t>legítima</w:t>
      </w:r>
      <w:r w:rsidR="00D730A4" w:rsidRPr="0062063D">
        <w:rPr>
          <w:rFonts w:ascii="Palatino Linotype" w:hAnsi="Palatino Linotype" w:cs="Arial"/>
        </w:rPr>
        <w:t xml:space="preserve"> </w:t>
      </w:r>
      <w:r w:rsidRPr="0062063D">
        <w:rPr>
          <w:rFonts w:ascii="Palatino Linotype" w:hAnsi="Palatino Linotype" w:cs="Arial"/>
        </w:rPr>
        <w:t>en</w:t>
      </w:r>
      <w:r w:rsidR="00D730A4" w:rsidRPr="0062063D">
        <w:rPr>
          <w:rFonts w:ascii="Palatino Linotype" w:hAnsi="Palatino Linotype" w:cs="Arial"/>
        </w:rPr>
        <w:t xml:space="preserve"> </w:t>
      </w:r>
      <w:r w:rsidRPr="0062063D">
        <w:rPr>
          <w:rFonts w:ascii="Palatino Linotype" w:hAnsi="Palatino Linotype" w:cs="Arial"/>
        </w:rPr>
        <w:t>atención</w:t>
      </w:r>
      <w:r w:rsidR="00D730A4" w:rsidRPr="0062063D">
        <w:rPr>
          <w:rFonts w:ascii="Palatino Linotype" w:hAnsi="Palatino Linotype" w:cs="Arial"/>
        </w:rPr>
        <w:t xml:space="preserve"> </w:t>
      </w:r>
      <w:r w:rsidRPr="0062063D">
        <w:rPr>
          <w:rFonts w:ascii="Palatino Linotype" w:hAnsi="Palatino Linotype" w:cs="Arial"/>
        </w:rPr>
        <w:t>a</w:t>
      </w:r>
      <w:r w:rsidR="00D730A4" w:rsidRPr="0062063D">
        <w:rPr>
          <w:rFonts w:ascii="Palatino Linotype" w:hAnsi="Palatino Linotype" w:cs="Arial"/>
        </w:rPr>
        <w:t xml:space="preserve"> </w:t>
      </w:r>
      <w:r w:rsidRPr="0062063D">
        <w:rPr>
          <w:rFonts w:ascii="Palatino Linotype" w:hAnsi="Palatino Linotype" w:cs="Arial"/>
        </w:rPr>
        <w:t>que</w:t>
      </w:r>
      <w:r w:rsidR="00D730A4" w:rsidRPr="0062063D">
        <w:rPr>
          <w:rFonts w:ascii="Palatino Linotype" w:hAnsi="Palatino Linotype" w:cs="Arial"/>
        </w:rPr>
        <w:t xml:space="preserve"> </w:t>
      </w:r>
      <w:r w:rsidRPr="0062063D">
        <w:rPr>
          <w:rFonts w:ascii="Palatino Linotype" w:hAnsi="Palatino Linotype" w:cs="Arial"/>
        </w:rPr>
        <w:t>fue</w:t>
      </w:r>
      <w:r w:rsidR="00D730A4" w:rsidRPr="0062063D">
        <w:rPr>
          <w:rFonts w:ascii="Palatino Linotype" w:hAnsi="Palatino Linotype" w:cs="Arial"/>
        </w:rPr>
        <w:t xml:space="preserve"> </w:t>
      </w:r>
      <w:r w:rsidRPr="0062063D">
        <w:rPr>
          <w:rFonts w:ascii="Palatino Linotype" w:hAnsi="Palatino Linotype"/>
        </w:rPr>
        <w:t>presentado</w:t>
      </w:r>
      <w:r w:rsidR="00D730A4" w:rsidRPr="0062063D">
        <w:rPr>
          <w:rFonts w:ascii="Palatino Linotype" w:hAnsi="Palatino Linotype" w:cs="Arial"/>
        </w:rPr>
        <w:t xml:space="preserve"> </w:t>
      </w:r>
      <w:r w:rsidRPr="0062063D">
        <w:rPr>
          <w:rFonts w:ascii="Palatino Linotype" w:hAnsi="Palatino Linotype" w:cs="Arial"/>
        </w:rPr>
        <w:t>por</w:t>
      </w:r>
      <w:r w:rsidR="00D730A4" w:rsidRPr="0062063D">
        <w:rPr>
          <w:rFonts w:ascii="Palatino Linotype" w:hAnsi="Palatino Linotype" w:cs="Arial"/>
        </w:rPr>
        <w:t xml:space="preserve"> </w:t>
      </w:r>
      <w:r w:rsidR="0092659D" w:rsidRPr="0062063D">
        <w:rPr>
          <w:rFonts w:ascii="Palatino Linotype" w:hAnsi="Palatino Linotype" w:cs="Arial"/>
          <w:b/>
        </w:rPr>
        <w:t>EL RECURRENTE</w:t>
      </w:r>
      <w:r w:rsidRPr="0062063D">
        <w:rPr>
          <w:rFonts w:ascii="Palatino Linotype" w:hAnsi="Palatino Linotype" w:cs="Arial"/>
          <w:snapToGrid w:val="0"/>
        </w:rPr>
        <w:t>,</w:t>
      </w:r>
      <w:r w:rsidR="00D730A4" w:rsidRPr="0062063D">
        <w:rPr>
          <w:rFonts w:ascii="Palatino Linotype" w:hAnsi="Palatino Linotype" w:cs="Arial"/>
          <w:snapToGrid w:val="0"/>
        </w:rPr>
        <w:t xml:space="preserve"> </w:t>
      </w:r>
      <w:r w:rsidRPr="0062063D">
        <w:rPr>
          <w:rFonts w:ascii="Palatino Linotype" w:hAnsi="Palatino Linotype" w:cs="Arial"/>
        </w:rPr>
        <w:t>quien</w:t>
      </w:r>
      <w:r w:rsidR="00D730A4" w:rsidRPr="0062063D">
        <w:rPr>
          <w:rFonts w:ascii="Palatino Linotype" w:hAnsi="Palatino Linotype" w:cs="Arial"/>
          <w:snapToGrid w:val="0"/>
        </w:rPr>
        <w:t xml:space="preserve"> </w:t>
      </w:r>
      <w:r w:rsidRPr="0062063D">
        <w:rPr>
          <w:rFonts w:ascii="Palatino Linotype" w:hAnsi="Palatino Linotype"/>
        </w:rPr>
        <w:t>formuló</w:t>
      </w:r>
      <w:r w:rsidR="00D730A4" w:rsidRPr="0062063D">
        <w:rPr>
          <w:rFonts w:ascii="Palatino Linotype" w:hAnsi="Palatino Linotype" w:cs="Arial"/>
          <w:snapToGrid w:val="0"/>
        </w:rPr>
        <w:t xml:space="preserve"> </w:t>
      </w:r>
      <w:r w:rsidRPr="0062063D">
        <w:rPr>
          <w:rFonts w:ascii="Palatino Linotype" w:hAnsi="Palatino Linotype"/>
        </w:rPr>
        <w:t>la</w:t>
      </w:r>
      <w:r w:rsidR="00D730A4" w:rsidRPr="0062063D">
        <w:rPr>
          <w:rFonts w:ascii="Palatino Linotype" w:hAnsi="Palatino Linotype" w:cs="Arial"/>
          <w:snapToGrid w:val="0"/>
        </w:rPr>
        <w:t xml:space="preserve"> </w:t>
      </w:r>
      <w:r w:rsidRPr="0062063D">
        <w:rPr>
          <w:rFonts w:ascii="Palatino Linotype" w:hAnsi="Palatino Linotype" w:cs="Arial"/>
        </w:rPr>
        <w:t>solicitud</w:t>
      </w:r>
      <w:r w:rsidR="00D730A4" w:rsidRPr="0062063D">
        <w:rPr>
          <w:rFonts w:ascii="Palatino Linotype" w:hAnsi="Palatino Linotype" w:cs="Arial"/>
          <w:snapToGrid w:val="0"/>
        </w:rPr>
        <w:t xml:space="preserve"> </w:t>
      </w:r>
      <w:r w:rsidRPr="0062063D">
        <w:rPr>
          <w:rFonts w:ascii="Palatino Linotype" w:hAnsi="Palatino Linotype" w:cs="Arial"/>
          <w:snapToGrid w:val="0"/>
        </w:rPr>
        <w:t>de</w:t>
      </w:r>
      <w:r w:rsidR="00D730A4" w:rsidRPr="0062063D">
        <w:rPr>
          <w:rFonts w:ascii="Palatino Linotype" w:hAnsi="Palatino Linotype" w:cs="Arial"/>
          <w:snapToGrid w:val="0"/>
        </w:rPr>
        <w:t xml:space="preserve"> </w:t>
      </w:r>
      <w:r w:rsidRPr="0062063D">
        <w:rPr>
          <w:rFonts w:ascii="Palatino Linotype" w:hAnsi="Palatino Linotype" w:cs="Arial"/>
          <w:snapToGrid w:val="0"/>
        </w:rPr>
        <w:t>información</w:t>
      </w:r>
      <w:r w:rsidR="00D730A4" w:rsidRPr="0062063D">
        <w:rPr>
          <w:rFonts w:ascii="Palatino Linotype" w:hAnsi="Palatino Linotype" w:cs="Arial"/>
          <w:snapToGrid w:val="0"/>
        </w:rPr>
        <w:t xml:space="preserve"> </w:t>
      </w:r>
      <w:r w:rsidRPr="0062063D">
        <w:rPr>
          <w:rFonts w:ascii="Palatino Linotype" w:hAnsi="Palatino Linotype"/>
        </w:rPr>
        <w:t>pública</w:t>
      </w:r>
      <w:r w:rsidR="00D730A4" w:rsidRPr="0062063D">
        <w:rPr>
          <w:rFonts w:ascii="Palatino Linotype" w:hAnsi="Palatino Linotype" w:cs="Arial"/>
          <w:snapToGrid w:val="0"/>
        </w:rPr>
        <w:t xml:space="preserve"> </w:t>
      </w:r>
      <w:r w:rsidRPr="0062063D">
        <w:rPr>
          <w:rFonts w:ascii="Palatino Linotype" w:hAnsi="Palatino Linotype"/>
        </w:rPr>
        <w:t>número</w:t>
      </w:r>
      <w:r w:rsidR="00D730A4" w:rsidRPr="0062063D">
        <w:rPr>
          <w:rFonts w:ascii="Palatino Linotype" w:hAnsi="Palatino Linotype" w:cs="Arial"/>
          <w:snapToGrid w:val="0"/>
        </w:rPr>
        <w:t xml:space="preserve"> </w:t>
      </w:r>
      <w:r w:rsidR="00B224E3" w:rsidRPr="0062063D">
        <w:rPr>
          <w:rFonts w:ascii="Palatino Linotype" w:hAnsi="Palatino Linotype"/>
          <w:b/>
          <w:bCs/>
        </w:rPr>
        <w:t>00015/OASCOACALC/IP/2019</w:t>
      </w:r>
      <w:r w:rsidRPr="0062063D">
        <w:rPr>
          <w:rFonts w:ascii="Palatino Linotype" w:hAnsi="Palatino Linotype" w:cs="Arial"/>
          <w:lang w:val="es-ES_tradnl"/>
        </w:rPr>
        <w:t>.</w:t>
      </w:r>
    </w:p>
    <w:p w14:paraId="2AC2AD76" w14:textId="5776E42A" w:rsidR="00B97822" w:rsidRPr="0062063D"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62063D">
        <w:rPr>
          <w:rFonts w:ascii="Palatino Linotype" w:hAnsi="Palatino Linotype" w:cs="Arial"/>
          <w:b/>
        </w:rPr>
        <w:t>Oportunidad.</w:t>
      </w:r>
      <w:r w:rsidR="00B97822" w:rsidRPr="0062063D">
        <w:rPr>
          <w:rFonts w:ascii="Palatino Linotype" w:hAnsi="Palatino Linotype" w:cs="Arial"/>
          <w:b/>
        </w:rPr>
        <w:t xml:space="preserve"> </w:t>
      </w:r>
      <w:r w:rsidR="00B97822" w:rsidRPr="0062063D">
        <w:rPr>
          <w:rFonts w:ascii="Palatino Linotype" w:hAnsi="Palatino Linotype" w:cs="Arial"/>
        </w:rPr>
        <w:t xml:space="preserve">El </w:t>
      </w:r>
      <w:r w:rsidR="00B97822" w:rsidRPr="0062063D">
        <w:rPr>
          <w:rFonts w:ascii="Palatino Linotype" w:hAnsi="Palatino Linotype"/>
        </w:rPr>
        <w:t>recurso</w:t>
      </w:r>
      <w:r w:rsidR="00B97822" w:rsidRPr="0062063D">
        <w:rPr>
          <w:rFonts w:ascii="Palatino Linotype" w:hAnsi="Palatino Linotype" w:cs="Arial"/>
        </w:rPr>
        <w:t xml:space="preserve"> de revisión fue interpuesto dentro del plazo de quince días hábiles </w:t>
      </w:r>
      <w:r w:rsidR="00B97822" w:rsidRPr="0062063D">
        <w:rPr>
          <w:rFonts w:ascii="Palatino Linotype" w:hAnsi="Palatino Linotype"/>
        </w:rPr>
        <w:t>contados</w:t>
      </w:r>
      <w:r w:rsidR="00B97822" w:rsidRPr="0062063D">
        <w:rPr>
          <w:rFonts w:ascii="Palatino Linotype" w:hAnsi="Palatino Linotype" w:cs="Arial"/>
        </w:rPr>
        <w:t xml:space="preserve"> a </w:t>
      </w:r>
      <w:r w:rsidR="00B97822" w:rsidRPr="0062063D">
        <w:rPr>
          <w:rFonts w:ascii="Palatino Linotype" w:hAnsi="Palatino Linotype"/>
        </w:rPr>
        <w:t>partir</w:t>
      </w:r>
      <w:r w:rsidR="00B97822" w:rsidRPr="0062063D">
        <w:rPr>
          <w:rFonts w:ascii="Palatino Linotype" w:hAnsi="Palatino Linotype" w:cs="Arial"/>
        </w:rPr>
        <w:t xml:space="preserve"> del día siguiente al que </w:t>
      </w:r>
      <w:r w:rsidR="0092659D" w:rsidRPr="0062063D">
        <w:rPr>
          <w:rFonts w:ascii="Palatino Linotype" w:hAnsi="Palatino Linotype" w:cs="Arial"/>
          <w:b/>
        </w:rPr>
        <w:t>EL RECURRENTE</w:t>
      </w:r>
      <w:r w:rsidR="00B97822" w:rsidRPr="0062063D">
        <w:rPr>
          <w:rFonts w:ascii="Palatino Linotype" w:hAnsi="Palatino Linotype" w:cs="Arial"/>
          <w:b/>
          <w:bCs/>
        </w:rPr>
        <w:t xml:space="preserve"> </w:t>
      </w:r>
      <w:r w:rsidR="00B97822" w:rsidRPr="0062063D">
        <w:rPr>
          <w:rFonts w:ascii="Palatino Linotype" w:hAnsi="Palatino Linotype" w:cs="Arial"/>
        </w:rPr>
        <w:lastRenderedPageBreak/>
        <w:t xml:space="preserve">tuvo conocimiento de la respuesta </w:t>
      </w:r>
      <w:r w:rsidR="00B97822" w:rsidRPr="0062063D">
        <w:rPr>
          <w:rFonts w:ascii="Palatino Linotype" w:hAnsi="Palatino Linotype"/>
        </w:rPr>
        <w:t>impugnada</w:t>
      </w:r>
      <w:r w:rsidR="00B97822" w:rsidRPr="0062063D">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62063D" w:rsidRDefault="00B97822" w:rsidP="00D73EEE">
      <w:pPr>
        <w:spacing w:before="240" w:after="24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Pr="0062063D">
        <w:rPr>
          <w:rFonts w:ascii="Palatino Linotype" w:hAnsi="Palatino Linotype" w:cs="Arial"/>
          <w:b/>
          <w:i/>
          <w:sz w:val="22"/>
          <w:szCs w:val="22"/>
        </w:rPr>
        <w:t>Artículo 178.</w:t>
      </w:r>
      <w:r w:rsidRPr="0062063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62063D" w:rsidRDefault="00B97822" w:rsidP="00D73EEE">
      <w:pPr>
        <w:spacing w:before="240" w:after="240"/>
        <w:ind w:left="709" w:right="709"/>
        <w:jc w:val="both"/>
        <w:rPr>
          <w:rFonts w:ascii="Palatino Linotype" w:hAnsi="Palatino Linotype" w:cs="Arial"/>
          <w:i/>
          <w:sz w:val="22"/>
          <w:szCs w:val="22"/>
        </w:rPr>
      </w:pPr>
      <w:r w:rsidRPr="0062063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62063D" w:rsidRDefault="00B97822" w:rsidP="00D73EEE">
      <w:pPr>
        <w:spacing w:before="240" w:after="24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2063D">
        <w:rPr>
          <w:rFonts w:ascii="Palatino Linotype" w:hAnsi="Palatino Linotype" w:cs="Arial"/>
          <w:i/>
          <w:sz w:val="22"/>
          <w:szCs w:val="22"/>
          <w:lang w:eastAsia="es-MX"/>
        </w:rPr>
        <w:t>siguiente</w:t>
      </w:r>
      <w:r w:rsidRPr="0062063D">
        <w:rPr>
          <w:rFonts w:ascii="Palatino Linotype" w:hAnsi="Palatino Linotype" w:cs="Arial"/>
          <w:i/>
          <w:sz w:val="22"/>
          <w:szCs w:val="22"/>
        </w:rPr>
        <w:t xml:space="preserve"> de haberlo recibido.”</w:t>
      </w:r>
    </w:p>
    <w:p w14:paraId="332155A5" w14:textId="4498E120" w:rsidR="003231CE" w:rsidRPr="0062063D" w:rsidRDefault="00B97822" w:rsidP="003231CE">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62063D">
        <w:rPr>
          <w:rFonts w:ascii="Palatino Linotype" w:hAnsi="Palatino Linotype" w:cs="Arial"/>
        </w:rPr>
        <w:t xml:space="preserve">En esa tesitura, atendiendo a que </w:t>
      </w:r>
      <w:r w:rsidRPr="0062063D">
        <w:rPr>
          <w:rFonts w:ascii="Palatino Linotype" w:hAnsi="Palatino Linotype" w:cs="Arial"/>
          <w:b/>
        </w:rPr>
        <w:t>EL SUJETO OBLIGADO</w:t>
      </w:r>
      <w:r w:rsidRPr="0062063D">
        <w:rPr>
          <w:rFonts w:ascii="Palatino Linotype" w:hAnsi="Palatino Linotype" w:cs="Arial"/>
        </w:rPr>
        <w:t xml:space="preserve"> notificó la respuesta a la solicitud de información pública el día </w:t>
      </w:r>
      <w:r w:rsidR="00D70F50" w:rsidRPr="0062063D">
        <w:rPr>
          <w:rFonts w:ascii="Palatino Linotype" w:hAnsi="Palatino Linotype" w:cs="Arial"/>
          <w:b/>
        </w:rPr>
        <w:t>c</w:t>
      </w:r>
      <w:r w:rsidR="00085A7C" w:rsidRPr="0062063D">
        <w:rPr>
          <w:rFonts w:ascii="Palatino Linotype" w:hAnsi="Palatino Linotype" w:cs="Arial"/>
          <w:b/>
        </w:rPr>
        <w:t>inco</w:t>
      </w:r>
      <w:r w:rsidRPr="0062063D">
        <w:rPr>
          <w:rFonts w:ascii="Palatino Linotype" w:hAnsi="Palatino Linotype" w:cs="Arial"/>
          <w:b/>
        </w:rPr>
        <w:t xml:space="preserve"> de </w:t>
      </w:r>
      <w:r w:rsidR="00085A7C" w:rsidRPr="0062063D">
        <w:rPr>
          <w:rFonts w:ascii="Palatino Linotype" w:hAnsi="Palatino Linotype" w:cs="Arial"/>
          <w:b/>
        </w:rPr>
        <w:t>agosto</w:t>
      </w:r>
      <w:r w:rsidRPr="0062063D">
        <w:rPr>
          <w:rFonts w:ascii="Palatino Linotype" w:hAnsi="Palatino Linotype" w:cs="Arial"/>
          <w:b/>
        </w:rPr>
        <w:t xml:space="preserve"> de dos mil dieci</w:t>
      </w:r>
      <w:r w:rsidR="00604EF9" w:rsidRPr="0062063D">
        <w:rPr>
          <w:rFonts w:ascii="Palatino Linotype" w:hAnsi="Palatino Linotype" w:cs="Arial"/>
          <w:b/>
        </w:rPr>
        <w:t>nueve</w:t>
      </w:r>
      <w:r w:rsidRPr="0062063D">
        <w:rPr>
          <w:rFonts w:ascii="Palatino Linotype" w:hAnsi="Palatino Linotype" w:cs="Arial"/>
        </w:rPr>
        <w:t>; así, el plazo de quince días hábiles que el artículo 178 de la Ley de la materia otorga a</w:t>
      </w:r>
      <w:r w:rsidR="0092659D" w:rsidRPr="0062063D">
        <w:rPr>
          <w:rFonts w:ascii="Palatino Linotype" w:hAnsi="Palatino Linotype" w:cs="Arial"/>
        </w:rPr>
        <w:t>l</w:t>
      </w:r>
      <w:r w:rsidR="0092659D" w:rsidRPr="0062063D">
        <w:rPr>
          <w:rFonts w:ascii="Palatino Linotype" w:hAnsi="Palatino Linotype" w:cs="Arial"/>
          <w:b/>
        </w:rPr>
        <w:t xml:space="preserve"> RECURRENTE</w:t>
      </w:r>
      <w:r w:rsidRPr="0062063D">
        <w:rPr>
          <w:rFonts w:ascii="Palatino Linotype" w:hAnsi="Palatino Linotype" w:cs="Arial"/>
          <w:b/>
        </w:rPr>
        <w:t xml:space="preserve"> </w:t>
      </w:r>
      <w:r w:rsidRPr="0062063D">
        <w:rPr>
          <w:rFonts w:ascii="Palatino Linotype" w:hAnsi="Palatino Linotype" w:cs="Arial"/>
        </w:rPr>
        <w:t xml:space="preserve">para presentar el recurso de revisión, transcurrió del </w:t>
      </w:r>
      <w:r w:rsidR="00085A7C" w:rsidRPr="0062063D">
        <w:rPr>
          <w:rFonts w:ascii="Palatino Linotype" w:hAnsi="Palatino Linotype" w:cs="Arial"/>
          <w:b/>
        </w:rPr>
        <w:t>seis</w:t>
      </w:r>
      <w:r w:rsidRPr="0062063D">
        <w:rPr>
          <w:rFonts w:ascii="Palatino Linotype" w:hAnsi="Palatino Linotype" w:cs="Arial"/>
          <w:b/>
        </w:rPr>
        <w:t xml:space="preserve"> </w:t>
      </w:r>
      <w:r w:rsidR="00604EF9" w:rsidRPr="0062063D">
        <w:rPr>
          <w:rFonts w:ascii="Palatino Linotype" w:hAnsi="Palatino Linotype" w:cs="Arial"/>
          <w:b/>
        </w:rPr>
        <w:t xml:space="preserve">al </w:t>
      </w:r>
      <w:r w:rsidR="00085A7C" w:rsidRPr="0062063D">
        <w:rPr>
          <w:rFonts w:ascii="Palatino Linotype" w:hAnsi="Palatino Linotype" w:cs="Arial"/>
          <w:b/>
        </w:rPr>
        <w:t>veintiséis</w:t>
      </w:r>
      <w:r w:rsidR="00604EF9" w:rsidRPr="0062063D">
        <w:rPr>
          <w:rFonts w:ascii="Palatino Linotype" w:hAnsi="Palatino Linotype" w:cs="Arial"/>
          <w:b/>
        </w:rPr>
        <w:t xml:space="preserve"> de </w:t>
      </w:r>
      <w:r w:rsidR="00085A7C" w:rsidRPr="0062063D">
        <w:rPr>
          <w:rFonts w:ascii="Palatino Linotype" w:hAnsi="Palatino Linotype" w:cs="Arial"/>
          <w:b/>
        </w:rPr>
        <w:t>agosto</w:t>
      </w:r>
      <w:r w:rsidR="00604EF9" w:rsidRPr="0062063D">
        <w:rPr>
          <w:rFonts w:ascii="Palatino Linotype" w:hAnsi="Palatino Linotype" w:cs="Arial"/>
          <w:b/>
        </w:rPr>
        <w:t xml:space="preserve"> </w:t>
      </w:r>
      <w:r w:rsidRPr="0062063D">
        <w:rPr>
          <w:rFonts w:ascii="Palatino Linotype" w:hAnsi="Palatino Linotype" w:cs="Arial"/>
          <w:b/>
        </w:rPr>
        <w:t xml:space="preserve">de </w:t>
      </w:r>
      <w:r w:rsidR="00DE5211" w:rsidRPr="0062063D">
        <w:rPr>
          <w:rFonts w:ascii="Palatino Linotype" w:hAnsi="Palatino Linotype" w:cs="Arial"/>
          <w:b/>
        </w:rPr>
        <w:t>dos mil diecinueve</w:t>
      </w:r>
      <w:r w:rsidRPr="0062063D">
        <w:rPr>
          <w:rFonts w:ascii="Palatino Linotype" w:hAnsi="Palatino Linotype" w:cs="Arial"/>
        </w:rPr>
        <w:t xml:space="preserve">, </w:t>
      </w:r>
      <w:r w:rsidR="003231CE" w:rsidRPr="0062063D">
        <w:rPr>
          <w:rFonts w:ascii="Palatino Linotype" w:hAnsi="Palatino Linotype" w:cs="Arial"/>
        </w:rPr>
        <w:t xml:space="preserve">sin contemplar en el cómputo los días </w:t>
      </w:r>
      <w:r w:rsidR="006D244E" w:rsidRPr="0062063D">
        <w:rPr>
          <w:rFonts w:ascii="Palatino Linotype" w:hAnsi="Palatino Linotype" w:cs="Arial"/>
        </w:rPr>
        <w:t>diez, once, diecisiete, dieciocho, veinticuatro y veinticinco</w:t>
      </w:r>
      <w:r w:rsidR="00D70F50" w:rsidRPr="0062063D">
        <w:rPr>
          <w:rFonts w:ascii="Palatino Linotype" w:hAnsi="Palatino Linotype" w:cs="Arial"/>
        </w:rPr>
        <w:t xml:space="preserve"> de </w:t>
      </w:r>
      <w:r w:rsidR="006D244E" w:rsidRPr="0062063D">
        <w:rPr>
          <w:rFonts w:ascii="Palatino Linotype" w:hAnsi="Palatino Linotype" w:cs="Arial"/>
        </w:rPr>
        <w:t>agosto</w:t>
      </w:r>
      <w:r w:rsidR="003231CE" w:rsidRPr="0062063D">
        <w:rPr>
          <w:rFonts w:ascii="Palatino Linotype" w:hAnsi="Palatino Linotype" w:cs="Arial"/>
        </w:rPr>
        <w:t xml:space="preserve"> de dos mil diecinueve, por corresponder a sábados y domingos, en términos del artículo 3, fracción X, de la </w:t>
      </w:r>
      <w:r w:rsidR="003231CE" w:rsidRPr="0062063D">
        <w:rPr>
          <w:rFonts w:ascii="Palatino Linotype" w:hAnsi="Palatino Linotype"/>
        </w:rPr>
        <w:t>Ley de Transparencia y Acceso a la Información Pública del Estado de México y Municipios</w:t>
      </w:r>
      <w:r w:rsidR="003231CE" w:rsidRPr="0062063D">
        <w:rPr>
          <w:rFonts w:ascii="Palatino Linotype" w:hAnsi="Palatino Linotype" w:cs="Arial"/>
        </w:rPr>
        <w:t>.</w:t>
      </w:r>
    </w:p>
    <w:p w14:paraId="1E840573" w14:textId="7AC01F9B" w:rsidR="001C77A6" w:rsidRPr="0062063D"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 xml:space="preserve">En ese tenor, si el recurso de revisión que nos ocupa, se </w:t>
      </w:r>
      <w:r w:rsidR="008742A8" w:rsidRPr="0062063D">
        <w:rPr>
          <w:rFonts w:ascii="Palatino Linotype" w:hAnsi="Palatino Linotype" w:cs="Arial"/>
        </w:rPr>
        <w:t xml:space="preserve">interpuso </w:t>
      </w:r>
      <w:r w:rsidRPr="0062063D">
        <w:rPr>
          <w:rFonts w:ascii="Palatino Linotype" w:hAnsi="Palatino Linotype" w:cs="Arial"/>
        </w:rPr>
        <w:t>el día</w:t>
      </w:r>
      <w:r w:rsidRPr="0062063D">
        <w:rPr>
          <w:rFonts w:ascii="Palatino Linotype" w:hAnsi="Palatino Linotype" w:cs="Arial"/>
          <w:b/>
        </w:rPr>
        <w:t xml:space="preserve"> </w:t>
      </w:r>
      <w:r w:rsidR="008742A8" w:rsidRPr="0062063D">
        <w:rPr>
          <w:rFonts w:ascii="Palatino Linotype" w:hAnsi="Palatino Linotype" w:cs="Arial"/>
          <w:b/>
          <w:u w:val="single"/>
        </w:rPr>
        <w:t>siete de agosto de dos mil diecinueve</w:t>
      </w:r>
      <w:r w:rsidRPr="0062063D">
        <w:rPr>
          <w:rFonts w:ascii="Palatino Linotype" w:hAnsi="Palatino Linotype" w:cs="Arial"/>
        </w:rPr>
        <w:t xml:space="preserve">, éste se encuentra dentro de los márgenes temporales previstos </w:t>
      </w:r>
      <w:r w:rsidRPr="0062063D">
        <w:rPr>
          <w:rFonts w:ascii="Palatino Linotype" w:hAnsi="Palatino Linotype" w:cs="Arial"/>
        </w:rPr>
        <w:lastRenderedPageBreak/>
        <w:t>en el artículo 178 de la Ley de Transparencia y Acceso a la Información</w:t>
      </w:r>
      <w:r w:rsidRPr="0062063D">
        <w:rPr>
          <w:rFonts w:ascii="Palatino Linotype" w:hAnsi="Palatino Linotype"/>
        </w:rPr>
        <w:t xml:space="preserve"> Pública del Estado de México y Municipios</w:t>
      </w:r>
      <w:r w:rsidRPr="0062063D">
        <w:rPr>
          <w:rFonts w:ascii="Palatino Linotype" w:hAnsi="Palatino Linotype" w:cs="Arial"/>
        </w:rPr>
        <w:t xml:space="preserve"> y, por tanto, su interposición se considera oportuna.</w:t>
      </w:r>
    </w:p>
    <w:p w14:paraId="225F5DB5" w14:textId="77777777" w:rsidR="008742A8" w:rsidRPr="0062063D" w:rsidRDefault="00E80488" w:rsidP="008742A8">
      <w:pPr>
        <w:pStyle w:val="Prrafodelista"/>
        <w:widowControl w:val="0"/>
        <w:numPr>
          <w:ilvl w:val="0"/>
          <w:numId w:val="1"/>
        </w:numPr>
        <w:tabs>
          <w:tab w:val="left" w:pos="1560"/>
        </w:tabs>
        <w:autoSpaceDE w:val="0"/>
        <w:autoSpaceDN w:val="0"/>
        <w:adjustRightInd w:val="0"/>
        <w:spacing w:before="360" w:after="240" w:line="360" w:lineRule="auto"/>
        <w:ind w:left="0" w:firstLine="0"/>
        <w:jc w:val="both"/>
        <w:rPr>
          <w:rFonts w:ascii="Palatino Linotype" w:hAnsi="Palatino Linotype" w:cs="Arial"/>
        </w:rPr>
      </w:pPr>
      <w:r w:rsidRPr="0062063D">
        <w:rPr>
          <w:rFonts w:ascii="Palatino Linotype" w:hAnsi="Palatino Linotype" w:cs="Arial"/>
          <w:b/>
          <w:szCs w:val="28"/>
        </w:rPr>
        <w:t>Procedibilidad.</w:t>
      </w:r>
      <w:r w:rsidR="007879C7" w:rsidRPr="0062063D">
        <w:rPr>
          <w:rFonts w:ascii="Palatino Linotype" w:hAnsi="Palatino Linotype" w:cs="Arial"/>
        </w:rPr>
        <w:t xml:space="preserve"> </w:t>
      </w:r>
      <w:r w:rsidR="008742A8" w:rsidRPr="0062063D">
        <w:rPr>
          <w:rFonts w:ascii="Palatino Linotype" w:hAnsi="Palatino Linotype" w:cs="Arial"/>
        </w:rPr>
        <w:t xml:space="preserve">Esta Ponencia considera importante abordar el análisis de los requisitos de </w:t>
      </w:r>
      <w:proofErr w:type="spellStart"/>
      <w:r w:rsidR="008742A8" w:rsidRPr="0062063D">
        <w:rPr>
          <w:rFonts w:ascii="Palatino Linotype" w:hAnsi="Palatino Linotype" w:cs="Arial"/>
        </w:rPr>
        <w:t>procedibilidad</w:t>
      </w:r>
      <w:proofErr w:type="spellEnd"/>
      <w:r w:rsidR="008742A8" w:rsidRPr="0062063D">
        <w:rPr>
          <w:rFonts w:ascii="Palatino Linotype" w:hAnsi="Palatino Linotype" w:cs="Arial"/>
        </w:rPr>
        <w:t xml:space="preserve"> del recurso de revisión, así el artículo 180, de la </w:t>
      </w:r>
      <w:r w:rsidR="008742A8" w:rsidRPr="0062063D">
        <w:rPr>
          <w:rFonts w:ascii="Palatino Linotype" w:hAnsi="Palatino Linotype" w:cs="Arial"/>
          <w:lang w:eastAsia="es-MX"/>
        </w:rPr>
        <w:t xml:space="preserve">Ley de Transparencia y Acceso a la </w:t>
      </w:r>
      <w:r w:rsidR="008742A8" w:rsidRPr="0062063D">
        <w:rPr>
          <w:rFonts w:ascii="Palatino Linotype" w:hAnsi="Palatino Linotype" w:cs="Arial"/>
        </w:rPr>
        <w:t>Información</w:t>
      </w:r>
      <w:r w:rsidR="008742A8" w:rsidRPr="0062063D">
        <w:rPr>
          <w:rFonts w:ascii="Palatino Linotype" w:hAnsi="Palatino Linotype" w:cs="Arial"/>
          <w:lang w:eastAsia="es-MX"/>
        </w:rPr>
        <w:t xml:space="preserve"> Pública del Estado de México y Municipios, que </w:t>
      </w:r>
      <w:r w:rsidR="008742A8" w:rsidRPr="0062063D">
        <w:rPr>
          <w:rFonts w:ascii="Palatino Linotype" w:hAnsi="Palatino Linotype" w:cs="Arial"/>
        </w:rPr>
        <w:t>establece lo siguiente:</w:t>
      </w:r>
    </w:p>
    <w:p w14:paraId="3F9ABD93"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i/>
          <w:sz w:val="22"/>
          <w:szCs w:val="22"/>
        </w:rPr>
        <w:t>“</w:t>
      </w:r>
      <w:r w:rsidRPr="0062063D">
        <w:rPr>
          <w:rFonts w:ascii="Palatino Linotype" w:hAnsi="Palatino Linotype"/>
          <w:b/>
          <w:i/>
          <w:sz w:val="22"/>
          <w:szCs w:val="22"/>
        </w:rPr>
        <w:t xml:space="preserve">Artículo 180. </w:t>
      </w:r>
      <w:r w:rsidRPr="0062063D">
        <w:rPr>
          <w:rFonts w:ascii="Palatino Linotype" w:hAnsi="Palatino Linotype"/>
          <w:i/>
          <w:sz w:val="22"/>
          <w:szCs w:val="22"/>
        </w:rPr>
        <w:t xml:space="preserve">El </w:t>
      </w:r>
      <w:r w:rsidRPr="0062063D">
        <w:rPr>
          <w:rFonts w:ascii="Palatino Linotype" w:hAnsi="Palatino Linotype" w:cs="Arial"/>
          <w:i/>
          <w:sz w:val="22"/>
          <w:szCs w:val="22"/>
        </w:rPr>
        <w:t>recurso</w:t>
      </w:r>
      <w:r w:rsidRPr="0062063D">
        <w:rPr>
          <w:rFonts w:ascii="Palatino Linotype" w:hAnsi="Palatino Linotype"/>
          <w:i/>
          <w:sz w:val="22"/>
          <w:szCs w:val="22"/>
        </w:rPr>
        <w:t xml:space="preserve"> </w:t>
      </w:r>
      <w:r w:rsidRPr="0062063D">
        <w:rPr>
          <w:rFonts w:ascii="Palatino Linotype" w:hAnsi="Palatino Linotype" w:cs="Arial"/>
          <w:i/>
          <w:color w:val="222222"/>
          <w:sz w:val="22"/>
          <w:szCs w:val="22"/>
          <w:lang w:eastAsia="es-MX"/>
        </w:rPr>
        <w:t>de</w:t>
      </w:r>
      <w:r w:rsidRPr="0062063D">
        <w:rPr>
          <w:rFonts w:ascii="Palatino Linotype" w:hAnsi="Palatino Linotype"/>
          <w:i/>
          <w:sz w:val="22"/>
          <w:szCs w:val="22"/>
        </w:rPr>
        <w:t xml:space="preserve"> revisión contendrá:</w:t>
      </w:r>
    </w:p>
    <w:p w14:paraId="2E677B8F"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 </w:t>
      </w:r>
      <w:r w:rsidRPr="0062063D">
        <w:rPr>
          <w:rFonts w:ascii="Palatino Linotype" w:hAnsi="Palatino Linotype"/>
          <w:i/>
          <w:sz w:val="22"/>
          <w:szCs w:val="22"/>
        </w:rPr>
        <w:t xml:space="preserve">El sujeto obligado ante </w:t>
      </w:r>
      <w:r w:rsidRPr="0062063D">
        <w:rPr>
          <w:rFonts w:ascii="Palatino Linotype" w:hAnsi="Palatino Linotype" w:cs="Arial"/>
          <w:i/>
          <w:sz w:val="22"/>
          <w:szCs w:val="22"/>
        </w:rPr>
        <w:t>la</w:t>
      </w:r>
      <w:r w:rsidRPr="0062063D">
        <w:rPr>
          <w:rFonts w:ascii="Palatino Linotype" w:hAnsi="Palatino Linotype"/>
          <w:i/>
          <w:sz w:val="22"/>
          <w:szCs w:val="22"/>
        </w:rPr>
        <w:t xml:space="preserve"> cual </w:t>
      </w:r>
      <w:r w:rsidRPr="0062063D">
        <w:rPr>
          <w:rFonts w:ascii="Palatino Linotype" w:hAnsi="Palatino Linotype" w:cs="Arial"/>
          <w:i/>
          <w:color w:val="222222"/>
          <w:sz w:val="22"/>
          <w:szCs w:val="22"/>
          <w:lang w:eastAsia="es-MX"/>
        </w:rPr>
        <w:t>se</w:t>
      </w:r>
      <w:r w:rsidRPr="0062063D">
        <w:rPr>
          <w:rFonts w:ascii="Palatino Linotype" w:hAnsi="Palatino Linotype"/>
          <w:i/>
          <w:sz w:val="22"/>
          <w:szCs w:val="22"/>
        </w:rPr>
        <w:t xml:space="preserve"> presentó la solicitud;</w:t>
      </w:r>
    </w:p>
    <w:p w14:paraId="52FBD78B"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II. </w:t>
      </w:r>
      <w:r w:rsidRPr="0062063D">
        <w:rPr>
          <w:rFonts w:ascii="Palatino Linotype" w:hAnsi="Palatino Linotype"/>
          <w:b/>
          <w:i/>
          <w:sz w:val="22"/>
          <w:szCs w:val="22"/>
          <w:u w:val="single"/>
        </w:rPr>
        <w:t xml:space="preserve">El nombre del solicitante </w:t>
      </w:r>
      <w:r w:rsidRPr="0062063D">
        <w:rPr>
          <w:rFonts w:ascii="Palatino Linotype" w:hAnsi="Palatino Linotype" w:cs="Arial"/>
          <w:b/>
          <w:i/>
          <w:color w:val="222222"/>
          <w:sz w:val="22"/>
          <w:szCs w:val="22"/>
          <w:u w:val="single"/>
          <w:lang w:eastAsia="es-MX"/>
        </w:rPr>
        <w:t>que</w:t>
      </w:r>
      <w:r w:rsidRPr="0062063D">
        <w:rPr>
          <w:rFonts w:ascii="Palatino Linotype" w:hAnsi="Palatino Linotype"/>
          <w:b/>
          <w:i/>
          <w:sz w:val="22"/>
          <w:szCs w:val="22"/>
          <w:u w:val="single"/>
        </w:rPr>
        <w:t xml:space="preserve"> recurre</w:t>
      </w:r>
      <w:r w:rsidRPr="0062063D">
        <w:rPr>
          <w:rFonts w:ascii="Palatino Linotype" w:hAnsi="Palatino Linotype"/>
          <w:b/>
          <w:i/>
          <w:sz w:val="22"/>
          <w:szCs w:val="22"/>
        </w:rPr>
        <w:t xml:space="preserve"> </w:t>
      </w:r>
      <w:r w:rsidRPr="0062063D">
        <w:rPr>
          <w:rFonts w:ascii="Palatino Linotype" w:hAnsi="Palatino Linotype"/>
          <w:i/>
          <w:sz w:val="22"/>
          <w:szCs w:val="22"/>
        </w:rPr>
        <w:t>o de su representante y, en su caso, del tercero interesado, así como la dirección o medio que señale para recibir notificaciones;</w:t>
      </w:r>
    </w:p>
    <w:p w14:paraId="2288CAFC"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III. </w:t>
      </w:r>
      <w:r w:rsidRPr="0062063D">
        <w:rPr>
          <w:rFonts w:ascii="Palatino Linotype" w:hAnsi="Palatino Linotype"/>
          <w:i/>
          <w:sz w:val="22"/>
          <w:szCs w:val="22"/>
        </w:rPr>
        <w:t xml:space="preserve">El número de folio de </w:t>
      </w:r>
      <w:r w:rsidRPr="0062063D">
        <w:rPr>
          <w:rFonts w:ascii="Palatino Linotype" w:hAnsi="Palatino Linotype" w:cs="Arial"/>
          <w:i/>
          <w:color w:val="222222"/>
          <w:sz w:val="22"/>
          <w:szCs w:val="22"/>
          <w:lang w:eastAsia="es-MX"/>
        </w:rPr>
        <w:t>respuesta</w:t>
      </w:r>
      <w:r w:rsidRPr="0062063D">
        <w:rPr>
          <w:rFonts w:ascii="Palatino Linotype" w:hAnsi="Palatino Linotype"/>
          <w:i/>
          <w:sz w:val="22"/>
          <w:szCs w:val="22"/>
        </w:rPr>
        <w:t xml:space="preserve"> de la solicitud de acceso;</w:t>
      </w:r>
    </w:p>
    <w:p w14:paraId="74DFF711"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IV. </w:t>
      </w:r>
      <w:r w:rsidRPr="0062063D">
        <w:rPr>
          <w:rFonts w:ascii="Palatino Linotype" w:hAnsi="Palatino Linotype"/>
          <w:i/>
          <w:sz w:val="22"/>
          <w:szCs w:val="22"/>
        </w:rPr>
        <w:t xml:space="preserve">La fecha en que fue </w:t>
      </w:r>
      <w:r w:rsidRPr="0062063D">
        <w:rPr>
          <w:rFonts w:ascii="Palatino Linotype" w:hAnsi="Palatino Linotype" w:cs="Arial"/>
          <w:i/>
          <w:color w:val="222222"/>
          <w:sz w:val="22"/>
          <w:szCs w:val="22"/>
          <w:lang w:eastAsia="es-MX"/>
        </w:rPr>
        <w:t>notificada</w:t>
      </w:r>
      <w:r w:rsidRPr="0062063D">
        <w:rPr>
          <w:rFonts w:ascii="Palatino Linotype" w:hAnsi="Palatino Linotype"/>
          <w:i/>
          <w:sz w:val="22"/>
          <w:szCs w:val="22"/>
        </w:rPr>
        <w:t xml:space="preserve"> la respuesta al solicitante o tuvo conocimiento del acto reclamado, o de presentación de la solicitud, en caso de falta de respuesta;</w:t>
      </w:r>
    </w:p>
    <w:p w14:paraId="4F1638FE"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V. </w:t>
      </w:r>
      <w:r w:rsidRPr="0062063D">
        <w:rPr>
          <w:rFonts w:ascii="Palatino Linotype" w:hAnsi="Palatino Linotype"/>
          <w:i/>
          <w:sz w:val="22"/>
          <w:szCs w:val="22"/>
        </w:rPr>
        <w:t xml:space="preserve">El acto que se </w:t>
      </w:r>
      <w:r w:rsidRPr="0062063D">
        <w:rPr>
          <w:rFonts w:ascii="Palatino Linotype" w:hAnsi="Palatino Linotype" w:cs="Arial"/>
          <w:i/>
          <w:color w:val="222222"/>
          <w:sz w:val="22"/>
          <w:szCs w:val="22"/>
          <w:lang w:eastAsia="es-MX"/>
        </w:rPr>
        <w:t>recurre</w:t>
      </w:r>
      <w:r w:rsidRPr="0062063D">
        <w:rPr>
          <w:rFonts w:ascii="Palatino Linotype" w:hAnsi="Palatino Linotype"/>
          <w:i/>
          <w:sz w:val="22"/>
          <w:szCs w:val="22"/>
        </w:rPr>
        <w:t>;</w:t>
      </w:r>
    </w:p>
    <w:p w14:paraId="22953ED1"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VI. </w:t>
      </w:r>
      <w:r w:rsidRPr="0062063D">
        <w:rPr>
          <w:rFonts w:ascii="Palatino Linotype" w:hAnsi="Palatino Linotype"/>
          <w:i/>
          <w:sz w:val="22"/>
          <w:szCs w:val="22"/>
        </w:rPr>
        <w:t xml:space="preserve">Las razones o </w:t>
      </w:r>
      <w:r w:rsidRPr="0062063D">
        <w:rPr>
          <w:rFonts w:ascii="Palatino Linotype" w:hAnsi="Palatino Linotype" w:cs="Arial"/>
          <w:i/>
          <w:color w:val="222222"/>
          <w:sz w:val="22"/>
          <w:szCs w:val="22"/>
          <w:lang w:eastAsia="es-MX"/>
        </w:rPr>
        <w:t>motivos</w:t>
      </w:r>
      <w:r w:rsidRPr="0062063D">
        <w:rPr>
          <w:rFonts w:ascii="Palatino Linotype" w:hAnsi="Palatino Linotype"/>
          <w:i/>
          <w:sz w:val="22"/>
          <w:szCs w:val="22"/>
        </w:rPr>
        <w:t xml:space="preserve"> de inconformidad;</w:t>
      </w:r>
    </w:p>
    <w:p w14:paraId="5297A9E6" w14:textId="77777777" w:rsidR="008742A8" w:rsidRPr="0062063D" w:rsidRDefault="008742A8" w:rsidP="00FB2D5F">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VII. </w:t>
      </w:r>
      <w:r w:rsidRPr="0062063D">
        <w:rPr>
          <w:rFonts w:ascii="Palatino Linotype" w:hAnsi="Palatino Linotype"/>
          <w:i/>
          <w:sz w:val="22"/>
          <w:szCs w:val="22"/>
        </w:rPr>
        <w:t>La copia de la respuesta que se impugna y, en su caso, de la notificación correspondiente, en el caso de respuesta de la solicitud; y</w:t>
      </w:r>
    </w:p>
    <w:p w14:paraId="1F5DAB75" w14:textId="77777777" w:rsidR="008742A8" w:rsidRPr="0062063D" w:rsidRDefault="008742A8" w:rsidP="00FB2D5F">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VIII. </w:t>
      </w:r>
      <w:r w:rsidRPr="0062063D">
        <w:rPr>
          <w:rFonts w:ascii="Palatino Linotype" w:hAnsi="Palatino Linotype"/>
          <w:i/>
          <w:sz w:val="22"/>
          <w:szCs w:val="22"/>
        </w:rPr>
        <w:t>Firma del recurrente, en su caso, cuando se presente por escrito, requisito sin el cual se dará trámite al recurso.</w:t>
      </w:r>
    </w:p>
    <w:p w14:paraId="6787653E" w14:textId="77777777" w:rsidR="008742A8" w:rsidRPr="0062063D" w:rsidRDefault="008742A8" w:rsidP="00FB2D5F">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Adicionalmente, se podrán anexar las pruebas y demás elementos que considere procedentes someter a juicio del Instituto.</w:t>
      </w:r>
    </w:p>
    <w:p w14:paraId="5043EF23" w14:textId="77777777" w:rsidR="008742A8" w:rsidRPr="0062063D" w:rsidRDefault="008742A8" w:rsidP="00FB2D5F">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En ningún caso será necesario que el particular ratifique el recurso de revisión interpuesto.</w:t>
      </w:r>
    </w:p>
    <w:p w14:paraId="5939F5F8" w14:textId="77777777" w:rsidR="008742A8" w:rsidRPr="0062063D" w:rsidRDefault="008742A8" w:rsidP="00FB2D5F">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u w:val="single"/>
        </w:rPr>
        <w:t xml:space="preserve">En caso de </w:t>
      </w:r>
      <w:r w:rsidRPr="0062063D">
        <w:rPr>
          <w:rFonts w:ascii="Palatino Linotype" w:hAnsi="Palatino Linotype" w:cs="Arial"/>
          <w:b/>
          <w:i/>
          <w:color w:val="222222"/>
          <w:sz w:val="22"/>
          <w:szCs w:val="22"/>
          <w:u w:val="single"/>
          <w:lang w:eastAsia="es-MX"/>
        </w:rPr>
        <w:t>que</w:t>
      </w:r>
      <w:r w:rsidRPr="0062063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2063D">
        <w:rPr>
          <w:rFonts w:ascii="Palatino Linotype" w:hAnsi="Palatino Linotype"/>
          <w:i/>
          <w:sz w:val="22"/>
          <w:szCs w:val="22"/>
        </w:rPr>
        <w:t>, IV, VII y VIII.”</w:t>
      </w:r>
    </w:p>
    <w:p w14:paraId="1F9E0649" w14:textId="77777777" w:rsidR="008742A8" w:rsidRPr="0062063D" w:rsidRDefault="008742A8" w:rsidP="00FB2D5F">
      <w:pPr>
        <w:spacing w:before="120" w:after="120"/>
        <w:ind w:left="709" w:right="709"/>
        <w:jc w:val="both"/>
        <w:rPr>
          <w:rFonts w:ascii="Palatino Linotype" w:hAnsi="Palatino Linotype"/>
          <w:sz w:val="22"/>
          <w:szCs w:val="22"/>
        </w:rPr>
      </w:pPr>
      <w:r w:rsidRPr="0062063D">
        <w:rPr>
          <w:rFonts w:ascii="Palatino Linotype" w:hAnsi="Palatino Linotype"/>
          <w:sz w:val="22"/>
          <w:szCs w:val="22"/>
        </w:rPr>
        <w:t>(Énfasis añadido)</w:t>
      </w:r>
    </w:p>
    <w:p w14:paraId="0C63D42C" w14:textId="77777777" w:rsidR="008742A8" w:rsidRPr="0062063D" w:rsidRDefault="008742A8" w:rsidP="00DA2C85">
      <w:pPr>
        <w:pStyle w:val="Prrafodelista"/>
        <w:widowControl w:val="0"/>
        <w:autoSpaceDE w:val="0"/>
        <w:autoSpaceDN w:val="0"/>
        <w:adjustRightInd w:val="0"/>
        <w:spacing w:before="480" w:after="240" w:line="360" w:lineRule="auto"/>
        <w:ind w:left="0"/>
        <w:jc w:val="both"/>
        <w:rPr>
          <w:rFonts w:ascii="Palatino Linotype" w:hAnsi="Palatino Linotype"/>
        </w:rPr>
      </w:pPr>
      <w:r w:rsidRPr="0062063D">
        <w:rPr>
          <w:rFonts w:ascii="Palatino Linotype" w:hAnsi="Palatino Linotype"/>
        </w:rPr>
        <w:lastRenderedPageBreak/>
        <w:t xml:space="preserve">En principio, de una interpretación del artículo transcrito se observan los requisitos que </w:t>
      </w:r>
      <w:r w:rsidRPr="0062063D">
        <w:rPr>
          <w:rFonts w:ascii="Palatino Linotype" w:hAnsi="Palatino Linotype" w:cs="Arial"/>
        </w:rPr>
        <w:t>deberán</w:t>
      </w:r>
      <w:r w:rsidRPr="0062063D">
        <w:rPr>
          <w:rFonts w:ascii="Palatino Linotype" w:hAnsi="Palatino Linotype"/>
        </w:rPr>
        <w:t xml:space="preserve"> contener los recursos de revisión; sobre el particular, de la revisión del expediente electrónico del </w:t>
      </w:r>
      <w:r w:rsidRPr="0062063D">
        <w:rPr>
          <w:rFonts w:ascii="Palatino Linotype" w:hAnsi="Palatino Linotype"/>
          <w:b/>
        </w:rPr>
        <w:t>SAIMEX</w:t>
      </w:r>
      <w:r w:rsidRPr="0062063D">
        <w:rPr>
          <w:rFonts w:ascii="Palatino Linotype" w:hAnsi="Palatino Linotype"/>
        </w:rPr>
        <w:t xml:space="preserve"> se desprende que la parte solicitante y ahora </w:t>
      </w:r>
      <w:r w:rsidRPr="0062063D">
        <w:rPr>
          <w:rFonts w:ascii="Palatino Linotype" w:hAnsi="Palatino Linotype"/>
          <w:b/>
        </w:rPr>
        <w:t>RECURRENTE</w:t>
      </w:r>
      <w:r w:rsidRPr="0062063D">
        <w:rPr>
          <w:rFonts w:ascii="Palatino Linotype" w:hAnsi="Palatino Linotype"/>
        </w:rPr>
        <w:t xml:space="preserve">, en ejercicio de su derecho de acceso a la información pública, no proporcionó su nombre para </w:t>
      </w:r>
      <w:r w:rsidRPr="0062063D">
        <w:rPr>
          <w:rFonts w:ascii="Palatino Linotype" w:hAnsi="Palatino Linotype" w:cs="Arial"/>
        </w:rPr>
        <w:t xml:space="preserve">ser </w:t>
      </w:r>
      <w:r w:rsidRPr="0062063D">
        <w:rPr>
          <w:rFonts w:ascii="Palatino Linotype" w:hAnsi="Palatino Linotype"/>
        </w:rPr>
        <w:t xml:space="preserve">identificado, ya que en el apartado correspondiente a datos del solicitante, </w:t>
      </w:r>
      <w:r w:rsidRPr="0062063D">
        <w:rPr>
          <w:rFonts w:ascii="Palatino Linotype" w:hAnsi="Palatino Linotype"/>
          <w:b/>
        </w:rPr>
        <w:t>EL RECURRENTE</w:t>
      </w:r>
      <w:r w:rsidRPr="0062063D">
        <w:rPr>
          <w:rFonts w:ascii="Palatino Linotype" w:hAnsi="Palatino Linotype"/>
        </w:rPr>
        <w:t xml:space="preserve"> fue omiso en </w:t>
      </w:r>
      <w:proofErr w:type="spellStart"/>
      <w:r w:rsidRPr="0062063D">
        <w:rPr>
          <w:rFonts w:ascii="Palatino Linotype" w:hAnsi="Palatino Linotype"/>
        </w:rPr>
        <w:t>requisitar</w:t>
      </w:r>
      <w:proofErr w:type="spellEnd"/>
      <w:r w:rsidRPr="0062063D">
        <w:rPr>
          <w:rFonts w:ascii="Palatino Linotype" w:hAnsi="Palatino Linotype"/>
        </w:rPr>
        <w:t xml:space="preserve"> su nombre y apellidos; por lo que, no se tiene certeza sobre su identidad, lo cual, en primera instancia, podría traducirse en que, no se colmaron los requisitos establecidos en el citado artículo 180, de la Ley de la materia.</w:t>
      </w:r>
    </w:p>
    <w:p w14:paraId="6CCF518E"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62063D">
        <w:rPr>
          <w:rFonts w:ascii="Palatino Linotype" w:hAnsi="Palatino Linotype"/>
        </w:rPr>
        <w:t xml:space="preserve">Empero lo anterior, debe destacarse que el artículo 15, de la </w:t>
      </w:r>
      <w:r w:rsidRPr="0062063D">
        <w:rPr>
          <w:rFonts w:ascii="Palatino Linotype" w:hAnsi="Palatino Linotype" w:cs="Arial"/>
          <w:lang w:eastAsia="es-MX"/>
        </w:rPr>
        <w:t xml:space="preserve">Ley de Transparencia y Acceso a la </w:t>
      </w:r>
      <w:r w:rsidRPr="0062063D">
        <w:rPr>
          <w:rFonts w:ascii="Palatino Linotype" w:hAnsi="Palatino Linotype" w:cs="Arial"/>
        </w:rPr>
        <w:t>Información</w:t>
      </w:r>
      <w:r w:rsidRPr="0062063D">
        <w:rPr>
          <w:rFonts w:ascii="Palatino Linotype" w:hAnsi="Palatino Linotype" w:cs="Arial"/>
          <w:lang w:eastAsia="es-MX"/>
        </w:rPr>
        <w:t xml:space="preserve"> Pública del Estado de México y Municipios </w:t>
      </w:r>
      <w:r w:rsidRPr="0062063D">
        <w:rPr>
          <w:rFonts w:ascii="Palatino Linotype" w:hAnsi="Palatino Linotype" w:cs="Arial"/>
          <w:iCs/>
        </w:rPr>
        <w:t xml:space="preserve">prevé que, </w:t>
      </w:r>
      <w:r w:rsidRPr="0062063D">
        <w:rPr>
          <w:rFonts w:ascii="Palatino Linotype" w:hAnsi="Palatino Linotype"/>
        </w:rPr>
        <w:t xml:space="preserve">toda persona tendrá acceso a la </w:t>
      </w:r>
      <w:r w:rsidRPr="0062063D">
        <w:rPr>
          <w:rFonts w:ascii="Palatino Linotype" w:hAnsi="Palatino Linotype" w:cs="Arial"/>
        </w:rPr>
        <w:t>información</w:t>
      </w:r>
      <w:r w:rsidRPr="0062063D">
        <w:rPr>
          <w:rFonts w:ascii="Palatino Linotype" w:hAnsi="Palatino Linotype"/>
        </w:rPr>
        <w:t xml:space="preserve"> </w:t>
      </w:r>
      <w:r w:rsidRPr="0062063D">
        <w:rPr>
          <w:rFonts w:ascii="Palatino Linotype" w:hAnsi="Palatino Linotype" w:cs="Arial"/>
          <w:color w:val="000000"/>
        </w:rPr>
        <w:t xml:space="preserve">sin necesidad de acreditar interés alguno o justificar su </w:t>
      </w:r>
      <w:r w:rsidRPr="0062063D">
        <w:rPr>
          <w:rFonts w:ascii="Palatino Linotype" w:hAnsi="Palatino Linotype"/>
        </w:rPr>
        <w:t>utilización</w:t>
      </w:r>
      <w:r w:rsidRPr="0062063D">
        <w:rPr>
          <w:rFonts w:ascii="Palatino Linotype" w:hAnsi="Palatino Linotype" w:cs="Arial"/>
          <w:color w:val="000000"/>
        </w:rPr>
        <w:t xml:space="preserve">, de lo que se advierte que, para el </w:t>
      </w:r>
      <w:r w:rsidRPr="0062063D">
        <w:rPr>
          <w:rFonts w:ascii="Palatino Linotype" w:hAnsi="Palatino Linotype"/>
        </w:rPr>
        <w:t>ejercicio</w:t>
      </w:r>
      <w:r w:rsidRPr="0062063D">
        <w:rPr>
          <w:rFonts w:ascii="Palatino Linotype" w:hAnsi="Palatino Linotype" w:cs="Arial"/>
          <w:color w:val="000000"/>
        </w:rPr>
        <w:t xml:space="preserve"> del derecho de acceso a la información pública, el nombre completo no es un requisito </w:t>
      </w:r>
      <w:r w:rsidRPr="0062063D">
        <w:rPr>
          <w:rFonts w:ascii="Palatino Linotype" w:hAnsi="Palatino Linotype" w:cs="Arial"/>
          <w:i/>
          <w:color w:val="000000"/>
        </w:rPr>
        <w:t>sine qua non</w:t>
      </w:r>
      <w:r w:rsidRPr="0062063D">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14:paraId="6878AFEA" w14:textId="66A81D43"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Correlativo a </w:t>
      </w:r>
      <w:r w:rsidRPr="0062063D">
        <w:rPr>
          <w:rFonts w:ascii="Palatino Linotype" w:hAnsi="Palatino Linotype" w:cs="Arial"/>
          <w:color w:val="000000"/>
        </w:rPr>
        <w:t>ello</w:t>
      </w:r>
      <w:r w:rsidRPr="0062063D">
        <w:rPr>
          <w:rFonts w:ascii="Palatino Linotype" w:hAnsi="Palatino Linotype"/>
        </w:rPr>
        <w:t xml:space="preserve">, cabe mencionar que los artículos 6, Apartado A, fracciones I, III, V y VI, de la </w:t>
      </w:r>
      <w:r w:rsidRPr="0062063D">
        <w:rPr>
          <w:rFonts w:ascii="Palatino Linotype" w:hAnsi="Palatino Linotype" w:cs="Arial"/>
        </w:rPr>
        <w:t>Constitución</w:t>
      </w:r>
      <w:r w:rsidRPr="0062063D">
        <w:rPr>
          <w:rFonts w:ascii="Palatino Linotype" w:hAnsi="Palatino Linotype"/>
        </w:rPr>
        <w:t xml:space="preserve"> </w:t>
      </w:r>
      <w:r w:rsidRPr="0062063D">
        <w:rPr>
          <w:rFonts w:ascii="Palatino Linotype" w:hAnsi="Palatino Linotype" w:cs="Arial"/>
        </w:rPr>
        <w:t>Política</w:t>
      </w:r>
      <w:r w:rsidRPr="0062063D">
        <w:rPr>
          <w:rFonts w:ascii="Palatino Linotype" w:hAnsi="Palatino Linotype"/>
        </w:rPr>
        <w:t xml:space="preserve"> de los Estados Unidos Mexicanos y el artículo 5, párrafos vigésimo</w:t>
      </w:r>
      <w:r w:rsidR="00F10ABB">
        <w:rPr>
          <w:rFonts w:ascii="Palatino Linotype" w:hAnsi="Palatino Linotype"/>
        </w:rPr>
        <w:t xml:space="preserve"> segundo</w:t>
      </w:r>
      <w:r w:rsidRPr="0062063D">
        <w:rPr>
          <w:rFonts w:ascii="Palatino Linotype" w:hAnsi="Palatino Linotype"/>
        </w:rPr>
        <w:t xml:space="preserve">, vigésimo </w:t>
      </w:r>
      <w:r w:rsidR="00F10ABB">
        <w:rPr>
          <w:rFonts w:ascii="Palatino Linotype" w:hAnsi="Palatino Linotype"/>
        </w:rPr>
        <w:t xml:space="preserve">tercero </w:t>
      </w:r>
      <w:r w:rsidRPr="0062063D">
        <w:rPr>
          <w:rFonts w:ascii="Palatino Linotype" w:hAnsi="Palatino Linotype"/>
        </w:rPr>
        <w:t>y vigésimo</w:t>
      </w:r>
      <w:r w:rsidR="00F10ABB">
        <w:rPr>
          <w:rFonts w:ascii="Palatino Linotype" w:hAnsi="Palatino Linotype"/>
        </w:rPr>
        <w:t xml:space="preserve"> cuarto</w:t>
      </w:r>
      <w:r w:rsidRPr="0062063D">
        <w:rPr>
          <w:rFonts w:ascii="Palatino Linotype" w:hAnsi="Palatino Linotype"/>
        </w:rPr>
        <w:t xml:space="preserve">, fracciones I y III, de la Constitución Política del Estado Libre y Soberano de México, garantizan el ejercicio del </w:t>
      </w:r>
      <w:r w:rsidRPr="0062063D">
        <w:rPr>
          <w:rFonts w:ascii="Palatino Linotype" w:hAnsi="Palatino Linotype"/>
        </w:rPr>
        <w:lastRenderedPageBreak/>
        <w:t xml:space="preserve">derecho de acceso a la información pública, toda vez que disponen que toda persona sin necesidad de acreditar interés alguno o justificar su utilización, tendrá acceso gratuito a la información pública; preceptos cuyo texto y </w:t>
      </w:r>
      <w:r w:rsidRPr="0062063D">
        <w:rPr>
          <w:rFonts w:ascii="Palatino Linotype" w:hAnsi="Palatino Linotype" w:cs="Arial"/>
        </w:rPr>
        <w:t>sentido</w:t>
      </w:r>
      <w:r w:rsidRPr="0062063D">
        <w:rPr>
          <w:rFonts w:ascii="Palatino Linotype" w:hAnsi="Palatino Linotype"/>
        </w:rPr>
        <w:t xml:space="preserve"> literal es el siguiente:</w:t>
      </w:r>
    </w:p>
    <w:p w14:paraId="7901A39C" w14:textId="77777777" w:rsidR="008742A8" w:rsidRPr="0062063D" w:rsidRDefault="008742A8" w:rsidP="008742A8">
      <w:pPr>
        <w:spacing w:before="120" w:after="120"/>
        <w:ind w:left="709" w:right="709"/>
        <w:jc w:val="center"/>
        <w:rPr>
          <w:rFonts w:ascii="Palatino Linotype" w:hAnsi="Palatino Linotype" w:cs="Arial"/>
          <w:b/>
          <w:i/>
          <w:sz w:val="22"/>
          <w:szCs w:val="22"/>
        </w:rPr>
      </w:pPr>
      <w:r w:rsidRPr="0062063D">
        <w:rPr>
          <w:rFonts w:ascii="Palatino Linotype" w:hAnsi="Palatino Linotype" w:cs="Arial"/>
          <w:b/>
          <w:i/>
          <w:sz w:val="22"/>
          <w:szCs w:val="22"/>
        </w:rPr>
        <w:t>Constitución Política de los Estados Unidos Mexicanos</w:t>
      </w:r>
    </w:p>
    <w:p w14:paraId="4EEE7E53" w14:textId="77777777" w:rsidR="008742A8" w:rsidRPr="0062063D" w:rsidRDefault="008742A8" w:rsidP="001554E0">
      <w:pPr>
        <w:spacing w:before="2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Pr="0062063D">
        <w:rPr>
          <w:rFonts w:ascii="Palatino Linotype" w:hAnsi="Palatino Linotype" w:cs="Arial"/>
          <w:b/>
          <w:i/>
          <w:sz w:val="22"/>
          <w:szCs w:val="22"/>
        </w:rPr>
        <w:t>Artículo 6o.</w:t>
      </w:r>
      <w:r w:rsidRPr="0062063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2063D">
        <w:rPr>
          <w:rFonts w:ascii="Palatino Linotype" w:hAnsi="Palatino Linotype" w:cs="Arial"/>
          <w:b/>
          <w:i/>
          <w:sz w:val="22"/>
          <w:szCs w:val="22"/>
          <w:u w:val="single"/>
        </w:rPr>
        <w:t>El derecho a la información será garantizado por el Estado</w:t>
      </w:r>
      <w:r w:rsidRPr="0062063D">
        <w:rPr>
          <w:rFonts w:ascii="Palatino Linotype" w:hAnsi="Palatino Linotype" w:cs="Arial"/>
          <w:b/>
          <w:i/>
          <w:sz w:val="22"/>
          <w:szCs w:val="22"/>
        </w:rPr>
        <w:t>.</w:t>
      </w:r>
      <w:r w:rsidRPr="0062063D">
        <w:rPr>
          <w:rFonts w:ascii="Palatino Linotype" w:hAnsi="Palatino Linotype" w:cs="Arial"/>
          <w:i/>
          <w:sz w:val="22"/>
          <w:szCs w:val="22"/>
        </w:rPr>
        <w:t xml:space="preserve"> </w:t>
      </w:r>
    </w:p>
    <w:p w14:paraId="2E710A4C"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b/>
          <w:i/>
          <w:sz w:val="22"/>
          <w:szCs w:val="22"/>
          <w:u w:val="single"/>
        </w:rPr>
        <w:t xml:space="preserve">Toda persona tiene </w:t>
      </w:r>
      <w:r w:rsidRPr="0062063D">
        <w:rPr>
          <w:rFonts w:ascii="Palatino Linotype" w:hAnsi="Palatino Linotype"/>
          <w:b/>
          <w:i/>
          <w:sz w:val="22"/>
          <w:szCs w:val="22"/>
          <w:u w:val="single"/>
        </w:rPr>
        <w:t>derecho</w:t>
      </w:r>
      <w:r w:rsidRPr="0062063D">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2063D">
        <w:rPr>
          <w:rFonts w:ascii="Palatino Linotype" w:hAnsi="Palatino Linotype" w:cs="Arial"/>
          <w:i/>
          <w:sz w:val="22"/>
          <w:szCs w:val="22"/>
        </w:rPr>
        <w:t>.</w:t>
      </w:r>
    </w:p>
    <w:p w14:paraId="41A4DEC6"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Para efectos de lo </w:t>
      </w:r>
      <w:r w:rsidRPr="0062063D">
        <w:rPr>
          <w:rFonts w:ascii="Palatino Linotype" w:hAnsi="Palatino Linotype"/>
          <w:i/>
          <w:sz w:val="22"/>
          <w:szCs w:val="22"/>
        </w:rPr>
        <w:t>dispuesto</w:t>
      </w:r>
      <w:r w:rsidRPr="0062063D">
        <w:rPr>
          <w:rFonts w:ascii="Palatino Linotype" w:hAnsi="Palatino Linotype" w:cs="Arial"/>
          <w:i/>
          <w:sz w:val="22"/>
          <w:szCs w:val="22"/>
        </w:rPr>
        <w:t xml:space="preserve"> en el presente artículo se observará lo siguiente:</w:t>
      </w:r>
    </w:p>
    <w:p w14:paraId="6D03319C"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b/>
          <w:i/>
          <w:sz w:val="22"/>
          <w:szCs w:val="22"/>
        </w:rPr>
        <w:t>A.</w:t>
      </w:r>
      <w:r w:rsidRPr="0062063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2E932C27" w14:textId="77777777" w:rsidR="008742A8" w:rsidRPr="0062063D" w:rsidRDefault="008742A8" w:rsidP="001554E0">
      <w:pPr>
        <w:spacing w:before="140" w:after="140"/>
        <w:ind w:left="709" w:right="709"/>
        <w:jc w:val="both"/>
        <w:rPr>
          <w:rFonts w:ascii="Palatino Linotype" w:hAnsi="Palatino Linotype" w:cs="Arial"/>
          <w:b/>
          <w:i/>
          <w:sz w:val="22"/>
          <w:szCs w:val="22"/>
        </w:rPr>
      </w:pPr>
      <w:r w:rsidRPr="0062063D">
        <w:rPr>
          <w:rFonts w:ascii="Palatino Linotype" w:hAnsi="Palatino Linotype" w:cs="Arial"/>
          <w:b/>
          <w:i/>
          <w:sz w:val="22"/>
          <w:szCs w:val="22"/>
        </w:rPr>
        <w:t xml:space="preserve">I. </w:t>
      </w:r>
      <w:r w:rsidRPr="0062063D">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2063D">
        <w:rPr>
          <w:rFonts w:ascii="Palatino Linotype" w:hAnsi="Palatino Linotype" w:cs="Arial"/>
          <w:b/>
          <w:i/>
          <w:sz w:val="22"/>
          <w:szCs w:val="22"/>
        </w:rPr>
        <w:t>.</w:t>
      </w:r>
    </w:p>
    <w:p w14:paraId="5F119F05"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t>[…]</w:t>
      </w:r>
    </w:p>
    <w:p w14:paraId="420E6E44" w14:textId="77777777" w:rsidR="008742A8" w:rsidRPr="0062063D" w:rsidRDefault="008742A8" w:rsidP="001554E0">
      <w:pPr>
        <w:spacing w:before="140" w:after="140"/>
        <w:ind w:left="709" w:right="709"/>
        <w:jc w:val="both"/>
        <w:rPr>
          <w:rFonts w:ascii="Palatino Linotype" w:hAnsi="Palatino Linotype" w:cs="Arial"/>
          <w:b/>
          <w:i/>
          <w:sz w:val="22"/>
          <w:szCs w:val="22"/>
        </w:rPr>
      </w:pPr>
      <w:r w:rsidRPr="0062063D">
        <w:rPr>
          <w:rFonts w:ascii="Palatino Linotype" w:hAnsi="Palatino Linotype" w:cs="Arial"/>
          <w:b/>
          <w:i/>
          <w:sz w:val="22"/>
          <w:szCs w:val="22"/>
        </w:rPr>
        <w:t xml:space="preserve">III. </w:t>
      </w:r>
      <w:r w:rsidRPr="0062063D">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2063D">
        <w:rPr>
          <w:rFonts w:ascii="Palatino Linotype" w:hAnsi="Palatino Linotype" w:cs="Arial"/>
          <w:b/>
          <w:i/>
          <w:sz w:val="22"/>
          <w:szCs w:val="22"/>
        </w:rPr>
        <w:t>.</w:t>
      </w:r>
    </w:p>
    <w:p w14:paraId="3EA8EC50"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lastRenderedPageBreak/>
        <w:t>[…]</w:t>
      </w:r>
    </w:p>
    <w:p w14:paraId="717E8915" w14:textId="77777777" w:rsidR="008742A8" w:rsidRPr="0062063D" w:rsidRDefault="008742A8" w:rsidP="001554E0">
      <w:pPr>
        <w:spacing w:before="140" w:after="140"/>
        <w:ind w:left="709" w:right="709"/>
        <w:jc w:val="both"/>
        <w:rPr>
          <w:rFonts w:ascii="Palatino Linotype" w:hAnsi="Palatino Linotype" w:cs="Arial"/>
          <w:b/>
          <w:i/>
          <w:sz w:val="22"/>
          <w:szCs w:val="22"/>
        </w:rPr>
      </w:pPr>
      <w:r w:rsidRPr="0062063D">
        <w:rPr>
          <w:rFonts w:ascii="Palatino Linotype" w:hAnsi="Palatino Linotype" w:cs="Arial"/>
          <w:b/>
          <w:i/>
          <w:sz w:val="22"/>
          <w:szCs w:val="22"/>
        </w:rPr>
        <w:t xml:space="preserve">V. </w:t>
      </w:r>
      <w:r w:rsidRPr="0062063D">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E5DEA89" w14:textId="77777777" w:rsidR="008742A8" w:rsidRPr="0062063D" w:rsidRDefault="008742A8" w:rsidP="001554E0">
      <w:pPr>
        <w:spacing w:before="140" w:after="140"/>
        <w:ind w:left="709" w:right="709"/>
        <w:jc w:val="both"/>
        <w:rPr>
          <w:rFonts w:ascii="Palatino Linotype" w:hAnsi="Palatino Linotype" w:cs="Arial"/>
          <w:b/>
          <w:i/>
          <w:sz w:val="22"/>
          <w:szCs w:val="22"/>
          <w:u w:val="single"/>
        </w:rPr>
      </w:pPr>
      <w:r w:rsidRPr="0062063D">
        <w:rPr>
          <w:rFonts w:ascii="Palatino Linotype" w:hAnsi="Palatino Linotype" w:cs="Arial"/>
          <w:b/>
          <w:i/>
          <w:sz w:val="22"/>
          <w:szCs w:val="22"/>
        </w:rPr>
        <w:t xml:space="preserve">VI. </w:t>
      </w:r>
      <w:r w:rsidRPr="0062063D">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2063D">
        <w:rPr>
          <w:rFonts w:ascii="Palatino Linotype" w:hAnsi="Palatino Linotype" w:cs="Arial"/>
          <w:i/>
          <w:sz w:val="22"/>
          <w:szCs w:val="22"/>
        </w:rPr>
        <w:t>.”</w:t>
      </w:r>
    </w:p>
    <w:p w14:paraId="13FB3FA5"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t>[…]</w:t>
      </w:r>
    </w:p>
    <w:p w14:paraId="28C5676C" w14:textId="77777777" w:rsidR="008742A8" w:rsidRPr="0062063D" w:rsidRDefault="008742A8" w:rsidP="001554E0">
      <w:pPr>
        <w:spacing w:before="140" w:after="140"/>
        <w:ind w:left="709" w:right="709"/>
        <w:jc w:val="both"/>
        <w:rPr>
          <w:rFonts w:ascii="Palatino Linotype" w:hAnsi="Palatino Linotype" w:cs="Arial"/>
          <w:b/>
          <w:i/>
          <w:sz w:val="22"/>
          <w:szCs w:val="22"/>
        </w:rPr>
      </w:pPr>
      <w:r w:rsidRPr="0062063D">
        <w:rPr>
          <w:rFonts w:ascii="Palatino Linotype" w:hAnsi="Palatino Linotype" w:cs="Arial"/>
          <w:b/>
          <w:i/>
          <w:sz w:val="22"/>
          <w:szCs w:val="22"/>
          <w:u w:val="single"/>
        </w:rPr>
        <w:t>La ley establecerá aquella información que se considere reservada o confidencial</w:t>
      </w:r>
      <w:r w:rsidRPr="0062063D">
        <w:rPr>
          <w:rFonts w:ascii="Palatino Linotype" w:hAnsi="Palatino Linotype" w:cs="Arial"/>
          <w:b/>
          <w:i/>
          <w:sz w:val="22"/>
          <w:szCs w:val="22"/>
        </w:rPr>
        <w:t>.</w:t>
      </w:r>
      <w:r w:rsidRPr="0062063D">
        <w:rPr>
          <w:rFonts w:ascii="Palatino Linotype" w:hAnsi="Palatino Linotype" w:cs="Arial"/>
          <w:i/>
          <w:sz w:val="22"/>
          <w:szCs w:val="22"/>
        </w:rPr>
        <w:t>”</w:t>
      </w:r>
    </w:p>
    <w:p w14:paraId="381D62D7" w14:textId="77777777" w:rsidR="008742A8" w:rsidRPr="0062063D" w:rsidRDefault="008742A8" w:rsidP="008742A8">
      <w:pPr>
        <w:spacing w:before="360" w:after="120"/>
        <w:ind w:left="709" w:right="709"/>
        <w:jc w:val="center"/>
        <w:rPr>
          <w:rFonts w:ascii="Palatino Linotype" w:hAnsi="Palatino Linotype" w:cs="Arial"/>
          <w:b/>
          <w:i/>
          <w:sz w:val="22"/>
          <w:szCs w:val="22"/>
        </w:rPr>
      </w:pPr>
      <w:r w:rsidRPr="0062063D">
        <w:rPr>
          <w:rFonts w:ascii="Palatino Linotype" w:hAnsi="Palatino Linotype" w:cs="Arial"/>
          <w:b/>
          <w:i/>
          <w:sz w:val="22"/>
          <w:szCs w:val="22"/>
        </w:rPr>
        <w:t>Constitución Política del Estado Libre y Soberano de México</w:t>
      </w:r>
    </w:p>
    <w:p w14:paraId="5A65AC51" w14:textId="77777777" w:rsidR="008742A8" w:rsidRPr="0062063D" w:rsidRDefault="008742A8" w:rsidP="001554E0">
      <w:pPr>
        <w:spacing w:before="140" w:after="14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Pr="0062063D">
        <w:rPr>
          <w:rFonts w:ascii="Palatino Linotype" w:hAnsi="Palatino Linotype" w:cs="Arial"/>
          <w:b/>
          <w:i/>
          <w:sz w:val="22"/>
          <w:szCs w:val="22"/>
        </w:rPr>
        <w:t xml:space="preserve">Artículo 5. </w:t>
      </w:r>
      <w:r w:rsidRPr="0062063D">
        <w:rPr>
          <w:rFonts w:ascii="Palatino Linotype" w:hAnsi="Palatino Linotype" w:cs="Arial"/>
          <w:i/>
          <w:sz w:val="22"/>
          <w:szCs w:val="22"/>
        </w:rPr>
        <w:t>[…]</w:t>
      </w:r>
    </w:p>
    <w:p w14:paraId="099093F1"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i/>
          <w:sz w:val="22"/>
          <w:szCs w:val="22"/>
        </w:rPr>
        <w:t>[…]</w:t>
      </w:r>
    </w:p>
    <w:p w14:paraId="0A884957"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b/>
          <w:i/>
          <w:sz w:val="22"/>
          <w:szCs w:val="22"/>
          <w:u w:val="single"/>
        </w:rPr>
        <w:t>El derecho a la información será garantizado por el Estado</w:t>
      </w:r>
      <w:r w:rsidRPr="0062063D">
        <w:rPr>
          <w:rFonts w:ascii="Palatino Linotype" w:hAnsi="Palatino Linotype"/>
          <w:i/>
          <w:sz w:val="22"/>
          <w:szCs w:val="22"/>
        </w:rPr>
        <w:t>. La ley establecerá las previsiones que permitan asegurar la protección, el respeto y la difusión de este derecho.</w:t>
      </w:r>
    </w:p>
    <w:p w14:paraId="29723858"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DE8421E"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i/>
          <w:sz w:val="22"/>
          <w:szCs w:val="22"/>
        </w:rPr>
        <w:t>Este derecho se regirá por los principios y bases siguientes:</w:t>
      </w:r>
    </w:p>
    <w:p w14:paraId="723D2A93"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b/>
          <w:i/>
          <w:sz w:val="22"/>
          <w:szCs w:val="22"/>
        </w:rPr>
        <w:t xml:space="preserve">I. </w:t>
      </w:r>
      <w:r w:rsidRPr="0062063D">
        <w:rPr>
          <w:rFonts w:ascii="Palatino Linotype" w:hAnsi="Palatino Linotype"/>
          <w:b/>
          <w:i/>
          <w:sz w:val="22"/>
          <w:szCs w:val="22"/>
          <w:u w:val="single"/>
        </w:rPr>
        <w:t>Toda la información en posesión de cualquier</w:t>
      </w:r>
      <w:r w:rsidRPr="0062063D">
        <w:rPr>
          <w:rFonts w:ascii="Palatino Linotype" w:hAnsi="Palatino Linotype"/>
          <w:b/>
          <w:i/>
          <w:sz w:val="22"/>
          <w:szCs w:val="22"/>
        </w:rPr>
        <w:t xml:space="preserve"> </w:t>
      </w:r>
      <w:r w:rsidRPr="0062063D">
        <w:rPr>
          <w:rFonts w:ascii="Palatino Linotype" w:hAnsi="Palatino Linotype"/>
          <w:i/>
          <w:sz w:val="22"/>
          <w:szCs w:val="22"/>
        </w:rPr>
        <w:t xml:space="preserve">autoridad, entidad, órgano y organismos de los Poderes Ejecutivo, Legislativo y Judicial, órganos autónomos, </w:t>
      </w:r>
      <w:r w:rsidRPr="0062063D">
        <w:rPr>
          <w:rFonts w:ascii="Palatino Linotype" w:hAnsi="Palatino Linotype"/>
          <w:b/>
          <w:i/>
          <w:sz w:val="22"/>
          <w:szCs w:val="22"/>
          <w:u w:val="single"/>
        </w:rPr>
        <w:t>partidos políticos</w:t>
      </w:r>
      <w:r w:rsidRPr="0062063D">
        <w:rPr>
          <w:rFonts w:ascii="Palatino Linotype" w:hAnsi="Palatino Linotype"/>
          <w:i/>
          <w:sz w:val="22"/>
          <w:szCs w:val="22"/>
        </w:rPr>
        <w:t>, fideicomisos y fondos públicos estatales y municipales</w:t>
      </w:r>
      <w:r w:rsidRPr="0062063D">
        <w:rPr>
          <w:rFonts w:ascii="Palatino Linotype" w:hAnsi="Palatino Linotype"/>
          <w:b/>
          <w:i/>
          <w:sz w:val="22"/>
          <w:szCs w:val="22"/>
        </w:rPr>
        <w:t>,</w:t>
      </w:r>
      <w:r w:rsidRPr="0062063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62063D">
        <w:rPr>
          <w:rFonts w:ascii="Palatino Linotype" w:hAnsi="Palatino Linotype"/>
          <w:i/>
          <w:sz w:val="22"/>
          <w:szCs w:val="22"/>
        </w:rPr>
        <w:lastRenderedPageBreak/>
        <w:t xml:space="preserve">ejercicio de sus facultades, competencias o funciones, la ley </w:t>
      </w:r>
      <w:r w:rsidRPr="0062063D">
        <w:rPr>
          <w:rFonts w:ascii="Palatino Linotype" w:hAnsi="Palatino Linotype" w:cs="Arial"/>
          <w:i/>
          <w:sz w:val="22"/>
          <w:szCs w:val="22"/>
        </w:rPr>
        <w:t>determinará</w:t>
      </w:r>
      <w:r w:rsidRPr="0062063D">
        <w:rPr>
          <w:rFonts w:ascii="Palatino Linotype" w:hAnsi="Palatino Linotype"/>
          <w:i/>
          <w:sz w:val="22"/>
          <w:szCs w:val="22"/>
        </w:rPr>
        <w:t xml:space="preserve"> los supuestos específicos bajo los cuales procederá la declaración de inexistencia de la información.</w:t>
      </w:r>
    </w:p>
    <w:p w14:paraId="2F9733A7"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i/>
          <w:sz w:val="22"/>
          <w:szCs w:val="22"/>
        </w:rPr>
        <w:t>[…]</w:t>
      </w:r>
    </w:p>
    <w:p w14:paraId="56A55706" w14:textId="77777777" w:rsidR="008742A8" w:rsidRPr="0062063D" w:rsidRDefault="008742A8" w:rsidP="001554E0">
      <w:pPr>
        <w:spacing w:before="140" w:after="140"/>
        <w:ind w:left="709" w:right="709"/>
        <w:jc w:val="both"/>
        <w:rPr>
          <w:rFonts w:ascii="Palatino Linotype" w:hAnsi="Palatino Linotype"/>
          <w:i/>
          <w:sz w:val="22"/>
          <w:szCs w:val="22"/>
        </w:rPr>
      </w:pPr>
      <w:r w:rsidRPr="0062063D">
        <w:rPr>
          <w:rFonts w:ascii="Palatino Linotype" w:hAnsi="Palatino Linotype"/>
          <w:b/>
          <w:i/>
          <w:sz w:val="22"/>
          <w:szCs w:val="22"/>
        </w:rPr>
        <w:t xml:space="preserve">III. </w:t>
      </w:r>
      <w:r w:rsidRPr="0062063D">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62063D">
        <w:rPr>
          <w:rFonts w:ascii="Palatino Linotype" w:hAnsi="Palatino Linotype"/>
          <w:i/>
          <w:sz w:val="22"/>
          <w:szCs w:val="22"/>
        </w:rPr>
        <w:t>.”</w:t>
      </w:r>
    </w:p>
    <w:p w14:paraId="2008545A" w14:textId="77777777" w:rsidR="008742A8" w:rsidRPr="0062063D" w:rsidRDefault="008742A8" w:rsidP="001554E0">
      <w:pPr>
        <w:spacing w:before="140" w:after="140"/>
        <w:ind w:left="709" w:right="709"/>
        <w:jc w:val="both"/>
        <w:rPr>
          <w:rFonts w:ascii="Palatino Linotype" w:hAnsi="Palatino Linotype"/>
          <w:sz w:val="22"/>
          <w:szCs w:val="22"/>
        </w:rPr>
      </w:pPr>
      <w:r w:rsidRPr="0062063D">
        <w:rPr>
          <w:rFonts w:ascii="Palatino Linotype" w:hAnsi="Palatino Linotype"/>
          <w:sz w:val="22"/>
          <w:szCs w:val="22"/>
        </w:rPr>
        <w:t>(Énfasis añadido)</w:t>
      </w:r>
    </w:p>
    <w:p w14:paraId="7A98CBFF"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Por otra parte, del contenido del artículo 1 de la Constitución Política de los Estados Unidos Mexicanos, se </w:t>
      </w:r>
      <w:r w:rsidRPr="0062063D">
        <w:rPr>
          <w:rFonts w:ascii="Palatino Linotype" w:hAnsi="Palatino Linotype" w:cs="Arial"/>
          <w:color w:val="000000"/>
        </w:rPr>
        <w:t>destaca</w:t>
      </w:r>
      <w:r w:rsidRPr="0062063D">
        <w:rPr>
          <w:rFonts w:ascii="Palatino Linotype" w:hAnsi="Palatino Linotype"/>
        </w:rPr>
        <w:t xml:space="preserve"> lo siguiente:</w:t>
      </w:r>
    </w:p>
    <w:p w14:paraId="52D6E488" w14:textId="77777777" w:rsidR="008742A8" w:rsidRPr="0062063D" w:rsidRDefault="008742A8" w:rsidP="008742A8">
      <w:pPr>
        <w:spacing w:before="80" w:after="8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Pr="0062063D">
        <w:rPr>
          <w:rFonts w:ascii="Palatino Linotype" w:hAnsi="Palatino Linotype" w:cs="Arial"/>
          <w:b/>
          <w:i/>
          <w:sz w:val="22"/>
          <w:szCs w:val="22"/>
        </w:rPr>
        <w:t>Artículo 1o</w:t>
      </w:r>
      <w:r w:rsidRPr="0062063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0A08A7" w14:textId="77777777" w:rsidR="008742A8" w:rsidRPr="0062063D" w:rsidRDefault="008742A8" w:rsidP="008742A8">
      <w:pPr>
        <w:spacing w:before="80" w:after="80"/>
        <w:ind w:left="709" w:right="709"/>
        <w:jc w:val="both"/>
        <w:rPr>
          <w:rFonts w:ascii="Palatino Linotype" w:hAnsi="Palatino Linotype" w:cs="Arial"/>
          <w:b/>
          <w:i/>
          <w:sz w:val="22"/>
          <w:szCs w:val="22"/>
        </w:rPr>
      </w:pPr>
      <w:r w:rsidRPr="0062063D">
        <w:rPr>
          <w:rFonts w:ascii="Palatino Linotype" w:hAnsi="Palatino Linotype" w:cs="Arial"/>
          <w:b/>
          <w:i/>
          <w:sz w:val="22"/>
          <w:szCs w:val="22"/>
          <w:u w:val="single"/>
        </w:rPr>
        <w:t>Las normas relativas a los derechos humanos se interpretarán</w:t>
      </w:r>
      <w:r w:rsidRPr="0062063D">
        <w:rPr>
          <w:rFonts w:ascii="Palatino Linotype" w:hAnsi="Palatino Linotype" w:cs="Arial"/>
          <w:i/>
          <w:sz w:val="22"/>
          <w:szCs w:val="22"/>
        </w:rPr>
        <w:t xml:space="preserve"> de conformidad con esta Constitución y con los tratados internacionales de la </w:t>
      </w:r>
      <w:r w:rsidRPr="0062063D">
        <w:rPr>
          <w:rFonts w:ascii="Palatino Linotype" w:hAnsi="Palatino Linotype" w:cs="Arial"/>
          <w:b/>
          <w:i/>
          <w:sz w:val="22"/>
          <w:szCs w:val="22"/>
        </w:rPr>
        <w:t xml:space="preserve">materia </w:t>
      </w:r>
      <w:r w:rsidRPr="0062063D">
        <w:rPr>
          <w:rFonts w:ascii="Palatino Linotype" w:hAnsi="Palatino Linotype" w:cs="Arial"/>
          <w:b/>
          <w:i/>
          <w:sz w:val="22"/>
          <w:szCs w:val="22"/>
          <w:u w:val="single"/>
        </w:rPr>
        <w:t>favoreciendo en todo tiempo a las personas la protección más amplia</w:t>
      </w:r>
      <w:r w:rsidRPr="0062063D">
        <w:rPr>
          <w:rFonts w:ascii="Palatino Linotype" w:hAnsi="Palatino Linotype" w:cs="Arial"/>
          <w:b/>
          <w:i/>
          <w:sz w:val="22"/>
          <w:szCs w:val="22"/>
        </w:rPr>
        <w:t>.</w:t>
      </w:r>
    </w:p>
    <w:p w14:paraId="30FAC0F1" w14:textId="77777777" w:rsidR="008742A8" w:rsidRPr="0062063D" w:rsidRDefault="008742A8" w:rsidP="008742A8">
      <w:pPr>
        <w:spacing w:before="80" w:after="80"/>
        <w:ind w:left="709" w:right="709"/>
        <w:jc w:val="both"/>
        <w:rPr>
          <w:rFonts w:ascii="Palatino Linotype" w:hAnsi="Palatino Linotype" w:cs="Arial"/>
          <w:i/>
          <w:sz w:val="22"/>
          <w:szCs w:val="22"/>
        </w:rPr>
      </w:pPr>
      <w:r w:rsidRPr="0062063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2063D">
        <w:rPr>
          <w:rFonts w:ascii="Palatino Linotype" w:hAnsi="Palatino Linotype" w:cs="Arial"/>
          <w:i/>
          <w:sz w:val="22"/>
          <w:szCs w:val="22"/>
        </w:rPr>
        <w:t>. En consecuencia, el Estado deberá prevenir, investigar, sancionar y reparar las violaciones a los derechos humanos, en los términos que establezca la ley.”</w:t>
      </w:r>
    </w:p>
    <w:p w14:paraId="1EC8A1F6" w14:textId="77777777" w:rsidR="008742A8" w:rsidRPr="0062063D" w:rsidRDefault="008742A8" w:rsidP="008742A8">
      <w:pPr>
        <w:spacing w:before="120"/>
        <w:ind w:left="709" w:right="709"/>
        <w:jc w:val="both"/>
        <w:rPr>
          <w:rFonts w:ascii="Palatino Linotype" w:hAnsi="Palatino Linotype"/>
          <w:sz w:val="22"/>
          <w:szCs w:val="22"/>
        </w:rPr>
      </w:pPr>
      <w:r w:rsidRPr="0062063D">
        <w:rPr>
          <w:rFonts w:ascii="Palatino Linotype" w:hAnsi="Palatino Linotype"/>
          <w:sz w:val="22"/>
          <w:szCs w:val="22"/>
        </w:rPr>
        <w:t>(Énfasis añadido)</w:t>
      </w:r>
    </w:p>
    <w:p w14:paraId="11FA2DFE"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62063D">
        <w:rPr>
          <w:rFonts w:ascii="Palatino Linotype" w:hAnsi="Palatino Linotype"/>
        </w:rPr>
        <w:lastRenderedPageBreak/>
        <w:t xml:space="preserve">acreditar su </w:t>
      </w:r>
      <w:r w:rsidRPr="0062063D">
        <w:rPr>
          <w:rFonts w:ascii="Palatino Linotype" w:hAnsi="Palatino Linotype" w:cs="Arial"/>
          <w:color w:val="000000"/>
        </w:rPr>
        <w:t>legitimación</w:t>
      </w:r>
      <w:r w:rsidRPr="0062063D">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 </w:t>
      </w:r>
    </w:p>
    <w:p w14:paraId="45C311A9"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Robustece lo </w:t>
      </w:r>
      <w:r w:rsidRPr="0062063D">
        <w:rPr>
          <w:rFonts w:ascii="Palatino Linotype" w:hAnsi="Palatino Linotype" w:cs="Arial"/>
          <w:color w:val="000000"/>
        </w:rPr>
        <w:t>anterior</w:t>
      </w:r>
      <w:r w:rsidRPr="0062063D">
        <w:rPr>
          <w:rFonts w:ascii="Palatino Linotype" w:hAnsi="Palatino Linotype"/>
        </w:rPr>
        <w:t xml:space="preserve">, </w:t>
      </w:r>
      <w:r w:rsidRPr="0062063D">
        <w:rPr>
          <w:rFonts w:ascii="Palatino Linotype" w:hAnsi="Palatino Linotype"/>
          <w:szCs w:val="20"/>
        </w:rPr>
        <w:t xml:space="preserve">en términos del artículo 202, segundo párrafo, de </w:t>
      </w:r>
      <w:r w:rsidRPr="0062063D">
        <w:rPr>
          <w:rFonts w:ascii="Palatino Linotype" w:hAnsi="Palatino Linotype"/>
          <w:szCs w:val="17"/>
          <w:lang w:eastAsia="es-ES_tradnl"/>
        </w:rPr>
        <w:t xml:space="preserve">la Ley de Transparencia y Acceso a la Información Pública del </w:t>
      </w:r>
      <w:r w:rsidRPr="0062063D">
        <w:rPr>
          <w:rFonts w:ascii="Palatino Linotype" w:hAnsi="Palatino Linotype"/>
        </w:rPr>
        <w:t>Estado</w:t>
      </w:r>
      <w:r w:rsidRPr="0062063D">
        <w:rPr>
          <w:rFonts w:ascii="Palatino Linotype" w:hAnsi="Palatino Linotype"/>
          <w:szCs w:val="17"/>
          <w:lang w:eastAsia="es-ES_tradnl"/>
        </w:rPr>
        <w:t xml:space="preserve"> de México y Municipios</w:t>
      </w:r>
      <w:r w:rsidRPr="0062063D">
        <w:rPr>
          <w:rStyle w:val="Refdenotaalpie"/>
          <w:rFonts w:ascii="Palatino Linotype" w:hAnsi="Palatino Linotype"/>
          <w:szCs w:val="17"/>
          <w:lang w:eastAsia="es-ES_tradnl"/>
        </w:rPr>
        <w:footnoteReference w:id="2"/>
      </w:r>
      <w:r w:rsidRPr="0062063D">
        <w:rPr>
          <w:rFonts w:ascii="Palatino Linotype" w:hAnsi="Palatino Linotype"/>
          <w:szCs w:val="17"/>
          <w:lang w:eastAsia="es-ES_tradnl"/>
        </w:rPr>
        <w:t xml:space="preserve">, </w:t>
      </w:r>
      <w:r w:rsidRPr="0062063D">
        <w:rPr>
          <w:rFonts w:ascii="Palatino Linotype" w:hAnsi="Palatino Linotype"/>
        </w:rPr>
        <w:t xml:space="preserve">el Criterio 6/2014 del entonces </w:t>
      </w:r>
      <w:r w:rsidRPr="0062063D">
        <w:rPr>
          <w:rFonts w:ascii="Palatino Linotype" w:hAnsi="Palatino Linotype"/>
          <w:szCs w:val="20"/>
        </w:rPr>
        <w:t xml:space="preserve">Instituto Federal de Acceso a la Información y </w:t>
      </w:r>
      <w:r w:rsidRPr="0062063D">
        <w:rPr>
          <w:rFonts w:ascii="Palatino Linotype" w:hAnsi="Palatino Linotype" w:cs="Arial"/>
        </w:rPr>
        <w:t>Protección</w:t>
      </w:r>
      <w:r w:rsidRPr="0062063D">
        <w:rPr>
          <w:rFonts w:ascii="Palatino Linotype" w:hAnsi="Palatino Linotype"/>
          <w:szCs w:val="20"/>
        </w:rPr>
        <w:t xml:space="preserve"> de Datos (IFAI) hoy Instituto Nacional de Transparencia, Acceso a la </w:t>
      </w:r>
      <w:r w:rsidRPr="0062063D">
        <w:rPr>
          <w:rFonts w:ascii="Palatino Linotype" w:hAnsi="Palatino Linotype"/>
        </w:rPr>
        <w:t>Información</w:t>
      </w:r>
      <w:r w:rsidRPr="0062063D">
        <w:rPr>
          <w:rFonts w:ascii="Palatino Linotype" w:hAnsi="Palatino Linotype"/>
          <w:szCs w:val="20"/>
        </w:rPr>
        <w:t xml:space="preserve"> y Protección de Datos Personales (INAI)</w:t>
      </w:r>
      <w:r w:rsidRPr="0062063D">
        <w:rPr>
          <w:rFonts w:ascii="Palatino Linotype" w:hAnsi="Palatino Linotype"/>
        </w:rPr>
        <w:t>, el cual se reproduce para una mayor referencia:</w:t>
      </w:r>
    </w:p>
    <w:p w14:paraId="6789568F" w14:textId="77777777"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w:t>
      </w:r>
      <w:r w:rsidRPr="0062063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2063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ACAA7CF" w14:textId="77777777" w:rsidR="008742A8" w:rsidRPr="0062063D" w:rsidRDefault="008742A8" w:rsidP="008742A8">
      <w:pPr>
        <w:spacing w:before="160" w:after="160"/>
        <w:ind w:left="709" w:right="709"/>
        <w:jc w:val="both"/>
        <w:rPr>
          <w:rFonts w:ascii="Palatino Linotype" w:hAnsi="Palatino Linotype" w:cs="Arial"/>
          <w:b/>
          <w:i/>
          <w:sz w:val="22"/>
          <w:szCs w:val="22"/>
        </w:rPr>
      </w:pPr>
      <w:r w:rsidRPr="0062063D">
        <w:rPr>
          <w:rFonts w:ascii="Palatino Linotype" w:hAnsi="Palatino Linotype" w:cs="Arial"/>
          <w:b/>
          <w:i/>
          <w:sz w:val="22"/>
          <w:szCs w:val="22"/>
        </w:rPr>
        <w:t>Resoluciones</w:t>
      </w:r>
    </w:p>
    <w:p w14:paraId="6B946D57" w14:textId="0209C11C"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lastRenderedPageBreak/>
        <w:t xml:space="preserve">• </w:t>
      </w:r>
      <w:r w:rsidRPr="0062063D">
        <w:rPr>
          <w:rFonts w:ascii="Palatino Linotype" w:hAnsi="Palatino Linotype" w:cs="Arial"/>
          <w:b/>
          <w:i/>
          <w:sz w:val="22"/>
          <w:szCs w:val="22"/>
        </w:rPr>
        <w:t>RDA 5275/13</w:t>
      </w:r>
      <w:r w:rsidRPr="0062063D">
        <w:rPr>
          <w:rFonts w:ascii="Palatino Linotype" w:hAnsi="Palatino Linotype" w:cs="Arial"/>
          <w:i/>
          <w:sz w:val="22"/>
          <w:szCs w:val="22"/>
        </w:rPr>
        <w:t>. Interpuesto en contra de la Secretaría de la Defensa Nacional. Comisionado Ponente Ángel Trinidad Zaldívar.</w:t>
      </w:r>
    </w:p>
    <w:p w14:paraId="383384D6" w14:textId="77777777"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 </w:t>
      </w:r>
      <w:r w:rsidRPr="0062063D">
        <w:rPr>
          <w:rFonts w:ascii="Palatino Linotype" w:hAnsi="Palatino Linotype" w:cs="Arial"/>
          <w:b/>
          <w:i/>
          <w:sz w:val="22"/>
          <w:szCs w:val="22"/>
        </w:rPr>
        <w:t>RDA 2937/13</w:t>
      </w:r>
      <w:r w:rsidRPr="0062063D">
        <w:rPr>
          <w:rFonts w:ascii="Palatino Linotype" w:hAnsi="Palatino Linotype" w:cs="Arial"/>
          <w:i/>
          <w:sz w:val="22"/>
          <w:szCs w:val="22"/>
        </w:rPr>
        <w:t xml:space="preserve">. Interpuesto en contra de LICONSA, S.A. de C.V. Comisionado. Ponente Gerardo </w:t>
      </w:r>
      <w:proofErr w:type="spellStart"/>
      <w:r w:rsidRPr="0062063D">
        <w:rPr>
          <w:rFonts w:ascii="Palatino Linotype" w:hAnsi="Palatino Linotype" w:cs="Arial"/>
          <w:i/>
          <w:sz w:val="22"/>
          <w:szCs w:val="22"/>
        </w:rPr>
        <w:t>Laveaga</w:t>
      </w:r>
      <w:proofErr w:type="spellEnd"/>
      <w:r w:rsidRPr="0062063D">
        <w:rPr>
          <w:rFonts w:ascii="Palatino Linotype" w:hAnsi="Palatino Linotype" w:cs="Arial"/>
          <w:i/>
          <w:sz w:val="22"/>
          <w:szCs w:val="22"/>
        </w:rPr>
        <w:t xml:space="preserve"> Rendón.</w:t>
      </w:r>
    </w:p>
    <w:p w14:paraId="2B7BE4AE" w14:textId="77777777"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 </w:t>
      </w:r>
      <w:r w:rsidRPr="0062063D">
        <w:rPr>
          <w:rFonts w:ascii="Palatino Linotype" w:hAnsi="Palatino Linotype" w:cs="Arial"/>
          <w:b/>
          <w:i/>
          <w:sz w:val="22"/>
          <w:szCs w:val="22"/>
        </w:rPr>
        <w:t>RDA 3609/12</w:t>
      </w:r>
      <w:r w:rsidRPr="0062063D">
        <w:rPr>
          <w:rFonts w:ascii="Palatino Linotype" w:hAnsi="Palatino Linotype" w:cs="Arial"/>
          <w:i/>
          <w:sz w:val="22"/>
          <w:szCs w:val="22"/>
        </w:rPr>
        <w:t xml:space="preserve">. Interpuesto en contra de la Secretaría de Educación Pública. Comisionada Ponente Sigrid </w:t>
      </w:r>
      <w:proofErr w:type="spellStart"/>
      <w:r w:rsidRPr="0062063D">
        <w:rPr>
          <w:rFonts w:ascii="Palatino Linotype" w:hAnsi="Palatino Linotype" w:cs="Arial"/>
          <w:i/>
          <w:sz w:val="22"/>
          <w:szCs w:val="22"/>
        </w:rPr>
        <w:t>Arzt</w:t>
      </w:r>
      <w:proofErr w:type="spellEnd"/>
      <w:r w:rsidRPr="0062063D">
        <w:rPr>
          <w:rFonts w:ascii="Palatino Linotype" w:hAnsi="Palatino Linotype" w:cs="Arial"/>
          <w:i/>
          <w:sz w:val="22"/>
          <w:szCs w:val="22"/>
        </w:rPr>
        <w:t xml:space="preserve"> Colunga.</w:t>
      </w:r>
    </w:p>
    <w:p w14:paraId="4B00A002" w14:textId="77777777"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 </w:t>
      </w:r>
      <w:r w:rsidRPr="0062063D">
        <w:rPr>
          <w:rFonts w:ascii="Palatino Linotype" w:hAnsi="Palatino Linotype" w:cs="Arial"/>
          <w:b/>
          <w:i/>
          <w:sz w:val="22"/>
          <w:szCs w:val="22"/>
        </w:rPr>
        <w:t>RDA 3361/12</w:t>
      </w:r>
      <w:r w:rsidRPr="0062063D">
        <w:rPr>
          <w:rFonts w:ascii="Palatino Linotype" w:hAnsi="Palatino Linotype" w:cs="Arial"/>
          <w:i/>
          <w:sz w:val="22"/>
          <w:szCs w:val="22"/>
        </w:rPr>
        <w:t>. Interpuesto en contra del Servicio de Administración Tributaria. Comisionada Ponente María Elena Pérez-Jaén Zermeño.</w:t>
      </w:r>
    </w:p>
    <w:p w14:paraId="72073A6D" w14:textId="77777777" w:rsidR="008742A8" w:rsidRPr="0062063D" w:rsidRDefault="008742A8" w:rsidP="008742A8">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 </w:t>
      </w:r>
      <w:r w:rsidRPr="0062063D">
        <w:rPr>
          <w:rFonts w:ascii="Palatino Linotype" w:hAnsi="Palatino Linotype" w:cs="Arial"/>
          <w:b/>
          <w:i/>
          <w:sz w:val="22"/>
          <w:szCs w:val="22"/>
        </w:rPr>
        <w:t>RDA 0563/12</w:t>
      </w:r>
      <w:r w:rsidRPr="0062063D">
        <w:rPr>
          <w:rFonts w:ascii="Palatino Linotype" w:hAnsi="Palatino Linotype" w:cs="Arial"/>
          <w:i/>
          <w:sz w:val="22"/>
          <w:szCs w:val="22"/>
        </w:rPr>
        <w:t xml:space="preserve">. Interpuesto en contra de la Secretaría de la Función Pública. Comisionada Ponente Jacqueline </w:t>
      </w:r>
      <w:proofErr w:type="spellStart"/>
      <w:r w:rsidRPr="0062063D">
        <w:rPr>
          <w:rFonts w:ascii="Palatino Linotype" w:hAnsi="Palatino Linotype" w:cs="Arial"/>
          <w:i/>
          <w:sz w:val="22"/>
          <w:szCs w:val="22"/>
        </w:rPr>
        <w:t>Peschard</w:t>
      </w:r>
      <w:proofErr w:type="spellEnd"/>
      <w:r w:rsidRPr="0062063D">
        <w:rPr>
          <w:rFonts w:ascii="Palatino Linotype" w:hAnsi="Palatino Linotype" w:cs="Arial"/>
          <w:i/>
          <w:sz w:val="22"/>
          <w:szCs w:val="22"/>
        </w:rPr>
        <w:t xml:space="preserve"> Mariscal.”</w:t>
      </w:r>
    </w:p>
    <w:p w14:paraId="1A594F4D"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En ese orden </w:t>
      </w:r>
      <w:r w:rsidRPr="0062063D">
        <w:rPr>
          <w:rFonts w:ascii="Palatino Linotype" w:hAnsi="Palatino Linotype" w:cs="Arial"/>
          <w:color w:val="000000"/>
        </w:rPr>
        <w:t>de</w:t>
      </w:r>
      <w:r w:rsidRPr="0062063D">
        <w:rPr>
          <w:rFonts w:ascii="Palatino Linotype" w:hAnsi="Palatino Linotype"/>
        </w:rPr>
        <w:t xml:space="preserve"> ideas, se estima que el requerimiento relativo al nombre como presupuesto de </w:t>
      </w:r>
      <w:proofErr w:type="spellStart"/>
      <w:r w:rsidRPr="0062063D">
        <w:rPr>
          <w:rFonts w:ascii="Palatino Linotype" w:hAnsi="Palatino Linotype"/>
        </w:rPr>
        <w:t>procedibilidad</w:t>
      </w:r>
      <w:proofErr w:type="spellEnd"/>
      <w:r w:rsidRPr="0062063D">
        <w:rPr>
          <w:rFonts w:ascii="Palatino Linotype" w:hAnsi="Palatino Linotype"/>
        </w:rPr>
        <w:t>, podría limitar el ejercicio del derecho de acceso a la información pública, debido a que, el hecho de solicitar la identificación de los</w:t>
      </w:r>
      <w:r w:rsidRPr="0062063D">
        <w:rPr>
          <w:rFonts w:ascii="Palatino Linotype" w:hAnsi="Palatino Linotype" w:cs="Arial"/>
          <w:b/>
        </w:rPr>
        <w:t xml:space="preserve"> </w:t>
      </w:r>
      <w:r w:rsidRPr="0062063D">
        <w:rPr>
          <w:rFonts w:ascii="Palatino Linotype" w:hAnsi="Palatino Linotype" w:cs="Arial"/>
        </w:rPr>
        <w:t>recurrentes</w:t>
      </w:r>
      <w:r w:rsidRPr="0062063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F43FF6E" w14:textId="77777777" w:rsidR="008742A8" w:rsidRPr="0062063D" w:rsidRDefault="008742A8" w:rsidP="008742A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Aunado a ello, para el estudio de la materia sobre la que se resuelve el presente recurso de revisión, resulta </w:t>
      </w:r>
      <w:r w:rsidRPr="0062063D">
        <w:rPr>
          <w:rFonts w:ascii="Palatino Linotype" w:hAnsi="Palatino Linotype" w:cs="Arial"/>
        </w:rPr>
        <w:t>intrascendente</w:t>
      </w:r>
      <w:r w:rsidRPr="0062063D">
        <w:rPr>
          <w:rFonts w:ascii="Palatino Linotype" w:hAnsi="Palatino Linotype"/>
        </w:rPr>
        <w:t xml:space="preserve"> conocer el nombre de la persona que lo hubiere promovido, en virtud de que tanto la </w:t>
      </w:r>
      <w:r w:rsidRPr="0062063D">
        <w:rPr>
          <w:rFonts w:ascii="Palatino Linotype" w:hAnsi="Palatino Linotype" w:cs="Arial"/>
        </w:rPr>
        <w:t>Constitución</w:t>
      </w:r>
      <w:r w:rsidRPr="0062063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62063D">
        <w:rPr>
          <w:rFonts w:ascii="Palatino Linotype" w:hAnsi="Palatino Linotype" w:cs="Arial"/>
          <w:color w:val="000000"/>
        </w:rPr>
        <w:t>información;</w:t>
      </w:r>
      <w:r w:rsidRPr="0062063D">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w:t>
      </w:r>
      <w:r w:rsidRPr="0062063D">
        <w:rPr>
          <w:rFonts w:ascii="Palatino Linotype" w:hAnsi="Palatino Linotype"/>
        </w:rPr>
        <w:lastRenderedPageBreak/>
        <w:t>que el requisito relativo al nombre del</w:t>
      </w:r>
      <w:r w:rsidRPr="0062063D">
        <w:rPr>
          <w:rFonts w:ascii="Palatino Linotype" w:hAnsi="Palatino Linotype" w:cs="Arial"/>
          <w:b/>
        </w:rPr>
        <w:t xml:space="preserve"> </w:t>
      </w:r>
      <w:r w:rsidRPr="0062063D">
        <w:rPr>
          <w:rFonts w:ascii="Palatino Linotype" w:hAnsi="Palatino Linotype" w:cs="Arial"/>
        </w:rPr>
        <w:t>recurrente</w:t>
      </w:r>
      <w:r w:rsidRPr="0062063D">
        <w:rPr>
          <w:rFonts w:ascii="Palatino Linotype" w:hAnsi="Palatino Linotype"/>
        </w:rPr>
        <w:t xml:space="preserve"> no constituye un presupuesto indispensable de </w:t>
      </w:r>
      <w:proofErr w:type="spellStart"/>
      <w:r w:rsidRPr="0062063D">
        <w:rPr>
          <w:rFonts w:ascii="Palatino Linotype" w:hAnsi="Palatino Linotype"/>
        </w:rPr>
        <w:t>procedibilidad</w:t>
      </w:r>
      <w:proofErr w:type="spellEnd"/>
      <w:r w:rsidRPr="0062063D">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62063D">
        <w:rPr>
          <w:rFonts w:ascii="Palatino Linotype" w:hAnsi="Palatino Linotype" w:cs="Arial"/>
        </w:rPr>
        <w:t>desprende</w:t>
      </w:r>
      <w:r w:rsidRPr="0062063D">
        <w:rPr>
          <w:rFonts w:ascii="Palatino Linotype" w:hAnsi="Palatino Linotype"/>
        </w:rPr>
        <w:t xml:space="preserve"> que </w:t>
      </w:r>
      <w:r w:rsidRPr="0062063D">
        <w:rPr>
          <w:rFonts w:ascii="Palatino Linotype" w:hAnsi="Palatino Linotype"/>
          <w:b/>
          <w:szCs w:val="17"/>
          <w:lang w:eastAsia="es-ES_tradnl"/>
        </w:rPr>
        <w:t>EL</w:t>
      </w:r>
      <w:r w:rsidRPr="0062063D">
        <w:rPr>
          <w:rFonts w:ascii="Palatino Linotype" w:hAnsi="Palatino Linotype" w:cs="Arial"/>
          <w:b/>
        </w:rPr>
        <w:t xml:space="preserve"> RECURRENTE</w:t>
      </w:r>
      <w:r w:rsidRPr="0062063D">
        <w:rPr>
          <w:rFonts w:ascii="Palatino Linotype" w:hAnsi="Palatino Linotype"/>
        </w:rPr>
        <w:t xml:space="preserve">, es la </w:t>
      </w:r>
      <w:r w:rsidRPr="0062063D">
        <w:rPr>
          <w:rFonts w:ascii="Palatino Linotype" w:hAnsi="Palatino Linotype" w:cs="Arial"/>
          <w:color w:val="000000"/>
        </w:rPr>
        <w:t>misma</w:t>
      </w:r>
      <w:r w:rsidRPr="0062063D">
        <w:rPr>
          <w:rFonts w:ascii="Palatino Linotype" w:hAnsi="Palatino Linotype"/>
        </w:rPr>
        <w:t xml:space="preserve"> persona que realizó la solicitud de acceso a la información pública que ahora se </w:t>
      </w:r>
      <w:r w:rsidRPr="0062063D">
        <w:rPr>
          <w:rFonts w:ascii="Palatino Linotype" w:hAnsi="Palatino Linotype" w:cs="Arial"/>
        </w:rPr>
        <w:t>impugna</w:t>
      </w:r>
      <w:r w:rsidRPr="0062063D">
        <w:rPr>
          <w:rFonts w:ascii="Palatino Linotype" w:hAnsi="Palatino Linotype"/>
        </w:rPr>
        <w:t>.</w:t>
      </w:r>
    </w:p>
    <w:p w14:paraId="1EAB2396" w14:textId="77777777" w:rsidR="008742A8" w:rsidRPr="0062063D" w:rsidRDefault="008742A8" w:rsidP="008742A8">
      <w:pPr>
        <w:pStyle w:val="Prrafodelista"/>
        <w:widowControl w:val="0"/>
        <w:autoSpaceDE w:val="0"/>
        <w:autoSpaceDN w:val="0"/>
        <w:adjustRightInd w:val="0"/>
        <w:spacing w:before="480" w:after="240" w:line="360" w:lineRule="auto"/>
        <w:ind w:left="0"/>
        <w:jc w:val="both"/>
        <w:rPr>
          <w:rFonts w:ascii="Palatino Linotype" w:hAnsi="Palatino Linotype"/>
          <w:b/>
        </w:rPr>
      </w:pPr>
      <w:r w:rsidRPr="0062063D">
        <w:rPr>
          <w:rFonts w:ascii="Palatino Linotype" w:hAnsi="Palatino Linotype"/>
        </w:rPr>
        <w:t xml:space="preserve">En adición a lo </w:t>
      </w:r>
      <w:r w:rsidRPr="0062063D">
        <w:rPr>
          <w:rFonts w:ascii="Palatino Linotype" w:hAnsi="Palatino Linotype" w:cs="Arial"/>
        </w:rPr>
        <w:t>anterior</w:t>
      </w:r>
      <w:r w:rsidRPr="0062063D">
        <w:rPr>
          <w:rFonts w:ascii="Palatino Linotype" w:hAnsi="Palatino Linotype"/>
        </w:rPr>
        <w:t xml:space="preserve">, el referido artículo 180 en su último párrafo, establece que, cuando el recurso de revisión se </w:t>
      </w:r>
      <w:r w:rsidRPr="0062063D">
        <w:rPr>
          <w:rFonts w:ascii="Palatino Linotype" w:hAnsi="Palatino Linotype" w:cs="Arial"/>
          <w:color w:val="000000"/>
        </w:rPr>
        <w:t>interponga</w:t>
      </w:r>
      <w:r w:rsidRPr="0062063D">
        <w:rPr>
          <w:rFonts w:ascii="Palatino Linotype" w:hAnsi="Palatino Linotype"/>
        </w:rPr>
        <w:t xml:space="preserve"> de manera electrónica, no será indispensable que contenga </w:t>
      </w:r>
      <w:r w:rsidRPr="0062063D">
        <w:rPr>
          <w:rFonts w:ascii="Palatino Linotype" w:hAnsi="Palatino Linotype" w:cs="Arial"/>
        </w:rPr>
        <w:t>determinados</w:t>
      </w:r>
      <w:r w:rsidRPr="0062063D">
        <w:rPr>
          <w:rFonts w:ascii="Palatino Linotype" w:hAnsi="Palatino Linotype"/>
        </w:rPr>
        <w:t xml:space="preserve"> </w:t>
      </w:r>
      <w:r w:rsidRPr="0062063D">
        <w:rPr>
          <w:rFonts w:ascii="Palatino Linotype" w:hAnsi="Palatino Linotype" w:cs="Arial"/>
          <w:color w:val="000000"/>
        </w:rPr>
        <w:t>requisitos</w:t>
      </w:r>
      <w:r w:rsidRPr="0062063D">
        <w:rPr>
          <w:rFonts w:ascii="Palatino Linotype" w:hAnsi="Palatino Linotype"/>
        </w:rPr>
        <w:t xml:space="preserve">, entre ellos, el nombre de los recurrentes; por lo que, en el presente caso, al haber sido presentado el recurso de revisión vía </w:t>
      </w:r>
      <w:r w:rsidRPr="0062063D">
        <w:rPr>
          <w:rFonts w:ascii="Palatino Linotype" w:hAnsi="Palatino Linotype"/>
          <w:b/>
        </w:rPr>
        <w:t>EL</w:t>
      </w:r>
      <w:r w:rsidRPr="0062063D">
        <w:rPr>
          <w:rFonts w:ascii="Palatino Linotype" w:hAnsi="Palatino Linotype"/>
        </w:rPr>
        <w:t xml:space="preserve"> </w:t>
      </w:r>
      <w:r w:rsidRPr="0062063D">
        <w:rPr>
          <w:rFonts w:ascii="Palatino Linotype" w:hAnsi="Palatino Linotype"/>
          <w:b/>
        </w:rPr>
        <w:t>SAIMEX</w:t>
      </w:r>
      <w:r w:rsidRPr="0062063D">
        <w:rPr>
          <w:rFonts w:ascii="Palatino Linotype" w:hAnsi="Palatino Linotype"/>
        </w:rPr>
        <w:t>, dicho requisito resulta innecesario.</w:t>
      </w:r>
    </w:p>
    <w:p w14:paraId="2D1E6543" w14:textId="3B321E35" w:rsidR="00562DFA" w:rsidRPr="0062063D" w:rsidRDefault="00562DFA" w:rsidP="00EF0034">
      <w:pPr>
        <w:pStyle w:val="Prrafodelista"/>
        <w:widowControl w:val="0"/>
        <w:numPr>
          <w:ilvl w:val="0"/>
          <w:numId w:val="1"/>
        </w:numPr>
        <w:tabs>
          <w:tab w:val="left" w:pos="1701"/>
          <w:tab w:val="left" w:pos="1843"/>
        </w:tabs>
        <w:autoSpaceDE w:val="0"/>
        <w:autoSpaceDN w:val="0"/>
        <w:adjustRightInd w:val="0"/>
        <w:spacing w:before="400" w:after="240" w:line="360" w:lineRule="auto"/>
        <w:ind w:left="0" w:firstLine="0"/>
        <w:jc w:val="both"/>
        <w:rPr>
          <w:rFonts w:ascii="Palatino Linotype" w:hAnsi="Palatino Linotype" w:cs="Arial"/>
        </w:rPr>
      </w:pPr>
      <w:r w:rsidRPr="0062063D">
        <w:rPr>
          <w:rFonts w:ascii="Palatino Linotype" w:hAnsi="Palatino Linotype" w:cs="Arial"/>
          <w:b/>
        </w:rPr>
        <w:t xml:space="preserve">Estudio y resolución del recurso. </w:t>
      </w:r>
      <w:r w:rsidRPr="0062063D">
        <w:rPr>
          <w:rFonts w:ascii="Palatino Linotype" w:hAnsi="Palatino Linotype" w:cs="Arial"/>
        </w:rPr>
        <w:t xml:space="preserve">Del análisis </w:t>
      </w:r>
      <w:r w:rsidRPr="0062063D">
        <w:rPr>
          <w:rFonts w:ascii="Palatino Linotype" w:hAnsi="Palatino Linotype"/>
        </w:rPr>
        <w:t>efectuado</w:t>
      </w:r>
      <w:r w:rsidRPr="0062063D">
        <w:rPr>
          <w:rFonts w:ascii="Palatino Linotype" w:hAnsi="Palatino Linotype" w:cs="Arial"/>
        </w:rPr>
        <w:t xml:space="preserve"> se advierte la procedencia del recurso de revisión, toda vez que se actualiza la hipótesis prevista en la fracción V</w:t>
      </w:r>
      <w:r w:rsidR="00D5601E" w:rsidRPr="0062063D">
        <w:rPr>
          <w:rFonts w:ascii="Palatino Linotype" w:hAnsi="Palatino Linotype" w:cs="Arial"/>
        </w:rPr>
        <w:t>,</w:t>
      </w:r>
      <w:r w:rsidRPr="0062063D">
        <w:rPr>
          <w:rFonts w:ascii="Palatino Linotype" w:hAnsi="Palatino Linotype" w:cs="Arial"/>
        </w:rPr>
        <w:t xml:space="preserve"> del artículo 179, de la </w:t>
      </w:r>
      <w:r w:rsidRPr="0062063D">
        <w:rPr>
          <w:rFonts w:ascii="Palatino Linotype" w:hAnsi="Palatino Linotype"/>
        </w:rPr>
        <w:t>Ley</w:t>
      </w:r>
      <w:r w:rsidRPr="0062063D">
        <w:rPr>
          <w:rFonts w:ascii="Palatino Linotype" w:hAnsi="Palatino Linotype" w:cs="Arial"/>
        </w:rPr>
        <w:t xml:space="preserve"> de Transparencia y Acceso a la Información Pública del Estado de México y Municipios, que a la letra versa:</w:t>
      </w:r>
    </w:p>
    <w:p w14:paraId="021F77F6" w14:textId="77777777" w:rsidR="00562DFA" w:rsidRPr="0062063D" w:rsidRDefault="00562DFA" w:rsidP="007B441C">
      <w:pPr>
        <w:spacing w:before="160" w:after="160"/>
        <w:ind w:left="709" w:right="709"/>
        <w:jc w:val="both"/>
        <w:rPr>
          <w:rFonts w:ascii="Palatino Linotype" w:hAnsi="Palatino Linotype" w:cs="Arial"/>
          <w:i/>
          <w:sz w:val="22"/>
          <w:szCs w:val="22"/>
        </w:rPr>
      </w:pPr>
      <w:r w:rsidRPr="0062063D">
        <w:rPr>
          <w:rFonts w:ascii="Palatino Linotype" w:hAnsi="Palatino Linotype" w:cs="Arial"/>
          <w:bCs/>
          <w:i/>
          <w:sz w:val="22"/>
          <w:szCs w:val="22"/>
        </w:rPr>
        <w:lastRenderedPageBreak/>
        <w:t>“</w:t>
      </w:r>
      <w:r w:rsidRPr="0062063D">
        <w:rPr>
          <w:rFonts w:ascii="Palatino Linotype" w:hAnsi="Palatino Linotype" w:cs="Arial"/>
          <w:b/>
          <w:bCs/>
          <w:i/>
          <w:sz w:val="22"/>
          <w:szCs w:val="22"/>
        </w:rPr>
        <w:t>Artículo 179.</w:t>
      </w:r>
      <w:r w:rsidRPr="0062063D">
        <w:rPr>
          <w:rFonts w:ascii="Palatino Linotype" w:hAnsi="Palatino Linotype" w:cs="Arial"/>
          <w:bCs/>
          <w:i/>
          <w:sz w:val="22"/>
          <w:szCs w:val="22"/>
        </w:rPr>
        <w:t xml:space="preserve"> </w:t>
      </w:r>
      <w:r w:rsidRPr="0062063D">
        <w:rPr>
          <w:rFonts w:ascii="Palatino Linotype" w:hAnsi="Palatino Linotype" w:cs="Arial"/>
          <w:b/>
          <w:i/>
          <w:sz w:val="22"/>
          <w:szCs w:val="22"/>
          <w:u w:val="single"/>
        </w:rPr>
        <w:t>El recurso de revisión</w:t>
      </w:r>
      <w:r w:rsidRPr="0062063D">
        <w:rPr>
          <w:rFonts w:ascii="Palatino Linotype" w:hAnsi="Palatino Linotype" w:cs="Arial"/>
          <w:i/>
          <w:sz w:val="22"/>
          <w:szCs w:val="22"/>
        </w:rPr>
        <w:t xml:space="preserve"> es un medio de protección que la Ley otorga a los particulares, para hacer valer su derecho de acceso a la información pública, y </w:t>
      </w:r>
      <w:r w:rsidRPr="0062063D">
        <w:rPr>
          <w:rFonts w:ascii="Palatino Linotype" w:hAnsi="Palatino Linotype" w:cs="Arial"/>
          <w:b/>
          <w:i/>
          <w:sz w:val="22"/>
          <w:szCs w:val="22"/>
          <w:u w:val="single"/>
        </w:rPr>
        <w:t>procederá en contra de las siguientes causas</w:t>
      </w:r>
      <w:r w:rsidRPr="0062063D">
        <w:rPr>
          <w:rFonts w:ascii="Palatino Linotype" w:hAnsi="Palatino Linotype" w:cs="Arial"/>
          <w:i/>
          <w:sz w:val="22"/>
          <w:szCs w:val="22"/>
        </w:rPr>
        <w:t>:</w:t>
      </w:r>
    </w:p>
    <w:p w14:paraId="0C49C9D3" w14:textId="77777777" w:rsidR="00562DFA" w:rsidRPr="0062063D" w:rsidRDefault="00562DFA" w:rsidP="007B441C">
      <w:pPr>
        <w:spacing w:before="160" w:after="160"/>
        <w:ind w:left="709" w:right="709"/>
        <w:jc w:val="both"/>
        <w:rPr>
          <w:rFonts w:ascii="Palatino Linotype" w:hAnsi="Palatino Linotype" w:cs="Arial"/>
          <w:i/>
          <w:sz w:val="22"/>
          <w:szCs w:val="22"/>
        </w:rPr>
      </w:pPr>
      <w:r w:rsidRPr="0062063D">
        <w:rPr>
          <w:rFonts w:ascii="Palatino Linotype" w:hAnsi="Palatino Linotype" w:cs="Arial"/>
          <w:i/>
          <w:sz w:val="22"/>
          <w:szCs w:val="22"/>
        </w:rPr>
        <w:t>[…]</w:t>
      </w:r>
    </w:p>
    <w:p w14:paraId="05D052A3" w14:textId="77777777" w:rsidR="00562DFA" w:rsidRPr="0062063D" w:rsidRDefault="00562DFA" w:rsidP="007B441C">
      <w:pPr>
        <w:tabs>
          <w:tab w:val="left" w:pos="993"/>
        </w:tabs>
        <w:spacing w:before="160" w:after="160"/>
        <w:ind w:left="709" w:right="709"/>
        <w:jc w:val="both"/>
        <w:rPr>
          <w:rFonts w:ascii="Palatino Linotype" w:hAnsi="Palatino Linotype" w:cs="Arial"/>
          <w:i/>
          <w:sz w:val="22"/>
          <w:szCs w:val="22"/>
        </w:rPr>
      </w:pPr>
      <w:r w:rsidRPr="0062063D">
        <w:rPr>
          <w:rFonts w:ascii="Palatino Linotype" w:hAnsi="Palatino Linotype" w:cs="Arial"/>
          <w:b/>
          <w:i/>
          <w:sz w:val="22"/>
          <w:szCs w:val="22"/>
        </w:rPr>
        <w:t xml:space="preserve">V. </w:t>
      </w:r>
      <w:r w:rsidRPr="0062063D">
        <w:rPr>
          <w:rFonts w:ascii="Palatino Linotype" w:hAnsi="Palatino Linotype" w:cs="Arial"/>
          <w:b/>
          <w:i/>
          <w:sz w:val="22"/>
          <w:szCs w:val="22"/>
          <w:u w:val="single"/>
        </w:rPr>
        <w:t>La entrega de información incompleta</w:t>
      </w:r>
      <w:proofErr w:type="gramStart"/>
      <w:r w:rsidRPr="0062063D">
        <w:rPr>
          <w:rFonts w:ascii="Palatino Linotype" w:hAnsi="Palatino Linotype" w:cs="Arial"/>
          <w:i/>
          <w:sz w:val="22"/>
          <w:szCs w:val="22"/>
        </w:rPr>
        <w:t>; …”</w:t>
      </w:r>
      <w:proofErr w:type="gramEnd"/>
    </w:p>
    <w:p w14:paraId="23FEFD6A" w14:textId="77777777" w:rsidR="00562DFA" w:rsidRPr="0062063D" w:rsidRDefault="00562DFA" w:rsidP="007B441C">
      <w:pPr>
        <w:spacing w:before="160" w:after="160"/>
        <w:ind w:left="709" w:right="709"/>
        <w:jc w:val="both"/>
        <w:rPr>
          <w:rFonts w:ascii="Palatino Linotype" w:hAnsi="Palatino Linotype" w:cs="Arial"/>
          <w:sz w:val="22"/>
          <w:szCs w:val="22"/>
          <w:lang w:eastAsia="es-MX"/>
        </w:rPr>
      </w:pPr>
      <w:r w:rsidRPr="0062063D">
        <w:rPr>
          <w:rFonts w:ascii="Palatino Linotype" w:hAnsi="Palatino Linotype" w:cs="Arial"/>
          <w:sz w:val="22"/>
          <w:szCs w:val="22"/>
          <w:lang w:eastAsia="es-MX"/>
        </w:rPr>
        <w:t>(Énfasis añadido)</w:t>
      </w:r>
    </w:p>
    <w:p w14:paraId="25D0B2B5" w14:textId="43FC02E5" w:rsidR="00A22E5A" w:rsidRPr="0062063D" w:rsidRDefault="00562DFA" w:rsidP="002534A0">
      <w:pPr>
        <w:spacing w:before="360" w:after="240" w:line="360" w:lineRule="auto"/>
        <w:jc w:val="both"/>
        <w:rPr>
          <w:rFonts w:ascii="Palatino Linotype" w:hAnsi="Palatino Linotype"/>
        </w:rPr>
      </w:pPr>
      <w:r w:rsidRPr="0062063D">
        <w:rPr>
          <w:rFonts w:ascii="Palatino Linotype" w:hAnsi="Palatino Linotype" w:cs="Arial"/>
        </w:rPr>
        <w:t xml:space="preserve">Para ilustrar dicha actualización, debemos recordar que </w:t>
      </w:r>
      <w:r w:rsidR="0092659D" w:rsidRPr="0062063D">
        <w:rPr>
          <w:rFonts w:ascii="Palatino Linotype" w:hAnsi="Palatino Linotype" w:cs="Arial"/>
          <w:b/>
        </w:rPr>
        <w:t>EL RECURRENTE</w:t>
      </w:r>
      <w:r w:rsidR="00F410D8" w:rsidRPr="0062063D">
        <w:rPr>
          <w:rFonts w:ascii="Palatino Linotype" w:hAnsi="Palatino Linotype"/>
          <w:color w:val="000000"/>
        </w:rPr>
        <w:t xml:space="preserve"> </w:t>
      </w:r>
      <w:r w:rsidRPr="0062063D">
        <w:rPr>
          <w:rFonts w:ascii="Palatino Linotype" w:hAnsi="Palatino Linotype"/>
        </w:rPr>
        <w:t xml:space="preserve">en la solicitud de acceso a la información pública, </w:t>
      </w:r>
      <w:r w:rsidR="003B180B" w:rsidRPr="0062063D">
        <w:rPr>
          <w:rFonts w:ascii="Palatino Linotype" w:hAnsi="Palatino Linotype" w:cs="Arial"/>
        </w:rPr>
        <w:t>requirió</w:t>
      </w:r>
      <w:r w:rsidR="00A22E5A" w:rsidRPr="0062063D">
        <w:rPr>
          <w:rFonts w:ascii="Palatino Linotype" w:hAnsi="Palatino Linotype"/>
          <w:color w:val="000000"/>
        </w:rPr>
        <w:t xml:space="preserve"> </w:t>
      </w:r>
      <w:r w:rsidR="00A22E5A" w:rsidRPr="0062063D">
        <w:rPr>
          <w:rFonts w:ascii="Palatino Linotype" w:hAnsi="Palatino Linotype" w:cs="Arial"/>
        </w:rPr>
        <w:t>del</w:t>
      </w:r>
      <w:r w:rsidR="00A22E5A" w:rsidRPr="0062063D">
        <w:rPr>
          <w:rFonts w:ascii="Palatino Linotype" w:hAnsi="Palatino Linotype"/>
          <w:color w:val="000000"/>
        </w:rPr>
        <w:t xml:space="preserve"> </w:t>
      </w:r>
      <w:r w:rsidR="00A22E5A" w:rsidRPr="0062063D">
        <w:rPr>
          <w:rFonts w:ascii="Palatino Linotype" w:hAnsi="Palatino Linotype" w:cs="Arial"/>
          <w:b/>
          <w:color w:val="000000"/>
        </w:rPr>
        <w:t>SUJETO OBLIGADO</w:t>
      </w:r>
      <w:r w:rsidR="00A22E5A" w:rsidRPr="0062063D">
        <w:rPr>
          <w:rFonts w:ascii="Palatino Linotype" w:hAnsi="Palatino Linotype" w:cs="Arial"/>
        </w:rPr>
        <w:t xml:space="preserve">, </w:t>
      </w:r>
      <w:r w:rsidR="00A22E5A" w:rsidRPr="0062063D">
        <w:rPr>
          <w:rFonts w:ascii="Palatino Linotype" w:hAnsi="Palatino Linotype"/>
        </w:rPr>
        <w:t xml:space="preserve">vía </w:t>
      </w:r>
      <w:r w:rsidR="00A22E5A" w:rsidRPr="0062063D">
        <w:rPr>
          <w:rFonts w:ascii="Palatino Linotype" w:hAnsi="Palatino Linotype"/>
          <w:b/>
        </w:rPr>
        <w:t>EL</w:t>
      </w:r>
      <w:r w:rsidR="00A22E5A" w:rsidRPr="0062063D">
        <w:rPr>
          <w:rFonts w:ascii="Palatino Linotype" w:hAnsi="Palatino Linotype"/>
        </w:rPr>
        <w:t xml:space="preserve"> </w:t>
      </w:r>
      <w:r w:rsidR="00A22E5A" w:rsidRPr="0062063D">
        <w:rPr>
          <w:rFonts w:ascii="Palatino Linotype" w:hAnsi="Palatino Linotype"/>
          <w:b/>
        </w:rPr>
        <w:t>SAIMEX</w:t>
      </w:r>
      <w:r w:rsidR="00A22E5A" w:rsidRPr="0062063D">
        <w:rPr>
          <w:rFonts w:ascii="Palatino Linotype" w:hAnsi="Palatino Linotype"/>
        </w:rPr>
        <w:t xml:space="preserve">, </w:t>
      </w:r>
      <w:r w:rsidR="003C50EF" w:rsidRPr="0062063D">
        <w:rPr>
          <w:rFonts w:ascii="Palatino Linotype" w:hAnsi="Palatino Linotype"/>
        </w:rPr>
        <w:t xml:space="preserve">respecto </w:t>
      </w:r>
      <w:r w:rsidR="00E737D3" w:rsidRPr="0062063D">
        <w:rPr>
          <w:rFonts w:ascii="Palatino Linotype" w:hAnsi="Palatino Linotype"/>
        </w:rPr>
        <w:t>del C. José Octavio Paredes Tapia, quien fu</w:t>
      </w:r>
      <w:r w:rsidR="003C50EF" w:rsidRPr="0062063D">
        <w:rPr>
          <w:rFonts w:ascii="Palatino Linotype" w:hAnsi="Palatino Linotype"/>
        </w:rPr>
        <w:t>ng</w:t>
      </w:r>
      <w:r w:rsidR="00E737D3" w:rsidRPr="0062063D">
        <w:rPr>
          <w:rFonts w:ascii="Palatino Linotype" w:hAnsi="Palatino Linotype"/>
        </w:rPr>
        <w:t xml:space="preserve">e como </w:t>
      </w:r>
      <w:r w:rsidR="003C50EF" w:rsidRPr="0062063D">
        <w:rPr>
          <w:rFonts w:ascii="Palatino Linotype" w:hAnsi="Palatino Linotype"/>
        </w:rPr>
        <w:t>Secretario</w:t>
      </w:r>
      <w:r w:rsidR="00E737D3" w:rsidRPr="0062063D">
        <w:rPr>
          <w:rFonts w:ascii="Palatino Linotype" w:hAnsi="Palatino Linotype"/>
        </w:rPr>
        <w:t xml:space="preserve"> Particular de la </w:t>
      </w:r>
      <w:r w:rsidR="003C50EF" w:rsidRPr="0062063D">
        <w:rPr>
          <w:rFonts w:ascii="Palatino Linotype" w:hAnsi="Palatino Linotype"/>
        </w:rPr>
        <w:t>P</w:t>
      </w:r>
      <w:r w:rsidR="00E737D3" w:rsidRPr="0062063D">
        <w:rPr>
          <w:rFonts w:ascii="Palatino Linotype" w:hAnsi="Palatino Linotype"/>
        </w:rPr>
        <w:t xml:space="preserve">residencia Municipal, </w:t>
      </w:r>
      <w:r w:rsidR="003C50EF" w:rsidRPr="0062063D">
        <w:rPr>
          <w:rFonts w:ascii="Palatino Linotype" w:hAnsi="Palatino Linotype" w:cs="Arial"/>
          <w:b/>
        </w:rPr>
        <w:t>con evidencias y de manera detallada</w:t>
      </w:r>
      <w:r w:rsidR="003C50EF" w:rsidRPr="0062063D">
        <w:rPr>
          <w:rFonts w:ascii="Palatino Linotype" w:hAnsi="Palatino Linotype" w:cs="Arial"/>
        </w:rPr>
        <w:t xml:space="preserve">, </w:t>
      </w:r>
      <w:r w:rsidR="00A22E5A" w:rsidRPr="0062063D">
        <w:rPr>
          <w:rFonts w:ascii="Palatino Linotype" w:hAnsi="Palatino Linotype"/>
        </w:rPr>
        <w:t>lo siguiente:</w:t>
      </w:r>
    </w:p>
    <w:p w14:paraId="20523441" w14:textId="38201241" w:rsidR="00EF0034" w:rsidRPr="0062063D" w:rsidRDefault="00EF0034" w:rsidP="002534A0">
      <w:pPr>
        <w:pStyle w:val="Prrafodelista"/>
        <w:widowControl w:val="0"/>
        <w:numPr>
          <w:ilvl w:val="0"/>
          <w:numId w:val="9"/>
        </w:numPr>
        <w:autoSpaceDE w:val="0"/>
        <w:autoSpaceDN w:val="0"/>
        <w:adjustRightInd w:val="0"/>
        <w:spacing w:before="200" w:after="200" w:line="360" w:lineRule="auto"/>
        <w:ind w:left="425" w:hanging="425"/>
        <w:jc w:val="both"/>
        <w:rPr>
          <w:rFonts w:ascii="Palatino Linotype" w:hAnsi="Palatino Linotype" w:cs="Arial"/>
        </w:rPr>
      </w:pPr>
      <w:r w:rsidRPr="0062063D">
        <w:rPr>
          <w:rFonts w:ascii="Palatino Linotype" w:hAnsi="Palatino Linotype" w:cs="Arial"/>
        </w:rPr>
        <w:t xml:space="preserve">Nómina de todos los trabajadores, con cada una de las </w:t>
      </w:r>
      <w:r w:rsidRPr="0062063D">
        <w:rPr>
          <w:rFonts w:ascii="Palatino Linotype" w:hAnsi="Palatino Linotype" w:cs="Arial"/>
          <w:b/>
        </w:rPr>
        <w:t>percepciones</w:t>
      </w:r>
      <w:r w:rsidRPr="0062063D">
        <w:rPr>
          <w:rFonts w:ascii="Palatino Linotype" w:hAnsi="Palatino Linotype" w:cs="Arial"/>
        </w:rPr>
        <w:t xml:space="preserve"> debidamente detalladas;</w:t>
      </w:r>
    </w:p>
    <w:p w14:paraId="697749B0" w14:textId="77777777" w:rsidR="00EF0034" w:rsidRPr="0062063D" w:rsidRDefault="00EF0034" w:rsidP="002534A0">
      <w:pPr>
        <w:pStyle w:val="Prrafodelista"/>
        <w:widowControl w:val="0"/>
        <w:numPr>
          <w:ilvl w:val="0"/>
          <w:numId w:val="9"/>
        </w:numPr>
        <w:autoSpaceDE w:val="0"/>
        <w:autoSpaceDN w:val="0"/>
        <w:adjustRightInd w:val="0"/>
        <w:spacing w:before="200" w:after="200" w:line="360" w:lineRule="auto"/>
        <w:ind w:left="425" w:hanging="425"/>
        <w:jc w:val="both"/>
        <w:rPr>
          <w:rFonts w:ascii="Palatino Linotype" w:hAnsi="Palatino Linotype" w:cs="Arial"/>
        </w:rPr>
      </w:pPr>
      <w:r w:rsidRPr="0062063D">
        <w:rPr>
          <w:rFonts w:ascii="Palatino Linotype" w:hAnsi="Palatino Linotype" w:cs="Arial"/>
        </w:rPr>
        <w:t>El presupuesto de egresos 2019;</w:t>
      </w:r>
    </w:p>
    <w:p w14:paraId="31332302" w14:textId="77777777" w:rsidR="00B71DB0" w:rsidRPr="0062063D" w:rsidRDefault="00EF0034" w:rsidP="002534A0">
      <w:pPr>
        <w:pStyle w:val="Prrafodelista"/>
        <w:widowControl w:val="0"/>
        <w:numPr>
          <w:ilvl w:val="0"/>
          <w:numId w:val="9"/>
        </w:numPr>
        <w:autoSpaceDE w:val="0"/>
        <w:autoSpaceDN w:val="0"/>
        <w:adjustRightInd w:val="0"/>
        <w:spacing w:before="200" w:after="200" w:line="360" w:lineRule="auto"/>
        <w:ind w:left="425" w:hanging="425"/>
        <w:jc w:val="both"/>
        <w:rPr>
          <w:rFonts w:ascii="Palatino Linotype" w:hAnsi="Palatino Linotype" w:cs="Arial"/>
        </w:rPr>
      </w:pPr>
      <w:r w:rsidRPr="0062063D">
        <w:rPr>
          <w:rFonts w:ascii="Palatino Linotype" w:hAnsi="Palatino Linotype" w:cs="Arial"/>
        </w:rPr>
        <w:t>El presupuesto de ingresos 2019</w:t>
      </w:r>
      <w:r w:rsidR="00B71DB0" w:rsidRPr="0062063D">
        <w:rPr>
          <w:rFonts w:ascii="Palatino Linotype" w:hAnsi="Palatino Linotype" w:cs="Arial"/>
        </w:rPr>
        <w:t>;</w:t>
      </w:r>
    </w:p>
    <w:p w14:paraId="3773A7DD" w14:textId="77777777" w:rsidR="00B71DB0" w:rsidRPr="0062063D" w:rsidRDefault="00B71DB0" w:rsidP="002534A0">
      <w:pPr>
        <w:pStyle w:val="Prrafodelista"/>
        <w:widowControl w:val="0"/>
        <w:numPr>
          <w:ilvl w:val="0"/>
          <w:numId w:val="9"/>
        </w:numPr>
        <w:autoSpaceDE w:val="0"/>
        <w:autoSpaceDN w:val="0"/>
        <w:adjustRightInd w:val="0"/>
        <w:spacing w:before="200" w:after="200" w:line="360" w:lineRule="auto"/>
        <w:ind w:left="425" w:hanging="425"/>
        <w:jc w:val="both"/>
        <w:rPr>
          <w:rFonts w:ascii="Palatino Linotype" w:hAnsi="Palatino Linotype" w:cs="Arial"/>
        </w:rPr>
      </w:pPr>
      <w:r w:rsidRPr="0062063D">
        <w:rPr>
          <w:rFonts w:ascii="Palatino Linotype" w:hAnsi="Palatino Linotype" w:cs="Arial"/>
        </w:rPr>
        <w:t xml:space="preserve">Las </w:t>
      </w:r>
      <w:r w:rsidR="00EF0034" w:rsidRPr="0062063D">
        <w:rPr>
          <w:rFonts w:ascii="Palatino Linotype" w:hAnsi="Palatino Linotype" w:cs="Arial"/>
        </w:rPr>
        <w:t xml:space="preserve">licitaciones </w:t>
      </w:r>
      <w:r w:rsidRPr="0062063D">
        <w:rPr>
          <w:rFonts w:ascii="Palatino Linotype" w:hAnsi="Palatino Linotype" w:cs="Arial"/>
        </w:rPr>
        <w:t xml:space="preserve">realizadas </w:t>
      </w:r>
      <w:r w:rsidR="00EF0034" w:rsidRPr="0062063D">
        <w:rPr>
          <w:rFonts w:ascii="Palatino Linotype" w:hAnsi="Palatino Linotype" w:cs="Arial"/>
        </w:rPr>
        <w:t>hasta el 28 de junio del año 2019</w:t>
      </w:r>
      <w:r w:rsidRPr="0062063D">
        <w:rPr>
          <w:rFonts w:ascii="Palatino Linotype" w:hAnsi="Palatino Linotype" w:cs="Arial"/>
        </w:rPr>
        <w:t xml:space="preserve">, y </w:t>
      </w:r>
    </w:p>
    <w:p w14:paraId="0DB019D1" w14:textId="7498B3A8" w:rsidR="00EF0034" w:rsidRPr="0062063D" w:rsidRDefault="00B71DB0" w:rsidP="002534A0">
      <w:pPr>
        <w:pStyle w:val="Prrafodelista"/>
        <w:widowControl w:val="0"/>
        <w:numPr>
          <w:ilvl w:val="0"/>
          <w:numId w:val="9"/>
        </w:numPr>
        <w:autoSpaceDE w:val="0"/>
        <w:autoSpaceDN w:val="0"/>
        <w:adjustRightInd w:val="0"/>
        <w:spacing w:before="200" w:after="200" w:line="360" w:lineRule="auto"/>
        <w:ind w:left="425" w:hanging="425"/>
        <w:jc w:val="both"/>
        <w:rPr>
          <w:rFonts w:ascii="Palatino Linotype" w:hAnsi="Palatino Linotype" w:cs="Arial"/>
        </w:rPr>
      </w:pPr>
      <w:r w:rsidRPr="0062063D">
        <w:rPr>
          <w:rFonts w:ascii="Palatino Linotype" w:hAnsi="Palatino Linotype" w:cs="Arial"/>
        </w:rPr>
        <w:t xml:space="preserve">Versión </w:t>
      </w:r>
      <w:r w:rsidR="00EF0034" w:rsidRPr="0062063D">
        <w:rPr>
          <w:rFonts w:ascii="Palatino Linotype" w:hAnsi="Palatino Linotype" w:cs="Arial"/>
        </w:rPr>
        <w:t xml:space="preserve">pública de los expedientes </w:t>
      </w:r>
      <w:r w:rsidRPr="0062063D">
        <w:rPr>
          <w:rFonts w:ascii="Palatino Linotype" w:hAnsi="Palatino Linotype" w:cs="Arial"/>
        </w:rPr>
        <w:t xml:space="preserve">conformados para </w:t>
      </w:r>
      <w:r w:rsidR="00EF0034" w:rsidRPr="0062063D">
        <w:rPr>
          <w:rFonts w:ascii="Palatino Linotype" w:hAnsi="Palatino Linotype" w:cs="Arial"/>
        </w:rPr>
        <w:t>cada una de las licitaciones</w:t>
      </w:r>
      <w:r w:rsidRPr="0062063D">
        <w:rPr>
          <w:rFonts w:ascii="Palatino Linotype" w:hAnsi="Palatino Linotype" w:cs="Arial"/>
        </w:rPr>
        <w:t>.</w:t>
      </w:r>
    </w:p>
    <w:p w14:paraId="59A78AB5" w14:textId="37CC918F" w:rsidR="003C50EF" w:rsidRPr="0062063D" w:rsidRDefault="003C50EF" w:rsidP="002534A0">
      <w:pPr>
        <w:spacing w:before="360" w:after="240" w:line="360" w:lineRule="auto"/>
        <w:jc w:val="both"/>
        <w:rPr>
          <w:rFonts w:ascii="Palatino Linotype" w:hAnsi="Palatino Linotype"/>
          <w:bCs/>
        </w:rPr>
      </w:pPr>
      <w:r w:rsidRPr="0062063D">
        <w:rPr>
          <w:rFonts w:ascii="Palatino Linotype" w:hAnsi="Palatino Linotype" w:cs="Arial"/>
        </w:rPr>
        <w:t xml:space="preserve">En respuesta a la solicitud de acceso a la información pública, </w:t>
      </w:r>
      <w:r w:rsidRPr="0062063D">
        <w:rPr>
          <w:rFonts w:ascii="Palatino Linotype" w:hAnsi="Palatino Linotype" w:cs="Arial"/>
          <w:b/>
        </w:rPr>
        <w:t>EL</w:t>
      </w:r>
      <w:r w:rsidRPr="0062063D">
        <w:rPr>
          <w:rFonts w:ascii="Palatino Linotype" w:hAnsi="Palatino Linotype" w:cs="Arial"/>
        </w:rPr>
        <w:t xml:space="preserve"> </w:t>
      </w:r>
      <w:r w:rsidRPr="0062063D">
        <w:rPr>
          <w:rFonts w:ascii="Palatino Linotype" w:hAnsi="Palatino Linotype" w:cs="Arial"/>
          <w:b/>
        </w:rPr>
        <w:t>SUJETO OBLIGADO</w:t>
      </w:r>
      <w:r w:rsidRPr="0062063D">
        <w:rPr>
          <w:rFonts w:ascii="Palatino Linotype" w:hAnsi="Palatino Linotype" w:cs="Arial"/>
        </w:rPr>
        <w:t xml:space="preserve"> remitió los </w:t>
      </w:r>
      <w:r w:rsidRPr="0062063D">
        <w:rPr>
          <w:rFonts w:ascii="Palatino Linotype" w:hAnsi="Palatino Linotype"/>
        </w:rPr>
        <w:t>archivos electrónicos denominados</w:t>
      </w:r>
      <w:r w:rsidRPr="0062063D">
        <w:rPr>
          <w:rFonts w:ascii="Palatino Linotype" w:hAnsi="Palatino Linotype"/>
          <w:b/>
          <w:bCs/>
          <w:i/>
        </w:rPr>
        <w:t xml:space="preserve"> </w:t>
      </w:r>
      <w:r w:rsidR="002534A0" w:rsidRPr="0062063D">
        <w:rPr>
          <w:rFonts w:ascii="Palatino Linotype" w:hAnsi="Palatino Linotype"/>
          <w:b/>
          <w:bCs/>
          <w:i/>
        </w:rPr>
        <w:t xml:space="preserve">CONTESTACIÓN 15.pdf </w:t>
      </w:r>
      <w:r w:rsidR="002534A0" w:rsidRPr="0062063D">
        <w:rPr>
          <w:rFonts w:ascii="Palatino Linotype" w:hAnsi="Palatino Linotype"/>
          <w:bCs/>
        </w:rPr>
        <w:t>(tres veces)</w:t>
      </w:r>
      <w:r w:rsidR="002534A0" w:rsidRPr="0062063D">
        <w:rPr>
          <w:rFonts w:ascii="Palatino Linotype" w:hAnsi="Palatino Linotype" w:cs="Arial"/>
        </w:rPr>
        <w:t xml:space="preserve">, </w:t>
      </w:r>
      <w:r w:rsidR="00B71DB0" w:rsidRPr="0062063D">
        <w:rPr>
          <w:rFonts w:ascii="Palatino Linotype" w:hAnsi="Palatino Linotype"/>
          <w:b/>
          <w:bCs/>
          <w:i/>
        </w:rPr>
        <w:t>NOMINA SAPASAC.pdf</w:t>
      </w:r>
      <w:r w:rsidR="002534A0" w:rsidRPr="0062063D">
        <w:rPr>
          <w:rFonts w:ascii="Palatino Linotype" w:hAnsi="Palatino Linotype" w:cs="Arial"/>
        </w:rPr>
        <w:t>,</w:t>
      </w:r>
      <w:r w:rsidR="00B71DB0" w:rsidRPr="0062063D">
        <w:rPr>
          <w:rFonts w:ascii="Palatino Linotype" w:hAnsi="Palatino Linotype"/>
          <w:b/>
          <w:bCs/>
          <w:i/>
        </w:rPr>
        <w:t xml:space="preserve"> </w:t>
      </w:r>
      <w:r w:rsidR="002534A0" w:rsidRPr="0062063D">
        <w:rPr>
          <w:rFonts w:ascii="Palatino Linotype" w:hAnsi="Palatino Linotype"/>
          <w:b/>
          <w:bCs/>
          <w:i/>
        </w:rPr>
        <w:t>2.- NÓMINA SAPASAC.pdf</w:t>
      </w:r>
      <w:r w:rsidR="002534A0" w:rsidRPr="0062063D">
        <w:rPr>
          <w:rFonts w:ascii="Palatino Linotype" w:hAnsi="Palatino Linotype" w:cs="Arial"/>
        </w:rPr>
        <w:t xml:space="preserve"> </w:t>
      </w:r>
      <w:r w:rsidR="00B71DB0" w:rsidRPr="0062063D">
        <w:rPr>
          <w:rFonts w:ascii="Palatino Linotype" w:hAnsi="Palatino Linotype" w:cs="Arial"/>
        </w:rPr>
        <w:t xml:space="preserve">y </w:t>
      </w:r>
      <w:r w:rsidR="00B71DB0" w:rsidRPr="0062063D">
        <w:rPr>
          <w:rFonts w:ascii="Palatino Linotype" w:hAnsi="Palatino Linotype"/>
          <w:b/>
          <w:bCs/>
          <w:i/>
        </w:rPr>
        <w:t>presupuesto de egresos y de ingresos.pdf</w:t>
      </w:r>
      <w:r w:rsidRPr="0062063D">
        <w:rPr>
          <w:rFonts w:ascii="Palatino Linotype" w:hAnsi="Palatino Linotype" w:cs="Arial"/>
        </w:rPr>
        <w:t>,</w:t>
      </w:r>
      <w:r w:rsidRPr="0062063D">
        <w:rPr>
          <w:rFonts w:ascii="Palatino Linotype" w:hAnsi="Palatino Linotype"/>
        </w:rPr>
        <w:t xml:space="preserve"> en los que </w:t>
      </w:r>
      <w:r w:rsidRPr="0062063D">
        <w:rPr>
          <w:rFonts w:ascii="Palatino Linotype" w:hAnsi="Palatino Linotype"/>
          <w:bCs/>
        </w:rPr>
        <w:t xml:space="preserve">consta lo siguiente: </w:t>
      </w:r>
    </w:p>
    <w:p w14:paraId="6A8937C2" w14:textId="67697C20" w:rsidR="002534A0" w:rsidRPr="0062063D" w:rsidRDefault="002534A0" w:rsidP="00A94AA1">
      <w:pPr>
        <w:pStyle w:val="Prrafodelista"/>
        <w:widowControl w:val="0"/>
        <w:numPr>
          <w:ilvl w:val="0"/>
          <w:numId w:val="21"/>
        </w:numPr>
        <w:tabs>
          <w:tab w:val="left" w:pos="1701"/>
          <w:tab w:val="left" w:pos="1843"/>
        </w:tabs>
        <w:autoSpaceDE w:val="0"/>
        <w:autoSpaceDN w:val="0"/>
        <w:adjustRightInd w:val="0"/>
        <w:spacing w:before="360" w:after="240" w:line="360" w:lineRule="auto"/>
        <w:jc w:val="both"/>
        <w:rPr>
          <w:rFonts w:ascii="Palatino Linotype" w:hAnsi="Palatino Linotype" w:cs="Arial"/>
        </w:rPr>
      </w:pPr>
      <w:r w:rsidRPr="0062063D">
        <w:rPr>
          <w:rFonts w:ascii="Palatino Linotype" w:hAnsi="Palatino Linotype"/>
          <w:b/>
          <w:bCs/>
          <w:i/>
        </w:rPr>
        <w:lastRenderedPageBreak/>
        <w:t>CONTESTACIÓN 15.pdf</w:t>
      </w:r>
      <w:r w:rsidRPr="0062063D">
        <w:rPr>
          <w:rFonts w:ascii="Palatino Linotype" w:hAnsi="Palatino Linotype" w:cs="Arial"/>
        </w:rPr>
        <w:t>. Oficio número SAPASAC/GA/109/2019, de fecha 15 de julio de 2019, emitido por el Gerente de Administración, mediante el cual refiere que remite la nómina completa de todos los trabajadores, con cada una de las percepciones debidamente detalladas.</w:t>
      </w:r>
    </w:p>
    <w:p w14:paraId="10EE90F3" w14:textId="7E1C4F8E" w:rsidR="00BC6445" w:rsidRPr="0062063D" w:rsidRDefault="002534A0" w:rsidP="00A94AA1">
      <w:pPr>
        <w:pStyle w:val="Prrafodelista"/>
        <w:widowControl w:val="0"/>
        <w:numPr>
          <w:ilvl w:val="0"/>
          <w:numId w:val="21"/>
        </w:numPr>
        <w:tabs>
          <w:tab w:val="left" w:pos="1701"/>
          <w:tab w:val="left" w:pos="1843"/>
        </w:tabs>
        <w:autoSpaceDE w:val="0"/>
        <w:autoSpaceDN w:val="0"/>
        <w:adjustRightInd w:val="0"/>
        <w:spacing w:before="360" w:after="240" w:line="360" w:lineRule="auto"/>
        <w:ind w:left="426" w:hanging="426"/>
        <w:jc w:val="both"/>
        <w:rPr>
          <w:rFonts w:ascii="Palatino Linotype" w:hAnsi="Palatino Linotype"/>
        </w:rPr>
      </w:pPr>
      <w:r w:rsidRPr="0062063D">
        <w:rPr>
          <w:rFonts w:ascii="Palatino Linotype" w:hAnsi="Palatino Linotype"/>
          <w:b/>
          <w:bCs/>
          <w:i/>
        </w:rPr>
        <w:t xml:space="preserve">NOMINA SAPASAC.pdf </w:t>
      </w:r>
      <w:r w:rsidRPr="0062063D">
        <w:rPr>
          <w:rFonts w:ascii="Palatino Linotype" w:hAnsi="Palatino Linotype"/>
          <w:bCs/>
        </w:rPr>
        <w:t xml:space="preserve">y </w:t>
      </w:r>
      <w:r w:rsidR="00B71DB0" w:rsidRPr="0062063D">
        <w:rPr>
          <w:rFonts w:ascii="Palatino Linotype" w:hAnsi="Palatino Linotype"/>
          <w:b/>
          <w:bCs/>
          <w:i/>
        </w:rPr>
        <w:t>2.- NÓMINA SAPASAC.pdf</w:t>
      </w:r>
      <w:r w:rsidR="003C50EF" w:rsidRPr="0062063D">
        <w:rPr>
          <w:rFonts w:ascii="Palatino Linotype" w:hAnsi="Palatino Linotype"/>
        </w:rPr>
        <w:t xml:space="preserve">. </w:t>
      </w:r>
      <w:r w:rsidR="008C1E6B" w:rsidRPr="0062063D">
        <w:rPr>
          <w:rFonts w:ascii="Palatino Linotype" w:hAnsi="Palatino Linotype"/>
        </w:rPr>
        <w:t xml:space="preserve">Nómina general correspondiente al </w:t>
      </w:r>
      <w:r w:rsidR="0084237D" w:rsidRPr="0062063D">
        <w:rPr>
          <w:rFonts w:ascii="Palatino Linotype" w:hAnsi="Palatino Linotype"/>
        </w:rPr>
        <w:t>Organismo Público Descentralizado para la Prestación de Servicios de Agua Potable Alcantarillado y Saneamiento de Coacalco de Berriozábal, sin precisarse al periodo que corresponde</w:t>
      </w:r>
      <w:r w:rsidRPr="0062063D">
        <w:rPr>
          <w:rFonts w:ascii="Palatino Linotype" w:hAnsi="Palatino Linotype"/>
        </w:rPr>
        <w:t>n</w:t>
      </w:r>
      <w:r w:rsidR="0084237D" w:rsidRPr="0062063D">
        <w:rPr>
          <w:rFonts w:ascii="Palatino Linotype" w:hAnsi="Palatino Linotype"/>
        </w:rPr>
        <w:t>.</w:t>
      </w:r>
    </w:p>
    <w:p w14:paraId="7462787F" w14:textId="5B5C3153" w:rsidR="003C50EF" w:rsidRPr="0062063D" w:rsidRDefault="00B71DB0" w:rsidP="00A94AA1">
      <w:pPr>
        <w:pStyle w:val="Prrafodelista"/>
        <w:widowControl w:val="0"/>
        <w:numPr>
          <w:ilvl w:val="0"/>
          <w:numId w:val="21"/>
        </w:numPr>
        <w:tabs>
          <w:tab w:val="left" w:pos="1701"/>
          <w:tab w:val="left" w:pos="1843"/>
        </w:tabs>
        <w:autoSpaceDE w:val="0"/>
        <w:autoSpaceDN w:val="0"/>
        <w:adjustRightInd w:val="0"/>
        <w:spacing w:before="360" w:after="240" w:line="360" w:lineRule="auto"/>
        <w:ind w:left="426" w:hanging="426"/>
        <w:jc w:val="both"/>
        <w:rPr>
          <w:rFonts w:ascii="Palatino Linotype" w:hAnsi="Palatino Linotype" w:cs="Arial"/>
        </w:rPr>
      </w:pPr>
      <w:r w:rsidRPr="0062063D">
        <w:rPr>
          <w:rFonts w:ascii="Palatino Linotype" w:hAnsi="Palatino Linotype"/>
          <w:b/>
          <w:bCs/>
          <w:i/>
        </w:rPr>
        <w:t>presupuesto de egresos y de ingresos.pdf</w:t>
      </w:r>
      <w:r w:rsidRPr="0062063D">
        <w:rPr>
          <w:rFonts w:ascii="Palatino Linotype" w:hAnsi="Palatino Linotype" w:cs="Arial"/>
        </w:rPr>
        <w:t>.</w:t>
      </w:r>
      <w:r w:rsidR="002534A0" w:rsidRPr="0062063D">
        <w:rPr>
          <w:rFonts w:ascii="Palatino Linotype" w:hAnsi="Palatino Linotype" w:cs="Arial"/>
        </w:rPr>
        <w:t xml:space="preserve"> Caratulas de los Presupuestos de Ingresos y Egresos correspondientes al Ejercicio 2019.</w:t>
      </w:r>
    </w:p>
    <w:p w14:paraId="43900DAE" w14:textId="0A7795C0" w:rsidR="00544233" w:rsidRPr="0062063D" w:rsidRDefault="00544233" w:rsidP="002534A0">
      <w:pPr>
        <w:spacing w:before="360" w:after="240" w:line="360" w:lineRule="auto"/>
        <w:jc w:val="both"/>
        <w:rPr>
          <w:rFonts w:ascii="Palatino Linotype" w:hAnsi="Palatino Linotype" w:cs="Arial"/>
        </w:rPr>
      </w:pPr>
      <w:r w:rsidRPr="0062063D">
        <w:rPr>
          <w:rFonts w:ascii="Palatino Linotype" w:hAnsi="Palatino Linotype" w:cs="Arial"/>
          <w:color w:val="000000" w:themeColor="text1"/>
        </w:rPr>
        <w:t xml:space="preserve">Así, </w:t>
      </w:r>
      <w:r w:rsidRPr="0062063D">
        <w:rPr>
          <w:rFonts w:ascii="Palatino Linotype" w:hAnsi="Palatino Linotype" w:cs="Arial"/>
        </w:rPr>
        <w:t xml:space="preserve">inconforme con la respuesta proporcionada, </w:t>
      </w:r>
      <w:r w:rsidRPr="0062063D">
        <w:rPr>
          <w:rFonts w:ascii="Palatino Linotype" w:hAnsi="Palatino Linotype" w:cs="Arial"/>
          <w:b/>
        </w:rPr>
        <w:t>EL RECURRENTE</w:t>
      </w:r>
      <w:r w:rsidRPr="0062063D">
        <w:rPr>
          <w:rFonts w:ascii="Palatino Linotype" w:hAnsi="Palatino Linotype"/>
          <w:color w:val="000000"/>
        </w:rPr>
        <w:t xml:space="preserve"> </w:t>
      </w:r>
      <w:r w:rsidRPr="0062063D">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62063D">
        <w:rPr>
          <w:rFonts w:ascii="Palatino Linotype" w:hAnsi="Palatino Linotype" w:cs="Arial"/>
          <w:b/>
        </w:rPr>
        <w:fldChar w:fldCharType="begin"/>
      </w:r>
      <w:r w:rsidRPr="0062063D">
        <w:rPr>
          <w:rFonts w:ascii="Palatino Linotype" w:hAnsi="Palatino Linotype" w:cs="Arial"/>
          <w:b/>
        </w:rPr>
        <w:instrText xml:space="preserve"> REF _Ref490476121 \r \h  \* MERGEFORMAT </w:instrText>
      </w:r>
      <w:r w:rsidRPr="0062063D">
        <w:rPr>
          <w:rFonts w:ascii="Palatino Linotype" w:hAnsi="Palatino Linotype" w:cs="Arial"/>
          <w:b/>
        </w:rPr>
      </w:r>
      <w:r w:rsidRPr="0062063D">
        <w:rPr>
          <w:rFonts w:ascii="Palatino Linotype" w:hAnsi="Palatino Linotype" w:cs="Arial"/>
          <w:b/>
        </w:rPr>
        <w:fldChar w:fldCharType="separate"/>
      </w:r>
      <w:r w:rsidR="00F3074C">
        <w:rPr>
          <w:rFonts w:ascii="Palatino Linotype" w:hAnsi="Palatino Linotype" w:cs="Arial"/>
          <w:b/>
        </w:rPr>
        <w:t>IV</w:t>
      </w:r>
      <w:r w:rsidRPr="0062063D">
        <w:rPr>
          <w:rFonts w:ascii="Palatino Linotype" w:hAnsi="Palatino Linotype" w:cs="Arial"/>
          <w:b/>
        </w:rPr>
        <w:fldChar w:fldCharType="end"/>
      </w:r>
      <w:r w:rsidRPr="0062063D">
        <w:rPr>
          <w:rFonts w:ascii="Palatino Linotype" w:hAnsi="Palatino Linotype" w:cs="Arial"/>
        </w:rPr>
        <w:t>, de la presente resolución.</w:t>
      </w:r>
    </w:p>
    <w:p w14:paraId="3E5C0EE8" w14:textId="43602D97" w:rsidR="00221597" w:rsidRDefault="00F10ABB" w:rsidP="00A94AA1">
      <w:pPr>
        <w:spacing w:before="40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5BC1CF59" wp14:editId="54B39B2D">
                <wp:simplePos x="0" y="0"/>
                <wp:positionH relativeFrom="column">
                  <wp:posOffset>-3810</wp:posOffset>
                </wp:positionH>
                <wp:positionV relativeFrom="paragraph">
                  <wp:posOffset>1205230</wp:posOffset>
                </wp:positionV>
                <wp:extent cx="5800725" cy="866775"/>
                <wp:effectExtent l="38100" t="38100" r="66675" b="85725"/>
                <wp:wrapNone/>
                <wp:docPr id="16" name="Conector recto 16"/>
                <wp:cNvGraphicFramePr/>
                <a:graphic xmlns:a="http://schemas.openxmlformats.org/drawingml/2006/main">
                  <a:graphicData uri="http://schemas.microsoft.com/office/word/2010/wordprocessingShape">
                    <wps:wsp>
                      <wps:cNvCnPr/>
                      <wps:spPr>
                        <a:xfrm>
                          <a:off x="0" y="0"/>
                          <a:ext cx="5800725" cy="866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29C54" id="Conector recto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4.9pt" to="456.4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" strokecolor="#4f81bd [3204]" strokeweight="2pt">
                <v:shadow on="t" color="black" opacity="24903f" origin=",.5" offset="0,.55556mm"/>
              </v:line>
            </w:pict>
          </mc:Fallback>
        </mc:AlternateContent>
      </w:r>
      <w:r w:rsidR="00544233" w:rsidRPr="0062063D">
        <w:rPr>
          <w:rFonts w:ascii="Palatino Linotype" w:hAnsi="Palatino Linotype" w:cs="Arial"/>
        </w:rPr>
        <w:t xml:space="preserve">Por otra parte, en la etapa de instrucción </w:t>
      </w:r>
      <w:r w:rsidR="00544233" w:rsidRPr="0062063D">
        <w:rPr>
          <w:rFonts w:ascii="Palatino Linotype" w:hAnsi="Palatino Linotype" w:cs="Arial"/>
          <w:b/>
        </w:rPr>
        <w:t>EL RECURRENTE</w:t>
      </w:r>
      <w:r w:rsidR="00544233" w:rsidRPr="0062063D">
        <w:rPr>
          <w:rFonts w:ascii="Palatino Linotype" w:hAnsi="Palatino Linotype" w:cs="Arial"/>
        </w:rPr>
        <w:t xml:space="preserve"> fue omiso en presentar manifestaciones, alegatos y los medios de prueba que a su derecho conviniera</w:t>
      </w:r>
      <w:r w:rsidR="00544233" w:rsidRPr="0062063D">
        <w:rPr>
          <w:rFonts w:ascii="Palatino Linotype" w:hAnsi="Palatino Linotype"/>
          <w:bCs/>
        </w:rPr>
        <w:t xml:space="preserve">; mientras que, </w:t>
      </w:r>
      <w:r w:rsidR="00544233" w:rsidRPr="0062063D">
        <w:rPr>
          <w:rFonts w:ascii="Palatino Linotype" w:hAnsi="Palatino Linotype" w:cs="Arial"/>
          <w:b/>
        </w:rPr>
        <w:t>EL SUJETO OBLIGADO</w:t>
      </w:r>
      <w:r w:rsidR="00544233" w:rsidRPr="0062063D">
        <w:rPr>
          <w:rFonts w:ascii="Palatino Linotype" w:hAnsi="Palatino Linotype" w:cs="Arial"/>
        </w:rPr>
        <w:t xml:space="preserve"> </w:t>
      </w:r>
      <w:r w:rsidR="00221597" w:rsidRPr="0062063D">
        <w:rPr>
          <w:rFonts w:ascii="Palatino Linotype" w:hAnsi="Palatino Linotype" w:cs="Arial"/>
        </w:rPr>
        <w:t>fue omiso en presentar el Informe Justificado correspondiente.</w:t>
      </w:r>
    </w:p>
    <w:p w14:paraId="5076444C" w14:textId="77777777" w:rsidR="00F10ABB" w:rsidRPr="0062063D" w:rsidRDefault="00F10ABB" w:rsidP="00A94AA1">
      <w:pPr>
        <w:spacing w:before="400" w:after="240" w:line="360" w:lineRule="auto"/>
        <w:jc w:val="both"/>
        <w:rPr>
          <w:rFonts w:ascii="Palatino Linotype" w:hAnsi="Palatino Linotype" w:cs="Arial"/>
        </w:rPr>
      </w:pPr>
    </w:p>
    <w:p w14:paraId="144C99D0" w14:textId="0C125DC4" w:rsidR="00CD5D2F" w:rsidRPr="0062063D" w:rsidRDefault="008031B6" w:rsidP="008C0978">
      <w:pPr>
        <w:tabs>
          <w:tab w:val="left" w:pos="567"/>
        </w:tabs>
        <w:spacing w:before="360" w:after="360" w:line="360" w:lineRule="auto"/>
        <w:jc w:val="both"/>
        <w:rPr>
          <w:rFonts w:ascii="Palatino Linotype" w:hAnsi="Palatino Linotype"/>
        </w:rPr>
      </w:pPr>
      <w:r w:rsidRPr="0062063D">
        <w:rPr>
          <w:rFonts w:ascii="Palatino Linotype" w:hAnsi="Palatino Linotype"/>
        </w:rPr>
        <w:lastRenderedPageBreak/>
        <w:t>Establecido lo anterior, e</w:t>
      </w:r>
      <w:r w:rsidR="00E465C1" w:rsidRPr="0062063D">
        <w:rPr>
          <w:rFonts w:ascii="Palatino Linotype" w:hAnsi="Palatino Linotype"/>
        </w:rPr>
        <w:t>sta Ponencia Resolutora</w:t>
      </w:r>
      <w:r w:rsidR="00CD5D2F" w:rsidRPr="0062063D">
        <w:rPr>
          <w:rFonts w:ascii="Palatino Linotype" w:hAnsi="Palatino Linotype"/>
        </w:rPr>
        <w:t xml:space="preserve"> procede al análisis de la información proporcionada por </w:t>
      </w:r>
      <w:r w:rsidR="00CD5D2F" w:rsidRPr="0062063D">
        <w:rPr>
          <w:rFonts w:ascii="Palatino Linotype" w:hAnsi="Palatino Linotype"/>
          <w:b/>
        </w:rPr>
        <w:t>EL SUJETO OBLIGADO</w:t>
      </w:r>
      <w:r w:rsidR="00CD5D2F" w:rsidRPr="0062063D">
        <w:rPr>
          <w:rFonts w:ascii="Palatino Linotype" w:hAnsi="Palatino Linotype" w:cs="Arial"/>
        </w:rPr>
        <w:t>, en respuesta</w:t>
      </w:r>
      <w:r w:rsidR="008C0978" w:rsidRPr="0062063D">
        <w:rPr>
          <w:rFonts w:ascii="Palatino Linotype" w:hAnsi="Palatino Linotype" w:cs="Arial"/>
        </w:rPr>
        <w:t xml:space="preserve"> a la solicitud, </w:t>
      </w:r>
      <w:r w:rsidR="006B6348" w:rsidRPr="0062063D">
        <w:rPr>
          <w:rFonts w:ascii="Palatino Linotype" w:hAnsi="Palatino Linotype"/>
        </w:rPr>
        <w:t xml:space="preserve">a efecto de determinar, si con la información remitida </w:t>
      </w:r>
      <w:r w:rsidR="008C0978" w:rsidRPr="0062063D">
        <w:rPr>
          <w:rFonts w:ascii="Palatino Linotype" w:hAnsi="Palatino Linotype"/>
        </w:rPr>
        <w:t>fue</w:t>
      </w:r>
      <w:r w:rsidR="006B6348" w:rsidRPr="0062063D">
        <w:rPr>
          <w:rFonts w:ascii="Palatino Linotype" w:hAnsi="Palatino Linotype"/>
        </w:rPr>
        <w:t xml:space="preserve"> </w:t>
      </w:r>
      <w:r w:rsidR="008C0978" w:rsidRPr="0062063D">
        <w:rPr>
          <w:rFonts w:ascii="Palatino Linotype" w:hAnsi="Palatino Linotype"/>
        </w:rPr>
        <w:t>satisfecho</w:t>
      </w:r>
      <w:r w:rsidR="00CD1B6C" w:rsidRPr="0062063D">
        <w:rPr>
          <w:rFonts w:ascii="Palatino Linotype" w:hAnsi="Palatino Linotype"/>
        </w:rPr>
        <w:t xml:space="preserve"> </w:t>
      </w:r>
      <w:r w:rsidR="00CD5D2F" w:rsidRPr="0062063D">
        <w:rPr>
          <w:rFonts w:ascii="Palatino Linotype" w:hAnsi="Palatino Linotype"/>
        </w:rPr>
        <w:t>el derecho humano de acceso a la información pública de</w:t>
      </w:r>
      <w:r w:rsidR="008C0978" w:rsidRPr="0062063D">
        <w:rPr>
          <w:rFonts w:ascii="Palatino Linotype" w:hAnsi="Palatino Linotype"/>
        </w:rPr>
        <w:t>l</w:t>
      </w:r>
      <w:r w:rsidR="00CD5D2F" w:rsidRPr="0062063D">
        <w:rPr>
          <w:rFonts w:ascii="Palatino Linotype" w:hAnsi="Palatino Linotype"/>
        </w:rPr>
        <w:t xml:space="preserve"> </w:t>
      </w:r>
      <w:r w:rsidR="00CD5D2F" w:rsidRPr="0062063D">
        <w:rPr>
          <w:rFonts w:ascii="Palatino Linotype" w:hAnsi="Palatino Linotype"/>
          <w:b/>
        </w:rPr>
        <w:t>RECURRENTE</w:t>
      </w:r>
      <w:r w:rsidR="00CD5D2F" w:rsidRPr="0062063D">
        <w:rPr>
          <w:rFonts w:ascii="Palatino Linotype" w:hAnsi="Palatino Linotype"/>
        </w:rPr>
        <w:t xml:space="preserve">: </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3402"/>
        <w:gridCol w:w="4409"/>
        <w:gridCol w:w="851"/>
      </w:tblGrid>
      <w:tr w:rsidR="00145AAE" w:rsidRPr="0062063D" w14:paraId="48FB5F74" w14:textId="77777777" w:rsidTr="00F10ABB">
        <w:trPr>
          <w:cantSplit/>
          <w:trHeight w:val="758"/>
          <w:tblHeader/>
          <w:jc w:val="center"/>
        </w:trPr>
        <w:tc>
          <w:tcPr>
            <w:tcW w:w="552" w:type="dxa"/>
            <w:tcBorders>
              <w:left w:val="double" w:sz="4" w:space="0" w:color="auto"/>
              <w:tl2br w:val="nil"/>
            </w:tcBorders>
            <w:shd w:val="clear" w:color="auto" w:fill="000000" w:themeFill="text1"/>
            <w:vAlign w:val="center"/>
          </w:tcPr>
          <w:p w14:paraId="02A2D941" w14:textId="118F2CD9" w:rsidR="00145AAE" w:rsidRPr="0062063D" w:rsidRDefault="00145AAE" w:rsidP="00145AAE">
            <w:pPr>
              <w:widowControl w:val="0"/>
              <w:autoSpaceDE w:val="0"/>
              <w:autoSpaceDN w:val="0"/>
              <w:adjustRightInd w:val="0"/>
              <w:spacing w:before="60" w:after="60"/>
              <w:jc w:val="center"/>
              <w:rPr>
                <w:rFonts w:ascii="Palatino Linotype" w:hAnsi="Palatino Linotype" w:cs="Arial"/>
                <w:b/>
                <w:sz w:val="18"/>
              </w:rPr>
            </w:pPr>
            <w:r w:rsidRPr="0062063D">
              <w:rPr>
                <w:rFonts w:ascii="Palatino Linotype" w:hAnsi="Palatino Linotype" w:cs="Arial"/>
                <w:b/>
                <w:sz w:val="18"/>
              </w:rPr>
              <w:t>No.</w:t>
            </w:r>
          </w:p>
        </w:tc>
        <w:tc>
          <w:tcPr>
            <w:tcW w:w="3402" w:type="dxa"/>
            <w:tcBorders>
              <w:tl2br w:val="nil"/>
            </w:tcBorders>
            <w:shd w:val="clear" w:color="auto" w:fill="000000" w:themeFill="text1"/>
            <w:vAlign w:val="center"/>
          </w:tcPr>
          <w:p w14:paraId="3C753C20" w14:textId="02D4C21D" w:rsidR="00145AAE" w:rsidRPr="0062063D" w:rsidRDefault="00145AAE" w:rsidP="00145AAE">
            <w:pPr>
              <w:widowControl w:val="0"/>
              <w:autoSpaceDE w:val="0"/>
              <w:autoSpaceDN w:val="0"/>
              <w:adjustRightInd w:val="0"/>
              <w:spacing w:before="60" w:after="60"/>
              <w:jc w:val="center"/>
              <w:rPr>
                <w:rFonts w:ascii="Palatino Linotype" w:hAnsi="Palatino Linotype" w:cs="Arial"/>
                <w:b/>
                <w:sz w:val="18"/>
              </w:rPr>
            </w:pPr>
            <w:r w:rsidRPr="0062063D">
              <w:rPr>
                <w:rFonts w:ascii="Palatino Linotype" w:hAnsi="Palatino Linotype" w:cs="Arial"/>
                <w:b/>
                <w:sz w:val="18"/>
              </w:rPr>
              <w:t xml:space="preserve">Información requerida </w:t>
            </w:r>
          </w:p>
        </w:tc>
        <w:tc>
          <w:tcPr>
            <w:tcW w:w="4409" w:type="dxa"/>
            <w:shd w:val="clear" w:color="auto" w:fill="000000" w:themeFill="text1"/>
            <w:vAlign w:val="center"/>
          </w:tcPr>
          <w:p w14:paraId="7890633A" w14:textId="5CA8964C" w:rsidR="00145AAE" w:rsidRPr="0062063D" w:rsidRDefault="00145AAE" w:rsidP="00145AAE">
            <w:pPr>
              <w:spacing w:before="60" w:after="60"/>
              <w:jc w:val="center"/>
              <w:rPr>
                <w:rFonts w:ascii="Palatino Linotype" w:hAnsi="Palatino Linotype" w:cs="Arial"/>
                <w:b/>
                <w:sz w:val="18"/>
              </w:rPr>
            </w:pPr>
            <w:r w:rsidRPr="0062063D">
              <w:rPr>
                <w:rFonts w:ascii="Palatino Linotype" w:hAnsi="Palatino Linotype" w:cs="Arial"/>
                <w:b/>
                <w:sz w:val="18"/>
              </w:rPr>
              <w:t>Respuesta a la solicitud</w:t>
            </w:r>
          </w:p>
        </w:tc>
        <w:tc>
          <w:tcPr>
            <w:tcW w:w="851" w:type="dxa"/>
            <w:tcBorders>
              <w:bottom w:val="double" w:sz="4" w:space="0" w:color="auto"/>
            </w:tcBorders>
            <w:shd w:val="clear" w:color="auto" w:fill="000000" w:themeFill="text1"/>
            <w:vAlign w:val="center"/>
          </w:tcPr>
          <w:p w14:paraId="563BA37A" w14:textId="7D9CB0C4" w:rsidR="00145AAE" w:rsidRPr="0062063D" w:rsidRDefault="00145AAE" w:rsidP="00145AAE">
            <w:pPr>
              <w:widowControl w:val="0"/>
              <w:autoSpaceDE w:val="0"/>
              <w:autoSpaceDN w:val="0"/>
              <w:adjustRightInd w:val="0"/>
              <w:spacing w:before="60" w:after="60"/>
              <w:jc w:val="center"/>
              <w:rPr>
                <w:rFonts w:ascii="Palatino Linotype" w:hAnsi="Palatino Linotype" w:cs="Arial"/>
                <w:b/>
                <w:sz w:val="18"/>
              </w:rPr>
            </w:pPr>
            <w:r w:rsidRPr="0062063D">
              <w:rPr>
                <w:rFonts w:ascii="Palatino Linotype" w:hAnsi="Palatino Linotype" w:cs="Arial"/>
                <w:b/>
                <w:sz w:val="18"/>
              </w:rPr>
              <w:t>Colma</w:t>
            </w:r>
          </w:p>
        </w:tc>
      </w:tr>
      <w:tr w:rsidR="00221597" w:rsidRPr="0062063D" w14:paraId="3240E1C5" w14:textId="2E4D0F98" w:rsidTr="00F10ABB">
        <w:trPr>
          <w:trHeight w:val="1238"/>
          <w:jc w:val="center"/>
        </w:trPr>
        <w:tc>
          <w:tcPr>
            <w:tcW w:w="552" w:type="dxa"/>
            <w:shd w:val="clear" w:color="auto" w:fill="000000" w:themeFill="text1"/>
            <w:vAlign w:val="center"/>
          </w:tcPr>
          <w:p w14:paraId="05F6D214" w14:textId="77777777" w:rsidR="00221597" w:rsidRPr="0062063D" w:rsidRDefault="00221597" w:rsidP="00221597">
            <w:pPr>
              <w:widowControl w:val="0"/>
              <w:autoSpaceDE w:val="0"/>
              <w:autoSpaceDN w:val="0"/>
              <w:adjustRightInd w:val="0"/>
              <w:spacing w:before="60" w:after="60"/>
              <w:jc w:val="center"/>
              <w:rPr>
                <w:rFonts w:ascii="Palatino Linotype" w:hAnsi="Palatino Linotype" w:cs="Arial"/>
                <w:b/>
                <w:sz w:val="18"/>
                <w:szCs w:val="18"/>
              </w:rPr>
            </w:pPr>
            <w:r w:rsidRPr="0062063D">
              <w:rPr>
                <w:rFonts w:ascii="Palatino Linotype" w:hAnsi="Palatino Linotype" w:cs="Arial"/>
                <w:b/>
                <w:sz w:val="18"/>
                <w:szCs w:val="18"/>
              </w:rPr>
              <w:t>1</w:t>
            </w:r>
          </w:p>
        </w:tc>
        <w:tc>
          <w:tcPr>
            <w:tcW w:w="3402" w:type="dxa"/>
          </w:tcPr>
          <w:p w14:paraId="68E5F8D8" w14:textId="097430AC" w:rsidR="00221597" w:rsidRPr="0062063D" w:rsidRDefault="00221597" w:rsidP="00221597">
            <w:pPr>
              <w:spacing w:before="60" w:after="60"/>
              <w:jc w:val="both"/>
              <w:rPr>
                <w:rFonts w:ascii="Palatino Linotype" w:hAnsi="Palatino Linotype"/>
                <w:sz w:val="18"/>
                <w:szCs w:val="18"/>
              </w:rPr>
            </w:pPr>
            <w:r w:rsidRPr="0062063D">
              <w:rPr>
                <w:rFonts w:ascii="Palatino Linotype" w:hAnsi="Palatino Linotype"/>
                <w:sz w:val="18"/>
                <w:szCs w:val="18"/>
              </w:rPr>
              <w:t>Nómina de todos los trabajadores, con cada una de las percepciones debidamente detalladas.</w:t>
            </w:r>
          </w:p>
        </w:tc>
        <w:tc>
          <w:tcPr>
            <w:tcW w:w="4409" w:type="dxa"/>
            <w:vAlign w:val="center"/>
          </w:tcPr>
          <w:p w14:paraId="5F74C1BD" w14:textId="12CA2B9E" w:rsidR="00221597" w:rsidRPr="0062063D" w:rsidRDefault="00CC3FEA" w:rsidP="00CF5745">
            <w:pPr>
              <w:spacing w:before="60" w:after="60"/>
              <w:jc w:val="both"/>
              <w:rPr>
                <w:rFonts w:ascii="Palatino Linotype" w:hAnsi="Palatino Linotype"/>
                <w:sz w:val="18"/>
                <w:szCs w:val="18"/>
              </w:rPr>
            </w:pPr>
            <w:r w:rsidRPr="0062063D">
              <w:rPr>
                <w:rFonts w:ascii="Palatino Linotype" w:hAnsi="Palatino Linotype"/>
                <w:sz w:val="18"/>
                <w:szCs w:val="18"/>
              </w:rPr>
              <w:t xml:space="preserve">Nómina general del </w:t>
            </w:r>
            <w:r w:rsidRPr="0062063D">
              <w:rPr>
                <w:rFonts w:ascii="Palatino Linotype" w:hAnsi="Palatino Linotype"/>
                <w:b/>
                <w:sz w:val="18"/>
                <w:szCs w:val="18"/>
              </w:rPr>
              <w:t>SUJ</w:t>
            </w:r>
            <w:r w:rsidR="00CF5745" w:rsidRPr="0062063D">
              <w:rPr>
                <w:rFonts w:ascii="Palatino Linotype" w:hAnsi="Palatino Linotype"/>
                <w:b/>
                <w:sz w:val="18"/>
                <w:szCs w:val="18"/>
              </w:rPr>
              <w:t>E</w:t>
            </w:r>
            <w:r w:rsidRPr="0062063D">
              <w:rPr>
                <w:rFonts w:ascii="Palatino Linotype" w:hAnsi="Palatino Linotype"/>
                <w:b/>
                <w:sz w:val="18"/>
                <w:szCs w:val="18"/>
              </w:rPr>
              <w:t>TO OBLIGADO</w:t>
            </w:r>
            <w:r w:rsidRPr="0062063D">
              <w:rPr>
                <w:rFonts w:ascii="Palatino Linotype" w:hAnsi="Palatino Linotype"/>
                <w:sz w:val="18"/>
                <w:szCs w:val="18"/>
              </w:rPr>
              <w:t xml:space="preserve">, sin que pueda advertirse el periodo al que corresponde. </w:t>
            </w:r>
          </w:p>
        </w:tc>
        <w:tc>
          <w:tcPr>
            <w:tcW w:w="851" w:type="dxa"/>
            <w:vAlign w:val="center"/>
          </w:tcPr>
          <w:p w14:paraId="5D5C122F" w14:textId="02A3C4C6" w:rsidR="00221597" w:rsidRPr="0062063D" w:rsidRDefault="00CC3FEA" w:rsidP="00221597">
            <w:pPr>
              <w:spacing w:before="60" w:after="60"/>
              <w:jc w:val="center"/>
              <w:rPr>
                <w:rFonts w:ascii="Palatino Linotype" w:hAnsi="Palatino Linotype"/>
                <w:b/>
                <w:sz w:val="18"/>
              </w:rPr>
            </w:pPr>
            <w:r w:rsidRPr="0062063D">
              <w:rPr>
                <w:rFonts w:ascii="Palatino Linotype" w:hAnsi="Palatino Linotype"/>
                <w:b/>
                <w:sz w:val="18"/>
              </w:rPr>
              <w:t>No</w:t>
            </w:r>
          </w:p>
        </w:tc>
      </w:tr>
      <w:tr w:rsidR="00CC3FEA" w:rsidRPr="0062063D" w14:paraId="7ADECDB8" w14:textId="77777777" w:rsidTr="00CC3FEA">
        <w:trPr>
          <w:trHeight w:val="30"/>
          <w:jc w:val="center"/>
        </w:trPr>
        <w:tc>
          <w:tcPr>
            <w:tcW w:w="552" w:type="dxa"/>
            <w:shd w:val="clear" w:color="auto" w:fill="000000" w:themeFill="text1"/>
            <w:vAlign w:val="center"/>
          </w:tcPr>
          <w:p w14:paraId="37C78476" w14:textId="535FC375" w:rsidR="00CC3FEA" w:rsidRPr="0062063D" w:rsidRDefault="00CC3FEA" w:rsidP="00221597">
            <w:pPr>
              <w:widowControl w:val="0"/>
              <w:autoSpaceDE w:val="0"/>
              <w:autoSpaceDN w:val="0"/>
              <w:adjustRightInd w:val="0"/>
              <w:spacing w:before="60" w:after="60"/>
              <w:jc w:val="center"/>
              <w:rPr>
                <w:rFonts w:ascii="Palatino Linotype" w:hAnsi="Palatino Linotype" w:cs="Arial"/>
                <w:b/>
                <w:sz w:val="18"/>
                <w:szCs w:val="18"/>
              </w:rPr>
            </w:pPr>
            <w:r w:rsidRPr="0062063D">
              <w:rPr>
                <w:rFonts w:ascii="Palatino Linotype" w:hAnsi="Palatino Linotype" w:cs="Arial"/>
                <w:b/>
                <w:sz w:val="18"/>
                <w:szCs w:val="18"/>
              </w:rPr>
              <w:t>2</w:t>
            </w:r>
          </w:p>
        </w:tc>
        <w:tc>
          <w:tcPr>
            <w:tcW w:w="3402" w:type="dxa"/>
          </w:tcPr>
          <w:p w14:paraId="7C31834C" w14:textId="54321FBF" w:rsidR="00CC3FEA" w:rsidRPr="0062063D" w:rsidRDefault="00CC3FEA" w:rsidP="00221597">
            <w:pPr>
              <w:spacing w:before="60" w:after="60"/>
              <w:jc w:val="both"/>
              <w:rPr>
                <w:rFonts w:ascii="Palatino Linotype" w:hAnsi="Palatino Linotype"/>
                <w:sz w:val="18"/>
                <w:szCs w:val="18"/>
              </w:rPr>
            </w:pPr>
            <w:r w:rsidRPr="0062063D">
              <w:rPr>
                <w:rFonts w:ascii="Palatino Linotype" w:hAnsi="Palatino Linotype"/>
                <w:sz w:val="18"/>
                <w:szCs w:val="18"/>
              </w:rPr>
              <w:t>Presupuesto de egresos 2019.</w:t>
            </w:r>
          </w:p>
        </w:tc>
        <w:tc>
          <w:tcPr>
            <w:tcW w:w="4409" w:type="dxa"/>
            <w:vMerge w:val="restart"/>
            <w:vAlign w:val="center"/>
          </w:tcPr>
          <w:p w14:paraId="1286F20C" w14:textId="41EA6C9E" w:rsidR="00CC3FEA" w:rsidRPr="0062063D" w:rsidRDefault="00CC3FEA" w:rsidP="00CC3FEA">
            <w:pPr>
              <w:spacing w:before="60" w:after="60"/>
              <w:jc w:val="both"/>
              <w:rPr>
                <w:rFonts w:ascii="Palatino Linotype" w:hAnsi="Palatino Linotype"/>
                <w:sz w:val="18"/>
                <w:szCs w:val="18"/>
              </w:rPr>
            </w:pPr>
            <w:r w:rsidRPr="0062063D">
              <w:rPr>
                <w:rFonts w:ascii="Palatino Linotype" w:hAnsi="Palatino Linotype"/>
                <w:sz w:val="18"/>
                <w:szCs w:val="18"/>
              </w:rPr>
              <w:t>Caratulas de los Presupuestos de Ingresos y Egresos correspondientes al Ejercicio 2019</w:t>
            </w:r>
          </w:p>
        </w:tc>
        <w:tc>
          <w:tcPr>
            <w:tcW w:w="851" w:type="dxa"/>
            <w:vMerge w:val="restart"/>
            <w:vAlign w:val="center"/>
          </w:tcPr>
          <w:p w14:paraId="540264B8" w14:textId="035E32A7" w:rsidR="00CC3FEA" w:rsidRPr="0062063D" w:rsidRDefault="00CC3FEA" w:rsidP="00221597">
            <w:pPr>
              <w:spacing w:before="60" w:after="60"/>
              <w:jc w:val="center"/>
              <w:rPr>
                <w:rFonts w:ascii="Palatino Linotype" w:hAnsi="Palatino Linotype"/>
                <w:b/>
                <w:sz w:val="18"/>
              </w:rPr>
            </w:pPr>
            <w:r w:rsidRPr="0062063D">
              <w:rPr>
                <w:rFonts w:ascii="Palatino Linotype" w:hAnsi="Palatino Linotype"/>
                <w:b/>
                <w:sz w:val="18"/>
              </w:rPr>
              <w:t>Sí</w:t>
            </w:r>
          </w:p>
        </w:tc>
      </w:tr>
      <w:tr w:rsidR="00CC3FEA" w:rsidRPr="0062063D" w14:paraId="30357EDA" w14:textId="77777777" w:rsidTr="00F10ABB">
        <w:trPr>
          <w:trHeight w:val="863"/>
          <w:jc w:val="center"/>
        </w:trPr>
        <w:tc>
          <w:tcPr>
            <w:tcW w:w="552" w:type="dxa"/>
            <w:shd w:val="clear" w:color="auto" w:fill="000000" w:themeFill="text1"/>
            <w:vAlign w:val="center"/>
          </w:tcPr>
          <w:p w14:paraId="5F27A436" w14:textId="3FF1FCAC" w:rsidR="00CC3FEA" w:rsidRPr="0062063D" w:rsidRDefault="00CC3FEA" w:rsidP="00221597">
            <w:pPr>
              <w:widowControl w:val="0"/>
              <w:autoSpaceDE w:val="0"/>
              <w:autoSpaceDN w:val="0"/>
              <w:adjustRightInd w:val="0"/>
              <w:spacing w:before="60" w:after="60"/>
              <w:jc w:val="center"/>
              <w:rPr>
                <w:rFonts w:ascii="Palatino Linotype" w:hAnsi="Palatino Linotype" w:cs="Arial"/>
                <w:b/>
                <w:sz w:val="18"/>
                <w:szCs w:val="18"/>
              </w:rPr>
            </w:pPr>
            <w:r w:rsidRPr="0062063D">
              <w:rPr>
                <w:rFonts w:ascii="Palatino Linotype" w:hAnsi="Palatino Linotype" w:cs="Arial"/>
                <w:b/>
                <w:sz w:val="18"/>
                <w:szCs w:val="18"/>
              </w:rPr>
              <w:t>3</w:t>
            </w:r>
          </w:p>
        </w:tc>
        <w:tc>
          <w:tcPr>
            <w:tcW w:w="3402" w:type="dxa"/>
          </w:tcPr>
          <w:p w14:paraId="0ED38562" w14:textId="67457689" w:rsidR="00CC3FEA" w:rsidRPr="0062063D" w:rsidRDefault="00CC3FEA" w:rsidP="00221597">
            <w:pPr>
              <w:spacing w:before="60" w:after="60"/>
              <w:jc w:val="both"/>
              <w:rPr>
                <w:rFonts w:ascii="Palatino Linotype" w:hAnsi="Palatino Linotype"/>
                <w:sz w:val="18"/>
                <w:szCs w:val="18"/>
              </w:rPr>
            </w:pPr>
            <w:r w:rsidRPr="0062063D">
              <w:rPr>
                <w:rFonts w:ascii="Palatino Linotype" w:hAnsi="Palatino Linotype"/>
                <w:sz w:val="18"/>
                <w:szCs w:val="18"/>
              </w:rPr>
              <w:t>Presupuesto de ingresos 2019.</w:t>
            </w:r>
          </w:p>
        </w:tc>
        <w:tc>
          <w:tcPr>
            <w:tcW w:w="4409" w:type="dxa"/>
            <w:vMerge/>
          </w:tcPr>
          <w:p w14:paraId="63B0CB4E" w14:textId="704C731F" w:rsidR="00CC3FEA" w:rsidRPr="0062063D" w:rsidRDefault="00CC3FEA" w:rsidP="00221597">
            <w:pPr>
              <w:spacing w:before="60" w:after="60"/>
              <w:jc w:val="both"/>
              <w:rPr>
                <w:rFonts w:ascii="Palatino Linotype" w:hAnsi="Palatino Linotype"/>
                <w:sz w:val="18"/>
                <w:szCs w:val="18"/>
              </w:rPr>
            </w:pPr>
          </w:p>
        </w:tc>
        <w:tc>
          <w:tcPr>
            <w:tcW w:w="851" w:type="dxa"/>
            <w:vMerge/>
            <w:vAlign w:val="center"/>
          </w:tcPr>
          <w:p w14:paraId="58B4EEAE" w14:textId="5955BD3E" w:rsidR="00CC3FEA" w:rsidRPr="0062063D" w:rsidRDefault="00CC3FEA" w:rsidP="00221597">
            <w:pPr>
              <w:spacing w:before="60" w:after="60"/>
              <w:jc w:val="center"/>
              <w:rPr>
                <w:rFonts w:ascii="Palatino Linotype" w:hAnsi="Palatino Linotype"/>
                <w:b/>
                <w:sz w:val="18"/>
              </w:rPr>
            </w:pPr>
          </w:p>
        </w:tc>
      </w:tr>
      <w:tr w:rsidR="00221597" w:rsidRPr="0062063D" w14:paraId="3CCB3424" w14:textId="77777777" w:rsidTr="00221597">
        <w:trPr>
          <w:trHeight w:val="30"/>
          <w:jc w:val="center"/>
        </w:trPr>
        <w:tc>
          <w:tcPr>
            <w:tcW w:w="552" w:type="dxa"/>
            <w:shd w:val="clear" w:color="auto" w:fill="000000" w:themeFill="text1"/>
            <w:vAlign w:val="center"/>
          </w:tcPr>
          <w:p w14:paraId="7257BDD1" w14:textId="72508844" w:rsidR="00221597" w:rsidRPr="0062063D" w:rsidRDefault="00221597" w:rsidP="00221597">
            <w:pPr>
              <w:widowControl w:val="0"/>
              <w:autoSpaceDE w:val="0"/>
              <w:autoSpaceDN w:val="0"/>
              <w:adjustRightInd w:val="0"/>
              <w:spacing w:before="60" w:after="60"/>
              <w:jc w:val="center"/>
              <w:rPr>
                <w:rFonts w:ascii="Palatino Linotype" w:hAnsi="Palatino Linotype" w:cs="Arial"/>
                <w:b/>
                <w:sz w:val="18"/>
                <w:szCs w:val="18"/>
              </w:rPr>
            </w:pPr>
            <w:r w:rsidRPr="0062063D">
              <w:rPr>
                <w:rFonts w:ascii="Palatino Linotype" w:hAnsi="Palatino Linotype" w:cs="Arial"/>
                <w:b/>
                <w:sz w:val="18"/>
                <w:szCs w:val="18"/>
              </w:rPr>
              <w:t>4</w:t>
            </w:r>
          </w:p>
        </w:tc>
        <w:tc>
          <w:tcPr>
            <w:tcW w:w="3402" w:type="dxa"/>
          </w:tcPr>
          <w:p w14:paraId="2B19EAF2" w14:textId="43FBEEDC" w:rsidR="00221597" w:rsidRPr="0062063D" w:rsidRDefault="00221597" w:rsidP="00221597">
            <w:pPr>
              <w:spacing w:before="60" w:after="60"/>
              <w:jc w:val="both"/>
              <w:rPr>
                <w:rFonts w:ascii="Palatino Linotype" w:hAnsi="Palatino Linotype"/>
                <w:sz w:val="18"/>
                <w:szCs w:val="18"/>
              </w:rPr>
            </w:pPr>
            <w:r w:rsidRPr="0062063D">
              <w:rPr>
                <w:rFonts w:ascii="Palatino Linotype" w:hAnsi="Palatino Linotype"/>
                <w:sz w:val="18"/>
                <w:szCs w:val="18"/>
              </w:rPr>
              <w:t>Licitaciones realizadas hasta el 28 de junio del año 2019.</w:t>
            </w:r>
          </w:p>
        </w:tc>
        <w:tc>
          <w:tcPr>
            <w:tcW w:w="4409" w:type="dxa"/>
            <w:vMerge w:val="restart"/>
            <w:vAlign w:val="center"/>
          </w:tcPr>
          <w:p w14:paraId="1C570EAC" w14:textId="4F0010EA" w:rsidR="00221597" w:rsidRPr="0062063D" w:rsidRDefault="00221597" w:rsidP="00221597">
            <w:pPr>
              <w:spacing w:before="60" w:after="60"/>
              <w:jc w:val="both"/>
              <w:rPr>
                <w:rFonts w:ascii="Palatino Linotype" w:hAnsi="Palatino Linotype"/>
                <w:sz w:val="18"/>
                <w:szCs w:val="18"/>
              </w:rPr>
            </w:pPr>
            <w:r w:rsidRPr="0062063D">
              <w:rPr>
                <w:rFonts w:ascii="Palatino Linotype" w:hAnsi="Palatino Linotype"/>
                <w:sz w:val="18"/>
                <w:szCs w:val="18"/>
              </w:rPr>
              <w:t>No se remite información ni se realiza algún pronunciamiento al respecto.</w:t>
            </w:r>
          </w:p>
        </w:tc>
        <w:tc>
          <w:tcPr>
            <w:tcW w:w="851" w:type="dxa"/>
            <w:vMerge w:val="restart"/>
            <w:vAlign w:val="center"/>
          </w:tcPr>
          <w:p w14:paraId="27F6A957" w14:textId="2B04779A" w:rsidR="00221597" w:rsidRPr="0062063D" w:rsidRDefault="00221597" w:rsidP="00221597">
            <w:pPr>
              <w:spacing w:before="60" w:after="60"/>
              <w:jc w:val="center"/>
              <w:rPr>
                <w:rFonts w:ascii="Palatino Linotype" w:hAnsi="Palatino Linotype"/>
                <w:b/>
                <w:sz w:val="18"/>
              </w:rPr>
            </w:pPr>
            <w:r w:rsidRPr="0062063D">
              <w:rPr>
                <w:rFonts w:ascii="Palatino Linotype" w:hAnsi="Palatino Linotype"/>
                <w:b/>
                <w:sz w:val="18"/>
              </w:rPr>
              <w:t>No</w:t>
            </w:r>
          </w:p>
        </w:tc>
      </w:tr>
      <w:tr w:rsidR="00221597" w:rsidRPr="0062063D" w14:paraId="79C03753" w14:textId="77777777" w:rsidTr="00221597">
        <w:trPr>
          <w:cantSplit/>
          <w:trHeight w:val="30"/>
          <w:jc w:val="center"/>
        </w:trPr>
        <w:tc>
          <w:tcPr>
            <w:tcW w:w="552" w:type="dxa"/>
            <w:shd w:val="clear" w:color="auto" w:fill="000000" w:themeFill="text1"/>
            <w:vAlign w:val="center"/>
          </w:tcPr>
          <w:p w14:paraId="76CC5198" w14:textId="436D7830" w:rsidR="00221597" w:rsidRPr="0062063D" w:rsidRDefault="00221597" w:rsidP="00221597">
            <w:pPr>
              <w:widowControl w:val="0"/>
              <w:autoSpaceDE w:val="0"/>
              <w:autoSpaceDN w:val="0"/>
              <w:adjustRightInd w:val="0"/>
              <w:spacing w:before="60" w:after="60"/>
              <w:jc w:val="center"/>
              <w:rPr>
                <w:rFonts w:ascii="Palatino Linotype" w:hAnsi="Palatino Linotype" w:cs="Arial"/>
                <w:b/>
                <w:sz w:val="18"/>
                <w:szCs w:val="18"/>
              </w:rPr>
            </w:pPr>
            <w:r w:rsidRPr="0062063D">
              <w:rPr>
                <w:rFonts w:ascii="Palatino Linotype" w:hAnsi="Palatino Linotype" w:cs="Arial"/>
                <w:b/>
                <w:sz w:val="18"/>
                <w:szCs w:val="18"/>
              </w:rPr>
              <w:t>5</w:t>
            </w:r>
          </w:p>
        </w:tc>
        <w:tc>
          <w:tcPr>
            <w:tcW w:w="3402" w:type="dxa"/>
          </w:tcPr>
          <w:p w14:paraId="17631E8B" w14:textId="49CA79F4" w:rsidR="00221597" w:rsidRPr="0062063D" w:rsidRDefault="00221597" w:rsidP="00221597">
            <w:pPr>
              <w:spacing w:before="60" w:after="60"/>
              <w:jc w:val="both"/>
              <w:rPr>
                <w:rFonts w:ascii="Palatino Linotype" w:hAnsi="Palatino Linotype"/>
                <w:sz w:val="18"/>
                <w:szCs w:val="18"/>
              </w:rPr>
            </w:pPr>
            <w:r w:rsidRPr="0062063D">
              <w:rPr>
                <w:rFonts w:ascii="Palatino Linotype" w:hAnsi="Palatino Linotype"/>
                <w:sz w:val="18"/>
                <w:szCs w:val="18"/>
              </w:rPr>
              <w:t>Versión pública de los expedientes conformados para cada una de las licitaciones</w:t>
            </w:r>
          </w:p>
        </w:tc>
        <w:tc>
          <w:tcPr>
            <w:tcW w:w="4409" w:type="dxa"/>
            <w:vMerge/>
          </w:tcPr>
          <w:p w14:paraId="50978ABE" w14:textId="301C4F15" w:rsidR="00221597" w:rsidRPr="0062063D" w:rsidRDefault="00221597" w:rsidP="00221597">
            <w:pPr>
              <w:spacing w:before="60" w:after="60"/>
              <w:jc w:val="both"/>
              <w:rPr>
                <w:rFonts w:ascii="Palatino Linotype" w:hAnsi="Palatino Linotype"/>
                <w:sz w:val="18"/>
                <w:szCs w:val="18"/>
              </w:rPr>
            </w:pPr>
          </w:p>
        </w:tc>
        <w:tc>
          <w:tcPr>
            <w:tcW w:w="851" w:type="dxa"/>
            <w:vMerge/>
            <w:vAlign w:val="center"/>
          </w:tcPr>
          <w:p w14:paraId="3C509065" w14:textId="090859F7" w:rsidR="00221597" w:rsidRPr="0062063D" w:rsidRDefault="00221597" w:rsidP="00221597">
            <w:pPr>
              <w:spacing w:before="60" w:after="60"/>
              <w:jc w:val="center"/>
              <w:rPr>
                <w:rFonts w:ascii="Palatino Linotype" w:hAnsi="Palatino Linotype"/>
                <w:b/>
                <w:sz w:val="18"/>
              </w:rPr>
            </w:pPr>
          </w:p>
        </w:tc>
      </w:tr>
    </w:tbl>
    <w:p w14:paraId="28FA8CBF" w14:textId="6795D768" w:rsidR="007166E9" w:rsidRPr="0062063D" w:rsidRDefault="00CD5D2F" w:rsidP="00CC3BB9">
      <w:pPr>
        <w:spacing w:before="360" w:after="240" w:line="360" w:lineRule="auto"/>
        <w:jc w:val="both"/>
        <w:rPr>
          <w:rFonts w:ascii="Palatino Linotype" w:hAnsi="Palatino Linotype" w:cs="Arial"/>
          <w:lang w:eastAsia="es-MX"/>
        </w:rPr>
      </w:pPr>
      <w:r w:rsidRPr="0062063D">
        <w:rPr>
          <w:rFonts w:ascii="Palatino Linotype" w:hAnsi="Palatino Linotype" w:cs="Arial"/>
          <w:lang w:eastAsia="es-MX"/>
        </w:rPr>
        <w:t xml:space="preserve">Visto lo </w:t>
      </w:r>
      <w:r w:rsidRPr="0062063D">
        <w:rPr>
          <w:rFonts w:ascii="Palatino Linotype" w:hAnsi="Palatino Linotype" w:cs="Arial"/>
        </w:rPr>
        <w:t>anterior</w:t>
      </w:r>
      <w:r w:rsidRPr="0062063D">
        <w:rPr>
          <w:rFonts w:ascii="Palatino Linotype" w:hAnsi="Palatino Linotype" w:cs="Arial"/>
          <w:lang w:eastAsia="es-MX"/>
        </w:rPr>
        <w:t xml:space="preserve">, esta Ponencia Resolutora </w:t>
      </w:r>
      <w:r w:rsidR="00056DC6" w:rsidRPr="0062063D">
        <w:rPr>
          <w:rFonts w:ascii="Palatino Linotype" w:hAnsi="Palatino Linotype" w:cs="Arial"/>
          <w:lang w:eastAsia="es-MX"/>
        </w:rPr>
        <w:t xml:space="preserve">con relación a </w:t>
      </w:r>
      <w:r w:rsidR="00243B5C" w:rsidRPr="0062063D">
        <w:rPr>
          <w:rFonts w:ascii="Palatino Linotype" w:hAnsi="Palatino Linotype" w:cs="Arial"/>
          <w:lang w:eastAsia="es-MX"/>
        </w:rPr>
        <w:t xml:space="preserve">la información requerida por </w:t>
      </w:r>
      <w:r w:rsidR="002C3F2F" w:rsidRPr="0062063D">
        <w:rPr>
          <w:rFonts w:ascii="Palatino Linotype" w:hAnsi="Palatino Linotype" w:cs="Arial"/>
          <w:b/>
          <w:lang w:eastAsia="es-MX"/>
        </w:rPr>
        <w:t xml:space="preserve">EL </w:t>
      </w:r>
      <w:r w:rsidR="00243B5C" w:rsidRPr="0062063D">
        <w:rPr>
          <w:rFonts w:ascii="Palatino Linotype" w:hAnsi="Palatino Linotype" w:cs="Arial"/>
          <w:b/>
          <w:lang w:eastAsia="es-MX"/>
        </w:rPr>
        <w:t>RECURRENTE</w:t>
      </w:r>
      <w:r w:rsidR="00056DC6" w:rsidRPr="0062063D">
        <w:rPr>
          <w:rFonts w:ascii="Palatino Linotype" w:hAnsi="Palatino Linotype" w:cs="Arial"/>
          <w:lang w:eastAsia="es-MX"/>
        </w:rPr>
        <w:t xml:space="preserve">, </w:t>
      </w:r>
      <w:r w:rsidR="001C547D" w:rsidRPr="0062063D">
        <w:rPr>
          <w:rFonts w:ascii="Palatino Linotype" w:hAnsi="Palatino Linotype" w:cs="Arial"/>
          <w:lang w:eastAsia="es-MX"/>
        </w:rPr>
        <w:t xml:space="preserve">considera </w:t>
      </w:r>
      <w:r w:rsidR="007166E9" w:rsidRPr="0062063D">
        <w:rPr>
          <w:rFonts w:ascii="Palatino Linotype" w:hAnsi="Palatino Linotype" w:cs="Arial"/>
          <w:lang w:eastAsia="es-MX"/>
        </w:rPr>
        <w:t>se considera necesario realizar algunas precisiones al respecto:</w:t>
      </w:r>
    </w:p>
    <w:p w14:paraId="37425102" w14:textId="6A99FB6D" w:rsidR="007166E9" w:rsidRPr="0062063D" w:rsidRDefault="007166E9" w:rsidP="00A94AA1">
      <w:pPr>
        <w:spacing w:before="480" w:line="360" w:lineRule="auto"/>
        <w:jc w:val="both"/>
        <w:rPr>
          <w:rFonts w:ascii="Palatino Linotype" w:hAnsi="Palatino Linotype" w:cs="Arial"/>
          <w:b/>
          <w:lang w:eastAsia="es-MX"/>
        </w:rPr>
      </w:pPr>
      <w:r w:rsidRPr="0062063D">
        <w:rPr>
          <w:rFonts w:ascii="Palatino Linotype" w:hAnsi="Palatino Linotype" w:cs="Arial"/>
          <w:b/>
          <w:lang w:eastAsia="es-MX"/>
        </w:rPr>
        <w:t>Numeral 1</w:t>
      </w:r>
    </w:p>
    <w:p w14:paraId="7ACC6F89" w14:textId="744F5D6E" w:rsidR="006052B8" w:rsidRPr="0062063D" w:rsidRDefault="006052B8" w:rsidP="006052B8">
      <w:pPr>
        <w:spacing w:after="360" w:line="360" w:lineRule="auto"/>
        <w:jc w:val="both"/>
        <w:rPr>
          <w:rFonts w:ascii="Palatino Linotype" w:hAnsi="Palatino Linotype" w:cs="Arial"/>
          <w:lang w:eastAsia="es-MX"/>
        </w:rPr>
      </w:pPr>
      <w:r w:rsidRPr="0062063D">
        <w:rPr>
          <w:rFonts w:ascii="Palatino Linotype" w:hAnsi="Palatino Linotype" w:cs="Arial"/>
          <w:lang w:eastAsia="es-MX"/>
        </w:rPr>
        <w:t xml:space="preserve">Con relación a la información relativa al presente numeral, a consideración de esta ponencia Resolutora, con la información entregada </w:t>
      </w:r>
      <w:r w:rsidRPr="0062063D">
        <w:rPr>
          <w:rFonts w:ascii="Palatino Linotype" w:hAnsi="Palatino Linotype" w:cs="Arial"/>
          <w:b/>
          <w:lang w:eastAsia="es-MX"/>
        </w:rPr>
        <w:t xml:space="preserve">no fue satisfecho </w:t>
      </w:r>
      <w:r w:rsidRPr="0062063D">
        <w:rPr>
          <w:rFonts w:ascii="Palatino Linotype" w:hAnsi="Palatino Linotype" w:cs="Arial"/>
          <w:lang w:eastAsia="es-MX"/>
        </w:rPr>
        <w:t>lo requerido por</w:t>
      </w:r>
      <w:r w:rsidRPr="0062063D">
        <w:rPr>
          <w:rFonts w:ascii="Palatino Linotype" w:hAnsi="Palatino Linotype" w:cs="Arial"/>
          <w:b/>
          <w:lang w:eastAsia="es-MX"/>
        </w:rPr>
        <w:t xml:space="preserve"> EL RECURRENTE</w:t>
      </w:r>
      <w:r w:rsidR="00CF32BF" w:rsidRPr="0062063D">
        <w:rPr>
          <w:rFonts w:ascii="Palatino Linotype" w:hAnsi="Palatino Linotype" w:cs="Arial"/>
          <w:lang w:eastAsia="es-MX"/>
        </w:rPr>
        <w:t>.</w:t>
      </w:r>
    </w:p>
    <w:p w14:paraId="16401199" w14:textId="41B9FA22" w:rsidR="00CF32BF" w:rsidRPr="0062063D" w:rsidRDefault="00CF32BF" w:rsidP="00CF32BF">
      <w:pPr>
        <w:spacing w:after="360" w:line="360" w:lineRule="auto"/>
        <w:jc w:val="both"/>
        <w:rPr>
          <w:rFonts w:ascii="Palatino Linotype" w:hAnsi="Palatino Linotype"/>
          <w:color w:val="000000"/>
        </w:rPr>
      </w:pPr>
      <w:r w:rsidRPr="0062063D">
        <w:rPr>
          <w:rFonts w:ascii="Palatino Linotype" w:hAnsi="Palatino Linotype" w:cs="Arial"/>
          <w:lang w:eastAsia="es-MX"/>
        </w:rPr>
        <w:lastRenderedPageBreak/>
        <w:t xml:space="preserve">Al respecto, en primer término, esta </w:t>
      </w:r>
      <w:r w:rsidRPr="0062063D">
        <w:rPr>
          <w:rFonts w:ascii="Palatino Linotype" w:hAnsi="Palatino Linotype"/>
          <w:shd w:val="clear" w:color="auto" w:fill="FFFFFF"/>
        </w:rPr>
        <w:t>Ponencia Resolutora advierte que</w:t>
      </w:r>
      <w:r w:rsidRPr="0062063D">
        <w:rPr>
          <w:rStyle w:val="apple-converted-space"/>
          <w:rFonts w:ascii="Palatino Linotype" w:hAnsi="Palatino Linotype"/>
          <w:shd w:val="clear" w:color="auto" w:fill="FFFFFF"/>
        </w:rPr>
        <w:t xml:space="preserve"> </w:t>
      </w:r>
      <w:r w:rsidRPr="0062063D">
        <w:rPr>
          <w:rFonts w:ascii="Palatino Linotype" w:hAnsi="Palatino Linotype"/>
          <w:b/>
          <w:bCs/>
          <w:shd w:val="clear" w:color="auto" w:fill="FFFFFF"/>
        </w:rPr>
        <w:t>EL RECURRENTE</w:t>
      </w:r>
      <w:r w:rsidRPr="0062063D">
        <w:rPr>
          <w:rStyle w:val="m1553324590483875794gmail-m8993139698400752374gmail-apple-converted-space"/>
          <w:rFonts w:ascii="Palatino Linotype" w:eastAsiaTheme="minorEastAsia" w:hAnsi="Palatino Linotype"/>
          <w:shd w:val="clear" w:color="auto" w:fill="FFFFFF"/>
        </w:rPr>
        <w:t xml:space="preserve"> </w:t>
      </w:r>
      <w:r w:rsidRPr="0062063D">
        <w:rPr>
          <w:rFonts w:ascii="Palatino Linotype" w:hAnsi="Palatino Linotype"/>
          <w:shd w:val="clear" w:color="auto" w:fill="FFFFFF"/>
        </w:rPr>
        <w:t>no precisó el periodo de búsqueda de la información requerida, por lo que</w:t>
      </w:r>
      <w:r w:rsidRPr="0062063D">
        <w:rPr>
          <w:rStyle w:val="m1553324590483875794gmail-m8993139698400752374gmail-apple-converted-space"/>
          <w:rFonts w:ascii="Palatino Linotype" w:eastAsiaTheme="minorEastAsia" w:hAnsi="Palatino Linotype"/>
          <w:shd w:val="clear" w:color="auto" w:fill="FFFFFF"/>
        </w:rPr>
        <w:t xml:space="preserve"> </w:t>
      </w:r>
      <w:r w:rsidRPr="0062063D">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62063D">
        <w:rPr>
          <w:rFonts w:ascii="Palatino Linotype" w:hAnsi="Palatino Linotype" w:cs="Arial"/>
        </w:rPr>
        <w:t>artículos</w:t>
      </w:r>
      <w:r w:rsidRPr="0062063D">
        <w:rPr>
          <w:rFonts w:ascii="Palatino Linotype" w:hAnsi="Palatino Linotype" w:cs="Arial"/>
          <w:shd w:val="clear" w:color="auto" w:fill="FFFFFF"/>
        </w:rPr>
        <w:t xml:space="preserve"> 4 y 8 del mismo ordenamiento legal, y con el fin de garantizar el derecho humano de acceso a la información pública del particular, debe entenderse que el periodo de búsqueda requerido, corresponde al del año inmediato anterior, contado a partir de la fecha en que se presentó la solicitud, es decir, </w:t>
      </w:r>
      <w:r w:rsidRPr="0062063D">
        <w:rPr>
          <w:rFonts w:ascii="Palatino Linotype" w:hAnsi="Palatino Linotype"/>
          <w:b/>
          <w:color w:val="000000"/>
          <w:u w:val="single"/>
        </w:rPr>
        <w:t xml:space="preserve">del </w:t>
      </w:r>
      <w:r w:rsidR="00B3082F" w:rsidRPr="0062063D">
        <w:rPr>
          <w:rFonts w:ascii="Palatino Linotype" w:hAnsi="Palatino Linotype"/>
          <w:b/>
          <w:color w:val="000000"/>
          <w:u w:val="single"/>
        </w:rPr>
        <w:t>1</w:t>
      </w:r>
      <w:r w:rsidRPr="0062063D">
        <w:rPr>
          <w:rFonts w:ascii="Palatino Linotype" w:hAnsi="Palatino Linotype"/>
          <w:b/>
          <w:color w:val="000000"/>
          <w:u w:val="single"/>
        </w:rPr>
        <w:t xml:space="preserve"> de </w:t>
      </w:r>
      <w:r w:rsidR="00B3082F" w:rsidRPr="0062063D">
        <w:rPr>
          <w:rFonts w:ascii="Palatino Linotype" w:hAnsi="Palatino Linotype"/>
          <w:b/>
          <w:color w:val="000000"/>
          <w:u w:val="single"/>
        </w:rPr>
        <w:t>julio</w:t>
      </w:r>
      <w:r w:rsidRPr="0062063D">
        <w:rPr>
          <w:rFonts w:ascii="Palatino Linotype" w:hAnsi="Palatino Linotype"/>
          <w:b/>
          <w:color w:val="000000"/>
          <w:u w:val="single"/>
        </w:rPr>
        <w:t xml:space="preserve"> de 2018 al </w:t>
      </w:r>
      <w:r w:rsidR="00B3082F" w:rsidRPr="0062063D">
        <w:rPr>
          <w:rFonts w:ascii="Palatino Linotype" w:hAnsi="Palatino Linotype"/>
          <w:b/>
          <w:color w:val="000000"/>
          <w:u w:val="single"/>
        </w:rPr>
        <w:t>1</w:t>
      </w:r>
      <w:r w:rsidRPr="0062063D">
        <w:rPr>
          <w:rFonts w:ascii="Palatino Linotype" w:hAnsi="Palatino Linotype"/>
          <w:b/>
          <w:color w:val="000000"/>
          <w:u w:val="single"/>
        </w:rPr>
        <w:t xml:space="preserve"> de </w:t>
      </w:r>
      <w:r w:rsidR="00B3082F" w:rsidRPr="0062063D">
        <w:rPr>
          <w:rFonts w:ascii="Palatino Linotype" w:hAnsi="Palatino Linotype"/>
          <w:b/>
          <w:color w:val="000000"/>
          <w:u w:val="single"/>
        </w:rPr>
        <w:t>julio</w:t>
      </w:r>
      <w:r w:rsidRPr="0062063D">
        <w:rPr>
          <w:rFonts w:ascii="Palatino Linotype" w:hAnsi="Palatino Linotype"/>
          <w:b/>
          <w:color w:val="000000"/>
          <w:u w:val="single"/>
        </w:rPr>
        <w:t xml:space="preserve"> de 2019</w:t>
      </w:r>
      <w:r w:rsidRPr="0062063D">
        <w:rPr>
          <w:rFonts w:ascii="Palatino Linotype" w:hAnsi="Palatino Linotype"/>
          <w:color w:val="000000"/>
        </w:rPr>
        <w:t>.</w:t>
      </w:r>
    </w:p>
    <w:p w14:paraId="32EFD1A8" w14:textId="77777777" w:rsidR="00CF32BF" w:rsidRPr="0062063D" w:rsidRDefault="00CF32BF" w:rsidP="00CF32BF">
      <w:pPr>
        <w:spacing w:before="360" w:after="240" w:line="360" w:lineRule="auto"/>
        <w:jc w:val="both"/>
        <w:rPr>
          <w:rFonts w:ascii="Palatino Linotype" w:hAnsi="Palatino Linotype"/>
        </w:rPr>
      </w:pPr>
      <w:r w:rsidRPr="0062063D">
        <w:rPr>
          <w:rFonts w:ascii="Palatino Linotype" w:hAnsi="Palatino Linotype"/>
        </w:rPr>
        <w:t xml:space="preserve">Sirve de apoyo a lo anterior, </w:t>
      </w:r>
      <w:r w:rsidRPr="0062063D">
        <w:rPr>
          <w:rFonts w:ascii="Palatino Linotype" w:hAnsi="Palatino Linotype"/>
          <w:szCs w:val="20"/>
        </w:rPr>
        <w:t xml:space="preserve">el criterio orientador 03/19 emitido por el Instituto Nacional de </w:t>
      </w:r>
      <w:r w:rsidRPr="0062063D">
        <w:rPr>
          <w:rFonts w:ascii="Palatino Linotype" w:hAnsi="Palatino Linotype" w:cs="Arial"/>
        </w:rPr>
        <w:t>Transparencia</w:t>
      </w:r>
      <w:r w:rsidRPr="0062063D">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62063D">
        <w:rPr>
          <w:rFonts w:ascii="Palatino Linotype" w:hAnsi="Palatino Linotype"/>
          <w:szCs w:val="17"/>
          <w:lang w:eastAsia="es-ES_tradnl"/>
        </w:rPr>
        <w:t xml:space="preserve">la Ley de Transparencia y Acceso a la Información Pública del </w:t>
      </w:r>
      <w:r w:rsidRPr="0062063D">
        <w:rPr>
          <w:rFonts w:ascii="Palatino Linotype" w:hAnsi="Palatino Linotype"/>
        </w:rPr>
        <w:t>Estado</w:t>
      </w:r>
      <w:r w:rsidRPr="0062063D">
        <w:rPr>
          <w:rFonts w:ascii="Palatino Linotype" w:hAnsi="Palatino Linotype"/>
          <w:szCs w:val="17"/>
          <w:lang w:eastAsia="es-ES_tradnl"/>
        </w:rPr>
        <w:t xml:space="preserve"> de México y Municipios</w:t>
      </w:r>
      <w:r w:rsidRPr="0062063D">
        <w:rPr>
          <w:rStyle w:val="Refdenotaalpie"/>
          <w:rFonts w:ascii="Palatino Linotype" w:hAnsi="Palatino Linotype"/>
          <w:szCs w:val="17"/>
          <w:lang w:eastAsia="es-ES_tradnl"/>
        </w:rPr>
        <w:footnoteReference w:id="3"/>
      </w:r>
      <w:r w:rsidRPr="0062063D">
        <w:rPr>
          <w:rFonts w:ascii="Palatino Linotype" w:hAnsi="Palatino Linotype"/>
          <w:szCs w:val="17"/>
          <w:lang w:eastAsia="es-ES_tradnl"/>
        </w:rPr>
        <w:t>,</w:t>
      </w:r>
      <w:r w:rsidRPr="0062063D">
        <w:rPr>
          <w:rFonts w:ascii="Palatino Linotype" w:hAnsi="Palatino Linotype"/>
          <w:szCs w:val="20"/>
        </w:rPr>
        <w:t xml:space="preserve"> y que a la letra dice:</w:t>
      </w:r>
    </w:p>
    <w:p w14:paraId="354AE0EA" w14:textId="77777777" w:rsidR="00CF32BF" w:rsidRPr="0062063D" w:rsidRDefault="00CF32BF" w:rsidP="00CF32BF">
      <w:pPr>
        <w:spacing w:before="16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b/>
          <w:i/>
          <w:sz w:val="22"/>
          <w:szCs w:val="22"/>
        </w:rPr>
        <w:t>Periodo de búsqueda de la información</w:t>
      </w:r>
      <w:r w:rsidRPr="0062063D">
        <w:rPr>
          <w:rFonts w:ascii="Palatino Linotype" w:hAnsi="Palatino Linotype"/>
          <w:i/>
          <w:sz w:val="22"/>
          <w:szCs w:val="22"/>
        </w:rPr>
        <w:t xml:space="preserve">. En el supuesto de que </w:t>
      </w:r>
      <w:r w:rsidRPr="0062063D">
        <w:rPr>
          <w:rFonts w:ascii="Palatino Linotype" w:hAnsi="Palatino Linotype"/>
          <w:b/>
          <w:i/>
          <w:sz w:val="22"/>
          <w:szCs w:val="22"/>
          <w:u w:val="single"/>
        </w:rPr>
        <w:t>el particular no haya señalado el periodo</w:t>
      </w:r>
      <w:r w:rsidRPr="0062063D">
        <w:rPr>
          <w:rFonts w:ascii="Palatino Linotype" w:hAnsi="Palatino Linotype"/>
          <w:i/>
          <w:sz w:val="22"/>
          <w:szCs w:val="22"/>
        </w:rPr>
        <w:t xml:space="preserve"> respecto del cual requiere la información, o bien, de la solicitud presentada </w:t>
      </w:r>
      <w:r w:rsidRPr="0062063D">
        <w:rPr>
          <w:rFonts w:ascii="Palatino Linotype" w:hAnsi="Palatino Linotype"/>
          <w:b/>
          <w:i/>
          <w:sz w:val="22"/>
          <w:szCs w:val="22"/>
          <w:u w:val="single"/>
        </w:rPr>
        <w:t>no se adviertan elementos que permitan identificarlo, deberá considerarse</w:t>
      </w:r>
      <w:r w:rsidRPr="0062063D">
        <w:rPr>
          <w:rFonts w:ascii="Palatino Linotype" w:hAnsi="Palatino Linotype"/>
          <w:i/>
          <w:sz w:val="22"/>
          <w:szCs w:val="22"/>
        </w:rPr>
        <w:t xml:space="preserve">, para efectos de la búsqueda de la información, </w:t>
      </w:r>
      <w:r w:rsidRPr="0062063D">
        <w:rPr>
          <w:rFonts w:ascii="Palatino Linotype" w:hAnsi="Palatino Linotype"/>
          <w:b/>
          <w:i/>
          <w:sz w:val="22"/>
          <w:szCs w:val="22"/>
          <w:u w:val="single"/>
        </w:rPr>
        <w:t>que el requerimiento se refiere al año inmediato anterior, contado a partir de la fecha en que se presentó la solicitud</w:t>
      </w:r>
      <w:r w:rsidRPr="0062063D">
        <w:rPr>
          <w:rFonts w:ascii="Palatino Linotype" w:hAnsi="Palatino Linotype"/>
          <w:i/>
          <w:sz w:val="22"/>
          <w:szCs w:val="22"/>
        </w:rPr>
        <w:t>.</w:t>
      </w:r>
    </w:p>
    <w:p w14:paraId="14A34468" w14:textId="77777777" w:rsidR="00CF32BF" w:rsidRPr="00F10ABB" w:rsidRDefault="00CF32BF" w:rsidP="00A94AA1">
      <w:pPr>
        <w:spacing w:before="200"/>
        <w:ind w:left="709" w:right="709"/>
        <w:jc w:val="both"/>
        <w:rPr>
          <w:rFonts w:ascii="Palatino Linotype" w:hAnsi="Palatino Linotype"/>
          <w:b/>
          <w:i/>
          <w:sz w:val="22"/>
          <w:szCs w:val="22"/>
        </w:rPr>
      </w:pPr>
      <w:r w:rsidRPr="00F10ABB">
        <w:rPr>
          <w:rFonts w:ascii="Palatino Linotype" w:hAnsi="Palatino Linotype"/>
          <w:b/>
          <w:i/>
          <w:sz w:val="22"/>
          <w:szCs w:val="22"/>
        </w:rPr>
        <w:lastRenderedPageBreak/>
        <w:t>Resoluciones</w:t>
      </w:r>
    </w:p>
    <w:p w14:paraId="568403A0" w14:textId="77777777" w:rsidR="00CF32BF" w:rsidRPr="0062063D" w:rsidRDefault="00CF32BF" w:rsidP="00A94AA1">
      <w:pPr>
        <w:tabs>
          <w:tab w:val="left" w:pos="1134"/>
        </w:tabs>
        <w:spacing w:before="20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i/>
          <w:sz w:val="22"/>
          <w:szCs w:val="22"/>
        </w:rPr>
        <w:tab/>
        <w:t>RRA 0022/17. Instituto Mexicano de la Propiedad Industrial. 16 de febrero de 2017. Por unanimidad. Comisionado Ponente Francisco Javier Acuña Llamas.</w:t>
      </w:r>
    </w:p>
    <w:p w14:paraId="218BF3A8" w14:textId="77777777" w:rsidR="00CF32BF" w:rsidRPr="0062063D" w:rsidRDefault="00CF32BF" w:rsidP="00A94AA1">
      <w:pPr>
        <w:tabs>
          <w:tab w:val="left" w:pos="1134"/>
        </w:tabs>
        <w:spacing w:before="20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i/>
          <w:sz w:val="22"/>
          <w:szCs w:val="22"/>
        </w:rPr>
        <w:tab/>
        <w:t xml:space="preserve">RRA 2536/17. Secretaría de Gobernación. 07 de junio de 2017. Por unanimidad. Comisionada Ponente Areli Cano Guadiana. </w:t>
      </w:r>
    </w:p>
    <w:p w14:paraId="110F4867" w14:textId="77777777" w:rsidR="00CF32BF" w:rsidRPr="0062063D" w:rsidRDefault="00CF32BF" w:rsidP="00A94AA1">
      <w:pPr>
        <w:tabs>
          <w:tab w:val="left" w:pos="1134"/>
        </w:tabs>
        <w:spacing w:before="20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i/>
          <w:sz w:val="22"/>
          <w:szCs w:val="22"/>
        </w:rPr>
        <w:tab/>
        <w:t>RRA 3482/17. Secretaría de Comunicaciones y Transportes. 02 de agosto de 2017. Por unanimidad. Comisionado Ponente Oscar Mauricio Guerra Ford.”</w:t>
      </w:r>
    </w:p>
    <w:p w14:paraId="12595F21" w14:textId="77777777" w:rsidR="00CF32BF" w:rsidRPr="0062063D" w:rsidRDefault="00CF32BF" w:rsidP="00A94AA1">
      <w:pPr>
        <w:spacing w:before="200"/>
        <w:ind w:left="709" w:right="709"/>
        <w:jc w:val="both"/>
        <w:rPr>
          <w:rFonts w:ascii="Palatino Linotype" w:hAnsi="Palatino Linotype"/>
          <w:sz w:val="22"/>
          <w:szCs w:val="22"/>
        </w:rPr>
      </w:pPr>
      <w:r w:rsidRPr="0062063D">
        <w:rPr>
          <w:rFonts w:ascii="Palatino Linotype" w:hAnsi="Palatino Linotype"/>
          <w:sz w:val="22"/>
          <w:szCs w:val="22"/>
        </w:rPr>
        <w:t>(Énfasis añadido)</w:t>
      </w:r>
    </w:p>
    <w:p w14:paraId="09A321F3" w14:textId="399977AC" w:rsidR="00CF32BF" w:rsidRPr="0062063D" w:rsidRDefault="00CF32BF" w:rsidP="00A94AA1">
      <w:pPr>
        <w:spacing w:before="480" w:after="360" w:line="360" w:lineRule="auto"/>
        <w:jc w:val="both"/>
        <w:rPr>
          <w:rFonts w:ascii="Palatino Linotype" w:hAnsi="Palatino Linotype" w:cs="Arial"/>
        </w:rPr>
      </w:pPr>
      <w:r w:rsidRPr="0062063D">
        <w:rPr>
          <w:rFonts w:ascii="Palatino Linotype" w:hAnsi="Palatino Linotype" w:cs="Arial"/>
          <w:shd w:val="clear" w:color="auto" w:fill="FFFFFF"/>
        </w:rPr>
        <w:t>Ahora bien, considerando que parte de la información requerida</w:t>
      </w:r>
      <w:r w:rsidR="00B3082F" w:rsidRPr="0062063D">
        <w:rPr>
          <w:rFonts w:ascii="Palatino Linotype" w:hAnsi="Palatino Linotype" w:cs="Arial"/>
          <w:shd w:val="clear" w:color="auto" w:fill="FFFFFF"/>
        </w:rPr>
        <w:t xml:space="preserve"> en el presente numeral</w:t>
      </w:r>
      <w:r w:rsidRPr="0062063D">
        <w:rPr>
          <w:rFonts w:ascii="Palatino Linotype" w:hAnsi="Palatino Linotype" w:cs="Arial"/>
          <w:shd w:val="clear" w:color="auto" w:fill="FFFFFF"/>
        </w:rPr>
        <w:t>, se generan de manera quincenal</w:t>
      </w:r>
      <w:r w:rsidR="00B3082F" w:rsidRPr="0062063D">
        <w:rPr>
          <w:rFonts w:ascii="Palatino Linotype" w:hAnsi="Palatino Linotype" w:cs="Arial"/>
          <w:shd w:val="clear" w:color="auto" w:fill="FFFFFF"/>
        </w:rPr>
        <w:t>;</w:t>
      </w:r>
      <w:r w:rsidRPr="0062063D">
        <w:rPr>
          <w:rFonts w:ascii="Palatino Linotype" w:hAnsi="Palatino Linotype" w:cs="Arial"/>
        </w:rPr>
        <w:t xml:space="preserve"> debe entenderse que, </w:t>
      </w:r>
      <w:r w:rsidR="00B3082F" w:rsidRPr="0062063D">
        <w:rPr>
          <w:rFonts w:ascii="Palatino Linotype" w:hAnsi="Palatino Linotype" w:cs="Arial"/>
        </w:rPr>
        <w:t>el periodo de búsqueda corresponde</w:t>
      </w:r>
      <w:r w:rsidRPr="0062063D">
        <w:rPr>
          <w:rFonts w:ascii="Palatino Linotype" w:hAnsi="Palatino Linotype" w:cs="Arial"/>
        </w:rPr>
        <w:t xml:space="preserve"> </w:t>
      </w:r>
      <w:r w:rsidRPr="0062063D">
        <w:rPr>
          <w:rFonts w:ascii="Palatino Linotype" w:hAnsi="Palatino Linotype" w:cs="Arial"/>
          <w:b/>
          <w:u w:val="single"/>
        </w:rPr>
        <w:t xml:space="preserve">de la primera quincena de </w:t>
      </w:r>
      <w:r w:rsidR="00B3082F" w:rsidRPr="0062063D">
        <w:rPr>
          <w:rFonts w:ascii="Palatino Linotype" w:hAnsi="Palatino Linotype" w:cs="Arial"/>
          <w:b/>
          <w:u w:val="single"/>
        </w:rPr>
        <w:t>julio</w:t>
      </w:r>
      <w:r w:rsidRPr="0062063D">
        <w:rPr>
          <w:rFonts w:ascii="Palatino Linotype" w:hAnsi="Palatino Linotype"/>
          <w:b/>
          <w:color w:val="000000"/>
          <w:u w:val="single"/>
        </w:rPr>
        <w:t xml:space="preserve"> </w:t>
      </w:r>
      <w:r w:rsidRPr="0062063D">
        <w:rPr>
          <w:rFonts w:ascii="Palatino Linotype" w:hAnsi="Palatino Linotype" w:cs="Arial"/>
          <w:b/>
          <w:u w:val="single"/>
        </w:rPr>
        <w:t xml:space="preserve">de 2018 a la </w:t>
      </w:r>
      <w:r w:rsidR="00B3082F" w:rsidRPr="0062063D">
        <w:rPr>
          <w:rFonts w:ascii="Palatino Linotype" w:hAnsi="Palatino Linotype" w:cs="Arial"/>
          <w:b/>
          <w:u w:val="single"/>
        </w:rPr>
        <w:t>segunda</w:t>
      </w:r>
      <w:r w:rsidRPr="0062063D">
        <w:rPr>
          <w:rFonts w:ascii="Palatino Linotype" w:hAnsi="Palatino Linotype" w:cs="Arial"/>
          <w:b/>
          <w:u w:val="single"/>
        </w:rPr>
        <w:t xml:space="preserve"> quincena de </w:t>
      </w:r>
      <w:r w:rsidR="00B3082F" w:rsidRPr="0062063D">
        <w:rPr>
          <w:rFonts w:ascii="Palatino Linotype" w:hAnsi="Palatino Linotype" w:cs="Arial"/>
          <w:b/>
          <w:u w:val="single"/>
        </w:rPr>
        <w:t>junio</w:t>
      </w:r>
      <w:r w:rsidRPr="0062063D">
        <w:rPr>
          <w:rFonts w:ascii="Palatino Linotype" w:hAnsi="Palatino Linotype"/>
          <w:b/>
          <w:color w:val="000000"/>
          <w:u w:val="single"/>
        </w:rPr>
        <w:t xml:space="preserve"> de 2019</w:t>
      </w:r>
      <w:r w:rsidRPr="0062063D">
        <w:rPr>
          <w:rFonts w:ascii="Palatino Linotype" w:hAnsi="Palatino Linotype" w:cs="Arial"/>
        </w:rPr>
        <w:t>.</w:t>
      </w:r>
    </w:p>
    <w:p w14:paraId="23F0876D" w14:textId="269B8CD0" w:rsidR="00CF5745" w:rsidRPr="0062063D" w:rsidRDefault="00CF5745" w:rsidP="00A94AA1">
      <w:pPr>
        <w:spacing w:before="480" w:after="360" w:line="360" w:lineRule="auto"/>
        <w:jc w:val="both"/>
        <w:rPr>
          <w:rFonts w:ascii="Palatino Linotype" w:hAnsi="Palatino Linotype" w:cs="Arial"/>
          <w:lang w:eastAsia="es-MX"/>
        </w:rPr>
      </w:pPr>
      <w:r w:rsidRPr="0062063D">
        <w:rPr>
          <w:rFonts w:ascii="Palatino Linotype" w:hAnsi="Palatino Linotype" w:cs="Arial"/>
          <w:lang w:eastAsia="es-MX"/>
        </w:rPr>
        <w:t xml:space="preserve">Establecido lo anterior, a efecto de colmar lo requerido, en respuesta a la solicitud, </w:t>
      </w:r>
      <w:r w:rsidRPr="0062063D">
        <w:rPr>
          <w:rFonts w:ascii="Palatino Linotype" w:hAnsi="Palatino Linotype" w:cs="Arial"/>
          <w:b/>
          <w:lang w:eastAsia="es-MX"/>
        </w:rPr>
        <w:t>EL SUJETO OBLIGADO</w:t>
      </w:r>
      <w:r w:rsidRPr="0062063D">
        <w:rPr>
          <w:rFonts w:ascii="Palatino Linotype" w:hAnsi="Palatino Linotype" w:cs="Arial"/>
          <w:lang w:eastAsia="es-MX"/>
        </w:rPr>
        <w:t xml:space="preserve"> remitió dos formatos de nómina general, respecto del cual, el Gerente de Administración, afirmó que incluye cada una de las percepciones debidamente detalladas.</w:t>
      </w:r>
    </w:p>
    <w:p w14:paraId="1994E94A" w14:textId="4D5C6A48" w:rsidR="00CF5745" w:rsidRPr="0062063D" w:rsidRDefault="00CF5745" w:rsidP="00A94AA1">
      <w:pPr>
        <w:spacing w:before="480" w:after="360" w:line="360" w:lineRule="auto"/>
        <w:jc w:val="both"/>
        <w:rPr>
          <w:rFonts w:ascii="Palatino Linotype" w:hAnsi="Palatino Linotype" w:cs="Arial"/>
          <w:lang w:eastAsia="es-MX"/>
        </w:rPr>
      </w:pPr>
      <w:r w:rsidRPr="0062063D">
        <w:rPr>
          <w:rFonts w:ascii="Palatino Linotype" w:hAnsi="Palatino Linotype" w:cs="Arial"/>
          <w:lang w:eastAsia="es-MX"/>
        </w:rPr>
        <w:t xml:space="preserve">Así, del análisis de la información remitida por </w:t>
      </w:r>
      <w:r w:rsidRPr="0062063D">
        <w:rPr>
          <w:rFonts w:ascii="Palatino Linotype" w:hAnsi="Palatino Linotype" w:cs="Arial"/>
          <w:b/>
          <w:lang w:eastAsia="es-MX"/>
        </w:rPr>
        <w:t>EL SUJETO OBLIGADO</w:t>
      </w:r>
      <w:r w:rsidRPr="0062063D">
        <w:rPr>
          <w:rFonts w:ascii="Palatino Linotype" w:hAnsi="Palatino Linotype" w:cs="Arial"/>
          <w:lang w:eastAsia="es-MX"/>
        </w:rPr>
        <w:t>, tal como se precisó con antelación, no se satisface lo requerido por el particular, en razón de que:</w:t>
      </w:r>
    </w:p>
    <w:p w14:paraId="3875C860" w14:textId="77614535" w:rsidR="00CF5745" w:rsidRPr="0062063D" w:rsidRDefault="00CF5745" w:rsidP="00D05BBD">
      <w:pPr>
        <w:pStyle w:val="Prrafodelista"/>
        <w:numPr>
          <w:ilvl w:val="0"/>
          <w:numId w:val="23"/>
        </w:numPr>
        <w:spacing w:before="240" w:after="240" w:line="360" w:lineRule="auto"/>
        <w:ind w:left="357" w:hanging="357"/>
        <w:jc w:val="both"/>
        <w:rPr>
          <w:rFonts w:ascii="Palatino Linotype" w:hAnsi="Palatino Linotype" w:cs="Arial"/>
          <w:lang w:eastAsia="es-MX"/>
        </w:rPr>
      </w:pPr>
      <w:r w:rsidRPr="0062063D">
        <w:rPr>
          <w:rFonts w:ascii="Palatino Linotype" w:hAnsi="Palatino Linotype" w:cs="Arial"/>
          <w:lang w:eastAsia="es-MX"/>
        </w:rPr>
        <w:t>De los Formatos remitidos no puede advertirse el periodo al que corresponden, por lo que, no se tiene certeza sobre el periodo que reportan, y</w:t>
      </w:r>
    </w:p>
    <w:p w14:paraId="055D53AF" w14:textId="05430601" w:rsidR="00CF5745" w:rsidRPr="0062063D" w:rsidRDefault="00CF5745" w:rsidP="00D05BBD">
      <w:pPr>
        <w:pStyle w:val="Prrafodelista"/>
        <w:numPr>
          <w:ilvl w:val="0"/>
          <w:numId w:val="23"/>
        </w:numPr>
        <w:spacing w:before="240" w:after="240" w:line="360" w:lineRule="auto"/>
        <w:ind w:left="357" w:hanging="357"/>
        <w:jc w:val="both"/>
        <w:rPr>
          <w:rFonts w:ascii="Palatino Linotype" w:hAnsi="Palatino Linotype" w:cs="Arial"/>
          <w:lang w:eastAsia="es-MX"/>
        </w:rPr>
      </w:pPr>
      <w:r w:rsidRPr="0062063D">
        <w:rPr>
          <w:rFonts w:ascii="Palatino Linotype" w:hAnsi="Palatino Linotype" w:cs="Arial"/>
          <w:lang w:eastAsia="es-MX"/>
        </w:rPr>
        <w:lastRenderedPageBreak/>
        <w:t xml:space="preserve">No incluye la totalidad de percepciones, en apego a lo establecido en el formato oficial establecido por el </w:t>
      </w:r>
      <w:r w:rsidRPr="0062063D">
        <w:rPr>
          <w:rFonts w:ascii="Palatino Linotype" w:eastAsia="MS Mincho" w:hAnsi="Palatino Linotype" w:cs="Arial"/>
          <w:lang w:val="es-ES_tradnl"/>
        </w:rPr>
        <w:t xml:space="preserve">Órgano Superior de Fiscalización del Estado de México, pues tal y como lo argumenta </w:t>
      </w:r>
      <w:r w:rsidRPr="0062063D">
        <w:rPr>
          <w:rFonts w:ascii="Palatino Linotype" w:eastAsia="MS Mincho" w:hAnsi="Palatino Linotype" w:cs="Arial"/>
          <w:b/>
          <w:lang w:val="es-ES_tradnl"/>
        </w:rPr>
        <w:t>EL RECURRENTE</w:t>
      </w:r>
      <w:r w:rsidRPr="0062063D">
        <w:rPr>
          <w:rFonts w:ascii="Palatino Linotype" w:eastAsia="MS Mincho" w:hAnsi="Palatino Linotype" w:cs="Arial"/>
          <w:lang w:val="es-ES_tradnl"/>
        </w:rPr>
        <w:t xml:space="preserve"> en sus razones o motivos de inconformidad “</w:t>
      </w:r>
      <w:r w:rsidRPr="0062063D">
        <w:rPr>
          <w:rFonts w:ascii="Palatino Linotype" w:hAnsi="Palatino Linotype" w:cs="Arial"/>
          <w:i/>
        </w:rPr>
        <w:t>NI SEÑALA PRESTACIONES NI PRIMAS”</w:t>
      </w:r>
      <w:r w:rsidR="00C82DCD" w:rsidRPr="0062063D">
        <w:rPr>
          <w:rFonts w:ascii="Palatino Linotype" w:hAnsi="Palatino Linotype" w:cs="Arial"/>
          <w:i/>
        </w:rPr>
        <w:t>.</w:t>
      </w:r>
    </w:p>
    <w:p w14:paraId="4225C166" w14:textId="3CA88EF2" w:rsidR="006052B8" w:rsidRPr="0062063D" w:rsidRDefault="006052B8" w:rsidP="00C21A37">
      <w:pPr>
        <w:spacing w:before="360" w:line="360" w:lineRule="auto"/>
        <w:jc w:val="both"/>
        <w:rPr>
          <w:rFonts w:ascii="Palatino Linotype" w:eastAsia="Calibri" w:hAnsi="Palatino Linotype" w:cs="Arial"/>
          <w:lang w:eastAsia="es-MX"/>
        </w:rPr>
      </w:pPr>
      <w:r w:rsidRPr="0062063D">
        <w:rPr>
          <w:rFonts w:ascii="Palatino Linotype" w:hAnsi="Palatino Linotype" w:cs="Arial"/>
        </w:rPr>
        <w:t>E</w:t>
      </w:r>
      <w:r w:rsidR="00CF5745" w:rsidRPr="0062063D">
        <w:rPr>
          <w:rFonts w:ascii="Palatino Linotype" w:hAnsi="Palatino Linotype" w:cs="Arial"/>
        </w:rPr>
        <w:t xml:space="preserve">n ese sentido, </w:t>
      </w:r>
      <w:r w:rsidRPr="0062063D">
        <w:rPr>
          <w:rFonts w:ascii="Palatino Linotype" w:hAnsi="Palatino Linotype" w:cs="Arial"/>
        </w:rPr>
        <w:t>cabe hacer mención respecto de lo establecido en</w:t>
      </w:r>
      <w:r w:rsidRPr="0062063D">
        <w:rPr>
          <w:rFonts w:ascii="Palatino Linotype" w:eastAsia="Calibri" w:hAnsi="Palatino Linotype" w:cs="Arial"/>
          <w:lang w:eastAsia="es-MX"/>
        </w:rPr>
        <w:t xml:space="preserve"> el artículo 31, fracción XVIII de la Ley Orgánica Municipal del Estado de México:</w:t>
      </w:r>
    </w:p>
    <w:p w14:paraId="3D7950FA" w14:textId="77777777" w:rsidR="006052B8" w:rsidRPr="0062063D" w:rsidRDefault="006052B8" w:rsidP="00C21A37">
      <w:pPr>
        <w:spacing w:before="240" w:after="12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b/>
          <w:i/>
          <w:sz w:val="22"/>
          <w:szCs w:val="22"/>
        </w:rPr>
        <w:t>Artículo 31</w:t>
      </w:r>
      <w:r w:rsidRPr="0062063D">
        <w:rPr>
          <w:rFonts w:ascii="Palatino Linotype" w:hAnsi="Palatino Linotype"/>
          <w:i/>
          <w:sz w:val="22"/>
          <w:szCs w:val="22"/>
        </w:rPr>
        <w:t xml:space="preserve">.- </w:t>
      </w:r>
      <w:r w:rsidRPr="0062063D">
        <w:rPr>
          <w:rFonts w:ascii="Palatino Linotype" w:hAnsi="Palatino Linotype"/>
          <w:b/>
          <w:i/>
          <w:sz w:val="22"/>
          <w:szCs w:val="22"/>
          <w:u w:val="single"/>
        </w:rPr>
        <w:t>Son atribuciones de los ayuntamientos</w:t>
      </w:r>
      <w:r w:rsidRPr="0062063D">
        <w:rPr>
          <w:rFonts w:ascii="Palatino Linotype" w:hAnsi="Palatino Linotype"/>
          <w:i/>
          <w:sz w:val="22"/>
          <w:szCs w:val="22"/>
        </w:rPr>
        <w:t>:</w:t>
      </w:r>
    </w:p>
    <w:p w14:paraId="72246860" w14:textId="77777777" w:rsidR="006052B8" w:rsidRPr="0062063D" w:rsidRDefault="006052B8" w:rsidP="00C21A37">
      <w:pPr>
        <w:spacing w:before="240" w:after="120"/>
        <w:ind w:left="709" w:right="709"/>
        <w:jc w:val="both"/>
        <w:rPr>
          <w:rFonts w:ascii="Palatino Linotype" w:hAnsi="Palatino Linotype"/>
          <w:i/>
          <w:sz w:val="22"/>
          <w:szCs w:val="22"/>
        </w:rPr>
      </w:pPr>
      <w:r w:rsidRPr="0062063D">
        <w:rPr>
          <w:rFonts w:ascii="Palatino Linotype" w:hAnsi="Palatino Linotype"/>
          <w:i/>
          <w:sz w:val="22"/>
          <w:szCs w:val="22"/>
        </w:rPr>
        <w:t>[…]</w:t>
      </w:r>
    </w:p>
    <w:p w14:paraId="79C517BE" w14:textId="77777777" w:rsidR="006052B8" w:rsidRPr="0062063D" w:rsidRDefault="006052B8" w:rsidP="00C21A37">
      <w:pPr>
        <w:spacing w:before="24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XVIII. </w:t>
      </w:r>
      <w:r w:rsidRPr="0062063D">
        <w:rPr>
          <w:rFonts w:ascii="Palatino Linotype" w:hAnsi="Palatino Linotype"/>
          <w:b/>
          <w:i/>
          <w:sz w:val="22"/>
          <w:szCs w:val="22"/>
          <w:u w:val="single"/>
        </w:rPr>
        <w:t>Administrar su hacienda en términos de ley</w:t>
      </w:r>
      <w:r w:rsidRPr="0062063D">
        <w:rPr>
          <w:rFonts w:ascii="Palatino Linotype" w:hAnsi="Palatino Linotype"/>
          <w:i/>
          <w:sz w:val="22"/>
          <w:szCs w:val="22"/>
        </w:rPr>
        <w:t xml:space="preserve">, y controlar a través del presidente y </w:t>
      </w:r>
      <w:r w:rsidRPr="0062063D">
        <w:rPr>
          <w:rFonts w:ascii="Palatino Linotype" w:hAnsi="Palatino Linotype" w:cs="Arial"/>
          <w:i/>
          <w:sz w:val="22"/>
          <w:szCs w:val="20"/>
          <w:lang w:eastAsia="es-MX"/>
        </w:rPr>
        <w:t>síndico</w:t>
      </w:r>
      <w:r w:rsidRPr="0062063D">
        <w:rPr>
          <w:rFonts w:ascii="Palatino Linotype" w:hAnsi="Palatino Linotype"/>
          <w:i/>
          <w:sz w:val="22"/>
          <w:szCs w:val="22"/>
        </w:rPr>
        <w:t xml:space="preserve"> la aplicación del presupuesto de egresos del municipio;”</w:t>
      </w:r>
    </w:p>
    <w:p w14:paraId="192CD162" w14:textId="77777777" w:rsidR="006052B8" w:rsidRPr="0062063D" w:rsidRDefault="006052B8" w:rsidP="00C21A37">
      <w:pPr>
        <w:spacing w:before="240" w:after="120"/>
        <w:ind w:left="709" w:right="709"/>
        <w:jc w:val="both"/>
        <w:rPr>
          <w:rFonts w:ascii="Palatino Linotype" w:hAnsi="Palatino Linotype" w:cs="Arial"/>
          <w:sz w:val="22"/>
          <w:szCs w:val="22"/>
          <w:lang w:eastAsia="es-MX"/>
        </w:rPr>
      </w:pPr>
      <w:r w:rsidRPr="0062063D">
        <w:rPr>
          <w:rFonts w:ascii="Palatino Linotype" w:hAnsi="Palatino Linotype" w:cs="Arial"/>
          <w:sz w:val="22"/>
          <w:szCs w:val="22"/>
          <w:lang w:eastAsia="es-MX"/>
        </w:rPr>
        <w:t>(Énfasis añadido)</w:t>
      </w:r>
    </w:p>
    <w:p w14:paraId="67694BBB" w14:textId="77777777" w:rsidR="006052B8" w:rsidRPr="0062063D" w:rsidRDefault="006052B8" w:rsidP="00C21A37">
      <w:pPr>
        <w:spacing w:before="360" w:line="360" w:lineRule="auto"/>
        <w:jc w:val="both"/>
        <w:rPr>
          <w:rFonts w:ascii="Palatino Linotype" w:hAnsi="Palatino Linotype" w:cs="Arial"/>
        </w:rPr>
      </w:pPr>
      <w:r w:rsidRPr="0062063D">
        <w:rPr>
          <w:rFonts w:ascii="Palatino Linotype" w:hAnsi="Palatino Linotype" w:cs="Arial"/>
        </w:rPr>
        <w:t>Precepto del que se advierte que, los Ayuntamientos tienen la atribución de administrar los recursos obtenidos de su hacienda, en los términos de la legislación aplicable, controlándola a través del Presidente y Síndico Municipales la aplicación del presupuesto de egresos municipal.</w:t>
      </w:r>
    </w:p>
    <w:p w14:paraId="4D8B2870" w14:textId="77777777" w:rsidR="006052B8" w:rsidRPr="0062063D" w:rsidRDefault="006052B8" w:rsidP="00C21A37">
      <w:pPr>
        <w:spacing w:before="360" w:line="360" w:lineRule="auto"/>
        <w:jc w:val="both"/>
        <w:rPr>
          <w:rFonts w:ascii="Palatino Linotype" w:hAnsi="Palatino Linotype"/>
        </w:rPr>
      </w:pPr>
      <w:r w:rsidRPr="0062063D">
        <w:rPr>
          <w:rFonts w:ascii="Palatino Linotype" w:hAnsi="Palatino Linotype" w:cs="Arial"/>
        </w:rPr>
        <w:t>Asimismo</w:t>
      </w:r>
      <w:r w:rsidRPr="0062063D">
        <w:rPr>
          <w:rFonts w:ascii="Palatino Linotype" w:hAnsi="Palatino Linotype"/>
        </w:rPr>
        <w:t xml:space="preserve">, debe precisarse que </w:t>
      </w:r>
      <w:r w:rsidRPr="0062063D">
        <w:rPr>
          <w:rFonts w:ascii="Palatino Linotype" w:hAnsi="Palatino Linotype" w:cs="Arial"/>
        </w:rPr>
        <w:t xml:space="preserve">si bien en nuestra legislación no existe como tal una definición de </w:t>
      </w:r>
      <w:r w:rsidRPr="0062063D">
        <w:rPr>
          <w:rFonts w:ascii="Palatino Linotype" w:hAnsi="Palatino Linotype" w:cs="Arial"/>
          <w:b/>
        </w:rPr>
        <w:t>“nómina”</w:t>
      </w:r>
      <w:r w:rsidRPr="0062063D">
        <w:rPr>
          <w:rFonts w:ascii="Palatino Linotype" w:hAnsi="Palatino Linotype" w:cs="Arial"/>
        </w:rPr>
        <w:t xml:space="preserve">;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62063D">
        <w:rPr>
          <w:rFonts w:ascii="Palatino Linotype" w:hAnsi="Palatino Linotype" w:cs="Arial"/>
        </w:rPr>
        <w:t>Presupuestación</w:t>
      </w:r>
      <w:proofErr w:type="spellEnd"/>
      <w:r w:rsidRPr="0062063D">
        <w:rPr>
          <w:rFonts w:ascii="Palatino Linotype" w:hAnsi="Palatino Linotype" w:cs="Arial"/>
        </w:rPr>
        <w:t xml:space="preserve"> y Evaluación en la </w:t>
      </w:r>
      <w:r w:rsidRPr="0062063D">
        <w:rPr>
          <w:rFonts w:ascii="Palatino Linotype" w:hAnsi="Palatino Linotype" w:cs="Arial"/>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E9B32EA" w14:textId="77777777" w:rsidR="006052B8" w:rsidRPr="0062063D" w:rsidRDefault="006052B8" w:rsidP="00C21A37">
      <w:pPr>
        <w:spacing w:before="240" w:after="240"/>
        <w:ind w:left="709" w:right="709"/>
        <w:jc w:val="both"/>
        <w:rPr>
          <w:rFonts w:ascii="Palatino Linotype" w:hAnsi="Palatino Linotype" w:cs="Arial"/>
          <w:i/>
          <w:sz w:val="22"/>
          <w:szCs w:val="20"/>
          <w:lang w:eastAsia="es-MX"/>
        </w:rPr>
      </w:pPr>
      <w:r w:rsidRPr="0062063D">
        <w:rPr>
          <w:rFonts w:ascii="Palatino Linotype" w:hAnsi="Palatino Linotype" w:cs="Arial"/>
          <w:bCs/>
          <w:i/>
          <w:sz w:val="22"/>
          <w:szCs w:val="20"/>
          <w:lang w:eastAsia="es-MX"/>
        </w:rPr>
        <w:t>“</w:t>
      </w:r>
      <w:r w:rsidRPr="0062063D">
        <w:rPr>
          <w:rFonts w:ascii="Palatino Linotype" w:hAnsi="Palatino Linotype" w:cs="Arial"/>
          <w:b/>
          <w:bCs/>
          <w:i/>
          <w:sz w:val="22"/>
          <w:szCs w:val="20"/>
          <w:lang w:eastAsia="es-MX"/>
        </w:rPr>
        <w:t>NÓMINA</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Listado general de los trabajadores de una institución, en</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el cual se asientan las percepciones brutas, deducciones y</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alcance neto de las mismas; la nómina es utilizada para</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 xml:space="preserve">efectuar los pagos </w:t>
      </w:r>
      <w:r w:rsidRPr="0062063D">
        <w:rPr>
          <w:rFonts w:ascii="Palatino Linotype" w:hAnsi="Palatino Linotype" w:cs="Arial"/>
          <w:bCs/>
          <w:i/>
          <w:sz w:val="22"/>
          <w:szCs w:val="22"/>
        </w:rPr>
        <w:t>periódicos</w:t>
      </w:r>
      <w:r w:rsidRPr="0062063D">
        <w:rPr>
          <w:rFonts w:ascii="Palatino Linotype" w:hAnsi="Palatino Linotype" w:cs="Arial"/>
          <w:i/>
          <w:sz w:val="22"/>
          <w:szCs w:val="20"/>
          <w:lang w:eastAsia="es-MX"/>
        </w:rPr>
        <w:t xml:space="preserve"> (semanales, </w:t>
      </w:r>
      <w:r w:rsidRPr="0062063D">
        <w:rPr>
          <w:rFonts w:ascii="Palatino Linotype" w:hAnsi="Palatino Linotype"/>
          <w:i/>
          <w:sz w:val="22"/>
          <w:szCs w:val="22"/>
        </w:rPr>
        <w:t>quincenales</w:t>
      </w:r>
      <w:r w:rsidRPr="0062063D">
        <w:rPr>
          <w:rFonts w:ascii="Palatino Linotype" w:hAnsi="Palatino Linotype" w:cs="Arial"/>
          <w:i/>
          <w:sz w:val="22"/>
          <w:szCs w:val="20"/>
          <w:lang w:eastAsia="es-MX"/>
        </w:rPr>
        <w:t xml:space="preserve"> o</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mensuales) a los trabajadores por concepto de sueldos y</w:t>
      </w:r>
      <w:r w:rsidRPr="0062063D">
        <w:rPr>
          <w:rFonts w:ascii="Palatino Linotype" w:hAnsi="Palatino Linotype" w:cs="Arial"/>
          <w:bCs/>
          <w:i/>
          <w:sz w:val="22"/>
          <w:szCs w:val="20"/>
          <w:lang w:eastAsia="es-MX"/>
        </w:rPr>
        <w:t xml:space="preserve"> </w:t>
      </w:r>
      <w:r w:rsidRPr="0062063D">
        <w:rPr>
          <w:rFonts w:ascii="Palatino Linotype" w:hAnsi="Palatino Linotype" w:cs="Arial"/>
          <w:i/>
          <w:sz w:val="22"/>
          <w:szCs w:val="20"/>
          <w:lang w:eastAsia="es-MX"/>
        </w:rPr>
        <w:t>salarios.”</w:t>
      </w:r>
    </w:p>
    <w:p w14:paraId="52FD403B"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rPr>
        <w:t>Como ya se apuntó, si bien es cierto nuestra legislación no establece la definición de “nómina”,</w:t>
      </w:r>
      <w:r w:rsidRPr="0062063D">
        <w:rPr>
          <w:rFonts w:ascii="Palatino Linotype" w:hAnsi="Palatino Linotype" w:cs="Arial"/>
          <w:b/>
        </w:rPr>
        <w:t xml:space="preserve"> </w:t>
      </w:r>
      <w:r w:rsidRPr="0062063D">
        <w:rPr>
          <w:rFonts w:ascii="Palatino Linotype" w:hAnsi="Palatino Linotype" w:cs="Arial"/>
          <w:lang w:eastAsia="es-MX"/>
        </w:rPr>
        <w:t xml:space="preserve">este </w:t>
      </w:r>
      <w:r w:rsidRPr="0062063D">
        <w:rPr>
          <w:rFonts w:ascii="Palatino Linotype" w:hAnsi="Palatino Linotype" w:cs="Arial"/>
        </w:rPr>
        <w:t>término</w:t>
      </w:r>
      <w:r w:rsidRPr="0062063D">
        <w:rPr>
          <w:rFonts w:ascii="Palatino Linotype" w:hAnsi="Palatino Linotype" w:cs="Arial"/>
          <w:lang w:eastAsia="es-MX"/>
        </w:rPr>
        <w:t xml:space="preserve"> </w:t>
      </w:r>
      <w:r w:rsidRPr="0062063D">
        <w:rPr>
          <w:rFonts w:ascii="Palatino Linotype" w:hAnsi="Palatino Linotype" w:cs="Arial"/>
        </w:rPr>
        <w:t>es</w:t>
      </w:r>
      <w:r w:rsidRPr="0062063D">
        <w:rPr>
          <w:rFonts w:ascii="Palatino Linotype" w:hAnsi="Palatino Linotype" w:cs="Arial"/>
          <w:lang w:eastAsia="es-MX"/>
        </w:rPr>
        <w:t xml:space="preserve"> </w:t>
      </w:r>
      <w:r w:rsidRPr="0062063D">
        <w:rPr>
          <w:rFonts w:ascii="Palatino Linotype" w:hAnsi="Palatino Linotype" w:cs="Arial"/>
        </w:rPr>
        <w:t>mencionado</w:t>
      </w:r>
      <w:r w:rsidRPr="0062063D">
        <w:rPr>
          <w:rFonts w:ascii="Palatino Linotype" w:hAnsi="Palatino Linotype" w:cs="Arial"/>
          <w:lang w:eastAsia="es-MX"/>
        </w:rPr>
        <w:t xml:space="preserve"> en diferentes ordenamientos legales, así el artículo 804 fracción II y último párrafo de la Ley Federal de Trabajo, señala lo siguiente: </w:t>
      </w:r>
    </w:p>
    <w:p w14:paraId="5895EFC6" w14:textId="77777777" w:rsidR="006052B8" w:rsidRPr="0062063D" w:rsidRDefault="006052B8" w:rsidP="006052B8">
      <w:pPr>
        <w:spacing w:before="160" w:after="160"/>
        <w:ind w:left="709" w:right="709"/>
        <w:jc w:val="both"/>
        <w:rPr>
          <w:rFonts w:ascii="Palatino Linotype" w:hAnsi="Palatino Linotype" w:cs="Arial"/>
          <w:i/>
          <w:sz w:val="22"/>
          <w:szCs w:val="20"/>
          <w:lang w:eastAsia="es-MX"/>
        </w:rPr>
      </w:pPr>
      <w:r w:rsidRPr="0062063D">
        <w:rPr>
          <w:rFonts w:ascii="Palatino Linotype" w:hAnsi="Palatino Linotype" w:cs="Arial"/>
          <w:bCs/>
          <w:i/>
          <w:sz w:val="22"/>
          <w:szCs w:val="20"/>
          <w:lang w:eastAsia="es-MX"/>
        </w:rPr>
        <w:t>“</w:t>
      </w:r>
      <w:r w:rsidRPr="0062063D">
        <w:rPr>
          <w:rFonts w:ascii="Palatino Linotype" w:hAnsi="Palatino Linotype" w:cs="Arial"/>
          <w:b/>
          <w:i/>
          <w:sz w:val="22"/>
          <w:szCs w:val="20"/>
          <w:lang w:eastAsia="es-MX"/>
        </w:rPr>
        <w:t>Artículo 804.-</w:t>
      </w:r>
      <w:r w:rsidRPr="0062063D">
        <w:rPr>
          <w:rFonts w:ascii="Palatino Linotype" w:hAnsi="Palatino Linotype" w:cs="Arial"/>
          <w:i/>
          <w:sz w:val="22"/>
          <w:szCs w:val="20"/>
          <w:lang w:eastAsia="es-MX"/>
        </w:rPr>
        <w:t xml:space="preserve"> </w:t>
      </w:r>
      <w:r w:rsidRPr="0062063D">
        <w:rPr>
          <w:rFonts w:ascii="Palatino Linotype" w:hAnsi="Palatino Linotype" w:cs="Arial"/>
          <w:b/>
          <w:i/>
          <w:sz w:val="22"/>
          <w:szCs w:val="20"/>
          <w:u w:val="single"/>
          <w:lang w:eastAsia="es-MX"/>
        </w:rPr>
        <w:t>El patrón tiene obligación de conservar y exhibir en juicio los documentos que a continuación se precisan</w:t>
      </w:r>
      <w:r w:rsidRPr="0062063D">
        <w:rPr>
          <w:rFonts w:ascii="Palatino Linotype" w:hAnsi="Palatino Linotype" w:cs="Arial"/>
          <w:i/>
          <w:sz w:val="22"/>
          <w:szCs w:val="20"/>
          <w:lang w:eastAsia="es-MX"/>
        </w:rPr>
        <w:t xml:space="preserve">: </w:t>
      </w:r>
    </w:p>
    <w:p w14:paraId="0B1C5EB1" w14:textId="77777777" w:rsidR="006052B8" w:rsidRPr="0062063D" w:rsidRDefault="006052B8" w:rsidP="006052B8">
      <w:pPr>
        <w:spacing w:before="160" w:after="160"/>
        <w:ind w:left="709" w:right="709"/>
        <w:jc w:val="both"/>
        <w:rPr>
          <w:rFonts w:ascii="Palatino Linotype" w:hAnsi="Palatino Linotype"/>
          <w:i/>
          <w:sz w:val="22"/>
          <w:szCs w:val="22"/>
        </w:rPr>
      </w:pPr>
      <w:r w:rsidRPr="0062063D">
        <w:rPr>
          <w:rFonts w:ascii="Palatino Linotype" w:hAnsi="Palatino Linotype"/>
          <w:i/>
          <w:sz w:val="22"/>
          <w:szCs w:val="22"/>
        </w:rPr>
        <w:t>[…]</w:t>
      </w:r>
    </w:p>
    <w:p w14:paraId="5A696505" w14:textId="77777777" w:rsidR="006052B8" w:rsidRPr="0062063D" w:rsidRDefault="006052B8" w:rsidP="006052B8">
      <w:pPr>
        <w:spacing w:before="160" w:after="160"/>
        <w:ind w:left="709" w:right="709"/>
        <w:jc w:val="both"/>
        <w:rPr>
          <w:rFonts w:ascii="Palatino Linotype" w:hAnsi="Palatino Linotype" w:cs="Arial"/>
          <w:i/>
          <w:sz w:val="22"/>
          <w:szCs w:val="20"/>
          <w:lang w:eastAsia="es-MX"/>
        </w:rPr>
      </w:pPr>
      <w:r w:rsidRPr="0062063D">
        <w:rPr>
          <w:rFonts w:ascii="Palatino Linotype" w:hAnsi="Palatino Linotype" w:cs="Arial"/>
          <w:b/>
          <w:i/>
          <w:sz w:val="22"/>
          <w:szCs w:val="20"/>
          <w:lang w:eastAsia="es-MX"/>
        </w:rPr>
        <w:t>II.</w:t>
      </w:r>
      <w:r w:rsidRPr="0062063D">
        <w:rPr>
          <w:rFonts w:ascii="Palatino Linotype" w:hAnsi="Palatino Linotype" w:cs="Arial"/>
          <w:i/>
          <w:sz w:val="22"/>
          <w:szCs w:val="20"/>
          <w:lang w:eastAsia="es-MX"/>
        </w:rPr>
        <w:t xml:space="preserve"> Listas de raya o </w:t>
      </w:r>
      <w:r w:rsidRPr="0062063D">
        <w:rPr>
          <w:rFonts w:ascii="Palatino Linotype" w:hAnsi="Palatino Linotype" w:cs="Arial"/>
          <w:b/>
          <w:i/>
          <w:sz w:val="22"/>
          <w:szCs w:val="20"/>
          <w:u w:val="single"/>
          <w:lang w:eastAsia="es-MX"/>
        </w:rPr>
        <w:t>nómina de personal</w:t>
      </w:r>
      <w:r w:rsidRPr="0062063D">
        <w:rPr>
          <w:rFonts w:ascii="Palatino Linotype" w:hAnsi="Palatino Linotype" w:cs="Arial"/>
          <w:i/>
          <w:sz w:val="22"/>
          <w:szCs w:val="20"/>
          <w:lang w:eastAsia="es-MX"/>
        </w:rPr>
        <w:t xml:space="preserve">, cuando se lleven en el centro de trabajo; o recibos de pagos de salarios; </w:t>
      </w:r>
    </w:p>
    <w:p w14:paraId="18555DEA" w14:textId="77777777" w:rsidR="006052B8" w:rsidRPr="0062063D" w:rsidRDefault="006052B8" w:rsidP="006052B8">
      <w:pPr>
        <w:spacing w:before="160" w:after="160"/>
        <w:ind w:left="709" w:right="709"/>
        <w:jc w:val="both"/>
        <w:rPr>
          <w:rFonts w:ascii="Palatino Linotype" w:hAnsi="Palatino Linotype"/>
          <w:i/>
          <w:sz w:val="22"/>
          <w:szCs w:val="22"/>
        </w:rPr>
      </w:pPr>
      <w:r w:rsidRPr="0062063D">
        <w:rPr>
          <w:rFonts w:ascii="Palatino Linotype" w:hAnsi="Palatino Linotype"/>
          <w:i/>
          <w:sz w:val="22"/>
          <w:szCs w:val="22"/>
        </w:rPr>
        <w:t>[…]</w:t>
      </w:r>
    </w:p>
    <w:p w14:paraId="1E009F78" w14:textId="77777777" w:rsidR="006052B8" w:rsidRPr="0062063D" w:rsidRDefault="006052B8" w:rsidP="006052B8">
      <w:pPr>
        <w:spacing w:before="160" w:after="160"/>
        <w:ind w:left="709" w:right="709"/>
        <w:jc w:val="both"/>
        <w:rPr>
          <w:rFonts w:ascii="Palatino Linotype" w:hAnsi="Palatino Linotype" w:cs="Arial"/>
          <w:i/>
          <w:sz w:val="22"/>
          <w:szCs w:val="20"/>
          <w:lang w:eastAsia="es-MX"/>
        </w:rPr>
      </w:pPr>
      <w:r w:rsidRPr="0062063D">
        <w:rPr>
          <w:rFonts w:ascii="Palatino Linotype" w:hAnsi="Palatino Linotype" w:cs="Arial"/>
          <w:b/>
          <w:i/>
          <w:sz w:val="22"/>
          <w:szCs w:val="20"/>
          <w:u w:val="single"/>
          <w:lang w:eastAsia="es-MX"/>
        </w:rPr>
        <w:t>Los documentos</w:t>
      </w:r>
      <w:r w:rsidRPr="0062063D">
        <w:rPr>
          <w:rFonts w:ascii="Palatino Linotype" w:hAnsi="Palatino Linotype" w:cs="Arial"/>
          <w:i/>
          <w:sz w:val="22"/>
          <w:szCs w:val="20"/>
          <w:lang w:eastAsia="es-MX"/>
        </w:rPr>
        <w:t xml:space="preserve"> </w:t>
      </w:r>
      <w:r w:rsidRPr="0062063D">
        <w:rPr>
          <w:rFonts w:ascii="Palatino Linotype" w:hAnsi="Palatino Linotype" w:cs="Arial"/>
          <w:i/>
          <w:sz w:val="22"/>
          <w:szCs w:val="22"/>
          <w:lang w:eastAsia="es-MX"/>
        </w:rPr>
        <w:t>señalados</w:t>
      </w:r>
      <w:r w:rsidRPr="0062063D">
        <w:rPr>
          <w:rFonts w:ascii="Palatino Linotype" w:hAnsi="Palatino Linotype" w:cs="Arial"/>
          <w:i/>
          <w:sz w:val="22"/>
          <w:szCs w:val="20"/>
          <w:lang w:eastAsia="es-MX"/>
        </w:rPr>
        <w:t xml:space="preserve"> en la fracción I </w:t>
      </w:r>
      <w:r w:rsidRPr="0062063D">
        <w:rPr>
          <w:rFonts w:ascii="Palatino Linotype" w:hAnsi="Palatino Linotype" w:cs="Arial"/>
          <w:b/>
          <w:i/>
          <w:sz w:val="22"/>
          <w:szCs w:val="20"/>
          <w:u w:val="single"/>
          <w:lang w:eastAsia="es-MX"/>
        </w:rPr>
        <w:t>deberán conservarse</w:t>
      </w:r>
      <w:r w:rsidRPr="0062063D">
        <w:rPr>
          <w:rFonts w:ascii="Palatino Linotype" w:hAnsi="Palatino Linotype" w:cs="Arial"/>
          <w:i/>
          <w:sz w:val="22"/>
          <w:szCs w:val="20"/>
          <w:lang w:eastAsia="es-MX"/>
        </w:rPr>
        <w:t xml:space="preserve"> mientras dure la relación laboral y hasta un año después; los </w:t>
      </w:r>
      <w:r w:rsidRPr="0062063D">
        <w:rPr>
          <w:rFonts w:ascii="Palatino Linotype" w:hAnsi="Palatino Linotype" w:cs="Arial"/>
          <w:b/>
          <w:i/>
          <w:sz w:val="22"/>
          <w:szCs w:val="20"/>
          <w:u w:val="single"/>
          <w:lang w:eastAsia="es-MX"/>
        </w:rPr>
        <w:t>señalados en las fracciones II</w:t>
      </w:r>
      <w:r w:rsidRPr="0062063D">
        <w:rPr>
          <w:rFonts w:ascii="Palatino Linotype" w:hAnsi="Palatino Linotype" w:cs="Arial"/>
          <w:i/>
          <w:sz w:val="22"/>
          <w:szCs w:val="20"/>
          <w:lang w:eastAsia="es-MX"/>
        </w:rPr>
        <w:t xml:space="preserve">, III y IV, </w:t>
      </w:r>
      <w:r w:rsidRPr="0062063D">
        <w:rPr>
          <w:rFonts w:ascii="Palatino Linotype" w:hAnsi="Palatino Linotype" w:cs="Arial"/>
          <w:b/>
          <w:i/>
          <w:sz w:val="22"/>
          <w:szCs w:val="20"/>
          <w:u w:val="single"/>
          <w:lang w:eastAsia="es-MX"/>
        </w:rPr>
        <w:t>durante el último año y un año después de que se extinga la relación laboral</w:t>
      </w:r>
      <w:r w:rsidRPr="0062063D">
        <w:rPr>
          <w:rFonts w:ascii="Palatino Linotype" w:hAnsi="Palatino Linotype" w:cs="Arial"/>
          <w:i/>
          <w:sz w:val="22"/>
          <w:szCs w:val="20"/>
          <w:lang w:eastAsia="es-MX"/>
        </w:rPr>
        <w:t>; y los mencionados en la fracción V, conforme lo señalen las Leyes que los rijan.</w:t>
      </w:r>
    </w:p>
    <w:p w14:paraId="18F280AF" w14:textId="77777777" w:rsidR="006052B8" w:rsidRPr="0062063D" w:rsidRDefault="006052B8" w:rsidP="006052B8">
      <w:pPr>
        <w:spacing w:before="160" w:after="160"/>
        <w:ind w:left="709" w:right="709"/>
        <w:jc w:val="both"/>
        <w:rPr>
          <w:rFonts w:ascii="Palatino Linotype" w:hAnsi="Palatino Linotype"/>
          <w:sz w:val="22"/>
          <w:szCs w:val="20"/>
        </w:rPr>
      </w:pPr>
      <w:r w:rsidRPr="0062063D">
        <w:rPr>
          <w:rFonts w:ascii="Palatino Linotype" w:hAnsi="Palatino Linotype"/>
          <w:sz w:val="22"/>
          <w:szCs w:val="20"/>
        </w:rPr>
        <w:t>(Énfasis añadido)</w:t>
      </w:r>
    </w:p>
    <w:p w14:paraId="2A3F74FE"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 xml:space="preserve">Atento a lo transcrito, es que resulta dable señalar que la nómina es el listado de los trabajadores de una institución para realizar los pagos periódicos de los trabajadores, </w:t>
      </w:r>
      <w:r w:rsidRPr="0062063D">
        <w:rPr>
          <w:rFonts w:ascii="Palatino Linotype" w:hAnsi="Palatino Linotype" w:cs="Arial"/>
        </w:rPr>
        <w:lastRenderedPageBreak/>
        <w:t xml:space="preserve">que deberá incluir las </w:t>
      </w:r>
      <w:r w:rsidRPr="0062063D">
        <w:rPr>
          <w:rFonts w:ascii="Palatino Linotype" w:hAnsi="Palatino Linotype" w:cs="Arial"/>
          <w:b/>
        </w:rPr>
        <w:t>percepciones brutas</w:t>
      </w:r>
      <w:r w:rsidRPr="0062063D">
        <w:rPr>
          <w:rFonts w:ascii="Palatino Linotype" w:hAnsi="Palatino Linotype" w:cs="Arial"/>
        </w:rPr>
        <w:t xml:space="preserve">, deducciones y el </w:t>
      </w:r>
      <w:r w:rsidRPr="0062063D">
        <w:rPr>
          <w:rFonts w:ascii="Palatino Linotype" w:hAnsi="Palatino Linotype" w:cs="Arial"/>
          <w:b/>
        </w:rPr>
        <w:t>neto a recibir</w:t>
      </w:r>
      <w:r w:rsidRPr="0062063D">
        <w:rPr>
          <w:rFonts w:ascii="Palatino Linotype" w:hAnsi="Palatino Linotype" w:cs="Arial"/>
        </w:rPr>
        <w:t>.</w:t>
      </w:r>
    </w:p>
    <w:p w14:paraId="5F780FAF"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rPr>
        <w:t xml:space="preserve">De igual </w:t>
      </w:r>
      <w:r w:rsidRPr="0062063D">
        <w:rPr>
          <w:rFonts w:ascii="Palatino Linotype" w:hAnsi="Palatino Linotype" w:cs="Arial"/>
        </w:rPr>
        <w:t>forma</w:t>
      </w:r>
      <w:r w:rsidRPr="0062063D">
        <w:rPr>
          <w:rFonts w:ascii="Palatino Linotype" w:hAnsi="Palatino Linotype"/>
        </w:rPr>
        <w:t xml:space="preserve">, </w:t>
      </w:r>
      <w:r w:rsidRPr="0062063D">
        <w:rPr>
          <w:rFonts w:ascii="Palatino Linotype" w:hAnsi="Palatino Linotype" w:cs="Arial"/>
        </w:rPr>
        <w:t>la</w:t>
      </w:r>
      <w:r w:rsidRPr="0062063D">
        <w:rPr>
          <w:rFonts w:ascii="Palatino Linotype" w:hAnsi="Palatino Linotype"/>
        </w:rPr>
        <w:t xml:space="preserve"> </w:t>
      </w:r>
      <w:r w:rsidRPr="0062063D">
        <w:rPr>
          <w:rFonts w:ascii="Palatino Linotype" w:hAnsi="Palatino Linotype" w:cs="Arial"/>
        </w:rPr>
        <w:t>Constitución</w:t>
      </w:r>
      <w:r w:rsidRPr="0062063D">
        <w:rPr>
          <w:rFonts w:ascii="Palatino Linotype" w:hAnsi="Palatino Linotype"/>
        </w:rPr>
        <w:t xml:space="preserve"> </w:t>
      </w:r>
      <w:r w:rsidRPr="0062063D">
        <w:rPr>
          <w:rFonts w:ascii="Palatino Linotype" w:hAnsi="Palatino Linotype" w:cs="Arial"/>
        </w:rPr>
        <w:t>Política</w:t>
      </w:r>
      <w:r w:rsidRPr="0062063D">
        <w:rPr>
          <w:rFonts w:ascii="Palatino Linotype" w:hAnsi="Palatino Linotype"/>
        </w:rPr>
        <w:t xml:space="preserve"> del Estado Libre y Soberano de México dispone en lo relativo a las remuneraciones de los servidores públicos, lo siguiente:</w:t>
      </w:r>
    </w:p>
    <w:p w14:paraId="1BFE9D7E" w14:textId="77777777" w:rsidR="006052B8" w:rsidRPr="0062063D" w:rsidRDefault="006052B8" w:rsidP="006052B8">
      <w:pPr>
        <w:spacing w:before="240" w:after="240"/>
        <w:ind w:left="709" w:right="709"/>
        <w:jc w:val="both"/>
        <w:rPr>
          <w:rFonts w:ascii="Palatino Linotype" w:hAnsi="Palatino Linotype" w:cs="Arial"/>
          <w:bCs/>
          <w:i/>
          <w:sz w:val="22"/>
          <w:szCs w:val="22"/>
        </w:rPr>
      </w:pPr>
      <w:r w:rsidRPr="0062063D">
        <w:rPr>
          <w:rFonts w:ascii="Palatino Linotype" w:hAnsi="Palatino Linotype" w:cs="Arial"/>
          <w:b/>
          <w:bCs/>
          <w:i/>
          <w:sz w:val="22"/>
          <w:szCs w:val="22"/>
        </w:rPr>
        <w:t xml:space="preserve">“Artículo 147.- </w:t>
      </w:r>
      <w:r w:rsidRPr="0062063D">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62063D">
        <w:rPr>
          <w:rFonts w:ascii="Palatino Linotype" w:hAnsi="Palatino Linotype" w:cs="Arial"/>
          <w:i/>
          <w:sz w:val="22"/>
          <w:szCs w:val="20"/>
          <w:lang w:eastAsia="es-MX"/>
        </w:rPr>
        <w:t>de</w:t>
      </w:r>
      <w:r w:rsidRPr="0062063D">
        <w:rPr>
          <w:rFonts w:ascii="Palatino Linotype" w:hAnsi="Palatino Linotype" w:cs="Arial"/>
          <w:bCs/>
          <w:i/>
          <w:sz w:val="22"/>
          <w:szCs w:val="22"/>
        </w:rPr>
        <w:t xml:space="preserve"> su empleo, cargo o comisión, que será determinada en el presupuesto de egresos que corresponda.”</w:t>
      </w:r>
    </w:p>
    <w:p w14:paraId="11ECBA5A"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41B5BE6D" w14:textId="77777777" w:rsidR="006052B8" w:rsidRPr="0062063D" w:rsidRDefault="006052B8" w:rsidP="00FB2D5F">
      <w:pPr>
        <w:spacing w:before="200" w:after="120"/>
        <w:ind w:left="709" w:right="709"/>
        <w:jc w:val="both"/>
        <w:rPr>
          <w:rFonts w:ascii="Palatino Linotype" w:hAnsi="Palatino Linotype" w:cs="Arial"/>
          <w:bCs/>
          <w:i/>
          <w:sz w:val="22"/>
          <w:szCs w:val="22"/>
        </w:rPr>
      </w:pPr>
      <w:r w:rsidRPr="0062063D">
        <w:rPr>
          <w:rFonts w:ascii="Palatino Linotype" w:hAnsi="Palatino Linotype" w:cs="Arial"/>
          <w:bCs/>
          <w:i/>
          <w:sz w:val="22"/>
          <w:szCs w:val="22"/>
        </w:rPr>
        <w:t>“</w:t>
      </w:r>
      <w:r w:rsidRPr="0062063D">
        <w:rPr>
          <w:rFonts w:ascii="Palatino Linotype" w:hAnsi="Palatino Linotype" w:cs="Arial"/>
          <w:b/>
          <w:bCs/>
          <w:i/>
          <w:sz w:val="22"/>
          <w:szCs w:val="22"/>
        </w:rPr>
        <w:t>Artículo 3.-</w:t>
      </w:r>
      <w:r w:rsidRPr="0062063D">
        <w:rPr>
          <w:rFonts w:ascii="Palatino Linotype" w:hAnsi="Palatino Linotype" w:cs="Arial"/>
          <w:bCs/>
          <w:i/>
          <w:sz w:val="22"/>
          <w:szCs w:val="22"/>
        </w:rPr>
        <w:t xml:space="preserve"> Para efectos de este Código, Ley de Ingresos del Estado y del Presupuesto de Egresos </w:t>
      </w:r>
      <w:r w:rsidRPr="0062063D">
        <w:rPr>
          <w:rFonts w:ascii="Palatino Linotype" w:hAnsi="Palatino Linotype" w:cs="Arial"/>
          <w:i/>
          <w:sz w:val="22"/>
          <w:szCs w:val="20"/>
          <w:lang w:eastAsia="es-MX"/>
        </w:rPr>
        <w:t>se</w:t>
      </w:r>
      <w:r w:rsidRPr="0062063D">
        <w:rPr>
          <w:rFonts w:ascii="Palatino Linotype" w:hAnsi="Palatino Linotype" w:cs="Arial"/>
          <w:bCs/>
          <w:i/>
          <w:sz w:val="22"/>
          <w:szCs w:val="22"/>
        </w:rPr>
        <w:t xml:space="preserve"> entenderá por:</w:t>
      </w:r>
    </w:p>
    <w:p w14:paraId="74572A1F" w14:textId="77777777" w:rsidR="006052B8" w:rsidRPr="0062063D" w:rsidRDefault="006052B8" w:rsidP="00FB2D5F">
      <w:pPr>
        <w:spacing w:before="200" w:after="120"/>
        <w:ind w:left="709" w:right="709"/>
        <w:jc w:val="both"/>
        <w:rPr>
          <w:rFonts w:ascii="Palatino Linotype" w:hAnsi="Palatino Linotype"/>
          <w:i/>
          <w:sz w:val="22"/>
          <w:szCs w:val="22"/>
        </w:rPr>
      </w:pPr>
      <w:r w:rsidRPr="0062063D">
        <w:rPr>
          <w:rFonts w:ascii="Palatino Linotype" w:hAnsi="Palatino Linotype" w:cs="Arial"/>
          <w:i/>
          <w:sz w:val="22"/>
          <w:szCs w:val="22"/>
        </w:rPr>
        <w:t>[…]</w:t>
      </w:r>
    </w:p>
    <w:p w14:paraId="4EF7CEE3" w14:textId="77777777" w:rsidR="006052B8" w:rsidRPr="0062063D" w:rsidRDefault="006052B8" w:rsidP="00FB2D5F">
      <w:pPr>
        <w:spacing w:before="200" w:after="120"/>
        <w:ind w:left="709" w:right="709"/>
        <w:jc w:val="both"/>
        <w:rPr>
          <w:rFonts w:ascii="Palatino Linotype" w:hAnsi="Palatino Linotype" w:cs="Arial"/>
          <w:bCs/>
          <w:i/>
          <w:sz w:val="22"/>
          <w:szCs w:val="22"/>
        </w:rPr>
      </w:pPr>
      <w:r w:rsidRPr="0062063D">
        <w:rPr>
          <w:rFonts w:ascii="Palatino Linotype" w:hAnsi="Palatino Linotype" w:cs="Arial"/>
          <w:b/>
          <w:bCs/>
          <w:i/>
          <w:sz w:val="22"/>
          <w:szCs w:val="22"/>
        </w:rPr>
        <w:t xml:space="preserve">XXXII. Remuneración: </w:t>
      </w:r>
      <w:r w:rsidRPr="0062063D">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62063D">
        <w:rPr>
          <w:rFonts w:ascii="Palatino Linotype" w:hAnsi="Palatino Linotype" w:cs="Arial"/>
          <w:i/>
          <w:sz w:val="22"/>
          <w:szCs w:val="20"/>
          <w:lang w:eastAsia="es-MX"/>
        </w:rPr>
        <w:t>prestación</w:t>
      </w:r>
      <w:r w:rsidRPr="0062063D">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14:paraId="13C8BC66"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 xml:space="preserve">Al respecto, la Ley de Transparencia y Acceso a la Información Pública del Estado de México y Municipios, dispone en su penúltimo párrafo del artículo 23, que los Sujetos </w:t>
      </w:r>
      <w:r w:rsidRPr="0062063D">
        <w:rPr>
          <w:rFonts w:ascii="Palatino Linotype" w:hAnsi="Palatino Linotype" w:cs="Arial"/>
        </w:rPr>
        <w:lastRenderedPageBreak/>
        <w:t>Obligados deberán hacer pública toda aquella información relativa a los montos y personas a las que entreguen recursos, atento a ello es que surge la obligación de generar la información relacionada con la nómina solicitada.</w:t>
      </w:r>
    </w:p>
    <w:p w14:paraId="16F0580B"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Ahora bien, el artículo 350, fracción IV del Código Financiero del Estado de México dispone lo que se transcribe a continuación:</w:t>
      </w:r>
    </w:p>
    <w:p w14:paraId="1D6E604F" w14:textId="77777777" w:rsidR="006052B8" w:rsidRPr="0062063D" w:rsidRDefault="006052B8" w:rsidP="00A94AA1">
      <w:pPr>
        <w:spacing w:before="120" w:after="120"/>
        <w:ind w:left="709" w:right="709"/>
        <w:jc w:val="both"/>
        <w:rPr>
          <w:rFonts w:ascii="Palatino Linotype" w:hAnsi="Palatino Linotype" w:cs="Arial"/>
          <w:bCs/>
          <w:i/>
          <w:sz w:val="22"/>
          <w:szCs w:val="22"/>
        </w:rPr>
      </w:pPr>
      <w:r w:rsidRPr="0062063D">
        <w:rPr>
          <w:rFonts w:ascii="Palatino Linotype" w:hAnsi="Palatino Linotype"/>
          <w:i/>
          <w:sz w:val="22"/>
          <w:szCs w:val="22"/>
        </w:rPr>
        <w:t>“</w:t>
      </w:r>
      <w:r w:rsidRPr="0062063D">
        <w:rPr>
          <w:rFonts w:ascii="Palatino Linotype" w:hAnsi="Palatino Linotype"/>
          <w:b/>
          <w:i/>
          <w:sz w:val="22"/>
          <w:szCs w:val="22"/>
        </w:rPr>
        <w:t>Artículo 350.-</w:t>
      </w:r>
      <w:r w:rsidRPr="0062063D">
        <w:rPr>
          <w:rFonts w:ascii="Palatino Linotype" w:hAnsi="Palatino Linotype"/>
          <w:i/>
          <w:sz w:val="22"/>
          <w:szCs w:val="22"/>
        </w:rPr>
        <w:t xml:space="preserve"> Mensualmente </w:t>
      </w:r>
      <w:r w:rsidRPr="0062063D">
        <w:rPr>
          <w:rFonts w:ascii="Palatino Linotype" w:hAnsi="Palatino Linotype"/>
          <w:b/>
          <w:i/>
          <w:sz w:val="22"/>
          <w:szCs w:val="22"/>
          <w:u w:val="single"/>
        </w:rPr>
        <w:t>dentro de los primeros veinte días hábiles</w:t>
      </w:r>
      <w:r w:rsidRPr="0062063D">
        <w:rPr>
          <w:rFonts w:ascii="Palatino Linotype" w:hAnsi="Palatino Linotype"/>
          <w:i/>
          <w:sz w:val="22"/>
          <w:szCs w:val="22"/>
        </w:rPr>
        <w:t xml:space="preserve">, la Secretaría y </w:t>
      </w:r>
      <w:r w:rsidRPr="0062063D">
        <w:rPr>
          <w:rFonts w:ascii="Palatino Linotype" w:hAnsi="Palatino Linotype"/>
          <w:b/>
          <w:i/>
          <w:sz w:val="22"/>
          <w:szCs w:val="22"/>
          <w:u w:val="single"/>
        </w:rPr>
        <w:t xml:space="preserve">las Tesorerías, enviarán para su análisis y evaluación al Órgano Superior de </w:t>
      </w:r>
      <w:r w:rsidRPr="0062063D">
        <w:rPr>
          <w:rFonts w:ascii="Palatino Linotype" w:hAnsi="Palatino Linotype" w:cs="Arial"/>
          <w:b/>
          <w:bCs/>
          <w:i/>
          <w:sz w:val="22"/>
          <w:szCs w:val="22"/>
          <w:u w:val="single"/>
        </w:rPr>
        <w:t>Fiscalización del Estado de México, la siguiente información</w:t>
      </w:r>
      <w:r w:rsidRPr="0062063D">
        <w:rPr>
          <w:rFonts w:ascii="Palatino Linotype" w:hAnsi="Palatino Linotype" w:cs="Arial"/>
          <w:bCs/>
          <w:i/>
          <w:sz w:val="22"/>
          <w:szCs w:val="22"/>
        </w:rPr>
        <w:t xml:space="preserve">: </w:t>
      </w:r>
    </w:p>
    <w:p w14:paraId="2E718706" w14:textId="77777777" w:rsidR="006052B8" w:rsidRPr="0062063D" w:rsidRDefault="006052B8" w:rsidP="00A94AA1">
      <w:pPr>
        <w:spacing w:before="120" w:after="120"/>
        <w:ind w:left="709" w:right="709"/>
        <w:jc w:val="both"/>
        <w:rPr>
          <w:rFonts w:ascii="Palatino Linotype" w:hAnsi="Palatino Linotype" w:cs="Arial"/>
          <w:bCs/>
          <w:i/>
          <w:sz w:val="22"/>
          <w:szCs w:val="22"/>
        </w:rPr>
      </w:pPr>
      <w:r w:rsidRPr="0062063D">
        <w:rPr>
          <w:rFonts w:ascii="Palatino Linotype" w:hAnsi="Palatino Linotype" w:cs="Arial"/>
          <w:bCs/>
          <w:i/>
          <w:sz w:val="22"/>
          <w:szCs w:val="22"/>
        </w:rPr>
        <w:t>[…]</w:t>
      </w:r>
    </w:p>
    <w:p w14:paraId="5455C03A" w14:textId="77777777" w:rsidR="006052B8" w:rsidRPr="0062063D" w:rsidRDefault="006052B8" w:rsidP="00A94AA1">
      <w:pPr>
        <w:spacing w:before="120" w:after="120"/>
        <w:ind w:left="709" w:right="709"/>
        <w:jc w:val="both"/>
        <w:rPr>
          <w:rFonts w:ascii="Palatino Linotype" w:hAnsi="Palatino Linotype" w:cs="Arial"/>
          <w:bCs/>
          <w:i/>
          <w:sz w:val="22"/>
          <w:szCs w:val="22"/>
        </w:rPr>
      </w:pPr>
      <w:r w:rsidRPr="0062063D">
        <w:rPr>
          <w:rFonts w:ascii="Palatino Linotype" w:hAnsi="Palatino Linotype" w:cs="Arial"/>
          <w:b/>
          <w:bCs/>
          <w:i/>
          <w:sz w:val="22"/>
          <w:szCs w:val="22"/>
        </w:rPr>
        <w:t xml:space="preserve">IV. </w:t>
      </w:r>
      <w:r w:rsidRPr="0062063D">
        <w:rPr>
          <w:rFonts w:ascii="Palatino Linotype" w:hAnsi="Palatino Linotype" w:cs="Arial"/>
          <w:b/>
          <w:bCs/>
          <w:i/>
          <w:sz w:val="22"/>
          <w:szCs w:val="22"/>
          <w:u w:val="single"/>
        </w:rPr>
        <w:t>Información de nómina</w:t>
      </w:r>
      <w:r w:rsidRPr="0062063D">
        <w:rPr>
          <w:rFonts w:ascii="Palatino Linotype" w:hAnsi="Palatino Linotype" w:cs="Arial"/>
          <w:bCs/>
          <w:i/>
          <w:sz w:val="22"/>
          <w:szCs w:val="22"/>
        </w:rPr>
        <w:t>.”</w:t>
      </w:r>
    </w:p>
    <w:p w14:paraId="78BC631C" w14:textId="77777777" w:rsidR="006052B8" w:rsidRPr="0062063D" w:rsidRDefault="006052B8" w:rsidP="00A94AA1">
      <w:pPr>
        <w:spacing w:before="120" w:after="120"/>
        <w:ind w:left="709" w:right="709"/>
        <w:jc w:val="both"/>
        <w:rPr>
          <w:rFonts w:ascii="Palatino Linotype" w:hAnsi="Palatino Linotype" w:cs="Arial"/>
          <w:sz w:val="22"/>
          <w:szCs w:val="22"/>
        </w:rPr>
      </w:pPr>
      <w:r w:rsidRPr="0062063D">
        <w:rPr>
          <w:rFonts w:ascii="Palatino Linotype" w:hAnsi="Palatino Linotype" w:cs="Arial"/>
          <w:sz w:val="22"/>
          <w:szCs w:val="22"/>
        </w:rPr>
        <w:t>(Énfasis añadido)</w:t>
      </w:r>
    </w:p>
    <w:p w14:paraId="6E33148B" w14:textId="43B3B405" w:rsidR="006052B8" w:rsidRPr="0062063D" w:rsidRDefault="006052B8" w:rsidP="00D05BBD">
      <w:pPr>
        <w:pStyle w:val="Prrafodelista"/>
        <w:widowControl w:val="0"/>
        <w:autoSpaceDE w:val="0"/>
        <w:autoSpaceDN w:val="0"/>
        <w:adjustRightInd w:val="0"/>
        <w:spacing w:before="480" w:after="240" w:line="360" w:lineRule="auto"/>
        <w:ind w:left="0"/>
        <w:jc w:val="both"/>
        <w:rPr>
          <w:rFonts w:ascii="Palatino Linotype" w:hAnsi="Palatino Linotype"/>
        </w:rPr>
      </w:pPr>
      <w:r w:rsidRPr="0062063D">
        <w:rPr>
          <w:rFonts w:ascii="Palatino Linotype" w:hAnsi="Palatino Linotype"/>
        </w:rPr>
        <w:t xml:space="preserve">De igual forma, </w:t>
      </w:r>
      <w:r w:rsidRPr="0062063D">
        <w:rPr>
          <w:rFonts w:ascii="Palatino Linotype" w:eastAsia="MS Mincho" w:hAnsi="Palatino Linotype" w:cs="Arial"/>
          <w:lang w:val="es-ES_tradnl"/>
        </w:rPr>
        <w:t xml:space="preserve">las </w:t>
      </w:r>
      <w:r w:rsidRPr="0062063D">
        <w:rPr>
          <w:rFonts w:ascii="Palatino Linotype" w:hAnsi="Palatino Linotype" w:cs="Arial"/>
        </w:rPr>
        <w:t>disposiciones</w:t>
      </w:r>
      <w:r w:rsidRPr="0062063D">
        <w:rPr>
          <w:rFonts w:ascii="Palatino Linotype" w:eastAsia="MS Mincho" w:hAnsi="Palatino Linotype" w:cs="Arial"/>
          <w:lang w:val="es-ES_tradnl"/>
        </w:rPr>
        <w:t xml:space="preserve"> administrativas que rigen a las </w:t>
      </w:r>
      <w:r w:rsidRPr="0062063D">
        <w:rPr>
          <w:rFonts w:ascii="Palatino Linotype" w:eastAsia="MS Mincho" w:hAnsi="Palatino Linotype" w:cs="Arial"/>
          <w:b/>
          <w:lang w:val="es-ES_tradnl"/>
        </w:rPr>
        <w:t>Entidades Fiscalizables en el Estado de México</w:t>
      </w:r>
      <w:r w:rsidRPr="0062063D">
        <w:rPr>
          <w:rFonts w:ascii="Palatino Linotype" w:eastAsia="MS Mincho" w:hAnsi="Palatino Linotype" w:cs="Arial"/>
          <w:lang w:val="es-ES_tradnl"/>
        </w:rPr>
        <w:t xml:space="preserve">, </w:t>
      </w:r>
      <w:r w:rsidR="00D05BBD" w:rsidRPr="0062063D">
        <w:rPr>
          <w:rFonts w:ascii="Palatino Linotype" w:eastAsia="MS Mincho" w:hAnsi="Palatino Linotype" w:cs="Arial"/>
          <w:lang w:val="es-ES_tradnl"/>
        </w:rPr>
        <w:t xml:space="preserve">entre ellas, los denominados “Organismos Descentralizados Operadores de Agua (ODAS)”, </w:t>
      </w:r>
      <w:r w:rsidRPr="0062063D">
        <w:rPr>
          <w:rFonts w:ascii="Palatino Linotype" w:eastAsia="MS Mincho" w:hAnsi="Palatino Linotype" w:cs="Arial"/>
          <w:lang w:val="es-ES_tradnl"/>
        </w:rPr>
        <w:t xml:space="preserve">se encuentran los Lineamientos para la </w:t>
      </w:r>
      <w:r w:rsidR="004158B4" w:rsidRPr="0062063D">
        <w:rPr>
          <w:rFonts w:ascii="Palatino Linotype" w:eastAsia="MS Mincho" w:hAnsi="Palatino Linotype" w:cs="Arial"/>
          <w:lang w:val="es-ES_tradnl"/>
        </w:rPr>
        <w:t>entrega</w:t>
      </w:r>
      <w:r w:rsidRPr="0062063D">
        <w:rPr>
          <w:rFonts w:ascii="Palatino Linotype" w:eastAsia="MS Mincho" w:hAnsi="Palatino Linotype" w:cs="Arial"/>
          <w:lang w:val="es-ES_tradnl"/>
        </w:rPr>
        <w:t xml:space="preserve"> del Informe Mensual emitidos </w:t>
      </w:r>
      <w:r w:rsidRPr="0062063D">
        <w:rPr>
          <w:rFonts w:ascii="Palatino Linotype" w:hAnsi="Palatino Linotype" w:cs="Arial"/>
        </w:rPr>
        <w:t>anualmente</w:t>
      </w:r>
      <w:r w:rsidRPr="0062063D">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62063D">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w:t>
      </w:r>
      <w:r w:rsidRPr="0062063D">
        <w:rPr>
          <w:rFonts w:ascii="Palatino Linotype" w:eastAsia="MS Mincho" w:hAnsi="Palatino Linotype" w:cs="Tahoma"/>
          <w:lang w:val="es-ES_tradnl"/>
        </w:rPr>
        <w:lastRenderedPageBreak/>
        <w:t>Públicas del Gobierno y Municipios, todos del Estado de México.</w:t>
      </w:r>
    </w:p>
    <w:p w14:paraId="59BB76EE" w14:textId="5C3CFC2E" w:rsidR="00D05BBD" w:rsidRPr="0062063D" w:rsidRDefault="006052B8" w:rsidP="00FB2D5F">
      <w:pPr>
        <w:pStyle w:val="Prrafodelista"/>
        <w:widowControl w:val="0"/>
        <w:autoSpaceDE w:val="0"/>
        <w:autoSpaceDN w:val="0"/>
        <w:adjustRightInd w:val="0"/>
        <w:spacing w:before="480" w:after="240" w:line="360" w:lineRule="auto"/>
        <w:ind w:left="0"/>
        <w:jc w:val="both"/>
        <w:rPr>
          <w:rFonts w:ascii="Palatino Linotype" w:hAnsi="Palatino Linotype"/>
        </w:rPr>
      </w:pPr>
      <w:r w:rsidRPr="0062063D">
        <w:rPr>
          <w:rFonts w:ascii="Palatino Linotype" w:eastAsia="MS Mincho" w:hAnsi="Palatino Linotype" w:cs="Tahoma"/>
          <w:lang w:val="es-ES_tradnl"/>
        </w:rPr>
        <w:t xml:space="preserve">Así, los Lineamientos en </w:t>
      </w:r>
      <w:r w:rsidRPr="0062063D">
        <w:rPr>
          <w:rFonts w:ascii="Palatino Linotype" w:eastAsia="MS Mincho" w:hAnsi="Palatino Linotype" w:cs="Arial"/>
          <w:lang w:val="es-ES_tradnl"/>
        </w:rPr>
        <w:t>comento</w:t>
      </w:r>
      <w:r w:rsidRPr="0062063D">
        <w:rPr>
          <w:rFonts w:ascii="Palatino Linotype" w:eastAsia="MS Mincho" w:hAnsi="Palatino Linotype" w:cs="Tahoma"/>
          <w:lang w:val="es-ES_tradnl"/>
        </w:rPr>
        <w:t xml:space="preserve"> sirven para definir los criterios, formatos y documentación necesaria para </w:t>
      </w:r>
      <w:r w:rsidRPr="0062063D">
        <w:rPr>
          <w:rFonts w:ascii="Palatino Linotype" w:hAnsi="Palatino Linotype" w:cs="Arial"/>
        </w:rPr>
        <w:t>presentar</w:t>
      </w:r>
      <w:r w:rsidRPr="0062063D">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62063D">
        <w:rPr>
          <w:rFonts w:ascii="Palatino Linotype" w:eastAsia="MS Mincho" w:hAnsi="Palatino Linotype" w:cs="Tahoma"/>
          <w:b/>
          <w:i/>
          <w:lang w:val="es-ES_tradnl"/>
        </w:rPr>
        <w:t>información de nómina</w:t>
      </w:r>
      <w:r w:rsidRPr="0062063D">
        <w:rPr>
          <w:rFonts w:ascii="Palatino Linotype" w:eastAsia="MS Mincho" w:hAnsi="Palatino Linotype" w:cs="Tahoma"/>
          <w:lang w:val="es-ES_tradnl"/>
        </w:rPr>
        <w:t xml:space="preserve">, el cual, se integra por documentos tales como la Nómina General del 01 al 15 del mes, Nómina General del 16 al 30/31 del mes, </w:t>
      </w:r>
      <w:r w:rsidRPr="0062063D">
        <w:rPr>
          <w:rFonts w:ascii="Palatino Linotype" w:hAnsi="Palatino Linotype"/>
          <w:color w:val="000000"/>
        </w:rPr>
        <w:t>correspondientes al</w:t>
      </w:r>
      <w:r w:rsidRPr="0062063D">
        <w:rPr>
          <w:rFonts w:ascii="Palatino Linotype" w:hAnsi="Palatino Linotype" w:cs="Arial"/>
        </w:rPr>
        <w:t xml:space="preserve"> Disco 4 de los informes mensuales respectivos, los cuales deben enviarse por </w:t>
      </w:r>
      <w:r w:rsidR="00D05BBD" w:rsidRPr="0062063D">
        <w:rPr>
          <w:rFonts w:ascii="Palatino Linotype" w:hAnsi="Palatino Linotype" w:cs="Arial"/>
        </w:rPr>
        <w:t>las entidades fiscalizables</w:t>
      </w:r>
      <w:r w:rsidRPr="0062063D">
        <w:rPr>
          <w:rFonts w:ascii="Palatino Linotype" w:hAnsi="Palatino Linotype" w:cs="Arial"/>
        </w:rPr>
        <w:t xml:space="preserve">, acorde a lo establecido en los </w:t>
      </w:r>
      <w:r w:rsidRPr="0062063D">
        <w:rPr>
          <w:rFonts w:ascii="Palatino Linotype" w:hAnsi="Palatino Linotype"/>
        </w:rPr>
        <w:t xml:space="preserve">Lineamientos para la </w:t>
      </w:r>
      <w:r w:rsidR="004158B4" w:rsidRPr="0062063D">
        <w:rPr>
          <w:rFonts w:ascii="Palatino Linotype" w:eastAsia="MS Mincho" w:hAnsi="Palatino Linotype" w:cs="Arial"/>
          <w:lang w:val="es-ES_tradnl"/>
        </w:rPr>
        <w:t xml:space="preserve">Entrega </w:t>
      </w:r>
      <w:r w:rsidRPr="0062063D">
        <w:rPr>
          <w:rFonts w:ascii="Palatino Linotype" w:hAnsi="Palatino Linotype"/>
        </w:rPr>
        <w:t xml:space="preserve">del Informe Mensual y del Calendario de Obligaciones Periódicas, como se muestra a continuación: </w:t>
      </w:r>
    </w:p>
    <w:p w14:paraId="1FB7CB98" w14:textId="77777777" w:rsidR="006052B8" w:rsidRPr="0062063D" w:rsidRDefault="006052B8" w:rsidP="00FB2D5F">
      <w:pPr>
        <w:spacing w:before="120" w:after="120" w:line="360" w:lineRule="auto"/>
        <w:jc w:val="center"/>
        <w:rPr>
          <w:noProof/>
          <w:lang w:eastAsia="es-MX"/>
        </w:rPr>
      </w:pPr>
      <w:r w:rsidRPr="0062063D">
        <w:rPr>
          <w:noProof/>
          <w:lang w:eastAsia="es-MX"/>
        </w:rPr>
        <mc:AlternateContent>
          <mc:Choice Requires="wps">
            <w:drawing>
              <wp:anchor distT="0" distB="0" distL="114300" distR="114300" simplePos="0" relativeHeight="251659264" behindDoc="0" locked="0" layoutInCell="1" allowOverlap="1" wp14:anchorId="7F870F2E" wp14:editId="533ECDD7">
                <wp:simplePos x="0" y="0"/>
                <wp:positionH relativeFrom="margin">
                  <wp:posOffset>291465</wp:posOffset>
                </wp:positionH>
                <wp:positionV relativeFrom="paragraph">
                  <wp:posOffset>1991360</wp:posOffset>
                </wp:positionV>
                <wp:extent cx="2040941" cy="228600"/>
                <wp:effectExtent l="0" t="0" r="1651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941" cy="2286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ACEE3" id="Rectángulo 65" o:spid="_x0000_s1026" style="position:absolute;margin-left:22.95pt;margin-top:156.8pt;width:160.7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" filled="f" strokecolor="red" strokeweight="1.5pt">
                <v:path arrowok="t"/>
                <w10:wrap anchorx="margin"/>
              </v:rect>
            </w:pict>
          </mc:Fallback>
        </mc:AlternateContent>
      </w:r>
      <w:r w:rsidRPr="0062063D">
        <w:rPr>
          <w:noProof/>
          <w:lang w:eastAsia="es-MX"/>
        </w:rPr>
        <w:drawing>
          <wp:inline distT="0" distB="0" distL="0" distR="0" wp14:anchorId="6BD5AF8B" wp14:editId="0EFEBF9A">
            <wp:extent cx="5245735" cy="31527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6331" cy="3153133"/>
                    </a:xfrm>
                    <a:prstGeom prst="rect">
                      <a:avLst/>
                    </a:prstGeom>
                    <a:noFill/>
                    <a:ln>
                      <a:noFill/>
                    </a:ln>
                  </pic:spPr>
                </pic:pic>
              </a:graphicData>
            </a:graphic>
          </wp:inline>
        </w:drawing>
      </w:r>
    </w:p>
    <w:p w14:paraId="690A3BDD" w14:textId="77777777" w:rsidR="006052B8" w:rsidRPr="0062063D" w:rsidRDefault="006052B8" w:rsidP="00FB2D5F">
      <w:pPr>
        <w:spacing w:before="120" w:after="120" w:line="360" w:lineRule="auto"/>
        <w:jc w:val="center"/>
        <w:rPr>
          <w:rFonts w:ascii="Palatino Linotype" w:hAnsi="Palatino Linotype" w:cs="Arial"/>
          <w:color w:val="000000"/>
        </w:rPr>
      </w:pPr>
      <w:r w:rsidRPr="0062063D">
        <w:rPr>
          <w:noProof/>
          <w:lang w:eastAsia="es-MX"/>
        </w:rPr>
        <w:t>[…]</w:t>
      </w:r>
    </w:p>
    <w:p w14:paraId="48A78F96" w14:textId="745708FB" w:rsidR="006052B8" w:rsidRPr="0062063D" w:rsidRDefault="00D05BBD" w:rsidP="00FB2D5F">
      <w:pPr>
        <w:spacing w:before="120" w:after="120" w:line="360" w:lineRule="auto"/>
        <w:jc w:val="center"/>
        <w:rPr>
          <w:rFonts w:ascii="Palatino Linotype" w:hAnsi="Palatino Linotype" w:cs="Arial"/>
          <w:color w:val="000000"/>
        </w:rPr>
      </w:pPr>
      <w:r w:rsidRPr="0062063D">
        <w:rPr>
          <w:noProof/>
          <w:lang w:eastAsia="es-MX"/>
        </w:rPr>
        <w:lastRenderedPageBreak/>
        <w:drawing>
          <wp:inline distT="0" distB="0" distL="0" distR="0" wp14:anchorId="4A007B32" wp14:editId="41807799">
            <wp:extent cx="5802018" cy="117774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7698" cy="1187020"/>
                    </a:xfrm>
                    <a:prstGeom prst="rect">
                      <a:avLst/>
                    </a:prstGeom>
                  </pic:spPr>
                </pic:pic>
              </a:graphicData>
            </a:graphic>
          </wp:inline>
        </w:drawing>
      </w:r>
    </w:p>
    <w:p w14:paraId="5F3C4276" w14:textId="77777777" w:rsidR="006052B8" w:rsidRPr="0062063D" w:rsidRDefault="006052B8" w:rsidP="006052B8">
      <w:pPr>
        <w:spacing w:before="120" w:after="120"/>
        <w:jc w:val="center"/>
        <w:rPr>
          <w:rFonts w:ascii="Palatino Linotype" w:hAnsi="Palatino Linotype" w:cs="Arial"/>
          <w:color w:val="000000"/>
        </w:rPr>
      </w:pPr>
      <w:r w:rsidRPr="0062063D">
        <w:rPr>
          <w:noProof/>
          <w:lang w:eastAsia="es-MX"/>
        </w:rPr>
        <w:drawing>
          <wp:inline distT="0" distB="0" distL="0" distR="0" wp14:anchorId="476CAB3B" wp14:editId="41D5AA29">
            <wp:extent cx="5784850" cy="4586631"/>
            <wp:effectExtent l="0" t="0" r="635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633" cy="4609452"/>
                    </a:xfrm>
                    <a:prstGeom prst="rect">
                      <a:avLst/>
                    </a:prstGeom>
                    <a:noFill/>
                    <a:ln>
                      <a:noFill/>
                    </a:ln>
                  </pic:spPr>
                </pic:pic>
              </a:graphicData>
            </a:graphic>
          </wp:inline>
        </w:drawing>
      </w:r>
    </w:p>
    <w:p w14:paraId="079CE4C9" w14:textId="2B6B92BD" w:rsidR="00C21A37" w:rsidRPr="0062063D" w:rsidRDefault="00C21A37" w:rsidP="00C21A37">
      <w:pPr>
        <w:spacing w:before="240" w:after="240" w:line="360" w:lineRule="auto"/>
        <w:jc w:val="both"/>
        <w:rPr>
          <w:rFonts w:ascii="Palatino Linotype" w:hAnsi="Palatino Linotype" w:cs="Arial"/>
          <w:color w:val="000000"/>
        </w:rPr>
      </w:pPr>
      <w:r w:rsidRPr="0062063D">
        <w:rPr>
          <w:rFonts w:ascii="Palatino Linotype" w:hAnsi="Palatino Linotype" w:cs="Arial"/>
          <w:color w:val="000000"/>
        </w:rPr>
        <w:t xml:space="preserve">- - - - - - - - - - - - - - - - - - - - - - - - - - - - - - - - - - - - - - - - - - - - - - - - - - - - - - - - - - - - - - - - - - - - - - - - - - - - - - - - - - - - - - - - - - - - - - - - - - - - - - - - - - - - - - - - - - - - - - - - - - - - - - - - - - - - - - - - - - - - - - - - - - - - - - - - - - - - - - - - - - - - - - - - - - - - - - - - - - - - - - - - - - - - - - - - - - - </w:t>
      </w:r>
    </w:p>
    <w:p w14:paraId="25CE81F5" w14:textId="77777777" w:rsidR="006052B8" w:rsidRPr="0062063D" w:rsidRDefault="006052B8" w:rsidP="006052B8">
      <w:pPr>
        <w:spacing w:before="120" w:after="120"/>
        <w:jc w:val="center"/>
        <w:rPr>
          <w:rFonts w:ascii="Palatino Linotype" w:hAnsi="Palatino Linotype" w:cs="Arial"/>
          <w:color w:val="000000"/>
        </w:rPr>
      </w:pPr>
      <w:r w:rsidRPr="0062063D">
        <w:rPr>
          <w:noProof/>
          <w:lang w:eastAsia="es-MX"/>
        </w:rPr>
        <w:lastRenderedPageBreak/>
        <mc:AlternateContent>
          <mc:Choice Requires="wps">
            <w:drawing>
              <wp:anchor distT="0" distB="0" distL="114300" distR="114300" simplePos="0" relativeHeight="251660288" behindDoc="0" locked="0" layoutInCell="1" allowOverlap="1" wp14:anchorId="102E63D1" wp14:editId="1A482351">
                <wp:simplePos x="0" y="0"/>
                <wp:positionH relativeFrom="margin">
                  <wp:posOffset>1838630</wp:posOffset>
                </wp:positionH>
                <wp:positionV relativeFrom="paragraph">
                  <wp:posOffset>909853</wp:posOffset>
                </wp:positionV>
                <wp:extent cx="2267712" cy="405442"/>
                <wp:effectExtent l="0" t="0" r="18415" b="1397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7712" cy="40544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8C19F" id="Rectángulo 48" o:spid="_x0000_s1026" style="position:absolute;margin-left:144.75pt;margin-top:71.65pt;width:178.55pt;height:3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" filled="f" strokecolor="red" strokeweight="1.5pt">
                <v:path arrowok="t"/>
                <w10:wrap anchorx="margin"/>
              </v:rect>
            </w:pict>
          </mc:Fallback>
        </mc:AlternateContent>
      </w:r>
      <w:r w:rsidRPr="0062063D">
        <w:rPr>
          <w:noProof/>
          <w:lang w:eastAsia="es-MX"/>
        </w:rPr>
        <w:drawing>
          <wp:inline distT="0" distB="0" distL="0" distR="0" wp14:anchorId="553517C0" wp14:editId="46EAB5DA">
            <wp:extent cx="5397345" cy="7256678"/>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080" cy="7338336"/>
                    </a:xfrm>
                    <a:prstGeom prst="rect">
                      <a:avLst/>
                    </a:prstGeom>
                    <a:noFill/>
                    <a:ln>
                      <a:noFill/>
                    </a:ln>
                  </pic:spPr>
                </pic:pic>
              </a:graphicData>
            </a:graphic>
          </wp:inline>
        </w:drawing>
      </w:r>
    </w:p>
    <w:p w14:paraId="7E5C6CB7" w14:textId="5B4CA160" w:rsidR="006052B8" w:rsidRPr="0062063D" w:rsidRDefault="00C21A37" w:rsidP="006052B8">
      <w:pPr>
        <w:spacing w:before="120" w:after="360"/>
        <w:jc w:val="center"/>
        <w:rPr>
          <w:rFonts w:ascii="Palatino Linotype" w:hAnsi="Palatino Linotype" w:cs="Arial"/>
          <w:color w:val="000000"/>
        </w:rPr>
      </w:pPr>
      <w:r w:rsidRPr="0062063D">
        <w:rPr>
          <w:noProof/>
          <w:lang w:eastAsia="es-MX"/>
        </w:rPr>
        <w:lastRenderedPageBreak/>
        <mc:AlternateContent>
          <mc:Choice Requires="wps">
            <w:drawing>
              <wp:anchor distT="0" distB="0" distL="114300" distR="114300" simplePos="0" relativeHeight="251661312" behindDoc="0" locked="0" layoutInCell="1" allowOverlap="1" wp14:anchorId="25D7B512" wp14:editId="0FD1364E">
                <wp:simplePos x="0" y="0"/>
                <wp:positionH relativeFrom="column">
                  <wp:posOffset>390220</wp:posOffset>
                </wp:positionH>
                <wp:positionV relativeFrom="paragraph">
                  <wp:posOffset>334670</wp:posOffset>
                </wp:positionV>
                <wp:extent cx="5227574" cy="694767"/>
                <wp:effectExtent l="57150" t="38100" r="68580" b="86360"/>
                <wp:wrapNone/>
                <wp:docPr id="4" name="Rectángulo 4"/>
                <wp:cNvGraphicFramePr/>
                <a:graphic xmlns:a="http://schemas.openxmlformats.org/drawingml/2006/main">
                  <a:graphicData uri="http://schemas.microsoft.com/office/word/2010/wordprocessingShape">
                    <wps:wsp>
                      <wps:cNvSpPr/>
                      <wps:spPr>
                        <a:xfrm>
                          <a:off x="0" y="0"/>
                          <a:ext cx="5227574" cy="69476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844E3" id="Rectángulo 4" o:spid="_x0000_s1026" style="position:absolute;margin-left:30.75pt;margin-top:26.35pt;width:411.6pt;height:5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" filled="f" strokecolor="red" strokeweight="2.25pt">
                <v:shadow on="t" color="black" opacity="22937f" origin=",.5" offset="0,.63889mm"/>
              </v:rect>
            </w:pict>
          </mc:Fallback>
        </mc:AlternateContent>
      </w:r>
      <w:r w:rsidR="006052B8" w:rsidRPr="0062063D">
        <w:rPr>
          <w:noProof/>
          <w:lang w:eastAsia="es-MX"/>
        </w:rPr>
        <w:drawing>
          <wp:inline distT="0" distB="0" distL="0" distR="0" wp14:anchorId="6A0A5311" wp14:editId="39D21474">
            <wp:extent cx="5447574" cy="3372307"/>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896" cy="3391697"/>
                    </a:xfrm>
                    <a:prstGeom prst="rect">
                      <a:avLst/>
                    </a:prstGeom>
                    <a:noFill/>
                    <a:ln>
                      <a:noFill/>
                    </a:ln>
                  </pic:spPr>
                </pic:pic>
              </a:graphicData>
            </a:graphic>
          </wp:inline>
        </w:drawing>
      </w:r>
    </w:p>
    <w:p w14:paraId="3AC3AB15" w14:textId="77777777" w:rsidR="006052B8" w:rsidRPr="0062063D" w:rsidRDefault="006052B8" w:rsidP="006052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62063D">
        <w:rPr>
          <w:rFonts w:ascii="Palatino Linotype" w:hAnsi="Palatino Linotype" w:cs="Arial"/>
        </w:rPr>
        <w:t>documental</w:t>
      </w:r>
      <w:r w:rsidRPr="0062063D">
        <w:rPr>
          <w:rFonts w:ascii="Palatino Linotype" w:hAnsi="Palatino Linotype" w:cs="Arial"/>
          <w:lang w:eastAsia="es-MX"/>
        </w:rPr>
        <w:t>.</w:t>
      </w:r>
    </w:p>
    <w:p w14:paraId="54CBC441" w14:textId="36D9ACC4" w:rsidR="006052B8" w:rsidRPr="0062063D" w:rsidRDefault="00C82DCD" w:rsidP="006052B8">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62063D">
        <w:rPr>
          <w:rFonts w:ascii="Palatino Linotype" w:hAnsi="Palatino Linotype" w:cs="Arial"/>
          <w:lang w:eastAsia="es-MX"/>
        </w:rPr>
        <w:t>Así, del formato remitido</w:t>
      </w:r>
      <w:r w:rsidR="00BF0FE9" w:rsidRPr="0062063D">
        <w:rPr>
          <w:rFonts w:ascii="Palatino Linotype" w:hAnsi="Palatino Linotype" w:cs="Arial"/>
          <w:lang w:eastAsia="es-MX"/>
        </w:rPr>
        <w:t>, en el campo correspondiente a percepciones, únicamente reporta los correspondientes a sueldo base y compensación, como se aprecia a continuación:</w:t>
      </w:r>
    </w:p>
    <w:p w14:paraId="2834C443" w14:textId="480C1825" w:rsidR="006052B8" w:rsidRPr="0062063D" w:rsidRDefault="00BF0FE9" w:rsidP="00BF0FE9">
      <w:pPr>
        <w:widowControl w:val="0"/>
        <w:tabs>
          <w:tab w:val="left" w:pos="1701"/>
          <w:tab w:val="left" w:pos="1843"/>
        </w:tabs>
        <w:autoSpaceDE w:val="0"/>
        <w:autoSpaceDN w:val="0"/>
        <w:adjustRightInd w:val="0"/>
        <w:spacing w:before="360" w:after="240" w:line="360" w:lineRule="auto"/>
        <w:jc w:val="center"/>
        <w:rPr>
          <w:rFonts w:ascii="Palatino Linotype" w:hAnsi="Palatino Linotype" w:cs="Arial"/>
          <w:lang w:eastAsia="es-MX"/>
        </w:rPr>
      </w:pPr>
      <w:r w:rsidRPr="0062063D">
        <w:rPr>
          <w:noProof/>
          <w:lang w:eastAsia="es-MX"/>
        </w:rPr>
        <w:drawing>
          <wp:inline distT="0" distB="0" distL="0" distR="0" wp14:anchorId="13072CDF" wp14:editId="0158FF37">
            <wp:extent cx="3157968" cy="842032"/>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435" cy="863221"/>
                    </a:xfrm>
                    <a:prstGeom prst="rect">
                      <a:avLst/>
                    </a:prstGeom>
                  </pic:spPr>
                </pic:pic>
              </a:graphicData>
            </a:graphic>
          </wp:inline>
        </w:drawing>
      </w:r>
    </w:p>
    <w:p w14:paraId="0B59FF3B" w14:textId="254BDABD" w:rsidR="006052B8" w:rsidRPr="0062063D" w:rsidRDefault="00BF0FE9" w:rsidP="006052B8">
      <w:pPr>
        <w:widowControl w:val="0"/>
        <w:tabs>
          <w:tab w:val="left" w:pos="1701"/>
          <w:tab w:val="left" w:pos="1843"/>
        </w:tabs>
        <w:autoSpaceDE w:val="0"/>
        <w:autoSpaceDN w:val="0"/>
        <w:adjustRightInd w:val="0"/>
        <w:spacing w:before="360" w:after="240" w:line="360" w:lineRule="auto"/>
        <w:jc w:val="both"/>
        <w:rPr>
          <w:rFonts w:ascii="Palatino Linotype" w:eastAsia="MS Mincho" w:hAnsi="Palatino Linotype" w:cs="Arial"/>
          <w:lang w:val="es-ES_tradnl"/>
        </w:rPr>
      </w:pPr>
      <w:r w:rsidRPr="0062063D">
        <w:rPr>
          <w:rFonts w:ascii="Palatino Linotype" w:hAnsi="Palatino Linotype" w:cs="Arial"/>
          <w:lang w:eastAsia="es-MX"/>
        </w:rPr>
        <w:lastRenderedPageBreak/>
        <w:t xml:space="preserve">Mientras que el formato oficial aprobado por el </w:t>
      </w:r>
      <w:r w:rsidRPr="0062063D">
        <w:rPr>
          <w:rFonts w:ascii="Palatino Linotype" w:eastAsia="MS Mincho" w:hAnsi="Palatino Linotype" w:cs="Arial"/>
          <w:lang w:val="es-ES_tradnl"/>
        </w:rPr>
        <w:t>Órgano Superior de Fiscalización del Estado de México (OSFEM), debe contener, de manera enunciativa más no limitativa, los siguientes, pudiéndose agregar, inclusive otros adicionales, como se muestra a continuación:</w:t>
      </w:r>
    </w:p>
    <w:p w14:paraId="672C3075" w14:textId="7CF9BEE3" w:rsidR="00BF0FE9" w:rsidRPr="0062063D" w:rsidRDefault="00BF0FE9" w:rsidP="006052B8">
      <w:pPr>
        <w:widowControl w:val="0"/>
        <w:tabs>
          <w:tab w:val="left" w:pos="1701"/>
          <w:tab w:val="left" w:pos="1843"/>
        </w:tabs>
        <w:autoSpaceDE w:val="0"/>
        <w:autoSpaceDN w:val="0"/>
        <w:adjustRightInd w:val="0"/>
        <w:spacing w:before="360" w:after="240" w:line="360" w:lineRule="auto"/>
        <w:jc w:val="both"/>
        <w:rPr>
          <w:rFonts w:ascii="Palatino Linotype" w:eastAsia="MS Mincho" w:hAnsi="Palatino Linotype" w:cs="Arial"/>
          <w:lang w:val="es-ES_tradnl"/>
        </w:rPr>
      </w:pPr>
      <w:r w:rsidRPr="0062063D">
        <w:rPr>
          <w:noProof/>
          <w:lang w:eastAsia="es-MX"/>
        </w:rPr>
        <w:drawing>
          <wp:inline distT="0" distB="0" distL="0" distR="0" wp14:anchorId="141D099F" wp14:editId="14B55A58">
            <wp:extent cx="5791835" cy="896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896620"/>
                    </a:xfrm>
                    <a:prstGeom prst="rect">
                      <a:avLst/>
                    </a:prstGeom>
                  </pic:spPr>
                </pic:pic>
              </a:graphicData>
            </a:graphic>
          </wp:inline>
        </w:drawing>
      </w:r>
    </w:p>
    <w:p w14:paraId="6A133D27" w14:textId="1980D8D4" w:rsidR="00BF0FE9" w:rsidRPr="0062063D" w:rsidRDefault="00BF0FE9" w:rsidP="006052B8">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62063D">
        <w:rPr>
          <w:rFonts w:ascii="Palatino Linotype" w:hAnsi="Palatino Linotype" w:cs="Arial"/>
          <w:lang w:eastAsia="es-MX"/>
        </w:rPr>
        <w:t>Por tanto, se advierte que la información remitida, no incluye dietas, bonos, aguinaldo, primas vacacionales y subsidios para el empleo, como percepciones, de los cuales, si bien, no pasa inadvertido, que algunos de ellos se otorgan de manera optativa, otros deben ser pagados de forma obligatoria como las primas y aguinaldos, los cuales no se detallan en los formatos entregados.</w:t>
      </w:r>
    </w:p>
    <w:p w14:paraId="26328E2A" w14:textId="49B1657B" w:rsidR="0084731A" w:rsidRPr="0062063D" w:rsidRDefault="0084731A" w:rsidP="0084731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2063D">
        <w:rPr>
          <w:rFonts w:ascii="Palatino Linotype" w:hAnsi="Palatino Linotype" w:cs="Arial"/>
        </w:rPr>
        <w:t xml:space="preserve">Atento a lo anterior, esta Ponencia Resolutora determina ordenar al </w:t>
      </w:r>
      <w:r w:rsidRPr="0062063D">
        <w:rPr>
          <w:rFonts w:ascii="Palatino Linotype" w:hAnsi="Palatino Linotype" w:cs="Arial"/>
          <w:b/>
        </w:rPr>
        <w:t>SUJETO OBLIGADO</w:t>
      </w:r>
      <w:r w:rsidRPr="0062063D">
        <w:rPr>
          <w:rFonts w:ascii="Palatino Linotype" w:hAnsi="Palatino Linotype" w:cs="Arial"/>
        </w:rPr>
        <w:t xml:space="preserve">, la entrega al </w:t>
      </w:r>
      <w:r w:rsidRPr="0062063D">
        <w:rPr>
          <w:rFonts w:ascii="Palatino Linotype" w:hAnsi="Palatino Linotype" w:cs="Arial"/>
          <w:b/>
        </w:rPr>
        <w:t>RECURRENTE</w:t>
      </w:r>
      <w:r w:rsidRPr="0062063D">
        <w:rPr>
          <w:rFonts w:ascii="Palatino Linotype" w:hAnsi="Palatino Linotype" w:cs="Arial"/>
        </w:rPr>
        <w:t xml:space="preserve">, en </w:t>
      </w:r>
      <w:r w:rsidRPr="0062063D">
        <w:rPr>
          <w:rFonts w:ascii="Palatino Linotype" w:hAnsi="Palatino Linotype" w:cs="Arial"/>
          <w:b/>
        </w:rPr>
        <w:t>versión pública</w:t>
      </w:r>
      <w:r w:rsidRPr="0062063D">
        <w:rPr>
          <w:rFonts w:ascii="Palatino Linotype" w:hAnsi="Palatino Linotype" w:cs="Arial"/>
        </w:rPr>
        <w:t>, la nómina general del personal adscrito al Organismo Público Descentralizado para la Prestación de Servicios de Agua Potable Alcantarillado y Saneamiento de Coacalco de Berriozábal, de la primera quincena de julio de 2018 a la segunda quincena de junio de 2019.</w:t>
      </w:r>
    </w:p>
    <w:p w14:paraId="14EFFE71"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w:t>
      </w:r>
      <w:r w:rsidRPr="0062063D">
        <w:rPr>
          <w:rFonts w:ascii="Palatino Linotype" w:hAnsi="Palatino Linotype" w:cs="Arial"/>
        </w:rPr>
        <w:t>deberá</w:t>
      </w:r>
      <w:r w:rsidRPr="0062063D">
        <w:rPr>
          <w:rFonts w:ascii="Palatino Linotype" w:hAnsi="Palatino Linotype"/>
          <w:color w:val="000000"/>
        </w:rPr>
        <w:t xml:space="preserve"> </w:t>
      </w:r>
      <w:r w:rsidRPr="0062063D">
        <w:rPr>
          <w:rFonts w:ascii="Palatino Linotype" w:eastAsia="Arial Unicode MS" w:hAnsi="Palatino Linotype" w:cs="Arial"/>
        </w:rPr>
        <w:t>omitir, eliminar o suprimir la</w:t>
      </w:r>
      <w:r w:rsidRPr="0062063D">
        <w:rPr>
          <w:rFonts w:ascii="Palatino Linotype" w:hAnsi="Palatino Linotype"/>
          <w:color w:val="000000"/>
        </w:rPr>
        <w:t xml:space="preserve"> </w:t>
      </w:r>
      <w:r w:rsidRPr="0062063D">
        <w:rPr>
          <w:rFonts w:ascii="Palatino Linotype" w:hAnsi="Palatino Linotype"/>
          <w:color w:val="000000"/>
        </w:rPr>
        <w:lastRenderedPageBreak/>
        <w:t xml:space="preserve">información </w:t>
      </w:r>
      <w:r w:rsidRPr="0062063D">
        <w:rPr>
          <w:rFonts w:ascii="Palatino Linotype" w:hAnsi="Palatino Linotype"/>
          <w:b/>
          <w:color w:val="000000"/>
        </w:rPr>
        <w:t>confidencial</w:t>
      </w:r>
      <w:r w:rsidRPr="0062063D">
        <w:rPr>
          <w:rFonts w:ascii="Palatino Linotype" w:eastAsia="Arial Unicode MS" w:hAnsi="Palatino Linotype" w:cs="Arial"/>
        </w:rPr>
        <w:t xml:space="preserve">. En ese sentido, </w:t>
      </w:r>
      <w:r w:rsidRPr="0062063D">
        <w:rPr>
          <w:rFonts w:ascii="Palatino Linotype" w:hAnsi="Palatino Linotype" w:cs="Arial"/>
          <w:lang w:val="es-ES_tradnl"/>
        </w:rPr>
        <w:t xml:space="preserve">sólo podrán </w:t>
      </w:r>
      <w:r w:rsidRPr="0062063D">
        <w:rPr>
          <w:rFonts w:ascii="Palatino Linotype" w:hAnsi="Palatino Linotype" w:cs="Arial"/>
        </w:rPr>
        <w:t>ser</w:t>
      </w:r>
      <w:r w:rsidRPr="0062063D">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2063D">
        <w:rPr>
          <w:rFonts w:ascii="Palatino Linotype" w:hAnsi="Palatino Linotype" w:cs="Arial"/>
        </w:rPr>
        <w:t xml:space="preserve"> que el Comité de Transparencia del </w:t>
      </w:r>
      <w:r w:rsidRPr="0062063D">
        <w:rPr>
          <w:rFonts w:ascii="Palatino Linotype" w:hAnsi="Palatino Linotype" w:cs="Arial"/>
          <w:b/>
        </w:rPr>
        <w:t>SUJETO OBLIGADO</w:t>
      </w:r>
      <w:r w:rsidRPr="0062063D">
        <w:rPr>
          <w:rFonts w:ascii="Palatino Linotype" w:hAnsi="Palatino Linotype" w:cs="Arial"/>
        </w:rPr>
        <w:t xml:space="preserve"> emita el Acuerdo de Clasificación correspondiente</w:t>
      </w:r>
      <w:r w:rsidRPr="0062063D">
        <w:rPr>
          <w:rFonts w:ascii="Palatino Linotype" w:hAnsi="Palatino Linotype" w:cs="Arial"/>
          <w:lang w:val="es-ES_tradnl"/>
        </w:rPr>
        <w:t xml:space="preserve"> debidamente fundado y motivado, en el cual se</w:t>
      </w:r>
      <w:r w:rsidRPr="0062063D">
        <w:rPr>
          <w:rFonts w:ascii="Palatino Linotype" w:hAnsi="Palatino Linotype" w:cs="Arial"/>
        </w:rPr>
        <w:t xml:space="preserve"> sustente la versión pública, </w:t>
      </w:r>
      <w:r w:rsidRPr="0062063D">
        <w:rPr>
          <w:rFonts w:ascii="Palatino Linotype" w:hAnsi="Palatino Linotype" w:cs="Arial"/>
          <w:lang w:val="es-ES_tradnl"/>
        </w:rPr>
        <w:t xml:space="preserve">en </w:t>
      </w:r>
      <w:r w:rsidRPr="0062063D">
        <w:rPr>
          <w:rFonts w:ascii="Palatino Linotype" w:hAnsi="Palatino Linotype" w:cs="Arial"/>
          <w:noProof/>
          <w:lang w:eastAsia="es-MX"/>
        </w:rPr>
        <w:t>términos</w:t>
      </w:r>
      <w:r w:rsidRPr="0062063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5600E694" w14:textId="77777777" w:rsidR="0084731A" w:rsidRPr="0062063D" w:rsidRDefault="0084731A" w:rsidP="0084731A">
      <w:pPr>
        <w:spacing w:before="120" w:after="120"/>
        <w:ind w:left="709" w:right="709"/>
        <w:jc w:val="center"/>
        <w:rPr>
          <w:rFonts w:ascii="Palatino Linotype" w:hAnsi="Palatino Linotype" w:cs="Arial"/>
          <w:b/>
          <w:i/>
          <w:sz w:val="22"/>
        </w:rPr>
      </w:pPr>
      <w:r w:rsidRPr="0062063D">
        <w:rPr>
          <w:rFonts w:ascii="Palatino Linotype" w:hAnsi="Palatino Linotype" w:cs="Arial"/>
          <w:b/>
          <w:i/>
          <w:sz w:val="22"/>
        </w:rPr>
        <w:t>Ley de Transparencia y Acceso a la Información Pública del Estado de México y Municipios</w:t>
      </w:r>
    </w:p>
    <w:p w14:paraId="7B9A9813" w14:textId="77777777" w:rsidR="0084731A" w:rsidRPr="0062063D" w:rsidRDefault="0084731A" w:rsidP="0084731A">
      <w:pPr>
        <w:autoSpaceDE w:val="0"/>
        <w:autoSpaceDN w:val="0"/>
        <w:adjustRightInd w:val="0"/>
        <w:spacing w:before="240" w:after="10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r w:rsidRPr="0062063D">
        <w:rPr>
          <w:rFonts w:ascii="Palatino Linotype" w:hAnsi="Palatino Linotype" w:cs="Arial"/>
          <w:b/>
          <w:i/>
          <w:sz w:val="22"/>
          <w:szCs w:val="22"/>
          <w:lang w:eastAsia="es-MX"/>
        </w:rPr>
        <w:t xml:space="preserve">Artículo 49. </w:t>
      </w:r>
      <w:r w:rsidRPr="0062063D">
        <w:rPr>
          <w:rFonts w:ascii="Palatino Linotype" w:hAnsi="Palatino Linotype" w:cs="Arial"/>
          <w:i/>
          <w:sz w:val="22"/>
          <w:szCs w:val="22"/>
          <w:lang w:eastAsia="es-MX"/>
        </w:rPr>
        <w:t xml:space="preserve">Los </w:t>
      </w:r>
      <w:r w:rsidRPr="0062063D">
        <w:rPr>
          <w:rFonts w:ascii="Palatino Linotype" w:hAnsi="Palatino Linotype" w:cs="Arial"/>
          <w:i/>
          <w:sz w:val="22"/>
        </w:rPr>
        <w:t>Comités</w:t>
      </w:r>
      <w:r w:rsidRPr="0062063D">
        <w:rPr>
          <w:rFonts w:ascii="Palatino Linotype" w:hAnsi="Palatino Linotype" w:cs="Arial"/>
          <w:i/>
          <w:sz w:val="22"/>
          <w:szCs w:val="22"/>
          <w:lang w:eastAsia="es-MX"/>
        </w:rPr>
        <w:t xml:space="preserve"> de </w:t>
      </w:r>
      <w:r w:rsidRPr="0062063D">
        <w:rPr>
          <w:rFonts w:ascii="Palatino Linotype" w:hAnsi="Palatino Linotype" w:cs="Arial"/>
          <w:i/>
          <w:sz w:val="22"/>
          <w:lang w:eastAsia="es-MX"/>
        </w:rPr>
        <w:t>Transparencia</w:t>
      </w:r>
      <w:r w:rsidRPr="0062063D">
        <w:rPr>
          <w:rFonts w:ascii="Palatino Linotype" w:hAnsi="Palatino Linotype" w:cs="Arial"/>
          <w:i/>
          <w:sz w:val="22"/>
          <w:szCs w:val="22"/>
          <w:lang w:eastAsia="es-MX"/>
        </w:rPr>
        <w:t xml:space="preserve"> </w:t>
      </w:r>
      <w:r w:rsidRPr="0062063D">
        <w:rPr>
          <w:rFonts w:ascii="Palatino Linotype" w:hAnsi="Palatino Linotype"/>
          <w:i/>
          <w:sz w:val="22"/>
          <w:szCs w:val="22"/>
        </w:rPr>
        <w:t>tendrán</w:t>
      </w:r>
      <w:r w:rsidRPr="0062063D">
        <w:rPr>
          <w:rFonts w:ascii="Palatino Linotype" w:hAnsi="Palatino Linotype" w:cs="Arial"/>
          <w:i/>
          <w:sz w:val="22"/>
          <w:szCs w:val="22"/>
          <w:lang w:eastAsia="es-MX"/>
        </w:rPr>
        <w:t xml:space="preserve"> las siguientes atribuciones:</w:t>
      </w:r>
    </w:p>
    <w:p w14:paraId="74C908B6" w14:textId="77777777" w:rsidR="0084731A" w:rsidRPr="0062063D" w:rsidRDefault="0084731A" w:rsidP="0084731A">
      <w:pPr>
        <w:autoSpaceDE w:val="0"/>
        <w:autoSpaceDN w:val="0"/>
        <w:adjustRightInd w:val="0"/>
        <w:spacing w:before="100" w:after="1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VIII.</w:t>
      </w:r>
      <w:r w:rsidRPr="0062063D">
        <w:rPr>
          <w:rFonts w:ascii="Palatino Linotype" w:hAnsi="Palatino Linotype" w:cs="Arial"/>
          <w:i/>
          <w:sz w:val="22"/>
          <w:szCs w:val="22"/>
          <w:lang w:eastAsia="es-MX"/>
        </w:rPr>
        <w:t xml:space="preserve"> Aprobar, </w:t>
      </w:r>
      <w:r w:rsidRPr="0062063D">
        <w:rPr>
          <w:rFonts w:ascii="Palatino Linotype" w:hAnsi="Palatino Linotype" w:cs="Arial"/>
          <w:i/>
          <w:sz w:val="22"/>
        </w:rPr>
        <w:t>modificar</w:t>
      </w:r>
      <w:r w:rsidRPr="0062063D">
        <w:rPr>
          <w:rFonts w:ascii="Palatino Linotype" w:hAnsi="Palatino Linotype" w:cs="Arial"/>
          <w:i/>
          <w:sz w:val="22"/>
          <w:szCs w:val="22"/>
          <w:lang w:eastAsia="es-MX"/>
        </w:rPr>
        <w:t xml:space="preserve"> o revocar la clasificación de la información;</w:t>
      </w:r>
    </w:p>
    <w:p w14:paraId="5F60190A" w14:textId="77777777" w:rsidR="0084731A" w:rsidRPr="0062063D" w:rsidRDefault="0084731A" w:rsidP="0084731A">
      <w:pPr>
        <w:autoSpaceDE w:val="0"/>
        <w:autoSpaceDN w:val="0"/>
        <w:adjustRightInd w:val="0"/>
        <w:spacing w:before="100" w:after="1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Artículo 132.</w:t>
      </w:r>
      <w:r w:rsidRPr="0062063D">
        <w:rPr>
          <w:rFonts w:ascii="Palatino Linotype" w:hAnsi="Palatino Linotype" w:cs="Arial"/>
          <w:i/>
          <w:sz w:val="22"/>
          <w:szCs w:val="22"/>
          <w:lang w:eastAsia="es-MX"/>
        </w:rPr>
        <w:t xml:space="preserve"> La </w:t>
      </w:r>
      <w:r w:rsidRPr="0062063D">
        <w:rPr>
          <w:rFonts w:ascii="Palatino Linotype" w:hAnsi="Palatino Linotype" w:cs="Arial"/>
          <w:i/>
          <w:sz w:val="22"/>
          <w:lang w:eastAsia="es-MX"/>
        </w:rPr>
        <w:t>clasificación</w:t>
      </w:r>
      <w:r w:rsidRPr="0062063D">
        <w:rPr>
          <w:rFonts w:ascii="Palatino Linotype" w:hAnsi="Palatino Linotype" w:cs="Arial"/>
          <w:i/>
          <w:sz w:val="22"/>
          <w:szCs w:val="22"/>
          <w:lang w:eastAsia="es-MX"/>
        </w:rPr>
        <w:t xml:space="preserve"> de la información se llevará a cabo en el momento en que:</w:t>
      </w:r>
    </w:p>
    <w:p w14:paraId="04AD7645" w14:textId="77777777" w:rsidR="0084731A" w:rsidRPr="0062063D" w:rsidRDefault="0084731A" w:rsidP="0084731A">
      <w:pPr>
        <w:autoSpaceDE w:val="0"/>
        <w:autoSpaceDN w:val="0"/>
        <w:adjustRightInd w:val="0"/>
        <w:spacing w:before="100" w:after="10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
    <w:p w14:paraId="0D9EDC2F" w14:textId="77777777" w:rsidR="0084731A" w:rsidRPr="0062063D" w:rsidRDefault="0084731A" w:rsidP="0084731A">
      <w:pPr>
        <w:autoSpaceDE w:val="0"/>
        <w:autoSpaceDN w:val="0"/>
        <w:adjustRightInd w:val="0"/>
        <w:spacing w:before="100" w:after="1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II.</w:t>
      </w:r>
      <w:r w:rsidRPr="0062063D">
        <w:rPr>
          <w:rFonts w:ascii="Palatino Linotype" w:hAnsi="Palatino Linotype" w:cs="Arial"/>
          <w:i/>
          <w:sz w:val="22"/>
          <w:szCs w:val="22"/>
          <w:lang w:eastAsia="es-MX"/>
        </w:rPr>
        <w:t xml:space="preserve"> Se determine </w:t>
      </w:r>
      <w:r w:rsidRPr="0062063D">
        <w:rPr>
          <w:rFonts w:ascii="Palatino Linotype" w:hAnsi="Palatino Linotype" w:cs="Arial"/>
          <w:i/>
          <w:sz w:val="22"/>
          <w:lang w:eastAsia="es-MX"/>
        </w:rPr>
        <w:t>mediante</w:t>
      </w:r>
      <w:r w:rsidRPr="0062063D">
        <w:rPr>
          <w:rFonts w:ascii="Palatino Linotype" w:hAnsi="Palatino Linotype" w:cs="Arial"/>
          <w:i/>
          <w:sz w:val="22"/>
          <w:szCs w:val="22"/>
          <w:lang w:eastAsia="es-MX"/>
        </w:rPr>
        <w:t xml:space="preserve"> resolución de autoridad competente; o</w:t>
      </w:r>
    </w:p>
    <w:p w14:paraId="2271A382" w14:textId="77777777" w:rsidR="0084731A" w:rsidRPr="0062063D" w:rsidRDefault="0084731A" w:rsidP="0084731A">
      <w:pPr>
        <w:autoSpaceDE w:val="0"/>
        <w:autoSpaceDN w:val="0"/>
        <w:adjustRightInd w:val="0"/>
        <w:spacing w:before="100" w:after="1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III</w:t>
      </w:r>
      <w:r w:rsidRPr="0062063D">
        <w:rPr>
          <w:rFonts w:ascii="Palatino Linotype" w:hAnsi="Palatino Linotype" w:cs="Arial"/>
          <w:i/>
          <w:sz w:val="22"/>
          <w:szCs w:val="22"/>
          <w:lang w:eastAsia="es-MX"/>
        </w:rPr>
        <w:t xml:space="preserve">. Se generen </w:t>
      </w:r>
      <w:r w:rsidRPr="0062063D">
        <w:rPr>
          <w:rFonts w:ascii="Palatino Linotype" w:hAnsi="Palatino Linotype" w:cs="Arial"/>
          <w:i/>
          <w:sz w:val="22"/>
          <w:lang w:eastAsia="es-MX"/>
        </w:rPr>
        <w:t>versiones</w:t>
      </w:r>
      <w:r w:rsidRPr="0062063D">
        <w:rPr>
          <w:rFonts w:ascii="Palatino Linotype" w:hAnsi="Palatino Linotype" w:cs="Arial"/>
          <w:i/>
          <w:sz w:val="22"/>
          <w:szCs w:val="22"/>
          <w:lang w:eastAsia="es-MX"/>
        </w:rPr>
        <w:t xml:space="preserve"> públicas para dar cumplimiento a las obligaciones de transparencia previstas en esta Ley.”</w:t>
      </w:r>
    </w:p>
    <w:p w14:paraId="04025384" w14:textId="77777777" w:rsidR="00F10ABB" w:rsidRDefault="00F10ABB" w:rsidP="00F10ABB">
      <w:pPr>
        <w:ind w:left="709" w:right="709"/>
        <w:jc w:val="center"/>
        <w:rPr>
          <w:rFonts w:ascii="Palatino Linotype" w:hAnsi="Palatino Linotype" w:cs="Arial"/>
          <w:b/>
          <w:i/>
          <w:sz w:val="22"/>
          <w:szCs w:val="22"/>
          <w:lang w:eastAsia="es-MX"/>
        </w:rPr>
      </w:pPr>
    </w:p>
    <w:p w14:paraId="7C9A810C" w14:textId="77777777" w:rsidR="0084731A" w:rsidRDefault="0084731A" w:rsidP="00F10ABB">
      <w:pPr>
        <w:ind w:left="709" w:right="709"/>
        <w:jc w:val="center"/>
        <w:rPr>
          <w:rFonts w:ascii="Palatino Linotype" w:hAnsi="Palatino Linotype" w:cs="Arial"/>
          <w:b/>
          <w:i/>
          <w:sz w:val="22"/>
        </w:rPr>
      </w:pPr>
      <w:r w:rsidRPr="0062063D">
        <w:rPr>
          <w:rFonts w:ascii="Palatino Linotype" w:hAnsi="Palatino Linotype" w:cs="Arial"/>
          <w:b/>
          <w:i/>
          <w:sz w:val="22"/>
          <w:szCs w:val="22"/>
          <w:lang w:eastAsia="es-MX"/>
        </w:rPr>
        <w:t xml:space="preserve">Lineamientos Generales en materia de Clasificación y Desclasificación de la </w:t>
      </w:r>
      <w:r w:rsidRPr="0062063D">
        <w:rPr>
          <w:rFonts w:ascii="Palatino Linotype" w:hAnsi="Palatino Linotype" w:cs="Arial"/>
          <w:b/>
          <w:i/>
          <w:sz w:val="22"/>
        </w:rPr>
        <w:t>Información, así como para la elaboración de Versiones Públicas</w:t>
      </w:r>
    </w:p>
    <w:p w14:paraId="58E92A23" w14:textId="77777777" w:rsidR="00F10ABB" w:rsidRPr="0062063D" w:rsidRDefault="00F10ABB" w:rsidP="00F10ABB">
      <w:pPr>
        <w:ind w:left="709" w:right="709"/>
        <w:jc w:val="center"/>
        <w:rPr>
          <w:rFonts w:ascii="Palatino Linotype" w:hAnsi="Palatino Linotype" w:cs="Arial"/>
          <w:b/>
          <w:i/>
          <w:sz w:val="22"/>
          <w:szCs w:val="22"/>
          <w:lang w:eastAsia="es-MX"/>
        </w:rPr>
      </w:pPr>
    </w:p>
    <w:p w14:paraId="4E55ACDC" w14:textId="77777777" w:rsidR="0084731A" w:rsidRPr="0062063D" w:rsidRDefault="0084731A" w:rsidP="00F10ABB">
      <w:pPr>
        <w:autoSpaceDE w:val="0"/>
        <w:autoSpaceDN w:val="0"/>
        <w:adjustRightInd w:val="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r w:rsidRPr="0062063D">
        <w:rPr>
          <w:rFonts w:ascii="Palatino Linotype" w:hAnsi="Palatino Linotype" w:cs="Arial"/>
          <w:b/>
          <w:i/>
          <w:sz w:val="22"/>
          <w:szCs w:val="22"/>
          <w:lang w:eastAsia="es-MX"/>
        </w:rPr>
        <w:t>Segundo.-</w:t>
      </w:r>
      <w:r w:rsidRPr="0062063D">
        <w:rPr>
          <w:rFonts w:ascii="Palatino Linotype" w:hAnsi="Palatino Linotype" w:cs="Arial"/>
          <w:i/>
          <w:sz w:val="22"/>
          <w:szCs w:val="22"/>
          <w:lang w:eastAsia="es-MX"/>
        </w:rPr>
        <w:t xml:space="preserve"> Para </w:t>
      </w:r>
      <w:r w:rsidRPr="0062063D">
        <w:rPr>
          <w:rFonts w:ascii="Palatino Linotype" w:hAnsi="Palatino Linotype" w:cs="Arial"/>
          <w:i/>
          <w:sz w:val="22"/>
          <w:lang w:eastAsia="es-MX"/>
        </w:rPr>
        <w:t>efectos</w:t>
      </w:r>
      <w:r w:rsidRPr="0062063D">
        <w:rPr>
          <w:rFonts w:ascii="Palatino Linotype" w:hAnsi="Palatino Linotype" w:cs="Arial"/>
          <w:i/>
          <w:sz w:val="22"/>
          <w:szCs w:val="22"/>
          <w:lang w:eastAsia="es-MX"/>
        </w:rPr>
        <w:t xml:space="preserve"> de los </w:t>
      </w:r>
      <w:r w:rsidRPr="0062063D">
        <w:rPr>
          <w:rFonts w:ascii="Palatino Linotype" w:hAnsi="Palatino Linotype" w:cs="Arial"/>
          <w:i/>
          <w:sz w:val="22"/>
        </w:rPr>
        <w:t>presentes</w:t>
      </w:r>
      <w:r w:rsidRPr="0062063D">
        <w:rPr>
          <w:rFonts w:ascii="Palatino Linotype" w:hAnsi="Palatino Linotype" w:cs="Arial"/>
          <w:i/>
          <w:sz w:val="22"/>
          <w:szCs w:val="22"/>
          <w:lang w:eastAsia="es-MX"/>
        </w:rPr>
        <w:t xml:space="preserve"> Lineamientos Generales, se entenderá por:</w:t>
      </w:r>
    </w:p>
    <w:p w14:paraId="47D5455E"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lastRenderedPageBreak/>
        <w:t>XVIII.</w:t>
      </w:r>
      <w:r w:rsidRPr="0062063D">
        <w:rPr>
          <w:rFonts w:ascii="Palatino Linotype" w:hAnsi="Palatino Linotype" w:cs="Arial"/>
          <w:i/>
          <w:sz w:val="22"/>
          <w:szCs w:val="22"/>
          <w:lang w:eastAsia="es-MX"/>
        </w:rPr>
        <w:t xml:space="preserve"> </w:t>
      </w:r>
      <w:r w:rsidRPr="0062063D">
        <w:rPr>
          <w:rFonts w:ascii="Palatino Linotype" w:hAnsi="Palatino Linotype" w:cs="Arial"/>
          <w:b/>
          <w:i/>
          <w:sz w:val="22"/>
          <w:szCs w:val="22"/>
          <w:lang w:eastAsia="es-MX"/>
        </w:rPr>
        <w:t>Versión pública:</w:t>
      </w:r>
      <w:r w:rsidRPr="0062063D">
        <w:rPr>
          <w:rFonts w:ascii="Palatino Linotype" w:hAnsi="Palatino Linotype" w:cs="Arial"/>
          <w:i/>
          <w:sz w:val="22"/>
          <w:szCs w:val="22"/>
          <w:lang w:eastAsia="es-MX"/>
        </w:rPr>
        <w:t xml:space="preserve"> El </w:t>
      </w:r>
      <w:r w:rsidRPr="0062063D">
        <w:rPr>
          <w:rFonts w:ascii="Palatino Linotype" w:hAnsi="Palatino Linotype" w:cs="Arial"/>
          <w:bCs/>
          <w:i/>
          <w:noProof/>
          <w:sz w:val="22"/>
        </w:rPr>
        <w:t>documento</w:t>
      </w:r>
      <w:r w:rsidRPr="0062063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2063D">
        <w:rPr>
          <w:rFonts w:ascii="Palatino Linotype" w:hAnsi="Palatino Linotype" w:cs="Arial"/>
          <w:b/>
          <w:i/>
          <w:sz w:val="22"/>
          <w:szCs w:val="22"/>
          <w:u w:val="single"/>
          <w:lang w:eastAsia="es-MX"/>
        </w:rPr>
        <w:t>fundando y motivando la</w:t>
      </w:r>
      <w:r w:rsidRPr="0062063D">
        <w:rPr>
          <w:rFonts w:ascii="Palatino Linotype" w:hAnsi="Palatino Linotype" w:cs="Arial"/>
          <w:i/>
          <w:sz w:val="22"/>
          <w:szCs w:val="22"/>
          <w:lang w:eastAsia="es-MX"/>
        </w:rPr>
        <w:t xml:space="preserve"> reserva o </w:t>
      </w:r>
      <w:r w:rsidRPr="0062063D">
        <w:rPr>
          <w:rFonts w:ascii="Palatino Linotype" w:hAnsi="Palatino Linotype" w:cs="Arial"/>
          <w:b/>
          <w:i/>
          <w:sz w:val="22"/>
          <w:szCs w:val="22"/>
          <w:u w:val="single"/>
          <w:lang w:eastAsia="es-MX"/>
        </w:rPr>
        <w:t>confidencialidad</w:t>
      </w:r>
      <w:r w:rsidRPr="0062063D">
        <w:rPr>
          <w:rFonts w:ascii="Palatino Linotype" w:hAnsi="Palatino Linotype" w:cs="Arial"/>
          <w:i/>
          <w:sz w:val="22"/>
          <w:szCs w:val="22"/>
          <w:lang w:eastAsia="es-MX"/>
        </w:rPr>
        <w:t xml:space="preserve">, a través de la resolución que para tal efecto emita el </w:t>
      </w:r>
      <w:r w:rsidRPr="0062063D">
        <w:rPr>
          <w:rFonts w:ascii="Palatino Linotype" w:hAnsi="Palatino Linotype" w:cs="Arial"/>
          <w:bCs/>
          <w:i/>
          <w:noProof/>
          <w:sz w:val="22"/>
        </w:rPr>
        <w:t>Comité</w:t>
      </w:r>
      <w:r w:rsidRPr="0062063D">
        <w:rPr>
          <w:rFonts w:ascii="Palatino Linotype" w:hAnsi="Palatino Linotype" w:cs="Arial"/>
          <w:i/>
          <w:sz w:val="22"/>
          <w:szCs w:val="22"/>
          <w:lang w:eastAsia="es-MX"/>
        </w:rPr>
        <w:t xml:space="preserve"> de Transparencia.</w:t>
      </w:r>
    </w:p>
    <w:p w14:paraId="5BD311FF"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Cuarto.</w:t>
      </w:r>
      <w:r w:rsidRPr="0062063D">
        <w:rPr>
          <w:rFonts w:ascii="Palatino Linotype" w:hAnsi="Palatino Linotype" w:cs="Arial"/>
          <w:i/>
          <w:sz w:val="22"/>
          <w:szCs w:val="22"/>
          <w:lang w:eastAsia="es-MX"/>
        </w:rPr>
        <w:t xml:space="preserve"> Para clasificar la información como reservada o confidencial, de manera total o parcial, el </w:t>
      </w:r>
      <w:r w:rsidRPr="0062063D">
        <w:rPr>
          <w:rFonts w:ascii="Palatino Linotype" w:hAnsi="Palatino Linotype" w:cs="Arial"/>
          <w:i/>
          <w:sz w:val="22"/>
          <w:lang w:eastAsia="es-MX"/>
        </w:rPr>
        <w:t>titular</w:t>
      </w:r>
      <w:r w:rsidRPr="0062063D">
        <w:rPr>
          <w:rFonts w:ascii="Palatino Linotype" w:hAnsi="Palatino Linotype" w:cs="Arial"/>
          <w:i/>
          <w:sz w:val="22"/>
          <w:szCs w:val="22"/>
          <w:lang w:eastAsia="es-MX"/>
        </w:rPr>
        <w:t xml:space="preserve"> del </w:t>
      </w:r>
      <w:r w:rsidRPr="0062063D">
        <w:rPr>
          <w:rFonts w:ascii="Palatino Linotype" w:hAnsi="Palatino Linotype" w:cs="Arial"/>
          <w:bCs/>
          <w:i/>
          <w:noProof/>
          <w:sz w:val="22"/>
        </w:rPr>
        <w:t>área</w:t>
      </w:r>
      <w:r w:rsidRPr="0062063D">
        <w:rPr>
          <w:rFonts w:ascii="Palatino Linotype" w:hAnsi="Palatino Linotype" w:cs="Arial"/>
          <w:i/>
          <w:sz w:val="22"/>
          <w:szCs w:val="22"/>
          <w:lang w:eastAsia="es-MX"/>
        </w:rPr>
        <w:t xml:space="preserve"> del sujeto </w:t>
      </w:r>
      <w:r w:rsidRPr="0062063D">
        <w:rPr>
          <w:rFonts w:ascii="Palatino Linotype" w:hAnsi="Palatino Linotype" w:cs="Arial"/>
          <w:i/>
          <w:sz w:val="22"/>
        </w:rPr>
        <w:t>obligado</w:t>
      </w:r>
      <w:r w:rsidRPr="0062063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663E3A"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Los sujetos obligados deberán aplicar, de manera estricta, las excepciones al derecho de acceso a la </w:t>
      </w:r>
      <w:r w:rsidRPr="0062063D">
        <w:rPr>
          <w:rFonts w:ascii="Palatino Linotype" w:hAnsi="Palatino Linotype" w:cs="Arial"/>
          <w:bCs/>
          <w:i/>
          <w:noProof/>
          <w:sz w:val="22"/>
        </w:rPr>
        <w:t>información</w:t>
      </w:r>
      <w:r w:rsidRPr="0062063D">
        <w:rPr>
          <w:rFonts w:ascii="Palatino Linotype" w:hAnsi="Palatino Linotype" w:cs="Arial"/>
          <w:i/>
          <w:sz w:val="22"/>
          <w:szCs w:val="22"/>
          <w:lang w:eastAsia="es-MX"/>
        </w:rPr>
        <w:t xml:space="preserve"> y sólo </w:t>
      </w:r>
      <w:r w:rsidRPr="0062063D">
        <w:rPr>
          <w:rFonts w:ascii="Palatino Linotype" w:hAnsi="Palatino Linotype" w:cs="Arial"/>
          <w:i/>
          <w:sz w:val="22"/>
        </w:rPr>
        <w:t>podrán</w:t>
      </w:r>
      <w:r w:rsidRPr="0062063D">
        <w:rPr>
          <w:rFonts w:ascii="Palatino Linotype" w:hAnsi="Palatino Linotype" w:cs="Arial"/>
          <w:i/>
          <w:sz w:val="22"/>
          <w:szCs w:val="22"/>
          <w:lang w:eastAsia="es-MX"/>
        </w:rPr>
        <w:t xml:space="preserve"> invocarlas cuando acrediten su procedencia.</w:t>
      </w:r>
    </w:p>
    <w:p w14:paraId="2C6E01B3"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Quinto.</w:t>
      </w:r>
      <w:r w:rsidRPr="0062063D">
        <w:rPr>
          <w:rFonts w:ascii="Palatino Linotype" w:hAnsi="Palatino Linotype" w:cs="Arial"/>
          <w:i/>
          <w:sz w:val="22"/>
          <w:szCs w:val="22"/>
          <w:lang w:eastAsia="es-MX"/>
        </w:rPr>
        <w:t xml:space="preserve"> La carga de </w:t>
      </w:r>
      <w:r w:rsidRPr="0062063D">
        <w:rPr>
          <w:rFonts w:ascii="Palatino Linotype" w:hAnsi="Palatino Linotype" w:cs="Arial"/>
          <w:i/>
          <w:sz w:val="22"/>
          <w:lang w:eastAsia="es-MX"/>
        </w:rPr>
        <w:t>la</w:t>
      </w:r>
      <w:r w:rsidRPr="0062063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2063D">
        <w:rPr>
          <w:rFonts w:ascii="Palatino Linotype" w:hAnsi="Palatino Linotype" w:cs="Arial"/>
          <w:i/>
          <w:sz w:val="22"/>
        </w:rPr>
        <w:t>corresponderá</w:t>
      </w:r>
      <w:r w:rsidRPr="0062063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440693"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Sexto.</w:t>
      </w:r>
      <w:r w:rsidRPr="0062063D">
        <w:rPr>
          <w:rFonts w:ascii="Palatino Linotype" w:hAnsi="Palatino Linotype" w:cs="Arial"/>
          <w:i/>
          <w:sz w:val="22"/>
          <w:szCs w:val="22"/>
          <w:lang w:eastAsia="es-MX"/>
        </w:rPr>
        <w:t xml:space="preserve"> Los sujetos obligados no podrán emitir acuerdos de carácter general ni particular que clasifiquen </w:t>
      </w:r>
      <w:r w:rsidRPr="0062063D">
        <w:rPr>
          <w:rFonts w:ascii="Palatino Linotype" w:hAnsi="Palatino Linotype" w:cs="Arial"/>
          <w:bCs/>
          <w:i/>
          <w:noProof/>
          <w:sz w:val="22"/>
        </w:rPr>
        <w:t>documentos</w:t>
      </w:r>
      <w:r w:rsidRPr="0062063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33BCE103" w14:textId="77777777" w:rsidR="0084731A" w:rsidRPr="0062063D" w:rsidRDefault="0084731A" w:rsidP="0084731A">
      <w:pPr>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La clasificación de </w:t>
      </w:r>
      <w:r w:rsidRPr="0062063D">
        <w:rPr>
          <w:rFonts w:ascii="Palatino Linotype" w:hAnsi="Palatino Linotype" w:cs="Arial"/>
          <w:i/>
          <w:sz w:val="22"/>
        </w:rPr>
        <w:t>información</w:t>
      </w:r>
      <w:r w:rsidRPr="0062063D">
        <w:rPr>
          <w:rFonts w:ascii="Palatino Linotype" w:hAnsi="Palatino Linotype" w:cs="Arial"/>
          <w:i/>
          <w:sz w:val="22"/>
          <w:szCs w:val="22"/>
          <w:lang w:eastAsia="es-MX"/>
        </w:rPr>
        <w:t xml:space="preserve"> se realizará conforme a un análisis caso por caso, mediante la aplicación </w:t>
      </w:r>
      <w:r w:rsidRPr="0062063D">
        <w:rPr>
          <w:rFonts w:ascii="Palatino Linotype" w:hAnsi="Palatino Linotype" w:cs="Arial"/>
          <w:bCs/>
          <w:i/>
          <w:noProof/>
          <w:sz w:val="22"/>
        </w:rPr>
        <w:t>de</w:t>
      </w:r>
      <w:r w:rsidRPr="0062063D">
        <w:rPr>
          <w:rFonts w:ascii="Palatino Linotype" w:hAnsi="Palatino Linotype" w:cs="Arial"/>
          <w:i/>
          <w:sz w:val="22"/>
          <w:szCs w:val="22"/>
          <w:lang w:eastAsia="es-MX"/>
        </w:rPr>
        <w:t xml:space="preserve"> la prueba de daño y de interés público.</w:t>
      </w:r>
    </w:p>
    <w:p w14:paraId="7010FEFD"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Séptimo.</w:t>
      </w:r>
      <w:r w:rsidRPr="0062063D">
        <w:rPr>
          <w:rFonts w:ascii="Palatino Linotype" w:hAnsi="Palatino Linotype" w:cs="Arial"/>
          <w:i/>
          <w:sz w:val="22"/>
          <w:szCs w:val="22"/>
          <w:lang w:eastAsia="es-MX"/>
        </w:rPr>
        <w:t xml:space="preserve"> La </w:t>
      </w:r>
      <w:r w:rsidRPr="0062063D">
        <w:rPr>
          <w:rFonts w:ascii="Palatino Linotype" w:hAnsi="Palatino Linotype" w:cs="Arial"/>
          <w:i/>
          <w:sz w:val="22"/>
          <w:lang w:eastAsia="es-MX"/>
        </w:rPr>
        <w:t>clasificación</w:t>
      </w:r>
      <w:r w:rsidRPr="0062063D">
        <w:rPr>
          <w:rFonts w:ascii="Palatino Linotype" w:hAnsi="Palatino Linotype" w:cs="Arial"/>
          <w:i/>
          <w:sz w:val="22"/>
          <w:szCs w:val="22"/>
          <w:lang w:eastAsia="es-MX"/>
        </w:rPr>
        <w:t xml:space="preserve"> </w:t>
      </w:r>
      <w:r w:rsidRPr="0062063D">
        <w:rPr>
          <w:rFonts w:ascii="Palatino Linotype" w:hAnsi="Palatino Linotype" w:cs="Arial"/>
          <w:bCs/>
          <w:i/>
          <w:noProof/>
          <w:sz w:val="22"/>
        </w:rPr>
        <w:t>de</w:t>
      </w:r>
      <w:r w:rsidRPr="0062063D">
        <w:rPr>
          <w:rFonts w:ascii="Palatino Linotype" w:hAnsi="Palatino Linotype" w:cs="Arial"/>
          <w:i/>
          <w:sz w:val="22"/>
          <w:szCs w:val="22"/>
          <w:lang w:eastAsia="es-MX"/>
        </w:rPr>
        <w:t xml:space="preserve"> la </w:t>
      </w:r>
      <w:r w:rsidRPr="0062063D">
        <w:rPr>
          <w:rFonts w:ascii="Palatino Linotype" w:hAnsi="Palatino Linotype" w:cs="Arial"/>
          <w:i/>
          <w:sz w:val="22"/>
        </w:rPr>
        <w:t>información</w:t>
      </w:r>
      <w:r w:rsidRPr="0062063D">
        <w:rPr>
          <w:rFonts w:ascii="Palatino Linotype" w:hAnsi="Palatino Linotype" w:cs="Arial"/>
          <w:i/>
          <w:sz w:val="22"/>
          <w:szCs w:val="22"/>
          <w:lang w:eastAsia="es-MX"/>
        </w:rPr>
        <w:t xml:space="preserve"> se llevará a cabo en el momento en que:</w:t>
      </w:r>
    </w:p>
    <w:p w14:paraId="57131403"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I.</w:t>
      </w:r>
      <w:r w:rsidRPr="0062063D">
        <w:rPr>
          <w:rFonts w:ascii="Palatino Linotype" w:hAnsi="Palatino Linotype" w:cs="Arial"/>
          <w:i/>
          <w:sz w:val="22"/>
          <w:szCs w:val="22"/>
          <w:lang w:eastAsia="es-MX"/>
        </w:rPr>
        <w:t xml:space="preserve"> Se reciba una </w:t>
      </w:r>
      <w:r w:rsidRPr="0062063D">
        <w:rPr>
          <w:rFonts w:ascii="Palatino Linotype" w:hAnsi="Palatino Linotype" w:cs="Arial"/>
          <w:i/>
          <w:sz w:val="22"/>
          <w:lang w:eastAsia="es-MX"/>
        </w:rPr>
        <w:t>solicitud</w:t>
      </w:r>
      <w:r w:rsidRPr="0062063D">
        <w:rPr>
          <w:rFonts w:ascii="Palatino Linotype" w:hAnsi="Palatino Linotype" w:cs="Arial"/>
          <w:i/>
          <w:sz w:val="22"/>
          <w:szCs w:val="22"/>
          <w:lang w:eastAsia="es-MX"/>
        </w:rPr>
        <w:t xml:space="preserve"> de acceso a la información;</w:t>
      </w:r>
    </w:p>
    <w:p w14:paraId="11F3AAB5"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II.</w:t>
      </w:r>
      <w:r w:rsidRPr="0062063D">
        <w:rPr>
          <w:rFonts w:ascii="Palatino Linotype" w:hAnsi="Palatino Linotype" w:cs="Arial"/>
          <w:i/>
          <w:sz w:val="22"/>
          <w:szCs w:val="22"/>
          <w:lang w:eastAsia="es-MX"/>
        </w:rPr>
        <w:t xml:space="preserve"> Se determine </w:t>
      </w:r>
      <w:r w:rsidRPr="0062063D">
        <w:rPr>
          <w:rFonts w:ascii="Palatino Linotype" w:hAnsi="Palatino Linotype" w:cs="Arial"/>
          <w:bCs/>
          <w:i/>
          <w:noProof/>
          <w:sz w:val="22"/>
        </w:rPr>
        <w:t>mediante</w:t>
      </w:r>
      <w:r w:rsidRPr="0062063D">
        <w:rPr>
          <w:rFonts w:ascii="Palatino Linotype" w:hAnsi="Palatino Linotype" w:cs="Arial"/>
          <w:i/>
          <w:sz w:val="22"/>
          <w:szCs w:val="22"/>
          <w:lang w:eastAsia="es-MX"/>
        </w:rPr>
        <w:t xml:space="preserve"> resolución de autoridad competente, o</w:t>
      </w:r>
    </w:p>
    <w:p w14:paraId="4BE89FA5"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III.</w:t>
      </w:r>
      <w:r w:rsidRPr="0062063D">
        <w:rPr>
          <w:rFonts w:ascii="Palatino Linotype" w:hAnsi="Palatino Linotype" w:cs="Arial"/>
          <w:i/>
          <w:sz w:val="22"/>
          <w:szCs w:val="22"/>
          <w:lang w:eastAsia="es-MX"/>
        </w:rPr>
        <w:t xml:space="preserve"> Se generen </w:t>
      </w:r>
      <w:r w:rsidRPr="0062063D">
        <w:rPr>
          <w:rFonts w:ascii="Palatino Linotype" w:hAnsi="Palatino Linotype" w:cs="Arial"/>
          <w:bCs/>
          <w:i/>
          <w:noProof/>
          <w:sz w:val="22"/>
        </w:rPr>
        <w:t>versiones</w:t>
      </w:r>
      <w:r w:rsidRPr="0062063D">
        <w:rPr>
          <w:rFonts w:ascii="Palatino Linotype" w:hAnsi="Palatino Linotype" w:cs="Arial"/>
          <w:i/>
          <w:sz w:val="22"/>
          <w:szCs w:val="22"/>
          <w:lang w:eastAsia="es-MX"/>
        </w:rPr>
        <w:t xml:space="preserve"> públicas para dar cumplimiento a las obligaciones de transparencia </w:t>
      </w:r>
      <w:r w:rsidRPr="0062063D">
        <w:rPr>
          <w:rFonts w:ascii="Palatino Linotype" w:hAnsi="Palatino Linotype" w:cs="Arial"/>
          <w:i/>
          <w:sz w:val="22"/>
          <w:lang w:eastAsia="es-MX"/>
        </w:rPr>
        <w:t>previstas</w:t>
      </w:r>
      <w:r w:rsidRPr="0062063D">
        <w:rPr>
          <w:rFonts w:ascii="Palatino Linotype" w:hAnsi="Palatino Linotype" w:cs="Arial"/>
          <w:i/>
          <w:sz w:val="22"/>
          <w:szCs w:val="22"/>
          <w:lang w:eastAsia="es-MX"/>
        </w:rPr>
        <w:t xml:space="preserve"> en la Ley General, la Ley Federal y las correspondientes de las entidades federativas.</w:t>
      </w:r>
    </w:p>
    <w:p w14:paraId="36415821"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Los titulares de las áreas deberán revisar la clasificación al momento de la recepción de una solicitud de </w:t>
      </w:r>
      <w:r w:rsidRPr="0062063D">
        <w:rPr>
          <w:rFonts w:ascii="Palatino Linotype" w:hAnsi="Palatino Linotype" w:cs="Arial"/>
          <w:bCs/>
          <w:i/>
          <w:noProof/>
          <w:sz w:val="22"/>
        </w:rPr>
        <w:t>acceso</w:t>
      </w:r>
      <w:r w:rsidRPr="0062063D">
        <w:rPr>
          <w:rFonts w:ascii="Palatino Linotype" w:hAnsi="Palatino Linotype" w:cs="Arial"/>
          <w:i/>
          <w:sz w:val="22"/>
          <w:szCs w:val="22"/>
          <w:lang w:eastAsia="es-MX"/>
        </w:rPr>
        <w:t xml:space="preserve"> a la información, para verificar si encuadra en una causal de reserva o de confidencialidad.</w:t>
      </w:r>
    </w:p>
    <w:p w14:paraId="03DEC601"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lastRenderedPageBreak/>
        <w:t>Octavo.</w:t>
      </w:r>
      <w:r w:rsidRPr="0062063D">
        <w:rPr>
          <w:rFonts w:ascii="Palatino Linotype" w:hAnsi="Palatino Linotype" w:cs="Arial"/>
          <w:i/>
          <w:sz w:val="22"/>
          <w:szCs w:val="22"/>
          <w:lang w:eastAsia="es-MX"/>
        </w:rPr>
        <w:t xml:space="preserve"> Para fundar la clasificación de la información se debe señalar el artículo, fracción, inciso, </w:t>
      </w:r>
      <w:r w:rsidRPr="0062063D">
        <w:rPr>
          <w:rFonts w:ascii="Palatino Linotype" w:hAnsi="Palatino Linotype" w:cs="Arial"/>
          <w:i/>
          <w:sz w:val="22"/>
          <w:lang w:eastAsia="es-MX"/>
        </w:rPr>
        <w:t>párrafo</w:t>
      </w:r>
      <w:r w:rsidRPr="0062063D">
        <w:rPr>
          <w:rFonts w:ascii="Palatino Linotype" w:hAnsi="Palatino Linotype" w:cs="Arial"/>
          <w:i/>
          <w:sz w:val="22"/>
          <w:szCs w:val="22"/>
          <w:lang w:eastAsia="es-MX"/>
        </w:rPr>
        <w:t xml:space="preserve"> o numeral de la ley o tratado internacional suscrito por el Estado mexicano que </w:t>
      </w:r>
      <w:r w:rsidRPr="0062063D">
        <w:rPr>
          <w:rFonts w:ascii="Palatino Linotype" w:hAnsi="Palatino Linotype" w:cs="Arial"/>
          <w:bCs/>
          <w:i/>
          <w:noProof/>
          <w:sz w:val="22"/>
        </w:rPr>
        <w:t>expresamente</w:t>
      </w:r>
      <w:r w:rsidRPr="0062063D">
        <w:rPr>
          <w:rFonts w:ascii="Palatino Linotype" w:hAnsi="Palatino Linotype" w:cs="Arial"/>
          <w:i/>
          <w:sz w:val="22"/>
          <w:szCs w:val="22"/>
          <w:lang w:eastAsia="es-MX"/>
        </w:rPr>
        <w:t xml:space="preserve"> le otorga el carácter de reservada o confidencial.</w:t>
      </w:r>
    </w:p>
    <w:p w14:paraId="145EC9F1"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bCs/>
          <w:i/>
          <w:noProof/>
          <w:sz w:val="22"/>
        </w:rPr>
      </w:pPr>
      <w:r w:rsidRPr="0062063D">
        <w:rPr>
          <w:rFonts w:ascii="Palatino Linotype" w:hAnsi="Palatino Linotype" w:cs="Arial"/>
          <w:i/>
          <w:sz w:val="22"/>
          <w:szCs w:val="22"/>
          <w:lang w:eastAsia="es-MX"/>
        </w:rPr>
        <w:t xml:space="preserve">Para </w:t>
      </w:r>
      <w:r w:rsidRPr="0062063D">
        <w:rPr>
          <w:rFonts w:ascii="Palatino Linotype" w:hAnsi="Palatino Linotype" w:cs="Arial"/>
          <w:bCs/>
          <w:i/>
          <w:noProof/>
          <w:sz w:val="22"/>
        </w:rPr>
        <w:t xml:space="preserve">motivar la clasificación se deberán señalar las razones o circunstancias especiales que lo </w:t>
      </w:r>
      <w:r w:rsidRPr="0062063D">
        <w:rPr>
          <w:rFonts w:ascii="Palatino Linotype" w:hAnsi="Palatino Linotype" w:cs="Arial"/>
          <w:i/>
          <w:sz w:val="22"/>
          <w:szCs w:val="22"/>
          <w:lang w:eastAsia="es-MX"/>
        </w:rPr>
        <w:t>llevaron</w:t>
      </w:r>
      <w:r w:rsidRPr="0062063D">
        <w:rPr>
          <w:rFonts w:ascii="Palatino Linotype" w:hAnsi="Palatino Linotype" w:cs="Arial"/>
          <w:bCs/>
          <w:i/>
          <w:noProof/>
          <w:sz w:val="22"/>
        </w:rPr>
        <w:t xml:space="preserve"> a concluir que el caso particular se ajusta al supuesto previsto por la norma legal invocada como fundamento.</w:t>
      </w:r>
    </w:p>
    <w:p w14:paraId="1375D129"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bCs/>
          <w:i/>
          <w:noProof/>
          <w:sz w:val="22"/>
        </w:rPr>
      </w:pPr>
      <w:r w:rsidRPr="0062063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2063D">
        <w:rPr>
          <w:rFonts w:ascii="Palatino Linotype" w:hAnsi="Palatino Linotype" w:cs="Arial"/>
          <w:i/>
          <w:sz w:val="22"/>
          <w:szCs w:val="22"/>
          <w:lang w:eastAsia="es-MX"/>
        </w:rPr>
        <w:t>de</w:t>
      </w:r>
      <w:r w:rsidRPr="0062063D">
        <w:rPr>
          <w:rFonts w:ascii="Palatino Linotype" w:hAnsi="Palatino Linotype" w:cs="Arial"/>
          <w:bCs/>
          <w:i/>
          <w:noProof/>
          <w:sz w:val="22"/>
        </w:rPr>
        <w:t xml:space="preserve"> </w:t>
      </w:r>
      <w:r w:rsidRPr="0062063D">
        <w:rPr>
          <w:rFonts w:ascii="Palatino Linotype" w:hAnsi="Palatino Linotype" w:cs="Arial"/>
          <w:i/>
          <w:sz w:val="22"/>
          <w:szCs w:val="22"/>
          <w:lang w:eastAsia="es-MX"/>
        </w:rPr>
        <w:t>reserva</w:t>
      </w:r>
      <w:r w:rsidRPr="0062063D">
        <w:rPr>
          <w:rFonts w:ascii="Palatino Linotype" w:hAnsi="Palatino Linotype" w:cs="Arial"/>
          <w:bCs/>
          <w:i/>
          <w:noProof/>
          <w:sz w:val="22"/>
        </w:rPr>
        <w:t>.</w:t>
      </w:r>
    </w:p>
    <w:p w14:paraId="29E5C49F"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bCs/>
          <w:i/>
          <w:noProof/>
          <w:sz w:val="22"/>
        </w:rPr>
      </w:pPr>
      <w:r w:rsidRPr="0062063D">
        <w:rPr>
          <w:rFonts w:ascii="Palatino Linotype" w:hAnsi="Palatino Linotype" w:cs="Arial"/>
          <w:i/>
          <w:sz w:val="22"/>
          <w:szCs w:val="22"/>
          <w:lang w:eastAsia="es-MX"/>
        </w:rPr>
        <w:t>Tratándose</w:t>
      </w:r>
      <w:r w:rsidRPr="0062063D">
        <w:rPr>
          <w:rFonts w:ascii="Palatino Linotype" w:hAnsi="Palatino Linotype" w:cs="Arial"/>
          <w:bCs/>
          <w:i/>
          <w:noProof/>
          <w:sz w:val="22"/>
        </w:rPr>
        <w:t xml:space="preserve"> de información clasificada como confidencial respecto de la cual se haya </w:t>
      </w:r>
      <w:r w:rsidRPr="0062063D">
        <w:rPr>
          <w:rFonts w:ascii="Palatino Linotype" w:hAnsi="Palatino Linotype" w:cs="Arial"/>
          <w:i/>
          <w:sz w:val="22"/>
          <w:lang w:eastAsia="es-MX"/>
        </w:rPr>
        <w:t>determinado</w:t>
      </w:r>
      <w:r w:rsidRPr="0062063D">
        <w:rPr>
          <w:rFonts w:ascii="Palatino Linotype" w:hAnsi="Palatino Linotype" w:cs="Arial"/>
          <w:bCs/>
          <w:i/>
          <w:noProof/>
          <w:sz w:val="22"/>
        </w:rPr>
        <w:t xml:space="preserve"> </w:t>
      </w:r>
      <w:r w:rsidRPr="0062063D">
        <w:rPr>
          <w:rFonts w:ascii="Palatino Linotype" w:hAnsi="Palatino Linotype" w:cs="Arial"/>
          <w:i/>
          <w:sz w:val="22"/>
          <w:szCs w:val="22"/>
          <w:lang w:eastAsia="es-MX"/>
        </w:rPr>
        <w:t>su</w:t>
      </w:r>
      <w:r w:rsidRPr="0062063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EB4E079"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Cs/>
          <w:i/>
          <w:noProof/>
          <w:sz w:val="22"/>
        </w:rPr>
        <w:t>Los documentos contenidos</w:t>
      </w:r>
      <w:r w:rsidRPr="0062063D">
        <w:rPr>
          <w:rFonts w:ascii="Palatino Linotype" w:hAnsi="Palatino Linotype" w:cs="Arial"/>
          <w:i/>
          <w:sz w:val="22"/>
          <w:szCs w:val="22"/>
          <w:lang w:eastAsia="es-MX"/>
        </w:rPr>
        <w:t xml:space="preserve"> en los archivos históricos y los identificados como históricos confidenciales no </w:t>
      </w:r>
      <w:r w:rsidRPr="0062063D">
        <w:rPr>
          <w:rFonts w:ascii="Palatino Linotype" w:hAnsi="Palatino Linotype" w:cs="Arial"/>
          <w:i/>
          <w:sz w:val="22"/>
          <w:lang w:eastAsia="es-MX"/>
        </w:rPr>
        <w:t>serán</w:t>
      </w:r>
      <w:r w:rsidRPr="0062063D">
        <w:rPr>
          <w:rFonts w:ascii="Palatino Linotype" w:hAnsi="Palatino Linotype" w:cs="Arial"/>
          <w:i/>
          <w:sz w:val="22"/>
          <w:szCs w:val="22"/>
          <w:lang w:eastAsia="es-MX"/>
        </w:rPr>
        <w:t xml:space="preserve"> susceptibles de clasificación como reservados.</w:t>
      </w:r>
    </w:p>
    <w:p w14:paraId="2C14848F"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Noveno.</w:t>
      </w:r>
      <w:r w:rsidRPr="0062063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E2C81"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Décimo.</w:t>
      </w:r>
      <w:r w:rsidRPr="0062063D">
        <w:rPr>
          <w:rFonts w:ascii="Palatino Linotype" w:hAnsi="Palatino Linotype" w:cs="Arial"/>
          <w:i/>
          <w:sz w:val="22"/>
          <w:szCs w:val="22"/>
          <w:lang w:eastAsia="es-MX"/>
        </w:rPr>
        <w:t xml:space="preserve"> Los titulares de las áreas, deberán tener conocimiento y llevar un registro del personal que, por la </w:t>
      </w:r>
      <w:r w:rsidRPr="0062063D">
        <w:rPr>
          <w:rFonts w:ascii="Palatino Linotype" w:hAnsi="Palatino Linotype" w:cs="Arial"/>
          <w:i/>
          <w:sz w:val="22"/>
          <w:lang w:eastAsia="es-MX"/>
        </w:rPr>
        <w:t>naturaleza</w:t>
      </w:r>
      <w:r w:rsidRPr="0062063D">
        <w:rPr>
          <w:rFonts w:ascii="Palatino Linotype" w:hAnsi="Palatino Linotype" w:cs="Arial"/>
          <w:i/>
          <w:sz w:val="22"/>
          <w:szCs w:val="22"/>
          <w:lang w:eastAsia="es-MX"/>
        </w:rPr>
        <w:t xml:space="preserve"> de sus atribuciones, tenga acceso a los </w:t>
      </w:r>
      <w:r w:rsidRPr="0062063D">
        <w:rPr>
          <w:rFonts w:ascii="Palatino Linotype" w:hAnsi="Palatino Linotype" w:cs="Arial"/>
          <w:i/>
          <w:sz w:val="22"/>
        </w:rPr>
        <w:t>documentos</w:t>
      </w:r>
      <w:r w:rsidRPr="0062063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86E2070"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2063D">
        <w:rPr>
          <w:rFonts w:ascii="Palatino Linotype" w:hAnsi="Palatino Linotype" w:cs="Arial"/>
          <w:i/>
          <w:sz w:val="22"/>
        </w:rPr>
        <w:t>que</w:t>
      </w:r>
      <w:r w:rsidRPr="0062063D">
        <w:rPr>
          <w:rFonts w:ascii="Palatino Linotype" w:hAnsi="Palatino Linotype" w:cs="Arial"/>
          <w:i/>
          <w:sz w:val="22"/>
          <w:szCs w:val="22"/>
          <w:lang w:eastAsia="es-MX"/>
        </w:rPr>
        <w:t xml:space="preserve"> rija la actuación del sujeto obligado.</w:t>
      </w:r>
    </w:p>
    <w:p w14:paraId="43DF3EC8"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Décimo primero.</w:t>
      </w:r>
      <w:r w:rsidRPr="0062063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6784D2E"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
    <w:p w14:paraId="13AB9733" w14:textId="77777777" w:rsidR="0084731A" w:rsidRPr="0062063D" w:rsidRDefault="0084731A" w:rsidP="0084731A">
      <w:pPr>
        <w:autoSpaceDE w:val="0"/>
        <w:autoSpaceDN w:val="0"/>
        <w:adjustRightInd w:val="0"/>
        <w:spacing w:before="140" w:after="120"/>
        <w:ind w:left="709" w:right="709"/>
        <w:jc w:val="both"/>
        <w:rPr>
          <w:rFonts w:ascii="Palatino Linotype" w:hAnsi="Palatino Linotype" w:cs="Arial"/>
          <w:i/>
          <w:sz w:val="22"/>
          <w:szCs w:val="22"/>
          <w:lang w:eastAsia="es-MX"/>
        </w:rPr>
      </w:pPr>
    </w:p>
    <w:p w14:paraId="3035C557" w14:textId="77777777" w:rsidR="0084731A" w:rsidRPr="0062063D" w:rsidRDefault="0084731A" w:rsidP="0084731A">
      <w:pPr>
        <w:spacing w:before="240"/>
        <w:ind w:left="709" w:right="709"/>
        <w:jc w:val="center"/>
        <w:rPr>
          <w:rFonts w:ascii="Palatino Linotype" w:hAnsi="Palatino Linotype" w:cs="Arial"/>
          <w:b/>
          <w:i/>
          <w:sz w:val="22"/>
          <w:szCs w:val="22"/>
          <w:lang w:eastAsia="es-MX"/>
        </w:rPr>
      </w:pPr>
      <w:r w:rsidRPr="0062063D">
        <w:rPr>
          <w:rFonts w:ascii="Palatino Linotype" w:hAnsi="Palatino Linotype" w:cs="Arial"/>
          <w:b/>
          <w:i/>
          <w:sz w:val="22"/>
          <w:szCs w:val="22"/>
          <w:lang w:eastAsia="es-MX"/>
        </w:rPr>
        <w:lastRenderedPageBreak/>
        <w:t>CAPÍTULO VIII</w:t>
      </w:r>
    </w:p>
    <w:p w14:paraId="19E0561A" w14:textId="77777777" w:rsidR="0084731A" w:rsidRPr="0062063D" w:rsidRDefault="0084731A" w:rsidP="0084731A">
      <w:pPr>
        <w:ind w:left="709" w:right="709"/>
        <w:jc w:val="center"/>
        <w:rPr>
          <w:rFonts w:ascii="Palatino Linotype" w:hAnsi="Palatino Linotype" w:cs="Arial"/>
          <w:b/>
          <w:i/>
          <w:sz w:val="22"/>
          <w:szCs w:val="22"/>
          <w:lang w:eastAsia="es-MX"/>
        </w:rPr>
      </w:pPr>
      <w:r w:rsidRPr="0062063D">
        <w:rPr>
          <w:rFonts w:ascii="Palatino Linotype" w:hAnsi="Palatino Linotype" w:cs="Arial"/>
          <w:b/>
          <w:i/>
          <w:sz w:val="22"/>
          <w:szCs w:val="22"/>
          <w:lang w:eastAsia="es-MX"/>
        </w:rPr>
        <w:t>DE LA LEYENDA DE CLASIFICACIÓN</w:t>
      </w:r>
    </w:p>
    <w:p w14:paraId="4E53DF76" w14:textId="77777777" w:rsidR="0084731A" w:rsidRPr="0062063D" w:rsidRDefault="0084731A" w:rsidP="0084731A">
      <w:pPr>
        <w:spacing w:before="12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 xml:space="preserve">Quincuagésimo. </w:t>
      </w:r>
      <w:r w:rsidRPr="0062063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2063D">
        <w:rPr>
          <w:rFonts w:ascii="Palatino Linotype" w:hAnsi="Palatino Linotype" w:cs="Arial"/>
          <w:i/>
          <w:sz w:val="22"/>
          <w:szCs w:val="22"/>
          <w:lang w:eastAsia="es-MX"/>
        </w:rPr>
        <w:t xml:space="preserve"> para señalar la clasificación de documentos o expedientes, sin perjuicio de que establezcan los propios.</w:t>
      </w:r>
    </w:p>
    <w:p w14:paraId="02B09EAB" w14:textId="77777777" w:rsidR="0084731A" w:rsidRPr="0062063D" w:rsidRDefault="0084731A" w:rsidP="0084731A">
      <w:pPr>
        <w:spacing w:before="120" w:after="12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
    <w:p w14:paraId="4CC3AFB5" w14:textId="77777777" w:rsidR="0084731A" w:rsidRPr="0062063D" w:rsidRDefault="0084731A" w:rsidP="0084731A">
      <w:pPr>
        <w:spacing w:before="120" w:after="12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 xml:space="preserve">Quincuagésimo tercero. </w:t>
      </w:r>
      <w:r w:rsidRPr="0062063D">
        <w:rPr>
          <w:rFonts w:ascii="Palatino Linotype" w:hAnsi="Palatino Linotype" w:cs="Arial"/>
          <w:b/>
          <w:i/>
          <w:sz w:val="22"/>
          <w:szCs w:val="22"/>
          <w:u w:val="single"/>
          <w:lang w:eastAsia="es-MX"/>
        </w:rPr>
        <w:t>El formato para señalar la clasificación parcial de un documento</w:t>
      </w:r>
      <w:r w:rsidRPr="0062063D">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84731A" w:rsidRPr="0062063D" w14:paraId="36ED5356" w14:textId="77777777" w:rsidTr="007774D3">
        <w:tc>
          <w:tcPr>
            <w:tcW w:w="1129" w:type="dxa"/>
            <w:tcBorders>
              <w:top w:val="nil"/>
              <w:left w:val="nil"/>
              <w:bottom w:val="single" w:sz="4" w:space="0" w:color="auto"/>
              <w:right w:val="single" w:sz="4" w:space="0" w:color="auto"/>
            </w:tcBorders>
            <w:shd w:val="clear" w:color="auto" w:fill="auto"/>
          </w:tcPr>
          <w:p w14:paraId="0A388555" w14:textId="77777777" w:rsidR="0084731A" w:rsidRPr="0062063D" w:rsidRDefault="0084731A" w:rsidP="007774D3">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355FB870" w14:textId="77777777" w:rsidR="0084731A" w:rsidRPr="0062063D" w:rsidRDefault="0084731A" w:rsidP="007774D3">
            <w:pPr>
              <w:jc w:val="center"/>
              <w:rPr>
                <w:rFonts w:ascii="Palatino Linotype" w:hAnsi="Palatino Linotype"/>
                <w:b/>
                <w:i/>
                <w:sz w:val="22"/>
                <w:szCs w:val="22"/>
              </w:rPr>
            </w:pPr>
            <w:r w:rsidRPr="0062063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433811F" w14:textId="77777777" w:rsidR="0084731A" w:rsidRPr="0062063D" w:rsidRDefault="0084731A" w:rsidP="007774D3">
            <w:pPr>
              <w:jc w:val="center"/>
              <w:rPr>
                <w:rFonts w:ascii="Palatino Linotype" w:hAnsi="Palatino Linotype"/>
                <w:b/>
                <w:i/>
                <w:sz w:val="22"/>
                <w:szCs w:val="22"/>
              </w:rPr>
            </w:pPr>
            <w:r w:rsidRPr="0062063D">
              <w:rPr>
                <w:rFonts w:ascii="Palatino Linotype" w:hAnsi="Palatino Linotype"/>
                <w:b/>
                <w:i/>
                <w:sz w:val="22"/>
                <w:szCs w:val="22"/>
              </w:rPr>
              <w:t>Dónde:</w:t>
            </w:r>
          </w:p>
        </w:tc>
      </w:tr>
      <w:tr w:rsidR="0084731A" w:rsidRPr="0062063D" w14:paraId="70E887C0" w14:textId="77777777" w:rsidTr="007774D3">
        <w:tc>
          <w:tcPr>
            <w:tcW w:w="1129" w:type="dxa"/>
            <w:vMerge w:val="restart"/>
            <w:tcBorders>
              <w:top w:val="single" w:sz="4" w:space="0" w:color="auto"/>
            </w:tcBorders>
            <w:shd w:val="clear" w:color="auto" w:fill="auto"/>
            <w:vAlign w:val="center"/>
          </w:tcPr>
          <w:p w14:paraId="49A2D23F" w14:textId="77777777" w:rsidR="0084731A" w:rsidRPr="0062063D" w:rsidRDefault="0084731A" w:rsidP="007774D3">
            <w:pPr>
              <w:jc w:val="center"/>
              <w:rPr>
                <w:rFonts w:ascii="Palatino Linotype" w:hAnsi="Palatino Linotype" w:cs="Arial"/>
                <w:b/>
                <w:i/>
                <w:sz w:val="22"/>
                <w:szCs w:val="22"/>
                <w:lang w:eastAsia="es-MX"/>
              </w:rPr>
            </w:pPr>
            <w:r w:rsidRPr="0062063D">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0668AA16"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7851B062"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anotará la fecha en la que el Comité de Transparencia confirmó la clasificación del documento, en su caso.</w:t>
            </w:r>
          </w:p>
        </w:tc>
      </w:tr>
      <w:tr w:rsidR="0084731A" w:rsidRPr="0062063D" w14:paraId="3C7BA4BA" w14:textId="77777777" w:rsidTr="007774D3">
        <w:tc>
          <w:tcPr>
            <w:tcW w:w="1129" w:type="dxa"/>
            <w:vMerge/>
            <w:shd w:val="clear" w:color="auto" w:fill="auto"/>
          </w:tcPr>
          <w:p w14:paraId="23ACBD2C"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34E21488"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Área</w:t>
            </w:r>
          </w:p>
        </w:tc>
        <w:tc>
          <w:tcPr>
            <w:tcW w:w="4677" w:type="dxa"/>
            <w:shd w:val="clear" w:color="auto" w:fill="auto"/>
          </w:tcPr>
          <w:p w14:paraId="603A6D30"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señalará el nombre del área del cual es titular quien clasifica.</w:t>
            </w:r>
          </w:p>
        </w:tc>
      </w:tr>
      <w:tr w:rsidR="0084731A" w:rsidRPr="0062063D" w14:paraId="3C85E9BF" w14:textId="77777777" w:rsidTr="007774D3">
        <w:tc>
          <w:tcPr>
            <w:tcW w:w="1129" w:type="dxa"/>
            <w:vMerge/>
            <w:shd w:val="clear" w:color="auto" w:fill="auto"/>
          </w:tcPr>
          <w:p w14:paraId="6E6B48B0"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24D06EF7"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Información reservada</w:t>
            </w:r>
          </w:p>
        </w:tc>
        <w:tc>
          <w:tcPr>
            <w:tcW w:w="4677" w:type="dxa"/>
            <w:shd w:val="clear" w:color="auto" w:fill="auto"/>
          </w:tcPr>
          <w:p w14:paraId="6B3DCA47"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2063D">
              <w:rPr>
                <w:rFonts w:ascii="Palatino Linotype" w:hAnsi="Palatino Linotype" w:cs="Arial"/>
                <w:i/>
                <w:sz w:val="22"/>
                <w:szCs w:val="22"/>
                <w:lang w:eastAsia="es-MX"/>
              </w:rPr>
              <w:t>anotarán</w:t>
            </w:r>
            <w:proofErr w:type="gramEnd"/>
            <w:r w:rsidRPr="0062063D">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84731A" w:rsidRPr="0062063D" w14:paraId="614A02EA" w14:textId="77777777" w:rsidTr="007774D3">
        <w:tc>
          <w:tcPr>
            <w:tcW w:w="1129" w:type="dxa"/>
            <w:vMerge/>
            <w:shd w:val="clear" w:color="auto" w:fill="auto"/>
          </w:tcPr>
          <w:p w14:paraId="78652A36"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5C11540C"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Periodo de reserva</w:t>
            </w:r>
          </w:p>
        </w:tc>
        <w:tc>
          <w:tcPr>
            <w:tcW w:w="4677" w:type="dxa"/>
            <w:shd w:val="clear" w:color="auto" w:fill="auto"/>
          </w:tcPr>
          <w:p w14:paraId="1FD24912"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anotará el número de años o meses por los que se mantendrá el documento o las partes del mismo como reservado.</w:t>
            </w:r>
          </w:p>
        </w:tc>
      </w:tr>
      <w:tr w:rsidR="0084731A" w:rsidRPr="0062063D" w14:paraId="502827AC" w14:textId="77777777" w:rsidTr="007774D3">
        <w:tc>
          <w:tcPr>
            <w:tcW w:w="1129" w:type="dxa"/>
            <w:vMerge/>
            <w:shd w:val="clear" w:color="auto" w:fill="auto"/>
          </w:tcPr>
          <w:p w14:paraId="6F5EC0DE"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2119FA23"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Fundamento legal</w:t>
            </w:r>
          </w:p>
        </w:tc>
        <w:tc>
          <w:tcPr>
            <w:tcW w:w="4677" w:type="dxa"/>
            <w:shd w:val="clear" w:color="auto" w:fill="auto"/>
          </w:tcPr>
          <w:p w14:paraId="7C9DE35B"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84731A" w:rsidRPr="0062063D" w14:paraId="0E91EBDB" w14:textId="77777777" w:rsidTr="007774D3">
        <w:tc>
          <w:tcPr>
            <w:tcW w:w="1129" w:type="dxa"/>
            <w:vMerge/>
            <w:shd w:val="clear" w:color="auto" w:fill="auto"/>
          </w:tcPr>
          <w:p w14:paraId="2F86D703"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62F36CA6"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Ampliación del periodo de reserva</w:t>
            </w:r>
          </w:p>
        </w:tc>
        <w:tc>
          <w:tcPr>
            <w:tcW w:w="4677" w:type="dxa"/>
            <w:shd w:val="clear" w:color="auto" w:fill="auto"/>
          </w:tcPr>
          <w:p w14:paraId="2F9BFEFD"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84731A" w:rsidRPr="0062063D" w14:paraId="0ACAD839" w14:textId="77777777" w:rsidTr="007774D3">
        <w:tc>
          <w:tcPr>
            <w:tcW w:w="1129" w:type="dxa"/>
            <w:vMerge/>
            <w:shd w:val="clear" w:color="auto" w:fill="auto"/>
          </w:tcPr>
          <w:p w14:paraId="0F11F007"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3E31EA40"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Confidencial</w:t>
            </w:r>
          </w:p>
        </w:tc>
        <w:tc>
          <w:tcPr>
            <w:tcW w:w="4677" w:type="dxa"/>
            <w:shd w:val="clear" w:color="auto" w:fill="auto"/>
          </w:tcPr>
          <w:p w14:paraId="1BF46B73"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w:t>
            </w:r>
            <w:r w:rsidRPr="0062063D">
              <w:rPr>
                <w:rFonts w:ascii="Palatino Linotype" w:hAnsi="Palatino Linotype" w:cs="Arial"/>
                <w:i/>
                <w:sz w:val="22"/>
                <w:szCs w:val="22"/>
                <w:lang w:eastAsia="es-MX"/>
              </w:rPr>
              <w:lastRenderedPageBreak/>
              <w:t>documento no contiene información confidencial, se tachará este apartado.</w:t>
            </w:r>
          </w:p>
        </w:tc>
      </w:tr>
      <w:tr w:rsidR="0084731A" w:rsidRPr="0062063D" w14:paraId="7B12BCEA" w14:textId="77777777" w:rsidTr="007774D3">
        <w:tc>
          <w:tcPr>
            <w:tcW w:w="1129" w:type="dxa"/>
            <w:vMerge/>
            <w:shd w:val="clear" w:color="auto" w:fill="auto"/>
          </w:tcPr>
          <w:p w14:paraId="22D5B416"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7B6A7E5D"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Fundamento legal</w:t>
            </w:r>
          </w:p>
        </w:tc>
        <w:tc>
          <w:tcPr>
            <w:tcW w:w="4677" w:type="dxa"/>
            <w:shd w:val="clear" w:color="auto" w:fill="auto"/>
          </w:tcPr>
          <w:p w14:paraId="3F7EB5D7"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84731A" w:rsidRPr="0062063D" w14:paraId="181A8DC9" w14:textId="77777777" w:rsidTr="007774D3">
        <w:tc>
          <w:tcPr>
            <w:tcW w:w="1129" w:type="dxa"/>
            <w:vMerge/>
            <w:shd w:val="clear" w:color="auto" w:fill="auto"/>
          </w:tcPr>
          <w:p w14:paraId="18E6459C"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55093B07"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Rúbrica del titular del área</w:t>
            </w:r>
          </w:p>
        </w:tc>
        <w:tc>
          <w:tcPr>
            <w:tcW w:w="4677" w:type="dxa"/>
            <w:shd w:val="clear" w:color="auto" w:fill="auto"/>
          </w:tcPr>
          <w:p w14:paraId="5E2A4EB6"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Rúbrica autógrafa de quien clasifica.</w:t>
            </w:r>
          </w:p>
        </w:tc>
      </w:tr>
      <w:tr w:rsidR="0084731A" w:rsidRPr="0062063D" w14:paraId="604FB60E" w14:textId="77777777" w:rsidTr="007774D3">
        <w:tc>
          <w:tcPr>
            <w:tcW w:w="1129" w:type="dxa"/>
            <w:vMerge/>
            <w:shd w:val="clear" w:color="auto" w:fill="auto"/>
          </w:tcPr>
          <w:p w14:paraId="4DBE208D"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11F39479"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Fecha de desclasificación</w:t>
            </w:r>
          </w:p>
        </w:tc>
        <w:tc>
          <w:tcPr>
            <w:tcW w:w="4677" w:type="dxa"/>
            <w:shd w:val="clear" w:color="auto" w:fill="auto"/>
          </w:tcPr>
          <w:p w14:paraId="489391DD" w14:textId="77777777" w:rsidR="0084731A" w:rsidRPr="0062063D" w:rsidRDefault="0084731A" w:rsidP="007774D3">
            <w:pPr>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Se anotará la fecha en que se desclasifica el documento.</w:t>
            </w:r>
          </w:p>
        </w:tc>
      </w:tr>
      <w:tr w:rsidR="0084731A" w:rsidRPr="0062063D" w14:paraId="5ACAFF29" w14:textId="77777777" w:rsidTr="007774D3">
        <w:tc>
          <w:tcPr>
            <w:tcW w:w="1129" w:type="dxa"/>
            <w:vMerge/>
            <w:shd w:val="clear" w:color="auto" w:fill="auto"/>
          </w:tcPr>
          <w:p w14:paraId="6D083111" w14:textId="77777777" w:rsidR="0084731A" w:rsidRPr="0062063D" w:rsidRDefault="0084731A" w:rsidP="007774D3">
            <w:pPr>
              <w:jc w:val="both"/>
              <w:rPr>
                <w:rFonts w:ascii="Palatino Linotype" w:hAnsi="Palatino Linotype" w:cs="Arial"/>
                <w:i/>
                <w:sz w:val="22"/>
                <w:szCs w:val="22"/>
                <w:lang w:eastAsia="es-MX"/>
              </w:rPr>
            </w:pPr>
          </w:p>
        </w:tc>
        <w:tc>
          <w:tcPr>
            <w:tcW w:w="1990" w:type="dxa"/>
            <w:shd w:val="clear" w:color="auto" w:fill="auto"/>
          </w:tcPr>
          <w:p w14:paraId="6E4F4E49" w14:textId="77777777" w:rsidR="0084731A" w:rsidRPr="0062063D" w:rsidRDefault="0084731A" w:rsidP="007774D3">
            <w:pPr>
              <w:jc w:val="center"/>
              <w:rPr>
                <w:rFonts w:ascii="Palatino Linotype" w:hAnsi="Palatino Linotype" w:cs="Arial"/>
                <w:i/>
                <w:sz w:val="22"/>
                <w:szCs w:val="22"/>
                <w:lang w:eastAsia="es-MX"/>
              </w:rPr>
            </w:pPr>
            <w:r w:rsidRPr="0062063D">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737B431F" w14:textId="77777777" w:rsidR="0084731A" w:rsidRPr="0062063D" w:rsidRDefault="0084731A" w:rsidP="007774D3">
            <w:pPr>
              <w:rPr>
                <w:rFonts w:ascii="Palatino Linotype" w:hAnsi="Palatino Linotype" w:cs="Arial"/>
                <w:i/>
                <w:sz w:val="22"/>
                <w:szCs w:val="22"/>
                <w:lang w:eastAsia="es-MX"/>
              </w:rPr>
            </w:pPr>
            <w:r w:rsidRPr="0062063D">
              <w:rPr>
                <w:rFonts w:ascii="Palatino Linotype" w:hAnsi="Palatino Linotype" w:cs="Arial"/>
                <w:i/>
                <w:sz w:val="22"/>
                <w:szCs w:val="22"/>
                <w:lang w:eastAsia="es-MX"/>
              </w:rPr>
              <w:t>Rúbrica autógrafa de quien desclasifica.</w:t>
            </w:r>
          </w:p>
        </w:tc>
      </w:tr>
    </w:tbl>
    <w:p w14:paraId="2D4B653E" w14:textId="684A976A" w:rsidR="0084731A" w:rsidRPr="00F10ABB" w:rsidRDefault="0084731A" w:rsidP="00F10ABB">
      <w:pPr>
        <w:spacing w:before="240" w:after="24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roofErr w:type="gramStart"/>
      <w:r w:rsidRPr="0062063D">
        <w:rPr>
          <w:rFonts w:ascii="Palatino Linotype" w:hAnsi="Palatino Linotype" w:cs="Arial"/>
          <w:i/>
          <w:sz w:val="22"/>
          <w:szCs w:val="22"/>
          <w:lang w:eastAsia="es-MX"/>
        </w:rPr>
        <w:t>”</w:t>
      </w:r>
      <w:r w:rsidRPr="0062063D">
        <w:rPr>
          <w:rFonts w:ascii="Palatino Linotype" w:hAnsi="Palatino Linotype" w:cs="Arial"/>
          <w:sz w:val="22"/>
          <w:szCs w:val="22"/>
          <w:lang w:eastAsia="es-MX"/>
        </w:rPr>
        <w:t>(</w:t>
      </w:r>
      <w:proofErr w:type="gramEnd"/>
      <w:r w:rsidRPr="0062063D">
        <w:rPr>
          <w:rFonts w:ascii="Palatino Linotype" w:hAnsi="Palatino Linotype" w:cs="Arial"/>
          <w:sz w:val="22"/>
          <w:szCs w:val="22"/>
          <w:lang w:eastAsia="es-MX"/>
        </w:rPr>
        <w:t>Énfasis Añadido)</w:t>
      </w:r>
    </w:p>
    <w:p w14:paraId="4077D31D" w14:textId="77777777" w:rsidR="0084731A" w:rsidRPr="0062063D" w:rsidRDefault="0084731A" w:rsidP="0084731A">
      <w:pPr>
        <w:pStyle w:val="Prrafodelista"/>
        <w:widowControl w:val="0"/>
        <w:autoSpaceDE w:val="0"/>
        <w:autoSpaceDN w:val="0"/>
        <w:adjustRightInd w:val="0"/>
        <w:spacing w:before="480" w:after="240" w:line="360" w:lineRule="auto"/>
        <w:ind w:left="0"/>
        <w:jc w:val="both"/>
        <w:rPr>
          <w:rFonts w:ascii="Palatino Linotype" w:hAnsi="Palatino Linotype" w:cs="Arial"/>
        </w:rPr>
      </w:pPr>
      <w:r w:rsidRPr="0062063D">
        <w:rPr>
          <w:rFonts w:ascii="Palatino Linotype" w:hAnsi="Palatino Linotype" w:cs="Arial"/>
        </w:rPr>
        <w:t>Por lo tanto,</w:t>
      </w:r>
      <w:r w:rsidRPr="0062063D">
        <w:rPr>
          <w:rFonts w:ascii="Palatino Linotype" w:hAnsi="Palatino Linotype"/>
        </w:rPr>
        <w:t xml:space="preserve"> es importante referir que </w:t>
      </w:r>
      <w:r w:rsidRPr="0062063D">
        <w:rPr>
          <w:rFonts w:ascii="Palatino Linotype" w:hAnsi="Palatino Linotype"/>
          <w:b/>
        </w:rPr>
        <w:t>EL SUJETO OBLIGADO</w:t>
      </w:r>
      <w:r w:rsidRPr="0062063D">
        <w:rPr>
          <w:rFonts w:ascii="Palatino Linotype" w:hAnsi="Palatino Linotype"/>
        </w:rPr>
        <w:t xml:space="preserve"> deberá seguir el procedimiento legal establecido para su </w:t>
      </w:r>
      <w:r w:rsidRPr="0062063D">
        <w:rPr>
          <w:rFonts w:ascii="Palatino Linotype" w:hAnsi="Palatino Linotype"/>
          <w:lang w:eastAsia="es-MX"/>
        </w:rPr>
        <w:t>clasificación</w:t>
      </w:r>
      <w:r w:rsidRPr="0062063D">
        <w:rPr>
          <w:rFonts w:ascii="Palatino Linotype" w:hAnsi="Palatino Linotype"/>
        </w:rPr>
        <w:t>, esto es, que su Comité de</w:t>
      </w:r>
      <w:r w:rsidRPr="0062063D">
        <w:rPr>
          <w:rFonts w:ascii="Palatino Linotype" w:hAnsi="Palatino Linotype" w:cs="Arial"/>
        </w:rPr>
        <w:t xml:space="preserve"> Transparencia emita </w:t>
      </w:r>
      <w:r w:rsidRPr="0062063D">
        <w:rPr>
          <w:rFonts w:ascii="Palatino Linotype" w:hAnsi="Palatino Linotype" w:cs="Arial"/>
          <w:lang w:val="es-ES_tradnl"/>
        </w:rPr>
        <w:t>un</w:t>
      </w:r>
      <w:r w:rsidRPr="0062063D">
        <w:rPr>
          <w:rFonts w:ascii="Palatino Linotype" w:hAnsi="Palatino Linotype" w:cs="Arial"/>
        </w:rPr>
        <w:t xml:space="preserve"> Acuerdo de Clasificación que cumpla con las formalidades previstas, antes citadas</w:t>
      </w:r>
      <w:r w:rsidRPr="0062063D">
        <w:rPr>
          <w:rFonts w:ascii="Palatino Linotype" w:hAnsi="Palatino Linotype" w:cs="Arial"/>
          <w:b/>
        </w:rPr>
        <w:t xml:space="preserve"> </w:t>
      </w:r>
      <w:r w:rsidRPr="0062063D">
        <w:rPr>
          <w:rFonts w:ascii="Palatino Linotype" w:hAnsi="Palatino Linotype" w:cs="Arial"/>
        </w:rPr>
        <w:t xml:space="preserve">que la sustente, en el </w:t>
      </w:r>
      <w:r w:rsidRPr="0062063D">
        <w:rPr>
          <w:rFonts w:ascii="Palatino Linotype" w:hAnsi="Palatino Linotype" w:cs="Arial"/>
          <w:lang w:eastAsia="es-MX"/>
        </w:rPr>
        <w:t>que</w:t>
      </w:r>
      <w:r w:rsidRPr="0062063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w:t>
      </w:r>
      <w:r w:rsidRPr="0062063D">
        <w:rPr>
          <w:rFonts w:ascii="Palatino Linotype" w:hAnsi="Palatino Linotype"/>
        </w:rPr>
        <w:t>más</w:t>
      </w:r>
      <w:r w:rsidRPr="0062063D">
        <w:rPr>
          <w:rFonts w:ascii="Palatino Linotype" w:hAnsi="Palatino Linotype" w:cs="Arial"/>
        </w:rPr>
        <w:t xml:space="preserve">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93532D"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rPr>
        <w:t xml:space="preserve">Precisado lo anterior, entre los datos personales que se contienen en </w:t>
      </w:r>
      <w:r w:rsidRPr="0062063D">
        <w:rPr>
          <w:rFonts w:ascii="Palatino Linotype" w:eastAsia="Arial Unicode MS" w:hAnsi="Palatino Linotype" w:cs="Arial"/>
        </w:rPr>
        <w:t>la nómina general</w:t>
      </w:r>
      <w:r w:rsidRPr="0062063D">
        <w:rPr>
          <w:rFonts w:ascii="Palatino Linotype" w:hAnsi="Palatino Linotype"/>
        </w:rPr>
        <w:t xml:space="preserve"> </w:t>
      </w:r>
      <w:r w:rsidRPr="0062063D">
        <w:rPr>
          <w:rFonts w:ascii="Palatino Linotype" w:hAnsi="Palatino Linotype"/>
        </w:rPr>
        <w:lastRenderedPageBreak/>
        <w:t xml:space="preserve">se encuentran </w:t>
      </w:r>
      <w:r w:rsidRPr="0062063D">
        <w:rPr>
          <w:rFonts w:ascii="Palatino Linotype" w:hAnsi="Palatino Linotype" w:cs="Arial"/>
        </w:rPr>
        <w:t xml:space="preserve">el </w:t>
      </w:r>
      <w:r w:rsidRPr="0062063D">
        <w:rPr>
          <w:rFonts w:ascii="Palatino Linotype" w:hAnsi="Palatino Linotype" w:cs="Arial"/>
          <w:b/>
        </w:rPr>
        <w:t>Registro Federal de Contribuyentes</w:t>
      </w:r>
      <w:r w:rsidRPr="0062063D">
        <w:rPr>
          <w:rFonts w:ascii="Palatino Linotype" w:hAnsi="Palatino Linotype" w:cs="Arial"/>
        </w:rPr>
        <w:t xml:space="preserve"> (RFC), la </w:t>
      </w:r>
      <w:r w:rsidRPr="0062063D">
        <w:rPr>
          <w:rFonts w:ascii="Palatino Linotype" w:hAnsi="Palatino Linotype" w:cs="Arial"/>
          <w:b/>
        </w:rPr>
        <w:t>Clave Única de Registro de Población</w:t>
      </w:r>
      <w:r w:rsidRPr="0062063D">
        <w:rPr>
          <w:rFonts w:ascii="Palatino Linotype" w:hAnsi="Palatino Linotype" w:cs="Arial"/>
        </w:rPr>
        <w:t xml:space="preserve"> (CURP), la </w:t>
      </w:r>
      <w:r w:rsidRPr="0062063D">
        <w:rPr>
          <w:rFonts w:ascii="Palatino Linotype" w:hAnsi="Palatino Linotype" w:cs="Arial"/>
          <w:b/>
        </w:rPr>
        <w:t>Clave de cualquier tipo de seguridad social</w:t>
      </w:r>
      <w:r w:rsidRPr="0062063D">
        <w:rPr>
          <w:rFonts w:ascii="Palatino Linotype" w:hAnsi="Palatino Linotype" w:cs="Arial"/>
        </w:rPr>
        <w:t xml:space="preserve"> (ISSEMYM), así como, los </w:t>
      </w:r>
      <w:r w:rsidRPr="0062063D">
        <w:rPr>
          <w:rFonts w:ascii="Palatino Linotype" w:hAnsi="Palatino Linotype" w:cs="Arial"/>
          <w:b/>
        </w:rPr>
        <w:t>préstamos o descuentos</w:t>
      </w:r>
      <w:r w:rsidRPr="0062063D">
        <w:rPr>
          <w:rFonts w:ascii="Palatino Linotype" w:hAnsi="Palatino Linotype" w:cs="Arial"/>
        </w:rPr>
        <w:t xml:space="preserve"> que se le hagan a la persona y que no tengan relación con los impuestos o la cuota por seguridad social, </w:t>
      </w:r>
      <w:r w:rsidRPr="0062063D">
        <w:rPr>
          <w:rFonts w:ascii="Palatino Linotype" w:hAnsi="Palatino Linotype"/>
        </w:rPr>
        <w:t xml:space="preserve">los cuales son susceptibles de ser clasificados como información </w:t>
      </w:r>
      <w:r w:rsidRPr="0062063D">
        <w:rPr>
          <w:rFonts w:ascii="Palatino Linotype" w:hAnsi="Palatino Linotype" w:cs="Arial"/>
          <w:b/>
          <w:u w:val="single"/>
        </w:rPr>
        <w:t>confidencial</w:t>
      </w:r>
      <w:r w:rsidRPr="0062063D">
        <w:rPr>
          <w:rFonts w:ascii="Palatino Linotype" w:hAnsi="Palatino Linotype" w:cs="Arial"/>
        </w:rPr>
        <w:t>.</w:t>
      </w:r>
    </w:p>
    <w:p w14:paraId="0BEAA856"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rPr>
      </w:pPr>
      <w:r w:rsidRPr="0062063D">
        <w:rPr>
          <w:rFonts w:ascii="Palatino Linotype" w:hAnsi="Palatino Linotype" w:cs="Arial"/>
          <w:lang w:eastAsia="es-MX"/>
        </w:rPr>
        <w:t xml:space="preserve">Por cuanto hace al </w:t>
      </w:r>
      <w:r w:rsidRPr="0062063D">
        <w:rPr>
          <w:rFonts w:ascii="Palatino Linotype" w:hAnsi="Palatino Linotype" w:cs="Arial"/>
          <w:b/>
          <w:lang w:eastAsia="es-MX"/>
        </w:rPr>
        <w:t>Registro Federal de Contribuyentes</w:t>
      </w:r>
      <w:r w:rsidRPr="0062063D">
        <w:rPr>
          <w:rFonts w:ascii="Palatino Linotype" w:hAnsi="Palatino Linotype" w:cs="Arial"/>
          <w:lang w:eastAsia="es-MX"/>
        </w:rPr>
        <w:t xml:space="preserve"> </w:t>
      </w:r>
      <w:r w:rsidRPr="0062063D">
        <w:rPr>
          <w:rFonts w:ascii="Palatino Linotype" w:hAnsi="Palatino Linotype" w:cs="Arial"/>
          <w:b/>
          <w:lang w:eastAsia="es-MX"/>
        </w:rPr>
        <w:t>de las personas físicas</w:t>
      </w:r>
      <w:r w:rsidRPr="0062063D">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2063D">
        <w:rPr>
          <w:rFonts w:ascii="Palatino Linotype" w:hAnsi="Palatino Linotype"/>
          <w:bCs/>
        </w:rPr>
        <w:t>del</w:t>
      </w:r>
      <w:r w:rsidRPr="0062063D">
        <w:rPr>
          <w:rFonts w:ascii="Palatino Linotype" w:hAnsi="Palatino Linotype" w:cs="Arial"/>
          <w:lang w:eastAsia="es-MX"/>
        </w:rPr>
        <w:t xml:space="preserve"> apellido paterno; seguida de la primera letra Vocal del </w:t>
      </w:r>
      <w:r w:rsidRPr="0062063D">
        <w:rPr>
          <w:rFonts w:ascii="Palatino Linotype" w:hAnsi="Palatino Linotype"/>
        </w:rPr>
        <w:t>primer</w:t>
      </w:r>
      <w:r w:rsidRPr="0062063D">
        <w:rPr>
          <w:rFonts w:ascii="Palatino Linotype" w:hAnsi="Palatino Linotype" w:cs="Arial"/>
          <w:lang w:eastAsia="es-MX"/>
        </w:rPr>
        <w:t xml:space="preserve"> </w:t>
      </w:r>
      <w:r w:rsidRPr="0062063D">
        <w:rPr>
          <w:rFonts w:ascii="Palatino Linotype" w:hAnsi="Palatino Linotype" w:cs="Arial"/>
        </w:rPr>
        <w:t>apellido</w:t>
      </w:r>
      <w:r w:rsidRPr="0062063D">
        <w:rPr>
          <w:rFonts w:ascii="Palatino Linotype" w:hAnsi="Palatino Linotype" w:cs="Arial"/>
          <w:lang w:eastAsia="es-MX"/>
        </w:rPr>
        <w:t>; seguida de la primera letra del segundo apellido y por último la primera letra del nombre, posterior la fecha de nacimiento año/mes/día</w:t>
      </w:r>
      <w:r w:rsidRPr="0062063D">
        <w:rPr>
          <w:rFonts w:ascii="Palatino Linotype" w:hAnsi="Palatino Linotype"/>
        </w:rPr>
        <w:t xml:space="preserve"> y finalmente la </w:t>
      </w:r>
      <w:proofErr w:type="spellStart"/>
      <w:r w:rsidRPr="0062063D">
        <w:rPr>
          <w:rFonts w:ascii="Palatino Linotype" w:hAnsi="Palatino Linotype"/>
        </w:rPr>
        <w:t>homoclave</w:t>
      </w:r>
      <w:proofErr w:type="spellEnd"/>
      <w:r w:rsidRPr="0062063D">
        <w:rPr>
          <w:rFonts w:ascii="Palatino Linotype" w:hAnsi="Palatino Linotype"/>
        </w:rPr>
        <w:t>; la cual, para su obtención es necesario acreditar personalidad, fecha de nacimiento entre otros con documentos oficiales.</w:t>
      </w:r>
    </w:p>
    <w:p w14:paraId="4448AD8E"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62063D">
        <w:rPr>
          <w:rFonts w:ascii="Palatino Linotype" w:hAnsi="Palatino Linotype" w:cs="Arial"/>
          <w:lang w:eastAsia="es-MX"/>
        </w:rPr>
        <w:t xml:space="preserve">Al respecto, </w:t>
      </w:r>
      <w:r w:rsidRPr="0062063D">
        <w:rPr>
          <w:rFonts w:ascii="Palatino Linotype" w:hAnsi="Palatino Linotype" w:cs="Arial"/>
          <w:color w:val="000000"/>
        </w:rPr>
        <w:t xml:space="preserve">es aplicable el Criterio 19/17 </w:t>
      </w:r>
      <w:r w:rsidRPr="0062063D">
        <w:rPr>
          <w:rFonts w:ascii="Palatino Linotype" w:hAnsi="Palatino Linotype"/>
        </w:rPr>
        <w:t>de</w:t>
      </w:r>
      <w:r w:rsidRPr="0062063D">
        <w:rPr>
          <w:rFonts w:ascii="Palatino Linotype" w:hAnsi="Palatino Linotype" w:cs="Arial"/>
          <w:color w:val="000000"/>
        </w:rPr>
        <w:t xml:space="preserve"> la Segunda Época, emitido por </w:t>
      </w:r>
      <w:r w:rsidRPr="0062063D">
        <w:rPr>
          <w:rFonts w:ascii="Palatino Linotype" w:eastAsia="Arial Unicode MS" w:hAnsi="Palatino Linotype" w:cs="Arial"/>
          <w:color w:val="000000"/>
        </w:rPr>
        <w:t xml:space="preserve">el Instituto Nacional </w:t>
      </w:r>
      <w:r w:rsidRPr="0062063D">
        <w:rPr>
          <w:rFonts w:ascii="Palatino Linotype" w:hAnsi="Palatino Linotype"/>
        </w:rPr>
        <w:t>de</w:t>
      </w:r>
      <w:r w:rsidRPr="0062063D">
        <w:rPr>
          <w:rFonts w:ascii="Palatino Linotype" w:eastAsia="Arial Unicode MS" w:hAnsi="Palatino Linotype" w:cs="Arial"/>
          <w:color w:val="000000"/>
        </w:rPr>
        <w:t xml:space="preserve"> </w:t>
      </w:r>
      <w:r w:rsidRPr="0062063D">
        <w:rPr>
          <w:rFonts w:ascii="Palatino Linotype" w:hAnsi="Palatino Linotype" w:cs="Arial"/>
        </w:rPr>
        <w:t>Transparencia</w:t>
      </w:r>
      <w:r w:rsidRPr="0062063D">
        <w:rPr>
          <w:rFonts w:ascii="Palatino Linotype" w:eastAsia="Arial Unicode MS" w:hAnsi="Palatino Linotype" w:cs="Arial"/>
          <w:color w:val="000000"/>
        </w:rPr>
        <w:t>, Acceso a la Información y Protección de Datos Personales,</w:t>
      </w:r>
      <w:r w:rsidRPr="0062063D">
        <w:rPr>
          <w:rFonts w:ascii="Palatino Linotype" w:hAnsi="Palatino Linotype"/>
          <w:bCs/>
          <w:color w:val="000000"/>
        </w:rPr>
        <w:t xml:space="preserve"> que dice:</w:t>
      </w:r>
      <w:r w:rsidRPr="0062063D">
        <w:rPr>
          <w:rFonts w:ascii="Palatino Linotype" w:hAnsi="Palatino Linotype"/>
          <w:b/>
          <w:bCs/>
          <w:color w:val="000000"/>
        </w:rPr>
        <w:t xml:space="preserve"> </w:t>
      </w:r>
    </w:p>
    <w:p w14:paraId="3336FC69"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bCs/>
          <w:i/>
          <w:sz w:val="22"/>
          <w:lang w:eastAsia="en-US"/>
        </w:rPr>
      </w:pPr>
      <w:r w:rsidRPr="0062063D">
        <w:rPr>
          <w:rFonts w:ascii="Palatino Linotype" w:hAnsi="Palatino Linotype" w:cs="Arial"/>
          <w:bCs/>
          <w:i/>
          <w:sz w:val="22"/>
        </w:rPr>
        <w:t>“</w:t>
      </w:r>
      <w:r w:rsidRPr="0062063D">
        <w:rPr>
          <w:rFonts w:ascii="Palatino Linotype" w:hAnsi="Palatino Linotype" w:cs="Arial"/>
          <w:b/>
          <w:bCs/>
          <w:i/>
          <w:sz w:val="22"/>
        </w:rPr>
        <w:t xml:space="preserve">Registro Federal de Contribuyentes (RFC) de personas físicas. </w:t>
      </w:r>
      <w:r w:rsidRPr="0062063D">
        <w:rPr>
          <w:rFonts w:ascii="Palatino Linotype" w:hAnsi="Palatino Linotype" w:cs="Arial"/>
          <w:b/>
          <w:bCs/>
          <w:i/>
          <w:sz w:val="22"/>
          <w:u w:val="single"/>
        </w:rPr>
        <w:t>El RFC es una clave</w:t>
      </w:r>
      <w:r w:rsidRPr="0062063D">
        <w:rPr>
          <w:rFonts w:ascii="Palatino Linotype" w:hAnsi="Palatino Linotype" w:cs="Arial"/>
          <w:bCs/>
          <w:i/>
          <w:sz w:val="22"/>
        </w:rPr>
        <w:t xml:space="preserve"> de carácter fiscal, </w:t>
      </w:r>
      <w:proofErr w:type="gramStart"/>
      <w:r w:rsidRPr="0062063D">
        <w:rPr>
          <w:rFonts w:ascii="Palatino Linotype" w:hAnsi="Palatino Linotype" w:cs="Arial"/>
          <w:bCs/>
          <w:i/>
          <w:sz w:val="22"/>
        </w:rPr>
        <w:t>única</w:t>
      </w:r>
      <w:proofErr w:type="gramEnd"/>
      <w:r w:rsidRPr="0062063D">
        <w:rPr>
          <w:rFonts w:ascii="Palatino Linotype" w:hAnsi="Palatino Linotype" w:cs="Arial"/>
          <w:bCs/>
          <w:i/>
          <w:sz w:val="22"/>
        </w:rPr>
        <w:t xml:space="preserve"> e irrepetible, </w:t>
      </w:r>
      <w:r w:rsidRPr="0062063D">
        <w:rPr>
          <w:rFonts w:ascii="Palatino Linotype" w:hAnsi="Palatino Linotype" w:cs="Arial"/>
          <w:b/>
          <w:bCs/>
          <w:i/>
          <w:sz w:val="22"/>
          <w:u w:val="single"/>
        </w:rPr>
        <w:t>que permite identificar al titular, su edad y fecha de nacimiento</w:t>
      </w:r>
      <w:r w:rsidRPr="0062063D">
        <w:rPr>
          <w:rFonts w:ascii="Palatino Linotype" w:hAnsi="Palatino Linotype" w:cs="Arial"/>
          <w:bCs/>
          <w:i/>
          <w:sz w:val="22"/>
        </w:rPr>
        <w:t xml:space="preserve">, por lo que </w:t>
      </w:r>
      <w:r w:rsidRPr="0062063D">
        <w:rPr>
          <w:rFonts w:ascii="Palatino Linotype" w:hAnsi="Palatino Linotype" w:cs="Arial"/>
          <w:b/>
          <w:bCs/>
          <w:i/>
          <w:sz w:val="22"/>
          <w:u w:val="single"/>
        </w:rPr>
        <w:t>es un dato personal de carácter confidencial</w:t>
      </w:r>
      <w:r w:rsidRPr="0062063D">
        <w:rPr>
          <w:rFonts w:ascii="Palatino Linotype" w:hAnsi="Palatino Linotype" w:cs="Arial"/>
          <w:i/>
          <w:sz w:val="22"/>
        </w:rPr>
        <w:t>.</w:t>
      </w:r>
    </w:p>
    <w:p w14:paraId="5F7E25CE"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bCs/>
          <w:i/>
          <w:sz w:val="22"/>
        </w:rPr>
      </w:pPr>
      <w:r w:rsidRPr="0062063D">
        <w:rPr>
          <w:rFonts w:ascii="Palatino Linotype" w:hAnsi="Palatino Linotype" w:cs="Arial"/>
          <w:bCs/>
          <w:i/>
          <w:sz w:val="22"/>
        </w:rPr>
        <w:t>Resoluciones:</w:t>
      </w:r>
    </w:p>
    <w:p w14:paraId="057D2BA1"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bCs/>
          <w:i/>
          <w:sz w:val="22"/>
        </w:rPr>
      </w:pPr>
      <w:r w:rsidRPr="0062063D">
        <w:rPr>
          <w:rFonts w:ascii="Palatino Linotype" w:hAnsi="Palatino Linotype" w:cs="Arial"/>
          <w:bCs/>
          <w:i/>
          <w:sz w:val="22"/>
        </w:rPr>
        <w:t>• RRA 0189/17. Morena. 08 de febrero de 2017. Por unanimidad. Comisionado Ponente Joel Salas Suárez.</w:t>
      </w:r>
    </w:p>
    <w:p w14:paraId="2DFF6029"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bCs/>
          <w:i/>
          <w:sz w:val="22"/>
        </w:rPr>
      </w:pPr>
      <w:r w:rsidRPr="0062063D">
        <w:rPr>
          <w:rFonts w:ascii="Palatino Linotype" w:hAnsi="Palatino Linotype" w:cs="Arial"/>
          <w:bCs/>
          <w:i/>
          <w:sz w:val="22"/>
        </w:rPr>
        <w:lastRenderedPageBreak/>
        <w:t xml:space="preserve">• RRA 0677/17. Universidad Nacional Autónoma de México. 08 de marzo de 2017. Por unanimidad. Comisionado Ponente </w:t>
      </w:r>
      <w:proofErr w:type="spellStart"/>
      <w:r w:rsidRPr="0062063D">
        <w:rPr>
          <w:rFonts w:ascii="Palatino Linotype" w:hAnsi="Palatino Linotype" w:cs="Arial"/>
          <w:bCs/>
          <w:i/>
          <w:sz w:val="22"/>
        </w:rPr>
        <w:t>Rosendoevgueni</w:t>
      </w:r>
      <w:proofErr w:type="spellEnd"/>
      <w:r w:rsidRPr="0062063D">
        <w:rPr>
          <w:rFonts w:ascii="Palatino Linotype" w:hAnsi="Palatino Linotype" w:cs="Arial"/>
          <w:bCs/>
          <w:i/>
          <w:sz w:val="22"/>
        </w:rPr>
        <w:t xml:space="preserve"> Monterrey </w:t>
      </w:r>
      <w:proofErr w:type="spellStart"/>
      <w:r w:rsidRPr="0062063D">
        <w:rPr>
          <w:rFonts w:ascii="Palatino Linotype" w:hAnsi="Palatino Linotype" w:cs="Arial"/>
          <w:bCs/>
          <w:i/>
          <w:sz w:val="22"/>
        </w:rPr>
        <w:t>Chepov</w:t>
      </w:r>
      <w:proofErr w:type="spellEnd"/>
      <w:r w:rsidRPr="0062063D">
        <w:rPr>
          <w:rFonts w:ascii="Palatino Linotype" w:hAnsi="Palatino Linotype" w:cs="Arial"/>
          <w:bCs/>
          <w:i/>
          <w:sz w:val="22"/>
        </w:rPr>
        <w:t xml:space="preserve">. </w:t>
      </w:r>
    </w:p>
    <w:p w14:paraId="3918BFDD"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i/>
          <w:sz w:val="22"/>
        </w:rPr>
      </w:pPr>
      <w:r w:rsidRPr="0062063D">
        <w:rPr>
          <w:rFonts w:ascii="Palatino Linotype" w:hAnsi="Palatino Linotype" w:cs="Arial"/>
          <w:bCs/>
          <w:i/>
          <w:sz w:val="22"/>
        </w:rPr>
        <w:t>• RRA 1564/17. Tribunal Electoral del Poder Judicial de la Federación. 26 de abril de 2017. Por unanimidad. Comisionado Ponente Oscar Mauricio Guerra Ford.</w:t>
      </w:r>
      <w:r w:rsidRPr="0062063D">
        <w:rPr>
          <w:rFonts w:ascii="Palatino Linotype" w:hAnsi="Palatino Linotype" w:cs="Arial"/>
          <w:i/>
          <w:sz w:val="22"/>
        </w:rPr>
        <w:t>”</w:t>
      </w:r>
    </w:p>
    <w:p w14:paraId="05855941"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sz w:val="22"/>
        </w:rPr>
      </w:pPr>
      <w:r w:rsidRPr="0062063D">
        <w:rPr>
          <w:rFonts w:ascii="Palatino Linotype" w:hAnsi="Palatino Linotype" w:cs="Arial"/>
          <w:sz w:val="22"/>
        </w:rPr>
        <w:t>(Énfasis añadido)</w:t>
      </w:r>
    </w:p>
    <w:p w14:paraId="67BDCF87"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lang w:eastAsia="es-MX"/>
        </w:rPr>
        <w:t xml:space="preserve">De lo anterior, se desprende que el Registro Federal de Contribuyentes se vincula al nombre de su </w:t>
      </w:r>
      <w:r w:rsidRPr="0062063D">
        <w:rPr>
          <w:rFonts w:ascii="Palatino Linotype" w:hAnsi="Palatino Linotype"/>
          <w:bCs/>
        </w:rPr>
        <w:t>titular</w:t>
      </w:r>
      <w:r w:rsidRPr="0062063D">
        <w:rPr>
          <w:rFonts w:ascii="Palatino Linotype" w:hAnsi="Palatino Linotype" w:cs="Arial"/>
          <w:lang w:eastAsia="es-MX"/>
        </w:rPr>
        <w:t xml:space="preserve">, </w:t>
      </w:r>
      <w:r w:rsidRPr="0062063D">
        <w:rPr>
          <w:rFonts w:ascii="Palatino Linotype" w:hAnsi="Palatino Linotype"/>
        </w:rPr>
        <w:t>permitiendo</w:t>
      </w:r>
      <w:r w:rsidRPr="0062063D">
        <w:rPr>
          <w:rFonts w:ascii="Palatino Linotype" w:hAnsi="Palatino Linotype" w:cs="Arial"/>
          <w:lang w:eastAsia="es-MX"/>
        </w:rPr>
        <w:t xml:space="preserve"> identificar la edad de la persona y fecha de nacimiento, determinando la identificación de dicha persona para efectos fiscales, por lo que éste constituye un dato personal que concierne a una persona física identificada e identificable, en términos del artículo 3, fracción IX, de la Ley de Transparencia y Acceso a la Información Pública del Estado de México y </w:t>
      </w:r>
      <w:r w:rsidRPr="0062063D">
        <w:rPr>
          <w:rFonts w:ascii="Palatino Linotype" w:hAnsi="Palatino Linotype"/>
          <w:lang w:eastAsia="es-MX"/>
        </w:rPr>
        <w:t>Municipios</w:t>
      </w:r>
      <w:r w:rsidRPr="0062063D">
        <w:rPr>
          <w:rFonts w:ascii="Palatino Linotype" w:hAnsi="Palatino Linotype" w:cs="Arial"/>
          <w:lang w:eastAsia="es-MX"/>
        </w:rPr>
        <w:t xml:space="preserve"> y el artículo </w:t>
      </w:r>
      <w:r w:rsidRPr="0062063D">
        <w:rPr>
          <w:rFonts w:ascii="Palatino Linotype" w:hAnsi="Palatino Linotype" w:cs="Arial"/>
        </w:rPr>
        <w:t>4, fracción XI,</w:t>
      </w:r>
      <w:r w:rsidRPr="0062063D">
        <w:rPr>
          <w:rFonts w:ascii="Palatino Linotype" w:hAnsi="Palatino Linotype" w:cs="Arial"/>
          <w:lang w:eastAsia="es-MX"/>
        </w:rPr>
        <w:t xml:space="preserve"> </w:t>
      </w:r>
      <w:r w:rsidRPr="0062063D">
        <w:rPr>
          <w:rFonts w:ascii="Palatino Linotype" w:hAnsi="Palatino Linotype" w:cs="Arial"/>
        </w:rPr>
        <w:t>de la Ley de Protección de Datos Personales en Posesión de Sujetos Obligados del Estado de México y Municipios.</w:t>
      </w:r>
    </w:p>
    <w:p w14:paraId="77CF61BB"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Por cuanto hace a la </w:t>
      </w:r>
      <w:r w:rsidRPr="0062063D">
        <w:rPr>
          <w:rFonts w:ascii="Palatino Linotype" w:hAnsi="Palatino Linotype" w:cs="Arial"/>
          <w:b/>
        </w:rPr>
        <w:t xml:space="preserve">Clave Única de Registro de Población, </w:t>
      </w:r>
      <w:r w:rsidRPr="0062063D">
        <w:rPr>
          <w:rFonts w:ascii="Palatino Linotype" w:hAnsi="Palatino Linotype" w:cs="Arial"/>
          <w:lang w:eastAsia="es-MX"/>
        </w:rPr>
        <w:t xml:space="preserve">constituye un dato </w:t>
      </w:r>
      <w:r w:rsidRPr="0062063D">
        <w:rPr>
          <w:rFonts w:ascii="Palatino Linotype" w:hAnsi="Palatino Linotype" w:cs="Arial"/>
        </w:rPr>
        <w:t>personal</w:t>
      </w:r>
      <w:r w:rsidRPr="0062063D">
        <w:rPr>
          <w:rFonts w:ascii="Palatino Linotype" w:hAnsi="Palatino Linotype" w:cs="Arial"/>
          <w:lang w:eastAsia="es-MX"/>
        </w:rPr>
        <w:t xml:space="preserve">, ya que </w:t>
      </w:r>
      <w:r w:rsidRPr="0062063D">
        <w:rPr>
          <w:rFonts w:ascii="Palatino Linotype" w:hAnsi="Palatino Linotype"/>
          <w:lang w:eastAsia="es-MX"/>
        </w:rPr>
        <w:t>tiene</w:t>
      </w:r>
      <w:r w:rsidRPr="0062063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9E52E27"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Lo </w:t>
      </w:r>
      <w:r w:rsidRPr="0062063D">
        <w:rPr>
          <w:rFonts w:ascii="Palatino Linotype" w:hAnsi="Palatino Linotype"/>
        </w:rPr>
        <w:t>anterior</w:t>
      </w:r>
      <w:r w:rsidRPr="0062063D">
        <w:rPr>
          <w:rFonts w:ascii="Palatino Linotype" w:hAnsi="Palatino Linotype" w:cs="Arial"/>
          <w:lang w:eastAsia="es-MX"/>
        </w:rPr>
        <w:t xml:space="preserve">, </w:t>
      </w:r>
      <w:r w:rsidRPr="0062063D">
        <w:rPr>
          <w:rFonts w:ascii="Palatino Linotype" w:hAnsi="Palatino Linotype" w:cs="Arial"/>
        </w:rPr>
        <w:t>tiene</w:t>
      </w:r>
      <w:r w:rsidRPr="0062063D">
        <w:rPr>
          <w:rFonts w:ascii="Palatino Linotype" w:hAnsi="Palatino Linotype" w:cs="Arial"/>
          <w:lang w:eastAsia="es-MX"/>
        </w:rPr>
        <w:t xml:space="preserve"> sustento en los artículos 86 y 91 de la Ley General de Población, la cual señala lo siguiente:</w:t>
      </w:r>
    </w:p>
    <w:p w14:paraId="18288BAD"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i/>
          <w:sz w:val="22"/>
          <w:lang w:eastAsia="es-MX"/>
        </w:rPr>
      </w:pPr>
      <w:r w:rsidRPr="0062063D">
        <w:rPr>
          <w:rFonts w:ascii="Palatino Linotype" w:hAnsi="Palatino Linotype" w:cs="Arial,Bold"/>
          <w:bCs/>
          <w:i/>
          <w:sz w:val="22"/>
          <w:lang w:eastAsia="es-MX"/>
        </w:rPr>
        <w:t>“</w:t>
      </w:r>
      <w:r w:rsidRPr="0062063D">
        <w:rPr>
          <w:rFonts w:ascii="Palatino Linotype" w:hAnsi="Palatino Linotype" w:cs="Arial,Bold"/>
          <w:b/>
          <w:bCs/>
          <w:i/>
          <w:sz w:val="22"/>
          <w:lang w:eastAsia="es-MX"/>
        </w:rPr>
        <w:t xml:space="preserve">Artículo 86. </w:t>
      </w:r>
      <w:r w:rsidRPr="0062063D">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62063D">
        <w:rPr>
          <w:rFonts w:ascii="Palatino Linotype" w:hAnsi="Palatino Linotype" w:cs="Arial"/>
          <w:bCs/>
          <w:i/>
          <w:sz w:val="22"/>
        </w:rPr>
        <w:t>fehacientemente</w:t>
      </w:r>
      <w:r w:rsidRPr="0062063D">
        <w:rPr>
          <w:rFonts w:ascii="Palatino Linotype" w:hAnsi="Palatino Linotype" w:cs="Arial"/>
          <w:i/>
          <w:sz w:val="22"/>
          <w:lang w:eastAsia="es-MX"/>
        </w:rPr>
        <w:t xml:space="preserve"> su identidad.</w:t>
      </w:r>
    </w:p>
    <w:p w14:paraId="668328D6"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i/>
          <w:sz w:val="22"/>
          <w:lang w:eastAsia="es-MX"/>
        </w:rPr>
      </w:pPr>
      <w:r w:rsidRPr="0062063D">
        <w:rPr>
          <w:rFonts w:ascii="Palatino Linotype" w:hAnsi="Palatino Linotype" w:cs="Arial,Bold"/>
          <w:b/>
          <w:bCs/>
          <w:i/>
          <w:sz w:val="22"/>
          <w:lang w:eastAsia="es-MX"/>
        </w:rPr>
        <w:lastRenderedPageBreak/>
        <w:t xml:space="preserve">Artículo 91. </w:t>
      </w:r>
      <w:r w:rsidRPr="0062063D">
        <w:rPr>
          <w:rFonts w:ascii="Palatino Linotype" w:hAnsi="Palatino Linotype" w:cs="Arial"/>
          <w:i/>
          <w:sz w:val="22"/>
          <w:lang w:eastAsia="es-MX"/>
        </w:rPr>
        <w:t xml:space="preserve">Al incorporar a una persona en el Registro Nacional de Población, se le asignará una clave que se </w:t>
      </w:r>
      <w:r w:rsidRPr="0062063D">
        <w:rPr>
          <w:rFonts w:ascii="Palatino Linotype" w:hAnsi="Palatino Linotype" w:cs="Arial"/>
          <w:bCs/>
          <w:i/>
          <w:sz w:val="22"/>
        </w:rPr>
        <w:t>denominará</w:t>
      </w:r>
      <w:r w:rsidRPr="0062063D">
        <w:rPr>
          <w:rFonts w:ascii="Palatino Linotype" w:hAnsi="Palatino Linotype" w:cs="Arial"/>
          <w:i/>
          <w:sz w:val="22"/>
          <w:lang w:eastAsia="es-MX"/>
        </w:rPr>
        <w:t xml:space="preserve"> Clave Única de Registro de Población. Esta servirá para registrarla e identificarla en forma individual.”</w:t>
      </w:r>
    </w:p>
    <w:p w14:paraId="50C29466" w14:textId="77777777" w:rsidR="0084731A" w:rsidRPr="0062063D" w:rsidRDefault="0084731A" w:rsidP="0084731A">
      <w:pPr>
        <w:pStyle w:val="Prrafodelista"/>
        <w:widowControl w:val="0"/>
        <w:autoSpaceDE w:val="0"/>
        <w:autoSpaceDN w:val="0"/>
        <w:adjustRightInd w:val="0"/>
        <w:spacing w:before="480" w:after="240" w:line="360" w:lineRule="auto"/>
        <w:ind w:left="0"/>
        <w:jc w:val="both"/>
        <w:rPr>
          <w:rFonts w:ascii="Palatino Linotype" w:hAnsi="Palatino Linotype"/>
          <w:lang w:eastAsia="es-MX"/>
        </w:rPr>
      </w:pPr>
      <w:r w:rsidRPr="0062063D">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w:t>
      </w:r>
      <w:r w:rsidRPr="0062063D">
        <w:rPr>
          <w:rFonts w:ascii="Palatino Linotype" w:hAnsi="Palatino Linotype"/>
        </w:rPr>
        <w:t>documento</w:t>
      </w:r>
      <w:r w:rsidRPr="0062063D">
        <w:rPr>
          <w:rFonts w:ascii="Palatino Linotype" w:hAnsi="Palatino Linotype"/>
          <w:lang w:eastAsia="es-MX"/>
        </w:rPr>
        <w:t xml:space="preserve"> probatorio de </w:t>
      </w:r>
      <w:r w:rsidRPr="0062063D">
        <w:rPr>
          <w:rFonts w:ascii="Palatino Linotype" w:hAnsi="Palatino Linotype"/>
          <w:bCs/>
        </w:rPr>
        <w:t>identidad</w:t>
      </w:r>
      <w:r w:rsidRPr="0062063D">
        <w:rPr>
          <w:rFonts w:ascii="Palatino Linotype" w:hAnsi="Palatino Linotype"/>
          <w:lang w:eastAsia="es-MX"/>
        </w:rPr>
        <w:t xml:space="preserve"> (acta de nacimiento, carta de naturalización o documento </w:t>
      </w:r>
      <w:r w:rsidRPr="0062063D">
        <w:rPr>
          <w:rFonts w:ascii="Palatino Linotype" w:hAnsi="Palatino Linotype" w:cs="Arial"/>
          <w:lang w:eastAsia="es-MX"/>
        </w:rPr>
        <w:t>migratorio</w:t>
      </w:r>
      <w:r w:rsidRPr="0062063D">
        <w:rPr>
          <w:rFonts w:ascii="Palatino Linotype" w:hAnsi="Palatino Linotype"/>
          <w:lang w:eastAsia="es-MX"/>
        </w:rPr>
        <w:t xml:space="preserve">), la </w:t>
      </w:r>
      <w:r w:rsidRPr="0062063D">
        <w:rPr>
          <w:rFonts w:ascii="Palatino Linotype" w:hAnsi="Palatino Linotype" w:cs="Arial"/>
        </w:rPr>
        <w:t>cual</w:t>
      </w:r>
      <w:r w:rsidRPr="0062063D">
        <w:rPr>
          <w:rFonts w:ascii="Palatino Linotype" w:hAnsi="Palatino Linotype"/>
          <w:lang w:eastAsia="es-MX"/>
        </w:rPr>
        <w:t xml:space="preserve"> se integra de</w:t>
      </w:r>
      <w:r w:rsidRPr="0062063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2063D">
        <w:rPr>
          <w:rFonts w:ascii="Palatino Linotype" w:hAnsi="Palatino Linotype"/>
          <w:lang w:eastAsia="es-MX"/>
        </w:rPr>
        <w:t>; sexo; Entidad Federativa de nacimiento; consonantes internas del nombre y apellidos; un diferenciador de homonimia y siglo; así como un dígito verificador.</w:t>
      </w:r>
    </w:p>
    <w:p w14:paraId="53C3F428"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Al </w:t>
      </w:r>
      <w:r w:rsidRPr="0062063D">
        <w:rPr>
          <w:rFonts w:ascii="Palatino Linotype" w:hAnsi="Palatino Linotype"/>
        </w:rPr>
        <w:t>respecto</w:t>
      </w:r>
      <w:r w:rsidRPr="0062063D">
        <w:rPr>
          <w:rFonts w:ascii="Palatino Linotype" w:hAnsi="Palatino Linotype" w:cs="Arial"/>
          <w:lang w:eastAsia="es-MX"/>
        </w:rPr>
        <w:t xml:space="preserve">, el </w:t>
      </w:r>
      <w:r w:rsidRPr="0062063D">
        <w:rPr>
          <w:rFonts w:ascii="Palatino Linotype" w:eastAsia="Arial Unicode MS" w:hAnsi="Palatino Linotype" w:cs="Arial"/>
        </w:rPr>
        <w:t>Instituto Nacional de Transparencia, Acceso a la Información y Protección de Datos Personales (INAI),</w:t>
      </w:r>
      <w:r w:rsidRPr="0062063D">
        <w:rPr>
          <w:rFonts w:ascii="Palatino Linotype" w:hAnsi="Palatino Linotype" w:cs="Arial"/>
          <w:lang w:eastAsia="es-MX"/>
        </w:rPr>
        <w:t xml:space="preserve"> a través del Criterio 18/17 de la Segunda Época, señala literalmente lo siguiente:</w:t>
      </w:r>
    </w:p>
    <w:p w14:paraId="1F7A79FA"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i/>
          <w:sz w:val="22"/>
          <w:lang w:eastAsia="es-MX"/>
        </w:rPr>
      </w:pPr>
      <w:r w:rsidRPr="0062063D">
        <w:rPr>
          <w:rFonts w:ascii="Palatino Linotype" w:hAnsi="Palatino Linotype" w:cs="Arial"/>
          <w:i/>
          <w:sz w:val="22"/>
          <w:lang w:eastAsia="es-MX"/>
        </w:rPr>
        <w:t>“</w:t>
      </w:r>
      <w:r w:rsidRPr="0062063D">
        <w:rPr>
          <w:rFonts w:ascii="Palatino Linotype" w:hAnsi="Palatino Linotype" w:cs="Arial"/>
          <w:b/>
          <w:i/>
          <w:sz w:val="22"/>
          <w:lang w:eastAsia="es-MX"/>
        </w:rPr>
        <w:t>Clave Única de Registro de Población (CURP).</w:t>
      </w:r>
      <w:r w:rsidRPr="0062063D">
        <w:rPr>
          <w:rFonts w:ascii="Palatino Linotype" w:hAnsi="Palatino Linotype" w:cs="Arial"/>
          <w:i/>
          <w:sz w:val="22"/>
          <w:lang w:eastAsia="es-MX"/>
        </w:rPr>
        <w:t xml:space="preserve"> </w:t>
      </w:r>
      <w:r w:rsidRPr="0062063D">
        <w:rPr>
          <w:rFonts w:ascii="Palatino Linotype" w:hAnsi="Palatino Linotype" w:cs="Arial"/>
          <w:b/>
          <w:i/>
          <w:sz w:val="22"/>
          <w:u w:val="single"/>
          <w:lang w:eastAsia="es-MX"/>
        </w:rPr>
        <w:t>La Clave Única de Registro de Población se integra por datos personales que sólo conciernen al particular titular</w:t>
      </w:r>
      <w:r w:rsidRPr="0062063D">
        <w:rPr>
          <w:rFonts w:ascii="Palatino Linotype" w:hAnsi="Palatino Linotype" w:cs="Arial"/>
          <w:i/>
          <w:sz w:val="22"/>
          <w:lang w:eastAsia="es-MX"/>
        </w:rPr>
        <w:t xml:space="preserve"> de la misma, </w:t>
      </w:r>
      <w:r w:rsidRPr="0062063D">
        <w:rPr>
          <w:rFonts w:ascii="Palatino Linotype" w:hAnsi="Palatino Linotype" w:cs="Arial"/>
          <w:b/>
          <w:i/>
          <w:sz w:val="22"/>
          <w:u w:val="single"/>
          <w:lang w:eastAsia="es-MX"/>
        </w:rPr>
        <w:t>como lo son su nombre, apellidos, fecha de nacimiento, lugar de nacimiento y sexo</w:t>
      </w:r>
      <w:r w:rsidRPr="0062063D">
        <w:rPr>
          <w:rFonts w:ascii="Palatino Linotype" w:hAnsi="Palatino Linotype" w:cs="Arial"/>
          <w:i/>
          <w:sz w:val="22"/>
          <w:lang w:eastAsia="es-MX"/>
        </w:rPr>
        <w:t xml:space="preserve">. Dichos datos, constituyen información que distingue plenamente a una persona física del resto de los habitantes del país, </w:t>
      </w:r>
      <w:r w:rsidRPr="0062063D">
        <w:rPr>
          <w:rFonts w:ascii="Palatino Linotype" w:hAnsi="Palatino Linotype" w:cs="Arial"/>
          <w:b/>
          <w:i/>
          <w:sz w:val="22"/>
          <w:u w:val="single"/>
          <w:lang w:eastAsia="es-MX"/>
        </w:rPr>
        <w:t>por lo que la CURP está considerada como información confidencial</w:t>
      </w:r>
      <w:r w:rsidRPr="0062063D">
        <w:rPr>
          <w:rFonts w:ascii="Palatino Linotype" w:hAnsi="Palatino Linotype" w:cs="Arial"/>
          <w:i/>
          <w:sz w:val="22"/>
          <w:lang w:eastAsia="es-MX"/>
        </w:rPr>
        <w:t xml:space="preserve">. </w:t>
      </w:r>
    </w:p>
    <w:p w14:paraId="38A61E53" w14:textId="77777777" w:rsidR="0084731A" w:rsidRPr="0062063D" w:rsidRDefault="0084731A" w:rsidP="0084731A">
      <w:pPr>
        <w:autoSpaceDE w:val="0"/>
        <w:autoSpaceDN w:val="0"/>
        <w:adjustRightInd w:val="0"/>
        <w:spacing w:before="120" w:after="120"/>
        <w:ind w:left="709" w:right="709"/>
        <w:jc w:val="both"/>
        <w:rPr>
          <w:rFonts w:ascii="Palatino Linotype" w:hAnsi="Palatino Linotype" w:cs="Arial"/>
          <w:bCs/>
          <w:i/>
          <w:sz w:val="22"/>
          <w:lang w:eastAsia="es-MX"/>
        </w:rPr>
      </w:pPr>
      <w:r w:rsidRPr="0062063D">
        <w:rPr>
          <w:rFonts w:ascii="Palatino Linotype" w:hAnsi="Palatino Linotype" w:cs="Arial"/>
          <w:bCs/>
          <w:i/>
          <w:sz w:val="22"/>
          <w:lang w:eastAsia="es-MX"/>
        </w:rPr>
        <w:t>Resoluciones:</w:t>
      </w:r>
    </w:p>
    <w:p w14:paraId="57E619F6" w14:textId="77777777" w:rsidR="0084731A" w:rsidRPr="0062063D" w:rsidRDefault="0084731A" w:rsidP="00F10ABB">
      <w:pPr>
        <w:autoSpaceDE w:val="0"/>
        <w:autoSpaceDN w:val="0"/>
        <w:adjustRightInd w:val="0"/>
        <w:ind w:left="709" w:right="709"/>
        <w:jc w:val="both"/>
        <w:rPr>
          <w:rFonts w:ascii="Palatino Linotype" w:hAnsi="Palatino Linotype" w:cs="Arial"/>
          <w:bCs/>
          <w:i/>
          <w:sz w:val="22"/>
          <w:lang w:eastAsia="es-MX"/>
        </w:rPr>
      </w:pPr>
      <w:r w:rsidRPr="0062063D">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62063D">
        <w:rPr>
          <w:rFonts w:ascii="Palatino Linotype" w:hAnsi="Palatino Linotype" w:cs="Arial"/>
          <w:bCs/>
          <w:i/>
          <w:sz w:val="22"/>
          <w:lang w:eastAsia="es-MX"/>
        </w:rPr>
        <w:t>Rosendoevgueni</w:t>
      </w:r>
      <w:proofErr w:type="spellEnd"/>
      <w:r w:rsidRPr="0062063D">
        <w:rPr>
          <w:rFonts w:ascii="Palatino Linotype" w:hAnsi="Palatino Linotype" w:cs="Arial"/>
          <w:bCs/>
          <w:i/>
          <w:sz w:val="22"/>
          <w:lang w:eastAsia="es-MX"/>
        </w:rPr>
        <w:t xml:space="preserve"> Monterrey </w:t>
      </w:r>
      <w:proofErr w:type="spellStart"/>
      <w:r w:rsidRPr="0062063D">
        <w:rPr>
          <w:rFonts w:ascii="Palatino Linotype" w:hAnsi="Palatino Linotype" w:cs="Arial"/>
          <w:bCs/>
          <w:i/>
          <w:sz w:val="22"/>
          <w:lang w:eastAsia="es-MX"/>
        </w:rPr>
        <w:t>Chepov</w:t>
      </w:r>
      <w:proofErr w:type="spellEnd"/>
      <w:r w:rsidRPr="0062063D">
        <w:rPr>
          <w:rFonts w:ascii="Palatino Linotype" w:hAnsi="Palatino Linotype" w:cs="Arial"/>
          <w:bCs/>
          <w:i/>
          <w:sz w:val="22"/>
          <w:lang w:eastAsia="es-MX"/>
        </w:rPr>
        <w:t>.</w:t>
      </w:r>
    </w:p>
    <w:p w14:paraId="317EDAF8" w14:textId="77777777" w:rsidR="0084731A" w:rsidRPr="0062063D" w:rsidRDefault="0084731A" w:rsidP="00F10ABB">
      <w:pPr>
        <w:autoSpaceDE w:val="0"/>
        <w:autoSpaceDN w:val="0"/>
        <w:adjustRightInd w:val="0"/>
        <w:ind w:left="709" w:right="709"/>
        <w:jc w:val="both"/>
        <w:rPr>
          <w:rFonts w:ascii="Palatino Linotype" w:hAnsi="Palatino Linotype" w:cs="Arial"/>
          <w:bCs/>
          <w:i/>
          <w:sz w:val="22"/>
          <w:lang w:eastAsia="es-MX"/>
        </w:rPr>
      </w:pPr>
      <w:r w:rsidRPr="0062063D">
        <w:rPr>
          <w:rFonts w:ascii="Palatino Linotype" w:hAnsi="Palatino Linotype" w:cs="Arial"/>
          <w:bCs/>
          <w:i/>
          <w:sz w:val="22"/>
          <w:lang w:eastAsia="es-MX"/>
        </w:rPr>
        <w:t xml:space="preserve">• RRA 0937/17. Senado de la República. 15 de marzo de 2017. Por unanimidad. Comisionada </w:t>
      </w:r>
      <w:r w:rsidRPr="0062063D">
        <w:rPr>
          <w:rFonts w:ascii="Palatino Linotype" w:hAnsi="Palatino Linotype" w:cs="Arial"/>
          <w:i/>
          <w:sz w:val="22"/>
          <w:lang w:eastAsia="es-MX"/>
        </w:rPr>
        <w:t>Ponente</w:t>
      </w:r>
      <w:r w:rsidRPr="0062063D">
        <w:rPr>
          <w:rFonts w:ascii="Palatino Linotype" w:hAnsi="Palatino Linotype" w:cs="Arial"/>
          <w:bCs/>
          <w:i/>
          <w:sz w:val="22"/>
          <w:lang w:eastAsia="es-MX"/>
        </w:rPr>
        <w:t xml:space="preserve"> Ximena Puente de la Mora. </w:t>
      </w:r>
    </w:p>
    <w:p w14:paraId="6AA32572" w14:textId="77777777" w:rsidR="0084731A" w:rsidRPr="0062063D" w:rsidRDefault="0084731A" w:rsidP="00F10ABB">
      <w:pPr>
        <w:autoSpaceDE w:val="0"/>
        <w:autoSpaceDN w:val="0"/>
        <w:adjustRightInd w:val="0"/>
        <w:ind w:left="709" w:right="709"/>
        <w:jc w:val="both"/>
        <w:rPr>
          <w:rFonts w:ascii="Palatino Linotype" w:hAnsi="Palatino Linotype" w:cs="Arial"/>
          <w:i/>
          <w:sz w:val="22"/>
          <w:lang w:eastAsia="es-MX"/>
        </w:rPr>
      </w:pPr>
      <w:r w:rsidRPr="0062063D">
        <w:rPr>
          <w:rFonts w:ascii="Palatino Linotype" w:hAnsi="Palatino Linotype" w:cs="Arial"/>
          <w:bCs/>
          <w:i/>
          <w:sz w:val="22"/>
          <w:lang w:eastAsia="es-MX"/>
        </w:rPr>
        <w:lastRenderedPageBreak/>
        <w:t xml:space="preserve">• RRA 0478/17. Secretaría de Relaciones Exteriores. 26 de abril de 2017. Por unanimidad. </w:t>
      </w:r>
      <w:r w:rsidRPr="0062063D">
        <w:rPr>
          <w:rFonts w:ascii="Palatino Linotype" w:hAnsi="Palatino Linotype" w:cs="Arial"/>
          <w:i/>
          <w:sz w:val="22"/>
          <w:lang w:eastAsia="es-MX"/>
        </w:rPr>
        <w:t>Comisionada</w:t>
      </w:r>
      <w:r w:rsidRPr="0062063D">
        <w:rPr>
          <w:rFonts w:ascii="Palatino Linotype" w:hAnsi="Palatino Linotype" w:cs="Arial"/>
          <w:bCs/>
          <w:i/>
          <w:sz w:val="22"/>
          <w:lang w:eastAsia="es-MX"/>
        </w:rPr>
        <w:t xml:space="preserve"> Ponente Areli Cano Guadiana.</w:t>
      </w:r>
      <w:r w:rsidRPr="0062063D">
        <w:rPr>
          <w:rFonts w:ascii="Palatino Linotype" w:hAnsi="Palatino Linotype" w:cs="Arial"/>
          <w:i/>
          <w:sz w:val="22"/>
          <w:lang w:eastAsia="es-MX"/>
        </w:rPr>
        <w:t>”</w:t>
      </w:r>
    </w:p>
    <w:p w14:paraId="0FE07FF3" w14:textId="77777777" w:rsidR="0084731A" w:rsidRPr="0062063D" w:rsidRDefault="0084731A" w:rsidP="00F10ABB">
      <w:pPr>
        <w:autoSpaceDE w:val="0"/>
        <w:autoSpaceDN w:val="0"/>
        <w:adjustRightInd w:val="0"/>
        <w:ind w:left="709" w:right="709"/>
        <w:jc w:val="both"/>
        <w:rPr>
          <w:rFonts w:ascii="Palatino Linotype" w:hAnsi="Palatino Linotype" w:cs="Arial"/>
          <w:sz w:val="22"/>
        </w:rPr>
      </w:pPr>
      <w:r w:rsidRPr="0062063D">
        <w:rPr>
          <w:rFonts w:ascii="Palatino Linotype" w:hAnsi="Palatino Linotype" w:cs="Arial"/>
          <w:sz w:val="22"/>
        </w:rPr>
        <w:t>(Énfasis añadido)</w:t>
      </w:r>
    </w:p>
    <w:p w14:paraId="32995895" w14:textId="77777777" w:rsidR="0084731A" w:rsidRPr="0062063D" w:rsidRDefault="0084731A" w:rsidP="0084731A">
      <w:pPr>
        <w:pStyle w:val="Prrafodelista"/>
        <w:widowControl w:val="0"/>
        <w:autoSpaceDE w:val="0"/>
        <w:autoSpaceDN w:val="0"/>
        <w:adjustRightInd w:val="0"/>
        <w:spacing w:before="48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De lo anterior, se desprende que la </w:t>
      </w:r>
      <w:r w:rsidRPr="0062063D">
        <w:rPr>
          <w:rFonts w:ascii="Palatino Linotype" w:hAnsi="Palatino Linotype"/>
          <w:lang w:eastAsia="es-MX"/>
        </w:rPr>
        <w:t xml:space="preserve">Clave Única de Registro de Población, </w:t>
      </w:r>
      <w:r w:rsidRPr="0062063D">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62063D">
        <w:rPr>
          <w:rFonts w:ascii="Palatino Linotype" w:hAnsi="Palatino Linotype"/>
          <w:bCs/>
        </w:rPr>
        <w:t>personal</w:t>
      </w:r>
      <w:r w:rsidRPr="0062063D">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Municipios y artículo </w:t>
      </w:r>
      <w:r w:rsidRPr="0062063D">
        <w:rPr>
          <w:rFonts w:ascii="Palatino Linotype" w:hAnsi="Palatino Linotype" w:cs="Arial"/>
        </w:rPr>
        <w:t>4, fracción XI,</w:t>
      </w:r>
      <w:r w:rsidRPr="0062063D">
        <w:rPr>
          <w:rFonts w:ascii="Palatino Linotype" w:hAnsi="Palatino Linotype" w:cs="Arial"/>
          <w:lang w:eastAsia="es-MX"/>
        </w:rPr>
        <w:t xml:space="preserve"> </w:t>
      </w:r>
      <w:r w:rsidRPr="0062063D">
        <w:rPr>
          <w:rFonts w:ascii="Palatino Linotype" w:hAnsi="Palatino Linotype" w:cs="Arial"/>
        </w:rPr>
        <w:t>de la Ley de Protección de Datos Personales en Posesión de Sujetos Obligados del Estado de México y Municipios</w:t>
      </w:r>
      <w:r w:rsidRPr="0062063D">
        <w:rPr>
          <w:rFonts w:ascii="Palatino Linotype" w:hAnsi="Palatino Linotype" w:cs="Arial"/>
          <w:lang w:eastAsia="es-MX"/>
        </w:rPr>
        <w:t>.</w:t>
      </w:r>
    </w:p>
    <w:p w14:paraId="3FE814A9" w14:textId="77777777" w:rsidR="0084731A" w:rsidRPr="0062063D" w:rsidRDefault="0084731A" w:rsidP="0084731A">
      <w:pPr>
        <w:pStyle w:val="Prrafodelista"/>
        <w:widowControl w:val="0"/>
        <w:autoSpaceDE w:val="0"/>
        <w:autoSpaceDN w:val="0"/>
        <w:adjustRightInd w:val="0"/>
        <w:spacing w:before="48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Por cuanto hace a la </w:t>
      </w:r>
      <w:r w:rsidRPr="0062063D">
        <w:rPr>
          <w:rFonts w:ascii="Palatino Linotype" w:hAnsi="Palatino Linotype" w:cs="Arial"/>
          <w:b/>
        </w:rPr>
        <w:t>Clave de cualquier tipo de seguridad social</w:t>
      </w:r>
      <w:r w:rsidRPr="0062063D">
        <w:rPr>
          <w:rFonts w:ascii="Palatino Linotype" w:hAnsi="Palatino Linotype" w:cs="Arial"/>
        </w:rPr>
        <w:t xml:space="preserve"> (ISSEMYM, u otros), está integrado </w:t>
      </w:r>
      <w:r w:rsidRPr="0062063D">
        <w:rPr>
          <w:rFonts w:ascii="Palatino Linotype" w:hAnsi="Palatino Linotype" w:cs="Arial"/>
          <w:lang w:eastAsia="es-MX"/>
        </w:rPr>
        <w:t>por</w:t>
      </w:r>
      <w:r w:rsidRPr="0062063D">
        <w:rPr>
          <w:rFonts w:ascii="Palatino Linotype" w:hAnsi="Palatino Linotype" w:cs="Arial"/>
        </w:rPr>
        <w:t xml:space="preserve"> una </w:t>
      </w:r>
      <w:r w:rsidRPr="0062063D">
        <w:rPr>
          <w:rFonts w:ascii="Palatino Linotype" w:hAnsi="Palatino Linotype" w:cs="Arial"/>
          <w:bCs/>
          <w:lang w:eastAsia="es-MX"/>
        </w:rPr>
        <w:t xml:space="preserve">secuencia de números con los que se identifica a los trabajadores que </w:t>
      </w:r>
      <w:r w:rsidRPr="0062063D">
        <w:rPr>
          <w:rFonts w:ascii="Palatino Linotype" w:hAnsi="Palatino Linotype"/>
          <w:lang w:eastAsia="es-MX"/>
        </w:rPr>
        <w:t>cubren</w:t>
      </w:r>
      <w:r w:rsidRPr="0062063D">
        <w:rPr>
          <w:rFonts w:ascii="Palatino Linotype" w:hAnsi="Palatino Linotype" w:cs="Arial"/>
          <w:bCs/>
          <w:lang w:eastAsia="es-MX"/>
        </w:rPr>
        <w:t xml:space="preserve"> las cuotas respectivas, asimismo, lo identifica con la fuente de trabajo; por lo que al </w:t>
      </w:r>
      <w:r w:rsidRPr="0062063D">
        <w:rPr>
          <w:rFonts w:ascii="Palatino Linotype" w:hAnsi="Palatino Linotype" w:cs="Arial"/>
          <w:lang w:eastAsia="es-MX"/>
        </w:rPr>
        <w:t>ser</w:t>
      </w:r>
      <w:r w:rsidRPr="0062063D">
        <w:rPr>
          <w:rFonts w:ascii="Palatino Linotype" w:hAnsi="Palatino Linotype" w:cs="Arial"/>
          <w:bCs/>
          <w:lang w:eastAsia="es-MX"/>
        </w:rPr>
        <w:t xml:space="preserve"> una clave de </w:t>
      </w:r>
      <w:r w:rsidRPr="0062063D">
        <w:rPr>
          <w:rFonts w:ascii="Palatino Linotype" w:hAnsi="Palatino Linotype" w:cs="Arial"/>
        </w:rPr>
        <w:t>identificación</w:t>
      </w:r>
      <w:r w:rsidRPr="0062063D">
        <w:rPr>
          <w:rFonts w:ascii="Palatino Linotype" w:hAnsi="Palatino Linotype" w:cs="Arial"/>
          <w:bCs/>
          <w:lang w:eastAsia="es-MX"/>
        </w:rPr>
        <w:t xml:space="preserve"> de los trabajadores, constituye información confidencial, </w:t>
      </w:r>
      <w:r w:rsidRPr="0062063D">
        <w:rPr>
          <w:rFonts w:ascii="Palatino Linotype" w:hAnsi="Palatino Linotype"/>
        </w:rPr>
        <w:t>dato</w:t>
      </w:r>
      <w:r w:rsidRPr="0062063D">
        <w:rPr>
          <w:rFonts w:ascii="Palatino Linotype" w:hAnsi="Palatino Linotype" w:cs="Arial"/>
          <w:lang w:eastAsia="es-MX"/>
        </w:rPr>
        <w:t xml:space="preserve">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62063D">
        <w:rPr>
          <w:rFonts w:ascii="Palatino Linotype" w:hAnsi="Palatino Linotype" w:cs="Arial"/>
        </w:rPr>
        <w:t>4 fracción XI</w:t>
      </w:r>
      <w:r w:rsidRPr="0062063D">
        <w:rPr>
          <w:rFonts w:ascii="Palatino Linotype" w:hAnsi="Palatino Linotype" w:cs="Arial"/>
          <w:lang w:eastAsia="es-MX"/>
        </w:rPr>
        <w:t xml:space="preserve"> </w:t>
      </w:r>
      <w:r w:rsidRPr="0062063D">
        <w:rPr>
          <w:rFonts w:ascii="Palatino Linotype" w:hAnsi="Palatino Linotype" w:cs="Arial"/>
        </w:rPr>
        <w:t>de la Ley de Protección de Datos Personales en Posesión de Sujetos Obligados del Estado de México y Municipios</w:t>
      </w:r>
      <w:r w:rsidRPr="0062063D">
        <w:rPr>
          <w:rFonts w:ascii="Palatino Linotype" w:hAnsi="Palatino Linotype" w:cs="Arial"/>
          <w:lang w:eastAsia="es-MX"/>
        </w:rPr>
        <w:t>.</w:t>
      </w:r>
    </w:p>
    <w:p w14:paraId="456D6AA4"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rPr>
        <w:t xml:space="preserve">Respecto de los </w:t>
      </w:r>
      <w:r w:rsidRPr="0062063D">
        <w:rPr>
          <w:rFonts w:ascii="Palatino Linotype" w:hAnsi="Palatino Linotype" w:cs="Arial"/>
          <w:b/>
        </w:rPr>
        <w:t>préstamos o descuentos</w:t>
      </w:r>
      <w:r w:rsidRPr="0062063D">
        <w:rPr>
          <w:rFonts w:ascii="Palatino Linotype" w:hAnsi="Palatino Linotype" w:cs="Arial"/>
        </w:rPr>
        <w:t xml:space="preserve"> </w:t>
      </w:r>
      <w:r w:rsidRPr="0062063D">
        <w:rPr>
          <w:rFonts w:ascii="Palatino Linotype" w:hAnsi="Palatino Linotype" w:cs="Arial"/>
          <w:b/>
        </w:rPr>
        <w:t>de carácter personal</w:t>
      </w:r>
      <w:r w:rsidRPr="0062063D">
        <w:rPr>
          <w:rFonts w:ascii="Palatino Linotype" w:hAnsi="Palatino Linotype" w:cs="Arial"/>
        </w:rPr>
        <w:t xml:space="preserve">, éstos no deben tener </w:t>
      </w:r>
      <w:r w:rsidRPr="0062063D">
        <w:rPr>
          <w:rFonts w:ascii="Palatino Linotype" w:hAnsi="Palatino Linotype" w:cs="Arial"/>
        </w:rPr>
        <w:lastRenderedPageBreak/>
        <w:t xml:space="preserve">relación con la prestación del servicio; es decir, son confidenciales los préstamos o descuentos que se le hagan a la persona en los que no se involucren instituciones públicas, en virtud de  no </w:t>
      </w:r>
      <w:r w:rsidRPr="0062063D">
        <w:rPr>
          <w:rFonts w:ascii="Palatino Linotype" w:hAnsi="Palatino Linotype" w:cs="Arial"/>
          <w:lang w:eastAsia="es-MX"/>
        </w:rPr>
        <w:t>favorecer  en la transparencia y rendición de cuentas, sino, por el contrario con ello se violentaría la</w:t>
      </w:r>
      <w:r w:rsidRPr="0062063D">
        <w:rPr>
          <w:rFonts w:ascii="Palatino Linotype" w:hAnsi="Palatino Linotype"/>
        </w:rPr>
        <w:t xml:space="preserve"> </w:t>
      </w:r>
      <w:r w:rsidRPr="0062063D">
        <w:rPr>
          <w:rFonts w:ascii="Palatino Linotype" w:hAnsi="Palatino Linotype" w:cs="Arial"/>
          <w:lang w:eastAsia="es-MX"/>
        </w:rPr>
        <w:t>protección de información confidencial, porque incide en la intimidad de un individuo</w:t>
      </w:r>
      <w:r w:rsidRPr="0062063D">
        <w:rPr>
          <w:rFonts w:ascii="Palatino Linotype" w:hAnsi="Palatino Linotype"/>
        </w:rPr>
        <w:t xml:space="preserve"> </w:t>
      </w:r>
      <w:r w:rsidRPr="0062063D">
        <w:rPr>
          <w:rFonts w:ascii="Palatino Linotype" w:hAnsi="Palatino Linotype" w:cs="Arial"/>
          <w:lang w:eastAsia="es-MX"/>
        </w:rPr>
        <w:t>identificado.</w:t>
      </w:r>
    </w:p>
    <w:p w14:paraId="11A0E7DA"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Por su </w:t>
      </w:r>
      <w:r w:rsidRPr="0062063D">
        <w:rPr>
          <w:rFonts w:ascii="Palatino Linotype" w:hAnsi="Palatino Linotype"/>
          <w:lang w:eastAsia="es-MX"/>
        </w:rPr>
        <w:t>parte</w:t>
      </w:r>
      <w:r w:rsidRPr="0062063D">
        <w:rPr>
          <w:rFonts w:ascii="Palatino Linotype" w:hAnsi="Palatino Linotype" w:cs="Arial"/>
          <w:lang w:eastAsia="es-MX"/>
        </w:rPr>
        <w:t xml:space="preserve">, </w:t>
      </w:r>
      <w:r w:rsidRPr="0062063D">
        <w:rPr>
          <w:rFonts w:ascii="Palatino Linotype" w:hAnsi="Palatino Linotype"/>
        </w:rPr>
        <w:t>el</w:t>
      </w:r>
      <w:r w:rsidRPr="0062063D">
        <w:rPr>
          <w:rFonts w:ascii="Palatino Linotype" w:hAnsi="Palatino Linotype" w:cs="Arial"/>
          <w:lang w:eastAsia="es-MX"/>
        </w:rPr>
        <w:t xml:space="preserve"> </w:t>
      </w:r>
      <w:r w:rsidRPr="0062063D">
        <w:rPr>
          <w:rFonts w:ascii="Palatino Linotype" w:hAnsi="Palatino Linotype" w:cs="Arial"/>
        </w:rPr>
        <w:t>artículo 84 de la Ley del Trabajo de los Servidores Públicos del Estado y Municipios, señala:</w:t>
      </w:r>
    </w:p>
    <w:p w14:paraId="64EB5A9A"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
          <w:bCs/>
          <w:i/>
          <w:noProof/>
          <w:sz w:val="22"/>
        </w:rPr>
      </w:pPr>
      <w:r w:rsidRPr="0062063D">
        <w:rPr>
          <w:rFonts w:ascii="Palatino Linotype" w:hAnsi="Palatino Linotype" w:cs="Arial"/>
          <w:bCs/>
          <w:i/>
          <w:noProof/>
          <w:sz w:val="22"/>
        </w:rPr>
        <w:t>“</w:t>
      </w:r>
      <w:r w:rsidRPr="0062063D">
        <w:rPr>
          <w:rFonts w:ascii="Palatino Linotype" w:hAnsi="Palatino Linotype" w:cs="Arial"/>
          <w:b/>
          <w:bCs/>
          <w:i/>
          <w:noProof/>
          <w:sz w:val="22"/>
        </w:rPr>
        <w:t xml:space="preserve">ARTICULO 84. </w:t>
      </w:r>
      <w:r w:rsidRPr="0062063D">
        <w:rPr>
          <w:rFonts w:ascii="Palatino Linotype" w:hAnsi="Palatino Linotype" w:cs="Arial"/>
          <w:b/>
          <w:bCs/>
          <w:i/>
          <w:noProof/>
          <w:sz w:val="22"/>
          <w:u w:val="single"/>
        </w:rPr>
        <w:t>Sólo podrán hacerse retenciones, descuentos o deducciones al sueldo de los servidores públicos por concepto de</w:t>
      </w:r>
      <w:r w:rsidRPr="0062063D">
        <w:rPr>
          <w:rFonts w:ascii="Palatino Linotype" w:hAnsi="Palatino Linotype" w:cs="Arial"/>
          <w:b/>
          <w:bCs/>
          <w:i/>
          <w:noProof/>
          <w:sz w:val="22"/>
        </w:rPr>
        <w:t>:</w:t>
      </w:r>
    </w:p>
    <w:p w14:paraId="33FFBFEE"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i/>
          <w:sz w:val="22"/>
          <w:lang w:eastAsia="es-MX"/>
        </w:rPr>
      </w:pPr>
      <w:r w:rsidRPr="0062063D">
        <w:rPr>
          <w:rFonts w:ascii="Palatino Linotype" w:hAnsi="Palatino Linotype" w:cs="Arial"/>
          <w:bCs/>
          <w:i/>
          <w:noProof/>
          <w:sz w:val="22"/>
        </w:rPr>
        <w:t xml:space="preserve">I. </w:t>
      </w:r>
      <w:r w:rsidRPr="0062063D">
        <w:rPr>
          <w:rFonts w:ascii="Palatino Linotype" w:hAnsi="Palatino Linotype" w:cs="Arial"/>
          <w:i/>
          <w:sz w:val="22"/>
          <w:lang w:eastAsia="es-MX"/>
        </w:rPr>
        <w:t>Gravámenes fiscales relacionados con el sueldo;</w:t>
      </w:r>
    </w:p>
    <w:p w14:paraId="7572DC35"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i/>
          <w:sz w:val="22"/>
          <w:lang w:eastAsia="es-MX"/>
        </w:rPr>
      </w:pPr>
      <w:r w:rsidRPr="0062063D">
        <w:rPr>
          <w:rFonts w:ascii="Palatino Linotype" w:hAnsi="Palatino Linotype" w:cs="Arial"/>
          <w:b/>
          <w:i/>
          <w:sz w:val="22"/>
          <w:lang w:eastAsia="es-MX"/>
        </w:rPr>
        <w:t xml:space="preserve">II. </w:t>
      </w:r>
      <w:r w:rsidRPr="0062063D">
        <w:rPr>
          <w:rFonts w:ascii="Palatino Linotype" w:hAnsi="Palatino Linotype" w:cs="Arial"/>
          <w:b/>
          <w:i/>
          <w:sz w:val="22"/>
          <w:u w:val="single"/>
          <w:lang w:eastAsia="es-MX"/>
        </w:rPr>
        <w:t>Deudas contraídas con las instituciones públicas o dependencias</w:t>
      </w:r>
      <w:r w:rsidRPr="0062063D">
        <w:rPr>
          <w:rFonts w:ascii="Palatino Linotype" w:hAnsi="Palatino Linotype" w:cs="Arial"/>
          <w:i/>
          <w:sz w:val="22"/>
          <w:lang w:eastAsia="es-MX"/>
        </w:rPr>
        <w:t xml:space="preserve"> por concepto de anticipos de sueldo, pagos hechos con exceso, errores o pérdidas debidamente comprobados;</w:t>
      </w:r>
    </w:p>
    <w:p w14:paraId="5276D9C9"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Cs/>
          <w:i/>
          <w:noProof/>
          <w:sz w:val="22"/>
        </w:rPr>
      </w:pPr>
      <w:r w:rsidRPr="0062063D">
        <w:rPr>
          <w:rFonts w:ascii="Palatino Linotype" w:hAnsi="Palatino Linotype" w:cs="Arial"/>
          <w:b/>
          <w:i/>
          <w:sz w:val="22"/>
          <w:lang w:eastAsia="es-MX"/>
        </w:rPr>
        <w:t xml:space="preserve">III. </w:t>
      </w:r>
      <w:r w:rsidRPr="0062063D">
        <w:rPr>
          <w:rFonts w:ascii="Palatino Linotype" w:hAnsi="Palatino Linotype" w:cs="Arial"/>
          <w:b/>
          <w:i/>
          <w:sz w:val="22"/>
          <w:u w:val="single"/>
          <w:lang w:eastAsia="es-MX"/>
        </w:rPr>
        <w:t>Cuotas sindicales</w:t>
      </w:r>
      <w:r w:rsidRPr="0062063D">
        <w:rPr>
          <w:rFonts w:ascii="Palatino Linotype" w:hAnsi="Palatino Linotype" w:cs="Arial"/>
          <w:bCs/>
          <w:i/>
          <w:noProof/>
          <w:sz w:val="22"/>
        </w:rPr>
        <w:t>;</w:t>
      </w:r>
    </w:p>
    <w:p w14:paraId="348DC9AA"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Cs/>
          <w:i/>
          <w:noProof/>
          <w:sz w:val="22"/>
        </w:rPr>
      </w:pPr>
      <w:r w:rsidRPr="0062063D">
        <w:rPr>
          <w:rFonts w:ascii="Palatino Linotype" w:hAnsi="Palatino Linotype" w:cs="Arial"/>
          <w:bCs/>
          <w:i/>
          <w:noProof/>
          <w:sz w:val="22"/>
        </w:rPr>
        <w:t xml:space="preserve">IV. Cuotas de </w:t>
      </w:r>
      <w:r w:rsidRPr="0062063D">
        <w:rPr>
          <w:rFonts w:ascii="Palatino Linotype" w:hAnsi="Palatino Linotype" w:cs="Arial"/>
          <w:i/>
          <w:sz w:val="22"/>
          <w:lang w:eastAsia="es-MX"/>
        </w:rPr>
        <w:t>aportación</w:t>
      </w:r>
      <w:r w:rsidRPr="0062063D">
        <w:rPr>
          <w:rFonts w:ascii="Palatino Linotype" w:hAnsi="Palatino Linotype" w:cs="Arial"/>
          <w:bCs/>
          <w:i/>
          <w:noProof/>
          <w:sz w:val="22"/>
        </w:rPr>
        <w:t xml:space="preserve"> a fondos para la constitución de cooperativas y de cajas de ahorro, </w:t>
      </w:r>
      <w:r w:rsidRPr="0062063D">
        <w:rPr>
          <w:rFonts w:ascii="Palatino Linotype" w:hAnsi="Palatino Linotype" w:cs="Arial"/>
          <w:i/>
          <w:sz w:val="22"/>
          <w:lang w:eastAsia="es-MX"/>
        </w:rPr>
        <w:t>siempre</w:t>
      </w:r>
      <w:r w:rsidRPr="0062063D">
        <w:rPr>
          <w:rFonts w:ascii="Palatino Linotype" w:hAnsi="Palatino Linotype" w:cs="Arial"/>
          <w:bCs/>
          <w:i/>
          <w:noProof/>
          <w:sz w:val="22"/>
        </w:rPr>
        <w:t xml:space="preserve"> que el servidor público hubiese manifestado previamente, de manera expresa, su conformidad;</w:t>
      </w:r>
    </w:p>
    <w:p w14:paraId="3E7E49D6"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Cs/>
          <w:i/>
          <w:noProof/>
          <w:sz w:val="22"/>
        </w:rPr>
      </w:pPr>
      <w:r w:rsidRPr="0062063D">
        <w:rPr>
          <w:rFonts w:ascii="Palatino Linotype" w:hAnsi="Palatino Linotype" w:cs="Arial"/>
          <w:bCs/>
          <w:i/>
          <w:noProof/>
          <w:sz w:val="22"/>
        </w:rPr>
        <w:t xml:space="preserve">V. Descuentos ordenados por el Instituto de Seguridad Social del Estado de México y </w:t>
      </w:r>
      <w:r w:rsidRPr="0062063D">
        <w:rPr>
          <w:rFonts w:ascii="Palatino Linotype" w:hAnsi="Palatino Linotype" w:cs="Arial"/>
          <w:i/>
          <w:sz w:val="22"/>
          <w:lang w:eastAsia="es-MX"/>
        </w:rPr>
        <w:t>Municipios</w:t>
      </w:r>
      <w:r w:rsidRPr="0062063D">
        <w:rPr>
          <w:rFonts w:ascii="Palatino Linotype" w:hAnsi="Palatino Linotype" w:cs="Arial"/>
          <w:bCs/>
          <w:i/>
          <w:noProof/>
          <w:sz w:val="22"/>
        </w:rPr>
        <w:t>, con motivo de cuotas y obligaciones contraídas con éste por los servidores públicos;</w:t>
      </w:r>
    </w:p>
    <w:p w14:paraId="0DE370BC"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
          <w:bCs/>
          <w:i/>
          <w:noProof/>
          <w:sz w:val="22"/>
        </w:rPr>
      </w:pPr>
      <w:r w:rsidRPr="0062063D">
        <w:rPr>
          <w:rFonts w:ascii="Palatino Linotype" w:hAnsi="Palatino Linotype" w:cs="Arial"/>
          <w:b/>
          <w:bCs/>
          <w:i/>
          <w:noProof/>
          <w:sz w:val="22"/>
        </w:rPr>
        <w:t xml:space="preserve">VI. </w:t>
      </w:r>
      <w:r w:rsidRPr="0062063D">
        <w:rPr>
          <w:rFonts w:ascii="Palatino Linotype" w:hAnsi="Palatino Linotype" w:cs="Arial"/>
          <w:b/>
          <w:bCs/>
          <w:i/>
          <w:noProof/>
          <w:sz w:val="22"/>
          <w:u w:val="single"/>
        </w:rPr>
        <w:t>Obligaciones a cargo del servidor público con las que haya consentido</w:t>
      </w:r>
      <w:r w:rsidRPr="0062063D">
        <w:rPr>
          <w:rFonts w:ascii="Palatino Linotype" w:hAnsi="Palatino Linotype" w:cs="Arial"/>
          <w:bCs/>
          <w:i/>
          <w:noProof/>
          <w:sz w:val="22"/>
        </w:rPr>
        <w:t>, derivadas de la adquisición o del uso de habitaciones consideradas como de interés social;</w:t>
      </w:r>
    </w:p>
    <w:p w14:paraId="6968958A"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Cs/>
          <w:i/>
          <w:noProof/>
          <w:sz w:val="22"/>
        </w:rPr>
      </w:pPr>
      <w:r w:rsidRPr="0062063D">
        <w:rPr>
          <w:rFonts w:ascii="Palatino Linotype" w:hAnsi="Palatino Linotype" w:cs="Arial"/>
          <w:bCs/>
          <w:i/>
          <w:noProof/>
          <w:sz w:val="22"/>
        </w:rPr>
        <w:t xml:space="preserve">VII. Faltas de </w:t>
      </w:r>
      <w:r w:rsidRPr="0062063D">
        <w:rPr>
          <w:rFonts w:ascii="Palatino Linotype" w:hAnsi="Palatino Linotype" w:cs="Arial"/>
          <w:i/>
          <w:sz w:val="22"/>
          <w:lang w:eastAsia="es-MX"/>
        </w:rPr>
        <w:t>puntualidad</w:t>
      </w:r>
      <w:r w:rsidRPr="0062063D">
        <w:rPr>
          <w:rFonts w:ascii="Palatino Linotype" w:hAnsi="Palatino Linotype" w:cs="Arial"/>
          <w:bCs/>
          <w:i/>
          <w:noProof/>
          <w:sz w:val="22"/>
        </w:rPr>
        <w:t xml:space="preserve"> o </w:t>
      </w:r>
      <w:r w:rsidRPr="0062063D">
        <w:rPr>
          <w:rFonts w:ascii="Palatino Linotype" w:hAnsi="Palatino Linotype" w:cs="Arial"/>
          <w:i/>
          <w:sz w:val="22"/>
          <w:lang w:eastAsia="es-MX"/>
        </w:rPr>
        <w:t>de</w:t>
      </w:r>
      <w:r w:rsidRPr="0062063D">
        <w:rPr>
          <w:rFonts w:ascii="Palatino Linotype" w:hAnsi="Palatino Linotype" w:cs="Arial"/>
          <w:bCs/>
          <w:i/>
          <w:noProof/>
          <w:sz w:val="22"/>
        </w:rPr>
        <w:t xml:space="preserve"> asistencia injustificadas;</w:t>
      </w:r>
    </w:p>
    <w:p w14:paraId="6C3DC6A4"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Cs/>
          <w:i/>
          <w:noProof/>
          <w:sz w:val="22"/>
        </w:rPr>
      </w:pPr>
      <w:r w:rsidRPr="0062063D">
        <w:rPr>
          <w:rFonts w:ascii="Palatino Linotype" w:hAnsi="Palatino Linotype" w:cs="Arial"/>
          <w:b/>
          <w:bCs/>
          <w:i/>
          <w:noProof/>
          <w:sz w:val="22"/>
        </w:rPr>
        <w:t xml:space="preserve">VIII. </w:t>
      </w:r>
      <w:r w:rsidRPr="0062063D">
        <w:rPr>
          <w:rFonts w:ascii="Palatino Linotype" w:hAnsi="Palatino Linotype" w:cs="Arial"/>
          <w:b/>
          <w:bCs/>
          <w:i/>
          <w:noProof/>
          <w:sz w:val="22"/>
          <w:u w:val="single"/>
        </w:rPr>
        <w:t>Pensiones alimenticias ordenadas por la autoridad judicial</w:t>
      </w:r>
      <w:r w:rsidRPr="0062063D">
        <w:rPr>
          <w:rFonts w:ascii="Palatino Linotype" w:hAnsi="Palatino Linotype" w:cs="Arial"/>
          <w:b/>
          <w:bCs/>
          <w:i/>
          <w:noProof/>
          <w:sz w:val="22"/>
        </w:rPr>
        <w:t>;</w:t>
      </w:r>
      <w:r w:rsidRPr="0062063D">
        <w:rPr>
          <w:rFonts w:ascii="Palatino Linotype" w:hAnsi="Palatino Linotype" w:cs="Arial"/>
          <w:bCs/>
          <w:i/>
          <w:noProof/>
          <w:sz w:val="22"/>
        </w:rPr>
        <w:t xml:space="preserve"> o</w:t>
      </w:r>
    </w:p>
    <w:p w14:paraId="18FA76EB"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b/>
          <w:bCs/>
          <w:i/>
          <w:noProof/>
          <w:sz w:val="22"/>
        </w:rPr>
      </w:pPr>
      <w:r w:rsidRPr="0062063D">
        <w:rPr>
          <w:rFonts w:ascii="Palatino Linotype" w:hAnsi="Palatino Linotype" w:cs="Arial"/>
          <w:b/>
          <w:bCs/>
          <w:i/>
          <w:noProof/>
          <w:sz w:val="22"/>
        </w:rPr>
        <w:t xml:space="preserve">IX. </w:t>
      </w:r>
      <w:r w:rsidRPr="0062063D">
        <w:rPr>
          <w:rFonts w:ascii="Palatino Linotype" w:hAnsi="Palatino Linotype" w:cs="Arial"/>
          <w:b/>
          <w:bCs/>
          <w:i/>
          <w:noProof/>
          <w:sz w:val="22"/>
          <w:u w:val="single"/>
        </w:rPr>
        <w:t>Cualquier otro convenido con instituciones de servicios y aceptado por el servidor público</w:t>
      </w:r>
      <w:r w:rsidRPr="0062063D">
        <w:rPr>
          <w:rFonts w:ascii="Palatino Linotype" w:hAnsi="Palatino Linotype" w:cs="Arial"/>
          <w:b/>
          <w:bCs/>
          <w:i/>
          <w:noProof/>
          <w:sz w:val="22"/>
        </w:rPr>
        <w:t>.</w:t>
      </w:r>
    </w:p>
    <w:p w14:paraId="5BB0DA3B"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sz w:val="22"/>
        </w:rPr>
      </w:pPr>
      <w:r w:rsidRPr="0062063D">
        <w:rPr>
          <w:rFonts w:ascii="Palatino Linotype" w:hAnsi="Palatino Linotype" w:cs="Arial"/>
          <w:bCs/>
          <w:i/>
          <w:noProof/>
          <w:sz w:val="22"/>
        </w:rPr>
        <w:lastRenderedPageBreak/>
        <w:t xml:space="preserve">El monto total de las retenciones, descuentos o deducciones no podrá exceder del 30% de la remuneración total, </w:t>
      </w:r>
      <w:r w:rsidRPr="0062063D">
        <w:rPr>
          <w:rFonts w:ascii="Palatino Linotype" w:hAnsi="Palatino Linotype" w:cs="Arial"/>
          <w:i/>
          <w:sz w:val="22"/>
          <w:lang w:eastAsia="es-MX"/>
        </w:rPr>
        <w:t>excepto</w:t>
      </w:r>
      <w:r w:rsidRPr="0062063D">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2063D">
        <w:rPr>
          <w:rFonts w:ascii="Palatino Linotype" w:hAnsi="Palatino Linotype" w:cs="Arial"/>
          <w:i/>
          <w:sz w:val="22"/>
          <w:lang w:eastAsia="es-MX"/>
        </w:rPr>
        <w:t>ajustará</w:t>
      </w:r>
      <w:r w:rsidRPr="0062063D">
        <w:rPr>
          <w:rFonts w:ascii="Palatino Linotype" w:hAnsi="Palatino Linotype" w:cs="Arial"/>
          <w:bCs/>
          <w:i/>
          <w:noProof/>
          <w:sz w:val="22"/>
        </w:rPr>
        <w:t xml:space="preserve"> a lo determinado por la autoridad judicial.”</w:t>
      </w:r>
    </w:p>
    <w:p w14:paraId="2AB0E080" w14:textId="77777777" w:rsidR="0084731A" w:rsidRPr="0062063D" w:rsidRDefault="0084731A" w:rsidP="0084731A">
      <w:pPr>
        <w:autoSpaceDE w:val="0"/>
        <w:autoSpaceDN w:val="0"/>
        <w:adjustRightInd w:val="0"/>
        <w:spacing w:before="160" w:after="160"/>
        <w:ind w:left="709" w:right="709"/>
        <w:jc w:val="both"/>
        <w:rPr>
          <w:rFonts w:ascii="Palatino Linotype" w:hAnsi="Palatino Linotype" w:cs="Arial"/>
          <w:sz w:val="22"/>
        </w:rPr>
      </w:pPr>
      <w:r w:rsidRPr="0062063D">
        <w:rPr>
          <w:rFonts w:ascii="Palatino Linotype" w:hAnsi="Palatino Linotype" w:cs="Arial"/>
          <w:sz w:val="22"/>
        </w:rPr>
        <w:t>(Énfasis añadido)</w:t>
      </w:r>
    </w:p>
    <w:p w14:paraId="5EA16AE3" w14:textId="77777777" w:rsidR="0084731A" w:rsidRPr="0062063D" w:rsidRDefault="0084731A" w:rsidP="0084731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62063D">
        <w:rPr>
          <w:rFonts w:ascii="Palatino Linotype" w:hAnsi="Palatino Linotype" w:cs="Arial"/>
          <w:b/>
        </w:rPr>
        <w:t>únicamente inciden en su vida privada</w:t>
      </w:r>
      <w:r w:rsidRPr="0062063D">
        <w:rPr>
          <w:rFonts w:ascii="Palatino Linotype" w:hAnsi="Palatino Linotype" w:cs="Arial"/>
        </w:rPr>
        <w:t xml:space="preserve">. De este modo, descuentos por pensiones alimenticias o créditos adquiridos con instituciones privadas o públicas, pero que </w:t>
      </w:r>
      <w:r w:rsidRPr="0062063D">
        <w:rPr>
          <w:rFonts w:ascii="Palatino Linotype" w:hAnsi="Palatino Linotype"/>
        </w:rPr>
        <w:t>fueron</w:t>
      </w:r>
      <w:r w:rsidRPr="0062063D">
        <w:rPr>
          <w:rFonts w:ascii="Palatino Linotype" w:hAnsi="Palatino Linotype" w:cs="Arial"/>
        </w:rPr>
        <w:t xml:space="preserve"> contraídas en forma individual, son información que debe clasificarse como confidencial, por tratarse de </w:t>
      </w:r>
      <w:r w:rsidRPr="0062063D">
        <w:rPr>
          <w:rFonts w:ascii="Palatino Linotype" w:hAnsi="Palatino Linotype" w:cs="Arial"/>
          <w:b/>
        </w:rPr>
        <w:t>información privada</w:t>
      </w:r>
      <w:r w:rsidRPr="0062063D">
        <w:rPr>
          <w:rFonts w:ascii="Palatino Linotype" w:hAnsi="Palatino Linotype" w:cs="Arial"/>
        </w:rPr>
        <w:t xml:space="preserve">, </w:t>
      </w:r>
      <w:r w:rsidRPr="0062063D">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0C11CB3A" w14:textId="12D6097D" w:rsidR="006052B8" w:rsidRPr="0062063D" w:rsidRDefault="0084731A" w:rsidP="008B7096">
      <w:pPr>
        <w:spacing w:after="360" w:line="360" w:lineRule="auto"/>
        <w:jc w:val="both"/>
        <w:rPr>
          <w:rFonts w:ascii="Palatino Linotype" w:hAnsi="Palatino Linotype" w:cs="Arial"/>
          <w:lang w:eastAsia="es-MX"/>
        </w:rPr>
      </w:pPr>
      <w:r w:rsidRPr="0062063D">
        <w:rPr>
          <w:rFonts w:ascii="Palatino Linotype" w:hAnsi="Palatino Linotype" w:cs="Arial"/>
          <w:lang w:eastAsia="es-MX"/>
        </w:rPr>
        <w:t>Finalmente, esta Ponencia Resolutora en advertir que, en los dos formatos de nómina general remitidos por EL SUJETO OBLIGADO, no fue debidamente protegida información privada, la cual debió ser clasificada como confidencial, al incluirse una columna en el apartado de deducciones denominada “</w:t>
      </w:r>
      <w:bookmarkStart w:id="6" w:name="_GoBack"/>
      <w:bookmarkEnd w:id="6"/>
      <w:r w:rsidR="00BB3AE3">
        <w:rPr>
          <w:rFonts w:ascii="Palatino Linotype" w:hAnsi="Palatino Linotype" w:cs="Arial"/>
          <w:lang w:eastAsia="es-MX"/>
        </w:rPr>
        <w:t>XXX</w:t>
      </w:r>
      <w:r w:rsidRPr="0062063D">
        <w:rPr>
          <w:rFonts w:ascii="Palatino Linotype" w:hAnsi="Palatino Linotype" w:cs="Arial"/>
          <w:lang w:eastAsia="es-MX"/>
        </w:rPr>
        <w:t xml:space="preserve"> </w:t>
      </w:r>
      <w:r w:rsidR="00BB3AE3">
        <w:rPr>
          <w:rFonts w:ascii="Palatino Linotype" w:hAnsi="Palatino Linotype" w:cs="Arial"/>
          <w:lang w:eastAsia="es-MX"/>
        </w:rPr>
        <w:t>XXXXXXX</w:t>
      </w:r>
      <w:r w:rsidRPr="0062063D">
        <w:rPr>
          <w:rFonts w:ascii="Palatino Linotype" w:hAnsi="Palatino Linotype" w:cs="Arial"/>
          <w:lang w:eastAsia="es-MX"/>
        </w:rPr>
        <w:t xml:space="preserve">”, </w:t>
      </w:r>
      <w:r w:rsidR="007774D3" w:rsidRPr="0062063D">
        <w:rPr>
          <w:rFonts w:ascii="Palatino Linotype" w:hAnsi="Palatino Linotype" w:cs="Arial"/>
          <w:lang w:eastAsia="es-MX"/>
        </w:rPr>
        <w:t xml:space="preserve">del que se advierte que, algunos de los servidores públicos cuentan con un seguro, y además de revelarse como públicos los descuentos realizados con relación a éste, lo cual, forma parte de la vida privada de los mismos, y cuyo conocimiento sólo atañe a sus titulares, pues el uso que le otorguen a sus ingresos, no se encuentra vinculado con la </w:t>
      </w:r>
      <w:proofErr w:type="gramStart"/>
      <w:r w:rsidR="007774D3" w:rsidRPr="0062063D">
        <w:rPr>
          <w:rFonts w:ascii="Palatino Linotype" w:hAnsi="Palatino Linotype" w:cs="Arial"/>
          <w:lang w:eastAsia="es-MX"/>
        </w:rPr>
        <w:lastRenderedPageBreak/>
        <w:t>transparencia</w:t>
      </w:r>
      <w:proofErr w:type="gramEnd"/>
      <w:r w:rsidR="007774D3" w:rsidRPr="0062063D">
        <w:rPr>
          <w:rFonts w:ascii="Palatino Linotype" w:hAnsi="Palatino Linotype" w:cs="Arial"/>
          <w:lang w:eastAsia="es-MX"/>
        </w:rPr>
        <w:t xml:space="preserve"> y rendición de cuentas, puesto que no involucra el ejercicio de recursos públicos.</w:t>
      </w:r>
    </w:p>
    <w:p w14:paraId="1A154B05" w14:textId="2EC1A711" w:rsidR="007774D3" w:rsidRPr="0062063D" w:rsidRDefault="007774D3" w:rsidP="007774D3">
      <w:pPr>
        <w:widowControl w:val="0"/>
        <w:autoSpaceDE w:val="0"/>
        <w:autoSpaceDN w:val="0"/>
        <w:adjustRightInd w:val="0"/>
        <w:spacing w:before="240" w:after="240" w:line="360" w:lineRule="auto"/>
        <w:jc w:val="both"/>
        <w:rPr>
          <w:rFonts w:ascii="Palatino Linotype" w:hAnsi="Palatino Linotype"/>
        </w:rPr>
      </w:pPr>
      <w:r w:rsidRPr="0062063D">
        <w:rPr>
          <w:rFonts w:ascii="Palatino Linotype" w:hAnsi="Palatino Linotype"/>
        </w:rPr>
        <w:t xml:space="preserve">Al respecto, </w:t>
      </w:r>
      <w:r w:rsidRPr="0062063D">
        <w:rPr>
          <w:rFonts w:ascii="Palatino Linotype" w:hAnsi="Palatino Linotype" w:cs="Arial"/>
          <w:color w:val="000000"/>
        </w:rPr>
        <w:t xml:space="preserve">resulta importante traer a contexto lo establecido </w:t>
      </w:r>
      <w:r w:rsidRPr="0062063D">
        <w:rPr>
          <w:rFonts w:ascii="Palatino Linotype" w:hAnsi="Palatino Linotype"/>
        </w:rPr>
        <w:t xml:space="preserve">en el artículo 3, fracción XXI y XXIII y </w:t>
      </w:r>
      <w:r w:rsidRPr="0062063D">
        <w:rPr>
          <w:rFonts w:ascii="Palatino Linotype" w:hAnsi="Palatino Linotype"/>
          <w:bCs/>
        </w:rPr>
        <w:t>143, fracción I</w:t>
      </w:r>
      <w:r w:rsidRPr="0062063D">
        <w:rPr>
          <w:rFonts w:ascii="Palatino Linotype" w:hAnsi="Palatino Linotype"/>
        </w:rPr>
        <w:t xml:space="preserve"> de</w:t>
      </w:r>
      <w:r w:rsidRPr="0062063D">
        <w:rPr>
          <w:rFonts w:ascii="Palatino Linotype" w:hAnsi="Palatino Linotype"/>
          <w:bCs/>
        </w:rPr>
        <w:t xml:space="preserve"> la Ley de Transparencia y Acceso a la Información Pública del </w:t>
      </w:r>
      <w:r w:rsidRPr="0062063D">
        <w:rPr>
          <w:rFonts w:ascii="Palatino Linotype" w:hAnsi="Palatino Linotype"/>
        </w:rPr>
        <w:t>Estado</w:t>
      </w:r>
      <w:r w:rsidRPr="0062063D">
        <w:rPr>
          <w:rFonts w:ascii="Palatino Linotype" w:hAnsi="Palatino Linotype"/>
          <w:bCs/>
        </w:rPr>
        <w:t xml:space="preserve"> de México y Municipios, los cuales se transcriben a continuación:</w:t>
      </w:r>
    </w:p>
    <w:p w14:paraId="3DEBCFF7" w14:textId="77777777" w:rsidR="007774D3" w:rsidRPr="0062063D" w:rsidRDefault="007774D3" w:rsidP="007774D3">
      <w:pPr>
        <w:spacing w:before="140" w:after="140"/>
        <w:ind w:left="709" w:right="709"/>
        <w:jc w:val="center"/>
        <w:rPr>
          <w:rFonts w:ascii="Palatino Linotype" w:hAnsi="Palatino Linotype" w:cs="Arial"/>
          <w:i/>
          <w:sz w:val="22"/>
          <w:szCs w:val="22"/>
          <w:lang w:eastAsia="es-MX"/>
        </w:rPr>
      </w:pPr>
      <w:r w:rsidRPr="0062063D">
        <w:rPr>
          <w:rFonts w:ascii="Palatino Linotype" w:hAnsi="Palatino Linotype" w:cs="Arial"/>
          <w:b/>
          <w:i/>
          <w:sz w:val="22"/>
          <w:szCs w:val="22"/>
          <w:lang w:eastAsia="es-MX"/>
        </w:rPr>
        <w:t>Ley de Transparencia y Acceso a la Información Pública del Estado de México y Municipios</w:t>
      </w:r>
    </w:p>
    <w:p w14:paraId="1A9605B5"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Artículo 3</w:t>
      </w:r>
      <w:r w:rsidRPr="0062063D">
        <w:rPr>
          <w:rFonts w:ascii="Palatino Linotype" w:hAnsi="Palatino Linotype" w:cs="Arial"/>
          <w:i/>
          <w:sz w:val="22"/>
          <w:szCs w:val="22"/>
          <w:lang w:eastAsia="es-MX"/>
        </w:rPr>
        <w:t xml:space="preserve">. </w:t>
      </w:r>
      <w:r w:rsidRPr="0062063D">
        <w:rPr>
          <w:rFonts w:ascii="Palatino Linotype" w:hAnsi="Palatino Linotype" w:cs="Arial"/>
          <w:b/>
          <w:i/>
          <w:sz w:val="22"/>
          <w:szCs w:val="22"/>
          <w:u w:val="single"/>
          <w:lang w:eastAsia="es-MX"/>
        </w:rPr>
        <w:t>Para los efectos de la presente Ley se entenderá por</w:t>
      </w:r>
      <w:r w:rsidRPr="0062063D">
        <w:rPr>
          <w:rFonts w:ascii="Palatino Linotype" w:hAnsi="Palatino Linotype" w:cs="Arial"/>
          <w:i/>
          <w:sz w:val="22"/>
          <w:szCs w:val="22"/>
          <w:lang w:eastAsia="es-MX"/>
        </w:rPr>
        <w:t xml:space="preserve">: </w:t>
      </w:r>
    </w:p>
    <w:p w14:paraId="0865B578"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
    <w:p w14:paraId="7FA89763"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 xml:space="preserve">XXI. </w:t>
      </w:r>
      <w:r w:rsidRPr="0062063D">
        <w:rPr>
          <w:rFonts w:ascii="Palatino Linotype" w:hAnsi="Palatino Linotype" w:cs="Arial"/>
          <w:b/>
          <w:i/>
          <w:sz w:val="22"/>
          <w:szCs w:val="22"/>
          <w:u w:val="single"/>
          <w:lang w:eastAsia="es-MX"/>
        </w:rPr>
        <w:t>Información confidencial</w:t>
      </w:r>
      <w:r w:rsidRPr="0062063D">
        <w:rPr>
          <w:rFonts w:ascii="Palatino Linotype" w:hAnsi="Palatino Linotype" w:cs="Arial"/>
          <w:i/>
          <w:sz w:val="22"/>
          <w:szCs w:val="22"/>
          <w:lang w:eastAsia="es-MX"/>
        </w:rPr>
        <w:t xml:space="preserve">: </w:t>
      </w:r>
      <w:r w:rsidRPr="0062063D">
        <w:rPr>
          <w:rFonts w:ascii="Palatino Linotype" w:hAnsi="Palatino Linotype" w:cs="Arial"/>
          <w:b/>
          <w:i/>
          <w:sz w:val="22"/>
          <w:szCs w:val="22"/>
          <w:u w:val="single"/>
          <w:lang w:eastAsia="es-MX"/>
        </w:rPr>
        <w:t>Se considera como información confidencial</w:t>
      </w:r>
      <w:r w:rsidRPr="0062063D">
        <w:rPr>
          <w:rFonts w:ascii="Palatino Linotype" w:hAnsi="Palatino Linotype" w:cs="Arial"/>
          <w:i/>
          <w:sz w:val="22"/>
          <w:szCs w:val="22"/>
          <w:lang w:eastAsia="es-MX"/>
        </w:rPr>
        <w:t xml:space="preserve"> los secretos bancario, fiduciario, industrial, comercial, fiscal, bursátil y postal, </w:t>
      </w:r>
      <w:r w:rsidRPr="0062063D">
        <w:rPr>
          <w:rFonts w:ascii="Palatino Linotype" w:hAnsi="Palatino Linotype" w:cs="Arial"/>
          <w:b/>
          <w:i/>
          <w:sz w:val="22"/>
          <w:szCs w:val="22"/>
          <w:u w:val="single"/>
          <w:lang w:eastAsia="es-MX"/>
        </w:rPr>
        <w:t>cuya titularidad corresponda a particulares</w:t>
      </w:r>
      <w:r w:rsidRPr="0062063D">
        <w:rPr>
          <w:rFonts w:ascii="Palatino Linotype" w:hAnsi="Palatino Linotype" w:cs="Arial"/>
          <w:i/>
          <w:sz w:val="22"/>
          <w:szCs w:val="22"/>
          <w:lang w:eastAsia="es-MX"/>
        </w:rPr>
        <w:t xml:space="preserve">, sujetos de derecho internacional o a sujetos obligados </w:t>
      </w:r>
      <w:r w:rsidRPr="0062063D">
        <w:rPr>
          <w:rFonts w:ascii="Palatino Linotype" w:hAnsi="Palatino Linotype" w:cs="Arial"/>
          <w:b/>
          <w:i/>
          <w:sz w:val="22"/>
          <w:szCs w:val="22"/>
          <w:u w:val="single"/>
          <w:lang w:eastAsia="es-MX"/>
        </w:rPr>
        <w:t>cuando no involucren el ejercicio de recursos públicos</w:t>
      </w:r>
      <w:r w:rsidRPr="0062063D">
        <w:rPr>
          <w:rFonts w:ascii="Palatino Linotype" w:hAnsi="Palatino Linotype" w:cs="Arial"/>
          <w:i/>
          <w:sz w:val="22"/>
          <w:szCs w:val="22"/>
          <w:lang w:eastAsia="es-MX"/>
        </w:rPr>
        <w:t>;</w:t>
      </w:r>
    </w:p>
    <w:p w14:paraId="01C49EBD"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i/>
          <w:sz w:val="22"/>
          <w:szCs w:val="22"/>
          <w:lang w:eastAsia="es-MX"/>
        </w:rPr>
        <w:t>[…]</w:t>
      </w:r>
    </w:p>
    <w:p w14:paraId="54AE5BED"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XXIII</w:t>
      </w:r>
      <w:r w:rsidRPr="0062063D">
        <w:rPr>
          <w:rFonts w:ascii="Palatino Linotype" w:hAnsi="Palatino Linotype" w:cs="Arial"/>
          <w:i/>
          <w:sz w:val="22"/>
          <w:szCs w:val="22"/>
          <w:lang w:eastAsia="es-MX"/>
        </w:rPr>
        <w:t>.</w:t>
      </w:r>
      <w:r w:rsidRPr="0062063D">
        <w:rPr>
          <w:rFonts w:ascii="Palatino Linotype" w:hAnsi="Palatino Linotype" w:cs="Arial"/>
          <w:i/>
          <w:sz w:val="22"/>
          <w:szCs w:val="22"/>
          <w:lang w:eastAsia="es-MX"/>
        </w:rPr>
        <w:tab/>
      </w:r>
      <w:r w:rsidRPr="0062063D">
        <w:rPr>
          <w:rFonts w:ascii="Palatino Linotype" w:hAnsi="Palatino Linotype" w:cs="Arial"/>
          <w:b/>
          <w:i/>
          <w:sz w:val="22"/>
          <w:szCs w:val="22"/>
          <w:u w:val="single"/>
          <w:lang w:eastAsia="es-MX"/>
        </w:rPr>
        <w:t>Información privada</w:t>
      </w:r>
      <w:r w:rsidRPr="0062063D">
        <w:rPr>
          <w:rFonts w:ascii="Palatino Linotype" w:hAnsi="Palatino Linotype" w:cs="Arial"/>
          <w:i/>
          <w:sz w:val="22"/>
          <w:szCs w:val="22"/>
          <w:lang w:eastAsia="es-MX"/>
        </w:rPr>
        <w:t xml:space="preserve">: </w:t>
      </w:r>
      <w:r w:rsidRPr="0062063D">
        <w:rPr>
          <w:rFonts w:ascii="Palatino Linotype" w:hAnsi="Palatino Linotype" w:cs="Arial"/>
          <w:b/>
          <w:i/>
          <w:sz w:val="22"/>
          <w:szCs w:val="22"/>
          <w:u w:val="single"/>
          <w:lang w:eastAsia="es-MX"/>
        </w:rPr>
        <w:t>La contenida en documentos públicos</w:t>
      </w:r>
      <w:r w:rsidRPr="0062063D">
        <w:rPr>
          <w:rFonts w:ascii="Palatino Linotype" w:hAnsi="Palatino Linotype" w:cs="Arial"/>
          <w:i/>
          <w:sz w:val="22"/>
          <w:szCs w:val="22"/>
          <w:lang w:eastAsia="es-MX"/>
        </w:rPr>
        <w:t xml:space="preserve"> o privados </w:t>
      </w:r>
      <w:r w:rsidRPr="0062063D">
        <w:rPr>
          <w:rFonts w:ascii="Palatino Linotype" w:hAnsi="Palatino Linotype" w:cs="Arial"/>
          <w:b/>
          <w:i/>
          <w:sz w:val="22"/>
          <w:szCs w:val="22"/>
          <w:u w:val="single"/>
          <w:lang w:eastAsia="es-MX"/>
        </w:rPr>
        <w:t>que refiera a</w:t>
      </w:r>
      <w:r w:rsidRPr="0062063D">
        <w:rPr>
          <w:rFonts w:ascii="Palatino Linotype" w:hAnsi="Palatino Linotype" w:cs="Arial"/>
          <w:i/>
          <w:sz w:val="22"/>
          <w:szCs w:val="22"/>
          <w:lang w:eastAsia="es-MX"/>
        </w:rPr>
        <w:t xml:space="preserve"> la vida privada y/o </w:t>
      </w:r>
      <w:r w:rsidRPr="0062063D">
        <w:rPr>
          <w:rFonts w:ascii="Palatino Linotype" w:hAnsi="Palatino Linotype" w:cs="Arial"/>
          <w:b/>
          <w:i/>
          <w:sz w:val="22"/>
          <w:szCs w:val="22"/>
          <w:u w:val="single"/>
          <w:lang w:eastAsia="es-MX"/>
        </w:rPr>
        <w:t>los datos personales, que no son de acceso público</w:t>
      </w:r>
      <w:r w:rsidRPr="0062063D">
        <w:rPr>
          <w:rFonts w:ascii="Palatino Linotype" w:hAnsi="Palatino Linotype" w:cs="Arial"/>
          <w:i/>
          <w:sz w:val="22"/>
          <w:szCs w:val="22"/>
          <w:lang w:eastAsia="es-MX"/>
        </w:rPr>
        <w:t>;</w:t>
      </w:r>
    </w:p>
    <w:p w14:paraId="2C9E85A3" w14:textId="77777777"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Artículo 143</w:t>
      </w:r>
      <w:r w:rsidRPr="0062063D">
        <w:rPr>
          <w:rFonts w:ascii="Palatino Linotype" w:hAnsi="Palatino Linotype" w:cs="Arial"/>
          <w:i/>
          <w:sz w:val="22"/>
          <w:szCs w:val="22"/>
          <w:lang w:eastAsia="es-MX"/>
        </w:rPr>
        <w:t xml:space="preserve">. Para los efectos de esta Ley se considera información confidencial, la clasificada como tal, de manera permanente, por su naturaleza, cuando: </w:t>
      </w:r>
    </w:p>
    <w:p w14:paraId="49A8FB54" w14:textId="726C6E4B" w:rsidR="007774D3" w:rsidRPr="0062063D" w:rsidRDefault="007774D3" w:rsidP="007774D3">
      <w:pPr>
        <w:spacing w:before="200" w:after="200"/>
        <w:ind w:left="709" w:right="709"/>
        <w:jc w:val="both"/>
        <w:rPr>
          <w:rFonts w:ascii="Palatino Linotype" w:hAnsi="Palatino Linotype" w:cs="Arial"/>
          <w:i/>
          <w:sz w:val="22"/>
          <w:szCs w:val="22"/>
          <w:lang w:eastAsia="es-MX"/>
        </w:rPr>
      </w:pPr>
      <w:r w:rsidRPr="0062063D">
        <w:rPr>
          <w:rFonts w:ascii="Palatino Linotype" w:hAnsi="Palatino Linotype" w:cs="Arial"/>
          <w:b/>
          <w:i/>
          <w:sz w:val="22"/>
          <w:szCs w:val="22"/>
          <w:lang w:eastAsia="es-MX"/>
        </w:rPr>
        <w:t xml:space="preserve">I. </w:t>
      </w:r>
      <w:r w:rsidRPr="0062063D">
        <w:rPr>
          <w:rFonts w:ascii="Palatino Linotype" w:hAnsi="Palatino Linotype" w:cs="Arial"/>
          <w:b/>
          <w:i/>
          <w:sz w:val="22"/>
          <w:szCs w:val="22"/>
          <w:u w:val="single"/>
          <w:lang w:eastAsia="es-MX"/>
        </w:rPr>
        <w:t>Se refiera a la información privada</w:t>
      </w:r>
      <w:r w:rsidRPr="0062063D">
        <w:rPr>
          <w:rFonts w:ascii="Palatino Linotype" w:hAnsi="Palatino Linotype" w:cs="Arial"/>
          <w:i/>
          <w:sz w:val="22"/>
          <w:szCs w:val="22"/>
          <w:lang w:eastAsia="es-MX"/>
        </w:rPr>
        <w:t xml:space="preserve"> y los datos personales concernientes a una persona física o jurídico colectiva identificada o identificable;”</w:t>
      </w:r>
    </w:p>
    <w:p w14:paraId="5FDECAB2" w14:textId="447328AC" w:rsidR="007774D3" w:rsidRPr="0062063D" w:rsidRDefault="007774D3" w:rsidP="007774D3">
      <w:pPr>
        <w:spacing w:before="120" w:after="120"/>
        <w:ind w:left="709" w:right="709"/>
        <w:jc w:val="both"/>
        <w:rPr>
          <w:rFonts w:ascii="Palatino Linotype" w:hAnsi="Palatino Linotype" w:cs="Arial"/>
          <w:sz w:val="22"/>
          <w:szCs w:val="22"/>
          <w:lang w:eastAsia="es-MX"/>
        </w:rPr>
      </w:pPr>
      <w:r w:rsidRPr="0062063D">
        <w:rPr>
          <w:rFonts w:ascii="Palatino Linotype" w:hAnsi="Palatino Linotype" w:cs="Arial"/>
          <w:sz w:val="22"/>
          <w:szCs w:val="22"/>
          <w:lang w:eastAsia="es-MX"/>
        </w:rPr>
        <w:t>(Énfasis añadido)</w:t>
      </w:r>
    </w:p>
    <w:p w14:paraId="0112FDDD" w14:textId="77777777" w:rsidR="007774D3" w:rsidRPr="0062063D" w:rsidRDefault="007774D3" w:rsidP="00EB4DA5">
      <w:pPr>
        <w:widowControl w:val="0"/>
        <w:autoSpaceDE w:val="0"/>
        <w:autoSpaceDN w:val="0"/>
        <w:adjustRightInd w:val="0"/>
        <w:spacing w:before="360" w:after="240" w:line="360" w:lineRule="auto"/>
        <w:jc w:val="both"/>
        <w:rPr>
          <w:rFonts w:ascii="Palatino Linotype" w:eastAsia="Arial Unicode MS" w:hAnsi="Palatino Linotype" w:cs="Arial"/>
        </w:rPr>
      </w:pPr>
      <w:r w:rsidRPr="0062063D">
        <w:rPr>
          <w:rFonts w:ascii="Palatino Linotype" w:hAnsi="Palatino Linotype" w:cs="Arial"/>
          <w:bCs/>
          <w:szCs w:val="22"/>
        </w:rPr>
        <w:t xml:space="preserve">De una interpretación armónica y sistemática de dichos preceptos jurídicos, podemos advertir que la </w:t>
      </w:r>
      <w:r w:rsidRPr="0062063D">
        <w:rPr>
          <w:rFonts w:ascii="Palatino Linotype" w:hAnsi="Palatino Linotype"/>
          <w:bCs/>
        </w:rPr>
        <w:t>información</w:t>
      </w:r>
      <w:r w:rsidRPr="0062063D">
        <w:rPr>
          <w:rFonts w:ascii="Palatino Linotype" w:hAnsi="Palatino Linotype" w:cs="Arial"/>
          <w:bCs/>
          <w:szCs w:val="22"/>
        </w:rPr>
        <w:t xml:space="preserve"> privada es aquella contenida en documentos de orden público que se </w:t>
      </w:r>
      <w:r w:rsidRPr="0062063D">
        <w:rPr>
          <w:rFonts w:ascii="Palatino Linotype" w:hAnsi="Palatino Linotype" w:cs="Arial"/>
        </w:rPr>
        <w:t>refiera</w:t>
      </w:r>
      <w:r w:rsidRPr="0062063D">
        <w:rPr>
          <w:rFonts w:ascii="Palatino Linotype" w:hAnsi="Palatino Linotype" w:cs="Arial"/>
          <w:bCs/>
          <w:szCs w:val="22"/>
        </w:rPr>
        <w:t xml:space="preserve"> o contenga, a su vez, datos personales, los cuales no serán de </w:t>
      </w:r>
      <w:r w:rsidRPr="0062063D">
        <w:rPr>
          <w:rFonts w:ascii="Palatino Linotype" w:hAnsi="Palatino Linotype" w:cs="Arial"/>
          <w:bCs/>
          <w:szCs w:val="22"/>
        </w:rPr>
        <w:lastRenderedPageBreak/>
        <w:t>acceso público. En ese mismo sentido, los datos personales son aquellos que conciernen a una persona, ya sea física o jurídica colectiva, que la hacen identificada o identificable; lo anterior, siempre que no involucren</w:t>
      </w:r>
      <w:r w:rsidRPr="0062063D">
        <w:rPr>
          <w:rFonts w:ascii="Palatino Linotype" w:eastAsia="Arial Unicode MS" w:hAnsi="Palatino Linotype" w:cs="Arial"/>
        </w:rPr>
        <w:t xml:space="preserve"> el ejercicio de recursos públicos.</w:t>
      </w:r>
    </w:p>
    <w:p w14:paraId="50A1A9AD" w14:textId="2CBB5CC0" w:rsidR="007774D3" w:rsidRPr="0062063D" w:rsidRDefault="00C771DD" w:rsidP="00C771DD">
      <w:pPr>
        <w:widowControl w:val="0"/>
        <w:autoSpaceDE w:val="0"/>
        <w:autoSpaceDN w:val="0"/>
        <w:adjustRightInd w:val="0"/>
        <w:spacing w:before="360" w:after="240" w:line="360" w:lineRule="auto"/>
        <w:jc w:val="both"/>
        <w:rPr>
          <w:rFonts w:ascii="Palatino Linotype" w:hAnsi="Palatino Linotype" w:cs="Arial"/>
        </w:rPr>
      </w:pPr>
      <w:r w:rsidRPr="0062063D">
        <w:rPr>
          <w:rFonts w:ascii="Palatino Linotype" w:eastAsia="Arial Unicode MS" w:hAnsi="Palatino Linotype" w:cs="Arial"/>
        </w:rPr>
        <w:t>Así, e</w:t>
      </w:r>
      <w:r w:rsidR="007774D3" w:rsidRPr="0062063D">
        <w:rPr>
          <w:rFonts w:ascii="Palatino Linotype" w:eastAsia="Arial Unicode MS" w:hAnsi="Palatino Linotype" w:cs="Arial"/>
        </w:rPr>
        <w:t xml:space="preserve">n el caso </w:t>
      </w:r>
      <w:r w:rsidR="007774D3" w:rsidRPr="0062063D">
        <w:rPr>
          <w:rFonts w:ascii="Palatino Linotype" w:hAnsi="Palatino Linotype" w:cs="Arial"/>
          <w:bCs/>
          <w:szCs w:val="22"/>
        </w:rPr>
        <w:t>particular</w:t>
      </w:r>
      <w:r w:rsidR="007774D3" w:rsidRPr="0062063D">
        <w:rPr>
          <w:rFonts w:ascii="Palatino Linotype" w:eastAsia="Arial Unicode MS" w:hAnsi="Palatino Linotype" w:cs="Arial"/>
        </w:rPr>
        <w:t xml:space="preserve"> de </w:t>
      </w:r>
      <w:r w:rsidRPr="0062063D">
        <w:rPr>
          <w:rFonts w:ascii="Palatino Linotype" w:eastAsia="Arial Unicode MS" w:hAnsi="Palatino Linotype" w:cs="Arial"/>
        </w:rPr>
        <w:t>los montos descontados al sueldo percibido por concepto de seguros contratados por los servidores públicos,</w:t>
      </w:r>
      <w:r w:rsidR="007774D3" w:rsidRPr="0062063D">
        <w:rPr>
          <w:rFonts w:ascii="Palatino Linotype" w:eastAsia="Arial Unicode MS" w:hAnsi="Palatino Linotype" w:cs="Arial"/>
        </w:rPr>
        <w:t xml:space="preserve"> </w:t>
      </w:r>
      <w:r w:rsidRPr="0062063D">
        <w:rPr>
          <w:rFonts w:ascii="Palatino Linotype" w:eastAsia="Arial Unicode MS" w:hAnsi="Palatino Linotype" w:cs="Arial"/>
        </w:rPr>
        <w:t xml:space="preserve">como se ha precisado, </w:t>
      </w:r>
      <w:r w:rsidR="007774D3" w:rsidRPr="0062063D">
        <w:rPr>
          <w:rFonts w:ascii="Palatino Linotype" w:eastAsia="Arial Unicode MS" w:hAnsi="Palatino Linotype" w:cs="Arial"/>
        </w:rPr>
        <w:t>no se encuentra relacionado con la rendición de cuentas o el quehacer público, sino de aspectos privados que sólo le atañen a su</w:t>
      </w:r>
      <w:r w:rsidRPr="0062063D">
        <w:rPr>
          <w:rFonts w:ascii="Palatino Linotype" w:eastAsia="Arial Unicode MS" w:hAnsi="Palatino Linotype" w:cs="Arial"/>
        </w:rPr>
        <w:t>s</w:t>
      </w:r>
      <w:r w:rsidR="007774D3" w:rsidRPr="0062063D">
        <w:rPr>
          <w:rFonts w:ascii="Palatino Linotype" w:eastAsia="Arial Unicode MS" w:hAnsi="Palatino Linotype" w:cs="Arial"/>
        </w:rPr>
        <w:t xml:space="preserve"> titular</w:t>
      </w:r>
      <w:r w:rsidRPr="0062063D">
        <w:rPr>
          <w:rFonts w:ascii="Palatino Linotype" w:eastAsia="Arial Unicode MS" w:hAnsi="Palatino Linotype" w:cs="Arial"/>
        </w:rPr>
        <w:t>es</w:t>
      </w:r>
      <w:r w:rsidR="007774D3" w:rsidRPr="0062063D">
        <w:rPr>
          <w:rFonts w:ascii="Palatino Linotype" w:eastAsia="Arial Unicode MS" w:hAnsi="Palatino Linotype" w:cs="Arial"/>
        </w:rPr>
        <w:t>; por lo cual,</w:t>
      </w:r>
      <w:r w:rsidRPr="0062063D">
        <w:rPr>
          <w:rFonts w:ascii="Palatino Linotype" w:eastAsia="Arial Unicode MS" w:hAnsi="Palatino Linotype" w:cs="Arial"/>
        </w:rPr>
        <w:t xml:space="preserve"> al constar en documentos públicos que son objeto de solicitudes de información de los particulares,</w:t>
      </w:r>
      <w:r w:rsidR="007774D3" w:rsidRPr="0062063D">
        <w:rPr>
          <w:rFonts w:ascii="Palatino Linotype" w:eastAsia="Arial Unicode MS" w:hAnsi="Palatino Linotype" w:cs="Arial"/>
        </w:rPr>
        <w:t xml:space="preserve"> debi</w:t>
      </w:r>
      <w:r w:rsidRPr="0062063D">
        <w:rPr>
          <w:rFonts w:ascii="Palatino Linotype" w:eastAsia="Arial Unicode MS" w:hAnsi="Palatino Linotype" w:cs="Arial"/>
        </w:rPr>
        <w:t xml:space="preserve">eron </w:t>
      </w:r>
      <w:r w:rsidR="007774D3" w:rsidRPr="0062063D">
        <w:rPr>
          <w:rFonts w:ascii="Palatino Linotype" w:eastAsia="Arial Unicode MS" w:hAnsi="Palatino Linotype" w:cs="Arial"/>
        </w:rPr>
        <w:t xml:space="preserve">ser protegidos por </w:t>
      </w:r>
      <w:r w:rsidR="007774D3" w:rsidRPr="0062063D">
        <w:rPr>
          <w:rFonts w:ascii="Palatino Linotype" w:eastAsia="Arial Unicode MS" w:hAnsi="Palatino Linotype" w:cs="Arial"/>
          <w:b/>
        </w:rPr>
        <w:t>EL SUJETO OBLIGADO</w:t>
      </w:r>
      <w:r w:rsidR="007774D3" w:rsidRPr="0062063D">
        <w:rPr>
          <w:rFonts w:ascii="Palatino Linotype" w:eastAsia="Arial Unicode MS" w:hAnsi="Palatino Linotype" w:cs="Arial"/>
        </w:rPr>
        <w:t xml:space="preserve">. </w:t>
      </w:r>
    </w:p>
    <w:p w14:paraId="64F739FF" w14:textId="04F5705A" w:rsidR="007774D3" w:rsidRPr="0062063D" w:rsidRDefault="00C771DD" w:rsidP="00C771DD">
      <w:pPr>
        <w:widowControl w:val="0"/>
        <w:autoSpaceDE w:val="0"/>
        <w:autoSpaceDN w:val="0"/>
        <w:adjustRightInd w:val="0"/>
        <w:spacing w:before="360" w:after="240" w:line="360" w:lineRule="auto"/>
        <w:jc w:val="both"/>
        <w:rPr>
          <w:rFonts w:ascii="Palatino Linotype" w:hAnsi="Palatino Linotype" w:cs="Arial"/>
        </w:rPr>
      </w:pPr>
      <w:r w:rsidRPr="0062063D">
        <w:rPr>
          <w:rFonts w:ascii="Palatino Linotype" w:hAnsi="Palatino Linotype"/>
        </w:rPr>
        <w:t>En consecuencia, a</w:t>
      </w:r>
      <w:r w:rsidR="007774D3" w:rsidRPr="0062063D">
        <w:rPr>
          <w:rFonts w:ascii="Palatino Linotype" w:hAnsi="Palatino Linotype" w:cs="Arial"/>
          <w:bCs/>
          <w:szCs w:val="22"/>
        </w:rPr>
        <w:t xml:space="preserve">l no ser </w:t>
      </w:r>
      <w:r w:rsidR="007774D3" w:rsidRPr="0062063D">
        <w:rPr>
          <w:rFonts w:ascii="Palatino Linotype" w:hAnsi="Palatino Linotype" w:cs="Arial"/>
          <w:bCs/>
        </w:rPr>
        <w:t xml:space="preserve">debidamente </w:t>
      </w:r>
      <w:r w:rsidR="007774D3" w:rsidRPr="0062063D">
        <w:rPr>
          <w:rFonts w:ascii="Palatino Linotype" w:hAnsi="Palatino Linotype" w:cs="Arial"/>
          <w:bCs/>
          <w:szCs w:val="22"/>
        </w:rPr>
        <w:t xml:space="preserve">protegida la información susceptible de clasificarse como confidencial contenida en </w:t>
      </w:r>
      <w:r w:rsidRPr="0062063D">
        <w:rPr>
          <w:rFonts w:ascii="Palatino Linotype" w:hAnsi="Palatino Linotype" w:cs="Arial"/>
          <w:bCs/>
          <w:szCs w:val="22"/>
        </w:rPr>
        <w:t xml:space="preserve">los </w:t>
      </w:r>
      <w:r w:rsidR="007774D3" w:rsidRPr="0062063D">
        <w:rPr>
          <w:rFonts w:ascii="Palatino Linotype" w:hAnsi="Palatino Linotype"/>
        </w:rPr>
        <w:t>archivo</w:t>
      </w:r>
      <w:r w:rsidRPr="0062063D">
        <w:rPr>
          <w:rFonts w:ascii="Palatino Linotype" w:hAnsi="Palatino Linotype"/>
        </w:rPr>
        <w:t>s</w:t>
      </w:r>
      <w:r w:rsidR="007774D3" w:rsidRPr="0062063D">
        <w:rPr>
          <w:rFonts w:ascii="Palatino Linotype" w:hAnsi="Palatino Linotype"/>
        </w:rPr>
        <w:t xml:space="preserve"> electrónico</w:t>
      </w:r>
      <w:r w:rsidRPr="0062063D">
        <w:rPr>
          <w:rFonts w:ascii="Palatino Linotype" w:hAnsi="Palatino Linotype"/>
        </w:rPr>
        <w:t>s</w:t>
      </w:r>
      <w:r w:rsidR="007774D3" w:rsidRPr="0062063D">
        <w:rPr>
          <w:rFonts w:ascii="Palatino Linotype" w:hAnsi="Palatino Linotype"/>
        </w:rPr>
        <w:t xml:space="preserve"> denominado</w:t>
      </w:r>
      <w:r w:rsidRPr="0062063D">
        <w:rPr>
          <w:rFonts w:ascii="Palatino Linotype" w:hAnsi="Palatino Linotype"/>
        </w:rPr>
        <w:t>s</w:t>
      </w:r>
      <w:r w:rsidR="007774D3" w:rsidRPr="0062063D">
        <w:rPr>
          <w:rFonts w:ascii="Palatino Linotype" w:hAnsi="Palatino Linotype"/>
        </w:rPr>
        <w:t xml:space="preserve"> </w:t>
      </w:r>
      <w:r w:rsidRPr="0062063D">
        <w:rPr>
          <w:rFonts w:ascii="Palatino Linotype" w:hAnsi="Palatino Linotype"/>
          <w:b/>
          <w:bCs/>
          <w:i/>
        </w:rPr>
        <w:t xml:space="preserve">NOMINA SAPASAC.pdf </w:t>
      </w:r>
      <w:r w:rsidRPr="0062063D">
        <w:rPr>
          <w:rFonts w:ascii="Palatino Linotype" w:hAnsi="Palatino Linotype"/>
          <w:bCs/>
        </w:rPr>
        <w:t xml:space="preserve">y </w:t>
      </w:r>
      <w:r w:rsidRPr="0062063D">
        <w:rPr>
          <w:rFonts w:ascii="Palatino Linotype" w:hAnsi="Palatino Linotype"/>
          <w:b/>
          <w:bCs/>
          <w:i/>
        </w:rPr>
        <w:t>2.- NÓMINA SAPASAC.pdf</w:t>
      </w:r>
      <w:r w:rsidR="007774D3" w:rsidRPr="0062063D">
        <w:rPr>
          <w:rFonts w:ascii="Palatino Linotype" w:hAnsi="Palatino Linotype" w:cs="Arial"/>
          <w:bCs/>
        </w:rPr>
        <w:t>,</w:t>
      </w:r>
      <w:r w:rsidR="007774D3" w:rsidRPr="0062063D">
        <w:rPr>
          <w:rFonts w:ascii="Palatino Linotype" w:hAnsi="Palatino Linotype" w:cs="Arial"/>
          <w:bCs/>
          <w:szCs w:val="22"/>
        </w:rPr>
        <w:t xml:space="preserve"> </w:t>
      </w:r>
      <w:r w:rsidR="007774D3" w:rsidRPr="0062063D">
        <w:rPr>
          <w:rFonts w:ascii="Palatino Linotype" w:hAnsi="Palatino Linotype"/>
        </w:rPr>
        <w:t xml:space="preserve">se ordena dar vista al </w:t>
      </w:r>
      <w:r w:rsidR="007774D3" w:rsidRPr="0062063D">
        <w:rPr>
          <w:rFonts w:ascii="Palatino Linotype" w:hAnsi="Palatino Linotype" w:cs="Arial"/>
          <w:bCs/>
          <w:szCs w:val="22"/>
        </w:rPr>
        <w:t>Titular</w:t>
      </w:r>
      <w:r w:rsidR="007774D3" w:rsidRPr="0062063D">
        <w:rPr>
          <w:rFonts w:ascii="Palatino Linotype" w:hAnsi="Palatino Linotype"/>
        </w:rPr>
        <w:t xml:space="preserve"> de la Contraloría Interna y Órgano de Control y Vigilancia de este Instituto, de conformidad</w:t>
      </w:r>
      <w:r w:rsidR="007774D3" w:rsidRPr="0062063D">
        <w:rPr>
          <w:rFonts w:ascii="Palatino Linotype" w:hAnsi="Palatino Linotype"/>
          <w:lang w:eastAsia="es-ES_tradnl"/>
        </w:rPr>
        <w:t xml:space="preserve"> con el artículo 190 de la Ley de Transparencia y Acceso a la Información Pública del Estado de México y Municipios, a efecto de que determine lo conducente</w:t>
      </w:r>
      <w:r w:rsidR="007774D3" w:rsidRPr="0062063D">
        <w:rPr>
          <w:rFonts w:ascii="Palatino Linotype" w:hAnsi="Palatino Linotype" w:cs="Arial"/>
        </w:rPr>
        <w:t>.</w:t>
      </w:r>
    </w:p>
    <w:p w14:paraId="53657BD0" w14:textId="0A794195" w:rsidR="00384D9E" w:rsidRPr="0062063D" w:rsidRDefault="00677357" w:rsidP="00384D9E">
      <w:pPr>
        <w:widowControl w:val="0"/>
        <w:autoSpaceDE w:val="0"/>
        <w:autoSpaceDN w:val="0"/>
        <w:adjustRightInd w:val="0"/>
        <w:spacing w:before="360" w:after="240" w:line="360" w:lineRule="auto"/>
        <w:jc w:val="both"/>
        <w:rPr>
          <w:rFonts w:ascii="Palatino Linotype" w:hAnsi="Palatino Linotype"/>
          <w:bCs/>
        </w:rPr>
      </w:pPr>
      <w:r w:rsidRPr="0062063D">
        <w:rPr>
          <w:rFonts w:ascii="Palatino Linotype" w:hAnsi="Palatino Linotype" w:cs="Arial"/>
        </w:rPr>
        <w:t xml:space="preserve">Finalmente, por lo que hace lo manifestado por </w:t>
      </w:r>
      <w:r w:rsidRPr="0062063D">
        <w:rPr>
          <w:rFonts w:ascii="Palatino Linotype" w:hAnsi="Palatino Linotype" w:cs="Arial"/>
          <w:b/>
        </w:rPr>
        <w:t>EL RECURRENTE</w:t>
      </w:r>
      <w:r w:rsidRPr="0062063D">
        <w:rPr>
          <w:rFonts w:ascii="Palatino Linotype" w:hAnsi="Palatino Linotype" w:cs="Arial"/>
        </w:rPr>
        <w:t xml:space="preserve"> en el sentido de que, los formatos de nómina entregados no señala</w:t>
      </w:r>
      <w:r w:rsidR="00007522" w:rsidRPr="0062063D">
        <w:rPr>
          <w:rFonts w:ascii="Palatino Linotype" w:hAnsi="Palatino Linotype" w:cs="Arial"/>
        </w:rPr>
        <w:t>n</w:t>
      </w:r>
      <w:r w:rsidRPr="0062063D">
        <w:rPr>
          <w:rFonts w:ascii="Palatino Linotype" w:hAnsi="Palatino Linotype" w:cs="Arial"/>
        </w:rPr>
        <w:t xml:space="preserve"> “</w:t>
      </w:r>
      <w:r w:rsidRPr="0062063D">
        <w:rPr>
          <w:rFonts w:ascii="Palatino Linotype" w:hAnsi="Palatino Linotype" w:cs="Arial"/>
          <w:i/>
        </w:rPr>
        <w:t xml:space="preserve">QUIENES SON PERSONAL DE CONFIANZA NI SINDICALIZADOS”. </w:t>
      </w:r>
      <w:r w:rsidR="00007522" w:rsidRPr="0062063D">
        <w:rPr>
          <w:rFonts w:ascii="Palatino Linotype" w:hAnsi="Palatino Linotype" w:cs="Arial"/>
        </w:rPr>
        <w:t xml:space="preserve">Al respecto, como se observa del formato </w:t>
      </w:r>
      <w:r w:rsidR="00E5176B" w:rsidRPr="0062063D">
        <w:rPr>
          <w:rFonts w:ascii="Palatino Linotype" w:hAnsi="Palatino Linotype" w:cs="Arial"/>
        </w:rPr>
        <w:t xml:space="preserve">oficial </w:t>
      </w:r>
      <w:r w:rsidR="00007522" w:rsidRPr="0062063D">
        <w:rPr>
          <w:rFonts w:ascii="Palatino Linotype" w:hAnsi="Palatino Linotype" w:cs="Arial"/>
        </w:rPr>
        <w:t>de nómina general inserto con antelación, se advierte que la información que la conforma</w:t>
      </w:r>
      <w:r w:rsidR="00E5176B" w:rsidRPr="0062063D">
        <w:rPr>
          <w:rFonts w:ascii="Palatino Linotype" w:hAnsi="Palatino Linotype" w:cs="Arial"/>
        </w:rPr>
        <w:t>,</w:t>
      </w:r>
      <w:r w:rsidR="00007522" w:rsidRPr="0062063D">
        <w:rPr>
          <w:rFonts w:ascii="Palatino Linotype" w:hAnsi="Palatino Linotype" w:cs="Arial"/>
        </w:rPr>
        <w:t xml:space="preserve"> no incluye si los servidores públicos adscritos al </w:t>
      </w:r>
      <w:r w:rsidR="00007522" w:rsidRPr="0062063D">
        <w:rPr>
          <w:rFonts w:ascii="Palatino Linotype" w:hAnsi="Palatino Linotype" w:cs="Arial"/>
          <w:b/>
        </w:rPr>
        <w:t>SUJETO OBLIGADO</w:t>
      </w:r>
      <w:r w:rsidR="00007522" w:rsidRPr="0062063D">
        <w:rPr>
          <w:rFonts w:ascii="Palatino Linotype" w:hAnsi="Palatino Linotype" w:cs="Arial"/>
        </w:rPr>
        <w:t xml:space="preserve">, son de confianza o sindicalizados; por tanto, dicha información no puede considerarse </w:t>
      </w:r>
      <w:r w:rsidR="00007522" w:rsidRPr="0062063D">
        <w:rPr>
          <w:rFonts w:ascii="Palatino Linotype" w:hAnsi="Palatino Linotype" w:cs="Arial"/>
        </w:rPr>
        <w:lastRenderedPageBreak/>
        <w:t xml:space="preserve">como parte de la solicitud </w:t>
      </w:r>
      <w:r w:rsidR="00007522" w:rsidRPr="0062063D">
        <w:rPr>
          <w:rFonts w:ascii="Palatino Linotype" w:hAnsi="Palatino Linotype"/>
        </w:rPr>
        <w:t xml:space="preserve">acceso a la información pública número </w:t>
      </w:r>
      <w:r w:rsidR="00007522" w:rsidRPr="0062063D">
        <w:rPr>
          <w:rFonts w:ascii="Palatino Linotype" w:hAnsi="Palatino Linotype"/>
          <w:b/>
          <w:bCs/>
        </w:rPr>
        <w:t>00015/OASCOACALC/IP/2019</w:t>
      </w:r>
      <w:r w:rsidR="00007522" w:rsidRPr="0062063D">
        <w:rPr>
          <w:rFonts w:ascii="Palatino Linotype" w:hAnsi="Palatino Linotype"/>
          <w:bCs/>
        </w:rPr>
        <w:t>.</w:t>
      </w:r>
      <w:r w:rsidR="00384D9E" w:rsidRPr="0062063D">
        <w:rPr>
          <w:rFonts w:ascii="Palatino Linotype" w:hAnsi="Palatino Linotype"/>
          <w:bCs/>
        </w:rPr>
        <w:t xml:space="preserve"> </w:t>
      </w:r>
    </w:p>
    <w:p w14:paraId="26190694" w14:textId="774BCAE1" w:rsidR="00384D9E" w:rsidRPr="0062063D" w:rsidRDefault="00384D9E" w:rsidP="00384D9E">
      <w:pPr>
        <w:widowControl w:val="0"/>
        <w:autoSpaceDE w:val="0"/>
        <w:autoSpaceDN w:val="0"/>
        <w:adjustRightInd w:val="0"/>
        <w:spacing w:before="360" w:after="240" w:line="360" w:lineRule="auto"/>
        <w:jc w:val="both"/>
        <w:rPr>
          <w:rFonts w:ascii="Palatino Linotype" w:hAnsi="Palatino Linotype" w:cs="Arial"/>
        </w:rPr>
      </w:pPr>
      <w:r w:rsidRPr="0062063D">
        <w:rPr>
          <w:rFonts w:ascii="Palatino Linotype" w:hAnsi="Palatino Linotype"/>
          <w:bCs/>
        </w:rPr>
        <w:t xml:space="preserve">Por tanto, dicha información debe considerarse como </w:t>
      </w:r>
      <w:r w:rsidRPr="0062063D">
        <w:rPr>
          <w:rFonts w:ascii="Palatino Linotype" w:hAnsi="Palatino Linotype"/>
        </w:rPr>
        <w:t xml:space="preserve">una </w:t>
      </w:r>
      <w:r w:rsidRPr="0062063D">
        <w:rPr>
          <w:rFonts w:ascii="Palatino Linotype" w:hAnsi="Palatino Linotype" w:cs="Arial"/>
        </w:rPr>
        <w:t xml:space="preserve">petición adicional o </w:t>
      </w:r>
      <w:r w:rsidRPr="0062063D">
        <w:rPr>
          <w:rFonts w:ascii="Palatino Linotype" w:hAnsi="Palatino Linotype" w:cs="Arial"/>
          <w:i/>
        </w:rPr>
        <w:t xml:space="preserve">plus </w:t>
      </w:r>
      <w:proofErr w:type="spellStart"/>
      <w:r w:rsidRPr="0062063D">
        <w:rPr>
          <w:rFonts w:ascii="Palatino Linotype" w:hAnsi="Palatino Linotype" w:cs="Arial"/>
          <w:i/>
        </w:rPr>
        <w:t>petitio</w:t>
      </w:r>
      <w:proofErr w:type="spellEnd"/>
      <w:r w:rsidRPr="0062063D">
        <w:rPr>
          <w:rFonts w:ascii="Palatino Linotype" w:hAnsi="Palatino Linotype" w:cs="Arial"/>
          <w:i/>
        </w:rPr>
        <w:t xml:space="preserve"> </w:t>
      </w:r>
      <w:r w:rsidRPr="0062063D">
        <w:rPr>
          <w:rFonts w:ascii="Palatino Linotype" w:hAnsi="Palatino Linotype" w:cs="Arial"/>
        </w:rPr>
        <w:t>a la planteada en la solicitud en estudio; es decir, de una nueva solicitud, y que, además, sólo puede obtener respuesta mediante el ejercicio del derecho de petición y no del derecho de acceso a la información pública.</w:t>
      </w:r>
    </w:p>
    <w:p w14:paraId="291E1816" w14:textId="77777777" w:rsidR="00384D9E" w:rsidRPr="0062063D" w:rsidRDefault="00384D9E" w:rsidP="00384D9E">
      <w:pPr>
        <w:widowControl w:val="0"/>
        <w:autoSpaceDE w:val="0"/>
        <w:autoSpaceDN w:val="0"/>
        <w:adjustRightInd w:val="0"/>
        <w:spacing w:before="120" w:after="120" w:line="360" w:lineRule="auto"/>
        <w:jc w:val="both"/>
        <w:rPr>
          <w:rFonts w:ascii="Palatino Linotype" w:hAnsi="Palatino Linotype" w:cs="Arial"/>
          <w:szCs w:val="20"/>
        </w:rPr>
      </w:pPr>
      <w:r w:rsidRPr="0062063D">
        <w:rPr>
          <w:rFonts w:ascii="Palatino Linotype" w:hAnsi="Palatino Linotype" w:cs="Arial"/>
          <w:lang w:eastAsia="es-MX"/>
        </w:rPr>
        <w:t>Sirve de apoyo, la siguiente tesis jurisprudencial número VI. 2º. A. J/7, publicada en el Semanario Judicial de la Federación y su gaceta, bajo el número de registro 178,788:</w:t>
      </w:r>
    </w:p>
    <w:p w14:paraId="028EBFF0"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sz w:val="22"/>
          <w:szCs w:val="22"/>
          <w:lang w:eastAsia="es-MX"/>
        </w:rPr>
        <w:t>“</w:t>
      </w:r>
      <w:r w:rsidRPr="0062063D">
        <w:rPr>
          <w:rFonts w:ascii="Palatino Linotype" w:hAnsi="Palatino Linotype" w:cs="Arial"/>
          <w:i/>
          <w:sz w:val="22"/>
          <w:szCs w:val="22"/>
        </w:rPr>
        <w:t xml:space="preserve">CONCEPTOS DE VIOLACIÓN EN EL AMPARO DIRECTO. </w:t>
      </w:r>
      <w:r w:rsidRPr="0062063D">
        <w:rPr>
          <w:rFonts w:ascii="Palatino Linotype" w:hAnsi="Palatino Linotype" w:cs="Arial"/>
          <w:b/>
          <w:i/>
          <w:sz w:val="22"/>
          <w:szCs w:val="22"/>
        </w:rPr>
        <w:t xml:space="preserve">INOPERANCIA </w:t>
      </w:r>
      <w:r w:rsidRPr="0062063D">
        <w:rPr>
          <w:rFonts w:ascii="Palatino Linotype" w:hAnsi="Palatino Linotype" w:cs="Arial"/>
          <w:b/>
          <w:i/>
          <w:sz w:val="22"/>
          <w:szCs w:val="22"/>
          <w:lang w:eastAsia="es-MX"/>
        </w:rPr>
        <w:t>DE</w:t>
      </w:r>
      <w:r w:rsidRPr="0062063D">
        <w:rPr>
          <w:rFonts w:ascii="Palatino Linotype" w:hAnsi="Palatino Linotype" w:cs="Arial"/>
          <w:b/>
          <w:i/>
          <w:sz w:val="22"/>
          <w:szCs w:val="22"/>
        </w:rPr>
        <w:t xml:space="preserve"> LOS QUE INTRODUCEN CUESTIONAMIENTOS NOVEDOSOS QUE NO FUERON PLANTEADOS EN EL JUICIO NATURAL</w:t>
      </w:r>
      <w:r w:rsidRPr="0062063D">
        <w:rPr>
          <w:rFonts w:ascii="Palatino Linotype" w:hAnsi="Palatino Linotype" w:cs="Arial"/>
          <w:i/>
          <w:sz w:val="22"/>
          <w:szCs w:val="22"/>
        </w:rPr>
        <w:t xml:space="preserve">. </w:t>
      </w:r>
      <w:r w:rsidRPr="0062063D">
        <w:rPr>
          <w:rFonts w:ascii="Palatino Linotype" w:hAnsi="Palatino Linotype" w:cs="Arial"/>
          <w:b/>
          <w:i/>
          <w:sz w:val="22"/>
          <w:szCs w:val="22"/>
        </w:rPr>
        <w:t>Si en los conceptos de violación se formulan argumentos que no se plantearon</w:t>
      </w:r>
      <w:r w:rsidRPr="0062063D">
        <w:rPr>
          <w:rFonts w:ascii="Palatino Linotype" w:hAnsi="Palatino Linotype" w:cs="Arial"/>
          <w:i/>
          <w:sz w:val="22"/>
          <w:szCs w:val="22"/>
        </w:rPr>
        <w:t xml:space="preserve"> ante la Sala Fiscal que dictó la sentencia que constituye el acto reclamado, </w:t>
      </w:r>
      <w:r w:rsidRPr="0062063D">
        <w:rPr>
          <w:rFonts w:ascii="Palatino Linotype" w:hAnsi="Palatino Linotype" w:cs="Arial"/>
          <w:b/>
          <w:i/>
          <w:sz w:val="22"/>
          <w:szCs w:val="22"/>
        </w:rPr>
        <w:t xml:space="preserve">los mismos son </w:t>
      </w:r>
      <w:r w:rsidRPr="0062063D">
        <w:rPr>
          <w:rFonts w:ascii="Palatino Linotype" w:hAnsi="Palatino Linotype" w:cs="Arial"/>
          <w:i/>
          <w:sz w:val="22"/>
          <w:szCs w:val="22"/>
        </w:rPr>
        <w:t xml:space="preserve">inoperantes, toda vez que resultaría injustificado examinar la constitucionalidad de la sentencia combatida </w:t>
      </w:r>
      <w:r w:rsidRPr="0062063D">
        <w:rPr>
          <w:rFonts w:ascii="Palatino Linotype" w:hAnsi="Palatino Linotype" w:cs="Arial"/>
          <w:b/>
          <w:i/>
          <w:sz w:val="22"/>
          <w:szCs w:val="22"/>
        </w:rPr>
        <w:t>a la luz de razonamientos que no conoció la autoridad responsable</w:t>
      </w:r>
      <w:r w:rsidRPr="0062063D">
        <w:rPr>
          <w:rFonts w:ascii="Palatino Linotype" w:hAnsi="Palatino Linotype" w:cs="Arial"/>
          <w:i/>
          <w:sz w:val="22"/>
          <w:szCs w:val="22"/>
        </w:rPr>
        <w:t xml:space="preserve">, </w:t>
      </w:r>
      <w:r w:rsidRPr="0062063D">
        <w:rPr>
          <w:rFonts w:ascii="Palatino Linotype" w:hAnsi="Palatino Linotype" w:cs="Arial"/>
          <w:b/>
          <w:i/>
          <w:sz w:val="22"/>
          <w:szCs w:val="22"/>
        </w:rPr>
        <w:t xml:space="preserve">pues como tales manifestaciones no formaron parte de la </w:t>
      </w:r>
      <w:proofErr w:type="spellStart"/>
      <w:r w:rsidRPr="0062063D">
        <w:rPr>
          <w:rFonts w:ascii="Palatino Linotype" w:hAnsi="Palatino Linotype" w:cs="Arial"/>
          <w:b/>
          <w:i/>
          <w:sz w:val="22"/>
          <w:szCs w:val="22"/>
        </w:rPr>
        <w:t>litis</w:t>
      </w:r>
      <w:proofErr w:type="spellEnd"/>
      <w:r w:rsidRPr="0062063D">
        <w:rPr>
          <w:rFonts w:ascii="Palatino Linotype" w:hAnsi="Palatino Linotype" w:cs="Arial"/>
          <w:b/>
          <w:i/>
          <w:sz w:val="22"/>
          <w:szCs w:val="22"/>
        </w:rPr>
        <w:t xml:space="preserve"> natural</w:t>
      </w:r>
      <w:r w:rsidRPr="0062063D">
        <w:rPr>
          <w:rFonts w:ascii="Palatino Linotype" w:hAnsi="Palatino Linotype" w:cs="Arial"/>
          <w:i/>
          <w:sz w:val="22"/>
          <w:szCs w:val="22"/>
        </w:rPr>
        <w:t xml:space="preserve">, la Sala </w:t>
      </w:r>
      <w:r w:rsidRPr="0062063D">
        <w:rPr>
          <w:rFonts w:ascii="Palatino Linotype" w:hAnsi="Palatino Linotype" w:cs="Arial"/>
          <w:b/>
          <w:i/>
          <w:sz w:val="22"/>
          <w:szCs w:val="22"/>
        </w:rPr>
        <w:t>no tuvo la oportunidad legal de analizarlas ni de pronunciarse sobre ellas</w:t>
      </w:r>
      <w:r w:rsidRPr="0062063D">
        <w:rPr>
          <w:rFonts w:ascii="Palatino Linotype" w:hAnsi="Palatino Linotype" w:cs="Arial"/>
          <w:i/>
          <w:sz w:val="22"/>
          <w:szCs w:val="22"/>
        </w:rPr>
        <w:t>.</w:t>
      </w:r>
    </w:p>
    <w:p w14:paraId="396619A7"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SEGUNDO TRIBUNAL COLEGIADO EN MATERIA ADMINISTRATIVA DEL SEXTO CIRCUITO.</w:t>
      </w:r>
    </w:p>
    <w:p w14:paraId="1CF2EFBE"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14:paraId="2EE40EDC"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Amparo directo 20/2002. Afianzadora Insurgentes, S.A. de C.V. 14 de febrero de 2002. Unanimidad de votos. Ponente: Omar </w:t>
      </w:r>
      <w:proofErr w:type="spellStart"/>
      <w:r w:rsidRPr="0062063D">
        <w:rPr>
          <w:rFonts w:ascii="Palatino Linotype" w:hAnsi="Palatino Linotype" w:cs="Arial"/>
          <w:i/>
          <w:sz w:val="22"/>
          <w:szCs w:val="22"/>
        </w:rPr>
        <w:t>Losson</w:t>
      </w:r>
      <w:proofErr w:type="spellEnd"/>
      <w:r w:rsidRPr="0062063D">
        <w:rPr>
          <w:rFonts w:ascii="Palatino Linotype" w:hAnsi="Palatino Linotype" w:cs="Arial"/>
          <w:i/>
          <w:sz w:val="22"/>
          <w:szCs w:val="22"/>
        </w:rPr>
        <w:t xml:space="preserve"> Ovando. Secretaria: Elsa María López Luna.</w:t>
      </w:r>
    </w:p>
    <w:p w14:paraId="7E1AE8A8"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Amparo directo 271/2002. Fianzas México </w:t>
      </w:r>
      <w:proofErr w:type="spellStart"/>
      <w:r w:rsidRPr="0062063D">
        <w:rPr>
          <w:rFonts w:ascii="Palatino Linotype" w:hAnsi="Palatino Linotype" w:cs="Arial"/>
          <w:i/>
          <w:sz w:val="22"/>
          <w:szCs w:val="22"/>
        </w:rPr>
        <w:t>Bital</w:t>
      </w:r>
      <w:proofErr w:type="spellEnd"/>
      <w:r w:rsidRPr="0062063D">
        <w:rPr>
          <w:rFonts w:ascii="Palatino Linotype" w:hAnsi="Palatino Linotype" w:cs="Arial"/>
          <w:i/>
          <w:sz w:val="22"/>
          <w:szCs w:val="22"/>
        </w:rPr>
        <w:t xml:space="preserve">, S.A., Grupo Financiero </w:t>
      </w:r>
      <w:proofErr w:type="spellStart"/>
      <w:r w:rsidRPr="0062063D">
        <w:rPr>
          <w:rFonts w:ascii="Palatino Linotype" w:hAnsi="Palatino Linotype" w:cs="Arial"/>
          <w:i/>
          <w:sz w:val="22"/>
          <w:szCs w:val="22"/>
        </w:rPr>
        <w:t>Bital</w:t>
      </w:r>
      <w:proofErr w:type="spellEnd"/>
      <w:r w:rsidRPr="0062063D">
        <w:rPr>
          <w:rFonts w:ascii="Palatino Linotype" w:hAnsi="Palatino Linotype" w:cs="Arial"/>
          <w:i/>
          <w:sz w:val="22"/>
          <w:szCs w:val="22"/>
        </w:rPr>
        <w:t xml:space="preserve">. 7 de noviembre de 2002. Unanimidad de votos. Ponente: Antonio Meza Alarcón. Secretario: Roberto </w:t>
      </w:r>
      <w:proofErr w:type="spellStart"/>
      <w:r w:rsidRPr="0062063D">
        <w:rPr>
          <w:rFonts w:ascii="Palatino Linotype" w:hAnsi="Palatino Linotype" w:cs="Arial"/>
          <w:i/>
          <w:sz w:val="22"/>
          <w:szCs w:val="22"/>
        </w:rPr>
        <w:t>Genchi</w:t>
      </w:r>
      <w:proofErr w:type="spellEnd"/>
      <w:r w:rsidRPr="0062063D">
        <w:rPr>
          <w:rFonts w:ascii="Palatino Linotype" w:hAnsi="Palatino Linotype" w:cs="Arial"/>
          <w:i/>
          <w:sz w:val="22"/>
          <w:szCs w:val="22"/>
        </w:rPr>
        <w:t xml:space="preserve"> Recinos.</w:t>
      </w:r>
    </w:p>
    <w:p w14:paraId="695C73F5"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lastRenderedPageBreak/>
        <w:t xml:space="preserve">Amparo directo 181/2003. Constructora y Arrendadora </w:t>
      </w:r>
      <w:proofErr w:type="spellStart"/>
      <w:r w:rsidRPr="0062063D">
        <w:rPr>
          <w:rFonts w:ascii="Palatino Linotype" w:hAnsi="Palatino Linotype" w:cs="Arial"/>
          <w:i/>
          <w:sz w:val="22"/>
          <w:szCs w:val="22"/>
        </w:rPr>
        <w:t>Paquime</w:t>
      </w:r>
      <w:proofErr w:type="spellEnd"/>
      <w:r w:rsidRPr="0062063D">
        <w:rPr>
          <w:rFonts w:ascii="Palatino Linotype" w:hAnsi="Palatino Linotype" w:cs="Arial"/>
          <w:i/>
          <w:sz w:val="22"/>
          <w:szCs w:val="22"/>
        </w:rPr>
        <w:t xml:space="preserve">, S.A. de C.V. 5 de junio de 2003. Unanimidad de votos. Ponente: Omar </w:t>
      </w:r>
      <w:proofErr w:type="spellStart"/>
      <w:r w:rsidRPr="0062063D">
        <w:rPr>
          <w:rFonts w:ascii="Palatino Linotype" w:hAnsi="Palatino Linotype" w:cs="Arial"/>
          <w:i/>
          <w:sz w:val="22"/>
          <w:szCs w:val="22"/>
        </w:rPr>
        <w:t>Losson</w:t>
      </w:r>
      <w:proofErr w:type="spellEnd"/>
      <w:r w:rsidRPr="0062063D">
        <w:rPr>
          <w:rFonts w:ascii="Palatino Linotype" w:hAnsi="Palatino Linotype" w:cs="Arial"/>
          <w:i/>
          <w:sz w:val="22"/>
          <w:szCs w:val="22"/>
        </w:rPr>
        <w:t xml:space="preserve"> Ovando. Secretaria: Elsa María López Luna.</w:t>
      </w:r>
    </w:p>
    <w:p w14:paraId="1AD972D2"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 xml:space="preserve">Amparo directo 137/2003. </w:t>
      </w:r>
      <w:proofErr w:type="spellStart"/>
      <w:r w:rsidRPr="0062063D">
        <w:rPr>
          <w:rFonts w:ascii="Palatino Linotype" w:hAnsi="Palatino Linotype" w:cs="Arial"/>
          <w:i/>
          <w:sz w:val="22"/>
          <w:szCs w:val="22"/>
        </w:rPr>
        <w:t>Oficentro</w:t>
      </w:r>
      <w:proofErr w:type="spellEnd"/>
      <w:r w:rsidRPr="0062063D">
        <w:rPr>
          <w:rFonts w:ascii="Palatino Linotype" w:hAnsi="Palatino Linotype" w:cs="Arial"/>
          <w:i/>
          <w:sz w:val="22"/>
          <w:szCs w:val="22"/>
        </w:rPr>
        <w:t xml:space="preserve"> </w:t>
      </w:r>
      <w:proofErr w:type="spellStart"/>
      <w:r w:rsidRPr="0062063D">
        <w:rPr>
          <w:rFonts w:ascii="Palatino Linotype" w:hAnsi="Palatino Linotype" w:cs="Arial"/>
          <w:i/>
          <w:sz w:val="22"/>
          <w:szCs w:val="22"/>
        </w:rPr>
        <w:t>Zanella</w:t>
      </w:r>
      <w:proofErr w:type="spellEnd"/>
      <w:r w:rsidRPr="0062063D">
        <w:rPr>
          <w:rFonts w:ascii="Palatino Linotype" w:hAnsi="Palatino Linotype" w:cs="Arial"/>
          <w:i/>
          <w:sz w:val="22"/>
          <w:szCs w:val="22"/>
        </w:rPr>
        <w:t xml:space="preserve">, S.A. de C.V. 12 de junio de 2003. Unanimidad de votos. Ponente: Omar </w:t>
      </w:r>
      <w:proofErr w:type="spellStart"/>
      <w:r w:rsidRPr="0062063D">
        <w:rPr>
          <w:rFonts w:ascii="Palatino Linotype" w:hAnsi="Palatino Linotype" w:cs="Arial"/>
          <w:i/>
          <w:sz w:val="22"/>
          <w:szCs w:val="22"/>
        </w:rPr>
        <w:t>Losson</w:t>
      </w:r>
      <w:proofErr w:type="spellEnd"/>
      <w:r w:rsidRPr="0062063D">
        <w:rPr>
          <w:rFonts w:ascii="Palatino Linotype" w:hAnsi="Palatino Linotype" w:cs="Arial"/>
          <w:i/>
          <w:sz w:val="22"/>
          <w:szCs w:val="22"/>
        </w:rPr>
        <w:t xml:space="preserve"> Ovando. Secretaria: Elsa María López Luna.</w:t>
      </w:r>
    </w:p>
    <w:p w14:paraId="23169C96" w14:textId="77777777" w:rsidR="00384D9E" w:rsidRPr="0062063D" w:rsidRDefault="00384D9E" w:rsidP="00384D9E">
      <w:pPr>
        <w:spacing w:before="120" w:after="120"/>
        <w:ind w:left="709" w:right="709"/>
        <w:jc w:val="both"/>
        <w:rPr>
          <w:rFonts w:ascii="Palatino Linotype" w:hAnsi="Palatino Linotype" w:cs="Arial"/>
          <w:i/>
          <w:sz w:val="22"/>
          <w:szCs w:val="22"/>
        </w:rPr>
      </w:pPr>
      <w:r w:rsidRPr="0062063D">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14:paraId="4731ABB7" w14:textId="46D5B11D" w:rsidR="00384D9E" w:rsidRPr="0062063D" w:rsidRDefault="00007522" w:rsidP="00384D9E">
      <w:pPr>
        <w:widowControl w:val="0"/>
        <w:autoSpaceDE w:val="0"/>
        <w:autoSpaceDN w:val="0"/>
        <w:adjustRightInd w:val="0"/>
        <w:spacing w:before="360" w:after="240" w:line="360" w:lineRule="auto"/>
        <w:jc w:val="both"/>
        <w:rPr>
          <w:rFonts w:ascii="Palatino Linotype" w:hAnsi="Palatino Linotype"/>
          <w:lang w:eastAsia="es-ES_tradnl"/>
        </w:rPr>
      </w:pPr>
      <w:r w:rsidRPr="0062063D">
        <w:rPr>
          <w:rFonts w:ascii="Palatino Linotype" w:hAnsi="Palatino Linotype"/>
          <w:bCs/>
        </w:rPr>
        <w:t xml:space="preserve">En consecuencia, </w:t>
      </w:r>
      <w:r w:rsidR="00384D9E" w:rsidRPr="0062063D">
        <w:rPr>
          <w:rFonts w:ascii="Palatino Linotype" w:hAnsi="Palatino Linotype"/>
          <w:bCs/>
        </w:rPr>
        <w:t>respecto de dicha información, s</w:t>
      </w:r>
      <w:r w:rsidR="00384D9E" w:rsidRPr="0062063D">
        <w:rPr>
          <w:rFonts w:ascii="Palatino Linotype" w:hAnsi="Palatino Linotype"/>
          <w:lang w:eastAsia="es-ES_tradnl"/>
        </w:rPr>
        <w:t>e dejan a salvo los derechos del</w:t>
      </w:r>
      <w:r w:rsidR="00384D9E" w:rsidRPr="0062063D">
        <w:rPr>
          <w:rFonts w:ascii="Palatino Linotype" w:hAnsi="Palatino Linotype"/>
          <w:b/>
          <w:lang w:eastAsia="es-ES_tradnl"/>
        </w:rPr>
        <w:t xml:space="preserve"> RECURRENTE</w:t>
      </w:r>
      <w:r w:rsidR="00384D9E" w:rsidRPr="0062063D">
        <w:rPr>
          <w:rFonts w:ascii="Palatino Linotype" w:hAnsi="Palatino Linotype"/>
          <w:lang w:eastAsia="es-ES_tradnl"/>
        </w:rPr>
        <w:t>, a fin de que pueda formular las solicitudes de acceso a la información que a su derecho convenga.</w:t>
      </w:r>
    </w:p>
    <w:p w14:paraId="14F5E405" w14:textId="6A37E790" w:rsidR="00966BA3" w:rsidRPr="0062063D" w:rsidRDefault="00966BA3" w:rsidP="00966BA3">
      <w:pPr>
        <w:spacing w:before="240" w:line="360" w:lineRule="auto"/>
        <w:jc w:val="both"/>
        <w:rPr>
          <w:rFonts w:ascii="Palatino Linotype" w:hAnsi="Palatino Linotype" w:cs="Arial"/>
          <w:b/>
          <w:lang w:eastAsia="es-MX"/>
        </w:rPr>
      </w:pPr>
      <w:r w:rsidRPr="0062063D">
        <w:rPr>
          <w:rFonts w:ascii="Palatino Linotype" w:hAnsi="Palatino Linotype" w:cs="Arial"/>
          <w:b/>
          <w:lang w:eastAsia="es-MX"/>
        </w:rPr>
        <w:t>Numerales 2 y 3</w:t>
      </w:r>
    </w:p>
    <w:p w14:paraId="34BCBD7B" w14:textId="483BFECC" w:rsidR="00C771DD" w:rsidRPr="0062063D" w:rsidRDefault="00C771DD" w:rsidP="00C771DD">
      <w:pPr>
        <w:spacing w:after="360" w:line="360" w:lineRule="auto"/>
        <w:jc w:val="both"/>
        <w:rPr>
          <w:rFonts w:ascii="Palatino Linotype" w:hAnsi="Palatino Linotype" w:cs="Arial"/>
          <w:lang w:eastAsia="es-MX"/>
        </w:rPr>
      </w:pPr>
      <w:r w:rsidRPr="0062063D">
        <w:rPr>
          <w:rFonts w:ascii="Palatino Linotype" w:hAnsi="Palatino Linotype" w:cs="Arial"/>
          <w:lang w:eastAsia="es-MX"/>
        </w:rPr>
        <w:t>Con relación a la información relativa a los numerales señalados, a consideración de esta Ponencia Resolutora, fue</w:t>
      </w:r>
      <w:r w:rsidRPr="0062063D">
        <w:rPr>
          <w:rFonts w:ascii="Palatino Linotype" w:hAnsi="Palatino Linotype" w:cs="Arial"/>
          <w:b/>
          <w:lang w:eastAsia="es-MX"/>
        </w:rPr>
        <w:t xml:space="preserve"> satisfecho </w:t>
      </w:r>
      <w:r w:rsidRPr="0062063D">
        <w:rPr>
          <w:rFonts w:ascii="Palatino Linotype" w:hAnsi="Palatino Linotype" w:cs="Arial"/>
          <w:lang w:eastAsia="es-MX"/>
        </w:rPr>
        <w:t>lo requerido</w:t>
      </w:r>
      <w:r w:rsidRPr="0062063D">
        <w:rPr>
          <w:rFonts w:ascii="Palatino Linotype" w:hAnsi="Palatino Linotype" w:cs="Arial"/>
          <w:b/>
          <w:lang w:eastAsia="es-MX"/>
        </w:rPr>
        <w:t xml:space="preserve">, </w:t>
      </w:r>
      <w:r w:rsidRPr="0062063D">
        <w:rPr>
          <w:rFonts w:ascii="Palatino Linotype" w:hAnsi="Palatino Linotype" w:cs="Arial"/>
          <w:lang w:eastAsia="es-MX"/>
        </w:rPr>
        <w:t xml:space="preserve">en virtud de que, fueron entregados a través del archivo electrónico </w:t>
      </w:r>
      <w:r w:rsidRPr="0062063D">
        <w:rPr>
          <w:rFonts w:ascii="Palatino Linotype" w:hAnsi="Palatino Linotype"/>
          <w:b/>
          <w:bCs/>
          <w:i/>
        </w:rPr>
        <w:t>presupuesto de egresos y de ingresos.pdf</w:t>
      </w:r>
      <w:r w:rsidRPr="0062063D">
        <w:rPr>
          <w:rFonts w:ascii="Palatino Linotype" w:hAnsi="Palatino Linotype" w:cs="Arial"/>
        </w:rPr>
        <w:t>, las Caratulas de los Presupuestos de Ingresos y Egresos correspondientes al Ejercicio 2019, en los que consta la información requerida</w:t>
      </w:r>
      <w:r w:rsidRPr="0062063D">
        <w:rPr>
          <w:rFonts w:ascii="Palatino Linotype" w:hAnsi="Palatino Linotype" w:cs="Arial"/>
          <w:lang w:eastAsia="es-MX"/>
        </w:rPr>
        <w:t xml:space="preserve">; por tanto, la información relativa a los presente numerales fue debidamente colmada por </w:t>
      </w:r>
      <w:r w:rsidRPr="0062063D">
        <w:rPr>
          <w:rFonts w:ascii="Palatino Linotype" w:hAnsi="Palatino Linotype" w:cs="Arial"/>
          <w:b/>
          <w:lang w:eastAsia="es-MX"/>
        </w:rPr>
        <w:t>EL SUJETO OBLIGADO</w:t>
      </w:r>
      <w:r w:rsidRPr="0062063D">
        <w:rPr>
          <w:rFonts w:ascii="Palatino Linotype" w:hAnsi="Palatino Linotype" w:cs="Arial"/>
          <w:lang w:eastAsia="es-MX"/>
        </w:rPr>
        <w:t>.</w:t>
      </w:r>
    </w:p>
    <w:p w14:paraId="71B288ED" w14:textId="7098FC04" w:rsidR="00400E2C" w:rsidRPr="0062063D" w:rsidRDefault="00400E2C" w:rsidP="00400E2C">
      <w:pPr>
        <w:spacing w:before="240" w:line="360" w:lineRule="auto"/>
        <w:jc w:val="both"/>
        <w:rPr>
          <w:rFonts w:ascii="Palatino Linotype" w:hAnsi="Palatino Linotype" w:cs="Arial"/>
          <w:b/>
          <w:lang w:eastAsia="es-MX"/>
        </w:rPr>
      </w:pPr>
      <w:r w:rsidRPr="0062063D">
        <w:rPr>
          <w:rFonts w:ascii="Palatino Linotype" w:hAnsi="Palatino Linotype" w:cs="Arial"/>
          <w:b/>
          <w:lang w:eastAsia="es-MX"/>
        </w:rPr>
        <w:t>Numeral</w:t>
      </w:r>
      <w:r w:rsidR="00C771DD" w:rsidRPr="0062063D">
        <w:rPr>
          <w:rFonts w:ascii="Palatino Linotype" w:hAnsi="Palatino Linotype" w:cs="Arial"/>
          <w:b/>
          <w:lang w:eastAsia="es-MX"/>
        </w:rPr>
        <w:t>es</w:t>
      </w:r>
      <w:r w:rsidRPr="0062063D">
        <w:rPr>
          <w:rFonts w:ascii="Palatino Linotype" w:hAnsi="Palatino Linotype" w:cs="Arial"/>
          <w:b/>
          <w:lang w:eastAsia="es-MX"/>
        </w:rPr>
        <w:t xml:space="preserve"> 4</w:t>
      </w:r>
      <w:r w:rsidR="00C771DD" w:rsidRPr="0062063D">
        <w:rPr>
          <w:rFonts w:ascii="Palatino Linotype" w:hAnsi="Palatino Linotype" w:cs="Arial"/>
          <w:b/>
          <w:lang w:eastAsia="es-MX"/>
        </w:rPr>
        <w:t xml:space="preserve"> y 5</w:t>
      </w:r>
    </w:p>
    <w:p w14:paraId="356AF759" w14:textId="254AE0C8" w:rsidR="00677357" w:rsidRPr="0062063D" w:rsidRDefault="00677357" w:rsidP="00677357">
      <w:pPr>
        <w:spacing w:after="360" w:line="360" w:lineRule="auto"/>
        <w:jc w:val="both"/>
        <w:rPr>
          <w:rFonts w:ascii="Palatino Linotype" w:hAnsi="Palatino Linotype" w:cs="Arial"/>
          <w:lang w:eastAsia="es-MX"/>
        </w:rPr>
      </w:pPr>
      <w:r w:rsidRPr="0062063D">
        <w:rPr>
          <w:rFonts w:ascii="Palatino Linotype" w:hAnsi="Palatino Linotype" w:cs="Arial"/>
          <w:lang w:eastAsia="es-MX"/>
        </w:rPr>
        <w:t xml:space="preserve">Finalmente, por lo que hace a las licitaciones y las versiones públicas de los expedientes conformados para cada una de ellas, al 28 de junio de 2019, se advierte que </w:t>
      </w:r>
      <w:r w:rsidRPr="0062063D">
        <w:rPr>
          <w:rFonts w:ascii="Palatino Linotype" w:hAnsi="Palatino Linotype" w:cs="Arial"/>
          <w:b/>
          <w:lang w:eastAsia="es-MX"/>
        </w:rPr>
        <w:t xml:space="preserve">EL SUJETO </w:t>
      </w:r>
      <w:r w:rsidRPr="0062063D">
        <w:rPr>
          <w:rFonts w:ascii="Palatino Linotype" w:hAnsi="Palatino Linotype" w:cs="Arial"/>
          <w:b/>
          <w:lang w:eastAsia="es-MX"/>
        </w:rPr>
        <w:lastRenderedPageBreak/>
        <w:t>OBLIGADO</w:t>
      </w:r>
      <w:r w:rsidRPr="0062063D">
        <w:rPr>
          <w:rFonts w:ascii="Palatino Linotype" w:hAnsi="Palatino Linotype" w:cs="Arial"/>
          <w:lang w:eastAsia="es-MX"/>
        </w:rPr>
        <w:t xml:space="preserve"> fue omiso </w:t>
      </w:r>
      <w:r w:rsidR="00AE4BE6" w:rsidRPr="0062063D">
        <w:rPr>
          <w:rFonts w:ascii="Palatino Linotype" w:hAnsi="Palatino Linotype" w:cs="Arial"/>
          <w:lang w:eastAsia="es-MX"/>
        </w:rPr>
        <w:t>en remitir la información requerida o en realizar alguna manifestaci</w:t>
      </w:r>
      <w:r w:rsidR="00AA2C47" w:rsidRPr="0062063D">
        <w:rPr>
          <w:rFonts w:ascii="Palatino Linotype" w:hAnsi="Palatino Linotype" w:cs="Arial"/>
          <w:lang w:eastAsia="es-MX"/>
        </w:rPr>
        <w:t>ón al respecto, por lo que no fue satisfecho lo requerido por el particular.</w:t>
      </w:r>
    </w:p>
    <w:p w14:paraId="0E97238E" w14:textId="316D16F7" w:rsidR="00AA2C47" w:rsidRPr="0062063D" w:rsidRDefault="00AA2C47" w:rsidP="00AA2C4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 xml:space="preserve">Precisado lo anterior, se considera pertinente analizar si </w:t>
      </w:r>
      <w:r w:rsidRPr="0062063D">
        <w:rPr>
          <w:rFonts w:ascii="Palatino Linotype" w:hAnsi="Palatino Linotype" w:cs="Arial"/>
          <w:b/>
        </w:rPr>
        <w:t>EL SUJETO OBLIGADO</w:t>
      </w:r>
      <w:r w:rsidRPr="0062063D">
        <w:rPr>
          <w:rFonts w:ascii="Palatino Linotype" w:hAnsi="Palatino Linotype" w:cs="Arial"/>
        </w:rPr>
        <w:t xml:space="preserve">, es la </w:t>
      </w:r>
      <w:r w:rsidRPr="0062063D">
        <w:rPr>
          <w:rFonts w:ascii="Palatino Linotype" w:hAnsi="Palatino Linotype"/>
          <w:szCs w:val="17"/>
          <w:lang w:eastAsia="es-ES_tradnl"/>
        </w:rPr>
        <w:t>autoridad</w:t>
      </w:r>
      <w:r w:rsidRPr="0062063D">
        <w:rPr>
          <w:rFonts w:ascii="Palatino Linotype" w:hAnsi="Palatino Linotype" w:cs="Arial"/>
        </w:rPr>
        <w:t xml:space="preserve"> competente para generar, administrar o poseer dicha información, con relación al ámbito de sus atribuciones, funciones, facultades o competencias.</w:t>
      </w:r>
    </w:p>
    <w:p w14:paraId="7A2E1200" w14:textId="5780CC92" w:rsidR="00AA2C47" w:rsidRPr="0062063D" w:rsidRDefault="00AA2C47" w:rsidP="00B87EE0">
      <w:pPr>
        <w:spacing w:before="360" w:after="360" w:line="360" w:lineRule="auto"/>
        <w:jc w:val="both"/>
        <w:rPr>
          <w:rFonts w:ascii="Palatino Linotype" w:eastAsia="Calibri" w:hAnsi="Palatino Linotype" w:cs="Arial"/>
          <w:lang w:eastAsia="es-MX"/>
        </w:rPr>
      </w:pPr>
      <w:r w:rsidRPr="0062063D">
        <w:rPr>
          <w:rFonts w:ascii="Palatino Linotype" w:hAnsi="Palatino Linotype" w:cs="Arial"/>
        </w:rPr>
        <w:t xml:space="preserve">Así, esta Ponencia Resolutora considera conveniente hacer mención de lo establecido en los artículos </w:t>
      </w:r>
      <w:r w:rsidRPr="0062063D">
        <w:rPr>
          <w:rFonts w:ascii="Palatino Linotype" w:eastAsia="Calibri" w:hAnsi="Palatino Linotype" w:cs="Arial"/>
          <w:lang w:eastAsia="es-MX"/>
        </w:rPr>
        <w:t xml:space="preserve">12.1 fracción III, 12.8 primer párrafo, 12.20, 12.21, </w:t>
      </w:r>
      <w:r w:rsidRPr="0062063D">
        <w:rPr>
          <w:rFonts w:ascii="Palatino Linotype" w:hAnsi="Palatino Linotype" w:cs="Arial"/>
        </w:rPr>
        <w:t>12</w:t>
      </w:r>
      <w:r w:rsidRPr="0062063D">
        <w:rPr>
          <w:rFonts w:ascii="Palatino Linotype" w:eastAsia="Calibri" w:hAnsi="Palatino Linotype" w:cs="Arial"/>
          <w:lang w:eastAsia="es-MX"/>
        </w:rPr>
        <w:t>.38, 12.60 y 12.64 del Reglamento del Libro Décimo Segundo del Código Administrativo del Estado de México, los cuales se transcriben a continuación:</w:t>
      </w:r>
    </w:p>
    <w:p w14:paraId="54757226"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“Artículo 12.1.-</w:t>
      </w:r>
      <w:r w:rsidRPr="0062063D">
        <w:rPr>
          <w:rFonts w:ascii="Palatino Linotype" w:hAnsi="Palatino Linotype"/>
          <w:i/>
          <w:sz w:val="22"/>
          <w:szCs w:val="22"/>
        </w:rPr>
        <w:t xml:space="preserve"> </w:t>
      </w:r>
      <w:r w:rsidRPr="0062063D">
        <w:rPr>
          <w:rFonts w:ascii="Palatino Linotype" w:hAnsi="Palatino Linotype"/>
          <w:b/>
          <w:i/>
          <w:sz w:val="22"/>
          <w:szCs w:val="22"/>
          <w:u w:val="single"/>
        </w:rPr>
        <w:t>Este Libro tiene por objeto regular los actos relativos a la</w:t>
      </w:r>
      <w:r w:rsidRPr="0062063D">
        <w:rPr>
          <w:rFonts w:ascii="Palatino Linotype" w:hAnsi="Palatino Linotype"/>
          <w:i/>
          <w:sz w:val="22"/>
          <w:szCs w:val="22"/>
        </w:rPr>
        <w:t xml:space="preserve"> planeación, programación, </w:t>
      </w:r>
      <w:proofErr w:type="spellStart"/>
      <w:r w:rsidRPr="0062063D">
        <w:rPr>
          <w:rFonts w:ascii="Palatino Linotype" w:hAnsi="Palatino Linotype"/>
          <w:i/>
          <w:sz w:val="22"/>
          <w:szCs w:val="22"/>
        </w:rPr>
        <w:t>presupuestación</w:t>
      </w:r>
      <w:proofErr w:type="spellEnd"/>
      <w:r w:rsidRPr="0062063D">
        <w:rPr>
          <w:rFonts w:ascii="Palatino Linotype" w:hAnsi="Palatino Linotype"/>
          <w:i/>
          <w:sz w:val="22"/>
          <w:szCs w:val="22"/>
        </w:rPr>
        <w:t xml:space="preserve">, adjudicación, </w:t>
      </w:r>
      <w:r w:rsidRPr="0062063D">
        <w:rPr>
          <w:rFonts w:ascii="Palatino Linotype" w:hAnsi="Palatino Linotype"/>
          <w:b/>
          <w:i/>
          <w:sz w:val="22"/>
          <w:szCs w:val="22"/>
          <w:u w:val="single"/>
        </w:rPr>
        <w:t>contratación</w:t>
      </w:r>
      <w:r w:rsidRPr="0062063D">
        <w:rPr>
          <w:rFonts w:ascii="Palatino Linotype" w:hAnsi="Palatino Linotype"/>
          <w:i/>
          <w:sz w:val="22"/>
          <w:szCs w:val="22"/>
        </w:rPr>
        <w:t xml:space="preserve">, ejecución y control </w:t>
      </w:r>
      <w:r w:rsidRPr="0062063D">
        <w:rPr>
          <w:rFonts w:ascii="Palatino Linotype" w:hAnsi="Palatino Linotype"/>
          <w:b/>
          <w:i/>
          <w:sz w:val="22"/>
          <w:szCs w:val="22"/>
          <w:u w:val="single"/>
        </w:rPr>
        <w:t>de la obra pública, así como los servicios relacionados con la misma</w:t>
      </w:r>
      <w:r w:rsidRPr="0062063D">
        <w:rPr>
          <w:rFonts w:ascii="Palatino Linotype" w:hAnsi="Palatino Linotype"/>
          <w:i/>
          <w:sz w:val="22"/>
          <w:szCs w:val="22"/>
        </w:rPr>
        <w:t xml:space="preserve"> que, por sí o </w:t>
      </w:r>
      <w:r w:rsidRPr="0062063D">
        <w:rPr>
          <w:rFonts w:ascii="Palatino Linotype" w:hAnsi="Palatino Linotype"/>
          <w:b/>
          <w:i/>
          <w:sz w:val="22"/>
          <w:szCs w:val="22"/>
          <w:u w:val="single"/>
        </w:rPr>
        <w:t>por conducto de terceros, realicen</w:t>
      </w:r>
      <w:r w:rsidRPr="0062063D">
        <w:rPr>
          <w:rFonts w:ascii="Palatino Linotype" w:hAnsi="Palatino Linotype"/>
          <w:b/>
          <w:i/>
          <w:sz w:val="22"/>
          <w:szCs w:val="22"/>
        </w:rPr>
        <w:t>:</w:t>
      </w:r>
    </w:p>
    <w:p w14:paraId="38A9083A"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cs="Arial"/>
          <w:i/>
          <w:sz w:val="22"/>
          <w:szCs w:val="22"/>
        </w:rPr>
        <w:t>[…]</w:t>
      </w:r>
    </w:p>
    <w:p w14:paraId="47AD6C8A" w14:textId="77777777" w:rsidR="00AA2C47" w:rsidRPr="0062063D" w:rsidRDefault="00AA2C47" w:rsidP="00AA2C47">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III. </w:t>
      </w:r>
      <w:r w:rsidRPr="0062063D">
        <w:rPr>
          <w:rFonts w:ascii="Palatino Linotype" w:hAnsi="Palatino Linotype"/>
          <w:b/>
          <w:i/>
          <w:sz w:val="22"/>
          <w:szCs w:val="22"/>
          <w:u w:val="single"/>
        </w:rPr>
        <w:t>Los ayuntamientos de los municipios del Estado</w:t>
      </w:r>
      <w:r w:rsidRPr="0062063D">
        <w:rPr>
          <w:rFonts w:ascii="Palatino Linotype" w:hAnsi="Palatino Linotype"/>
          <w:i/>
          <w:sz w:val="22"/>
          <w:szCs w:val="22"/>
        </w:rPr>
        <w:t>;</w:t>
      </w:r>
    </w:p>
    <w:p w14:paraId="6329D14F"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Artículo 12.8.-</w:t>
      </w:r>
      <w:r w:rsidRPr="0062063D">
        <w:rPr>
          <w:rFonts w:ascii="Palatino Linotype" w:hAnsi="Palatino Linotype"/>
          <w:i/>
          <w:sz w:val="22"/>
          <w:szCs w:val="22"/>
        </w:rPr>
        <w:t xml:space="preserve"> </w:t>
      </w:r>
      <w:r w:rsidRPr="0062063D">
        <w:rPr>
          <w:rFonts w:ascii="Palatino Linotype" w:hAnsi="Palatino Linotype"/>
          <w:b/>
          <w:i/>
          <w:sz w:val="22"/>
          <w:szCs w:val="22"/>
          <w:u w:val="single"/>
        </w:rPr>
        <w:t>Corresponde</w:t>
      </w:r>
      <w:r w:rsidRPr="0062063D">
        <w:rPr>
          <w:rFonts w:ascii="Palatino Linotype" w:hAnsi="Palatino Linotype"/>
          <w:i/>
          <w:sz w:val="22"/>
          <w:szCs w:val="22"/>
        </w:rPr>
        <w:t xml:space="preserve"> a la Secretaría del Ramo y </w:t>
      </w:r>
      <w:r w:rsidRPr="0062063D">
        <w:rPr>
          <w:rFonts w:ascii="Palatino Linotype" w:hAnsi="Palatino Linotype"/>
          <w:b/>
          <w:i/>
          <w:sz w:val="22"/>
          <w:szCs w:val="22"/>
          <w:u w:val="single"/>
        </w:rPr>
        <w:t>a los ayuntamientos</w:t>
      </w:r>
      <w:r w:rsidRPr="0062063D">
        <w:rPr>
          <w:rFonts w:ascii="Palatino Linotype" w:hAnsi="Palatino Linotype"/>
          <w:i/>
          <w:sz w:val="22"/>
          <w:szCs w:val="22"/>
        </w:rPr>
        <w:t xml:space="preserve">, en el ámbito de sus respectivas competencias, </w:t>
      </w:r>
      <w:r w:rsidRPr="0062063D">
        <w:rPr>
          <w:rFonts w:ascii="Palatino Linotype" w:hAnsi="Palatino Linotype"/>
          <w:b/>
          <w:i/>
          <w:sz w:val="22"/>
          <w:szCs w:val="22"/>
          <w:u w:val="single"/>
        </w:rPr>
        <w:t>ejecutar la obra pública, mediante contrato con terceros o por administración directa</w:t>
      </w:r>
      <w:r w:rsidRPr="0062063D">
        <w:rPr>
          <w:rFonts w:ascii="Palatino Linotype" w:hAnsi="Palatino Linotype"/>
          <w:i/>
          <w:sz w:val="22"/>
          <w:szCs w:val="22"/>
        </w:rPr>
        <w:t>.</w:t>
      </w:r>
    </w:p>
    <w:p w14:paraId="76727F06" w14:textId="51938CEC"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p>
    <w:p w14:paraId="564FA21C"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Artículo 12.20.-</w:t>
      </w:r>
      <w:r w:rsidRPr="0062063D">
        <w:rPr>
          <w:rFonts w:ascii="Palatino Linotype" w:hAnsi="Palatino Linotype"/>
          <w:i/>
          <w:sz w:val="22"/>
          <w:szCs w:val="22"/>
        </w:rPr>
        <w:t xml:space="preserve"> </w:t>
      </w:r>
      <w:r w:rsidRPr="0062063D">
        <w:rPr>
          <w:rFonts w:ascii="Palatino Linotype" w:hAnsi="Palatino Linotype"/>
          <w:b/>
          <w:i/>
          <w:sz w:val="22"/>
          <w:szCs w:val="22"/>
          <w:u w:val="single"/>
        </w:rPr>
        <w:t>Los contratos a que se refiere este Libro, se adjudicarán a través de licitaciones públicas</w:t>
      </w:r>
      <w:r w:rsidRPr="0062063D">
        <w:rPr>
          <w:rFonts w:ascii="Palatino Linotype" w:hAnsi="Palatino Linotype"/>
          <w:i/>
          <w:sz w:val="22"/>
          <w:szCs w:val="22"/>
        </w:rPr>
        <w:t>, mediante convocatoria pública.</w:t>
      </w:r>
    </w:p>
    <w:p w14:paraId="480AE0EA" w14:textId="77777777" w:rsidR="00AA2C47" w:rsidRPr="0062063D" w:rsidRDefault="00AA2C47" w:rsidP="00AA2C47">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Artículo 12.21.-</w:t>
      </w:r>
      <w:r w:rsidRPr="0062063D">
        <w:rPr>
          <w:rFonts w:ascii="Palatino Linotype" w:hAnsi="Palatino Linotype"/>
          <w:i/>
          <w:sz w:val="22"/>
          <w:szCs w:val="22"/>
        </w:rPr>
        <w:t xml:space="preserve"> Las dependencias, entidades y </w:t>
      </w:r>
      <w:r w:rsidRPr="0062063D">
        <w:rPr>
          <w:rFonts w:ascii="Palatino Linotype" w:hAnsi="Palatino Linotype"/>
          <w:b/>
          <w:i/>
          <w:sz w:val="22"/>
          <w:szCs w:val="22"/>
          <w:u w:val="single"/>
        </w:rPr>
        <w:t>ayuntamientos podrán adjudicar contratos para la ejecución de obra pública</w:t>
      </w:r>
      <w:r w:rsidRPr="0062063D">
        <w:rPr>
          <w:rFonts w:ascii="Palatino Linotype" w:hAnsi="Palatino Linotype"/>
          <w:b/>
          <w:i/>
          <w:sz w:val="22"/>
          <w:szCs w:val="22"/>
        </w:rPr>
        <w:t xml:space="preserve"> </w:t>
      </w:r>
      <w:r w:rsidRPr="0062063D">
        <w:rPr>
          <w:rFonts w:ascii="Palatino Linotype" w:hAnsi="Palatino Linotype"/>
          <w:i/>
          <w:sz w:val="22"/>
          <w:szCs w:val="22"/>
        </w:rPr>
        <w:t>o servicios relacionados con la misma mediante las excepciones al procedimiento de licitación siguientes</w:t>
      </w:r>
      <w:r w:rsidRPr="0062063D">
        <w:rPr>
          <w:rFonts w:ascii="Palatino Linotype" w:hAnsi="Palatino Linotype"/>
          <w:b/>
          <w:i/>
          <w:sz w:val="22"/>
          <w:szCs w:val="22"/>
        </w:rPr>
        <w:t>:</w:t>
      </w:r>
    </w:p>
    <w:p w14:paraId="64635B8E"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 </w:t>
      </w:r>
      <w:r w:rsidRPr="0062063D">
        <w:rPr>
          <w:rFonts w:ascii="Palatino Linotype" w:hAnsi="Palatino Linotype"/>
          <w:b/>
          <w:i/>
          <w:sz w:val="22"/>
          <w:szCs w:val="22"/>
          <w:u w:val="single"/>
        </w:rPr>
        <w:t>Invitación restringida</w:t>
      </w:r>
      <w:r w:rsidRPr="0062063D">
        <w:rPr>
          <w:rFonts w:ascii="Palatino Linotype" w:hAnsi="Palatino Linotype"/>
          <w:i/>
          <w:sz w:val="22"/>
          <w:szCs w:val="22"/>
        </w:rPr>
        <w:t>;</w:t>
      </w:r>
    </w:p>
    <w:p w14:paraId="52BC3BAA" w14:textId="77777777" w:rsidR="00AA2C47" w:rsidRPr="0062063D" w:rsidRDefault="00AA2C47" w:rsidP="00AA2C47">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lastRenderedPageBreak/>
        <w:t xml:space="preserve">II. </w:t>
      </w:r>
      <w:r w:rsidRPr="0062063D">
        <w:rPr>
          <w:rFonts w:ascii="Palatino Linotype" w:hAnsi="Palatino Linotype"/>
          <w:b/>
          <w:i/>
          <w:sz w:val="22"/>
          <w:szCs w:val="22"/>
          <w:u w:val="single"/>
        </w:rPr>
        <w:t>Adjudicación directa</w:t>
      </w:r>
      <w:r w:rsidRPr="0062063D">
        <w:rPr>
          <w:rFonts w:ascii="Palatino Linotype" w:hAnsi="Palatino Linotype"/>
          <w:i/>
          <w:sz w:val="22"/>
          <w:szCs w:val="22"/>
        </w:rPr>
        <w:t>.</w:t>
      </w:r>
    </w:p>
    <w:p w14:paraId="59FF085F" w14:textId="77777777" w:rsidR="00AA2C47" w:rsidRPr="0062063D" w:rsidRDefault="00AA2C47" w:rsidP="00404B4C">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Artículo 12.64.-</w:t>
      </w:r>
      <w:r w:rsidRPr="0062063D">
        <w:rPr>
          <w:rFonts w:ascii="Palatino Linotype" w:hAnsi="Palatino Linotype"/>
          <w:i/>
          <w:sz w:val="22"/>
          <w:szCs w:val="22"/>
        </w:rPr>
        <w:t xml:space="preserve"> Las dependencias, entidades y </w:t>
      </w:r>
      <w:r w:rsidRPr="0062063D">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62063D">
        <w:rPr>
          <w:rFonts w:ascii="Palatino Linotype" w:hAnsi="Palatino Linotype"/>
          <w:i/>
          <w:sz w:val="22"/>
          <w:szCs w:val="22"/>
        </w:rPr>
        <w:t>.</w:t>
      </w:r>
    </w:p>
    <w:p w14:paraId="27F0FFDA" w14:textId="77777777" w:rsidR="00AA2C47" w:rsidRPr="0062063D" w:rsidRDefault="00AA2C47" w:rsidP="00404B4C">
      <w:pPr>
        <w:spacing w:before="120" w:after="120"/>
        <w:ind w:left="709" w:right="709"/>
        <w:jc w:val="both"/>
        <w:rPr>
          <w:rFonts w:ascii="Palatino Linotype" w:hAnsi="Palatino Linotype" w:cs="Arial"/>
          <w:sz w:val="22"/>
          <w:szCs w:val="22"/>
        </w:rPr>
      </w:pPr>
      <w:r w:rsidRPr="0062063D">
        <w:rPr>
          <w:rFonts w:ascii="Palatino Linotype" w:hAnsi="Palatino Linotype" w:cs="Arial"/>
          <w:sz w:val="22"/>
          <w:szCs w:val="22"/>
        </w:rPr>
        <w:t>(Énfasis añadido)</w:t>
      </w:r>
    </w:p>
    <w:p w14:paraId="427AF95A" w14:textId="0096B939" w:rsidR="00AA2C47" w:rsidRPr="0062063D" w:rsidRDefault="00AA2C47" w:rsidP="00404B4C">
      <w:pPr>
        <w:spacing w:before="240" w:after="240" w:line="360" w:lineRule="auto"/>
        <w:jc w:val="both"/>
        <w:rPr>
          <w:rFonts w:ascii="Palatino Linotype" w:hAnsi="Palatino Linotype" w:cs="Arial"/>
        </w:rPr>
      </w:pPr>
      <w:r w:rsidRPr="0062063D">
        <w:rPr>
          <w:rFonts w:ascii="Palatino Linotype" w:hAnsi="Palatino Linotype" w:cs="Arial"/>
        </w:rPr>
        <w:t>En ese tenor,</w:t>
      </w:r>
      <w:r w:rsidR="004158B4" w:rsidRPr="0062063D">
        <w:rPr>
          <w:rFonts w:ascii="Palatino Linotype" w:hAnsi="Palatino Linotype" w:cs="Arial"/>
        </w:rPr>
        <w:t xml:space="preserve"> la adquisición de bienes y servicios se realiza </w:t>
      </w:r>
      <w:r w:rsidRPr="0062063D">
        <w:rPr>
          <w:rFonts w:ascii="Palatino Linotype" w:hAnsi="Palatino Linotype" w:cs="Arial"/>
        </w:rPr>
        <w:t xml:space="preserve">a través de dos vías, la administración directa, o bien, mediante la contratación de terceros, </w:t>
      </w:r>
      <w:r w:rsidR="004158B4" w:rsidRPr="0062063D">
        <w:rPr>
          <w:rFonts w:ascii="Palatino Linotype" w:hAnsi="Palatino Linotype" w:cs="Arial"/>
        </w:rPr>
        <w:t xml:space="preserve">ésta última forma, se desarrolla </w:t>
      </w:r>
      <w:r w:rsidRPr="0062063D">
        <w:rPr>
          <w:rFonts w:ascii="Palatino Linotype" w:hAnsi="Palatino Linotype" w:cs="Arial"/>
        </w:rPr>
        <w:t>a través de los procedimientos de licitación correspondiente, esto es, a través de licitaciones</w:t>
      </w:r>
      <w:r w:rsidR="004158B4" w:rsidRPr="0062063D">
        <w:rPr>
          <w:rFonts w:ascii="Palatino Linotype" w:hAnsi="Palatino Linotype" w:cs="Arial"/>
        </w:rPr>
        <w:t xml:space="preserve"> </w:t>
      </w:r>
      <w:r w:rsidR="004158B4" w:rsidRPr="0062063D">
        <w:rPr>
          <w:rFonts w:ascii="Palatino Linotype" w:hAnsi="Palatino Linotype" w:cs="Arial"/>
          <w:i/>
        </w:rPr>
        <w:t>per se</w:t>
      </w:r>
      <w:r w:rsidRPr="0062063D">
        <w:rPr>
          <w:rFonts w:ascii="Palatino Linotype" w:hAnsi="Palatino Linotype" w:cs="Arial"/>
        </w:rPr>
        <w:t xml:space="preserve">, o de manera excepcional, mediante los procedimientos de </w:t>
      </w:r>
      <w:r w:rsidR="004158B4" w:rsidRPr="0062063D">
        <w:rPr>
          <w:rFonts w:ascii="Palatino Linotype" w:hAnsi="Palatino Linotype" w:cs="Arial"/>
        </w:rPr>
        <w:t xml:space="preserve">invitación </w:t>
      </w:r>
      <w:r w:rsidRPr="0062063D">
        <w:rPr>
          <w:rFonts w:ascii="Palatino Linotype" w:hAnsi="Palatino Linotype" w:cs="Arial"/>
        </w:rPr>
        <w:t>restringida y adjudicación directa, en cuyo caso, requiere la generación de diversa información, entre ella, de manera enunciativa más no limitativa, la referida en el artículo 92, fracción XXIX, de la Ley de la materia:</w:t>
      </w:r>
    </w:p>
    <w:p w14:paraId="02BCC76B" w14:textId="77777777" w:rsidR="00AA2C47" w:rsidRPr="0062063D" w:rsidRDefault="00AA2C47" w:rsidP="00404B4C">
      <w:pPr>
        <w:tabs>
          <w:tab w:val="left" w:pos="9214"/>
        </w:tabs>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b/>
          <w:i/>
          <w:sz w:val="22"/>
          <w:szCs w:val="22"/>
        </w:rPr>
        <w:t>Artículo 92</w:t>
      </w:r>
      <w:r w:rsidRPr="0062063D">
        <w:rPr>
          <w:rFonts w:ascii="Palatino Linotype" w:hAnsi="Palatino Linotype"/>
          <w:i/>
          <w:sz w:val="22"/>
          <w:szCs w:val="22"/>
        </w:rPr>
        <w:t xml:space="preserve">. </w:t>
      </w:r>
      <w:r w:rsidRPr="0062063D">
        <w:rPr>
          <w:rFonts w:ascii="Palatino Linotype" w:hAnsi="Palatino Linotype"/>
          <w:b/>
          <w:i/>
          <w:sz w:val="22"/>
          <w:szCs w:val="22"/>
          <w:u w:val="single"/>
        </w:rPr>
        <w:t>Los sujetos obligados deberán poner a disposición del público de manera permanente y actualizada de forma sencilla</w:t>
      </w:r>
      <w:r w:rsidRPr="0062063D">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62063D">
        <w:rPr>
          <w:rFonts w:ascii="Palatino Linotype" w:hAnsi="Palatino Linotype"/>
          <w:b/>
          <w:i/>
          <w:sz w:val="22"/>
          <w:szCs w:val="22"/>
          <w:u w:val="single"/>
        </w:rPr>
        <w:t>por lo menos</w:t>
      </w:r>
      <w:r w:rsidRPr="0062063D">
        <w:rPr>
          <w:rFonts w:ascii="Palatino Linotype" w:hAnsi="Palatino Linotype"/>
          <w:i/>
          <w:sz w:val="22"/>
          <w:szCs w:val="22"/>
        </w:rPr>
        <w:t xml:space="preserve">, de los temas, </w:t>
      </w:r>
      <w:r w:rsidRPr="0062063D">
        <w:rPr>
          <w:rFonts w:ascii="Palatino Linotype" w:hAnsi="Palatino Linotype"/>
          <w:b/>
          <w:i/>
          <w:sz w:val="22"/>
          <w:szCs w:val="22"/>
          <w:u w:val="single"/>
        </w:rPr>
        <w:t>documentos y políticas que a continuación se señalan</w:t>
      </w:r>
      <w:r w:rsidRPr="0062063D">
        <w:rPr>
          <w:rFonts w:ascii="Palatino Linotype" w:hAnsi="Palatino Linotype"/>
          <w:i/>
          <w:sz w:val="22"/>
          <w:szCs w:val="22"/>
        </w:rPr>
        <w:t xml:space="preserve">: </w:t>
      </w:r>
    </w:p>
    <w:p w14:paraId="1F3AFF8E" w14:textId="77777777" w:rsidR="00AA2C47" w:rsidRPr="0062063D" w:rsidRDefault="00AA2C47" w:rsidP="00404B4C">
      <w:pPr>
        <w:tabs>
          <w:tab w:val="left" w:pos="9214"/>
        </w:tabs>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p>
    <w:p w14:paraId="356AC075" w14:textId="77777777" w:rsidR="00AA2C47" w:rsidRPr="0062063D" w:rsidRDefault="00AA2C47" w:rsidP="00404B4C">
      <w:pPr>
        <w:autoSpaceDE w:val="0"/>
        <w:autoSpaceDN w:val="0"/>
        <w:adjustRightInd w:val="0"/>
        <w:spacing w:before="160" w:after="160"/>
        <w:ind w:left="709" w:right="709"/>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b/>
          <w:bCs/>
          <w:i/>
          <w:sz w:val="22"/>
          <w:szCs w:val="22"/>
          <w:lang w:eastAsia="en-US"/>
        </w:rPr>
        <w:t xml:space="preserve">XXIX. </w:t>
      </w:r>
      <w:r w:rsidRPr="0062063D">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62063D">
        <w:rPr>
          <w:rFonts w:ascii="Palatino Linotype" w:eastAsiaTheme="minorHAnsi" w:hAnsi="Palatino Linotype" w:cs="Bookman Old Style"/>
          <w:i/>
          <w:sz w:val="22"/>
          <w:szCs w:val="22"/>
          <w:lang w:eastAsia="en-US"/>
        </w:rPr>
        <w:t xml:space="preserve">, incluyendo la versión pública del expediente respectivo y de los contratos celebrados, que deberán contener, por los menos, lo siguiente: </w:t>
      </w:r>
    </w:p>
    <w:p w14:paraId="5B661920" w14:textId="77777777" w:rsidR="00AA2C47" w:rsidRPr="0062063D" w:rsidRDefault="00AA2C47" w:rsidP="00404B4C">
      <w:pPr>
        <w:autoSpaceDE w:val="0"/>
        <w:autoSpaceDN w:val="0"/>
        <w:adjustRightInd w:val="0"/>
        <w:spacing w:before="160" w:after="160"/>
        <w:ind w:left="993" w:right="709"/>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b/>
          <w:bCs/>
          <w:i/>
          <w:sz w:val="22"/>
          <w:szCs w:val="22"/>
          <w:lang w:eastAsia="en-US"/>
        </w:rPr>
        <w:t>a)</w:t>
      </w:r>
      <w:r w:rsidRPr="0062063D">
        <w:rPr>
          <w:rFonts w:ascii="Palatino Linotype" w:eastAsiaTheme="minorHAnsi" w:hAnsi="Palatino Linotype" w:cs="Bookman Old Style"/>
          <w:b/>
          <w:bCs/>
          <w:i/>
          <w:sz w:val="22"/>
          <w:szCs w:val="22"/>
          <w:lang w:eastAsia="en-US"/>
        </w:rPr>
        <w:tab/>
      </w:r>
      <w:r w:rsidRPr="0062063D">
        <w:rPr>
          <w:rFonts w:ascii="Palatino Linotype" w:eastAsiaTheme="minorHAnsi" w:hAnsi="Palatino Linotype" w:cs="Bookman Old Style"/>
          <w:b/>
          <w:i/>
          <w:sz w:val="22"/>
          <w:szCs w:val="22"/>
          <w:u w:val="single"/>
          <w:lang w:eastAsia="en-US"/>
        </w:rPr>
        <w:t>De licitaciones públicas o procedimientos de invitación restringida</w:t>
      </w:r>
      <w:r w:rsidRPr="0062063D">
        <w:rPr>
          <w:rFonts w:ascii="Palatino Linotype" w:eastAsiaTheme="minorHAnsi" w:hAnsi="Palatino Linotype" w:cs="Bookman Old Style"/>
          <w:i/>
          <w:sz w:val="22"/>
          <w:szCs w:val="22"/>
          <w:lang w:eastAsia="en-US"/>
        </w:rPr>
        <w:t xml:space="preserve">: </w:t>
      </w:r>
    </w:p>
    <w:p w14:paraId="76DECB8B"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w:t>
      </w:r>
      <w:r w:rsidRPr="0062063D">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5C339B6A"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2)</w:t>
      </w:r>
      <w:r w:rsidRPr="0062063D">
        <w:rPr>
          <w:rFonts w:ascii="Palatino Linotype" w:eastAsiaTheme="minorHAnsi" w:hAnsi="Palatino Linotype" w:cs="Bookman Old Style"/>
          <w:i/>
          <w:sz w:val="22"/>
          <w:szCs w:val="22"/>
          <w:lang w:eastAsia="en-US"/>
        </w:rPr>
        <w:tab/>
        <w:t xml:space="preserve">Los nombres de los participantes o invitados; </w:t>
      </w:r>
    </w:p>
    <w:p w14:paraId="42DE1E87"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3)</w:t>
      </w:r>
      <w:r w:rsidRPr="0062063D">
        <w:rPr>
          <w:rFonts w:ascii="Palatino Linotype" w:eastAsiaTheme="minorHAnsi" w:hAnsi="Palatino Linotype" w:cs="Bookman Old Style"/>
          <w:i/>
          <w:sz w:val="22"/>
          <w:szCs w:val="22"/>
          <w:lang w:eastAsia="en-US"/>
        </w:rPr>
        <w:tab/>
        <w:t xml:space="preserve">El nombre del ganador y las razones que lo justifican; </w:t>
      </w:r>
    </w:p>
    <w:p w14:paraId="5E4605E5"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lastRenderedPageBreak/>
        <w:t>4)</w:t>
      </w:r>
      <w:r w:rsidRPr="0062063D">
        <w:rPr>
          <w:rFonts w:ascii="Palatino Linotype" w:eastAsiaTheme="minorHAnsi" w:hAnsi="Palatino Linotype" w:cs="Bookman Old Style"/>
          <w:i/>
          <w:sz w:val="22"/>
          <w:szCs w:val="22"/>
          <w:lang w:eastAsia="en-US"/>
        </w:rPr>
        <w:tab/>
        <w:t xml:space="preserve">El área solicitante y la responsable de su ejecución; </w:t>
      </w:r>
    </w:p>
    <w:p w14:paraId="3F5D0EC3"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5)</w:t>
      </w:r>
      <w:r w:rsidRPr="0062063D">
        <w:rPr>
          <w:rFonts w:ascii="Palatino Linotype" w:eastAsiaTheme="minorHAnsi" w:hAnsi="Palatino Linotype" w:cs="Bookman Old Style"/>
          <w:i/>
          <w:sz w:val="22"/>
          <w:szCs w:val="22"/>
          <w:lang w:eastAsia="en-US"/>
        </w:rPr>
        <w:tab/>
        <w:t xml:space="preserve">Las convocatorias e invitaciones emitidas; </w:t>
      </w:r>
    </w:p>
    <w:p w14:paraId="700C303E"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6)</w:t>
      </w:r>
      <w:r w:rsidRPr="0062063D">
        <w:rPr>
          <w:rFonts w:ascii="Palatino Linotype" w:eastAsiaTheme="minorHAnsi" w:hAnsi="Palatino Linotype" w:cs="Bookman Old Style"/>
          <w:i/>
          <w:sz w:val="22"/>
          <w:szCs w:val="22"/>
          <w:lang w:eastAsia="en-US"/>
        </w:rPr>
        <w:tab/>
        <w:t xml:space="preserve">Los dictámenes y fallo de adjudicación; </w:t>
      </w:r>
    </w:p>
    <w:p w14:paraId="1EA3BFD3"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7)</w:t>
      </w:r>
      <w:r w:rsidRPr="0062063D">
        <w:rPr>
          <w:rFonts w:ascii="Palatino Linotype" w:eastAsiaTheme="minorHAnsi" w:hAnsi="Palatino Linotype" w:cs="Bookman Old Style"/>
          <w:i/>
          <w:sz w:val="22"/>
          <w:szCs w:val="22"/>
          <w:lang w:eastAsia="en-US"/>
        </w:rPr>
        <w:tab/>
        <w:t xml:space="preserve">El contrato y, en su caso, sus anexos; </w:t>
      </w:r>
    </w:p>
    <w:p w14:paraId="0B02BA87"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8)</w:t>
      </w:r>
      <w:r w:rsidRPr="0062063D">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02BA7B5A"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9)</w:t>
      </w:r>
      <w:r w:rsidRPr="0062063D">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471AE8E9"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10)</w:t>
      </w:r>
      <w:r w:rsidRPr="0062063D">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6E661BD8"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11)</w:t>
      </w:r>
      <w:r w:rsidRPr="0062063D">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5E471F35"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12)</w:t>
      </w:r>
      <w:r w:rsidRPr="0062063D">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69852A44"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13)</w:t>
      </w:r>
      <w:r w:rsidRPr="0062063D">
        <w:rPr>
          <w:rFonts w:ascii="Palatino Linotype" w:eastAsiaTheme="minorHAnsi" w:hAnsi="Palatino Linotype" w:cs="Bookman Old Style"/>
          <w:i/>
          <w:sz w:val="22"/>
          <w:szCs w:val="22"/>
          <w:lang w:eastAsia="en-US"/>
        </w:rPr>
        <w:tab/>
        <w:t xml:space="preserve">El convenio de terminación; y </w:t>
      </w:r>
    </w:p>
    <w:p w14:paraId="34B34FC4"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14)</w:t>
      </w:r>
      <w:r w:rsidRPr="0062063D">
        <w:rPr>
          <w:rFonts w:ascii="Palatino Linotype" w:eastAsiaTheme="minorHAnsi" w:hAnsi="Palatino Linotype" w:cs="Bookman Old Style"/>
          <w:i/>
          <w:sz w:val="22"/>
          <w:szCs w:val="22"/>
          <w:lang w:eastAsia="en-US"/>
        </w:rPr>
        <w:tab/>
        <w:t>El finiquito.</w:t>
      </w:r>
    </w:p>
    <w:p w14:paraId="5E07DC9B" w14:textId="77777777" w:rsidR="00AA2C47" w:rsidRPr="0062063D" w:rsidRDefault="00AA2C47" w:rsidP="00404B4C">
      <w:pPr>
        <w:autoSpaceDE w:val="0"/>
        <w:autoSpaceDN w:val="0"/>
        <w:adjustRightInd w:val="0"/>
        <w:spacing w:before="160" w:after="160"/>
        <w:ind w:left="993" w:right="709"/>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b/>
          <w:bCs/>
          <w:i/>
          <w:sz w:val="22"/>
          <w:szCs w:val="22"/>
          <w:lang w:eastAsia="en-US"/>
        </w:rPr>
        <w:t xml:space="preserve">b) </w:t>
      </w:r>
      <w:r w:rsidRPr="0062063D">
        <w:rPr>
          <w:rFonts w:ascii="Palatino Linotype" w:eastAsiaTheme="minorHAnsi" w:hAnsi="Palatino Linotype" w:cs="Bookman Old Style"/>
          <w:b/>
          <w:i/>
          <w:sz w:val="22"/>
          <w:szCs w:val="22"/>
          <w:u w:val="single"/>
          <w:lang w:eastAsia="en-US"/>
        </w:rPr>
        <w:t>De las adjudicaciones directas</w:t>
      </w:r>
      <w:r w:rsidRPr="0062063D">
        <w:rPr>
          <w:rFonts w:ascii="Palatino Linotype" w:eastAsiaTheme="minorHAnsi" w:hAnsi="Palatino Linotype" w:cs="Bookman Old Style"/>
          <w:i/>
          <w:sz w:val="22"/>
          <w:szCs w:val="22"/>
          <w:lang w:eastAsia="en-US"/>
        </w:rPr>
        <w:t xml:space="preserve">: </w:t>
      </w:r>
    </w:p>
    <w:p w14:paraId="6EA70E4E"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w:t>
      </w:r>
      <w:r w:rsidRPr="0062063D">
        <w:rPr>
          <w:rFonts w:ascii="Palatino Linotype" w:eastAsiaTheme="minorHAnsi" w:hAnsi="Palatino Linotype" w:cs="Bookman Old Style"/>
          <w:i/>
          <w:sz w:val="22"/>
          <w:szCs w:val="22"/>
          <w:lang w:eastAsia="en-US"/>
        </w:rPr>
        <w:tab/>
        <w:t xml:space="preserve">La propuesta enviada por el participante; </w:t>
      </w:r>
    </w:p>
    <w:p w14:paraId="19DCCB09"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2)</w:t>
      </w:r>
      <w:r w:rsidRPr="0062063D">
        <w:rPr>
          <w:rFonts w:ascii="Palatino Linotype" w:eastAsiaTheme="minorHAnsi" w:hAnsi="Palatino Linotype" w:cs="Bookman Old Style"/>
          <w:i/>
          <w:sz w:val="22"/>
          <w:szCs w:val="22"/>
          <w:lang w:eastAsia="en-US"/>
        </w:rPr>
        <w:tab/>
        <w:t xml:space="preserve">Los motivos y fundamentos legales aplicados para llevarla a cabo; </w:t>
      </w:r>
    </w:p>
    <w:p w14:paraId="4665E61F"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3)</w:t>
      </w:r>
      <w:r w:rsidRPr="0062063D">
        <w:rPr>
          <w:rFonts w:ascii="Palatino Linotype" w:eastAsiaTheme="minorHAnsi" w:hAnsi="Palatino Linotype" w:cs="Bookman Old Style"/>
          <w:i/>
          <w:sz w:val="22"/>
          <w:szCs w:val="22"/>
          <w:lang w:eastAsia="en-US"/>
        </w:rPr>
        <w:tab/>
        <w:t xml:space="preserve">La autorización del ejercicio de la opción; </w:t>
      </w:r>
    </w:p>
    <w:p w14:paraId="4E3A0289"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4)</w:t>
      </w:r>
      <w:r w:rsidRPr="0062063D">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2280225B"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5)</w:t>
      </w:r>
      <w:r w:rsidRPr="0062063D">
        <w:rPr>
          <w:rFonts w:ascii="Palatino Linotype" w:eastAsiaTheme="minorHAnsi" w:hAnsi="Palatino Linotype" w:cs="Bookman Old Style"/>
          <w:i/>
          <w:sz w:val="22"/>
          <w:szCs w:val="22"/>
          <w:lang w:eastAsia="en-US"/>
        </w:rPr>
        <w:tab/>
        <w:t xml:space="preserve">El nombre de la persona física o jurídica colectiva adjudicada; </w:t>
      </w:r>
    </w:p>
    <w:p w14:paraId="28B2B5B5"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6)</w:t>
      </w:r>
      <w:r w:rsidRPr="0062063D">
        <w:rPr>
          <w:rFonts w:ascii="Palatino Linotype" w:eastAsiaTheme="minorHAnsi" w:hAnsi="Palatino Linotype" w:cs="Bookman Old Style"/>
          <w:i/>
          <w:sz w:val="22"/>
          <w:szCs w:val="22"/>
          <w:lang w:eastAsia="en-US"/>
        </w:rPr>
        <w:tab/>
        <w:t xml:space="preserve">La unidad administrativa solicitante y la responsable de su ejecución; </w:t>
      </w:r>
    </w:p>
    <w:p w14:paraId="6AF1A084"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7)</w:t>
      </w:r>
      <w:r w:rsidRPr="0062063D">
        <w:rPr>
          <w:rFonts w:ascii="Palatino Linotype" w:eastAsiaTheme="minorHAnsi" w:hAnsi="Palatino Linotype" w:cs="Bookman Old Style"/>
          <w:i/>
          <w:sz w:val="22"/>
          <w:szCs w:val="22"/>
          <w:lang w:eastAsia="en-US"/>
        </w:rPr>
        <w:tab/>
        <w:t xml:space="preserve">El número, fecha, el monto del contrato y el plazo de entrega o de ejecución de los servicios u obra; </w:t>
      </w:r>
    </w:p>
    <w:p w14:paraId="52A7D7E5"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lastRenderedPageBreak/>
        <w:t>8)</w:t>
      </w:r>
      <w:r w:rsidRPr="0062063D">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0C12546C"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9)</w:t>
      </w:r>
      <w:r w:rsidRPr="0062063D">
        <w:rPr>
          <w:rFonts w:ascii="Palatino Linotype" w:eastAsiaTheme="minorHAnsi" w:hAnsi="Palatino Linotype" w:cs="Bookman Old Style"/>
          <w:i/>
          <w:sz w:val="22"/>
          <w:szCs w:val="22"/>
          <w:lang w:eastAsia="en-US"/>
        </w:rPr>
        <w:tab/>
        <w:t xml:space="preserve">Los informes de avance sobre las obras o servicios contratados; </w:t>
      </w:r>
    </w:p>
    <w:p w14:paraId="363D59C0"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10)</w:t>
      </w:r>
      <w:r w:rsidRPr="0062063D">
        <w:rPr>
          <w:rFonts w:ascii="Palatino Linotype" w:eastAsiaTheme="minorHAnsi" w:hAnsi="Palatino Linotype" w:cs="Bookman Old Style"/>
          <w:i/>
          <w:sz w:val="22"/>
          <w:szCs w:val="22"/>
          <w:lang w:eastAsia="en-US"/>
        </w:rPr>
        <w:tab/>
        <w:t xml:space="preserve">El convenio de terminación; y </w:t>
      </w:r>
    </w:p>
    <w:p w14:paraId="6AA8DC29" w14:textId="77777777" w:rsidR="00AA2C47" w:rsidRPr="0062063D" w:rsidRDefault="00AA2C47" w:rsidP="00404B4C">
      <w:pPr>
        <w:tabs>
          <w:tab w:val="left" w:pos="1843"/>
        </w:tabs>
        <w:autoSpaceDE w:val="0"/>
        <w:autoSpaceDN w:val="0"/>
        <w:adjustRightInd w:val="0"/>
        <w:spacing w:before="160" w:after="160"/>
        <w:ind w:left="1838" w:right="709" w:hanging="420"/>
        <w:jc w:val="both"/>
        <w:rPr>
          <w:rFonts w:ascii="Palatino Linotype" w:eastAsiaTheme="minorHAnsi" w:hAnsi="Palatino Linotype" w:cs="Bookman Old Style"/>
          <w:i/>
          <w:sz w:val="22"/>
          <w:szCs w:val="22"/>
          <w:lang w:eastAsia="en-US"/>
        </w:rPr>
      </w:pPr>
      <w:r w:rsidRPr="0062063D">
        <w:rPr>
          <w:rFonts w:ascii="Palatino Linotype" w:eastAsiaTheme="minorHAnsi" w:hAnsi="Palatino Linotype" w:cs="Bookman Old Style"/>
          <w:i/>
          <w:sz w:val="22"/>
          <w:szCs w:val="22"/>
          <w:lang w:eastAsia="en-US"/>
        </w:rPr>
        <w:t>11)</w:t>
      </w:r>
      <w:r w:rsidRPr="0062063D">
        <w:rPr>
          <w:rFonts w:ascii="Palatino Linotype" w:eastAsiaTheme="minorHAnsi" w:hAnsi="Palatino Linotype" w:cs="Bookman Old Style"/>
          <w:i/>
          <w:sz w:val="22"/>
          <w:szCs w:val="22"/>
          <w:lang w:eastAsia="en-US"/>
        </w:rPr>
        <w:tab/>
        <w:t>El finiquito.”</w:t>
      </w:r>
    </w:p>
    <w:p w14:paraId="6B1300AF" w14:textId="77777777" w:rsidR="00AA2C47" w:rsidRPr="0062063D" w:rsidRDefault="00AA2C47" w:rsidP="00404B4C">
      <w:pPr>
        <w:autoSpaceDE w:val="0"/>
        <w:autoSpaceDN w:val="0"/>
        <w:adjustRightInd w:val="0"/>
        <w:spacing w:before="160" w:after="160"/>
        <w:ind w:left="709" w:right="709"/>
        <w:jc w:val="both"/>
        <w:rPr>
          <w:rFonts w:ascii="Palatino Linotype" w:eastAsiaTheme="minorHAnsi" w:hAnsi="Palatino Linotype" w:cs="Bookman Old Style"/>
          <w:sz w:val="22"/>
          <w:szCs w:val="22"/>
          <w:lang w:eastAsia="en-US"/>
        </w:rPr>
      </w:pPr>
      <w:r w:rsidRPr="0062063D">
        <w:rPr>
          <w:rFonts w:ascii="Palatino Linotype" w:eastAsiaTheme="minorHAnsi" w:hAnsi="Palatino Linotype" w:cs="Bookman Old Style"/>
          <w:sz w:val="22"/>
          <w:szCs w:val="22"/>
          <w:lang w:eastAsia="en-US"/>
        </w:rPr>
        <w:t>(Énfasis añadido)</w:t>
      </w:r>
    </w:p>
    <w:p w14:paraId="63D6D885" w14:textId="315D70C8" w:rsidR="00AA2C47" w:rsidRPr="0062063D" w:rsidRDefault="00AA2C47" w:rsidP="00404B4C">
      <w:pPr>
        <w:spacing w:before="360" w:after="360" w:line="360" w:lineRule="auto"/>
        <w:jc w:val="both"/>
        <w:rPr>
          <w:rFonts w:ascii="Palatino Linotype" w:hAnsi="Palatino Linotype" w:cs="Arial"/>
        </w:rPr>
      </w:pPr>
      <w:r w:rsidRPr="0062063D">
        <w:rPr>
          <w:rFonts w:ascii="Palatino Linotype" w:hAnsi="Palatino Linotype" w:cs="Arial"/>
        </w:rPr>
        <w:t>A</w:t>
      </w:r>
      <w:r w:rsidR="004158B4" w:rsidRPr="0062063D">
        <w:rPr>
          <w:rFonts w:ascii="Palatino Linotype" w:hAnsi="Palatino Linotype" w:cs="Arial"/>
        </w:rPr>
        <w:t>unado a lo anterior</w:t>
      </w:r>
      <w:r w:rsidRPr="0062063D">
        <w:rPr>
          <w:rFonts w:ascii="Palatino Linotype" w:hAnsi="Palatino Linotype" w:cs="Arial"/>
        </w:rPr>
        <w:t>, debe observarse lo establecido en los artículos 8, 214, 215, 217, 218 y 219, del Reglamento del Libro Décimo Segundo del Código Administrativo del Estado de México:</w:t>
      </w:r>
    </w:p>
    <w:p w14:paraId="443D5C8E"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t>“</w:t>
      </w:r>
      <w:r w:rsidRPr="0062063D">
        <w:rPr>
          <w:rFonts w:ascii="Palatino Linotype" w:eastAsia="Calibri" w:hAnsi="Palatino Linotype"/>
          <w:b/>
          <w:i/>
          <w:sz w:val="22"/>
          <w:szCs w:val="22"/>
          <w:lang w:eastAsia="en-US"/>
        </w:rPr>
        <w:t>Artículo 8.</w:t>
      </w:r>
      <w:r w:rsidRPr="0062063D">
        <w:rPr>
          <w:rFonts w:ascii="Palatino Linotype" w:eastAsia="Calibri" w:hAnsi="Palatino Linotype"/>
          <w:i/>
          <w:sz w:val="22"/>
          <w:szCs w:val="22"/>
          <w:lang w:eastAsia="en-US"/>
        </w:rPr>
        <w:t>- Las dependencias, entidades y, en su caso</w:t>
      </w:r>
      <w:r w:rsidRPr="0062063D">
        <w:rPr>
          <w:rFonts w:ascii="Palatino Linotype" w:eastAsia="Calibri" w:hAnsi="Palatino Linotype"/>
          <w:b/>
          <w:i/>
          <w:sz w:val="22"/>
          <w:szCs w:val="22"/>
          <w:u w:val="single"/>
          <w:lang w:eastAsia="en-US"/>
        </w:rPr>
        <w:t>, los ayuntamientos, al realizar la planeación de una obra pública o servicio, deberán considerar, además de lo previsto en el Libro, lo siguiente</w:t>
      </w:r>
      <w:r w:rsidRPr="0062063D">
        <w:rPr>
          <w:rFonts w:ascii="Palatino Linotype" w:eastAsia="Calibri" w:hAnsi="Palatino Linotype"/>
          <w:i/>
          <w:sz w:val="22"/>
          <w:szCs w:val="22"/>
          <w:lang w:eastAsia="en-US"/>
        </w:rPr>
        <w:t>:</w:t>
      </w:r>
    </w:p>
    <w:p w14:paraId="01147F31"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 </w:t>
      </w:r>
      <w:r w:rsidRPr="0062063D">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62063D">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0A6038D8"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II. </w:t>
      </w:r>
      <w:r w:rsidRPr="0062063D">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62063D">
        <w:rPr>
          <w:rFonts w:ascii="Palatino Linotype" w:eastAsia="Calibri" w:hAnsi="Palatino Linotype"/>
          <w:i/>
          <w:sz w:val="22"/>
          <w:szCs w:val="22"/>
          <w:lang w:eastAsia="en-US"/>
        </w:rPr>
        <w:t xml:space="preserve">; </w:t>
      </w:r>
    </w:p>
    <w:p w14:paraId="2871793C"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III.</w:t>
      </w:r>
      <w:r w:rsidRPr="0062063D">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62063D">
        <w:rPr>
          <w:rFonts w:ascii="Palatino Linotype" w:eastAsia="Calibri" w:hAnsi="Palatino Linotype"/>
          <w:b/>
          <w:i/>
          <w:sz w:val="22"/>
          <w:szCs w:val="22"/>
          <w:u w:val="single"/>
          <w:lang w:eastAsia="en-US"/>
        </w:rPr>
        <w:t>los impactos previsibles</w:t>
      </w:r>
      <w:r w:rsidRPr="0062063D">
        <w:rPr>
          <w:rFonts w:ascii="Palatino Linotype" w:eastAsia="Calibri" w:hAnsi="Palatino Linotype"/>
          <w:i/>
          <w:sz w:val="22"/>
          <w:szCs w:val="22"/>
          <w:lang w:eastAsia="en-US"/>
        </w:rPr>
        <w:t xml:space="preserve">; </w:t>
      </w:r>
    </w:p>
    <w:p w14:paraId="2444ABB5"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IV. </w:t>
      </w:r>
      <w:r w:rsidRPr="0062063D">
        <w:rPr>
          <w:rFonts w:ascii="Palatino Linotype" w:eastAsia="Calibri" w:hAnsi="Palatino Linotype"/>
          <w:b/>
          <w:i/>
          <w:sz w:val="22"/>
          <w:szCs w:val="22"/>
          <w:u w:val="single"/>
          <w:lang w:eastAsia="en-US"/>
        </w:rPr>
        <w:t>La determinación de la forma de ejecución, por contrato o administración directa</w:t>
      </w:r>
      <w:r w:rsidRPr="0062063D">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14:paraId="797C03B9"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V. </w:t>
      </w:r>
      <w:r w:rsidRPr="0062063D">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62063D">
        <w:rPr>
          <w:rFonts w:ascii="Palatino Linotype" w:eastAsia="Calibri" w:hAnsi="Palatino Linotype"/>
          <w:i/>
          <w:sz w:val="22"/>
          <w:szCs w:val="22"/>
          <w:lang w:eastAsia="en-US"/>
        </w:rPr>
        <w:t xml:space="preserve">, o bien, que cuenten con instalaciones en operación, con el propósito de identificar aquellos trabajos que pudieran ocasionar daños, </w:t>
      </w:r>
      <w:r w:rsidRPr="0062063D">
        <w:rPr>
          <w:rFonts w:ascii="Palatino Linotype" w:eastAsia="Calibri" w:hAnsi="Palatino Linotype"/>
          <w:i/>
          <w:sz w:val="22"/>
          <w:szCs w:val="22"/>
          <w:lang w:eastAsia="en-US"/>
        </w:rPr>
        <w:lastRenderedPageBreak/>
        <w:t>interferencias o suspensiones de los servicios públicos. Para tal efecto</w:t>
      </w:r>
      <w:r w:rsidRPr="0062063D">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62063D">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14:paraId="25A7C4E9"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VI. </w:t>
      </w:r>
      <w:r w:rsidRPr="0062063D">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62063D">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14:paraId="3039E1B5"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VII. </w:t>
      </w:r>
      <w:r w:rsidRPr="0062063D">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62063D">
        <w:rPr>
          <w:rFonts w:ascii="Palatino Linotype" w:eastAsia="Calibri" w:hAnsi="Palatino Linotype"/>
          <w:b/>
          <w:i/>
          <w:sz w:val="22"/>
          <w:szCs w:val="22"/>
          <w:lang w:eastAsia="en-US"/>
        </w:rPr>
        <w:t xml:space="preserve"> </w:t>
      </w:r>
      <w:r w:rsidRPr="0062063D">
        <w:rPr>
          <w:rFonts w:ascii="Palatino Linotype" w:eastAsia="Calibri" w:hAnsi="Palatino Linotype"/>
          <w:i/>
          <w:sz w:val="22"/>
          <w:szCs w:val="22"/>
          <w:lang w:eastAsia="en-US"/>
        </w:rPr>
        <w:t xml:space="preserve">y los servicios que satisfagan los requerimientos técnicos, económicos, ambientales y culturales; </w:t>
      </w:r>
    </w:p>
    <w:p w14:paraId="3794A609"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14:paraId="5CB27378"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IX. </w:t>
      </w:r>
      <w:r w:rsidRPr="0062063D">
        <w:rPr>
          <w:rFonts w:ascii="Palatino Linotype" w:eastAsia="Calibri" w:hAnsi="Palatino Linotype"/>
          <w:b/>
          <w:i/>
          <w:sz w:val="22"/>
          <w:szCs w:val="22"/>
          <w:u w:val="single"/>
          <w:lang w:eastAsia="en-US"/>
        </w:rPr>
        <w:t>La determinación del presupuesto total de la obra</w:t>
      </w:r>
      <w:r w:rsidRPr="0062063D">
        <w:rPr>
          <w:rFonts w:ascii="Palatino Linotype" w:eastAsia="Calibri" w:hAnsi="Palatino Linotype"/>
          <w:i/>
          <w:sz w:val="22"/>
          <w:szCs w:val="22"/>
          <w:lang w:eastAsia="en-US"/>
        </w:rPr>
        <w:t xml:space="preserve"> y, en su caso, por ejercicios presupuéstales; </w:t>
      </w:r>
    </w:p>
    <w:p w14:paraId="4504B862"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X. </w:t>
      </w:r>
      <w:r w:rsidRPr="0062063D">
        <w:rPr>
          <w:rFonts w:ascii="Palatino Linotype" w:eastAsia="Calibri" w:hAnsi="Palatino Linotype"/>
          <w:b/>
          <w:i/>
          <w:sz w:val="22"/>
          <w:szCs w:val="22"/>
          <w:u w:val="single"/>
          <w:lang w:eastAsia="en-US"/>
        </w:rPr>
        <w:t>La determinación de acciones de adquisición</w:t>
      </w:r>
      <w:r w:rsidRPr="0062063D">
        <w:rPr>
          <w:rFonts w:ascii="Palatino Linotype" w:eastAsia="Calibri" w:hAnsi="Palatino Linotype"/>
          <w:i/>
          <w:sz w:val="22"/>
          <w:szCs w:val="22"/>
          <w:lang w:eastAsia="en-US"/>
        </w:rPr>
        <w:t xml:space="preserve"> y, en su caso, de regularización de la tenencia de la tierra; y </w:t>
      </w:r>
    </w:p>
    <w:p w14:paraId="61224FC1"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XI.</w:t>
      </w:r>
      <w:r w:rsidRPr="0062063D">
        <w:rPr>
          <w:rFonts w:ascii="Palatino Linotype" w:eastAsia="Calibri" w:hAnsi="Palatino Linotype"/>
          <w:i/>
          <w:sz w:val="22"/>
          <w:szCs w:val="22"/>
          <w:lang w:eastAsia="en-US"/>
        </w:rPr>
        <w:t xml:space="preserve"> En el caso de las obras por administración directa</w:t>
      </w:r>
      <w:r w:rsidRPr="0062063D">
        <w:rPr>
          <w:rFonts w:ascii="Palatino Linotype" w:eastAsia="Calibri" w:hAnsi="Palatino Linotype"/>
          <w:b/>
          <w:i/>
          <w:sz w:val="22"/>
          <w:szCs w:val="22"/>
          <w:u w:val="single"/>
          <w:lang w:eastAsia="en-US"/>
        </w:rPr>
        <w:t>, la evaluación de la disponibilidad de personal</w:t>
      </w:r>
      <w:r w:rsidRPr="0062063D">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14:paraId="7C5A9C3D"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Artículo 214</w:t>
      </w:r>
      <w:r w:rsidRPr="0062063D">
        <w:rPr>
          <w:rFonts w:ascii="Palatino Linotype" w:eastAsia="Calibri" w:hAnsi="Palatino Linotype"/>
          <w:i/>
          <w:sz w:val="22"/>
          <w:szCs w:val="22"/>
          <w:lang w:eastAsia="en-US"/>
        </w:rPr>
        <w:t xml:space="preserve">.- </w:t>
      </w:r>
      <w:r w:rsidRPr="0062063D">
        <w:rPr>
          <w:rFonts w:ascii="Palatino Linotype" w:eastAsia="Calibri" w:hAnsi="Palatino Linotype"/>
          <w:b/>
          <w:i/>
          <w:sz w:val="22"/>
          <w:szCs w:val="22"/>
          <w:u w:val="single"/>
          <w:lang w:eastAsia="en-US"/>
        </w:rPr>
        <w:t>La ejecución de los trabajos deberá realizarse en el orden y tiempo previstos</w:t>
      </w:r>
      <w:r w:rsidRPr="0062063D">
        <w:rPr>
          <w:rFonts w:ascii="Palatino Linotype" w:eastAsia="Calibri" w:hAnsi="Palatino Linotype"/>
          <w:i/>
          <w:sz w:val="22"/>
          <w:szCs w:val="22"/>
          <w:lang w:eastAsia="en-US"/>
        </w:rPr>
        <w:t xml:space="preserve"> en los programas pactados en el contrato. </w:t>
      </w:r>
    </w:p>
    <w:p w14:paraId="3B28DD67"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Artículo 215.-</w:t>
      </w:r>
      <w:r w:rsidRPr="0062063D">
        <w:rPr>
          <w:rFonts w:ascii="Palatino Linotype" w:eastAsia="Calibri" w:hAnsi="Palatino Linotype"/>
          <w:i/>
          <w:sz w:val="22"/>
          <w:szCs w:val="22"/>
          <w:lang w:eastAsia="en-US"/>
        </w:rPr>
        <w:t xml:space="preserve"> </w:t>
      </w:r>
      <w:r w:rsidRPr="0062063D">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62063D">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14:paraId="29C27B08"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Artículo 217.- Las funciones de la residencia de obra serán</w:t>
      </w:r>
      <w:r w:rsidRPr="0062063D">
        <w:rPr>
          <w:rFonts w:ascii="Palatino Linotype" w:eastAsia="Calibri" w:hAnsi="Palatino Linotype"/>
          <w:i/>
          <w:sz w:val="22"/>
          <w:szCs w:val="22"/>
          <w:lang w:eastAsia="en-US"/>
        </w:rPr>
        <w:t>:</w:t>
      </w:r>
    </w:p>
    <w:p w14:paraId="24F6A7BE"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lastRenderedPageBreak/>
        <w:t xml:space="preserve">I. </w:t>
      </w:r>
      <w:r w:rsidRPr="0062063D">
        <w:rPr>
          <w:rFonts w:ascii="Palatino Linotype" w:eastAsia="Calibri" w:hAnsi="Palatino Linotype"/>
          <w:b/>
          <w:i/>
          <w:sz w:val="22"/>
          <w:szCs w:val="22"/>
          <w:u w:val="single"/>
          <w:lang w:eastAsia="en-US"/>
        </w:rPr>
        <w:t>Vigilar que se cuente con el oficio de autorización de los recursos presupuestales</w:t>
      </w:r>
      <w:r w:rsidRPr="0062063D">
        <w:rPr>
          <w:rFonts w:ascii="Palatino Linotype" w:eastAsia="Calibri" w:hAnsi="Palatino Linotype"/>
          <w:i/>
          <w:sz w:val="22"/>
          <w:szCs w:val="22"/>
          <w:lang w:eastAsia="en-US"/>
        </w:rPr>
        <w:t xml:space="preserve">; </w:t>
      </w:r>
    </w:p>
    <w:p w14:paraId="258DE297"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II.</w:t>
      </w:r>
      <w:r w:rsidRPr="0062063D">
        <w:rPr>
          <w:rFonts w:ascii="Palatino Linotype" w:eastAsia="Calibri" w:hAnsi="Palatino Linotype"/>
          <w:i/>
          <w:sz w:val="22"/>
          <w:szCs w:val="22"/>
          <w:lang w:eastAsia="en-US"/>
        </w:rPr>
        <w:t xml:space="preserve"> </w:t>
      </w:r>
      <w:r w:rsidRPr="0062063D">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62063D">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14:paraId="4F3A8808"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III. </w:t>
      </w:r>
      <w:r w:rsidRPr="0062063D">
        <w:rPr>
          <w:rFonts w:ascii="Palatino Linotype" w:eastAsia="Calibri" w:hAnsi="Palatino Linotype"/>
          <w:b/>
          <w:i/>
          <w:sz w:val="22"/>
          <w:szCs w:val="22"/>
          <w:u w:val="single"/>
          <w:lang w:eastAsia="en-US"/>
        </w:rPr>
        <w:t>Abrir la bitácora de obra</w:t>
      </w:r>
      <w:r w:rsidRPr="0062063D">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14:paraId="13817832"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IV. </w:t>
      </w:r>
      <w:r w:rsidRPr="0062063D">
        <w:rPr>
          <w:rFonts w:ascii="Palatino Linotype" w:eastAsia="Calibri" w:hAnsi="Palatino Linotype"/>
          <w:b/>
          <w:i/>
          <w:sz w:val="22"/>
          <w:szCs w:val="22"/>
          <w:u w:val="single"/>
          <w:lang w:eastAsia="en-US"/>
        </w:rPr>
        <w:t>Supervisar, revisar, vigilar y controlar los trabajos</w:t>
      </w:r>
      <w:r w:rsidRPr="0062063D">
        <w:rPr>
          <w:rFonts w:ascii="Palatino Linotype" w:eastAsia="Calibri" w:hAnsi="Palatino Linotype"/>
          <w:i/>
          <w:sz w:val="22"/>
          <w:szCs w:val="22"/>
          <w:lang w:eastAsia="en-US"/>
        </w:rPr>
        <w:t xml:space="preserve">; </w:t>
      </w:r>
    </w:p>
    <w:p w14:paraId="68ECCF1B"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V. </w:t>
      </w:r>
      <w:r w:rsidRPr="0062063D">
        <w:rPr>
          <w:rFonts w:ascii="Palatino Linotype" w:eastAsia="Calibri" w:hAnsi="Palatino Linotype"/>
          <w:b/>
          <w:i/>
          <w:sz w:val="22"/>
          <w:szCs w:val="22"/>
          <w:u w:val="single"/>
          <w:lang w:eastAsia="en-US"/>
        </w:rPr>
        <w:t>Vigilar y controlar el desarrollo de los trabajos</w:t>
      </w:r>
      <w:r w:rsidRPr="0062063D">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14:paraId="5FD240CF"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Artículo 218.- </w:t>
      </w:r>
      <w:r w:rsidRPr="0062063D">
        <w:rPr>
          <w:rFonts w:ascii="Palatino Linotype" w:eastAsia="Calibri" w:hAnsi="Palatino Linotype"/>
          <w:b/>
          <w:i/>
          <w:sz w:val="22"/>
          <w:szCs w:val="22"/>
          <w:u w:val="single"/>
          <w:lang w:eastAsia="en-US"/>
        </w:rPr>
        <w:t>La supervisión es el auxiliar de la residencia de obra</w:t>
      </w:r>
      <w:r w:rsidRPr="0062063D">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14:paraId="200D24A9"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Artículo 219.- </w:t>
      </w:r>
      <w:r w:rsidRPr="0062063D">
        <w:rPr>
          <w:rFonts w:ascii="Palatino Linotype" w:eastAsia="Calibri" w:hAnsi="Palatino Linotype"/>
          <w:b/>
          <w:i/>
          <w:sz w:val="22"/>
          <w:szCs w:val="22"/>
          <w:u w:val="single"/>
          <w:lang w:eastAsia="en-US"/>
        </w:rPr>
        <w:t>Las funciones de la supervisión serán</w:t>
      </w:r>
      <w:r w:rsidRPr="0062063D">
        <w:rPr>
          <w:rFonts w:ascii="Palatino Linotype" w:eastAsia="Calibri" w:hAnsi="Palatino Linotype"/>
          <w:i/>
          <w:sz w:val="22"/>
          <w:szCs w:val="22"/>
          <w:lang w:eastAsia="en-US"/>
        </w:rPr>
        <w:t xml:space="preserve">: </w:t>
      </w:r>
    </w:p>
    <w:p w14:paraId="33442A9B"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 </w:t>
      </w:r>
      <w:r w:rsidRPr="0062063D">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62063D">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14:paraId="59235386"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t>[…]</w:t>
      </w:r>
    </w:p>
    <w:p w14:paraId="3B482601" w14:textId="77777777" w:rsidR="00AA2C47" w:rsidRPr="0062063D" w:rsidRDefault="00AA2C47" w:rsidP="00404B4C">
      <w:pPr>
        <w:spacing w:before="120" w:after="120"/>
        <w:ind w:left="709" w:right="709"/>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 xml:space="preserve">III. </w:t>
      </w:r>
      <w:r w:rsidRPr="0062063D">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62063D">
        <w:rPr>
          <w:rFonts w:ascii="Palatino Linotype" w:eastAsia="Calibri" w:hAnsi="Palatino Linotype"/>
          <w:i/>
          <w:sz w:val="22"/>
          <w:szCs w:val="22"/>
          <w:lang w:eastAsia="en-US"/>
        </w:rPr>
        <w:t xml:space="preserve">: </w:t>
      </w:r>
    </w:p>
    <w:p w14:paraId="59E6C489"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a.</w:t>
      </w:r>
      <w:r w:rsidRPr="0062063D">
        <w:rPr>
          <w:rFonts w:ascii="Palatino Linotype" w:eastAsia="Calibri" w:hAnsi="Palatino Linotype"/>
          <w:b/>
          <w:i/>
          <w:sz w:val="22"/>
          <w:szCs w:val="22"/>
          <w:lang w:eastAsia="en-US"/>
        </w:rPr>
        <w:tab/>
      </w:r>
      <w:r w:rsidRPr="0062063D">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14:paraId="050EA340"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t>b.</w:t>
      </w:r>
      <w:r w:rsidRPr="0062063D">
        <w:rPr>
          <w:rFonts w:ascii="Palatino Linotype" w:eastAsia="Calibri" w:hAnsi="Palatino Linotype"/>
          <w:i/>
          <w:sz w:val="22"/>
          <w:szCs w:val="22"/>
          <w:lang w:eastAsia="en-US"/>
        </w:rPr>
        <w:tab/>
        <w:t>Permisos, licencias y autorizaciones;</w:t>
      </w:r>
    </w:p>
    <w:p w14:paraId="1D997BCF"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t>c.</w:t>
      </w:r>
      <w:r w:rsidRPr="0062063D">
        <w:rPr>
          <w:rFonts w:ascii="Palatino Linotype" w:eastAsia="Calibri" w:hAnsi="Palatino Linotype"/>
          <w:i/>
          <w:sz w:val="22"/>
          <w:szCs w:val="22"/>
          <w:lang w:eastAsia="en-US"/>
        </w:rPr>
        <w:tab/>
        <w:t>Especificaciones de construcción y procedimientos constructivos;</w:t>
      </w:r>
    </w:p>
    <w:p w14:paraId="242F7876"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i/>
          <w:sz w:val="22"/>
          <w:szCs w:val="22"/>
          <w:lang w:eastAsia="en-US"/>
        </w:rPr>
        <w:lastRenderedPageBreak/>
        <w:t>d.</w:t>
      </w:r>
      <w:r w:rsidRPr="0062063D">
        <w:rPr>
          <w:rFonts w:ascii="Palatino Linotype" w:eastAsia="Calibri" w:hAnsi="Palatino Linotype"/>
          <w:i/>
          <w:sz w:val="22"/>
          <w:szCs w:val="22"/>
          <w:lang w:eastAsia="en-US"/>
        </w:rPr>
        <w:tab/>
        <w:t xml:space="preserve">Registro y control de la bitácora y de las minutas de las juntas de obra; </w:t>
      </w:r>
    </w:p>
    <w:p w14:paraId="4C2D0C8D"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e.</w:t>
      </w:r>
      <w:r w:rsidRPr="0062063D">
        <w:rPr>
          <w:rFonts w:ascii="Palatino Linotype" w:eastAsia="Calibri" w:hAnsi="Palatino Linotype"/>
          <w:i/>
          <w:sz w:val="22"/>
          <w:szCs w:val="22"/>
          <w:lang w:eastAsia="en-US"/>
        </w:rPr>
        <w:tab/>
        <w:t xml:space="preserve">Copia de planos y sus modificaciones; </w:t>
      </w:r>
    </w:p>
    <w:p w14:paraId="77475436"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f.</w:t>
      </w:r>
      <w:r w:rsidRPr="0062063D">
        <w:rPr>
          <w:rFonts w:ascii="Palatino Linotype" w:eastAsia="Calibri" w:hAnsi="Palatino Linotype"/>
          <w:b/>
          <w:i/>
          <w:sz w:val="22"/>
          <w:szCs w:val="22"/>
          <w:lang w:eastAsia="en-US"/>
        </w:rPr>
        <w:tab/>
      </w:r>
      <w:r w:rsidRPr="0062063D">
        <w:rPr>
          <w:rFonts w:ascii="Palatino Linotype" w:eastAsia="Calibri" w:hAnsi="Palatino Linotype"/>
          <w:i/>
          <w:sz w:val="22"/>
          <w:szCs w:val="22"/>
          <w:lang w:eastAsia="en-US"/>
        </w:rPr>
        <w:t>Matrices de precios unitarios o cédula de avances y pagos programados, según corresponda;</w:t>
      </w:r>
    </w:p>
    <w:p w14:paraId="06769767"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g.</w:t>
      </w:r>
      <w:r w:rsidRPr="0062063D">
        <w:rPr>
          <w:rFonts w:ascii="Palatino Linotype" w:eastAsia="Calibri" w:hAnsi="Palatino Linotype"/>
          <w:i/>
          <w:sz w:val="22"/>
          <w:szCs w:val="22"/>
          <w:lang w:eastAsia="en-US"/>
        </w:rPr>
        <w:tab/>
        <w:t xml:space="preserve">Estimaciones; </w:t>
      </w:r>
    </w:p>
    <w:p w14:paraId="0E9B0098"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h.</w:t>
      </w:r>
      <w:r w:rsidRPr="0062063D">
        <w:rPr>
          <w:rFonts w:ascii="Palatino Linotype" w:eastAsia="Calibri" w:hAnsi="Palatino Linotype"/>
          <w:b/>
          <w:i/>
          <w:sz w:val="22"/>
          <w:szCs w:val="22"/>
          <w:lang w:eastAsia="en-US"/>
        </w:rPr>
        <w:tab/>
      </w:r>
      <w:r w:rsidRPr="0062063D">
        <w:rPr>
          <w:rFonts w:ascii="Palatino Linotype" w:eastAsia="Calibri" w:hAnsi="Palatino Linotype"/>
          <w:i/>
          <w:sz w:val="22"/>
          <w:szCs w:val="22"/>
          <w:lang w:eastAsia="en-US"/>
        </w:rPr>
        <w:t>Reportes de laboratorio y resultado de las pruebas, y</w:t>
      </w:r>
    </w:p>
    <w:p w14:paraId="6B728735" w14:textId="77777777" w:rsidR="00AA2C47" w:rsidRPr="0062063D" w:rsidRDefault="00AA2C47" w:rsidP="00404B4C">
      <w:pPr>
        <w:tabs>
          <w:tab w:val="left" w:pos="1701"/>
        </w:tabs>
        <w:spacing w:before="120" w:after="120"/>
        <w:ind w:left="1696" w:right="709" w:hanging="420"/>
        <w:jc w:val="both"/>
        <w:rPr>
          <w:rFonts w:ascii="Palatino Linotype" w:eastAsia="Calibri" w:hAnsi="Palatino Linotype"/>
          <w:i/>
          <w:sz w:val="22"/>
          <w:szCs w:val="22"/>
          <w:lang w:eastAsia="en-US"/>
        </w:rPr>
      </w:pPr>
      <w:r w:rsidRPr="0062063D">
        <w:rPr>
          <w:rFonts w:ascii="Palatino Linotype" w:eastAsia="Calibri" w:hAnsi="Palatino Linotype"/>
          <w:b/>
          <w:i/>
          <w:sz w:val="22"/>
          <w:szCs w:val="22"/>
          <w:lang w:eastAsia="en-US"/>
        </w:rPr>
        <w:t>i</w:t>
      </w:r>
      <w:r w:rsidRPr="0062063D">
        <w:rPr>
          <w:rFonts w:ascii="Palatino Linotype" w:eastAsia="Calibri" w:hAnsi="Palatino Linotype"/>
          <w:i/>
          <w:sz w:val="22"/>
          <w:szCs w:val="22"/>
          <w:lang w:eastAsia="en-US"/>
        </w:rPr>
        <w:t>.</w:t>
      </w:r>
      <w:r w:rsidRPr="0062063D">
        <w:rPr>
          <w:rFonts w:ascii="Palatino Linotype" w:eastAsia="Calibri" w:hAnsi="Palatino Linotype"/>
          <w:i/>
          <w:sz w:val="22"/>
          <w:szCs w:val="22"/>
          <w:lang w:eastAsia="en-US"/>
        </w:rPr>
        <w:tab/>
        <w:t>Manuales y garantía de la maquinaria y equipo;</w:t>
      </w:r>
    </w:p>
    <w:p w14:paraId="23B9DABE" w14:textId="77777777" w:rsidR="00AA2C47" w:rsidRPr="0062063D" w:rsidRDefault="00AA2C47" w:rsidP="00404B4C">
      <w:pPr>
        <w:autoSpaceDE w:val="0"/>
        <w:autoSpaceDN w:val="0"/>
        <w:adjustRightInd w:val="0"/>
        <w:spacing w:before="160" w:after="160"/>
        <w:ind w:left="709" w:right="709"/>
        <w:jc w:val="both"/>
        <w:rPr>
          <w:rFonts w:ascii="Palatino Linotype" w:eastAsiaTheme="minorHAnsi" w:hAnsi="Palatino Linotype" w:cs="Bookman Old Style"/>
          <w:sz w:val="22"/>
          <w:szCs w:val="22"/>
          <w:lang w:eastAsia="en-US"/>
        </w:rPr>
      </w:pPr>
      <w:r w:rsidRPr="0062063D">
        <w:rPr>
          <w:rFonts w:ascii="Palatino Linotype" w:eastAsiaTheme="minorHAnsi" w:hAnsi="Palatino Linotype" w:cs="Bookman Old Style"/>
          <w:sz w:val="22"/>
          <w:szCs w:val="22"/>
          <w:lang w:eastAsia="en-US"/>
        </w:rPr>
        <w:t>(Énfasis añadido)</w:t>
      </w:r>
    </w:p>
    <w:p w14:paraId="1AED68DD" w14:textId="77777777" w:rsidR="00404B4C" w:rsidRPr="0062063D" w:rsidRDefault="00404B4C" w:rsidP="00E5176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rPr>
        <w:t>Ahora bien, los artículos 22, 24, fracción II, 26 y 27, de la Ley de Contratación Pública del Estado de México y Municipios precisan, a su vez, lo siguiente:</w:t>
      </w:r>
    </w:p>
    <w:p w14:paraId="20DC9737"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b/>
          <w:i/>
          <w:sz w:val="22"/>
          <w:szCs w:val="22"/>
        </w:rPr>
        <w:t xml:space="preserve">Artículo 22.- </w:t>
      </w:r>
      <w:r w:rsidRPr="0062063D">
        <w:rPr>
          <w:rFonts w:ascii="Palatino Linotype" w:hAnsi="Palatino Linotype"/>
          <w:b/>
          <w:i/>
          <w:sz w:val="22"/>
          <w:szCs w:val="22"/>
          <w:u w:val="single"/>
        </w:rPr>
        <w:t>Los comités son órganos colegiados con facultades de opinión, que tienen por objeto auxiliar a</w:t>
      </w:r>
      <w:r w:rsidRPr="0062063D">
        <w:rPr>
          <w:rFonts w:ascii="Palatino Linotype" w:hAnsi="Palatino Linotype"/>
          <w:i/>
          <w:sz w:val="22"/>
          <w:szCs w:val="22"/>
        </w:rPr>
        <w:t xml:space="preserve"> la Secretaría, entidades, tribunales administrativos y </w:t>
      </w:r>
      <w:r w:rsidRPr="0062063D">
        <w:rPr>
          <w:rFonts w:ascii="Palatino Linotype" w:hAnsi="Palatino Linotype"/>
          <w:b/>
          <w:i/>
          <w:sz w:val="22"/>
          <w:szCs w:val="22"/>
          <w:u w:val="single"/>
        </w:rPr>
        <w:t>ayuntamientos, en la substanciación de los procedimientos de adquisiciones y de servicios</w:t>
      </w:r>
      <w:r w:rsidRPr="0062063D">
        <w:rPr>
          <w:rFonts w:ascii="Palatino Linotype" w:hAnsi="Palatino Linotype"/>
          <w:i/>
          <w:sz w:val="22"/>
          <w:szCs w:val="22"/>
        </w:rPr>
        <w:t>, de conformidad con el Reglamento y los manuales de operación.</w:t>
      </w:r>
    </w:p>
    <w:p w14:paraId="49A1E3E9"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 xml:space="preserve">En la Secretaría, en cada entidad, tribunal administrativo y </w:t>
      </w:r>
      <w:r w:rsidRPr="0062063D">
        <w:rPr>
          <w:rFonts w:ascii="Palatino Linotype" w:hAnsi="Palatino Linotype"/>
          <w:b/>
          <w:i/>
          <w:sz w:val="22"/>
          <w:szCs w:val="22"/>
          <w:u w:val="single"/>
        </w:rPr>
        <w:t>ayuntamiento se constituirá un comité de adquisiciones y servicios</w:t>
      </w:r>
      <w:r w:rsidRPr="0062063D">
        <w:rPr>
          <w:rFonts w:ascii="Palatino Linotype" w:hAnsi="Palatino Linotype"/>
          <w:i/>
          <w:sz w:val="22"/>
          <w:szCs w:val="22"/>
        </w:rPr>
        <w:t xml:space="preserve">. </w:t>
      </w:r>
    </w:p>
    <w:p w14:paraId="62B12DB2"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 xml:space="preserve">La Secretaría, las entidades, los tribunales administrativos y </w:t>
      </w:r>
      <w:r w:rsidRPr="0062063D">
        <w:rPr>
          <w:rFonts w:ascii="Palatino Linotype" w:hAnsi="Palatino Linotype"/>
          <w:b/>
          <w:i/>
          <w:sz w:val="22"/>
          <w:szCs w:val="22"/>
          <w:u w:val="single"/>
        </w:rPr>
        <w:t>los ayuntamientos se auxiliarán de un comité de arrendamientos, adquisiciones de inmuebles y enajenaciones</w:t>
      </w:r>
      <w:r w:rsidRPr="0062063D">
        <w:rPr>
          <w:rFonts w:ascii="Palatino Linotype" w:hAnsi="Palatino Linotype"/>
          <w:i/>
          <w:sz w:val="22"/>
          <w:szCs w:val="22"/>
        </w:rPr>
        <w:t>.</w:t>
      </w:r>
    </w:p>
    <w:p w14:paraId="4232ED84"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Artículo 24.- </w:t>
      </w:r>
      <w:r w:rsidRPr="0062063D">
        <w:rPr>
          <w:rFonts w:ascii="Palatino Linotype" w:hAnsi="Palatino Linotype"/>
          <w:b/>
          <w:i/>
          <w:sz w:val="22"/>
          <w:szCs w:val="22"/>
          <w:u w:val="single"/>
        </w:rPr>
        <w:t>El comité de arrendamientos, adquisiciones de inmuebles y enajenaciones tendrá las funciones siguientes</w:t>
      </w:r>
      <w:r w:rsidRPr="0062063D">
        <w:rPr>
          <w:rFonts w:ascii="Palatino Linotype" w:hAnsi="Palatino Linotype"/>
          <w:i/>
          <w:sz w:val="22"/>
          <w:szCs w:val="22"/>
        </w:rPr>
        <w:t xml:space="preserve">: </w:t>
      </w:r>
    </w:p>
    <w:p w14:paraId="36CEB15A"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p>
    <w:p w14:paraId="32769FB7"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II. </w:t>
      </w:r>
      <w:r w:rsidRPr="0062063D">
        <w:rPr>
          <w:rFonts w:ascii="Palatino Linotype" w:hAnsi="Palatino Linotype"/>
          <w:b/>
          <w:i/>
          <w:sz w:val="22"/>
          <w:szCs w:val="22"/>
          <w:u w:val="single"/>
        </w:rPr>
        <w:t>Participar en los procedimientos de licitación, invitación restringida y adjudicación directa, hasta</w:t>
      </w:r>
      <w:r w:rsidRPr="0062063D">
        <w:rPr>
          <w:rFonts w:ascii="Palatino Linotype" w:hAnsi="Palatino Linotype"/>
          <w:i/>
          <w:sz w:val="22"/>
          <w:szCs w:val="22"/>
        </w:rPr>
        <w:t xml:space="preserve"> dejarlos en estado de </w:t>
      </w:r>
      <w:r w:rsidRPr="0062063D">
        <w:rPr>
          <w:rFonts w:ascii="Palatino Linotype" w:hAnsi="Palatino Linotype"/>
          <w:b/>
          <w:i/>
          <w:sz w:val="22"/>
          <w:szCs w:val="22"/>
          <w:u w:val="single"/>
        </w:rPr>
        <w:t>dictar el fallo correspondiente</w:t>
      </w:r>
      <w:r w:rsidRPr="0062063D">
        <w:rPr>
          <w:rFonts w:ascii="Palatino Linotype" w:hAnsi="Palatino Linotype"/>
          <w:i/>
          <w:sz w:val="22"/>
          <w:szCs w:val="22"/>
        </w:rPr>
        <w:t xml:space="preserve">, </w:t>
      </w:r>
      <w:r w:rsidRPr="0062063D">
        <w:rPr>
          <w:rFonts w:ascii="Palatino Linotype" w:hAnsi="Palatino Linotype"/>
          <w:b/>
          <w:i/>
          <w:sz w:val="22"/>
          <w:szCs w:val="22"/>
          <w:u w:val="single"/>
        </w:rPr>
        <w:t>tratándose de</w:t>
      </w:r>
      <w:r w:rsidRPr="0062063D">
        <w:rPr>
          <w:rFonts w:ascii="Palatino Linotype" w:hAnsi="Palatino Linotype"/>
          <w:i/>
          <w:sz w:val="22"/>
          <w:szCs w:val="22"/>
        </w:rPr>
        <w:t xml:space="preserve"> adquisición de inmuebles y </w:t>
      </w:r>
      <w:r w:rsidRPr="0062063D">
        <w:rPr>
          <w:rFonts w:ascii="Palatino Linotype" w:hAnsi="Palatino Linotype"/>
          <w:b/>
          <w:i/>
          <w:sz w:val="22"/>
          <w:szCs w:val="22"/>
          <w:u w:val="single"/>
        </w:rPr>
        <w:t>arrendamientos</w:t>
      </w:r>
      <w:r w:rsidRPr="0062063D">
        <w:rPr>
          <w:rFonts w:ascii="Palatino Linotype" w:hAnsi="Palatino Linotype"/>
          <w:i/>
          <w:sz w:val="22"/>
          <w:szCs w:val="22"/>
        </w:rPr>
        <w:t>.</w:t>
      </w:r>
    </w:p>
    <w:p w14:paraId="0BD9F70A"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Artículo 25.- </w:t>
      </w:r>
      <w:r w:rsidRPr="0062063D">
        <w:rPr>
          <w:rFonts w:ascii="Palatino Linotype" w:hAnsi="Palatino Linotype"/>
          <w:b/>
          <w:i/>
          <w:sz w:val="22"/>
          <w:szCs w:val="22"/>
          <w:u w:val="single"/>
        </w:rPr>
        <w:t>La integración</w:t>
      </w:r>
      <w:r w:rsidRPr="0062063D">
        <w:rPr>
          <w:rFonts w:ascii="Palatino Linotype" w:hAnsi="Palatino Linotype"/>
          <w:i/>
          <w:sz w:val="22"/>
          <w:szCs w:val="22"/>
        </w:rPr>
        <w:t xml:space="preserve"> y el funcionamiento de los comités a que se refiere el presente capítulo </w:t>
      </w:r>
      <w:r w:rsidRPr="0062063D">
        <w:rPr>
          <w:rFonts w:ascii="Palatino Linotype" w:hAnsi="Palatino Linotype"/>
          <w:b/>
          <w:i/>
          <w:sz w:val="22"/>
          <w:szCs w:val="22"/>
          <w:u w:val="single"/>
        </w:rPr>
        <w:t xml:space="preserve">se </w:t>
      </w:r>
      <w:proofErr w:type="gramStart"/>
      <w:r w:rsidRPr="0062063D">
        <w:rPr>
          <w:rFonts w:ascii="Palatino Linotype" w:hAnsi="Palatino Linotype"/>
          <w:b/>
          <w:i/>
          <w:sz w:val="22"/>
          <w:szCs w:val="22"/>
          <w:u w:val="single"/>
        </w:rPr>
        <w:t>determinará</w:t>
      </w:r>
      <w:proofErr w:type="gramEnd"/>
      <w:r w:rsidRPr="0062063D">
        <w:rPr>
          <w:rFonts w:ascii="Palatino Linotype" w:hAnsi="Palatino Linotype"/>
          <w:b/>
          <w:i/>
          <w:sz w:val="22"/>
          <w:szCs w:val="22"/>
          <w:u w:val="single"/>
        </w:rPr>
        <w:t xml:space="preserve"> en el reglamento de esta Ley</w:t>
      </w:r>
      <w:r w:rsidRPr="0062063D">
        <w:rPr>
          <w:rFonts w:ascii="Palatino Linotype" w:hAnsi="Palatino Linotype"/>
          <w:i/>
          <w:sz w:val="22"/>
          <w:szCs w:val="22"/>
        </w:rPr>
        <w:t>.</w:t>
      </w:r>
    </w:p>
    <w:p w14:paraId="43E70004"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Artículo 26</w:t>
      </w:r>
      <w:r w:rsidRPr="0062063D">
        <w:rPr>
          <w:rFonts w:ascii="Palatino Linotype" w:hAnsi="Palatino Linotype"/>
          <w:i/>
          <w:sz w:val="22"/>
          <w:szCs w:val="22"/>
        </w:rPr>
        <w:t xml:space="preserve">.- </w:t>
      </w:r>
      <w:r w:rsidRPr="0062063D">
        <w:rPr>
          <w:rFonts w:ascii="Palatino Linotype" w:hAnsi="Palatino Linotype"/>
          <w:b/>
          <w:i/>
          <w:sz w:val="22"/>
          <w:szCs w:val="22"/>
          <w:u w:val="single"/>
        </w:rPr>
        <w:t>Las</w:t>
      </w:r>
      <w:r w:rsidRPr="0062063D">
        <w:rPr>
          <w:rFonts w:ascii="Palatino Linotype" w:hAnsi="Palatino Linotype"/>
          <w:i/>
          <w:sz w:val="22"/>
          <w:szCs w:val="22"/>
        </w:rPr>
        <w:t xml:space="preserve"> adquisiciones, </w:t>
      </w:r>
      <w:r w:rsidRPr="0062063D">
        <w:rPr>
          <w:rFonts w:ascii="Palatino Linotype" w:hAnsi="Palatino Linotype"/>
          <w:b/>
          <w:i/>
          <w:sz w:val="22"/>
          <w:szCs w:val="22"/>
          <w:u w:val="single"/>
        </w:rPr>
        <w:t>arrendamientos</w:t>
      </w:r>
      <w:r w:rsidRPr="0062063D">
        <w:rPr>
          <w:rFonts w:ascii="Palatino Linotype" w:hAnsi="Palatino Linotype"/>
          <w:i/>
          <w:sz w:val="22"/>
          <w:szCs w:val="22"/>
        </w:rPr>
        <w:t xml:space="preserve"> y servicios </w:t>
      </w:r>
      <w:r w:rsidRPr="0062063D">
        <w:rPr>
          <w:rFonts w:ascii="Palatino Linotype" w:hAnsi="Palatino Linotype"/>
          <w:b/>
          <w:i/>
          <w:sz w:val="22"/>
          <w:szCs w:val="22"/>
          <w:u w:val="single"/>
        </w:rPr>
        <w:t>se adjudicarán a través de licitaciones públicas</w:t>
      </w:r>
      <w:r w:rsidRPr="0062063D">
        <w:rPr>
          <w:rFonts w:ascii="Palatino Linotype" w:hAnsi="Palatino Linotype"/>
          <w:i/>
          <w:sz w:val="22"/>
          <w:szCs w:val="22"/>
        </w:rPr>
        <w:t xml:space="preserve">, mediante convocatoria pública. </w:t>
      </w:r>
    </w:p>
    <w:p w14:paraId="0FF87AF0"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lastRenderedPageBreak/>
        <w:t>Artículo 27</w:t>
      </w:r>
      <w:r w:rsidRPr="0062063D">
        <w:rPr>
          <w:rFonts w:ascii="Palatino Linotype" w:hAnsi="Palatino Linotype"/>
          <w:i/>
          <w:sz w:val="22"/>
          <w:szCs w:val="22"/>
        </w:rPr>
        <w:t xml:space="preserve">.- La Secretaría, las entidades, los tribunales administrativos y </w:t>
      </w:r>
      <w:r w:rsidRPr="0062063D">
        <w:rPr>
          <w:rFonts w:ascii="Palatino Linotype" w:hAnsi="Palatino Linotype"/>
          <w:b/>
          <w:i/>
          <w:sz w:val="22"/>
          <w:szCs w:val="22"/>
          <w:u w:val="single"/>
        </w:rPr>
        <w:t>los ayuntamientos podrán adjudicar</w:t>
      </w:r>
      <w:r w:rsidRPr="0062063D">
        <w:rPr>
          <w:rFonts w:ascii="Palatino Linotype" w:hAnsi="Palatino Linotype"/>
          <w:i/>
          <w:sz w:val="22"/>
          <w:szCs w:val="22"/>
        </w:rPr>
        <w:t xml:space="preserve"> adquisiciones, arrendamientos y servicios, </w:t>
      </w:r>
      <w:r w:rsidRPr="0062063D">
        <w:rPr>
          <w:rFonts w:ascii="Palatino Linotype" w:hAnsi="Palatino Linotype"/>
          <w:b/>
          <w:i/>
          <w:sz w:val="22"/>
          <w:szCs w:val="22"/>
          <w:u w:val="single"/>
        </w:rPr>
        <w:t>mediante las excepciones al procedimiento de licitación que a continuación se señalan</w:t>
      </w:r>
      <w:r w:rsidRPr="0062063D">
        <w:rPr>
          <w:rFonts w:ascii="Palatino Linotype" w:hAnsi="Palatino Linotype"/>
          <w:i/>
          <w:sz w:val="22"/>
          <w:szCs w:val="22"/>
        </w:rPr>
        <w:t xml:space="preserve">: </w:t>
      </w:r>
    </w:p>
    <w:p w14:paraId="4A9108BA" w14:textId="77777777" w:rsidR="00404B4C" w:rsidRPr="0062063D" w:rsidRDefault="00404B4C" w:rsidP="00404B4C">
      <w:pPr>
        <w:spacing w:before="120" w:after="120"/>
        <w:ind w:left="709" w:right="709"/>
        <w:jc w:val="both"/>
        <w:rPr>
          <w:rFonts w:ascii="Palatino Linotype" w:hAnsi="Palatino Linotype"/>
          <w:b/>
          <w:i/>
          <w:sz w:val="22"/>
          <w:szCs w:val="22"/>
        </w:rPr>
      </w:pPr>
      <w:r w:rsidRPr="0062063D">
        <w:rPr>
          <w:rFonts w:ascii="Palatino Linotype" w:hAnsi="Palatino Linotype"/>
          <w:b/>
          <w:i/>
          <w:sz w:val="22"/>
          <w:szCs w:val="22"/>
        </w:rPr>
        <w:t xml:space="preserve">I. </w:t>
      </w:r>
      <w:r w:rsidRPr="0062063D">
        <w:rPr>
          <w:rFonts w:ascii="Palatino Linotype" w:hAnsi="Palatino Linotype"/>
          <w:b/>
          <w:i/>
          <w:sz w:val="22"/>
          <w:szCs w:val="22"/>
          <w:u w:val="single"/>
        </w:rPr>
        <w:t>Invitación restringida</w:t>
      </w:r>
      <w:r w:rsidRPr="0062063D">
        <w:rPr>
          <w:rFonts w:ascii="Palatino Linotype" w:hAnsi="Palatino Linotype"/>
          <w:b/>
          <w:i/>
          <w:sz w:val="22"/>
          <w:szCs w:val="22"/>
        </w:rPr>
        <w:t>.</w:t>
      </w:r>
    </w:p>
    <w:p w14:paraId="3908A29C"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II. </w:t>
      </w:r>
      <w:r w:rsidRPr="0062063D">
        <w:rPr>
          <w:rFonts w:ascii="Palatino Linotype" w:hAnsi="Palatino Linotype"/>
          <w:b/>
          <w:i/>
          <w:sz w:val="22"/>
          <w:szCs w:val="22"/>
          <w:u w:val="single"/>
        </w:rPr>
        <w:t>Adjudicación directa</w:t>
      </w:r>
      <w:r w:rsidRPr="0062063D">
        <w:rPr>
          <w:rFonts w:ascii="Palatino Linotype" w:hAnsi="Palatino Linotype"/>
          <w:b/>
          <w:i/>
          <w:sz w:val="22"/>
          <w:szCs w:val="22"/>
        </w:rPr>
        <w:t>.</w:t>
      </w:r>
      <w:r w:rsidRPr="0062063D">
        <w:rPr>
          <w:rFonts w:ascii="Palatino Linotype" w:hAnsi="Palatino Linotype"/>
          <w:i/>
          <w:sz w:val="22"/>
          <w:szCs w:val="22"/>
        </w:rPr>
        <w:t>”</w:t>
      </w:r>
    </w:p>
    <w:p w14:paraId="1B5308C0" w14:textId="77777777" w:rsidR="00404B4C" w:rsidRPr="0062063D" w:rsidRDefault="00404B4C" w:rsidP="00404B4C">
      <w:pPr>
        <w:spacing w:before="120" w:after="120"/>
        <w:ind w:left="709" w:right="709"/>
        <w:jc w:val="both"/>
        <w:rPr>
          <w:rFonts w:ascii="Palatino Linotype" w:hAnsi="Palatino Linotype" w:cs="Arial"/>
          <w:sz w:val="22"/>
          <w:szCs w:val="22"/>
        </w:rPr>
      </w:pPr>
      <w:r w:rsidRPr="0062063D">
        <w:rPr>
          <w:rFonts w:ascii="Palatino Linotype" w:hAnsi="Palatino Linotype" w:cs="Arial"/>
          <w:sz w:val="22"/>
          <w:szCs w:val="22"/>
        </w:rPr>
        <w:t>(Énfasis añadido)</w:t>
      </w:r>
    </w:p>
    <w:p w14:paraId="5B836B91" w14:textId="77777777" w:rsidR="00404B4C" w:rsidRPr="0062063D" w:rsidRDefault="00404B4C" w:rsidP="00E5176B">
      <w:pPr>
        <w:spacing w:before="360" w:after="240" w:line="360" w:lineRule="auto"/>
        <w:jc w:val="both"/>
        <w:rPr>
          <w:rFonts w:ascii="Palatino Linotype" w:hAnsi="Palatino Linotype"/>
        </w:rPr>
      </w:pPr>
      <w:r w:rsidRPr="0062063D">
        <w:rPr>
          <w:rFonts w:ascii="Palatino Linotype" w:hAnsi="Palatino Linotype"/>
        </w:rPr>
        <w:t xml:space="preserve">Ahora bien, los artículos 43 y 44 del Reglamento </w:t>
      </w:r>
      <w:r w:rsidRPr="0062063D">
        <w:rPr>
          <w:rFonts w:ascii="Palatino Linotype" w:hAnsi="Palatino Linotype" w:cs="Arial"/>
        </w:rPr>
        <w:t>de la Ley de Contratación Pública del Estado de México y Municipios, indican:</w:t>
      </w:r>
    </w:p>
    <w:p w14:paraId="5BC26DE5"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w:t>
      </w:r>
      <w:r w:rsidRPr="0062063D">
        <w:rPr>
          <w:rFonts w:ascii="Palatino Linotype" w:hAnsi="Palatino Linotype"/>
          <w:b/>
          <w:i/>
          <w:sz w:val="22"/>
          <w:szCs w:val="22"/>
        </w:rPr>
        <w:t>Artículo 43.-</w:t>
      </w:r>
      <w:r w:rsidRPr="0062063D">
        <w:rPr>
          <w:rFonts w:ascii="Palatino Linotype" w:hAnsi="Palatino Linotype"/>
          <w:i/>
          <w:sz w:val="22"/>
          <w:szCs w:val="22"/>
        </w:rPr>
        <w:t xml:space="preserve"> La Secretaría, organismos auxiliares, tribunales administrativos y </w:t>
      </w:r>
      <w:r w:rsidRPr="0062063D">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62063D">
        <w:rPr>
          <w:rFonts w:ascii="Palatino Linotype" w:hAnsi="Palatino Linotype"/>
          <w:i/>
          <w:sz w:val="22"/>
          <w:szCs w:val="22"/>
        </w:rPr>
        <w:t xml:space="preserve">. </w:t>
      </w:r>
    </w:p>
    <w:p w14:paraId="4CFECA53"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Artículo 44.- El </w:t>
      </w:r>
      <w:r w:rsidRPr="0062063D">
        <w:rPr>
          <w:rFonts w:ascii="Palatino Linotype" w:hAnsi="Palatino Linotype"/>
          <w:b/>
          <w:i/>
          <w:sz w:val="22"/>
          <w:szCs w:val="22"/>
          <w:u w:val="single"/>
        </w:rPr>
        <w:t>Comité de Adquisiciones y Servicios se integrará por</w:t>
      </w:r>
      <w:r w:rsidRPr="0062063D">
        <w:rPr>
          <w:rFonts w:ascii="Palatino Linotype" w:hAnsi="Palatino Linotype"/>
          <w:i/>
          <w:sz w:val="22"/>
          <w:szCs w:val="22"/>
        </w:rPr>
        <w:t>:</w:t>
      </w:r>
    </w:p>
    <w:p w14:paraId="65A4ADB6"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I.</w:t>
      </w:r>
      <w:r w:rsidRPr="0062063D">
        <w:rPr>
          <w:rFonts w:ascii="Palatino Linotype" w:hAnsi="Palatino Linotype"/>
          <w:i/>
          <w:sz w:val="22"/>
          <w:szCs w:val="22"/>
        </w:rPr>
        <w:t xml:space="preserve"> En la Secretaría, por el titular del área encargada de operar el sistema de adquisiciones de las dependencias del Poder Ejecutivo, y </w:t>
      </w:r>
      <w:r w:rsidRPr="0062063D">
        <w:rPr>
          <w:rFonts w:ascii="Palatino Linotype" w:hAnsi="Palatino Linotype"/>
          <w:b/>
          <w:i/>
          <w:sz w:val="22"/>
          <w:szCs w:val="22"/>
          <w:u w:val="single"/>
        </w:rPr>
        <w:t>en los</w:t>
      </w:r>
      <w:r w:rsidRPr="0062063D">
        <w:rPr>
          <w:rFonts w:ascii="Palatino Linotype" w:hAnsi="Palatino Linotype"/>
          <w:i/>
          <w:sz w:val="22"/>
          <w:szCs w:val="22"/>
        </w:rPr>
        <w:t xml:space="preserve"> organismos auxiliares, tribunales administrativos y </w:t>
      </w:r>
      <w:r w:rsidRPr="0062063D">
        <w:rPr>
          <w:rFonts w:ascii="Palatino Linotype" w:hAnsi="Palatino Linotype"/>
          <w:b/>
          <w:i/>
          <w:sz w:val="22"/>
          <w:szCs w:val="22"/>
          <w:u w:val="single"/>
        </w:rPr>
        <w:t>municipios, por el titular de la unidad administrativa, quien fungirá como presidente</w:t>
      </w:r>
      <w:r w:rsidRPr="0062063D">
        <w:rPr>
          <w:rFonts w:ascii="Palatino Linotype" w:hAnsi="Palatino Linotype"/>
          <w:i/>
          <w:sz w:val="22"/>
          <w:szCs w:val="22"/>
        </w:rPr>
        <w:t xml:space="preserve">; </w:t>
      </w:r>
    </w:p>
    <w:p w14:paraId="79A91DF8"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II. </w:t>
      </w:r>
      <w:r w:rsidRPr="0062063D">
        <w:rPr>
          <w:rFonts w:ascii="Palatino Linotype" w:hAnsi="Palatino Linotype"/>
          <w:b/>
          <w:i/>
          <w:sz w:val="22"/>
          <w:szCs w:val="22"/>
          <w:u w:val="single"/>
        </w:rPr>
        <w:t>Un representante del área financiera de</w:t>
      </w:r>
      <w:r w:rsidRPr="0062063D">
        <w:rPr>
          <w:rFonts w:ascii="Palatino Linotype" w:hAnsi="Palatino Linotype"/>
          <w:i/>
          <w:sz w:val="22"/>
          <w:szCs w:val="22"/>
        </w:rPr>
        <w:t xml:space="preserve"> la Secretaría, entidad, tribunal administrativo o </w:t>
      </w:r>
      <w:r w:rsidRPr="0062063D">
        <w:rPr>
          <w:rFonts w:ascii="Palatino Linotype" w:hAnsi="Palatino Linotype"/>
          <w:b/>
          <w:i/>
          <w:sz w:val="22"/>
          <w:szCs w:val="22"/>
          <w:u w:val="single"/>
        </w:rPr>
        <w:t>municipio, con función de vocal</w:t>
      </w:r>
      <w:r w:rsidRPr="0062063D">
        <w:rPr>
          <w:rFonts w:ascii="Palatino Linotype" w:hAnsi="Palatino Linotype"/>
          <w:i/>
          <w:sz w:val="22"/>
          <w:szCs w:val="22"/>
        </w:rPr>
        <w:t xml:space="preserve">; </w:t>
      </w:r>
    </w:p>
    <w:p w14:paraId="67EFA0C9"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III. </w:t>
      </w:r>
      <w:r w:rsidRPr="0062063D">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62063D">
        <w:rPr>
          <w:rFonts w:ascii="Palatino Linotype" w:hAnsi="Palatino Linotype"/>
          <w:i/>
          <w:sz w:val="22"/>
          <w:szCs w:val="22"/>
        </w:rPr>
        <w:t xml:space="preserve">; </w:t>
      </w:r>
    </w:p>
    <w:p w14:paraId="6EF83C39"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IV. </w:t>
      </w:r>
      <w:r w:rsidRPr="0062063D">
        <w:rPr>
          <w:rFonts w:ascii="Palatino Linotype" w:hAnsi="Palatino Linotype"/>
          <w:b/>
          <w:i/>
          <w:sz w:val="22"/>
          <w:szCs w:val="22"/>
          <w:u w:val="single"/>
        </w:rPr>
        <w:t>Un representante</w:t>
      </w:r>
      <w:r w:rsidRPr="0062063D">
        <w:rPr>
          <w:rFonts w:ascii="Palatino Linotype" w:hAnsi="Palatino Linotype"/>
          <w:b/>
          <w:i/>
          <w:sz w:val="22"/>
          <w:szCs w:val="22"/>
        </w:rPr>
        <w:t xml:space="preserve"> </w:t>
      </w:r>
      <w:r w:rsidRPr="0062063D">
        <w:rPr>
          <w:rFonts w:ascii="Palatino Linotype" w:hAnsi="Palatino Linotype"/>
          <w:i/>
          <w:sz w:val="22"/>
          <w:szCs w:val="22"/>
        </w:rPr>
        <w:t xml:space="preserve">de la Consejería Jurídica o </w:t>
      </w:r>
      <w:r w:rsidRPr="0062063D">
        <w:rPr>
          <w:rFonts w:ascii="Palatino Linotype" w:hAnsi="Palatino Linotype"/>
          <w:b/>
          <w:i/>
          <w:sz w:val="22"/>
          <w:szCs w:val="22"/>
          <w:u w:val="single"/>
        </w:rPr>
        <w:t>del área jurídica respectiva o quien lleve a cabo las funciones de esta naturaleza, con función de vocal</w:t>
      </w:r>
      <w:r w:rsidRPr="0062063D">
        <w:rPr>
          <w:rFonts w:ascii="Palatino Linotype" w:hAnsi="Palatino Linotype"/>
          <w:i/>
          <w:sz w:val="22"/>
          <w:szCs w:val="22"/>
        </w:rPr>
        <w:t xml:space="preserve">; </w:t>
      </w:r>
    </w:p>
    <w:p w14:paraId="442B448D"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V. </w:t>
      </w:r>
      <w:r w:rsidRPr="0062063D">
        <w:rPr>
          <w:rFonts w:ascii="Palatino Linotype" w:hAnsi="Palatino Linotype"/>
          <w:b/>
          <w:i/>
          <w:sz w:val="22"/>
          <w:szCs w:val="22"/>
          <w:u w:val="single"/>
        </w:rPr>
        <w:t>Un representante del Órgano de Control, con función de vocal</w:t>
      </w:r>
      <w:r w:rsidRPr="0062063D">
        <w:rPr>
          <w:rFonts w:ascii="Palatino Linotype" w:hAnsi="Palatino Linotype"/>
          <w:i/>
          <w:sz w:val="22"/>
          <w:szCs w:val="22"/>
        </w:rPr>
        <w:t xml:space="preserve">; y </w:t>
      </w:r>
    </w:p>
    <w:p w14:paraId="4AF1BA27"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b/>
          <w:i/>
          <w:sz w:val="22"/>
          <w:szCs w:val="22"/>
        </w:rPr>
        <w:t xml:space="preserve">VI. </w:t>
      </w:r>
      <w:r w:rsidRPr="0062063D">
        <w:rPr>
          <w:rFonts w:ascii="Palatino Linotype" w:hAnsi="Palatino Linotype"/>
          <w:b/>
          <w:i/>
          <w:sz w:val="22"/>
          <w:szCs w:val="22"/>
          <w:u w:val="single"/>
        </w:rPr>
        <w:t>Un secretario ejecutivo, que será designado por el presidente</w:t>
      </w:r>
      <w:r w:rsidRPr="0062063D">
        <w:rPr>
          <w:rFonts w:ascii="Palatino Linotype" w:hAnsi="Palatino Linotype"/>
          <w:i/>
          <w:sz w:val="22"/>
          <w:szCs w:val="22"/>
        </w:rPr>
        <w:t xml:space="preserve">. </w:t>
      </w:r>
    </w:p>
    <w:p w14:paraId="367F3758"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497B0841"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0FF884ED"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4C102D5F"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 xml:space="preserve">Los integrantes del comité designarán por escrito a sus respectivos suplentes, y sólo participarán en ausencia del titular. </w:t>
      </w:r>
    </w:p>
    <w:p w14:paraId="23A974F9" w14:textId="77777777" w:rsidR="00404B4C" w:rsidRPr="0062063D" w:rsidRDefault="00404B4C" w:rsidP="00404B4C">
      <w:pPr>
        <w:spacing w:before="120" w:after="120"/>
        <w:ind w:left="709" w:right="709"/>
        <w:jc w:val="both"/>
        <w:rPr>
          <w:rFonts w:ascii="Palatino Linotype" w:hAnsi="Palatino Linotype"/>
          <w:i/>
          <w:sz w:val="22"/>
          <w:szCs w:val="22"/>
        </w:rPr>
      </w:pPr>
      <w:r w:rsidRPr="0062063D">
        <w:rPr>
          <w:rFonts w:ascii="Palatino Linotype" w:hAnsi="Palatino Linotype"/>
          <w:i/>
          <w:sz w:val="22"/>
          <w:szCs w:val="22"/>
        </w:rPr>
        <w:t>Los cargos de los integrantes del comité serán honoríficos. ”</w:t>
      </w:r>
    </w:p>
    <w:p w14:paraId="36F937AB" w14:textId="77777777" w:rsidR="00404B4C" w:rsidRPr="0062063D" w:rsidRDefault="00404B4C" w:rsidP="00404B4C">
      <w:pPr>
        <w:spacing w:before="120" w:after="120"/>
        <w:ind w:left="709" w:right="709"/>
        <w:jc w:val="both"/>
        <w:rPr>
          <w:rFonts w:ascii="Palatino Linotype" w:hAnsi="Palatino Linotype" w:cs="Arial"/>
          <w:sz w:val="22"/>
          <w:szCs w:val="22"/>
        </w:rPr>
      </w:pPr>
      <w:r w:rsidRPr="0062063D">
        <w:rPr>
          <w:rFonts w:ascii="Palatino Linotype" w:hAnsi="Palatino Linotype" w:cs="Arial"/>
          <w:sz w:val="22"/>
          <w:szCs w:val="22"/>
        </w:rPr>
        <w:t>(Énfasis añadido)</w:t>
      </w:r>
    </w:p>
    <w:p w14:paraId="7EC5E2CE" w14:textId="7261B9C0" w:rsidR="00AA2C47" w:rsidRPr="0062063D" w:rsidRDefault="004158B4" w:rsidP="00E5176B">
      <w:pPr>
        <w:spacing w:before="360" w:after="120" w:line="360" w:lineRule="auto"/>
        <w:jc w:val="both"/>
        <w:rPr>
          <w:rFonts w:ascii="Palatino Linotype" w:hAnsi="Palatino Linotype" w:cs="Arial"/>
          <w:lang w:eastAsia="es-MX"/>
        </w:rPr>
      </w:pPr>
      <w:r w:rsidRPr="0062063D">
        <w:rPr>
          <w:rFonts w:ascii="Palatino Linotype" w:hAnsi="Palatino Linotype" w:cs="Arial"/>
          <w:lang w:eastAsia="es-MX"/>
        </w:rPr>
        <w:t xml:space="preserve">Ahora bien, con relación a lo anterior los </w:t>
      </w:r>
      <w:r w:rsidRPr="0062063D">
        <w:rPr>
          <w:rFonts w:ascii="Palatino Linotype" w:eastAsia="MS Mincho" w:hAnsi="Palatino Linotype" w:cs="Arial"/>
          <w:lang w:val="es-ES_tradnl"/>
        </w:rPr>
        <w:t>Lineamientos para la Entrega del Informe Mensual, establecen lo siguiente con relación a las adquisiciones realizadas por Organismos Descentralizados Operadores de Agua (ODAS), en su disco 2, lo siguiente:</w:t>
      </w:r>
    </w:p>
    <w:p w14:paraId="089B0089" w14:textId="2CCF608F" w:rsidR="00AA2C47" w:rsidRPr="0062063D" w:rsidRDefault="004158B4" w:rsidP="004158B4">
      <w:pPr>
        <w:jc w:val="center"/>
        <w:rPr>
          <w:rFonts w:ascii="Palatino Linotype" w:hAnsi="Palatino Linotype" w:cs="Arial"/>
          <w:sz w:val="22"/>
          <w:lang w:eastAsia="es-MX"/>
        </w:rPr>
      </w:pPr>
      <w:r w:rsidRPr="0062063D">
        <w:rPr>
          <w:noProof/>
          <w:sz w:val="22"/>
          <w:lang w:eastAsia="es-MX"/>
        </w:rPr>
        <w:drawing>
          <wp:inline distT="0" distB="0" distL="0" distR="0" wp14:anchorId="2AB82B03" wp14:editId="558AA3A0">
            <wp:extent cx="5312361" cy="61912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8856" cy="647853"/>
                    </a:xfrm>
                    <a:prstGeom prst="rect">
                      <a:avLst/>
                    </a:prstGeom>
                  </pic:spPr>
                </pic:pic>
              </a:graphicData>
            </a:graphic>
          </wp:inline>
        </w:drawing>
      </w:r>
    </w:p>
    <w:p w14:paraId="258D3FDD" w14:textId="5F4B071C" w:rsidR="004158B4" w:rsidRPr="0062063D" w:rsidRDefault="004158B4" w:rsidP="004158B4">
      <w:pPr>
        <w:jc w:val="center"/>
        <w:rPr>
          <w:rFonts w:ascii="Palatino Linotype" w:hAnsi="Palatino Linotype" w:cs="Arial"/>
          <w:sz w:val="22"/>
          <w:lang w:eastAsia="es-MX"/>
        </w:rPr>
      </w:pPr>
      <w:r w:rsidRPr="0062063D">
        <w:rPr>
          <w:rFonts w:ascii="Palatino Linotype" w:hAnsi="Palatino Linotype" w:cs="Arial"/>
          <w:sz w:val="22"/>
          <w:lang w:eastAsia="es-MX"/>
        </w:rPr>
        <w:t>[…]</w:t>
      </w:r>
    </w:p>
    <w:p w14:paraId="47684E16" w14:textId="5B9B83D5" w:rsidR="004158B4" w:rsidRDefault="001567A9" w:rsidP="004158B4">
      <w:pPr>
        <w:jc w:val="center"/>
        <w:rPr>
          <w:rFonts w:ascii="Palatino Linotype" w:hAnsi="Palatino Linotype" w:cs="Arial"/>
          <w:sz w:val="22"/>
          <w:lang w:eastAsia="es-MX"/>
        </w:rPr>
      </w:pPr>
      <w:r w:rsidRPr="0062063D">
        <w:rPr>
          <w:noProof/>
          <w:lang w:eastAsia="es-MX"/>
        </w:rPr>
        <w:drawing>
          <wp:inline distT="0" distB="0" distL="0" distR="0" wp14:anchorId="781D60A3" wp14:editId="358B4118">
            <wp:extent cx="5324205" cy="600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3118" cy="608969"/>
                    </a:xfrm>
                    <a:prstGeom prst="rect">
                      <a:avLst/>
                    </a:prstGeom>
                  </pic:spPr>
                </pic:pic>
              </a:graphicData>
            </a:graphic>
          </wp:inline>
        </w:drawing>
      </w:r>
    </w:p>
    <w:p w14:paraId="109F9AA6" w14:textId="526049F1" w:rsidR="00F10ABB" w:rsidRPr="0062063D" w:rsidRDefault="00F10ABB" w:rsidP="004158B4">
      <w:pPr>
        <w:jc w:val="center"/>
        <w:rPr>
          <w:rFonts w:ascii="Palatino Linotype" w:hAnsi="Palatino Linotype" w:cs="Arial"/>
          <w:sz w:val="22"/>
          <w:lang w:eastAsia="es-MX"/>
        </w:rPr>
      </w:pPr>
      <w:r>
        <w:rPr>
          <w:rFonts w:ascii="Palatino Linotype" w:hAnsi="Palatino Linotype" w:cs="Arial"/>
          <w:noProof/>
          <w:sz w:val="22"/>
          <w:lang w:eastAsia="es-MX"/>
        </w:rPr>
        <mc:AlternateContent>
          <mc:Choice Requires="wps">
            <w:drawing>
              <wp:anchor distT="0" distB="0" distL="114300" distR="114300" simplePos="0" relativeHeight="251664384" behindDoc="0" locked="0" layoutInCell="1" allowOverlap="1" wp14:anchorId="53018142" wp14:editId="4AF38710">
                <wp:simplePos x="0" y="0"/>
                <wp:positionH relativeFrom="column">
                  <wp:posOffset>262889</wp:posOffset>
                </wp:positionH>
                <wp:positionV relativeFrom="paragraph">
                  <wp:posOffset>135889</wp:posOffset>
                </wp:positionV>
                <wp:extent cx="5514975" cy="200977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514975" cy="2009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0717E7"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7pt,10.7pt" to="454.9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" strokecolor="#4f81bd [3204]" strokeweight="2pt">
                <v:shadow on="t" color="black" opacity="24903f" origin=",.5" offset="0,.55556mm"/>
              </v:line>
            </w:pict>
          </mc:Fallback>
        </mc:AlternateContent>
      </w:r>
    </w:p>
    <w:p w14:paraId="07888D12" w14:textId="0D015DAC" w:rsidR="004158B4" w:rsidRPr="0062063D" w:rsidRDefault="004158B4" w:rsidP="00E5176B">
      <w:pPr>
        <w:spacing w:before="240"/>
        <w:jc w:val="center"/>
        <w:rPr>
          <w:rFonts w:ascii="Palatino Linotype" w:hAnsi="Palatino Linotype" w:cs="Arial"/>
          <w:sz w:val="22"/>
          <w:lang w:eastAsia="es-MX"/>
        </w:rPr>
      </w:pPr>
      <w:r w:rsidRPr="0062063D">
        <w:rPr>
          <w:noProof/>
          <w:lang w:eastAsia="es-MX"/>
        </w:rPr>
        <w:lastRenderedPageBreak/>
        <w:drawing>
          <wp:inline distT="0" distB="0" distL="0" distR="0" wp14:anchorId="087338B3" wp14:editId="0520FC1E">
            <wp:extent cx="5334818" cy="199916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5962" cy="2018335"/>
                    </a:xfrm>
                    <a:prstGeom prst="rect">
                      <a:avLst/>
                    </a:prstGeom>
                  </pic:spPr>
                </pic:pic>
              </a:graphicData>
            </a:graphic>
          </wp:inline>
        </w:drawing>
      </w:r>
    </w:p>
    <w:p w14:paraId="23982AF7" w14:textId="3F284C2B" w:rsidR="004158B4" w:rsidRPr="0062063D" w:rsidRDefault="001567A9" w:rsidP="00E5176B">
      <w:pPr>
        <w:spacing w:before="120" w:after="120"/>
        <w:jc w:val="center"/>
        <w:rPr>
          <w:rFonts w:ascii="Palatino Linotype" w:hAnsi="Palatino Linotype" w:cs="Arial"/>
          <w:sz w:val="22"/>
          <w:lang w:eastAsia="es-MX"/>
        </w:rPr>
      </w:pPr>
      <w:r w:rsidRPr="0062063D">
        <w:rPr>
          <w:noProof/>
          <w:lang w:eastAsia="es-MX"/>
        </w:rPr>
        <w:drawing>
          <wp:inline distT="0" distB="0" distL="0" distR="0" wp14:anchorId="07FED3FC" wp14:editId="34F50419">
            <wp:extent cx="5791835" cy="617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17855"/>
                    </a:xfrm>
                    <a:prstGeom prst="rect">
                      <a:avLst/>
                    </a:prstGeom>
                  </pic:spPr>
                </pic:pic>
              </a:graphicData>
            </a:graphic>
          </wp:inline>
        </w:drawing>
      </w:r>
    </w:p>
    <w:p w14:paraId="1BF08388" w14:textId="77777777" w:rsidR="001567A9" w:rsidRPr="0062063D" w:rsidRDefault="001567A9" w:rsidP="00E5176B">
      <w:pPr>
        <w:spacing w:before="120" w:after="120"/>
        <w:jc w:val="center"/>
        <w:rPr>
          <w:rFonts w:ascii="Palatino Linotype" w:hAnsi="Palatino Linotype" w:cs="Arial"/>
          <w:sz w:val="22"/>
          <w:lang w:eastAsia="es-MX"/>
        </w:rPr>
      </w:pPr>
      <w:r w:rsidRPr="0062063D">
        <w:rPr>
          <w:rFonts w:ascii="Palatino Linotype" w:hAnsi="Palatino Linotype" w:cs="Arial"/>
          <w:sz w:val="22"/>
          <w:lang w:eastAsia="es-MX"/>
        </w:rPr>
        <w:t>[…]</w:t>
      </w:r>
    </w:p>
    <w:p w14:paraId="6CD1235E" w14:textId="2A603100" w:rsidR="001567A9" w:rsidRPr="0062063D" w:rsidRDefault="001567A9" w:rsidP="00E5176B">
      <w:pPr>
        <w:spacing w:before="120" w:after="120"/>
        <w:jc w:val="center"/>
        <w:rPr>
          <w:rFonts w:ascii="Palatino Linotype" w:hAnsi="Palatino Linotype" w:cs="Arial"/>
          <w:sz w:val="22"/>
          <w:lang w:eastAsia="es-MX"/>
        </w:rPr>
      </w:pPr>
      <w:r w:rsidRPr="0062063D">
        <w:rPr>
          <w:noProof/>
          <w:lang w:eastAsia="es-MX"/>
        </w:rPr>
        <w:drawing>
          <wp:inline distT="0" distB="0" distL="0" distR="0" wp14:anchorId="474494C8" wp14:editId="1F76454D">
            <wp:extent cx="5791835" cy="5346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534670"/>
                    </a:xfrm>
                    <a:prstGeom prst="rect">
                      <a:avLst/>
                    </a:prstGeom>
                  </pic:spPr>
                </pic:pic>
              </a:graphicData>
            </a:graphic>
          </wp:inline>
        </w:drawing>
      </w:r>
    </w:p>
    <w:p w14:paraId="12CC6B94" w14:textId="77777777" w:rsidR="001567A9" w:rsidRPr="0062063D" w:rsidRDefault="001567A9" w:rsidP="00E5176B">
      <w:pPr>
        <w:spacing w:before="120" w:after="120"/>
        <w:jc w:val="center"/>
        <w:rPr>
          <w:rFonts w:ascii="Palatino Linotype" w:hAnsi="Palatino Linotype" w:cs="Arial"/>
          <w:sz w:val="22"/>
          <w:lang w:eastAsia="es-MX"/>
        </w:rPr>
      </w:pPr>
      <w:r w:rsidRPr="0062063D">
        <w:rPr>
          <w:rFonts w:ascii="Palatino Linotype" w:hAnsi="Palatino Linotype" w:cs="Arial"/>
          <w:sz w:val="22"/>
          <w:lang w:eastAsia="es-MX"/>
        </w:rPr>
        <w:t>[…]</w:t>
      </w:r>
    </w:p>
    <w:p w14:paraId="2E46B9DF" w14:textId="04843B45" w:rsidR="001567A9" w:rsidRPr="0062063D" w:rsidRDefault="001567A9" w:rsidP="004158B4">
      <w:pPr>
        <w:jc w:val="center"/>
        <w:rPr>
          <w:rFonts w:ascii="Palatino Linotype" w:hAnsi="Palatino Linotype" w:cs="Arial"/>
          <w:sz w:val="22"/>
          <w:lang w:eastAsia="es-MX"/>
        </w:rPr>
      </w:pPr>
      <w:r w:rsidRPr="0062063D">
        <w:rPr>
          <w:noProof/>
          <w:lang w:eastAsia="es-MX"/>
        </w:rPr>
        <w:drawing>
          <wp:inline distT="0" distB="0" distL="0" distR="0" wp14:anchorId="5FE2714C" wp14:editId="2CE3EB97">
            <wp:extent cx="5791835" cy="22967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296795"/>
                    </a:xfrm>
                    <a:prstGeom prst="rect">
                      <a:avLst/>
                    </a:prstGeom>
                  </pic:spPr>
                </pic:pic>
              </a:graphicData>
            </a:graphic>
          </wp:inline>
        </w:drawing>
      </w:r>
    </w:p>
    <w:p w14:paraId="6A556911" w14:textId="50D332EE" w:rsidR="001567A9" w:rsidRPr="0062063D" w:rsidRDefault="001567A9" w:rsidP="004158B4">
      <w:pPr>
        <w:jc w:val="center"/>
        <w:rPr>
          <w:rFonts w:ascii="Palatino Linotype" w:hAnsi="Palatino Linotype" w:cs="Arial"/>
          <w:sz w:val="22"/>
          <w:lang w:eastAsia="es-MX"/>
        </w:rPr>
      </w:pPr>
      <w:r w:rsidRPr="0062063D">
        <w:rPr>
          <w:noProof/>
          <w:lang w:eastAsia="es-MX"/>
        </w:rPr>
        <w:drawing>
          <wp:inline distT="0" distB="0" distL="0" distR="0" wp14:anchorId="5155A382" wp14:editId="6E0F716C">
            <wp:extent cx="5791835" cy="8705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870585"/>
                    </a:xfrm>
                    <a:prstGeom prst="rect">
                      <a:avLst/>
                    </a:prstGeom>
                  </pic:spPr>
                </pic:pic>
              </a:graphicData>
            </a:graphic>
          </wp:inline>
        </w:drawing>
      </w:r>
    </w:p>
    <w:p w14:paraId="2EBE1F80" w14:textId="4E27AD0C" w:rsidR="00080F69" w:rsidRPr="0062063D" w:rsidRDefault="00080F69" w:rsidP="00080F69">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lastRenderedPageBreak/>
        <w:t xml:space="preserve">Finalmente, se advierte que, dentro del Portal de Información Pública de Oficio Mexiquense correspondiente al </w:t>
      </w:r>
      <w:r w:rsidRPr="0062063D">
        <w:rPr>
          <w:rFonts w:ascii="Palatino Linotype" w:hAnsi="Palatino Linotype" w:cs="Arial"/>
          <w:b/>
          <w:lang w:eastAsia="es-MX"/>
        </w:rPr>
        <w:t>SUJETO OBLIGADO</w:t>
      </w:r>
      <w:r w:rsidRPr="0062063D">
        <w:rPr>
          <w:rFonts w:ascii="Palatino Linotype" w:hAnsi="Palatino Linotype" w:cs="Arial"/>
          <w:lang w:eastAsia="es-MX"/>
        </w:rPr>
        <w:t xml:space="preserve">, en el apartado correspondiente al Organigrama, referente al Artículo 92, fracción II, aparado B, puede visualizarse en el hipervínculo publicado, la estructura organizacional del mismo, </w:t>
      </w:r>
      <w:r w:rsidR="00E5176B" w:rsidRPr="0062063D">
        <w:rPr>
          <w:rFonts w:ascii="Palatino Linotype" w:hAnsi="Palatino Linotype" w:cs="Arial"/>
          <w:lang w:eastAsia="es-MX"/>
        </w:rPr>
        <w:t>el cual</w:t>
      </w:r>
      <w:r w:rsidRPr="0062063D">
        <w:rPr>
          <w:rFonts w:ascii="Palatino Linotype" w:hAnsi="Palatino Linotype" w:cs="Arial"/>
          <w:lang w:eastAsia="es-MX"/>
        </w:rPr>
        <w:t xml:space="preserve"> se inserta a continuación:</w:t>
      </w:r>
    </w:p>
    <w:p w14:paraId="675E228D" w14:textId="62DDFB62" w:rsidR="00080F69" w:rsidRPr="0062063D" w:rsidRDefault="00404B4C" w:rsidP="00080F69">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noProof/>
          <w:lang w:eastAsia="es-MX"/>
        </w:rPr>
        <mc:AlternateContent>
          <mc:Choice Requires="wps">
            <w:drawing>
              <wp:anchor distT="0" distB="0" distL="114300" distR="114300" simplePos="0" relativeHeight="251662336" behindDoc="0" locked="0" layoutInCell="1" allowOverlap="1" wp14:anchorId="7901C9E5" wp14:editId="18CBF94C">
                <wp:simplePos x="0" y="0"/>
                <wp:positionH relativeFrom="column">
                  <wp:posOffset>1129665</wp:posOffset>
                </wp:positionH>
                <wp:positionV relativeFrom="paragraph">
                  <wp:posOffset>2009140</wp:posOffset>
                </wp:positionV>
                <wp:extent cx="1155802" cy="1485900"/>
                <wp:effectExtent l="57150" t="38100" r="82550" b="95250"/>
                <wp:wrapNone/>
                <wp:docPr id="14" name="Rectángulo 14"/>
                <wp:cNvGraphicFramePr/>
                <a:graphic xmlns:a="http://schemas.openxmlformats.org/drawingml/2006/main">
                  <a:graphicData uri="http://schemas.microsoft.com/office/word/2010/wordprocessingShape">
                    <wps:wsp>
                      <wps:cNvSpPr/>
                      <wps:spPr>
                        <a:xfrm>
                          <a:off x="0" y="0"/>
                          <a:ext cx="1155802" cy="1485900"/>
                        </a:xfrm>
                        <a:prstGeom prst="rect">
                          <a:avLst/>
                        </a:prstGeom>
                        <a:noFill/>
                        <a:ln w="28575">
                          <a:solidFill>
                            <a:srgbClr val="FF00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AFB2E" id="Rectángulo 14" o:spid="_x0000_s1026" style="position:absolute;margin-left:88.95pt;margin-top:158.2pt;width:91pt;height:1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" filled="f" strokecolor="red" strokeweight="2.25pt">
                <v:shadow on="t" color="black" opacity="22937f" origin=",.5" offset="0,.63889mm"/>
              </v:rect>
            </w:pict>
          </mc:Fallback>
        </mc:AlternateContent>
      </w:r>
      <w:r w:rsidR="00080F69" w:rsidRPr="0062063D">
        <w:rPr>
          <w:noProof/>
          <w:lang w:eastAsia="es-MX"/>
        </w:rPr>
        <w:drawing>
          <wp:inline distT="0" distB="0" distL="0" distR="0" wp14:anchorId="5285AD31" wp14:editId="50C1502F">
            <wp:extent cx="5791025" cy="51435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9576" cy="5159977"/>
                    </a:xfrm>
                    <a:prstGeom prst="rect">
                      <a:avLst/>
                    </a:prstGeom>
                  </pic:spPr>
                </pic:pic>
              </a:graphicData>
            </a:graphic>
          </wp:inline>
        </w:drawing>
      </w:r>
    </w:p>
    <w:p w14:paraId="309C1C6A" w14:textId="09860793" w:rsidR="00404B4C" w:rsidRPr="0062063D" w:rsidRDefault="00404B4C" w:rsidP="00404B4C">
      <w:pPr>
        <w:pStyle w:val="Prrafodelista"/>
        <w:widowControl w:val="0"/>
        <w:autoSpaceDE w:val="0"/>
        <w:autoSpaceDN w:val="0"/>
        <w:adjustRightInd w:val="0"/>
        <w:spacing w:before="360" w:after="240" w:line="360" w:lineRule="auto"/>
        <w:ind w:left="0"/>
        <w:jc w:val="center"/>
        <w:rPr>
          <w:rFonts w:ascii="Palatino Linotype" w:hAnsi="Palatino Linotype" w:cs="Arial"/>
          <w:lang w:eastAsia="es-MX"/>
        </w:rPr>
      </w:pPr>
      <w:r w:rsidRPr="0062063D">
        <w:rPr>
          <w:noProof/>
          <w:lang w:eastAsia="es-MX"/>
        </w:rPr>
        <w:lastRenderedPageBreak/>
        <w:drawing>
          <wp:inline distT="0" distB="0" distL="0" distR="0" wp14:anchorId="75DD5084" wp14:editId="1777F193">
            <wp:extent cx="3083560" cy="2314575"/>
            <wp:effectExtent l="0" t="0" r="254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5788" cy="2376297"/>
                    </a:xfrm>
                    <a:prstGeom prst="rect">
                      <a:avLst/>
                    </a:prstGeom>
                  </pic:spPr>
                </pic:pic>
              </a:graphicData>
            </a:graphic>
          </wp:inline>
        </w:drawing>
      </w:r>
    </w:p>
    <w:p w14:paraId="6FFADE14" w14:textId="6D0494A5" w:rsidR="00404B4C" w:rsidRPr="0062063D" w:rsidRDefault="00E5176B" w:rsidP="00080F69">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063D">
        <w:rPr>
          <w:rFonts w:ascii="Palatino Linotype" w:hAnsi="Palatino Linotype" w:cs="Arial"/>
          <w:lang w:eastAsia="es-MX"/>
        </w:rPr>
        <w:t xml:space="preserve">Así, del organigrama inserto, </w:t>
      </w:r>
      <w:r w:rsidR="00404B4C" w:rsidRPr="0062063D">
        <w:rPr>
          <w:rFonts w:ascii="Palatino Linotype" w:hAnsi="Palatino Linotype" w:cs="Arial"/>
          <w:lang w:eastAsia="es-MX"/>
        </w:rPr>
        <w:t xml:space="preserve">se observa que dentro de la Gerencia de Finanzas, se advierte la existencia del Departamento de Adquisiciones y del Departamento de Contabilidad, Unidades Administrativas a las cuales les correspondería conocer lo relativo a las licitaciones realizadas por el Organismo Público Descentralizado para la Prestación de Servicios de Agua Potable Alcantarillado y Saneamiento de Coacalco de Berriozábal, a través del Comité de Adquisiciones, a que hace referencia la </w:t>
      </w:r>
      <w:r w:rsidR="00404B4C" w:rsidRPr="0062063D">
        <w:rPr>
          <w:rFonts w:ascii="Palatino Linotype" w:hAnsi="Palatino Linotype" w:cs="Arial"/>
        </w:rPr>
        <w:t xml:space="preserve">Ley de Contratación Pública del Estado de México y Municipios y su reglamento, así de los documentos que conforman </w:t>
      </w:r>
      <w:r w:rsidR="00404B4C" w:rsidRPr="0062063D">
        <w:rPr>
          <w:rFonts w:ascii="Palatino Linotype" w:hAnsi="Palatino Linotype" w:cs="Arial"/>
          <w:lang w:eastAsia="es-MX"/>
        </w:rPr>
        <w:t>los expedientes conformados para cada una de ellas.</w:t>
      </w:r>
    </w:p>
    <w:p w14:paraId="3B154F16" w14:textId="72E2A45A" w:rsidR="001744CD" w:rsidRPr="0062063D" w:rsidRDefault="00404B4C" w:rsidP="001744C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063D">
        <w:rPr>
          <w:rFonts w:ascii="Palatino Linotype" w:hAnsi="Palatino Linotype" w:cs="Arial"/>
          <w:lang w:eastAsia="es-MX"/>
        </w:rPr>
        <w:t xml:space="preserve">En consecuencia, y a falta de pronunciamiento expreso respecto por parte del </w:t>
      </w:r>
      <w:r w:rsidRPr="0062063D">
        <w:rPr>
          <w:rFonts w:ascii="Palatino Linotype" w:hAnsi="Palatino Linotype" w:cs="Arial"/>
          <w:b/>
          <w:lang w:eastAsia="es-MX"/>
        </w:rPr>
        <w:t>SUJETO OBLIGADO</w:t>
      </w:r>
      <w:r w:rsidRPr="0062063D">
        <w:rPr>
          <w:rFonts w:ascii="Palatino Linotype" w:hAnsi="Palatino Linotype" w:cs="Arial"/>
          <w:lang w:eastAsia="es-MX"/>
        </w:rPr>
        <w:t xml:space="preserve"> con relación a dicha información, y una vez determinado la existencia de Unidades Administrativas que pudieran contar con la información requerida, por tratarse de información que, pudiera constar en los archivos del </w:t>
      </w:r>
      <w:r w:rsidRPr="0062063D">
        <w:rPr>
          <w:rFonts w:ascii="Palatino Linotype" w:hAnsi="Palatino Linotype" w:cs="Arial"/>
          <w:b/>
          <w:lang w:eastAsia="es-MX"/>
        </w:rPr>
        <w:t>SUJETO OBLIGADO</w:t>
      </w:r>
      <w:r w:rsidRPr="0062063D">
        <w:rPr>
          <w:rFonts w:ascii="Palatino Linotype" w:hAnsi="Palatino Linotype" w:cs="Arial"/>
          <w:lang w:eastAsia="es-MX"/>
        </w:rPr>
        <w:t xml:space="preserve">, </w:t>
      </w:r>
      <w:r w:rsidR="001744CD" w:rsidRPr="0062063D">
        <w:rPr>
          <w:rFonts w:ascii="Palatino Linotype" w:hAnsi="Palatino Linotype" w:cs="Arial"/>
          <w:lang w:eastAsia="es-MX"/>
        </w:rPr>
        <w:t>e</w:t>
      </w:r>
      <w:r w:rsidRPr="0062063D">
        <w:rPr>
          <w:rFonts w:ascii="Palatino Linotype" w:hAnsi="Palatino Linotype" w:cs="Arial"/>
        </w:rPr>
        <w:t xml:space="preserve">sta Ponencia Resolutora determina ordenar al </w:t>
      </w:r>
      <w:r w:rsidRPr="0062063D">
        <w:rPr>
          <w:rFonts w:ascii="Palatino Linotype" w:hAnsi="Palatino Linotype" w:cs="Arial"/>
          <w:b/>
        </w:rPr>
        <w:t>SUJETO OBLIGADO</w:t>
      </w:r>
      <w:r w:rsidRPr="0062063D">
        <w:rPr>
          <w:rFonts w:ascii="Palatino Linotype" w:hAnsi="Palatino Linotype" w:cs="Arial"/>
        </w:rPr>
        <w:t xml:space="preserve">, la entrega al </w:t>
      </w:r>
      <w:r w:rsidRPr="0062063D">
        <w:rPr>
          <w:rFonts w:ascii="Palatino Linotype" w:hAnsi="Palatino Linotype" w:cs="Arial"/>
          <w:b/>
        </w:rPr>
        <w:t>RECURRENTE</w:t>
      </w:r>
      <w:r w:rsidRPr="0062063D">
        <w:rPr>
          <w:rFonts w:ascii="Palatino Linotype" w:hAnsi="Palatino Linotype" w:cs="Arial"/>
        </w:rPr>
        <w:t xml:space="preserve">, </w:t>
      </w:r>
      <w:r w:rsidR="001744CD" w:rsidRPr="0062063D">
        <w:rPr>
          <w:rFonts w:ascii="Palatino Linotype" w:hAnsi="Palatino Linotype" w:cs="Arial"/>
        </w:rPr>
        <w:t xml:space="preserve">de ser procedente </w:t>
      </w:r>
      <w:r w:rsidRPr="0062063D">
        <w:rPr>
          <w:rFonts w:ascii="Palatino Linotype" w:hAnsi="Palatino Linotype" w:cs="Arial"/>
        </w:rPr>
        <w:t xml:space="preserve">en </w:t>
      </w:r>
      <w:r w:rsidRPr="0062063D">
        <w:rPr>
          <w:rFonts w:ascii="Palatino Linotype" w:hAnsi="Palatino Linotype" w:cs="Arial"/>
          <w:b/>
        </w:rPr>
        <w:t>versión pública</w:t>
      </w:r>
      <w:r w:rsidRPr="0062063D">
        <w:rPr>
          <w:rFonts w:ascii="Palatino Linotype" w:hAnsi="Palatino Linotype" w:cs="Arial"/>
        </w:rPr>
        <w:t xml:space="preserve">, </w:t>
      </w:r>
      <w:r w:rsidR="001744CD" w:rsidRPr="0062063D">
        <w:rPr>
          <w:rFonts w:ascii="Palatino Linotype" w:hAnsi="Palatino Linotype" w:cs="Arial"/>
        </w:rPr>
        <w:t xml:space="preserve">los expedientes conformados </w:t>
      </w:r>
      <w:r w:rsidR="001744CD" w:rsidRPr="0062063D">
        <w:rPr>
          <w:rFonts w:ascii="Palatino Linotype" w:hAnsi="Palatino Linotype" w:cs="Arial"/>
        </w:rPr>
        <w:lastRenderedPageBreak/>
        <w:t xml:space="preserve">con motivos de los procedimientos de licitación </w:t>
      </w:r>
      <w:r w:rsidR="007C164B" w:rsidRPr="0062063D">
        <w:rPr>
          <w:rFonts w:ascii="Palatino Linotype" w:hAnsi="Palatino Linotype" w:cs="Arial"/>
        </w:rPr>
        <w:t xml:space="preserve">en que haya participado </w:t>
      </w:r>
      <w:r w:rsidR="007C164B" w:rsidRPr="0062063D">
        <w:rPr>
          <w:rFonts w:ascii="Palatino Linotype" w:hAnsi="Palatino Linotype" w:cs="Arial"/>
          <w:b/>
        </w:rPr>
        <w:t>EL SUJETO OBLIGADO</w:t>
      </w:r>
      <w:r w:rsidR="007C164B" w:rsidRPr="0062063D">
        <w:rPr>
          <w:rFonts w:ascii="Palatino Linotype" w:hAnsi="Palatino Linotype" w:cs="Arial"/>
        </w:rPr>
        <w:t xml:space="preserve"> del 1 de julio de 2018 al 1 de julio de 2019, con lo cual serían colmados los numerales en estudio.</w:t>
      </w:r>
    </w:p>
    <w:p w14:paraId="4264D949" w14:textId="1F444A61" w:rsidR="00E32613" w:rsidRPr="0062063D" w:rsidRDefault="00E32613" w:rsidP="00E32613">
      <w:pPr>
        <w:spacing w:before="240" w:after="240" w:line="360" w:lineRule="auto"/>
        <w:jc w:val="both"/>
        <w:rPr>
          <w:rFonts w:ascii="Palatino Linotype" w:hAnsi="Palatino Linotype" w:cs="Arial"/>
        </w:rPr>
      </w:pPr>
      <w:r w:rsidRPr="0062063D">
        <w:rPr>
          <w:rFonts w:ascii="Palatino Linotype" w:hAnsi="Palatino Linotype" w:cs="Arial"/>
        </w:rPr>
        <w:t xml:space="preserve">En consecuencia, se determina </w:t>
      </w:r>
      <w:r w:rsidRPr="0062063D">
        <w:rPr>
          <w:rFonts w:ascii="Palatino Linotype" w:hAnsi="Palatino Linotype"/>
          <w:b/>
        </w:rPr>
        <w:t xml:space="preserve">MODIFICAR </w:t>
      </w:r>
      <w:r w:rsidRPr="0062063D">
        <w:rPr>
          <w:rFonts w:ascii="Palatino Linotype" w:hAnsi="Palatino Linotype" w:cs="Arial"/>
        </w:rPr>
        <w:t xml:space="preserve">la respuesta del </w:t>
      </w:r>
      <w:r w:rsidRPr="0062063D">
        <w:rPr>
          <w:rFonts w:ascii="Palatino Linotype" w:hAnsi="Palatino Linotype" w:cs="Arial"/>
          <w:b/>
        </w:rPr>
        <w:t>SUJETO OBLIGADO</w:t>
      </w:r>
      <w:r w:rsidRPr="0062063D">
        <w:rPr>
          <w:rFonts w:ascii="Palatino Linotype" w:hAnsi="Palatino Linotype" w:cs="Arial"/>
        </w:rPr>
        <w:t>, y hacer entrega a</w:t>
      </w:r>
      <w:r w:rsidR="00B16ECB" w:rsidRPr="0062063D">
        <w:rPr>
          <w:rFonts w:ascii="Palatino Linotype" w:hAnsi="Palatino Linotype" w:cs="Arial"/>
        </w:rPr>
        <w:t>l</w:t>
      </w:r>
      <w:r w:rsidR="00052B8A" w:rsidRPr="0062063D">
        <w:rPr>
          <w:rFonts w:ascii="Palatino Linotype" w:hAnsi="Palatino Linotype" w:cs="Arial"/>
          <w:b/>
        </w:rPr>
        <w:t xml:space="preserve"> RECURRENTE</w:t>
      </w:r>
      <w:r w:rsidR="00052B8A" w:rsidRPr="0062063D">
        <w:rPr>
          <w:rFonts w:ascii="Palatino Linotype" w:hAnsi="Palatino Linotype"/>
          <w:szCs w:val="17"/>
          <w:lang w:eastAsia="es-ES_tradnl"/>
        </w:rPr>
        <w:t xml:space="preserve"> </w:t>
      </w:r>
      <w:r w:rsidRPr="0062063D">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Pr="0062063D" w:rsidRDefault="00E32613" w:rsidP="00677357">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62063D">
        <w:rPr>
          <w:rFonts w:ascii="Palatino Linotype" w:eastAsia="Calibri" w:hAnsi="Palatino Linotype" w:cs="Arial"/>
        </w:rPr>
        <w:t xml:space="preserve">Así, con </w:t>
      </w:r>
      <w:r w:rsidRPr="0062063D">
        <w:rPr>
          <w:rFonts w:ascii="Palatino Linotype" w:hAnsi="Palatino Linotype" w:cs="Arial"/>
        </w:rPr>
        <w:t>fundamento</w:t>
      </w:r>
      <w:r w:rsidRPr="0062063D">
        <w:rPr>
          <w:rFonts w:ascii="Palatino Linotype" w:eastAsia="Calibri" w:hAnsi="Palatino Linotype" w:cs="Arial"/>
        </w:rPr>
        <w:t xml:space="preserve"> en lo prescrito en los artículos 5, </w:t>
      </w:r>
      <w:r w:rsidR="00D70F50" w:rsidRPr="0062063D">
        <w:rPr>
          <w:rFonts w:ascii="Palatino Linotype" w:hAnsi="Palatino Linotype"/>
        </w:rPr>
        <w:t>párrafos vigésimo segundo, vigésimo tercero y vigésimo cuarto</w:t>
      </w:r>
      <w:r w:rsidRPr="0062063D">
        <w:rPr>
          <w:rFonts w:ascii="Palatino Linotype" w:hAnsi="Palatino Linotype" w:cs="Arial"/>
        </w:rPr>
        <w:t>,</w:t>
      </w:r>
      <w:r w:rsidRPr="0062063D">
        <w:rPr>
          <w:rFonts w:ascii="Palatino Linotype" w:hAnsi="Palatino Linotype"/>
        </w:rPr>
        <w:t xml:space="preserve"> fracciones IV y V,</w:t>
      </w:r>
      <w:r w:rsidRPr="0062063D">
        <w:rPr>
          <w:rFonts w:ascii="Palatino Linotype" w:eastAsia="Calibri" w:hAnsi="Palatino Linotype" w:cs="Arial"/>
        </w:rPr>
        <w:t xml:space="preserve"> de la Constitución Política del Estado Libre y Soberano de México, y los artículos </w:t>
      </w:r>
      <w:r w:rsidRPr="0062063D">
        <w:rPr>
          <w:rFonts w:ascii="Palatino Linotype" w:hAnsi="Palatino Linotype"/>
        </w:rPr>
        <w:t xml:space="preserve">2, </w:t>
      </w:r>
      <w:r w:rsidRPr="0062063D">
        <w:rPr>
          <w:rFonts w:ascii="Palatino Linotype" w:hAnsi="Palatino Linotype" w:cs="Arial"/>
        </w:rPr>
        <w:t>fracción</w:t>
      </w:r>
      <w:r w:rsidRPr="0062063D">
        <w:rPr>
          <w:rFonts w:ascii="Palatino Linotype" w:hAnsi="Palatino Linotype"/>
        </w:rPr>
        <w:t xml:space="preserve"> II, 9, </w:t>
      </w:r>
      <w:r w:rsidRPr="0062063D">
        <w:rPr>
          <w:rFonts w:ascii="Palatino Linotype" w:hAnsi="Palatino Linotype" w:cs="Arial"/>
          <w:lang w:val="es-ES_tradnl"/>
        </w:rPr>
        <w:t>29</w:t>
      </w:r>
      <w:r w:rsidRPr="0062063D">
        <w:rPr>
          <w:rFonts w:ascii="Palatino Linotype" w:hAnsi="Palatino Linotype"/>
        </w:rPr>
        <w:t>, 36, fracciones I y II, 176, 178, 179, 181, 185, fracción I, 186 y 188,</w:t>
      </w:r>
      <w:r w:rsidRPr="0062063D">
        <w:rPr>
          <w:rFonts w:ascii="Palatino Linotype" w:eastAsia="Calibri" w:hAnsi="Palatino Linotype" w:cs="Arial"/>
        </w:rPr>
        <w:t xml:space="preserve"> de la Ley de Transparencia y Acceso a la Información Pública del Estado de México y </w:t>
      </w:r>
      <w:r w:rsidRPr="0062063D">
        <w:rPr>
          <w:rFonts w:ascii="Palatino Linotype" w:hAnsi="Palatino Linotype" w:cs="Arial"/>
        </w:rPr>
        <w:t>Municipios</w:t>
      </w:r>
      <w:r w:rsidRPr="0062063D">
        <w:rPr>
          <w:rFonts w:ascii="Palatino Linotype" w:eastAsia="Calibri" w:hAnsi="Palatino Linotype" w:cs="Arial"/>
        </w:rPr>
        <w:t xml:space="preserve">, </w:t>
      </w:r>
      <w:r w:rsidRPr="0062063D">
        <w:rPr>
          <w:rFonts w:ascii="Palatino Linotype" w:hAnsi="Palatino Linotype"/>
        </w:rPr>
        <w:t>este</w:t>
      </w:r>
      <w:r w:rsidRPr="0062063D">
        <w:rPr>
          <w:rFonts w:ascii="Palatino Linotype" w:eastAsia="Calibri" w:hAnsi="Palatino Linotype" w:cs="Arial"/>
        </w:rPr>
        <w:t xml:space="preserve"> Pleno:</w:t>
      </w:r>
    </w:p>
    <w:p w14:paraId="64A98D0C" w14:textId="77777777" w:rsidR="00E32613" w:rsidRPr="0062063D" w:rsidRDefault="00E32613" w:rsidP="00FB2D5F">
      <w:pPr>
        <w:spacing w:before="360" w:after="240" w:line="360" w:lineRule="auto"/>
        <w:jc w:val="center"/>
        <w:rPr>
          <w:rFonts w:ascii="Palatino Linotype" w:hAnsi="Palatino Linotype"/>
          <w:b/>
          <w:spacing w:val="44"/>
          <w:sz w:val="28"/>
        </w:rPr>
      </w:pPr>
      <w:r w:rsidRPr="0062063D">
        <w:rPr>
          <w:rFonts w:ascii="Palatino Linotype" w:hAnsi="Palatino Linotype"/>
          <w:b/>
          <w:spacing w:val="44"/>
          <w:sz w:val="28"/>
        </w:rPr>
        <w:t>RESUELVE</w:t>
      </w:r>
    </w:p>
    <w:p w14:paraId="6731B324" w14:textId="7FE631DE" w:rsidR="00E32613" w:rsidRPr="0062063D"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063D">
        <w:rPr>
          <w:rFonts w:ascii="Palatino Linotype" w:hAnsi="Palatino Linotype" w:cs="Arial"/>
        </w:rPr>
        <w:t xml:space="preserve">Resultan </w:t>
      </w:r>
      <w:r w:rsidR="00B16ECB" w:rsidRPr="0062063D">
        <w:rPr>
          <w:rFonts w:ascii="Palatino Linotype" w:hAnsi="Palatino Linotype" w:cs="Arial"/>
          <w:b/>
        </w:rPr>
        <w:t>parcialmente</w:t>
      </w:r>
      <w:r w:rsidR="00B16ECB" w:rsidRPr="0062063D">
        <w:rPr>
          <w:rFonts w:ascii="Palatino Linotype" w:hAnsi="Palatino Linotype" w:cs="Arial"/>
        </w:rPr>
        <w:t xml:space="preserve"> </w:t>
      </w:r>
      <w:r w:rsidRPr="0062063D">
        <w:rPr>
          <w:rFonts w:ascii="Palatino Linotype" w:hAnsi="Palatino Linotype" w:cs="Arial"/>
          <w:b/>
        </w:rPr>
        <w:t>fundadas</w:t>
      </w:r>
      <w:r w:rsidRPr="0062063D">
        <w:rPr>
          <w:rFonts w:ascii="Palatino Linotype" w:hAnsi="Palatino Linotype" w:cs="Arial"/>
        </w:rPr>
        <w:t xml:space="preserve"> las razones o motivos de inconformidad hechas valer por </w:t>
      </w:r>
      <w:r w:rsidR="002C3F2F" w:rsidRPr="0062063D">
        <w:rPr>
          <w:rFonts w:ascii="Palatino Linotype" w:hAnsi="Palatino Linotype" w:cs="Arial"/>
          <w:b/>
        </w:rPr>
        <w:t>EL</w:t>
      </w:r>
      <w:r w:rsidRPr="0062063D">
        <w:rPr>
          <w:rFonts w:ascii="Palatino Linotype" w:hAnsi="Palatino Linotype" w:cs="Arial"/>
          <w:b/>
        </w:rPr>
        <w:t xml:space="preserve"> RECURRENTE</w:t>
      </w:r>
      <w:r w:rsidRPr="0062063D">
        <w:rPr>
          <w:rFonts w:ascii="Palatino Linotype" w:hAnsi="Palatino Linotype" w:cs="Arial"/>
        </w:rPr>
        <w:t xml:space="preserve"> en términos del Considerando </w:t>
      </w:r>
      <w:r w:rsidRPr="0062063D">
        <w:rPr>
          <w:rFonts w:ascii="Palatino Linotype" w:hAnsi="Palatino Linotype" w:cs="Arial"/>
          <w:b/>
        </w:rPr>
        <w:t>QUINTO</w:t>
      </w:r>
      <w:r w:rsidRPr="0062063D">
        <w:rPr>
          <w:rFonts w:ascii="Palatino Linotype" w:hAnsi="Palatino Linotype" w:cs="Arial"/>
        </w:rPr>
        <w:t xml:space="preserve"> de la presente resolución.</w:t>
      </w:r>
    </w:p>
    <w:p w14:paraId="78B2592C" w14:textId="3A426C10" w:rsidR="00E32613" w:rsidRPr="0062063D"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063D">
        <w:rPr>
          <w:rFonts w:ascii="Palatino Linotype" w:hAnsi="Palatino Linotype" w:cs="Arial"/>
        </w:rPr>
        <w:t xml:space="preserve">Se </w:t>
      </w:r>
      <w:r w:rsidRPr="0062063D">
        <w:rPr>
          <w:rFonts w:ascii="Palatino Linotype" w:hAnsi="Palatino Linotype" w:cs="Arial"/>
          <w:b/>
        </w:rPr>
        <w:t xml:space="preserve">MODIFICA </w:t>
      </w:r>
      <w:r w:rsidRPr="0062063D">
        <w:rPr>
          <w:rFonts w:ascii="Palatino Linotype" w:hAnsi="Palatino Linotype" w:cs="Arial"/>
        </w:rPr>
        <w:t xml:space="preserve">la respuesta del </w:t>
      </w:r>
      <w:r w:rsidRPr="0062063D">
        <w:rPr>
          <w:rFonts w:ascii="Palatino Linotype" w:hAnsi="Palatino Linotype" w:cs="Arial"/>
          <w:b/>
        </w:rPr>
        <w:t>SUJETO OBLIGADO</w:t>
      </w:r>
      <w:r w:rsidRPr="0062063D">
        <w:rPr>
          <w:rFonts w:ascii="Palatino Linotype" w:hAnsi="Palatino Linotype" w:cs="Arial"/>
        </w:rPr>
        <w:t xml:space="preserve">, y se </w:t>
      </w:r>
      <w:r w:rsidRPr="0062063D">
        <w:rPr>
          <w:rFonts w:ascii="Palatino Linotype" w:hAnsi="Palatino Linotype" w:cs="Arial"/>
          <w:b/>
        </w:rPr>
        <w:t>ordena</w:t>
      </w:r>
      <w:r w:rsidRPr="0062063D">
        <w:rPr>
          <w:rFonts w:ascii="Palatino Linotype" w:hAnsi="Palatino Linotype" w:cs="Arial"/>
        </w:rPr>
        <w:t xml:space="preserve"> atienda la solicitud de información pública </w:t>
      </w:r>
      <w:r w:rsidR="00B224E3" w:rsidRPr="0062063D">
        <w:rPr>
          <w:rFonts w:ascii="Palatino Linotype" w:hAnsi="Palatino Linotype"/>
          <w:b/>
          <w:bCs/>
        </w:rPr>
        <w:t>00015/OASCOACALC/IP/2019</w:t>
      </w:r>
      <w:r w:rsidRPr="0062063D">
        <w:rPr>
          <w:rFonts w:ascii="Palatino Linotype" w:hAnsi="Palatino Linotype" w:cs="Arial"/>
        </w:rPr>
        <w:t>, y haga entrega a</w:t>
      </w:r>
      <w:r w:rsidR="002C3F2F" w:rsidRPr="0062063D">
        <w:rPr>
          <w:rFonts w:ascii="Palatino Linotype" w:hAnsi="Palatino Linotype" w:cs="Arial"/>
        </w:rPr>
        <w:t>l</w:t>
      </w:r>
      <w:r w:rsidR="00052B8A" w:rsidRPr="0062063D">
        <w:rPr>
          <w:rFonts w:ascii="Palatino Linotype" w:hAnsi="Palatino Linotype" w:cs="Arial"/>
          <w:b/>
        </w:rPr>
        <w:t xml:space="preserve"> RECURRENTE</w:t>
      </w:r>
      <w:r w:rsidRPr="0062063D">
        <w:rPr>
          <w:rFonts w:ascii="Palatino Linotype" w:hAnsi="Palatino Linotype" w:cs="Arial"/>
        </w:rPr>
        <w:t xml:space="preserve">, vía </w:t>
      </w:r>
      <w:r w:rsidRPr="0062063D">
        <w:rPr>
          <w:rFonts w:ascii="Palatino Linotype" w:hAnsi="Palatino Linotype" w:cs="Arial"/>
          <w:b/>
        </w:rPr>
        <w:t>EL</w:t>
      </w:r>
      <w:r w:rsidRPr="0062063D">
        <w:rPr>
          <w:rFonts w:ascii="Palatino Linotype" w:hAnsi="Palatino Linotype" w:cs="Arial"/>
        </w:rPr>
        <w:t xml:space="preserve"> </w:t>
      </w:r>
      <w:r w:rsidRPr="0062063D">
        <w:rPr>
          <w:rFonts w:ascii="Palatino Linotype" w:hAnsi="Palatino Linotype" w:cs="Arial"/>
          <w:b/>
        </w:rPr>
        <w:t>SAIMEX</w:t>
      </w:r>
      <w:r w:rsidRPr="0062063D">
        <w:rPr>
          <w:rFonts w:ascii="Palatino Linotype" w:hAnsi="Palatino Linotype" w:cs="Arial"/>
        </w:rPr>
        <w:t xml:space="preserve">, </w:t>
      </w:r>
      <w:r w:rsidR="004A0D7F" w:rsidRPr="0062063D">
        <w:rPr>
          <w:rFonts w:ascii="Palatino Linotype" w:hAnsi="Palatino Linotype"/>
        </w:rPr>
        <w:t xml:space="preserve">de ser procedente en </w:t>
      </w:r>
      <w:r w:rsidR="004A0D7F" w:rsidRPr="0062063D">
        <w:rPr>
          <w:rFonts w:ascii="Palatino Linotype" w:hAnsi="Palatino Linotype"/>
          <w:b/>
        </w:rPr>
        <w:t>versión pública</w:t>
      </w:r>
      <w:r w:rsidR="004A0D7F" w:rsidRPr="0062063D">
        <w:rPr>
          <w:rFonts w:ascii="Palatino Linotype" w:hAnsi="Palatino Linotype"/>
        </w:rPr>
        <w:t xml:space="preserve">, </w:t>
      </w:r>
      <w:r w:rsidRPr="0062063D">
        <w:rPr>
          <w:rFonts w:ascii="Palatino Linotype" w:hAnsi="Palatino Linotype" w:cs="Arial"/>
        </w:rPr>
        <w:t xml:space="preserve">lo </w:t>
      </w:r>
      <w:r w:rsidRPr="0062063D">
        <w:rPr>
          <w:rFonts w:ascii="Palatino Linotype" w:hAnsi="Palatino Linotype" w:cs="Arial"/>
        </w:rPr>
        <w:lastRenderedPageBreak/>
        <w:t>siguiente:</w:t>
      </w:r>
    </w:p>
    <w:p w14:paraId="5B108A5C" w14:textId="14422432" w:rsidR="007C164B" w:rsidRPr="0062063D" w:rsidRDefault="00BF5538" w:rsidP="0062063D">
      <w:pPr>
        <w:spacing w:before="200" w:after="200" w:line="276" w:lineRule="auto"/>
        <w:ind w:left="851" w:right="899" w:hanging="142"/>
        <w:jc w:val="both"/>
        <w:rPr>
          <w:rFonts w:ascii="Palatino Linotype" w:hAnsi="Palatino Linotype"/>
          <w:bCs/>
          <w:i/>
          <w:sz w:val="22"/>
          <w:szCs w:val="22"/>
        </w:rPr>
      </w:pPr>
      <w:r w:rsidRPr="0062063D">
        <w:rPr>
          <w:rFonts w:ascii="Palatino Linotype" w:hAnsi="Palatino Linotype"/>
          <w:bCs/>
          <w:i/>
          <w:sz w:val="22"/>
          <w:szCs w:val="22"/>
        </w:rPr>
        <w:t>“</w:t>
      </w:r>
      <w:r w:rsidR="007C164B" w:rsidRPr="0062063D">
        <w:rPr>
          <w:rFonts w:ascii="Palatino Linotype" w:hAnsi="Palatino Linotype"/>
          <w:b/>
          <w:bCs/>
          <w:i/>
          <w:sz w:val="22"/>
          <w:szCs w:val="22"/>
        </w:rPr>
        <w:t>a)</w:t>
      </w:r>
      <w:r w:rsidR="007C164B" w:rsidRPr="0062063D">
        <w:rPr>
          <w:rFonts w:ascii="Palatino Linotype" w:hAnsi="Palatino Linotype"/>
          <w:b/>
          <w:bCs/>
          <w:i/>
          <w:sz w:val="22"/>
          <w:szCs w:val="22"/>
        </w:rPr>
        <w:tab/>
      </w:r>
      <w:r w:rsidR="007C164B" w:rsidRPr="0062063D">
        <w:rPr>
          <w:rFonts w:ascii="Palatino Linotype" w:hAnsi="Palatino Linotype"/>
          <w:i/>
          <w:sz w:val="22"/>
          <w:szCs w:val="22"/>
        </w:rPr>
        <w:t>La nómina general del personal adscrito al Organismo Público Descentralizado para la Prestación de Servicios de Agua Potable Alcantarillado y Saneamiento de Coacalco de Berriozábal, de la primera quincena de julio de 2018 a la segunda quincena de junio de 2019, y</w:t>
      </w:r>
    </w:p>
    <w:p w14:paraId="2498CC4E" w14:textId="01791731" w:rsidR="007C164B" w:rsidRPr="0062063D" w:rsidRDefault="007C164B" w:rsidP="00F5517D">
      <w:pPr>
        <w:spacing w:before="200" w:after="200" w:line="276" w:lineRule="auto"/>
        <w:ind w:left="851" w:right="899"/>
        <w:jc w:val="both"/>
        <w:rPr>
          <w:rFonts w:ascii="Palatino Linotype" w:hAnsi="Palatino Linotype"/>
          <w:i/>
          <w:sz w:val="22"/>
          <w:szCs w:val="22"/>
        </w:rPr>
      </w:pPr>
      <w:r w:rsidRPr="0062063D">
        <w:rPr>
          <w:rFonts w:ascii="Palatino Linotype" w:hAnsi="Palatino Linotype" w:cs="Arial"/>
          <w:b/>
          <w:i/>
          <w:sz w:val="22"/>
          <w:szCs w:val="22"/>
          <w:lang w:eastAsia="es-MX"/>
        </w:rPr>
        <w:t>b)</w:t>
      </w:r>
      <w:r w:rsidRPr="0062063D">
        <w:rPr>
          <w:rFonts w:ascii="Palatino Linotype" w:hAnsi="Palatino Linotype" w:cs="Arial"/>
          <w:b/>
          <w:i/>
          <w:sz w:val="22"/>
          <w:szCs w:val="22"/>
          <w:lang w:eastAsia="es-MX"/>
        </w:rPr>
        <w:tab/>
      </w:r>
      <w:r w:rsidRPr="0062063D">
        <w:rPr>
          <w:rFonts w:ascii="Palatino Linotype" w:hAnsi="Palatino Linotype"/>
          <w:i/>
          <w:sz w:val="22"/>
          <w:szCs w:val="22"/>
        </w:rPr>
        <w:t>Los expedientes conformados con motivos de los procedimientos de licitación, del 1 de julio de 2018 al 1 de julio de 2019.</w:t>
      </w:r>
    </w:p>
    <w:p w14:paraId="21CFFFE7" w14:textId="77777777" w:rsidR="00BF5538" w:rsidRPr="0062063D" w:rsidRDefault="00BF5538" w:rsidP="00F5517D">
      <w:pPr>
        <w:spacing w:before="200" w:after="200" w:line="276" w:lineRule="auto"/>
        <w:ind w:left="851" w:right="899"/>
        <w:jc w:val="both"/>
        <w:rPr>
          <w:rFonts w:ascii="Palatino Linotype" w:hAnsi="Palatino Linotype"/>
          <w:bCs/>
          <w:i/>
          <w:sz w:val="22"/>
          <w:szCs w:val="22"/>
        </w:rPr>
      </w:pPr>
      <w:r w:rsidRPr="0062063D">
        <w:rPr>
          <w:rFonts w:ascii="Palatino Linotype" w:hAnsi="Palatino Linotype"/>
          <w:bCs/>
          <w:i/>
          <w:sz w:val="22"/>
          <w:szCs w:val="22"/>
        </w:rPr>
        <w:t>Debiendo notificar al</w:t>
      </w:r>
      <w:r w:rsidRPr="0062063D">
        <w:rPr>
          <w:rFonts w:ascii="Palatino Linotype" w:hAnsi="Palatino Linotype"/>
          <w:b/>
          <w:bCs/>
          <w:i/>
          <w:sz w:val="22"/>
          <w:szCs w:val="22"/>
        </w:rPr>
        <w:t xml:space="preserve"> RECURRENTE</w:t>
      </w:r>
      <w:r w:rsidRPr="0062063D">
        <w:rPr>
          <w:rFonts w:ascii="Palatino Linotype" w:hAnsi="Palatino Linotype"/>
          <w:bCs/>
          <w:i/>
          <w:sz w:val="22"/>
          <w:szCs w:val="22"/>
        </w:rPr>
        <w:t xml:space="preserve"> el Acuerdo de Clasificación de la información que emita el Comité de Transparencia con motivo de la versión pública.</w:t>
      </w:r>
    </w:p>
    <w:p w14:paraId="2B4B8228" w14:textId="0B2C62A7" w:rsidR="00E739D4" w:rsidRPr="0062063D" w:rsidRDefault="002C3F2F" w:rsidP="00F5517D">
      <w:pPr>
        <w:spacing w:before="200" w:after="200" w:line="276" w:lineRule="auto"/>
        <w:ind w:left="851" w:right="899"/>
        <w:jc w:val="both"/>
        <w:rPr>
          <w:rFonts w:ascii="Palatino Linotype" w:hAnsi="Palatino Linotype" w:cs="Arial"/>
          <w:i/>
          <w:sz w:val="22"/>
          <w:szCs w:val="22"/>
          <w:lang w:eastAsia="es-MX"/>
        </w:rPr>
      </w:pPr>
      <w:r w:rsidRPr="0062063D">
        <w:rPr>
          <w:rFonts w:ascii="Palatino Linotype" w:hAnsi="Palatino Linotype"/>
          <w:i/>
          <w:sz w:val="22"/>
          <w:szCs w:val="22"/>
        </w:rPr>
        <w:t xml:space="preserve">Para el caso </w:t>
      </w:r>
      <w:r w:rsidR="007C164B" w:rsidRPr="0062063D">
        <w:rPr>
          <w:rFonts w:ascii="Palatino Linotype" w:hAnsi="Palatino Linotype"/>
          <w:i/>
          <w:sz w:val="22"/>
          <w:szCs w:val="22"/>
        </w:rPr>
        <w:t xml:space="preserve">de que en el periodo de referencia, no se hayan llevado a cabo procedimientos de licitación, deberá hacerlo del </w:t>
      </w:r>
      <w:r w:rsidR="00F5517D" w:rsidRPr="0062063D">
        <w:rPr>
          <w:rFonts w:ascii="Palatino Linotype" w:hAnsi="Palatino Linotype"/>
          <w:i/>
          <w:sz w:val="22"/>
          <w:szCs w:val="22"/>
        </w:rPr>
        <w:t>conocimiento</w:t>
      </w:r>
      <w:r w:rsidR="007C164B" w:rsidRPr="0062063D">
        <w:rPr>
          <w:rFonts w:ascii="Palatino Linotype" w:hAnsi="Palatino Linotype"/>
          <w:i/>
          <w:sz w:val="22"/>
          <w:szCs w:val="22"/>
        </w:rPr>
        <w:t xml:space="preserve"> del </w:t>
      </w:r>
      <w:r w:rsidR="007C164B" w:rsidRPr="0062063D">
        <w:rPr>
          <w:rFonts w:ascii="Palatino Linotype" w:hAnsi="Palatino Linotype"/>
          <w:b/>
          <w:i/>
          <w:sz w:val="22"/>
          <w:szCs w:val="22"/>
        </w:rPr>
        <w:t>RECURRENTE</w:t>
      </w:r>
      <w:r w:rsidRPr="0062063D">
        <w:rPr>
          <w:rFonts w:ascii="Palatino Linotype" w:hAnsi="Palatino Linotype"/>
          <w:i/>
          <w:sz w:val="22"/>
          <w:szCs w:val="22"/>
        </w:rPr>
        <w:t>.</w:t>
      </w:r>
      <w:r w:rsidR="00E739D4" w:rsidRPr="0062063D">
        <w:rPr>
          <w:rFonts w:ascii="Palatino Linotype" w:hAnsi="Palatino Linotype"/>
          <w:bCs/>
          <w:i/>
          <w:sz w:val="22"/>
          <w:szCs w:val="22"/>
        </w:rPr>
        <w:t>”</w:t>
      </w:r>
    </w:p>
    <w:p w14:paraId="34A27026" w14:textId="77777777" w:rsidR="00E32613" w:rsidRPr="0062063D" w:rsidRDefault="00E32613" w:rsidP="00E5176B">
      <w:pPr>
        <w:pStyle w:val="Prrafodelista"/>
        <w:widowControl w:val="0"/>
        <w:numPr>
          <w:ilvl w:val="0"/>
          <w:numId w:val="2"/>
        </w:numPr>
        <w:tabs>
          <w:tab w:val="left" w:pos="1701"/>
        </w:tabs>
        <w:autoSpaceDE w:val="0"/>
        <w:autoSpaceDN w:val="0"/>
        <w:adjustRightInd w:val="0"/>
        <w:spacing w:before="300" w:after="240" w:line="360" w:lineRule="auto"/>
        <w:ind w:left="0" w:firstLine="0"/>
        <w:jc w:val="both"/>
        <w:rPr>
          <w:rFonts w:ascii="Palatino Linotype" w:hAnsi="Palatino Linotype"/>
          <w:shd w:val="clear" w:color="auto" w:fill="FFFFFF"/>
        </w:rPr>
      </w:pPr>
      <w:r w:rsidRPr="0062063D">
        <w:rPr>
          <w:rFonts w:ascii="Palatino Linotype" w:hAnsi="Palatino Linotype"/>
          <w:b/>
          <w:szCs w:val="17"/>
          <w:lang w:eastAsia="es-ES_tradnl"/>
        </w:rPr>
        <w:t>Notifíquese</w:t>
      </w:r>
      <w:r w:rsidRPr="0062063D">
        <w:rPr>
          <w:rFonts w:ascii="Palatino Linotype" w:hAnsi="Palatino Linotype"/>
          <w:szCs w:val="17"/>
          <w:lang w:eastAsia="es-ES_tradnl"/>
        </w:rPr>
        <w:t xml:space="preserve"> </w:t>
      </w:r>
      <w:r w:rsidRPr="0062063D">
        <w:rPr>
          <w:rFonts w:ascii="Palatino Linotype" w:hAnsi="Palatino Linotype"/>
          <w:shd w:val="clear" w:color="auto" w:fill="FFFFFF"/>
        </w:rPr>
        <w:t xml:space="preserve">al </w:t>
      </w:r>
      <w:r w:rsidRPr="0062063D">
        <w:rPr>
          <w:rFonts w:ascii="Palatino Linotype" w:hAnsi="Palatino Linotype" w:cs="Arial"/>
        </w:rPr>
        <w:t>Titular</w:t>
      </w:r>
      <w:r w:rsidRPr="0062063D">
        <w:rPr>
          <w:rFonts w:ascii="Palatino Linotype" w:hAnsi="Palatino Linotype"/>
          <w:shd w:val="clear" w:color="auto" w:fill="FFFFFF"/>
        </w:rPr>
        <w:t xml:space="preserve"> </w:t>
      </w:r>
      <w:r w:rsidRPr="0062063D">
        <w:rPr>
          <w:rFonts w:ascii="Palatino Linotype" w:hAnsi="Palatino Linotype" w:cs="Arial"/>
        </w:rPr>
        <w:t>de</w:t>
      </w:r>
      <w:r w:rsidRPr="0062063D">
        <w:rPr>
          <w:rFonts w:ascii="Palatino Linotype" w:hAnsi="Palatino Linotype"/>
          <w:shd w:val="clear" w:color="auto" w:fill="FFFFFF"/>
        </w:rPr>
        <w:t xml:space="preserve"> la Unidad de Transparencia del</w:t>
      </w:r>
      <w:r w:rsidRPr="0062063D">
        <w:rPr>
          <w:rStyle w:val="apple-converted-space"/>
          <w:rFonts w:ascii="Palatino Linotype" w:hAnsi="Palatino Linotype"/>
          <w:b/>
          <w:shd w:val="clear" w:color="auto" w:fill="FFFFFF"/>
        </w:rPr>
        <w:t xml:space="preserve"> </w:t>
      </w:r>
      <w:r w:rsidRPr="0062063D">
        <w:rPr>
          <w:rFonts w:ascii="Palatino Linotype" w:hAnsi="Palatino Linotype"/>
          <w:b/>
          <w:shd w:val="clear" w:color="auto" w:fill="FFFFFF"/>
        </w:rPr>
        <w:t>SUJETO OBLIGADO</w:t>
      </w:r>
      <w:r w:rsidRPr="0062063D">
        <w:rPr>
          <w:rFonts w:ascii="Palatino Linotype" w:hAnsi="Palatino Linotype"/>
          <w:shd w:val="clear" w:color="auto" w:fill="FFFFFF"/>
        </w:rPr>
        <w:t xml:space="preserve">, para que </w:t>
      </w:r>
      <w:r w:rsidRPr="0062063D">
        <w:rPr>
          <w:rFonts w:ascii="Palatino Linotype" w:hAnsi="Palatino Linotype" w:cs="Arial"/>
        </w:rPr>
        <w:t>conforme</w:t>
      </w:r>
      <w:r w:rsidRPr="0062063D">
        <w:rPr>
          <w:rFonts w:ascii="Palatino Linotype" w:hAnsi="Palatino Linotype"/>
          <w:shd w:val="clear" w:color="auto" w:fill="FFFFFF"/>
        </w:rPr>
        <w:t xml:space="preserve"> a los artículos 186 último párrafo y 189 párrafo segundo de la Ley de </w:t>
      </w:r>
      <w:r w:rsidRPr="0062063D">
        <w:rPr>
          <w:rFonts w:ascii="Palatino Linotype" w:hAnsi="Palatino Linotype"/>
          <w:szCs w:val="17"/>
          <w:lang w:eastAsia="es-ES_tradnl"/>
        </w:rPr>
        <w:t>Transparencia</w:t>
      </w:r>
      <w:r w:rsidRPr="0062063D">
        <w:rPr>
          <w:rFonts w:ascii="Palatino Linotype" w:hAnsi="Palatino Linotype"/>
          <w:shd w:val="clear" w:color="auto" w:fill="FFFFFF"/>
        </w:rPr>
        <w:t xml:space="preserve"> y </w:t>
      </w:r>
      <w:r w:rsidRPr="0062063D">
        <w:rPr>
          <w:rFonts w:ascii="Palatino Linotype" w:hAnsi="Palatino Linotype" w:cs="Arial"/>
        </w:rPr>
        <w:t>Acceso</w:t>
      </w:r>
      <w:r w:rsidRPr="0062063D">
        <w:rPr>
          <w:rFonts w:ascii="Palatino Linotype" w:hAnsi="Palatino Linotype"/>
          <w:shd w:val="clear" w:color="auto" w:fill="FFFFFF"/>
        </w:rPr>
        <w:t xml:space="preserve"> a la Información Pública del Estado de México y Municipios, dé </w:t>
      </w:r>
      <w:r w:rsidRPr="0062063D">
        <w:rPr>
          <w:rFonts w:ascii="Palatino Linotype" w:hAnsi="Palatino Linotype" w:cs="Arial"/>
        </w:rPr>
        <w:t>cumplimiento</w:t>
      </w:r>
      <w:r w:rsidRPr="0062063D">
        <w:rPr>
          <w:rFonts w:ascii="Palatino Linotype" w:hAnsi="Palatino Linotype"/>
          <w:shd w:val="clear" w:color="auto" w:fill="FFFFFF"/>
        </w:rPr>
        <w:t xml:space="preserve"> a lo </w:t>
      </w:r>
      <w:r w:rsidRPr="0062063D">
        <w:rPr>
          <w:rFonts w:ascii="Palatino Linotype" w:hAnsi="Palatino Linotype" w:cs="Arial"/>
        </w:rPr>
        <w:t>ordenado</w:t>
      </w:r>
      <w:r w:rsidRPr="0062063D">
        <w:rPr>
          <w:rFonts w:ascii="Palatino Linotype" w:hAnsi="Palatino Linotype"/>
          <w:shd w:val="clear" w:color="auto" w:fill="FFFFFF"/>
        </w:rPr>
        <w:t xml:space="preserve"> dentro del plazo de diez días hábiles, debiendo informar a este Instituto en un plazo </w:t>
      </w:r>
      <w:r w:rsidRPr="0062063D">
        <w:rPr>
          <w:rFonts w:ascii="Palatino Linotype" w:eastAsiaTheme="minorEastAsia" w:hAnsi="Palatino Linotype"/>
          <w:szCs w:val="17"/>
          <w:lang w:eastAsia="es-ES_tradnl"/>
        </w:rPr>
        <w:t>de</w:t>
      </w:r>
      <w:r w:rsidRPr="0062063D">
        <w:rPr>
          <w:rFonts w:ascii="Palatino Linotype" w:hAnsi="Palatino Linotype"/>
          <w:shd w:val="clear" w:color="auto" w:fill="FFFFFF"/>
        </w:rPr>
        <w:t xml:space="preserve"> tres días hábiles siguientes sobre el cumplimiento dado a la resolución.</w:t>
      </w:r>
    </w:p>
    <w:p w14:paraId="56B528C3" w14:textId="0058AD0C" w:rsidR="00E32613" w:rsidRPr="0062063D" w:rsidRDefault="00E32613" w:rsidP="00E5176B">
      <w:pPr>
        <w:pStyle w:val="Prrafodelista"/>
        <w:widowControl w:val="0"/>
        <w:numPr>
          <w:ilvl w:val="0"/>
          <w:numId w:val="2"/>
        </w:numPr>
        <w:tabs>
          <w:tab w:val="left" w:pos="1418"/>
        </w:tabs>
        <w:autoSpaceDE w:val="0"/>
        <w:autoSpaceDN w:val="0"/>
        <w:adjustRightInd w:val="0"/>
        <w:spacing w:before="300" w:after="240" w:line="360" w:lineRule="auto"/>
        <w:ind w:left="0" w:firstLine="0"/>
        <w:jc w:val="both"/>
        <w:rPr>
          <w:rFonts w:ascii="Palatino Linotype" w:hAnsi="Palatino Linotype"/>
          <w:szCs w:val="17"/>
          <w:lang w:eastAsia="es-ES_tradnl"/>
        </w:rPr>
      </w:pPr>
      <w:r w:rsidRPr="0062063D">
        <w:rPr>
          <w:rFonts w:ascii="Palatino Linotype" w:hAnsi="Palatino Linotype"/>
          <w:b/>
          <w:szCs w:val="17"/>
          <w:lang w:eastAsia="es-ES_tradnl"/>
        </w:rPr>
        <w:t>Notifíquese</w:t>
      </w:r>
      <w:r w:rsidRPr="0062063D">
        <w:rPr>
          <w:rFonts w:ascii="Palatino Linotype" w:hAnsi="Palatino Linotype"/>
          <w:szCs w:val="17"/>
          <w:lang w:eastAsia="es-ES_tradnl"/>
        </w:rPr>
        <w:t xml:space="preserve"> a</w:t>
      </w:r>
      <w:r w:rsidR="002C3F2F" w:rsidRPr="0062063D">
        <w:rPr>
          <w:rFonts w:ascii="Palatino Linotype" w:hAnsi="Palatino Linotype"/>
          <w:szCs w:val="17"/>
          <w:lang w:eastAsia="es-ES_tradnl"/>
        </w:rPr>
        <w:t>l</w:t>
      </w:r>
      <w:r w:rsidR="00052B8A" w:rsidRPr="0062063D">
        <w:rPr>
          <w:rFonts w:ascii="Palatino Linotype" w:hAnsi="Palatino Linotype" w:cs="Arial"/>
          <w:b/>
        </w:rPr>
        <w:t xml:space="preserve"> </w:t>
      </w:r>
      <w:r w:rsidRPr="0062063D">
        <w:rPr>
          <w:rFonts w:ascii="Palatino Linotype" w:hAnsi="Palatino Linotype" w:cs="Arial"/>
          <w:b/>
        </w:rPr>
        <w:t>RECURRENTE</w:t>
      </w:r>
      <w:r w:rsidRPr="0062063D">
        <w:rPr>
          <w:rFonts w:ascii="Palatino Linotype" w:hAnsi="Palatino Linotype"/>
          <w:szCs w:val="17"/>
          <w:lang w:eastAsia="es-ES_tradnl"/>
        </w:rPr>
        <w:t xml:space="preserve"> la </w:t>
      </w:r>
      <w:r w:rsidRPr="0062063D">
        <w:rPr>
          <w:rFonts w:ascii="Palatino Linotype" w:hAnsi="Palatino Linotype" w:cs="Arial"/>
        </w:rPr>
        <w:t>presente</w:t>
      </w:r>
      <w:r w:rsidRPr="0062063D">
        <w:rPr>
          <w:rFonts w:ascii="Palatino Linotype" w:hAnsi="Palatino Linotype"/>
          <w:szCs w:val="17"/>
          <w:lang w:eastAsia="es-ES_tradnl"/>
        </w:rPr>
        <w:t xml:space="preserve"> resolución.</w:t>
      </w:r>
    </w:p>
    <w:p w14:paraId="7EE99B33" w14:textId="661CC17E" w:rsidR="00E32613" w:rsidRPr="0062063D" w:rsidRDefault="00E32613" w:rsidP="00E5176B">
      <w:pPr>
        <w:pStyle w:val="Prrafodelista"/>
        <w:widowControl w:val="0"/>
        <w:numPr>
          <w:ilvl w:val="0"/>
          <w:numId w:val="2"/>
        </w:numPr>
        <w:tabs>
          <w:tab w:val="left" w:pos="1418"/>
        </w:tabs>
        <w:autoSpaceDE w:val="0"/>
        <w:autoSpaceDN w:val="0"/>
        <w:adjustRightInd w:val="0"/>
        <w:spacing w:before="300" w:after="240" w:line="360" w:lineRule="auto"/>
        <w:ind w:left="0" w:firstLine="0"/>
        <w:jc w:val="both"/>
        <w:rPr>
          <w:rFonts w:ascii="Palatino Linotype" w:hAnsi="Palatino Linotype"/>
          <w:szCs w:val="17"/>
          <w:lang w:eastAsia="es-ES_tradnl"/>
        </w:rPr>
      </w:pPr>
      <w:r w:rsidRPr="0062063D">
        <w:rPr>
          <w:rFonts w:ascii="Palatino Linotype" w:hAnsi="Palatino Linotype"/>
          <w:b/>
          <w:szCs w:val="17"/>
          <w:lang w:eastAsia="es-ES_tradnl"/>
        </w:rPr>
        <w:t>Hágase</w:t>
      </w:r>
      <w:r w:rsidRPr="0062063D">
        <w:rPr>
          <w:rFonts w:ascii="Palatino Linotype" w:hAnsi="Palatino Linotype"/>
          <w:szCs w:val="17"/>
          <w:lang w:eastAsia="es-ES_tradnl"/>
        </w:rPr>
        <w:t xml:space="preserve"> </w:t>
      </w:r>
      <w:r w:rsidRPr="0062063D">
        <w:rPr>
          <w:rFonts w:ascii="Palatino Linotype" w:hAnsi="Palatino Linotype"/>
          <w:b/>
          <w:szCs w:val="17"/>
          <w:lang w:eastAsia="es-ES_tradnl"/>
        </w:rPr>
        <w:t>del conocimiento</w:t>
      </w:r>
      <w:r w:rsidRPr="0062063D">
        <w:rPr>
          <w:rFonts w:ascii="Palatino Linotype" w:hAnsi="Palatino Linotype"/>
          <w:szCs w:val="17"/>
          <w:lang w:eastAsia="es-ES_tradnl"/>
        </w:rPr>
        <w:t xml:space="preserve"> </w:t>
      </w:r>
      <w:r w:rsidRPr="0062063D">
        <w:rPr>
          <w:rFonts w:ascii="Palatino Linotype" w:hAnsi="Palatino Linotype"/>
        </w:rPr>
        <w:t>de</w:t>
      </w:r>
      <w:r w:rsidR="002C3F2F" w:rsidRPr="0062063D">
        <w:rPr>
          <w:rFonts w:ascii="Palatino Linotype" w:hAnsi="Palatino Linotype"/>
        </w:rPr>
        <w:t>l</w:t>
      </w:r>
      <w:r w:rsidR="00052B8A" w:rsidRPr="0062063D">
        <w:rPr>
          <w:rFonts w:ascii="Palatino Linotype" w:hAnsi="Palatino Linotype" w:cs="Arial"/>
          <w:b/>
        </w:rPr>
        <w:t xml:space="preserve"> RECURRENTE</w:t>
      </w:r>
      <w:r w:rsidRPr="0062063D">
        <w:rPr>
          <w:rFonts w:ascii="Palatino Linotype" w:hAnsi="Palatino Linotype"/>
          <w:szCs w:val="17"/>
          <w:lang w:eastAsia="es-ES_tradnl"/>
        </w:rPr>
        <w:t xml:space="preserve"> que de conformidad </w:t>
      </w:r>
      <w:r w:rsidRPr="0062063D">
        <w:rPr>
          <w:rFonts w:ascii="Palatino Linotype" w:hAnsi="Palatino Linotype" w:cs="Arial"/>
        </w:rPr>
        <w:t>con</w:t>
      </w:r>
      <w:r w:rsidRPr="0062063D">
        <w:rPr>
          <w:rFonts w:ascii="Palatino Linotype" w:hAnsi="Palatino Linotype"/>
          <w:szCs w:val="17"/>
          <w:lang w:eastAsia="es-ES_tradnl"/>
        </w:rPr>
        <w:t xml:space="preserve"> lo </w:t>
      </w:r>
      <w:r w:rsidRPr="0062063D">
        <w:rPr>
          <w:rFonts w:ascii="Palatino Linotype" w:hAnsi="Palatino Linotype" w:cs="Arial"/>
        </w:rPr>
        <w:t>establecido</w:t>
      </w:r>
      <w:r w:rsidRPr="0062063D">
        <w:rPr>
          <w:rFonts w:ascii="Palatino Linotype" w:hAnsi="Palatino Linotype"/>
          <w:szCs w:val="17"/>
          <w:lang w:eastAsia="es-ES_tradnl"/>
        </w:rPr>
        <w:t xml:space="preserve"> en el artículo </w:t>
      </w:r>
      <w:r w:rsidRPr="0062063D">
        <w:rPr>
          <w:rFonts w:ascii="Palatino Linotype" w:hAnsi="Palatino Linotype" w:cs="Arial"/>
        </w:rPr>
        <w:t>196</w:t>
      </w:r>
      <w:r w:rsidRPr="0062063D">
        <w:rPr>
          <w:rFonts w:ascii="Palatino Linotype" w:hAnsi="Palatino Linotype"/>
          <w:szCs w:val="17"/>
          <w:lang w:eastAsia="es-ES_tradnl"/>
        </w:rPr>
        <w:t xml:space="preserve"> de la Ley de </w:t>
      </w:r>
      <w:r w:rsidRPr="0062063D">
        <w:rPr>
          <w:rFonts w:ascii="Palatino Linotype" w:hAnsi="Palatino Linotype" w:cs="Arial"/>
        </w:rPr>
        <w:t>Transparencia</w:t>
      </w:r>
      <w:r w:rsidRPr="0062063D">
        <w:rPr>
          <w:rFonts w:ascii="Palatino Linotype" w:hAnsi="Palatino Linotype"/>
          <w:szCs w:val="17"/>
          <w:lang w:eastAsia="es-ES_tradnl"/>
        </w:rPr>
        <w:t xml:space="preserve"> y </w:t>
      </w:r>
      <w:r w:rsidRPr="0062063D">
        <w:rPr>
          <w:rFonts w:ascii="Palatino Linotype" w:hAnsi="Palatino Linotype" w:cs="Arial"/>
        </w:rPr>
        <w:t>Acceso</w:t>
      </w:r>
      <w:r w:rsidRPr="0062063D">
        <w:rPr>
          <w:rFonts w:ascii="Palatino Linotype" w:hAnsi="Palatino Linotype"/>
          <w:szCs w:val="17"/>
          <w:lang w:eastAsia="es-ES_tradnl"/>
        </w:rPr>
        <w:t xml:space="preserve"> a la Información </w:t>
      </w:r>
      <w:r w:rsidRPr="0062063D">
        <w:rPr>
          <w:rFonts w:ascii="Palatino Linotype" w:hAnsi="Palatino Linotype"/>
          <w:lang w:eastAsia="es-ES_tradnl"/>
        </w:rPr>
        <w:t>Pública</w:t>
      </w:r>
      <w:r w:rsidRPr="0062063D">
        <w:rPr>
          <w:rFonts w:ascii="Palatino Linotype" w:hAnsi="Palatino Linotype"/>
          <w:szCs w:val="17"/>
          <w:lang w:eastAsia="es-ES_tradnl"/>
        </w:rPr>
        <w:t xml:space="preserve"> del Estado de México y Municipios, podrá impugnarla vía Juicio de Amparo en los términos de las leyes aplicables.</w:t>
      </w:r>
    </w:p>
    <w:p w14:paraId="55E9955D" w14:textId="77777777" w:rsidR="00E5176B" w:rsidRPr="0062063D" w:rsidRDefault="00E5176B" w:rsidP="00E5176B">
      <w:pPr>
        <w:pStyle w:val="Prrafodelista"/>
        <w:widowControl w:val="0"/>
        <w:numPr>
          <w:ilvl w:val="0"/>
          <w:numId w:val="2"/>
        </w:numPr>
        <w:tabs>
          <w:tab w:val="left" w:pos="1418"/>
        </w:tabs>
        <w:autoSpaceDE w:val="0"/>
        <w:autoSpaceDN w:val="0"/>
        <w:adjustRightInd w:val="0"/>
        <w:spacing w:before="300" w:after="240" w:line="360" w:lineRule="auto"/>
        <w:ind w:left="0" w:firstLine="0"/>
        <w:jc w:val="both"/>
        <w:rPr>
          <w:rFonts w:ascii="Palatino Linotype" w:eastAsiaTheme="minorEastAsia" w:hAnsi="Palatino Linotype" w:cstheme="minorBidi"/>
          <w:lang w:val="es-ES_tradnl" w:eastAsia="es-ES_tradnl"/>
        </w:rPr>
      </w:pPr>
      <w:r w:rsidRPr="0062063D">
        <w:rPr>
          <w:rFonts w:ascii="Palatino Linotype" w:eastAsiaTheme="minorEastAsia" w:hAnsi="Palatino Linotype" w:cstheme="minorBidi"/>
          <w:b/>
          <w:lang w:val="es-ES_tradnl"/>
        </w:rPr>
        <w:lastRenderedPageBreak/>
        <w:t>Gírese</w:t>
      </w:r>
      <w:r w:rsidRPr="0062063D">
        <w:rPr>
          <w:rFonts w:ascii="Palatino Linotype" w:eastAsiaTheme="minorEastAsia" w:hAnsi="Palatino Linotype" w:cstheme="minorBidi"/>
          <w:lang w:val="es-ES_tradnl"/>
        </w:rPr>
        <w:t xml:space="preserve"> </w:t>
      </w:r>
      <w:r w:rsidRPr="0062063D">
        <w:rPr>
          <w:rFonts w:ascii="Palatino Linotype" w:eastAsiaTheme="minorEastAsia" w:hAnsi="Palatino Linotype" w:cstheme="minorBidi"/>
          <w:lang w:val="es-ES_tradnl" w:eastAsia="es-ES_tradnl"/>
        </w:rPr>
        <w:t xml:space="preserve">oficio al </w:t>
      </w:r>
      <w:r w:rsidRPr="0062063D">
        <w:rPr>
          <w:rFonts w:ascii="Palatino Linotype" w:hAnsi="Palatino Linotype"/>
          <w:szCs w:val="17"/>
          <w:lang w:eastAsia="es-ES_tradnl"/>
        </w:rPr>
        <w:t>Titular</w:t>
      </w:r>
      <w:r w:rsidRPr="0062063D">
        <w:rPr>
          <w:rFonts w:ascii="Palatino Linotype" w:eastAsiaTheme="minorEastAsia" w:hAnsi="Palatino Linotype" w:cstheme="minorBidi"/>
          <w:lang w:val="es-ES_tradnl" w:eastAsia="es-ES_tradnl"/>
        </w:rPr>
        <w:t xml:space="preserve"> de la </w:t>
      </w:r>
      <w:r w:rsidRPr="0062063D">
        <w:rPr>
          <w:rFonts w:ascii="Palatino Linotype" w:hAnsi="Palatino Linotype" w:cs="Arial"/>
        </w:rPr>
        <w:t>Contraloría</w:t>
      </w:r>
      <w:r w:rsidRPr="0062063D">
        <w:rPr>
          <w:rFonts w:ascii="Palatino Linotype" w:eastAsiaTheme="minorEastAsia" w:hAnsi="Palatino Linotype" w:cstheme="minorBidi"/>
          <w:lang w:val="es-ES_tradnl" w:eastAsia="es-ES_tradnl"/>
        </w:rPr>
        <w:t xml:space="preserve"> Interna y Órgano de Control y Vigilancia de este </w:t>
      </w:r>
      <w:r w:rsidRPr="0062063D">
        <w:rPr>
          <w:rFonts w:ascii="Palatino Linotype" w:eastAsiaTheme="minorEastAsia" w:hAnsi="Palatino Linotype" w:cs="Arial"/>
        </w:rPr>
        <w:t>Instituto</w:t>
      </w:r>
      <w:r w:rsidRPr="0062063D">
        <w:rPr>
          <w:rFonts w:ascii="Palatino Linotype" w:eastAsiaTheme="minorEastAsia" w:hAnsi="Palatino Linotype" w:cstheme="minorBidi"/>
          <w:lang w:val="es-ES_tradnl" w:eastAsia="es-ES_tradnl"/>
        </w:rPr>
        <w:t xml:space="preserve">, de conformidad con el artículo 190 de la Ley de Transparencia y </w:t>
      </w:r>
      <w:r w:rsidRPr="0062063D">
        <w:rPr>
          <w:rFonts w:ascii="Palatino Linotype" w:eastAsiaTheme="minorEastAsia" w:hAnsi="Palatino Linotype" w:cstheme="minorBidi"/>
          <w:color w:val="222222"/>
          <w:shd w:val="clear" w:color="auto" w:fill="FFFFFF"/>
          <w:lang w:val="es-ES_tradnl"/>
        </w:rPr>
        <w:t>Acceso</w:t>
      </w:r>
      <w:r w:rsidRPr="0062063D">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62063D">
        <w:rPr>
          <w:rFonts w:ascii="Palatino Linotype" w:eastAsiaTheme="minorEastAsia" w:hAnsi="Palatino Linotype" w:cstheme="minorBidi"/>
          <w:b/>
          <w:lang w:val="es-ES_tradnl" w:eastAsia="es-ES_tradnl"/>
        </w:rPr>
        <w:t>QUINTO</w:t>
      </w:r>
      <w:r w:rsidRPr="0062063D">
        <w:rPr>
          <w:rFonts w:ascii="Palatino Linotype" w:eastAsiaTheme="minorEastAsia" w:hAnsi="Palatino Linotype" w:cstheme="minorBidi"/>
          <w:lang w:val="es-ES_tradnl" w:eastAsia="es-ES_tradnl"/>
        </w:rPr>
        <w:t xml:space="preserve"> de la presente resolución.</w:t>
      </w:r>
    </w:p>
    <w:p w14:paraId="16E87D31" w14:textId="77777777" w:rsidR="00384D9E" w:rsidRPr="00384D9E" w:rsidRDefault="00384D9E" w:rsidP="00E5176B">
      <w:pPr>
        <w:widowControl w:val="0"/>
        <w:autoSpaceDE w:val="0"/>
        <w:autoSpaceDN w:val="0"/>
        <w:adjustRightInd w:val="0"/>
        <w:spacing w:before="300" w:after="240" w:line="360" w:lineRule="auto"/>
        <w:jc w:val="both"/>
        <w:rPr>
          <w:rFonts w:ascii="Palatino Linotype" w:hAnsi="Palatino Linotype"/>
          <w:lang w:eastAsia="es-ES_tradnl"/>
        </w:rPr>
      </w:pPr>
      <w:r w:rsidRPr="0062063D">
        <w:rPr>
          <w:rFonts w:ascii="Palatino Linotype" w:hAnsi="Palatino Linotype"/>
          <w:lang w:eastAsia="es-ES_tradnl"/>
        </w:rPr>
        <w:t>Se dejan a salvo los derechos del</w:t>
      </w:r>
      <w:r w:rsidRPr="0062063D">
        <w:rPr>
          <w:rFonts w:ascii="Palatino Linotype" w:hAnsi="Palatino Linotype"/>
          <w:b/>
          <w:lang w:eastAsia="es-ES_tradnl"/>
        </w:rPr>
        <w:t xml:space="preserve"> RECURRENTE</w:t>
      </w:r>
      <w:r w:rsidRPr="0062063D">
        <w:rPr>
          <w:rFonts w:ascii="Palatino Linotype" w:hAnsi="Palatino Linotype"/>
          <w:lang w:eastAsia="es-ES_tradnl"/>
        </w:rPr>
        <w:t>, a fin de que pueda formular las solicitudes de acceso a la información que a su derecho convenga.</w:t>
      </w:r>
    </w:p>
    <w:p w14:paraId="3068ED2F" w14:textId="4B806740" w:rsidR="00444EEE" w:rsidRPr="00F10ABB" w:rsidRDefault="00F10ABB" w:rsidP="00F10ABB">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cs="Arial"/>
          <w:color w:val="000000" w:themeColor="text1"/>
        </w:rPr>
      </w:pPr>
      <w:r w:rsidRPr="006836C8">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color w:val="000000" w:themeColor="text1"/>
        </w:rPr>
        <w:t xml:space="preserve"> EMITIENDO VOTO PARTICULAR</w:t>
      </w:r>
      <w:r w:rsidRPr="006836C8">
        <w:rPr>
          <w:rFonts w:ascii="Palatino Linotype" w:hAnsi="Palatino Linotype" w:cs="Arial"/>
          <w:color w:val="000000" w:themeColor="text1"/>
        </w:rPr>
        <w:t>; JAVIER MARTÍNEZ CRUZ, Y LUIS GUSTAVO PARRA NORIEGA; EN LA CUADRAGÉSIMA PRIMERA SESIÓN ORDINARIA CELEBRADA EL DÍA SEIS DE NOVIEMBRE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F10ABB" w14:paraId="6BFBDE50" w14:textId="77777777" w:rsidTr="00444EEE">
        <w:trPr>
          <w:jc w:val="center"/>
        </w:trPr>
        <w:tc>
          <w:tcPr>
            <w:tcW w:w="9356" w:type="dxa"/>
            <w:gridSpan w:val="2"/>
            <w:shd w:val="clear" w:color="auto" w:fill="auto"/>
          </w:tcPr>
          <w:p w14:paraId="4D6ABA4F" w14:textId="77777777" w:rsidR="00E739D4" w:rsidRPr="00F10ABB" w:rsidRDefault="00E739D4" w:rsidP="00CF4866">
            <w:pPr>
              <w:jc w:val="center"/>
              <w:rPr>
                <w:rFonts w:ascii="Palatino Linotype" w:hAnsi="Palatino Linotype" w:cs="Arial"/>
                <w:b/>
              </w:rPr>
            </w:pPr>
          </w:p>
          <w:p w14:paraId="5240423E" w14:textId="77777777" w:rsidR="003A0CDF" w:rsidRPr="00F10ABB" w:rsidRDefault="003A0CDF" w:rsidP="00CF4866">
            <w:pPr>
              <w:jc w:val="center"/>
              <w:rPr>
                <w:rFonts w:ascii="Palatino Linotype" w:hAnsi="Palatino Linotype" w:cs="Arial"/>
                <w:b/>
              </w:rPr>
            </w:pPr>
          </w:p>
          <w:p w14:paraId="54195CA2" w14:textId="77777777" w:rsidR="00862839" w:rsidRPr="00F10ABB" w:rsidRDefault="00862839" w:rsidP="00F10ABB">
            <w:pPr>
              <w:rPr>
                <w:rFonts w:ascii="Palatino Linotype" w:hAnsi="Palatino Linotype" w:cs="Arial"/>
                <w:b/>
              </w:rPr>
            </w:pPr>
          </w:p>
          <w:p w14:paraId="6F7B487A" w14:textId="77777777" w:rsidR="00F10ABB" w:rsidRPr="00F10ABB" w:rsidRDefault="00F10ABB" w:rsidP="00F10ABB">
            <w:pPr>
              <w:rPr>
                <w:rFonts w:ascii="Palatino Linotype" w:hAnsi="Palatino Linotype" w:cs="Arial"/>
                <w:b/>
              </w:rPr>
            </w:pPr>
          </w:p>
          <w:p w14:paraId="67985360" w14:textId="77777777" w:rsidR="00F10ABB" w:rsidRPr="00F10ABB" w:rsidRDefault="00F10ABB" w:rsidP="00F10ABB">
            <w:pPr>
              <w:rPr>
                <w:rFonts w:ascii="Palatino Linotype" w:hAnsi="Palatino Linotype" w:cs="Arial"/>
                <w:b/>
              </w:rPr>
            </w:pPr>
          </w:p>
          <w:p w14:paraId="1074A3EB"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Zulema Martínez Sánchez</w:t>
            </w:r>
          </w:p>
          <w:p w14:paraId="65C13421"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lang w:val="es-ES_tradnl"/>
              </w:rPr>
              <w:t>Comisionada Presidenta</w:t>
            </w:r>
          </w:p>
          <w:p w14:paraId="69794293" w14:textId="6BD92D60" w:rsidR="009D578E" w:rsidRPr="00F10ABB" w:rsidRDefault="003B723E" w:rsidP="003B723E">
            <w:pPr>
              <w:jc w:val="center"/>
              <w:rPr>
                <w:rFonts w:ascii="Palatino Linotype" w:hAnsi="Palatino Linotype" w:cs="Arial"/>
                <w:b/>
                <w:lang w:val="es-ES_tradnl"/>
              </w:rPr>
            </w:pPr>
            <w:r w:rsidRPr="00F3074C">
              <w:rPr>
                <w:rFonts w:ascii="Palatino Linotype" w:hAnsi="Palatino Linotype" w:cs="Arial"/>
                <w:b/>
                <w:color w:val="FFFFFF" w:themeColor="background1"/>
                <w:lang w:val="es-ES_tradnl"/>
              </w:rPr>
              <w:t>(RÚBRICA)</w:t>
            </w:r>
          </w:p>
        </w:tc>
      </w:tr>
      <w:tr w:rsidR="00C46003" w:rsidRPr="00F10ABB" w14:paraId="6676D159" w14:textId="77777777" w:rsidTr="00444EEE">
        <w:trPr>
          <w:jc w:val="center"/>
        </w:trPr>
        <w:tc>
          <w:tcPr>
            <w:tcW w:w="4756" w:type="dxa"/>
            <w:shd w:val="clear" w:color="auto" w:fill="auto"/>
          </w:tcPr>
          <w:p w14:paraId="7EF0A45A" w14:textId="77777777" w:rsidR="003A0CDF" w:rsidRPr="00F10ABB" w:rsidRDefault="003A0CDF" w:rsidP="00CF4866">
            <w:pPr>
              <w:jc w:val="center"/>
              <w:rPr>
                <w:rFonts w:ascii="Palatino Linotype" w:hAnsi="Palatino Linotype" w:cs="Arial"/>
                <w:b/>
                <w:lang w:val="es-ES_tradnl"/>
              </w:rPr>
            </w:pPr>
          </w:p>
          <w:p w14:paraId="3549D81A" w14:textId="77777777" w:rsidR="007C164B" w:rsidRPr="00F10ABB" w:rsidRDefault="007C164B" w:rsidP="00CF4866">
            <w:pPr>
              <w:jc w:val="center"/>
              <w:rPr>
                <w:rFonts w:ascii="Palatino Linotype" w:hAnsi="Palatino Linotype" w:cs="Arial"/>
                <w:b/>
                <w:lang w:val="es-ES_tradnl"/>
              </w:rPr>
            </w:pPr>
          </w:p>
          <w:p w14:paraId="6BF49146" w14:textId="77777777" w:rsidR="00E5176B" w:rsidRPr="00F10ABB" w:rsidRDefault="00E5176B" w:rsidP="00CF4866">
            <w:pPr>
              <w:jc w:val="center"/>
              <w:rPr>
                <w:rFonts w:ascii="Palatino Linotype" w:hAnsi="Palatino Linotype" w:cs="Arial"/>
                <w:b/>
                <w:lang w:val="es-ES_tradnl"/>
              </w:rPr>
            </w:pPr>
          </w:p>
          <w:p w14:paraId="20760D0A" w14:textId="77777777" w:rsidR="00E5176B" w:rsidRPr="00F10ABB" w:rsidRDefault="00E5176B" w:rsidP="00CF4866">
            <w:pPr>
              <w:jc w:val="center"/>
              <w:rPr>
                <w:rFonts w:ascii="Palatino Linotype" w:hAnsi="Palatino Linotype" w:cs="Arial"/>
                <w:b/>
                <w:lang w:val="es-ES_tradnl"/>
              </w:rPr>
            </w:pPr>
          </w:p>
          <w:p w14:paraId="7EDCDECA" w14:textId="77777777" w:rsidR="0078210B" w:rsidRPr="00F10ABB" w:rsidRDefault="0078210B" w:rsidP="00F10ABB">
            <w:pPr>
              <w:rPr>
                <w:rFonts w:ascii="Palatino Linotype" w:hAnsi="Palatino Linotype" w:cs="Arial"/>
                <w:b/>
                <w:lang w:val="es-ES_tradnl"/>
              </w:rPr>
            </w:pPr>
          </w:p>
          <w:p w14:paraId="079E1C8E"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Eva Abaid Yapur</w:t>
            </w:r>
          </w:p>
          <w:p w14:paraId="57BA1C6C" w14:textId="77777777" w:rsidR="00C46003" w:rsidRPr="00F10ABB" w:rsidRDefault="00C46003" w:rsidP="00CF4866">
            <w:pPr>
              <w:jc w:val="center"/>
              <w:rPr>
                <w:rFonts w:ascii="Palatino Linotype" w:hAnsi="Palatino Linotype" w:cs="Arial"/>
                <w:lang w:val="es-ES_tradnl"/>
              </w:rPr>
            </w:pPr>
            <w:r w:rsidRPr="00F10ABB">
              <w:rPr>
                <w:rFonts w:ascii="Palatino Linotype" w:hAnsi="Palatino Linotype" w:cs="Arial"/>
                <w:lang w:val="es-ES_tradnl"/>
              </w:rPr>
              <w:t>Comisionada</w:t>
            </w:r>
          </w:p>
          <w:p w14:paraId="19E134DA" w14:textId="77777777" w:rsidR="00C46003" w:rsidRPr="00F10ABB" w:rsidRDefault="00C46003" w:rsidP="00CF4866">
            <w:pPr>
              <w:jc w:val="center"/>
              <w:rPr>
                <w:rFonts w:ascii="Palatino Linotype" w:hAnsi="Palatino Linotype" w:cs="Arial"/>
                <w:b/>
                <w:lang w:val="es-ES_tradnl"/>
              </w:rPr>
            </w:pPr>
            <w:r w:rsidRPr="00F3074C">
              <w:rPr>
                <w:rFonts w:ascii="Palatino Linotype" w:hAnsi="Palatino Linotype" w:cs="Arial"/>
                <w:b/>
                <w:color w:val="FFFFFF" w:themeColor="background1"/>
                <w:lang w:val="es-ES_tradnl"/>
              </w:rPr>
              <w:t>(RÚBRICA)</w:t>
            </w:r>
          </w:p>
        </w:tc>
        <w:tc>
          <w:tcPr>
            <w:tcW w:w="4600" w:type="dxa"/>
            <w:shd w:val="clear" w:color="auto" w:fill="auto"/>
          </w:tcPr>
          <w:p w14:paraId="355F499E" w14:textId="77777777" w:rsidR="0078210B" w:rsidRPr="00F10ABB" w:rsidRDefault="0078210B" w:rsidP="00CF4866">
            <w:pPr>
              <w:jc w:val="center"/>
              <w:rPr>
                <w:rFonts w:ascii="Palatino Linotype" w:hAnsi="Palatino Linotype" w:cs="Arial"/>
                <w:b/>
                <w:lang w:val="es-ES_tradnl"/>
              </w:rPr>
            </w:pPr>
          </w:p>
          <w:p w14:paraId="72AB11F3" w14:textId="77777777" w:rsidR="00862839" w:rsidRPr="00F10ABB" w:rsidRDefault="00862839" w:rsidP="00CF4866">
            <w:pPr>
              <w:jc w:val="center"/>
              <w:rPr>
                <w:rFonts w:ascii="Palatino Linotype" w:hAnsi="Palatino Linotype" w:cs="Arial"/>
                <w:b/>
                <w:lang w:val="es-ES_tradnl"/>
              </w:rPr>
            </w:pPr>
          </w:p>
          <w:p w14:paraId="7C2878E6" w14:textId="77777777" w:rsidR="00E5176B" w:rsidRPr="00F10ABB" w:rsidRDefault="00E5176B" w:rsidP="00CF4866">
            <w:pPr>
              <w:jc w:val="center"/>
              <w:rPr>
                <w:rFonts w:ascii="Palatino Linotype" w:hAnsi="Palatino Linotype" w:cs="Arial"/>
                <w:b/>
                <w:lang w:val="es-ES_tradnl"/>
              </w:rPr>
            </w:pPr>
          </w:p>
          <w:p w14:paraId="37B31334" w14:textId="77777777" w:rsidR="00E5176B" w:rsidRPr="00F10ABB" w:rsidRDefault="00E5176B" w:rsidP="00CF4866">
            <w:pPr>
              <w:jc w:val="center"/>
              <w:rPr>
                <w:rFonts w:ascii="Palatino Linotype" w:hAnsi="Palatino Linotype" w:cs="Arial"/>
                <w:b/>
                <w:lang w:val="es-ES_tradnl"/>
              </w:rPr>
            </w:pPr>
          </w:p>
          <w:p w14:paraId="7A2A070A" w14:textId="77777777" w:rsidR="00444EEE" w:rsidRPr="00F10ABB" w:rsidRDefault="00444EEE" w:rsidP="00F10ABB">
            <w:pPr>
              <w:rPr>
                <w:rFonts w:ascii="Palatino Linotype" w:hAnsi="Palatino Linotype" w:cs="Arial"/>
                <w:b/>
                <w:lang w:val="es-ES_tradnl"/>
              </w:rPr>
            </w:pPr>
          </w:p>
          <w:p w14:paraId="395D0CEF"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José Guadalupe Luna Hernández</w:t>
            </w:r>
          </w:p>
          <w:p w14:paraId="41C601DE" w14:textId="77777777" w:rsidR="00C46003" w:rsidRPr="00F10ABB" w:rsidRDefault="00C46003" w:rsidP="00CF4866">
            <w:pPr>
              <w:jc w:val="center"/>
              <w:rPr>
                <w:rFonts w:ascii="Palatino Linotype" w:hAnsi="Palatino Linotype" w:cs="Arial"/>
                <w:lang w:val="es-ES_tradnl"/>
              </w:rPr>
            </w:pPr>
            <w:r w:rsidRPr="00F10ABB">
              <w:rPr>
                <w:rFonts w:ascii="Palatino Linotype" w:hAnsi="Palatino Linotype" w:cs="Arial"/>
                <w:lang w:val="es-ES_tradnl"/>
              </w:rPr>
              <w:t>Comisionado</w:t>
            </w:r>
          </w:p>
          <w:p w14:paraId="644281B4" w14:textId="77777777" w:rsidR="00C46003" w:rsidRPr="00F10ABB" w:rsidRDefault="00C46003" w:rsidP="00CF4866">
            <w:pPr>
              <w:jc w:val="center"/>
              <w:rPr>
                <w:rFonts w:ascii="Palatino Linotype" w:hAnsi="Palatino Linotype" w:cs="Arial"/>
                <w:b/>
                <w:lang w:val="es-ES_tradnl"/>
              </w:rPr>
            </w:pPr>
            <w:r w:rsidRPr="00F3074C">
              <w:rPr>
                <w:rFonts w:ascii="Palatino Linotype" w:hAnsi="Palatino Linotype" w:cs="Arial"/>
                <w:b/>
                <w:color w:val="FFFFFF" w:themeColor="background1"/>
                <w:lang w:val="es-ES_tradnl"/>
              </w:rPr>
              <w:t>(RÚBRICA)</w:t>
            </w:r>
          </w:p>
        </w:tc>
      </w:tr>
      <w:tr w:rsidR="00C46003" w:rsidRPr="00F10ABB" w14:paraId="63D470C4" w14:textId="77777777" w:rsidTr="00444EEE">
        <w:trPr>
          <w:jc w:val="center"/>
        </w:trPr>
        <w:tc>
          <w:tcPr>
            <w:tcW w:w="4756" w:type="dxa"/>
            <w:shd w:val="clear" w:color="auto" w:fill="auto"/>
          </w:tcPr>
          <w:p w14:paraId="22A7AC5F" w14:textId="77777777" w:rsidR="00444EEE" w:rsidRPr="00F10ABB" w:rsidRDefault="00444EEE" w:rsidP="00CF4866">
            <w:pPr>
              <w:jc w:val="center"/>
              <w:rPr>
                <w:rFonts w:ascii="Palatino Linotype" w:hAnsi="Palatino Linotype" w:cs="Arial"/>
                <w:b/>
                <w:lang w:val="es-ES_tradnl"/>
              </w:rPr>
            </w:pPr>
          </w:p>
          <w:p w14:paraId="70DDFA44" w14:textId="77777777" w:rsidR="003A0CDF" w:rsidRPr="00F10ABB" w:rsidRDefault="003A0CDF" w:rsidP="00CF4866">
            <w:pPr>
              <w:jc w:val="center"/>
              <w:rPr>
                <w:rFonts w:ascii="Palatino Linotype" w:hAnsi="Palatino Linotype" w:cs="Arial"/>
                <w:b/>
                <w:lang w:val="es-ES_tradnl"/>
              </w:rPr>
            </w:pPr>
          </w:p>
          <w:p w14:paraId="6CF42E4A" w14:textId="77777777" w:rsidR="007C164B" w:rsidRPr="00F10ABB" w:rsidRDefault="007C164B" w:rsidP="00CF4866">
            <w:pPr>
              <w:jc w:val="center"/>
              <w:rPr>
                <w:rFonts w:ascii="Palatino Linotype" w:hAnsi="Palatino Linotype" w:cs="Arial"/>
                <w:b/>
                <w:lang w:val="es-ES_tradnl"/>
              </w:rPr>
            </w:pPr>
          </w:p>
          <w:p w14:paraId="6EA0CCB5" w14:textId="77777777" w:rsidR="007C164B" w:rsidRPr="00F10ABB" w:rsidRDefault="007C164B" w:rsidP="00CF4866">
            <w:pPr>
              <w:jc w:val="center"/>
              <w:rPr>
                <w:rFonts w:ascii="Palatino Linotype" w:hAnsi="Palatino Linotype" w:cs="Arial"/>
                <w:b/>
                <w:lang w:val="es-ES_tradnl"/>
              </w:rPr>
            </w:pPr>
          </w:p>
          <w:p w14:paraId="3688767B" w14:textId="77777777" w:rsidR="0078210B" w:rsidRPr="00F10ABB" w:rsidRDefault="0078210B" w:rsidP="00F10ABB">
            <w:pPr>
              <w:rPr>
                <w:rFonts w:ascii="Palatino Linotype" w:hAnsi="Palatino Linotype" w:cs="Arial"/>
                <w:b/>
                <w:lang w:val="es-ES_tradnl"/>
              </w:rPr>
            </w:pPr>
          </w:p>
          <w:p w14:paraId="158C8ED5"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Javier Martínez Cruz</w:t>
            </w:r>
          </w:p>
          <w:p w14:paraId="4C503E72" w14:textId="77777777" w:rsidR="00C46003" w:rsidRPr="00F10ABB" w:rsidRDefault="00C46003" w:rsidP="00CF4866">
            <w:pPr>
              <w:jc w:val="center"/>
              <w:rPr>
                <w:rFonts w:ascii="Palatino Linotype" w:hAnsi="Palatino Linotype" w:cs="Arial"/>
                <w:lang w:val="es-ES_tradnl"/>
              </w:rPr>
            </w:pPr>
            <w:r w:rsidRPr="00F10ABB">
              <w:rPr>
                <w:rFonts w:ascii="Palatino Linotype" w:hAnsi="Palatino Linotype" w:cs="Arial"/>
                <w:lang w:val="es-ES_tradnl"/>
              </w:rPr>
              <w:t>Comisionado</w:t>
            </w:r>
          </w:p>
          <w:p w14:paraId="3D7876AD" w14:textId="77777777" w:rsidR="00C46003" w:rsidRPr="00F10ABB" w:rsidRDefault="00C46003" w:rsidP="00CF4866">
            <w:pPr>
              <w:jc w:val="center"/>
              <w:rPr>
                <w:rFonts w:ascii="Palatino Linotype" w:hAnsi="Palatino Linotype" w:cs="Arial"/>
                <w:lang w:val="es-ES_tradnl"/>
              </w:rPr>
            </w:pPr>
            <w:r w:rsidRPr="00F3074C">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F10ABB" w:rsidRDefault="008478EC" w:rsidP="00CF4866">
            <w:pPr>
              <w:jc w:val="center"/>
              <w:rPr>
                <w:rFonts w:ascii="Palatino Linotype" w:hAnsi="Palatino Linotype" w:cs="Arial"/>
                <w:b/>
                <w:lang w:val="es-ES_tradnl"/>
              </w:rPr>
            </w:pPr>
          </w:p>
          <w:p w14:paraId="51AF7DD5" w14:textId="77777777" w:rsidR="00862839" w:rsidRPr="00F10ABB" w:rsidRDefault="00862839" w:rsidP="00CF4866">
            <w:pPr>
              <w:jc w:val="center"/>
              <w:rPr>
                <w:rFonts w:ascii="Palatino Linotype" w:hAnsi="Palatino Linotype" w:cs="Arial"/>
                <w:b/>
                <w:lang w:val="es-ES_tradnl"/>
              </w:rPr>
            </w:pPr>
          </w:p>
          <w:p w14:paraId="29DA3776" w14:textId="77777777" w:rsidR="007C164B" w:rsidRPr="00F10ABB" w:rsidRDefault="007C164B" w:rsidP="00CF4866">
            <w:pPr>
              <w:jc w:val="center"/>
              <w:rPr>
                <w:rFonts w:ascii="Palatino Linotype" w:hAnsi="Palatino Linotype" w:cs="Arial"/>
                <w:b/>
                <w:lang w:val="es-ES_tradnl"/>
              </w:rPr>
            </w:pPr>
          </w:p>
          <w:p w14:paraId="338E7F83" w14:textId="77777777" w:rsidR="007C164B" w:rsidRPr="00F10ABB" w:rsidRDefault="007C164B" w:rsidP="00CF4866">
            <w:pPr>
              <w:jc w:val="center"/>
              <w:rPr>
                <w:rFonts w:ascii="Palatino Linotype" w:hAnsi="Palatino Linotype" w:cs="Arial"/>
                <w:b/>
                <w:lang w:val="es-ES_tradnl"/>
              </w:rPr>
            </w:pPr>
          </w:p>
          <w:p w14:paraId="0ED7005C" w14:textId="77777777" w:rsidR="003A0CDF" w:rsidRPr="00F10ABB" w:rsidRDefault="003A0CDF" w:rsidP="00F10ABB">
            <w:pPr>
              <w:rPr>
                <w:rFonts w:ascii="Palatino Linotype" w:hAnsi="Palatino Linotype" w:cs="Arial"/>
                <w:b/>
                <w:lang w:val="es-ES_tradnl"/>
              </w:rPr>
            </w:pPr>
          </w:p>
          <w:p w14:paraId="2FF7007B"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Luis Gustavo Parra Noriega</w:t>
            </w:r>
          </w:p>
          <w:p w14:paraId="31DA3FD5" w14:textId="77777777" w:rsidR="00C46003" w:rsidRPr="00F10ABB" w:rsidRDefault="00C46003" w:rsidP="00CF4866">
            <w:pPr>
              <w:jc w:val="center"/>
              <w:rPr>
                <w:rFonts w:ascii="Palatino Linotype" w:hAnsi="Palatino Linotype" w:cs="Arial"/>
                <w:lang w:val="es-ES_tradnl"/>
              </w:rPr>
            </w:pPr>
            <w:r w:rsidRPr="00F10ABB">
              <w:rPr>
                <w:rFonts w:ascii="Palatino Linotype" w:hAnsi="Palatino Linotype" w:cs="Arial"/>
                <w:lang w:val="es-ES_tradnl"/>
              </w:rPr>
              <w:t>Comisionado</w:t>
            </w:r>
          </w:p>
          <w:p w14:paraId="1CCF9D5B" w14:textId="77777777" w:rsidR="00C46003" w:rsidRPr="00F10ABB" w:rsidRDefault="00C46003" w:rsidP="00CF4866">
            <w:pPr>
              <w:jc w:val="center"/>
              <w:rPr>
                <w:rFonts w:ascii="Palatino Linotype" w:hAnsi="Palatino Linotype" w:cs="Arial"/>
                <w:b/>
                <w:lang w:val="es-ES_tradnl"/>
              </w:rPr>
            </w:pPr>
            <w:r w:rsidRPr="00F3074C">
              <w:rPr>
                <w:rFonts w:ascii="Palatino Linotype" w:hAnsi="Palatino Linotype" w:cs="Arial"/>
                <w:b/>
                <w:color w:val="FFFFFF" w:themeColor="background1"/>
                <w:lang w:val="es-ES_tradnl"/>
              </w:rPr>
              <w:t>(RÚBRICA)</w:t>
            </w:r>
          </w:p>
        </w:tc>
      </w:tr>
      <w:tr w:rsidR="00C46003" w:rsidRPr="00F10ABB" w14:paraId="045878E1" w14:textId="77777777" w:rsidTr="00444EEE">
        <w:trPr>
          <w:jc w:val="center"/>
        </w:trPr>
        <w:tc>
          <w:tcPr>
            <w:tcW w:w="9356" w:type="dxa"/>
            <w:gridSpan w:val="2"/>
            <w:shd w:val="clear" w:color="auto" w:fill="auto"/>
          </w:tcPr>
          <w:p w14:paraId="6935946C" w14:textId="77777777" w:rsidR="003A0CDF" w:rsidRPr="00F10ABB" w:rsidRDefault="003A0CDF" w:rsidP="00CF4866">
            <w:pPr>
              <w:jc w:val="center"/>
              <w:rPr>
                <w:rFonts w:ascii="Palatino Linotype" w:hAnsi="Palatino Linotype" w:cs="Arial"/>
                <w:b/>
                <w:lang w:val="es-ES_tradnl"/>
              </w:rPr>
            </w:pPr>
          </w:p>
          <w:p w14:paraId="7CBE8FAA" w14:textId="77777777" w:rsidR="007C164B" w:rsidRPr="00F10ABB" w:rsidRDefault="007C164B" w:rsidP="00CF4866">
            <w:pPr>
              <w:jc w:val="center"/>
              <w:rPr>
                <w:rFonts w:ascii="Palatino Linotype" w:hAnsi="Palatino Linotype" w:cs="Arial"/>
                <w:b/>
                <w:lang w:val="es-ES_tradnl"/>
              </w:rPr>
            </w:pPr>
          </w:p>
          <w:p w14:paraId="359A6D1C" w14:textId="77777777" w:rsidR="007C164B" w:rsidRPr="00F10ABB" w:rsidRDefault="007C164B" w:rsidP="00CF4866">
            <w:pPr>
              <w:jc w:val="center"/>
              <w:rPr>
                <w:rFonts w:ascii="Palatino Linotype" w:hAnsi="Palatino Linotype" w:cs="Arial"/>
                <w:b/>
                <w:lang w:val="es-ES_tradnl"/>
              </w:rPr>
            </w:pPr>
          </w:p>
          <w:p w14:paraId="73AFD22E" w14:textId="77777777" w:rsidR="0078210B" w:rsidRDefault="0078210B" w:rsidP="00F10ABB">
            <w:pPr>
              <w:rPr>
                <w:rFonts w:ascii="Palatino Linotype" w:hAnsi="Palatino Linotype" w:cs="Arial"/>
                <w:b/>
                <w:lang w:val="es-ES_tradnl"/>
              </w:rPr>
            </w:pPr>
          </w:p>
          <w:p w14:paraId="59C368CF" w14:textId="77777777" w:rsidR="00F10ABB" w:rsidRPr="00F10ABB" w:rsidRDefault="00F10ABB" w:rsidP="00F10ABB">
            <w:pPr>
              <w:rPr>
                <w:rFonts w:ascii="Palatino Linotype" w:hAnsi="Palatino Linotype" w:cs="Arial"/>
                <w:b/>
                <w:lang w:val="es-ES_tradnl"/>
              </w:rPr>
            </w:pPr>
          </w:p>
          <w:p w14:paraId="396CA6F6" w14:textId="77777777" w:rsidR="00C46003" w:rsidRPr="00F10ABB" w:rsidRDefault="00C46003" w:rsidP="00CF4866">
            <w:pPr>
              <w:jc w:val="center"/>
              <w:rPr>
                <w:rFonts w:ascii="Palatino Linotype" w:hAnsi="Palatino Linotype" w:cs="Arial"/>
                <w:b/>
                <w:lang w:val="es-ES_tradnl"/>
              </w:rPr>
            </w:pPr>
            <w:r w:rsidRPr="00F10ABB">
              <w:rPr>
                <w:rFonts w:ascii="Palatino Linotype" w:hAnsi="Palatino Linotype" w:cs="Arial"/>
                <w:b/>
                <w:lang w:val="es-ES_tradnl"/>
              </w:rPr>
              <w:t>Alexis Tapia Ramírez</w:t>
            </w:r>
          </w:p>
          <w:p w14:paraId="184DFE17" w14:textId="77777777" w:rsidR="00C46003" w:rsidRPr="00F10ABB" w:rsidRDefault="00C46003" w:rsidP="00CF4866">
            <w:pPr>
              <w:jc w:val="center"/>
              <w:rPr>
                <w:rFonts w:ascii="Palatino Linotype" w:hAnsi="Palatino Linotype" w:cs="Arial"/>
                <w:lang w:val="es-ES_tradnl"/>
              </w:rPr>
            </w:pPr>
            <w:r w:rsidRPr="00F10ABB">
              <w:rPr>
                <w:rFonts w:ascii="Palatino Linotype" w:hAnsi="Palatino Linotype" w:cs="Arial"/>
                <w:lang w:val="es-ES_tradnl"/>
              </w:rPr>
              <w:t>Secretario Técnico del Pleno</w:t>
            </w:r>
          </w:p>
          <w:p w14:paraId="03198037" w14:textId="77777777" w:rsidR="00C46003" w:rsidRPr="00F10ABB" w:rsidRDefault="00C46003" w:rsidP="00CF4866">
            <w:pPr>
              <w:jc w:val="center"/>
              <w:rPr>
                <w:rFonts w:ascii="Palatino Linotype" w:hAnsi="Palatino Linotype" w:cs="Arial"/>
                <w:lang w:val="es-ES_tradnl"/>
              </w:rPr>
            </w:pPr>
            <w:r w:rsidRPr="00F3074C">
              <w:rPr>
                <w:rFonts w:ascii="Palatino Linotype" w:hAnsi="Palatino Linotype" w:cs="Arial"/>
                <w:b/>
                <w:color w:val="FFFFFF" w:themeColor="background1"/>
                <w:lang w:val="es-ES_tradnl"/>
              </w:rPr>
              <w:t>(RÚBRICA)</w:t>
            </w:r>
            <w:r w:rsidRPr="00F3074C">
              <w:rPr>
                <w:rFonts w:ascii="Palatino Linotype" w:hAnsi="Palatino Linotype" w:cs="Arial"/>
                <w:color w:val="FFFFFF" w:themeColor="background1"/>
                <w:lang w:val="es-ES_tradnl"/>
              </w:rPr>
              <w:t xml:space="preserve"> </w:t>
            </w:r>
          </w:p>
        </w:tc>
      </w:tr>
    </w:tbl>
    <w:p w14:paraId="165DE9CC" w14:textId="77777777" w:rsidR="00BF5538" w:rsidRDefault="00BF5538" w:rsidP="001711F5">
      <w:pPr>
        <w:spacing w:before="160"/>
        <w:jc w:val="both"/>
        <w:rPr>
          <w:rFonts w:ascii="Palatino Linotype" w:hAnsi="Palatino Linotype" w:cs="Arial"/>
          <w:sz w:val="22"/>
          <w:szCs w:val="22"/>
          <w:lang w:val="es-ES"/>
        </w:rPr>
      </w:pPr>
    </w:p>
    <w:p w14:paraId="0058AADC" w14:textId="77777777" w:rsidR="007C164B" w:rsidRDefault="007C164B" w:rsidP="001711F5">
      <w:pPr>
        <w:spacing w:before="160"/>
        <w:jc w:val="both"/>
        <w:rPr>
          <w:rFonts w:ascii="Palatino Linotype" w:hAnsi="Palatino Linotype" w:cs="Arial"/>
          <w:sz w:val="22"/>
          <w:szCs w:val="22"/>
          <w:lang w:val="es-ES"/>
        </w:rPr>
      </w:pPr>
    </w:p>
    <w:p w14:paraId="649F6BAC" w14:textId="77777777" w:rsidR="007C164B" w:rsidRDefault="007C164B" w:rsidP="001711F5">
      <w:pPr>
        <w:spacing w:before="160"/>
        <w:jc w:val="both"/>
        <w:rPr>
          <w:rFonts w:ascii="Palatino Linotype" w:hAnsi="Palatino Linotype" w:cs="Arial"/>
          <w:sz w:val="22"/>
          <w:szCs w:val="22"/>
          <w:lang w:val="es-ES"/>
        </w:rPr>
      </w:pPr>
    </w:p>
    <w:p w14:paraId="779CBA7D" w14:textId="77777777" w:rsidR="007C164B" w:rsidRDefault="007C164B" w:rsidP="001711F5">
      <w:pPr>
        <w:spacing w:before="160"/>
        <w:jc w:val="both"/>
        <w:rPr>
          <w:rFonts w:ascii="Palatino Linotype" w:hAnsi="Palatino Linotype" w:cs="Arial"/>
          <w:sz w:val="22"/>
          <w:szCs w:val="22"/>
          <w:lang w:val="es-ES"/>
        </w:rPr>
      </w:pPr>
    </w:p>
    <w:p w14:paraId="23610693" w14:textId="4E5C0B02" w:rsidR="000104F0" w:rsidRPr="00607712" w:rsidRDefault="000104F0" w:rsidP="00F10ABB">
      <w:pPr>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F20030" w:rsidRPr="00F20030">
        <w:rPr>
          <w:rFonts w:ascii="Palatino Linotype" w:hAnsi="Palatino Linotype" w:cs="Arial"/>
          <w:sz w:val="22"/>
          <w:szCs w:val="22"/>
          <w:lang w:val="es-ES"/>
        </w:rPr>
        <w:t>seis de noviembre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321529">
        <w:rPr>
          <w:rFonts w:ascii="Palatino Linotype" w:hAnsi="Palatino Linotype" w:cs="Arial"/>
          <w:sz w:val="22"/>
          <w:szCs w:val="22"/>
          <w:lang w:val="es-ES"/>
        </w:rPr>
        <w:t>06537/INFOEM/IP/RR/2019</w:t>
      </w:r>
      <w:r w:rsidRPr="00607712">
        <w:rPr>
          <w:rFonts w:ascii="Palatino Linotype" w:hAnsi="Palatino Linotype" w:cs="Arial"/>
          <w:sz w:val="22"/>
          <w:szCs w:val="22"/>
          <w:lang w:val="es-ES"/>
        </w:rPr>
        <w:t>.</w:t>
      </w:r>
    </w:p>
    <w:p w14:paraId="5C46093F" w14:textId="00622145" w:rsidR="000104F0" w:rsidRPr="00867D3D" w:rsidRDefault="002C3F2F" w:rsidP="00F10ABB">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1C003" w14:textId="77777777" w:rsidR="00415FC9" w:rsidRDefault="00415FC9" w:rsidP="00C80F8C">
      <w:r>
        <w:separator/>
      </w:r>
    </w:p>
  </w:endnote>
  <w:endnote w:type="continuationSeparator" w:id="0">
    <w:p w14:paraId="349E78C8" w14:textId="77777777" w:rsidR="00415FC9" w:rsidRDefault="00415FC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211CB8" w:rsidRPr="00A2780F" w:rsidRDefault="00211CB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B3AE3">
      <w:rPr>
        <w:rFonts w:ascii="Arial" w:hAnsi="Arial" w:cs="Arial"/>
        <w:b/>
        <w:bCs/>
        <w:noProof/>
        <w:sz w:val="20"/>
        <w:szCs w:val="20"/>
      </w:rPr>
      <w:t>59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B3AE3">
      <w:rPr>
        <w:rFonts w:ascii="Arial" w:hAnsi="Arial" w:cs="Arial"/>
        <w:b/>
        <w:bCs/>
        <w:noProof/>
        <w:sz w:val="20"/>
        <w:szCs w:val="20"/>
      </w:rPr>
      <w:t>60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211CB8" w:rsidRDefault="00211CB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B3AE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B3AE3">
      <w:rPr>
        <w:rFonts w:ascii="Arial" w:hAnsi="Arial" w:cs="Arial"/>
        <w:b/>
        <w:bCs/>
        <w:noProof/>
        <w:sz w:val="20"/>
        <w:szCs w:val="20"/>
      </w:rPr>
      <w:t>60</w:t>
    </w:r>
    <w:r w:rsidRPr="00986599">
      <w:rPr>
        <w:rFonts w:ascii="Arial" w:hAnsi="Arial" w:cs="Arial"/>
        <w:b/>
        <w:bCs/>
        <w:sz w:val="20"/>
        <w:szCs w:val="20"/>
      </w:rPr>
      <w:fldChar w:fldCharType="end"/>
    </w:r>
  </w:p>
  <w:p w14:paraId="0F77FFEF" w14:textId="77777777" w:rsidR="00211CB8" w:rsidRPr="00070856" w:rsidRDefault="00211CB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2ADA" w14:textId="77777777" w:rsidR="00415FC9" w:rsidRDefault="00415FC9" w:rsidP="00C80F8C">
      <w:r>
        <w:separator/>
      </w:r>
    </w:p>
  </w:footnote>
  <w:footnote w:type="continuationSeparator" w:id="0">
    <w:p w14:paraId="57A452D2" w14:textId="77777777" w:rsidR="00415FC9" w:rsidRDefault="00415FC9" w:rsidP="00C80F8C">
      <w:r>
        <w:continuationSeparator/>
      </w:r>
    </w:p>
  </w:footnote>
  <w:footnote w:id="1">
    <w:p w14:paraId="049B6245" w14:textId="77777777" w:rsidR="00FB2D5F" w:rsidRPr="00A952FA" w:rsidRDefault="00FB2D5F" w:rsidP="00FB2D5F">
      <w:pPr>
        <w:pStyle w:val="Textonotapie"/>
        <w:rPr>
          <w:rStyle w:val="Hipervnculo"/>
          <w:rFonts w:ascii="Palatino Linotype" w:eastAsiaTheme="minorEastAsia" w:hAnsi="Palatino Linotype"/>
          <w:sz w:val="16"/>
        </w:rPr>
      </w:pPr>
      <w:r>
        <w:rPr>
          <w:rStyle w:val="Refdenotaalpie"/>
        </w:rPr>
        <w:footnoteRef/>
      </w:r>
      <w:r>
        <w:t xml:space="preserve"> </w:t>
      </w:r>
      <w:r w:rsidRPr="00A952FA">
        <w:rPr>
          <w:rStyle w:val="Hipervnculo"/>
          <w:rFonts w:ascii="Palatino Linotype" w:eastAsiaTheme="minorEastAsia" w:hAnsi="Palatino Linotype"/>
          <w:sz w:val="15"/>
          <w:szCs w:val="15"/>
          <w:highlight w:val="yellow"/>
        </w:rPr>
        <w:t>Consultable en la liga electrónica</w:t>
      </w:r>
      <w:r w:rsidRPr="00A952FA">
        <w:rPr>
          <w:rStyle w:val="Hipervnculo"/>
          <w:rFonts w:eastAsiaTheme="minorEastAsia"/>
          <w:sz w:val="15"/>
          <w:szCs w:val="15"/>
          <w:highlight w:val="yellow"/>
        </w:rPr>
        <w:t xml:space="preserve"> </w:t>
      </w:r>
      <w:r w:rsidRPr="00A952FA">
        <w:rPr>
          <w:rStyle w:val="Hipervnculo"/>
          <w:rFonts w:ascii="Palatino Linotype" w:eastAsiaTheme="minorEastAsia" w:hAnsi="Palatino Linotype"/>
          <w:sz w:val="15"/>
          <w:szCs w:val="15"/>
          <w:highlight w:val="yellow"/>
        </w:rPr>
        <w:t>https://sjf.scjn.gob.mx/sjfsist/Paginas/DetalleGeneralV2.aspx?ID=2002351&amp;Clase=DetalleTesisBL</w:t>
      </w:r>
    </w:p>
  </w:footnote>
  <w:footnote w:id="2">
    <w:p w14:paraId="2680F873" w14:textId="77777777" w:rsidR="00211CB8" w:rsidRPr="00D83E40" w:rsidRDefault="00211CB8" w:rsidP="008742A8">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3CC82E24" w14:textId="77777777" w:rsidR="00211CB8" w:rsidRPr="006B060A" w:rsidRDefault="00211CB8" w:rsidP="008742A8">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3">
    <w:p w14:paraId="525A1A27" w14:textId="77777777" w:rsidR="00211CB8" w:rsidRPr="00D83E40" w:rsidRDefault="00211CB8" w:rsidP="00CF32B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65AA30D1" w14:textId="77777777" w:rsidR="00211CB8" w:rsidRPr="006B060A" w:rsidRDefault="00211CB8" w:rsidP="00CF32B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552"/>
      <w:gridCol w:w="3685"/>
    </w:tblGrid>
    <w:tr w:rsidR="00211CB8" w:rsidRPr="008F2CCC" w14:paraId="34680C79" w14:textId="77777777" w:rsidTr="00321529">
      <w:tc>
        <w:tcPr>
          <w:tcW w:w="3119" w:type="dxa"/>
        </w:tcPr>
        <w:p w14:paraId="67BB240A" w14:textId="77777777" w:rsidR="00211CB8" w:rsidRPr="008F2CCC" w:rsidRDefault="00211CB8" w:rsidP="00FB2116">
          <w:pPr>
            <w:rPr>
              <w:rFonts w:ascii="Palatino Linotype" w:hAnsi="Palatino Linotype"/>
              <w:b/>
              <w:sz w:val="22"/>
              <w:szCs w:val="22"/>
              <w:lang w:val="es-ES_tradnl"/>
            </w:rPr>
          </w:pPr>
        </w:p>
      </w:tc>
      <w:tc>
        <w:tcPr>
          <w:tcW w:w="2552" w:type="dxa"/>
          <w:shd w:val="clear" w:color="auto" w:fill="auto"/>
        </w:tcPr>
        <w:p w14:paraId="11628B39" w14:textId="77777777" w:rsidR="00211CB8" w:rsidRPr="00664658" w:rsidRDefault="00211CB8"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5" w:type="dxa"/>
          <w:shd w:val="clear" w:color="auto" w:fill="auto"/>
          <w:vAlign w:val="center"/>
        </w:tcPr>
        <w:p w14:paraId="0C83B94A" w14:textId="79FF0775" w:rsidR="00211CB8" w:rsidRPr="008F2CCC" w:rsidRDefault="00211CB8" w:rsidP="00FB2116">
          <w:pPr>
            <w:jc w:val="both"/>
            <w:rPr>
              <w:rFonts w:ascii="Palatino Linotype" w:hAnsi="Palatino Linotype"/>
              <w:b/>
              <w:sz w:val="22"/>
              <w:szCs w:val="22"/>
              <w:lang w:val="es-ES_tradnl"/>
            </w:rPr>
          </w:pPr>
          <w:r w:rsidRPr="00321529">
            <w:rPr>
              <w:rFonts w:ascii="Palatino Linotype" w:hAnsi="Palatino Linotype"/>
              <w:b/>
              <w:sz w:val="22"/>
              <w:szCs w:val="22"/>
              <w:lang w:val="es-ES_tradnl"/>
            </w:rPr>
            <w:t>06537/INFOEM/IP/RR/2019</w:t>
          </w:r>
        </w:p>
      </w:tc>
    </w:tr>
    <w:tr w:rsidR="00211CB8" w:rsidRPr="008F2CCC" w14:paraId="026D0676" w14:textId="77777777" w:rsidTr="00321529">
      <w:tc>
        <w:tcPr>
          <w:tcW w:w="3119" w:type="dxa"/>
        </w:tcPr>
        <w:p w14:paraId="16B34777" w14:textId="77777777" w:rsidR="00211CB8" w:rsidRPr="008F2CCC" w:rsidRDefault="00211CB8" w:rsidP="00AD3AEC">
          <w:pPr>
            <w:rPr>
              <w:rFonts w:ascii="Palatino Linotype" w:hAnsi="Palatino Linotype"/>
              <w:b/>
              <w:sz w:val="22"/>
              <w:szCs w:val="22"/>
              <w:lang w:val="es-ES_tradnl"/>
            </w:rPr>
          </w:pPr>
        </w:p>
      </w:tc>
      <w:tc>
        <w:tcPr>
          <w:tcW w:w="2552" w:type="dxa"/>
          <w:shd w:val="clear" w:color="auto" w:fill="auto"/>
        </w:tcPr>
        <w:p w14:paraId="76C95AF9" w14:textId="77777777" w:rsidR="00211CB8" w:rsidRPr="00664658" w:rsidRDefault="00211CB8"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5" w:type="dxa"/>
          <w:shd w:val="clear" w:color="auto" w:fill="auto"/>
          <w:vAlign w:val="center"/>
        </w:tcPr>
        <w:p w14:paraId="25B3EBE2" w14:textId="78AD27EB" w:rsidR="00211CB8" w:rsidRPr="00DC41C8" w:rsidRDefault="00211CB8" w:rsidP="00AD3AEC">
          <w:pPr>
            <w:jc w:val="both"/>
            <w:rPr>
              <w:rFonts w:ascii="Palatino Linotype" w:hAnsi="Palatino Linotype"/>
              <w:b/>
              <w:sz w:val="22"/>
              <w:szCs w:val="22"/>
            </w:rPr>
          </w:pPr>
          <w:r w:rsidRPr="00F20030">
            <w:rPr>
              <w:rFonts w:ascii="Palatino Linotype" w:hAnsi="Palatino Linotype"/>
              <w:b/>
              <w:sz w:val="22"/>
              <w:szCs w:val="22"/>
            </w:rPr>
            <w:t>Organismo Público Descentralizado para la Prestación de Servicios de Agua Potable Alcantarillado y Saneamiento de Coacalco de Berriozábal</w:t>
          </w:r>
        </w:p>
      </w:tc>
    </w:tr>
    <w:tr w:rsidR="00211CB8" w:rsidRPr="008F2CCC" w14:paraId="3F786392" w14:textId="77777777" w:rsidTr="00321529">
      <w:trPr>
        <w:trHeight w:val="228"/>
      </w:trPr>
      <w:tc>
        <w:tcPr>
          <w:tcW w:w="3119" w:type="dxa"/>
        </w:tcPr>
        <w:p w14:paraId="2B9D89AD" w14:textId="77777777" w:rsidR="00211CB8" w:rsidRPr="008F2CCC" w:rsidRDefault="00211CB8" w:rsidP="00AD3AEC">
          <w:pPr>
            <w:rPr>
              <w:rFonts w:ascii="Palatino Linotype" w:hAnsi="Palatino Linotype"/>
              <w:b/>
              <w:sz w:val="22"/>
              <w:szCs w:val="22"/>
              <w:lang w:val="es-ES_tradnl"/>
            </w:rPr>
          </w:pPr>
        </w:p>
      </w:tc>
      <w:tc>
        <w:tcPr>
          <w:tcW w:w="2552" w:type="dxa"/>
          <w:shd w:val="clear" w:color="auto" w:fill="auto"/>
        </w:tcPr>
        <w:p w14:paraId="55B77D27" w14:textId="77777777" w:rsidR="00211CB8" w:rsidRPr="00664658" w:rsidRDefault="00211CB8"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5" w:type="dxa"/>
          <w:shd w:val="clear" w:color="auto" w:fill="auto"/>
        </w:tcPr>
        <w:p w14:paraId="7B4920B3" w14:textId="736F561F" w:rsidR="00211CB8" w:rsidRPr="00664658" w:rsidRDefault="00211CB8"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211CB8" w:rsidRPr="00F10ABB" w:rsidRDefault="00211CB8" w:rsidP="00C52D1F">
    <w:pPr>
      <w:pStyle w:val="Encabezado"/>
      <w:tabs>
        <w:tab w:val="clear" w:pos="4252"/>
        <w:tab w:val="clear" w:pos="8504"/>
        <w:tab w:val="left" w:pos="2326"/>
      </w:tabs>
      <w:jc w:val="center"/>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E1C4" w14:textId="77777777" w:rsidR="00211CB8" w:rsidRPr="00C4550A" w:rsidRDefault="00211CB8">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119"/>
      <w:gridCol w:w="2552"/>
      <w:gridCol w:w="3685"/>
    </w:tblGrid>
    <w:tr w:rsidR="00211CB8" w:rsidRPr="00C4550A" w14:paraId="1D6A7CB9" w14:textId="77777777" w:rsidTr="00F20030">
      <w:tc>
        <w:tcPr>
          <w:tcW w:w="3119" w:type="dxa"/>
          <w:vMerge w:val="restart"/>
        </w:tcPr>
        <w:p w14:paraId="32B8DE8A" w14:textId="77777777" w:rsidR="00211CB8" w:rsidRPr="00C4550A" w:rsidRDefault="00211CB8" w:rsidP="00A2780F">
          <w:pPr>
            <w:rPr>
              <w:rFonts w:ascii="Palatino Linotype" w:hAnsi="Palatino Linotype"/>
              <w:sz w:val="20"/>
              <w:szCs w:val="20"/>
            </w:rPr>
          </w:pPr>
        </w:p>
      </w:tc>
      <w:tc>
        <w:tcPr>
          <w:tcW w:w="2552" w:type="dxa"/>
          <w:shd w:val="clear" w:color="auto" w:fill="auto"/>
        </w:tcPr>
        <w:p w14:paraId="793E299F" w14:textId="77777777" w:rsidR="00211CB8" w:rsidRPr="00C4550A" w:rsidRDefault="00211CB8" w:rsidP="003C718E">
          <w:pPr>
            <w:rPr>
              <w:rFonts w:ascii="Palatino Linotype" w:hAnsi="Palatino Linotype"/>
              <w:b/>
              <w:sz w:val="22"/>
              <w:szCs w:val="22"/>
              <w:lang w:val="es-ES_tradnl"/>
            </w:rPr>
          </w:pPr>
          <w:r w:rsidRPr="00C4550A">
            <w:rPr>
              <w:rFonts w:ascii="Palatino Linotype" w:hAnsi="Palatino Linotype"/>
              <w:b/>
              <w:sz w:val="22"/>
              <w:szCs w:val="22"/>
              <w:lang w:val="es-ES_tradnl"/>
            </w:rPr>
            <w:t>Recurso de revisión:</w:t>
          </w:r>
        </w:p>
      </w:tc>
      <w:tc>
        <w:tcPr>
          <w:tcW w:w="3685" w:type="dxa"/>
          <w:shd w:val="clear" w:color="auto" w:fill="auto"/>
          <w:vAlign w:val="center"/>
        </w:tcPr>
        <w:p w14:paraId="60CFC2A1" w14:textId="4285BAA0" w:rsidR="00211CB8" w:rsidRPr="00C4550A" w:rsidRDefault="00211CB8" w:rsidP="00C4550A">
          <w:pPr>
            <w:rPr>
              <w:rFonts w:ascii="Palatino Linotype" w:hAnsi="Palatino Linotype"/>
              <w:b/>
              <w:sz w:val="22"/>
              <w:szCs w:val="22"/>
              <w:lang w:val="es-ES_tradnl"/>
            </w:rPr>
          </w:pPr>
          <w:r w:rsidRPr="00C4550A">
            <w:rPr>
              <w:rFonts w:ascii="Palatino Linotype" w:hAnsi="Palatino Linotype"/>
              <w:b/>
              <w:sz w:val="22"/>
              <w:szCs w:val="22"/>
              <w:lang w:val="es-ES_tradnl"/>
            </w:rPr>
            <w:t>06537/INFOEM/IP/RR/2019</w:t>
          </w:r>
        </w:p>
      </w:tc>
    </w:tr>
    <w:tr w:rsidR="00211CB8" w:rsidRPr="008F2CCC" w14:paraId="73E94C9A" w14:textId="77777777" w:rsidTr="00F20030">
      <w:tc>
        <w:tcPr>
          <w:tcW w:w="3119" w:type="dxa"/>
          <w:vMerge/>
        </w:tcPr>
        <w:p w14:paraId="193F7DB5" w14:textId="77777777" w:rsidR="00211CB8" w:rsidRPr="008F2CCC" w:rsidRDefault="00211CB8" w:rsidP="00A2780F">
          <w:pPr>
            <w:rPr>
              <w:rFonts w:ascii="Palatino Linotype" w:hAnsi="Palatino Linotype"/>
              <w:b/>
              <w:sz w:val="22"/>
              <w:szCs w:val="22"/>
              <w:lang w:val="es-ES_tradnl"/>
            </w:rPr>
          </w:pPr>
        </w:p>
      </w:tc>
      <w:tc>
        <w:tcPr>
          <w:tcW w:w="2552" w:type="dxa"/>
          <w:shd w:val="clear" w:color="auto" w:fill="auto"/>
        </w:tcPr>
        <w:p w14:paraId="33C63A95" w14:textId="77777777" w:rsidR="00211CB8" w:rsidRPr="008F2CCC" w:rsidRDefault="00211CB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6C237F3" w14:textId="4356E48A" w:rsidR="00211CB8" w:rsidRPr="008F2CCC" w:rsidRDefault="00211CB8" w:rsidP="00741570">
          <w:pPr>
            <w:jc w:val="both"/>
            <w:rPr>
              <w:rFonts w:ascii="Palatino Linotype" w:hAnsi="Palatino Linotype"/>
              <w:b/>
              <w:sz w:val="22"/>
              <w:szCs w:val="22"/>
              <w:lang w:val="es-ES_tradnl"/>
            </w:rPr>
          </w:pPr>
        </w:p>
      </w:tc>
    </w:tr>
    <w:tr w:rsidR="00211CB8" w:rsidRPr="008F2CCC" w14:paraId="628A2A64" w14:textId="77777777" w:rsidTr="00F20030">
      <w:trPr>
        <w:trHeight w:val="228"/>
      </w:trPr>
      <w:tc>
        <w:tcPr>
          <w:tcW w:w="3119" w:type="dxa"/>
          <w:vMerge/>
        </w:tcPr>
        <w:p w14:paraId="582C9C4A" w14:textId="77777777" w:rsidR="00211CB8" w:rsidRPr="008F2CCC" w:rsidRDefault="00211CB8" w:rsidP="00E37C88">
          <w:pPr>
            <w:rPr>
              <w:rFonts w:ascii="Palatino Linotype" w:hAnsi="Palatino Linotype"/>
              <w:b/>
              <w:sz w:val="22"/>
              <w:szCs w:val="22"/>
              <w:lang w:val="es-ES_tradnl"/>
            </w:rPr>
          </w:pPr>
        </w:p>
      </w:tc>
      <w:tc>
        <w:tcPr>
          <w:tcW w:w="2552" w:type="dxa"/>
          <w:shd w:val="clear" w:color="auto" w:fill="auto"/>
        </w:tcPr>
        <w:p w14:paraId="4274B5E6" w14:textId="77777777" w:rsidR="00211CB8" w:rsidRPr="008F2CCC" w:rsidRDefault="00211C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2730B6E" w14:textId="2143EAA5" w:rsidR="00211CB8" w:rsidRPr="00DC41C8" w:rsidRDefault="00211CB8" w:rsidP="00741570">
          <w:pPr>
            <w:jc w:val="both"/>
            <w:rPr>
              <w:rFonts w:ascii="Palatino Linotype" w:hAnsi="Palatino Linotype"/>
              <w:b/>
              <w:sz w:val="22"/>
              <w:szCs w:val="22"/>
            </w:rPr>
          </w:pPr>
          <w:r w:rsidRPr="00F20030">
            <w:rPr>
              <w:rFonts w:ascii="Palatino Linotype" w:hAnsi="Palatino Linotype"/>
              <w:b/>
              <w:sz w:val="22"/>
              <w:szCs w:val="22"/>
            </w:rPr>
            <w:t>Organismo Público Descentralizado para la Prestación de Servicios de Agua Potable Alcantarillado y Saneamiento de Coacalco de Berriozábal</w:t>
          </w:r>
        </w:p>
      </w:tc>
    </w:tr>
    <w:tr w:rsidR="00211CB8" w:rsidRPr="008F2CCC" w14:paraId="4BE5DA36" w14:textId="77777777" w:rsidTr="00F20030">
      <w:tc>
        <w:tcPr>
          <w:tcW w:w="3119" w:type="dxa"/>
          <w:vMerge/>
        </w:tcPr>
        <w:p w14:paraId="69891757" w14:textId="77777777" w:rsidR="00211CB8" w:rsidRPr="008F2CCC" w:rsidRDefault="00211CB8" w:rsidP="00A2780F">
          <w:pPr>
            <w:rPr>
              <w:rFonts w:ascii="Palatino Linotype" w:hAnsi="Palatino Linotype"/>
              <w:b/>
              <w:sz w:val="22"/>
              <w:szCs w:val="22"/>
              <w:lang w:val="es-ES_tradnl"/>
            </w:rPr>
          </w:pPr>
        </w:p>
      </w:tc>
      <w:tc>
        <w:tcPr>
          <w:tcW w:w="2552" w:type="dxa"/>
          <w:shd w:val="clear" w:color="auto" w:fill="auto"/>
        </w:tcPr>
        <w:p w14:paraId="4B515CB7" w14:textId="77777777" w:rsidR="00211CB8" w:rsidRPr="008F2CCC" w:rsidRDefault="00211CB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B5EB8D7" w14:textId="77777777" w:rsidR="00211CB8" w:rsidRPr="008F2CCC" w:rsidRDefault="00211CB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211CB8" w:rsidRPr="00F10ABB" w:rsidRDefault="00211CB8"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4F8073FC"/>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A47D35"/>
    <w:multiLevelType w:val="hybridMultilevel"/>
    <w:tmpl w:val="4AD4263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7"/>
  </w:num>
  <w:num w:numId="3">
    <w:abstractNumId w:val="7"/>
  </w:num>
  <w:num w:numId="4">
    <w:abstractNumId w:val="4"/>
  </w:num>
  <w:num w:numId="5">
    <w:abstractNumId w:va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6"/>
  </w:num>
  <w:num w:numId="10">
    <w:abstractNumId w:val="13"/>
  </w:num>
  <w:num w:numId="11">
    <w:abstractNumId w:val="11"/>
  </w:num>
  <w:num w:numId="12">
    <w:abstractNumId w:val="2"/>
  </w:num>
  <w:num w:numId="13">
    <w:abstractNumId w:val="1"/>
  </w:num>
  <w:num w:numId="14">
    <w:abstractNumId w:val="1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9"/>
  </w:num>
  <w:num w:numId="21">
    <w:abstractNumId w:val="0"/>
  </w:num>
  <w:num w:numId="22">
    <w:abstractNumId w:val="16"/>
  </w:num>
  <w:num w:numId="23">
    <w:abstractNumId w:val="3"/>
  </w:num>
  <w:num w:numId="2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22"/>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49D"/>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0F69"/>
    <w:rsid w:val="0008139C"/>
    <w:rsid w:val="00081B66"/>
    <w:rsid w:val="0008338D"/>
    <w:rsid w:val="00084079"/>
    <w:rsid w:val="000847B2"/>
    <w:rsid w:val="00085229"/>
    <w:rsid w:val="0008542A"/>
    <w:rsid w:val="00085585"/>
    <w:rsid w:val="00085973"/>
    <w:rsid w:val="00085A7C"/>
    <w:rsid w:val="000861FF"/>
    <w:rsid w:val="0008668D"/>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4E0"/>
    <w:rsid w:val="00155871"/>
    <w:rsid w:val="0015612E"/>
    <w:rsid w:val="001567A9"/>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44CD"/>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1CB8"/>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597"/>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AD7"/>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4DB"/>
    <w:rsid w:val="00252AFC"/>
    <w:rsid w:val="002534A0"/>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E0326"/>
    <w:rsid w:val="002E1112"/>
    <w:rsid w:val="002E1339"/>
    <w:rsid w:val="002E1819"/>
    <w:rsid w:val="002E1A06"/>
    <w:rsid w:val="002E1BB7"/>
    <w:rsid w:val="002E28FF"/>
    <w:rsid w:val="002E2B3C"/>
    <w:rsid w:val="002E2C96"/>
    <w:rsid w:val="002E30ED"/>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EF9"/>
    <w:rsid w:val="003115D4"/>
    <w:rsid w:val="0031165B"/>
    <w:rsid w:val="0031182B"/>
    <w:rsid w:val="003123CB"/>
    <w:rsid w:val="0031305F"/>
    <w:rsid w:val="003130B1"/>
    <w:rsid w:val="00313499"/>
    <w:rsid w:val="003135FC"/>
    <w:rsid w:val="0031406E"/>
    <w:rsid w:val="00314A51"/>
    <w:rsid w:val="00315203"/>
    <w:rsid w:val="003154CE"/>
    <w:rsid w:val="00315C82"/>
    <w:rsid w:val="00316C42"/>
    <w:rsid w:val="00317EC0"/>
    <w:rsid w:val="00320139"/>
    <w:rsid w:val="003204FC"/>
    <w:rsid w:val="00320CD2"/>
    <w:rsid w:val="00321325"/>
    <w:rsid w:val="00321529"/>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DD2"/>
    <w:rsid w:val="003818E2"/>
    <w:rsid w:val="0038251B"/>
    <w:rsid w:val="00382A1D"/>
    <w:rsid w:val="00383108"/>
    <w:rsid w:val="00383658"/>
    <w:rsid w:val="00383839"/>
    <w:rsid w:val="00383898"/>
    <w:rsid w:val="0038391D"/>
    <w:rsid w:val="00383ACB"/>
    <w:rsid w:val="00384274"/>
    <w:rsid w:val="00384D9E"/>
    <w:rsid w:val="00385020"/>
    <w:rsid w:val="003852EA"/>
    <w:rsid w:val="0038692F"/>
    <w:rsid w:val="0038708D"/>
    <w:rsid w:val="0038767F"/>
    <w:rsid w:val="00387C1F"/>
    <w:rsid w:val="003903C9"/>
    <w:rsid w:val="003908D3"/>
    <w:rsid w:val="00390E4D"/>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54"/>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B4C"/>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8B4"/>
    <w:rsid w:val="00415C9A"/>
    <w:rsid w:val="00415FC9"/>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4D3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224"/>
    <w:rsid w:val="005154C2"/>
    <w:rsid w:val="00515958"/>
    <w:rsid w:val="00516405"/>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770"/>
    <w:rsid w:val="0055797E"/>
    <w:rsid w:val="00557B6A"/>
    <w:rsid w:val="0056137D"/>
    <w:rsid w:val="00561B49"/>
    <w:rsid w:val="00561B68"/>
    <w:rsid w:val="00561FDC"/>
    <w:rsid w:val="00562849"/>
    <w:rsid w:val="0056290A"/>
    <w:rsid w:val="00562DFA"/>
    <w:rsid w:val="005636B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52B8"/>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2B3"/>
    <w:rsid w:val="0061732F"/>
    <w:rsid w:val="0061758F"/>
    <w:rsid w:val="0062063D"/>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1DB8"/>
    <w:rsid w:val="0065218E"/>
    <w:rsid w:val="00652941"/>
    <w:rsid w:val="00653CF4"/>
    <w:rsid w:val="00654FAC"/>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357"/>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44E"/>
    <w:rsid w:val="006D2625"/>
    <w:rsid w:val="006D27CD"/>
    <w:rsid w:val="006D2CA2"/>
    <w:rsid w:val="006D2D7F"/>
    <w:rsid w:val="006D3B69"/>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CD0"/>
    <w:rsid w:val="00740052"/>
    <w:rsid w:val="007400E8"/>
    <w:rsid w:val="00740238"/>
    <w:rsid w:val="00740494"/>
    <w:rsid w:val="00740AFD"/>
    <w:rsid w:val="00741046"/>
    <w:rsid w:val="00741570"/>
    <w:rsid w:val="007416A3"/>
    <w:rsid w:val="00741889"/>
    <w:rsid w:val="00742EDD"/>
    <w:rsid w:val="007431A4"/>
    <w:rsid w:val="0074364F"/>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1F8"/>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4D3"/>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4D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895"/>
    <w:rsid w:val="007B2B6A"/>
    <w:rsid w:val="007B2C17"/>
    <w:rsid w:val="007B2F2C"/>
    <w:rsid w:val="007B314D"/>
    <w:rsid w:val="007B3CAD"/>
    <w:rsid w:val="007B441C"/>
    <w:rsid w:val="007B4C03"/>
    <w:rsid w:val="007B564E"/>
    <w:rsid w:val="007B5C61"/>
    <w:rsid w:val="007B6A1B"/>
    <w:rsid w:val="007B7F32"/>
    <w:rsid w:val="007C0CC6"/>
    <w:rsid w:val="007C1493"/>
    <w:rsid w:val="007C164B"/>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92"/>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37D"/>
    <w:rsid w:val="00842C7F"/>
    <w:rsid w:val="00844279"/>
    <w:rsid w:val="008448E0"/>
    <w:rsid w:val="00845969"/>
    <w:rsid w:val="008465C6"/>
    <w:rsid w:val="008467B8"/>
    <w:rsid w:val="0084731A"/>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2A8"/>
    <w:rsid w:val="00874368"/>
    <w:rsid w:val="008744AE"/>
    <w:rsid w:val="00877DA5"/>
    <w:rsid w:val="00880852"/>
    <w:rsid w:val="00881598"/>
    <w:rsid w:val="00881F95"/>
    <w:rsid w:val="00882F26"/>
    <w:rsid w:val="008831C0"/>
    <w:rsid w:val="0088335C"/>
    <w:rsid w:val="00883602"/>
    <w:rsid w:val="008838AA"/>
    <w:rsid w:val="00883C9C"/>
    <w:rsid w:val="008843EE"/>
    <w:rsid w:val="00884A2D"/>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4C3"/>
    <w:rsid w:val="008C0978"/>
    <w:rsid w:val="008C1343"/>
    <w:rsid w:val="008C1E6B"/>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ECF"/>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06A"/>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304"/>
    <w:rsid w:val="00A67612"/>
    <w:rsid w:val="00A71567"/>
    <w:rsid w:val="00A71A19"/>
    <w:rsid w:val="00A71CD7"/>
    <w:rsid w:val="00A71E36"/>
    <w:rsid w:val="00A72439"/>
    <w:rsid w:val="00A72DEC"/>
    <w:rsid w:val="00A72FE9"/>
    <w:rsid w:val="00A7350D"/>
    <w:rsid w:val="00A73AB7"/>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78E"/>
    <w:rsid w:val="00A94968"/>
    <w:rsid w:val="00A94AA1"/>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C47"/>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9CC"/>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4BE6"/>
    <w:rsid w:val="00AE67F7"/>
    <w:rsid w:val="00AE6C84"/>
    <w:rsid w:val="00AE6EA9"/>
    <w:rsid w:val="00AE6F5F"/>
    <w:rsid w:val="00AE7F1F"/>
    <w:rsid w:val="00AF0034"/>
    <w:rsid w:val="00AF0113"/>
    <w:rsid w:val="00AF1159"/>
    <w:rsid w:val="00AF156F"/>
    <w:rsid w:val="00AF1B03"/>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C08"/>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4E3"/>
    <w:rsid w:val="00B2286E"/>
    <w:rsid w:val="00B23010"/>
    <w:rsid w:val="00B240D0"/>
    <w:rsid w:val="00B24DBF"/>
    <w:rsid w:val="00B2544D"/>
    <w:rsid w:val="00B257FC"/>
    <w:rsid w:val="00B259C8"/>
    <w:rsid w:val="00B2622D"/>
    <w:rsid w:val="00B271AA"/>
    <w:rsid w:val="00B277B4"/>
    <w:rsid w:val="00B30207"/>
    <w:rsid w:val="00B3074B"/>
    <w:rsid w:val="00B3082F"/>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1DB0"/>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87EE0"/>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AE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6445"/>
    <w:rsid w:val="00BC6735"/>
    <w:rsid w:val="00BC7B67"/>
    <w:rsid w:val="00BC7B9E"/>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0FE9"/>
    <w:rsid w:val="00BF198B"/>
    <w:rsid w:val="00BF242E"/>
    <w:rsid w:val="00BF26E9"/>
    <w:rsid w:val="00BF2E72"/>
    <w:rsid w:val="00BF402A"/>
    <w:rsid w:val="00BF4087"/>
    <w:rsid w:val="00BF49C6"/>
    <w:rsid w:val="00BF4C9B"/>
    <w:rsid w:val="00BF514F"/>
    <w:rsid w:val="00BF520E"/>
    <w:rsid w:val="00BF5514"/>
    <w:rsid w:val="00BF5538"/>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1A37"/>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53F"/>
    <w:rsid w:val="00C427E5"/>
    <w:rsid w:val="00C42B63"/>
    <w:rsid w:val="00C43937"/>
    <w:rsid w:val="00C43D02"/>
    <w:rsid w:val="00C441CD"/>
    <w:rsid w:val="00C4550A"/>
    <w:rsid w:val="00C45C4C"/>
    <w:rsid w:val="00C46003"/>
    <w:rsid w:val="00C4630A"/>
    <w:rsid w:val="00C46A89"/>
    <w:rsid w:val="00C4700C"/>
    <w:rsid w:val="00C478B3"/>
    <w:rsid w:val="00C507F4"/>
    <w:rsid w:val="00C50EAF"/>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1DD"/>
    <w:rsid w:val="00C7788E"/>
    <w:rsid w:val="00C801B1"/>
    <w:rsid w:val="00C804BE"/>
    <w:rsid w:val="00C80801"/>
    <w:rsid w:val="00C80F8C"/>
    <w:rsid w:val="00C8219A"/>
    <w:rsid w:val="00C82DCD"/>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343"/>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BB9"/>
    <w:rsid w:val="00CC3CCD"/>
    <w:rsid w:val="00CC3E12"/>
    <w:rsid w:val="00CC3FEA"/>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2BF"/>
    <w:rsid w:val="00CF3BA6"/>
    <w:rsid w:val="00CF3C1A"/>
    <w:rsid w:val="00CF4866"/>
    <w:rsid w:val="00CF5745"/>
    <w:rsid w:val="00CF5A72"/>
    <w:rsid w:val="00CF5B6A"/>
    <w:rsid w:val="00CF6421"/>
    <w:rsid w:val="00CF7515"/>
    <w:rsid w:val="00D00664"/>
    <w:rsid w:val="00D00A64"/>
    <w:rsid w:val="00D00B6E"/>
    <w:rsid w:val="00D014AE"/>
    <w:rsid w:val="00D01D8E"/>
    <w:rsid w:val="00D0320A"/>
    <w:rsid w:val="00D034AE"/>
    <w:rsid w:val="00D041DB"/>
    <w:rsid w:val="00D05BBD"/>
    <w:rsid w:val="00D060F4"/>
    <w:rsid w:val="00D07B90"/>
    <w:rsid w:val="00D10920"/>
    <w:rsid w:val="00D10BB0"/>
    <w:rsid w:val="00D10C69"/>
    <w:rsid w:val="00D11A5A"/>
    <w:rsid w:val="00D12C93"/>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DA"/>
    <w:rsid w:val="00D37DF9"/>
    <w:rsid w:val="00D40A0F"/>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B66"/>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01E"/>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EEE"/>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4C56"/>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2C85"/>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600"/>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76B"/>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DA5"/>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15"/>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034"/>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0ABB"/>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0030"/>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74C"/>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17D"/>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2D5F"/>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CF4"/>
    <w:rsid w:val="00FC7DF3"/>
    <w:rsid w:val="00FD0744"/>
    <w:rsid w:val="00FD22CB"/>
    <w:rsid w:val="00FD2326"/>
    <w:rsid w:val="00FD2D40"/>
    <w:rsid w:val="00FD387E"/>
    <w:rsid w:val="00FD3CA5"/>
    <w:rsid w:val="00FD3CB1"/>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ADF59-49D7-47C1-A1F2-E34D52A2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Pages>
  <Words>13782</Words>
  <Characters>75807</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2019-11-12T17:20:00Z</cp:lastPrinted>
  <dcterms:created xsi:type="dcterms:W3CDTF">2019-11-01T00:00:00Z</dcterms:created>
  <dcterms:modified xsi:type="dcterms:W3CDTF">2019-12-04T19:13:00Z</dcterms:modified>
</cp:coreProperties>
</file>