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9D33C" w14:textId="69DF4D1B" w:rsidR="008F4B45" w:rsidRPr="00997924" w:rsidRDefault="008F4B45" w:rsidP="001C5D12">
      <w:pPr>
        <w:spacing w:line="360" w:lineRule="auto"/>
        <w:contextualSpacing/>
        <w:jc w:val="both"/>
        <w:rPr>
          <w:rFonts w:ascii="Palatino Linotype" w:hAnsi="Palatino Linotype"/>
          <w:noProof/>
          <w:sz w:val="22"/>
          <w:szCs w:val="22"/>
          <w:lang w:val="es-ES"/>
        </w:rPr>
      </w:pPr>
      <w:r w:rsidRPr="0099792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05128" w:rsidRPr="00997924">
        <w:rPr>
          <w:rFonts w:ascii="Palatino Linotype" w:hAnsi="Palatino Linotype" w:cs="Tahoma"/>
          <w:bCs/>
          <w:sz w:val="22"/>
          <w:szCs w:val="22"/>
        </w:rPr>
        <w:t>nueve</w:t>
      </w:r>
      <w:r w:rsidR="0053098E" w:rsidRPr="00997924">
        <w:rPr>
          <w:rFonts w:ascii="Palatino Linotype" w:hAnsi="Palatino Linotype" w:cs="Tahoma"/>
          <w:bCs/>
          <w:sz w:val="22"/>
          <w:szCs w:val="22"/>
        </w:rPr>
        <w:t xml:space="preserve"> de octubre</w:t>
      </w:r>
      <w:r w:rsidRPr="00997924">
        <w:rPr>
          <w:rFonts w:ascii="Palatino Linotype" w:hAnsi="Palatino Linotype" w:cs="Tahoma"/>
          <w:bCs/>
          <w:sz w:val="22"/>
          <w:szCs w:val="22"/>
        </w:rPr>
        <w:t xml:space="preserve"> de dos mil diecinueve.</w:t>
      </w:r>
    </w:p>
    <w:p w14:paraId="0A896D68" w14:textId="5BA293B6" w:rsidR="008F4B45" w:rsidRPr="00997924" w:rsidRDefault="00665AB9" w:rsidP="00665AB9">
      <w:pPr>
        <w:tabs>
          <w:tab w:val="left" w:pos="7305"/>
        </w:tabs>
        <w:spacing w:line="360" w:lineRule="auto"/>
        <w:contextualSpacing/>
        <w:jc w:val="both"/>
        <w:rPr>
          <w:rFonts w:ascii="Palatino Linotype" w:hAnsi="Palatino Linotype"/>
          <w:noProof/>
          <w:sz w:val="22"/>
          <w:szCs w:val="22"/>
          <w:lang w:val="es-ES"/>
        </w:rPr>
      </w:pPr>
      <w:r w:rsidRPr="00997924">
        <w:rPr>
          <w:rFonts w:ascii="Palatino Linotype" w:hAnsi="Palatino Linotype"/>
          <w:noProof/>
          <w:sz w:val="22"/>
          <w:szCs w:val="22"/>
          <w:lang w:val="es-ES"/>
        </w:rPr>
        <w:tab/>
      </w:r>
    </w:p>
    <w:p w14:paraId="5A3B259A" w14:textId="3D1EE3A0" w:rsidR="002675B0" w:rsidRPr="00997924" w:rsidRDefault="002675B0" w:rsidP="002675B0">
      <w:pPr>
        <w:spacing w:line="360" w:lineRule="auto"/>
        <w:jc w:val="both"/>
        <w:rPr>
          <w:rFonts w:ascii="Palatino Linotype" w:hAnsi="Palatino Linotype" w:cs="Tahoma"/>
          <w:bCs/>
          <w:sz w:val="22"/>
          <w:szCs w:val="22"/>
        </w:rPr>
      </w:pPr>
      <w:r w:rsidRPr="00997924">
        <w:rPr>
          <w:rFonts w:ascii="Palatino Linotype" w:hAnsi="Palatino Linotype" w:cs="Tahoma"/>
          <w:b/>
          <w:bCs/>
          <w:color w:val="0D0D0D" w:themeColor="text1" w:themeTint="F2"/>
          <w:sz w:val="22"/>
          <w:szCs w:val="22"/>
        </w:rPr>
        <w:t>VISTO</w:t>
      </w:r>
      <w:r w:rsidRPr="00997924">
        <w:rPr>
          <w:rFonts w:ascii="Palatino Linotype" w:hAnsi="Palatino Linotype" w:cs="Tahoma"/>
          <w:bCs/>
          <w:color w:val="0D0D0D" w:themeColor="text1" w:themeTint="F2"/>
          <w:sz w:val="22"/>
          <w:szCs w:val="22"/>
        </w:rPr>
        <w:t xml:space="preserve"> el expediente conformado con motivo del Recurso de Revisión </w:t>
      </w:r>
      <w:bookmarkStart w:id="0" w:name="_GoBack"/>
      <w:r w:rsidR="00905128" w:rsidRPr="00997924">
        <w:rPr>
          <w:rFonts w:ascii="Palatino Linotype" w:eastAsia="Calibri" w:hAnsi="Palatino Linotype" w:cs="Tahoma"/>
          <w:b/>
          <w:bCs/>
          <w:sz w:val="22"/>
          <w:szCs w:val="22"/>
          <w:lang w:eastAsia="en-US"/>
        </w:rPr>
        <w:t>06461/INFOEM/IP/RR/2019</w:t>
      </w:r>
      <w:bookmarkEnd w:id="0"/>
      <w:r w:rsidR="00665AB9" w:rsidRPr="00997924">
        <w:rPr>
          <w:rFonts w:ascii="Palatino Linotype" w:eastAsia="Calibri" w:hAnsi="Palatino Linotype" w:cs="Tahoma"/>
          <w:b/>
          <w:bCs/>
          <w:sz w:val="22"/>
          <w:szCs w:val="22"/>
          <w:lang w:eastAsia="en-US"/>
        </w:rPr>
        <w:t xml:space="preserve">, </w:t>
      </w:r>
      <w:r w:rsidRPr="00997924">
        <w:rPr>
          <w:rFonts w:ascii="Palatino Linotype" w:hAnsi="Palatino Linotype" w:cs="Tahoma"/>
          <w:bCs/>
          <w:color w:val="0D0D0D" w:themeColor="text1" w:themeTint="F2"/>
          <w:sz w:val="22"/>
          <w:szCs w:val="22"/>
        </w:rPr>
        <w:t xml:space="preserve">interpuesto por </w:t>
      </w:r>
      <w:r w:rsidR="006F39CE" w:rsidRPr="006F39CE">
        <w:rPr>
          <w:rFonts w:ascii="Palatino Linotype" w:hAnsi="Palatino Linotype" w:cs="Tahoma"/>
          <w:b/>
          <w:bCs/>
          <w:color w:val="0D0D0D" w:themeColor="text1" w:themeTint="F2"/>
          <w:sz w:val="22"/>
          <w:szCs w:val="22"/>
          <w:highlight w:val="black"/>
        </w:rPr>
        <w:t>XXXXXXXXXXXXXXXXXXXXX</w:t>
      </w:r>
      <w:r w:rsidRPr="00997924">
        <w:rPr>
          <w:rFonts w:ascii="Palatino Linotype" w:hAnsi="Palatino Linotype" w:cs="Tahoma"/>
          <w:bCs/>
          <w:color w:val="0D0D0D" w:themeColor="text1" w:themeTint="F2"/>
          <w:sz w:val="22"/>
          <w:szCs w:val="22"/>
        </w:rPr>
        <w:t>,</w:t>
      </w:r>
      <w:r w:rsidRPr="00997924">
        <w:rPr>
          <w:rFonts w:ascii="Palatino Linotype" w:eastAsia="Calibri" w:hAnsi="Palatino Linotype" w:cs="Tahoma"/>
          <w:sz w:val="22"/>
          <w:szCs w:val="22"/>
          <w:lang w:eastAsia="en-US"/>
        </w:rPr>
        <w:t xml:space="preserve"> en lo sucesivo Recurrente o Particular,</w:t>
      </w:r>
      <w:r w:rsidRPr="00997924">
        <w:rPr>
          <w:rFonts w:ascii="Palatino Linotype" w:hAnsi="Palatino Linotype" w:cs="Tahoma"/>
          <w:bCs/>
          <w:color w:val="0D0D0D" w:themeColor="text1" w:themeTint="F2"/>
          <w:sz w:val="22"/>
          <w:szCs w:val="22"/>
        </w:rPr>
        <w:t xml:space="preserve"> en contra de la respuesta del Sujeto Obligado</w:t>
      </w:r>
      <w:r w:rsidR="00905128" w:rsidRPr="00997924">
        <w:t xml:space="preserve"> </w:t>
      </w:r>
      <w:r w:rsidR="00905128" w:rsidRPr="00997924">
        <w:rPr>
          <w:rFonts w:ascii="Palatino Linotype" w:hAnsi="Palatino Linotype" w:cs="Tahoma"/>
          <w:bCs/>
          <w:color w:val="0D0D0D" w:themeColor="text1" w:themeTint="F2"/>
          <w:sz w:val="22"/>
          <w:szCs w:val="22"/>
        </w:rPr>
        <w:t>Ayuntamiento de Ecatepec de Morelos</w:t>
      </w:r>
      <w:r w:rsidRPr="00997924">
        <w:rPr>
          <w:rFonts w:ascii="Palatino Linotype" w:hAnsi="Palatino Linotype" w:cs="Tahoma"/>
          <w:b/>
          <w:bCs/>
          <w:color w:val="0D0D0D" w:themeColor="text1" w:themeTint="F2"/>
          <w:sz w:val="22"/>
          <w:szCs w:val="22"/>
        </w:rPr>
        <w:t>,</w:t>
      </w:r>
      <w:r w:rsidRPr="00997924">
        <w:rPr>
          <w:rFonts w:ascii="Palatino Linotype" w:hAnsi="Palatino Linotype" w:cs="Tahoma"/>
          <w:bCs/>
          <w:color w:val="0D0D0D" w:themeColor="text1" w:themeTint="F2"/>
          <w:sz w:val="22"/>
          <w:szCs w:val="22"/>
        </w:rPr>
        <w:t xml:space="preserve"> se emite la presente Resolución, con base en los Antecedentes y C</w:t>
      </w:r>
      <w:r w:rsidRPr="00997924">
        <w:rPr>
          <w:rFonts w:ascii="Palatino Linotype" w:hAnsi="Palatino Linotype" w:cs="Tahoma"/>
          <w:bCs/>
          <w:sz w:val="22"/>
          <w:szCs w:val="22"/>
        </w:rPr>
        <w:t>onsiderandos que a continuación se exponen:</w:t>
      </w:r>
    </w:p>
    <w:p w14:paraId="5D048635" w14:textId="77777777" w:rsidR="002675B0" w:rsidRPr="00997924" w:rsidRDefault="002675B0" w:rsidP="002675B0">
      <w:pPr>
        <w:spacing w:line="360" w:lineRule="auto"/>
        <w:jc w:val="both"/>
        <w:rPr>
          <w:rFonts w:ascii="Palatino Linotype" w:hAnsi="Palatino Linotype" w:cs="Tahoma"/>
          <w:bCs/>
          <w:sz w:val="22"/>
          <w:szCs w:val="22"/>
        </w:rPr>
      </w:pPr>
    </w:p>
    <w:p w14:paraId="0E8B87DA" w14:textId="29DC5972" w:rsidR="002675B0" w:rsidRPr="00997924" w:rsidRDefault="002675B0" w:rsidP="002675B0">
      <w:pPr>
        <w:tabs>
          <w:tab w:val="center" w:pos="4522"/>
          <w:tab w:val="left" w:pos="7245"/>
        </w:tabs>
        <w:spacing w:line="360" w:lineRule="auto"/>
        <w:jc w:val="center"/>
        <w:rPr>
          <w:rFonts w:ascii="Palatino Linotype" w:hAnsi="Palatino Linotype" w:cs="Tahoma"/>
          <w:b/>
          <w:sz w:val="22"/>
          <w:szCs w:val="22"/>
        </w:rPr>
      </w:pPr>
      <w:r w:rsidRPr="00997924">
        <w:rPr>
          <w:rFonts w:ascii="Palatino Linotype" w:hAnsi="Palatino Linotype" w:cs="Tahoma"/>
          <w:b/>
          <w:sz w:val="22"/>
          <w:szCs w:val="22"/>
        </w:rPr>
        <w:t>A N T E C E D E N T E S</w:t>
      </w:r>
    </w:p>
    <w:p w14:paraId="3697022C" w14:textId="77777777" w:rsidR="002675B0" w:rsidRPr="00997924" w:rsidRDefault="002675B0" w:rsidP="001C5D12">
      <w:pPr>
        <w:spacing w:line="360" w:lineRule="auto"/>
        <w:contextualSpacing/>
        <w:jc w:val="both"/>
        <w:rPr>
          <w:rFonts w:ascii="Palatino Linotype" w:hAnsi="Palatino Linotype"/>
          <w:noProof/>
          <w:sz w:val="22"/>
          <w:szCs w:val="22"/>
          <w:lang w:val="es-ES"/>
        </w:rPr>
      </w:pPr>
    </w:p>
    <w:p w14:paraId="4EA32553" w14:textId="77777777" w:rsidR="002675B0" w:rsidRPr="00997924" w:rsidRDefault="002675B0" w:rsidP="002675B0">
      <w:pPr>
        <w:pStyle w:val="Prrafodelista"/>
        <w:tabs>
          <w:tab w:val="left" w:pos="567"/>
        </w:tabs>
        <w:spacing w:line="360" w:lineRule="auto"/>
        <w:ind w:left="0"/>
        <w:contextualSpacing w:val="0"/>
        <w:jc w:val="both"/>
        <w:rPr>
          <w:rFonts w:ascii="Palatino Linotype" w:hAnsi="Palatino Linotype" w:cs="Tahoma"/>
          <w:b/>
          <w:szCs w:val="22"/>
        </w:rPr>
      </w:pPr>
      <w:r w:rsidRPr="00997924">
        <w:rPr>
          <w:rFonts w:ascii="Palatino Linotype" w:hAnsi="Palatino Linotype" w:cs="Tahoma"/>
          <w:b/>
          <w:szCs w:val="22"/>
        </w:rPr>
        <w:t xml:space="preserve">I. Presentación de la solicitud de información. </w:t>
      </w:r>
    </w:p>
    <w:p w14:paraId="63DBB898" w14:textId="77777777" w:rsidR="002675B0" w:rsidRPr="00997924" w:rsidRDefault="002675B0" w:rsidP="002675B0">
      <w:pPr>
        <w:pStyle w:val="Prrafodelista"/>
        <w:tabs>
          <w:tab w:val="left" w:pos="567"/>
        </w:tabs>
        <w:spacing w:line="360" w:lineRule="auto"/>
        <w:ind w:left="0"/>
        <w:contextualSpacing w:val="0"/>
        <w:jc w:val="both"/>
        <w:rPr>
          <w:rFonts w:ascii="Palatino Linotype" w:hAnsi="Palatino Linotype" w:cs="Tahoma"/>
          <w:szCs w:val="22"/>
        </w:rPr>
      </w:pPr>
    </w:p>
    <w:p w14:paraId="271CA7CE" w14:textId="1C723537" w:rsidR="002675B0" w:rsidRPr="00997924" w:rsidRDefault="002675B0" w:rsidP="00106B6D">
      <w:pPr>
        <w:pStyle w:val="Prrafodelista"/>
        <w:tabs>
          <w:tab w:val="left" w:pos="567"/>
        </w:tabs>
        <w:spacing w:line="360" w:lineRule="auto"/>
        <w:ind w:left="0"/>
        <w:contextualSpacing w:val="0"/>
        <w:jc w:val="both"/>
        <w:rPr>
          <w:rFonts w:ascii="Palatino Linotype" w:hAnsi="Palatino Linotype" w:cs="Tahoma"/>
          <w:szCs w:val="22"/>
        </w:rPr>
      </w:pPr>
      <w:r w:rsidRPr="00997924">
        <w:rPr>
          <w:rFonts w:ascii="Palatino Linotype" w:hAnsi="Palatino Linotype" w:cs="Tahoma"/>
          <w:szCs w:val="22"/>
        </w:rPr>
        <w:t xml:space="preserve">En fecha </w:t>
      </w:r>
      <w:r w:rsidR="00905128" w:rsidRPr="00997924">
        <w:rPr>
          <w:rFonts w:ascii="Palatino Linotype" w:hAnsi="Palatino Linotype" w:cs="Tahoma"/>
          <w:szCs w:val="22"/>
        </w:rPr>
        <w:t>veintioch</w:t>
      </w:r>
      <w:r w:rsidR="0004373D" w:rsidRPr="00997924">
        <w:rPr>
          <w:rFonts w:ascii="Palatino Linotype" w:hAnsi="Palatino Linotype" w:cs="Tahoma"/>
          <w:szCs w:val="22"/>
        </w:rPr>
        <w:t>o de j</w:t>
      </w:r>
      <w:r w:rsidR="00905128" w:rsidRPr="00997924">
        <w:rPr>
          <w:rFonts w:ascii="Palatino Linotype" w:hAnsi="Palatino Linotype" w:cs="Tahoma"/>
          <w:szCs w:val="22"/>
        </w:rPr>
        <w:t>unio</w:t>
      </w:r>
      <w:r w:rsidRPr="00997924">
        <w:rPr>
          <w:rFonts w:ascii="Palatino Linotype" w:hAnsi="Palatino Linotype" w:cs="Tahoma"/>
          <w:szCs w:val="22"/>
        </w:rPr>
        <w:t xml:space="preserve"> de dos mil diecinueve, el Particular presentó </w:t>
      </w:r>
      <w:r w:rsidR="00106B6D" w:rsidRPr="00997924">
        <w:rPr>
          <w:rFonts w:ascii="Palatino Linotype" w:hAnsi="Palatino Linotype" w:cs="Tahoma"/>
          <w:szCs w:val="22"/>
        </w:rPr>
        <w:t xml:space="preserve">a través del Sistema de Acceso a la Información Mexiquense (SAIMEX), solicitudes de acceso a la información pública ante </w:t>
      </w:r>
      <w:r w:rsidR="0053098E" w:rsidRPr="00997924">
        <w:rPr>
          <w:rFonts w:ascii="Palatino Linotype" w:hAnsi="Palatino Linotype" w:cs="Tahoma"/>
          <w:szCs w:val="22"/>
        </w:rPr>
        <w:t xml:space="preserve">el </w:t>
      </w:r>
      <w:r w:rsidR="00905128" w:rsidRPr="00997924">
        <w:rPr>
          <w:rFonts w:ascii="Palatino Linotype" w:eastAsia="Calibri" w:hAnsi="Palatino Linotype" w:cs="Tahoma"/>
          <w:b/>
          <w:szCs w:val="22"/>
          <w:lang w:eastAsia="en-US"/>
        </w:rPr>
        <w:t>Ayuntamiento de Ecatepec de Morelos</w:t>
      </w:r>
      <w:r w:rsidR="00106B6D" w:rsidRPr="00997924">
        <w:rPr>
          <w:rFonts w:ascii="Palatino Linotype" w:hAnsi="Palatino Linotype" w:cs="Tahoma"/>
          <w:b/>
          <w:szCs w:val="22"/>
        </w:rPr>
        <w:t xml:space="preserve">, </w:t>
      </w:r>
      <w:r w:rsidR="0053098E" w:rsidRPr="00997924">
        <w:rPr>
          <w:rFonts w:ascii="Palatino Linotype" w:hAnsi="Palatino Linotype" w:cs="Tahoma"/>
          <w:szCs w:val="22"/>
        </w:rPr>
        <w:t>en la</w:t>
      </w:r>
      <w:r w:rsidR="00106B6D" w:rsidRPr="00997924">
        <w:rPr>
          <w:rFonts w:ascii="Palatino Linotype" w:hAnsi="Palatino Linotype" w:cs="Tahoma"/>
          <w:szCs w:val="22"/>
        </w:rPr>
        <w:t xml:space="preserve"> que solicitó</w:t>
      </w:r>
      <w:r w:rsidR="00EE3748" w:rsidRPr="00997924">
        <w:rPr>
          <w:rFonts w:ascii="Palatino Linotype" w:hAnsi="Palatino Linotype" w:cs="Tahoma"/>
          <w:szCs w:val="22"/>
        </w:rPr>
        <w:t xml:space="preserve"> </w:t>
      </w:r>
      <w:r w:rsidR="00106B6D" w:rsidRPr="00997924">
        <w:rPr>
          <w:rFonts w:ascii="Palatino Linotype" w:hAnsi="Palatino Linotype" w:cs="Tahoma"/>
          <w:szCs w:val="22"/>
        </w:rPr>
        <w:t>lo siguiente:</w:t>
      </w:r>
    </w:p>
    <w:p w14:paraId="24396EC7" w14:textId="77777777" w:rsidR="00106B6D" w:rsidRPr="00997924" w:rsidRDefault="00106B6D" w:rsidP="00106B6D">
      <w:pPr>
        <w:pStyle w:val="Prrafodelista"/>
        <w:tabs>
          <w:tab w:val="left" w:pos="567"/>
        </w:tabs>
        <w:spacing w:line="360" w:lineRule="auto"/>
        <w:ind w:left="0"/>
        <w:contextualSpacing w:val="0"/>
        <w:jc w:val="both"/>
        <w:rPr>
          <w:rFonts w:ascii="Palatino Linotype" w:hAnsi="Palatino Linotype" w:cs="Tahoma"/>
          <w:b/>
          <w:szCs w:val="22"/>
        </w:rPr>
      </w:pPr>
    </w:p>
    <w:p w14:paraId="115E4C27" w14:textId="72059889" w:rsidR="002675B0" w:rsidRPr="00997924" w:rsidRDefault="002675B0" w:rsidP="002675B0">
      <w:pPr>
        <w:tabs>
          <w:tab w:val="left" w:pos="4667"/>
        </w:tabs>
        <w:spacing w:line="360" w:lineRule="auto"/>
        <w:ind w:left="567"/>
        <w:jc w:val="both"/>
        <w:rPr>
          <w:rFonts w:ascii="Palatino Linotype" w:hAnsi="Palatino Linotype" w:cs="Tahoma"/>
          <w:b/>
          <w:bCs/>
          <w:szCs w:val="22"/>
        </w:rPr>
      </w:pPr>
      <w:r w:rsidRPr="00997924">
        <w:rPr>
          <w:rFonts w:ascii="Palatino Linotype" w:hAnsi="Palatino Linotype" w:cs="Tahoma"/>
          <w:b/>
          <w:bCs/>
          <w:szCs w:val="22"/>
        </w:rPr>
        <w:t xml:space="preserve">Solicitud de folio: </w:t>
      </w:r>
      <w:r w:rsidR="00905128" w:rsidRPr="00997924">
        <w:rPr>
          <w:rFonts w:ascii="Palatino Linotype" w:hAnsi="Palatino Linotype" w:cs="Tahoma"/>
          <w:b/>
          <w:bCs/>
          <w:szCs w:val="22"/>
        </w:rPr>
        <w:t>00425/ECATEPEC/IP/2019</w:t>
      </w:r>
    </w:p>
    <w:p w14:paraId="699C1E20" w14:textId="77777777" w:rsidR="002675B0" w:rsidRPr="00997924" w:rsidRDefault="002675B0" w:rsidP="002675B0">
      <w:pPr>
        <w:tabs>
          <w:tab w:val="left" w:pos="4667"/>
        </w:tabs>
        <w:spacing w:line="360" w:lineRule="auto"/>
        <w:ind w:left="567" w:right="539"/>
        <w:jc w:val="both"/>
        <w:rPr>
          <w:rFonts w:ascii="Palatino Linotype" w:hAnsi="Palatino Linotype" w:cs="Tahoma"/>
          <w:b/>
          <w:bCs/>
          <w:szCs w:val="22"/>
        </w:rPr>
      </w:pPr>
      <w:r w:rsidRPr="00997924">
        <w:rPr>
          <w:rFonts w:ascii="Palatino Linotype" w:hAnsi="Palatino Linotype" w:cs="Tahoma"/>
          <w:b/>
          <w:bCs/>
          <w:szCs w:val="22"/>
        </w:rPr>
        <w:t>DESCRIPCIÓN CLARA Y PRECISA DE LA INFORMACIÓN SOLICITADA</w:t>
      </w:r>
    </w:p>
    <w:p w14:paraId="4FB47129" w14:textId="52185C86" w:rsidR="0004373D" w:rsidRPr="00997924" w:rsidRDefault="002675B0" w:rsidP="002675B0">
      <w:pPr>
        <w:tabs>
          <w:tab w:val="left" w:pos="4667"/>
        </w:tabs>
        <w:spacing w:line="360" w:lineRule="auto"/>
        <w:ind w:left="567" w:right="539"/>
        <w:jc w:val="both"/>
        <w:rPr>
          <w:rFonts w:ascii="Palatino Linotype" w:hAnsi="Palatino Linotype" w:cs="Tahoma"/>
          <w:b/>
          <w:bCs/>
          <w:szCs w:val="22"/>
        </w:rPr>
      </w:pPr>
      <w:r w:rsidRPr="00997924">
        <w:rPr>
          <w:rFonts w:ascii="Palatino Linotype" w:hAnsi="Palatino Linotype"/>
          <w:i/>
          <w:color w:val="000000"/>
          <w:szCs w:val="22"/>
        </w:rPr>
        <w:t>“</w:t>
      </w:r>
      <w:r w:rsidR="00905128" w:rsidRPr="00997924">
        <w:rPr>
          <w:rFonts w:ascii="Palatino Linotype" w:hAnsi="Palatino Linotype"/>
          <w:i/>
          <w:color w:val="000000"/>
          <w:szCs w:val="22"/>
        </w:rPr>
        <w:t xml:space="preserve">Mediante el folio 406 indican que el inmueble ubicado en calle Baja California 5 con clave catastral 0940503703000000 se encuentra en el inventario analítico del ayuntamiento. Solicito conocer desde qué fecha se encuentra en el inventario analítico y/o desde cuando se registró la clave catastral. Si me van a dar alguna respuesta incongruente entonces solicito versión pública de todos los documentos relacionados con el registro para yo poder realizar la búsqueda. Solicito conocer los requisitos para obtener una clave catastral y solicito versión pública de los documentos con los que </w:t>
      </w:r>
      <w:r w:rsidR="00905128" w:rsidRPr="00997924">
        <w:rPr>
          <w:rFonts w:ascii="Palatino Linotype" w:hAnsi="Palatino Linotype"/>
          <w:i/>
          <w:color w:val="000000"/>
          <w:szCs w:val="22"/>
        </w:rPr>
        <w:lastRenderedPageBreak/>
        <w:t>se obtuvo la clave catastral referida, incluyendo croquis y de existir documento que muestre que se comprobó que no se afectan linderos colindates también solicito copia.” (Sic.)</w:t>
      </w:r>
    </w:p>
    <w:p w14:paraId="22E0F650" w14:textId="77777777" w:rsidR="002675B0" w:rsidRPr="00997924" w:rsidRDefault="002675B0" w:rsidP="002675B0">
      <w:pPr>
        <w:tabs>
          <w:tab w:val="left" w:pos="4667"/>
        </w:tabs>
        <w:spacing w:line="360" w:lineRule="auto"/>
        <w:ind w:left="567" w:right="539"/>
        <w:jc w:val="both"/>
        <w:rPr>
          <w:rFonts w:ascii="Palatino Linotype" w:hAnsi="Palatino Linotype" w:cs="Tahoma"/>
          <w:bCs/>
          <w:szCs w:val="22"/>
        </w:rPr>
      </w:pPr>
      <w:r w:rsidRPr="00997924">
        <w:rPr>
          <w:rFonts w:ascii="Palatino Linotype" w:hAnsi="Palatino Linotype" w:cs="Tahoma"/>
          <w:b/>
          <w:bCs/>
          <w:szCs w:val="22"/>
        </w:rPr>
        <w:t>MODALIDAD DE ENTREGA</w:t>
      </w:r>
    </w:p>
    <w:p w14:paraId="0F9F1CA9" w14:textId="19BAEC95" w:rsidR="00E01BCE" w:rsidRPr="00997924" w:rsidRDefault="002675B0" w:rsidP="00F66E83">
      <w:pPr>
        <w:tabs>
          <w:tab w:val="left" w:pos="4667"/>
        </w:tabs>
        <w:spacing w:line="360" w:lineRule="auto"/>
        <w:ind w:left="567" w:right="539"/>
        <w:jc w:val="both"/>
        <w:rPr>
          <w:rFonts w:ascii="Palatino Linotype" w:hAnsi="Palatino Linotype" w:cs="Tahoma"/>
          <w:bCs/>
          <w:i/>
          <w:szCs w:val="22"/>
        </w:rPr>
      </w:pPr>
      <w:r w:rsidRPr="00997924">
        <w:rPr>
          <w:rFonts w:ascii="Palatino Linotype" w:hAnsi="Palatino Linotype" w:cs="Tahoma"/>
          <w:bCs/>
          <w:i/>
          <w:szCs w:val="22"/>
        </w:rPr>
        <w:t>“A través del SAIMEX”</w:t>
      </w:r>
    </w:p>
    <w:p w14:paraId="1CA8C49E" w14:textId="77777777" w:rsidR="00905128" w:rsidRPr="00997924" w:rsidRDefault="00905128" w:rsidP="002675B0">
      <w:pPr>
        <w:autoSpaceDE w:val="0"/>
        <w:autoSpaceDN w:val="0"/>
        <w:adjustRightInd w:val="0"/>
        <w:spacing w:line="360" w:lineRule="auto"/>
        <w:jc w:val="both"/>
        <w:rPr>
          <w:rFonts w:ascii="Palatino Linotype" w:hAnsi="Palatino Linotype" w:cs="Tahoma"/>
          <w:sz w:val="22"/>
          <w:szCs w:val="22"/>
        </w:rPr>
      </w:pPr>
    </w:p>
    <w:p w14:paraId="706A2B7D" w14:textId="4BE8344C" w:rsidR="00EE3748" w:rsidRPr="00997924" w:rsidRDefault="00905128" w:rsidP="002675B0">
      <w:pPr>
        <w:autoSpaceDE w:val="0"/>
        <w:autoSpaceDN w:val="0"/>
        <w:adjustRightInd w:val="0"/>
        <w:spacing w:line="360" w:lineRule="auto"/>
        <w:jc w:val="both"/>
        <w:rPr>
          <w:rFonts w:ascii="Palatino Linotype" w:hAnsi="Palatino Linotype" w:cs="Tahoma"/>
          <w:sz w:val="22"/>
          <w:szCs w:val="22"/>
        </w:rPr>
      </w:pPr>
      <w:r w:rsidRPr="00997924">
        <w:rPr>
          <w:rFonts w:ascii="Palatino Linotype" w:hAnsi="Palatino Linotype" w:cs="Tahoma"/>
          <w:sz w:val="22"/>
          <w:szCs w:val="22"/>
        </w:rPr>
        <w:t xml:space="preserve">A la </w:t>
      </w:r>
      <w:r w:rsidR="00561459">
        <w:rPr>
          <w:rFonts w:ascii="Palatino Linotype" w:hAnsi="Palatino Linotype" w:cs="Tahoma"/>
          <w:sz w:val="22"/>
          <w:szCs w:val="22"/>
        </w:rPr>
        <w:t>solicitud de información adjuntó</w:t>
      </w:r>
      <w:r w:rsidRPr="00997924">
        <w:rPr>
          <w:rFonts w:ascii="Palatino Linotype" w:hAnsi="Palatino Linotype" w:cs="Tahoma"/>
          <w:sz w:val="22"/>
          <w:szCs w:val="22"/>
        </w:rPr>
        <w:t xml:space="preserve"> un archivo en formato pdf, que contiene una certificación de fecha treinta y uno de enero de 2019, que refiere que en el inventario analítico se encuentra registrado un inmueble bajo la clave catastral que refiere el Particular en su solicitud. </w:t>
      </w:r>
    </w:p>
    <w:p w14:paraId="3AC516E8" w14:textId="77777777" w:rsidR="00905128" w:rsidRPr="00997924" w:rsidRDefault="00905128" w:rsidP="002675B0">
      <w:pPr>
        <w:autoSpaceDE w:val="0"/>
        <w:autoSpaceDN w:val="0"/>
        <w:adjustRightInd w:val="0"/>
        <w:spacing w:line="360" w:lineRule="auto"/>
        <w:jc w:val="both"/>
        <w:rPr>
          <w:rFonts w:ascii="Palatino Linotype" w:hAnsi="Palatino Linotype" w:cs="Tahoma"/>
          <w:sz w:val="22"/>
          <w:szCs w:val="22"/>
        </w:rPr>
      </w:pPr>
    </w:p>
    <w:p w14:paraId="3C74A3A4" w14:textId="1FFCE4D4" w:rsidR="002675B0" w:rsidRPr="00997924" w:rsidRDefault="002675B0" w:rsidP="002675B0">
      <w:pPr>
        <w:autoSpaceDE w:val="0"/>
        <w:autoSpaceDN w:val="0"/>
        <w:adjustRightInd w:val="0"/>
        <w:spacing w:line="360" w:lineRule="auto"/>
        <w:jc w:val="both"/>
        <w:rPr>
          <w:rFonts w:ascii="Palatino Linotype" w:hAnsi="Palatino Linotype" w:cs="Tahoma"/>
          <w:b/>
          <w:sz w:val="22"/>
          <w:szCs w:val="22"/>
        </w:rPr>
      </w:pPr>
      <w:r w:rsidRPr="00997924">
        <w:rPr>
          <w:rFonts w:ascii="Palatino Linotype" w:hAnsi="Palatino Linotype" w:cs="Tahoma"/>
          <w:b/>
          <w:sz w:val="22"/>
          <w:szCs w:val="22"/>
        </w:rPr>
        <w:t xml:space="preserve">II. </w:t>
      </w:r>
      <w:r w:rsidR="00F0333D" w:rsidRPr="00997924">
        <w:rPr>
          <w:rFonts w:ascii="Palatino Linotype" w:hAnsi="Palatino Linotype" w:cs="Tahoma"/>
          <w:b/>
          <w:sz w:val="22"/>
          <w:szCs w:val="22"/>
        </w:rPr>
        <w:t>Respuesta del Sujeto Obligado.</w:t>
      </w:r>
    </w:p>
    <w:p w14:paraId="61B6A3BE" w14:textId="77777777" w:rsidR="002675B0" w:rsidRPr="00997924" w:rsidRDefault="002675B0" w:rsidP="002675B0">
      <w:pPr>
        <w:autoSpaceDE w:val="0"/>
        <w:autoSpaceDN w:val="0"/>
        <w:adjustRightInd w:val="0"/>
        <w:spacing w:line="360" w:lineRule="auto"/>
        <w:jc w:val="both"/>
        <w:rPr>
          <w:rFonts w:ascii="Palatino Linotype" w:hAnsi="Palatino Linotype" w:cs="Tahoma"/>
          <w:b/>
          <w:sz w:val="22"/>
          <w:szCs w:val="22"/>
        </w:rPr>
      </w:pPr>
    </w:p>
    <w:p w14:paraId="5B284250" w14:textId="78A54D35" w:rsidR="0053098E" w:rsidRPr="00997924" w:rsidRDefault="00E01BCE" w:rsidP="002675B0">
      <w:pPr>
        <w:pStyle w:val="Prrafodelista"/>
        <w:tabs>
          <w:tab w:val="left" w:pos="567"/>
        </w:tabs>
        <w:spacing w:line="360" w:lineRule="auto"/>
        <w:ind w:left="0"/>
        <w:contextualSpacing w:val="0"/>
        <w:jc w:val="both"/>
        <w:rPr>
          <w:rFonts w:ascii="Palatino Linotype" w:hAnsi="Palatino Linotype" w:cs="Tahoma"/>
          <w:szCs w:val="22"/>
        </w:rPr>
      </w:pPr>
      <w:r w:rsidRPr="00997924">
        <w:rPr>
          <w:rFonts w:ascii="Palatino Linotype" w:hAnsi="Palatino Linotype" w:cs="Tahoma"/>
          <w:szCs w:val="22"/>
        </w:rPr>
        <w:t xml:space="preserve">En fecha </w:t>
      </w:r>
      <w:r w:rsidR="00905128" w:rsidRPr="00997924">
        <w:rPr>
          <w:rFonts w:ascii="Palatino Linotype" w:hAnsi="Palatino Linotype" w:cs="Tahoma"/>
          <w:szCs w:val="22"/>
        </w:rPr>
        <w:t>primero de agosto</w:t>
      </w:r>
      <w:r w:rsidR="002675B0" w:rsidRPr="00997924">
        <w:rPr>
          <w:rFonts w:ascii="Palatino Linotype" w:hAnsi="Palatino Linotype" w:cs="Tahoma"/>
          <w:szCs w:val="22"/>
        </w:rPr>
        <w:t xml:space="preserve"> de dos mil diecinueve, el Sujeto </w:t>
      </w:r>
      <w:r w:rsidR="00F66E83" w:rsidRPr="00997924">
        <w:rPr>
          <w:rFonts w:ascii="Palatino Linotype" w:hAnsi="Palatino Linotype" w:cs="Tahoma"/>
          <w:szCs w:val="22"/>
        </w:rPr>
        <w:t>Obligado dio respuesta</w:t>
      </w:r>
      <w:r w:rsidR="00F0333D" w:rsidRPr="00997924">
        <w:rPr>
          <w:rFonts w:ascii="Palatino Linotype" w:hAnsi="Palatino Linotype" w:cs="Tahoma"/>
          <w:szCs w:val="22"/>
        </w:rPr>
        <w:t xml:space="preserve"> </w:t>
      </w:r>
      <w:r w:rsidR="0053098E" w:rsidRPr="00997924">
        <w:rPr>
          <w:rFonts w:ascii="Palatino Linotype" w:hAnsi="Palatino Linotype" w:cs="Tahoma"/>
          <w:szCs w:val="22"/>
        </w:rPr>
        <w:t>a la solicitud</w:t>
      </w:r>
      <w:r w:rsidR="00F0333D" w:rsidRPr="00997924">
        <w:rPr>
          <w:rFonts w:ascii="Palatino Linotype" w:hAnsi="Palatino Linotype" w:cs="Tahoma"/>
          <w:szCs w:val="22"/>
        </w:rPr>
        <w:t xml:space="preserve"> en</w:t>
      </w:r>
      <w:r w:rsidR="0053098E" w:rsidRPr="00997924">
        <w:rPr>
          <w:rFonts w:ascii="Palatino Linotype" w:hAnsi="Palatino Linotype" w:cs="Tahoma"/>
          <w:szCs w:val="22"/>
        </w:rPr>
        <w:t xml:space="preserve"> los siguientes términos:</w:t>
      </w:r>
    </w:p>
    <w:p w14:paraId="2CD059C6" w14:textId="77777777" w:rsidR="0053098E" w:rsidRPr="00997924" w:rsidRDefault="0053098E" w:rsidP="002675B0">
      <w:pPr>
        <w:pStyle w:val="Prrafodelista"/>
        <w:tabs>
          <w:tab w:val="left" w:pos="567"/>
        </w:tabs>
        <w:spacing w:line="360" w:lineRule="auto"/>
        <w:ind w:left="0"/>
        <w:contextualSpacing w:val="0"/>
        <w:jc w:val="both"/>
        <w:rPr>
          <w:rFonts w:ascii="Palatino Linotype" w:hAnsi="Palatino Linotype" w:cs="Tahoma"/>
          <w:szCs w:val="22"/>
        </w:rPr>
      </w:pPr>
    </w:p>
    <w:p w14:paraId="14B884EA" w14:textId="2798A9D8" w:rsidR="00905128" w:rsidRPr="00997924" w:rsidRDefault="00283C75" w:rsidP="00905128">
      <w:pPr>
        <w:pStyle w:val="Prrafodelista"/>
        <w:tabs>
          <w:tab w:val="left" w:pos="567"/>
        </w:tabs>
        <w:spacing w:line="360" w:lineRule="auto"/>
        <w:ind w:left="567" w:right="539"/>
        <w:jc w:val="both"/>
        <w:rPr>
          <w:rFonts w:ascii="Palatino Linotype" w:hAnsi="Palatino Linotype" w:cs="Tahoma"/>
          <w:i/>
          <w:sz w:val="20"/>
          <w:szCs w:val="22"/>
        </w:rPr>
      </w:pPr>
      <w:r w:rsidRPr="00997924">
        <w:rPr>
          <w:rFonts w:ascii="Palatino Linotype" w:hAnsi="Palatino Linotype" w:cs="Tahoma"/>
          <w:i/>
          <w:sz w:val="20"/>
          <w:szCs w:val="22"/>
        </w:rPr>
        <w:t>“</w:t>
      </w:r>
      <w:r w:rsidR="00905128" w:rsidRPr="00997924">
        <w:rPr>
          <w:rFonts w:ascii="Palatino Linotype" w:hAnsi="Palatino Linotype" w:cs="Tahoma"/>
          <w:i/>
          <w:sz w:val="20"/>
          <w:szCs w:val="22"/>
        </w:rPr>
        <w:t xml:space="preserve">…derivado del análisis realizado al Archivo de esta Tesorería Municipal, le informo que el Ayuntamiento de Ecatepec </w:t>
      </w:r>
      <w:r w:rsidR="00905128" w:rsidRPr="00997924">
        <w:rPr>
          <w:rFonts w:ascii="Palatino Linotype" w:hAnsi="Palatino Linotype" w:cs="Tahoma"/>
          <w:b/>
          <w:i/>
          <w:sz w:val="20"/>
          <w:szCs w:val="22"/>
        </w:rPr>
        <w:t>no cuenta con un inventario analítico tal como lo señala la solicitud de información con número de folio 425/ECATEPEC/IP/2019</w:t>
      </w:r>
      <w:r w:rsidR="00905128" w:rsidRPr="00997924">
        <w:rPr>
          <w:rFonts w:ascii="Palatino Linotype" w:hAnsi="Palatino Linotype" w:cs="Tahoma"/>
          <w:i/>
          <w:sz w:val="20"/>
          <w:szCs w:val="22"/>
        </w:rPr>
        <w:t xml:space="preserve">. Sin embargo se advierte que </w:t>
      </w:r>
      <w:r w:rsidR="00905128" w:rsidRPr="00997924">
        <w:rPr>
          <w:rFonts w:ascii="Palatino Linotype" w:hAnsi="Palatino Linotype" w:cs="Tahoma"/>
          <w:b/>
          <w:i/>
          <w:sz w:val="20"/>
          <w:szCs w:val="22"/>
        </w:rPr>
        <w:t>el Control de Administración Catastral y Control de Ingresos Municipales (SACCIM), es un sistema de Información Catastral,</w:t>
      </w:r>
      <w:r w:rsidR="00905128" w:rsidRPr="00997924">
        <w:rPr>
          <w:rFonts w:ascii="Palatino Linotype" w:hAnsi="Palatino Linotype" w:cs="Tahoma"/>
          <w:i/>
          <w:sz w:val="20"/>
          <w:szCs w:val="22"/>
        </w:rPr>
        <w:t xml:space="preserve"> es decir, es una herramienta informática integrada por datos técnicos y administrativos de los inmuebles inscritos en el registro alfanumérico del padrón Catastral de los municipios, no así de información documental en términos de los artículos 168 y 180 del Código Financiero del Estado de México y Municipios, y los lineamientos VIII del Manual Catastral del Estado de México; por lo que</w:t>
      </w:r>
      <w:r w:rsidR="00905128" w:rsidRPr="00997924">
        <w:rPr>
          <w:rFonts w:ascii="Palatino Linotype" w:hAnsi="Palatino Linotype" w:cs="Tahoma"/>
          <w:b/>
          <w:i/>
          <w:sz w:val="20"/>
          <w:szCs w:val="22"/>
        </w:rPr>
        <w:t>, no es posible remitir los documentos solicitados</w:t>
      </w:r>
      <w:r w:rsidR="00905128" w:rsidRPr="00997924">
        <w:rPr>
          <w:rFonts w:ascii="Palatino Linotype" w:hAnsi="Palatino Linotype" w:cs="Tahoma"/>
          <w:i/>
          <w:sz w:val="20"/>
          <w:szCs w:val="22"/>
        </w:rPr>
        <w:t>. Por lo que hace a la fecha de alta en Control de Administración Catastral y Control de Ingresos Municipales (SACCIM), en l</w:t>
      </w:r>
      <w:r w:rsidR="00905128" w:rsidRPr="00997924">
        <w:rPr>
          <w:rFonts w:ascii="Palatino Linotype" w:hAnsi="Palatino Linotype" w:cs="Tahoma"/>
          <w:b/>
          <w:i/>
          <w:sz w:val="20"/>
          <w:szCs w:val="22"/>
        </w:rPr>
        <w:t xml:space="preserve">a clave catastral 094 05 037 03 00 0000, se tiene un </w:t>
      </w:r>
      <w:r w:rsidR="00905128" w:rsidRPr="00997924">
        <w:rPr>
          <w:rFonts w:ascii="Palatino Linotype" w:hAnsi="Palatino Linotype" w:cs="Tahoma"/>
          <w:b/>
          <w:i/>
          <w:sz w:val="20"/>
          <w:szCs w:val="22"/>
        </w:rPr>
        <w:lastRenderedPageBreak/>
        <w:t>registro desde 2004</w:t>
      </w:r>
      <w:r w:rsidR="00905128" w:rsidRPr="00997924">
        <w:rPr>
          <w:rFonts w:ascii="Palatino Linotype" w:hAnsi="Palatino Linotype" w:cs="Tahoma"/>
          <w:i/>
          <w:sz w:val="20"/>
          <w:szCs w:val="22"/>
        </w:rPr>
        <w:t>. Sin otro particular por el momento, quedo de Usted. ATENTAMENTE LIC. BRIANDA EUNICE IBERRI ESTRADA TITULAR DE LA UNIDAD DE TRANSPARENCIA</w:t>
      </w:r>
      <w:r w:rsidR="0004373D" w:rsidRPr="00997924">
        <w:rPr>
          <w:rFonts w:ascii="Palatino Linotype" w:hAnsi="Palatino Linotype" w:cs="Tahoma"/>
          <w:i/>
          <w:sz w:val="20"/>
          <w:szCs w:val="22"/>
        </w:rPr>
        <w:t>.</w:t>
      </w:r>
      <w:r w:rsidRPr="00997924">
        <w:rPr>
          <w:rFonts w:ascii="Palatino Linotype" w:hAnsi="Palatino Linotype" w:cs="Tahoma"/>
          <w:i/>
          <w:sz w:val="20"/>
          <w:szCs w:val="22"/>
        </w:rPr>
        <w:t>”</w:t>
      </w:r>
    </w:p>
    <w:p w14:paraId="7A51941F" w14:textId="77777777" w:rsidR="00905128" w:rsidRPr="00997924" w:rsidRDefault="00905128" w:rsidP="00905128">
      <w:pPr>
        <w:tabs>
          <w:tab w:val="left" w:pos="567"/>
        </w:tabs>
        <w:spacing w:line="360" w:lineRule="auto"/>
        <w:ind w:right="539"/>
        <w:jc w:val="both"/>
        <w:rPr>
          <w:rFonts w:ascii="Palatino Linotype" w:hAnsi="Palatino Linotype" w:cs="Tahoma"/>
          <w:sz w:val="22"/>
          <w:szCs w:val="22"/>
        </w:rPr>
      </w:pPr>
    </w:p>
    <w:p w14:paraId="26B8948B" w14:textId="52EB4725" w:rsidR="00905128" w:rsidRPr="00997924" w:rsidRDefault="00905128" w:rsidP="00905128">
      <w:pPr>
        <w:tabs>
          <w:tab w:val="left" w:pos="567"/>
        </w:tabs>
        <w:spacing w:line="360" w:lineRule="auto"/>
        <w:ind w:right="-28"/>
        <w:jc w:val="both"/>
        <w:rPr>
          <w:rFonts w:ascii="Palatino Linotype" w:hAnsi="Palatino Linotype" w:cs="Tahoma"/>
          <w:sz w:val="22"/>
          <w:szCs w:val="22"/>
        </w:rPr>
      </w:pPr>
      <w:r w:rsidRPr="00997924">
        <w:rPr>
          <w:rFonts w:ascii="Palatino Linotype" w:hAnsi="Palatino Linotype" w:cs="Tahoma"/>
          <w:sz w:val="22"/>
          <w:szCs w:val="22"/>
        </w:rPr>
        <w:t>A la respuesta, el Sujeto Obligado adjunto dos archivos en formato pdf, en los siguientes términos:</w:t>
      </w:r>
    </w:p>
    <w:p w14:paraId="7D893A85" w14:textId="4E4430B2" w:rsidR="00905128" w:rsidRPr="00997924" w:rsidRDefault="00905128" w:rsidP="00905128">
      <w:pPr>
        <w:tabs>
          <w:tab w:val="left" w:pos="567"/>
        </w:tabs>
        <w:spacing w:line="360" w:lineRule="auto"/>
        <w:ind w:right="-28"/>
        <w:jc w:val="both"/>
        <w:rPr>
          <w:rFonts w:ascii="Palatino Linotype" w:hAnsi="Palatino Linotype" w:cs="Tahoma"/>
          <w:sz w:val="22"/>
          <w:szCs w:val="22"/>
        </w:rPr>
      </w:pPr>
      <w:r w:rsidRPr="00997924">
        <w:rPr>
          <w:rFonts w:ascii="Palatino Linotype" w:hAnsi="Palatino Linotype" w:cs="Tahoma"/>
          <w:b/>
          <w:sz w:val="22"/>
          <w:szCs w:val="22"/>
        </w:rPr>
        <w:t>RESPUESTA A LA SOLICITUD F-425.pdf:</w:t>
      </w:r>
      <w:r w:rsidR="00C62230" w:rsidRPr="00997924">
        <w:rPr>
          <w:rFonts w:ascii="Palatino Linotype" w:hAnsi="Palatino Linotype" w:cs="Tahoma"/>
          <w:b/>
          <w:sz w:val="22"/>
          <w:szCs w:val="22"/>
        </w:rPr>
        <w:t xml:space="preserve"> </w:t>
      </w:r>
      <w:r w:rsidR="00C62230" w:rsidRPr="00997924">
        <w:rPr>
          <w:rFonts w:ascii="Palatino Linotype" w:hAnsi="Palatino Linotype" w:cs="Tahoma"/>
          <w:sz w:val="22"/>
          <w:szCs w:val="22"/>
        </w:rPr>
        <w:t>contiene un oficio dirigido al Particular y signado por el titular de la Unidad de Transparencia, en el que se observa el mismo contenido que el texto de la respuesta antes citada.</w:t>
      </w:r>
    </w:p>
    <w:p w14:paraId="25371C44" w14:textId="77777777" w:rsidR="00C62230" w:rsidRPr="00997924" w:rsidRDefault="00C62230" w:rsidP="00905128">
      <w:pPr>
        <w:tabs>
          <w:tab w:val="left" w:pos="567"/>
        </w:tabs>
        <w:spacing w:line="360" w:lineRule="auto"/>
        <w:ind w:right="-28"/>
        <w:jc w:val="both"/>
        <w:rPr>
          <w:rFonts w:ascii="Palatino Linotype" w:hAnsi="Palatino Linotype" w:cs="Tahoma"/>
          <w:sz w:val="22"/>
          <w:szCs w:val="22"/>
        </w:rPr>
      </w:pPr>
    </w:p>
    <w:p w14:paraId="7FF66DE1" w14:textId="0D1E012F" w:rsidR="00905128" w:rsidRPr="00997924" w:rsidRDefault="00905128" w:rsidP="00C62230">
      <w:pPr>
        <w:tabs>
          <w:tab w:val="left" w:pos="567"/>
        </w:tabs>
        <w:spacing w:line="360" w:lineRule="auto"/>
        <w:ind w:right="-28"/>
        <w:jc w:val="both"/>
        <w:rPr>
          <w:rFonts w:ascii="Palatino Linotype" w:hAnsi="Palatino Linotype" w:cs="Tahoma"/>
          <w:sz w:val="22"/>
          <w:szCs w:val="22"/>
        </w:rPr>
      </w:pPr>
      <w:r w:rsidRPr="00997924">
        <w:rPr>
          <w:rFonts w:ascii="Palatino Linotype" w:hAnsi="Palatino Linotype" w:cs="Tahoma"/>
          <w:b/>
          <w:sz w:val="22"/>
          <w:szCs w:val="22"/>
        </w:rPr>
        <w:t>OFICIO DEL ÁREA CORRESPONDIENTE F-425.pdf</w:t>
      </w:r>
      <w:r w:rsidR="00C62230" w:rsidRPr="00997924">
        <w:rPr>
          <w:rFonts w:ascii="Palatino Linotype" w:hAnsi="Palatino Linotype" w:cs="Tahoma"/>
          <w:b/>
          <w:sz w:val="22"/>
          <w:szCs w:val="22"/>
        </w:rPr>
        <w:t xml:space="preserve">: </w:t>
      </w:r>
      <w:r w:rsidR="00C62230" w:rsidRPr="00997924">
        <w:rPr>
          <w:rFonts w:ascii="Palatino Linotype" w:hAnsi="Palatino Linotype" w:cs="Tahoma"/>
          <w:sz w:val="22"/>
          <w:szCs w:val="22"/>
        </w:rPr>
        <w:t xml:space="preserve">muestra el oficio TM/ECA/03767/2019,  suscrito por la Tesorera Municipal y dirigido al Titular de la Unidad de Transparencia, en la que se observa el mismo contenido de la respuesta. </w:t>
      </w:r>
    </w:p>
    <w:p w14:paraId="53201A5A" w14:textId="77777777" w:rsidR="00C62230" w:rsidRPr="00997924" w:rsidRDefault="00C62230" w:rsidP="00C62230">
      <w:pPr>
        <w:tabs>
          <w:tab w:val="left" w:pos="567"/>
        </w:tabs>
        <w:spacing w:line="360" w:lineRule="auto"/>
        <w:ind w:right="-28"/>
        <w:jc w:val="both"/>
        <w:rPr>
          <w:rFonts w:ascii="Palatino Linotype" w:hAnsi="Palatino Linotype" w:cs="Tahoma"/>
          <w:sz w:val="22"/>
          <w:szCs w:val="22"/>
        </w:rPr>
      </w:pPr>
    </w:p>
    <w:p w14:paraId="7736ACBA" w14:textId="77777777" w:rsidR="002675B0" w:rsidRPr="00997924" w:rsidRDefault="002675B0" w:rsidP="002675B0">
      <w:pPr>
        <w:autoSpaceDE w:val="0"/>
        <w:autoSpaceDN w:val="0"/>
        <w:adjustRightInd w:val="0"/>
        <w:spacing w:line="360" w:lineRule="auto"/>
        <w:jc w:val="both"/>
        <w:rPr>
          <w:rFonts w:ascii="Palatino Linotype" w:hAnsi="Palatino Linotype" w:cs="Tahoma"/>
          <w:b/>
          <w:sz w:val="22"/>
          <w:szCs w:val="22"/>
        </w:rPr>
      </w:pPr>
      <w:r w:rsidRPr="00997924">
        <w:rPr>
          <w:rFonts w:ascii="Palatino Linotype" w:hAnsi="Palatino Linotype" w:cs="Tahoma"/>
          <w:b/>
          <w:sz w:val="22"/>
          <w:szCs w:val="22"/>
        </w:rPr>
        <w:t xml:space="preserve">III. Interposición del Recurso de Revisión. </w:t>
      </w:r>
    </w:p>
    <w:p w14:paraId="7096F238" w14:textId="77777777" w:rsidR="006861D2" w:rsidRPr="00997924" w:rsidRDefault="006861D2" w:rsidP="006861D2">
      <w:pPr>
        <w:tabs>
          <w:tab w:val="left" w:pos="3122"/>
          <w:tab w:val="right" w:pos="8838"/>
        </w:tabs>
        <w:spacing w:line="360" w:lineRule="auto"/>
        <w:ind w:left="-74"/>
        <w:jc w:val="both"/>
        <w:rPr>
          <w:rFonts w:ascii="Palatino Linotype" w:hAnsi="Palatino Linotype" w:cs="Tahoma"/>
          <w:sz w:val="22"/>
          <w:szCs w:val="22"/>
        </w:rPr>
      </w:pPr>
    </w:p>
    <w:p w14:paraId="70FCFF14" w14:textId="27C5EA1D" w:rsidR="006861D2" w:rsidRPr="00997924" w:rsidRDefault="006861D2" w:rsidP="006861D2">
      <w:pPr>
        <w:tabs>
          <w:tab w:val="left" w:pos="3122"/>
          <w:tab w:val="right" w:pos="8838"/>
        </w:tabs>
        <w:spacing w:line="360" w:lineRule="auto"/>
        <w:ind w:left="-74"/>
        <w:jc w:val="both"/>
        <w:rPr>
          <w:rFonts w:ascii="Palatino Linotype" w:eastAsia="Calibri" w:hAnsi="Palatino Linotype" w:cs="Tahoma"/>
          <w:sz w:val="22"/>
          <w:szCs w:val="22"/>
          <w:lang w:eastAsia="en-US"/>
        </w:rPr>
      </w:pPr>
      <w:r w:rsidRPr="00997924">
        <w:rPr>
          <w:rFonts w:ascii="Palatino Linotype" w:hAnsi="Palatino Linotype" w:cs="Tahoma"/>
          <w:sz w:val="22"/>
          <w:szCs w:val="22"/>
        </w:rPr>
        <w:t xml:space="preserve">Con fecha </w:t>
      </w:r>
      <w:r w:rsidR="00C62230" w:rsidRPr="00997924">
        <w:rPr>
          <w:rFonts w:ascii="Palatino Linotype" w:hAnsi="Palatino Linotype" w:cs="Tahoma"/>
          <w:sz w:val="22"/>
          <w:szCs w:val="22"/>
        </w:rPr>
        <w:t>primero de agosto</w:t>
      </w:r>
      <w:r w:rsidRPr="00997924">
        <w:rPr>
          <w:rFonts w:ascii="Palatino Linotype" w:hAnsi="Palatino Linotype" w:cs="Tahoma"/>
          <w:sz w:val="22"/>
          <w:szCs w:val="22"/>
        </w:rPr>
        <w:t xml:space="preserve"> de dos mil diecinueve, se recibió en este Instituto, a través del </w:t>
      </w:r>
      <w:r w:rsidRPr="00997924">
        <w:rPr>
          <w:rFonts w:ascii="Palatino Linotype" w:hAnsi="Palatino Linotype" w:cs="Tahoma"/>
          <w:sz w:val="22"/>
          <w:szCs w:val="22"/>
          <w:lang w:val="es-ES"/>
        </w:rPr>
        <w:t>Sistema de Acceso a la Información Mexiquense (SAIMEX)</w:t>
      </w:r>
      <w:r w:rsidRPr="00997924">
        <w:rPr>
          <w:rFonts w:ascii="Palatino Linotype" w:hAnsi="Palatino Linotype" w:cs="Tahoma"/>
          <w:sz w:val="22"/>
          <w:szCs w:val="22"/>
        </w:rPr>
        <w:t xml:space="preserve">, Recurso de Revisión interpuesto por el </w:t>
      </w:r>
      <w:r w:rsidRPr="00997924">
        <w:rPr>
          <w:rFonts w:ascii="Palatino Linotype" w:hAnsi="Palatino Linotype" w:cs="Tahoma"/>
          <w:b/>
          <w:sz w:val="22"/>
          <w:szCs w:val="22"/>
        </w:rPr>
        <w:t>Recurrente</w:t>
      </w:r>
      <w:r w:rsidRPr="00997924">
        <w:rPr>
          <w:rFonts w:ascii="Palatino Linotype" w:hAnsi="Palatino Linotype" w:cs="Tahoma"/>
          <w:sz w:val="22"/>
          <w:szCs w:val="22"/>
        </w:rPr>
        <w:t xml:space="preserve">, en contra de la respuesta emitida por el </w:t>
      </w:r>
      <w:r w:rsidRPr="00997924">
        <w:rPr>
          <w:rFonts w:ascii="Palatino Linotype" w:hAnsi="Palatino Linotype" w:cs="Tahoma"/>
          <w:b/>
          <w:sz w:val="22"/>
          <w:szCs w:val="22"/>
        </w:rPr>
        <w:t>Sujeto Obligado</w:t>
      </w:r>
      <w:r w:rsidRPr="00997924">
        <w:rPr>
          <w:rFonts w:ascii="Palatino Linotype" w:hAnsi="Palatino Linotype" w:cs="Tahoma"/>
          <w:sz w:val="22"/>
          <w:szCs w:val="22"/>
        </w:rPr>
        <w:t xml:space="preserve"> a la solicitud de información, en los siguientes términos:</w:t>
      </w:r>
    </w:p>
    <w:p w14:paraId="34D2895E" w14:textId="77777777" w:rsidR="006861D2" w:rsidRPr="00997924" w:rsidRDefault="006861D2" w:rsidP="006861D2">
      <w:pPr>
        <w:tabs>
          <w:tab w:val="left" w:pos="4667"/>
        </w:tabs>
        <w:spacing w:line="360" w:lineRule="auto"/>
        <w:ind w:left="567"/>
        <w:jc w:val="both"/>
        <w:rPr>
          <w:rFonts w:ascii="Palatino Linotype" w:hAnsi="Palatino Linotype" w:cs="Tahoma"/>
          <w:b/>
          <w:bCs/>
          <w:i/>
          <w:sz w:val="22"/>
          <w:szCs w:val="22"/>
        </w:rPr>
      </w:pPr>
    </w:p>
    <w:p w14:paraId="0BECB298" w14:textId="77777777" w:rsidR="006861D2" w:rsidRPr="00997924" w:rsidRDefault="006861D2" w:rsidP="006861D2">
      <w:pPr>
        <w:tabs>
          <w:tab w:val="left" w:pos="4667"/>
        </w:tabs>
        <w:spacing w:line="360" w:lineRule="auto"/>
        <w:ind w:left="567" w:right="539"/>
        <w:jc w:val="both"/>
        <w:rPr>
          <w:rFonts w:ascii="Palatino Linotype" w:hAnsi="Palatino Linotype" w:cs="Tahoma"/>
          <w:bCs/>
          <w:sz w:val="22"/>
          <w:szCs w:val="22"/>
        </w:rPr>
      </w:pPr>
      <w:r w:rsidRPr="00997924">
        <w:rPr>
          <w:rFonts w:ascii="Palatino Linotype" w:hAnsi="Palatino Linotype" w:cs="Tahoma"/>
          <w:b/>
          <w:bCs/>
          <w:sz w:val="22"/>
          <w:szCs w:val="22"/>
        </w:rPr>
        <w:t>ACTO IMPUGNADO</w:t>
      </w:r>
    </w:p>
    <w:p w14:paraId="128C23B9" w14:textId="6758B558" w:rsidR="006861D2" w:rsidRPr="00997924" w:rsidRDefault="006861D2" w:rsidP="006861D2">
      <w:pPr>
        <w:autoSpaceDE w:val="0"/>
        <w:autoSpaceDN w:val="0"/>
        <w:adjustRightInd w:val="0"/>
        <w:spacing w:line="360" w:lineRule="auto"/>
        <w:ind w:left="567" w:right="539"/>
        <w:jc w:val="both"/>
        <w:rPr>
          <w:rFonts w:ascii="Palatino Linotype" w:hAnsi="Palatino Linotype" w:cs="Tahoma"/>
          <w:i/>
        </w:rPr>
      </w:pPr>
      <w:r w:rsidRPr="00997924">
        <w:rPr>
          <w:rFonts w:ascii="Palatino Linotype" w:hAnsi="Palatino Linotype" w:cs="Tahoma"/>
          <w:i/>
        </w:rPr>
        <w:t>“</w:t>
      </w:r>
      <w:r w:rsidR="00C62230" w:rsidRPr="00997924">
        <w:rPr>
          <w:rFonts w:ascii="Palatino Linotype" w:hAnsi="Palatino Linotype"/>
          <w:i/>
        </w:rPr>
        <w:t xml:space="preserve">Se impugna la respuesta por incongruente. </w:t>
      </w:r>
      <w:r w:rsidR="0004373D" w:rsidRPr="00997924">
        <w:rPr>
          <w:rFonts w:ascii="Palatino Linotype" w:hAnsi="Palatino Linotype"/>
          <w:i/>
        </w:rPr>
        <w:t>"</w:t>
      </w:r>
      <w:r w:rsidRPr="00997924">
        <w:rPr>
          <w:rFonts w:ascii="Palatino Linotype" w:hAnsi="Palatino Linotype" w:cs="Tahoma"/>
          <w:i/>
        </w:rPr>
        <w:t>(Sic.)</w:t>
      </w:r>
    </w:p>
    <w:p w14:paraId="25433405" w14:textId="77777777" w:rsidR="006861D2" w:rsidRPr="00997924" w:rsidRDefault="006861D2" w:rsidP="006861D2">
      <w:pPr>
        <w:autoSpaceDE w:val="0"/>
        <w:autoSpaceDN w:val="0"/>
        <w:adjustRightInd w:val="0"/>
        <w:spacing w:line="360" w:lineRule="auto"/>
        <w:ind w:left="567" w:right="539"/>
        <w:jc w:val="both"/>
        <w:rPr>
          <w:rFonts w:ascii="Palatino Linotype" w:hAnsi="Palatino Linotype" w:cs="Tahoma"/>
          <w:sz w:val="22"/>
          <w:szCs w:val="22"/>
        </w:rPr>
      </w:pPr>
    </w:p>
    <w:p w14:paraId="1E2F660E" w14:textId="77777777" w:rsidR="006861D2" w:rsidRPr="00997924" w:rsidRDefault="006861D2" w:rsidP="006861D2">
      <w:pPr>
        <w:autoSpaceDE w:val="0"/>
        <w:autoSpaceDN w:val="0"/>
        <w:adjustRightInd w:val="0"/>
        <w:spacing w:line="360" w:lineRule="auto"/>
        <w:ind w:left="567" w:right="539"/>
        <w:jc w:val="both"/>
        <w:rPr>
          <w:rFonts w:ascii="Palatino Linotype" w:hAnsi="Palatino Linotype" w:cs="Tahoma"/>
          <w:b/>
          <w:sz w:val="22"/>
          <w:szCs w:val="22"/>
        </w:rPr>
      </w:pPr>
      <w:r w:rsidRPr="00997924">
        <w:rPr>
          <w:rFonts w:ascii="Palatino Linotype" w:hAnsi="Palatino Linotype" w:cs="Tahoma"/>
          <w:b/>
          <w:sz w:val="22"/>
          <w:szCs w:val="22"/>
        </w:rPr>
        <w:t>RAZONES O MOTIVOS DE LA INCONFORMIDAD</w:t>
      </w:r>
    </w:p>
    <w:p w14:paraId="1B6AF071" w14:textId="13545505" w:rsidR="006861D2" w:rsidRPr="00997924" w:rsidRDefault="006861D2" w:rsidP="006861D2">
      <w:pPr>
        <w:autoSpaceDE w:val="0"/>
        <w:autoSpaceDN w:val="0"/>
        <w:adjustRightInd w:val="0"/>
        <w:spacing w:line="360" w:lineRule="auto"/>
        <w:ind w:left="567" w:right="539"/>
        <w:jc w:val="both"/>
        <w:rPr>
          <w:rFonts w:ascii="Palatino Linotype" w:hAnsi="Palatino Linotype" w:cs="Tahoma"/>
          <w:i/>
        </w:rPr>
      </w:pPr>
      <w:r w:rsidRPr="00997924">
        <w:rPr>
          <w:rFonts w:ascii="Palatino Linotype" w:hAnsi="Palatino Linotype" w:cs="Tahoma"/>
          <w:i/>
        </w:rPr>
        <w:t>“</w:t>
      </w:r>
      <w:r w:rsidR="00C62230" w:rsidRPr="00997924">
        <w:rPr>
          <w:rFonts w:ascii="Palatino Linotype" w:hAnsi="Palatino Linotype"/>
          <w:i/>
        </w:rPr>
        <w:t xml:space="preserve">La autoridad refiere que el SACCIM no guarda documentos, eso no implica que el ayuntamiento no cuente con los documentos solicitados fuera del SACCIM. Al sujeto obligado se le solicitó </w:t>
      </w:r>
      <w:r w:rsidR="00C62230" w:rsidRPr="00997924">
        <w:rPr>
          <w:rFonts w:ascii="Palatino Linotype" w:hAnsi="Palatino Linotype"/>
          <w:i/>
        </w:rPr>
        <w:lastRenderedPageBreak/>
        <w:t>“Solicito conocer los requisitos para obtener una clave catastral y solicito versión pública de los documentos con los que se obtuvo la clave catastral referida, incluyendo croquis y de existir documento que muestre que se comprobó que no se afectan linderos colindates ”, el sujeto obligado no responde tener o no tener los documentos por lo que la respuesta es incongruente; el sujeto obligado obviamente conoce los requisitos para obtener una clave catastral pues está dentro de sus facultades y no proporciona la información</w:t>
      </w:r>
      <w:r w:rsidR="0004373D" w:rsidRPr="00997924">
        <w:rPr>
          <w:rFonts w:ascii="Palatino Linotype" w:hAnsi="Palatino Linotype"/>
          <w:i/>
        </w:rPr>
        <w:t>.</w:t>
      </w:r>
      <w:r w:rsidRPr="00997924">
        <w:rPr>
          <w:rFonts w:ascii="Palatino Linotype" w:hAnsi="Palatino Linotype" w:cs="Tahoma"/>
          <w:i/>
        </w:rPr>
        <w:t xml:space="preserve">” </w:t>
      </w:r>
    </w:p>
    <w:p w14:paraId="1E746051" w14:textId="77777777" w:rsidR="002675B0" w:rsidRPr="00997924" w:rsidRDefault="002675B0" w:rsidP="002675B0">
      <w:pPr>
        <w:tabs>
          <w:tab w:val="left" w:pos="4667"/>
        </w:tabs>
        <w:spacing w:line="360" w:lineRule="auto"/>
        <w:jc w:val="both"/>
        <w:rPr>
          <w:rFonts w:ascii="Palatino Linotype" w:hAnsi="Palatino Linotype" w:cs="Tahoma"/>
          <w:bCs/>
          <w:sz w:val="22"/>
          <w:szCs w:val="22"/>
        </w:rPr>
      </w:pPr>
    </w:p>
    <w:p w14:paraId="639E6C88" w14:textId="77777777" w:rsidR="00F2753F" w:rsidRPr="00997924" w:rsidRDefault="00F2753F" w:rsidP="00F2753F">
      <w:pPr>
        <w:spacing w:line="360" w:lineRule="auto"/>
        <w:jc w:val="both"/>
        <w:rPr>
          <w:rFonts w:ascii="Palatino Linotype" w:eastAsia="Batang" w:hAnsi="Palatino Linotype" w:cs="Tahoma"/>
          <w:b/>
          <w:bCs/>
          <w:sz w:val="22"/>
          <w:szCs w:val="22"/>
        </w:rPr>
      </w:pPr>
      <w:r w:rsidRPr="00997924">
        <w:rPr>
          <w:rFonts w:ascii="Palatino Linotype" w:hAnsi="Palatino Linotype" w:cs="Tahoma"/>
          <w:b/>
          <w:sz w:val="22"/>
          <w:szCs w:val="22"/>
        </w:rPr>
        <w:t xml:space="preserve">IV. </w:t>
      </w:r>
      <w:r w:rsidRPr="00997924">
        <w:rPr>
          <w:rFonts w:ascii="Palatino Linotype" w:eastAsia="Batang" w:hAnsi="Palatino Linotype" w:cs="Tahoma"/>
          <w:b/>
          <w:bCs/>
          <w:sz w:val="22"/>
          <w:szCs w:val="22"/>
        </w:rPr>
        <w:t>Trámite del Recurso de Revisión ante el Instituto.</w:t>
      </w:r>
    </w:p>
    <w:p w14:paraId="4FB677EB" w14:textId="77777777" w:rsidR="00F2753F" w:rsidRPr="00997924" w:rsidRDefault="00F2753F" w:rsidP="00F2753F">
      <w:pPr>
        <w:spacing w:line="360" w:lineRule="auto"/>
        <w:ind w:firstLine="708"/>
        <w:jc w:val="both"/>
        <w:rPr>
          <w:rFonts w:ascii="Palatino Linotype" w:eastAsia="Batang" w:hAnsi="Palatino Linotype" w:cs="Tahoma"/>
          <w:b/>
          <w:bCs/>
          <w:sz w:val="22"/>
          <w:szCs w:val="22"/>
        </w:rPr>
      </w:pPr>
    </w:p>
    <w:p w14:paraId="26235C66" w14:textId="77777777" w:rsidR="00F2753F" w:rsidRPr="00997924" w:rsidRDefault="00F2753F" w:rsidP="00F2753F">
      <w:pPr>
        <w:spacing w:line="360" w:lineRule="auto"/>
        <w:jc w:val="both"/>
        <w:rPr>
          <w:rFonts w:ascii="Palatino Linotype" w:eastAsia="Batang" w:hAnsi="Palatino Linotype" w:cs="Tahoma"/>
          <w:b/>
          <w:bCs/>
          <w:sz w:val="22"/>
          <w:szCs w:val="22"/>
        </w:rPr>
      </w:pPr>
      <w:r w:rsidRPr="00997924">
        <w:rPr>
          <w:rFonts w:ascii="Palatino Linotype" w:eastAsia="Batang" w:hAnsi="Palatino Linotype" w:cs="Tahoma"/>
          <w:b/>
          <w:bCs/>
          <w:sz w:val="22"/>
          <w:szCs w:val="22"/>
        </w:rPr>
        <w:t xml:space="preserve">a) Turno del Recurso de Revisión. </w:t>
      </w:r>
    </w:p>
    <w:p w14:paraId="359C695B" w14:textId="77777777" w:rsidR="00F2753F" w:rsidRPr="00997924" w:rsidRDefault="00F2753F" w:rsidP="00F2753F">
      <w:pPr>
        <w:spacing w:line="360" w:lineRule="auto"/>
        <w:jc w:val="both"/>
        <w:rPr>
          <w:rFonts w:ascii="Palatino Linotype" w:eastAsia="Batang" w:hAnsi="Palatino Linotype" w:cs="Tahoma"/>
          <w:bCs/>
          <w:sz w:val="22"/>
          <w:szCs w:val="22"/>
        </w:rPr>
      </w:pPr>
    </w:p>
    <w:p w14:paraId="270B55CA" w14:textId="1AFF409E" w:rsidR="006861D2" w:rsidRPr="00997924" w:rsidRDefault="006861D2" w:rsidP="006861D2">
      <w:pPr>
        <w:spacing w:line="360" w:lineRule="auto"/>
        <w:jc w:val="both"/>
        <w:rPr>
          <w:rFonts w:ascii="Palatino Linotype" w:eastAsia="Batang" w:hAnsi="Palatino Linotype" w:cs="Tahoma"/>
          <w:bCs/>
          <w:sz w:val="22"/>
          <w:szCs w:val="22"/>
        </w:rPr>
      </w:pPr>
      <w:r w:rsidRPr="00997924">
        <w:rPr>
          <w:rFonts w:ascii="Palatino Linotype" w:eastAsia="Batang" w:hAnsi="Palatino Linotype" w:cs="Tahoma"/>
          <w:bCs/>
          <w:sz w:val="22"/>
          <w:szCs w:val="22"/>
        </w:rPr>
        <w:t xml:space="preserve">El </w:t>
      </w:r>
      <w:r w:rsidR="00C62230" w:rsidRPr="00997924">
        <w:rPr>
          <w:rFonts w:ascii="Palatino Linotype" w:eastAsia="Batang" w:hAnsi="Palatino Linotype" w:cs="Tahoma"/>
          <w:bCs/>
          <w:sz w:val="22"/>
          <w:szCs w:val="22"/>
        </w:rPr>
        <w:t>primero de agosto</w:t>
      </w:r>
      <w:r w:rsidRPr="00997924">
        <w:rPr>
          <w:rFonts w:ascii="Palatino Linotype" w:eastAsia="Batang" w:hAnsi="Palatino Linotype" w:cs="Tahoma"/>
          <w:bCs/>
          <w:sz w:val="22"/>
          <w:szCs w:val="22"/>
        </w:rPr>
        <w:t xml:space="preserve"> de dos mil diecinueve, el </w:t>
      </w:r>
      <w:r w:rsidRPr="00997924">
        <w:rPr>
          <w:rFonts w:ascii="Palatino Linotype" w:hAnsi="Palatino Linotype" w:cs="Tahoma"/>
          <w:sz w:val="22"/>
          <w:szCs w:val="22"/>
          <w:lang w:val="es-ES"/>
        </w:rPr>
        <w:t>Sistema de Acceso a la Información Mexiquense (SAIMEX),</w:t>
      </w:r>
      <w:r w:rsidRPr="00997924">
        <w:rPr>
          <w:rFonts w:ascii="Palatino Linotype" w:eastAsia="Batang" w:hAnsi="Palatino Linotype" w:cs="Tahoma"/>
          <w:bCs/>
          <w:sz w:val="22"/>
          <w:szCs w:val="22"/>
        </w:rPr>
        <w:t xml:space="preserve"> asignó el número de expediente </w:t>
      </w:r>
      <w:r w:rsidR="00C62230" w:rsidRPr="00997924">
        <w:rPr>
          <w:rFonts w:ascii="Palatino Linotype" w:eastAsia="Calibri" w:hAnsi="Palatino Linotype" w:cs="Tahoma"/>
          <w:b/>
          <w:bCs/>
          <w:sz w:val="22"/>
          <w:szCs w:val="22"/>
          <w:lang w:eastAsia="en-US"/>
        </w:rPr>
        <w:t>06461/INFOEM/IP/RR/2019</w:t>
      </w:r>
      <w:r w:rsidRPr="00997924">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997924">
        <w:rPr>
          <w:rFonts w:ascii="Palatino Linotype" w:eastAsia="Batang" w:hAnsi="Palatino Linotype" w:cs="Tahoma"/>
          <w:b/>
          <w:bCs/>
          <w:sz w:val="22"/>
          <w:szCs w:val="22"/>
        </w:rPr>
        <w:t>Comisionado Ponente Luis Gustavo Parra Noriega</w:t>
      </w:r>
      <w:r w:rsidRPr="0099792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856880B" w14:textId="77777777" w:rsidR="00394616" w:rsidRPr="00997924" w:rsidRDefault="00394616" w:rsidP="00F2753F">
      <w:pPr>
        <w:spacing w:line="360" w:lineRule="auto"/>
        <w:jc w:val="both"/>
        <w:rPr>
          <w:rFonts w:ascii="Palatino Linotype" w:eastAsia="Batang" w:hAnsi="Palatino Linotype" w:cs="Tahoma"/>
          <w:b/>
          <w:bCs/>
          <w:sz w:val="22"/>
          <w:szCs w:val="22"/>
        </w:rPr>
      </w:pPr>
    </w:p>
    <w:p w14:paraId="4044F87D" w14:textId="77777777" w:rsidR="00F2753F" w:rsidRPr="00997924" w:rsidRDefault="00F2753F" w:rsidP="00F2753F">
      <w:pPr>
        <w:spacing w:line="360" w:lineRule="auto"/>
        <w:jc w:val="both"/>
        <w:rPr>
          <w:rFonts w:ascii="Palatino Linotype" w:eastAsia="Batang" w:hAnsi="Palatino Linotype" w:cs="Tahoma"/>
          <w:b/>
          <w:bCs/>
          <w:sz w:val="22"/>
          <w:szCs w:val="22"/>
          <w:lang w:val="es-ES_tradnl"/>
        </w:rPr>
      </w:pPr>
      <w:r w:rsidRPr="00997924">
        <w:rPr>
          <w:rFonts w:ascii="Palatino Linotype" w:eastAsia="Batang" w:hAnsi="Palatino Linotype" w:cs="Tahoma"/>
          <w:b/>
          <w:bCs/>
          <w:sz w:val="22"/>
          <w:szCs w:val="22"/>
        </w:rPr>
        <w:t>b) Admisión del Recurso de Revisión</w:t>
      </w:r>
      <w:r w:rsidRPr="00997924">
        <w:rPr>
          <w:rFonts w:ascii="Palatino Linotype" w:eastAsia="Batang" w:hAnsi="Palatino Linotype" w:cs="Tahoma"/>
          <w:b/>
          <w:bCs/>
          <w:sz w:val="22"/>
          <w:szCs w:val="22"/>
          <w:lang w:val="es-ES_tradnl"/>
        </w:rPr>
        <w:t xml:space="preserve">. </w:t>
      </w:r>
    </w:p>
    <w:p w14:paraId="30FD9ECA" w14:textId="77777777" w:rsidR="00F2753F" w:rsidRPr="00997924" w:rsidRDefault="00F2753F" w:rsidP="00F2753F">
      <w:pPr>
        <w:spacing w:line="360" w:lineRule="auto"/>
        <w:jc w:val="both"/>
        <w:rPr>
          <w:rFonts w:ascii="Palatino Linotype" w:eastAsia="Batang" w:hAnsi="Palatino Linotype" w:cs="Tahoma"/>
          <w:b/>
          <w:bCs/>
          <w:sz w:val="22"/>
          <w:szCs w:val="22"/>
          <w:lang w:val="es-ES_tradnl"/>
        </w:rPr>
      </w:pPr>
    </w:p>
    <w:p w14:paraId="0CC17AE3" w14:textId="1A65CE72" w:rsidR="00F2753F" w:rsidRPr="00997924" w:rsidRDefault="00F2753F" w:rsidP="00F2753F">
      <w:pPr>
        <w:spacing w:line="360" w:lineRule="auto"/>
        <w:jc w:val="both"/>
        <w:rPr>
          <w:rFonts w:ascii="Palatino Linotype" w:hAnsi="Palatino Linotype" w:cs="Tahoma"/>
          <w:bCs/>
          <w:sz w:val="22"/>
          <w:szCs w:val="22"/>
        </w:rPr>
      </w:pPr>
      <w:r w:rsidRPr="00997924">
        <w:rPr>
          <w:rFonts w:ascii="Palatino Linotype" w:eastAsia="Batang" w:hAnsi="Palatino Linotype" w:cs="Tahoma"/>
          <w:bCs/>
          <w:sz w:val="22"/>
          <w:szCs w:val="22"/>
          <w:lang w:val="es-ES_tradnl"/>
        </w:rPr>
        <w:t xml:space="preserve">El </w:t>
      </w:r>
      <w:r w:rsidR="00C62230" w:rsidRPr="00997924">
        <w:rPr>
          <w:rFonts w:ascii="Palatino Linotype" w:eastAsia="Batang" w:hAnsi="Palatino Linotype" w:cs="Tahoma"/>
          <w:bCs/>
          <w:sz w:val="22"/>
          <w:szCs w:val="22"/>
          <w:lang w:val="es-ES_tradnl"/>
        </w:rPr>
        <w:t>siete</w:t>
      </w:r>
      <w:r w:rsidR="00EB2CDE" w:rsidRPr="00997924">
        <w:rPr>
          <w:rFonts w:ascii="Palatino Linotype" w:eastAsia="Batang" w:hAnsi="Palatino Linotype" w:cs="Tahoma"/>
          <w:bCs/>
          <w:sz w:val="22"/>
          <w:szCs w:val="22"/>
          <w:lang w:val="es-ES_tradnl"/>
        </w:rPr>
        <w:t xml:space="preserve"> </w:t>
      </w:r>
      <w:r w:rsidR="006861D2" w:rsidRPr="00997924">
        <w:rPr>
          <w:rFonts w:ascii="Palatino Linotype" w:eastAsia="Batang" w:hAnsi="Palatino Linotype" w:cs="Tahoma"/>
          <w:bCs/>
          <w:sz w:val="22"/>
          <w:szCs w:val="22"/>
          <w:lang w:val="es-ES_tradnl"/>
        </w:rPr>
        <w:t>de agosto</w:t>
      </w:r>
      <w:r w:rsidRPr="00997924">
        <w:rPr>
          <w:rFonts w:ascii="Palatino Linotype" w:eastAsia="Batang" w:hAnsi="Palatino Linotype" w:cs="Tahoma"/>
          <w:bCs/>
          <w:sz w:val="22"/>
          <w:szCs w:val="22"/>
          <w:lang w:val="es-ES_tradnl"/>
        </w:rPr>
        <w:t xml:space="preserve"> de dos mil diecinueve, </w:t>
      </w:r>
      <w:r w:rsidRPr="00997924">
        <w:rPr>
          <w:rFonts w:ascii="Palatino Linotype" w:hAnsi="Palatino Linotype" w:cs="Tahoma"/>
          <w:sz w:val="22"/>
          <w:szCs w:val="22"/>
        </w:rPr>
        <w:t>se</w:t>
      </w:r>
      <w:r w:rsidRPr="00997924">
        <w:rPr>
          <w:rFonts w:ascii="Palatino Linotype" w:eastAsia="Calibri" w:hAnsi="Palatino Linotype" w:cs="Tahoma"/>
          <w:sz w:val="22"/>
          <w:szCs w:val="22"/>
          <w:lang w:eastAsia="en-US"/>
        </w:rPr>
        <w:t xml:space="preserve"> acordó la admisión de</w:t>
      </w:r>
      <w:r w:rsidR="00995BD6" w:rsidRPr="00997924">
        <w:rPr>
          <w:rFonts w:ascii="Palatino Linotype" w:eastAsia="Calibri" w:hAnsi="Palatino Linotype" w:cs="Tahoma"/>
          <w:sz w:val="22"/>
          <w:szCs w:val="22"/>
          <w:lang w:eastAsia="en-US"/>
        </w:rPr>
        <w:t xml:space="preserve"> </w:t>
      </w:r>
      <w:r w:rsidRPr="00997924">
        <w:rPr>
          <w:rFonts w:ascii="Palatino Linotype" w:hAnsi="Palatino Linotype" w:cs="Tahoma"/>
          <w:sz w:val="22"/>
          <w:szCs w:val="22"/>
        </w:rPr>
        <w:t>l</w:t>
      </w:r>
      <w:r w:rsidR="00995BD6" w:rsidRPr="00997924">
        <w:rPr>
          <w:rFonts w:ascii="Palatino Linotype" w:hAnsi="Palatino Linotype" w:cs="Tahoma"/>
          <w:sz w:val="22"/>
          <w:szCs w:val="22"/>
        </w:rPr>
        <w:t>os</w:t>
      </w:r>
      <w:r w:rsidRPr="00997924">
        <w:rPr>
          <w:rFonts w:ascii="Palatino Linotype" w:hAnsi="Palatino Linotype" w:cs="Tahoma"/>
          <w:sz w:val="22"/>
          <w:szCs w:val="22"/>
        </w:rPr>
        <w:t xml:space="preserve"> Recurso</w:t>
      </w:r>
      <w:r w:rsidR="00995BD6" w:rsidRPr="00997924">
        <w:rPr>
          <w:rFonts w:ascii="Palatino Linotype" w:hAnsi="Palatino Linotype" w:cs="Tahoma"/>
          <w:sz w:val="22"/>
          <w:szCs w:val="22"/>
        </w:rPr>
        <w:t>s</w:t>
      </w:r>
      <w:r w:rsidRPr="00997924">
        <w:rPr>
          <w:rFonts w:ascii="Palatino Linotype" w:hAnsi="Palatino Linotype" w:cs="Tahoma"/>
          <w:sz w:val="22"/>
          <w:szCs w:val="22"/>
        </w:rPr>
        <w:t xml:space="preserve"> de Revisión interpuesto</w:t>
      </w:r>
      <w:r w:rsidR="00995BD6" w:rsidRPr="00997924">
        <w:rPr>
          <w:rFonts w:ascii="Palatino Linotype" w:hAnsi="Palatino Linotype" w:cs="Tahoma"/>
          <w:sz w:val="22"/>
          <w:szCs w:val="22"/>
        </w:rPr>
        <w:t>s</w:t>
      </w:r>
      <w:r w:rsidRPr="00997924">
        <w:rPr>
          <w:rFonts w:ascii="Palatino Linotype" w:hAnsi="Palatino Linotype" w:cs="Tahoma"/>
          <w:sz w:val="22"/>
          <w:szCs w:val="22"/>
        </w:rPr>
        <w:t xml:space="preserve"> por la parte recurrente en contra </w:t>
      </w:r>
      <w:r w:rsidR="009C2E2C" w:rsidRPr="00997924">
        <w:rPr>
          <w:rFonts w:ascii="Palatino Linotype" w:hAnsi="Palatino Linotype" w:cs="Tahoma"/>
          <w:sz w:val="22"/>
          <w:szCs w:val="22"/>
        </w:rPr>
        <w:t xml:space="preserve">del </w:t>
      </w:r>
      <w:r w:rsidR="00C62230" w:rsidRPr="00997924">
        <w:rPr>
          <w:rFonts w:ascii="Palatino Linotype" w:eastAsia="Calibri" w:hAnsi="Palatino Linotype" w:cs="Tahoma"/>
          <w:b/>
          <w:sz w:val="22"/>
          <w:szCs w:val="22"/>
          <w:lang w:eastAsia="en-US"/>
        </w:rPr>
        <w:t>Ayuntamiento de Ecatepec de Morelos</w:t>
      </w:r>
      <w:r w:rsidRPr="00997924">
        <w:rPr>
          <w:rFonts w:ascii="Palatino Linotype" w:hAnsi="Palatino Linotype" w:cs="Tahoma"/>
          <w:b/>
          <w:sz w:val="22"/>
          <w:szCs w:val="22"/>
        </w:rPr>
        <w:t xml:space="preserve">, </w:t>
      </w:r>
      <w:r w:rsidRPr="00997924">
        <w:rPr>
          <w:rFonts w:ascii="Palatino Linotype" w:hAnsi="Palatino Linotype" w:cs="Tahoma"/>
          <w:sz w:val="22"/>
          <w:szCs w:val="22"/>
        </w:rPr>
        <w:t xml:space="preserve">en términos del artículo 185, fracciones I, II y IV de la </w:t>
      </w:r>
      <w:r w:rsidRPr="00997924">
        <w:rPr>
          <w:rFonts w:ascii="Palatino Linotype" w:hAnsi="Palatino Linotype" w:cs="Tahoma"/>
          <w:bCs/>
          <w:sz w:val="22"/>
          <w:szCs w:val="22"/>
        </w:rPr>
        <w:t>Ley de Transparencia y Acceso a la Información Pública del Estado de México y Municipios; acto</w:t>
      </w:r>
      <w:r w:rsidR="00995BD6" w:rsidRPr="00997924">
        <w:rPr>
          <w:rFonts w:ascii="Palatino Linotype" w:hAnsi="Palatino Linotype" w:cs="Tahoma"/>
          <w:bCs/>
          <w:sz w:val="22"/>
          <w:szCs w:val="22"/>
        </w:rPr>
        <w:t>s</w:t>
      </w:r>
      <w:r w:rsidRPr="00997924">
        <w:rPr>
          <w:rFonts w:ascii="Palatino Linotype" w:hAnsi="Palatino Linotype" w:cs="Tahoma"/>
          <w:bCs/>
          <w:sz w:val="22"/>
          <w:szCs w:val="22"/>
        </w:rPr>
        <w:t xml:space="preserve"> que le fue</w:t>
      </w:r>
      <w:r w:rsidR="00995BD6" w:rsidRPr="00997924">
        <w:rPr>
          <w:rFonts w:ascii="Palatino Linotype" w:hAnsi="Palatino Linotype" w:cs="Tahoma"/>
          <w:bCs/>
          <w:sz w:val="22"/>
          <w:szCs w:val="22"/>
        </w:rPr>
        <w:t>ron</w:t>
      </w:r>
      <w:r w:rsidRPr="00997924">
        <w:rPr>
          <w:rFonts w:ascii="Palatino Linotype" w:hAnsi="Palatino Linotype" w:cs="Tahoma"/>
          <w:bCs/>
          <w:sz w:val="22"/>
          <w:szCs w:val="22"/>
        </w:rPr>
        <w:t xml:space="preserve"> notificado</w:t>
      </w:r>
      <w:r w:rsidR="00995BD6" w:rsidRPr="00997924">
        <w:rPr>
          <w:rFonts w:ascii="Palatino Linotype" w:hAnsi="Palatino Linotype" w:cs="Tahoma"/>
          <w:bCs/>
          <w:sz w:val="22"/>
          <w:szCs w:val="22"/>
        </w:rPr>
        <w:t>s</w:t>
      </w:r>
      <w:r w:rsidRPr="00997924">
        <w:rPr>
          <w:rFonts w:ascii="Palatino Linotype" w:hAnsi="Palatino Linotype" w:cs="Tahoma"/>
          <w:bCs/>
          <w:sz w:val="22"/>
          <w:szCs w:val="22"/>
        </w:rPr>
        <w:t xml:space="preserve"> a las partes el mismo día de admitidos, a través del Sistema de Acceso a la Información Mexiquense </w:t>
      </w:r>
      <w:r w:rsidRPr="00997924">
        <w:rPr>
          <w:rFonts w:ascii="Palatino Linotype" w:hAnsi="Palatino Linotype" w:cs="Tahoma"/>
          <w:bCs/>
          <w:sz w:val="22"/>
          <w:szCs w:val="22"/>
        </w:rPr>
        <w:lastRenderedPageBreak/>
        <w:t>(SAIMEX), en el que se les otorgó un plazo de siete días hábiles posteriores a dichas notificaciones para que manifestaran lo que a su derecho conviniera y formularan alegatos.</w:t>
      </w:r>
    </w:p>
    <w:p w14:paraId="7593FF39" w14:textId="77777777" w:rsidR="00F2753F" w:rsidRPr="00997924" w:rsidRDefault="00F2753F" w:rsidP="00F2753F">
      <w:pPr>
        <w:spacing w:line="360" w:lineRule="auto"/>
        <w:jc w:val="both"/>
        <w:rPr>
          <w:rFonts w:ascii="Palatino Linotype" w:hAnsi="Palatino Linotype" w:cs="Tahoma"/>
          <w:sz w:val="22"/>
          <w:szCs w:val="22"/>
        </w:rPr>
      </w:pPr>
    </w:p>
    <w:p w14:paraId="4EADB1FF" w14:textId="4F0FCBFD" w:rsidR="00C62230" w:rsidRPr="00997924" w:rsidRDefault="009C2E2C" w:rsidP="009C2E2C">
      <w:pPr>
        <w:spacing w:line="360" w:lineRule="auto"/>
        <w:ind w:right="-595"/>
        <w:jc w:val="both"/>
        <w:rPr>
          <w:rFonts w:ascii="Palatino Linotype" w:hAnsi="Palatino Linotype" w:cs="Tahoma"/>
          <w:b/>
          <w:sz w:val="22"/>
          <w:szCs w:val="22"/>
        </w:rPr>
      </w:pPr>
      <w:r w:rsidRPr="00997924">
        <w:rPr>
          <w:rFonts w:ascii="Palatino Linotype" w:hAnsi="Palatino Linotype" w:cs="Tahoma"/>
          <w:b/>
          <w:sz w:val="22"/>
          <w:szCs w:val="22"/>
        </w:rPr>
        <w:t xml:space="preserve">c) </w:t>
      </w:r>
      <w:r w:rsidR="00C62230" w:rsidRPr="00997924">
        <w:rPr>
          <w:rFonts w:ascii="Palatino Linotype" w:hAnsi="Palatino Linotype" w:cs="Tahoma"/>
          <w:b/>
          <w:sz w:val="22"/>
          <w:szCs w:val="22"/>
        </w:rPr>
        <w:t>Informe Justificado.</w:t>
      </w:r>
    </w:p>
    <w:p w14:paraId="1C1CD20F" w14:textId="77777777" w:rsidR="00A91EC7" w:rsidRPr="00997924" w:rsidRDefault="00A91EC7" w:rsidP="00C62230">
      <w:pPr>
        <w:spacing w:line="360" w:lineRule="auto"/>
        <w:ind w:right="-28"/>
        <w:jc w:val="both"/>
        <w:rPr>
          <w:rFonts w:ascii="Palatino Linotype" w:hAnsi="Palatino Linotype" w:cs="Tahoma"/>
          <w:sz w:val="22"/>
          <w:szCs w:val="22"/>
        </w:rPr>
      </w:pPr>
    </w:p>
    <w:p w14:paraId="1E7493E1" w14:textId="0B88D9EB" w:rsidR="00A91EC7" w:rsidRPr="00997924" w:rsidRDefault="00C62230" w:rsidP="00C62230">
      <w:pPr>
        <w:spacing w:line="360" w:lineRule="auto"/>
        <w:ind w:right="-28"/>
        <w:jc w:val="both"/>
        <w:rPr>
          <w:rFonts w:ascii="Palatino Linotype" w:hAnsi="Palatino Linotype" w:cs="Tahoma"/>
          <w:sz w:val="22"/>
          <w:szCs w:val="22"/>
        </w:rPr>
      </w:pPr>
      <w:r w:rsidRPr="00997924">
        <w:rPr>
          <w:rFonts w:ascii="Palatino Linotype" w:hAnsi="Palatino Linotype" w:cs="Tahoma"/>
          <w:sz w:val="22"/>
          <w:szCs w:val="22"/>
        </w:rPr>
        <w:t xml:space="preserve">En fecha quince de agosto de dos mil diecinueve, el Sujeto Obligado rindió </w:t>
      </w:r>
      <w:r w:rsidR="00A91EC7" w:rsidRPr="00997924">
        <w:rPr>
          <w:rFonts w:ascii="Palatino Linotype" w:hAnsi="Palatino Linotype" w:cs="Tahoma"/>
          <w:sz w:val="22"/>
          <w:szCs w:val="22"/>
        </w:rPr>
        <w:t>informe</w:t>
      </w:r>
      <w:r w:rsidRPr="00997924">
        <w:rPr>
          <w:rFonts w:ascii="Palatino Linotype" w:hAnsi="Palatino Linotype" w:cs="Tahoma"/>
          <w:sz w:val="22"/>
          <w:szCs w:val="22"/>
        </w:rPr>
        <w:t xml:space="preserve"> justificado y remitió dos archivos </w:t>
      </w:r>
      <w:r w:rsidR="00A91EC7" w:rsidRPr="00997924">
        <w:rPr>
          <w:rFonts w:ascii="Palatino Linotype" w:hAnsi="Palatino Linotype" w:cs="Tahoma"/>
          <w:sz w:val="22"/>
          <w:szCs w:val="22"/>
        </w:rPr>
        <w:t>en formato pdf, en los siguientes términos:</w:t>
      </w:r>
    </w:p>
    <w:p w14:paraId="448E4FB2" w14:textId="29888639" w:rsidR="007B0DCD" w:rsidRPr="00997924" w:rsidRDefault="00A91EC7" w:rsidP="00A91EC7">
      <w:pPr>
        <w:spacing w:line="360" w:lineRule="auto"/>
        <w:ind w:right="-28"/>
        <w:jc w:val="both"/>
        <w:rPr>
          <w:rFonts w:ascii="Palatino Linotype" w:hAnsi="Palatino Linotype" w:cs="Tahoma"/>
          <w:szCs w:val="22"/>
        </w:rPr>
      </w:pPr>
      <w:r w:rsidRPr="00997924">
        <w:rPr>
          <w:rFonts w:ascii="Palatino Linotype" w:hAnsi="Palatino Linotype" w:cs="Tahoma"/>
          <w:b/>
          <w:szCs w:val="22"/>
        </w:rPr>
        <w:t xml:space="preserve">S.I. 0425-2019.pdf: </w:t>
      </w:r>
      <w:r w:rsidR="007B0DCD" w:rsidRPr="00997924">
        <w:rPr>
          <w:rFonts w:ascii="Palatino Linotype" w:hAnsi="Palatino Linotype" w:cs="Tahoma"/>
          <w:szCs w:val="22"/>
        </w:rPr>
        <w:t>muestra un oficio suscrito por el Titular de la Unidad de Transparencia y dirigido al recurrente en el que indicó lo siguiente:</w:t>
      </w:r>
    </w:p>
    <w:p w14:paraId="75920056" w14:textId="77777777" w:rsidR="007B0DCD" w:rsidRPr="00997924" w:rsidRDefault="007B0DCD" w:rsidP="00A91EC7">
      <w:pPr>
        <w:spacing w:line="360" w:lineRule="auto"/>
        <w:ind w:right="-28"/>
        <w:jc w:val="both"/>
        <w:rPr>
          <w:rFonts w:ascii="Palatino Linotype" w:hAnsi="Palatino Linotype" w:cs="Tahoma"/>
          <w:i/>
          <w:szCs w:val="22"/>
        </w:rPr>
      </w:pPr>
    </w:p>
    <w:p w14:paraId="690C9309" w14:textId="0FE26720" w:rsidR="007B0DCD" w:rsidRPr="00997924" w:rsidRDefault="007B0DCD" w:rsidP="007B0DCD">
      <w:pPr>
        <w:spacing w:line="360" w:lineRule="auto"/>
        <w:ind w:left="567" w:right="539"/>
        <w:jc w:val="both"/>
        <w:rPr>
          <w:rFonts w:ascii="Palatino Linotype" w:hAnsi="Palatino Linotype" w:cs="Tahoma"/>
          <w:i/>
          <w:szCs w:val="22"/>
        </w:rPr>
      </w:pPr>
      <w:r w:rsidRPr="00997924">
        <w:rPr>
          <w:rFonts w:ascii="Palatino Linotype" w:hAnsi="Palatino Linotype" w:cs="Tahoma"/>
          <w:i/>
          <w:szCs w:val="22"/>
        </w:rPr>
        <w:t xml:space="preserve">“En relación a la inconformidad presentada por el peticionario, se advierte que diversas inconsistencia relativas a la solicitud que realiza al sujeto obligado, dado que la primera solicitud manifiesta requerir los documentos que se encuentran en el inventario analítico del ayuntamiento, para posteriormente señalar que lo que él solicitado se le diera a conocer os requisitos para obtener una clave catastral, no omitiendo manifestar que la respuesta que se le dio, fue proporcionada en relación al requerimiento solicitado. </w:t>
      </w:r>
    </w:p>
    <w:p w14:paraId="1CF1D8DA" w14:textId="77777777" w:rsidR="007B0DCD" w:rsidRPr="00997924" w:rsidRDefault="007B0DCD" w:rsidP="007B0DCD">
      <w:pPr>
        <w:spacing w:line="360" w:lineRule="auto"/>
        <w:ind w:left="567" w:right="539"/>
        <w:jc w:val="both"/>
        <w:rPr>
          <w:rFonts w:ascii="Palatino Linotype" w:hAnsi="Palatino Linotype" w:cs="Tahoma"/>
          <w:i/>
          <w:szCs w:val="22"/>
        </w:rPr>
      </w:pPr>
    </w:p>
    <w:p w14:paraId="295163B9" w14:textId="5251E059" w:rsidR="007B0DCD" w:rsidRPr="00997924" w:rsidRDefault="007B0DCD" w:rsidP="007B0DCD">
      <w:pPr>
        <w:spacing w:line="360" w:lineRule="auto"/>
        <w:ind w:left="567" w:right="539"/>
        <w:jc w:val="both"/>
        <w:rPr>
          <w:rFonts w:ascii="Palatino Linotype" w:hAnsi="Palatino Linotype" w:cs="Tahoma"/>
          <w:i/>
          <w:szCs w:val="22"/>
        </w:rPr>
      </w:pPr>
      <w:r w:rsidRPr="00997924">
        <w:rPr>
          <w:rFonts w:ascii="Palatino Linotype" w:hAnsi="Palatino Linotype" w:cs="Tahoma"/>
          <w:i/>
          <w:szCs w:val="22"/>
        </w:rPr>
        <w:t>Por lo que hace a los requisitos para obtener la clave catastral se anexa en copia simple el formato de la manifestación catastral donde se señala los documentos que se tienen que presentar para asignación de la clave catastral.”</w:t>
      </w:r>
    </w:p>
    <w:p w14:paraId="2281E88C" w14:textId="77777777" w:rsidR="007B0DCD" w:rsidRPr="00997924" w:rsidRDefault="007B0DCD" w:rsidP="00C62230">
      <w:pPr>
        <w:spacing w:line="360" w:lineRule="auto"/>
        <w:ind w:right="-28"/>
        <w:jc w:val="both"/>
        <w:rPr>
          <w:rFonts w:ascii="Palatino Linotype" w:hAnsi="Palatino Linotype" w:cs="Tahoma"/>
          <w:b/>
          <w:sz w:val="22"/>
          <w:szCs w:val="22"/>
        </w:rPr>
      </w:pPr>
    </w:p>
    <w:p w14:paraId="79DD9E9C" w14:textId="534729F1" w:rsidR="00A91EC7" w:rsidRPr="00997924" w:rsidRDefault="00A91EC7" w:rsidP="00C62230">
      <w:pPr>
        <w:spacing w:line="360" w:lineRule="auto"/>
        <w:ind w:right="-28"/>
        <w:jc w:val="both"/>
        <w:rPr>
          <w:rFonts w:ascii="Palatino Linotype" w:hAnsi="Palatino Linotype" w:cs="Tahoma"/>
          <w:sz w:val="22"/>
          <w:szCs w:val="22"/>
        </w:rPr>
      </w:pPr>
      <w:r w:rsidRPr="00997924">
        <w:rPr>
          <w:rFonts w:ascii="Palatino Linotype" w:hAnsi="Palatino Linotype" w:cs="Tahoma"/>
          <w:b/>
          <w:sz w:val="22"/>
          <w:szCs w:val="22"/>
        </w:rPr>
        <w:t>Respuesta del área S.I.0425-2019.pdf:</w:t>
      </w:r>
      <w:r w:rsidR="007B0DCD" w:rsidRPr="00997924">
        <w:rPr>
          <w:rFonts w:ascii="Palatino Linotype" w:hAnsi="Palatino Linotype" w:cs="Tahoma"/>
          <w:b/>
          <w:sz w:val="22"/>
          <w:szCs w:val="22"/>
        </w:rPr>
        <w:t xml:space="preserve"> </w:t>
      </w:r>
      <w:r w:rsidR="007B0DCD" w:rsidRPr="00997924">
        <w:rPr>
          <w:rFonts w:ascii="Palatino Linotype" w:hAnsi="Palatino Linotype" w:cs="Tahoma"/>
          <w:sz w:val="22"/>
          <w:szCs w:val="22"/>
        </w:rPr>
        <w:t>contiene cinco fojas, en los siguientes términos:</w:t>
      </w:r>
    </w:p>
    <w:p w14:paraId="3C160524" w14:textId="0A9E19D9" w:rsidR="007B0DCD" w:rsidRPr="00997924" w:rsidRDefault="007B0DCD" w:rsidP="007B0DCD">
      <w:pPr>
        <w:pStyle w:val="Prrafodelista"/>
        <w:numPr>
          <w:ilvl w:val="0"/>
          <w:numId w:val="25"/>
        </w:numPr>
        <w:spacing w:line="360" w:lineRule="auto"/>
        <w:ind w:right="-28"/>
        <w:jc w:val="both"/>
        <w:rPr>
          <w:rFonts w:ascii="Palatino Linotype" w:hAnsi="Palatino Linotype" w:cs="Tahoma"/>
          <w:szCs w:val="22"/>
        </w:rPr>
      </w:pPr>
      <w:r w:rsidRPr="00997924">
        <w:rPr>
          <w:rFonts w:ascii="Palatino Linotype" w:hAnsi="Palatino Linotype" w:cs="Tahoma"/>
          <w:szCs w:val="22"/>
        </w:rPr>
        <w:t xml:space="preserve">Oficio TM/ECA/04359/2019, suscrito por la Tesorera Municipal, </w:t>
      </w:r>
      <w:r w:rsidR="007929FD" w:rsidRPr="00997924">
        <w:rPr>
          <w:rFonts w:ascii="Palatino Linotype" w:hAnsi="Palatino Linotype" w:cs="Tahoma"/>
          <w:szCs w:val="22"/>
        </w:rPr>
        <w:t>enviado</w:t>
      </w:r>
      <w:r w:rsidRPr="00997924">
        <w:rPr>
          <w:rFonts w:ascii="Palatino Linotype" w:hAnsi="Palatino Linotype" w:cs="Tahoma"/>
          <w:szCs w:val="22"/>
        </w:rPr>
        <w:t xml:space="preserve"> al</w:t>
      </w:r>
      <w:r w:rsidR="007929FD" w:rsidRPr="00997924">
        <w:rPr>
          <w:rFonts w:ascii="Palatino Linotype" w:hAnsi="Palatino Linotype" w:cs="Tahoma"/>
          <w:szCs w:val="22"/>
        </w:rPr>
        <w:t xml:space="preserve"> Titular de la Unidad de Transparencia, en el que se muestra el contenido textual de la respuesta. </w:t>
      </w:r>
    </w:p>
    <w:p w14:paraId="6E5254B9" w14:textId="388306B8" w:rsidR="007929FD" w:rsidRPr="00997924" w:rsidRDefault="007929FD" w:rsidP="007B0DCD">
      <w:pPr>
        <w:pStyle w:val="Prrafodelista"/>
        <w:numPr>
          <w:ilvl w:val="0"/>
          <w:numId w:val="25"/>
        </w:numPr>
        <w:spacing w:line="360" w:lineRule="auto"/>
        <w:ind w:right="-28"/>
        <w:jc w:val="both"/>
        <w:rPr>
          <w:rFonts w:ascii="Palatino Linotype" w:hAnsi="Palatino Linotype" w:cs="Tahoma"/>
          <w:szCs w:val="22"/>
        </w:rPr>
      </w:pPr>
      <w:r w:rsidRPr="00997924">
        <w:rPr>
          <w:rFonts w:ascii="Palatino Linotype" w:hAnsi="Palatino Linotype" w:cs="Tahoma"/>
          <w:szCs w:val="22"/>
        </w:rPr>
        <w:t xml:space="preserve">Oficio SDI/1078/2019 suscito por la Subdirectora de Ingresos de la Tesorería Municipal, en el que se observa el mismo contenido que el oficio anterior. </w:t>
      </w:r>
    </w:p>
    <w:p w14:paraId="0D564E76" w14:textId="7C400B67" w:rsidR="007929FD" w:rsidRPr="00997924" w:rsidRDefault="007929FD" w:rsidP="007B0DCD">
      <w:pPr>
        <w:pStyle w:val="Prrafodelista"/>
        <w:numPr>
          <w:ilvl w:val="0"/>
          <w:numId w:val="25"/>
        </w:numPr>
        <w:spacing w:line="360" w:lineRule="auto"/>
        <w:ind w:right="-28"/>
        <w:jc w:val="both"/>
        <w:rPr>
          <w:rFonts w:ascii="Palatino Linotype" w:hAnsi="Palatino Linotype" w:cs="Tahoma"/>
          <w:szCs w:val="22"/>
        </w:rPr>
      </w:pPr>
      <w:r w:rsidRPr="00997924">
        <w:rPr>
          <w:rFonts w:ascii="Palatino Linotype" w:hAnsi="Palatino Linotype" w:cs="Tahoma"/>
          <w:szCs w:val="22"/>
        </w:rPr>
        <w:t>Contiene un formato gratuito para la manifestación catastral.</w:t>
      </w:r>
    </w:p>
    <w:p w14:paraId="45A8465C" w14:textId="396E8F18" w:rsidR="007929FD" w:rsidRPr="00997924" w:rsidRDefault="007929FD" w:rsidP="007B0DCD">
      <w:pPr>
        <w:pStyle w:val="Prrafodelista"/>
        <w:numPr>
          <w:ilvl w:val="0"/>
          <w:numId w:val="25"/>
        </w:numPr>
        <w:spacing w:line="360" w:lineRule="auto"/>
        <w:ind w:right="-28"/>
        <w:jc w:val="both"/>
        <w:rPr>
          <w:rFonts w:ascii="Palatino Linotype" w:hAnsi="Palatino Linotype" w:cs="Tahoma"/>
          <w:szCs w:val="22"/>
        </w:rPr>
      </w:pPr>
      <w:r w:rsidRPr="00997924">
        <w:rPr>
          <w:rFonts w:ascii="Palatino Linotype" w:hAnsi="Palatino Linotype" w:cs="Tahoma"/>
          <w:szCs w:val="22"/>
        </w:rPr>
        <w:lastRenderedPageBreak/>
        <w:t>Un documento en el que se indican los requisitos para obtener la certificación de clave catastral.</w:t>
      </w:r>
    </w:p>
    <w:p w14:paraId="6CC2FAE7" w14:textId="77777777" w:rsidR="007B0DCD" w:rsidRPr="00997924" w:rsidRDefault="007B0DCD" w:rsidP="00C62230">
      <w:pPr>
        <w:spacing w:line="360" w:lineRule="auto"/>
        <w:ind w:right="-28"/>
        <w:jc w:val="both"/>
        <w:rPr>
          <w:rFonts w:ascii="Palatino Linotype" w:hAnsi="Palatino Linotype" w:cs="Tahoma"/>
          <w:b/>
          <w:sz w:val="22"/>
          <w:szCs w:val="22"/>
        </w:rPr>
      </w:pPr>
    </w:p>
    <w:p w14:paraId="62160E84" w14:textId="67CFAB21" w:rsidR="009C2E2C" w:rsidRPr="00997924" w:rsidRDefault="007B0DCD" w:rsidP="009C2E2C">
      <w:pPr>
        <w:spacing w:line="360" w:lineRule="auto"/>
        <w:ind w:right="-595"/>
        <w:jc w:val="both"/>
        <w:rPr>
          <w:rFonts w:ascii="Palatino Linotype" w:hAnsi="Palatino Linotype" w:cs="Tahoma"/>
          <w:b/>
          <w:sz w:val="22"/>
          <w:szCs w:val="22"/>
        </w:rPr>
      </w:pPr>
      <w:r w:rsidRPr="00997924">
        <w:rPr>
          <w:rFonts w:ascii="Palatino Linotype" w:hAnsi="Palatino Linotype" w:cs="Tahoma"/>
          <w:b/>
          <w:sz w:val="22"/>
          <w:szCs w:val="22"/>
        </w:rPr>
        <w:t xml:space="preserve">d) </w:t>
      </w:r>
      <w:r w:rsidR="007929FD" w:rsidRPr="00997924">
        <w:rPr>
          <w:rFonts w:ascii="Palatino Linotype" w:hAnsi="Palatino Linotype" w:cs="Tahoma"/>
          <w:b/>
          <w:sz w:val="22"/>
          <w:szCs w:val="22"/>
        </w:rPr>
        <w:t>Vista del informe justificado.</w:t>
      </w:r>
      <w:r w:rsidR="009C2E2C" w:rsidRPr="00997924">
        <w:rPr>
          <w:rFonts w:ascii="Palatino Linotype" w:hAnsi="Palatino Linotype" w:cs="Tahoma"/>
          <w:b/>
          <w:sz w:val="22"/>
          <w:szCs w:val="22"/>
        </w:rPr>
        <w:t xml:space="preserve"> </w:t>
      </w:r>
      <w:r w:rsidR="009C2E2C" w:rsidRPr="00997924">
        <w:rPr>
          <w:rFonts w:ascii="Palatino Linotype" w:hAnsi="Palatino Linotype"/>
          <w:b/>
          <w:bCs/>
          <w:color w:val="201F1E"/>
          <w:sz w:val="22"/>
          <w:szCs w:val="22"/>
          <w:bdr w:val="none" w:sz="0" w:space="0" w:color="auto" w:frame="1"/>
        </w:rPr>
        <w:t> </w:t>
      </w:r>
    </w:p>
    <w:p w14:paraId="59097B8A" w14:textId="77777777" w:rsidR="007929FD" w:rsidRPr="00997924" w:rsidRDefault="007929FD" w:rsidP="007929FD">
      <w:pPr>
        <w:spacing w:line="360" w:lineRule="auto"/>
        <w:jc w:val="both"/>
        <w:rPr>
          <w:rFonts w:ascii="Palatino Linotype" w:hAnsi="Palatino Linotype" w:cs="Tahoma"/>
          <w:sz w:val="22"/>
          <w:szCs w:val="22"/>
        </w:rPr>
      </w:pPr>
    </w:p>
    <w:p w14:paraId="6CA03476" w14:textId="3E624EA6" w:rsidR="007929FD" w:rsidRPr="00997924" w:rsidRDefault="007929FD" w:rsidP="007929FD">
      <w:pPr>
        <w:spacing w:line="360" w:lineRule="auto"/>
        <w:jc w:val="both"/>
        <w:rPr>
          <w:rFonts w:ascii="Palatino Linotype" w:hAnsi="Palatino Linotype" w:cs="Tahoma"/>
          <w:bCs/>
          <w:iCs/>
          <w:sz w:val="22"/>
          <w:szCs w:val="22"/>
        </w:rPr>
      </w:pPr>
      <w:r w:rsidRPr="00997924">
        <w:rPr>
          <w:rFonts w:ascii="Palatino Linotype" w:hAnsi="Palatino Linotype" w:cs="Tahoma"/>
          <w:sz w:val="22"/>
          <w:szCs w:val="22"/>
        </w:rPr>
        <w:t xml:space="preserve">El </w:t>
      </w:r>
      <w:r w:rsidR="00570150" w:rsidRPr="00997924">
        <w:rPr>
          <w:rFonts w:ascii="Palatino Linotype" w:hAnsi="Palatino Linotype" w:cs="Tahoma"/>
          <w:sz w:val="22"/>
          <w:szCs w:val="22"/>
        </w:rPr>
        <w:t>dieciocho de septiembre</w:t>
      </w:r>
      <w:r w:rsidRPr="00997924">
        <w:rPr>
          <w:rFonts w:ascii="Palatino Linotype" w:hAnsi="Palatino Linotype" w:cs="Tahoma"/>
          <w:sz w:val="22"/>
          <w:szCs w:val="22"/>
        </w:rPr>
        <w:t xml:space="preserve"> del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997924">
        <w:rPr>
          <w:rFonts w:ascii="Palatino Linotype" w:hAnsi="Palatino Linotype" w:cs="Tahoma"/>
          <w:bCs/>
          <w:iCs/>
          <w:sz w:val="22"/>
          <w:szCs w:val="22"/>
          <w:lang w:val="es-ES_tradnl"/>
        </w:rPr>
        <w:t>, el Recurrente omitió realizar manifestación alguna que a su derecho conviniera y asistiera</w:t>
      </w:r>
      <w:r w:rsidRPr="00997924">
        <w:rPr>
          <w:rFonts w:ascii="Palatino Linotype" w:hAnsi="Palatino Linotype" w:cs="Tahoma"/>
          <w:bCs/>
          <w:iCs/>
          <w:sz w:val="22"/>
          <w:szCs w:val="22"/>
        </w:rPr>
        <w:t>.</w:t>
      </w:r>
    </w:p>
    <w:p w14:paraId="5A54366A" w14:textId="77777777" w:rsidR="00394616" w:rsidRPr="00997924" w:rsidRDefault="00394616" w:rsidP="00F2753F">
      <w:pPr>
        <w:spacing w:line="360" w:lineRule="auto"/>
        <w:jc w:val="both"/>
        <w:rPr>
          <w:rFonts w:ascii="Palatino Linotype" w:hAnsi="Palatino Linotype" w:cs="Tahoma"/>
          <w:b/>
          <w:sz w:val="22"/>
          <w:szCs w:val="22"/>
        </w:rPr>
      </w:pPr>
    </w:p>
    <w:p w14:paraId="331F141E" w14:textId="77777777" w:rsidR="00570150" w:rsidRPr="00997924" w:rsidRDefault="00570150" w:rsidP="00570150">
      <w:pPr>
        <w:spacing w:line="360" w:lineRule="auto"/>
        <w:jc w:val="both"/>
        <w:rPr>
          <w:rFonts w:ascii="Palatino Linotype" w:hAnsi="Palatino Linotype" w:cs="Tahoma"/>
          <w:b/>
          <w:sz w:val="22"/>
          <w:szCs w:val="22"/>
        </w:rPr>
      </w:pPr>
      <w:r w:rsidRPr="00997924">
        <w:rPr>
          <w:rFonts w:ascii="Palatino Linotype" w:hAnsi="Palatino Linotype" w:cs="Tahoma"/>
          <w:b/>
          <w:sz w:val="22"/>
          <w:szCs w:val="22"/>
        </w:rPr>
        <w:t>e</w:t>
      </w:r>
      <w:r w:rsidR="009451F3" w:rsidRPr="00997924">
        <w:rPr>
          <w:rFonts w:ascii="Palatino Linotype" w:hAnsi="Palatino Linotype" w:cs="Tahoma"/>
          <w:b/>
          <w:sz w:val="22"/>
          <w:szCs w:val="22"/>
        </w:rPr>
        <w:t xml:space="preserve">) </w:t>
      </w:r>
      <w:r w:rsidRPr="00997924">
        <w:rPr>
          <w:rFonts w:ascii="Palatino Linotype" w:hAnsi="Palatino Linotype" w:cs="Tahoma"/>
          <w:b/>
          <w:sz w:val="22"/>
          <w:szCs w:val="22"/>
        </w:rPr>
        <w:t>Ampliación de plazo.</w:t>
      </w:r>
    </w:p>
    <w:p w14:paraId="4A537EEA" w14:textId="77777777" w:rsidR="00570150" w:rsidRPr="00997924" w:rsidRDefault="00570150" w:rsidP="00570150">
      <w:pPr>
        <w:spacing w:line="360" w:lineRule="auto"/>
        <w:jc w:val="both"/>
        <w:rPr>
          <w:rFonts w:ascii="Palatino Linotype" w:hAnsi="Palatino Linotype" w:cs="Tahoma"/>
          <w:b/>
          <w:sz w:val="22"/>
          <w:szCs w:val="22"/>
        </w:rPr>
      </w:pPr>
    </w:p>
    <w:p w14:paraId="45C1D2CE" w14:textId="4214943C" w:rsidR="004F7DC4" w:rsidRPr="00997924" w:rsidRDefault="00570150" w:rsidP="00570150">
      <w:pPr>
        <w:spacing w:line="360" w:lineRule="auto"/>
        <w:jc w:val="both"/>
        <w:rPr>
          <w:rFonts w:ascii="Palatino Linotype" w:hAnsi="Palatino Linotype" w:cs="Tahoma"/>
          <w:sz w:val="22"/>
          <w:szCs w:val="22"/>
        </w:rPr>
      </w:pPr>
      <w:r w:rsidRPr="00997924">
        <w:rPr>
          <w:rFonts w:ascii="Palatino Linotype" w:hAnsi="Palatino Linotype" w:cs="Tahoma"/>
          <w:sz w:val="22"/>
          <w:szCs w:val="22"/>
        </w:rPr>
        <w:t>Con fundamento en el artículo 181, párrafo tercero, de la Ley de Transparencia y Acceso a la Información Pública del Estado de México y Municipios, el dieciocho de septiembre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38983343" w14:textId="77777777" w:rsidR="004F7DC4" w:rsidRPr="00997924" w:rsidRDefault="004F7DC4" w:rsidP="00F2753F">
      <w:pPr>
        <w:spacing w:line="360" w:lineRule="auto"/>
        <w:jc w:val="both"/>
        <w:rPr>
          <w:rFonts w:ascii="Palatino Linotype" w:hAnsi="Palatino Linotype" w:cs="Tahoma"/>
          <w:b/>
          <w:sz w:val="22"/>
          <w:szCs w:val="22"/>
        </w:rPr>
      </w:pPr>
    </w:p>
    <w:p w14:paraId="6D78567E" w14:textId="07654299" w:rsidR="00570150" w:rsidRPr="00997924" w:rsidRDefault="00570150" w:rsidP="00570150">
      <w:pPr>
        <w:spacing w:line="360" w:lineRule="auto"/>
        <w:jc w:val="both"/>
        <w:rPr>
          <w:rFonts w:ascii="Palatino Linotype" w:hAnsi="Palatino Linotype" w:cs="Tahoma"/>
          <w:sz w:val="22"/>
          <w:szCs w:val="22"/>
        </w:rPr>
      </w:pPr>
      <w:r w:rsidRPr="00997924">
        <w:rPr>
          <w:rFonts w:ascii="Palatino Linotype" w:hAnsi="Palatino Linotype" w:cs="Tahoma"/>
          <w:b/>
          <w:sz w:val="22"/>
          <w:szCs w:val="22"/>
        </w:rPr>
        <w:t>f</w:t>
      </w:r>
      <w:r w:rsidR="004F7DC4" w:rsidRPr="00997924">
        <w:rPr>
          <w:rFonts w:ascii="Palatino Linotype" w:hAnsi="Palatino Linotype" w:cs="Tahoma"/>
          <w:b/>
          <w:sz w:val="22"/>
          <w:szCs w:val="22"/>
        </w:rPr>
        <w:t xml:space="preserve">) </w:t>
      </w:r>
      <w:r w:rsidRPr="00997924">
        <w:rPr>
          <w:rFonts w:ascii="Palatino Linotype" w:hAnsi="Palatino Linotype" w:cs="Tahoma"/>
          <w:b/>
          <w:sz w:val="22"/>
          <w:szCs w:val="22"/>
        </w:rPr>
        <w:t>Cierre de instrucción.</w:t>
      </w:r>
    </w:p>
    <w:p w14:paraId="3C9B2333" w14:textId="77777777" w:rsidR="00570150" w:rsidRPr="00997924" w:rsidRDefault="00570150" w:rsidP="00570150">
      <w:pPr>
        <w:spacing w:line="360" w:lineRule="auto"/>
        <w:jc w:val="both"/>
        <w:rPr>
          <w:rFonts w:ascii="Palatino Linotype" w:hAnsi="Palatino Linotype" w:cs="Tahoma"/>
          <w:sz w:val="22"/>
          <w:szCs w:val="22"/>
        </w:rPr>
      </w:pPr>
    </w:p>
    <w:p w14:paraId="26A22615" w14:textId="09DB5DCA" w:rsidR="00570150" w:rsidRPr="00997924" w:rsidRDefault="00570150" w:rsidP="00570150">
      <w:pPr>
        <w:spacing w:line="360" w:lineRule="auto"/>
        <w:jc w:val="both"/>
        <w:rPr>
          <w:rFonts w:ascii="Palatino Linotype" w:hAnsi="Palatino Linotype" w:cs="Tahoma"/>
          <w:sz w:val="22"/>
          <w:szCs w:val="22"/>
        </w:rPr>
      </w:pPr>
      <w:r w:rsidRPr="00997924">
        <w:rPr>
          <w:rFonts w:ascii="Palatino Linotype" w:hAnsi="Palatino Linotype" w:cs="Tahoma"/>
          <w:sz w:val="22"/>
          <w:szCs w:val="22"/>
        </w:rPr>
        <w:t xml:space="preserve">El veinticuatro de septiembre de dos mil diecinueve, al no existir diligencias pendientes por desahogar, se emitió el acuerdo por medio del que se declaró cerrada la instrucción y, se pasó el expediente a resolución, en términos de lo dispuesto en los artículos 185, fracciones VI y </w:t>
      </w:r>
      <w:r w:rsidRPr="00997924">
        <w:rPr>
          <w:rFonts w:ascii="Palatino Linotype" w:hAnsi="Palatino Linotype" w:cs="Tahoma"/>
          <w:sz w:val="22"/>
          <w:szCs w:val="22"/>
        </w:rPr>
        <w:lastRenderedPageBreak/>
        <w:t xml:space="preserve">VIII, de la Ley de Transparencia y Acceso a la Información Pública del Estado de México y Municipios; acto que fue notificado a las partes el mismo día, a través del Sistema de Acceso a la Información Mexiquense (SAIMEX). </w:t>
      </w:r>
    </w:p>
    <w:p w14:paraId="128595C6" w14:textId="77777777" w:rsidR="006861D2" w:rsidRPr="00997924" w:rsidRDefault="006861D2" w:rsidP="00F2753F">
      <w:pPr>
        <w:spacing w:line="360" w:lineRule="auto"/>
        <w:jc w:val="both"/>
        <w:rPr>
          <w:rFonts w:ascii="Palatino Linotype" w:hAnsi="Palatino Linotype" w:cs="Tahoma"/>
          <w:b/>
          <w:sz w:val="22"/>
          <w:szCs w:val="22"/>
          <w:lang w:val="es-ES"/>
        </w:rPr>
      </w:pPr>
    </w:p>
    <w:p w14:paraId="51DBBEB0" w14:textId="77777777" w:rsidR="00F2753F" w:rsidRPr="00997924" w:rsidRDefault="00F2753F" w:rsidP="00F2753F">
      <w:pPr>
        <w:spacing w:line="360" w:lineRule="auto"/>
        <w:jc w:val="both"/>
        <w:rPr>
          <w:rFonts w:ascii="Palatino Linotype" w:hAnsi="Palatino Linotype" w:cs="Tahoma"/>
          <w:color w:val="000000"/>
          <w:sz w:val="22"/>
          <w:szCs w:val="22"/>
        </w:rPr>
      </w:pPr>
      <w:r w:rsidRPr="0099792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62F440B" w14:textId="77777777" w:rsidR="00F2753F" w:rsidRPr="00997924" w:rsidRDefault="00F2753F" w:rsidP="00F2753F">
      <w:pPr>
        <w:spacing w:line="360" w:lineRule="auto"/>
        <w:jc w:val="both"/>
        <w:rPr>
          <w:rFonts w:ascii="Palatino Linotype" w:hAnsi="Palatino Linotype" w:cs="Tahoma"/>
          <w:color w:val="000000"/>
          <w:sz w:val="22"/>
          <w:szCs w:val="22"/>
        </w:rPr>
      </w:pPr>
    </w:p>
    <w:p w14:paraId="536A3264" w14:textId="77777777" w:rsidR="0088719E" w:rsidRPr="00997924" w:rsidRDefault="0088719E" w:rsidP="0088719E">
      <w:pPr>
        <w:spacing w:line="360" w:lineRule="auto"/>
        <w:contextualSpacing/>
        <w:jc w:val="center"/>
        <w:rPr>
          <w:rFonts w:ascii="Palatino Linotype" w:hAnsi="Palatino Linotype" w:cs="Tahoma"/>
          <w:b/>
          <w:sz w:val="22"/>
          <w:szCs w:val="22"/>
          <w:lang w:val="es-ES"/>
        </w:rPr>
      </w:pPr>
      <w:r w:rsidRPr="00997924">
        <w:rPr>
          <w:rFonts w:ascii="Palatino Linotype" w:hAnsi="Palatino Linotype" w:cs="Tahoma"/>
          <w:b/>
          <w:sz w:val="22"/>
          <w:szCs w:val="22"/>
          <w:lang w:val="es-ES"/>
        </w:rPr>
        <w:t>C O N S I D E R A N D O S</w:t>
      </w:r>
    </w:p>
    <w:p w14:paraId="2C1BFD19" w14:textId="77777777" w:rsidR="0088719E" w:rsidRPr="00997924" w:rsidRDefault="0088719E" w:rsidP="0088719E">
      <w:pPr>
        <w:spacing w:line="360" w:lineRule="auto"/>
        <w:contextualSpacing/>
        <w:jc w:val="center"/>
        <w:rPr>
          <w:rFonts w:ascii="Palatino Linotype" w:hAnsi="Palatino Linotype" w:cs="Tahoma"/>
          <w:b/>
          <w:sz w:val="22"/>
          <w:szCs w:val="22"/>
          <w:lang w:val="es-ES"/>
        </w:rPr>
      </w:pPr>
    </w:p>
    <w:p w14:paraId="48C96898" w14:textId="77777777" w:rsidR="0088719E" w:rsidRPr="00997924" w:rsidRDefault="0088719E" w:rsidP="0088719E">
      <w:pPr>
        <w:autoSpaceDE w:val="0"/>
        <w:autoSpaceDN w:val="0"/>
        <w:adjustRightInd w:val="0"/>
        <w:spacing w:line="360" w:lineRule="auto"/>
        <w:contextualSpacing/>
        <w:jc w:val="both"/>
        <w:rPr>
          <w:rFonts w:ascii="Palatino Linotype" w:hAnsi="Palatino Linotype" w:cs="Tahoma"/>
          <w:b/>
          <w:sz w:val="22"/>
          <w:szCs w:val="22"/>
          <w:lang w:val="es-ES"/>
        </w:rPr>
      </w:pPr>
      <w:r w:rsidRPr="00997924">
        <w:rPr>
          <w:rFonts w:ascii="Palatino Linotype" w:eastAsia="Calibri" w:hAnsi="Palatino Linotype" w:cs="Tahoma"/>
          <w:b/>
          <w:color w:val="000000"/>
          <w:sz w:val="22"/>
          <w:szCs w:val="22"/>
          <w:lang w:val="es-ES" w:eastAsia="es-MX"/>
        </w:rPr>
        <w:t>PRIMERO</w:t>
      </w:r>
      <w:r w:rsidRPr="00997924">
        <w:rPr>
          <w:rFonts w:ascii="Palatino Linotype" w:eastAsia="Calibri" w:hAnsi="Palatino Linotype" w:cs="Tahoma"/>
          <w:color w:val="000000"/>
          <w:sz w:val="22"/>
          <w:szCs w:val="22"/>
          <w:lang w:val="es-ES" w:eastAsia="es-MX"/>
        </w:rPr>
        <w:t xml:space="preserve">. </w:t>
      </w:r>
      <w:r w:rsidRPr="00997924">
        <w:rPr>
          <w:rFonts w:ascii="Palatino Linotype" w:hAnsi="Palatino Linotype" w:cs="Tahoma"/>
          <w:b/>
          <w:sz w:val="22"/>
          <w:szCs w:val="22"/>
          <w:lang w:val="es-ES"/>
        </w:rPr>
        <w:t>Competencia.</w:t>
      </w:r>
    </w:p>
    <w:p w14:paraId="71BE781E" w14:textId="77777777" w:rsidR="0088719E" w:rsidRPr="00997924" w:rsidRDefault="0088719E" w:rsidP="0088719E">
      <w:pPr>
        <w:autoSpaceDE w:val="0"/>
        <w:autoSpaceDN w:val="0"/>
        <w:adjustRightInd w:val="0"/>
        <w:spacing w:line="360" w:lineRule="auto"/>
        <w:contextualSpacing/>
        <w:jc w:val="both"/>
        <w:rPr>
          <w:rFonts w:ascii="Palatino Linotype" w:hAnsi="Palatino Linotype" w:cs="Tahoma"/>
          <w:b/>
          <w:sz w:val="22"/>
          <w:szCs w:val="22"/>
          <w:lang w:val="es-ES"/>
        </w:rPr>
      </w:pPr>
    </w:p>
    <w:p w14:paraId="3312FC21" w14:textId="77777777" w:rsidR="0088719E" w:rsidRPr="00997924" w:rsidRDefault="0088719E" w:rsidP="0088719E">
      <w:pPr>
        <w:spacing w:line="360" w:lineRule="auto"/>
        <w:contextualSpacing/>
        <w:jc w:val="both"/>
        <w:rPr>
          <w:rFonts w:ascii="Palatino Linotype" w:hAnsi="Palatino Linotype" w:cs="Tahoma"/>
          <w:sz w:val="22"/>
          <w:szCs w:val="22"/>
          <w:shd w:val="clear" w:color="auto" w:fill="FFFFFF"/>
        </w:rPr>
      </w:pPr>
      <w:r w:rsidRPr="00997924">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97924">
        <w:rPr>
          <w:rStyle w:val="apple-converted-space"/>
          <w:rFonts w:ascii="Palatino Linotype" w:hAnsi="Palatino Linotype" w:cs="Tahoma"/>
          <w:sz w:val="22"/>
          <w:szCs w:val="22"/>
          <w:shd w:val="clear" w:color="auto" w:fill="FFFFFF"/>
        </w:rPr>
        <w:t xml:space="preserve"> 7°, </w:t>
      </w:r>
      <w:r w:rsidRPr="00997924">
        <w:rPr>
          <w:rFonts w:ascii="Palatino Linotype" w:hAnsi="Palatino Linotype" w:cs="Tahoma"/>
          <w:sz w:val="22"/>
          <w:szCs w:val="22"/>
        </w:rPr>
        <w:t xml:space="preserve">9°, fracciones I y XXIV y 11 </w:t>
      </w:r>
      <w:r w:rsidRPr="00997924">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A5F40BF" w14:textId="77777777" w:rsidR="0088719E" w:rsidRPr="00997924" w:rsidRDefault="0088719E" w:rsidP="0088719E">
      <w:pPr>
        <w:spacing w:line="360" w:lineRule="auto"/>
        <w:contextualSpacing/>
        <w:jc w:val="both"/>
        <w:rPr>
          <w:rFonts w:ascii="Palatino Linotype" w:eastAsia="Calibri" w:hAnsi="Palatino Linotype" w:cs="Tahoma"/>
          <w:bCs/>
          <w:color w:val="000000"/>
          <w:sz w:val="22"/>
          <w:szCs w:val="22"/>
          <w:lang w:val="es-ES" w:eastAsia="es-ES_tradnl"/>
        </w:rPr>
      </w:pPr>
    </w:p>
    <w:p w14:paraId="3343D985" w14:textId="77777777" w:rsidR="0088719E" w:rsidRPr="00997924" w:rsidRDefault="0088719E" w:rsidP="0088719E">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r w:rsidRPr="00997924">
        <w:rPr>
          <w:rFonts w:ascii="Palatino Linotype" w:eastAsia="Calibri" w:hAnsi="Palatino Linotype" w:cs="Tahoma"/>
          <w:b/>
          <w:color w:val="000000"/>
          <w:sz w:val="22"/>
          <w:szCs w:val="22"/>
          <w:lang w:val="es-ES" w:eastAsia="es-MX"/>
        </w:rPr>
        <w:t>SEGUNDO. Causales de improcedencia y sobreseimiento.</w:t>
      </w:r>
    </w:p>
    <w:p w14:paraId="1298D408" w14:textId="77777777" w:rsidR="0088719E" w:rsidRPr="00997924"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997924">
        <w:rPr>
          <w:rFonts w:ascii="Palatino Linotype" w:eastAsia="Calibri" w:hAnsi="Palatino Linotype" w:cs="Tahoma"/>
          <w:color w:val="000000"/>
          <w:sz w:val="22"/>
          <w:szCs w:val="22"/>
          <w:lang w:val="es-ES" w:eastAsia="es-MX"/>
        </w:rPr>
        <w:lastRenderedPageBreak/>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B04E9" w14:textId="77777777" w:rsidR="0088719E" w:rsidRPr="00997924"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DC8157F" w14:textId="77777777" w:rsidR="0088719E" w:rsidRPr="00997924"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997924">
        <w:rPr>
          <w:rFonts w:ascii="Palatino Linotype" w:eastAsia="Calibri" w:hAnsi="Palatino Linotype" w:cs="Tahoma"/>
          <w:color w:val="000000"/>
          <w:sz w:val="22"/>
          <w:szCs w:val="22"/>
          <w:lang w:val="es-ES" w:eastAsia="es-MX"/>
        </w:rPr>
        <w:t xml:space="preserve">En el presente caso, </w:t>
      </w:r>
      <w:r w:rsidRPr="00997924">
        <w:rPr>
          <w:rFonts w:ascii="Palatino Linotype" w:eastAsia="Calibri" w:hAnsi="Palatino Linotype" w:cs="Tahoma"/>
          <w:b/>
          <w:color w:val="000000"/>
          <w:sz w:val="22"/>
          <w:szCs w:val="22"/>
          <w:lang w:val="es-ES" w:eastAsia="es-MX"/>
        </w:rPr>
        <w:t>no se actualiza ninguna de las causales de improcedencia</w:t>
      </w:r>
      <w:r w:rsidRPr="00997924">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FED5B1E" w14:textId="77777777" w:rsidR="0088719E" w:rsidRPr="00997924" w:rsidRDefault="0088719E" w:rsidP="0088719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FCD474A" w14:textId="77777777" w:rsidR="0088719E" w:rsidRPr="00997924" w:rsidRDefault="0088719E" w:rsidP="0088719E">
      <w:pPr>
        <w:spacing w:line="360" w:lineRule="auto"/>
        <w:contextualSpacing/>
        <w:jc w:val="both"/>
        <w:rPr>
          <w:rFonts w:ascii="Palatino Linotype" w:eastAsia="Calibri" w:hAnsi="Palatino Linotype" w:cs="Tahoma"/>
          <w:sz w:val="22"/>
          <w:szCs w:val="22"/>
          <w:lang w:val="es-ES" w:eastAsia="es-ES_tradnl"/>
        </w:rPr>
      </w:pPr>
      <w:r w:rsidRPr="00997924">
        <w:rPr>
          <w:rFonts w:ascii="Palatino Linotype" w:eastAsia="Calibri" w:hAnsi="Palatino Linotype" w:cs="Tahoma"/>
          <w:b/>
          <w:sz w:val="22"/>
          <w:szCs w:val="22"/>
          <w:lang w:val="es-ES" w:eastAsia="es-ES_tradnl"/>
        </w:rPr>
        <w:t>Causales de sobreseimiento.</w:t>
      </w:r>
    </w:p>
    <w:p w14:paraId="3134E755" w14:textId="77777777" w:rsidR="0088719E" w:rsidRPr="00997924" w:rsidRDefault="0088719E" w:rsidP="0088719E">
      <w:pPr>
        <w:spacing w:line="360" w:lineRule="auto"/>
        <w:contextualSpacing/>
        <w:jc w:val="both"/>
        <w:rPr>
          <w:rFonts w:ascii="Palatino Linotype" w:eastAsia="Calibri" w:hAnsi="Palatino Linotype" w:cs="Tahoma"/>
          <w:sz w:val="22"/>
          <w:szCs w:val="22"/>
          <w:lang w:val="es-ES" w:eastAsia="es-ES_tradnl"/>
        </w:rPr>
      </w:pPr>
    </w:p>
    <w:p w14:paraId="559B6EAF" w14:textId="77777777" w:rsidR="0088719E" w:rsidRPr="00997924" w:rsidRDefault="0088719E" w:rsidP="0088719E">
      <w:pPr>
        <w:spacing w:line="360" w:lineRule="auto"/>
        <w:contextualSpacing/>
        <w:jc w:val="both"/>
        <w:rPr>
          <w:rFonts w:ascii="Palatino Linotype" w:hAnsi="Palatino Linotype" w:cs="Tahoma"/>
          <w:sz w:val="22"/>
          <w:szCs w:val="22"/>
          <w:lang w:val="es-ES"/>
        </w:rPr>
      </w:pPr>
      <w:r w:rsidRPr="00997924">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997924">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997924">
        <w:rPr>
          <w:rFonts w:ascii="Palatino Linotype" w:hAnsi="Palatino Linotype" w:cs="Tahoma"/>
          <w:sz w:val="22"/>
          <w:szCs w:val="22"/>
          <w:lang w:val="es-ES"/>
        </w:rPr>
        <w:t xml:space="preserve">lo anterior, en virtud de que no existe constancia en el expediente en que se actúa, de que la recurrente se hubiera desistido del recurso, hubiera fallecido, que sobreviniera alguna causal </w:t>
      </w:r>
      <w:r w:rsidRPr="00997924">
        <w:rPr>
          <w:rFonts w:ascii="Palatino Linotype" w:hAnsi="Palatino Linotype" w:cs="Tahoma"/>
          <w:sz w:val="22"/>
          <w:szCs w:val="22"/>
          <w:lang w:val="es-ES"/>
        </w:rPr>
        <w:lastRenderedPageBreak/>
        <w:t>de improcedencia, que el Sujeto Obligado hubiese modificado o revocado el acto impugnado, o bien que el recurso de revisión hubiera quedado sin materia.</w:t>
      </w:r>
    </w:p>
    <w:p w14:paraId="46F2225D" w14:textId="77777777" w:rsidR="0088719E" w:rsidRPr="00997924" w:rsidRDefault="0088719E" w:rsidP="0088719E">
      <w:pPr>
        <w:spacing w:line="360" w:lineRule="auto"/>
        <w:contextualSpacing/>
        <w:jc w:val="both"/>
        <w:rPr>
          <w:rFonts w:ascii="Palatino Linotype" w:hAnsi="Palatino Linotype" w:cs="Tahoma"/>
          <w:sz w:val="22"/>
          <w:szCs w:val="22"/>
          <w:lang w:val="es-ES"/>
        </w:rPr>
      </w:pPr>
    </w:p>
    <w:p w14:paraId="521D2E1D" w14:textId="77777777" w:rsidR="0088719E" w:rsidRPr="00997924" w:rsidRDefault="0088719E" w:rsidP="0088719E">
      <w:pPr>
        <w:spacing w:line="360" w:lineRule="auto"/>
        <w:contextualSpacing/>
        <w:jc w:val="both"/>
        <w:rPr>
          <w:rFonts w:ascii="Palatino Linotype" w:eastAsia="Calibri" w:hAnsi="Palatino Linotype" w:cs="Tahoma"/>
          <w:sz w:val="22"/>
          <w:szCs w:val="22"/>
          <w:lang w:val="es-ES" w:eastAsia="es-ES_tradnl"/>
        </w:rPr>
      </w:pPr>
      <w:r w:rsidRPr="00997924">
        <w:rPr>
          <w:rFonts w:ascii="Palatino Linotype" w:eastAsia="Calibri" w:hAnsi="Palatino Linotype" w:cs="Tahoma"/>
          <w:bCs/>
          <w:sz w:val="22"/>
          <w:szCs w:val="22"/>
          <w:lang w:val="es-ES" w:eastAsia="es-ES_tradnl"/>
        </w:rPr>
        <w:t xml:space="preserve">Por tales motivos, </w:t>
      </w:r>
      <w:r w:rsidRPr="00997924">
        <w:rPr>
          <w:rFonts w:ascii="Palatino Linotype" w:eastAsia="Calibri" w:hAnsi="Palatino Linotype" w:cs="Tahoma"/>
          <w:sz w:val="22"/>
          <w:szCs w:val="22"/>
          <w:lang w:val="es-ES" w:eastAsia="es-ES_tradnl"/>
        </w:rPr>
        <w:t xml:space="preserve">se considera procedente entrar al fondo del presente asunto. </w:t>
      </w:r>
    </w:p>
    <w:p w14:paraId="447EF0B1" w14:textId="77777777" w:rsidR="0088719E" w:rsidRPr="00997924" w:rsidRDefault="0088719E" w:rsidP="0088719E">
      <w:pPr>
        <w:spacing w:line="360" w:lineRule="auto"/>
        <w:contextualSpacing/>
        <w:jc w:val="both"/>
        <w:rPr>
          <w:rFonts w:ascii="Palatino Linotype" w:hAnsi="Palatino Linotype" w:cs="Tahoma"/>
          <w:b/>
          <w:sz w:val="22"/>
          <w:szCs w:val="22"/>
          <w:lang w:val="es-ES"/>
        </w:rPr>
      </w:pPr>
    </w:p>
    <w:p w14:paraId="54E48E31" w14:textId="77777777" w:rsidR="0088719E" w:rsidRPr="00997924"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997924">
        <w:rPr>
          <w:rFonts w:ascii="Palatino Linotype" w:eastAsia="Calibri" w:hAnsi="Palatino Linotype" w:cs="Tahoma"/>
          <w:b/>
          <w:iCs/>
          <w:sz w:val="22"/>
          <w:szCs w:val="22"/>
          <w:lang w:val="es-ES" w:eastAsia="es-ES_tradnl"/>
        </w:rPr>
        <w:t xml:space="preserve">TERCERO. Determinación de la Controversia. </w:t>
      </w:r>
    </w:p>
    <w:p w14:paraId="5F2FCA1C" w14:textId="77777777" w:rsidR="0088719E" w:rsidRPr="00997924" w:rsidRDefault="0088719E" w:rsidP="0088719E">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47698BFB" w14:textId="00E765DA" w:rsidR="0088719E" w:rsidRPr="00997924" w:rsidRDefault="0088719E" w:rsidP="0088719E">
      <w:pPr>
        <w:tabs>
          <w:tab w:val="left" w:pos="4962"/>
        </w:tabs>
        <w:spacing w:line="360" w:lineRule="auto"/>
        <w:contextualSpacing/>
        <w:jc w:val="both"/>
        <w:rPr>
          <w:rFonts w:ascii="Palatino Linotype" w:eastAsia="Calibri" w:hAnsi="Palatino Linotype" w:cs="Tahoma"/>
          <w:bCs/>
          <w:sz w:val="22"/>
          <w:szCs w:val="22"/>
          <w:lang w:eastAsia="en-US"/>
        </w:rPr>
      </w:pPr>
      <w:r w:rsidRPr="00997924">
        <w:rPr>
          <w:rFonts w:ascii="Palatino Linotype" w:eastAsia="Calibri" w:hAnsi="Palatino Linotype" w:cs="Tahoma"/>
          <w:iCs/>
          <w:sz w:val="22"/>
          <w:szCs w:val="22"/>
          <w:lang w:val="es-ES" w:eastAsia="es-ES_tradnl"/>
        </w:rPr>
        <w:t xml:space="preserve">El Particular solicitó al </w:t>
      </w:r>
      <w:r w:rsidR="00570150" w:rsidRPr="00997924">
        <w:rPr>
          <w:rFonts w:ascii="Palatino Linotype" w:eastAsia="Calibri" w:hAnsi="Palatino Linotype" w:cs="Tahoma"/>
          <w:b/>
          <w:sz w:val="22"/>
          <w:szCs w:val="22"/>
          <w:lang w:eastAsia="en-US"/>
        </w:rPr>
        <w:t>Ayuntamiento de Ecatepec de Morelos</w:t>
      </w:r>
      <w:r w:rsidRPr="00997924">
        <w:rPr>
          <w:rFonts w:ascii="Palatino Linotype" w:eastAsia="Calibri" w:hAnsi="Palatino Linotype" w:cs="Tahoma"/>
          <w:bCs/>
          <w:sz w:val="22"/>
          <w:szCs w:val="22"/>
          <w:lang w:eastAsia="en-US"/>
        </w:rPr>
        <w:t>, lo siguiente:</w:t>
      </w:r>
    </w:p>
    <w:p w14:paraId="2F672703" w14:textId="1681AFA0" w:rsidR="0088719E" w:rsidRPr="00997924"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93C3585" w14:textId="77777777" w:rsidR="00AC1A0B" w:rsidRPr="00997924" w:rsidRDefault="00AC1A0B" w:rsidP="00AC1A0B">
      <w:pPr>
        <w:pStyle w:val="Prrafodelista"/>
        <w:numPr>
          <w:ilvl w:val="0"/>
          <w:numId w:val="29"/>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Del inmueble que señala en la solicitud:</w:t>
      </w:r>
    </w:p>
    <w:p w14:paraId="15DE2B1A" w14:textId="77777777" w:rsidR="00AC1A0B" w:rsidRPr="00997924" w:rsidRDefault="00AC1A0B" w:rsidP="00AC1A0B">
      <w:pPr>
        <w:pStyle w:val="Prrafodelista"/>
        <w:numPr>
          <w:ilvl w:val="0"/>
          <w:numId w:val="30"/>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La fecha desde la que se encuentra en el inventario analítico y/o registro </w:t>
      </w:r>
    </w:p>
    <w:p w14:paraId="07283A9F" w14:textId="77777777" w:rsidR="00AC1A0B" w:rsidRPr="00997924" w:rsidRDefault="00AC1A0B" w:rsidP="00AC1A0B">
      <w:pPr>
        <w:pStyle w:val="Prrafodelista"/>
        <w:numPr>
          <w:ilvl w:val="0"/>
          <w:numId w:val="30"/>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Documentos en versión publica relacionados con el registro del inmueble</w:t>
      </w:r>
    </w:p>
    <w:p w14:paraId="2D5DA5C0" w14:textId="77777777" w:rsidR="00AC1A0B" w:rsidRPr="00997924" w:rsidRDefault="00AC1A0B" w:rsidP="00AC1A0B">
      <w:pPr>
        <w:pStyle w:val="Prrafodelista"/>
        <w:numPr>
          <w:ilvl w:val="0"/>
          <w:numId w:val="30"/>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Documentos en versión publica con los que se obtuvo la clave catastral </w:t>
      </w:r>
    </w:p>
    <w:p w14:paraId="7CAC953B" w14:textId="77777777" w:rsidR="00AC1A0B" w:rsidRPr="00997924" w:rsidRDefault="00AC1A0B" w:rsidP="00AC1A0B">
      <w:pPr>
        <w:pStyle w:val="Prrafodelista"/>
        <w:numPr>
          <w:ilvl w:val="0"/>
          <w:numId w:val="30"/>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Croquis del inmueble</w:t>
      </w:r>
    </w:p>
    <w:p w14:paraId="03E5FA83" w14:textId="77777777" w:rsidR="00AC1A0B" w:rsidRPr="00997924" w:rsidRDefault="00AC1A0B" w:rsidP="00AC1A0B">
      <w:pPr>
        <w:pStyle w:val="Prrafodelista"/>
        <w:numPr>
          <w:ilvl w:val="0"/>
          <w:numId w:val="30"/>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En caso de que existir, el documento que muestre que se comprobó que no se afectan linderos colindantes. </w:t>
      </w:r>
    </w:p>
    <w:p w14:paraId="28C833A8" w14:textId="77777777" w:rsidR="00AC1A0B" w:rsidRPr="00997924" w:rsidRDefault="00AC1A0B" w:rsidP="00AC1A0B">
      <w:pPr>
        <w:pStyle w:val="Prrafodelista"/>
        <w:numPr>
          <w:ilvl w:val="0"/>
          <w:numId w:val="29"/>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Los requisitos para obtener una clave catastral. </w:t>
      </w:r>
    </w:p>
    <w:p w14:paraId="00F82976" w14:textId="77777777" w:rsidR="00570150" w:rsidRPr="00997924" w:rsidRDefault="00570150"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A7C7453" w14:textId="41B2DFEE" w:rsidR="0088719E" w:rsidRPr="00997924"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97924">
        <w:rPr>
          <w:rFonts w:ascii="Palatino Linotype" w:eastAsia="Calibri" w:hAnsi="Palatino Linotype" w:cs="Tahoma"/>
          <w:iCs/>
          <w:sz w:val="22"/>
          <w:szCs w:val="22"/>
          <w:lang w:val="es-ES" w:eastAsia="es-ES_tradnl"/>
        </w:rPr>
        <w:t>Ante la solicitud de información, el Sujeto Obligado</w:t>
      </w:r>
      <w:r w:rsidR="00A85089" w:rsidRPr="00997924">
        <w:rPr>
          <w:rFonts w:ascii="Palatino Linotype" w:eastAsia="Calibri" w:hAnsi="Palatino Linotype" w:cs="Tahoma"/>
          <w:iCs/>
          <w:sz w:val="22"/>
          <w:szCs w:val="22"/>
          <w:lang w:val="es-ES" w:eastAsia="es-ES_tradnl"/>
        </w:rPr>
        <w:t xml:space="preserve"> </w:t>
      </w:r>
      <w:r w:rsidR="00570150" w:rsidRPr="00997924">
        <w:rPr>
          <w:rFonts w:ascii="Palatino Linotype" w:eastAsia="Calibri" w:hAnsi="Palatino Linotype" w:cs="Tahoma"/>
          <w:iCs/>
          <w:sz w:val="22"/>
          <w:szCs w:val="22"/>
          <w:lang w:val="es-ES" w:eastAsia="es-ES_tradnl"/>
        </w:rPr>
        <w:t>indicó lo siguiente:</w:t>
      </w:r>
    </w:p>
    <w:p w14:paraId="06459278" w14:textId="4905A554" w:rsidR="00570150" w:rsidRPr="00997924" w:rsidRDefault="00570150" w:rsidP="00570150">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No cuenta con un inventario analítico </w:t>
      </w:r>
    </w:p>
    <w:p w14:paraId="78A458A9" w14:textId="7ECDD570" w:rsidR="00570150" w:rsidRPr="00997924" w:rsidRDefault="00570150" w:rsidP="00FF773E">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El Control de </w:t>
      </w:r>
      <w:r w:rsidR="00AE62EB" w:rsidRPr="00997924">
        <w:rPr>
          <w:rFonts w:ascii="Palatino Linotype" w:eastAsia="Calibri" w:hAnsi="Palatino Linotype" w:cs="Tahoma"/>
          <w:iCs/>
          <w:szCs w:val="22"/>
          <w:lang w:val="es-ES" w:eastAsia="es-ES_tradnl"/>
        </w:rPr>
        <w:t>Administración</w:t>
      </w:r>
      <w:r w:rsidRPr="00997924">
        <w:rPr>
          <w:rFonts w:ascii="Palatino Linotype" w:eastAsia="Calibri" w:hAnsi="Palatino Linotype" w:cs="Tahoma"/>
          <w:iCs/>
          <w:szCs w:val="22"/>
          <w:lang w:val="es-ES" w:eastAsia="es-ES_tradnl"/>
        </w:rPr>
        <w:t xml:space="preserve"> Catastral y Control de Ingresos Municipales (SACCIM) es un sistema de </w:t>
      </w:r>
      <w:r w:rsidR="00AE62EB" w:rsidRPr="00997924">
        <w:rPr>
          <w:rFonts w:ascii="Palatino Linotype" w:eastAsia="Calibri" w:hAnsi="Palatino Linotype" w:cs="Tahoma"/>
          <w:iCs/>
          <w:szCs w:val="22"/>
          <w:lang w:val="es-ES" w:eastAsia="es-ES_tradnl"/>
        </w:rPr>
        <w:t>información</w:t>
      </w:r>
      <w:r w:rsidR="00FF773E" w:rsidRPr="00997924">
        <w:rPr>
          <w:rFonts w:ascii="Palatino Linotype" w:eastAsia="Calibri" w:hAnsi="Palatino Linotype" w:cs="Tahoma"/>
          <w:iCs/>
          <w:szCs w:val="22"/>
          <w:lang w:val="es-ES" w:eastAsia="es-ES_tradnl"/>
        </w:rPr>
        <w:t xml:space="preserve"> catastral, </w:t>
      </w:r>
      <w:r w:rsidR="00F10627" w:rsidRPr="00997924">
        <w:rPr>
          <w:rFonts w:ascii="Palatino Linotype" w:eastAsia="Calibri" w:hAnsi="Palatino Linotype" w:cs="Tahoma"/>
          <w:iCs/>
          <w:szCs w:val="22"/>
          <w:lang w:val="es-ES" w:eastAsia="es-ES_tradnl"/>
        </w:rPr>
        <w:t>alfanumérica</w:t>
      </w:r>
      <w:r w:rsidR="00FF773E" w:rsidRPr="00997924">
        <w:rPr>
          <w:rFonts w:ascii="Palatino Linotype" w:eastAsia="Calibri" w:hAnsi="Palatino Linotype" w:cs="Tahoma"/>
          <w:iCs/>
          <w:szCs w:val="22"/>
          <w:lang w:val="es-ES" w:eastAsia="es-ES_tradnl"/>
        </w:rPr>
        <w:t>, por lo que no es posible remitir la información solicitada.</w:t>
      </w:r>
    </w:p>
    <w:p w14:paraId="038751E6" w14:textId="77777777" w:rsidR="0088719E" w:rsidRPr="00997924"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5B9D45C" w14:textId="143E676C" w:rsidR="00A85089" w:rsidRPr="00997924" w:rsidRDefault="00A85089"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97924">
        <w:rPr>
          <w:rFonts w:ascii="Palatino Linotype" w:eastAsia="Calibri" w:hAnsi="Palatino Linotype" w:cs="Tahoma"/>
          <w:iCs/>
          <w:sz w:val="22"/>
          <w:szCs w:val="22"/>
          <w:lang w:val="es-ES" w:eastAsia="es-ES_tradnl"/>
        </w:rPr>
        <w:lastRenderedPageBreak/>
        <w:t>De</w:t>
      </w:r>
      <w:r w:rsidR="0088719E" w:rsidRPr="00997924">
        <w:rPr>
          <w:rFonts w:ascii="Palatino Linotype" w:eastAsia="Calibri" w:hAnsi="Palatino Linotype" w:cs="Tahoma"/>
          <w:iCs/>
          <w:sz w:val="22"/>
          <w:szCs w:val="22"/>
          <w:lang w:val="es-ES" w:eastAsia="es-ES_tradnl"/>
        </w:rPr>
        <w:t xml:space="preserve"> la respuesta, el Particular, </w:t>
      </w:r>
      <w:r w:rsidR="00FF773E" w:rsidRPr="00997924">
        <w:rPr>
          <w:rFonts w:ascii="Palatino Linotype" w:eastAsia="Calibri" w:hAnsi="Palatino Linotype" w:cs="Tahoma"/>
          <w:iCs/>
          <w:sz w:val="22"/>
          <w:szCs w:val="22"/>
          <w:lang w:val="es-ES" w:eastAsia="es-ES_tradnl"/>
        </w:rPr>
        <w:t>interpuso el presente Recurso de Revisi</w:t>
      </w:r>
      <w:r w:rsidR="00AC1A0B" w:rsidRPr="00997924">
        <w:rPr>
          <w:rFonts w:ascii="Palatino Linotype" w:eastAsia="Calibri" w:hAnsi="Palatino Linotype" w:cs="Tahoma"/>
          <w:iCs/>
          <w:sz w:val="22"/>
          <w:szCs w:val="22"/>
          <w:lang w:val="es-ES" w:eastAsia="es-ES_tradnl"/>
        </w:rPr>
        <w:t xml:space="preserve">ón, en el que argumento la negativa a la entrega de la información, ya que el contar con el sistema no lo exime de contar con la información y reiteró la solicitud de información. </w:t>
      </w:r>
      <w:r w:rsidR="00FF773E" w:rsidRPr="00997924">
        <w:rPr>
          <w:rFonts w:ascii="Palatino Linotype" w:eastAsia="Calibri" w:hAnsi="Palatino Linotype" w:cs="Tahoma"/>
          <w:iCs/>
          <w:sz w:val="22"/>
          <w:szCs w:val="22"/>
          <w:lang w:val="es-ES" w:eastAsia="es-ES_tradnl"/>
        </w:rPr>
        <w:t xml:space="preserve"> </w:t>
      </w:r>
    </w:p>
    <w:p w14:paraId="14BB524F" w14:textId="5112093D" w:rsidR="0088719E" w:rsidRPr="00997924"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97924">
        <w:rPr>
          <w:rFonts w:ascii="Palatino Linotype" w:eastAsia="Calibri" w:hAnsi="Palatino Linotype" w:cs="Tahoma"/>
          <w:iCs/>
          <w:sz w:val="22"/>
          <w:szCs w:val="22"/>
          <w:lang w:val="es-ES" w:eastAsia="es-ES_tradnl"/>
        </w:rPr>
        <w:t xml:space="preserve"> </w:t>
      </w:r>
    </w:p>
    <w:p w14:paraId="715155AC" w14:textId="1211E67A" w:rsidR="0088719E" w:rsidRPr="00997924"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997924">
        <w:rPr>
          <w:rFonts w:ascii="Palatino Linotype" w:eastAsia="Calibri" w:hAnsi="Palatino Linotype" w:cs="Tahoma"/>
          <w:iCs/>
          <w:sz w:val="22"/>
          <w:szCs w:val="22"/>
          <w:lang w:val="es-ES" w:eastAsia="es-ES_tradnl"/>
        </w:rPr>
        <w:t xml:space="preserve">Durante la sustanciación del Recurso de Revisión, </w:t>
      </w:r>
      <w:r w:rsidR="00AC1A0B" w:rsidRPr="00997924">
        <w:rPr>
          <w:rFonts w:ascii="Palatino Linotype" w:eastAsia="Calibri" w:hAnsi="Palatino Linotype" w:cs="Tahoma"/>
          <w:iCs/>
          <w:sz w:val="22"/>
          <w:szCs w:val="22"/>
          <w:lang w:val="es-ES" w:eastAsia="es-ES_tradnl"/>
        </w:rPr>
        <w:t xml:space="preserve">el Sujeto Obligado remitió informe justificado, en el que remitió un formato gratuito para la manifestación catastral y enumeró los requisitos para obtener la certificación de la clave catastral. </w:t>
      </w:r>
      <w:r w:rsidR="00346B91" w:rsidRPr="00997924">
        <w:rPr>
          <w:rFonts w:ascii="Palatino Linotype" w:eastAsia="Calibri" w:hAnsi="Palatino Linotype" w:cs="Tahoma"/>
          <w:iCs/>
          <w:sz w:val="22"/>
          <w:szCs w:val="22"/>
          <w:lang w:val="es-ES" w:eastAsia="es-ES_tradnl"/>
        </w:rPr>
        <w:t xml:space="preserve"> </w:t>
      </w:r>
    </w:p>
    <w:p w14:paraId="5850916F" w14:textId="77777777" w:rsidR="0088719E" w:rsidRPr="00997924" w:rsidRDefault="0088719E" w:rsidP="0088719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6D872D94" w14:textId="77777777" w:rsidR="00AC1A0B" w:rsidRPr="00997924" w:rsidRDefault="00AC1A0B" w:rsidP="00B011EE">
      <w:pPr>
        <w:autoSpaceDE w:val="0"/>
        <w:autoSpaceDN w:val="0"/>
        <w:adjustRightInd w:val="0"/>
        <w:spacing w:line="360" w:lineRule="auto"/>
        <w:jc w:val="both"/>
        <w:rPr>
          <w:rFonts w:ascii="Palatino Linotype" w:eastAsia="Calibri" w:hAnsi="Palatino Linotype" w:cs="Tahoma"/>
          <w:bCs/>
          <w:color w:val="000000"/>
          <w:sz w:val="22"/>
          <w:szCs w:val="22"/>
        </w:rPr>
      </w:pPr>
      <w:r w:rsidRPr="00997924">
        <w:rPr>
          <w:rFonts w:ascii="Palatino Linotype" w:eastAsia="Calibri" w:hAnsi="Palatino Linotype" w:cs="Tahoma"/>
          <w:color w:val="000000"/>
          <w:sz w:val="22"/>
          <w:szCs w:val="22"/>
        </w:rPr>
        <w:t xml:space="preserve">Finalmente, en el asunto que nos ocupa se actualiza la causal de procedencia señalada en el </w:t>
      </w:r>
      <w:r w:rsidRPr="00997924">
        <w:rPr>
          <w:rFonts w:ascii="Palatino Linotype" w:eastAsia="Calibri" w:hAnsi="Palatino Linotype" w:cs="Tahoma"/>
          <w:b/>
          <w:sz w:val="22"/>
          <w:szCs w:val="22"/>
        </w:rPr>
        <w:t>artículo 179, fracción I, de la Ley de la materia</w:t>
      </w:r>
      <w:r w:rsidRPr="00997924">
        <w:rPr>
          <w:rFonts w:ascii="Palatino Linotype" w:eastAsia="Calibri" w:hAnsi="Palatino Linotype" w:cs="Tahoma"/>
          <w:b/>
          <w:bCs/>
          <w:sz w:val="22"/>
          <w:szCs w:val="22"/>
        </w:rPr>
        <w:t>, toda vez que la parte solicitante se inconformó por la negativa a la información solicitada.</w:t>
      </w:r>
    </w:p>
    <w:p w14:paraId="75EC6FBD" w14:textId="77777777" w:rsidR="00AC1A0B" w:rsidRPr="00997924" w:rsidRDefault="00AC1A0B" w:rsidP="0088719E">
      <w:pPr>
        <w:spacing w:line="360" w:lineRule="auto"/>
        <w:contextualSpacing/>
        <w:jc w:val="both"/>
        <w:rPr>
          <w:rFonts w:ascii="Palatino Linotype" w:hAnsi="Palatino Linotype" w:cs="Tahoma"/>
          <w:b/>
          <w:sz w:val="22"/>
          <w:szCs w:val="22"/>
          <w:lang w:val="es-ES"/>
        </w:rPr>
      </w:pPr>
    </w:p>
    <w:p w14:paraId="11D5C99A" w14:textId="77777777" w:rsidR="0088719E" w:rsidRPr="00997924" w:rsidRDefault="0088719E" w:rsidP="0088719E">
      <w:pPr>
        <w:spacing w:line="360" w:lineRule="auto"/>
        <w:contextualSpacing/>
        <w:jc w:val="both"/>
        <w:rPr>
          <w:rFonts w:ascii="Palatino Linotype" w:hAnsi="Palatino Linotype" w:cs="Tahoma"/>
          <w:b/>
          <w:sz w:val="22"/>
          <w:szCs w:val="22"/>
        </w:rPr>
      </w:pPr>
      <w:r w:rsidRPr="00997924">
        <w:rPr>
          <w:rFonts w:ascii="Palatino Linotype" w:hAnsi="Palatino Linotype" w:cs="Tahoma"/>
          <w:b/>
          <w:sz w:val="22"/>
          <w:szCs w:val="22"/>
          <w:lang w:val="es-ES"/>
        </w:rPr>
        <w:t xml:space="preserve">CUARTO. </w:t>
      </w:r>
      <w:r w:rsidRPr="00997924">
        <w:rPr>
          <w:rFonts w:ascii="Palatino Linotype" w:hAnsi="Palatino Linotype" w:cs="Tahoma"/>
          <w:b/>
          <w:sz w:val="22"/>
          <w:szCs w:val="22"/>
        </w:rPr>
        <w:t>Marco normativo aplicable en materia de transparencia y acceso a la información pública.</w:t>
      </w:r>
    </w:p>
    <w:p w14:paraId="51A3C933" w14:textId="77777777" w:rsidR="0088719E" w:rsidRPr="00997924" w:rsidRDefault="0088719E" w:rsidP="0088719E">
      <w:pPr>
        <w:spacing w:line="360" w:lineRule="auto"/>
        <w:contextualSpacing/>
        <w:jc w:val="both"/>
        <w:rPr>
          <w:rFonts w:ascii="Palatino Linotype" w:hAnsi="Palatino Linotype" w:cs="Tahoma"/>
          <w:b/>
          <w:sz w:val="22"/>
          <w:szCs w:val="22"/>
        </w:rPr>
      </w:pPr>
    </w:p>
    <w:p w14:paraId="136A8278"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781C005E" w14:textId="77777777" w:rsidR="0088719E" w:rsidRPr="00997924" w:rsidRDefault="0088719E" w:rsidP="0088719E">
      <w:pPr>
        <w:spacing w:line="360" w:lineRule="auto"/>
        <w:contextualSpacing/>
        <w:jc w:val="both"/>
        <w:rPr>
          <w:rFonts w:ascii="Palatino Linotype" w:hAnsi="Palatino Linotype" w:cs="Tahoma"/>
          <w:sz w:val="22"/>
          <w:szCs w:val="22"/>
        </w:rPr>
      </w:pPr>
    </w:p>
    <w:p w14:paraId="654720FD"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C97A13" w14:textId="77777777" w:rsidR="0088719E" w:rsidRPr="00997924" w:rsidRDefault="0088719E" w:rsidP="0088719E">
      <w:pPr>
        <w:spacing w:line="360" w:lineRule="auto"/>
        <w:contextualSpacing/>
        <w:jc w:val="both"/>
        <w:rPr>
          <w:rFonts w:ascii="Palatino Linotype" w:hAnsi="Palatino Linotype" w:cs="Tahoma"/>
          <w:sz w:val="22"/>
          <w:szCs w:val="22"/>
        </w:rPr>
      </w:pPr>
    </w:p>
    <w:p w14:paraId="705D27E1"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997924">
        <w:rPr>
          <w:rFonts w:ascii="Palatino Linotype" w:hAnsi="Palatino Linotype" w:cs="Tahoma"/>
          <w:sz w:val="22"/>
          <w:szCs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CFE20B" w14:textId="77777777" w:rsidR="0088719E" w:rsidRPr="00997924" w:rsidRDefault="0088719E" w:rsidP="0088719E">
      <w:pPr>
        <w:spacing w:line="360" w:lineRule="auto"/>
        <w:contextualSpacing/>
        <w:jc w:val="both"/>
        <w:rPr>
          <w:rFonts w:ascii="Palatino Linotype" w:hAnsi="Palatino Linotype" w:cs="Tahoma"/>
          <w:sz w:val="22"/>
          <w:szCs w:val="22"/>
        </w:rPr>
      </w:pPr>
    </w:p>
    <w:p w14:paraId="021F8ADB"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1E9248" w14:textId="77777777" w:rsidR="0088719E" w:rsidRPr="00997924" w:rsidRDefault="0088719E" w:rsidP="0088719E">
      <w:pPr>
        <w:spacing w:line="360" w:lineRule="auto"/>
        <w:contextualSpacing/>
        <w:jc w:val="both"/>
        <w:rPr>
          <w:rFonts w:ascii="Palatino Linotype" w:hAnsi="Palatino Linotype" w:cs="Tahoma"/>
          <w:sz w:val="22"/>
          <w:szCs w:val="22"/>
        </w:rPr>
      </w:pPr>
    </w:p>
    <w:p w14:paraId="22DE99C5"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0BDDB3B" w14:textId="77777777" w:rsidR="0088719E" w:rsidRPr="00997924" w:rsidRDefault="0088719E" w:rsidP="0088719E">
      <w:pPr>
        <w:spacing w:line="360" w:lineRule="auto"/>
        <w:contextualSpacing/>
        <w:jc w:val="both"/>
        <w:rPr>
          <w:rFonts w:ascii="Palatino Linotype" w:hAnsi="Palatino Linotype" w:cs="Tahoma"/>
          <w:sz w:val="22"/>
          <w:szCs w:val="22"/>
        </w:rPr>
      </w:pPr>
    </w:p>
    <w:p w14:paraId="1E9036E9"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El artículo 12, que, quienes generen, recopilen, administren, manejen, procesen, archiven o conserven información pública serán responsables de la misma.</w:t>
      </w:r>
    </w:p>
    <w:p w14:paraId="1D973F45" w14:textId="77777777" w:rsidR="0088719E" w:rsidRPr="00997924" w:rsidRDefault="0088719E" w:rsidP="0088719E">
      <w:pPr>
        <w:spacing w:line="360" w:lineRule="auto"/>
        <w:contextualSpacing/>
        <w:jc w:val="both"/>
        <w:rPr>
          <w:rFonts w:ascii="Palatino Linotype" w:hAnsi="Palatino Linotype" w:cs="Tahoma"/>
          <w:sz w:val="22"/>
          <w:szCs w:val="22"/>
        </w:rPr>
      </w:pPr>
    </w:p>
    <w:p w14:paraId="4E62FD80"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6A4039F" w14:textId="77777777" w:rsidR="0088719E" w:rsidRPr="00997924" w:rsidRDefault="0088719E" w:rsidP="0088719E">
      <w:pPr>
        <w:spacing w:line="360" w:lineRule="auto"/>
        <w:contextualSpacing/>
        <w:jc w:val="both"/>
        <w:rPr>
          <w:rFonts w:ascii="Palatino Linotype" w:hAnsi="Palatino Linotype" w:cs="Tahoma"/>
          <w:sz w:val="22"/>
          <w:szCs w:val="22"/>
        </w:rPr>
      </w:pPr>
    </w:p>
    <w:p w14:paraId="1D2BC8B9" w14:textId="77777777" w:rsidR="0088719E" w:rsidRPr="00997924" w:rsidRDefault="0088719E" w:rsidP="0088719E">
      <w:pPr>
        <w:spacing w:line="360" w:lineRule="auto"/>
        <w:contextualSpacing/>
        <w:jc w:val="both"/>
        <w:rPr>
          <w:rFonts w:ascii="Palatino Linotype" w:hAnsi="Palatino Linotype" w:cs="Tahoma"/>
          <w:sz w:val="22"/>
          <w:szCs w:val="22"/>
        </w:rPr>
      </w:pPr>
      <w:r w:rsidRPr="0099792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C03281" w14:textId="77777777" w:rsidR="0088719E" w:rsidRPr="00997924" w:rsidRDefault="0088719E" w:rsidP="0088719E">
      <w:pPr>
        <w:spacing w:line="360" w:lineRule="auto"/>
        <w:contextualSpacing/>
        <w:jc w:val="both"/>
        <w:rPr>
          <w:rFonts w:ascii="Palatino Linotype" w:hAnsi="Palatino Linotype" w:cs="Tahoma"/>
          <w:sz w:val="22"/>
          <w:szCs w:val="22"/>
        </w:rPr>
      </w:pPr>
    </w:p>
    <w:p w14:paraId="6F5E5BC6" w14:textId="77777777" w:rsidR="0088719E" w:rsidRPr="00997924" w:rsidRDefault="0088719E" w:rsidP="0088719E">
      <w:pPr>
        <w:spacing w:line="360" w:lineRule="auto"/>
        <w:contextualSpacing/>
        <w:jc w:val="both"/>
        <w:rPr>
          <w:rFonts w:ascii="Palatino Linotype" w:hAnsi="Palatino Linotype" w:cs="Tahoma"/>
          <w:b/>
          <w:sz w:val="22"/>
          <w:szCs w:val="22"/>
          <w:lang w:val="es-ES"/>
        </w:rPr>
      </w:pPr>
      <w:r w:rsidRPr="00997924">
        <w:rPr>
          <w:rFonts w:ascii="Palatino Linotype" w:hAnsi="Palatino Linotype" w:cs="Tahoma"/>
          <w:b/>
          <w:sz w:val="22"/>
          <w:szCs w:val="22"/>
          <w:lang w:val="es-ES"/>
        </w:rPr>
        <w:lastRenderedPageBreak/>
        <w:t>QUINTO. Estudio de Fondo.</w:t>
      </w:r>
    </w:p>
    <w:p w14:paraId="11F39DC3" w14:textId="77777777" w:rsidR="0088719E" w:rsidRPr="00997924" w:rsidRDefault="0088719E" w:rsidP="0088719E">
      <w:pPr>
        <w:spacing w:line="360" w:lineRule="auto"/>
        <w:contextualSpacing/>
        <w:jc w:val="both"/>
        <w:rPr>
          <w:rFonts w:ascii="Palatino Linotype" w:hAnsi="Palatino Linotype" w:cs="Tahoma"/>
          <w:b/>
          <w:sz w:val="22"/>
          <w:szCs w:val="22"/>
          <w:lang w:val="es-ES"/>
        </w:rPr>
      </w:pPr>
    </w:p>
    <w:p w14:paraId="49F80BCB"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r w:rsidRPr="00997924">
        <w:rPr>
          <w:rFonts w:ascii="Palatino Linotype" w:eastAsia="Calibri" w:hAnsi="Palatino Linotype" w:cs="Tahoma"/>
          <w:bCs/>
          <w:sz w:val="22"/>
          <w:szCs w:val="22"/>
          <w:lang w:eastAsia="en-US"/>
        </w:rPr>
        <w:t>Una vez expuesta la controversia, se procede al análisis de la información solicitada, así como de los documentos y manifestaciones que integran la sustanciación de los presentes Recursos de Revisión.</w:t>
      </w:r>
    </w:p>
    <w:p w14:paraId="4BE94F4D"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p>
    <w:p w14:paraId="76938F86"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r w:rsidRPr="00997924">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F5F4EE"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p>
    <w:p w14:paraId="17C1FBA5" w14:textId="77777777" w:rsidR="0088719E" w:rsidRPr="00997924"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997924">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7DFB0BA" w14:textId="77777777" w:rsidR="0088719E" w:rsidRPr="00997924" w:rsidRDefault="0088719E" w:rsidP="0088719E">
      <w:pPr>
        <w:spacing w:line="360" w:lineRule="auto"/>
        <w:ind w:left="360"/>
        <w:contextualSpacing/>
        <w:jc w:val="both"/>
        <w:rPr>
          <w:rFonts w:ascii="Palatino Linotype" w:eastAsia="Calibri" w:hAnsi="Palatino Linotype" w:cs="Tahoma"/>
          <w:bCs/>
          <w:sz w:val="22"/>
          <w:szCs w:val="22"/>
          <w:lang w:eastAsia="en-US"/>
        </w:rPr>
      </w:pPr>
    </w:p>
    <w:p w14:paraId="2B8B837F" w14:textId="77777777" w:rsidR="0088719E" w:rsidRPr="00997924"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997924">
        <w:rPr>
          <w:rFonts w:ascii="Palatino Linotype" w:eastAsia="Calibri" w:hAnsi="Palatino Linotype" w:cs="Tahoma"/>
          <w:bCs/>
          <w:szCs w:val="22"/>
          <w:lang w:eastAsia="en-US"/>
        </w:rPr>
        <w:t>Transparentar la gestión pública, mediante la difusión de la información generada por los Sujetos Obligados, y</w:t>
      </w:r>
    </w:p>
    <w:p w14:paraId="22407442" w14:textId="77777777" w:rsidR="0088719E" w:rsidRPr="00997924" w:rsidRDefault="0088719E" w:rsidP="0088719E">
      <w:pPr>
        <w:pStyle w:val="Prrafodelista"/>
        <w:spacing w:line="360" w:lineRule="auto"/>
        <w:rPr>
          <w:rFonts w:ascii="Palatino Linotype" w:eastAsia="Calibri" w:hAnsi="Palatino Linotype" w:cs="Tahoma"/>
          <w:bCs/>
          <w:szCs w:val="22"/>
          <w:lang w:eastAsia="en-US"/>
        </w:rPr>
      </w:pPr>
    </w:p>
    <w:p w14:paraId="1DB8C8A4" w14:textId="77777777" w:rsidR="0088719E" w:rsidRPr="00997924" w:rsidRDefault="0088719E" w:rsidP="0088719E">
      <w:pPr>
        <w:pStyle w:val="Prrafodelista"/>
        <w:numPr>
          <w:ilvl w:val="0"/>
          <w:numId w:val="2"/>
        </w:numPr>
        <w:spacing w:line="360" w:lineRule="auto"/>
        <w:jc w:val="both"/>
        <w:rPr>
          <w:rFonts w:ascii="Palatino Linotype" w:eastAsia="Calibri" w:hAnsi="Palatino Linotype" w:cs="Tahoma"/>
          <w:bCs/>
          <w:szCs w:val="22"/>
          <w:lang w:eastAsia="en-US"/>
        </w:rPr>
      </w:pPr>
      <w:r w:rsidRPr="00997924">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4F60C0D"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p>
    <w:p w14:paraId="7E392BB5"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r w:rsidRPr="00997924">
        <w:rPr>
          <w:rFonts w:ascii="Palatino Linotype" w:eastAsia="Calibri" w:hAnsi="Palatino Linotype" w:cs="Tahoma"/>
          <w:bCs/>
          <w:sz w:val="22"/>
          <w:szCs w:val="22"/>
          <w:lang w:eastAsia="en-US"/>
        </w:rPr>
        <w:t xml:space="preserve">Conforme a lo anterior, se deprende que </w:t>
      </w:r>
      <w:r w:rsidRPr="00997924">
        <w:rPr>
          <w:rFonts w:ascii="Palatino Linotype" w:eastAsia="Calibri" w:hAnsi="Palatino Linotype" w:cs="Tahoma"/>
          <w:b/>
          <w:bCs/>
          <w:sz w:val="22"/>
          <w:szCs w:val="22"/>
          <w:lang w:eastAsia="en-US"/>
        </w:rPr>
        <w:t>los objetivos de la Ley de la materia,</w:t>
      </w:r>
      <w:r w:rsidRPr="00997924">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w:t>
      </w:r>
      <w:r w:rsidRPr="00997924">
        <w:rPr>
          <w:rFonts w:ascii="Palatino Linotype" w:eastAsia="Calibri" w:hAnsi="Palatino Linotype" w:cs="Tahoma"/>
          <w:bCs/>
          <w:sz w:val="22"/>
          <w:szCs w:val="22"/>
          <w:lang w:eastAsia="en-US"/>
        </w:rPr>
        <w:lastRenderedPageBreak/>
        <w:t>mecanismos que garanticen la publicidad de información oportuna, verificable, comprensible, actualizada y completa.</w:t>
      </w:r>
    </w:p>
    <w:p w14:paraId="724EA88D"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p>
    <w:p w14:paraId="4EA51558"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r w:rsidRPr="00997924">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997924">
        <w:rPr>
          <w:rFonts w:ascii="Palatino Linotype" w:eastAsia="Calibri" w:hAnsi="Palatino Linotype" w:cs="Tahoma"/>
          <w:b/>
          <w:bCs/>
          <w:sz w:val="22"/>
          <w:szCs w:val="22"/>
          <w:lang w:eastAsia="en-US"/>
        </w:rPr>
        <w:t>principio de máxima publicidad</w:t>
      </w:r>
      <w:r w:rsidRPr="00997924">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E30AF01"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p>
    <w:p w14:paraId="1CB691A2"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r w:rsidRPr="00997924">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2FDA648" w14:textId="77777777" w:rsidR="0088719E" w:rsidRPr="00997924" w:rsidRDefault="0088719E" w:rsidP="0088719E">
      <w:pPr>
        <w:spacing w:line="360" w:lineRule="auto"/>
        <w:contextualSpacing/>
        <w:jc w:val="both"/>
        <w:rPr>
          <w:rFonts w:ascii="Palatino Linotype" w:eastAsia="Calibri" w:hAnsi="Palatino Linotype" w:cs="Tahoma"/>
          <w:bCs/>
          <w:sz w:val="22"/>
          <w:szCs w:val="22"/>
          <w:lang w:eastAsia="en-US"/>
        </w:rPr>
      </w:pPr>
    </w:p>
    <w:p w14:paraId="77E0D4FF" w14:textId="77777777" w:rsidR="0088719E" w:rsidRPr="00997924" w:rsidRDefault="0088719E" w:rsidP="0088719E">
      <w:pPr>
        <w:pStyle w:val="Prrafodelista"/>
        <w:numPr>
          <w:ilvl w:val="0"/>
          <w:numId w:val="3"/>
        </w:numPr>
        <w:spacing w:line="360" w:lineRule="auto"/>
        <w:jc w:val="both"/>
        <w:rPr>
          <w:rFonts w:ascii="Palatino Linotype" w:eastAsia="Calibri" w:hAnsi="Palatino Linotype" w:cs="Tahoma"/>
          <w:bCs/>
          <w:szCs w:val="22"/>
          <w:lang w:eastAsia="en-US"/>
        </w:rPr>
      </w:pPr>
      <w:r w:rsidRPr="00997924">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758275D" w14:textId="77777777" w:rsidR="0088719E" w:rsidRPr="00997924" w:rsidRDefault="0088719E" w:rsidP="0088719E">
      <w:pPr>
        <w:pStyle w:val="Prrafodelista"/>
        <w:spacing w:line="360" w:lineRule="auto"/>
        <w:jc w:val="both"/>
        <w:rPr>
          <w:rFonts w:ascii="Palatino Linotype" w:eastAsia="Calibri" w:hAnsi="Palatino Linotype" w:cs="Tahoma"/>
          <w:bCs/>
          <w:szCs w:val="22"/>
          <w:lang w:eastAsia="en-US"/>
        </w:rPr>
      </w:pPr>
    </w:p>
    <w:p w14:paraId="5BEABD7A" w14:textId="77777777" w:rsidR="0088719E" w:rsidRPr="00997924" w:rsidRDefault="0088719E" w:rsidP="0088719E">
      <w:pPr>
        <w:pStyle w:val="Prrafodelista"/>
        <w:numPr>
          <w:ilvl w:val="0"/>
          <w:numId w:val="3"/>
        </w:numPr>
        <w:spacing w:line="360" w:lineRule="auto"/>
        <w:jc w:val="both"/>
        <w:rPr>
          <w:rFonts w:ascii="Palatino Linotype" w:eastAsia="Calibri" w:hAnsi="Palatino Linotype" w:cs="Tahoma"/>
          <w:bCs/>
          <w:szCs w:val="22"/>
          <w:lang w:eastAsia="en-US"/>
        </w:rPr>
      </w:pPr>
      <w:r w:rsidRPr="00997924">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997924">
        <w:rPr>
          <w:rFonts w:ascii="Palatino Linotype" w:eastAsia="Calibri" w:hAnsi="Palatino Linotype" w:cs="Tahoma"/>
          <w:b/>
          <w:bCs/>
          <w:szCs w:val="22"/>
          <w:lang w:eastAsia="en-US"/>
        </w:rPr>
        <w:t>quince días hábiles, contados a partir del día siguiente a la presentación de esta.</w:t>
      </w:r>
      <w:r w:rsidRPr="00997924">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773CEFB" w14:textId="77777777" w:rsidR="0088719E" w:rsidRPr="00997924" w:rsidRDefault="0088719E" w:rsidP="0088719E">
      <w:pPr>
        <w:pStyle w:val="Prrafodelista"/>
        <w:spacing w:line="360" w:lineRule="auto"/>
        <w:rPr>
          <w:rFonts w:ascii="Palatino Linotype" w:eastAsia="Calibri" w:hAnsi="Palatino Linotype" w:cs="Tahoma"/>
          <w:bCs/>
          <w:szCs w:val="22"/>
          <w:lang w:eastAsia="en-US"/>
        </w:rPr>
      </w:pPr>
    </w:p>
    <w:p w14:paraId="10D84EF9" w14:textId="77777777" w:rsidR="0088719E" w:rsidRPr="00997924" w:rsidRDefault="0088719E" w:rsidP="0088719E">
      <w:pPr>
        <w:pStyle w:val="Prrafodelista"/>
        <w:numPr>
          <w:ilvl w:val="0"/>
          <w:numId w:val="3"/>
        </w:numPr>
        <w:spacing w:line="360" w:lineRule="auto"/>
        <w:jc w:val="both"/>
        <w:rPr>
          <w:rFonts w:ascii="Palatino Linotype" w:eastAsia="Calibri" w:hAnsi="Palatino Linotype" w:cs="Tahoma"/>
          <w:b/>
          <w:bCs/>
          <w:szCs w:val="22"/>
          <w:lang w:eastAsia="en-US"/>
        </w:rPr>
      </w:pPr>
      <w:r w:rsidRPr="00997924">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97924">
        <w:rPr>
          <w:rFonts w:ascii="Palatino Linotype" w:eastAsia="Calibri" w:hAnsi="Palatino Linotype" w:cs="Tahoma"/>
          <w:b/>
          <w:bCs/>
          <w:szCs w:val="22"/>
          <w:lang w:eastAsia="en-US"/>
        </w:rPr>
        <w:t>que se encuentren en sus archivos o que estén constreñidos a elaborar;</w:t>
      </w:r>
    </w:p>
    <w:p w14:paraId="555A6D7D" w14:textId="77777777" w:rsidR="0088719E" w:rsidRPr="00997924" w:rsidRDefault="0088719E" w:rsidP="0088719E">
      <w:pPr>
        <w:pStyle w:val="Prrafodelista"/>
        <w:spacing w:line="360" w:lineRule="auto"/>
        <w:rPr>
          <w:rFonts w:ascii="Palatino Linotype" w:eastAsia="Calibri" w:hAnsi="Palatino Linotype" w:cs="Tahoma"/>
          <w:b/>
          <w:bCs/>
          <w:szCs w:val="22"/>
          <w:lang w:eastAsia="en-US"/>
        </w:rPr>
      </w:pPr>
    </w:p>
    <w:p w14:paraId="092735BF" w14:textId="77777777" w:rsidR="0088719E" w:rsidRPr="00997924" w:rsidRDefault="0088719E" w:rsidP="0088719E">
      <w:pPr>
        <w:pStyle w:val="Prrafodelista"/>
        <w:numPr>
          <w:ilvl w:val="0"/>
          <w:numId w:val="3"/>
        </w:numPr>
        <w:spacing w:line="360" w:lineRule="auto"/>
        <w:jc w:val="both"/>
        <w:rPr>
          <w:rFonts w:ascii="Palatino Linotype" w:eastAsia="Calibri" w:hAnsi="Palatino Linotype" w:cs="Tahoma"/>
          <w:b/>
          <w:bCs/>
          <w:szCs w:val="22"/>
          <w:lang w:eastAsia="en-US"/>
        </w:rPr>
      </w:pPr>
      <w:r w:rsidRPr="00997924">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04591FD" w14:textId="77777777" w:rsidR="0088719E" w:rsidRPr="00997924" w:rsidRDefault="0088719E" w:rsidP="0088719E">
      <w:pPr>
        <w:pStyle w:val="Prrafodelista"/>
        <w:spacing w:line="360" w:lineRule="auto"/>
        <w:rPr>
          <w:rFonts w:ascii="Palatino Linotype" w:eastAsia="Calibri" w:hAnsi="Palatino Linotype" w:cs="Tahoma"/>
          <w:b/>
          <w:bCs/>
          <w:szCs w:val="22"/>
          <w:lang w:eastAsia="en-US"/>
        </w:rPr>
      </w:pPr>
    </w:p>
    <w:p w14:paraId="7FE72EC6" w14:textId="69B55BCF" w:rsidR="008435D9" w:rsidRPr="00997924" w:rsidRDefault="0088719E" w:rsidP="008435D9">
      <w:pPr>
        <w:pStyle w:val="Prrafodelista"/>
        <w:numPr>
          <w:ilvl w:val="0"/>
          <w:numId w:val="3"/>
        </w:numPr>
        <w:spacing w:line="360" w:lineRule="auto"/>
        <w:jc w:val="both"/>
        <w:rPr>
          <w:rFonts w:ascii="Palatino Linotype" w:eastAsia="Calibri" w:hAnsi="Palatino Linotype" w:cs="Tahoma"/>
          <w:b/>
          <w:bCs/>
          <w:szCs w:val="22"/>
          <w:lang w:eastAsia="en-US"/>
        </w:rPr>
      </w:pPr>
      <w:r w:rsidRPr="00997924">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3CAC457" w14:textId="77777777" w:rsidR="008435D9" w:rsidRPr="00997924" w:rsidRDefault="008435D9" w:rsidP="008435D9">
      <w:pPr>
        <w:rPr>
          <w:rFonts w:ascii="Palatino Linotype" w:hAnsi="Palatino Linotype" w:cs="Tahoma"/>
          <w:b/>
          <w:sz w:val="22"/>
          <w:szCs w:val="22"/>
          <w:lang w:val="es-ES"/>
        </w:rPr>
      </w:pPr>
    </w:p>
    <w:p w14:paraId="638B0E24" w14:textId="2FF40CCC" w:rsidR="00AC1A0B" w:rsidRPr="00997924" w:rsidRDefault="00F157D3"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 xml:space="preserve">Una vez que se ha precisado lo anterior, se procede al análisis de las actuaciones que integran el expediente que nos ocupa, para </w:t>
      </w:r>
      <w:r w:rsidR="000A37CE" w:rsidRPr="00997924">
        <w:rPr>
          <w:rFonts w:ascii="Palatino Linotype" w:eastAsia="Calibri" w:hAnsi="Palatino Linotype" w:cs="Tahoma"/>
          <w:iCs/>
          <w:sz w:val="22"/>
          <w:szCs w:val="22"/>
          <w:lang w:eastAsia="es-ES_tradnl"/>
        </w:rPr>
        <w:t xml:space="preserve">comenzar, </w:t>
      </w:r>
      <w:r w:rsidR="00AC1A0B" w:rsidRPr="00997924">
        <w:rPr>
          <w:rFonts w:ascii="Palatino Linotype" w:eastAsia="Calibri" w:hAnsi="Palatino Linotype" w:cs="Tahoma"/>
          <w:iCs/>
          <w:sz w:val="22"/>
          <w:szCs w:val="22"/>
          <w:lang w:eastAsia="es-ES_tradnl"/>
        </w:rPr>
        <w:t>el Particular requirió al Sujeto Obligado lo siguiente:</w:t>
      </w:r>
    </w:p>
    <w:p w14:paraId="726FEDB2" w14:textId="77777777" w:rsidR="00AC1A0B" w:rsidRPr="00997924" w:rsidRDefault="00AC1A0B" w:rsidP="00AC1A0B">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AFEB802" w14:textId="77777777" w:rsidR="00AC1A0B" w:rsidRPr="00997924" w:rsidRDefault="00AC1A0B" w:rsidP="00AC1A0B">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Del inmueble que señala en la solicitud:</w:t>
      </w:r>
    </w:p>
    <w:p w14:paraId="1927A093" w14:textId="1B6A991A" w:rsidR="00AC1A0B" w:rsidRPr="00997924" w:rsidRDefault="00AC1A0B" w:rsidP="00AC1A0B">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La fecha desde la que se encuentra en el inventario analítico y/o registro </w:t>
      </w:r>
    </w:p>
    <w:p w14:paraId="2047F9C0" w14:textId="35E6C34A" w:rsidR="00AC1A0B" w:rsidRPr="00997924" w:rsidRDefault="00AC1A0B" w:rsidP="00AC1A0B">
      <w:pPr>
        <w:pStyle w:val="Prrafodelista"/>
        <w:numPr>
          <w:ilvl w:val="0"/>
          <w:numId w:val="32"/>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Documentos en versión publica relacionados con el registro del inmueble</w:t>
      </w:r>
    </w:p>
    <w:p w14:paraId="04450622" w14:textId="55DEF79E" w:rsidR="00AC1A0B" w:rsidRPr="00997924" w:rsidRDefault="00AC1A0B" w:rsidP="00AC1A0B">
      <w:pPr>
        <w:pStyle w:val="Prrafodelista"/>
        <w:numPr>
          <w:ilvl w:val="0"/>
          <w:numId w:val="32"/>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lastRenderedPageBreak/>
        <w:t xml:space="preserve">Documentos en versión publica con los que se obtuvo la clave catastral </w:t>
      </w:r>
    </w:p>
    <w:p w14:paraId="6708EF7C" w14:textId="70DEB729" w:rsidR="00AC1A0B" w:rsidRPr="00997924" w:rsidRDefault="00AC1A0B" w:rsidP="00AC1A0B">
      <w:pPr>
        <w:pStyle w:val="Prrafodelista"/>
        <w:numPr>
          <w:ilvl w:val="0"/>
          <w:numId w:val="32"/>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Croquis del inmueble</w:t>
      </w:r>
    </w:p>
    <w:p w14:paraId="5CD85D88" w14:textId="5B70885D" w:rsidR="00AC1A0B" w:rsidRPr="00997924" w:rsidRDefault="00AC1A0B" w:rsidP="00AC1A0B">
      <w:pPr>
        <w:pStyle w:val="Prrafodelista"/>
        <w:numPr>
          <w:ilvl w:val="0"/>
          <w:numId w:val="32"/>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En caso de que existir, el documento que muestre que se comprobó que no se afectan linderos colindantes. </w:t>
      </w:r>
    </w:p>
    <w:p w14:paraId="7389236A" w14:textId="77777777" w:rsidR="00AC1A0B" w:rsidRPr="00997924" w:rsidRDefault="00AC1A0B" w:rsidP="00AC1A0B">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Los requisitos para obtener una clave catastral. </w:t>
      </w:r>
    </w:p>
    <w:p w14:paraId="6E0EF8EC" w14:textId="77777777" w:rsidR="00AC1A0B" w:rsidRPr="00997924" w:rsidRDefault="00AC1A0B" w:rsidP="00307220">
      <w:pPr>
        <w:spacing w:line="360" w:lineRule="auto"/>
        <w:jc w:val="both"/>
        <w:rPr>
          <w:rFonts w:ascii="Palatino Linotype" w:eastAsia="Calibri" w:hAnsi="Palatino Linotype" w:cs="Tahoma"/>
          <w:iCs/>
          <w:sz w:val="22"/>
          <w:szCs w:val="22"/>
          <w:lang w:eastAsia="es-ES_tradnl"/>
        </w:rPr>
      </w:pPr>
    </w:p>
    <w:p w14:paraId="774D1682" w14:textId="1A4E3951" w:rsidR="000F34ED" w:rsidRPr="00997924" w:rsidRDefault="000F34ED"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Ahora bien, se procede a su análisis de conformidad con la estructura planteada:</w:t>
      </w:r>
    </w:p>
    <w:p w14:paraId="7FD04440" w14:textId="77777777" w:rsidR="000F34ED" w:rsidRPr="00997924" w:rsidRDefault="000F34ED" w:rsidP="00307220">
      <w:pPr>
        <w:spacing w:line="360" w:lineRule="auto"/>
        <w:jc w:val="both"/>
        <w:rPr>
          <w:rFonts w:ascii="Palatino Linotype" w:eastAsia="Calibri" w:hAnsi="Palatino Linotype" w:cs="Tahoma"/>
          <w:iCs/>
          <w:sz w:val="22"/>
          <w:szCs w:val="22"/>
          <w:lang w:eastAsia="es-ES_tradnl"/>
        </w:rPr>
      </w:pPr>
    </w:p>
    <w:p w14:paraId="7B7A3A76" w14:textId="0F0D68F5" w:rsidR="000F34ED" w:rsidRPr="00997924" w:rsidRDefault="001067FD"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Con</w:t>
      </w:r>
      <w:r w:rsidR="000F34ED" w:rsidRPr="00997924">
        <w:rPr>
          <w:rFonts w:ascii="Palatino Linotype" w:eastAsia="Calibri" w:hAnsi="Palatino Linotype" w:cs="Tahoma"/>
          <w:iCs/>
          <w:sz w:val="22"/>
          <w:szCs w:val="22"/>
          <w:lang w:eastAsia="es-ES_tradnl"/>
        </w:rPr>
        <w:t xml:space="preserve"> relación a los requerimientos realizados por el Particular, descritos en el inciso A, correspondientes a información catastral de un bien inmueble que</w:t>
      </w:r>
      <w:r w:rsidRPr="00997924">
        <w:rPr>
          <w:rFonts w:ascii="Palatino Linotype" w:eastAsia="Calibri" w:hAnsi="Palatino Linotype" w:cs="Tahoma"/>
          <w:iCs/>
          <w:sz w:val="22"/>
          <w:szCs w:val="22"/>
          <w:lang w:eastAsia="es-ES_tradnl"/>
        </w:rPr>
        <w:t>, de acuerdo al propio documento proporcionado por el Recurrente es propiedad de</w:t>
      </w:r>
      <w:r w:rsidR="000F34ED" w:rsidRPr="00997924">
        <w:rPr>
          <w:rFonts w:ascii="Palatino Linotype" w:eastAsia="Calibri" w:hAnsi="Palatino Linotype" w:cs="Tahoma"/>
          <w:iCs/>
          <w:sz w:val="22"/>
          <w:szCs w:val="22"/>
          <w:lang w:eastAsia="es-ES_tradnl"/>
        </w:rPr>
        <w:t xml:space="preserve"> un tercero, es preciso señalar primero que el Sujeto Obligado, es competente para emitir pronunciamiento </w:t>
      </w:r>
      <w:r w:rsidRPr="00997924">
        <w:rPr>
          <w:rFonts w:ascii="Palatino Linotype" w:eastAsia="Calibri" w:hAnsi="Palatino Linotype" w:cs="Tahoma"/>
          <w:iCs/>
          <w:sz w:val="22"/>
          <w:szCs w:val="22"/>
          <w:lang w:eastAsia="es-ES_tradnl"/>
        </w:rPr>
        <w:t>con</w:t>
      </w:r>
      <w:r w:rsidR="000F34ED" w:rsidRPr="00997924">
        <w:rPr>
          <w:rFonts w:ascii="Palatino Linotype" w:eastAsia="Calibri" w:hAnsi="Palatino Linotype" w:cs="Tahoma"/>
          <w:iCs/>
          <w:sz w:val="22"/>
          <w:szCs w:val="22"/>
          <w:lang w:eastAsia="es-ES_tradnl"/>
        </w:rPr>
        <w:t xml:space="preserve"> relación a la información</w:t>
      </w:r>
      <w:r w:rsidRPr="00997924">
        <w:rPr>
          <w:rFonts w:ascii="Palatino Linotype" w:eastAsia="Calibri" w:hAnsi="Palatino Linotype" w:cs="Tahoma"/>
          <w:iCs/>
          <w:sz w:val="22"/>
          <w:szCs w:val="22"/>
          <w:lang w:eastAsia="es-ES_tradnl"/>
        </w:rPr>
        <w:t>.</w:t>
      </w:r>
    </w:p>
    <w:p w14:paraId="7797111D" w14:textId="77777777" w:rsidR="000F34ED" w:rsidRPr="00997924" w:rsidRDefault="000F34ED" w:rsidP="00307220">
      <w:pPr>
        <w:spacing w:line="360" w:lineRule="auto"/>
        <w:jc w:val="both"/>
        <w:rPr>
          <w:rFonts w:ascii="Palatino Linotype" w:eastAsia="Calibri" w:hAnsi="Palatino Linotype" w:cs="Tahoma"/>
          <w:iCs/>
          <w:sz w:val="22"/>
          <w:szCs w:val="22"/>
          <w:lang w:eastAsia="es-ES_tradnl"/>
        </w:rPr>
      </w:pPr>
    </w:p>
    <w:p w14:paraId="48CE106D" w14:textId="1CB15B4D" w:rsidR="000F34ED" w:rsidRPr="00997924" w:rsidRDefault="007C0268"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En efecto,</w:t>
      </w:r>
      <w:r w:rsidR="000F34ED" w:rsidRPr="00997924">
        <w:rPr>
          <w:rFonts w:ascii="Palatino Linotype" w:eastAsia="Calibri" w:hAnsi="Palatino Linotype" w:cs="Tahoma"/>
          <w:iCs/>
          <w:sz w:val="22"/>
          <w:szCs w:val="22"/>
          <w:lang w:eastAsia="es-ES_tradnl"/>
        </w:rPr>
        <w:t xml:space="preserve"> el </w:t>
      </w:r>
      <w:r w:rsidR="00A8082C" w:rsidRPr="00997924">
        <w:rPr>
          <w:rFonts w:ascii="Palatino Linotype" w:eastAsia="Calibri" w:hAnsi="Palatino Linotype" w:cs="Tahoma"/>
          <w:iCs/>
          <w:sz w:val="22"/>
          <w:szCs w:val="22"/>
          <w:lang w:eastAsia="es-ES_tradnl"/>
        </w:rPr>
        <w:t>Código</w:t>
      </w:r>
      <w:r w:rsidR="000F34ED" w:rsidRPr="00997924">
        <w:rPr>
          <w:rFonts w:ascii="Palatino Linotype" w:eastAsia="Calibri" w:hAnsi="Palatino Linotype" w:cs="Tahoma"/>
          <w:iCs/>
          <w:sz w:val="22"/>
          <w:szCs w:val="22"/>
          <w:lang w:eastAsia="es-ES_tradnl"/>
        </w:rPr>
        <w:t xml:space="preserve"> Financiero del Estado de </w:t>
      </w:r>
      <w:r w:rsidR="00A8082C" w:rsidRPr="00997924">
        <w:rPr>
          <w:rFonts w:ascii="Palatino Linotype" w:eastAsia="Calibri" w:hAnsi="Palatino Linotype" w:cs="Tahoma"/>
          <w:iCs/>
          <w:sz w:val="22"/>
          <w:szCs w:val="22"/>
          <w:lang w:eastAsia="es-ES_tradnl"/>
        </w:rPr>
        <w:t xml:space="preserve">México, visible en: </w:t>
      </w:r>
      <w:hyperlink r:id="rId8" w:history="1">
        <w:r w:rsidR="00A8082C" w:rsidRPr="00997924">
          <w:rPr>
            <w:rStyle w:val="Hipervnculo"/>
            <w:rFonts w:ascii="Palatino Linotype" w:eastAsiaTheme="majorEastAsia" w:hAnsi="Palatino Linotype"/>
            <w:sz w:val="22"/>
            <w:szCs w:val="22"/>
          </w:rPr>
          <w:t>http://legislacion.edomex.gob.mx/sites/legislacion.edomex.gob.mx/files/files/pdf/cod/vig/codvig007.pdf</w:t>
        </w:r>
      </w:hyperlink>
      <w:r w:rsidR="00A8082C" w:rsidRPr="00997924">
        <w:rPr>
          <w:rFonts w:ascii="Palatino Linotype" w:hAnsi="Palatino Linotype"/>
          <w:sz w:val="22"/>
          <w:szCs w:val="22"/>
        </w:rPr>
        <w:t xml:space="preserve">, en sus </w:t>
      </w:r>
      <w:r w:rsidR="00A8082C" w:rsidRPr="00997924">
        <w:rPr>
          <w:rFonts w:ascii="Palatino Linotype" w:eastAsia="Calibri" w:hAnsi="Palatino Linotype" w:cs="Tahoma"/>
          <w:iCs/>
          <w:sz w:val="22"/>
          <w:szCs w:val="22"/>
          <w:lang w:eastAsia="es-ES_tradnl"/>
        </w:rPr>
        <w:t>artículos 168 y 169; determina los aspectos que comprende Catastro, define al padrón catastral como aquel inventario analítico y determina que los ayuntamientos son autoridades en materia de Catastro, en consideración a ello, se inserta a continuación el contenido de los de dichos artículos:</w:t>
      </w:r>
    </w:p>
    <w:p w14:paraId="0947808B" w14:textId="77777777" w:rsidR="00A8082C" w:rsidRPr="00997924" w:rsidRDefault="00A8082C" w:rsidP="00307220">
      <w:pPr>
        <w:spacing w:line="360" w:lineRule="auto"/>
        <w:jc w:val="both"/>
        <w:rPr>
          <w:rFonts w:ascii="Palatino Linotype" w:eastAsia="Calibri" w:hAnsi="Palatino Linotype" w:cs="Tahoma"/>
          <w:iCs/>
          <w:sz w:val="22"/>
          <w:szCs w:val="22"/>
          <w:lang w:eastAsia="es-ES_tradnl"/>
        </w:rPr>
      </w:pPr>
    </w:p>
    <w:p w14:paraId="12838138" w14:textId="6F8E8F0B" w:rsidR="00A8082C" w:rsidRPr="00997924" w:rsidRDefault="00A8082C" w:rsidP="00A8082C">
      <w:pPr>
        <w:spacing w:line="360" w:lineRule="auto"/>
        <w:ind w:left="567" w:right="539"/>
        <w:jc w:val="both"/>
        <w:rPr>
          <w:rFonts w:ascii="Palatino Linotype" w:hAnsi="Palatino Linotype"/>
          <w:i/>
        </w:rPr>
      </w:pPr>
      <w:r w:rsidRPr="00997924">
        <w:rPr>
          <w:rFonts w:ascii="Palatino Linotype" w:hAnsi="Palatino Linotype"/>
          <w:i/>
        </w:rPr>
        <w:t xml:space="preserve">“Artículo 168.- </w:t>
      </w:r>
      <w:r w:rsidRPr="00997924">
        <w:rPr>
          <w:rFonts w:ascii="Palatino Linotype" w:hAnsi="Palatino Linotype"/>
          <w:b/>
          <w:i/>
        </w:rPr>
        <w:t>Catastro es el sistema de información territorial,</w:t>
      </w:r>
      <w:r w:rsidRPr="00997924">
        <w:rPr>
          <w:rFonts w:ascii="Palatino Linotype" w:hAnsi="Palatino Linotype"/>
          <w:i/>
        </w:rPr>
        <w:t xml:space="preserve"> cuyo propósito es integrar, </w:t>
      </w:r>
      <w:r w:rsidRPr="00997924">
        <w:rPr>
          <w:rFonts w:ascii="Palatino Linotype" w:hAnsi="Palatino Linotype"/>
          <w:b/>
          <w:i/>
        </w:rPr>
        <w:t>conservar y mantener actualizado el padrón catastral</w:t>
      </w:r>
      <w:r w:rsidRPr="00997924">
        <w:rPr>
          <w:rFonts w:ascii="Palatino Linotype" w:hAnsi="Palatino Linotype"/>
          <w:i/>
        </w:rPr>
        <w:t xml:space="preserve"> del Estado. </w:t>
      </w:r>
    </w:p>
    <w:p w14:paraId="74A56C76" w14:textId="77777777" w:rsidR="00A8082C" w:rsidRPr="00997924" w:rsidRDefault="00A8082C" w:rsidP="00A8082C">
      <w:pPr>
        <w:spacing w:line="360" w:lineRule="auto"/>
        <w:ind w:left="567" w:right="539"/>
        <w:jc w:val="both"/>
        <w:rPr>
          <w:rFonts w:ascii="Palatino Linotype" w:hAnsi="Palatino Linotype"/>
          <w:i/>
        </w:rPr>
      </w:pPr>
      <w:r w:rsidRPr="00997924">
        <w:rPr>
          <w:rFonts w:ascii="Palatino Linotype" w:hAnsi="Palatino Linotype"/>
          <w:b/>
          <w:i/>
        </w:rPr>
        <w:t>El padrón catastral es el inventario analítico</w:t>
      </w:r>
      <w:r w:rsidRPr="00997924">
        <w:rPr>
          <w:rFonts w:ascii="Palatino Linotype" w:hAnsi="Palatino Linotype"/>
          <w:i/>
        </w:rPr>
        <w:t xml:space="preserve"> </w:t>
      </w:r>
      <w:r w:rsidRPr="00997924">
        <w:rPr>
          <w:rFonts w:ascii="Palatino Linotype" w:hAnsi="Palatino Linotype"/>
          <w:b/>
          <w:i/>
        </w:rPr>
        <w:t xml:space="preserve">que contiene los datos técnicos y administrativos de los inmuebles y está conformado por el conjunto de registros </w:t>
      </w:r>
      <w:r w:rsidRPr="00997924">
        <w:rPr>
          <w:rFonts w:ascii="Palatino Linotype" w:hAnsi="Palatino Linotype"/>
          <w:b/>
          <w:i/>
        </w:rPr>
        <w:lastRenderedPageBreak/>
        <w:t xml:space="preserve">geográficos, gráficos, estadísticos, alfanuméricos y elementos y características resultantes de las actividades catastrales. </w:t>
      </w:r>
    </w:p>
    <w:p w14:paraId="4EE2EE2C" w14:textId="093EF171" w:rsidR="00A8082C" w:rsidRPr="00997924" w:rsidRDefault="00A8082C" w:rsidP="00A8082C">
      <w:pPr>
        <w:spacing w:line="360" w:lineRule="auto"/>
        <w:ind w:left="567" w:right="539"/>
        <w:jc w:val="both"/>
        <w:rPr>
          <w:rFonts w:ascii="Palatino Linotype" w:eastAsia="Calibri" w:hAnsi="Palatino Linotype" w:cs="Tahoma"/>
          <w:i/>
          <w:iCs/>
          <w:sz w:val="22"/>
          <w:szCs w:val="22"/>
          <w:lang w:eastAsia="es-ES_tradnl"/>
        </w:rPr>
      </w:pPr>
      <w:r w:rsidRPr="00997924">
        <w:rPr>
          <w:rFonts w:ascii="Palatino Linotype" w:hAnsi="Palatino Linotype"/>
          <w:i/>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 realizadas con apego al LIGECEM, este Título, su reglamento, el Manual Catastral y demás disposiciones aplicables en la materia.</w:t>
      </w:r>
    </w:p>
    <w:p w14:paraId="1D80A4FC" w14:textId="77777777" w:rsidR="00A8082C" w:rsidRPr="00997924" w:rsidRDefault="00A8082C" w:rsidP="00A8082C">
      <w:pPr>
        <w:spacing w:line="360" w:lineRule="auto"/>
        <w:ind w:left="567" w:right="539"/>
        <w:jc w:val="both"/>
        <w:rPr>
          <w:rFonts w:ascii="Palatino Linotype" w:hAnsi="Palatino Linotype"/>
          <w:b/>
          <w:i/>
        </w:rPr>
      </w:pPr>
      <w:r w:rsidRPr="00997924">
        <w:rPr>
          <w:rFonts w:ascii="Palatino Linotype" w:hAnsi="Palatino Linotype"/>
          <w:b/>
          <w:i/>
        </w:rPr>
        <w:t xml:space="preserve">Artículo 169.- Son autoridades en materia de catastro: </w:t>
      </w:r>
    </w:p>
    <w:p w14:paraId="7CF02B02" w14:textId="77777777" w:rsidR="00A8082C" w:rsidRPr="00997924" w:rsidRDefault="00A8082C" w:rsidP="00A8082C">
      <w:pPr>
        <w:spacing w:line="360" w:lineRule="auto"/>
        <w:ind w:left="567" w:right="539"/>
        <w:jc w:val="both"/>
        <w:rPr>
          <w:rFonts w:ascii="Palatino Linotype" w:hAnsi="Palatino Linotype"/>
          <w:i/>
        </w:rPr>
      </w:pPr>
      <w:r w:rsidRPr="00997924">
        <w:rPr>
          <w:rFonts w:ascii="Palatino Linotype" w:hAnsi="Palatino Linotype"/>
          <w:i/>
        </w:rPr>
        <w:t xml:space="preserve">I. El Gobernador del Estado; </w:t>
      </w:r>
    </w:p>
    <w:p w14:paraId="67C82602" w14:textId="77777777" w:rsidR="00A8082C" w:rsidRPr="00997924" w:rsidRDefault="00A8082C" w:rsidP="00A8082C">
      <w:pPr>
        <w:spacing w:line="360" w:lineRule="auto"/>
        <w:ind w:left="567" w:right="539"/>
        <w:jc w:val="both"/>
        <w:rPr>
          <w:rFonts w:ascii="Palatino Linotype" w:hAnsi="Palatino Linotype"/>
          <w:i/>
        </w:rPr>
      </w:pPr>
      <w:r w:rsidRPr="00997924">
        <w:rPr>
          <w:rFonts w:ascii="Palatino Linotype" w:hAnsi="Palatino Linotype"/>
          <w:i/>
        </w:rPr>
        <w:t xml:space="preserve">II. El Secretario de Finanzas. </w:t>
      </w:r>
    </w:p>
    <w:p w14:paraId="001CA9AF" w14:textId="77777777" w:rsidR="00A8082C" w:rsidRPr="00997924" w:rsidRDefault="00A8082C" w:rsidP="00A8082C">
      <w:pPr>
        <w:spacing w:line="360" w:lineRule="auto"/>
        <w:ind w:left="567" w:right="539"/>
        <w:jc w:val="both"/>
        <w:rPr>
          <w:rFonts w:ascii="Palatino Linotype" w:hAnsi="Palatino Linotype"/>
          <w:i/>
        </w:rPr>
      </w:pPr>
      <w:r w:rsidRPr="00997924">
        <w:rPr>
          <w:rFonts w:ascii="Palatino Linotype" w:hAnsi="Palatino Linotype"/>
          <w:i/>
        </w:rPr>
        <w:t xml:space="preserve">III. El Director General del Instituto de Información e Investigación Geográfica, Estadística y Catastral del Estado de México; </w:t>
      </w:r>
    </w:p>
    <w:p w14:paraId="14E5F710" w14:textId="77777777" w:rsidR="00A8082C" w:rsidRPr="00997924" w:rsidRDefault="00A8082C" w:rsidP="00A8082C">
      <w:pPr>
        <w:spacing w:line="360" w:lineRule="auto"/>
        <w:ind w:left="567" w:right="539"/>
        <w:jc w:val="both"/>
        <w:rPr>
          <w:rFonts w:ascii="Palatino Linotype" w:hAnsi="Palatino Linotype"/>
          <w:i/>
        </w:rPr>
      </w:pPr>
      <w:r w:rsidRPr="00997924">
        <w:rPr>
          <w:rFonts w:ascii="Palatino Linotype" w:hAnsi="Palatino Linotype"/>
          <w:b/>
          <w:i/>
        </w:rPr>
        <w:t>IV. El ayuntamiento y el servidor público que éste designe como titular del área de catastro municipal,</w:t>
      </w:r>
      <w:r w:rsidRPr="00997924">
        <w:rPr>
          <w:rFonts w:ascii="Palatino Linotype" w:hAnsi="Palatino Linotype"/>
          <w:i/>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 </w:t>
      </w:r>
    </w:p>
    <w:p w14:paraId="6E0D8019" w14:textId="12505E81" w:rsidR="00A8082C" w:rsidRPr="00997924" w:rsidRDefault="00A8082C" w:rsidP="00A8082C">
      <w:pPr>
        <w:spacing w:line="360" w:lineRule="auto"/>
        <w:ind w:left="567" w:right="539"/>
        <w:jc w:val="both"/>
        <w:rPr>
          <w:rFonts w:ascii="Palatino Linotype" w:eastAsia="Calibri" w:hAnsi="Palatino Linotype" w:cs="Tahoma"/>
          <w:i/>
          <w:iCs/>
          <w:sz w:val="22"/>
          <w:szCs w:val="22"/>
          <w:lang w:eastAsia="es-ES_tradnl"/>
        </w:rPr>
      </w:pPr>
      <w:r w:rsidRPr="00997924">
        <w:rPr>
          <w:rFonts w:ascii="Palatino Linotype" w:hAnsi="Palatino Linotype"/>
          <w:i/>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24591192" w14:textId="77777777" w:rsidR="000F34ED" w:rsidRPr="00997924" w:rsidRDefault="000F34ED" w:rsidP="00307220">
      <w:pPr>
        <w:spacing w:line="360" w:lineRule="auto"/>
        <w:jc w:val="both"/>
        <w:rPr>
          <w:rFonts w:ascii="Palatino Linotype" w:eastAsia="Calibri" w:hAnsi="Palatino Linotype" w:cs="Tahoma"/>
          <w:iCs/>
          <w:sz w:val="22"/>
          <w:szCs w:val="22"/>
          <w:lang w:eastAsia="es-ES_tradnl"/>
        </w:rPr>
      </w:pPr>
    </w:p>
    <w:p w14:paraId="30464412" w14:textId="76C1F100" w:rsidR="00A8082C" w:rsidRPr="00997924" w:rsidRDefault="00A8082C"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Es así como podemos determinar, que Catastro es un sistema de información territorial, que resguarda y actualiza el padrón catastral; que a su vez puede ser entendido como un inventario analítico en el que se encuentran los datos técnicos y administrativos de los inmuebles y que concentran la actividad catastral; asimismo faculta para que los ayuntamientos cuenten con una área encargada del Catastro.</w:t>
      </w:r>
    </w:p>
    <w:p w14:paraId="171B0B92" w14:textId="77777777" w:rsidR="00A8082C" w:rsidRPr="00997924" w:rsidRDefault="00A8082C" w:rsidP="00307220">
      <w:pPr>
        <w:spacing w:line="360" w:lineRule="auto"/>
        <w:jc w:val="both"/>
        <w:rPr>
          <w:rFonts w:ascii="Palatino Linotype" w:eastAsia="Calibri" w:hAnsi="Palatino Linotype" w:cs="Tahoma"/>
          <w:iCs/>
          <w:sz w:val="22"/>
          <w:szCs w:val="22"/>
          <w:lang w:eastAsia="es-ES_tradnl"/>
        </w:rPr>
      </w:pPr>
    </w:p>
    <w:p w14:paraId="78183B92" w14:textId="52A427BF" w:rsidR="000A37CE" w:rsidRPr="00997924" w:rsidRDefault="00B011EE" w:rsidP="00307220">
      <w:pPr>
        <w:spacing w:line="360" w:lineRule="auto"/>
        <w:jc w:val="both"/>
        <w:rPr>
          <w:rFonts w:ascii="Palatino Linotype" w:hAnsi="Palatino Linotype"/>
          <w:sz w:val="22"/>
          <w:szCs w:val="22"/>
        </w:rPr>
      </w:pPr>
      <w:r w:rsidRPr="00997924">
        <w:rPr>
          <w:rFonts w:ascii="Palatino Linotype" w:eastAsia="Calibri" w:hAnsi="Palatino Linotype" w:cs="Tahoma"/>
          <w:iCs/>
          <w:sz w:val="22"/>
          <w:szCs w:val="22"/>
          <w:lang w:eastAsia="es-ES_tradnl"/>
        </w:rPr>
        <w:lastRenderedPageBreak/>
        <w:t>Bajo este contexto</w:t>
      </w:r>
      <w:r w:rsidR="000A37CE" w:rsidRPr="00997924">
        <w:rPr>
          <w:rFonts w:ascii="Palatino Linotype" w:eastAsia="Calibri" w:hAnsi="Palatino Linotype" w:cs="Tahoma"/>
          <w:iCs/>
          <w:sz w:val="22"/>
          <w:szCs w:val="22"/>
          <w:lang w:eastAsia="es-ES_tradnl"/>
        </w:rPr>
        <w:t xml:space="preserve">, es pertinente puntualizar que el Sujeto Obligado cuenta dentro de su estructura orgánica con un Departamento de Catastro, que depende jerárquicamente de la Subdirección de Ingresos de la Tesorería Municipal, lo anterior en atención al Manual de Organización de la Tesorería Municipal vigente al año 2019 y que se encuentra visible en el enlace: </w:t>
      </w:r>
      <w:hyperlink r:id="rId9" w:history="1">
        <w:r w:rsidR="000A37CE" w:rsidRPr="00997924">
          <w:rPr>
            <w:rStyle w:val="Hipervnculo"/>
            <w:rFonts w:ascii="Palatino Linotype" w:eastAsiaTheme="majorEastAsia" w:hAnsi="Palatino Linotype"/>
            <w:sz w:val="22"/>
            <w:szCs w:val="22"/>
          </w:rPr>
          <w:t>https://www.ipomex.org.mx/recursos/ipo/files_ipo3/2019/42897/8/8447bc412435200feb74945ffe361598.pdf</w:t>
        </w:r>
      </w:hyperlink>
      <w:r w:rsidR="000A37CE" w:rsidRPr="00997924">
        <w:rPr>
          <w:rFonts w:ascii="Palatino Linotype" w:hAnsi="Palatino Linotype"/>
          <w:sz w:val="22"/>
          <w:szCs w:val="22"/>
        </w:rPr>
        <w:t>; de dicha normatividad se pueden identificar el objetivo y las funciones que desarrolla el Departamento de Catastro, las cuales se citan para mayor entendimiento:</w:t>
      </w:r>
    </w:p>
    <w:p w14:paraId="041184C1" w14:textId="77777777" w:rsidR="00B011EE" w:rsidRPr="00997924" w:rsidRDefault="00B011EE" w:rsidP="000A37CE">
      <w:pPr>
        <w:spacing w:line="360" w:lineRule="auto"/>
        <w:ind w:left="567" w:right="539"/>
        <w:jc w:val="both"/>
        <w:rPr>
          <w:rFonts w:ascii="Palatino Linotype" w:hAnsi="Palatino Linotype"/>
          <w:i/>
        </w:rPr>
      </w:pPr>
    </w:p>
    <w:p w14:paraId="4BE6A2D8" w14:textId="6AE23B80" w:rsidR="000A37CE" w:rsidRPr="00997924" w:rsidRDefault="00B011EE" w:rsidP="000A37CE">
      <w:pPr>
        <w:spacing w:line="360" w:lineRule="auto"/>
        <w:ind w:left="567" w:right="539"/>
        <w:jc w:val="both"/>
        <w:rPr>
          <w:rFonts w:ascii="Palatino Linotype" w:hAnsi="Palatino Linotype"/>
          <w:b/>
          <w:i/>
        </w:rPr>
      </w:pPr>
      <w:r w:rsidRPr="00997924">
        <w:rPr>
          <w:rFonts w:ascii="Palatino Linotype" w:hAnsi="Palatino Linotype"/>
          <w:i/>
        </w:rPr>
        <w:t>“</w:t>
      </w:r>
      <w:r w:rsidR="000A37CE" w:rsidRPr="00997924">
        <w:rPr>
          <w:rFonts w:ascii="Palatino Linotype" w:hAnsi="Palatino Linotype"/>
          <w:b/>
          <w:i/>
        </w:rPr>
        <w:t xml:space="preserve">5.2Departamento de Catastro </w:t>
      </w:r>
    </w:p>
    <w:p w14:paraId="1EDEA14F" w14:textId="26B6915A" w:rsidR="000A37CE" w:rsidRPr="00997924" w:rsidRDefault="000A37CE" w:rsidP="000A37CE">
      <w:pPr>
        <w:spacing w:line="360" w:lineRule="auto"/>
        <w:ind w:left="567" w:right="539"/>
        <w:jc w:val="both"/>
        <w:rPr>
          <w:rFonts w:ascii="Palatino Linotype" w:hAnsi="Palatino Linotype"/>
          <w:b/>
          <w:i/>
        </w:rPr>
      </w:pPr>
      <w:r w:rsidRPr="00997924">
        <w:rPr>
          <w:rFonts w:ascii="Palatino Linotype" w:hAnsi="Palatino Linotype"/>
          <w:b/>
          <w:i/>
        </w:rPr>
        <w:t xml:space="preserve">Objetivo: </w:t>
      </w:r>
    </w:p>
    <w:p w14:paraId="0F7006CA" w14:textId="0CF1F36A" w:rsidR="000A37CE" w:rsidRPr="00997924" w:rsidRDefault="000A37CE" w:rsidP="000A37CE">
      <w:pPr>
        <w:spacing w:line="360" w:lineRule="auto"/>
        <w:ind w:left="567" w:right="539"/>
        <w:jc w:val="both"/>
        <w:rPr>
          <w:rFonts w:ascii="Palatino Linotype" w:hAnsi="Palatino Linotype"/>
          <w:i/>
        </w:rPr>
      </w:pPr>
      <w:r w:rsidRPr="00997924">
        <w:rPr>
          <w:rFonts w:ascii="Palatino Linotype" w:hAnsi="Palatino Linotype"/>
          <w:b/>
          <w:i/>
        </w:rPr>
        <w:t>Coordinar el desarrollo y operación de la actividad catastral y mantener actualizado el inventario analítico de los inmuebles localizados dentro del territorio municipal</w:t>
      </w:r>
      <w:r w:rsidRPr="00997924">
        <w:rPr>
          <w:rFonts w:ascii="Palatino Linotype" w:hAnsi="Palatino Linotype"/>
          <w:i/>
        </w:rPr>
        <w:t>, con apego a la normatividad establecida por el Instituto.</w:t>
      </w:r>
    </w:p>
    <w:p w14:paraId="15D274A2" w14:textId="77777777" w:rsidR="000A37CE" w:rsidRPr="00997924" w:rsidRDefault="000A37CE" w:rsidP="000A37CE">
      <w:pPr>
        <w:spacing w:line="360" w:lineRule="auto"/>
        <w:ind w:left="567" w:right="539"/>
        <w:jc w:val="both"/>
        <w:rPr>
          <w:rFonts w:ascii="Palatino Linotype" w:hAnsi="Palatino Linotype"/>
          <w:b/>
          <w:i/>
        </w:rPr>
      </w:pPr>
      <w:r w:rsidRPr="00997924">
        <w:rPr>
          <w:rFonts w:ascii="Palatino Linotype" w:hAnsi="Palatino Linotype"/>
          <w:b/>
          <w:i/>
        </w:rPr>
        <w:t xml:space="preserve">Funciones: </w:t>
      </w:r>
    </w:p>
    <w:p w14:paraId="031AC777" w14:textId="77777777" w:rsidR="000A37CE" w:rsidRPr="00997924" w:rsidRDefault="000A37CE" w:rsidP="000A37CE">
      <w:pPr>
        <w:spacing w:line="360" w:lineRule="auto"/>
        <w:ind w:left="567" w:right="539"/>
        <w:jc w:val="both"/>
        <w:rPr>
          <w:rFonts w:ascii="Palatino Linotype" w:hAnsi="Palatino Linotype"/>
          <w:i/>
        </w:rPr>
      </w:pPr>
      <w:r w:rsidRPr="00997924">
        <w:rPr>
          <w:rFonts w:ascii="Palatino Linotype" w:hAnsi="Palatino Linotype"/>
          <w:i/>
        </w:rPr>
        <w:t xml:space="preserve">1. </w:t>
      </w:r>
      <w:r w:rsidRPr="00997924">
        <w:rPr>
          <w:rFonts w:ascii="Palatino Linotype" w:hAnsi="Palatino Linotype"/>
          <w:b/>
          <w:i/>
        </w:rPr>
        <w:t>Asignación, baja y reasignación de clave catastral</w:t>
      </w:r>
      <w:r w:rsidRPr="00997924">
        <w:rPr>
          <w:rFonts w:ascii="Palatino Linotype" w:hAnsi="Palatino Linotype"/>
          <w:i/>
        </w:rPr>
        <w:t>: Es el trámite mediante el cual los contribuyentes inscriben y/o actualizan en el SACCIM y padrón catastral del municipio de Ecatepec de Morelos, cumpliendo así con la obligación de declarar los bienes inmuebles a su favor conforme lo establece la Ley.</w:t>
      </w:r>
    </w:p>
    <w:p w14:paraId="3B8AC834" w14:textId="77777777" w:rsidR="000A37CE" w:rsidRPr="00997924" w:rsidRDefault="000A37CE" w:rsidP="000A37CE">
      <w:pPr>
        <w:spacing w:line="360" w:lineRule="auto"/>
        <w:ind w:left="567" w:right="539"/>
        <w:jc w:val="both"/>
        <w:rPr>
          <w:rFonts w:ascii="Palatino Linotype" w:hAnsi="Palatino Linotype"/>
          <w:i/>
        </w:rPr>
      </w:pPr>
      <w:r w:rsidRPr="00997924">
        <w:rPr>
          <w:rFonts w:ascii="Palatino Linotype" w:hAnsi="Palatino Linotype"/>
          <w:i/>
        </w:rPr>
        <w:t xml:space="preserve">2. </w:t>
      </w:r>
      <w:r w:rsidRPr="00997924">
        <w:rPr>
          <w:rFonts w:ascii="Palatino Linotype" w:hAnsi="Palatino Linotype"/>
          <w:b/>
          <w:i/>
        </w:rPr>
        <w:t>Certificación de clave y valor catastral</w:t>
      </w:r>
      <w:r w:rsidRPr="00997924">
        <w:rPr>
          <w:rFonts w:ascii="Palatino Linotype" w:hAnsi="Palatino Linotype"/>
          <w:i/>
        </w:rPr>
        <w:t>: Es el trámite mediante el cual los contribuyentes solicitan el documento que valida y acredita la clave catastral de su inmueble, así como el valor catastral del año corriente.</w:t>
      </w:r>
    </w:p>
    <w:p w14:paraId="6E29C46A" w14:textId="77777777" w:rsidR="000A37CE" w:rsidRPr="00997924" w:rsidRDefault="000A37CE" w:rsidP="000A37CE">
      <w:pPr>
        <w:spacing w:line="360" w:lineRule="auto"/>
        <w:ind w:left="567" w:right="539"/>
        <w:jc w:val="both"/>
        <w:rPr>
          <w:rFonts w:ascii="Palatino Linotype" w:hAnsi="Palatino Linotype"/>
          <w:i/>
        </w:rPr>
      </w:pPr>
      <w:r w:rsidRPr="00997924">
        <w:rPr>
          <w:rFonts w:ascii="Palatino Linotype" w:hAnsi="Palatino Linotype"/>
          <w:i/>
        </w:rPr>
        <w:t xml:space="preserve">3. </w:t>
      </w:r>
      <w:r w:rsidRPr="00997924">
        <w:rPr>
          <w:rFonts w:ascii="Palatino Linotype" w:hAnsi="Palatino Linotype"/>
          <w:b/>
          <w:i/>
        </w:rPr>
        <w:t>Certificación de plano manzanero</w:t>
      </w:r>
      <w:r w:rsidRPr="00997924">
        <w:rPr>
          <w:rFonts w:ascii="Palatino Linotype" w:hAnsi="Palatino Linotype"/>
          <w:i/>
        </w:rPr>
        <w:t xml:space="preserve">: Es el trámite mediante el cual los contribuyentes solicitan el documento que se especifica la ubicación física del inmueble, así como las medidas y colindancias y superficie de terreno. </w:t>
      </w:r>
    </w:p>
    <w:p w14:paraId="4E1635EE" w14:textId="77777777" w:rsidR="000A37CE" w:rsidRPr="00997924" w:rsidRDefault="000A37CE" w:rsidP="000A37CE">
      <w:pPr>
        <w:spacing w:line="360" w:lineRule="auto"/>
        <w:ind w:left="567" w:right="539"/>
        <w:jc w:val="both"/>
        <w:rPr>
          <w:rFonts w:ascii="Palatino Linotype" w:hAnsi="Palatino Linotype"/>
          <w:i/>
        </w:rPr>
      </w:pPr>
      <w:r w:rsidRPr="00997924">
        <w:rPr>
          <w:rFonts w:ascii="Palatino Linotype" w:hAnsi="Palatino Linotype"/>
          <w:i/>
        </w:rPr>
        <w:t xml:space="preserve">4. </w:t>
      </w:r>
      <w:r w:rsidRPr="00997924">
        <w:rPr>
          <w:rFonts w:ascii="Palatino Linotype" w:hAnsi="Palatino Linotype"/>
          <w:b/>
          <w:i/>
        </w:rPr>
        <w:t>VISITA FÍSICA PARA VERIFICACIÓN DE CONSTRUCCIÓN Y TIPOLOGÍAS</w:t>
      </w:r>
      <w:r w:rsidRPr="00997924">
        <w:rPr>
          <w:rFonts w:ascii="Palatino Linotype" w:hAnsi="Palatino Linotype"/>
          <w:i/>
        </w:rPr>
        <w:t xml:space="preserve">: Es el servicio mediante el cual los contribuyentes solicitan se corrobore la información considerando la descripción del documento que acredita la propiedad o posesión correspondiente, con las precisiones </w:t>
      </w:r>
      <w:r w:rsidRPr="00997924">
        <w:rPr>
          <w:rFonts w:ascii="Palatino Linotype" w:hAnsi="Palatino Linotype"/>
          <w:i/>
        </w:rPr>
        <w:lastRenderedPageBreak/>
        <w:t xml:space="preserve">vertidas por el solicitante, así como la asentada en el padrón catastral correspondiente a superficie de construcción y/o tipologías. </w:t>
      </w:r>
    </w:p>
    <w:p w14:paraId="2BB3DE71" w14:textId="2B5E7061" w:rsidR="000A37CE" w:rsidRPr="00997924" w:rsidRDefault="000A37CE" w:rsidP="000A37CE">
      <w:pPr>
        <w:spacing w:line="360" w:lineRule="auto"/>
        <w:ind w:left="567" w:right="539"/>
        <w:jc w:val="both"/>
        <w:rPr>
          <w:rFonts w:ascii="Palatino Linotype" w:hAnsi="Palatino Linotype"/>
          <w:i/>
        </w:rPr>
      </w:pPr>
      <w:r w:rsidRPr="00997924">
        <w:rPr>
          <w:rFonts w:ascii="Palatino Linotype" w:hAnsi="Palatino Linotype"/>
          <w:i/>
        </w:rPr>
        <w:t xml:space="preserve">5. </w:t>
      </w:r>
      <w:r w:rsidRPr="00997924">
        <w:rPr>
          <w:rFonts w:ascii="Palatino Linotype" w:hAnsi="Palatino Linotype"/>
          <w:b/>
          <w:i/>
        </w:rPr>
        <w:t>VERIFICACIÓN DE LINDEROS</w:t>
      </w:r>
      <w:r w:rsidRPr="00997924">
        <w:rPr>
          <w:rFonts w:ascii="Palatino Linotype" w:hAnsi="Palatino Linotype"/>
          <w:i/>
        </w:rPr>
        <w:t>: El personal del departamento de Catastro es el encargado de realizar la Verificación de Linderos a cada uno de los contribuyentes que cumplan con los requisitos establecidos por la ley</w:t>
      </w:r>
      <w:r w:rsidR="00B011EE" w:rsidRPr="00997924">
        <w:rPr>
          <w:rFonts w:ascii="Palatino Linotype" w:hAnsi="Palatino Linotype"/>
          <w:i/>
        </w:rPr>
        <w:t>”</w:t>
      </w:r>
    </w:p>
    <w:p w14:paraId="02563904" w14:textId="77777777" w:rsidR="000A37CE" w:rsidRPr="00997924" w:rsidRDefault="000A37CE" w:rsidP="00307220">
      <w:pPr>
        <w:spacing w:line="360" w:lineRule="auto"/>
        <w:jc w:val="both"/>
        <w:rPr>
          <w:rFonts w:ascii="Palatino Linotype" w:eastAsia="Calibri" w:hAnsi="Palatino Linotype" w:cs="Tahoma"/>
          <w:iCs/>
          <w:sz w:val="22"/>
          <w:szCs w:val="22"/>
          <w:lang w:eastAsia="es-ES_tradnl"/>
        </w:rPr>
      </w:pPr>
    </w:p>
    <w:p w14:paraId="322DE731" w14:textId="67153E3F" w:rsidR="00AC1A0B" w:rsidRPr="00997924" w:rsidRDefault="00B011EE"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Así como puede advertirse del Manual en cita, el departamento de Catastro cuenta con el objetivo de coordinar el desarrollo y operación de la actividad catastral y mantener actualizado el inventario analítico de los inmuebles, por lo que se colige, que bajo se resguardo se encuentra dicho padrón catastral, con ello se acredita que el Sujeto Obligado cuenta con la competencia para conocer de la información solicitada por el Particular.</w:t>
      </w:r>
    </w:p>
    <w:p w14:paraId="5ABEDC46" w14:textId="77777777" w:rsidR="00B011EE" w:rsidRPr="00997924" w:rsidRDefault="00B011EE" w:rsidP="00307220">
      <w:pPr>
        <w:spacing w:line="360" w:lineRule="auto"/>
        <w:jc w:val="both"/>
        <w:rPr>
          <w:rFonts w:ascii="Palatino Linotype" w:eastAsia="Calibri" w:hAnsi="Palatino Linotype" w:cs="Tahoma"/>
          <w:iCs/>
          <w:sz w:val="22"/>
          <w:szCs w:val="22"/>
          <w:lang w:eastAsia="es-ES_tradnl"/>
        </w:rPr>
      </w:pPr>
    </w:p>
    <w:p w14:paraId="7FF76510" w14:textId="58040E36" w:rsidR="00B011EE" w:rsidRPr="00997924" w:rsidRDefault="00B011EE"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En este sentido, es pertinente concretar que el Sujeto Obligado mediante respuesta refirió no contar con un inventario analítico; sin embargo</w:t>
      </w:r>
      <w:r w:rsidR="008B4E5B" w:rsidRPr="00997924">
        <w:rPr>
          <w:rFonts w:ascii="Palatino Linotype" w:eastAsia="Calibri" w:hAnsi="Palatino Linotype" w:cs="Tahoma"/>
          <w:iCs/>
          <w:sz w:val="22"/>
          <w:szCs w:val="22"/>
          <w:lang w:eastAsia="es-ES_tradnl"/>
        </w:rPr>
        <w:t>,</w:t>
      </w:r>
      <w:r w:rsidRPr="00997924">
        <w:rPr>
          <w:rFonts w:ascii="Palatino Linotype" w:eastAsia="Calibri" w:hAnsi="Palatino Linotype" w:cs="Tahoma"/>
          <w:iCs/>
          <w:sz w:val="22"/>
          <w:szCs w:val="22"/>
          <w:lang w:eastAsia="es-ES_tradnl"/>
        </w:rPr>
        <w:t xml:space="preserve"> en atención a lo antes expuesto, se advierte que dicho inventario </w:t>
      </w:r>
      <w:r w:rsidR="008B4E5B" w:rsidRPr="00997924">
        <w:rPr>
          <w:rFonts w:ascii="Palatino Linotype" w:eastAsia="Calibri" w:hAnsi="Palatino Linotype" w:cs="Tahoma"/>
          <w:iCs/>
          <w:sz w:val="22"/>
          <w:szCs w:val="22"/>
          <w:lang w:eastAsia="es-ES_tradnl"/>
        </w:rPr>
        <w:t>corresponde</w:t>
      </w:r>
      <w:r w:rsidRPr="00997924">
        <w:rPr>
          <w:rFonts w:ascii="Palatino Linotype" w:eastAsia="Calibri" w:hAnsi="Palatino Linotype" w:cs="Tahoma"/>
          <w:iCs/>
          <w:sz w:val="22"/>
          <w:szCs w:val="22"/>
          <w:lang w:eastAsia="es-ES_tradnl"/>
        </w:rPr>
        <w:t xml:space="preserve"> al padrón catastral y/o cualquier otro que constituya un registro catastral sobre los inmuebles que se encuentren en el territorio municipal; por lo que el Sujeto Obligado si cuenta con un registro, tan es así que manifestó el año desde el que el bien inmueble motivo del presente caso fue registrado. </w:t>
      </w:r>
    </w:p>
    <w:p w14:paraId="2EA20A9B" w14:textId="77777777" w:rsidR="008B4E5B" w:rsidRPr="00997924" w:rsidRDefault="008B4E5B" w:rsidP="00307220">
      <w:pPr>
        <w:spacing w:line="360" w:lineRule="auto"/>
        <w:jc w:val="both"/>
        <w:rPr>
          <w:rFonts w:ascii="Palatino Linotype" w:eastAsia="Calibri" w:hAnsi="Palatino Linotype" w:cs="Tahoma"/>
          <w:iCs/>
          <w:sz w:val="22"/>
          <w:szCs w:val="22"/>
          <w:lang w:eastAsia="es-ES_tradnl"/>
        </w:rPr>
      </w:pPr>
    </w:p>
    <w:p w14:paraId="378E70D4" w14:textId="769DCE69" w:rsidR="00B011EE" w:rsidRPr="00997924" w:rsidRDefault="00B011EE"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Una vez fijada la competencia con la que cuenta el Sujeto Obligado para conocer de la información solicitada, se debe examinar el bien inmueble objeto de la solicitud es sujeto de la materia de Transparencia y Acceso a la Información Pública.</w:t>
      </w:r>
    </w:p>
    <w:p w14:paraId="0A90F899" w14:textId="77777777" w:rsidR="00B011EE" w:rsidRPr="00997924" w:rsidRDefault="00B011EE" w:rsidP="00307220">
      <w:pPr>
        <w:spacing w:line="360" w:lineRule="auto"/>
        <w:jc w:val="both"/>
        <w:rPr>
          <w:rFonts w:ascii="Palatino Linotype" w:eastAsia="Calibri" w:hAnsi="Palatino Linotype" w:cs="Tahoma"/>
          <w:iCs/>
          <w:sz w:val="22"/>
          <w:szCs w:val="22"/>
          <w:lang w:eastAsia="es-ES_tradnl"/>
        </w:rPr>
      </w:pPr>
    </w:p>
    <w:p w14:paraId="60B7D39A" w14:textId="77777777" w:rsidR="007100A3" w:rsidRPr="00997924" w:rsidRDefault="00B011EE"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Acerca del inmueble, se debe reiterar que el Particular adjuntó a la solicitud de información un documento en el que se muestra un certificado de inscripción de un inmueble en el padrón catastral, dicho documento muestra el nombre del propietario y /o poseedor,</w:t>
      </w:r>
      <w:r w:rsidR="000B37CE" w:rsidRPr="00997924">
        <w:rPr>
          <w:rFonts w:ascii="Palatino Linotype" w:eastAsia="Calibri" w:hAnsi="Palatino Linotype" w:cs="Tahoma"/>
          <w:iCs/>
          <w:sz w:val="22"/>
          <w:szCs w:val="22"/>
          <w:lang w:eastAsia="es-ES_tradnl"/>
        </w:rPr>
        <w:t xml:space="preserve"> cabe la </w:t>
      </w:r>
      <w:r w:rsidR="000B37CE" w:rsidRPr="00997924">
        <w:rPr>
          <w:rFonts w:ascii="Palatino Linotype" w:eastAsia="Calibri" w:hAnsi="Palatino Linotype" w:cs="Tahoma"/>
          <w:iCs/>
          <w:sz w:val="22"/>
          <w:szCs w:val="22"/>
          <w:lang w:eastAsia="es-ES_tradnl"/>
        </w:rPr>
        <w:lastRenderedPageBreak/>
        <w:t xml:space="preserve">aclaración, de que </w:t>
      </w:r>
      <w:r w:rsidR="000B37CE" w:rsidRPr="00997924">
        <w:rPr>
          <w:rFonts w:ascii="Palatino Linotype" w:eastAsia="Calibri" w:hAnsi="Palatino Linotype" w:cs="Tahoma"/>
          <w:b/>
          <w:bCs/>
          <w:iCs/>
          <w:sz w:val="22"/>
          <w:szCs w:val="22"/>
          <w:u w:val="single"/>
          <w:lang w:eastAsia="es-ES_tradnl"/>
        </w:rPr>
        <w:t>el</w:t>
      </w:r>
      <w:r w:rsidRPr="00997924">
        <w:rPr>
          <w:rFonts w:ascii="Palatino Linotype" w:eastAsia="Calibri" w:hAnsi="Palatino Linotype" w:cs="Tahoma"/>
          <w:b/>
          <w:bCs/>
          <w:iCs/>
          <w:sz w:val="22"/>
          <w:szCs w:val="22"/>
          <w:u w:val="single"/>
          <w:lang w:eastAsia="es-ES_tradnl"/>
        </w:rPr>
        <w:t xml:space="preserve"> nombre </w:t>
      </w:r>
      <w:r w:rsidR="000B37CE" w:rsidRPr="00997924">
        <w:rPr>
          <w:rFonts w:ascii="Palatino Linotype" w:eastAsia="Calibri" w:hAnsi="Palatino Linotype" w:cs="Tahoma"/>
          <w:b/>
          <w:bCs/>
          <w:iCs/>
          <w:sz w:val="22"/>
          <w:szCs w:val="22"/>
          <w:u w:val="single"/>
          <w:lang w:eastAsia="es-ES_tradnl"/>
        </w:rPr>
        <w:t>que aparece en el documento</w:t>
      </w:r>
      <w:r w:rsidRPr="00997924">
        <w:rPr>
          <w:rFonts w:ascii="Palatino Linotype" w:eastAsia="Calibri" w:hAnsi="Palatino Linotype" w:cs="Tahoma"/>
          <w:b/>
          <w:bCs/>
          <w:iCs/>
          <w:sz w:val="22"/>
          <w:szCs w:val="22"/>
          <w:u w:val="single"/>
          <w:lang w:eastAsia="es-ES_tradnl"/>
        </w:rPr>
        <w:t xml:space="preserve"> es difere</w:t>
      </w:r>
      <w:r w:rsidR="000B37CE" w:rsidRPr="00997924">
        <w:rPr>
          <w:rFonts w:ascii="Palatino Linotype" w:eastAsia="Calibri" w:hAnsi="Palatino Linotype" w:cs="Tahoma"/>
          <w:b/>
          <w:bCs/>
          <w:iCs/>
          <w:sz w:val="22"/>
          <w:szCs w:val="22"/>
          <w:u w:val="single"/>
          <w:lang w:eastAsia="es-ES_tradnl"/>
        </w:rPr>
        <w:t>nte a aquel que corresponde al vertido en la solicitud de información como “S</w:t>
      </w:r>
      <w:r w:rsidRPr="00997924">
        <w:rPr>
          <w:rFonts w:ascii="Palatino Linotype" w:eastAsia="Calibri" w:hAnsi="Palatino Linotype" w:cs="Tahoma"/>
          <w:b/>
          <w:bCs/>
          <w:iCs/>
          <w:sz w:val="22"/>
          <w:szCs w:val="22"/>
          <w:u w:val="single"/>
          <w:lang w:eastAsia="es-ES_tradnl"/>
        </w:rPr>
        <w:t>olicitante</w:t>
      </w:r>
      <w:r w:rsidR="000B37CE" w:rsidRPr="00997924">
        <w:rPr>
          <w:rFonts w:ascii="Palatino Linotype" w:eastAsia="Calibri" w:hAnsi="Palatino Linotype" w:cs="Tahoma"/>
          <w:b/>
          <w:bCs/>
          <w:iCs/>
          <w:sz w:val="22"/>
          <w:szCs w:val="22"/>
          <w:u w:val="single"/>
          <w:lang w:eastAsia="es-ES_tradnl"/>
        </w:rPr>
        <w:t>”,</w:t>
      </w:r>
      <w:r w:rsidR="000B37CE" w:rsidRPr="00997924">
        <w:rPr>
          <w:rFonts w:ascii="Palatino Linotype" w:eastAsia="Calibri" w:hAnsi="Palatino Linotype" w:cs="Tahoma"/>
          <w:iCs/>
          <w:sz w:val="22"/>
          <w:szCs w:val="22"/>
          <w:lang w:eastAsia="es-ES_tradnl"/>
        </w:rPr>
        <w:t xml:space="preserve"> por lo que, da indicios de que el bien inmueble </w:t>
      </w:r>
      <w:r w:rsidR="008B4E5B" w:rsidRPr="00997924">
        <w:rPr>
          <w:rFonts w:ascii="Palatino Linotype" w:eastAsia="Calibri" w:hAnsi="Palatino Linotype" w:cs="Tahoma"/>
          <w:iCs/>
          <w:sz w:val="22"/>
          <w:szCs w:val="22"/>
          <w:lang w:eastAsia="es-ES_tradnl"/>
        </w:rPr>
        <w:t>es</w:t>
      </w:r>
      <w:r w:rsidR="000B37CE" w:rsidRPr="00997924">
        <w:rPr>
          <w:rFonts w:ascii="Palatino Linotype" w:eastAsia="Calibri" w:hAnsi="Palatino Linotype" w:cs="Tahoma"/>
          <w:iCs/>
          <w:sz w:val="22"/>
          <w:szCs w:val="22"/>
          <w:lang w:eastAsia="es-ES_tradnl"/>
        </w:rPr>
        <w:t xml:space="preserve"> propiedad de un tercero</w:t>
      </w:r>
      <w:r w:rsidR="00B7596B" w:rsidRPr="00997924">
        <w:rPr>
          <w:rFonts w:ascii="Palatino Linotype" w:eastAsia="Calibri" w:hAnsi="Palatino Linotype" w:cs="Tahoma"/>
          <w:iCs/>
          <w:sz w:val="22"/>
          <w:szCs w:val="22"/>
          <w:lang w:eastAsia="es-ES_tradnl"/>
        </w:rPr>
        <w:t>, asimismo, destaca que en ningún momento el Solicitante manifestó que se tratara de sus datos personales; en efecto, toda la información contenida en los documentos solicitados tienen que ver con el inmueble de un particular</w:t>
      </w:r>
      <w:r w:rsidR="007100A3" w:rsidRPr="00997924">
        <w:rPr>
          <w:rFonts w:ascii="Palatino Linotype" w:eastAsia="Calibri" w:hAnsi="Palatino Linotype" w:cs="Tahoma"/>
          <w:iCs/>
          <w:sz w:val="22"/>
          <w:szCs w:val="22"/>
          <w:lang w:eastAsia="es-ES_tradnl"/>
        </w:rPr>
        <w:t xml:space="preserve">, en donde además no se advierte que exista información que sea de interés púbico por lo que, dicha información deba ser entregada en ejercicio del derecho de acceso a la información. Por el contrario, los datos ahí vertidos sólo tienen relevancia para quien acredite interés jurídico, pues como lo establece el Bando Municipal, sólo pueden acceder a esa información quienes cubran el pago de la búsqueda de información y </w:t>
      </w:r>
      <w:r w:rsidR="007100A3" w:rsidRPr="00997924">
        <w:rPr>
          <w:rFonts w:ascii="Palatino Linotype" w:eastAsia="Calibri" w:hAnsi="Palatino Linotype" w:cs="Tahoma"/>
          <w:b/>
          <w:bCs/>
          <w:iCs/>
          <w:sz w:val="22"/>
          <w:szCs w:val="22"/>
          <w:lang w:eastAsia="es-ES_tradnl"/>
        </w:rPr>
        <w:t>acrediten interés jurídico</w:t>
      </w:r>
      <w:r w:rsidR="007100A3" w:rsidRPr="00997924">
        <w:rPr>
          <w:rFonts w:ascii="Palatino Linotype" w:eastAsia="Calibri" w:hAnsi="Palatino Linotype" w:cs="Tahoma"/>
          <w:iCs/>
          <w:sz w:val="22"/>
          <w:szCs w:val="22"/>
          <w:lang w:eastAsia="es-ES_tradnl"/>
        </w:rPr>
        <w:t>, de tal suerte, este requisito es contrario al derecho de acceso a la información ya que en este último prevalece el interés público.</w:t>
      </w:r>
    </w:p>
    <w:p w14:paraId="64FCA117" w14:textId="77777777" w:rsidR="007100A3" w:rsidRPr="00997924" w:rsidRDefault="007100A3" w:rsidP="00307220">
      <w:pPr>
        <w:spacing w:line="360" w:lineRule="auto"/>
        <w:jc w:val="both"/>
        <w:rPr>
          <w:rFonts w:ascii="Palatino Linotype" w:eastAsia="Calibri" w:hAnsi="Palatino Linotype" w:cs="Tahoma"/>
          <w:iCs/>
          <w:sz w:val="22"/>
          <w:szCs w:val="22"/>
          <w:lang w:eastAsia="es-ES_tradnl"/>
        </w:rPr>
      </w:pPr>
    </w:p>
    <w:p w14:paraId="5DBAB7A1" w14:textId="74D07C48" w:rsidR="000B37CE" w:rsidRPr="00997924" w:rsidRDefault="007100A3" w:rsidP="000B37CE">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Bajo este orden de ideas, al tratarse de información relacionada con el patrimonio de una persona física, sin ninguna intervención de recursos públicos, se considera que no es procedente la entrega de lo solicitado, al tratarse de los datos personales de un particular.</w:t>
      </w:r>
      <w:r w:rsidR="00B244C3" w:rsidRPr="00997924">
        <w:rPr>
          <w:rFonts w:ascii="Palatino Linotype" w:eastAsia="Calibri" w:hAnsi="Palatino Linotype" w:cs="Tahoma"/>
          <w:iCs/>
          <w:sz w:val="22"/>
          <w:szCs w:val="22"/>
          <w:lang w:eastAsia="es-ES_tradnl"/>
        </w:rPr>
        <w:t xml:space="preserve"> </w:t>
      </w:r>
      <w:r w:rsidR="000B37CE" w:rsidRPr="00997924">
        <w:rPr>
          <w:rFonts w:ascii="Palatino Linotype" w:eastAsia="Calibri" w:hAnsi="Palatino Linotype" w:cs="Tahoma"/>
          <w:iCs/>
          <w:sz w:val="22"/>
          <w:szCs w:val="22"/>
          <w:lang w:eastAsia="es-ES_tradnl"/>
        </w:rPr>
        <w:t>Aunado a lo anterior, de las constancias que integran el presente Recurso de Revisión no se advierte que el bien inmueble forme parte de los bienes del Sujeto Obligado, o que se haya adquirido con recursos de naturaleza pública, por lo que, no puede ser considerad</w:t>
      </w:r>
      <w:r w:rsidR="006864F9" w:rsidRPr="00997924">
        <w:rPr>
          <w:rFonts w:ascii="Palatino Linotype" w:eastAsia="Calibri" w:hAnsi="Palatino Linotype" w:cs="Tahoma"/>
          <w:iCs/>
          <w:sz w:val="22"/>
          <w:szCs w:val="22"/>
          <w:lang w:eastAsia="es-ES_tradnl"/>
        </w:rPr>
        <w:t>a como información de interés de la población en general</w:t>
      </w:r>
      <w:r w:rsidR="000B37CE" w:rsidRPr="00997924">
        <w:rPr>
          <w:rFonts w:ascii="Palatino Linotype" w:eastAsia="Calibri" w:hAnsi="Palatino Linotype" w:cs="Tahoma"/>
          <w:iCs/>
          <w:sz w:val="22"/>
          <w:szCs w:val="22"/>
          <w:lang w:eastAsia="es-ES_tradnl"/>
        </w:rPr>
        <w:t xml:space="preserve">. </w:t>
      </w:r>
    </w:p>
    <w:p w14:paraId="48136021" w14:textId="77777777" w:rsidR="000B37CE" w:rsidRPr="00997924" w:rsidRDefault="000B37CE" w:rsidP="00307220">
      <w:pPr>
        <w:spacing w:line="360" w:lineRule="auto"/>
        <w:jc w:val="both"/>
        <w:rPr>
          <w:rFonts w:ascii="Palatino Linotype" w:eastAsia="Calibri" w:hAnsi="Palatino Linotype" w:cs="Tahoma"/>
          <w:iCs/>
          <w:sz w:val="22"/>
          <w:szCs w:val="22"/>
          <w:lang w:eastAsia="es-ES_tradnl"/>
        </w:rPr>
      </w:pPr>
    </w:p>
    <w:p w14:paraId="1C14DC15" w14:textId="0DE31A1A" w:rsidR="000B37CE" w:rsidRPr="00997924" w:rsidRDefault="000B37CE" w:rsidP="00307220">
      <w:pPr>
        <w:spacing w:line="360" w:lineRule="auto"/>
        <w:jc w:val="both"/>
        <w:rPr>
          <w:rFonts w:ascii="Palatino Linotype" w:eastAsia="Calibri" w:hAnsi="Palatino Linotype" w:cs="Tahoma"/>
          <w:bCs/>
          <w:iCs/>
          <w:sz w:val="22"/>
          <w:szCs w:val="22"/>
          <w:lang w:eastAsia="en-US"/>
        </w:rPr>
      </w:pPr>
      <w:r w:rsidRPr="00997924">
        <w:rPr>
          <w:rFonts w:ascii="Palatino Linotype" w:eastAsia="Calibri" w:hAnsi="Palatino Linotype" w:cs="Tahoma"/>
          <w:iCs/>
          <w:sz w:val="22"/>
          <w:szCs w:val="22"/>
          <w:lang w:eastAsia="es-ES_tradnl"/>
        </w:rPr>
        <w:t xml:space="preserve">En este supuesto, se debe tener en consideración que los requerimientos vertidos por el Particular en torno a dicho inmueble constituyen el acceso a documentos de un bien </w:t>
      </w:r>
      <w:r w:rsidR="0019128A" w:rsidRPr="00997924">
        <w:rPr>
          <w:rFonts w:ascii="Palatino Linotype" w:eastAsia="Calibri" w:hAnsi="Palatino Linotype" w:cs="Tahoma"/>
          <w:iCs/>
          <w:sz w:val="22"/>
          <w:szCs w:val="22"/>
          <w:lang w:eastAsia="es-ES_tradnl"/>
        </w:rPr>
        <w:t xml:space="preserve">inmueble de </w:t>
      </w:r>
      <w:r w:rsidRPr="00997924">
        <w:rPr>
          <w:rFonts w:ascii="Palatino Linotype" w:eastAsia="Calibri" w:hAnsi="Palatino Linotype" w:cs="Tahoma"/>
          <w:iCs/>
          <w:sz w:val="22"/>
          <w:szCs w:val="22"/>
          <w:lang w:eastAsia="es-ES_tradnl"/>
        </w:rPr>
        <w:t xml:space="preserve">propiedad </w:t>
      </w:r>
      <w:r w:rsidR="0019128A" w:rsidRPr="00997924">
        <w:rPr>
          <w:rFonts w:ascii="Palatino Linotype" w:eastAsia="Calibri" w:hAnsi="Palatino Linotype" w:cs="Tahoma"/>
          <w:iCs/>
          <w:sz w:val="22"/>
          <w:szCs w:val="22"/>
          <w:lang w:eastAsia="es-ES_tradnl"/>
        </w:rPr>
        <w:t xml:space="preserve">o en posesión </w:t>
      </w:r>
      <w:r w:rsidRPr="00997924">
        <w:rPr>
          <w:rFonts w:ascii="Palatino Linotype" w:eastAsia="Calibri" w:hAnsi="Palatino Linotype" w:cs="Tahoma"/>
          <w:iCs/>
          <w:sz w:val="22"/>
          <w:szCs w:val="22"/>
          <w:lang w:eastAsia="es-ES_tradnl"/>
        </w:rPr>
        <w:t>de un tercero y que los documentos que pueden dar cuenta de la información</w:t>
      </w:r>
      <w:r w:rsidR="0019128A" w:rsidRPr="00997924">
        <w:rPr>
          <w:rFonts w:ascii="Palatino Linotype" w:eastAsia="Calibri" w:hAnsi="Palatino Linotype" w:cs="Tahoma"/>
          <w:iCs/>
          <w:sz w:val="22"/>
          <w:szCs w:val="22"/>
          <w:lang w:eastAsia="es-ES_tradnl"/>
        </w:rPr>
        <w:t xml:space="preserve"> solicitada, </w:t>
      </w:r>
      <w:r w:rsidRPr="00997924">
        <w:rPr>
          <w:rFonts w:ascii="Palatino Linotype" w:eastAsia="Calibri" w:hAnsi="Palatino Linotype" w:cs="Tahoma"/>
          <w:iCs/>
          <w:sz w:val="22"/>
          <w:szCs w:val="22"/>
          <w:lang w:eastAsia="es-ES_tradnl"/>
        </w:rPr>
        <w:t>corresponden a una persona distinta al solicitante y vinculadas íntimamente con sus bienes,</w:t>
      </w:r>
      <w:r w:rsidR="0019128A" w:rsidRPr="00997924">
        <w:rPr>
          <w:rFonts w:ascii="Palatino Linotype" w:eastAsia="Calibri" w:hAnsi="Palatino Linotype" w:cs="Tahoma"/>
          <w:iCs/>
          <w:sz w:val="22"/>
          <w:szCs w:val="22"/>
          <w:lang w:eastAsia="es-ES_tradnl"/>
        </w:rPr>
        <w:t xml:space="preserve"> por lo que forman parte de su información privada, </w:t>
      </w:r>
      <w:r w:rsidRPr="00997924">
        <w:rPr>
          <w:rFonts w:ascii="Palatino Linotype" w:eastAsia="Calibri" w:hAnsi="Palatino Linotype" w:cs="Tahoma"/>
          <w:iCs/>
          <w:sz w:val="22"/>
          <w:szCs w:val="22"/>
          <w:lang w:eastAsia="es-ES_tradnl"/>
        </w:rPr>
        <w:t xml:space="preserve">por lo que, </w:t>
      </w:r>
      <w:r w:rsidRPr="00997924">
        <w:rPr>
          <w:rFonts w:ascii="Palatino Linotype" w:eastAsia="Calibri" w:hAnsi="Palatino Linotype" w:cs="Tahoma"/>
          <w:iCs/>
          <w:sz w:val="22"/>
          <w:szCs w:val="22"/>
          <w:lang w:eastAsia="es-ES_tradnl"/>
        </w:rPr>
        <w:lastRenderedPageBreak/>
        <w:t xml:space="preserve">su publicidad puede transgredir </w:t>
      </w:r>
      <w:r w:rsidR="0019128A" w:rsidRPr="00997924">
        <w:rPr>
          <w:rFonts w:ascii="Palatino Linotype" w:eastAsia="Calibri" w:hAnsi="Palatino Linotype" w:cs="Tahoma"/>
          <w:iCs/>
          <w:sz w:val="22"/>
          <w:szCs w:val="22"/>
          <w:lang w:eastAsia="es-ES_tradnl"/>
        </w:rPr>
        <w:t>el</w:t>
      </w:r>
      <w:r w:rsidRPr="00997924">
        <w:rPr>
          <w:rFonts w:ascii="Palatino Linotype" w:eastAsia="Calibri" w:hAnsi="Palatino Linotype" w:cs="Tahoma"/>
          <w:iCs/>
          <w:sz w:val="22"/>
          <w:szCs w:val="22"/>
          <w:lang w:eastAsia="es-ES_tradnl"/>
        </w:rPr>
        <w:t xml:space="preserve"> derecho de protección </w:t>
      </w:r>
      <w:r w:rsidR="0019128A" w:rsidRPr="00997924">
        <w:rPr>
          <w:rFonts w:ascii="Palatino Linotype" w:eastAsia="Calibri" w:hAnsi="Palatino Linotype" w:cs="Tahoma"/>
          <w:iCs/>
          <w:sz w:val="22"/>
          <w:szCs w:val="22"/>
          <w:lang w:eastAsia="es-ES_tradnl"/>
        </w:rPr>
        <w:t xml:space="preserve">a los datos personales del tercero en posesión o con la propiedad del inmueble; así pues esta información debe clasificarse como confidencial, lo anterior en atención al artículo 143 de la </w:t>
      </w:r>
      <w:r w:rsidR="0019128A" w:rsidRPr="00997924">
        <w:rPr>
          <w:rFonts w:ascii="Palatino Linotype" w:eastAsia="Calibri" w:hAnsi="Palatino Linotype" w:cs="Tahoma"/>
          <w:bCs/>
          <w:iCs/>
          <w:sz w:val="22"/>
          <w:szCs w:val="22"/>
          <w:lang w:eastAsia="en-US"/>
        </w:rPr>
        <w:t>Ley de Transparencia y Acceso a la Información Pública del Estado de México y Municipios.</w:t>
      </w:r>
    </w:p>
    <w:p w14:paraId="641760B1" w14:textId="77777777" w:rsidR="006864F9" w:rsidRPr="00997924" w:rsidRDefault="006864F9" w:rsidP="00307220">
      <w:pPr>
        <w:spacing w:line="360" w:lineRule="auto"/>
        <w:jc w:val="both"/>
        <w:rPr>
          <w:rFonts w:ascii="Palatino Linotype" w:eastAsia="Calibri" w:hAnsi="Palatino Linotype" w:cs="Tahoma"/>
          <w:bCs/>
          <w:iCs/>
          <w:sz w:val="22"/>
          <w:szCs w:val="22"/>
          <w:lang w:eastAsia="en-US"/>
        </w:rPr>
      </w:pPr>
    </w:p>
    <w:p w14:paraId="323D93F3" w14:textId="1D8A7C0A" w:rsidR="006864F9" w:rsidRPr="00997924" w:rsidRDefault="006864F9" w:rsidP="006864F9">
      <w:pPr>
        <w:spacing w:line="360" w:lineRule="auto"/>
        <w:ind w:right="-93"/>
        <w:jc w:val="both"/>
        <w:rPr>
          <w:rFonts w:ascii="Palatino Linotype" w:eastAsia="Calibri" w:hAnsi="Palatino Linotype" w:cs="Tahoma"/>
          <w:bCs/>
          <w:iCs/>
          <w:sz w:val="22"/>
          <w:szCs w:val="22"/>
          <w:lang w:eastAsia="es-ES_tradnl"/>
        </w:rPr>
      </w:pPr>
      <w:r w:rsidRPr="00997924">
        <w:rPr>
          <w:rFonts w:ascii="Palatino Linotype" w:eastAsia="Calibri" w:hAnsi="Palatino Linotype" w:cs="Tahoma"/>
          <w:bCs/>
          <w:iCs/>
          <w:sz w:val="22"/>
          <w:szCs w:val="22"/>
          <w:lang w:eastAsia="en-US"/>
        </w:rPr>
        <w:t>Ahora bien, la clasificación de la información debe</w:t>
      </w:r>
      <w:r w:rsidRPr="00997924">
        <w:rPr>
          <w:rFonts w:ascii="Palatino Linotype" w:eastAsia="Calibri" w:hAnsi="Palatino Linotype" w:cs="Tahoma"/>
          <w:bCs/>
          <w:iCs/>
          <w:sz w:val="22"/>
          <w:szCs w:val="22"/>
          <w:lang w:eastAsia="es-ES_tradnl"/>
        </w:rPr>
        <w:t xml:space="preserve"> ser autorizada por el Comité de Transparencia, en donde se funde y motive la clasificación de conformidad con lo previsto en el artículo 49, fracciones II y VIII y 149 de la Ley de referencia, en relación con lo establecido en los Lineamientos Generales en materia de Clasificación y Desclasificación de la Información, así como para El</w:t>
      </w:r>
      <w:r w:rsidR="005C74F7" w:rsidRPr="00997924">
        <w:rPr>
          <w:rFonts w:ascii="Palatino Linotype" w:eastAsia="Calibri" w:hAnsi="Palatino Linotype" w:cs="Tahoma"/>
          <w:bCs/>
          <w:iCs/>
          <w:sz w:val="22"/>
          <w:szCs w:val="22"/>
          <w:lang w:eastAsia="es-ES_tradnl"/>
        </w:rPr>
        <w:t>aboración de Versiones Públicas</w:t>
      </w:r>
      <w:r w:rsidR="00F10627" w:rsidRPr="00997924">
        <w:rPr>
          <w:rFonts w:ascii="Palatino Linotype" w:eastAsia="Calibri" w:hAnsi="Palatino Linotype" w:cs="Tahoma"/>
          <w:bCs/>
          <w:iCs/>
          <w:sz w:val="22"/>
          <w:szCs w:val="22"/>
          <w:lang w:eastAsia="es-ES_tradnl"/>
        </w:rPr>
        <w:t xml:space="preserve"> </w:t>
      </w:r>
      <w:r w:rsidR="00F10627" w:rsidRPr="00997924">
        <w:rPr>
          <w:rFonts w:ascii="Palatino Linotype" w:eastAsia="Calibri" w:hAnsi="Palatino Linotype" w:cs="Tahoma"/>
          <w:bCs/>
          <w:iCs/>
          <w:color w:val="000000" w:themeColor="text1"/>
          <w:sz w:val="22"/>
          <w:szCs w:val="22"/>
          <w:lang w:eastAsia="es-ES_tradnl"/>
        </w:rPr>
        <w:t xml:space="preserve">en el lineamiento trigésimo octavo. </w:t>
      </w:r>
    </w:p>
    <w:p w14:paraId="6FE543CF" w14:textId="6E43B0FF" w:rsidR="006864F9" w:rsidRPr="00997924" w:rsidRDefault="006864F9" w:rsidP="00307220">
      <w:pPr>
        <w:spacing w:line="360" w:lineRule="auto"/>
        <w:jc w:val="both"/>
        <w:rPr>
          <w:rFonts w:ascii="Palatino Linotype" w:eastAsia="Calibri" w:hAnsi="Palatino Linotype" w:cs="Tahoma"/>
          <w:bCs/>
          <w:iCs/>
          <w:sz w:val="22"/>
          <w:szCs w:val="22"/>
          <w:lang w:eastAsia="en-US"/>
        </w:rPr>
      </w:pPr>
    </w:p>
    <w:p w14:paraId="50A07F16" w14:textId="4AFCB785" w:rsidR="0019128A" w:rsidRPr="00997924" w:rsidRDefault="00F10627" w:rsidP="00307220">
      <w:pPr>
        <w:spacing w:line="360" w:lineRule="auto"/>
        <w:jc w:val="both"/>
        <w:rPr>
          <w:rFonts w:ascii="Palatino Linotype" w:eastAsia="Calibri" w:hAnsi="Palatino Linotype" w:cs="Tahoma"/>
          <w:bCs/>
          <w:iCs/>
          <w:sz w:val="22"/>
          <w:szCs w:val="22"/>
          <w:lang w:eastAsia="en-US"/>
        </w:rPr>
      </w:pPr>
      <w:r w:rsidRPr="00997924">
        <w:rPr>
          <w:rFonts w:ascii="Palatino Linotype" w:eastAsia="Calibri" w:hAnsi="Palatino Linotype" w:cs="Tahoma"/>
          <w:bCs/>
          <w:iCs/>
          <w:sz w:val="22"/>
          <w:szCs w:val="22"/>
          <w:lang w:eastAsia="en-US"/>
        </w:rPr>
        <w:t>Por lo antes expuesto, resulta procedente ordenar al Sujeto Obligado para que remita el acuerdo por el cual clasifique como información confidencial aquella que da cuenta de la información catastral del tercero, solicitada en el inciso A y que atiende a lo siguiente:</w:t>
      </w:r>
    </w:p>
    <w:p w14:paraId="5D463A5D" w14:textId="77777777" w:rsidR="00E1445A" w:rsidRPr="00997924" w:rsidRDefault="00E1445A" w:rsidP="00307220">
      <w:pPr>
        <w:spacing w:line="360" w:lineRule="auto"/>
        <w:jc w:val="both"/>
        <w:rPr>
          <w:rFonts w:ascii="Palatino Linotype" w:eastAsia="Calibri" w:hAnsi="Palatino Linotype" w:cs="Tahoma"/>
          <w:bCs/>
          <w:iCs/>
          <w:sz w:val="22"/>
          <w:szCs w:val="22"/>
          <w:lang w:eastAsia="en-US"/>
        </w:rPr>
      </w:pPr>
    </w:p>
    <w:p w14:paraId="477D2188" w14:textId="77777777" w:rsidR="00F10627" w:rsidRPr="00997924" w:rsidRDefault="00F10627" w:rsidP="00F10627">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Del inmueble que señala en la solicitud:</w:t>
      </w:r>
    </w:p>
    <w:p w14:paraId="267C3134" w14:textId="77777777" w:rsidR="00F10627" w:rsidRPr="00997924" w:rsidRDefault="00F10627" w:rsidP="00F10627">
      <w:pPr>
        <w:pStyle w:val="Prrafodelista"/>
        <w:numPr>
          <w:ilvl w:val="0"/>
          <w:numId w:val="35"/>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La fecha desde la que se encuentra en el inventario analítico y/o registro </w:t>
      </w:r>
    </w:p>
    <w:p w14:paraId="057866B8" w14:textId="77777777" w:rsidR="00F10627" w:rsidRPr="00997924" w:rsidRDefault="00F10627" w:rsidP="00F10627">
      <w:pPr>
        <w:pStyle w:val="Prrafodelista"/>
        <w:numPr>
          <w:ilvl w:val="0"/>
          <w:numId w:val="35"/>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Documentos en versión publica relacionados con el registro del inmueble</w:t>
      </w:r>
    </w:p>
    <w:p w14:paraId="7709579D" w14:textId="77777777" w:rsidR="00F10627" w:rsidRPr="00997924" w:rsidRDefault="00F10627" w:rsidP="00F10627">
      <w:pPr>
        <w:pStyle w:val="Prrafodelista"/>
        <w:numPr>
          <w:ilvl w:val="0"/>
          <w:numId w:val="35"/>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Documentos en versión publica con los que se obtuvo la clave catastral </w:t>
      </w:r>
    </w:p>
    <w:p w14:paraId="3C7319C5" w14:textId="77777777" w:rsidR="00F10627" w:rsidRPr="00997924" w:rsidRDefault="00F10627" w:rsidP="00F10627">
      <w:pPr>
        <w:pStyle w:val="Prrafodelista"/>
        <w:numPr>
          <w:ilvl w:val="0"/>
          <w:numId w:val="35"/>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Croquis del inmueble</w:t>
      </w:r>
    </w:p>
    <w:p w14:paraId="26B07E99" w14:textId="77777777" w:rsidR="00F10627" w:rsidRPr="00997924" w:rsidRDefault="00F10627" w:rsidP="00F10627">
      <w:pPr>
        <w:pStyle w:val="Prrafodelista"/>
        <w:numPr>
          <w:ilvl w:val="0"/>
          <w:numId w:val="35"/>
        </w:numPr>
        <w:tabs>
          <w:tab w:val="left" w:pos="4962"/>
        </w:tabs>
        <w:spacing w:line="360" w:lineRule="auto"/>
        <w:ind w:left="1418" w:hanging="284"/>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En caso de que existir, el documento que muestre que se comprobó que no se afectan linderos colindantes. </w:t>
      </w:r>
    </w:p>
    <w:p w14:paraId="6A5E8765" w14:textId="77777777" w:rsidR="00F10627" w:rsidRPr="00997924" w:rsidRDefault="00F10627" w:rsidP="00307220">
      <w:pPr>
        <w:spacing w:line="360" w:lineRule="auto"/>
        <w:jc w:val="both"/>
        <w:rPr>
          <w:rFonts w:ascii="Palatino Linotype" w:eastAsia="Calibri" w:hAnsi="Palatino Linotype" w:cs="Tahoma"/>
          <w:bCs/>
          <w:iCs/>
          <w:sz w:val="22"/>
          <w:szCs w:val="22"/>
          <w:lang w:eastAsia="en-US"/>
        </w:rPr>
      </w:pPr>
    </w:p>
    <w:p w14:paraId="0D09E3B1" w14:textId="2F447048" w:rsidR="000B37CE" w:rsidRPr="00997924" w:rsidRDefault="00F10627" w:rsidP="00307220">
      <w:pPr>
        <w:spacing w:line="360" w:lineRule="auto"/>
        <w:jc w:val="both"/>
        <w:rPr>
          <w:rFonts w:ascii="Palatino Linotype" w:eastAsia="Calibri" w:hAnsi="Palatino Linotype" w:cs="Tahoma"/>
          <w:iCs/>
          <w:sz w:val="22"/>
          <w:szCs w:val="22"/>
          <w:lang w:eastAsia="es-ES_tradnl"/>
        </w:rPr>
      </w:pPr>
      <w:r w:rsidRPr="00997924">
        <w:rPr>
          <w:rFonts w:ascii="Palatino Linotype" w:eastAsia="Calibri" w:hAnsi="Palatino Linotype" w:cs="Tahoma"/>
          <w:iCs/>
          <w:sz w:val="22"/>
          <w:szCs w:val="22"/>
          <w:lang w:eastAsia="es-ES_tradnl"/>
        </w:rPr>
        <w:t xml:space="preserve">Ahora bien, no pasa desapercibido para este Órgano Garante, que en el artículo 173 del Código Financiero del Estado de México, faculta a la autoridad catastral municipal para expedir certificaciones o constancias de los documentos y datos que obran en sus archivos o en el </w:t>
      </w:r>
      <w:r w:rsidRPr="00997924">
        <w:rPr>
          <w:rFonts w:ascii="Palatino Linotype" w:eastAsia="Calibri" w:hAnsi="Palatino Linotype" w:cs="Tahoma"/>
          <w:iCs/>
          <w:sz w:val="22"/>
          <w:szCs w:val="22"/>
          <w:lang w:eastAsia="es-ES_tradnl"/>
        </w:rPr>
        <w:lastRenderedPageBreak/>
        <w:t xml:space="preserve">padrón catastral, previa solicitud por escrito o electrónica, </w:t>
      </w:r>
      <w:r w:rsidR="00E1445A" w:rsidRPr="00997924">
        <w:rPr>
          <w:rFonts w:ascii="Palatino Linotype" w:eastAsia="Calibri" w:hAnsi="Palatino Linotype" w:cs="Tahoma"/>
          <w:iCs/>
          <w:sz w:val="22"/>
          <w:szCs w:val="22"/>
          <w:lang w:eastAsia="es-ES_tradnl"/>
        </w:rPr>
        <w:t>en la que el interesado acredite</w:t>
      </w:r>
      <w:r w:rsidRPr="00997924">
        <w:rPr>
          <w:rFonts w:ascii="Palatino Linotype" w:eastAsia="Calibri" w:hAnsi="Palatino Linotype" w:cs="Tahoma"/>
          <w:iCs/>
          <w:sz w:val="22"/>
          <w:szCs w:val="22"/>
          <w:lang w:eastAsia="es-ES_tradnl"/>
        </w:rPr>
        <w:t xml:space="preserve"> </w:t>
      </w:r>
      <w:r w:rsidR="00E1445A" w:rsidRPr="00997924">
        <w:rPr>
          <w:rFonts w:ascii="Palatino Linotype" w:eastAsia="Calibri" w:hAnsi="Palatino Linotype" w:cs="Tahoma"/>
          <w:iCs/>
          <w:sz w:val="22"/>
          <w:szCs w:val="22"/>
          <w:lang w:eastAsia="es-ES_tradnl"/>
        </w:rPr>
        <w:t>su</w:t>
      </w:r>
      <w:r w:rsidRPr="00997924">
        <w:rPr>
          <w:rFonts w:ascii="Palatino Linotype" w:eastAsia="Calibri" w:hAnsi="Palatino Linotype" w:cs="Tahoma"/>
          <w:iCs/>
          <w:sz w:val="22"/>
          <w:szCs w:val="22"/>
          <w:lang w:eastAsia="es-ES_tradnl"/>
        </w:rPr>
        <w:t xml:space="preserve"> interés jurídico y </w:t>
      </w:r>
      <w:r w:rsidR="00E1445A" w:rsidRPr="00997924">
        <w:rPr>
          <w:rFonts w:ascii="Palatino Linotype" w:eastAsia="Calibri" w:hAnsi="Palatino Linotype" w:cs="Tahoma"/>
          <w:iCs/>
          <w:sz w:val="22"/>
          <w:szCs w:val="22"/>
          <w:lang w:eastAsia="es-ES_tradnl"/>
        </w:rPr>
        <w:t>realice el pago correspondiente</w:t>
      </w:r>
      <w:r w:rsidRPr="00997924">
        <w:rPr>
          <w:rFonts w:ascii="Palatino Linotype" w:eastAsia="Calibri" w:hAnsi="Palatino Linotype" w:cs="Tahoma"/>
          <w:iCs/>
          <w:sz w:val="22"/>
          <w:szCs w:val="22"/>
          <w:lang w:eastAsia="es-ES_tradnl"/>
        </w:rPr>
        <w:t>,</w:t>
      </w:r>
      <w:r w:rsidR="00E1445A" w:rsidRPr="00997924">
        <w:rPr>
          <w:rFonts w:ascii="Palatino Linotype" w:eastAsia="Calibri" w:hAnsi="Palatino Linotype" w:cs="Tahoma"/>
          <w:iCs/>
          <w:sz w:val="22"/>
          <w:szCs w:val="22"/>
          <w:lang w:eastAsia="es-ES_tradnl"/>
        </w:rPr>
        <w:t xml:space="preserve"> por lo que, el Sujeto Obligado deberá orientar al Particular para realizar el trámite pertinente,</w:t>
      </w:r>
      <w:r w:rsidRPr="00997924">
        <w:rPr>
          <w:rFonts w:ascii="Palatino Linotype" w:eastAsia="Calibri" w:hAnsi="Palatino Linotype" w:cs="Tahoma"/>
          <w:iCs/>
          <w:sz w:val="22"/>
          <w:szCs w:val="22"/>
          <w:lang w:eastAsia="es-ES_tradnl"/>
        </w:rPr>
        <w:t xml:space="preserve"> </w:t>
      </w:r>
      <w:r w:rsidR="00E1445A" w:rsidRPr="00997924">
        <w:rPr>
          <w:rFonts w:ascii="Palatino Linotype" w:eastAsia="Calibri" w:hAnsi="Palatino Linotype" w:cs="Tahoma"/>
          <w:iCs/>
          <w:sz w:val="22"/>
          <w:szCs w:val="22"/>
          <w:lang w:eastAsia="es-ES_tradnl"/>
        </w:rPr>
        <w:t>previa acreditación del interés del Particular.</w:t>
      </w:r>
    </w:p>
    <w:p w14:paraId="3EBBD1D5" w14:textId="77777777" w:rsidR="004526B0" w:rsidRPr="00997924" w:rsidRDefault="004526B0" w:rsidP="00307220">
      <w:pPr>
        <w:spacing w:line="360" w:lineRule="auto"/>
        <w:jc w:val="both"/>
        <w:rPr>
          <w:rFonts w:ascii="Palatino Linotype" w:eastAsia="Calibri" w:hAnsi="Palatino Linotype" w:cs="Tahoma"/>
          <w:bCs/>
          <w:iCs/>
          <w:sz w:val="22"/>
          <w:szCs w:val="22"/>
          <w:lang w:eastAsia="en-US"/>
        </w:rPr>
      </w:pPr>
    </w:p>
    <w:p w14:paraId="466DB5D0" w14:textId="6EBCBD5E" w:rsidR="004526B0" w:rsidRPr="00997924" w:rsidRDefault="00E1445A" w:rsidP="004526B0">
      <w:pPr>
        <w:pStyle w:val="Prrafodelista"/>
        <w:numPr>
          <w:ilvl w:val="0"/>
          <w:numId w:val="3"/>
        </w:numPr>
        <w:spacing w:line="360" w:lineRule="auto"/>
        <w:jc w:val="both"/>
        <w:rPr>
          <w:rFonts w:ascii="Palatino Linotype" w:eastAsia="Calibri" w:hAnsi="Palatino Linotype" w:cs="Tahoma"/>
          <w:bCs/>
          <w:iCs/>
          <w:szCs w:val="22"/>
          <w:lang w:eastAsia="en-US"/>
        </w:rPr>
      </w:pPr>
      <w:r w:rsidRPr="00997924">
        <w:rPr>
          <w:rFonts w:ascii="Palatino Linotype" w:eastAsia="Calibri" w:hAnsi="Palatino Linotype" w:cs="Tahoma"/>
          <w:b/>
          <w:bCs/>
          <w:iCs/>
          <w:szCs w:val="22"/>
          <w:lang w:eastAsia="en-US"/>
        </w:rPr>
        <w:t>DE LOS REQUERIMIENTOS DEL INCISO B.</w:t>
      </w:r>
    </w:p>
    <w:p w14:paraId="373FBB9E" w14:textId="77777777" w:rsidR="00E1445A" w:rsidRPr="00997924" w:rsidRDefault="00E1445A" w:rsidP="00E1445A">
      <w:pPr>
        <w:spacing w:line="360" w:lineRule="auto"/>
        <w:jc w:val="both"/>
        <w:rPr>
          <w:rFonts w:ascii="Palatino Linotype" w:eastAsia="Calibri" w:hAnsi="Palatino Linotype" w:cs="Tahoma"/>
          <w:bCs/>
          <w:iCs/>
          <w:sz w:val="22"/>
          <w:szCs w:val="22"/>
          <w:lang w:eastAsia="en-US"/>
        </w:rPr>
      </w:pPr>
    </w:p>
    <w:p w14:paraId="7659D13B" w14:textId="5E6A8366" w:rsidR="00E1445A" w:rsidRPr="00997924" w:rsidRDefault="00E1445A" w:rsidP="00E1445A">
      <w:pPr>
        <w:spacing w:line="360" w:lineRule="auto"/>
        <w:jc w:val="both"/>
        <w:rPr>
          <w:rFonts w:ascii="Palatino Linotype" w:eastAsia="Calibri" w:hAnsi="Palatino Linotype" w:cs="Tahoma"/>
          <w:bCs/>
          <w:iCs/>
          <w:sz w:val="22"/>
          <w:szCs w:val="22"/>
          <w:lang w:eastAsia="en-US"/>
        </w:rPr>
      </w:pPr>
      <w:r w:rsidRPr="00997924">
        <w:rPr>
          <w:rFonts w:ascii="Palatino Linotype" w:eastAsia="Calibri" w:hAnsi="Palatino Linotype" w:cs="Tahoma"/>
          <w:bCs/>
          <w:iCs/>
          <w:sz w:val="22"/>
          <w:szCs w:val="22"/>
          <w:lang w:eastAsia="en-US"/>
        </w:rPr>
        <w:t xml:space="preserve">Por otro lado y por cuanto hace al requerimiento descrito en el inciso B, correspondiente a los requisitos para obtener una clave catastral, este Órgano Garante advierte que este requerimiento se colmó a través de informe justificado, pues el Sujeto Obligado con la competencia con la que cuenta y que hemos analizado previamente, remitió los requisitos para el trámite correspondiente, así como un formato vacío para activar la tramitación del mismo, por lo que se tiene por colmado. </w:t>
      </w:r>
    </w:p>
    <w:p w14:paraId="686B6E6A" w14:textId="77777777" w:rsidR="002624D1" w:rsidRPr="00997924" w:rsidRDefault="002624D1" w:rsidP="00215B69">
      <w:pPr>
        <w:spacing w:line="360" w:lineRule="auto"/>
        <w:ind w:right="-28"/>
        <w:jc w:val="both"/>
        <w:rPr>
          <w:rFonts w:ascii="Palatino Linotype" w:eastAsia="Calibri" w:hAnsi="Palatino Linotype" w:cs="Tahoma"/>
          <w:b/>
          <w:bCs/>
          <w:sz w:val="22"/>
          <w:szCs w:val="22"/>
          <w:lang w:eastAsia="en-US"/>
        </w:rPr>
      </w:pPr>
    </w:p>
    <w:p w14:paraId="4B5D1C24" w14:textId="147B2816" w:rsidR="00215B69" w:rsidRPr="00997924" w:rsidRDefault="00604BCA" w:rsidP="00215B69">
      <w:pPr>
        <w:spacing w:line="360" w:lineRule="auto"/>
        <w:ind w:right="-28"/>
        <w:jc w:val="both"/>
        <w:rPr>
          <w:rFonts w:ascii="Palatino Linotype" w:hAnsi="Palatino Linotype" w:cs="Tahoma"/>
          <w:b/>
          <w:sz w:val="22"/>
          <w:szCs w:val="22"/>
        </w:rPr>
      </w:pPr>
      <w:r w:rsidRPr="00997924">
        <w:rPr>
          <w:rFonts w:ascii="Palatino Linotype" w:hAnsi="Palatino Linotype" w:cs="Tahoma"/>
          <w:b/>
          <w:sz w:val="22"/>
          <w:szCs w:val="22"/>
        </w:rPr>
        <w:t>SEXTO</w:t>
      </w:r>
      <w:r w:rsidR="00215B69" w:rsidRPr="00997924">
        <w:rPr>
          <w:rFonts w:ascii="Palatino Linotype" w:hAnsi="Palatino Linotype" w:cs="Tahoma"/>
          <w:b/>
          <w:sz w:val="22"/>
          <w:szCs w:val="22"/>
        </w:rPr>
        <w:t>. Decisión.</w:t>
      </w:r>
    </w:p>
    <w:p w14:paraId="12262BC3" w14:textId="77777777" w:rsidR="00C83ADA" w:rsidRPr="00997924" w:rsidRDefault="00C83ADA" w:rsidP="00215B69">
      <w:pPr>
        <w:spacing w:line="360" w:lineRule="auto"/>
        <w:ind w:right="-28"/>
        <w:jc w:val="both"/>
        <w:rPr>
          <w:rFonts w:ascii="Palatino Linotype" w:hAnsi="Palatino Linotype" w:cs="Tahoma"/>
          <w:b/>
          <w:sz w:val="22"/>
          <w:szCs w:val="22"/>
        </w:rPr>
      </w:pPr>
    </w:p>
    <w:p w14:paraId="4E0D64EC" w14:textId="698F8463" w:rsidR="00215B69" w:rsidRPr="00997924" w:rsidRDefault="00215B69" w:rsidP="00215B69">
      <w:pPr>
        <w:spacing w:line="360" w:lineRule="auto"/>
        <w:ind w:right="-28"/>
        <w:jc w:val="both"/>
        <w:rPr>
          <w:rFonts w:ascii="Palatino Linotype" w:hAnsi="Palatino Linotype" w:cs="Tahoma"/>
          <w:sz w:val="22"/>
          <w:szCs w:val="22"/>
        </w:rPr>
      </w:pPr>
      <w:r w:rsidRPr="0099792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A219D" w:rsidRPr="00997924">
        <w:rPr>
          <w:rFonts w:ascii="Palatino Linotype" w:hAnsi="Palatino Linotype" w:cs="Tahoma"/>
          <w:b/>
          <w:sz w:val="22"/>
          <w:szCs w:val="22"/>
        </w:rPr>
        <w:t>MODIFICAR</w:t>
      </w:r>
      <w:r w:rsidRPr="00997924">
        <w:rPr>
          <w:rFonts w:ascii="Palatino Linotype" w:hAnsi="Palatino Linotype" w:cs="Tahoma"/>
          <w:b/>
          <w:sz w:val="22"/>
          <w:szCs w:val="22"/>
        </w:rPr>
        <w:t xml:space="preserve"> </w:t>
      </w:r>
      <w:r w:rsidRPr="00997924">
        <w:rPr>
          <w:rFonts w:ascii="Palatino Linotype" w:hAnsi="Palatino Linotype" w:cs="Tahoma"/>
          <w:sz w:val="22"/>
          <w:szCs w:val="22"/>
        </w:rPr>
        <w:t>la respuesta otorgada por el Sujeto Obligado,</w:t>
      </w:r>
      <w:r w:rsidRPr="00997924">
        <w:rPr>
          <w:rFonts w:ascii="Palatino Linotype" w:eastAsia="Calibri" w:hAnsi="Palatino Linotype" w:cs="Tahoma"/>
          <w:sz w:val="22"/>
          <w:szCs w:val="22"/>
          <w:lang w:eastAsia="en-US"/>
        </w:rPr>
        <w:t xml:space="preserve"> e</w:t>
      </w:r>
      <w:r w:rsidRPr="00997924">
        <w:rPr>
          <w:rFonts w:ascii="Palatino Linotype" w:hAnsi="Palatino Linotype" w:cs="Tahoma"/>
          <w:sz w:val="22"/>
          <w:szCs w:val="22"/>
        </w:rPr>
        <w:t xml:space="preserve"> instruir a efecto de que entregue, </w:t>
      </w:r>
      <w:r w:rsidRPr="00997924">
        <w:rPr>
          <w:rFonts w:ascii="Palatino Linotype" w:eastAsia="Calibri" w:hAnsi="Palatino Linotype" w:cs="Tahoma"/>
          <w:iCs/>
          <w:sz w:val="22"/>
          <w:szCs w:val="22"/>
          <w:lang w:eastAsia="es-ES_tradnl"/>
        </w:rPr>
        <w:t xml:space="preserve">a través del Sistema de Acceso a la Información Mexiquense (SAIMEX), </w:t>
      </w:r>
      <w:r w:rsidRPr="00997924">
        <w:rPr>
          <w:rFonts w:ascii="Palatino Linotype" w:hAnsi="Palatino Linotype" w:cs="Tahoma"/>
          <w:sz w:val="22"/>
          <w:szCs w:val="22"/>
        </w:rPr>
        <w:t xml:space="preserve">lo siguiente: </w:t>
      </w:r>
    </w:p>
    <w:p w14:paraId="60014053" w14:textId="77777777" w:rsidR="00BA219D" w:rsidRPr="00997924" w:rsidRDefault="00BA219D" w:rsidP="00215B69">
      <w:pPr>
        <w:spacing w:line="360" w:lineRule="auto"/>
        <w:ind w:right="-28"/>
        <w:jc w:val="both"/>
        <w:rPr>
          <w:rFonts w:ascii="Palatino Linotype" w:hAnsi="Palatino Linotype" w:cs="Tahoma"/>
          <w:sz w:val="22"/>
          <w:szCs w:val="22"/>
        </w:rPr>
      </w:pPr>
    </w:p>
    <w:p w14:paraId="55C76385" w14:textId="7559AB3D" w:rsidR="00C83ADA" w:rsidRPr="00997924" w:rsidRDefault="00BA219D" w:rsidP="00C83ADA">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Acuerdo de Clasificación emitido por su Comité de Transparencia, en el clasifique como confidencial la información catastral del inmueble señalado por el Particular en la solicitud de información </w:t>
      </w:r>
      <w:r w:rsidR="00C83ADA" w:rsidRPr="00997924">
        <w:rPr>
          <w:rFonts w:ascii="Palatino Linotype" w:hAnsi="Palatino Linotype" w:cs="Tahoma"/>
          <w:szCs w:val="22"/>
        </w:rPr>
        <w:t>de conformidad con los artículos 49, fracciones II y VIII, 143, y 149 de la Ley de Transparencia y Acceso a la Información Pública del Estado de México y Municipios.</w:t>
      </w:r>
    </w:p>
    <w:p w14:paraId="5457F5F2" w14:textId="77777777" w:rsidR="001C3139" w:rsidRPr="00261227" w:rsidRDefault="007D7BF8" w:rsidP="001C3139">
      <w:pPr>
        <w:tabs>
          <w:tab w:val="left" w:pos="4962"/>
        </w:tabs>
        <w:spacing w:line="360" w:lineRule="auto"/>
        <w:ind w:right="-595"/>
        <w:jc w:val="both"/>
        <w:rPr>
          <w:rFonts w:ascii="Palatino Linotype" w:eastAsia="Calibri" w:hAnsi="Palatino Linotype" w:cs="Tahoma"/>
          <w:b/>
          <w:iCs/>
          <w:sz w:val="22"/>
          <w:szCs w:val="22"/>
          <w:lang w:eastAsia="es-ES_tradnl"/>
        </w:rPr>
      </w:pPr>
      <w:r>
        <w:rPr>
          <w:rFonts w:ascii="Palatino Linotype" w:eastAsia="Calibri" w:hAnsi="Palatino Linotype" w:cs="Tahoma"/>
          <w:b/>
          <w:bCs/>
          <w:sz w:val="22"/>
          <w:szCs w:val="22"/>
          <w:lang w:eastAsia="en-US"/>
        </w:rPr>
        <w:lastRenderedPageBreak/>
        <w:t xml:space="preserve">SÉPTIMO. </w:t>
      </w:r>
      <w:r w:rsidR="001C3139" w:rsidRPr="00261227">
        <w:rPr>
          <w:rFonts w:ascii="Palatino Linotype" w:eastAsia="Calibri" w:hAnsi="Palatino Linotype" w:cs="Tahoma"/>
          <w:b/>
          <w:iCs/>
          <w:sz w:val="22"/>
          <w:szCs w:val="22"/>
          <w:lang w:eastAsia="es-ES_tradnl"/>
        </w:rPr>
        <w:t xml:space="preserve">Vista a la Contraloría Interna y Órgano de Control y Vigilancia. </w:t>
      </w:r>
    </w:p>
    <w:p w14:paraId="4D831E87" w14:textId="77777777" w:rsidR="001C3139" w:rsidRDefault="001C3139" w:rsidP="001C3139">
      <w:pPr>
        <w:spacing w:line="360" w:lineRule="auto"/>
        <w:ind w:right="-595"/>
        <w:jc w:val="both"/>
        <w:rPr>
          <w:rFonts w:ascii="Palatino Linotype" w:hAnsi="Palatino Linotype" w:cs="Tahoma"/>
          <w:sz w:val="22"/>
          <w:szCs w:val="22"/>
        </w:rPr>
      </w:pPr>
    </w:p>
    <w:p w14:paraId="3A37042C" w14:textId="7E6BCABE" w:rsidR="001C3139" w:rsidRPr="001C3139" w:rsidRDefault="001C3139" w:rsidP="001C3139">
      <w:pPr>
        <w:spacing w:line="360" w:lineRule="auto"/>
        <w:ind w:right="-595"/>
        <w:jc w:val="both"/>
        <w:rPr>
          <w:rFonts w:ascii="Palatino Linotype" w:hAnsi="Palatino Linotype"/>
          <w:bCs/>
          <w:color w:val="000000"/>
          <w:sz w:val="22"/>
          <w:szCs w:val="14"/>
        </w:rPr>
      </w:pPr>
      <w:r w:rsidRPr="001E0D8F">
        <w:rPr>
          <w:rFonts w:ascii="Palatino Linotype" w:hAnsi="Palatino Linotype" w:cs="Tahoma"/>
          <w:sz w:val="22"/>
          <w:szCs w:val="22"/>
        </w:rPr>
        <w:t xml:space="preserve">En el caso en estudio, </w:t>
      </w:r>
      <w:r>
        <w:rPr>
          <w:rFonts w:ascii="Palatino Linotype" w:hAnsi="Palatino Linotype" w:cs="Tahoma"/>
          <w:sz w:val="22"/>
          <w:szCs w:val="22"/>
        </w:rPr>
        <w:t xml:space="preserve">se advirtió que </w:t>
      </w:r>
      <w:r w:rsidRPr="001E0D8F">
        <w:rPr>
          <w:rFonts w:ascii="Palatino Linotype" w:hAnsi="Palatino Linotype" w:cs="Tahoma"/>
          <w:sz w:val="22"/>
          <w:szCs w:val="22"/>
        </w:rPr>
        <w:t xml:space="preserve">el </w:t>
      </w:r>
      <w:r>
        <w:rPr>
          <w:rFonts w:ascii="Palatino Linotype" w:hAnsi="Palatino Linotype"/>
          <w:bCs/>
          <w:color w:val="000000"/>
          <w:sz w:val="22"/>
          <w:szCs w:val="14"/>
        </w:rPr>
        <w:t>Ayuntamiento entregó la fecha de registro de una clave catastral de un particular y, toda vez que se determinó que el expediente debe ser clasificado como confidencial, existe la posibilidad de que dicha información actualice también el supuesto de confidencialidad</w:t>
      </w:r>
      <w:r w:rsidRPr="001E0D8F">
        <w:rPr>
          <w:rFonts w:ascii="Palatino Linotype" w:hAnsi="Palatino Linotype" w:cs="Tahoma"/>
          <w:sz w:val="22"/>
          <w:szCs w:val="22"/>
        </w:rPr>
        <w:t>.</w:t>
      </w:r>
    </w:p>
    <w:p w14:paraId="6BA7F1BC" w14:textId="77777777" w:rsidR="001C3139" w:rsidRPr="001E0D8F" w:rsidRDefault="001C3139" w:rsidP="001C3139">
      <w:pPr>
        <w:spacing w:line="360" w:lineRule="auto"/>
        <w:ind w:right="-595"/>
        <w:jc w:val="both"/>
        <w:rPr>
          <w:rFonts w:ascii="Palatino Linotype" w:hAnsi="Palatino Linotype" w:cs="Tahoma"/>
          <w:sz w:val="22"/>
          <w:szCs w:val="22"/>
        </w:rPr>
      </w:pPr>
    </w:p>
    <w:p w14:paraId="24F1ACC3" w14:textId="5AEF7578" w:rsidR="001C3139" w:rsidRPr="001E0D8F" w:rsidRDefault="001C3139" w:rsidP="001C3139">
      <w:pPr>
        <w:spacing w:line="360" w:lineRule="auto"/>
        <w:ind w:right="-595"/>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w:t>
      </w:r>
      <w:r>
        <w:rPr>
          <w:rFonts w:ascii="Palatino Linotype" w:eastAsia="Calibri" w:hAnsi="Palatino Linotype" w:cs="Tahoma"/>
          <w:bCs/>
          <w:sz w:val="22"/>
          <w:szCs w:val="22"/>
          <w:lang w:eastAsia="en-US"/>
        </w:rPr>
        <w:t>V</w:t>
      </w:r>
      <w:r w:rsidRPr="001E0D8F">
        <w:rPr>
          <w:rFonts w:ascii="Palatino Linotype" w:eastAsia="Calibri" w:hAnsi="Palatino Linotype" w:cs="Tahoma"/>
          <w:bCs/>
          <w:sz w:val="22"/>
          <w:szCs w:val="22"/>
          <w:lang w:eastAsia="en-US"/>
        </w:rPr>
        <w:t>, de dicho ordenamiento, son causas de responsabilidad administrativa los incumplimiento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de las obligaciones establecida</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en la Ley de la materia, entre otras conductas, la </w:t>
      </w:r>
      <w:r>
        <w:rPr>
          <w:rFonts w:ascii="Palatino Linotype" w:eastAsia="Calibri" w:hAnsi="Palatino Linotype" w:cs="Tahoma"/>
          <w:bCs/>
          <w:sz w:val="22"/>
          <w:szCs w:val="22"/>
          <w:lang w:eastAsia="en-US"/>
        </w:rPr>
        <w:t>entrega de información confidencial</w:t>
      </w:r>
      <w:r w:rsidRPr="001E0D8F">
        <w:rPr>
          <w:rFonts w:ascii="Palatino Linotype" w:eastAsia="Calibri" w:hAnsi="Palatino Linotype" w:cs="Tahoma"/>
          <w:bCs/>
          <w:sz w:val="22"/>
          <w:szCs w:val="22"/>
          <w:lang w:eastAsia="en-US"/>
        </w:rPr>
        <w:t>.</w:t>
      </w:r>
    </w:p>
    <w:p w14:paraId="667D8B3B" w14:textId="77777777" w:rsidR="001C3139" w:rsidRDefault="001C3139" w:rsidP="001C3139">
      <w:pPr>
        <w:spacing w:line="360" w:lineRule="auto"/>
        <w:ind w:right="-595"/>
        <w:jc w:val="both"/>
        <w:rPr>
          <w:rFonts w:ascii="Palatino Linotype" w:eastAsia="Calibri" w:hAnsi="Palatino Linotype" w:cs="Tahoma"/>
          <w:bCs/>
          <w:sz w:val="22"/>
          <w:szCs w:val="22"/>
          <w:lang w:eastAsia="en-US"/>
        </w:rPr>
      </w:pPr>
    </w:p>
    <w:p w14:paraId="795340D4" w14:textId="77777777" w:rsidR="001C3139" w:rsidRPr="001E0D8F" w:rsidRDefault="001C3139" w:rsidP="001C3139">
      <w:pPr>
        <w:spacing w:line="360" w:lineRule="auto"/>
        <w:ind w:right="-595"/>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9EB0286" w14:textId="77777777" w:rsidR="001C3139" w:rsidRPr="001E0D8F" w:rsidRDefault="001C3139" w:rsidP="001C3139">
      <w:pPr>
        <w:spacing w:line="360" w:lineRule="auto"/>
        <w:ind w:right="-595"/>
        <w:jc w:val="both"/>
        <w:rPr>
          <w:rFonts w:ascii="Palatino Linotype" w:eastAsia="Calibri" w:hAnsi="Palatino Linotype" w:cs="Tahoma"/>
          <w:bCs/>
          <w:sz w:val="22"/>
          <w:szCs w:val="22"/>
          <w:lang w:eastAsia="en-US"/>
        </w:rPr>
      </w:pPr>
    </w:p>
    <w:p w14:paraId="17CC8BC0" w14:textId="77777777" w:rsidR="001C3139" w:rsidRPr="001E0D8F" w:rsidRDefault="001C3139" w:rsidP="001C3139">
      <w:pPr>
        <w:spacing w:line="360" w:lineRule="auto"/>
        <w:ind w:right="-595"/>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7736C39C" w14:textId="771028BF" w:rsidR="00C83ADA" w:rsidRDefault="00C83ADA" w:rsidP="00215B69">
      <w:pPr>
        <w:spacing w:line="360" w:lineRule="auto"/>
        <w:ind w:right="-454"/>
        <w:jc w:val="both"/>
        <w:rPr>
          <w:rFonts w:ascii="Palatino Linotype" w:eastAsia="Calibri" w:hAnsi="Palatino Linotype" w:cs="Tahoma"/>
          <w:b/>
          <w:bCs/>
          <w:sz w:val="22"/>
          <w:szCs w:val="22"/>
          <w:lang w:eastAsia="en-US"/>
        </w:rPr>
      </w:pPr>
    </w:p>
    <w:p w14:paraId="311112EF" w14:textId="77777777" w:rsidR="007D7BF8" w:rsidRDefault="007D7BF8" w:rsidP="00215B69">
      <w:pPr>
        <w:spacing w:line="360" w:lineRule="auto"/>
        <w:ind w:right="-454"/>
        <w:jc w:val="both"/>
        <w:rPr>
          <w:rFonts w:ascii="Palatino Linotype" w:eastAsia="Calibri" w:hAnsi="Palatino Linotype" w:cs="Tahoma"/>
          <w:b/>
          <w:bCs/>
          <w:sz w:val="22"/>
          <w:szCs w:val="22"/>
          <w:lang w:eastAsia="en-US"/>
        </w:rPr>
      </w:pPr>
    </w:p>
    <w:p w14:paraId="41F823FE" w14:textId="77777777" w:rsidR="007D7BF8" w:rsidRPr="007D7BF8" w:rsidRDefault="007D7BF8" w:rsidP="00215B69">
      <w:pPr>
        <w:spacing w:line="360" w:lineRule="auto"/>
        <w:ind w:right="-454"/>
        <w:jc w:val="both"/>
        <w:rPr>
          <w:rFonts w:ascii="Palatino Linotype" w:eastAsia="Calibri" w:hAnsi="Palatino Linotype" w:cs="Tahoma"/>
          <w:b/>
          <w:bCs/>
          <w:sz w:val="22"/>
          <w:szCs w:val="22"/>
          <w:lang w:eastAsia="en-US"/>
        </w:rPr>
      </w:pPr>
    </w:p>
    <w:p w14:paraId="72C29B95" w14:textId="2FEC99B6" w:rsidR="00215B69" w:rsidRPr="00997924" w:rsidRDefault="00215B69" w:rsidP="00215B69">
      <w:pPr>
        <w:spacing w:line="360" w:lineRule="auto"/>
        <w:ind w:right="-454"/>
        <w:jc w:val="both"/>
        <w:rPr>
          <w:rFonts w:ascii="Palatino Linotype" w:eastAsia="Calibri" w:hAnsi="Palatino Linotype" w:cs="Tahoma"/>
          <w:bCs/>
          <w:szCs w:val="22"/>
          <w:lang w:eastAsia="en-US"/>
        </w:rPr>
      </w:pPr>
      <w:r w:rsidRPr="00997924">
        <w:rPr>
          <w:rFonts w:ascii="Palatino Linotype" w:eastAsia="Calibri" w:hAnsi="Palatino Linotype" w:cs="Tahoma"/>
          <w:bCs/>
          <w:sz w:val="22"/>
          <w:szCs w:val="22"/>
          <w:lang w:eastAsia="en-US"/>
        </w:rPr>
        <w:lastRenderedPageBreak/>
        <w:t>Por lo expuesto y fundado, este Pleno:</w:t>
      </w:r>
    </w:p>
    <w:p w14:paraId="72E59563" w14:textId="77777777" w:rsidR="00215B69" w:rsidRPr="00997924" w:rsidRDefault="00215B69" w:rsidP="00215B69">
      <w:pPr>
        <w:spacing w:line="360" w:lineRule="auto"/>
        <w:ind w:right="-28"/>
        <w:jc w:val="center"/>
        <w:rPr>
          <w:rFonts w:ascii="Palatino Linotype" w:eastAsia="Calibri" w:hAnsi="Palatino Linotype" w:cs="Tahoma"/>
          <w:b/>
          <w:bCs/>
          <w:sz w:val="22"/>
          <w:szCs w:val="22"/>
          <w:lang w:eastAsia="en-US"/>
        </w:rPr>
      </w:pPr>
    </w:p>
    <w:p w14:paraId="7FA842B1" w14:textId="4B95E128" w:rsidR="00C83ADA" w:rsidRDefault="00524F69" w:rsidP="00524F69">
      <w:pPr>
        <w:spacing w:line="360" w:lineRule="auto"/>
        <w:ind w:right="-454"/>
        <w:jc w:val="center"/>
        <w:rPr>
          <w:rFonts w:ascii="Palatino Linotype" w:eastAsia="Calibri" w:hAnsi="Palatino Linotype" w:cs="Tahoma"/>
          <w:b/>
          <w:bCs/>
          <w:sz w:val="22"/>
          <w:szCs w:val="22"/>
          <w:lang w:eastAsia="en-US"/>
        </w:rPr>
      </w:pPr>
      <w:r w:rsidRPr="00997924">
        <w:rPr>
          <w:rFonts w:ascii="Palatino Linotype" w:eastAsia="Calibri" w:hAnsi="Palatino Linotype" w:cs="Tahoma"/>
          <w:b/>
          <w:bCs/>
          <w:sz w:val="22"/>
          <w:szCs w:val="22"/>
          <w:lang w:eastAsia="en-US"/>
        </w:rPr>
        <w:t>R E S U E L V E</w:t>
      </w:r>
    </w:p>
    <w:p w14:paraId="4FEBABEC" w14:textId="77777777" w:rsidR="00B640D1" w:rsidRPr="00997924" w:rsidRDefault="00B640D1" w:rsidP="00524F69">
      <w:pPr>
        <w:spacing w:line="360" w:lineRule="auto"/>
        <w:ind w:right="-454"/>
        <w:jc w:val="center"/>
        <w:rPr>
          <w:rFonts w:ascii="Palatino Linotype" w:eastAsia="Calibri" w:hAnsi="Palatino Linotype" w:cs="Tahoma"/>
          <w:b/>
          <w:bCs/>
          <w:sz w:val="22"/>
          <w:szCs w:val="22"/>
          <w:lang w:eastAsia="en-US"/>
        </w:rPr>
      </w:pPr>
    </w:p>
    <w:p w14:paraId="75138C31" w14:textId="10C1582B" w:rsidR="00C83ADA" w:rsidRPr="00997924" w:rsidRDefault="00C83ADA" w:rsidP="00CD41C4">
      <w:pPr>
        <w:shd w:val="clear" w:color="auto" w:fill="FFFFFF" w:themeFill="background1"/>
        <w:spacing w:line="360" w:lineRule="auto"/>
        <w:ind w:right="-28"/>
        <w:jc w:val="both"/>
        <w:rPr>
          <w:rFonts w:ascii="Palatino Linotype" w:eastAsia="Calibri" w:hAnsi="Palatino Linotype" w:cs="Tahoma"/>
          <w:bCs/>
          <w:sz w:val="22"/>
          <w:szCs w:val="22"/>
          <w:lang w:eastAsia="en-US"/>
        </w:rPr>
      </w:pPr>
      <w:r w:rsidRPr="00997924">
        <w:rPr>
          <w:rFonts w:ascii="Palatino Linotype" w:eastAsia="Calibri" w:hAnsi="Palatino Linotype" w:cs="Tahoma"/>
          <w:b/>
          <w:bCs/>
          <w:sz w:val="22"/>
          <w:szCs w:val="22"/>
          <w:lang w:eastAsia="en-US"/>
        </w:rPr>
        <w:t xml:space="preserve">PRIMERO. </w:t>
      </w:r>
      <w:r w:rsidRPr="00997924">
        <w:rPr>
          <w:rFonts w:ascii="Palatino Linotype" w:eastAsia="Calibri" w:hAnsi="Palatino Linotype" w:cs="Tahoma"/>
          <w:sz w:val="22"/>
          <w:szCs w:val="22"/>
          <w:lang w:eastAsia="es-MX"/>
        </w:rPr>
        <w:t xml:space="preserve">Se </w:t>
      </w:r>
      <w:r w:rsidR="00A457C4" w:rsidRPr="00997924">
        <w:rPr>
          <w:rFonts w:ascii="Palatino Linotype" w:eastAsia="Calibri" w:hAnsi="Palatino Linotype" w:cs="Tahoma"/>
          <w:b/>
          <w:sz w:val="22"/>
          <w:szCs w:val="22"/>
          <w:lang w:eastAsia="es-MX"/>
        </w:rPr>
        <w:t>REVOCA</w:t>
      </w:r>
      <w:r w:rsidRPr="00997924">
        <w:rPr>
          <w:rFonts w:ascii="Palatino Linotype" w:eastAsia="Calibri" w:hAnsi="Palatino Linotype" w:cs="Tahoma"/>
          <w:sz w:val="22"/>
          <w:szCs w:val="22"/>
          <w:lang w:eastAsia="es-MX"/>
        </w:rPr>
        <w:t xml:space="preserve"> la respuesta otorgada por </w:t>
      </w:r>
      <w:r w:rsidR="00137E3C" w:rsidRPr="00997924">
        <w:rPr>
          <w:rFonts w:ascii="Palatino Linotype" w:eastAsia="Calibri" w:hAnsi="Palatino Linotype" w:cs="Tahoma"/>
          <w:b/>
          <w:sz w:val="22"/>
          <w:szCs w:val="22"/>
          <w:lang w:eastAsia="en-US"/>
        </w:rPr>
        <w:t xml:space="preserve">Ayuntamiento de </w:t>
      </w:r>
      <w:r w:rsidR="008341B1" w:rsidRPr="00997924">
        <w:rPr>
          <w:rFonts w:ascii="Palatino Linotype" w:eastAsia="Calibri" w:hAnsi="Palatino Linotype" w:cs="Tahoma"/>
          <w:b/>
          <w:sz w:val="22"/>
          <w:szCs w:val="22"/>
          <w:lang w:eastAsia="en-US"/>
        </w:rPr>
        <w:t>Ecatepec de Morelos</w:t>
      </w:r>
      <w:r w:rsidR="00B14B1E" w:rsidRPr="00997924">
        <w:rPr>
          <w:rFonts w:ascii="Palatino Linotype" w:eastAsia="Calibri" w:hAnsi="Palatino Linotype" w:cs="Tahoma"/>
          <w:sz w:val="22"/>
          <w:szCs w:val="22"/>
          <w:lang w:eastAsia="es-MX"/>
        </w:rPr>
        <w:t xml:space="preserve"> </w:t>
      </w:r>
      <w:r w:rsidRPr="00997924">
        <w:rPr>
          <w:rFonts w:ascii="Palatino Linotype" w:eastAsia="Calibri" w:hAnsi="Palatino Linotype" w:cs="Tahoma"/>
          <w:sz w:val="22"/>
          <w:szCs w:val="22"/>
          <w:lang w:eastAsia="es-MX"/>
        </w:rPr>
        <w:t xml:space="preserve">por </w:t>
      </w:r>
      <w:r w:rsidRPr="00997924">
        <w:rPr>
          <w:rFonts w:ascii="Palatino Linotype" w:eastAsia="Calibri" w:hAnsi="Palatino Linotype" w:cs="Tahoma"/>
          <w:bCs/>
          <w:sz w:val="22"/>
          <w:szCs w:val="22"/>
          <w:lang w:eastAsia="en-US"/>
        </w:rPr>
        <w:t xml:space="preserve">resultar </w:t>
      </w:r>
      <w:r w:rsidR="008341B1" w:rsidRPr="00997924">
        <w:rPr>
          <w:rFonts w:ascii="Palatino Linotype" w:eastAsia="Calibri" w:hAnsi="Palatino Linotype" w:cs="Tahoma"/>
          <w:bCs/>
          <w:sz w:val="22"/>
          <w:szCs w:val="22"/>
          <w:lang w:eastAsia="en-US"/>
        </w:rPr>
        <w:t xml:space="preserve">parcialmente </w:t>
      </w:r>
      <w:r w:rsidRPr="00997924">
        <w:rPr>
          <w:rFonts w:ascii="Palatino Linotype" w:eastAsia="Calibri" w:hAnsi="Palatino Linotype" w:cs="Tahoma"/>
          <w:bCs/>
          <w:sz w:val="22"/>
          <w:szCs w:val="22"/>
          <w:lang w:eastAsia="en-US"/>
        </w:rPr>
        <w:t xml:space="preserve">fundadas las razones o motivos de inconformidad hechos valer por el Recurrente, en términos de los Considerandos </w:t>
      </w:r>
      <w:r w:rsidRPr="00997924">
        <w:rPr>
          <w:rFonts w:ascii="Palatino Linotype" w:eastAsia="Calibri" w:hAnsi="Palatino Linotype" w:cs="Tahoma"/>
          <w:b/>
          <w:bCs/>
          <w:sz w:val="22"/>
          <w:szCs w:val="22"/>
          <w:lang w:eastAsia="en-US"/>
        </w:rPr>
        <w:t>QUINTO</w:t>
      </w:r>
      <w:r w:rsidR="008341B1" w:rsidRPr="00997924">
        <w:rPr>
          <w:rFonts w:ascii="Palatino Linotype" w:eastAsia="Calibri" w:hAnsi="Palatino Linotype" w:cs="Tahoma"/>
          <w:b/>
          <w:bCs/>
          <w:sz w:val="22"/>
          <w:szCs w:val="22"/>
          <w:lang w:eastAsia="en-US"/>
        </w:rPr>
        <w:t xml:space="preserve"> y SEXTO</w:t>
      </w:r>
      <w:r w:rsidRPr="00997924">
        <w:rPr>
          <w:rFonts w:ascii="Palatino Linotype" w:eastAsia="Calibri" w:hAnsi="Palatino Linotype" w:cs="Tahoma"/>
          <w:b/>
          <w:bCs/>
          <w:sz w:val="22"/>
          <w:szCs w:val="22"/>
          <w:lang w:eastAsia="en-US"/>
        </w:rPr>
        <w:t xml:space="preserve"> </w:t>
      </w:r>
      <w:r w:rsidRPr="00997924">
        <w:rPr>
          <w:rFonts w:ascii="Palatino Linotype" w:eastAsia="Calibri" w:hAnsi="Palatino Linotype" w:cs="Tahoma"/>
          <w:bCs/>
          <w:sz w:val="22"/>
          <w:szCs w:val="22"/>
          <w:lang w:eastAsia="en-US"/>
        </w:rPr>
        <w:t>de la presente Resolución.</w:t>
      </w:r>
    </w:p>
    <w:p w14:paraId="09F6295E" w14:textId="77777777" w:rsidR="00C83ADA" w:rsidRPr="00997924" w:rsidRDefault="00C83ADA" w:rsidP="00CD41C4">
      <w:pPr>
        <w:shd w:val="clear" w:color="auto" w:fill="FFFFFF" w:themeFill="background1"/>
        <w:spacing w:line="360" w:lineRule="auto"/>
        <w:ind w:right="-28"/>
        <w:jc w:val="both"/>
        <w:rPr>
          <w:rFonts w:ascii="Palatino Linotype" w:eastAsia="Calibri" w:hAnsi="Palatino Linotype" w:cs="Tahoma"/>
          <w:bCs/>
          <w:sz w:val="22"/>
          <w:szCs w:val="22"/>
          <w:lang w:eastAsia="en-US"/>
        </w:rPr>
      </w:pPr>
    </w:p>
    <w:p w14:paraId="096D4454" w14:textId="76380B7B" w:rsidR="00C83ADA" w:rsidRPr="00997924" w:rsidRDefault="00C83ADA" w:rsidP="00CD41C4">
      <w:pPr>
        <w:spacing w:line="360" w:lineRule="auto"/>
        <w:ind w:right="-28"/>
        <w:jc w:val="both"/>
        <w:rPr>
          <w:rFonts w:ascii="Palatino Linotype" w:hAnsi="Palatino Linotype" w:cs="Tahoma"/>
          <w:sz w:val="22"/>
          <w:szCs w:val="22"/>
        </w:rPr>
      </w:pPr>
      <w:r w:rsidRPr="00997924">
        <w:rPr>
          <w:rFonts w:ascii="Palatino Linotype" w:eastAsia="Calibri" w:hAnsi="Palatino Linotype" w:cs="Tahoma"/>
          <w:b/>
          <w:bCs/>
          <w:sz w:val="22"/>
          <w:szCs w:val="22"/>
          <w:lang w:eastAsia="en-US"/>
        </w:rPr>
        <w:t>SEGUNDO.</w:t>
      </w:r>
      <w:r w:rsidRPr="00997924">
        <w:rPr>
          <w:rFonts w:ascii="Palatino Linotype" w:eastAsia="Calibri" w:hAnsi="Palatino Linotype" w:cs="Tahoma"/>
          <w:sz w:val="22"/>
          <w:szCs w:val="22"/>
          <w:lang w:eastAsia="es-MX"/>
        </w:rPr>
        <w:t xml:space="preserve"> Se </w:t>
      </w:r>
      <w:r w:rsidRPr="00997924">
        <w:rPr>
          <w:rFonts w:ascii="Palatino Linotype" w:eastAsia="Calibri" w:hAnsi="Palatino Linotype" w:cs="Tahoma"/>
          <w:b/>
          <w:sz w:val="22"/>
          <w:szCs w:val="22"/>
          <w:lang w:eastAsia="es-MX"/>
        </w:rPr>
        <w:t xml:space="preserve">ORDENA </w:t>
      </w:r>
      <w:r w:rsidRPr="00997924">
        <w:rPr>
          <w:rFonts w:ascii="Palatino Linotype" w:eastAsia="Calibri" w:hAnsi="Palatino Linotype" w:cs="Tahoma"/>
          <w:sz w:val="22"/>
          <w:szCs w:val="22"/>
          <w:lang w:eastAsia="es-MX"/>
        </w:rPr>
        <w:t xml:space="preserve">al Sujeto Obligado, a que </w:t>
      </w:r>
      <w:r w:rsidRPr="00997924">
        <w:rPr>
          <w:rFonts w:ascii="Palatino Linotype" w:eastAsia="Calibri" w:hAnsi="Palatino Linotype" w:cs="Tahoma"/>
          <w:bCs/>
          <w:sz w:val="22"/>
          <w:szCs w:val="22"/>
          <w:lang w:eastAsia="es-MX"/>
        </w:rPr>
        <w:t xml:space="preserve">otorgue vía Sistema de Acceso a la información Mexiquense (SAIMEX), </w:t>
      </w:r>
      <w:r w:rsidRPr="00997924">
        <w:rPr>
          <w:rFonts w:ascii="Palatino Linotype" w:hAnsi="Palatino Linotype" w:cs="Tahoma"/>
          <w:sz w:val="22"/>
          <w:szCs w:val="22"/>
        </w:rPr>
        <w:t xml:space="preserve">lo siguiente: </w:t>
      </w:r>
    </w:p>
    <w:p w14:paraId="74BE4FAC" w14:textId="77777777" w:rsidR="008341B1" w:rsidRPr="00997924" w:rsidRDefault="008341B1" w:rsidP="00CD41C4">
      <w:pPr>
        <w:spacing w:line="360" w:lineRule="auto"/>
        <w:ind w:right="-28"/>
        <w:jc w:val="both"/>
        <w:rPr>
          <w:rFonts w:ascii="Palatino Linotype" w:hAnsi="Palatino Linotype" w:cs="Tahoma"/>
          <w:sz w:val="22"/>
          <w:szCs w:val="22"/>
        </w:rPr>
      </w:pPr>
    </w:p>
    <w:p w14:paraId="2EB8F904" w14:textId="05A3117F" w:rsidR="008341B1" w:rsidRPr="00997924" w:rsidRDefault="008341B1" w:rsidP="008341B1">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997924">
        <w:rPr>
          <w:rFonts w:ascii="Palatino Linotype" w:eastAsia="Calibri" w:hAnsi="Palatino Linotype" w:cs="Tahoma"/>
          <w:iCs/>
          <w:szCs w:val="22"/>
          <w:lang w:val="es-ES" w:eastAsia="es-ES_tradnl"/>
        </w:rPr>
        <w:t xml:space="preserve">Acuerdo de Clasificación emitido por su Comité de Transparencia, en el clasifique como confidencial la información catastral del inmueble señalado por el Particular en la solicitud de información </w:t>
      </w:r>
      <w:r w:rsidRPr="00997924">
        <w:rPr>
          <w:rFonts w:ascii="Palatino Linotype" w:hAnsi="Palatino Linotype" w:cs="Tahoma"/>
          <w:szCs w:val="22"/>
        </w:rPr>
        <w:t xml:space="preserve">de conformidad con los artículos 49, fracciones II y VIII, 143, </w:t>
      </w:r>
      <w:r w:rsidR="0028608E" w:rsidRPr="00997924">
        <w:rPr>
          <w:rFonts w:ascii="Palatino Linotype" w:hAnsi="Palatino Linotype" w:cs="Tahoma"/>
          <w:szCs w:val="22"/>
        </w:rPr>
        <w:t xml:space="preserve">fracción I </w:t>
      </w:r>
      <w:r w:rsidRPr="00997924">
        <w:rPr>
          <w:rFonts w:ascii="Palatino Linotype" w:hAnsi="Palatino Linotype" w:cs="Tahoma"/>
          <w:szCs w:val="22"/>
        </w:rPr>
        <w:t>y 149 de la Ley de Transparencia y Acceso a la Información Pública del Estado de México y Municipios.</w:t>
      </w:r>
    </w:p>
    <w:p w14:paraId="0935EC7E" w14:textId="77777777" w:rsidR="008341B1" w:rsidRPr="00997924" w:rsidRDefault="008341B1" w:rsidP="00CD41C4">
      <w:pPr>
        <w:spacing w:line="360" w:lineRule="auto"/>
        <w:ind w:right="-28"/>
        <w:jc w:val="both"/>
        <w:rPr>
          <w:rFonts w:ascii="Palatino Linotype" w:eastAsia="Calibri" w:hAnsi="Palatino Linotype" w:cs="Tahoma"/>
          <w:b/>
          <w:iCs/>
          <w:sz w:val="22"/>
          <w:szCs w:val="22"/>
          <w:lang w:val="es-ES" w:eastAsia="es-ES_tradnl"/>
        </w:rPr>
      </w:pPr>
    </w:p>
    <w:p w14:paraId="39D81DE1" w14:textId="77777777" w:rsidR="00C83ADA" w:rsidRPr="00997924" w:rsidRDefault="00C83ADA" w:rsidP="00CD41C4">
      <w:pPr>
        <w:spacing w:line="360" w:lineRule="auto"/>
        <w:ind w:right="-28"/>
        <w:jc w:val="both"/>
        <w:rPr>
          <w:rFonts w:ascii="Palatino Linotype" w:hAnsi="Palatino Linotype" w:cs="Tahoma"/>
          <w:i/>
          <w:sz w:val="22"/>
          <w:szCs w:val="22"/>
        </w:rPr>
      </w:pPr>
      <w:r w:rsidRPr="00997924">
        <w:rPr>
          <w:rFonts w:ascii="Palatino Linotype" w:eastAsia="Calibri" w:hAnsi="Palatino Linotype" w:cs="Tahoma"/>
          <w:b/>
          <w:bCs/>
          <w:sz w:val="22"/>
          <w:szCs w:val="22"/>
          <w:lang w:eastAsia="en-US"/>
        </w:rPr>
        <w:t xml:space="preserve">TERCERO. </w:t>
      </w:r>
      <w:r w:rsidRPr="00997924">
        <w:rPr>
          <w:rFonts w:ascii="Palatino Linotype" w:hAnsi="Palatino Linotype" w:cs="Tahoma"/>
          <w:b/>
          <w:sz w:val="22"/>
          <w:szCs w:val="22"/>
        </w:rPr>
        <w:t xml:space="preserve">NOTIFÍQUESE </w:t>
      </w:r>
      <w:r w:rsidRPr="0099792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FF0FB7" w14:textId="77777777" w:rsidR="00C83ADA" w:rsidRPr="00997924" w:rsidRDefault="00C83ADA" w:rsidP="00CD41C4">
      <w:pPr>
        <w:shd w:val="clear" w:color="auto" w:fill="FFFFFF" w:themeFill="background1"/>
        <w:spacing w:line="360" w:lineRule="auto"/>
        <w:ind w:right="-28"/>
        <w:jc w:val="both"/>
        <w:rPr>
          <w:rFonts w:ascii="Palatino Linotype" w:eastAsia="Calibri" w:hAnsi="Palatino Linotype" w:cs="Tahoma"/>
          <w:sz w:val="22"/>
          <w:szCs w:val="22"/>
          <w:lang w:eastAsia="es-MX"/>
        </w:rPr>
      </w:pPr>
    </w:p>
    <w:p w14:paraId="7E0AA430" w14:textId="3567B8BF" w:rsidR="00C83ADA" w:rsidRDefault="00C83ADA" w:rsidP="00CD41C4">
      <w:pPr>
        <w:shd w:val="clear" w:color="auto" w:fill="FFFFFF" w:themeFill="background1"/>
        <w:spacing w:line="360" w:lineRule="auto"/>
        <w:ind w:right="-28"/>
        <w:jc w:val="both"/>
        <w:rPr>
          <w:rFonts w:ascii="Palatino Linotype" w:hAnsi="Palatino Linotype" w:cs="Tahoma"/>
          <w:sz w:val="22"/>
          <w:szCs w:val="22"/>
        </w:rPr>
      </w:pPr>
      <w:r w:rsidRPr="00997924">
        <w:rPr>
          <w:rFonts w:ascii="Palatino Linotype" w:eastAsia="Calibri" w:hAnsi="Palatino Linotype" w:cs="Tahoma"/>
          <w:b/>
          <w:sz w:val="22"/>
          <w:szCs w:val="22"/>
          <w:lang w:eastAsia="es-MX"/>
        </w:rPr>
        <w:lastRenderedPageBreak/>
        <w:t>CUARTO</w:t>
      </w:r>
      <w:r w:rsidRPr="00997924">
        <w:rPr>
          <w:rFonts w:ascii="Palatino Linotype" w:eastAsia="Calibri" w:hAnsi="Palatino Linotype" w:cs="Tahoma"/>
          <w:b/>
          <w:bCs/>
          <w:sz w:val="22"/>
          <w:szCs w:val="22"/>
          <w:lang w:eastAsia="en-US"/>
        </w:rPr>
        <w:t xml:space="preserve">. </w:t>
      </w:r>
      <w:r w:rsidRPr="00997924">
        <w:rPr>
          <w:rFonts w:ascii="Palatino Linotype" w:hAnsi="Palatino Linotype" w:cs="Tahoma"/>
          <w:b/>
          <w:sz w:val="22"/>
          <w:szCs w:val="22"/>
        </w:rPr>
        <w:t>NOTIFÍQUESE</w:t>
      </w:r>
      <w:r w:rsidRPr="00997924">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r w:rsidR="008341B1" w:rsidRPr="00997924">
        <w:rPr>
          <w:rFonts w:ascii="Palatino Linotype" w:hAnsi="Palatino Linotype" w:cs="Tahoma"/>
          <w:sz w:val="22"/>
          <w:szCs w:val="22"/>
        </w:rPr>
        <w:t xml:space="preserve"> o</w:t>
      </w:r>
      <w:r w:rsidR="002226DF" w:rsidRPr="00997924">
        <w:rPr>
          <w:rFonts w:ascii="Palatino Linotype" w:hAnsi="Palatino Linotype" w:cs="Tahoma"/>
          <w:sz w:val="22"/>
          <w:szCs w:val="22"/>
        </w:rPr>
        <w:t>,</w:t>
      </w:r>
      <w:r w:rsidR="008341B1" w:rsidRPr="00997924">
        <w:rPr>
          <w:rFonts w:ascii="Palatino Linotype" w:hAnsi="Palatino Linotype" w:cs="Tahoma"/>
          <w:sz w:val="22"/>
          <w:szCs w:val="22"/>
        </w:rPr>
        <w:t xml:space="preserve">  recurso de inconformidad </w:t>
      </w:r>
      <w:r w:rsidR="0028608E" w:rsidRPr="00997924">
        <w:rPr>
          <w:rFonts w:ascii="Palatino Linotype" w:hAnsi="Palatino Linotype" w:cs="Tahoma"/>
          <w:sz w:val="22"/>
          <w:szCs w:val="22"/>
        </w:rPr>
        <w:t>de acuerdo con lo previsto</w:t>
      </w:r>
      <w:r w:rsidR="008341B1" w:rsidRPr="00997924">
        <w:rPr>
          <w:rFonts w:ascii="Palatino Linotype" w:hAnsi="Palatino Linotype" w:cs="Tahoma"/>
          <w:sz w:val="22"/>
          <w:szCs w:val="22"/>
        </w:rPr>
        <w:t xml:space="preserve"> e</w:t>
      </w:r>
      <w:r w:rsidR="0028608E" w:rsidRPr="00997924">
        <w:rPr>
          <w:rFonts w:ascii="Palatino Linotype" w:hAnsi="Palatino Linotype" w:cs="Tahoma"/>
          <w:sz w:val="22"/>
          <w:szCs w:val="22"/>
        </w:rPr>
        <w:t>n</w:t>
      </w:r>
      <w:r w:rsidR="008341B1" w:rsidRPr="00997924">
        <w:rPr>
          <w:rFonts w:ascii="Palatino Linotype" w:hAnsi="Palatino Linotype" w:cs="Tahoma"/>
          <w:sz w:val="22"/>
          <w:szCs w:val="22"/>
        </w:rPr>
        <w:t xml:space="preserve"> </w:t>
      </w:r>
      <w:r w:rsidR="0028608E" w:rsidRPr="00997924">
        <w:rPr>
          <w:rFonts w:ascii="Palatino Linotype" w:hAnsi="Palatino Linotype" w:cs="Tahoma"/>
          <w:sz w:val="22"/>
          <w:szCs w:val="22"/>
        </w:rPr>
        <w:t xml:space="preserve">los </w:t>
      </w:r>
      <w:r w:rsidR="008341B1" w:rsidRPr="00997924">
        <w:rPr>
          <w:rFonts w:ascii="Palatino Linotype" w:hAnsi="Palatino Linotype" w:cs="Tahoma"/>
          <w:sz w:val="22"/>
          <w:szCs w:val="22"/>
        </w:rPr>
        <w:t>artículo</w:t>
      </w:r>
      <w:r w:rsidR="0028608E" w:rsidRPr="00997924">
        <w:rPr>
          <w:rFonts w:ascii="Palatino Linotype" w:hAnsi="Palatino Linotype" w:cs="Tahoma"/>
          <w:sz w:val="22"/>
          <w:szCs w:val="22"/>
        </w:rPr>
        <w:t>s</w:t>
      </w:r>
      <w:r w:rsidR="008341B1" w:rsidRPr="00997924">
        <w:rPr>
          <w:rFonts w:ascii="Palatino Linotype" w:hAnsi="Palatino Linotype" w:cs="Tahoma"/>
          <w:sz w:val="22"/>
          <w:szCs w:val="22"/>
        </w:rPr>
        <w:t xml:space="preserve"> 159</w:t>
      </w:r>
      <w:r w:rsidR="0028608E" w:rsidRPr="00997924">
        <w:rPr>
          <w:rFonts w:ascii="Palatino Linotype" w:hAnsi="Palatino Linotype" w:cs="Tahoma"/>
          <w:sz w:val="22"/>
          <w:szCs w:val="22"/>
        </w:rPr>
        <w:t xml:space="preserve"> y 160</w:t>
      </w:r>
      <w:r w:rsidR="008341B1" w:rsidRPr="00997924">
        <w:rPr>
          <w:rFonts w:ascii="Palatino Linotype" w:hAnsi="Palatino Linotype" w:cs="Tahoma"/>
          <w:sz w:val="22"/>
          <w:szCs w:val="22"/>
        </w:rPr>
        <w:t xml:space="preserve"> de la Ley General de Transparencia y Acceso a la Información Pública.</w:t>
      </w:r>
    </w:p>
    <w:p w14:paraId="088B384A" w14:textId="77777777" w:rsidR="001C3139" w:rsidRDefault="001C3139" w:rsidP="00CD41C4">
      <w:pPr>
        <w:shd w:val="clear" w:color="auto" w:fill="FFFFFF" w:themeFill="background1"/>
        <w:spacing w:line="360" w:lineRule="auto"/>
        <w:ind w:right="-28"/>
        <w:jc w:val="both"/>
        <w:rPr>
          <w:rFonts w:ascii="Palatino Linotype" w:hAnsi="Palatino Linotype" w:cs="Tahoma"/>
          <w:sz w:val="22"/>
          <w:szCs w:val="22"/>
        </w:rPr>
      </w:pPr>
    </w:p>
    <w:p w14:paraId="40145896" w14:textId="77777777" w:rsidR="001C3139" w:rsidRPr="00B223FD" w:rsidRDefault="001C3139" w:rsidP="001C3139">
      <w:pPr>
        <w:shd w:val="clear" w:color="auto" w:fill="FFFFFF" w:themeFill="background1"/>
        <w:spacing w:line="360" w:lineRule="auto"/>
        <w:ind w:right="-595"/>
        <w:jc w:val="both"/>
        <w:rPr>
          <w:rFonts w:ascii="Palatino Linotype" w:hAnsi="Palatino Linotype" w:cs="Tahoma"/>
          <w:b/>
          <w:sz w:val="22"/>
          <w:szCs w:val="22"/>
        </w:rPr>
      </w:pPr>
      <w:r>
        <w:rPr>
          <w:rFonts w:ascii="Palatino Linotype" w:hAnsi="Palatino Linotype" w:cs="Tahoma"/>
          <w:b/>
          <w:sz w:val="22"/>
          <w:szCs w:val="22"/>
        </w:rPr>
        <w:t>QUINTO</w:t>
      </w:r>
      <w:r w:rsidRPr="00B223FD">
        <w:rPr>
          <w:rFonts w:ascii="Palatino Linotype" w:hAnsi="Palatino Linotype" w:cs="Tahoma"/>
          <w:b/>
          <w:sz w:val="22"/>
          <w:szCs w:val="22"/>
        </w:rPr>
        <w:t xml:space="preserve">.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caps/>
          <w:sz w:val="22"/>
          <w:szCs w:val="22"/>
          <w:lang w:val="es-ES_tradnl" w:eastAsia="en-US"/>
        </w:rPr>
        <w:t xml:space="preserve">SÉPTIMO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7A0FFC90" w14:textId="77777777" w:rsidR="00215B69" w:rsidRPr="00997924" w:rsidRDefault="00215B69" w:rsidP="00215B69">
      <w:pPr>
        <w:spacing w:line="360" w:lineRule="auto"/>
        <w:ind w:right="-28"/>
        <w:jc w:val="both"/>
        <w:rPr>
          <w:rFonts w:ascii="Palatino Linotype" w:hAnsi="Palatino Linotype" w:cs="Tahoma"/>
          <w:sz w:val="22"/>
          <w:szCs w:val="22"/>
          <w:lang w:eastAsia="es-MX"/>
        </w:rPr>
      </w:pPr>
    </w:p>
    <w:p w14:paraId="6448FE91" w14:textId="210D776F" w:rsidR="00960C8E" w:rsidRPr="00F012DF" w:rsidRDefault="00960C8E" w:rsidP="00960C8E">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F5AE381" w14:textId="77777777" w:rsidR="00960C8E" w:rsidRDefault="00960C8E" w:rsidP="00960C8E">
      <w:pPr>
        <w:spacing w:line="360" w:lineRule="auto"/>
        <w:ind w:right="-93"/>
        <w:jc w:val="both"/>
        <w:rPr>
          <w:rFonts w:ascii="Palatino Linotype" w:eastAsia="Calibri" w:hAnsi="Palatino Linotype" w:cs="Tahoma"/>
          <w:bCs/>
          <w:sz w:val="22"/>
          <w:szCs w:val="22"/>
          <w:lang w:eastAsia="en-US"/>
        </w:rPr>
      </w:pPr>
    </w:p>
    <w:p w14:paraId="3CD6BC1B" w14:textId="77777777" w:rsidR="00960C8E" w:rsidRPr="00F012DF" w:rsidRDefault="00960C8E" w:rsidP="00960C8E">
      <w:pPr>
        <w:spacing w:line="360" w:lineRule="auto"/>
        <w:ind w:right="-93"/>
        <w:jc w:val="both"/>
        <w:rPr>
          <w:rFonts w:ascii="Palatino Linotype" w:eastAsia="Calibri" w:hAnsi="Palatino Linotype" w:cs="Tahoma"/>
          <w:bCs/>
          <w:sz w:val="22"/>
          <w:szCs w:val="22"/>
          <w:lang w:eastAsia="en-US"/>
        </w:rPr>
      </w:pPr>
    </w:p>
    <w:p w14:paraId="14FB3566" w14:textId="77777777" w:rsidR="00960C8E" w:rsidRDefault="00960C8E" w:rsidP="00960C8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62F9E2B9" wp14:editId="277BCA58">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EC4D83"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46674CE"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99BD0FD" w14:textId="77777777" w:rsidR="00960C8E" w:rsidRPr="00DA1AD1"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29AD3EB2" w14:textId="77777777" w:rsidR="00960C8E" w:rsidRPr="00016AF3" w:rsidRDefault="00960C8E" w:rsidP="00960C8E">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9E2B9"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0EC4D83"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46674CE"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99BD0FD" w14:textId="77777777" w:rsidR="00960C8E" w:rsidRPr="00DA1AD1"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29AD3EB2" w14:textId="77777777" w:rsidR="00960C8E" w:rsidRPr="00016AF3" w:rsidRDefault="00960C8E" w:rsidP="00960C8E">
                      <w:pPr>
                        <w:jc w:val="center"/>
                        <w:rPr>
                          <w:rFonts w:ascii="Palatino Linotype" w:hAnsi="Palatino Linotype"/>
                          <w:b/>
                          <w:sz w:val="24"/>
                          <w:szCs w:val="24"/>
                        </w:rPr>
                      </w:pPr>
                    </w:p>
                  </w:txbxContent>
                </v:textbox>
                <w10:wrap anchorx="margin"/>
              </v:shape>
            </w:pict>
          </mc:Fallback>
        </mc:AlternateContent>
      </w:r>
    </w:p>
    <w:p w14:paraId="043C3884" w14:textId="77777777" w:rsidR="00960C8E" w:rsidRDefault="00960C8E" w:rsidP="00960C8E">
      <w:pPr>
        <w:spacing w:line="360" w:lineRule="auto"/>
        <w:ind w:right="-93"/>
        <w:jc w:val="both"/>
        <w:rPr>
          <w:rFonts w:ascii="Palatino Linotype" w:eastAsia="Calibri" w:hAnsi="Palatino Linotype" w:cs="Tahoma"/>
          <w:b/>
          <w:bCs/>
          <w:sz w:val="22"/>
          <w:szCs w:val="22"/>
          <w:lang w:eastAsia="en-US"/>
        </w:rPr>
      </w:pPr>
    </w:p>
    <w:p w14:paraId="1550C4BF" w14:textId="77777777" w:rsidR="00960C8E" w:rsidRDefault="00960C8E" w:rsidP="00960C8E">
      <w:pPr>
        <w:spacing w:line="360" w:lineRule="auto"/>
        <w:ind w:right="-93"/>
        <w:jc w:val="both"/>
        <w:rPr>
          <w:rFonts w:ascii="Palatino Linotype" w:eastAsia="Calibri" w:hAnsi="Palatino Linotype" w:cs="Tahoma"/>
          <w:b/>
          <w:bCs/>
          <w:sz w:val="22"/>
          <w:szCs w:val="22"/>
          <w:lang w:eastAsia="en-US"/>
        </w:rPr>
      </w:pPr>
    </w:p>
    <w:p w14:paraId="56988DFB" w14:textId="77777777" w:rsidR="00960C8E" w:rsidRDefault="00960C8E" w:rsidP="00960C8E">
      <w:pPr>
        <w:spacing w:line="360" w:lineRule="auto"/>
        <w:ind w:right="-93"/>
        <w:jc w:val="both"/>
        <w:rPr>
          <w:rFonts w:ascii="Palatino Linotype" w:eastAsia="Calibri" w:hAnsi="Palatino Linotype" w:cs="Tahoma"/>
          <w:b/>
          <w:bCs/>
          <w:sz w:val="22"/>
          <w:szCs w:val="22"/>
          <w:lang w:eastAsia="en-US"/>
        </w:rPr>
      </w:pPr>
    </w:p>
    <w:p w14:paraId="1EE02C35" w14:textId="77777777" w:rsidR="00960C8E" w:rsidRDefault="00960C8E" w:rsidP="00960C8E">
      <w:pPr>
        <w:spacing w:line="360" w:lineRule="auto"/>
        <w:ind w:right="-93"/>
        <w:jc w:val="both"/>
        <w:rPr>
          <w:rFonts w:ascii="Palatino Linotype" w:eastAsia="Calibri" w:hAnsi="Palatino Linotype" w:cs="Tahoma"/>
          <w:b/>
          <w:bCs/>
          <w:sz w:val="22"/>
          <w:szCs w:val="22"/>
          <w:lang w:eastAsia="en-US"/>
        </w:rPr>
      </w:pPr>
    </w:p>
    <w:p w14:paraId="358BB1AC" w14:textId="77777777" w:rsidR="00960C8E" w:rsidRPr="00F012DF" w:rsidRDefault="00960C8E" w:rsidP="00960C8E">
      <w:pPr>
        <w:spacing w:line="360" w:lineRule="auto"/>
        <w:ind w:right="-93"/>
        <w:jc w:val="both"/>
        <w:rPr>
          <w:rFonts w:ascii="Palatino Linotype" w:eastAsia="Calibri" w:hAnsi="Palatino Linotype" w:cs="Tahoma"/>
          <w:b/>
          <w:bCs/>
          <w:sz w:val="22"/>
          <w:szCs w:val="22"/>
          <w:lang w:eastAsia="en-US"/>
        </w:rPr>
      </w:pPr>
    </w:p>
    <w:p w14:paraId="4B2BE502" w14:textId="77777777" w:rsidR="00960C8E" w:rsidRPr="00F012DF" w:rsidRDefault="00960C8E" w:rsidP="00960C8E">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530E6477" wp14:editId="6A31028B">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4B02C2"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6B5D359"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79D55F" w14:textId="77777777" w:rsidR="00960C8E" w:rsidRPr="00DA1AD1"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74FB87C2" w14:textId="77777777" w:rsidR="00960C8E" w:rsidRPr="00DA1AD1" w:rsidRDefault="00960C8E" w:rsidP="00960C8E">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E6477"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64B02C2"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6B5D359"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79D55F" w14:textId="77777777" w:rsidR="00960C8E" w:rsidRPr="00DA1AD1"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74FB87C2" w14:textId="77777777" w:rsidR="00960C8E" w:rsidRPr="00DA1AD1" w:rsidRDefault="00960C8E" w:rsidP="00960C8E">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753B7C1D" wp14:editId="06155AC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940D31" w14:textId="77777777" w:rsidR="00960C8E" w:rsidRPr="00DA1AD1" w:rsidRDefault="00960C8E" w:rsidP="00960C8E">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ACB0A68"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A5B307D" w14:textId="77777777" w:rsidR="00960C8E" w:rsidRPr="00DA1AD1"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77601D39" w14:textId="77777777" w:rsidR="00960C8E" w:rsidRPr="00DA1AD1" w:rsidRDefault="00960C8E" w:rsidP="00960C8E">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B7C1D"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0940D31" w14:textId="77777777" w:rsidR="00960C8E" w:rsidRPr="00DA1AD1" w:rsidRDefault="00960C8E" w:rsidP="00960C8E">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ACB0A68"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A5B307D" w14:textId="77777777" w:rsidR="00960C8E" w:rsidRPr="00DA1AD1"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77601D39" w14:textId="77777777" w:rsidR="00960C8E" w:rsidRPr="00DA1AD1" w:rsidRDefault="00960C8E" w:rsidP="00960C8E">
                      <w:pPr>
                        <w:jc w:val="center"/>
                        <w:rPr>
                          <w:sz w:val="18"/>
                        </w:rPr>
                      </w:pPr>
                    </w:p>
                  </w:txbxContent>
                </v:textbox>
                <w10:wrap anchorx="margin"/>
              </v:shape>
            </w:pict>
          </mc:Fallback>
        </mc:AlternateContent>
      </w:r>
    </w:p>
    <w:p w14:paraId="6DFD492D" w14:textId="77777777" w:rsidR="00960C8E" w:rsidRPr="00F012DF" w:rsidRDefault="00960C8E" w:rsidP="00960C8E">
      <w:pPr>
        <w:spacing w:line="360" w:lineRule="auto"/>
        <w:ind w:right="-93"/>
        <w:jc w:val="both"/>
        <w:rPr>
          <w:rFonts w:ascii="Palatino Linotype" w:eastAsia="Calibri" w:hAnsi="Palatino Linotype" w:cs="Tahoma"/>
          <w:b/>
          <w:bCs/>
          <w:sz w:val="22"/>
          <w:szCs w:val="22"/>
          <w:lang w:eastAsia="en-US"/>
        </w:rPr>
      </w:pPr>
    </w:p>
    <w:p w14:paraId="28ED402E" w14:textId="77777777" w:rsidR="00960C8E" w:rsidRPr="00F012DF" w:rsidRDefault="00960C8E" w:rsidP="00960C8E">
      <w:pPr>
        <w:spacing w:line="360" w:lineRule="auto"/>
        <w:ind w:right="-93"/>
        <w:jc w:val="both"/>
        <w:rPr>
          <w:rFonts w:ascii="Palatino Linotype" w:eastAsia="Calibri" w:hAnsi="Palatino Linotype" w:cs="Tahoma"/>
          <w:b/>
          <w:bCs/>
          <w:sz w:val="22"/>
          <w:szCs w:val="22"/>
          <w:lang w:eastAsia="en-US"/>
        </w:rPr>
      </w:pPr>
    </w:p>
    <w:p w14:paraId="30C3EFDE" w14:textId="77777777" w:rsidR="00960C8E" w:rsidRDefault="00960C8E" w:rsidP="00960C8E">
      <w:pPr>
        <w:spacing w:line="360" w:lineRule="auto"/>
        <w:ind w:right="-93"/>
        <w:jc w:val="both"/>
        <w:rPr>
          <w:rFonts w:ascii="Palatino Linotype" w:eastAsia="Calibri" w:hAnsi="Palatino Linotype" w:cs="Tahoma"/>
          <w:b/>
          <w:bCs/>
          <w:sz w:val="22"/>
          <w:szCs w:val="22"/>
          <w:lang w:eastAsia="en-US"/>
        </w:rPr>
      </w:pPr>
    </w:p>
    <w:p w14:paraId="190C9EDC" w14:textId="77777777" w:rsidR="00960C8E" w:rsidRPr="00F012DF" w:rsidRDefault="00960C8E" w:rsidP="00960C8E">
      <w:pPr>
        <w:spacing w:line="360" w:lineRule="auto"/>
        <w:ind w:right="-93"/>
        <w:jc w:val="both"/>
        <w:rPr>
          <w:rFonts w:ascii="Palatino Linotype" w:eastAsia="Calibri" w:hAnsi="Palatino Linotype" w:cs="Tahoma"/>
          <w:b/>
          <w:bCs/>
          <w:sz w:val="22"/>
          <w:szCs w:val="22"/>
          <w:lang w:eastAsia="en-US"/>
        </w:rPr>
      </w:pPr>
    </w:p>
    <w:p w14:paraId="67D5D23E" w14:textId="77777777" w:rsidR="00960C8E" w:rsidRDefault="00960C8E" w:rsidP="00960C8E">
      <w:pPr>
        <w:spacing w:line="360" w:lineRule="auto"/>
        <w:ind w:right="-93"/>
        <w:jc w:val="both"/>
        <w:rPr>
          <w:rFonts w:ascii="Palatino Linotype" w:eastAsia="Calibri" w:hAnsi="Palatino Linotype" w:cs="Tahoma"/>
          <w:b/>
          <w:bCs/>
          <w:sz w:val="22"/>
          <w:szCs w:val="22"/>
          <w:lang w:eastAsia="en-US"/>
        </w:rPr>
      </w:pPr>
    </w:p>
    <w:p w14:paraId="10EF7004" w14:textId="77777777" w:rsidR="00960C8E" w:rsidRPr="00F012DF" w:rsidRDefault="00960C8E" w:rsidP="00960C8E">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C4829AE" wp14:editId="7773EA8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4E108A" w14:textId="77777777" w:rsidR="00960C8E" w:rsidRPr="00DA1AD1" w:rsidRDefault="00960C8E" w:rsidP="00960C8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6DD4948"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51567B" w14:textId="77777777" w:rsidR="00960C8E" w:rsidRPr="00DA1AD1" w:rsidRDefault="00960C8E" w:rsidP="00960C8E">
                            <w:pPr>
                              <w:jc w:val="center"/>
                              <w:rPr>
                                <w:rFonts w:ascii="Palatino Linotype" w:hAnsi="Palatino Linotype"/>
                                <w:b/>
                                <w:sz w:val="18"/>
                              </w:rPr>
                            </w:pPr>
                            <w:r w:rsidRPr="00DA1AD1">
                              <w:rPr>
                                <w:rFonts w:ascii="Palatino Linotype" w:hAnsi="Palatino Linotype"/>
                                <w:b/>
                                <w:sz w:val="22"/>
                                <w:szCs w:val="24"/>
                              </w:rPr>
                              <w:t>(Rúbrica)</w:t>
                            </w:r>
                          </w:p>
                          <w:p w14:paraId="256F61F6" w14:textId="77777777" w:rsidR="00960C8E" w:rsidRDefault="00960C8E" w:rsidP="00960C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29A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D4E108A" w14:textId="77777777" w:rsidR="00960C8E" w:rsidRPr="00DA1AD1" w:rsidRDefault="00960C8E" w:rsidP="00960C8E">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6DD4948"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51567B" w14:textId="77777777" w:rsidR="00960C8E" w:rsidRPr="00DA1AD1" w:rsidRDefault="00960C8E" w:rsidP="00960C8E">
                      <w:pPr>
                        <w:jc w:val="center"/>
                        <w:rPr>
                          <w:rFonts w:ascii="Palatino Linotype" w:hAnsi="Palatino Linotype"/>
                          <w:b/>
                          <w:sz w:val="18"/>
                        </w:rPr>
                      </w:pPr>
                      <w:r w:rsidRPr="00DA1AD1">
                        <w:rPr>
                          <w:rFonts w:ascii="Palatino Linotype" w:hAnsi="Palatino Linotype"/>
                          <w:b/>
                          <w:sz w:val="22"/>
                          <w:szCs w:val="24"/>
                        </w:rPr>
                        <w:t>(Rúbrica)</w:t>
                      </w:r>
                    </w:p>
                    <w:p w14:paraId="256F61F6" w14:textId="77777777" w:rsidR="00960C8E" w:rsidRDefault="00960C8E" w:rsidP="00960C8E"/>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34FA0441" wp14:editId="7682142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DD377"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6763F71"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6CA945" w14:textId="77777777" w:rsidR="00960C8E" w:rsidRPr="00DA1AD1" w:rsidRDefault="00960C8E" w:rsidP="00960C8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A0441"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D0DD377"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6763F71"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6CA945" w14:textId="77777777" w:rsidR="00960C8E" w:rsidRPr="00DA1AD1" w:rsidRDefault="00960C8E" w:rsidP="00960C8E">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CA8F49D" w14:textId="77777777" w:rsidR="00960C8E" w:rsidRPr="00F012DF" w:rsidRDefault="00960C8E" w:rsidP="00960C8E">
      <w:pPr>
        <w:spacing w:line="360" w:lineRule="auto"/>
        <w:ind w:right="-93"/>
        <w:jc w:val="both"/>
        <w:rPr>
          <w:rFonts w:ascii="Palatino Linotype" w:eastAsia="Calibri" w:hAnsi="Palatino Linotype" w:cs="Tahoma"/>
          <w:bCs/>
          <w:sz w:val="22"/>
          <w:szCs w:val="22"/>
          <w:lang w:eastAsia="en-US"/>
        </w:rPr>
      </w:pPr>
    </w:p>
    <w:p w14:paraId="08BCF67E" w14:textId="77777777" w:rsidR="00960C8E" w:rsidRPr="00F012DF" w:rsidRDefault="00960C8E" w:rsidP="00960C8E">
      <w:pPr>
        <w:spacing w:line="360" w:lineRule="auto"/>
        <w:ind w:right="-93"/>
        <w:jc w:val="both"/>
        <w:rPr>
          <w:rFonts w:ascii="Palatino Linotype" w:eastAsia="Calibri" w:hAnsi="Palatino Linotype" w:cs="Tahoma"/>
          <w:bCs/>
          <w:sz w:val="22"/>
          <w:szCs w:val="22"/>
          <w:lang w:eastAsia="en-US"/>
        </w:rPr>
      </w:pPr>
    </w:p>
    <w:p w14:paraId="5448EFE0" w14:textId="77777777" w:rsidR="00960C8E" w:rsidRDefault="00960C8E" w:rsidP="00960C8E">
      <w:pPr>
        <w:spacing w:line="360" w:lineRule="auto"/>
        <w:ind w:right="-93"/>
        <w:jc w:val="both"/>
        <w:rPr>
          <w:rFonts w:ascii="Palatino Linotype" w:eastAsia="Calibri" w:hAnsi="Palatino Linotype" w:cs="Tahoma"/>
          <w:bCs/>
          <w:sz w:val="22"/>
          <w:szCs w:val="22"/>
          <w:lang w:eastAsia="en-US"/>
        </w:rPr>
      </w:pPr>
    </w:p>
    <w:p w14:paraId="14371AD7" w14:textId="77777777" w:rsidR="00960C8E" w:rsidRPr="00F012DF" w:rsidRDefault="00960C8E" w:rsidP="00960C8E">
      <w:pPr>
        <w:spacing w:line="360" w:lineRule="auto"/>
        <w:ind w:right="-93"/>
        <w:jc w:val="both"/>
        <w:rPr>
          <w:rFonts w:ascii="Palatino Linotype" w:eastAsia="Calibri" w:hAnsi="Palatino Linotype" w:cs="Tahoma"/>
          <w:bCs/>
          <w:sz w:val="22"/>
          <w:szCs w:val="22"/>
          <w:lang w:eastAsia="en-US"/>
        </w:rPr>
      </w:pPr>
    </w:p>
    <w:p w14:paraId="0D2755BF" w14:textId="77777777" w:rsidR="00960C8E" w:rsidRDefault="00960C8E" w:rsidP="00960C8E">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74BA3CF" wp14:editId="2BD82A6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A68008" w14:textId="77777777" w:rsidR="00960C8E" w:rsidRPr="00DA1AD1" w:rsidRDefault="00960C8E" w:rsidP="00960C8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E8A5CB7"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D13BFF4" w14:textId="77777777" w:rsidR="00960C8E"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79B7EDEC" w14:textId="77777777" w:rsidR="00960C8E" w:rsidRDefault="00960C8E" w:rsidP="00960C8E">
                            <w:pPr>
                              <w:jc w:val="center"/>
                              <w:rPr>
                                <w:rFonts w:ascii="Palatino Linotype" w:hAnsi="Palatino Linotype"/>
                                <w:b/>
                                <w:sz w:val="22"/>
                                <w:szCs w:val="24"/>
                              </w:rPr>
                            </w:pPr>
                          </w:p>
                          <w:p w14:paraId="202F615C" w14:textId="77777777" w:rsidR="00960C8E" w:rsidRPr="00DA1AD1" w:rsidRDefault="00960C8E" w:rsidP="00960C8E">
                            <w:pPr>
                              <w:jc w:val="center"/>
                              <w:rPr>
                                <w:rFonts w:ascii="Palatino Linotype" w:hAnsi="Palatino Linotype"/>
                                <w:b/>
                                <w:sz w:val="22"/>
                                <w:szCs w:val="24"/>
                              </w:rPr>
                            </w:pPr>
                          </w:p>
                          <w:p w14:paraId="54B6CC2E" w14:textId="77777777" w:rsidR="00960C8E" w:rsidRPr="00DA1AD1" w:rsidRDefault="00960C8E" w:rsidP="00960C8E">
                            <w:pPr>
                              <w:jc w:val="center"/>
                              <w:rPr>
                                <w:rFonts w:ascii="Palatino Linotype" w:hAnsi="Palatino Linotype"/>
                                <w:sz w:val="22"/>
                                <w:szCs w:val="24"/>
                              </w:rPr>
                            </w:pPr>
                          </w:p>
                          <w:p w14:paraId="03C3DEAD" w14:textId="77777777" w:rsidR="00960C8E" w:rsidRPr="00EF2FC0" w:rsidRDefault="00960C8E" w:rsidP="00960C8E">
                            <w:pPr>
                              <w:jc w:val="center"/>
                              <w:rPr>
                                <w:rFonts w:ascii="Palatino Linotype" w:hAnsi="Palatino Linotype"/>
                                <w:sz w:val="24"/>
                                <w:szCs w:val="24"/>
                              </w:rPr>
                            </w:pPr>
                          </w:p>
                          <w:p w14:paraId="0C423DC9" w14:textId="77777777" w:rsidR="00960C8E" w:rsidRDefault="00960C8E" w:rsidP="00960C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BA3C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0A68008" w14:textId="77777777" w:rsidR="00960C8E" w:rsidRPr="00DA1AD1" w:rsidRDefault="00960C8E" w:rsidP="00960C8E">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E8A5CB7" w14:textId="77777777" w:rsidR="00960C8E" w:rsidRPr="00DA1AD1" w:rsidRDefault="00960C8E" w:rsidP="00960C8E">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D13BFF4" w14:textId="77777777" w:rsidR="00960C8E" w:rsidRDefault="00960C8E" w:rsidP="00960C8E">
                      <w:pPr>
                        <w:jc w:val="center"/>
                        <w:rPr>
                          <w:rFonts w:ascii="Palatino Linotype" w:hAnsi="Palatino Linotype"/>
                          <w:b/>
                          <w:sz w:val="22"/>
                          <w:szCs w:val="24"/>
                        </w:rPr>
                      </w:pPr>
                      <w:r w:rsidRPr="00DA1AD1">
                        <w:rPr>
                          <w:rFonts w:ascii="Palatino Linotype" w:hAnsi="Palatino Linotype"/>
                          <w:b/>
                          <w:sz w:val="22"/>
                          <w:szCs w:val="24"/>
                        </w:rPr>
                        <w:t>(Rúbrica)</w:t>
                      </w:r>
                    </w:p>
                    <w:p w14:paraId="79B7EDEC" w14:textId="77777777" w:rsidR="00960C8E" w:rsidRDefault="00960C8E" w:rsidP="00960C8E">
                      <w:pPr>
                        <w:jc w:val="center"/>
                        <w:rPr>
                          <w:rFonts w:ascii="Palatino Linotype" w:hAnsi="Palatino Linotype"/>
                          <w:b/>
                          <w:sz w:val="22"/>
                          <w:szCs w:val="24"/>
                        </w:rPr>
                      </w:pPr>
                    </w:p>
                    <w:p w14:paraId="202F615C" w14:textId="77777777" w:rsidR="00960C8E" w:rsidRPr="00DA1AD1" w:rsidRDefault="00960C8E" w:rsidP="00960C8E">
                      <w:pPr>
                        <w:jc w:val="center"/>
                        <w:rPr>
                          <w:rFonts w:ascii="Palatino Linotype" w:hAnsi="Palatino Linotype"/>
                          <w:b/>
                          <w:sz w:val="22"/>
                          <w:szCs w:val="24"/>
                        </w:rPr>
                      </w:pPr>
                    </w:p>
                    <w:p w14:paraId="54B6CC2E" w14:textId="77777777" w:rsidR="00960C8E" w:rsidRPr="00DA1AD1" w:rsidRDefault="00960C8E" w:rsidP="00960C8E">
                      <w:pPr>
                        <w:jc w:val="center"/>
                        <w:rPr>
                          <w:rFonts w:ascii="Palatino Linotype" w:hAnsi="Palatino Linotype"/>
                          <w:sz w:val="22"/>
                          <w:szCs w:val="24"/>
                        </w:rPr>
                      </w:pPr>
                    </w:p>
                    <w:p w14:paraId="03C3DEAD" w14:textId="77777777" w:rsidR="00960C8E" w:rsidRPr="00EF2FC0" w:rsidRDefault="00960C8E" w:rsidP="00960C8E">
                      <w:pPr>
                        <w:jc w:val="center"/>
                        <w:rPr>
                          <w:rFonts w:ascii="Palatino Linotype" w:hAnsi="Palatino Linotype"/>
                          <w:sz w:val="24"/>
                          <w:szCs w:val="24"/>
                        </w:rPr>
                      </w:pPr>
                    </w:p>
                    <w:p w14:paraId="0C423DC9" w14:textId="77777777" w:rsidR="00960C8E" w:rsidRDefault="00960C8E" w:rsidP="00960C8E"/>
                  </w:txbxContent>
                </v:textbox>
                <w10:wrap anchorx="page"/>
              </v:shape>
            </w:pict>
          </mc:Fallback>
        </mc:AlternateContent>
      </w:r>
    </w:p>
    <w:p w14:paraId="39112D0B" w14:textId="77777777" w:rsidR="00960C8E" w:rsidRPr="006A36F7" w:rsidRDefault="00960C8E" w:rsidP="00960C8E">
      <w:pPr>
        <w:spacing w:line="360" w:lineRule="auto"/>
        <w:jc w:val="both"/>
        <w:rPr>
          <w:rFonts w:ascii="Palatino Linotype" w:hAnsi="Palatino Linotype" w:cs="Tahoma"/>
          <w:sz w:val="22"/>
          <w:szCs w:val="22"/>
        </w:rPr>
      </w:pPr>
    </w:p>
    <w:p w14:paraId="067A3BA2" w14:textId="77777777" w:rsidR="00142E20" w:rsidRDefault="00142E20" w:rsidP="00E328FC">
      <w:pPr>
        <w:tabs>
          <w:tab w:val="left" w:pos="8931"/>
        </w:tabs>
        <w:spacing w:line="360" w:lineRule="auto"/>
        <w:ind w:right="-28"/>
        <w:jc w:val="both"/>
        <w:rPr>
          <w:rFonts w:ascii="Palatino Linotype" w:eastAsia="Calibri" w:hAnsi="Palatino Linotype" w:cs="Tahoma"/>
          <w:sz w:val="22"/>
          <w:szCs w:val="22"/>
          <w:lang w:eastAsia="en-US"/>
        </w:rPr>
      </w:pPr>
    </w:p>
    <w:p w14:paraId="4EE9BDDB" w14:textId="41E427FC" w:rsidR="00215B69" w:rsidRPr="007D1A4C" w:rsidRDefault="00215B69" w:rsidP="00E328FC">
      <w:pPr>
        <w:tabs>
          <w:tab w:val="left" w:pos="8931"/>
        </w:tabs>
        <w:spacing w:line="360" w:lineRule="auto"/>
        <w:ind w:right="-28"/>
        <w:jc w:val="both"/>
        <w:rPr>
          <w:rFonts w:ascii="Palatino Linotype" w:eastAsia="Calibri" w:hAnsi="Palatino Linotype" w:cs="Tahoma"/>
          <w:iCs/>
          <w:szCs w:val="22"/>
          <w:lang w:eastAsia="es-ES_tradnl"/>
        </w:rPr>
      </w:pPr>
      <w:r w:rsidRPr="00997924">
        <w:rPr>
          <w:rFonts w:ascii="Palatino Linotype" w:eastAsia="Calibri" w:hAnsi="Palatino Linotype" w:cs="Tahoma"/>
          <w:sz w:val="22"/>
          <w:szCs w:val="22"/>
          <w:lang w:eastAsia="en-US"/>
        </w:rPr>
        <w:t xml:space="preserve">Esta foja corresponde a la resolución de fecha </w:t>
      </w:r>
      <w:r w:rsidR="008341B1" w:rsidRPr="00997924">
        <w:rPr>
          <w:rFonts w:ascii="Palatino Linotype" w:eastAsia="Calibri" w:hAnsi="Palatino Linotype" w:cs="Tahoma"/>
          <w:sz w:val="22"/>
          <w:szCs w:val="22"/>
          <w:lang w:eastAsia="en-US"/>
        </w:rPr>
        <w:t>nueve</w:t>
      </w:r>
      <w:r w:rsidR="00E328FC" w:rsidRPr="00997924">
        <w:rPr>
          <w:rFonts w:ascii="Palatino Linotype" w:eastAsia="Calibri" w:hAnsi="Palatino Linotype" w:cs="Tahoma"/>
          <w:sz w:val="22"/>
          <w:szCs w:val="22"/>
          <w:lang w:eastAsia="en-US"/>
        </w:rPr>
        <w:t xml:space="preserve"> </w:t>
      </w:r>
      <w:r w:rsidR="00755751" w:rsidRPr="00997924">
        <w:rPr>
          <w:rFonts w:ascii="Palatino Linotype" w:eastAsia="Calibri" w:hAnsi="Palatino Linotype" w:cs="Tahoma"/>
          <w:sz w:val="22"/>
          <w:szCs w:val="22"/>
          <w:lang w:eastAsia="en-US"/>
        </w:rPr>
        <w:t>de octubre</w:t>
      </w:r>
      <w:r w:rsidRPr="00997924">
        <w:rPr>
          <w:rFonts w:ascii="Palatino Linotype" w:eastAsia="Calibri" w:hAnsi="Palatino Linotype" w:cs="Tahoma"/>
          <w:sz w:val="22"/>
          <w:szCs w:val="22"/>
          <w:lang w:eastAsia="en-US"/>
        </w:rPr>
        <w:t xml:space="preserve"> de dos</w:t>
      </w:r>
      <w:r w:rsidR="00142E20">
        <w:rPr>
          <w:rFonts w:ascii="Palatino Linotype" w:eastAsia="Calibri" w:hAnsi="Palatino Linotype" w:cs="Tahoma"/>
          <w:sz w:val="22"/>
          <w:szCs w:val="22"/>
          <w:lang w:eastAsia="en-US"/>
        </w:rPr>
        <w:t xml:space="preserve"> mil diecinueve, emitida en el R</w:t>
      </w:r>
      <w:r w:rsidRPr="00997924">
        <w:rPr>
          <w:rFonts w:ascii="Palatino Linotype" w:eastAsia="Calibri" w:hAnsi="Palatino Linotype" w:cs="Tahoma"/>
          <w:sz w:val="22"/>
          <w:szCs w:val="22"/>
          <w:lang w:eastAsia="en-US"/>
        </w:rPr>
        <w:t xml:space="preserve">ecurso de </w:t>
      </w:r>
      <w:r w:rsidR="00142E20">
        <w:rPr>
          <w:rFonts w:ascii="Palatino Linotype" w:eastAsia="Calibri" w:hAnsi="Palatino Linotype" w:cs="Tahoma"/>
          <w:sz w:val="22"/>
          <w:szCs w:val="22"/>
          <w:lang w:eastAsia="en-US"/>
        </w:rPr>
        <w:t>R</w:t>
      </w:r>
      <w:r w:rsidRPr="00997924">
        <w:rPr>
          <w:rFonts w:ascii="Palatino Linotype" w:eastAsia="Calibri" w:hAnsi="Palatino Linotype" w:cs="Tahoma"/>
          <w:sz w:val="22"/>
          <w:szCs w:val="22"/>
          <w:lang w:eastAsia="en-US"/>
        </w:rPr>
        <w:t xml:space="preserve">evisión número </w:t>
      </w:r>
      <w:r w:rsidR="00B14B1E" w:rsidRPr="00997924">
        <w:rPr>
          <w:rFonts w:ascii="Palatino Linotype" w:eastAsia="Calibri" w:hAnsi="Palatino Linotype" w:cs="Tahoma"/>
          <w:b/>
          <w:bCs/>
          <w:sz w:val="22"/>
          <w:szCs w:val="22"/>
          <w:lang w:eastAsia="en-US"/>
        </w:rPr>
        <w:t>0</w:t>
      </w:r>
      <w:r w:rsidR="008341B1" w:rsidRPr="00997924">
        <w:rPr>
          <w:rFonts w:ascii="Palatino Linotype" w:eastAsia="Calibri" w:hAnsi="Palatino Linotype" w:cs="Tahoma"/>
          <w:b/>
          <w:bCs/>
          <w:sz w:val="22"/>
          <w:szCs w:val="22"/>
          <w:lang w:eastAsia="en-US"/>
        </w:rPr>
        <w:t>6461</w:t>
      </w:r>
      <w:r w:rsidR="00B14B1E" w:rsidRPr="00997924">
        <w:rPr>
          <w:rFonts w:ascii="Palatino Linotype" w:eastAsia="Calibri" w:hAnsi="Palatino Linotype" w:cs="Tahoma"/>
          <w:b/>
          <w:bCs/>
          <w:sz w:val="22"/>
          <w:szCs w:val="22"/>
          <w:lang w:eastAsia="en-US"/>
        </w:rPr>
        <w:t>/INFOEM/IP/RR/2019</w:t>
      </w:r>
      <w:r w:rsidR="00E328FC" w:rsidRPr="00997924">
        <w:rPr>
          <w:rFonts w:ascii="Palatino Linotype" w:eastAsia="Calibri" w:hAnsi="Palatino Linotype" w:cs="Tahoma"/>
          <w:b/>
          <w:bCs/>
          <w:sz w:val="22"/>
          <w:szCs w:val="22"/>
          <w:lang w:eastAsia="en-US"/>
        </w:rPr>
        <w:t>.</w:t>
      </w:r>
    </w:p>
    <w:p w14:paraId="1F104E6D" w14:textId="77777777" w:rsidR="00215B69" w:rsidRDefault="00215B69" w:rsidP="00FC6C8D">
      <w:pPr>
        <w:spacing w:line="360" w:lineRule="auto"/>
        <w:jc w:val="both"/>
        <w:rPr>
          <w:rFonts w:ascii="Palatino Linotype" w:eastAsia="Calibri" w:hAnsi="Palatino Linotype" w:cs="Tahoma"/>
          <w:bCs/>
          <w:sz w:val="22"/>
          <w:szCs w:val="22"/>
          <w:lang w:eastAsia="en-US"/>
        </w:rPr>
      </w:pPr>
    </w:p>
    <w:sectPr w:rsidR="00215B69"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1550A" w14:textId="77777777" w:rsidR="00853907" w:rsidRDefault="00853907" w:rsidP="00B31222">
      <w:r>
        <w:separator/>
      </w:r>
    </w:p>
  </w:endnote>
  <w:endnote w:type="continuationSeparator" w:id="0">
    <w:p w14:paraId="6D991D98" w14:textId="77777777" w:rsidR="00853907" w:rsidRDefault="0085390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B011EE" w:rsidRPr="00C13895" w:rsidRDefault="00B011EE">
            <w:pPr>
              <w:pStyle w:val="Piedepgina"/>
              <w:jc w:val="right"/>
              <w:rPr>
                <w:sz w:val="26"/>
                <w:szCs w:val="26"/>
              </w:rPr>
            </w:pPr>
          </w:p>
          <w:p w14:paraId="6107DFCD" w14:textId="77777777" w:rsidR="00B011EE" w:rsidRDefault="00B011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39C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9CE">
              <w:rPr>
                <w:b/>
                <w:bCs/>
                <w:noProof/>
              </w:rPr>
              <w:t>25</w:t>
            </w:r>
            <w:r>
              <w:rPr>
                <w:b/>
                <w:bCs/>
                <w:sz w:val="24"/>
                <w:szCs w:val="24"/>
              </w:rPr>
              <w:fldChar w:fldCharType="end"/>
            </w:r>
          </w:p>
        </w:sdtContent>
      </w:sdt>
    </w:sdtContent>
  </w:sdt>
  <w:p w14:paraId="0621B7B5" w14:textId="77777777" w:rsidR="00B011EE" w:rsidRDefault="00B011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B011EE" w:rsidRDefault="00B011EE">
            <w:pPr>
              <w:pStyle w:val="Piedepgina"/>
              <w:jc w:val="right"/>
            </w:pPr>
          </w:p>
          <w:p w14:paraId="63C7D70B" w14:textId="77777777" w:rsidR="00B011EE" w:rsidRDefault="00B011EE">
            <w:pPr>
              <w:pStyle w:val="Piedepgina"/>
              <w:jc w:val="right"/>
            </w:pPr>
          </w:p>
          <w:p w14:paraId="0491B849" w14:textId="77777777" w:rsidR="00B011EE" w:rsidRDefault="00B011EE">
            <w:pPr>
              <w:pStyle w:val="Piedepgina"/>
              <w:jc w:val="right"/>
            </w:pPr>
          </w:p>
          <w:p w14:paraId="65578296" w14:textId="77777777" w:rsidR="00B011EE" w:rsidRDefault="00B011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39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9CE">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8AA72" w14:textId="77777777" w:rsidR="00853907" w:rsidRDefault="00853907" w:rsidP="00B31222">
      <w:r>
        <w:separator/>
      </w:r>
    </w:p>
  </w:footnote>
  <w:footnote w:type="continuationSeparator" w:id="0">
    <w:p w14:paraId="45D6C4B2" w14:textId="77777777" w:rsidR="00853907" w:rsidRDefault="0085390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011EE" w:rsidRPr="005C106F" w14:paraId="0298490A" w14:textId="77777777" w:rsidTr="000930AE">
      <w:trPr>
        <w:trHeight w:val="1412"/>
      </w:trPr>
      <w:tc>
        <w:tcPr>
          <w:tcW w:w="2835" w:type="dxa"/>
          <w:shd w:val="clear" w:color="auto" w:fill="auto"/>
        </w:tcPr>
        <w:p w14:paraId="7EF71894" w14:textId="77777777" w:rsidR="00B011EE" w:rsidRPr="005C106F" w:rsidRDefault="00B011EE"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B011EE" w:rsidRDefault="00B011EE" w:rsidP="005743D2"/>
        <w:tbl>
          <w:tblPr>
            <w:tblStyle w:val="Tablaconcuadrcula"/>
            <w:tblW w:w="6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27"/>
          </w:tblGrid>
          <w:tr w:rsidR="00B011EE" w14:paraId="02E65B6C" w14:textId="77777777" w:rsidTr="0053098E">
            <w:trPr>
              <w:trHeight w:val="144"/>
            </w:trPr>
            <w:tc>
              <w:tcPr>
                <w:tcW w:w="2439" w:type="dxa"/>
              </w:tcPr>
              <w:p w14:paraId="31D4AA20" w14:textId="77777777" w:rsidR="00B011EE" w:rsidRPr="00026EBB" w:rsidRDefault="00B011EE" w:rsidP="0053098E">
                <w:pPr>
                  <w:tabs>
                    <w:tab w:val="right" w:pos="8838"/>
                  </w:tabs>
                  <w:ind w:left="34"/>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827" w:type="dxa"/>
              </w:tcPr>
              <w:p w14:paraId="468F4F69" w14:textId="26BCD71F" w:rsidR="00B011EE" w:rsidRPr="00026EBB" w:rsidRDefault="00B011EE" w:rsidP="009C2E2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06461/INFOEM/IP/RR/2019</w:t>
                </w:r>
              </w:p>
            </w:tc>
          </w:tr>
          <w:tr w:rsidR="00B011EE" w14:paraId="70BAB167" w14:textId="77777777" w:rsidTr="0053098E">
            <w:trPr>
              <w:trHeight w:val="144"/>
            </w:trPr>
            <w:tc>
              <w:tcPr>
                <w:tcW w:w="2439" w:type="dxa"/>
              </w:tcPr>
              <w:p w14:paraId="5A4DDD67" w14:textId="77777777" w:rsidR="00B011EE" w:rsidRPr="00026EBB" w:rsidRDefault="00B011EE"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827" w:type="dxa"/>
              </w:tcPr>
              <w:p w14:paraId="7833A7D6" w14:textId="5374F8D6" w:rsidR="00B011EE" w:rsidRPr="009C2E2C" w:rsidRDefault="00B011EE" w:rsidP="004979A2">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Ecatepec de Morelos</w:t>
                </w:r>
              </w:p>
            </w:tc>
          </w:tr>
          <w:tr w:rsidR="00B011EE" w14:paraId="734706DC" w14:textId="77777777" w:rsidTr="0053098E">
            <w:trPr>
              <w:trHeight w:val="138"/>
            </w:trPr>
            <w:tc>
              <w:tcPr>
                <w:tcW w:w="2439" w:type="dxa"/>
              </w:tcPr>
              <w:p w14:paraId="4534B594" w14:textId="7314875B" w:rsidR="00B011EE" w:rsidRPr="00026EBB" w:rsidRDefault="00B011EE" w:rsidP="0053098E">
                <w:pPr>
                  <w:tabs>
                    <w:tab w:val="right" w:pos="8838"/>
                  </w:tabs>
                  <w:ind w:right="-11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Comisionado </w:t>
                </w:r>
                <w:r w:rsidRPr="00026EBB">
                  <w:rPr>
                    <w:rFonts w:ascii="Palatino Linotype" w:eastAsia="Calibri" w:hAnsi="Palatino Linotype" w:cs="Tahoma"/>
                    <w:b/>
                    <w:sz w:val="22"/>
                    <w:szCs w:val="22"/>
                    <w:lang w:eastAsia="en-US"/>
                  </w:rPr>
                  <w:t>Ponente:</w:t>
                </w:r>
              </w:p>
            </w:tc>
            <w:tc>
              <w:tcPr>
                <w:tcW w:w="3827" w:type="dxa"/>
              </w:tcPr>
              <w:p w14:paraId="1226BDAB" w14:textId="77777777" w:rsidR="00B011EE" w:rsidRPr="00026EBB" w:rsidRDefault="00B011EE"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7EE3C20C" w14:textId="77777777" w:rsidR="00B011EE" w:rsidRPr="005C106F" w:rsidRDefault="00B011EE" w:rsidP="005743D2">
          <w:pPr>
            <w:tabs>
              <w:tab w:val="right" w:pos="8838"/>
            </w:tabs>
            <w:ind w:left="-28"/>
            <w:jc w:val="both"/>
            <w:rPr>
              <w:rFonts w:ascii="Arial" w:eastAsia="Calibri" w:hAnsi="Arial" w:cs="Arial"/>
              <w:b/>
              <w:sz w:val="22"/>
              <w:szCs w:val="22"/>
              <w:lang w:eastAsia="en-US"/>
            </w:rPr>
          </w:pPr>
        </w:p>
      </w:tc>
    </w:tr>
  </w:tbl>
  <w:p w14:paraId="2736AFB8" w14:textId="77777777" w:rsidR="00B011EE" w:rsidRDefault="00B011EE" w:rsidP="000930AE">
    <w:pPr>
      <w:pStyle w:val="Encabezado"/>
      <w:rPr>
        <w:sz w:val="14"/>
      </w:rPr>
    </w:pPr>
  </w:p>
  <w:p w14:paraId="77FFEA54" w14:textId="77777777" w:rsidR="00B011EE" w:rsidRDefault="00B011EE" w:rsidP="000930AE">
    <w:pPr>
      <w:pStyle w:val="Encabezado"/>
      <w:rPr>
        <w:sz w:val="14"/>
      </w:rPr>
    </w:pPr>
  </w:p>
  <w:p w14:paraId="2FCD8A1C" w14:textId="77777777" w:rsidR="00B011EE" w:rsidRPr="00443C6B" w:rsidRDefault="00B011EE"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77777777" w:rsidR="00B011EE" w:rsidRDefault="00B011EE"/>
  <w:tbl>
    <w:tblPr>
      <w:tblStyle w:val="Tablaconcuadrcula"/>
      <w:tblpPr w:leftFromText="141" w:rightFromText="141" w:vertAnchor="page" w:horzAnchor="page" w:tblpX="4345" w:tblpY="556"/>
      <w:tblW w:w="6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7"/>
      <w:gridCol w:w="3782"/>
    </w:tblGrid>
    <w:tr w:rsidR="00B011EE" w:rsidRPr="00264223" w14:paraId="4FD3E646" w14:textId="77777777" w:rsidTr="0053098E">
      <w:trPr>
        <w:trHeight w:val="466"/>
      </w:trPr>
      <w:tc>
        <w:tcPr>
          <w:tcW w:w="2547" w:type="dxa"/>
          <w:vAlign w:val="bottom"/>
        </w:tcPr>
        <w:p w14:paraId="6C3F733B" w14:textId="77777777" w:rsidR="00B011EE" w:rsidRPr="00026EBB" w:rsidRDefault="00B011EE"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782" w:type="dxa"/>
          <w:vAlign w:val="bottom"/>
        </w:tcPr>
        <w:p w14:paraId="20EB887C" w14:textId="77777777" w:rsidR="00B011EE" w:rsidRDefault="00B011EE" w:rsidP="00665AB9">
          <w:pPr>
            <w:tabs>
              <w:tab w:val="right" w:pos="8838"/>
            </w:tabs>
            <w:ind w:left="-28" w:right="171"/>
            <w:jc w:val="both"/>
            <w:rPr>
              <w:rFonts w:ascii="Palatino Linotype" w:eastAsia="Calibri" w:hAnsi="Palatino Linotype" w:cs="Tahoma"/>
              <w:b/>
              <w:bCs/>
              <w:sz w:val="22"/>
              <w:szCs w:val="22"/>
              <w:lang w:eastAsia="en-US"/>
            </w:rPr>
          </w:pPr>
        </w:p>
        <w:p w14:paraId="59348B61" w14:textId="45266B8C" w:rsidR="00B011EE" w:rsidRPr="0091633A" w:rsidRDefault="00B011EE" w:rsidP="0004373D">
          <w:pPr>
            <w:tabs>
              <w:tab w:val="right" w:pos="8838"/>
            </w:tabs>
            <w:ind w:left="-28" w:right="171"/>
            <w:jc w:val="both"/>
            <w:rPr>
              <w:rFonts w:ascii="Palatino Linotype" w:eastAsia="Calibri" w:hAnsi="Palatino Linotype" w:cs="Tahoma"/>
              <w:b/>
              <w:bCs/>
              <w:sz w:val="22"/>
              <w:szCs w:val="22"/>
              <w:lang w:eastAsia="en-US"/>
            </w:rPr>
          </w:pPr>
          <w:r w:rsidRPr="00905128">
            <w:rPr>
              <w:rFonts w:ascii="Palatino Linotype" w:eastAsia="Calibri" w:hAnsi="Palatino Linotype" w:cs="Tahoma"/>
              <w:b/>
              <w:bCs/>
              <w:sz w:val="22"/>
              <w:szCs w:val="22"/>
              <w:lang w:eastAsia="en-US"/>
            </w:rPr>
            <w:t>06461/INFOEM/IP/RR/2019</w:t>
          </w:r>
        </w:p>
      </w:tc>
    </w:tr>
    <w:tr w:rsidR="00B011EE" w:rsidRPr="00264223" w14:paraId="6D1DD158" w14:textId="77777777" w:rsidTr="0053098E">
      <w:trPr>
        <w:trHeight w:val="119"/>
      </w:trPr>
      <w:tc>
        <w:tcPr>
          <w:tcW w:w="2547" w:type="dxa"/>
        </w:tcPr>
        <w:p w14:paraId="0F35E3B3" w14:textId="77777777" w:rsidR="00B011EE" w:rsidRPr="00026EBB" w:rsidRDefault="00B011EE"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782" w:type="dxa"/>
        </w:tcPr>
        <w:p w14:paraId="216CFC75" w14:textId="762563BE" w:rsidR="00B011EE" w:rsidRPr="00AD2DA3" w:rsidRDefault="006F39CE" w:rsidP="00665AB9">
          <w:pPr>
            <w:tabs>
              <w:tab w:val="right" w:pos="8838"/>
            </w:tabs>
            <w:ind w:right="171"/>
            <w:jc w:val="both"/>
            <w:rPr>
              <w:rFonts w:ascii="Palatino Linotype" w:eastAsia="Calibri" w:hAnsi="Palatino Linotype" w:cs="Tahoma"/>
              <w:sz w:val="22"/>
              <w:szCs w:val="22"/>
              <w:lang w:eastAsia="en-US"/>
            </w:rPr>
          </w:pPr>
          <w:r w:rsidRPr="006F39CE">
            <w:rPr>
              <w:rFonts w:ascii="Palatino Linotype" w:eastAsia="Calibri" w:hAnsi="Palatino Linotype" w:cs="Tahoma"/>
              <w:sz w:val="22"/>
              <w:szCs w:val="22"/>
              <w:highlight w:val="black"/>
              <w:lang w:eastAsia="en-US"/>
            </w:rPr>
            <w:t>XXXXXXXXXXXXXXXXXXXX</w:t>
          </w:r>
        </w:p>
      </w:tc>
    </w:tr>
    <w:tr w:rsidR="00B011EE" w:rsidRPr="00264223" w14:paraId="702544B7" w14:textId="77777777" w:rsidTr="0053098E">
      <w:trPr>
        <w:trHeight w:val="234"/>
      </w:trPr>
      <w:tc>
        <w:tcPr>
          <w:tcW w:w="2547" w:type="dxa"/>
        </w:tcPr>
        <w:p w14:paraId="2BF509B1" w14:textId="77777777" w:rsidR="00B011EE" w:rsidRPr="00026EBB" w:rsidRDefault="00B011EE"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782" w:type="dxa"/>
        </w:tcPr>
        <w:p w14:paraId="7281945A" w14:textId="5122D5E4" w:rsidR="00B011EE" w:rsidRPr="00AD2DA3" w:rsidRDefault="00B011EE" w:rsidP="00665AB9">
          <w:pPr>
            <w:tabs>
              <w:tab w:val="right" w:pos="8838"/>
            </w:tabs>
            <w:ind w:right="171"/>
            <w:jc w:val="both"/>
            <w:rPr>
              <w:rFonts w:ascii="Palatino Linotype" w:eastAsia="Calibri" w:hAnsi="Palatino Linotype" w:cs="Tahoma"/>
              <w:sz w:val="22"/>
              <w:szCs w:val="22"/>
              <w:lang w:eastAsia="en-US"/>
            </w:rPr>
          </w:pPr>
          <w:r w:rsidRPr="00905128">
            <w:rPr>
              <w:rFonts w:ascii="Palatino Linotype" w:eastAsia="Calibri" w:hAnsi="Palatino Linotype" w:cs="Tahoma"/>
              <w:sz w:val="22"/>
              <w:szCs w:val="22"/>
              <w:lang w:eastAsia="en-US"/>
            </w:rPr>
            <w:t>Ayuntamiento de Ecatepec de Morelos</w:t>
          </w:r>
        </w:p>
      </w:tc>
    </w:tr>
    <w:tr w:rsidR="00B011EE" w:rsidRPr="00264223" w14:paraId="6BF0DE15" w14:textId="77777777" w:rsidTr="0053098E">
      <w:trPr>
        <w:trHeight w:val="234"/>
      </w:trPr>
      <w:tc>
        <w:tcPr>
          <w:tcW w:w="2547" w:type="dxa"/>
        </w:tcPr>
        <w:p w14:paraId="60CA22C7" w14:textId="77777777" w:rsidR="00B011EE" w:rsidRPr="00026EBB" w:rsidRDefault="00B011EE"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782" w:type="dxa"/>
        </w:tcPr>
        <w:p w14:paraId="45A527B3" w14:textId="77777777" w:rsidR="00B011EE" w:rsidRPr="00026EBB" w:rsidRDefault="00B011EE" w:rsidP="00665AB9">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B011EE" w:rsidRDefault="00B011EE"/>
  <w:p w14:paraId="54976A05" w14:textId="77777777" w:rsidR="00B011EE" w:rsidRDefault="00B011EE"/>
  <w:p w14:paraId="560FC994" w14:textId="77777777" w:rsidR="00B011EE" w:rsidRDefault="00B011EE"/>
  <w:p w14:paraId="4DDAC064" w14:textId="77777777" w:rsidR="00B011EE" w:rsidRDefault="00B011EE"/>
  <w:p w14:paraId="617279B5" w14:textId="77777777" w:rsidR="00B011EE" w:rsidRDefault="00B011EE"/>
  <w:p w14:paraId="4DBDB849" w14:textId="77777777" w:rsidR="00B011EE" w:rsidRDefault="00B011EE"/>
  <w:p w14:paraId="7ED64CF1" w14:textId="77777777" w:rsidR="00B011EE" w:rsidRDefault="00B011EE"/>
  <w:p w14:paraId="7E1F6F04" w14:textId="77777777" w:rsidR="00142E20" w:rsidRDefault="00142E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6E0CDE"/>
    <w:multiLevelType w:val="hybridMultilevel"/>
    <w:tmpl w:val="B844A8F8"/>
    <w:lvl w:ilvl="0" w:tplc="BF26C622">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40190"/>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5D232C"/>
    <w:multiLevelType w:val="hybridMultilevel"/>
    <w:tmpl w:val="F75C32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D33BAB"/>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635328E"/>
    <w:multiLevelType w:val="hybridMultilevel"/>
    <w:tmpl w:val="CF28A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FA6C8F"/>
    <w:multiLevelType w:val="hybridMultilevel"/>
    <w:tmpl w:val="B3043BBA"/>
    <w:lvl w:ilvl="0" w:tplc="7BDA009C">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A5015E"/>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7278B6"/>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B24FA0"/>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2CCD023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F14937"/>
    <w:multiLevelType w:val="hybridMultilevel"/>
    <w:tmpl w:val="B008A6FE"/>
    <w:lvl w:ilvl="0" w:tplc="0BC037A0">
      <w:start w:val="1"/>
      <w:numFmt w:val="decimal"/>
      <w:lvlText w:val="%1."/>
      <w:lvlJc w:val="left"/>
      <w:pPr>
        <w:ind w:left="720" w:hanging="360"/>
      </w:pPr>
      <w:rPr>
        <w:rFonts w:eastAsia="Times New Roman" w:cs="Times New Roman" w:hint="default"/>
        <w:b w:val="0"/>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D083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1168CF"/>
    <w:multiLevelType w:val="hybridMultilevel"/>
    <w:tmpl w:val="523C549E"/>
    <w:lvl w:ilvl="0" w:tplc="9C701DC8">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F23D8C"/>
    <w:multiLevelType w:val="hybridMultilevel"/>
    <w:tmpl w:val="CA08123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1152A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247AE6"/>
    <w:multiLevelType w:val="hybridMultilevel"/>
    <w:tmpl w:val="39723B4E"/>
    <w:lvl w:ilvl="0" w:tplc="86AE3B9E">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F81A81"/>
    <w:multiLevelType w:val="hybridMultilevel"/>
    <w:tmpl w:val="4DB211A4"/>
    <w:lvl w:ilvl="0" w:tplc="D3C6C9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FA6137"/>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E5C44"/>
    <w:multiLevelType w:val="hybridMultilevel"/>
    <w:tmpl w:val="FC062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36752C"/>
    <w:multiLevelType w:val="hybridMultilevel"/>
    <w:tmpl w:val="EDCE9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A1334C"/>
    <w:multiLevelType w:val="hybridMultilevel"/>
    <w:tmpl w:val="69881F5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F47350"/>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0A25C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467365"/>
    <w:multiLevelType w:val="hybridMultilevel"/>
    <w:tmpl w:val="523C549E"/>
    <w:lvl w:ilvl="0" w:tplc="9C701DC8">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5B6A7D"/>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161F8"/>
    <w:multiLevelType w:val="hybridMultilevel"/>
    <w:tmpl w:val="5FCC7C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201D2"/>
    <w:multiLevelType w:val="hybridMultilevel"/>
    <w:tmpl w:val="5A500218"/>
    <w:lvl w:ilvl="0" w:tplc="E396988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3"/>
  </w:num>
  <w:num w:numId="4">
    <w:abstractNumId w:val="6"/>
  </w:num>
  <w:num w:numId="5">
    <w:abstractNumId w:val="30"/>
  </w:num>
  <w:num w:numId="6">
    <w:abstractNumId w:val="25"/>
  </w:num>
  <w:num w:numId="7">
    <w:abstractNumId w:val="29"/>
  </w:num>
  <w:num w:numId="8">
    <w:abstractNumId w:val="2"/>
  </w:num>
  <w:num w:numId="9">
    <w:abstractNumId w:val="5"/>
  </w:num>
  <w:num w:numId="10">
    <w:abstractNumId w:val="19"/>
  </w:num>
  <w:num w:numId="11">
    <w:abstractNumId w:val="13"/>
  </w:num>
  <w:num w:numId="12">
    <w:abstractNumId w:val="21"/>
  </w:num>
  <w:num w:numId="13">
    <w:abstractNumId w:val="15"/>
  </w:num>
  <w:num w:numId="14">
    <w:abstractNumId w:val="8"/>
  </w:num>
  <w:num w:numId="15">
    <w:abstractNumId w:val="17"/>
  </w:num>
  <w:num w:numId="16">
    <w:abstractNumId w:val="27"/>
  </w:num>
  <w:num w:numId="17">
    <w:abstractNumId w:val="14"/>
  </w:num>
  <w:num w:numId="18">
    <w:abstractNumId w:val="1"/>
  </w:num>
  <w:num w:numId="19">
    <w:abstractNumId w:val="18"/>
  </w:num>
  <w:num w:numId="20">
    <w:abstractNumId w:val="9"/>
  </w:num>
  <w:num w:numId="21">
    <w:abstractNumId w:val="28"/>
  </w:num>
  <w:num w:numId="22">
    <w:abstractNumId w:val="20"/>
  </w:num>
  <w:num w:numId="23">
    <w:abstractNumId w:val="16"/>
  </w:num>
  <w:num w:numId="24">
    <w:abstractNumId w:val="34"/>
  </w:num>
  <w:num w:numId="25">
    <w:abstractNumId w:val="7"/>
  </w:num>
  <w:num w:numId="26">
    <w:abstractNumId w:val="3"/>
  </w:num>
  <w:num w:numId="27">
    <w:abstractNumId w:val="22"/>
  </w:num>
  <w:num w:numId="28">
    <w:abstractNumId w:val="23"/>
  </w:num>
  <w:num w:numId="29">
    <w:abstractNumId w:val="32"/>
  </w:num>
  <w:num w:numId="30">
    <w:abstractNumId w:val="31"/>
  </w:num>
  <w:num w:numId="31">
    <w:abstractNumId w:val="10"/>
  </w:num>
  <w:num w:numId="32">
    <w:abstractNumId w:val="12"/>
  </w:num>
  <w:num w:numId="33">
    <w:abstractNumId w:val="24"/>
  </w:num>
  <w:num w:numId="34">
    <w:abstractNumId w:val="26"/>
  </w:num>
  <w:num w:numId="35">
    <w:abstractNumId w:val="4"/>
  </w:num>
  <w:num w:numId="36">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85A"/>
    <w:rsid w:val="00004DF1"/>
    <w:rsid w:val="00006543"/>
    <w:rsid w:val="00012A7B"/>
    <w:rsid w:val="00013A19"/>
    <w:rsid w:val="00014465"/>
    <w:rsid w:val="00014A96"/>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73D"/>
    <w:rsid w:val="00043C4B"/>
    <w:rsid w:val="0004646B"/>
    <w:rsid w:val="000475E4"/>
    <w:rsid w:val="00047D67"/>
    <w:rsid w:val="00050647"/>
    <w:rsid w:val="00050DF6"/>
    <w:rsid w:val="00051A65"/>
    <w:rsid w:val="000528E6"/>
    <w:rsid w:val="00053EBE"/>
    <w:rsid w:val="000551C1"/>
    <w:rsid w:val="00057236"/>
    <w:rsid w:val="0006017B"/>
    <w:rsid w:val="00063366"/>
    <w:rsid w:val="00063CA0"/>
    <w:rsid w:val="00073274"/>
    <w:rsid w:val="000813B0"/>
    <w:rsid w:val="0008148B"/>
    <w:rsid w:val="0008165E"/>
    <w:rsid w:val="00081C8C"/>
    <w:rsid w:val="00082F59"/>
    <w:rsid w:val="00083678"/>
    <w:rsid w:val="00084C15"/>
    <w:rsid w:val="00087B93"/>
    <w:rsid w:val="000930AE"/>
    <w:rsid w:val="00093D95"/>
    <w:rsid w:val="00094124"/>
    <w:rsid w:val="00097211"/>
    <w:rsid w:val="00097323"/>
    <w:rsid w:val="0009793B"/>
    <w:rsid w:val="000A20A4"/>
    <w:rsid w:val="000A2275"/>
    <w:rsid w:val="000A2389"/>
    <w:rsid w:val="000A238F"/>
    <w:rsid w:val="000A2C7C"/>
    <w:rsid w:val="000A37CE"/>
    <w:rsid w:val="000A7211"/>
    <w:rsid w:val="000A731B"/>
    <w:rsid w:val="000B0B4E"/>
    <w:rsid w:val="000B1D37"/>
    <w:rsid w:val="000B2C93"/>
    <w:rsid w:val="000B36DD"/>
    <w:rsid w:val="000B37CE"/>
    <w:rsid w:val="000B5711"/>
    <w:rsid w:val="000B6020"/>
    <w:rsid w:val="000B691A"/>
    <w:rsid w:val="000C2283"/>
    <w:rsid w:val="000C27CA"/>
    <w:rsid w:val="000C46DF"/>
    <w:rsid w:val="000C56FF"/>
    <w:rsid w:val="000C5940"/>
    <w:rsid w:val="000C59CB"/>
    <w:rsid w:val="000C6D13"/>
    <w:rsid w:val="000D0B08"/>
    <w:rsid w:val="000D0CE1"/>
    <w:rsid w:val="000D199C"/>
    <w:rsid w:val="000D514C"/>
    <w:rsid w:val="000D71F7"/>
    <w:rsid w:val="000E087D"/>
    <w:rsid w:val="000E0BEA"/>
    <w:rsid w:val="000E67E4"/>
    <w:rsid w:val="000F24C8"/>
    <w:rsid w:val="000F34ED"/>
    <w:rsid w:val="000F3DA0"/>
    <w:rsid w:val="000F46CD"/>
    <w:rsid w:val="000F4876"/>
    <w:rsid w:val="000F555D"/>
    <w:rsid w:val="000F57B1"/>
    <w:rsid w:val="000F7A45"/>
    <w:rsid w:val="000F7FD8"/>
    <w:rsid w:val="00100BAC"/>
    <w:rsid w:val="001017B7"/>
    <w:rsid w:val="001034C6"/>
    <w:rsid w:val="00103D64"/>
    <w:rsid w:val="001049B0"/>
    <w:rsid w:val="00104ADB"/>
    <w:rsid w:val="001057BC"/>
    <w:rsid w:val="00106127"/>
    <w:rsid w:val="001067FD"/>
    <w:rsid w:val="00106B6D"/>
    <w:rsid w:val="00107D2F"/>
    <w:rsid w:val="00110815"/>
    <w:rsid w:val="001129B7"/>
    <w:rsid w:val="001133D5"/>
    <w:rsid w:val="00114068"/>
    <w:rsid w:val="001150E9"/>
    <w:rsid w:val="00120D28"/>
    <w:rsid w:val="001224BA"/>
    <w:rsid w:val="00127757"/>
    <w:rsid w:val="00127E51"/>
    <w:rsid w:val="00130F33"/>
    <w:rsid w:val="00132A80"/>
    <w:rsid w:val="00132F95"/>
    <w:rsid w:val="00135F5A"/>
    <w:rsid w:val="001373A9"/>
    <w:rsid w:val="00137E3C"/>
    <w:rsid w:val="001426E4"/>
    <w:rsid w:val="00142E20"/>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405A"/>
    <w:rsid w:val="00165891"/>
    <w:rsid w:val="00166C02"/>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128A"/>
    <w:rsid w:val="0019389B"/>
    <w:rsid w:val="00194314"/>
    <w:rsid w:val="00194582"/>
    <w:rsid w:val="0019576A"/>
    <w:rsid w:val="001A1B88"/>
    <w:rsid w:val="001A1B94"/>
    <w:rsid w:val="001A22F5"/>
    <w:rsid w:val="001A7FD2"/>
    <w:rsid w:val="001B06EF"/>
    <w:rsid w:val="001B107D"/>
    <w:rsid w:val="001B2CD9"/>
    <w:rsid w:val="001B3581"/>
    <w:rsid w:val="001B6049"/>
    <w:rsid w:val="001B62A0"/>
    <w:rsid w:val="001B790F"/>
    <w:rsid w:val="001B7D42"/>
    <w:rsid w:val="001C282F"/>
    <w:rsid w:val="001C3139"/>
    <w:rsid w:val="001C4E35"/>
    <w:rsid w:val="001C5D12"/>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1239"/>
    <w:rsid w:val="00212460"/>
    <w:rsid w:val="0021261B"/>
    <w:rsid w:val="00215B69"/>
    <w:rsid w:val="00215D0D"/>
    <w:rsid w:val="00217AEF"/>
    <w:rsid w:val="0022119B"/>
    <w:rsid w:val="00221576"/>
    <w:rsid w:val="00221EC9"/>
    <w:rsid w:val="002226DF"/>
    <w:rsid w:val="00223ECD"/>
    <w:rsid w:val="002240FC"/>
    <w:rsid w:val="002241A6"/>
    <w:rsid w:val="002241E8"/>
    <w:rsid w:val="00224774"/>
    <w:rsid w:val="002247B0"/>
    <w:rsid w:val="00224F7A"/>
    <w:rsid w:val="00225152"/>
    <w:rsid w:val="00226633"/>
    <w:rsid w:val="00230E81"/>
    <w:rsid w:val="00232673"/>
    <w:rsid w:val="00236250"/>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45C"/>
    <w:rsid w:val="002579CE"/>
    <w:rsid w:val="00257F01"/>
    <w:rsid w:val="00260D0F"/>
    <w:rsid w:val="00260FEC"/>
    <w:rsid w:val="00261DD6"/>
    <w:rsid w:val="002624D1"/>
    <w:rsid w:val="00264223"/>
    <w:rsid w:val="002657E2"/>
    <w:rsid w:val="0026609C"/>
    <w:rsid w:val="002675B0"/>
    <w:rsid w:val="002705D2"/>
    <w:rsid w:val="002727CC"/>
    <w:rsid w:val="00273679"/>
    <w:rsid w:val="0028009F"/>
    <w:rsid w:val="00281642"/>
    <w:rsid w:val="00281A35"/>
    <w:rsid w:val="00283C75"/>
    <w:rsid w:val="00283E90"/>
    <w:rsid w:val="00284486"/>
    <w:rsid w:val="00285644"/>
    <w:rsid w:val="0028581E"/>
    <w:rsid w:val="0028608E"/>
    <w:rsid w:val="002921EB"/>
    <w:rsid w:val="00292DE5"/>
    <w:rsid w:val="0029330C"/>
    <w:rsid w:val="00293491"/>
    <w:rsid w:val="00293A8C"/>
    <w:rsid w:val="00293FA5"/>
    <w:rsid w:val="00296BA9"/>
    <w:rsid w:val="002A0FB8"/>
    <w:rsid w:val="002A3B3C"/>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C6C"/>
    <w:rsid w:val="002D5DDD"/>
    <w:rsid w:val="002D724D"/>
    <w:rsid w:val="002D7B5B"/>
    <w:rsid w:val="002E07C6"/>
    <w:rsid w:val="002E09DA"/>
    <w:rsid w:val="002E5015"/>
    <w:rsid w:val="002E7ACF"/>
    <w:rsid w:val="002F0CE9"/>
    <w:rsid w:val="002F1820"/>
    <w:rsid w:val="002F18C3"/>
    <w:rsid w:val="002F199F"/>
    <w:rsid w:val="002F3691"/>
    <w:rsid w:val="002F3BD0"/>
    <w:rsid w:val="002F5B19"/>
    <w:rsid w:val="00300A0B"/>
    <w:rsid w:val="00301F46"/>
    <w:rsid w:val="0030387B"/>
    <w:rsid w:val="00303CAD"/>
    <w:rsid w:val="00304689"/>
    <w:rsid w:val="003046FD"/>
    <w:rsid w:val="003053CA"/>
    <w:rsid w:val="00306418"/>
    <w:rsid w:val="00307220"/>
    <w:rsid w:val="0030726B"/>
    <w:rsid w:val="003100F3"/>
    <w:rsid w:val="00310C11"/>
    <w:rsid w:val="00315492"/>
    <w:rsid w:val="00316600"/>
    <w:rsid w:val="003172EC"/>
    <w:rsid w:val="003201BA"/>
    <w:rsid w:val="0032170B"/>
    <w:rsid w:val="00323325"/>
    <w:rsid w:val="003243B0"/>
    <w:rsid w:val="00325EC0"/>
    <w:rsid w:val="003327A5"/>
    <w:rsid w:val="00333088"/>
    <w:rsid w:val="003340EC"/>
    <w:rsid w:val="003350FF"/>
    <w:rsid w:val="0034057C"/>
    <w:rsid w:val="00343E36"/>
    <w:rsid w:val="003451D7"/>
    <w:rsid w:val="00346B91"/>
    <w:rsid w:val="00350142"/>
    <w:rsid w:val="003514FA"/>
    <w:rsid w:val="00351628"/>
    <w:rsid w:val="0035167C"/>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082"/>
    <w:rsid w:val="00392877"/>
    <w:rsid w:val="00392E12"/>
    <w:rsid w:val="0039389E"/>
    <w:rsid w:val="003944AC"/>
    <w:rsid w:val="00394616"/>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71E"/>
    <w:rsid w:val="003B2140"/>
    <w:rsid w:val="003B2AE9"/>
    <w:rsid w:val="003B3EF3"/>
    <w:rsid w:val="003C0963"/>
    <w:rsid w:val="003C1510"/>
    <w:rsid w:val="003C2478"/>
    <w:rsid w:val="003C28B8"/>
    <w:rsid w:val="003C2948"/>
    <w:rsid w:val="003C3768"/>
    <w:rsid w:val="003C4C53"/>
    <w:rsid w:val="003C643E"/>
    <w:rsid w:val="003C6934"/>
    <w:rsid w:val="003C74F9"/>
    <w:rsid w:val="003C7827"/>
    <w:rsid w:val="003C7FD0"/>
    <w:rsid w:val="003D0268"/>
    <w:rsid w:val="003D0323"/>
    <w:rsid w:val="003D1A43"/>
    <w:rsid w:val="003D1A64"/>
    <w:rsid w:val="003D3757"/>
    <w:rsid w:val="003D37E4"/>
    <w:rsid w:val="003D3A9C"/>
    <w:rsid w:val="003E13A6"/>
    <w:rsid w:val="003E3144"/>
    <w:rsid w:val="003E31E5"/>
    <w:rsid w:val="003E32ED"/>
    <w:rsid w:val="003E3A39"/>
    <w:rsid w:val="003E4693"/>
    <w:rsid w:val="003E56BD"/>
    <w:rsid w:val="003E58C9"/>
    <w:rsid w:val="003E79C7"/>
    <w:rsid w:val="003F0FBB"/>
    <w:rsid w:val="003F12E0"/>
    <w:rsid w:val="003F204B"/>
    <w:rsid w:val="003F36D7"/>
    <w:rsid w:val="003F578D"/>
    <w:rsid w:val="003F650B"/>
    <w:rsid w:val="003F67B8"/>
    <w:rsid w:val="003F69CA"/>
    <w:rsid w:val="003F7A60"/>
    <w:rsid w:val="004004E9"/>
    <w:rsid w:val="00400FDE"/>
    <w:rsid w:val="00402109"/>
    <w:rsid w:val="00402595"/>
    <w:rsid w:val="004033A7"/>
    <w:rsid w:val="004052C5"/>
    <w:rsid w:val="004100AA"/>
    <w:rsid w:val="00410552"/>
    <w:rsid w:val="00412203"/>
    <w:rsid w:val="00414815"/>
    <w:rsid w:val="0041563A"/>
    <w:rsid w:val="00417034"/>
    <w:rsid w:val="00417373"/>
    <w:rsid w:val="00417DE3"/>
    <w:rsid w:val="004203EE"/>
    <w:rsid w:val="00420B07"/>
    <w:rsid w:val="00422869"/>
    <w:rsid w:val="004232F2"/>
    <w:rsid w:val="00426448"/>
    <w:rsid w:val="00426591"/>
    <w:rsid w:val="00427616"/>
    <w:rsid w:val="0043197C"/>
    <w:rsid w:val="0043257A"/>
    <w:rsid w:val="00436FD3"/>
    <w:rsid w:val="004406CF"/>
    <w:rsid w:val="00441804"/>
    <w:rsid w:val="0044293C"/>
    <w:rsid w:val="004435B4"/>
    <w:rsid w:val="00444335"/>
    <w:rsid w:val="0044446C"/>
    <w:rsid w:val="004471B4"/>
    <w:rsid w:val="00450248"/>
    <w:rsid w:val="004517E5"/>
    <w:rsid w:val="004520DF"/>
    <w:rsid w:val="004526B0"/>
    <w:rsid w:val="0046048A"/>
    <w:rsid w:val="00461690"/>
    <w:rsid w:val="00462ED7"/>
    <w:rsid w:val="00464C62"/>
    <w:rsid w:val="00466346"/>
    <w:rsid w:val="00473F17"/>
    <w:rsid w:val="004751D6"/>
    <w:rsid w:val="00476345"/>
    <w:rsid w:val="00477DBA"/>
    <w:rsid w:val="00477E20"/>
    <w:rsid w:val="004804F7"/>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5A0B"/>
    <w:rsid w:val="004B7542"/>
    <w:rsid w:val="004C37AA"/>
    <w:rsid w:val="004C4ACC"/>
    <w:rsid w:val="004C6AC1"/>
    <w:rsid w:val="004C7E83"/>
    <w:rsid w:val="004D1EC5"/>
    <w:rsid w:val="004D2A6A"/>
    <w:rsid w:val="004D5893"/>
    <w:rsid w:val="004D5DB3"/>
    <w:rsid w:val="004E0096"/>
    <w:rsid w:val="004E0B15"/>
    <w:rsid w:val="004E345F"/>
    <w:rsid w:val="004E3545"/>
    <w:rsid w:val="004E41C7"/>
    <w:rsid w:val="004E58C3"/>
    <w:rsid w:val="004E5A21"/>
    <w:rsid w:val="004E7FE7"/>
    <w:rsid w:val="004F2D88"/>
    <w:rsid w:val="004F41A2"/>
    <w:rsid w:val="004F7DC4"/>
    <w:rsid w:val="005001F3"/>
    <w:rsid w:val="005008D7"/>
    <w:rsid w:val="00500BA8"/>
    <w:rsid w:val="0050434B"/>
    <w:rsid w:val="0050485B"/>
    <w:rsid w:val="005070C3"/>
    <w:rsid w:val="005124DC"/>
    <w:rsid w:val="00512F7F"/>
    <w:rsid w:val="00515991"/>
    <w:rsid w:val="005170C1"/>
    <w:rsid w:val="0051758C"/>
    <w:rsid w:val="0051788E"/>
    <w:rsid w:val="005220BE"/>
    <w:rsid w:val="00524F69"/>
    <w:rsid w:val="00526667"/>
    <w:rsid w:val="0053098E"/>
    <w:rsid w:val="005346B0"/>
    <w:rsid w:val="00540DFD"/>
    <w:rsid w:val="00541D46"/>
    <w:rsid w:val="00542D5F"/>
    <w:rsid w:val="005435DE"/>
    <w:rsid w:val="0054474A"/>
    <w:rsid w:val="00544C28"/>
    <w:rsid w:val="00545159"/>
    <w:rsid w:val="00546BAE"/>
    <w:rsid w:val="0054755E"/>
    <w:rsid w:val="00552EBD"/>
    <w:rsid w:val="00553827"/>
    <w:rsid w:val="00555F71"/>
    <w:rsid w:val="00560943"/>
    <w:rsid w:val="00561459"/>
    <w:rsid w:val="00562CA4"/>
    <w:rsid w:val="005643DB"/>
    <w:rsid w:val="0056521E"/>
    <w:rsid w:val="00566581"/>
    <w:rsid w:val="00570150"/>
    <w:rsid w:val="00571A84"/>
    <w:rsid w:val="0057338D"/>
    <w:rsid w:val="005740F6"/>
    <w:rsid w:val="005743D2"/>
    <w:rsid w:val="00575DE3"/>
    <w:rsid w:val="00576F74"/>
    <w:rsid w:val="005802BD"/>
    <w:rsid w:val="00586FA8"/>
    <w:rsid w:val="00587F23"/>
    <w:rsid w:val="00591E3A"/>
    <w:rsid w:val="00593CB4"/>
    <w:rsid w:val="00597A04"/>
    <w:rsid w:val="005A1156"/>
    <w:rsid w:val="005A16CF"/>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C74F7"/>
    <w:rsid w:val="005D0D06"/>
    <w:rsid w:val="005D1427"/>
    <w:rsid w:val="005D2B62"/>
    <w:rsid w:val="005D3B24"/>
    <w:rsid w:val="005D49C8"/>
    <w:rsid w:val="005D4C33"/>
    <w:rsid w:val="005D5607"/>
    <w:rsid w:val="005D573F"/>
    <w:rsid w:val="005D5BBB"/>
    <w:rsid w:val="005E37E9"/>
    <w:rsid w:val="005F03DB"/>
    <w:rsid w:val="005F11C2"/>
    <w:rsid w:val="005F1701"/>
    <w:rsid w:val="005F3C27"/>
    <w:rsid w:val="005F77BB"/>
    <w:rsid w:val="005F7B7F"/>
    <w:rsid w:val="00602E30"/>
    <w:rsid w:val="00603A46"/>
    <w:rsid w:val="00604BCA"/>
    <w:rsid w:val="00611A49"/>
    <w:rsid w:val="00613017"/>
    <w:rsid w:val="00613A54"/>
    <w:rsid w:val="00616189"/>
    <w:rsid w:val="006166F0"/>
    <w:rsid w:val="00620EE6"/>
    <w:rsid w:val="00621760"/>
    <w:rsid w:val="006217BB"/>
    <w:rsid w:val="00622870"/>
    <w:rsid w:val="00624B1B"/>
    <w:rsid w:val="00624BB7"/>
    <w:rsid w:val="00625BD5"/>
    <w:rsid w:val="00625DFB"/>
    <w:rsid w:val="0062725F"/>
    <w:rsid w:val="00632027"/>
    <w:rsid w:val="00634CEB"/>
    <w:rsid w:val="00637179"/>
    <w:rsid w:val="0063734D"/>
    <w:rsid w:val="00637F52"/>
    <w:rsid w:val="00646100"/>
    <w:rsid w:val="006474F8"/>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5AB9"/>
    <w:rsid w:val="00666F25"/>
    <w:rsid w:val="00667C1C"/>
    <w:rsid w:val="00671885"/>
    <w:rsid w:val="00673DD4"/>
    <w:rsid w:val="00674AEB"/>
    <w:rsid w:val="006753B0"/>
    <w:rsid w:val="0067635F"/>
    <w:rsid w:val="00676F42"/>
    <w:rsid w:val="00681656"/>
    <w:rsid w:val="00683CB5"/>
    <w:rsid w:val="0068455C"/>
    <w:rsid w:val="00685328"/>
    <w:rsid w:val="006861D2"/>
    <w:rsid w:val="006864F9"/>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05F0"/>
    <w:rsid w:val="006C10C0"/>
    <w:rsid w:val="006C1B1D"/>
    <w:rsid w:val="006C2DF5"/>
    <w:rsid w:val="006C32BB"/>
    <w:rsid w:val="006C3747"/>
    <w:rsid w:val="006C4132"/>
    <w:rsid w:val="006C5959"/>
    <w:rsid w:val="006C6F31"/>
    <w:rsid w:val="006C7760"/>
    <w:rsid w:val="006C7EEA"/>
    <w:rsid w:val="006D32A6"/>
    <w:rsid w:val="006D522C"/>
    <w:rsid w:val="006D56AA"/>
    <w:rsid w:val="006D7795"/>
    <w:rsid w:val="006D7ACB"/>
    <w:rsid w:val="006E00EF"/>
    <w:rsid w:val="006E1340"/>
    <w:rsid w:val="006E1A7A"/>
    <w:rsid w:val="006E38AF"/>
    <w:rsid w:val="006E4846"/>
    <w:rsid w:val="006E5878"/>
    <w:rsid w:val="006E7ED1"/>
    <w:rsid w:val="006F01E7"/>
    <w:rsid w:val="006F1F3A"/>
    <w:rsid w:val="006F39CE"/>
    <w:rsid w:val="006F59CF"/>
    <w:rsid w:val="006F7630"/>
    <w:rsid w:val="006F76DD"/>
    <w:rsid w:val="006F7A9A"/>
    <w:rsid w:val="006F7EB8"/>
    <w:rsid w:val="007013E1"/>
    <w:rsid w:val="00702DD7"/>
    <w:rsid w:val="007047D3"/>
    <w:rsid w:val="007052DC"/>
    <w:rsid w:val="00705C40"/>
    <w:rsid w:val="00706723"/>
    <w:rsid w:val="007100A3"/>
    <w:rsid w:val="00710316"/>
    <w:rsid w:val="0071087E"/>
    <w:rsid w:val="0071540F"/>
    <w:rsid w:val="00715658"/>
    <w:rsid w:val="00717731"/>
    <w:rsid w:val="007229A1"/>
    <w:rsid w:val="007235AA"/>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15BC"/>
    <w:rsid w:val="007520E4"/>
    <w:rsid w:val="00755751"/>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176B"/>
    <w:rsid w:val="00782EA4"/>
    <w:rsid w:val="00785461"/>
    <w:rsid w:val="00786FF3"/>
    <w:rsid w:val="007875AA"/>
    <w:rsid w:val="007876CF"/>
    <w:rsid w:val="00787778"/>
    <w:rsid w:val="007929FD"/>
    <w:rsid w:val="00793090"/>
    <w:rsid w:val="00796BBC"/>
    <w:rsid w:val="00796F2A"/>
    <w:rsid w:val="0079735A"/>
    <w:rsid w:val="007A0094"/>
    <w:rsid w:val="007A0176"/>
    <w:rsid w:val="007A0F2A"/>
    <w:rsid w:val="007A2F67"/>
    <w:rsid w:val="007A38C9"/>
    <w:rsid w:val="007A3918"/>
    <w:rsid w:val="007A452B"/>
    <w:rsid w:val="007A5707"/>
    <w:rsid w:val="007B0B08"/>
    <w:rsid w:val="007B0DCD"/>
    <w:rsid w:val="007B0E89"/>
    <w:rsid w:val="007B2C38"/>
    <w:rsid w:val="007B2E54"/>
    <w:rsid w:val="007B69E4"/>
    <w:rsid w:val="007B6F5A"/>
    <w:rsid w:val="007B7498"/>
    <w:rsid w:val="007B7AEE"/>
    <w:rsid w:val="007C0268"/>
    <w:rsid w:val="007C05C4"/>
    <w:rsid w:val="007C18A8"/>
    <w:rsid w:val="007C19B2"/>
    <w:rsid w:val="007C45E9"/>
    <w:rsid w:val="007C6E6C"/>
    <w:rsid w:val="007C7EB6"/>
    <w:rsid w:val="007D037A"/>
    <w:rsid w:val="007D1103"/>
    <w:rsid w:val="007D1A4C"/>
    <w:rsid w:val="007D240B"/>
    <w:rsid w:val="007D2F75"/>
    <w:rsid w:val="007D3C0E"/>
    <w:rsid w:val="007D7BF8"/>
    <w:rsid w:val="007D7FE7"/>
    <w:rsid w:val="007E22E7"/>
    <w:rsid w:val="007E4027"/>
    <w:rsid w:val="007E41BC"/>
    <w:rsid w:val="007E4232"/>
    <w:rsid w:val="007E44BF"/>
    <w:rsid w:val="007E69BB"/>
    <w:rsid w:val="007E6AB8"/>
    <w:rsid w:val="007F2109"/>
    <w:rsid w:val="007F21C5"/>
    <w:rsid w:val="007F253F"/>
    <w:rsid w:val="007F3ACF"/>
    <w:rsid w:val="007F3EF1"/>
    <w:rsid w:val="007F564B"/>
    <w:rsid w:val="007F63B4"/>
    <w:rsid w:val="007F777E"/>
    <w:rsid w:val="00800FD0"/>
    <w:rsid w:val="00801BCE"/>
    <w:rsid w:val="00802515"/>
    <w:rsid w:val="0081283F"/>
    <w:rsid w:val="0081480A"/>
    <w:rsid w:val="00815F5E"/>
    <w:rsid w:val="008202EB"/>
    <w:rsid w:val="0082180A"/>
    <w:rsid w:val="008240D3"/>
    <w:rsid w:val="0082660A"/>
    <w:rsid w:val="00827F88"/>
    <w:rsid w:val="008336A5"/>
    <w:rsid w:val="008341B1"/>
    <w:rsid w:val="0083420A"/>
    <w:rsid w:val="0083437E"/>
    <w:rsid w:val="00835474"/>
    <w:rsid w:val="008360D7"/>
    <w:rsid w:val="008373C0"/>
    <w:rsid w:val="0084145F"/>
    <w:rsid w:val="008419FB"/>
    <w:rsid w:val="00841DA2"/>
    <w:rsid w:val="008434ED"/>
    <w:rsid w:val="008435D9"/>
    <w:rsid w:val="0084511A"/>
    <w:rsid w:val="008458F6"/>
    <w:rsid w:val="00845AED"/>
    <w:rsid w:val="00845CA0"/>
    <w:rsid w:val="00846560"/>
    <w:rsid w:val="0084708E"/>
    <w:rsid w:val="008506B4"/>
    <w:rsid w:val="00851AE4"/>
    <w:rsid w:val="00852121"/>
    <w:rsid w:val="00853907"/>
    <w:rsid w:val="00854443"/>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719E"/>
    <w:rsid w:val="0089094B"/>
    <w:rsid w:val="00890A5A"/>
    <w:rsid w:val="0089173B"/>
    <w:rsid w:val="00891E76"/>
    <w:rsid w:val="0089220F"/>
    <w:rsid w:val="008935AA"/>
    <w:rsid w:val="008963F0"/>
    <w:rsid w:val="00896C53"/>
    <w:rsid w:val="008A03A5"/>
    <w:rsid w:val="008A0886"/>
    <w:rsid w:val="008A0DF3"/>
    <w:rsid w:val="008A4138"/>
    <w:rsid w:val="008A5D96"/>
    <w:rsid w:val="008A791B"/>
    <w:rsid w:val="008B0256"/>
    <w:rsid w:val="008B1B3B"/>
    <w:rsid w:val="008B2A87"/>
    <w:rsid w:val="008B4E5B"/>
    <w:rsid w:val="008B5C93"/>
    <w:rsid w:val="008B6848"/>
    <w:rsid w:val="008C2FA1"/>
    <w:rsid w:val="008C7925"/>
    <w:rsid w:val="008C7D74"/>
    <w:rsid w:val="008D2C4C"/>
    <w:rsid w:val="008D6263"/>
    <w:rsid w:val="008D6344"/>
    <w:rsid w:val="008D69D2"/>
    <w:rsid w:val="008D7E0D"/>
    <w:rsid w:val="008D7EDB"/>
    <w:rsid w:val="008E1829"/>
    <w:rsid w:val="008E2327"/>
    <w:rsid w:val="008E5077"/>
    <w:rsid w:val="008E64F0"/>
    <w:rsid w:val="008E6E40"/>
    <w:rsid w:val="008E6FF3"/>
    <w:rsid w:val="008E7B05"/>
    <w:rsid w:val="008F05F9"/>
    <w:rsid w:val="008F18ED"/>
    <w:rsid w:val="008F3EA1"/>
    <w:rsid w:val="008F46C2"/>
    <w:rsid w:val="008F4B45"/>
    <w:rsid w:val="009001FC"/>
    <w:rsid w:val="009020A8"/>
    <w:rsid w:val="00903D37"/>
    <w:rsid w:val="00905128"/>
    <w:rsid w:val="00907CDA"/>
    <w:rsid w:val="0091055D"/>
    <w:rsid w:val="00910E4D"/>
    <w:rsid w:val="009140A3"/>
    <w:rsid w:val="00914C61"/>
    <w:rsid w:val="00914DCD"/>
    <w:rsid w:val="0091633A"/>
    <w:rsid w:val="00917D6F"/>
    <w:rsid w:val="00921B1A"/>
    <w:rsid w:val="00921DDA"/>
    <w:rsid w:val="0092600D"/>
    <w:rsid w:val="00927D70"/>
    <w:rsid w:val="00927ED6"/>
    <w:rsid w:val="0093039D"/>
    <w:rsid w:val="00931E4F"/>
    <w:rsid w:val="0093364D"/>
    <w:rsid w:val="0093417E"/>
    <w:rsid w:val="00936574"/>
    <w:rsid w:val="00943BCE"/>
    <w:rsid w:val="009451F3"/>
    <w:rsid w:val="009534CC"/>
    <w:rsid w:val="00956DCD"/>
    <w:rsid w:val="00956E15"/>
    <w:rsid w:val="00957104"/>
    <w:rsid w:val="00957CA8"/>
    <w:rsid w:val="00960346"/>
    <w:rsid w:val="00960C8E"/>
    <w:rsid w:val="009617D3"/>
    <w:rsid w:val="00963DC8"/>
    <w:rsid w:val="0096463B"/>
    <w:rsid w:val="00967869"/>
    <w:rsid w:val="00970475"/>
    <w:rsid w:val="00970C31"/>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95BD6"/>
    <w:rsid w:val="00997924"/>
    <w:rsid w:val="009A0D75"/>
    <w:rsid w:val="009A32D7"/>
    <w:rsid w:val="009A347A"/>
    <w:rsid w:val="009A620E"/>
    <w:rsid w:val="009B3E86"/>
    <w:rsid w:val="009B4A61"/>
    <w:rsid w:val="009B548D"/>
    <w:rsid w:val="009B6578"/>
    <w:rsid w:val="009B6A6F"/>
    <w:rsid w:val="009C155B"/>
    <w:rsid w:val="009C1AFE"/>
    <w:rsid w:val="009C2E2C"/>
    <w:rsid w:val="009C3FA3"/>
    <w:rsid w:val="009C4081"/>
    <w:rsid w:val="009C5531"/>
    <w:rsid w:val="009C5F24"/>
    <w:rsid w:val="009C74AB"/>
    <w:rsid w:val="009D048B"/>
    <w:rsid w:val="009D1F57"/>
    <w:rsid w:val="009D3DB3"/>
    <w:rsid w:val="009D5C3E"/>
    <w:rsid w:val="009D69C6"/>
    <w:rsid w:val="009D7EDD"/>
    <w:rsid w:val="009E5419"/>
    <w:rsid w:val="009E5A6E"/>
    <w:rsid w:val="009F46DC"/>
    <w:rsid w:val="00A000CB"/>
    <w:rsid w:val="00A00BF3"/>
    <w:rsid w:val="00A01C00"/>
    <w:rsid w:val="00A05C27"/>
    <w:rsid w:val="00A060A7"/>
    <w:rsid w:val="00A06D9C"/>
    <w:rsid w:val="00A10AB8"/>
    <w:rsid w:val="00A112F7"/>
    <w:rsid w:val="00A11CAD"/>
    <w:rsid w:val="00A121F3"/>
    <w:rsid w:val="00A14169"/>
    <w:rsid w:val="00A14880"/>
    <w:rsid w:val="00A1620A"/>
    <w:rsid w:val="00A1620D"/>
    <w:rsid w:val="00A16AC0"/>
    <w:rsid w:val="00A17F63"/>
    <w:rsid w:val="00A20877"/>
    <w:rsid w:val="00A23707"/>
    <w:rsid w:val="00A23D31"/>
    <w:rsid w:val="00A24C9B"/>
    <w:rsid w:val="00A27124"/>
    <w:rsid w:val="00A27D2B"/>
    <w:rsid w:val="00A301A7"/>
    <w:rsid w:val="00A30C34"/>
    <w:rsid w:val="00A30FD3"/>
    <w:rsid w:val="00A35E2F"/>
    <w:rsid w:val="00A37891"/>
    <w:rsid w:val="00A40A51"/>
    <w:rsid w:val="00A42292"/>
    <w:rsid w:val="00A44B26"/>
    <w:rsid w:val="00A457C4"/>
    <w:rsid w:val="00A47916"/>
    <w:rsid w:val="00A50746"/>
    <w:rsid w:val="00A509EC"/>
    <w:rsid w:val="00A536DA"/>
    <w:rsid w:val="00A571CD"/>
    <w:rsid w:val="00A57C3D"/>
    <w:rsid w:val="00A61E0F"/>
    <w:rsid w:val="00A61F25"/>
    <w:rsid w:val="00A63630"/>
    <w:rsid w:val="00A64537"/>
    <w:rsid w:val="00A65CD8"/>
    <w:rsid w:val="00A6610D"/>
    <w:rsid w:val="00A668B7"/>
    <w:rsid w:val="00A6697B"/>
    <w:rsid w:val="00A74C2D"/>
    <w:rsid w:val="00A75671"/>
    <w:rsid w:val="00A76B34"/>
    <w:rsid w:val="00A80644"/>
    <w:rsid w:val="00A8082C"/>
    <w:rsid w:val="00A83487"/>
    <w:rsid w:val="00A85089"/>
    <w:rsid w:val="00A854FF"/>
    <w:rsid w:val="00A87035"/>
    <w:rsid w:val="00A8745D"/>
    <w:rsid w:val="00A90F9B"/>
    <w:rsid w:val="00A91EC7"/>
    <w:rsid w:val="00A92694"/>
    <w:rsid w:val="00A93072"/>
    <w:rsid w:val="00A9629C"/>
    <w:rsid w:val="00AA35D5"/>
    <w:rsid w:val="00AA417B"/>
    <w:rsid w:val="00AA533F"/>
    <w:rsid w:val="00AA5897"/>
    <w:rsid w:val="00AA5A86"/>
    <w:rsid w:val="00AA6CA1"/>
    <w:rsid w:val="00AA70FB"/>
    <w:rsid w:val="00AB010D"/>
    <w:rsid w:val="00AB0749"/>
    <w:rsid w:val="00AB1209"/>
    <w:rsid w:val="00AB5709"/>
    <w:rsid w:val="00AB76D8"/>
    <w:rsid w:val="00AB7E6A"/>
    <w:rsid w:val="00AC1A0B"/>
    <w:rsid w:val="00AC1B61"/>
    <w:rsid w:val="00AC2657"/>
    <w:rsid w:val="00AC2C6E"/>
    <w:rsid w:val="00AC5D1E"/>
    <w:rsid w:val="00AC5EE6"/>
    <w:rsid w:val="00AC63CF"/>
    <w:rsid w:val="00AC641F"/>
    <w:rsid w:val="00AD0074"/>
    <w:rsid w:val="00AD0D24"/>
    <w:rsid w:val="00AD0FA2"/>
    <w:rsid w:val="00AD1923"/>
    <w:rsid w:val="00AD1A3A"/>
    <w:rsid w:val="00AD2611"/>
    <w:rsid w:val="00AD2DA3"/>
    <w:rsid w:val="00AD3AC5"/>
    <w:rsid w:val="00AD3D57"/>
    <w:rsid w:val="00AD477B"/>
    <w:rsid w:val="00AD4882"/>
    <w:rsid w:val="00AE0044"/>
    <w:rsid w:val="00AE1BA2"/>
    <w:rsid w:val="00AE4507"/>
    <w:rsid w:val="00AE47BF"/>
    <w:rsid w:val="00AE5024"/>
    <w:rsid w:val="00AE62EB"/>
    <w:rsid w:val="00AF2E9F"/>
    <w:rsid w:val="00AF36A2"/>
    <w:rsid w:val="00AF6432"/>
    <w:rsid w:val="00AF6B9D"/>
    <w:rsid w:val="00AF75BE"/>
    <w:rsid w:val="00AF79BD"/>
    <w:rsid w:val="00B011EE"/>
    <w:rsid w:val="00B07F12"/>
    <w:rsid w:val="00B1415B"/>
    <w:rsid w:val="00B14B1E"/>
    <w:rsid w:val="00B15278"/>
    <w:rsid w:val="00B21671"/>
    <w:rsid w:val="00B217E2"/>
    <w:rsid w:val="00B231D0"/>
    <w:rsid w:val="00B234EC"/>
    <w:rsid w:val="00B244C3"/>
    <w:rsid w:val="00B26473"/>
    <w:rsid w:val="00B2732B"/>
    <w:rsid w:val="00B274AE"/>
    <w:rsid w:val="00B274BF"/>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310F"/>
    <w:rsid w:val="00B640D1"/>
    <w:rsid w:val="00B64641"/>
    <w:rsid w:val="00B667D0"/>
    <w:rsid w:val="00B67D38"/>
    <w:rsid w:val="00B7262F"/>
    <w:rsid w:val="00B727C5"/>
    <w:rsid w:val="00B72BDC"/>
    <w:rsid w:val="00B73FD4"/>
    <w:rsid w:val="00B74FC5"/>
    <w:rsid w:val="00B7596B"/>
    <w:rsid w:val="00B75A6C"/>
    <w:rsid w:val="00B77684"/>
    <w:rsid w:val="00B81B8B"/>
    <w:rsid w:val="00B82F2D"/>
    <w:rsid w:val="00B83E2A"/>
    <w:rsid w:val="00B83E38"/>
    <w:rsid w:val="00B85DF3"/>
    <w:rsid w:val="00B86869"/>
    <w:rsid w:val="00B86C19"/>
    <w:rsid w:val="00B870C6"/>
    <w:rsid w:val="00B92EDF"/>
    <w:rsid w:val="00B93510"/>
    <w:rsid w:val="00B93E33"/>
    <w:rsid w:val="00B94324"/>
    <w:rsid w:val="00B94C79"/>
    <w:rsid w:val="00B94F72"/>
    <w:rsid w:val="00B954F3"/>
    <w:rsid w:val="00B95BCD"/>
    <w:rsid w:val="00B95CDC"/>
    <w:rsid w:val="00B95CE5"/>
    <w:rsid w:val="00BA0D0B"/>
    <w:rsid w:val="00BA0ED5"/>
    <w:rsid w:val="00BA219D"/>
    <w:rsid w:val="00BA2AB7"/>
    <w:rsid w:val="00BA3779"/>
    <w:rsid w:val="00BA37A8"/>
    <w:rsid w:val="00BA3B4C"/>
    <w:rsid w:val="00BA3EA8"/>
    <w:rsid w:val="00BA51E6"/>
    <w:rsid w:val="00BB1891"/>
    <w:rsid w:val="00BB375D"/>
    <w:rsid w:val="00BB49A0"/>
    <w:rsid w:val="00BB4ABC"/>
    <w:rsid w:val="00BB5067"/>
    <w:rsid w:val="00BB515F"/>
    <w:rsid w:val="00BB5DFF"/>
    <w:rsid w:val="00BB61EF"/>
    <w:rsid w:val="00BC1FA5"/>
    <w:rsid w:val="00BC2C0C"/>
    <w:rsid w:val="00BC55E5"/>
    <w:rsid w:val="00BC64F5"/>
    <w:rsid w:val="00BC732A"/>
    <w:rsid w:val="00BC758B"/>
    <w:rsid w:val="00BD181B"/>
    <w:rsid w:val="00BD2EAC"/>
    <w:rsid w:val="00BD4BB3"/>
    <w:rsid w:val="00BD5CDF"/>
    <w:rsid w:val="00BE17C6"/>
    <w:rsid w:val="00BE1D47"/>
    <w:rsid w:val="00BE2BD3"/>
    <w:rsid w:val="00BE4865"/>
    <w:rsid w:val="00BE52C7"/>
    <w:rsid w:val="00BE69BF"/>
    <w:rsid w:val="00BE6A3C"/>
    <w:rsid w:val="00BE725A"/>
    <w:rsid w:val="00BE7430"/>
    <w:rsid w:val="00BE7B48"/>
    <w:rsid w:val="00BF2FD1"/>
    <w:rsid w:val="00BF3381"/>
    <w:rsid w:val="00C05514"/>
    <w:rsid w:val="00C05543"/>
    <w:rsid w:val="00C06B26"/>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3DEF"/>
    <w:rsid w:val="00C407E5"/>
    <w:rsid w:val="00C42DAC"/>
    <w:rsid w:val="00C4342B"/>
    <w:rsid w:val="00C436FC"/>
    <w:rsid w:val="00C459A9"/>
    <w:rsid w:val="00C502A5"/>
    <w:rsid w:val="00C521F7"/>
    <w:rsid w:val="00C53008"/>
    <w:rsid w:val="00C55151"/>
    <w:rsid w:val="00C558FF"/>
    <w:rsid w:val="00C560FA"/>
    <w:rsid w:val="00C570C5"/>
    <w:rsid w:val="00C57FF9"/>
    <w:rsid w:val="00C62030"/>
    <w:rsid w:val="00C62230"/>
    <w:rsid w:val="00C63DEE"/>
    <w:rsid w:val="00C64434"/>
    <w:rsid w:val="00C659E5"/>
    <w:rsid w:val="00C7063C"/>
    <w:rsid w:val="00C73C57"/>
    <w:rsid w:val="00C74101"/>
    <w:rsid w:val="00C74D43"/>
    <w:rsid w:val="00C75CA7"/>
    <w:rsid w:val="00C766D6"/>
    <w:rsid w:val="00C8079B"/>
    <w:rsid w:val="00C81C46"/>
    <w:rsid w:val="00C83ADA"/>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FC8"/>
    <w:rsid w:val="00CB5D29"/>
    <w:rsid w:val="00CB675A"/>
    <w:rsid w:val="00CB782B"/>
    <w:rsid w:val="00CC0E77"/>
    <w:rsid w:val="00CC1745"/>
    <w:rsid w:val="00CC2092"/>
    <w:rsid w:val="00CC2F23"/>
    <w:rsid w:val="00CC302A"/>
    <w:rsid w:val="00CC3644"/>
    <w:rsid w:val="00CC5D85"/>
    <w:rsid w:val="00CC5E76"/>
    <w:rsid w:val="00CC765A"/>
    <w:rsid w:val="00CC7B01"/>
    <w:rsid w:val="00CD3A5D"/>
    <w:rsid w:val="00CD41C4"/>
    <w:rsid w:val="00CD5CBA"/>
    <w:rsid w:val="00CD5FD4"/>
    <w:rsid w:val="00CD6E14"/>
    <w:rsid w:val="00CD73A1"/>
    <w:rsid w:val="00CE0DCE"/>
    <w:rsid w:val="00CE1BC9"/>
    <w:rsid w:val="00CE1DAA"/>
    <w:rsid w:val="00CE33C1"/>
    <w:rsid w:val="00CE3AFD"/>
    <w:rsid w:val="00CE4DD6"/>
    <w:rsid w:val="00CE692A"/>
    <w:rsid w:val="00CE76FF"/>
    <w:rsid w:val="00CF4012"/>
    <w:rsid w:val="00CF5C25"/>
    <w:rsid w:val="00CF6902"/>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2B6A"/>
    <w:rsid w:val="00D23161"/>
    <w:rsid w:val="00D255CF"/>
    <w:rsid w:val="00D26B5D"/>
    <w:rsid w:val="00D319F1"/>
    <w:rsid w:val="00D34568"/>
    <w:rsid w:val="00D348F7"/>
    <w:rsid w:val="00D351E9"/>
    <w:rsid w:val="00D3703D"/>
    <w:rsid w:val="00D37ADF"/>
    <w:rsid w:val="00D37F2B"/>
    <w:rsid w:val="00D40BC3"/>
    <w:rsid w:val="00D422ED"/>
    <w:rsid w:val="00D434EC"/>
    <w:rsid w:val="00D444D0"/>
    <w:rsid w:val="00D44E9D"/>
    <w:rsid w:val="00D46E5C"/>
    <w:rsid w:val="00D472A7"/>
    <w:rsid w:val="00D53281"/>
    <w:rsid w:val="00D5653C"/>
    <w:rsid w:val="00D61A0E"/>
    <w:rsid w:val="00D65317"/>
    <w:rsid w:val="00D66CB0"/>
    <w:rsid w:val="00D717D8"/>
    <w:rsid w:val="00D71CF9"/>
    <w:rsid w:val="00D735AE"/>
    <w:rsid w:val="00D75BCF"/>
    <w:rsid w:val="00D75FF9"/>
    <w:rsid w:val="00D77FCD"/>
    <w:rsid w:val="00D80ED6"/>
    <w:rsid w:val="00D80F9D"/>
    <w:rsid w:val="00D81BAE"/>
    <w:rsid w:val="00D84768"/>
    <w:rsid w:val="00D849DD"/>
    <w:rsid w:val="00D84B17"/>
    <w:rsid w:val="00D8507D"/>
    <w:rsid w:val="00D86735"/>
    <w:rsid w:val="00D86C7D"/>
    <w:rsid w:val="00D8718E"/>
    <w:rsid w:val="00D871FB"/>
    <w:rsid w:val="00D90C57"/>
    <w:rsid w:val="00D90C9D"/>
    <w:rsid w:val="00D90E57"/>
    <w:rsid w:val="00D91910"/>
    <w:rsid w:val="00D91AA8"/>
    <w:rsid w:val="00D944A6"/>
    <w:rsid w:val="00D94EDD"/>
    <w:rsid w:val="00D95B92"/>
    <w:rsid w:val="00D95C7A"/>
    <w:rsid w:val="00D95F47"/>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1E18"/>
    <w:rsid w:val="00DC3DA9"/>
    <w:rsid w:val="00DC4BCD"/>
    <w:rsid w:val="00DC4EFF"/>
    <w:rsid w:val="00DC597C"/>
    <w:rsid w:val="00DC79C7"/>
    <w:rsid w:val="00DD1107"/>
    <w:rsid w:val="00DD178F"/>
    <w:rsid w:val="00DD1FE4"/>
    <w:rsid w:val="00DD6BE3"/>
    <w:rsid w:val="00DE01D8"/>
    <w:rsid w:val="00DE2847"/>
    <w:rsid w:val="00DE2966"/>
    <w:rsid w:val="00DE4107"/>
    <w:rsid w:val="00DE436F"/>
    <w:rsid w:val="00DF0B5E"/>
    <w:rsid w:val="00DF0ED5"/>
    <w:rsid w:val="00DF72D9"/>
    <w:rsid w:val="00DF7EC8"/>
    <w:rsid w:val="00E01BCE"/>
    <w:rsid w:val="00E028ED"/>
    <w:rsid w:val="00E02A57"/>
    <w:rsid w:val="00E04660"/>
    <w:rsid w:val="00E04BA2"/>
    <w:rsid w:val="00E104F6"/>
    <w:rsid w:val="00E10748"/>
    <w:rsid w:val="00E1094C"/>
    <w:rsid w:val="00E1100F"/>
    <w:rsid w:val="00E12F57"/>
    <w:rsid w:val="00E14282"/>
    <w:rsid w:val="00E1445A"/>
    <w:rsid w:val="00E17ABD"/>
    <w:rsid w:val="00E200BA"/>
    <w:rsid w:val="00E2346B"/>
    <w:rsid w:val="00E23AED"/>
    <w:rsid w:val="00E27DDF"/>
    <w:rsid w:val="00E27E01"/>
    <w:rsid w:val="00E30A90"/>
    <w:rsid w:val="00E328FC"/>
    <w:rsid w:val="00E32DBA"/>
    <w:rsid w:val="00E350F4"/>
    <w:rsid w:val="00E4249F"/>
    <w:rsid w:val="00E43469"/>
    <w:rsid w:val="00E4458D"/>
    <w:rsid w:val="00E445DA"/>
    <w:rsid w:val="00E44901"/>
    <w:rsid w:val="00E44D41"/>
    <w:rsid w:val="00E45379"/>
    <w:rsid w:val="00E46323"/>
    <w:rsid w:val="00E50B22"/>
    <w:rsid w:val="00E50C4F"/>
    <w:rsid w:val="00E51E18"/>
    <w:rsid w:val="00E533BD"/>
    <w:rsid w:val="00E53706"/>
    <w:rsid w:val="00E567AD"/>
    <w:rsid w:val="00E573C6"/>
    <w:rsid w:val="00E57CE2"/>
    <w:rsid w:val="00E610A2"/>
    <w:rsid w:val="00E61343"/>
    <w:rsid w:val="00E613BA"/>
    <w:rsid w:val="00E613F4"/>
    <w:rsid w:val="00E617BD"/>
    <w:rsid w:val="00E618D9"/>
    <w:rsid w:val="00E66C82"/>
    <w:rsid w:val="00E67B7B"/>
    <w:rsid w:val="00E70503"/>
    <w:rsid w:val="00E705B4"/>
    <w:rsid w:val="00E70BBB"/>
    <w:rsid w:val="00E713BD"/>
    <w:rsid w:val="00E72967"/>
    <w:rsid w:val="00E72A19"/>
    <w:rsid w:val="00E737AC"/>
    <w:rsid w:val="00E74768"/>
    <w:rsid w:val="00E759B2"/>
    <w:rsid w:val="00E7693D"/>
    <w:rsid w:val="00E770B3"/>
    <w:rsid w:val="00E8155D"/>
    <w:rsid w:val="00E829A2"/>
    <w:rsid w:val="00E86361"/>
    <w:rsid w:val="00E90C37"/>
    <w:rsid w:val="00E90EB9"/>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1E67"/>
    <w:rsid w:val="00EB2CDE"/>
    <w:rsid w:val="00EB3B88"/>
    <w:rsid w:val="00EC3B8F"/>
    <w:rsid w:val="00EC5CA0"/>
    <w:rsid w:val="00EC7372"/>
    <w:rsid w:val="00EC763F"/>
    <w:rsid w:val="00ED30E8"/>
    <w:rsid w:val="00ED3B69"/>
    <w:rsid w:val="00ED48BE"/>
    <w:rsid w:val="00ED6CD1"/>
    <w:rsid w:val="00EE3548"/>
    <w:rsid w:val="00EE3748"/>
    <w:rsid w:val="00EE5664"/>
    <w:rsid w:val="00EE5F2E"/>
    <w:rsid w:val="00EE693B"/>
    <w:rsid w:val="00EE6B2A"/>
    <w:rsid w:val="00EE783F"/>
    <w:rsid w:val="00EE7C15"/>
    <w:rsid w:val="00EF045F"/>
    <w:rsid w:val="00EF4A64"/>
    <w:rsid w:val="00EF4D79"/>
    <w:rsid w:val="00EF7891"/>
    <w:rsid w:val="00F00407"/>
    <w:rsid w:val="00F02171"/>
    <w:rsid w:val="00F0333D"/>
    <w:rsid w:val="00F033EF"/>
    <w:rsid w:val="00F061A6"/>
    <w:rsid w:val="00F10627"/>
    <w:rsid w:val="00F107AF"/>
    <w:rsid w:val="00F11AB3"/>
    <w:rsid w:val="00F12DD0"/>
    <w:rsid w:val="00F157D3"/>
    <w:rsid w:val="00F15D77"/>
    <w:rsid w:val="00F20633"/>
    <w:rsid w:val="00F218DA"/>
    <w:rsid w:val="00F23595"/>
    <w:rsid w:val="00F23E81"/>
    <w:rsid w:val="00F24274"/>
    <w:rsid w:val="00F25CFE"/>
    <w:rsid w:val="00F2753F"/>
    <w:rsid w:val="00F3060F"/>
    <w:rsid w:val="00F31637"/>
    <w:rsid w:val="00F32886"/>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5B34"/>
    <w:rsid w:val="00F66E83"/>
    <w:rsid w:val="00F677E2"/>
    <w:rsid w:val="00F67C16"/>
    <w:rsid w:val="00F73751"/>
    <w:rsid w:val="00F75EAD"/>
    <w:rsid w:val="00F77154"/>
    <w:rsid w:val="00F80F33"/>
    <w:rsid w:val="00F80F7C"/>
    <w:rsid w:val="00F830E2"/>
    <w:rsid w:val="00F846D6"/>
    <w:rsid w:val="00F906D2"/>
    <w:rsid w:val="00F9173A"/>
    <w:rsid w:val="00F91800"/>
    <w:rsid w:val="00F94E99"/>
    <w:rsid w:val="00F95510"/>
    <w:rsid w:val="00F9650A"/>
    <w:rsid w:val="00F965BB"/>
    <w:rsid w:val="00F967C7"/>
    <w:rsid w:val="00F96908"/>
    <w:rsid w:val="00FA0437"/>
    <w:rsid w:val="00FA16EC"/>
    <w:rsid w:val="00FA233F"/>
    <w:rsid w:val="00FA2E05"/>
    <w:rsid w:val="00FA2E5F"/>
    <w:rsid w:val="00FA32DB"/>
    <w:rsid w:val="00FA4B2A"/>
    <w:rsid w:val="00FA7D57"/>
    <w:rsid w:val="00FB0008"/>
    <w:rsid w:val="00FB06B8"/>
    <w:rsid w:val="00FB071C"/>
    <w:rsid w:val="00FB3915"/>
    <w:rsid w:val="00FB3EA0"/>
    <w:rsid w:val="00FB4127"/>
    <w:rsid w:val="00FB55F4"/>
    <w:rsid w:val="00FB6B37"/>
    <w:rsid w:val="00FB720D"/>
    <w:rsid w:val="00FC0B63"/>
    <w:rsid w:val="00FC1A4F"/>
    <w:rsid w:val="00FC2209"/>
    <w:rsid w:val="00FC3860"/>
    <w:rsid w:val="00FC44B0"/>
    <w:rsid w:val="00FC6C8D"/>
    <w:rsid w:val="00FC7531"/>
    <w:rsid w:val="00FC7EAA"/>
    <w:rsid w:val="00FD3B82"/>
    <w:rsid w:val="00FD4105"/>
    <w:rsid w:val="00FD4B62"/>
    <w:rsid w:val="00FD4FA5"/>
    <w:rsid w:val="00FD5166"/>
    <w:rsid w:val="00FE46AD"/>
    <w:rsid w:val="00FE5410"/>
    <w:rsid w:val="00FF1490"/>
    <w:rsid w:val="00FF2D44"/>
    <w:rsid w:val="00FF456A"/>
    <w:rsid w:val="00FF6204"/>
    <w:rsid w:val="00FF62CB"/>
    <w:rsid w:val="00FF634D"/>
    <w:rsid w:val="00FF6BDF"/>
    <w:rsid w:val="00FF6D25"/>
    <w:rsid w:val="00FF773E"/>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A0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3374212">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4070716">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0219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63647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28671">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905374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6549490">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089694">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553518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81931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7623636">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602956028">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53836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93928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449613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789206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cod/vig/codvig00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recursos/ipo/files_ipo3/2019/42897/8/8447bc412435200feb74945ffe361598.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12B1B-8963-48ED-9131-74B7C098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25</Pages>
  <Words>6031</Words>
  <Characters>33173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21</cp:revision>
  <cp:lastPrinted>2019-07-30T18:22:00Z</cp:lastPrinted>
  <dcterms:created xsi:type="dcterms:W3CDTF">2019-10-04T04:52:00Z</dcterms:created>
  <dcterms:modified xsi:type="dcterms:W3CDTF">2020-01-30T23:54:00Z</dcterms:modified>
</cp:coreProperties>
</file>