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F6413E4" w:rsidR="00BF3214" w:rsidRPr="00EC1596"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EC159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EC1596">
        <w:rPr>
          <w:rFonts w:ascii="Palatino Linotype" w:eastAsia="Times New Roman" w:hAnsi="Palatino Linotype" w:cs="Arial"/>
          <w:color w:val="000000"/>
          <w:sz w:val="24"/>
          <w:szCs w:val="24"/>
          <w:lang w:eastAsia="es-MX"/>
        </w:rPr>
        <w:t xml:space="preserve">Estado de </w:t>
      </w:r>
      <w:r w:rsidRPr="00EC1596">
        <w:rPr>
          <w:rFonts w:ascii="Palatino Linotype" w:eastAsia="Times New Roman" w:hAnsi="Palatino Linotype" w:cs="Arial"/>
          <w:color w:val="000000"/>
          <w:sz w:val="24"/>
          <w:szCs w:val="24"/>
          <w:lang w:eastAsia="es-MX"/>
        </w:rPr>
        <w:t xml:space="preserve">México, a </w:t>
      </w:r>
      <w:r w:rsidR="00EC1596" w:rsidRPr="00EC1596">
        <w:rPr>
          <w:rFonts w:ascii="Palatino Linotype" w:eastAsia="Times New Roman" w:hAnsi="Palatino Linotype" w:cs="Arial"/>
          <w:color w:val="000000"/>
          <w:sz w:val="24"/>
          <w:szCs w:val="24"/>
          <w:lang w:eastAsia="es-MX"/>
        </w:rPr>
        <w:t>diecinueve de marzo</w:t>
      </w:r>
      <w:r w:rsidR="009F5B19" w:rsidRPr="00EC1596">
        <w:rPr>
          <w:rFonts w:ascii="Palatino Linotype" w:eastAsia="Times New Roman" w:hAnsi="Palatino Linotype" w:cs="Arial"/>
          <w:color w:val="000000"/>
          <w:sz w:val="24"/>
          <w:szCs w:val="24"/>
          <w:lang w:eastAsia="es-MX"/>
        </w:rPr>
        <w:t xml:space="preserve"> de</w:t>
      </w:r>
      <w:r w:rsidR="00F652B2" w:rsidRPr="00EC1596">
        <w:rPr>
          <w:rFonts w:ascii="Palatino Linotype" w:eastAsia="Times New Roman" w:hAnsi="Palatino Linotype" w:cs="Arial"/>
          <w:color w:val="000000"/>
          <w:sz w:val="24"/>
          <w:szCs w:val="24"/>
          <w:lang w:eastAsia="es-MX"/>
        </w:rPr>
        <w:t xml:space="preserve"> dos mil </w:t>
      </w:r>
      <w:r w:rsidR="002455A8" w:rsidRPr="00EC1596">
        <w:rPr>
          <w:rFonts w:ascii="Palatino Linotype" w:eastAsia="Times New Roman" w:hAnsi="Palatino Linotype" w:cs="Arial"/>
          <w:color w:val="000000"/>
          <w:sz w:val="24"/>
          <w:szCs w:val="24"/>
          <w:lang w:eastAsia="es-MX"/>
        </w:rPr>
        <w:t>veinte</w:t>
      </w:r>
      <w:r w:rsidRPr="00EC1596">
        <w:rPr>
          <w:rFonts w:ascii="Palatino Linotype" w:eastAsia="Times New Roman" w:hAnsi="Palatino Linotype" w:cs="Arial"/>
          <w:color w:val="000000"/>
          <w:sz w:val="24"/>
          <w:szCs w:val="24"/>
          <w:lang w:eastAsia="es-MX"/>
        </w:rPr>
        <w:t>.</w:t>
      </w:r>
    </w:p>
    <w:p w14:paraId="1C07CFE0" w14:textId="77777777" w:rsidR="009D066D" w:rsidRPr="00EC1596"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24AC714" w:rsidR="00BF3214" w:rsidRPr="00EC1596" w:rsidRDefault="00BF3214" w:rsidP="00AD2A55">
      <w:pPr>
        <w:tabs>
          <w:tab w:val="left" w:pos="1701"/>
        </w:tabs>
        <w:spacing w:after="0" w:line="360" w:lineRule="auto"/>
        <w:jc w:val="both"/>
        <w:rPr>
          <w:rFonts w:ascii="Palatino Linotype" w:hAnsi="Palatino Linotype" w:cs="Arial"/>
          <w:b/>
          <w:sz w:val="24"/>
          <w:szCs w:val="24"/>
        </w:rPr>
      </w:pPr>
      <w:r w:rsidRPr="00EC1596">
        <w:rPr>
          <w:rFonts w:ascii="Palatino Linotype" w:hAnsi="Palatino Linotype" w:cs="Arial"/>
          <w:b/>
          <w:sz w:val="24"/>
          <w:szCs w:val="24"/>
        </w:rPr>
        <w:t>VISTO</w:t>
      </w:r>
      <w:r w:rsidR="00DF3844" w:rsidRPr="00EC1596">
        <w:rPr>
          <w:rFonts w:ascii="Palatino Linotype" w:hAnsi="Palatino Linotype" w:cs="Arial"/>
          <w:b/>
          <w:sz w:val="24"/>
          <w:szCs w:val="24"/>
        </w:rPr>
        <w:t xml:space="preserve"> </w:t>
      </w:r>
      <w:r w:rsidR="00DF3844" w:rsidRPr="00EC1596">
        <w:rPr>
          <w:rFonts w:ascii="Palatino Linotype" w:hAnsi="Palatino Linotype" w:cs="Arial"/>
          <w:sz w:val="24"/>
          <w:szCs w:val="24"/>
        </w:rPr>
        <w:t>el</w:t>
      </w:r>
      <w:r w:rsidRPr="00EC1596">
        <w:rPr>
          <w:rFonts w:ascii="Palatino Linotype" w:hAnsi="Palatino Linotype" w:cs="Arial"/>
          <w:sz w:val="24"/>
          <w:szCs w:val="24"/>
        </w:rPr>
        <w:t xml:space="preserve"> expediente electrónico formado con motivo del recurso de revisión número </w:t>
      </w:r>
      <w:r w:rsidR="00702BEF" w:rsidRPr="00EC1596">
        <w:rPr>
          <w:rFonts w:ascii="Palatino Linotype" w:hAnsi="Palatino Linotype" w:cs="Arial"/>
          <w:b/>
          <w:bCs/>
          <w:sz w:val="24"/>
          <w:szCs w:val="24"/>
          <w:lang w:eastAsia="es-MX"/>
        </w:rPr>
        <w:t>1</w:t>
      </w:r>
      <w:r w:rsidR="00CF2A15" w:rsidRPr="00EC1596">
        <w:rPr>
          <w:rFonts w:ascii="Palatino Linotype" w:hAnsi="Palatino Linotype" w:cs="Arial"/>
          <w:b/>
          <w:bCs/>
          <w:sz w:val="24"/>
          <w:szCs w:val="24"/>
          <w:lang w:eastAsia="es-MX"/>
        </w:rPr>
        <w:t>3030</w:t>
      </w:r>
      <w:r w:rsidR="0044569F" w:rsidRPr="00EC1596">
        <w:rPr>
          <w:rFonts w:ascii="Palatino Linotype" w:hAnsi="Palatino Linotype" w:cs="Arial"/>
          <w:b/>
          <w:bCs/>
          <w:sz w:val="24"/>
          <w:szCs w:val="24"/>
          <w:lang w:eastAsia="es-MX"/>
        </w:rPr>
        <w:t>/INFOEM/IP/RR/201</w:t>
      </w:r>
      <w:r w:rsidR="00E57893" w:rsidRPr="00EC1596">
        <w:rPr>
          <w:rFonts w:ascii="Palatino Linotype" w:hAnsi="Palatino Linotype" w:cs="Arial"/>
          <w:b/>
          <w:bCs/>
          <w:sz w:val="24"/>
          <w:szCs w:val="24"/>
          <w:lang w:eastAsia="es-MX"/>
        </w:rPr>
        <w:t>9</w:t>
      </w:r>
      <w:r w:rsidR="00035DB8" w:rsidRPr="00EC1596">
        <w:rPr>
          <w:rFonts w:ascii="Palatino Linotype" w:hAnsi="Palatino Linotype" w:cs="Arial"/>
          <w:b/>
          <w:bCs/>
          <w:sz w:val="24"/>
          <w:szCs w:val="24"/>
          <w:lang w:eastAsia="es-MX"/>
        </w:rPr>
        <w:t>,</w:t>
      </w:r>
      <w:r w:rsidRPr="00EC1596">
        <w:rPr>
          <w:rFonts w:ascii="Palatino Linotype" w:hAnsi="Palatino Linotype" w:cs="Arial"/>
          <w:sz w:val="24"/>
          <w:szCs w:val="24"/>
        </w:rPr>
        <w:t xml:space="preserve"> interpuesto por</w:t>
      </w:r>
      <w:r w:rsidR="00035DB8" w:rsidRPr="00EC1596">
        <w:rPr>
          <w:rFonts w:ascii="Palatino Linotype" w:hAnsi="Palatino Linotype" w:cs="Arial"/>
          <w:sz w:val="24"/>
          <w:szCs w:val="24"/>
        </w:rPr>
        <w:t xml:space="preserve"> </w:t>
      </w:r>
      <w:r w:rsidR="00CF2A15" w:rsidRPr="00EC1596">
        <w:rPr>
          <w:rFonts w:ascii="Palatino Linotype" w:hAnsi="Palatino Linotype" w:cs="Arial"/>
          <w:sz w:val="24"/>
          <w:szCs w:val="24"/>
        </w:rPr>
        <w:t xml:space="preserve">el C. </w:t>
      </w:r>
      <w:r w:rsidR="00170FC1">
        <w:rPr>
          <w:rFonts w:ascii="Palatino Linotype" w:hAnsi="Palatino Linotype" w:cs="Arial"/>
          <w:b/>
          <w:sz w:val="21"/>
          <w:szCs w:val="21"/>
        </w:rPr>
        <w:t>XXXXX XXXXX XXXXX</w:t>
      </w:r>
      <w:r w:rsidR="00170FC1">
        <w:rPr>
          <w:rFonts w:ascii="Palatino Linotype" w:hAnsi="Palatino Linotype" w:cs="Arial"/>
          <w:b/>
          <w:sz w:val="24"/>
          <w:szCs w:val="24"/>
        </w:rPr>
        <w:t>,</w:t>
      </w:r>
      <w:r w:rsidR="00CF2A15" w:rsidRPr="00EC1596">
        <w:rPr>
          <w:rFonts w:ascii="Palatino Linotype" w:hAnsi="Palatino Linotype" w:cs="Arial"/>
          <w:b/>
          <w:sz w:val="24"/>
          <w:szCs w:val="24"/>
        </w:rPr>
        <w:t xml:space="preserve"> </w:t>
      </w:r>
      <w:r w:rsidR="00CF2A15" w:rsidRPr="00EC1596">
        <w:rPr>
          <w:rFonts w:ascii="Palatino Linotype" w:hAnsi="Palatino Linotype" w:cs="Arial"/>
          <w:sz w:val="24"/>
          <w:szCs w:val="24"/>
        </w:rPr>
        <w:t xml:space="preserve">que </w:t>
      </w:r>
      <w:r w:rsidR="00035DB8" w:rsidRPr="00EC1596">
        <w:rPr>
          <w:rFonts w:ascii="Palatino Linotype" w:hAnsi="Palatino Linotype" w:cs="Arial"/>
          <w:sz w:val="24"/>
          <w:szCs w:val="24"/>
        </w:rPr>
        <w:t>en l</w:t>
      </w:r>
      <w:r w:rsidRPr="00EC1596">
        <w:rPr>
          <w:rFonts w:ascii="Palatino Linotype" w:hAnsi="Palatino Linotype" w:cs="Arial"/>
          <w:sz w:val="24"/>
          <w:szCs w:val="24"/>
        </w:rPr>
        <w:t xml:space="preserve">o </w:t>
      </w:r>
      <w:r w:rsidR="00B75470" w:rsidRPr="00EC1596">
        <w:rPr>
          <w:rFonts w:ascii="Palatino Linotype" w:hAnsi="Palatino Linotype" w:cs="Arial"/>
          <w:sz w:val="24"/>
          <w:szCs w:val="24"/>
        </w:rPr>
        <w:t>s</w:t>
      </w:r>
      <w:r w:rsidR="00F60B1C" w:rsidRPr="00EC1596">
        <w:rPr>
          <w:rFonts w:ascii="Palatino Linotype" w:hAnsi="Palatino Linotype" w:cs="Arial"/>
          <w:sz w:val="24"/>
          <w:szCs w:val="24"/>
        </w:rPr>
        <w:t>ucesivo</w:t>
      </w:r>
      <w:r w:rsidR="00035DB8" w:rsidRPr="00EC1596">
        <w:rPr>
          <w:rFonts w:ascii="Palatino Linotype" w:hAnsi="Palatino Linotype" w:cs="Arial"/>
          <w:sz w:val="24"/>
          <w:szCs w:val="24"/>
        </w:rPr>
        <w:t xml:space="preserve"> se le denominara</w:t>
      </w:r>
      <w:r w:rsidR="00F60B1C" w:rsidRPr="00EC1596">
        <w:rPr>
          <w:rFonts w:ascii="Palatino Linotype" w:hAnsi="Palatino Linotype" w:cs="Arial"/>
          <w:sz w:val="24"/>
          <w:szCs w:val="24"/>
        </w:rPr>
        <w:t xml:space="preserve"> </w:t>
      </w:r>
      <w:r w:rsidR="00097126" w:rsidRPr="00EC1596">
        <w:rPr>
          <w:rFonts w:ascii="Palatino Linotype" w:hAnsi="Palatino Linotype" w:cs="Arial"/>
          <w:b/>
          <w:sz w:val="24"/>
          <w:szCs w:val="24"/>
        </w:rPr>
        <w:t>el</w:t>
      </w:r>
      <w:r w:rsidR="00440B5C" w:rsidRPr="00EC1596">
        <w:rPr>
          <w:rFonts w:ascii="Palatino Linotype" w:hAnsi="Palatino Linotype" w:cs="Arial"/>
          <w:b/>
          <w:sz w:val="24"/>
          <w:szCs w:val="24"/>
        </w:rPr>
        <w:t xml:space="preserve"> Recurrente</w:t>
      </w:r>
      <w:r w:rsidRPr="00EC1596">
        <w:rPr>
          <w:rFonts w:ascii="Palatino Linotype" w:hAnsi="Palatino Linotype" w:cs="Arial"/>
          <w:sz w:val="24"/>
          <w:szCs w:val="24"/>
        </w:rPr>
        <w:t>,</w:t>
      </w:r>
      <w:r w:rsidR="00163D26" w:rsidRPr="00EC1596">
        <w:rPr>
          <w:rFonts w:ascii="Palatino Linotype" w:hAnsi="Palatino Linotype" w:cs="Arial"/>
          <w:sz w:val="24"/>
          <w:szCs w:val="24"/>
        </w:rPr>
        <w:t xml:space="preserve"> en contra de la</w:t>
      </w:r>
      <w:r w:rsidR="00CF2A15" w:rsidRPr="00EC1596">
        <w:rPr>
          <w:rFonts w:ascii="Palatino Linotype" w:hAnsi="Palatino Linotype" w:cs="Arial"/>
          <w:sz w:val="24"/>
          <w:szCs w:val="24"/>
        </w:rPr>
        <w:t xml:space="preserve"> </w:t>
      </w:r>
      <w:r w:rsidR="0059317F" w:rsidRPr="00EC1596">
        <w:rPr>
          <w:rFonts w:ascii="Palatino Linotype" w:hAnsi="Palatino Linotype" w:cs="Arial"/>
          <w:sz w:val="24"/>
          <w:szCs w:val="24"/>
        </w:rPr>
        <w:t>respuesta</w:t>
      </w:r>
      <w:r w:rsidRPr="00EC1596">
        <w:rPr>
          <w:rFonts w:ascii="Palatino Linotype" w:hAnsi="Palatino Linotype" w:cs="Arial"/>
          <w:sz w:val="24"/>
          <w:szCs w:val="24"/>
        </w:rPr>
        <w:t xml:space="preserve"> de</w:t>
      </w:r>
      <w:r w:rsidR="005F08CE" w:rsidRPr="00EC1596">
        <w:rPr>
          <w:rFonts w:ascii="Palatino Linotype" w:hAnsi="Palatino Linotype" w:cs="Arial"/>
          <w:sz w:val="24"/>
          <w:szCs w:val="24"/>
        </w:rPr>
        <w:t xml:space="preserve">l </w:t>
      </w:r>
      <w:r w:rsidR="00035DB8" w:rsidRPr="00EC1596">
        <w:rPr>
          <w:rFonts w:ascii="Palatino Linotype" w:hAnsi="Palatino Linotype" w:cs="Arial"/>
          <w:b/>
          <w:sz w:val="24"/>
          <w:szCs w:val="24"/>
        </w:rPr>
        <w:t xml:space="preserve">Ayuntamiento de </w:t>
      </w:r>
      <w:r w:rsidR="00702BEF" w:rsidRPr="00EC1596">
        <w:rPr>
          <w:rFonts w:ascii="Palatino Linotype" w:hAnsi="Palatino Linotype" w:cs="Arial"/>
          <w:b/>
          <w:sz w:val="24"/>
          <w:szCs w:val="24"/>
        </w:rPr>
        <w:t xml:space="preserve">San </w:t>
      </w:r>
      <w:r w:rsidR="00CF2A15" w:rsidRPr="00EC1596">
        <w:rPr>
          <w:rFonts w:ascii="Palatino Linotype" w:hAnsi="Palatino Linotype" w:cs="Arial"/>
          <w:b/>
          <w:sz w:val="24"/>
          <w:szCs w:val="24"/>
        </w:rPr>
        <w:t>Simón de Guerrero</w:t>
      </w:r>
      <w:r w:rsidR="007052CB" w:rsidRPr="00EC1596">
        <w:rPr>
          <w:rFonts w:ascii="Palatino Linotype" w:hAnsi="Palatino Linotype" w:cs="Arial"/>
          <w:b/>
          <w:sz w:val="24"/>
          <w:szCs w:val="24"/>
        </w:rPr>
        <w:t>,</w:t>
      </w:r>
      <w:r w:rsidR="000B2630" w:rsidRPr="00EC1596">
        <w:rPr>
          <w:rFonts w:ascii="Palatino Linotype" w:hAnsi="Palatino Linotype" w:cs="Arial"/>
          <w:b/>
          <w:sz w:val="24"/>
          <w:szCs w:val="24"/>
        </w:rPr>
        <w:t xml:space="preserve"> </w:t>
      </w:r>
      <w:r w:rsidRPr="00EC1596">
        <w:rPr>
          <w:rFonts w:ascii="Palatino Linotype" w:hAnsi="Palatino Linotype" w:cs="Arial"/>
          <w:sz w:val="24"/>
          <w:szCs w:val="24"/>
        </w:rPr>
        <w:t>en lo subsecuente</w:t>
      </w:r>
      <w:r w:rsidR="00E468E5" w:rsidRPr="00EC1596">
        <w:rPr>
          <w:rFonts w:ascii="Palatino Linotype" w:hAnsi="Palatino Linotype" w:cs="Arial"/>
          <w:b/>
          <w:sz w:val="24"/>
          <w:szCs w:val="24"/>
        </w:rPr>
        <w:t xml:space="preserve"> e</w:t>
      </w:r>
      <w:r w:rsidRPr="00EC1596">
        <w:rPr>
          <w:rFonts w:ascii="Palatino Linotype" w:hAnsi="Palatino Linotype" w:cs="Arial"/>
          <w:b/>
          <w:sz w:val="24"/>
          <w:szCs w:val="24"/>
        </w:rPr>
        <w:t xml:space="preserve">l Sujeto Obligado, </w:t>
      </w:r>
      <w:r w:rsidRPr="00EC1596">
        <w:rPr>
          <w:rFonts w:ascii="Palatino Linotype" w:hAnsi="Palatino Linotype" w:cs="Arial"/>
          <w:sz w:val="24"/>
          <w:szCs w:val="24"/>
        </w:rPr>
        <w:t>se procede a dictar la presente resolución.</w:t>
      </w:r>
    </w:p>
    <w:p w14:paraId="138C6F64" w14:textId="77777777" w:rsidR="00081DAC" w:rsidRPr="00EC1596"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EC1596" w:rsidRDefault="00BF3214" w:rsidP="00AD2A55">
      <w:pPr>
        <w:spacing w:after="0" w:line="360" w:lineRule="auto"/>
        <w:jc w:val="center"/>
        <w:rPr>
          <w:rFonts w:ascii="Palatino Linotype" w:hAnsi="Palatino Linotype" w:cs="Arial"/>
          <w:b/>
          <w:sz w:val="28"/>
          <w:szCs w:val="28"/>
        </w:rPr>
      </w:pPr>
      <w:r w:rsidRPr="00EC1596">
        <w:rPr>
          <w:rFonts w:ascii="Palatino Linotype" w:hAnsi="Palatino Linotype" w:cs="Arial"/>
          <w:b/>
          <w:sz w:val="28"/>
          <w:szCs w:val="28"/>
        </w:rPr>
        <w:t>A N T E C E D E N T E S</w:t>
      </w:r>
    </w:p>
    <w:p w14:paraId="6A86D231" w14:textId="77777777" w:rsidR="00081DAC" w:rsidRPr="00EC1596" w:rsidRDefault="00081DAC" w:rsidP="00AD2A55">
      <w:pPr>
        <w:spacing w:after="0" w:line="360" w:lineRule="auto"/>
        <w:jc w:val="center"/>
        <w:rPr>
          <w:rFonts w:ascii="Palatino Linotype" w:hAnsi="Palatino Linotype" w:cs="Arial"/>
          <w:b/>
          <w:sz w:val="24"/>
          <w:szCs w:val="24"/>
        </w:rPr>
      </w:pPr>
    </w:p>
    <w:p w14:paraId="513A9A0F" w14:textId="2A3FAF9A" w:rsidR="00EE326A" w:rsidRPr="00EC1596" w:rsidRDefault="00BF3214" w:rsidP="00AD2A55">
      <w:pPr>
        <w:spacing w:after="0" w:line="360" w:lineRule="auto"/>
        <w:jc w:val="both"/>
        <w:rPr>
          <w:rFonts w:ascii="Palatino Linotype" w:hAnsi="Palatino Linotype" w:cs="Arial"/>
          <w:b/>
          <w:sz w:val="24"/>
          <w:szCs w:val="24"/>
        </w:rPr>
      </w:pPr>
      <w:r w:rsidRPr="00EC1596">
        <w:rPr>
          <w:rFonts w:ascii="Palatino Linotype" w:hAnsi="Palatino Linotype" w:cs="Arial"/>
          <w:b/>
          <w:sz w:val="28"/>
          <w:szCs w:val="28"/>
        </w:rPr>
        <w:t>PRIMERO</w:t>
      </w:r>
      <w:r w:rsidRPr="00EC1596">
        <w:rPr>
          <w:rFonts w:ascii="Palatino Linotype" w:hAnsi="Palatino Linotype" w:cs="Arial"/>
          <w:b/>
          <w:sz w:val="24"/>
          <w:szCs w:val="24"/>
        </w:rPr>
        <w:t>.</w:t>
      </w:r>
      <w:r w:rsidR="00EE326A" w:rsidRPr="00EC1596">
        <w:rPr>
          <w:rFonts w:ascii="Palatino Linotype" w:hAnsi="Palatino Linotype" w:cs="Arial"/>
          <w:b/>
          <w:sz w:val="24"/>
          <w:szCs w:val="24"/>
        </w:rPr>
        <w:t xml:space="preserve"> De la</w:t>
      </w:r>
      <w:r w:rsidR="00680961" w:rsidRPr="00EC1596">
        <w:rPr>
          <w:rFonts w:ascii="Palatino Linotype" w:hAnsi="Palatino Linotype" w:cs="Arial"/>
          <w:b/>
          <w:sz w:val="24"/>
          <w:szCs w:val="24"/>
        </w:rPr>
        <w:t>s</w:t>
      </w:r>
      <w:r w:rsidR="00EE326A" w:rsidRPr="00EC1596">
        <w:rPr>
          <w:rFonts w:ascii="Palatino Linotype" w:hAnsi="Palatino Linotype" w:cs="Arial"/>
          <w:b/>
          <w:sz w:val="24"/>
          <w:szCs w:val="24"/>
        </w:rPr>
        <w:t xml:space="preserve"> solicitud</w:t>
      </w:r>
      <w:r w:rsidR="00680961" w:rsidRPr="00EC1596">
        <w:rPr>
          <w:rFonts w:ascii="Palatino Linotype" w:hAnsi="Palatino Linotype" w:cs="Arial"/>
          <w:b/>
          <w:sz w:val="24"/>
          <w:szCs w:val="24"/>
        </w:rPr>
        <w:t>es</w:t>
      </w:r>
      <w:r w:rsidR="00EE326A" w:rsidRPr="00EC1596">
        <w:rPr>
          <w:rFonts w:ascii="Palatino Linotype" w:hAnsi="Palatino Linotype" w:cs="Arial"/>
          <w:b/>
          <w:sz w:val="24"/>
          <w:szCs w:val="24"/>
        </w:rPr>
        <w:t xml:space="preserve"> de información.</w:t>
      </w:r>
    </w:p>
    <w:p w14:paraId="50351FBE" w14:textId="15C6E8AC" w:rsidR="00BF3214" w:rsidRPr="00EC1596" w:rsidRDefault="00BF3214" w:rsidP="00AD2A55">
      <w:pPr>
        <w:spacing w:after="0" w:line="360" w:lineRule="auto"/>
        <w:jc w:val="both"/>
        <w:rPr>
          <w:rFonts w:ascii="Palatino Linotype" w:hAnsi="Palatino Linotype" w:cs="Arial"/>
          <w:sz w:val="24"/>
          <w:szCs w:val="24"/>
        </w:rPr>
      </w:pPr>
      <w:r w:rsidRPr="00EC1596">
        <w:rPr>
          <w:rFonts w:ascii="Palatino Linotype" w:hAnsi="Palatino Linotype" w:cs="Arial"/>
          <w:sz w:val="24"/>
          <w:szCs w:val="24"/>
        </w:rPr>
        <w:t xml:space="preserve">Con fecha </w:t>
      </w:r>
      <w:r w:rsidR="00A90E21" w:rsidRPr="00EC1596">
        <w:rPr>
          <w:rFonts w:ascii="Palatino Linotype" w:hAnsi="Palatino Linotype" w:cs="Arial"/>
          <w:sz w:val="24"/>
          <w:szCs w:val="24"/>
        </w:rPr>
        <w:t>veintiséis</w:t>
      </w:r>
      <w:r w:rsidR="0077213B" w:rsidRPr="00EC1596">
        <w:rPr>
          <w:rFonts w:ascii="Palatino Linotype" w:hAnsi="Palatino Linotype" w:cs="Arial"/>
          <w:sz w:val="24"/>
          <w:szCs w:val="24"/>
        </w:rPr>
        <w:t xml:space="preserve"> de </w:t>
      </w:r>
      <w:r w:rsidR="00DF3844" w:rsidRPr="00EC1596">
        <w:rPr>
          <w:rFonts w:ascii="Palatino Linotype" w:hAnsi="Palatino Linotype" w:cs="Arial"/>
          <w:sz w:val="24"/>
          <w:szCs w:val="24"/>
        </w:rPr>
        <w:t>noviembre</w:t>
      </w:r>
      <w:r w:rsidR="00906098" w:rsidRPr="00EC1596">
        <w:rPr>
          <w:rFonts w:ascii="Palatino Linotype" w:hAnsi="Palatino Linotype" w:cs="Arial"/>
          <w:sz w:val="24"/>
          <w:szCs w:val="24"/>
        </w:rPr>
        <w:t xml:space="preserve"> de dos mil dieci</w:t>
      </w:r>
      <w:r w:rsidR="00E57893" w:rsidRPr="00EC1596">
        <w:rPr>
          <w:rFonts w:ascii="Palatino Linotype" w:hAnsi="Palatino Linotype" w:cs="Arial"/>
          <w:sz w:val="24"/>
          <w:szCs w:val="24"/>
        </w:rPr>
        <w:t>nueve</w:t>
      </w:r>
      <w:r w:rsidRPr="00EC1596">
        <w:rPr>
          <w:rFonts w:ascii="Palatino Linotype" w:hAnsi="Palatino Linotype" w:cs="Arial"/>
          <w:sz w:val="24"/>
          <w:szCs w:val="24"/>
        </w:rPr>
        <w:t xml:space="preserve">, </w:t>
      </w:r>
      <w:r w:rsidR="00FD4336" w:rsidRPr="00EC1596">
        <w:rPr>
          <w:rFonts w:ascii="Palatino Linotype" w:hAnsi="Palatino Linotype" w:cs="Arial"/>
          <w:sz w:val="24"/>
          <w:szCs w:val="24"/>
        </w:rPr>
        <w:t xml:space="preserve">el </w:t>
      </w:r>
      <w:r w:rsidR="00440B5C" w:rsidRPr="00EC1596">
        <w:rPr>
          <w:rFonts w:ascii="Palatino Linotype" w:hAnsi="Palatino Linotype" w:cs="Arial"/>
          <w:sz w:val="24"/>
          <w:szCs w:val="24"/>
        </w:rPr>
        <w:t>Recurrente</w:t>
      </w:r>
      <w:r w:rsidRPr="00EC1596">
        <w:rPr>
          <w:rFonts w:ascii="Palatino Linotype" w:hAnsi="Palatino Linotype" w:cs="Arial"/>
          <w:sz w:val="24"/>
          <w:szCs w:val="24"/>
        </w:rPr>
        <w:t>, presentó a través del Sistema de Acceso a la Información Mexiquense (</w:t>
      </w:r>
      <w:r w:rsidRPr="00EC1596">
        <w:rPr>
          <w:rFonts w:ascii="Palatino Linotype" w:hAnsi="Palatino Linotype" w:cs="Arial"/>
          <w:b/>
          <w:sz w:val="24"/>
          <w:szCs w:val="24"/>
        </w:rPr>
        <w:t>SAIMEX)</w:t>
      </w:r>
      <w:r w:rsidRPr="00EC1596">
        <w:rPr>
          <w:rFonts w:ascii="Palatino Linotype" w:hAnsi="Palatino Linotype" w:cs="Arial"/>
          <w:sz w:val="24"/>
          <w:szCs w:val="24"/>
        </w:rPr>
        <w:t xml:space="preserve"> ante </w:t>
      </w:r>
      <w:r w:rsidR="00DB31DF" w:rsidRPr="00EC1596">
        <w:rPr>
          <w:rFonts w:ascii="Palatino Linotype" w:hAnsi="Palatino Linotype" w:cs="Arial"/>
          <w:sz w:val="24"/>
          <w:szCs w:val="24"/>
        </w:rPr>
        <w:t>e</w:t>
      </w:r>
      <w:r w:rsidRPr="00EC1596">
        <w:rPr>
          <w:rFonts w:ascii="Palatino Linotype" w:hAnsi="Palatino Linotype" w:cs="Arial"/>
          <w:sz w:val="24"/>
          <w:szCs w:val="24"/>
        </w:rPr>
        <w:t>l Sujeto Obligado, solicitud</w:t>
      </w:r>
      <w:r w:rsidR="005F08CE" w:rsidRPr="00EC1596">
        <w:rPr>
          <w:rFonts w:ascii="Palatino Linotype" w:hAnsi="Palatino Linotype" w:cs="Arial"/>
          <w:sz w:val="24"/>
          <w:szCs w:val="24"/>
        </w:rPr>
        <w:t>es</w:t>
      </w:r>
      <w:r w:rsidRPr="00EC1596">
        <w:rPr>
          <w:rFonts w:ascii="Palatino Linotype" w:hAnsi="Palatino Linotype" w:cs="Arial"/>
          <w:sz w:val="24"/>
          <w:szCs w:val="24"/>
        </w:rPr>
        <w:t xml:space="preserve"> de acceso a la información pública, registrada</w:t>
      </w:r>
      <w:r w:rsidR="005F08CE" w:rsidRPr="00EC1596">
        <w:rPr>
          <w:rFonts w:ascii="Palatino Linotype" w:hAnsi="Palatino Linotype" w:cs="Arial"/>
          <w:sz w:val="24"/>
          <w:szCs w:val="24"/>
        </w:rPr>
        <w:t>s</w:t>
      </w:r>
      <w:r w:rsidRPr="00EC1596">
        <w:rPr>
          <w:rFonts w:ascii="Palatino Linotype" w:hAnsi="Palatino Linotype" w:cs="Arial"/>
          <w:sz w:val="24"/>
          <w:szCs w:val="24"/>
        </w:rPr>
        <w:t xml:space="preserve"> bajo l</w:t>
      </w:r>
      <w:r w:rsidR="005F08CE" w:rsidRPr="00EC1596">
        <w:rPr>
          <w:rFonts w:ascii="Palatino Linotype" w:hAnsi="Palatino Linotype" w:cs="Arial"/>
          <w:sz w:val="24"/>
          <w:szCs w:val="24"/>
        </w:rPr>
        <w:t>os</w:t>
      </w:r>
      <w:r w:rsidRPr="00EC1596">
        <w:rPr>
          <w:rFonts w:ascii="Palatino Linotype" w:hAnsi="Palatino Linotype" w:cs="Arial"/>
          <w:sz w:val="24"/>
          <w:szCs w:val="24"/>
        </w:rPr>
        <w:t xml:space="preserve"> número</w:t>
      </w:r>
      <w:r w:rsidR="005F08CE" w:rsidRPr="00EC1596">
        <w:rPr>
          <w:rFonts w:ascii="Palatino Linotype" w:hAnsi="Palatino Linotype" w:cs="Arial"/>
          <w:sz w:val="24"/>
          <w:szCs w:val="24"/>
        </w:rPr>
        <w:t>s</w:t>
      </w:r>
      <w:r w:rsidRPr="00EC1596">
        <w:rPr>
          <w:rFonts w:ascii="Palatino Linotype" w:hAnsi="Palatino Linotype" w:cs="Arial"/>
          <w:sz w:val="24"/>
          <w:szCs w:val="24"/>
        </w:rPr>
        <w:t xml:space="preserve"> de expediente</w:t>
      </w:r>
      <w:r w:rsidR="005F08CE" w:rsidRPr="00EC1596">
        <w:rPr>
          <w:rFonts w:ascii="Palatino Linotype" w:hAnsi="Palatino Linotype" w:cs="Arial"/>
          <w:sz w:val="24"/>
          <w:szCs w:val="24"/>
        </w:rPr>
        <w:t>s</w:t>
      </w:r>
      <w:r w:rsidRPr="00EC1596">
        <w:rPr>
          <w:rFonts w:ascii="Palatino Linotype" w:hAnsi="Palatino Linotype" w:cs="Arial"/>
          <w:b/>
          <w:sz w:val="24"/>
          <w:szCs w:val="24"/>
        </w:rPr>
        <w:t xml:space="preserve"> </w:t>
      </w:r>
      <w:r w:rsidR="00A90E21" w:rsidRPr="00EC1596">
        <w:rPr>
          <w:rFonts w:ascii="Palatino Linotype" w:hAnsi="Palatino Linotype" w:cs="Arial"/>
          <w:b/>
          <w:sz w:val="24"/>
          <w:szCs w:val="24"/>
        </w:rPr>
        <w:t>00426/SIMOGUER/IP/2019</w:t>
      </w:r>
      <w:r w:rsidRPr="00EC1596">
        <w:rPr>
          <w:rFonts w:ascii="Palatino Linotype" w:hAnsi="Palatino Linotype" w:cs="Arial"/>
          <w:b/>
          <w:sz w:val="24"/>
          <w:szCs w:val="24"/>
        </w:rPr>
        <w:t>,</w:t>
      </w:r>
      <w:r w:rsidRPr="00EC1596">
        <w:rPr>
          <w:rFonts w:ascii="Palatino Linotype" w:hAnsi="Palatino Linotype" w:cs="Arial"/>
          <w:b/>
          <w:sz w:val="24"/>
          <w:szCs w:val="24"/>
          <w:lang w:eastAsia="es-MX"/>
        </w:rPr>
        <w:t xml:space="preserve"> </w:t>
      </w:r>
      <w:r w:rsidRPr="00EC1596">
        <w:rPr>
          <w:rFonts w:ascii="Palatino Linotype" w:hAnsi="Palatino Linotype" w:cs="Arial"/>
          <w:sz w:val="24"/>
          <w:szCs w:val="24"/>
        </w:rPr>
        <w:t>mediante la cual solicitó información en el tenor siguiente:</w:t>
      </w:r>
    </w:p>
    <w:p w14:paraId="1333F930" w14:textId="77777777" w:rsidR="00680961" w:rsidRPr="00EC1596" w:rsidRDefault="00680961" w:rsidP="00AD2A55">
      <w:pPr>
        <w:spacing w:after="0" w:line="360" w:lineRule="auto"/>
        <w:jc w:val="both"/>
        <w:rPr>
          <w:rFonts w:ascii="Palatino Linotype" w:hAnsi="Palatino Linotype" w:cs="Arial"/>
          <w:sz w:val="24"/>
          <w:szCs w:val="24"/>
        </w:rPr>
      </w:pPr>
    </w:p>
    <w:p w14:paraId="12DFB4D8" w14:textId="47DEC6D3" w:rsidR="005F08CE" w:rsidRPr="00EC1596" w:rsidRDefault="00680961" w:rsidP="005F08CE">
      <w:pPr>
        <w:spacing w:after="0" w:line="360" w:lineRule="auto"/>
        <w:ind w:left="851" w:right="850"/>
        <w:jc w:val="both"/>
        <w:rPr>
          <w:rFonts w:ascii="Palatino Linotype" w:hAnsi="Palatino Linotype"/>
          <w:i/>
          <w:color w:val="000000"/>
        </w:rPr>
      </w:pPr>
      <w:r w:rsidRPr="00EC1596">
        <w:rPr>
          <w:rFonts w:ascii="Palatino Linotype" w:hAnsi="Palatino Linotype" w:cs="Arial"/>
          <w:b/>
          <w:sz w:val="24"/>
          <w:szCs w:val="24"/>
        </w:rPr>
        <w:t xml:space="preserve">Solicitud de información </w:t>
      </w:r>
      <w:r w:rsidR="00A90E21" w:rsidRPr="00EC1596">
        <w:rPr>
          <w:rFonts w:ascii="Palatino Linotype" w:hAnsi="Palatino Linotype" w:cs="Arial"/>
          <w:b/>
          <w:sz w:val="24"/>
          <w:szCs w:val="24"/>
        </w:rPr>
        <w:t>00426/SIMOGUER/IP/2019</w:t>
      </w:r>
      <w:r w:rsidR="00B46138" w:rsidRPr="00EC1596">
        <w:rPr>
          <w:rFonts w:ascii="Palatino Linotype" w:hAnsi="Palatino Linotype"/>
          <w:i/>
          <w:color w:val="000000"/>
        </w:rPr>
        <w:t>.</w:t>
      </w:r>
    </w:p>
    <w:p w14:paraId="701CF820" w14:textId="12DDFD39" w:rsidR="00BF3214" w:rsidRPr="00EC1596" w:rsidRDefault="00906098" w:rsidP="002455A8">
      <w:pPr>
        <w:spacing w:after="0" w:line="240" w:lineRule="auto"/>
        <w:ind w:left="851" w:right="850"/>
        <w:jc w:val="both"/>
        <w:rPr>
          <w:rFonts w:ascii="Palatino Linotype" w:eastAsia="Times New Roman" w:hAnsi="Palatino Linotype" w:cs="Times New Roman"/>
          <w:i/>
          <w:lang w:val="es-ES_tradnl" w:eastAsia="es-ES"/>
        </w:rPr>
      </w:pPr>
      <w:r w:rsidRPr="00EC1596">
        <w:rPr>
          <w:rFonts w:ascii="Palatino Linotype" w:hAnsi="Palatino Linotype"/>
          <w:i/>
          <w:color w:val="000000"/>
        </w:rPr>
        <w:t>“</w:t>
      </w:r>
      <w:r w:rsidR="00A90E21" w:rsidRPr="00EC1596">
        <w:rPr>
          <w:rFonts w:ascii="Palatino Linotype" w:hAnsi="Palatino Linotype"/>
          <w:i/>
          <w:color w:val="000000"/>
        </w:rPr>
        <w:t>Solicito el expediente de personal del Director de Administración.</w:t>
      </w:r>
      <w:r w:rsidR="00BF3214" w:rsidRPr="00EC1596">
        <w:rPr>
          <w:rFonts w:ascii="Palatino Linotype" w:eastAsia="Times New Roman" w:hAnsi="Palatino Linotype" w:cs="Times New Roman"/>
          <w:i/>
          <w:lang w:eastAsia="es-ES"/>
        </w:rPr>
        <w:t>”</w:t>
      </w:r>
      <w:r w:rsidR="00BF3214" w:rsidRPr="00EC1596">
        <w:rPr>
          <w:rFonts w:ascii="Palatino Linotype" w:eastAsia="Times New Roman" w:hAnsi="Palatino Linotype" w:cs="Times New Roman"/>
          <w:i/>
          <w:lang w:val="es-ES_tradnl" w:eastAsia="es-ES"/>
        </w:rPr>
        <w:t xml:space="preserve"> </w:t>
      </w:r>
      <w:r w:rsidR="00EA51DC" w:rsidRPr="00EC1596">
        <w:rPr>
          <w:rFonts w:ascii="Palatino Linotype" w:eastAsia="Times New Roman" w:hAnsi="Palatino Linotype" w:cs="Times New Roman"/>
          <w:i/>
          <w:lang w:val="es-ES_tradnl" w:eastAsia="es-ES"/>
        </w:rPr>
        <w:t>(Sic).</w:t>
      </w:r>
    </w:p>
    <w:p w14:paraId="39DF21C9" w14:textId="77777777" w:rsidR="00680961" w:rsidRPr="00EC1596"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Pr="00EC1596" w:rsidRDefault="00EA760D" w:rsidP="00EA760D">
      <w:pPr>
        <w:spacing w:before="240" w:after="240" w:line="360" w:lineRule="auto"/>
        <w:jc w:val="both"/>
        <w:rPr>
          <w:rFonts w:ascii="Palatino Linotype" w:hAnsi="Palatino Linotype" w:cs="Arial"/>
          <w:sz w:val="24"/>
          <w:szCs w:val="24"/>
        </w:rPr>
      </w:pPr>
      <w:r w:rsidRPr="00EC1596">
        <w:rPr>
          <w:rFonts w:ascii="Palatino Linotype" w:hAnsi="Palatino Linotype" w:cs="Arial"/>
          <w:sz w:val="24"/>
          <w:szCs w:val="24"/>
        </w:rPr>
        <w:lastRenderedPageBreak/>
        <w:t>Haciéndose constar que de</w:t>
      </w:r>
      <w:r w:rsidR="003F5C59" w:rsidRPr="00EC1596">
        <w:rPr>
          <w:rFonts w:ascii="Palatino Linotype" w:hAnsi="Palatino Linotype" w:cs="Arial"/>
          <w:sz w:val="24"/>
          <w:szCs w:val="24"/>
        </w:rPr>
        <w:t xml:space="preserve"> </w:t>
      </w:r>
      <w:r w:rsidRPr="00EC1596">
        <w:rPr>
          <w:rFonts w:ascii="Palatino Linotype" w:hAnsi="Palatino Linotype" w:cs="Arial"/>
          <w:sz w:val="24"/>
          <w:szCs w:val="24"/>
        </w:rPr>
        <w:t>l</w:t>
      </w:r>
      <w:r w:rsidR="003F5C59" w:rsidRPr="00EC1596">
        <w:rPr>
          <w:rFonts w:ascii="Palatino Linotype" w:hAnsi="Palatino Linotype" w:cs="Arial"/>
          <w:sz w:val="24"/>
          <w:szCs w:val="24"/>
        </w:rPr>
        <w:t>os</w:t>
      </w:r>
      <w:r w:rsidRPr="00EC1596">
        <w:rPr>
          <w:rFonts w:ascii="Palatino Linotype" w:hAnsi="Palatino Linotype" w:cs="Arial"/>
          <w:sz w:val="24"/>
          <w:szCs w:val="24"/>
        </w:rPr>
        <w:t xml:space="preserve"> acuse</w:t>
      </w:r>
      <w:r w:rsidR="003F5C59" w:rsidRPr="00EC1596">
        <w:rPr>
          <w:rFonts w:ascii="Palatino Linotype" w:hAnsi="Palatino Linotype" w:cs="Arial"/>
          <w:sz w:val="24"/>
          <w:szCs w:val="24"/>
        </w:rPr>
        <w:t>s</w:t>
      </w:r>
      <w:r w:rsidRPr="00EC1596">
        <w:rPr>
          <w:rFonts w:ascii="Palatino Linotype" w:hAnsi="Palatino Linotype" w:cs="Arial"/>
          <w:sz w:val="24"/>
          <w:szCs w:val="24"/>
        </w:rPr>
        <w:t xml:space="preserve"> de solicit</w:t>
      </w:r>
      <w:r w:rsidR="003F5C59" w:rsidRPr="00EC1596">
        <w:rPr>
          <w:rFonts w:ascii="Palatino Linotype" w:hAnsi="Palatino Linotype" w:cs="Arial"/>
          <w:sz w:val="24"/>
          <w:szCs w:val="24"/>
        </w:rPr>
        <w:t xml:space="preserve">ud de información contenida en </w:t>
      </w:r>
      <w:r w:rsidRPr="00EC1596">
        <w:rPr>
          <w:rFonts w:ascii="Palatino Linotype" w:hAnsi="Palatino Linotype" w:cs="Arial"/>
          <w:sz w:val="24"/>
          <w:szCs w:val="24"/>
        </w:rPr>
        <w:t>l</w:t>
      </w:r>
      <w:r w:rsidR="003F5C59" w:rsidRPr="00EC1596">
        <w:rPr>
          <w:rFonts w:ascii="Palatino Linotype" w:hAnsi="Palatino Linotype" w:cs="Arial"/>
          <w:sz w:val="24"/>
          <w:szCs w:val="24"/>
        </w:rPr>
        <w:t>os</w:t>
      </w:r>
      <w:r w:rsidRPr="00EC1596">
        <w:rPr>
          <w:rFonts w:ascii="Palatino Linotype" w:hAnsi="Palatino Linotype" w:cs="Arial"/>
          <w:sz w:val="24"/>
          <w:szCs w:val="24"/>
        </w:rPr>
        <w:t xml:space="preserve"> expediente</w:t>
      </w:r>
      <w:r w:rsidR="003F5C59" w:rsidRPr="00EC1596">
        <w:rPr>
          <w:rFonts w:ascii="Palatino Linotype" w:hAnsi="Palatino Linotype" w:cs="Arial"/>
          <w:sz w:val="24"/>
          <w:szCs w:val="24"/>
        </w:rPr>
        <w:t>s</w:t>
      </w:r>
      <w:r w:rsidRPr="00EC1596">
        <w:rPr>
          <w:rFonts w:ascii="Palatino Linotype" w:hAnsi="Palatino Linotype" w:cs="Arial"/>
          <w:sz w:val="24"/>
          <w:szCs w:val="24"/>
        </w:rPr>
        <w:t xml:space="preserve"> electrónico</w:t>
      </w:r>
      <w:r w:rsidR="003F5C59" w:rsidRPr="00EC1596">
        <w:rPr>
          <w:rFonts w:ascii="Palatino Linotype" w:hAnsi="Palatino Linotype" w:cs="Arial"/>
          <w:sz w:val="24"/>
          <w:szCs w:val="24"/>
        </w:rPr>
        <w:t>s</w:t>
      </w:r>
      <w:r w:rsidRPr="00EC1596">
        <w:rPr>
          <w:rFonts w:ascii="Palatino Linotype" w:hAnsi="Palatino Linotype" w:cs="Arial"/>
          <w:sz w:val="24"/>
          <w:szCs w:val="24"/>
        </w:rPr>
        <w:t xml:space="preserve"> del SAIMEX, se aprecia que </w:t>
      </w:r>
      <w:r w:rsidR="003F5C59" w:rsidRPr="00EC1596">
        <w:rPr>
          <w:rFonts w:ascii="Palatino Linotype" w:hAnsi="Palatino Linotype" w:cs="Arial"/>
          <w:sz w:val="24"/>
          <w:szCs w:val="24"/>
        </w:rPr>
        <w:t>e</w:t>
      </w:r>
      <w:r w:rsidRPr="00EC1596">
        <w:rPr>
          <w:rFonts w:ascii="Palatino Linotype" w:hAnsi="Palatino Linotype" w:cs="Arial"/>
          <w:sz w:val="24"/>
          <w:szCs w:val="24"/>
        </w:rPr>
        <w:t>l Recurrente eligió como modalidad de entrega de la información solicitada “</w:t>
      </w:r>
      <w:r w:rsidRPr="00EC1596">
        <w:rPr>
          <w:rFonts w:ascii="Palatino Linotype" w:hAnsi="Palatino Linotype" w:cs="Arial"/>
          <w:i/>
          <w:sz w:val="24"/>
          <w:szCs w:val="24"/>
        </w:rPr>
        <w:t>a través del SAIMEX</w:t>
      </w:r>
      <w:r w:rsidRPr="00EC1596">
        <w:rPr>
          <w:rFonts w:ascii="Palatino Linotype" w:hAnsi="Palatino Linotype" w:cs="Arial"/>
          <w:sz w:val="24"/>
          <w:szCs w:val="24"/>
        </w:rPr>
        <w:t>”.</w:t>
      </w:r>
    </w:p>
    <w:p w14:paraId="3E0DDDDB" w14:textId="77777777" w:rsidR="00E76977" w:rsidRPr="00EC1596" w:rsidRDefault="00E76977" w:rsidP="00AD2A55">
      <w:pPr>
        <w:spacing w:after="0" w:line="360" w:lineRule="auto"/>
        <w:jc w:val="both"/>
        <w:rPr>
          <w:rFonts w:ascii="Palatino Linotype" w:hAnsi="Palatino Linotype" w:cs="Arial"/>
          <w:sz w:val="16"/>
          <w:szCs w:val="24"/>
        </w:rPr>
      </w:pPr>
    </w:p>
    <w:p w14:paraId="3E1DF9D8" w14:textId="3FA5BC46" w:rsidR="00B407EE" w:rsidRPr="00EC1596" w:rsidRDefault="00BF3214" w:rsidP="00AD2A55">
      <w:pPr>
        <w:spacing w:after="0" w:line="360" w:lineRule="auto"/>
        <w:jc w:val="both"/>
        <w:rPr>
          <w:rFonts w:ascii="Palatino Linotype" w:hAnsi="Palatino Linotype" w:cs="Arial"/>
          <w:b/>
          <w:sz w:val="24"/>
          <w:szCs w:val="24"/>
        </w:rPr>
      </w:pPr>
      <w:r w:rsidRPr="00EC1596">
        <w:rPr>
          <w:rFonts w:ascii="Palatino Linotype" w:hAnsi="Palatino Linotype" w:cs="Arial"/>
          <w:b/>
          <w:sz w:val="28"/>
          <w:szCs w:val="28"/>
        </w:rPr>
        <w:t>SEGUNDO</w:t>
      </w:r>
      <w:r w:rsidRPr="00EC1596">
        <w:rPr>
          <w:rFonts w:ascii="Palatino Linotype" w:hAnsi="Palatino Linotype" w:cs="Arial"/>
          <w:b/>
          <w:sz w:val="24"/>
          <w:szCs w:val="24"/>
        </w:rPr>
        <w:t xml:space="preserve">. </w:t>
      </w:r>
      <w:r w:rsidR="00396646" w:rsidRPr="00EC1596">
        <w:rPr>
          <w:rFonts w:ascii="Palatino Linotype" w:hAnsi="Palatino Linotype" w:cs="Arial"/>
          <w:b/>
          <w:sz w:val="24"/>
          <w:szCs w:val="24"/>
        </w:rPr>
        <w:t>De la</w:t>
      </w:r>
      <w:r w:rsidR="006F4C89" w:rsidRPr="00EC1596">
        <w:rPr>
          <w:rFonts w:ascii="Palatino Linotype" w:hAnsi="Palatino Linotype" w:cs="Arial"/>
          <w:b/>
          <w:sz w:val="24"/>
          <w:szCs w:val="24"/>
        </w:rPr>
        <w:t>s</w:t>
      </w:r>
      <w:r w:rsidR="00396646" w:rsidRPr="00EC1596">
        <w:rPr>
          <w:rFonts w:ascii="Palatino Linotype" w:hAnsi="Palatino Linotype" w:cs="Arial"/>
          <w:b/>
          <w:sz w:val="24"/>
          <w:szCs w:val="24"/>
        </w:rPr>
        <w:t xml:space="preserve"> respuesta</w:t>
      </w:r>
      <w:r w:rsidR="006F4C89" w:rsidRPr="00EC1596">
        <w:rPr>
          <w:rFonts w:ascii="Palatino Linotype" w:hAnsi="Palatino Linotype" w:cs="Arial"/>
          <w:b/>
          <w:sz w:val="24"/>
          <w:szCs w:val="24"/>
        </w:rPr>
        <w:t>s</w:t>
      </w:r>
      <w:r w:rsidR="00396646" w:rsidRPr="00EC1596">
        <w:rPr>
          <w:rFonts w:ascii="Palatino Linotype" w:hAnsi="Palatino Linotype" w:cs="Arial"/>
          <w:b/>
          <w:sz w:val="24"/>
          <w:szCs w:val="24"/>
        </w:rPr>
        <w:t xml:space="preserve"> del Sujeto Obligado</w:t>
      </w:r>
      <w:r w:rsidR="00B407EE" w:rsidRPr="00EC1596">
        <w:rPr>
          <w:rFonts w:ascii="Palatino Linotype" w:hAnsi="Palatino Linotype" w:cs="Arial"/>
          <w:b/>
          <w:sz w:val="24"/>
          <w:szCs w:val="24"/>
        </w:rPr>
        <w:t xml:space="preserve">. </w:t>
      </w:r>
    </w:p>
    <w:p w14:paraId="34543FFF" w14:textId="5E1921F8" w:rsidR="00702BEF" w:rsidRPr="00EC1596" w:rsidRDefault="009763E3" w:rsidP="003F5C59">
      <w:pPr>
        <w:spacing w:after="0" w:line="360" w:lineRule="auto"/>
        <w:jc w:val="both"/>
        <w:rPr>
          <w:rFonts w:ascii="Palatino Linotype" w:hAnsi="Palatino Linotype"/>
          <w:sz w:val="24"/>
          <w:szCs w:val="24"/>
        </w:rPr>
      </w:pPr>
      <w:r w:rsidRPr="00EC1596">
        <w:rPr>
          <w:rFonts w:ascii="Palatino Linotype" w:hAnsi="Palatino Linotype"/>
          <w:sz w:val="24"/>
          <w:szCs w:val="24"/>
        </w:rPr>
        <w:t>De las constancias que obran en el expediente electrónico del SAIMEX, se advierte que, el Sujeto Obligado,</w:t>
      </w:r>
      <w:r w:rsidR="005C3E4A" w:rsidRPr="00EC1596">
        <w:rPr>
          <w:rFonts w:ascii="Palatino Linotype" w:hAnsi="Palatino Linotype"/>
          <w:sz w:val="24"/>
          <w:szCs w:val="24"/>
        </w:rPr>
        <w:t xml:space="preserve"> en fecha diez de diciembre de dos mil diecinueve, emitió respuesta en los siguientes términos:</w:t>
      </w:r>
    </w:p>
    <w:p w14:paraId="1F27E8B0" w14:textId="69483A83" w:rsidR="00702BEF" w:rsidRPr="00EC1596" w:rsidRDefault="00702BEF" w:rsidP="003F5C59">
      <w:pPr>
        <w:spacing w:after="0" w:line="360" w:lineRule="auto"/>
        <w:jc w:val="both"/>
        <w:rPr>
          <w:rFonts w:ascii="Palatino Linotype" w:hAnsi="Palatino Linotype"/>
          <w:sz w:val="24"/>
          <w:szCs w:val="24"/>
        </w:rPr>
      </w:pPr>
    </w:p>
    <w:p w14:paraId="68C743A8" w14:textId="041FDC77" w:rsidR="005C3E4A" w:rsidRPr="00EC1596" w:rsidRDefault="005C3E4A" w:rsidP="005C3E4A">
      <w:pPr>
        <w:spacing w:after="0" w:line="360" w:lineRule="auto"/>
        <w:ind w:left="851" w:right="850"/>
        <w:jc w:val="right"/>
        <w:rPr>
          <w:rFonts w:ascii="Palatino Linotype" w:hAnsi="Palatino Linotype"/>
          <w:i/>
          <w:color w:val="000000"/>
        </w:rPr>
      </w:pPr>
      <w:r w:rsidRPr="00EC1596">
        <w:rPr>
          <w:rFonts w:ascii="Palatino Linotype" w:hAnsi="Palatino Linotype"/>
          <w:i/>
          <w:color w:val="000000"/>
        </w:rPr>
        <w:t>Folio de la solicitud: 00426/SIMOGUER/IP/2019</w:t>
      </w:r>
    </w:p>
    <w:p w14:paraId="76AF04F3" w14:textId="77777777" w:rsidR="005C3E4A" w:rsidRPr="00EC1596" w:rsidRDefault="005C3E4A" w:rsidP="005C3E4A">
      <w:pPr>
        <w:spacing w:after="0" w:line="360" w:lineRule="auto"/>
        <w:ind w:left="851" w:right="850"/>
        <w:jc w:val="right"/>
        <w:rPr>
          <w:rFonts w:ascii="Palatino Linotype" w:hAnsi="Palatino Linotype"/>
          <w:i/>
          <w:color w:val="000000"/>
        </w:rPr>
      </w:pPr>
    </w:p>
    <w:p w14:paraId="274E23ED" w14:textId="5E20AC71" w:rsidR="005C3E4A" w:rsidRPr="00EC1596" w:rsidRDefault="005C3E4A" w:rsidP="005C3E4A">
      <w:pPr>
        <w:spacing w:after="0" w:line="360" w:lineRule="auto"/>
        <w:ind w:left="851" w:right="850"/>
        <w:jc w:val="both"/>
        <w:rPr>
          <w:rFonts w:ascii="Palatino Linotype" w:hAnsi="Palatino Linotype"/>
          <w:i/>
          <w:color w:val="000000"/>
        </w:rPr>
      </w:pPr>
      <w:r w:rsidRPr="00EC1596">
        <w:rPr>
          <w:rFonts w:ascii="Palatino Linotype" w:hAnsi="Palatino Linotype"/>
          <w:i/>
          <w:color w:val="000000"/>
        </w:rPr>
        <w:t>en relación al oficio no se cuenta con la dirección de administración</w:t>
      </w:r>
    </w:p>
    <w:p w14:paraId="0538FF83" w14:textId="77777777" w:rsidR="005C3E4A" w:rsidRPr="00EC1596" w:rsidRDefault="005C3E4A" w:rsidP="005C3E4A">
      <w:pPr>
        <w:spacing w:after="0" w:line="360" w:lineRule="auto"/>
        <w:ind w:left="851" w:right="850"/>
        <w:jc w:val="both"/>
        <w:rPr>
          <w:rFonts w:ascii="Palatino Linotype" w:hAnsi="Palatino Linotype"/>
          <w:i/>
        </w:rPr>
      </w:pPr>
    </w:p>
    <w:p w14:paraId="511C0F7F" w14:textId="77777777" w:rsidR="005C3E4A" w:rsidRPr="00EC1596" w:rsidRDefault="005C3E4A" w:rsidP="005C3E4A">
      <w:pPr>
        <w:spacing w:after="0" w:line="360" w:lineRule="auto"/>
        <w:ind w:left="851" w:right="850"/>
        <w:jc w:val="both"/>
        <w:rPr>
          <w:rFonts w:ascii="Palatino Linotype" w:hAnsi="Palatino Linotype"/>
          <w:i/>
          <w:color w:val="000000"/>
        </w:rPr>
      </w:pPr>
      <w:r w:rsidRPr="00EC1596">
        <w:rPr>
          <w:rFonts w:ascii="Palatino Linotype" w:hAnsi="Palatino Linotype"/>
          <w:i/>
          <w:color w:val="000000"/>
        </w:rPr>
        <w:t>ATENTAMENTE</w:t>
      </w:r>
    </w:p>
    <w:p w14:paraId="486A4AF1" w14:textId="632FBF27" w:rsidR="005C3E4A" w:rsidRPr="00EC1596" w:rsidRDefault="005C3E4A" w:rsidP="005C3E4A">
      <w:pPr>
        <w:spacing w:after="0" w:line="360" w:lineRule="auto"/>
        <w:ind w:left="851" w:right="850"/>
        <w:jc w:val="both"/>
        <w:rPr>
          <w:rFonts w:ascii="Palatino Linotype" w:hAnsi="Palatino Linotype"/>
          <w:i/>
          <w:color w:val="000000"/>
        </w:rPr>
      </w:pPr>
      <w:r w:rsidRPr="00EC1596">
        <w:rPr>
          <w:rFonts w:ascii="Palatino Linotype" w:hAnsi="Palatino Linotype"/>
          <w:i/>
          <w:color w:val="000000"/>
        </w:rPr>
        <w:t>LIC. FABIANA CASIANO VARELA</w:t>
      </w:r>
    </w:p>
    <w:p w14:paraId="335DDF9B" w14:textId="77777777" w:rsidR="005C3E4A" w:rsidRPr="00EC1596" w:rsidRDefault="005C3E4A" w:rsidP="00AD2A55">
      <w:pPr>
        <w:spacing w:after="0" w:line="360" w:lineRule="auto"/>
        <w:jc w:val="both"/>
        <w:rPr>
          <w:rFonts w:ascii="Palatino Linotype" w:hAnsi="Palatino Linotype"/>
          <w:i/>
          <w:color w:val="000000"/>
        </w:rPr>
      </w:pPr>
    </w:p>
    <w:p w14:paraId="59285F40" w14:textId="3C8B55E0" w:rsidR="00BD12EB" w:rsidRPr="00EC1596" w:rsidRDefault="005353D8" w:rsidP="00AD2A55">
      <w:pPr>
        <w:spacing w:after="0" w:line="360" w:lineRule="auto"/>
        <w:jc w:val="both"/>
        <w:rPr>
          <w:rFonts w:ascii="Palatino Linotype" w:hAnsi="Palatino Linotype" w:cs="Arial"/>
          <w:b/>
          <w:sz w:val="24"/>
          <w:szCs w:val="24"/>
        </w:rPr>
      </w:pPr>
      <w:r w:rsidRPr="00EC1596">
        <w:rPr>
          <w:rFonts w:ascii="Palatino Linotype" w:hAnsi="Palatino Linotype" w:cs="Arial"/>
          <w:b/>
          <w:sz w:val="28"/>
          <w:szCs w:val="28"/>
        </w:rPr>
        <w:t>TERCERO</w:t>
      </w:r>
      <w:r w:rsidRPr="00EC1596">
        <w:rPr>
          <w:rFonts w:ascii="Palatino Linotype" w:hAnsi="Palatino Linotype" w:cs="Arial"/>
          <w:b/>
          <w:sz w:val="24"/>
          <w:szCs w:val="24"/>
        </w:rPr>
        <w:t xml:space="preserve">. </w:t>
      </w:r>
      <w:r w:rsidR="00BD12EB" w:rsidRPr="00EC1596">
        <w:rPr>
          <w:rFonts w:ascii="Palatino Linotype" w:hAnsi="Palatino Linotype" w:cs="Arial"/>
          <w:b/>
          <w:sz w:val="24"/>
          <w:szCs w:val="24"/>
        </w:rPr>
        <w:t>Del recurso de revisión.</w:t>
      </w:r>
    </w:p>
    <w:p w14:paraId="1006D96E" w14:textId="345A137A" w:rsidR="00390005" w:rsidRPr="00EC1596" w:rsidRDefault="00BD12EB" w:rsidP="00AD2A55">
      <w:pPr>
        <w:spacing w:after="0" w:line="360" w:lineRule="auto"/>
        <w:jc w:val="both"/>
        <w:rPr>
          <w:rFonts w:ascii="Palatino Linotype" w:hAnsi="Palatino Linotype" w:cs="Arial"/>
          <w:sz w:val="24"/>
          <w:szCs w:val="24"/>
        </w:rPr>
      </w:pPr>
      <w:r w:rsidRPr="00EC1596">
        <w:rPr>
          <w:rFonts w:ascii="Palatino Linotype" w:hAnsi="Palatino Linotype" w:cs="Arial"/>
          <w:sz w:val="24"/>
          <w:szCs w:val="24"/>
        </w:rPr>
        <w:t>Inconforme con la</w:t>
      </w:r>
      <w:r w:rsidR="00B46138" w:rsidRPr="00EC1596">
        <w:rPr>
          <w:rFonts w:ascii="Palatino Linotype" w:hAnsi="Palatino Linotype" w:cs="Arial"/>
          <w:sz w:val="24"/>
          <w:szCs w:val="24"/>
        </w:rPr>
        <w:t xml:space="preserve"> falta de</w:t>
      </w:r>
      <w:r w:rsidRPr="00EC1596">
        <w:rPr>
          <w:rFonts w:ascii="Palatino Linotype" w:hAnsi="Palatino Linotype" w:cs="Arial"/>
          <w:sz w:val="24"/>
          <w:szCs w:val="24"/>
        </w:rPr>
        <w:t xml:space="preserve"> respuest</w:t>
      </w:r>
      <w:r w:rsidR="00390005" w:rsidRPr="00EC1596">
        <w:rPr>
          <w:rFonts w:ascii="Palatino Linotype" w:hAnsi="Palatino Linotype" w:cs="Arial"/>
          <w:sz w:val="24"/>
          <w:szCs w:val="24"/>
        </w:rPr>
        <w:t>a</w:t>
      </w:r>
      <w:r w:rsidR="003F5C59" w:rsidRPr="00EC1596">
        <w:rPr>
          <w:rFonts w:ascii="Palatino Linotype" w:hAnsi="Palatino Linotype" w:cs="Arial"/>
          <w:sz w:val="24"/>
          <w:szCs w:val="24"/>
        </w:rPr>
        <w:t>s</w:t>
      </w:r>
      <w:r w:rsidR="00390005" w:rsidRPr="00EC1596">
        <w:rPr>
          <w:rFonts w:ascii="Palatino Linotype" w:hAnsi="Palatino Linotype" w:cs="Arial"/>
          <w:sz w:val="24"/>
          <w:szCs w:val="24"/>
        </w:rPr>
        <w:t xml:space="preserve"> por parte del Sujeto Obligado,</w:t>
      </w:r>
      <w:r w:rsidR="00DD5650" w:rsidRPr="00EC1596">
        <w:rPr>
          <w:rFonts w:ascii="Palatino Linotype" w:hAnsi="Palatino Linotype" w:cs="Arial"/>
          <w:sz w:val="24"/>
          <w:szCs w:val="24"/>
        </w:rPr>
        <w:t xml:space="preserve"> en </w:t>
      </w:r>
      <w:r w:rsidR="006E0E53" w:rsidRPr="00EC1596">
        <w:rPr>
          <w:rFonts w:ascii="Palatino Linotype" w:hAnsi="Palatino Linotype" w:cs="Arial"/>
          <w:sz w:val="24"/>
          <w:szCs w:val="24"/>
        </w:rPr>
        <w:t>fecha</w:t>
      </w:r>
      <w:r w:rsidR="00B46138" w:rsidRPr="00EC1596">
        <w:rPr>
          <w:rFonts w:ascii="Palatino Linotype" w:hAnsi="Palatino Linotype" w:cs="Arial"/>
          <w:sz w:val="24"/>
          <w:szCs w:val="24"/>
        </w:rPr>
        <w:t xml:space="preserve"> </w:t>
      </w:r>
      <w:r w:rsidR="00106135" w:rsidRPr="00EC1596">
        <w:rPr>
          <w:rFonts w:ascii="Palatino Linotype" w:hAnsi="Palatino Linotype" w:cs="Arial"/>
          <w:sz w:val="24"/>
          <w:szCs w:val="24"/>
        </w:rPr>
        <w:t xml:space="preserve">veinte </w:t>
      </w:r>
      <w:r w:rsidR="00B46138" w:rsidRPr="00EC1596">
        <w:rPr>
          <w:rFonts w:ascii="Palatino Linotype" w:hAnsi="Palatino Linotype" w:cs="Arial"/>
          <w:sz w:val="24"/>
          <w:szCs w:val="24"/>
        </w:rPr>
        <w:t>de diciembre de dos mil diecinueve</w:t>
      </w:r>
      <w:r w:rsidR="006E0E53" w:rsidRPr="00EC1596">
        <w:rPr>
          <w:rFonts w:ascii="Palatino Linotype" w:hAnsi="Palatino Linotype" w:cs="Arial"/>
          <w:sz w:val="24"/>
          <w:szCs w:val="24"/>
        </w:rPr>
        <w:t>,</w:t>
      </w:r>
      <w:r w:rsidR="003F5C59" w:rsidRPr="00EC1596">
        <w:rPr>
          <w:rFonts w:ascii="Palatino Linotype" w:hAnsi="Palatino Linotype" w:cs="Arial"/>
          <w:sz w:val="24"/>
          <w:szCs w:val="24"/>
        </w:rPr>
        <w:t xml:space="preserve"> </w:t>
      </w:r>
      <w:r w:rsidR="00AC6FEA" w:rsidRPr="00EC1596">
        <w:rPr>
          <w:rFonts w:ascii="Palatino Linotype" w:hAnsi="Palatino Linotype" w:cs="Arial"/>
          <w:sz w:val="24"/>
          <w:szCs w:val="24"/>
        </w:rPr>
        <w:t>e</w:t>
      </w:r>
      <w:r w:rsidR="00DD5650" w:rsidRPr="00EC1596">
        <w:rPr>
          <w:rFonts w:ascii="Palatino Linotype" w:hAnsi="Palatino Linotype" w:cs="Arial"/>
          <w:sz w:val="24"/>
          <w:szCs w:val="24"/>
        </w:rPr>
        <w:t>l ahora Recurrente interpone recurso</w:t>
      </w:r>
      <w:r w:rsidR="003F5C59" w:rsidRPr="00EC1596">
        <w:rPr>
          <w:rFonts w:ascii="Palatino Linotype" w:hAnsi="Palatino Linotype" w:cs="Arial"/>
          <w:sz w:val="24"/>
          <w:szCs w:val="24"/>
        </w:rPr>
        <w:t>s</w:t>
      </w:r>
      <w:r w:rsidR="00DD5650" w:rsidRPr="00EC1596">
        <w:rPr>
          <w:rFonts w:ascii="Palatino Linotype" w:hAnsi="Palatino Linotype" w:cs="Arial"/>
          <w:sz w:val="24"/>
          <w:szCs w:val="24"/>
        </w:rPr>
        <w:t xml:space="preserve"> de revisión l</w:t>
      </w:r>
      <w:r w:rsidR="003F5C59" w:rsidRPr="00EC1596">
        <w:rPr>
          <w:rFonts w:ascii="Palatino Linotype" w:hAnsi="Palatino Linotype" w:cs="Arial"/>
          <w:sz w:val="24"/>
          <w:szCs w:val="24"/>
        </w:rPr>
        <w:t>os</w:t>
      </w:r>
      <w:r w:rsidR="00DD5650" w:rsidRPr="00EC1596">
        <w:rPr>
          <w:rFonts w:ascii="Palatino Linotype" w:hAnsi="Palatino Linotype" w:cs="Arial"/>
          <w:sz w:val="24"/>
          <w:szCs w:val="24"/>
        </w:rPr>
        <w:t xml:space="preserve"> cual</w:t>
      </w:r>
      <w:r w:rsidR="003F5C59" w:rsidRPr="00EC1596">
        <w:rPr>
          <w:rFonts w:ascii="Palatino Linotype" w:hAnsi="Palatino Linotype" w:cs="Arial"/>
          <w:sz w:val="24"/>
          <w:szCs w:val="24"/>
        </w:rPr>
        <w:t>es</w:t>
      </w:r>
      <w:r w:rsidR="00DD5650" w:rsidRPr="00EC1596">
        <w:rPr>
          <w:rFonts w:ascii="Palatino Linotype" w:hAnsi="Palatino Linotype" w:cs="Arial"/>
          <w:sz w:val="24"/>
          <w:szCs w:val="24"/>
        </w:rPr>
        <w:t xml:space="preserve"> fue</w:t>
      </w:r>
      <w:r w:rsidR="003F5C59" w:rsidRPr="00EC1596">
        <w:rPr>
          <w:rFonts w:ascii="Palatino Linotype" w:hAnsi="Palatino Linotype" w:cs="Arial"/>
          <w:sz w:val="24"/>
          <w:szCs w:val="24"/>
        </w:rPr>
        <w:t>ron</w:t>
      </w:r>
      <w:r w:rsidR="00DD5650" w:rsidRPr="00EC1596">
        <w:rPr>
          <w:rFonts w:ascii="Palatino Linotype" w:hAnsi="Palatino Linotype" w:cs="Arial"/>
          <w:sz w:val="24"/>
          <w:szCs w:val="24"/>
        </w:rPr>
        <w:t xml:space="preserve"> registrado</w:t>
      </w:r>
      <w:r w:rsidR="003F5C59" w:rsidRPr="00EC1596">
        <w:rPr>
          <w:rFonts w:ascii="Palatino Linotype" w:hAnsi="Palatino Linotype" w:cs="Arial"/>
          <w:sz w:val="24"/>
          <w:szCs w:val="24"/>
        </w:rPr>
        <w:t>s</w:t>
      </w:r>
      <w:r w:rsidR="00DD5650" w:rsidRPr="00EC1596">
        <w:rPr>
          <w:rFonts w:ascii="Palatino Linotype" w:hAnsi="Palatino Linotype" w:cs="Arial"/>
          <w:b/>
          <w:sz w:val="24"/>
          <w:szCs w:val="24"/>
        </w:rPr>
        <w:t xml:space="preserve"> </w:t>
      </w:r>
      <w:r w:rsidR="00DD5650" w:rsidRPr="00EC1596">
        <w:rPr>
          <w:rFonts w:ascii="Palatino Linotype" w:hAnsi="Palatino Linotype" w:cs="Arial"/>
          <w:sz w:val="24"/>
          <w:szCs w:val="24"/>
        </w:rPr>
        <w:t xml:space="preserve">en el sistema electrónico con el expediente número </w:t>
      </w:r>
      <w:r w:rsidR="00702BEF" w:rsidRPr="00EC1596">
        <w:rPr>
          <w:rFonts w:ascii="Palatino Linotype" w:hAnsi="Palatino Linotype" w:cs="Arial"/>
          <w:b/>
          <w:bCs/>
          <w:sz w:val="24"/>
          <w:szCs w:val="24"/>
          <w:lang w:eastAsia="es-MX"/>
        </w:rPr>
        <w:t>1</w:t>
      </w:r>
      <w:r w:rsidR="00106135" w:rsidRPr="00EC1596">
        <w:rPr>
          <w:rFonts w:ascii="Palatino Linotype" w:hAnsi="Palatino Linotype" w:cs="Arial"/>
          <w:b/>
          <w:bCs/>
          <w:sz w:val="24"/>
          <w:szCs w:val="24"/>
          <w:lang w:eastAsia="es-MX"/>
        </w:rPr>
        <w:t>3030</w:t>
      </w:r>
      <w:r w:rsidR="00DD5650" w:rsidRPr="00EC1596">
        <w:rPr>
          <w:rFonts w:ascii="Palatino Linotype" w:hAnsi="Palatino Linotype" w:cs="Arial"/>
          <w:b/>
          <w:bCs/>
          <w:sz w:val="24"/>
          <w:szCs w:val="24"/>
          <w:lang w:eastAsia="es-MX"/>
        </w:rPr>
        <w:t>INFOEM/IP/RR/201</w:t>
      </w:r>
      <w:r w:rsidR="00464935" w:rsidRPr="00EC1596">
        <w:rPr>
          <w:rFonts w:ascii="Palatino Linotype" w:hAnsi="Palatino Linotype" w:cs="Arial"/>
          <w:b/>
          <w:bCs/>
          <w:sz w:val="24"/>
          <w:szCs w:val="24"/>
          <w:lang w:eastAsia="es-MX"/>
        </w:rPr>
        <w:t>9</w:t>
      </w:r>
      <w:r w:rsidR="00B46138" w:rsidRPr="00EC1596">
        <w:rPr>
          <w:rFonts w:ascii="Palatino Linotype" w:hAnsi="Palatino Linotype" w:cs="Arial"/>
          <w:b/>
          <w:bCs/>
          <w:sz w:val="24"/>
          <w:szCs w:val="24"/>
          <w:lang w:eastAsia="es-MX"/>
        </w:rPr>
        <w:t xml:space="preserve">, </w:t>
      </w:r>
      <w:r w:rsidR="00DD5650" w:rsidRPr="00EC1596">
        <w:rPr>
          <w:rFonts w:ascii="Palatino Linotype" w:hAnsi="Palatino Linotype" w:cs="Arial"/>
          <w:sz w:val="24"/>
          <w:szCs w:val="24"/>
        </w:rPr>
        <w:t>aduciendo las siguientes manifestaciones:</w:t>
      </w:r>
    </w:p>
    <w:p w14:paraId="689D4818" w14:textId="77777777" w:rsidR="00ED60A5" w:rsidRPr="00EC1596" w:rsidRDefault="00ED60A5" w:rsidP="00AD2A55">
      <w:pPr>
        <w:spacing w:after="0" w:line="360" w:lineRule="auto"/>
        <w:jc w:val="both"/>
        <w:rPr>
          <w:rFonts w:ascii="Palatino Linotype" w:hAnsi="Palatino Linotype" w:cs="Arial"/>
          <w:szCs w:val="24"/>
        </w:rPr>
      </w:pPr>
    </w:p>
    <w:p w14:paraId="71D00363" w14:textId="2B3AC87D" w:rsidR="00390005" w:rsidRPr="00EC1596" w:rsidRDefault="006A3E42" w:rsidP="00970C1B">
      <w:pPr>
        <w:tabs>
          <w:tab w:val="left" w:pos="5520"/>
        </w:tabs>
        <w:spacing w:after="0" w:line="360" w:lineRule="auto"/>
        <w:jc w:val="both"/>
        <w:rPr>
          <w:rFonts w:ascii="Palatino Linotype" w:hAnsi="Palatino Linotype" w:cs="Arial"/>
          <w:b/>
          <w:bCs/>
          <w:sz w:val="24"/>
          <w:szCs w:val="24"/>
          <w:lang w:eastAsia="es-MX"/>
        </w:rPr>
      </w:pPr>
      <w:r w:rsidRPr="00EC1596">
        <w:rPr>
          <w:rFonts w:ascii="Palatino Linotype" w:hAnsi="Palatino Linotype" w:cs="Arial"/>
          <w:b/>
          <w:bCs/>
          <w:sz w:val="24"/>
          <w:szCs w:val="24"/>
          <w:lang w:eastAsia="es-MX"/>
        </w:rPr>
        <w:t xml:space="preserve">Recurso de revisión </w:t>
      </w:r>
      <w:r w:rsidR="00702BEF" w:rsidRPr="00EC1596">
        <w:rPr>
          <w:rFonts w:ascii="Palatino Linotype" w:hAnsi="Palatino Linotype" w:cs="Arial"/>
          <w:b/>
          <w:bCs/>
          <w:sz w:val="24"/>
          <w:szCs w:val="24"/>
          <w:lang w:eastAsia="es-MX"/>
        </w:rPr>
        <w:t>1</w:t>
      </w:r>
      <w:r w:rsidR="00106135" w:rsidRPr="00EC1596">
        <w:rPr>
          <w:rFonts w:ascii="Palatino Linotype" w:hAnsi="Palatino Linotype" w:cs="Arial"/>
          <w:b/>
          <w:bCs/>
          <w:sz w:val="24"/>
          <w:szCs w:val="24"/>
          <w:lang w:eastAsia="es-MX"/>
        </w:rPr>
        <w:t>3030</w:t>
      </w:r>
      <w:r w:rsidR="00B46138" w:rsidRPr="00EC1596">
        <w:rPr>
          <w:rFonts w:ascii="Palatino Linotype" w:hAnsi="Palatino Linotype" w:cs="Arial"/>
          <w:b/>
          <w:bCs/>
          <w:sz w:val="24"/>
          <w:szCs w:val="24"/>
          <w:lang w:eastAsia="es-MX"/>
        </w:rPr>
        <w:t>/INFOEM/IP/RR/2019</w:t>
      </w:r>
      <w:r w:rsidR="00970C1B" w:rsidRPr="00EC1596">
        <w:rPr>
          <w:rFonts w:ascii="Palatino Linotype" w:hAnsi="Palatino Linotype" w:cs="Arial"/>
          <w:b/>
          <w:bCs/>
          <w:sz w:val="24"/>
          <w:szCs w:val="24"/>
          <w:lang w:eastAsia="es-MX"/>
        </w:rPr>
        <w:tab/>
      </w:r>
    </w:p>
    <w:p w14:paraId="7BD42008" w14:textId="77777777" w:rsidR="00BD12EB" w:rsidRPr="00EC1596" w:rsidRDefault="00BD12EB" w:rsidP="00BD4516">
      <w:pPr>
        <w:spacing w:after="0" w:line="360" w:lineRule="auto"/>
        <w:jc w:val="both"/>
        <w:rPr>
          <w:rFonts w:ascii="Palatino Linotype" w:hAnsi="Palatino Linotype" w:cs="Arial"/>
          <w:b/>
          <w:sz w:val="24"/>
          <w:szCs w:val="24"/>
        </w:rPr>
      </w:pPr>
      <w:r w:rsidRPr="00EC1596">
        <w:rPr>
          <w:rFonts w:ascii="Palatino Linotype" w:hAnsi="Palatino Linotype" w:cs="Arial"/>
          <w:b/>
          <w:sz w:val="24"/>
          <w:szCs w:val="24"/>
        </w:rPr>
        <w:t>Acto Impugnado:</w:t>
      </w:r>
    </w:p>
    <w:p w14:paraId="13DDBE6E" w14:textId="2E6797F5" w:rsidR="00BD12EB" w:rsidRPr="00EC1596" w:rsidRDefault="00BD12EB" w:rsidP="00BD4516">
      <w:pPr>
        <w:spacing w:after="0" w:line="240" w:lineRule="auto"/>
        <w:ind w:left="851" w:right="850"/>
        <w:jc w:val="both"/>
        <w:rPr>
          <w:rFonts w:ascii="Palatino Linotype" w:hAnsi="Palatino Linotype"/>
          <w:i/>
          <w:color w:val="000000"/>
        </w:rPr>
      </w:pPr>
      <w:r w:rsidRPr="00EC1596">
        <w:rPr>
          <w:rFonts w:ascii="Palatino Linotype" w:hAnsi="Palatino Linotype"/>
          <w:i/>
          <w:color w:val="000000"/>
        </w:rPr>
        <w:lastRenderedPageBreak/>
        <w:t>“</w:t>
      </w:r>
      <w:r w:rsidR="00106135" w:rsidRPr="00EC1596">
        <w:rPr>
          <w:rFonts w:ascii="Palatino Linotype" w:hAnsi="Palatino Linotype"/>
          <w:i/>
          <w:color w:val="000000"/>
        </w:rPr>
        <w:t>No me entregan la información que solicite</w:t>
      </w:r>
      <w:r w:rsidR="00284461" w:rsidRPr="00EC1596">
        <w:rPr>
          <w:rFonts w:ascii="Palatino Linotype" w:hAnsi="Palatino Linotype"/>
          <w:i/>
          <w:color w:val="000000"/>
        </w:rPr>
        <w:t>.</w:t>
      </w:r>
      <w:r w:rsidRPr="00EC1596">
        <w:rPr>
          <w:rFonts w:ascii="Palatino Linotype" w:hAnsi="Palatino Linotype"/>
          <w:i/>
          <w:color w:val="000000"/>
        </w:rPr>
        <w:t>”(Sic).</w:t>
      </w:r>
    </w:p>
    <w:p w14:paraId="6AE440B3" w14:textId="77777777" w:rsidR="00284461" w:rsidRPr="00EC1596" w:rsidRDefault="00284461" w:rsidP="00BD4516">
      <w:pPr>
        <w:spacing w:after="0" w:line="240" w:lineRule="auto"/>
        <w:ind w:left="851" w:right="850"/>
        <w:jc w:val="both"/>
        <w:rPr>
          <w:rFonts w:ascii="Palatino Linotype" w:hAnsi="Palatino Linotype"/>
          <w:i/>
          <w:color w:val="000000"/>
        </w:rPr>
      </w:pPr>
    </w:p>
    <w:p w14:paraId="5DD7AFE8" w14:textId="77777777" w:rsidR="00BD12EB" w:rsidRPr="00EC1596" w:rsidRDefault="00BD12EB" w:rsidP="00BD4516">
      <w:pPr>
        <w:spacing w:after="0" w:line="360" w:lineRule="auto"/>
        <w:jc w:val="both"/>
        <w:rPr>
          <w:rFonts w:ascii="Palatino Linotype" w:hAnsi="Palatino Linotype" w:cs="Arial"/>
          <w:sz w:val="24"/>
          <w:szCs w:val="24"/>
        </w:rPr>
      </w:pPr>
      <w:r w:rsidRPr="00EC1596">
        <w:rPr>
          <w:rFonts w:ascii="Palatino Linotype" w:hAnsi="Palatino Linotype" w:cs="Arial"/>
          <w:b/>
          <w:sz w:val="24"/>
          <w:szCs w:val="24"/>
        </w:rPr>
        <w:t>Razones o Motivos de Inconformidad</w:t>
      </w:r>
      <w:r w:rsidRPr="00EC1596">
        <w:rPr>
          <w:rFonts w:ascii="Palatino Linotype" w:hAnsi="Palatino Linotype" w:cs="Arial"/>
          <w:sz w:val="24"/>
          <w:szCs w:val="24"/>
        </w:rPr>
        <w:t xml:space="preserve">: </w:t>
      </w:r>
    </w:p>
    <w:p w14:paraId="36842D13" w14:textId="5F8EA74B" w:rsidR="009F6F65" w:rsidRPr="00EC1596" w:rsidRDefault="00BD12EB" w:rsidP="00BD4516">
      <w:pPr>
        <w:spacing w:after="0" w:line="240" w:lineRule="auto"/>
        <w:ind w:left="851" w:right="851"/>
        <w:jc w:val="both"/>
        <w:rPr>
          <w:rFonts w:ascii="Palatino Linotype" w:eastAsia="Times New Roman" w:hAnsi="Palatino Linotype" w:cs="Times New Roman"/>
          <w:i/>
          <w:lang w:eastAsia="es-MX"/>
        </w:rPr>
      </w:pPr>
      <w:r w:rsidRPr="00EC1596">
        <w:rPr>
          <w:rFonts w:ascii="Palatino Linotype" w:hAnsi="Palatino Linotype" w:cs="Arial"/>
          <w:i/>
        </w:rPr>
        <w:t>“</w:t>
      </w:r>
      <w:r w:rsidR="00106135" w:rsidRPr="00EC1596">
        <w:rPr>
          <w:rFonts w:ascii="Palatino Linotype" w:hAnsi="Palatino Linotype"/>
          <w:i/>
          <w:color w:val="000000"/>
        </w:rPr>
        <w:t>El municipio me limita mi derecho de acceso a la información pública.</w:t>
      </w:r>
      <w:r w:rsidR="009763E3" w:rsidRPr="00EC1596">
        <w:rPr>
          <w:rFonts w:ascii="Palatino Linotype" w:hAnsi="Palatino Linotype"/>
          <w:i/>
          <w:color w:val="000000"/>
        </w:rPr>
        <w:t>” (S</w:t>
      </w:r>
      <w:r w:rsidRPr="00EC1596">
        <w:rPr>
          <w:rFonts w:ascii="Palatino Linotype" w:hAnsi="Palatino Linotype"/>
          <w:i/>
          <w:color w:val="000000"/>
        </w:rPr>
        <w:t>ic)</w:t>
      </w:r>
      <w:r w:rsidR="006A3E42" w:rsidRPr="00EC1596">
        <w:rPr>
          <w:rFonts w:ascii="Palatino Linotype" w:hAnsi="Palatino Linotype"/>
          <w:i/>
          <w:color w:val="000000"/>
        </w:rPr>
        <w:t>.</w:t>
      </w:r>
    </w:p>
    <w:p w14:paraId="20A3ED9C" w14:textId="77777777" w:rsidR="006A3E42" w:rsidRPr="00EC1596" w:rsidRDefault="006A3E42" w:rsidP="00BD4516">
      <w:pPr>
        <w:tabs>
          <w:tab w:val="left" w:pos="6263"/>
        </w:tabs>
        <w:spacing w:after="0" w:line="360" w:lineRule="auto"/>
        <w:rPr>
          <w:rFonts w:ascii="Palatino Linotype" w:hAnsi="Palatino Linotype" w:cs="Arial"/>
          <w:b/>
          <w:i/>
        </w:rPr>
      </w:pPr>
    </w:p>
    <w:p w14:paraId="3A29AB1E" w14:textId="627BD375" w:rsidR="00DE5FCB" w:rsidRPr="00EC1596" w:rsidRDefault="00E07EC8" w:rsidP="00AD2A55">
      <w:pPr>
        <w:spacing w:after="0" w:line="360" w:lineRule="auto"/>
        <w:jc w:val="both"/>
        <w:rPr>
          <w:rFonts w:ascii="Palatino Linotype" w:hAnsi="Palatino Linotype" w:cs="Arial"/>
          <w:b/>
          <w:sz w:val="24"/>
          <w:szCs w:val="24"/>
        </w:rPr>
      </w:pPr>
      <w:r w:rsidRPr="00EC1596">
        <w:rPr>
          <w:rFonts w:ascii="Palatino Linotype" w:hAnsi="Palatino Linotype" w:cs="Arial"/>
          <w:b/>
          <w:sz w:val="24"/>
          <w:szCs w:val="24"/>
        </w:rPr>
        <w:t>CUART</w:t>
      </w:r>
      <w:r w:rsidR="00BF3214" w:rsidRPr="00EC1596">
        <w:rPr>
          <w:rFonts w:ascii="Palatino Linotype" w:hAnsi="Palatino Linotype" w:cs="Arial"/>
          <w:b/>
          <w:sz w:val="24"/>
          <w:szCs w:val="24"/>
        </w:rPr>
        <w:t xml:space="preserve">O. </w:t>
      </w:r>
      <w:r w:rsidR="00DE5FCB" w:rsidRPr="00EC1596">
        <w:rPr>
          <w:rFonts w:ascii="Palatino Linotype" w:hAnsi="Palatino Linotype" w:cs="Arial"/>
          <w:b/>
          <w:sz w:val="24"/>
          <w:szCs w:val="24"/>
        </w:rPr>
        <w:t>Del turno de</w:t>
      </w:r>
      <w:r w:rsidR="006A3E42" w:rsidRPr="00EC1596">
        <w:rPr>
          <w:rFonts w:ascii="Palatino Linotype" w:hAnsi="Palatino Linotype" w:cs="Arial"/>
          <w:b/>
          <w:sz w:val="24"/>
          <w:szCs w:val="24"/>
        </w:rPr>
        <w:t xml:space="preserve"> </w:t>
      </w:r>
      <w:r w:rsidR="00DE5FCB" w:rsidRPr="00EC1596">
        <w:rPr>
          <w:rFonts w:ascii="Palatino Linotype" w:hAnsi="Palatino Linotype" w:cs="Arial"/>
          <w:b/>
          <w:sz w:val="24"/>
          <w:szCs w:val="24"/>
        </w:rPr>
        <w:t>l</w:t>
      </w:r>
      <w:r w:rsidR="006A3E42" w:rsidRPr="00EC1596">
        <w:rPr>
          <w:rFonts w:ascii="Palatino Linotype" w:hAnsi="Palatino Linotype" w:cs="Arial"/>
          <w:b/>
          <w:sz w:val="24"/>
          <w:szCs w:val="24"/>
        </w:rPr>
        <w:t>os</w:t>
      </w:r>
      <w:r w:rsidR="00DE5FCB" w:rsidRPr="00EC1596">
        <w:rPr>
          <w:rFonts w:ascii="Palatino Linotype" w:hAnsi="Palatino Linotype" w:cs="Arial"/>
          <w:b/>
          <w:sz w:val="24"/>
          <w:szCs w:val="24"/>
        </w:rPr>
        <w:t xml:space="preserve"> recurso</w:t>
      </w:r>
      <w:r w:rsidR="006A3E42" w:rsidRPr="00EC1596">
        <w:rPr>
          <w:rFonts w:ascii="Palatino Linotype" w:hAnsi="Palatino Linotype" w:cs="Arial"/>
          <w:b/>
          <w:sz w:val="24"/>
          <w:szCs w:val="24"/>
        </w:rPr>
        <w:t>s</w:t>
      </w:r>
      <w:r w:rsidR="00DE5FCB" w:rsidRPr="00EC1596">
        <w:rPr>
          <w:rFonts w:ascii="Palatino Linotype" w:hAnsi="Palatino Linotype" w:cs="Arial"/>
          <w:b/>
          <w:sz w:val="24"/>
          <w:szCs w:val="24"/>
        </w:rPr>
        <w:t xml:space="preserve"> de revisión.</w:t>
      </w:r>
    </w:p>
    <w:p w14:paraId="08405BCA" w14:textId="366A0BE3" w:rsidR="00F80D24" w:rsidRPr="00EC1596" w:rsidRDefault="006A3E42" w:rsidP="00F80D24">
      <w:pPr>
        <w:spacing w:after="0" w:line="360" w:lineRule="auto"/>
        <w:jc w:val="both"/>
        <w:rPr>
          <w:rFonts w:ascii="Palatino Linotype" w:hAnsi="Palatino Linotype" w:cs="Arial"/>
          <w:b/>
          <w:sz w:val="24"/>
          <w:szCs w:val="24"/>
        </w:rPr>
      </w:pPr>
      <w:r w:rsidRPr="00EC1596">
        <w:rPr>
          <w:rFonts w:ascii="Palatino Linotype" w:hAnsi="Palatino Linotype" w:cs="Arial"/>
          <w:sz w:val="24"/>
          <w:szCs w:val="24"/>
        </w:rPr>
        <w:t xml:space="preserve">Los medios de impugnación presentados mediante recursos de revisión con número </w:t>
      </w:r>
      <w:r w:rsidR="00702BEF" w:rsidRPr="00EC1596">
        <w:rPr>
          <w:rFonts w:ascii="Palatino Linotype" w:hAnsi="Palatino Linotype" w:cs="Arial"/>
          <w:b/>
          <w:sz w:val="24"/>
          <w:szCs w:val="24"/>
        </w:rPr>
        <w:t>1</w:t>
      </w:r>
      <w:r w:rsidR="00106135" w:rsidRPr="00EC1596">
        <w:rPr>
          <w:rFonts w:ascii="Palatino Linotype" w:hAnsi="Palatino Linotype" w:cs="Arial"/>
          <w:b/>
          <w:sz w:val="24"/>
          <w:szCs w:val="24"/>
        </w:rPr>
        <w:t>3030</w:t>
      </w:r>
      <w:r w:rsidRPr="00EC1596">
        <w:rPr>
          <w:rFonts w:ascii="Palatino Linotype" w:hAnsi="Palatino Linotype" w:cs="Arial"/>
          <w:b/>
          <w:sz w:val="24"/>
          <w:szCs w:val="24"/>
        </w:rPr>
        <w:t>/INFOEM/IP/RR/2019</w:t>
      </w:r>
      <w:r w:rsidRPr="00EC1596">
        <w:rPr>
          <w:rFonts w:ascii="Palatino Linotype" w:hAnsi="Palatino Linotype" w:cs="Arial"/>
          <w:sz w:val="24"/>
          <w:szCs w:val="24"/>
        </w:rPr>
        <w:t>, el cual</w:t>
      </w:r>
      <w:r w:rsidRPr="00EC1596">
        <w:rPr>
          <w:rFonts w:ascii="Palatino Linotype" w:hAnsi="Palatino Linotype" w:cs="Arial"/>
          <w:b/>
          <w:sz w:val="24"/>
          <w:szCs w:val="24"/>
        </w:rPr>
        <w:t xml:space="preserve"> </w:t>
      </w:r>
      <w:r w:rsidRPr="00EC1596">
        <w:rPr>
          <w:rFonts w:ascii="Palatino Linotype" w:hAnsi="Palatino Linotype" w:cs="Arial"/>
          <w:sz w:val="24"/>
          <w:szCs w:val="24"/>
        </w:rPr>
        <w:t xml:space="preserve">fue turnado a la Comisionada </w:t>
      </w:r>
      <w:r w:rsidRPr="00EC1596">
        <w:rPr>
          <w:rFonts w:ascii="Palatino Linotype" w:hAnsi="Palatino Linotype" w:cs="Arial"/>
          <w:b/>
          <w:sz w:val="24"/>
          <w:szCs w:val="24"/>
        </w:rPr>
        <w:t xml:space="preserve">Zulema Martínez Sánchez, </w:t>
      </w:r>
      <w:r w:rsidR="00F80D24" w:rsidRPr="00EC1596">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de los cuales recayeron acuerdos de admisión en fecha </w:t>
      </w:r>
      <w:r w:rsidR="00106135" w:rsidRPr="00EC1596">
        <w:rPr>
          <w:rFonts w:ascii="Palatino Linotype" w:hAnsi="Palatino Linotype" w:cs="Arial"/>
          <w:sz w:val="24"/>
          <w:szCs w:val="24"/>
        </w:rPr>
        <w:t>trece</w:t>
      </w:r>
      <w:r w:rsidR="00A97EBF" w:rsidRPr="00EC1596">
        <w:rPr>
          <w:rFonts w:ascii="Palatino Linotype" w:hAnsi="Palatino Linotype" w:cs="Arial"/>
          <w:sz w:val="24"/>
          <w:szCs w:val="24"/>
        </w:rPr>
        <w:t xml:space="preserve"> de enero</w:t>
      </w:r>
      <w:r w:rsidR="00F80D24" w:rsidRPr="00EC1596">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14:paraId="0D60DF78" w14:textId="1F4A80EA" w:rsidR="006A3E42" w:rsidRPr="00EC1596" w:rsidRDefault="006A3E42" w:rsidP="006A3E42">
      <w:pPr>
        <w:spacing w:after="0" w:line="360" w:lineRule="auto"/>
        <w:jc w:val="both"/>
        <w:rPr>
          <w:rFonts w:ascii="Palatino Linotype" w:hAnsi="Palatino Linotype" w:cs="Arial"/>
          <w:b/>
          <w:sz w:val="20"/>
          <w:szCs w:val="24"/>
        </w:rPr>
      </w:pPr>
    </w:p>
    <w:p w14:paraId="665015D4" w14:textId="77777777" w:rsidR="00BC106F" w:rsidRPr="00EC1596" w:rsidRDefault="003116CC" w:rsidP="00AD2A55">
      <w:pPr>
        <w:spacing w:after="0" w:line="360" w:lineRule="auto"/>
        <w:jc w:val="both"/>
        <w:rPr>
          <w:rFonts w:ascii="Palatino Linotype" w:hAnsi="Palatino Linotype" w:cs="Arial"/>
          <w:b/>
          <w:sz w:val="24"/>
          <w:szCs w:val="24"/>
        </w:rPr>
      </w:pPr>
      <w:r w:rsidRPr="00EC1596">
        <w:rPr>
          <w:rFonts w:ascii="Palatino Linotype" w:hAnsi="Palatino Linotype" w:cs="Arial"/>
          <w:b/>
          <w:sz w:val="28"/>
          <w:szCs w:val="28"/>
        </w:rPr>
        <w:t>QUINT</w:t>
      </w:r>
      <w:r w:rsidR="007D0B6C" w:rsidRPr="00EC1596">
        <w:rPr>
          <w:rFonts w:ascii="Palatino Linotype" w:hAnsi="Palatino Linotype" w:cs="Arial"/>
          <w:b/>
          <w:sz w:val="28"/>
          <w:szCs w:val="28"/>
        </w:rPr>
        <w:t>O</w:t>
      </w:r>
      <w:r w:rsidR="00BF3214" w:rsidRPr="00EC1596">
        <w:rPr>
          <w:rFonts w:ascii="Palatino Linotype" w:hAnsi="Palatino Linotype" w:cs="Arial"/>
          <w:b/>
          <w:sz w:val="28"/>
          <w:szCs w:val="28"/>
        </w:rPr>
        <w:t>.</w:t>
      </w:r>
      <w:r w:rsidR="00BF3214" w:rsidRPr="00EC1596">
        <w:rPr>
          <w:rFonts w:ascii="Palatino Linotype" w:hAnsi="Palatino Linotype" w:cs="Arial"/>
          <w:b/>
          <w:sz w:val="24"/>
          <w:szCs w:val="24"/>
        </w:rPr>
        <w:t xml:space="preserve"> </w:t>
      </w:r>
      <w:r w:rsidR="00BC106F" w:rsidRPr="00EC1596">
        <w:rPr>
          <w:rFonts w:ascii="Palatino Linotype" w:hAnsi="Palatino Linotype" w:cs="Arial"/>
          <w:b/>
          <w:sz w:val="24"/>
          <w:szCs w:val="24"/>
        </w:rPr>
        <w:t>De la etapa de manifestaciones y/o alegatos.</w:t>
      </w:r>
    </w:p>
    <w:p w14:paraId="4DF5B869" w14:textId="7AC198D4" w:rsidR="00D47517" w:rsidRPr="00EC1596" w:rsidRDefault="00D9651B" w:rsidP="00DD5650">
      <w:pPr>
        <w:spacing w:after="0" w:line="360" w:lineRule="auto"/>
        <w:jc w:val="both"/>
        <w:rPr>
          <w:rFonts w:ascii="Palatino Linotype" w:hAnsi="Palatino Linotype" w:cs="Arial"/>
          <w:sz w:val="24"/>
          <w:szCs w:val="24"/>
        </w:rPr>
      </w:pPr>
      <w:r w:rsidRPr="00EC1596">
        <w:rPr>
          <w:rFonts w:ascii="Palatino Linotype" w:hAnsi="Palatino Linotype" w:cs="Arial"/>
          <w:sz w:val="24"/>
          <w:szCs w:val="24"/>
        </w:rPr>
        <w:t xml:space="preserve">Que de los autos electrónicos que obran en el expediente </w:t>
      </w:r>
      <w:r w:rsidR="005A62C9" w:rsidRPr="00EC1596">
        <w:rPr>
          <w:rFonts w:ascii="Palatino Linotype" w:hAnsi="Palatino Linotype" w:cs="Arial"/>
          <w:sz w:val="24"/>
          <w:szCs w:val="24"/>
        </w:rPr>
        <w:t xml:space="preserve">del recurso de revisión </w:t>
      </w:r>
      <w:r w:rsidR="00A97EBF" w:rsidRPr="00EC1596">
        <w:rPr>
          <w:rFonts w:ascii="Palatino Linotype" w:hAnsi="Palatino Linotype" w:cs="Arial"/>
          <w:b/>
          <w:sz w:val="24"/>
          <w:szCs w:val="24"/>
        </w:rPr>
        <w:t>1</w:t>
      </w:r>
      <w:r w:rsidR="00106135" w:rsidRPr="00EC1596">
        <w:rPr>
          <w:rFonts w:ascii="Palatino Linotype" w:hAnsi="Palatino Linotype" w:cs="Arial"/>
          <w:b/>
          <w:sz w:val="24"/>
          <w:szCs w:val="24"/>
        </w:rPr>
        <w:t>303</w:t>
      </w:r>
      <w:r w:rsidR="00A97EBF" w:rsidRPr="00EC1596">
        <w:rPr>
          <w:rFonts w:ascii="Palatino Linotype" w:hAnsi="Palatino Linotype" w:cs="Arial"/>
          <w:b/>
          <w:sz w:val="24"/>
          <w:szCs w:val="24"/>
        </w:rPr>
        <w:t>0</w:t>
      </w:r>
      <w:r w:rsidR="005A62C9" w:rsidRPr="00EC1596">
        <w:rPr>
          <w:rFonts w:ascii="Palatino Linotype" w:hAnsi="Palatino Linotype" w:cs="Arial"/>
          <w:b/>
          <w:sz w:val="24"/>
          <w:szCs w:val="24"/>
        </w:rPr>
        <w:t>/INFOEM/IP/RR/2019</w:t>
      </w:r>
      <w:r w:rsidR="005A62C9" w:rsidRPr="00EC1596">
        <w:rPr>
          <w:rFonts w:ascii="Palatino Linotype" w:hAnsi="Palatino Linotype" w:cs="Arial"/>
          <w:sz w:val="24"/>
          <w:szCs w:val="24"/>
        </w:rPr>
        <w:t>,</w:t>
      </w:r>
      <w:r w:rsidRPr="00EC1596">
        <w:rPr>
          <w:rFonts w:ascii="Palatino Linotype" w:hAnsi="Palatino Linotype" w:cs="Arial"/>
          <w:sz w:val="24"/>
          <w:szCs w:val="24"/>
        </w:rPr>
        <w:t xml:space="preserve"> se aprecia que </w:t>
      </w:r>
      <w:r w:rsidR="00FE2D30" w:rsidRPr="00EC1596">
        <w:rPr>
          <w:rFonts w:ascii="Palatino Linotype" w:hAnsi="Palatino Linotype" w:cs="Arial"/>
          <w:sz w:val="24"/>
          <w:szCs w:val="24"/>
        </w:rPr>
        <w:t xml:space="preserve">tanto </w:t>
      </w:r>
      <w:r w:rsidRPr="00EC1596">
        <w:rPr>
          <w:rFonts w:ascii="Palatino Linotype" w:hAnsi="Palatino Linotype" w:cs="Arial"/>
          <w:sz w:val="24"/>
          <w:szCs w:val="24"/>
        </w:rPr>
        <w:t>e</w:t>
      </w:r>
      <w:r w:rsidR="00FE2D30" w:rsidRPr="00EC1596">
        <w:rPr>
          <w:rFonts w:ascii="Palatino Linotype" w:hAnsi="Palatino Linotype" w:cs="Arial"/>
          <w:sz w:val="24"/>
          <w:szCs w:val="24"/>
        </w:rPr>
        <w:t>l Sujeto Obligado, como el Recurrente no remitieron información alguna.</w:t>
      </w:r>
    </w:p>
    <w:p w14:paraId="7F2BCE81" w14:textId="5D8BE286" w:rsidR="00BF4C26" w:rsidRPr="00EC1596" w:rsidRDefault="00106135" w:rsidP="00F32FBF">
      <w:pPr>
        <w:spacing w:after="0" w:line="360" w:lineRule="auto"/>
        <w:jc w:val="center"/>
        <w:rPr>
          <w:rFonts w:ascii="Palatino Linotype" w:hAnsi="Palatino Linotype" w:cs="Arial"/>
          <w:sz w:val="16"/>
          <w:szCs w:val="24"/>
        </w:rPr>
      </w:pPr>
      <w:r w:rsidRPr="00EC1596">
        <w:rPr>
          <w:noProof/>
          <w:lang w:eastAsia="es-MX"/>
        </w:rPr>
        <w:drawing>
          <wp:inline distT="0" distB="0" distL="0" distR="0" wp14:anchorId="5A7E248A" wp14:editId="2F22FB7D">
            <wp:extent cx="4684342" cy="1475116"/>
            <wp:effectExtent l="190500" t="190500" r="193040"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68" t="34075" r="18835" b="31050"/>
                    <a:stretch/>
                  </pic:blipFill>
                  <pic:spPr bwMode="auto">
                    <a:xfrm>
                      <a:off x="0" y="0"/>
                      <a:ext cx="4706929" cy="148222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5441613" w14:textId="77777777" w:rsidR="003C3C4A" w:rsidRPr="00EC1596" w:rsidRDefault="003C3C4A" w:rsidP="00F32FBF">
      <w:pPr>
        <w:spacing w:after="0" w:line="360" w:lineRule="auto"/>
        <w:jc w:val="center"/>
        <w:rPr>
          <w:rFonts w:ascii="Palatino Linotype" w:hAnsi="Palatino Linotype" w:cs="Arial"/>
          <w:sz w:val="16"/>
          <w:szCs w:val="24"/>
        </w:rPr>
      </w:pPr>
    </w:p>
    <w:p w14:paraId="6C16AB72" w14:textId="77777777" w:rsidR="00106135" w:rsidRPr="00EC1596" w:rsidRDefault="00106135" w:rsidP="00AD2A55">
      <w:pPr>
        <w:tabs>
          <w:tab w:val="left" w:pos="3206"/>
        </w:tabs>
        <w:spacing w:after="0" w:line="360" w:lineRule="auto"/>
        <w:jc w:val="both"/>
        <w:rPr>
          <w:rFonts w:ascii="Palatino Linotype" w:hAnsi="Palatino Linotype" w:cs="Arial"/>
          <w:b/>
          <w:sz w:val="24"/>
          <w:szCs w:val="24"/>
        </w:rPr>
      </w:pPr>
    </w:p>
    <w:p w14:paraId="26577AAA" w14:textId="77777777" w:rsidR="00BC106F" w:rsidRPr="00EC1596" w:rsidRDefault="00BC106F" w:rsidP="00AD2A55">
      <w:pPr>
        <w:tabs>
          <w:tab w:val="left" w:pos="3206"/>
        </w:tabs>
        <w:spacing w:after="0" w:line="360" w:lineRule="auto"/>
        <w:jc w:val="both"/>
        <w:rPr>
          <w:rFonts w:ascii="Palatino Linotype" w:hAnsi="Palatino Linotype" w:cs="Arial"/>
          <w:b/>
          <w:sz w:val="24"/>
          <w:szCs w:val="24"/>
        </w:rPr>
      </w:pPr>
      <w:r w:rsidRPr="00EC1596">
        <w:rPr>
          <w:rFonts w:ascii="Palatino Linotype" w:hAnsi="Palatino Linotype" w:cs="Arial"/>
          <w:b/>
          <w:sz w:val="24"/>
          <w:szCs w:val="24"/>
        </w:rPr>
        <w:lastRenderedPageBreak/>
        <w:t>Del cierre de instrucción.</w:t>
      </w:r>
      <w:r w:rsidRPr="00EC1596">
        <w:rPr>
          <w:rFonts w:ascii="Palatino Linotype" w:hAnsi="Palatino Linotype" w:cs="Arial"/>
          <w:b/>
          <w:sz w:val="24"/>
          <w:szCs w:val="24"/>
        </w:rPr>
        <w:tab/>
      </w:r>
    </w:p>
    <w:p w14:paraId="05097FC3" w14:textId="39083D9B" w:rsidR="00BC106F" w:rsidRPr="00EC1596" w:rsidRDefault="00BC106F" w:rsidP="00AD2A55">
      <w:pPr>
        <w:spacing w:after="0" w:line="360" w:lineRule="auto"/>
        <w:jc w:val="both"/>
        <w:rPr>
          <w:rFonts w:ascii="Palatino Linotype" w:hAnsi="Palatino Linotype" w:cs="Arial"/>
          <w:sz w:val="24"/>
          <w:szCs w:val="24"/>
        </w:rPr>
      </w:pPr>
      <w:r w:rsidRPr="00EC1596">
        <w:rPr>
          <w:rFonts w:ascii="Palatino Linotype" w:hAnsi="Palatino Linotype" w:cs="Arial"/>
          <w:sz w:val="24"/>
          <w:szCs w:val="24"/>
        </w:rPr>
        <w:t>Así, una vez transcurrido el término legal, se decreta el cierre de instrucción</w:t>
      </w:r>
      <w:r w:rsidR="00461648" w:rsidRPr="00EC1596">
        <w:rPr>
          <w:rFonts w:ascii="Palatino Linotype" w:hAnsi="Palatino Linotype" w:cs="Arial"/>
          <w:sz w:val="24"/>
          <w:szCs w:val="24"/>
        </w:rPr>
        <w:t xml:space="preserve"> del recurso</w:t>
      </w:r>
      <w:r w:rsidR="00F32FBF" w:rsidRPr="00EC1596">
        <w:rPr>
          <w:rFonts w:ascii="Palatino Linotype" w:hAnsi="Palatino Linotype" w:cs="Arial"/>
          <w:sz w:val="24"/>
          <w:szCs w:val="24"/>
        </w:rPr>
        <w:t>s</w:t>
      </w:r>
      <w:r w:rsidR="00461648" w:rsidRPr="00EC1596">
        <w:rPr>
          <w:rFonts w:ascii="Palatino Linotype" w:hAnsi="Palatino Linotype" w:cs="Arial"/>
          <w:sz w:val="24"/>
          <w:szCs w:val="24"/>
        </w:rPr>
        <w:t xml:space="preserve"> de revisión</w:t>
      </w:r>
      <w:r w:rsidR="00F32FBF" w:rsidRPr="00EC1596">
        <w:rPr>
          <w:rFonts w:ascii="Palatino Linotype" w:hAnsi="Palatino Linotype" w:cs="Arial"/>
          <w:sz w:val="24"/>
          <w:szCs w:val="24"/>
        </w:rPr>
        <w:t xml:space="preserve"> se realizó</w:t>
      </w:r>
      <w:r w:rsidR="00F32FBF" w:rsidRPr="00EC1596">
        <w:rPr>
          <w:rFonts w:ascii="Palatino Linotype" w:hAnsi="Palatino Linotype" w:cs="Arial"/>
          <w:b/>
          <w:sz w:val="24"/>
          <w:szCs w:val="24"/>
        </w:rPr>
        <w:t xml:space="preserve"> </w:t>
      </w:r>
      <w:r w:rsidRPr="00EC1596">
        <w:rPr>
          <w:rFonts w:ascii="Palatino Linotype" w:hAnsi="Palatino Linotype" w:cs="Arial"/>
          <w:sz w:val="24"/>
          <w:szCs w:val="24"/>
        </w:rPr>
        <w:t xml:space="preserve">en fecha </w:t>
      </w:r>
      <w:r w:rsidR="00106135" w:rsidRPr="00EC1596">
        <w:rPr>
          <w:rFonts w:ascii="Palatino Linotype" w:hAnsi="Palatino Linotype" w:cs="Arial"/>
          <w:sz w:val="24"/>
          <w:szCs w:val="24"/>
        </w:rPr>
        <w:t>cinco de febrero</w:t>
      </w:r>
      <w:r w:rsidR="00F80D24" w:rsidRPr="00EC1596">
        <w:rPr>
          <w:rFonts w:ascii="Palatino Linotype" w:hAnsi="Palatino Linotype" w:cs="Arial"/>
          <w:sz w:val="24"/>
          <w:szCs w:val="24"/>
        </w:rPr>
        <w:t xml:space="preserve"> de dos mil veinte</w:t>
      </w:r>
      <w:r w:rsidRPr="00EC159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EC1596" w:rsidRDefault="005A62C9" w:rsidP="00AD2A55">
      <w:pPr>
        <w:spacing w:after="0" w:line="360" w:lineRule="auto"/>
        <w:jc w:val="both"/>
        <w:rPr>
          <w:rFonts w:ascii="Palatino Linotype" w:hAnsi="Palatino Linotype" w:cs="Arial"/>
          <w:sz w:val="24"/>
          <w:szCs w:val="24"/>
        </w:rPr>
      </w:pPr>
    </w:p>
    <w:p w14:paraId="3FD2A714" w14:textId="169D24F0" w:rsidR="001B7FEC" w:rsidRPr="00EC1596" w:rsidRDefault="001B7FEC" w:rsidP="00AD2A55">
      <w:pPr>
        <w:spacing w:after="0" w:line="360" w:lineRule="auto"/>
        <w:jc w:val="both"/>
        <w:rPr>
          <w:rFonts w:ascii="Palatino Linotype" w:hAnsi="Palatino Linotype" w:cs="Arial"/>
          <w:b/>
          <w:sz w:val="24"/>
          <w:szCs w:val="24"/>
        </w:rPr>
      </w:pPr>
      <w:r w:rsidRPr="00EC1596">
        <w:rPr>
          <w:rFonts w:ascii="Palatino Linotype" w:hAnsi="Palatino Linotype" w:cs="Arial"/>
          <w:b/>
          <w:sz w:val="24"/>
          <w:szCs w:val="24"/>
        </w:rPr>
        <w:t>Ampliación del plazo para resolver el recurso de revisión.</w:t>
      </w:r>
    </w:p>
    <w:p w14:paraId="58771190" w14:textId="1329D1C0" w:rsidR="000C0F46" w:rsidRPr="00EC1596" w:rsidRDefault="001B7FEC" w:rsidP="00AD2A55">
      <w:pPr>
        <w:spacing w:after="0" w:line="360" w:lineRule="auto"/>
        <w:jc w:val="both"/>
        <w:rPr>
          <w:rFonts w:ascii="Palatino Linotype" w:hAnsi="Palatino Linotype" w:cs="Arial"/>
          <w:sz w:val="24"/>
          <w:szCs w:val="24"/>
        </w:rPr>
      </w:pPr>
      <w:r w:rsidRPr="00EC1596">
        <w:rPr>
          <w:rFonts w:ascii="Palatino Linotype" w:hAnsi="Palatino Linotype" w:cs="Arial"/>
          <w:sz w:val="24"/>
          <w:szCs w:val="24"/>
        </w:rPr>
        <w:t xml:space="preserve">En fecha </w:t>
      </w:r>
      <w:r w:rsidR="00106135" w:rsidRPr="00EC1596">
        <w:rPr>
          <w:rFonts w:ascii="Palatino Linotype" w:hAnsi="Palatino Linotype" w:cs="Arial"/>
          <w:sz w:val="24"/>
          <w:szCs w:val="24"/>
        </w:rPr>
        <w:t>veintiséis</w:t>
      </w:r>
      <w:r w:rsidR="00284461" w:rsidRPr="00EC1596">
        <w:rPr>
          <w:rFonts w:ascii="Palatino Linotype" w:hAnsi="Palatino Linotype" w:cs="Arial"/>
          <w:sz w:val="24"/>
          <w:szCs w:val="24"/>
        </w:rPr>
        <w:t xml:space="preserve"> de febrero de dos mil veinte</w:t>
      </w:r>
      <w:r w:rsidRPr="00EC1596">
        <w:rPr>
          <w:rFonts w:ascii="Palatino Linotype" w:hAnsi="Palatino Linotype" w:cs="Arial"/>
          <w:sz w:val="24"/>
          <w:szCs w:val="24"/>
        </w:rPr>
        <w:t>, se remitió a las partes el acuerdo de ampliación del plazo para resolver l</w:t>
      </w:r>
      <w:r w:rsidR="005E47F6" w:rsidRPr="00EC1596">
        <w:rPr>
          <w:rFonts w:ascii="Palatino Linotype" w:hAnsi="Palatino Linotype" w:cs="Arial"/>
          <w:sz w:val="24"/>
          <w:szCs w:val="24"/>
        </w:rPr>
        <w:t>os</w:t>
      </w:r>
      <w:r w:rsidRPr="00EC1596">
        <w:rPr>
          <w:rFonts w:ascii="Palatino Linotype" w:hAnsi="Palatino Linotype" w:cs="Arial"/>
          <w:sz w:val="24"/>
          <w:szCs w:val="24"/>
        </w:rPr>
        <w:t xml:space="preserve"> recurso</w:t>
      </w:r>
      <w:r w:rsidR="005E47F6" w:rsidRPr="00EC1596">
        <w:rPr>
          <w:rFonts w:ascii="Palatino Linotype" w:hAnsi="Palatino Linotype" w:cs="Arial"/>
          <w:sz w:val="24"/>
          <w:szCs w:val="24"/>
        </w:rPr>
        <w:t>s de revisión,</w:t>
      </w:r>
      <w:r w:rsidR="009B0C83" w:rsidRPr="00EC1596">
        <w:rPr>
          <w:rFonts w:ascii="Palatino Linotype" w:hAnsi="Palatino Linotype" w:cs="Arial"/>
          <w:sz w:val="24"/>
          <w:szCs w:val="24"/>
        </w:rPr>
        <w:t xml:space="preserve"> </w:t>
      </w:r>
      <w:r w:rsidRPr="00EC1596">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Pr="00EC1596" w:rsidRDefault="00ED60A5" w:rsidP="00AD2A55">
      <w:pPr>
        <w:spacing w:after="0" w:line="360" w:lineRule="auto"/>
        <w:jc w:val="both"/>
        <w:rPr>
          <w:rFonts w:ascii="Palatino Linotype" w:hAnsi="Palatino Linotype" w:cs="Arial"/>
          <w:sz w:val="24"/>
          <w:szCs w:val="24"/>
        </w:rPr>
      </w:pPr>
    </w:p>
    <w:p w14:paraId="6AE9A437" w14:textId="77777777" w:rsidR="00BF3214" w:rsidRPr="00EC1596" w:rsidRDefault="00BF3214" w:rsidP="00AD2A55">
      <w:pPr>
        <w:spacing w:after="0" w:line="360" w:lineRule="auto"/>
        <w:jc w:val="center"/>
        <w:rPr>
          <w:rFonts w:ascii="Palatino Linotype" w:hAnsi="Palatino Linotype" w:cs="Arial"/>
          <w:b/>
          <w:sz w:val="24"/>
          <w:szCs w:val="24"/>
        </w:rPr>
      </w:pPr>
      <w:r w:rsidRPr="00EC1596">
        <w:rPr>
          <w:rFonts w:ascii="Palatino Linotype" w:hAnsi="Palatino Linotype" w:cs="Arial"/>
          <w:b/>
          <w:sz w:val="24"/>
          <w:szCs w:val="24"/>
        </w:rPr>
        <w:t xml:space="preserve">C O N S I D E R A N D O </w:t>
      </w:r>
    </w:p>
    <w:p w14:paraId="7D3AF484" w14:textId="77777777" w:rsidR="00A97EBF" w:rsidRPr="00EC1596" w:rsidRDefault="00A97EBF" w:rsidP="00AD2A55">
      <w:pPr>
        <w:spacing w:after="0" w:line="360" w:lineRule="auto"/>
        <w:jc w:val="center"/>
        <w:rPr>
          <w:rFonts w:ascii="Palatino Linotype" w:hAnsi="Palatino Linotype" w:cs="Arial"/>
          <w:b/>
          <w:sz w:val="24"/>
          <w:szCs w:val="24"/>
        </w:rPr>
      </w:pPr>
    </w:p>
    <w:p w14:paraId="5DF0CCE6" w14:textId="77777777" w:rsidR="009A65FE" w:rsidRPr="00EC1596" w:rsidRDefault="009A65FE" w:rsidP="009A65FE">
      <w:pPr>
        <w:spacing w:after="0" w:line="360" w:lineRule="auto"/>
        <w:jc w:val="both"/>
        <w:rPr>
          <w:rFonts w:ascii="Palatino Linotype" w:hAnsi="Palatino Linotype" w:cs="Arial"/>
          <w:sz w:val="24"/>
          <w:szCs w:val="24"/>
        </w:rPr>
      </w:pPr>
      <w:r w:rsidRPr="00EC1596">
        <w:rPr>
          <w:rFonts w:ascii="Palatino Linotype" w:hAnsi="Palatino Linotype" w:cs="Arial"/>
          <w:b/>
          <w:sz w:val="28"/>
          <w:szCs w:val="28"/>
        </w:rPr>
        <w:t>PRIMERO</w:t>
      </w:r>
      <w:r w:rsidRPr="00EC1596">
        <w:rPr>
          <w:rFonts w:ascii="Palatino Linotype" w:hAnsi="Palatino Linotype" w:cs="Arial"/>
          <w:b/>
          <w:sz w:val="24"/>
          <w:szCs w:val="24"/>
        </w:rPr>
        <w:t>. De la competencia</w:t>
      </w:r>
      <w:r w:rsidRPr="00EC1596">
        <w:rPr>
          <w:rFonts w:ascii="Palatino Linotype" w:hAnsi="Palatino Linotype" w:cs="Arial"/>
          <w:sz w:val="24"/>
          <w:szCs w:val="24"/>
        </w:rPr>
        <w:t>.</w:t>
      </w:r>
    </w:p>
    <w:p w14:paraId="79F17675" w14:textId="77777777" w:rsidR="009A65FE" w:rsidRPr="00EC1596" w:rsidRDefault="009A65FE" w:rsidP="009A65FE">
      <w:pPr>
        <w:spacing w:after="0" w:line="360" w:lineRule="auto"/>
        <w:jc w:val="both"/>
        <w:rPr>
          <w:rFonts w:ascii="Palatino Linotype" w:hAnsi="Palatino Linotype" w:cs="Arial"/>
          <w:sz w:val="24"/>
          <w:szCs w:val="24"/>
        </w:rPr>
      </w:pPr>
      <w:r w:rsidRPr="00EC1596">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EC1596">
        <w:rPr>
          <w:rFonts w:ascii="Palatino Linotype" w:hAnsi="Palatino Linotype" w:cs="Arial"/>
          <w:b/>
          <w:sz w:val="24"/>
          <w:szCs w:val="24"/>
        </w:rPr>
        <w:t xml:space="preserve"> </w:t>
      </w:r>
      <w:r w:rsidRPr="00EC1596">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w:t>
      </w:r>
      <w:r w:rsidRPr="00EC1596">
        <w:rPr>
          <w:rFonts w:ascii="Palatino Linotype" w:hAnsi="Palatino Linotype" w:cs="Arial"/>
          <w:sz w:val="24"/>
          <w:szCs w:val="24"/>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Pr="00EC1596" w:rsidRDefault="00617BF5" w:rsidP="00AD2A55">
      <w:pPr>
        <w:spacing w:after="0" w:line="360" w:lineRule="auto"/>
        <w:jc w:val="both"/>
        <w:rPr>
          <w:rFonts w:ascii="Palatino Linotype" w:hAnsi="Palatino Linotype" w:cs="Arial"/>
          <w:sz w:val="24"/>
          <w:szCs w:val="24"/>
        </w:rPr>
      </w:pPr>
    </w:p>
    <w:p w14:paraId="7CB52BFD" w14:textId="77777777" w:rsidR="00EE326A" w:rsidRPr="00EC1596" w:rsidRDefault="00BF3214" w:rsidP="00AD2A55">
      <w:pPr>
        <w:autoSpaceDE w:val="0"/>
        <w:autoSpaceDN w:val="0"/>
        <w:adjustRightInd w:val="0"/>
        <w:spacing w:after="0" w:line="360" w:lineRule="auto"/>
        <w:jc w:val="both"/>
        <w:rPr>
          <w:rFonts w:ascii="Palatino Linotype" w:hAnsi="Palatino Linotype" w:cs="Arial"/>
          <w:b/>
          <w:sz w:val="24"/>
          <w:szCs w:val="24"/>
        </w:rPr>
      </w:pPr>
      <w:r w:rsidRPr="00EC1596">
        <w:rPr>
          <w:rFonts w:ascii="Palatino Linotype" w:hAnsi="Palatino Linotype" w:cs="Arial"/>
          <w:b/>
          <w:sz w:val="28"/>
          <w:szCs w:val="28"/>
        </w:rPr>
        <w:t xml:space="preserve">SEGUNDO. </w:t>
      </w:r>
      <w:r w:rsidR="00EE326A" w:rsidRPr="00EC1596">
        <w:rPr>
          <w:rFonts w:ascii="Palatino Linotype" w:hAnsi="Palatino Linotype" w:cs="Arial"/>
          <w:b/>
          <w:sz w:val="24"/>
          <w:szCs w:val="24"/>
        </w:rPr>
        <w:t xml:space="preserve"> De los a</w:t>
      </w:r>
      <w:r w:rsidR="00A17DC4" w:rsidRPr="00EC1596">
        <w:rPr>
          <w:rFonts w:ascii="Palatino Linotype" w:hAnsi="Palatino Linotype" w:cs="Arial"/>
          <w:b/>
          <w:sz w:val="24"/>
          <w:szCs w:val="24"/>
        </w:rPr>
        <w:t xml:space="preserve">lcances del Recurso de Revisión. </w:t>
      </w:r>
    </w:p>
    <w:p w14:paraId="4D65891D" w14:textId="77777777" w:rsidR="000035B9" w:rsidRPr="00EC1596" w:rsidRDefault="00A17DC4" w:rsidP="00AD2A55">
      <w:pPr>
        <w:autoSpaceDE w:val="0"/>
        <w:autoSpaceDN w:val="0"/>
        <w:adjustRightInd w:val="0"/>
        <w:spacing w:after="0" w:line="360" w:lineRule="auto"/>
        <w:jc w:val="both"/>
        <w:rPr>
          <w:rFonts w:ascii="Palatino Linotype" w:hAnsi="Palatino Linotype" w:cs="Arial"/>
          <w:sz w:val="24"/>
          <w:szCs w:val="24"/>
        </w:rPr>
      </w:pPr>
      <w:r w:rsidRPr="00EC1596">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EC1596" w:rsidRDefault="00F80D24" w:rsidP="00AD2A55">
      <w:pPr>
        <w:autoSpaceDE w:val="0"/>
        <w:autoSpaceDN w:val="0"/>
        <w:adjustRightInd w:val="0"/>
        <w:spacing w:after="0" w:line="360" w:lineRule="auto"/>
        <w:jc w:val="both"/>
        <w:rPr>
          <w:rFonts w:ascii="Palatino Linotype" w:hAnsi="Palatino Linotype" w:cs="Arial"/>
          <w:sz w:val="24"/>
          <w:szCs w:val="24"/>
        </w:rPr>
      </w:pPr>
    </w:p>
    <w:p w14:paraId="06645C8C" w14:textId="77777777" w:rsidR="00106135" w:rsidRPr="00EC1596" w:rsidRDefault="00106135" w:rsidP="00106135">
      <w:pPr>
        <w:autoSpaceDE w:val="0"/>
        <w:autoSpaceDN w:val="0"/>
        <w:adjustRightInd w:val="0"/>
        <w:spacing w:after="0" w:line="360" w:lineRule="auto"/>
        <w:jc w:val="both"/>
        <w:rPr>
          <w:rFonts w:ascii="Palatino Linotype" w:hAnsi="Palatino Linotype" w:cs="Arial"/>
          <w:b/>
          <w:sz w:val="24"/>
          <w:szCs w:val="24"/>
        </w:rPr>
      </w:pPr>
      <w:r w:rsidRPr="00EC1596">
        <w:rPr>
          <w:rFonts w:ascii="Palatino Linotype" w:hAnsi="Palatino Linotype" w:cs="Arial"/>
          <w:b/>
          <w:sz w:val="28"/>
          <w:szCs w:val="28"/>
        </w:rPr>
        <w:t>TERCERO</w:t>
      </w:r>
      <w:r w:rsidRPr="00EC1596">
        <w:rPr>
          <w:rFonts w:ascii="Palatino Linotype" w:hAnsi="Palatino Linotype" w:cs="Arial"/>
          <w:b/>
          <w:sz w:val="24"/>
          <w:szCs w:val="24"/>
        </w:rPr>
        <w:t xml:space="preserve">. Del estudio de las causas de improcedencia. </w:t>
      </w:r>
    </w:p>
    <w:p w14:paraId="533F1D7B" w14:textId="77777777" w:rsidR="00106135" w:rsidRPr="00EC1596" w:rsidRDefault="00106135" w:rsidP="00106135">
      <w:pPr>
        <w:autoSpaceDE w:val="0"/>
        <w:autoSpaceDN w:val="0"/>
        <w:adjustRightInd w:val="0"/>
        <w:spacing w:after="0" w:line="360" w:lineRule="auto"/>
        <w:jc w:val="both"/>
        <w:rPr>
          <w:rFonts w:ascii="Palatino Linotype" w:hAnsi="Palatino Linotype" w:cs="Arial"/>
          <w:sz w:val="24"/>
          <w:szCs w:val="24"/>
        </w:rPr>
      </w:pPr>
      <w:r w:rsidRPr="00EC159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75AE17C" w14:textId="77777777" w:rsidR="00106135" w:rsidRPr="00EC1596" w:rsidRDefault="00106135" w:rsidP="00106135">
      <w:pPr>
        <w:autoSpaceDE w:val="0"/>
        <w:autoSpaceDN w:val="0"/>
        <w:adjustRightInd w:val="0"/>
        <w:spacing w:after="0" w:line="360" w:lineRule="auto"/>
        <w:jc w:val="both"/>
        <w:rPr>
          <w:rFonts w:ascii="Palatino Linotype" w:hAnsi="Palatino Linotype" w:cs="Arial"/>
          <w:sz w:val="24"/>
          <w:szCs w:val="24"/>
        </w:rPr>
      </w:pPr>
    </w:p>
    <w:p w14:paraId="348917CE" w14:textId="77777777" w:rsidR="00106135" w:rsidRPr="00EC1596" w:rsidRDefault="00106135" w:rsidP="00106135">
      <w:pPr>
        <w:spacing w:after="0" w:line="240" w:lineRule="auto"/>
        <w:ind w:left="851" w:right="851"/>
        <w:jc w:val="both"/>
        <w:rPr>
          <w:rFonts w:ascii="Palatino Linotype" w:hAnsi="Palatino Linotype"/>
          <w:b/>
          <w:bCs/>
          <w:i/>
          <w:lang w:eastAsia="es-MX"/>
        </w:rPr>
      </w:pPr>
      <w:r w:rsidRPr="00EC159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A6317CD" w14:textId="77777777" w:rsidR="00106135" w:rsidRPr="00EC1596" w:rsidRDefault="00106135" w:rsidP="00106135">
      <w:pPr>
        <w:pStyle w:val="Prrafodelista"/>
        <w:autoSpaceDE w:val="0"/>
        <w:autoSpaceDN w:val="0"/>
        <w:adjustRightInd w:val="0"/>
        <w:ind w:left="851" w:right="851"/>
        <w:jc w:val="both"/>
        <w:rPr>
          <w:rFonts w:ascii="Palatino Linotype" w:hAnsi="Palatino Linotype" w:cs="Arial"/>
          <w:sz w:val="22"/>
          <w:szCs w:val="22"/>
        </w:rPr>
      </w:pPr>
      <w:r w:rsidRPr="00EC1596">
        <w:rPr>
          <w:rFonts w:ascii="Palatino Linotype" w:hAnsi="Palatino Linotype"/>
          <w:i/>
          <w:sz w:val="22"/>
          <w:szCs w:val="22"/>
        </w:rPr>
        <w:t>Del examen de compatibilidad de los artículos</w:t>
      </w:r>
      <w:r w:rsidRPr="00EC1596">
        <w:rPr>
          <w:rStyle w:val="apple-converted-space"/>
          <w:rFonts w:ascii="Palatino Linotype" w:hAnsi="Palatino Linotype"/>
          <w:i/>
          <w:sz w:val="22"/>
          <w:szCs w:val="22"/>
        </w:rPr>
        <w:t> </w:t>
      </w:r>
      <w:hyperlink r:id="rId9" w:history="1">
        <w:r w:rsidRPr="00EC1596">
          <w:rPr>
            <w:rStyle w:val="Hipervnculo"/>
            <w:rFonts w:ascii="Palatino Linotype" w:eastAsia="Calibri" w:hAnsi="Palatino Linotype"/>
            <w:i/>
            <w:sz w:val="22"/>
            <w:szCs w:val="22"/>
          </w:rPr>
          <w:t>73 y 74 de la Ley de Amparo</w:t>
        </w:r>
      </w:hyperlink>
      <w:r w:rsidRPr="00EC1596">
        <w:rPr>
          <w:rStyle w:val="apple-converted-space"/>
          <w:rFonts w:ascii="Palatino Linotype" w:hAnsi="Palatino Linotype"/>
          <w:i/>
          <w:sz w:val="22"/>
          <w:szCs w:val="22"/>
        </w:rPr>
        <w:t> </w:t>
      </w:r>
      <w:r w:rsidRPr="00EC1596">
        <w:rPr>
          <w:rFonts w:ascii="Palatino Linotype" w:hAnsi="Palatino Linotype"/>
          <w:i/>
          <w:sz w:val="22"/>
          <w:szCs w:val="22"/>
        </w:rPr>
        <w:t>con el artículo</w:t>
      </w:r>
      <w:r w:rsidRPr="00EC1596">
        <w:rPr>
          <w:rStyle w:val="apple-converted-space"/>
          <w:rFonts w:ascii="Palatino Linotype" w:hAnsi="Palatino Linotype"/>
          <w:i/>
          <w:sz w:val="22"/>
          <w:szCs w:val="22"/>
        </w:rPr>
        <w:t> </w:t>
      </w:r>
      <w:hyperlink r:id="rId10" w:history="1">
        <w:r w:rsidRPr="00EC1596">
          <w:rPr>
            <w:rStyle w:val="Hipervnculo"/>
            <w:rFonts w:ascii="Palatino Linotype" w:eastAsia="Calibri" w:hAnsi="Palatino Linotype"/>
            <w:i/>
            <w:sz w:val="22"/>
            <w:szCs w:val="22"/>
          </w:rPr>
          <w:t>25.1 de la Convención Americana sobre Derechos Humanos</w:t>
        </w:r>
      </w:hyperlink>
      <w:r w:rsidRPr="00EC1596">
        <w:rPr>
          <w:rStyle w:val="apple-converted-space"/>
          <w:rFonts w:ascii="Palatino Linotype" w:hAnsi="Palatino Linotype"/>
          <w:i/>
          <w:sz w:val="22"/>
          <w:szCs w:val="22"/>
        </w:rPr>
        <w:t> </w:t>
      </w:r>
      <w:r w:rsidRPr="00EC159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C159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694BE69" w14:textId="77777777" w:rsidR="00106135" w:rsidRPr="00EC1596" w:rsidRDefault="00106135" w:rsidP="00106135">
      <w:pPr>
        <w:pStyle w:val="Prrafodelista"/>
        <w:autoSpaceDE w:val="0"/>
        <w:autoSpaceDN w:val="0"/>
        <w:adjustRightInd w:val="0"/>
        <w:spacing w:line="360" w:lineRule="auto"/>
        <w:ind w:left="0"/>
        <w:jc w:val="both"/>
        <w:rPr>
          <w:rFonts w:ascii="Palatino Linotype" w:hAnsi="Palatino Linotype" w:cs="Arial"/>
        </w:rPr>
      </w:pPr>
    </w:p>
    <w:p w14:paraId="635978B1" w14:textId="77777777" w:rsidR="00106135" w:rsidRPr="00EC1596" w:rsidRDefault="00106135" w:rsidP="00106135">
      <w:pPr>
        <w:autoSpaceDE w:val="0"/>
        <w:autoSpaceDN w:val="0"/>
        <w:adjustRightInd w:val="0"/>
        <w:spacing w:after="0" w:line="360" w:lineRule="auto"/>
        <w:jc w:val="both"/>
        <w:rPr>
          <w:rFonts w:ascii="Palatino Linotype" w:hAnsi="Palatino Linotype" w:cs="Arial"/>
          <w:sz w:val="24"/>
          <w:szCs w:val="24"/>
        </w:rPr>
      </w:pPr>
      <w:r w:rsidRPr="00EC1596">
        <w:rPr>
          <w:rFonts w:ascii="Palatino Linotype" w:hAnsi="Palatino Linotype" w:cs="Arial"/>
          <w:sz w:val="24"/>
          <w:szCs w:val="24"/>
        </w:rPr>
        <w:t>Por lo que una vez que se analizó el expediente en estudio se cae en la cuenta de que no se actualiza ninguna de las casuales a continuación transcritas:</w:t>
      </w:r>
    </w:p>
    <w:p w14:paraId="7A780121" w14:textId="77777777" w:rsidR="00106135" w:rsidRPr="00EC1596" w:rsidRDefault="00106135" w:rsidP="00106135">
      <w:pPr>
        <w:pStyle w:val="Prrafodelista"/>
        <w:autoSpaceDE w:val="0"/>
        <w:autoSpaceDN w:val="0"/>
        <w:adjustRightInd w:val="0"/>
        <w:spacing w:line="360" w:lineRule="auto"/>
        <w:ind w:left="0"/>
        <w:jc w:val="both"/>
        <w:rPr>
          <w:rFonts w:ascii="Palatino Linotype" w:hAnsi="Palatino Linotype" w:cs="Arial"/>
        </w:rPr>
      </w:pPr>
    </w:p>
    <w:p w14:paraId="68D03F3B" w14:textId="77777777" w:rsidR="00106135" w:rsidRPr="00EC1596" w:rsidRDefault="00106135" w:rsidP="00106135">
      <w:pPr>
        <w:pStyle w:val="Prrafodelista"/>
        <w:autoSpaceDE w:val="0"/>
        <w:autoSpaceDN w:val="0"/>
        <w:adjustRightInd w:val="0"/>
        <w:ind w:right="850"/>
        <w:jc w:val="both"/>
        <w:rPr>
          <w:rFonts w:ascii="Palatino Linotype" w:hAnsi="Palatino Linotype" w:cs="Arial"/>
          <w:i/>
          <w:sz w:val="22"/>
          <w:szCs w:val="22"/>
        </w:rPr>
      </w:pPr>
      <w:r w:rsidRPr="00EC1596">
        <w:rPr>
          <w:rFonts w:ascii="Palatino Linotype" w:hAnsi="Palatino Linotype" w:cs="Arial"/>
          <w:i/>
          <w:sz w:val="22"/>
          <w:szCs w:val="22"/>
        </w:rPr>
        <w:t xml:space="preserve">“Artículo 191. El recurso será desechado por improcedente cuando:  </w:t>
      </w:r>
    </w:p>
    <w:p w14:paraId="1816982C" w14:textId="77777777" w:rsidR="00106135" w:rsidRPr="00EC1596" w:rsidRDefault="00106135" w:rsidP="00106135">
      <w:pPr>
        <w:pStyle w:val="Prrafodelista"/>
        <w:autoSpaceDE w:val="0"/>
        <w:autoSpaceDN w:val="0"/>
        <w:adjustRightInd w:val="0"/>
        <w:ind w:right="850"/>
        <w:jc w:val="both"/>
        <w:rPr>
          <w:rFonts w:ascii="Palatino Linotype" w:hAnsi="Palatino Linotype" w:cs="Arial"/>
          <w:i/>
          <w:sz w:val="22"/>
          <w:szCs w:val="22"/>
        </w:rPr>
      </w:pPr>
      <w:r w:rsidRPr="00EC1596">
        <w:rPr>
          <w:rFonts w:ascii="Palatino Linotype" w:hAnsi="Palatino Linotype" w:cs="Arial"/>
          <w:i/>
          <w:sz w:val="22"/>
          <w:szCs w:val="22"/>
        </w:rPr>
        <w:t xml:space="preserve">I. Sea extemporáneo por haber transcurrido el plazo establecido en la presente Ley, a partir de la respuesta;  </w:t>
      </w:r>
    </w:p>
    <w:p w14:paraId="35D88C61" w14:textId="77777777" w:rsidR="00106135" w:rsidRPr="00EC1596" w:rsidRDefault="00106135" w:rsidP="00106135">
      <w:pPr>
        <w:pStyle w:val="Prrafodelista"/>
        <w:autoSpaceDE w:val="0"/>
        <w:autoSpaceDN w:val="0"/>
        <w:adjustRightInd w:val="0"/>
        <w:ind w:right="850"/>
        <w:jc w:val="both"/>
        <w:rPr>
          <w:rFonts w:ascii="Palatino Linotype" w:hAnsi="Palatino Linotype" w:cs="Arial"/>
          <w:i/>
          <w:sz w:val="22"/>
          <w:szCs w:val="22"/>
        </w:rPr>
      </w:pPr>
      <w:r w:rsidRPr="00EC1596">
        <w:rPr>
          <w:rFonts w:ascii="Palatino Linotype" w:hAnsi="Palatino Linotype" w:cs="Arial"/>
          <w:i/>
          <w:sz w:val="22"/>
          <w:szCs w:val="22"/>
        </w:rPr>
        <w:t xml:space="preserve">II. Se esté tramitando ante el Poder Judicial de la Federación algún recurso o medio de defensa interpuesto por el recurrente;  </w:t>
      </w:r>
    </w:p>
    <w:p w14:paraId="4F8E2826" w14:textId="77777777" w:rsidR="00106135" w:rsidRPr="00EC1596" w:rsidRDefault="00106135" w:rsidP="00106135">
      <w:pPr>
        <w:pStyle w:val="Prrafodelista"/>
        <w:autoSpaceDE w:val="0"/>
        <w:autoSpaceDN w:val="0"/>
        <w:adjustRightInd w:val="0"/>
        <w:ind w:right="850"/>
        <w:jc w:val="both"/>
        <w:rPr>
          <w:rFonts w:ascii="Palatino Linotype" w:hAnsi="Palatino Linotype" w:cs="Arial"/>
          <w:i/>
          <w:sz w:val="22"/>
          <w:szCs w:val="22"/>
        </w:rPr>
      </w:pPr>
      <w:r w:rsidRPr="00EC1596">
        <w:rPr>
          <w:rFonts w:ascii="Palatino Linotype" w:hAnsi="Palatino Linotype" w:cs="Arial"/>
          <w:i/>
          <w:sz w:val="22"/>
          <w:szCs w:val="22"/>
        </w:rPr>
        <w:t xml:space="preserve">III. No actualice alguno de los supuestos previstos en la presente Ley;  </w:t>
      </w:r>
    </w:p>
    <w:p w14:paraId="1BA71B84" w14:textId="77777777" w:rsidR="00106135" w:rsidRPr="00EC1596" w:rsidRDefault="00106135" w:rsidP="00106135">
      <w:pPr>
        <w:pStyle w:val="Prrafodelista"/>
        <w:autoSpaceDE w:val="0"/>
        <w:autoSpaceDN w:val="0"/>
        <w:adjustRightInd w:val="0"/>
        <w:ind w:right="850"/>
        <w:jc w:val="both"/>
        <w:rPr>
          <w:rFonts w:ascii="Palatino Linotype" w:hAnsi="Palatino Linotype" w:cs="Arial"/>
          <w:i/>
          <w:sz w:val="22"/>
          <w:szCs w:val="22"/>
        </w:rPr>
      </w:pPr>
      <w:r w:rsidRPr="00EC1596">
        <w:rPr>
          <w:rFonts w:ascii="Palatino Linotype" w:hAnsi="Palatino Linotype" w:cs="Arial"/>
          <w:i/>
          <w:sz w:val="22"/>
          <w:szCs w:val="22"/>
        </w:rPr>
        <w:lastRenderedPageBreak/>
        <w:t xml:space="preserve">IV. No se haya desahogado la prevención en los términos establecidos en la presente Ley;  </w:t>
      </w:r>
    </w:p>
    <w:p w14:paraId="74D74508" w14:textId="77777777" w:rsidR="00106135" w:rsidRPr="00EC1596" w:rsidRDefault="00106135" w:rsidP="00106135">
      <w:pPr>
        <w:pStyle w:val="Prrafodelista"/>
        <w:autoSpaceDE w:val="0"/>
        <w:autoSpaceDN w:val="0"/>
        <w:adjustRightInd w:val="0"/>
        <w:ind w:right="850"/>
        <w:jc w:val="both"/>
        <w:rPr>
          <w:rFonts w:ascii="Palatino Linotype" w:hAnsi="Palatino Linotype" w:cs="Arial"/>
          <w:i/>
          <w:sz w:val="22"/>
          <w:szCs w:val="22"/>
        </w:rPr>
      </w:pPr>
      <w:r w:rsidRPr="00EC1596">
        <w:rPr>
          <w:rFonts w:ascii="Palatino Linotype" w:hAnsi="Palatino Linotype" w:cs="Arial"/>
          <w:i/>
          <w:sz w:val="22"/>
          <w:szCs w:val="22"/>
        </w:rPr>
        <w:t xml:space="preserve">V. Se impugne la veracidad de la información proporcionada;  </w:t>
      </w:r>
    </w:p>
    <w:p w14:paraId="018038F3" w14:textId="77777777" w:rsidR="00106135" w:rsidRPr="00EC1596" w:rsidRDefault="00106135" w:rsidP="00106135">
      <w:pPr>
        <w:pStyle w:val="Prrafodelista"/>
        <w:autoSpaceDE w:val="0"/>
        <w:autoSpaceDN w:val="0"/>
        <w:adjustRightInd w:val="0"/>
        <w:ind w:right="850"/>
        <w:jc w:val="both"/>
        <w:rPr>
          <w:rFonts w:ascii="Palatino Linotype" w:hAnsi="Palatino Linotype" w:cs="Arial"/>
          <w:i/>
          <w:sz w:val="22"/>
          <w:szCs w:val="22"/>
        </w:rPr>
      </w:pPr>
      <w:r w:rsidRPr="00EC1596">
        <w:rPr>
          <w:rFonts w:ascii="Palatino Linotype" w:hAnsi="Palatino Linotype" w:cs="Arial"/>
          <w:i/>
          <w:sz w:val="22"/>
          <w:szCs w:val="22"/>
        </w:rPr>
        <w:t xml:space="preserve">VI. Se trate de una consulta, o trámite en específico; y  </w:t>
      </w:r>
    </w:p>
    <w:p w14:paraId="2F156B44" w14:textId="77777777" w:rsidR="00106135" w:rsidRPr="00EC1596" w:rsidRDefault="00106135" w:rsidP="00106135">
      <w:pPr>
        <w:pStyle w:val="Prrafodelista"/>
        <w:autoSpaceDE w:val="0"/>
        <w:autoSpaceDN w:val="0"/>
        <w:adjustRightInd w:val="0"/>
        <w:ind w:right="850"/>
        <w:jc w:val="both"/>
        <w:rPr>
          <w:rFonts w:ascii="Palatino Linotype" w:hAnsi="Palatino Linotype" w:cs="Arial"/>
          <w:i/>
          <w:sz w:val="22"/>
          <w:szCs w:val="22"/>
        </w:rPr>
      </w:pPr>
      <w:r w:rsidRPr="00EC1596">
        <w:rPr>
          <w:rFonts w:ascii="Palatino Linotype" w:hAnsi="Palatino Linotype" w:cs="Arial"/>
          <w:i/>
          <w:sz w:val="22"/>
          <w:szCs w:val="22"/>
        </w:rPr>
        <w:t>VII. El recurrente amplíe su solicitud en el recurso de revisión, únicamente respecto de los nuevos contenidos.”</w:t>
      </w:r>
    </w:p>
    <w:p w14:paraId="63C0D0E4" w14:textId="77777777" w:rsidR="00106135" w:rsidRPr="00EC1596" w:rsidRDefault="00106135" w:rsidP="00106135">
      <w:pPr>
        <w:pStyle w:val="Prrafodelista"/>
        <w:autoSpaceDE w:val="0"/>
        <w:autoSpaceDN w:val="0"/>
        <w:adjustRightInd w:val="0"/>
        <w:spacing w:line="360" w:lineRule="auto"/>
        <w:ind w:right="850"/>
        <w:jc w:val="both"/>
        <w:rPr>
          <w:rFonts w:ascii="Palatino Linotype" w:hAnsi="Palatino Linotype" w:cs="Arial"/>
          <w:i/>
        </w:rPr>
      </w:pPr>
    </w:p>
    <w:p w14:paraId="771AA137" w14:textId="77777777" w:rsidR="00106135" w:rsidRPr="00EC1596" w:rsidRDefault="00106135" w:rsidP="00106135">
      <w:pPr>
        <w:autoSpaceDE w:val="0"/>
        <w:autoSpaceDN w:val="0"/>
        <w:adjustRightInd w:val="0"/>
        <w:spacing w:after="0" w:line="360" w:lineRule="auto"/>
        <w:jc w:val="both"/>
        <w:rPr>
          <w:rFonts w:ascii="Palatino Linotype" w:hAnsi="Palatino Linotype" w:cs="Arial"/>
          <w:sz w:val="24"/>
          <w:szCs w:val="24"/>
        </w:rPr>
      </w:pPr>
      <w:r w:rsidRPr="00EC159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p>
    <w:p w14:paraId="53A7B02B" w14:textId="77777777" w:rsidR="00106135" w:rsidRPr="00EC1596" w:rsidRDefault="00106135" w:rsidP="00106135">
      <w:pPr>
        <w:autoSpaceDE w:val="0"/>
        <w:autoSpaceDN w:val="0"/>
        <w:adjustRightInd w:val="0"/>
        <w:spacing w:after="0" w:line="360" w:lineRule="auto"/>
        <w:jc w:val="both"/>
        <w:rPr>
          <w:rFonts w:ascii="Palatino Linotype" w:hAnsi="Palatino Linotype" w:cs="Arial"/>
          <w:sz w:val="24"/>
          <w:szCs w:val="24"/>
        </w:rPr>
      </w:pPr>
    </w:p>
    <w:p w14:paraId="631E3EC1" w14:textId="77777777" w:rsidR="00106135" w:rsidRPr="00EC1596" w:rsidRDefault="00106135" w:rsidP="00106135">
      <w:pPr>
        <w:pStyle w:val="Prrafodelista"/>
        <w:autoSpaceDE w:val="0"/>
        <w:autoSpaceDN w:val="0"/>
        <w:adjustRightInd w:val="0"/>
        <w:spacing w:line="360" w:lineRule="auto"/>
        <w:ind w:left="0"/>
        <w:jc w:val="both"/>
        <w:rPr>
          <w:rFonts w:ascii="Palatino Linotype" w:hAnsi="Palatino Linotype" w:cs="Arial"/>
        </w:rPr>
      </w:pPr>
      <w:r w:rsidRPr="00EC159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EC1596"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EC1596" w:rsidRDefault="00BF3214" w:rsidP="00AD2A55">
      <w:pPr>
        <w:pStyle w:val="Prrafodelista"/>
        <w:autoSpaceDE w:val="0"/>
        <w:autoSpaceDN w:val="0"/>
        <w:adjustRightInd w:val="0"/>
        <w:spacing w:line="360" w:lineRule="auto"/>
        <w:ind w:left="0"/>
        <w:jc w:val="both"/>
        <w:rPr>
          <w:rFonts w:ascii="Palatino Linotype" w:hAnsi="Palatino Linotype" w:cs="Arial"/>
        </w:rPr>
      </w:pPr>
      <w:r w:rsidRPr="00EC1596">
        <w:rPr>
          <w:rFonts w:ascii="Palatino Linotype" w:hAnsi="Palatino Linotype" w:cs="Arial"/>
          <w:b/>
          <w:sz w:val="28"/>
          <w:szCs w:val="28"/>
        </w:rPr>
        <w:t>CUARTO.</w:t>
      </w:r>
      <w:r w:rsidRPr="00EC1596">
        <w:rPr>
          <w:rFonts w:ascii="Palatino Linotype" w:hAnsi="Palatino Linotype" w:cs="Arial"/>
          <w:b/>
        </w:rPr>
        <w:t xml:space="preserve"> </w:t>
      </w:r>
      <w:r w:rsidR="006571D2" w:rsidRPr="00EC1596">
        <w:rPr>
          <w:rFonts w:ascii="Palatino Linotype" w:hAnsi="Palatino Linotype" w:cs="Arial"/>
          <w:b/>
        </w:rPr>
        <w:t>Del e</w:t>
      </w:r>
      <w:r w:rsidRPr="00EC1596">
        <w:rPr>
          <w:rFonts w:ascii="Palatino Linotype" w:hAnsi="Palatino Linotype" w:cs="Arial"/>
          <w:b/>
        </w:rPr>
        <w:t xml:space="preserve">studio </w:t>
      </w:r>
      <w:r w:rsidR="008958C8" w:rsidRPr="00EC1596">
        <w:rPr>
          <w:rFonts w:ascii="Palatino Linotype" w:hAnsi="Palatino Linotype" w:cs="Arial"/>
          <w:b/>
        </w:rPr>
        <w:t>y resolución del asunto</w:t>
      </w:r>
      <w:r w:rsidRPr="00EC1596">
        <w:rPr>
          <w:rFonts w:ascii="Palatino Linotype" w:hAnsi="Palatino Linotype" w:cs="Arial"/>
          <w:b/>
        </w:rPr>
        <w:t>.</w:t>
      </w:r>
      <w:r w:rsidRPr="00EC1596">
        <w:rPr>
          <w:rFonts w:ascii="Palatino Linotype" w:hAnsi="Palatino Linotype" w:cs="Arial"/>
        </w:rPr>
        <w:t xml:space="preserve"> </w:t>
      </w:r>
    </w:p>
    <w:p w14:paraId="0CAA3C3F" w14:textId="77777777" w:rsidR="00106135" w:rsidRPr="00EC1596" w:rsidRDefault="00106135" w:rsidP="00106135">
      <w:pPr>
        <w:autoSpaceDE w:val="0"/>
        <w:autoSpaceDN w:val="0"/>
        <w:adjustRightInd w:val="0"/>
        <w:spacing w:after="0" w:line="360" w:lineRule="auto"/>
        <w:jc w:val="both"/>
        <w:rPr>
          <w:rFonts w:ascii="Palatino Linotype" w:hAnsi="Palatino Linotype" w:cs="Arial"/>
          <w:sz w:val="24"/>
          <w:szCs w:val="24"/>
        </w:rPr>
      </w:pPr>
      <w:r w:rsidRPr="00EC1596">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D600EB" w14:textId="77777777" w:rsidR="00106135" w:rsidRPr="00EC1596" w:rsidRDefault="00106135" w:rsidP="00106135">
      <w:pPr>
        <w:tabs>
          <w:tab w:val="left" w:pos="709"/>
        </w:tabs>
        <w:spacing w:after="0" w:line="360" w:lineRule="auto"/>
        <w:jc w:val="both"/>
        <w:rPr>
          <w:rFonts w:ascii="Palatino Linotype" w:hAnsi="Palatino Linotype"/>
          <w:sz w:val="24"/>
          <w:szCs w:val="24"/>
        </w:rPr>
      </w:pPr>
      <w:r w:rsidRPr="00EC1596">
        <w:rPr>
          <w:rFonts w:ascii="Palatino Linotype" w:hAnsi="Palatino Linotype" w:cs="Arial"/>
          <w:sz w:val="24"/>
          <w:szCs w:val="24"/>
        </w:rPr>
        <w:lastRenderedPageBreak/>
        <w:t xml:space="preserve">Con el propósito de realizar un mejor proveer por parte de este Órgano Garante, es conveniente </w:t>
      </w:r>
      <w:r w:rsidRPr="00EC1596">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21EE34E1" w14:textId="77777777" w:rsidR="00106135" w:rsidRPr="00EC1596" w:rsidRDefault="00106135" w:rsidP="00106135">
      <w:pPr>
        <w:tabs>
          <w:tab w:val="left" w:pos="709"/>
        </w:tabs>
        <w:spacing w:after="0" w:line="360" w:lineRule="auto"/>
        <w:jc w:val="both"/>
        <w:rPr>
          <w:rFonts w:ascii="Palatino Linotype" w:hAnsi="Palatino Linotype"/>
          <w:sz w:val="16"/>
          <w:szCs w:val="24"/>
        </w:rPr>
      </w:pPr>
    </w:p>
    <w:p w14:paraId="4A6F58CE" w14:textId="10DDAF7B" w:rsidR="00106135" w:rsidRPr="00EC1596" w:rsidRDefault="00106135" w:rsidP="00106135">
      <w:pPr>
        <w:tabs>
          <w:tab w:val="left" w:pos="709"/>
        </w:tabs>
        <w:spacing w:after="0" w:line="360" w:lineRule="auto"/>
        <w:jc w:val="both"/>
        <w:rPr>
          <w:rFonts w:ascii="Palatino Linotype" w:hAnsi="Palatino Linotype"/>
          <w:color w:val="000000"/>
          <w:sz w:val="24"/>
          <w:szCs w:val="24"/>
        </w:rPr>
      </w:pPr>
      <w:r w:rsidRPr="00EC1596">
        <w:rPr>
          <w:rFonts w:ascii="Palatino Linotype" w:hAnsi="Palatino Linotype"/>
          <w:sz w:val="24"/>
          <w:szCs w:val="24"/>
        </w:rPr>
        <w:t xml:space="preserve">Así, tenemos en un primer plano de estudio el texto de la solicitud de información, que fue plasmada por el Recurrente en los términos siguientes: </w:t>
      </w:r>
      <w:r w:rsidRPr="00EC1596">
        <w:rPr>
          <w:rFonts w:ascii="Palatino Linotype" w:hAnsi="Palatino Linotype"/>
          <w:i/>
          <w:color w:val="000000"/>
          <w:sz w:val="24"/>
          <w:szCs w:val="24"/>
        </w:rPr>
        <w:t xml:space="preserve">Solicito el expediente de personal del Director de Administración, </w:t>
      </w:r>
      <w:r w:rsidRPr="00EC1596">
        <w:rPr>
          <w:rFonts w:ascii="Palatino Linotype" w:hAnsi="Palatino Linotype"/>
          <w:color w:val="000000"/>
          <w:sz w:val="24"/>
          <w:szCs w:val="24"/>
        </w:rPr>
        <w:t xml:space="preserve"> en respuesta el Sujeto Obligado informo que no se cuenta con una dirección de administración, por lo que el Recurrente suscribió recurso de revisión en donde se inconformo mencionando que limitan su derecho de acceso a la información pues no se entrega la información solicitada.</w:t>
      </w:r>
    </w:p>
    <w:p w14:paraId="3B85A37C" w14:textId="77777777" w:rsidR="00106135" w:rsidRPr="00EC1596" w:rsidRDefault="00106135" w:rsidP="00106135">
      <w:pPr>
        <w:tabs>
          <w:tab w:val="left" w:pos="709"/>
        </w:tabs>
        <w:spacing w:after="0" w:line="360" w:lineRule="auto"/>
        <w:jc w:val="both"/>
        <w:rPr>
          <w:rFonts w:ascii="Palatino Linotype" w:hAnsi="Palatino Linotype"/>
          <w:color w:val="000000"/>
          <w:sz w:val="24"/>
          <w:szCs w:val="24"/>
        </w:rPr>
      </w:pPr>
    </w:p>
    <w:p w14:paraId="23A1B696" w14:textId="0F1E23B1" w:rsidR="00106135" w:rsidRPr="00EC1596" w:rsidRDefault="00106135" w:rsidP="00106135">
      <w:pPr>
        <w:tabs>
          <w:tab w:val="left" w:pos="709"/>
        </w:tabs>
        <w:spacing w:after="0" w:line="360" w:lineRule="auto"/>
        <w:jc w:val="both"/>
        <w:rPr>
          <w:rFonts w:ascii="Palatino Linotype" w:hAnsi="Palatino Linotype"/>
          <w:color w:val="000000"/>
          <w:sz w:val="24"/>
          <w:szCs w:val="24"/>
        </w:rPr>
      </w:pPr>
      <w:r w:rsidRPr="00EC1596">
        <w:rPr>
          <w:rFonts w:ascii="Palatino Linotype" w:hAnsi="Palatino Linotype"/>
          <w:color w:val="000000"/>
          <w:sz w:val="24"/>
          <w:szCs w:val="24"/>
        </w:rPr>
        <w:t xml:space="preserve">En este sentido el estudio a realizar, versara en determinar si el Sujeto Obligado cuenta con tal figura y </w:t>
      </w:r>
      <w:r w:rsidR="00F225FB" w:rsidRPr="00EC1596">
        <w:rPr>
          <w:rFonts w:ascii="Palatino Linotype" w:hAnsi="Palatino Linotype"/>
          <w:color w:val="000000"/>
          <w:sz w:val="24"/>
          <w:szCs w:val="24"/>
        </w:rPr>
        <w:t xml:space="preserve">conocer si </w:t>
      </w:r>
      <w:r w:rsidR="00591DBB" w:rsidRPr="00EC1596">
        <w:rPr>
          <w:rFonts w:ascii="Palatino Linotype" w:hAnsi="Palatino Linotype"/>
          <w:color w:val="000000"/>
          <w:sz w:val="24"/>
          <w:szCs w:val="24"/>
        </w:rPr>
        <w:t>está</w:t>
      </w:r>
      <w:r w:rsidR="00F225FB" w:rsidRPr="00EC1596">
        <w:rPr>
          <w:rFonts w:ascii="Palatino Linotype" w:hAnsi="Palatino Linotype"/>
          <w:color w:val="000000"/>
          <w:sz w:val="24"/>
          <w:szCs w:val="24"/>
        </w:rPr>
        <w:t xml:space="preserve"> sujeto a poseer, administrar o generar la información solicitada.</w:t>
      </w:r>
    </w:p>
    <w:p w14:paraId="6B23A837" w14:textId="77777777" w:rsidR="00F225FB" w:rsidRPr="00EC1596" w:rsidRDefault="00F225FB" w:rsidP="00106135">
      <w:pPr>
        <w:tabs>
          <w:tab w:val="left" w:pos="709"/>
        </w:tabs>
        <w:spacing w:after="0" w:line="360" w:lineRule="auto"/>
        <w:jc w:val="both"/>
        <w:rPr>
          <w:rFonts w:ascii="Palatino Linotype" w:hAnsi="Palatino Linotype"/>
          <w:color w:val="000000"/>
          <w:sz w:val="24"/>
          <w:szCs w:val="24"/>
        </w:rPr>
      </w:pPr>
    </w:p>
    <w:p w14:paraId="5DCDA708" w14:textId="0186D1EE" w:rsidR="00F225FB" w:rsidRPr="00EC1596" w:rsidRDefault="00591DBB" w:rsidP="00106135">
      <w:pPr>
        <w:tabs>
          <w:tab w:val="left" w:pos="709"/>
        </w:tabs>
        <w:spacing w:after="0" w:line="360" w:lineRule="auto"/>
        <w:jc w:val="both"/>
        <w:rPr>
          <w:rFonts w:ascii="Palatino Linotype" w:eastAsia="Times New Roman" w:hAnsi="Palatino Linotype" w:cs="Times New Roman"/>
          <w:sz w:val="24"/>
          <w:szCs w:val="24"/>
          <w:lang w:eastAsia="es-ES"/>
        </w:rPr>
      </w:pPr>
      <w:r w:rsidRPr="00EC1596">
        <w:rPr>
          <w:rFonts w:ascii="Palatino Linotype" w:eastAsia="Times New Roman" w:hAnsi="Palatino Linotype" w:cs="Times New Roman"/>
          <w:sz w:val="24"/>
          <w:szCs w:val="24"/>
          <w:lang w:eastAsia="es-ES"/>
        </w:rPr>
        <w:t>De una revisión al organigrama del Sujeto Obligado del ejercicio 2019, no se encontró información referente a que se cuente con una Dirección de administración, como se muestra en la siguiente imagen:</w:t>
      </w:r>
    </w:p>
    <w:p w14:paraId="0DCA1A75" w14:textId="77777777" w:rsidR="00591DBB" w:rsidRPr="00EC1596" w:rsidRDefault="00591DBB" w:rsidP="00106135">
      <w:pPr>
        <w:tabs>
          <w:tab w:val="left" w:pos="709"/>
        </w:tabs>
        <w:spacing w:after="0" w:line="360" w:lineRule="auto"/>
        <w:jc w:val="both"/>
        <w:rPr>
          <w:rFonts w:ascii="Palatino Linotype" w:eastAsia="Times New Roman" w:hAnsi="Palatino Linotype" w:cs="Times New Roman"/>
          <w:sz w:val="24"/>
          <w:szCs w:val="24"/>
          <w:lang w:eastAsia="es-ES"/>
        </w:rPr>
        <w:sectPr w:rsidR="00591DBB" w:rsidRPr="00EC1596"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pPr>
    </w:p>
    <w:p w14:paraId="6096CA71" w14:textId="77777777" w:rsidR="00591DBB" w:rsidRPr="00EC1596" w:rsidRDefault="00591DBB" w:rsidP="00591DBB">
      <w:pPr>
        <w:tabs>
          <w:tab w:val="left" w:pos="709"/>
        </w:tabs>
        <w:spacing w:after="0" w:line="360" w:lineRule="auto"/>
        <w:jc w:val="center"/>
        <w:rPr>
          <w:rFonts w:ascii="Palatino Linotype" w:eastAsia="Times New Roman" w:hAnsi="Palatino Linotype" w:cs="Times New Roman"/>
          <w:sz w:val="24"/>
          <w:szCs w:val="24"/>
          <w:lang w:eastAsia="es-ES"/>
        </w:rPr>
        <w:sectPr w:rsidR="00591DBB" w:rsidRPr="00EC1596" w:rsidSect="00591DBB">
          <w:pgSz w:w="15840" w:h="12240" w:orient="landscape"/>
          <w:pgMar w:top="1469" w:right="1418" w:bottom="1701" w:left="1418" w:header="709" w:footer="709" w:gutter="0"/>
          <w:cols w:space="708"/>
          <w:titlePg/>
          <w:docGrid w:linePitch="360"/>
        </w:sectPr>
      </w:pPr>
      <w:r w:rsidRPr="00EC1596">
        <w:rPr>
          <w:noProof/>
          <w:lang w:eastAsia="es-MX"/>
        </w:rPr>
        <w:lastRenderedPageBreak/>
        <w:drawing>
          <wp:inline distT="0" distB="0" distL="0" distR="0" wp14:anchorId="2115C09D" wp14:editId="3A750273">
            <wp:extent cx="7796088" cy="4425351"/>
            <wp:effectExtent l="190500" t="190500" r="186055" b="1847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9022" t="17041" r="18987" b="20402"/>
                    <a:stretch/>
                  </pic:blipFill>
                  <pic:spPr bwMode="auto">
                    <a:xfrm>
                      <a:off x="0" y="0"/>
                      <a:ext cx="7810277" cy="44334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EEFD337" w14:textId="382B1598" w:rsidR="00591DBB" w:rsidRPr="00EC1596" w:rsidRDefault="00591DBB" w:rsidP="00106135">
      <w:pPr>
        <w:tabs>
          <w:tab w:val="left" w:pos="709"/>
        </w:tabs>
        <w:spacing w:after="0" w:line="360" w:lineRule="auto"/>
        <w:jc w:val="both"/>
        <w:rPr>
          <w:rFonts w:ascii="Palatino Linotype" w:eastAsia="Times New Roman" w:hAnsi="Palatino Linotype" w:cs="Times New Roman"/>
          <w:sz w:val="24"/>
          <w:szCs w:val="24"/>
          <w:lang w:eastAsia="es-ES"/>
        </w:rPr>
      </w:pPr>
      <w:r w:rsidRPr="00EC1596">
        <w:rPr>
          <w:rFonts w:ascii="Palatino Linotype" w:eastAsia="Times New Roman" w:hAnsi="Palatino Linotype" w:cs="Times New Roman"/>
          <w:sz w:val="24"/>
          <w:szCs w:val="24"/>
          <w:lang w:eastAsia="es-ES"/>
        </w:rPr>
        <w:lastRenderedPageBreak/>
        <w:t>De la imagen anterior, podemos observar que efectivamente el Sujeto Obligado no cuenta con una Dirección de administración, como lo solicita el Recurrente.</w:t>
      </w:r>
    </w:p>
    <w:p w14:paraId="5C6F62B8" w14:textId="77777777" w:rsidR="00591DBB" w:rsidRPr="00EC1596" w:rsidRDefault="00591DBB" w:rsidP="00106135">
      <w:pPr>
        <w:tabs>
          <w:tab w:val="left" w:pos="709"/>
        </w:tabs>
        <w:spacing w:after="0" w:line="360" w:lineRule="auto"/>
        <w:jc w:val="both"/>
        <w:rPr>
          <w:rFonts w:ascii="Palatino Linotype" w:eastAsia="Times New Roman" w:hAnsi="Palatino Linotype" w:cs="Times New Roman"/>
          <w:sz w:val="24"/>
          <w:szCs w:val="24"/>
          <w:lang w:eastAsia="es-ES"/>
        </w:rPr>
      </w:pPr>
    </w:p>
    <w:p w14:paraId="4AC9721F" w14:textId="1CE5FF9C" w:rsidR="009008A8" w:rsidRPr="00EC1596" w:rsidRDefault="00591DBB" w:rsidP="009008A8">
      <w:pPr>
        <w:tabs>
          <w:tab w:val="left" w:pos="709"/>
        </w:tabs>
        <w:spacing w:after="0" w:line="360" w:lineRule="auto"/>
        <w:jc w:val="both"/>
        <w:rPr>
          <w:rFonts w:ascii="Palatino Linotype" w:hAnsi="Palatino Linotype"/>
          <w:sz w:val="24"/>
          <w:szCs w:val="24"/>
        </w:rPr>
      </w:pPr>
      <w:r w:rsidRPr="00EC1596">
        <w:rPr>
          <w:rFonts w:ascii="Palatino Linotype" w:eastAsia="Times New Roman" w:hAnsi="Palatino Linotype" w:cs="Times New Roman"/>
          <w:sz w:val="24"/>
          <w:szCs w:val="24"/>
          <w:lang w:eastAsia="es-ES"/>
        </w:rPr>
        <w:t>Cabe señalar que este Instituto, en aras de salvaguardar el derecho de acceso a la información accionado por los particulares</w:t>
      </w:r>
      <w:r w:rsidR="009008A8" w:rsidRPr="00EC1596">
        <w:rPr>
          <w:rFonts w:ascii="Palatino Linotype" w:eastAsia="Times New Roman" w:hAnsi="Palatino Linotype" w:cs="Times New Roman"/>
          <w:sz w:val="24"/>
          <w:szCs w:val="24"/>
          <w:lang w:eastAsia="es-ES"/>
        </w:rPr>
        <w:t xml:space="preserve"> y toda vez que los particulares no son expertos en conocer cada uno de los puestos con los que cuenta cada Sujeto Obligado, ya que cada uno tiene diferentes áreas, es</w:t>
      </w:r>
      <w:r w:rsidR="009008A8" w:rsidRPr="00EC1596">
        <w:rPr>
          <w:rFonts w:ascii="Palatino Linotype" w:hAnsi="Palatino Linotype" w:cs="Arial"/>
          <w:sz w:val="24"/>
          <w:szCs w:val="24"/>
        </w:rPr>
        <w:t xml:space="preserve"> aplicable lo que establece la Ley de Transparencia y Acceso a la Información Pública del Estado de México y Municipios, la cual contempla la suplencia misma que se establece en los artículos </w:t>
      </w:r>
      <w:r w:rsidR="009008A8" w:rsidRPr="00EC1596">
        <w:rPr>
          <w:rFonts w:ascii="Palatino Linotype" w:hAnsi="Palatino Linotype"/>
          <w:sz w:val="24"/>
          <w:szCs w:val="24"/>
        </w:rPr>
        <w:t>13</w:t>
      </w:r>
      <w:r w:rsidR="009008A8" w:rsidRPr="00EC1596">
        <w:rPr>
          <w:rStyle w:val="Refdenotaalpie"/>
          <w:rFonts w:ascii="Palatino Linotype" w:hAnsi="Palatino Linotype"/>
          <w:sz w:val="24"/>
          <w:szCs w:val="24"/>
        </w:rPr>
        <w:footnoteReference w:id="1"/>
      </w:r>
      <w:r w:rsidR="009008A8" w:rsidRPr="00EC1596">
        <w:rPr>
          <w:rFonts w:ascii="Palatino Linotype" w:hAnsi="Palatino Linotype"/>
          <w:sz w:val="24"/>
          <w:szCs w:val="24"/>
        </w:rPr>
        <w:t xml:space="preserve"> y 181</w:t>
      </w:r>
      <w:r w:rsidR="009008A8" w:rsidRPr="00EC1596">
        <w:rPr>
          <w:rStyle w:val="Refdenotaalpie"/>
          <w:rFonts w:ascii="Palatino Linotype" w:hAnsi="Palatino Linotype"/>
          <w:sz w:val="24"/>
          <w:szCs w:val="24"/>
        </w:rPr>
        <w:footnoteReference w:id="2"/>
      </w:r>
      <w:r w:rsidR="009008A8" w:rsidRPr="00EC1596">
        <w:rPr>
          <w:rFonts w:ascii="Palatino Linotype" w:hAnsi="Palatino Linotype"/>
          <w:sz w:val="24"/>
          <w:szCs w:val="24"/>
        </w:rPr>
        <w:t>, penúltimo párrafo, en el caso en particular aplica la suplencia a favor del hoy Recurrente, a fin de considerar que su requerimiento se centra en obtener el  expediente de personal del titular que realiza actividades administrativas.</w:t>
      </w:r>
    </w:p>
    <w:p w14:paraId="2D2BDD6A" w14:textId="77777777" w:rsidR="009008A8" w:rsidRPr="00EC1596" w:rsidRDefault="009008A8" w:rsidP="009008A8">
      <w:pPr>
        <w:spacing w:after="0" w:line="360" w:lineRule="auto"/>
        <w:ind w:right="51"/>
        <w:jc w:val="both"/>
        <w:rPr>
          <w:rFonts w:ascii="Palatino Linotype" w:hAnsi="Palatino Linotype"/>
          <w:sz w:val="24"/>
          <w:szCs w:val="24"/>
        </w:rPr>
      </w:pPr>
    </w:p>
    <w:p w14:paraId="3418E151" w14:textId="19FC9122" w:rsidR="009008A8" w:rsidRPr="00EC1596" w:rsidRDefault="009008A8" w:rsidP="00106135">
      <w:pPr>
        <w:tabs>
          <w:tab w:val="left" w:pos="709"/>
        </w:tabs>
        <w:spacing w:after="0" w:line="360" w:lineRule="auto"/>
        <w:jc w:val="both"/>
        <w:rPr>
          <w:rFonts w:ascii="Palatino Linotype" w:eastAsia="Times New Roman" w:hAnsi="Palatino Linotype" w:cs="Times New Roman"/>
          <w:sz w:val="24"/>
          <w:szCs w:val="24"/>
          <w:lang w:eastAsia="es-ES"/>
        </w:rPr>
      </w:pPr>
      <w:r w:rsidRPr="00EC1596">
        <w:rPr>
          <w:rFonts w:ascii="Palatino Linotype" w:eastAsia="Times New Roman" w:hAnsi="Palatino Linotype" w:cs="Times New Roman"/>
          <w:sz w:val="24"/>
          <w:szCs w:val="24"/>
          <w:lang w:eastAsia="es-ES"/>
        </w:rPr>
        <w:t>Con base en lo anterior, es necesario remitirnos al Bando Municipal del Municipio de San Simón de Guerrero el cual establece lo siguiente:</w:t>
      </w:r>
    </w:p>
    <w:p w14:paraId="3AC11CCE" w14:textId="3C431028" w:rsidR="00F21553" w:rsidRPr="00EC1596" w:rsidRDefault="00F21553" w:rsidP="00106135">
      <w:pPr>
        <w:tabs>
          <w:tab w:val="left" w:pos="709"/>
        </w:tabs>
        <w:spacing w:after="0" w:line="360" w:lineRule="auto"/>
        <w:jc w:val="both"/>
        <w:rPr>
          <w:rFonts w:ascii="Palatino Linotype" w:eastAsia="Times New Roman" w:hAnsi="Palatino Linotype" w:cs="Times New Roman"/>
          <w:sz w:val="24"/>
          <w:szCs w:val="24"/>
          <w:lang w:eastAsia="es-ES"/>
        </w:rPr>
      </w:pPr>
      <w:r w:rsidRPr="00EC1596">
        <w:rPr>
          <w:noProof/>
          <w:lang w:eastAsia="es-MX"/>
        </w:rPr>
        <w:lastRenderedPageBreak/>
        <mc:AlternateContent>
          <mc:Choice Requires="wps">
            <w:drawing>
              <wp:anchor distT="0" distB="0" distL="114300" distR="114300" simplePos="0" relativeHeight="251667456" behindDoc="0" locked="0" layoutInCell="1" allowOverlap="1" wp14:anchorId="1EB34817" wp14:editId="5A0346DB">
                <wp:simplePos x="0" y="0"/>
                <wp:positionH relativeFrom="column">
                  <wp:posOffset>3034665</wp:posOffset>
                </wp:positionH>
                <wp:positionV relativeFrom="paragraph">
                  <wp:posOffset>663683</wp:posOffset>
                </wp:positionV>
                <wp:extent cx="2449902" cy="1974850"/>
                <wp:effectExtent l="0" t="0" r="26670" b="25400"/>
                <wp:wrapNone/>
                <wp:docPr id="12" name="Rectángulo 12"/>
                <wp:cNvGraphicFramePr/>
                <a:graphic xmlns:a="http://schemas.openxmlformats.org/drawingml/2006/main">
                  <a:graphicData uri="http://schemas.microsoft.com/office/word/2010/wordprocessingShape">
                    <wps:wsp>
                      <wps:cNvSpPr/>
                      <wps:spPr>
                        <a:xfrm>
                          <a:off x="0" y="0"/>
                          <a:ext cx="2449902" cy="19748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51D7C" id="Rectángulo 12" o:spid="_x0000_s1026" style="position:absolute;margin-left:238.95pt;margin-top:52.25pt;width:192.9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" filled="f" strokecolor="red" strokeweight="1pt"/>
            </w:pict>
          </mc:Fallback>
        </mc:AlternateContent>
      </w:r>
      <w:r w:rsidRPr="00EC1596">
        <w:rPr>
          <w:noProof/>
          <w:lang w:eastAsia="es-MX"/>
        </w:rPr>
        <mc:AlternateContent>
          <mc:Choice Requires="wps">
            <w:drawing>
              <wp:anchor distT="0" distB="0" distL="114300" distR="114300" simplePos="0" relativeHeight="251668480" behindDoc="0" locked="0" layoutInCell="1" allowOverlap="1" wp14:anchorId="516002ED" wp14:editId="73CF92F0">
                <wp:simplePos x="0" y="0"/>
                <wp:positionH relativeFrom="column">
                  <wp:posOffset>5673318</wp:posOffset>
                </wp:positionH>
                <wp:positionV relativeFrom="paragraph">
                  <wp:posOffset>1439915</wp:posOffset>
                </wp:positionV>
                <wp:extent cx="327804" cy="940279"/>
                <wp:effectExtent l="0" t="248920" r="0" b="185420"/>
                <wp:wrapNone/>
                <wp:docPr id="13" name="Flecha abajo 13"/>
                <wp:cNvGraphicFramePr/>
                <a:graphic xmlns:a="http://schemas.openxmlformats.org/drawingml/2006/main">
                  <a:graphicData uri="http://schemas.microsoft.com/office/word/2010/wordprocessingShape">
                    <wps:wsp>
                      <wps:cNvSpPr/>
                      <wps:spPr>
                        <a:xfrm rot="2741612">
                          <a:off x="0" y="0"/>
                          <a:ext cx="327804" cy="940279"/>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5436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3" o:spid="_x0000_s1026" type="#_x0000_t67" style="position:absolute;margin-left:446.7pt;margin-top:113.4pt;width:25.8pt;height:74.05pt;rotation:2994571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" adj="17835" fillcolor="red" strokecolor="red" strokeweight="1pt"/>
            </w:pict>
          </mc:Fallback>
        </mc:AlternateContent>
      </w:r>
      <w:r w:rsidRPr="00EC1596">
        <w:rPr>
          <w:noProof/>
          <w:lang w:eastAsia="es-MX"/>
        </w:rPr>
        <mc:AlternateContent>
          <mc:Choice Requires="wps">
            <w:drawing>
              <wp:anchor distT="0" distB="0" distL="114300" distR="114300" simplePos="0" relativeHeight="251665408" behindDoc="0" locked="0" layoutInCell="1" allowOverlap="1" wp14:anchorId="07000186" wp14:editId="1012F284">
                <wp:simplePos x="0" y="0"/>
                <wp:positionH relativeFrom="column">
                  <wp:posOffset>204734</wp:posOffset>
                </wp:positionH>
                <wp:positionV relativeFrom="paragraph">
                  <wp:posOffset>3225165</wp:posOffset>
                </wp:positionV>
                <wp:extent cx="2389517" cy="957532"/>
                <wp:effectExtent l="0" t="0" r="10795" b="14605"/>
                <wp:wrapNone/>
                <wp:docPr id="11" name="Rectángulo 11"/>
                <wp:cNvGraphicFramePr/>
                <a:graphic xmlns:a="http://schemas.openxmlformats.org/drawingml/2006/main">
                  <a:graphicData uri="http://schemas.microsoft.com/office/word/2010/wordprocessingShape">
                    <wps:wsp>
                      <wps:cNvSpPr/>
                      <wps:spPr>
                        <a:xfrm>
                          <a:off x="0" y="0"/>
                          <a:ext cx="2389517" cy="95753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8852D" id="Rectángulo 11" o:spid="_x0000_s1026" style="position:absolute;margin-left:16.1pt;margin-top:253.95pt;width:188.15pt;height:75.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" filled="f" strokecolor="red" strokeweight="1pt"/>
            </w:pict>
          </mc:Fallback>
        </mc:AlternateContent>
      </w:r>
      <w:r w:rsidRPr="00EC1596">
        <w:rPr>
          <w:noProof/>
          <w:lang w:eastAsia="es-MX"/>
        </w:rPr>
        <w:drawing>
          <wp:inline distT="0" distB="0" distL="0" distR="0" wp14:anchorId="10259A98" wp14:editId="494D8A77">
            <wp:extent cx="5382883" cy="4185224"/>
            <wp:effectExtent l="190500" t="190500" r="199390" b="1968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9317" t="9850" r="19432" b="5488"/>
                    <a:stretch/>
                  </pic:blipFill>
                  <pic:spPr bwMode="auto">
                    <a:xfrm>
                      <a:off x="0" y="0"/>
                      <a:ext cx="5391626" cy="419202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E8BC336" w14:textId="7B6FCBD8" w:rsidR="009008A8" w:rsidRPr="00EC1596" w:rsidRDefault="00F21553" w:rsidP="00106135">
      <w:pPr>
        <w:tabs>
          <w:tab w:val="left" w:pos="709"/>
        </w:tabs>
        <w:spacing w:after="0" w:line="360" w:lineRule="auto"/>
        <w:jc w:val="both"/>
        <w:rPr>
          <w:rFonts w:ascii="Palatino Linotype" w:eastAsia="Times New Roman" w:hAnsi="Palatino Linotype" w:cs="Times New Roman"/>
          <w:sz w:val="24"/>
          <w:szCs w:val="24"/>
          <w:lang w:eastAsia="es-ES"/>
        </w:rPr>
      </w:pPr>
      <w:r w:rsidRPr="00EC1596">
        <w:rPr>
          <w:rFonts w:ascii="Palatino Linotype" w:eastAsia="Times New Roman" w:hAnsi="Palatino Linotype" w:cs="Times New Roman"/>
          <w:sz w:val="24"/>
          <w:szCs w:val="24"/>
          <w:lang w:eastAsia="es-ES"/>
        </w:rPr>
        <w:t>Ahora bien al remitirnos a la Ley Orgánica Municipal del Estado de México, encontramos que la Tesorería Municipal es el área que se encuentra atribuida, de funciones que se relacionan con funciones relacionadas a la administración de la hacienda Pública Municipal, como se muestra a continuación:</w:t>
      </w:r>
    </w:p>
    <w:p w14:paraId="7923F100" w14:textId="77777777" w:rsidR="00F21553" w:rsidRPr="00EC1596" w:rsidRDefault="00F21553" w:rsidP="00106135">
      <w:pPr>
        <w:tabs>
          <w:tab w:val="left" w:pos="709"/>
        </w:tabs>
        <w:spacing w:after="0" w:line="360" w:lineRule="auto"/>
        <w:jc w:val="both"/>
        <w:rPr>
          <w:rFonts w:ascii="Palatino Linotype" w:eastAsia="Times New Roman" w:hAnsi="Palatino Linotype" w:cs="Times New Roman"/>
          <w:sz w:val="24"/>
          <w:szCs w:val="24"/>
          <w:lang w:eastAsia="es-ES"/>
        </w:rPr>
      </w:pPr>
    </w:p>
    <w:p w14:paraId="72E196B7" w14:textId="77777777" w:rsidR="00F21553" w:rsidRPr="00EC1596" w:rsidRDefault="00F21553" w:rsidP="00F21553">
      <w:pPr>
        <w:tabs>
          <w:tab w:val="left" w:pos="709"/>
        </w:tabs>
        <w:spacing w:after="0" w:line="240" w:lineRule="auto"/>
        <w:ind w:left="851" w:right="850"/>
        <w:jc w:val="both"/>
        <w:rPr>
          <w:rFonts w:ascii="Palatino Linotype" w:hAnsi="Palatino Linotype"/>
          <w:b/>
          <w:i/>
        </w:rPr>
      </w:pPr>
      <w:r w:rsidRPr="00EC1596">
        <w:rPr>
          <w:rFonts w:ascii="Palatino Linotype" w:hAnsi="Palatino Linotype"/>
          <w:i/>
        </w:rPr>
        <w:t xml:space="preserve">Artículo 93.- </w:t>
      </w:r>
      <w:r w:rsidRPr="00EC1596">
        <w:rPr>
          <w:rFonts w:ascii="Palatino Linotype" w:hAnsi="Palatino Linotype"/>
          <w:b/>
          <w:i/>
        </w:rPr>
        <w:t xml:space="preserve">La tesorería municipal es el órgano encargado de la recaudación de los ingresos municipales y responsable de realizar las erogaciones que haga el ayuntamiento. </w:t>
      </w:r>
    </w:p>
    <w:p w14:paraId="4CD8AFC9" w14:textId="77777777" w:rsidR="00F21553" w:rsidRPr="00EC1596" w:rsidRDefault="00F21553" w:rsidP="00F21553">
      <w:pPr>
        <w:tabs>
          <w:tab w:val="left" w:pos="709"/>
        </w:tabs>
        <w:spacing w:after="0" w:line="240" w:lineRule="auto"/>
        <w:ind w:left="851" w:right="850"/>
        <w:jc w:val="both"/>
        <w:rPr>
          <w:rFonts w:ascii="Palatino Linotype" w:hAnsi="Palatino Linotype"/>
          <w:i/>
        </w:rPr>
      </w:pPr>
    </w:p>
    <w:p w14:paraId="09726450"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Artículo 95.- Son atribuciones del tesorero municipal: </w:t>
      </w:r>
    </w:p>
    <w:p w14:paraId="1950C320"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I. </w:t>
      </w:r>
      <w:r w:rsidRPr="00EC1596">
        <w:rPr>
          <w:rFonts w:ascii="Palatino Linotype" w:hAnsi="Palatino Linotype"/>
          <w:b/>
          <w:i/>
        </w:rPr>
        <w:t>Administrar la hacienda pública municipal,</w:t>
      </w:r>
      <w:r w:rsidRPr="00EC1596">
        <w:rPr>
          <w:rFonts w:ascii="Palatino Linotype" w:hAnsi="Palatino Linotype"/>
          <w:i/>
        </w:rPr>
        <w:t xml:space="preserve"> de conformidad con las disposiciones legales aplicables; </w:t>
      </w:r>
    </w:p>
    <w:p w14:paraId="4CBEA91C"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lastRenderedPageBreak/>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A895C16"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III. Imponer las sanciones administrativas que procedan por infracciones a las disposiciones fiscales; </w:t>
      </w:r>
    </w:p>
    <w:p w14:paraId="12CC19C8" w14:textId="329E9E45"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b/>
          <w:i/>
        </w:rPr>
        <w:t>IV.</w:t>
      </w:r>
      <w:r w:rsidRPr="00EC1596">
        <w:rPr>
          <w:rFonts w:ascii="Palatino Linotype" w:hAnsi="Palatino Linotype"/>
          <w:i/>
        </w:rPr>
        <w:t xml:space="preserve"> </w:t>
      </w:r>
      <w:r w:rsidRPr="00EC1596">
        <w:rPr>
          <w:rFonts w:ascii="Palatino Linotype" w:hAnsi="Palatino Linotype"/>
          <w:b/>
          <w:i/>
        </w:rPr>
        <w:t>Llevar los registros contables, financieros y administrativos de los ingresos, egresos, e inventarios;</w:t>
      </w:r>
      <w:r w:rsidRPr="00EC1596">
        <w:rPr>
          <w:rFonts w:ascii="Palatino Linotype" w:hAnsi="Palatino Linotype"/>
          <w:i/>
        </w:rPr>
        <w:t xml:space="preserve"> </w:t>
      </w:r>
    </w:p>
    <w:p w14:paraId="0A2A9496"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b/>
          <w:i/>
        </w:rPr>
        <w:t>V. Proporcionar oportunamente al ayuntamiento todos los datos o informes que sean necesarios para la formulación del Presupuesto de Egresos Municipales,</w:t>
      </w:r>
      <w:r w:rsidRPr="00EC1596">
        <w:rPr>
          <w:rFonts w:ascii="Palatino Linotype" w:hAnsi="Palatino Linotype"/>
          <w:i/>
        </w:rPr>
        <w:t xml:space="preserve"> vigilando que se ajuste a las disposiciones de esta Ley y otros ordenamientos aplicables; </w:t>
      </w:r>
    </w:p>
    <w:p w14:paraId="4B53A01C" w14:textId="77777777" w:rsidR="00E664AE"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b/>
          <w:i/>
        </w:rPr>
        <w:t>VI. Presentar anualmente al ayuntamiento un informe de la situación contable financiera de la Tesorería Municipal</w:t>
      </w:r>
      <w:r w:rsidRPr="00EC1596">
        <w:rPr>
          <w:rFonts w:ascii="Palatino Linotype" w:hAnsi="Palatino Linotype"/>
          <w:i/>
        </w:rPr>
        <w:t xml:space="preserve">; </w:t>
      </w:r>
    </w:p>
    <w:p w14:paraId="4A2CD6A5" w14:textId="77777777" w:rsidR="00E86E32" w:rsidRPr="00EC1596" w:rsidRDefault="00E86E32" w:rsidP="00F21553">
      <w:pPr>
        <w:tabs>
          <w:tab w:val="left" w:pos="709"/>
        </w:tabs>
        <w:spacing w:after="0" w:line="240" w:lineRule="auto"/>
        <w:ind w:left="851" w:right="850"/>
        <w:jc w:val="both"/>
        <w:rPr>
          <w:rFonts w:ascii="Palatino Linotype" w:hAnsi="Palatino Linotype"/>
          <w:i/>
        </w:rPr>
      </w:pPr>
    </w:p>
    <w:p w14:paraId="482DF8BE" w14:textId="77777777" w:rsidR="0095740C" w:rsidRPr="00EC1596" w:rsidRDefault="0095740C" w:rsidP="00F21553">
      <w:pPr>
        <w:tabs>
          <w:tab w:val="left" w:pos="709"/>
        </w:tabs>
        <w:spacing w:after="0" w:line="240" w:lineRule="auto"/>
        <w:ind w:left="851" w:right="850"/>
        <w:jc w:val="both"/>
        <w:rPr>
          <w:rFonts w:ascii="Palatino Linotype" w:hAnsi="Palatino Linotype"/>
          <w:i/>
        </w:rPr>
      </w:pPr>
    </w:p>
    <w:p w14:paraId="073F7E6C" w14:textId="62323513"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VI Bis. Proporcionar para la formulación del proyecto de Presupuesto de Egresos Municipales la información financiera relativa a la solución o en su caso, el pago de los litigios laborales; </w:t>
      </w:r>
    </w:p>
    <w:p w14:paraId="3302547B" w14:textId="29E1B7D9"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VII. Diseñar y aprobar las formas oficiales de manifestaciones, avisos y declaraciones y demás documentos requeridos;</w:t>
      </w:r>
    </w:p>
    <w:p w14:paraId="373B1D94"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VIII. Participar en la formulación de Convenios Fiscales y ejercer las atribuciones que le correspondan en el ámbito de su competencia; </w:t>
      </w:r>
    </w:p>
    <w:p w14:paraId="4B7301BE"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IX. Proponer al ayuntamiento la cancelación de cuentas incobrables; </w:t>
      </w:r>
    </w:p>
    <w:p w14:paraId="01766B2A"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 Custodiar y ejercer las garantías que se otorguen en favor de la hacienda municipal; </w:t>
      </w:r>
    </w:p>
    <w:p w14:paraId="2C03F83A"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XI. Proponer la política de ingresos de la tesorería municipal; </w:t>
      </w:r>
    </w:p>
    <w:p w14:paraId="29F0F39A"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XII. Intervenir en la elaboración del programa financiero municipal; </w:t>
      </w:r>
    </w:p>
    <w:p w14:paraId="69720668"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XIII. Elaborar y mantener actualizado el Padrón de Contribuyentes; </w:t>
      </w:r>
    </w:p>
    <w:p w14:paraId="23F55FC0"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XIV. Ministrar a su inmediato antecesor todos los datos oficiales que le solicitare, para contestar los pliegos de observaciones y alcances que formule y deduzca el Órgano Superior de Fiscalización del Estado de México; </w:t>
      </w:r>
    </w:p>
    <w:p w14:paraId="661AA0E7"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XV. Solicitar a las instancias competentes, la práctica de revisiones circunstanciadas, de conformidad con las normas que rigen en materia de control y evaluación gubernamental en el ámbito municipal; </w:t>
      </w:r>
    </w:p>
    <w:p w14:paraId="3CF0FE6E"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XVI. Glosar oportunamente las cuentas del ayuntamiento; </w:t>
      </w:r>
    </w:p>
    <w:p w14:paraId="151805B1"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XVII. Contestar oportunamente los pliegos de observaciones y responsabilidad que haga el Órgano Superior de Fiscalización del Estado de México, así como atender en </w:t>
      </w:r>
      <w:r w:rsidRPr="00EC1596">
        <w:rPr>
          <w:rFonts w:ascii="Palatino Linotype" w:hAnsi="Palatino Linotype"/>
          <w:i/>
        </w:rPr>
        <w:lastRenderedPageBreak/>
        <w:t xml:space="preserve">tiempo y forma las solicitudes de información que éste requiera, informando al Ayuntamiento; </w:t>
      </w:r>
    </w:p>
    <w:p w14:paraId="5356C5AA" w14:textId="559F1A6F"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XVIII. Expedir copias certificadas de los documentos a su cuidado, por acuerdo expreso del Ayuntamiento y cuando se trate de documentación presentada ante el Órgano Superior de Fiscalización del Estado de México;</w:t>
      </w:r>
    </w:p>
    <w:p w14:paraId="54D1F21D"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245B7FA5" w14:textId="77777777" w:rsidR="00F21553" w:rsidRPr="00EC1596" w:rsidRDefault="00F21553" w:rsidP="00F21553">
      <w:pPr>
        <w:tabs>
          <w:tab w:val="left" w:pos="709"/>
        </w:tabs>
        <w:spacing w:after="0" w:line="240" w:lineRule="auto"/>
        <w:ind w:left="851" w:right="850"/>
        <w:jc w:val="both"/>
        <w:rPr>
          <w:rFonts w:ascii="Palatino Linotype" w:hAnsi="Palatino Linotype"/>
          <w:i/>
        </w:rPr>
      </w:pPr>
      <w:r w:rsidRPr="00EC1596">
        <w:rPr>
          <w:rFonts w:ascii="Palatino Linotype" w:hAnsi="Palatino Linotype"/>
          <w:i/>
        </w:rPr>
        <w:t xml:space="preserve">XX. Dar cumplimiento a las leyes, convenios de coordinación fiscal y demás que en materia hacendaria celebre el Ayuntamiento con el Estado; </w:t>
      </w:r>
    </w:p>
    <w:p w14:paraId="53C60AEF" w14:textId="653C997B" w:rsidR="00F21553" w:rsidRPr="00EC1596" w:rsidRDefault="00F21553" w:rsidP="00F21553">
      <w:pPr>
        <w:tabs>
          <w:tab w:val="left" w:pos="709"/>
        </w:tabs>
        <w:spacing w:after="0" w:line="240" w:lineRule="auto"/>
        <w:ind w:left="851" w:right="850"/>
        <w:jc w:val="both"/>
        <w:rPr>
          <w:rFonts w:ascii="Palatino Linotype" w:eastAsia="Times New Roman" w:hAnsi="Palatino Linotype" w:cs="Times New Roman"/>
          <w:i/>
          <w:lang w:eastAsia="es-ES"/>
        </w:rPr>
      </w:pPr>
      <w:r w:rsidRPr="00EC1596">
        <w:rPr>
          <w:rFonts w:ascii="Palatino Linotype" w:hAnsi="Palatino Linotype"/>
          <w:i/>
        </w:rPr>
        <w:t>XXI. Entregar oportunamente a él o los Síndicos, según sea el caso, el informe mensual que corresponda, a fin de que se revise, y de ser necesario, para que se formulen las observaciones respectivas.</w:t>
      </w:r>
    </w:p>
    <w:p w14:paraId="5561001B" w14:textId="77777777" w:rsidR="009008A8" w:rsidRPr="00EC1596" w:rsidRDefault="009008A8" w:rsidP="00106135">
      <w:pPr>
        <w:tabs>
          <w:tab w:val="left" w:pos="709"/>
        </w:tabs>
        <w:spacing w:after="0" w:line="360" w:lineRule="auto"/>
        <w:jc w:val="both"/>
        <w:rPr>
          <w:rFonts w:ascii="Palatino Linotype" w:eastAsia="Times New Roman" w:hAnsi="Palatino Linotype" w:cs="Times New Roman"/>
          <w:sz w:val="24"/>
          <w:szCs w:val="24"/>
          <w:lang w:eastAsia="es-ES"/>
        </w:rPr>
      </w:pPr>
    </w:p>
    <w:p w14:paraId="2CAEB21A" w14:textId="11F1172B" w:rsidR="00106135" w:rsidRPr="00EC1596" w:rsidRDefault="00F21553" w:rsidP="00C27225">
      <w:pPr>
        <w:pStyle w:val="Prrafodelista"/>
        <w:autoSpaceDE w:val="0"/>
        <w:autoSpaceDN w:val="0"/>
        <w:adjustRightInd w:val="0"/>
        <w:spacing w:line="360" w:lineRule="auto"/>
        <w:ind w:left="0"/>
        <w:jc w:val="both"/>
        <w:rPr>
          <w:rFonts w:ascii="Palatino Linotype" w:eastAsia="Calibri" w:hAnsi="Palatino Linotype"/>
        </w:rPr>
      </w:pPr>
      <w:r w:rsidRPr="00EC1596">
        <w:rPr>
          <w:rFonts w:ascii="Palatino Linotype" w:eastAsia="Calibri" w:hAnsi="Palatino Linotype"/>
        </w:rPr>
        <w:t xml:space="preserve">De los preceptos legales en cita, se puede advertir que la Tesorería Municipal cuenta con funciones específicas, tales como: </w:t>
      </w:r>
      <w:r w:rsidR="0095740C" w:rsidRPr="00EC1596">
        <w:rPr>
          <w:rFonts w:ascii="Palatino Linotype" w:eastAsia="Calibri" w:hAnsi="Palatino Linotype"/>
        </w:rPr>
        <w:t>administrar la hacienda pública municipal, llevar los registros contables, financieros y administrativos de los ingresos, egresos, e inventarios, proporcionar oportunamente al ayuntamiento todos los datos o informes que sean necesarios para la formulación del Presupuesto de Egresos Municipales y presentar anualmente al ayuntamiento un informe de la situación contable financiera de la Tesorería Municipal, actividades que se relacionan directamente con actividades de administración de la Hacienda Publica Municipal.</w:t>
      </w:r>
    </w:p>
    <w:p w14:paraId="351C18D3" w14:textId="77777777" w:rsidR="0095740C" w:rsidRPr="00EC1596" w:rsidRDefault="0095740C" w:rsidP="00C27225">
      <w:pPr>
        <w:pStyle w:val="Prrafodelista"/>
        <w:autoSpaceDE w:val="0"/>
        <w:autoSpaceDN w:val="0"/>
        <w:adjustRightInd w:val="0"/>
        <w:spacing w:line="360" w:lineRule="auto"/>
        <w:ind w:left="0"/>
        <w:jc w:val="both"/>
        <w:rPr>
          <w:rFonts w:ascii="Palatino Linotype" w:eastAsia="Calibri" w:hAnsi="Palatino Linotype"/>
        </w:rPr>
      </w:pPr>
    </w:p>
    <w:p w14:paraId="5DF5D00C" w14:textId="6969F49B" w:rsidR="00CD18D9" w:rsidRPr="00EC1596" w:rsidRDefault="0095740C" w:rsidP="00C27225">
      <w:pPr>
        <w:pStyle w:val="Prrafodelista"/>
        <w:autoSpaceDE w:val="0"/>
        <w:autoSpaceDN w:val="0"/>
        <w:adjustRightInd w:val="0"/>
        <w:spacing w:line="360" w:lineRule="auto"/>
        <w:ind w:left="0"/>
        <w:jc w:val="both"/>
        <w:rPr>
          <w:rFonts w:ascii="Palatino Linotype" w:eastAsia="Calibri" w:hAnsi="Palatino Linotype"/>
        </w:rPr>
      </w:pPr>
      <w:r w:rsidRPr="00EC1596">
        <w:rPr>
          <w:rFonts w:ascii="Palatino Linotype" w:eastAsia="Calibri" w:hAnsi="Palatino Linotype"/>
        </w:rPr>
        <w:t>Ahora bien por lo que respecta al expediente que debe poseer el Sujeto Obligado, e</w:t>
      </w:r>
      <w:r w:rsidR="00CD18D9" w:rsidRPr="00EC1596">
        <w:rPr>
          <w:rFonts w:ascii="Palatino Linotype" w:eastAsia="Calibri" w:hAnsi="Palatino Linotype"/>
        </w:rPr>
        <w:t xml:space="preserve">s preciso señalar que de acuerdo a la Ley del Trabajo de los Servidores Públicos del Estado y Municipios, se establece que las dependencias públicas deben integrar un </w:t>
      </w:r>
      <w:r w:rsidR="00CD18D9" w:rsidRPr="00EC1596">
        <w:rPr>
          <w:rFonts w:ascii="Palatino Linotype" w:eastAsia="Calibri" w:hAnsi="Palatino Linotype"/>
        </w:rPr>
        <w:lastRenderedPageBreak/>
        <w:t xml:space="preserve">expediente del personal que presente sus servicios, con la finalidad de </w:t>
      </w:r>
      <w:r w:rsidR="00DD6F83" w:rsidRPr="00EC1596">
        <w:rPr>
          <w:rFonts w:ascii="Palatino Linotype" w:eastAsia="Calibri" w:hAnsi="Palatino Linotype"/>
        </w:rPr>
        <w:t>llevar los asuntos competentes, como se muestra a continuación:</w:t>
      </w:r>
    </w:p>
    <w:p w14:paraId="30DF76F4" w14:textId="77777777" w:rsidR="00CD18D9" w:rsidRPr="00EC1596" w:rsidRDefault="00CD18D9" w:rsidP="00C27225">
      <w:pPr>
        <w:pStyle w:val="Prrafodelista"/>
        <w:autoSpaceDE w:val="0"/>
        <w:autoSpaceDN w:val="0"/>
        <w:adjustRightInd w:val="0"/>
        <w:spacing w:line="360" w:lineRule="auto"/>
        <w:ind w:left="0"/>
        <w:jc w:val="both"/>
        <w:rPr>
          <w:rFonts w:ascii="Palatino Linotype" w:eastAsia="Calibri" w:hAnsi="Palatino Linotype"/>
        </w:rPr>
      </w:pPr>
    </w:p>
    <w:p w14:paraId="07E34B68" w14:textId="02D66C80" w:rsidR="00CD18D9" w:rsidRPr="00EC1596" w:rsidRDefault="00CD18D9" w:rsidP="00CD18D9">
      <w:pPr>
        <w:pStyle w:val="Prrafodelista"/>
        <w:autoSpaceDE w:val="0"/>
        <w:autoSpaceDN w:val="0"/>
        <w:adjustRightInd w:val="0"/>
        <w:spacing w:line="360" w:lineRule="auto"/>
        <w:ind w:left="851" w:right="850"/>
        <w:jc w:val="both"/>
        <w:rPr>
          <w:rFonts w:ascii="Palatino Linotype" w:hAnsi="Palatino Linotype"/>
          <w:i/>
          <w:sz w:val="22"/>
          <w:szCs w:val="22"/>
        </w:rPr>
      </w:pPr>
      <w:r w:rsidRPr="00EC1596">
        <w:rPr>
          <w:rFonts w:ascii="Palatino Linotype" w:hAnsi="Palatino Linotype"/>
          <w:i/>
          <w:sz w:val="22"/>
          <w:szCs w:val="22"/>
        </w:rPr>
        <w:t>ARTÍCULO 98. Son obligaciones de las instituciones públicas:</w:t>
      </w:r>
    </w:p>
    <w:p w14:paraId="770D23E4" w14:textId="5DE759CC" w:rsidR="00CD18D9" w:rsidRPr="00EC1596" w:rsidRDefault="00CD18D9" w:rsidP="00CD18D9">
      <w:pPr>
        <w:pStyle w:val="Prrafodelista"/>
        <w:autoSpaceDE w:val="0"/>
        <w:autoSpaceDN w:val="0"/>
        <w:adjustRightInd w:val="0"/>
        <w:spacing w:line="360" w:lineRule="auto"/>
        <w:ind w:left="851" w:right="850"/>
        <w:jc w:val="both"/>
        <w:rPr>
          <w:rFonts w:ascii="Palatino Linotype" w:hAnsi="Palatino Linotype"/>
          <w:i/>
          <w:sz w:val="22"/>
          <w:szCs w:val="22"/>
        </w:rPr>
      </w:pPr>
      <w:r w:rsidRPr="00EC1596">
        <w:rPr>
          <w:rFonts w:ascii="Palatino Linotype" w:hAnsi="Palatino Linotype"/>
          <w:i/>
          <w:sz w:val="22"/>
          <w:szCs w:val="22"/>
        </w:rPr>
        <w:t>…</w:t>
      </w:r>
    </w:p>
    <w:p w14:paraId="0F6CD063" w14:textId="7884247F" w:rsidR="00CD18D9" w:rsidRPr="00EC1596" w:rsidRDefault="00CD18D9" w:rsidP="00CD18D9">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EC1596">
        <w:rPr>
          <w:rFonts w:ascii="Palatino Linotype" w:hAnsi="Palatino Linotype"/>
          <w:i/>
          <w:sz w:val="22"/>
          <w:szCs w:val="22"/>
        </w:rPr>
        <w:t>XVII. Integrar los expedientes de los servidores públicos y proporcionar las constancias que éstos soliciten para el trámite de los asuntos de su interés en los términos que señalen los ordenamientos respectivos.</w:t>
      </w:r>
    </w:p>
    <w:p w14:paraId="0382E04B" w14:textId="77777777" w:rsidR="00C27225" w:rsidRPr="00EC1596"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3E67AB8D" w14:textId="552FF743" w:rsidR="001D22B8" w:rsidRPr="00EC1596" w:rsidRDefault="001D22B8" w:rsidP="001D22B8">
      <w:pPr>
        <w:tabs>
          <w:tab w:val="left" w:pos="709"/>
        </w:tabs>
        <w:spacing w:before="240" w:line="360" w:lineRule="auto"/>
        <w:ind w:right="51"/>
        <w:jc w:val="both"/>
        <w:rPr>
          <w:rFonts w:ascii="Palatino Linotype" w:hAnsi="Palatino Linotype"/>
          <w:sz w:val="24"/>
          <w:szCs w:val="24"/>
        </w:rPr>
      </w:pPr>
      <w:r w:rsidRPr="00EC1596">
        <w:rPr>
          <w:rFonts w:ascii="Palatino Linotype" w:hAnsi="Palatino Linotype"/>
          <w:sz w:val="24"/>
          <w:szCs w:val="24"/>
        </w:rPr>
        <w:t xml:space="preserve">Así mismo es importante precisar que resulta de nuestro más amplio interés el artículo 1 y 47 de la Ley del Trabajo de los Servidores Públicos del Estado de México y Municipios, cuyo contenido literal es el siguiente: </w:t>
      </w:r>
    </w:p>
    <w:p w14:paraId="2A2D2082" w14:textId="77777777" w:rsidR="001D22B8" w:rsidRPr="00EC1596" w:rsidRDefault="001D22B8" w:rsidP="001D22B8">
      <w:pPr>
        <w:tabs>
          <w:tab w:val="left" w:pos="709"/>
        </w:tabs>
        <w:spacing w:before="240" w:line="360" w:lineRule="auto"/>
        <w:ind w:left="851" w:right="851"/>
        <w:jc w:val="both"/>
        <w:rPr>
          <w:rFonts w:ascii="Palatino Linotype" w:hAnsi="Palatino Linotype"/>
          <w:i/>
        </w:rPr>
      </w:pPr>
      <w:r w:rsidRPr="00EC1596">
        <w:rPr>
          <w:rFonts w:ascii="Palatino Linotype" w:hAnsi="Palatino Linotype"/>
          <w:b/>
          <w:i/>
          <w:u w:val="single"/>
        </w:rPr>
        <w:t>“ARTÍCULO 1.- Ésta ley es de orden público e interés social y tiene por objeto regular las relaciones de trabajo, comprendidas entre los poderes públicos del Estado y los Municipios</w:t>
      </w:r>
      <w:r w:rsidRPr="00EC1596">
        <w:rPr>
          <w:rFonts w:ascii="Palatino Linotype" w:hAnsi="Palatino Linotype"/>
          <w:i/>
        </w:rPr>
        <w:t xml:space="preserve"> y sus respectivos servidores públicos. Igualmente, se regulan por esta ley las relaciones de trabajo entre los tribunales administrativos, los organismos descentralizados, fideicomisos de carácter estatal y municipal y los órganos autónomos que sus leyes de creación así lo determinen y sus servidores públicos. 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 </w:t>
      </w:r>
    </w:p>
    <w:p w14:paraId="2044DE5D" w14:textId="77777777" w:rsidR="001D22B8" w:rsidRPr="00EC1596" w:rsidRDefault="001D22B8" w:rsidP="001D22B8">
      <w:pPr>
        <w:tabs>
          <w:tab w:val="left" w:pos="709"/>
        </w:tabs>
        <w:spacing w:before="240" w:line="360" w:lineRule="auto"/>
        <w:ind w:left="851" w:right="851"/>
        <w:jc w:val="both"/>
        <w:rPr>
          <w:rFonts w:ascii="Palatino Linotype" w:hAnsi="Palatino Linotype"/>
          <w:b/>
          <w:i/>
          <w:u w:val="single"/>
        </w:rPr>
      </w:pPr>
      <w:r w:rsidRPr="00EC1596">
        <w:rPr>
          <w:rFonts w:ascii="Palatino Linotype" w:hAnsi="Palatino Linotype"/>
          <w:b/>
          <w:i/>
          <w:u w:val="single"/>
        </w:rPr>
        <w:lastRenderedPageBreak/>
        <w:t xml:space="preserve">ARTÍCULO 47. Para ingresar al servicio público se requiere: </w:t>
      </w:r>
    </w:p>
    <w:p w14:paraId="0D136609"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Presentar una solicitud utilizando la forma oficial que se autorice por la institución pública o dependencia correspondiente;</w:t>
      </w:r>
      <w:bookmarkStart w:id="0" w:name="_GoBack"/>
      <w:bookmarkEnd w:id="0"/>
    </w:p>
    <w:p w14:paraId="3C3E2F5A"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Ser de nacionalidad mexicana, con la excepción prevista en el artículo 17 de la presente ley;</w:t>
      </w:r>
    </w:p>
    <w:p w14:paraId="38AB5F7F"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Estar en pleno ejercicio de sus derechos civiles y políticos, en su caso;</w:t>
      </w:r>
    </w:p>
    <w:p w14:paraId="217B4FC6"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Acreditar, cuando proceda, el cumplimiento de la Ley del Servicio Militar Nacional;</w:t>
      </w:r>
    </w:p>
    <w:p w14:paraId="12B02118"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Derogada;</w:t>
      </w:r>
    </w:p>
    <w:p w14:paraId="09F2581C"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No haber sido separado anteriormente del servicio por las causas previstas en el artículo 93 de la presente ley;</w:t>
      </w:r>
    </w:p>
    <w:p w14:paraId="312ADB1A"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Tener buena salud, lo que se comprobará con los certificados médicos correspondientes, en la forma en que se establezca en cada institución pública;</w:t>
      </w:r>
    </w:p>
    <w:p w14:paraId="54243F5F"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Cumplir con los requisitos que se establezcan para los diferentes puestos;</w:t>
      </w:r>
    </w:p>
    <w:p w14:paraId="0DA011EE"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Acreditar por medio de los exámenes correspondientes los conocimientos y aptitudes necesarios para el desempeño del puesto; y</w:t>
      </w:r>
    </w:p>
    <w:p w14:paraId="50DC98F3"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b/>
          <w:i/>
          <w:sz w:val="22"/>
          <w:szCs w:val="22"/>
          <w:u w:val="single"/>
        </w:rPr>
      </w:pPr>
      <w:r w:rsidRPr="00EC1596">
        <w:rPr>
          <w:rFonts w:ascii="Palatino Linotype" w:hAnsi="Palatino Linotype"/>
          <w:b/>
          <w:i/>
          <w:sz w:val="22"/>
          <w:szCs w:val="22"/>
          <w:u w:val="single"/>
        </w:rPr>
        <w:t>No estar inhabilitado para el ejercicio del servicio público.</w:t>
      </w:r>
    </w:p>
    <w:p w14:paraId="39E472AD" w14:textId="77777777" w:rsidR="001D22B8" w:rsidRPr="00EC1596" w:rsidRDefault="001D22B8" w:rsidP="006F5703">
      <w:pPr>
        <w:pStyle w:val="Prrafodelista"/>
        <w:numPr>
          <w:ilvl w:val="0"/>
          <w:numId w:val="2"/>
        </w:numPr>
        <w:tabs>
          <w:tab w:val="left" w:pos="709"/>
        </w:tabs>
        <w:spacing w:before="240" w:after="160" w:line="360" w:lineRule="auto"/>
        <w:ind w:left="851" w:right="851" w:firstLine="0"/>
        <w:jc w:val="both"/>
        <w:rPr>
          <w:rFonts w:ascii="Palatino Linotype" w:hAnsi="Palatino Linotype"/>
          <w:i/>
          <w:sz w:val="22"/>
          <w:szCs w:val="22"/>
        </w:rPr>
      </w:pPr>
      <w:r w:rsidRPr="00EC1596">
        <w:rPr>
          <w:rFonts w:ascii="Palatino Linotype" w:hAnsi="Palatino Linotype"/>
          <w:i/>
          <w:sz w:val="22"/>
          <w:szCs w:val="22"/>
        </w:rPr>
        <w:t>Presentar certificado expedido por la Unidad del Registro de Deudores Alimentarios Morosos en el que conste, si se encuentra inscrito o no en el mismo.</w:t>
      </w:r>
    </w:p>
    <w:p w14:paraId="0C102CDE" w14:textId="77777777" w:rsidR="001D22B8" w:rsidRPr="00EC1596" w:rsidRDefault="001D22B8"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533E728" w14:textId="77777777"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b/>
          <w:i/>
          <w:sz w:val="22"/>
          <w:szCs w:val="22"/>
        </w:rPr>
        <w:t xml:space="preserve">ARTÍCULO 48. </w:t>
      </w:r>
      <w:r w:rsidRPr="00EC1596">
        <w:rPr>
          <w:rFonts w:ascii="Palatino Linotype" w:hAnsi="Palatino Linotype"/>
          <w:i/>
          <w:sz w:val="22"/>
          <w:szCs w:val="22"/>
        </w:rPr>
        <w:t xml:space="preserve">Para iniciar la prestación de los servicios se requiere: </w:t>
      </w:r>
    </w:p>
    <w:p w14:paraId="07E283A7" w14:textId="77777777"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t>I. Tener conferido el nombramiento, contrato respectivo o formato único de Movimientos de Personal;</w:t>
      </w:r>
    </w:p>
    <w:p w14:paraId="318E54F2" w14:textId="77777777"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t>II. Rendir la protesta de ley en caso de nombramiento; y</w:t>
      </w:r>
    </w:p>
    <w:p w14:paraId="4AF3B163" w14:textId="3C5D867B"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t>III. Tomar posesión del cargo.</w:t>
      </w:r>
    </w:p>
    <w:p w14:paraId="01E90367" w14:textId="77777777"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p>
    <w:p w14:paraId="594D3A8A" w14:textId="38A030C6" w:rsidR="004E25EC" w:rsidRPr="00EC1596" w:rsidRDefault="00B03A2B" w:rsidP="00B03A2B">
      <w:pPr>
        <w:pStyle w:val="Prrafodelista"/>
        <w:tabs>
          <w:tab w:val="left" w:pos="709"/>
        </w:tabs>
        <w:spacing w:before="240" w:after="160" w:line="360" w:lineRule="auto"/>
        <w:ind w:left="851" w:right="851"/>
        <w:jc w:val="both"/>
        <w:rPr>
          <w:rFonts w:ascii="Palatino Linotype" w:hAnsi="Palatino Linotype"/>
          <w:b/>
          <w:i/>
          <w:sz w:val="22"/>
          <w:szCs w:val="22"/>
        </w:rPr>
      </w:pPr>
      <w:r w:rsidRPr="00EC1596">
        <w:rPr>
          <w:rFonts w:ascii="Palatino Linotype" w:hAnsi="Palatino Linotype"/>
          <w:b/>
          <w:i/>
          <w:sz w:val="22"/>
          <w:szCs w:val="22"/>
        </w:rPr>
        <w:t>Ley Orgánica</w:t>
      </w:r>
      <w:r w:rsidR="004E25EC" w:rsidRPr="00EC1596">
        <w:rPr>
          <w:rFonts w:ascii="Palatino Linotype" w:hAnsi="Palatino Linotype"/>
          <w:b/>
          <w:i/>
          <w:sz w:val="22"/>
          <w:szCs w:val="22"/>
        </w:rPr>
        <w:t xml:space="preserve"> Municipal</w:t>
      </w:r>
      <w:r w:rsidRPr="00EC1596">
        <w:rPr>
          <w:rFonts w:ascii="Palatino Linotype" w:hAnsi="Palatino Linotype"/>
          <w:b/>
          <w:i/>
          <w:sz w:val="22"/>
          <w:szCs w:val="22"/>
        </w:rPr>
        <w:t xml:space="preserve"> del Estado de México.</w:t>
      </w:r>
    </w:p>
    <w:p w14:paraId="7F2626CA" w14:textId="02CBA85D"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t>Artículo 96.- Para ser tesorero municipal se requiere, además de los requisitos del artículos 32 de esta Ley:</w:t>
      </w:r>
    </w:p>
    <w:p w14:paraId="6E549996" w14:textId="5A069E4C"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t>I. Tener los conocimientos suficientes para poder desempeñar el cargo, a juicio del Ayuntamiento; contar con título profesional en las áreas jurídicas, económicas o contable administrativas, con experiencia mínima de un año y con la certificación de competencia laboral en funciones expedida por el Instituto Hacendario del Estado de México, con anterioridad a la fecha de su designación; El requisito de la certificación de competencia laboral, deberá acreditarse dentro de los seis meses siguientes a la fecha en que inicie funciones.</w:t>
      </w:r>
    </w:p>
    <w:p w14:paraId="75ECFEB1" w14:textId="77777777"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t xml:space="preserve"> II. Caucionar el manejo de los fondos municipales, por un monto equivalente al uno al millar del importe correspondiente a los ingresos propios del municipio y las </w:t>
      </w:r>
      <w:r w:rsidRPr="00EC1596">
        <w:rPr>
          <w:rFonts w:ascii="Palatino Linotype" w:hAnsi="Palatino Linotype"/>
          <w:i/>
          <w:sz w:val="22"/>
          <w:szCs w:val="22"/>
        </w:rPr>
        <w:lastRenderedPageBreak/>
        <w:t xml:space="preserve">participaciones que en ingresos federales y estatales le correspondieron en el ejercicio inmediato anterior; </w:t>
      </w:r>
    </w:p>
    <w:p w14:paraId="663E6B17" w14:textId="77777777"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t xml:space="preserve">III. Derogada </w:t>
      </w:r>
    </w:p>
    <w:p w14:paraId="753FD208" w14:textId="039F3803" w:rsidR="004E25EC" w:rsidRPr="00EC1596" w:rsidRDefault="004E25EC" w:rsidP="001D22B8">
      <w:pPr>
        <w:pStyle w:val="Prrafodelista"/>
        <w:tabs>
          <w:tab w:val="left" w:pos="709"/>
        </w:tabs>
        <w:spacing w:before="240" w:after="160" w:line="360" w:lineRule="auto"/>
        <w:ind w:left="851" w:right="851"/>
        <w:jc w:val="both"/>
        <w:rPr>
          <w:rFonts w:ascii="Palatino Linotype" w:hAnsi="Palatino Linotype"/>
          <w:i/>
          <w:sz w:val="22"/>
          <w:szCs w:val="22"/>
        </w:rPr>
      </w:pPr>
      <w:r w:rsidRPr="00EC1596">
        <w:rPr>
          <w:rFonts w:ascii="Palatino Linotype" w:hAnsi="Palatino Linotype"/>
          <w:i/>
          <w:sz w:val="22"/>
          <w:szCs w:val="22"/>
        </w:rPr>
        <w:t>IV. Cumplir con otros requisitos que señalen las leyes, o acuerde el ayuntamiento</w:t>
      </w:r>
    </w:p>
    <w:p w14:paraId="62CDA03A" w14:textId="0ED7B304" w:rsidR="00282411" w:rsidRPr="00EC1596" w:rsidRDefault="001D22B8" w:rsidP="00282411">
      <w:pPr>
        <w:tabs>
          <w:tab w:val="left" w:pos="709"/>
        </w:tabs>
        <w:spacing w:before="240" w:line="360" w:lineRule="auto"/>
        <w:ind w:right="51"/>
        <w:jc w:val="both"/>
        <w:rPr>
          <w:rFonts w:ascii="Palatino Linotype" w:eastAsia="Calibri" w:hAnsi="Palatino Linotype" w:cs="Arial"/>
          <w:sz w:val="24"/>
        </w:rPr>
      </w:pPr>
      <w:r w:rsidRPr="00EC1596">
        <w:rPr>
          <w:rFonts w:ascii="Palatino Linotype" w:hAnsi="Palatino Linotype"/>
          <w:sz w:val="24"/>
          <w:szCs w:val="24"/>
        </w:rPr>
        <w:t xml:space="preserve">Bajo estas líneas argumentativas, resulta </w:t>
      </w:r>
      <w:r w:rsidR="00D544A1" w:rsidRPr="00EC1596">
        <w:rPr>
          <w:rFonts w:ascii="Palatino Linotype" w:hAnsi="Palatino Linotype"/>
          <w:sz w:val="24"/>
          <w:szCs w:val="24"/>
        </w:rPr>
        <w:t xml:space="preserve">importante señalar que </w:t>
      </w:r>
      <w:r w:rsidR="00282411" w:rsidRPr="00EC1596">
        <w:rPr>
          <w:rFonts w:ascii="Palatino Linotype" w:hAnsi="Palatino Linotype"/>
          <w:sz w:val="24"/>
          <w:szCs w:val="24"/>
        </w:rPr>
        <w:t xml:space="preserve">el Sujeto Obligado </w:t>
      </w:r>
      <w:r w:rsidR="00D544A1" w:rsidRPr="00EC1596">
        <w:rPr>
          <w:rFonts w:ascii="Palatino Linotype" w:hAnsi="Palatino Linotype"/>
          <w:sz w:val="24"/>
          <w:szCs w:val="24"/>
        </w:rPr>
        <w:t xml:space="preserve">tiene dentro de sus facultades la de formar un expediente de personal de cada </w:t>
      </w:r>
      <w:r w:rsidR="00282411" w:rsidRPr="00EC1596">
        <w:rPr>
          <w:rFonts w:ascii="Palatino Linotype" w:hAnsi="Palatino Linotype"/>
          <w:sz w:val="24"/>
          <w:szCs w:val="24"/>
        </w:rPr>
        <w:t>uno de sus servidores públicos</w:t>
      </w:r>
      <w:r w:rsidR="00282411" w:rsidRPr="00EC1596">
        <w:rPr>
          <w:rFonts w:ascii="Palatino Linotype" w:eastAsia="Calibri" w:hAnsi="Palatino Linotype" w:cs="Arial"/>
          <w:sz w:val="24"/>
        </w:rPr>
        <w:t>,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el Sujeto Obligado deberá proteger toda aquella información que conlleve a un riesgo grave al servidor público en comento.</w:t>
      </w:r>
    </w:p>
    <w:p w14:paraId="0588BC26" w14:textId="77777777" w:rsidR="00282411" w:rsidRPr="00EC1596" w:rsidRDefault="00282411" w:rsidP="00282411">
      <w:pPr>
        <w:spacing w:after="0" w:line="360" w:lineRule="auto"/>
        <w:jc w:val="both"/>
        <w:rPr>
          <w:rFonts w:ascii="Palatino Linotype" w:eastAsia="Calibri" w:hAnsi="Palatino Linotype" w:cs="Tahoma"/>
          <w:bCs/>
          <w:sz w:val="24"/>
        </w:rPr>
      </w:pPr>
    </w:p>
    <w:p w14:paraId="69A6A092" w14:textId="77777777" w:rsidR="00282411" w:rsidRPr="00EC1596" w:rsidRDefault="00282411" w:rsidP="00282411">
      <w:pPr>
        <w:spacing w:after="0" w:line="360" w:lineRule="auto"/>
        <w:jc w:val="both"/>
        <w:rPr>
          <w:rFonts w:ascii="Palatino Linotype" w:eastAsia="Calibri" w:hAnsi="Palatino Linotype" w:cs="Arial"/>
          <w:sz w:val="24"/>
        </w:rPr>
      </w:pPr>
      <w:r w:rsidRPr="00EC1596">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86AE5AB" w14:textId="77777777" w:rsidR="00282411" w:rsidRPr="00EC1596" w:rsidRDefault="00282411" w:rsidP="00282411">
      <w:pPr>
        <w:shd w:val="clear" w:color="auto" w:fill="FFFFFF"/>
        <w:spacing w:after="0" w:line="360" w:lineRule="auto"/>
        <w:jc w:val="both"/>
        <w:rPr>
          <w:rFonts w:ascii="Palatino Linotype" w:eastAsia="Calibri" w:hAnsi="Palatino Linotype" w:cs="Tahoma"/>
          <w:bCs/>
          <w:sz w:val="24"/>
          <w:szCs w:val="24"/>
          <w:lang w:val="es-ES"/>
        </w:rPr>
      </w:pPr>
    </w:p>
    <w:p w14:paraId="77F9A8C9" w14:textId="77777777" w:rsidR="00282411" w:rsidRPr="00EC1596" w:rsidRDefault="00282411" w:rsidP="00282411">
      <w:pPr>
        <w:shd w:val="clear" w:color="auto" w:fill="FFFFFF"/>
        <w:spacing w:after="0" w:line="360" w:lineRule="auto"/>
        <w:contextualSpacing/>
        <w:jc w:val="both"/>
        <w:rPr>
          <w:rFonts w:ascii="Palatino Linotype" w:eastAsia="Calibri" w:hAnsi="Palatino Linotype" w:cs="Tahoma"/>
          <w:bCs/>
          <w:sz w:val="24"/>
          <w:szCs w:val="24"/>
          <w:lang w:val="es-ES"/>
        </w:rPr>
      </w:pPr>
      <w:r w:rsidRPr="00EC1596">
        <w:rPr>
          <w:rFonts w:ascii="Palatino Linotype" w:eastAsia="Calibri" w:hAnsi="Palatino Linotype" w:cs="Tahoma"/>
          <w:bCs/>
          <w:sz w:val="24"/>
          <w:szCs w:val="24"/>
          <w:lang w:val="es-ES"/>
        </w:rPr>
        <w:t xml:space="preserve">En este contexto, la confidencialidad de los datos personales, tiene por objetivo establecer el límite del derecho de acceso a la información a partir del derecho a la </w:t>
      </w:r>
      <w:r w:rsidRPr="00EC1596">
        <w:rPr>
          <w:rFonts w:ascii="Palatino Linotype" w:eastAsia="Calibri" w:hAnsi="Palatino Linotype" w:cs="Tahoma"/>
          <w:bCs/>
          <w:sz w:val="24"/>
          <w:szCs w:val="24"/>
          <w:lang w:val="es-ES"/>
        </w:rPr>
        <w:lastRenderedPageBreak/>
        <w:t>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FCD14CA" w14:textId="77777777" w:rsidR="00282411" w:rsidRPr="00EC1596" w:rsidRDefault="00282411" w:rsidP="00282411">
      <w:pPr>
        <w:shd w:val="clear" w:color="auto" w:fill="FFFFFF"/>
        <w:spacing w:after="0" w:line="360" w:lineRule="auto"/>
        <w:contextualSpacing/>
        <w:jc w:val="both"/>
        <w:rPr>
          <w:rFonts w:ascii="Palatino Linotype" w:eastAsia="Calibri" w:hAnsi="Palatino Linotype" w:cs="Tahoma"/>
          <w:bCs/>
          <w:sz w:val="24"/>
          <w:szCs w:val="24"/>
          <w:lang w:val="es-ES"/>
        </w:rPr>
      </w:pPr>
    </w:p>
    <w:p w14:paraId="39A36745" w14:textId="77777777" w:rsidR="00282411" w:rsidRPr="00EC1596" w:rsidRDefault="00282411" w:rsidP="00282411">
      <w:pPr>
        <w:shd w:val="clear" w:color="auto" w:fill="FFFFFF"/>
        <w:spacing w:after="0" w:line="360" w:lineRule="auto"/>
        <w:contextualSpacing/>
        <w:jc w:val="both"/>
        <w:rPr>
          <w:rFonts w:ascii="Palatino Linotype" w:eastAsia="Calibri" w:hAnsi="Palatino Linotype" w:cs="Tahoma"/>
          <w:bCs/>
          <w:sz w:val="24"/>
          <w:szCs w:val="24"/>
          <w:lang w:val="es-ES"/>
        </w:rPr>
      </w:pPr>
      <w:r w:rsidRPr="00EC1596">
        <w:rPr>
          <w:rFonts w:ascii="Palatino Linotype" w:eastAsia="Calibri" w:hAnsi="Palatino Linotype" w:cs="Tahoma"/>
          <w:bCs/>
          <w:sz w:val="24"/>
          <w:szCs w:val="24"/>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EC1596">
        <w:rPr>
          <w:rFonts w:ascii="Palatino Linotype" w:eastAsia="Calibri" w:hAnsi="Palatino Linotype" w:cs="Tahoma"/>
          <w:bCs/>
          <w:i/>
          <w:sz w:val="24"/>
          <w:szCs w:val="24"/>
          <w:lang w:val="es-ES"/>
        </w:rPr>
        <w:t>(no por eso dejan de ser datos personales, sólo que no están protegidos en la confidencialidad)</w:t>
      </w:r>
      <w:r w:rsidRPr="00EC1596">
        <w:rPr>
          <w:rFonts w:ascii="Palatino Linotype" w:eastAsia="Calibri" w:hAnsi="Palatino Linotype" w:cs="Tahoma"/>
          <w:bCs/>
          <w:sz w:val="24"/>
          <w:szCs w:val="24"/>
          <w:lang w:val="es-ES"/>
        </w:rPr>
        <w:t>.</w:t>
      </w:r>
    </w:p>
    <w:p w14:paraId="4CBD8C65" w14:textId="77777777" w:rsidR="00282411" w:rsidRPr="00EC1596" w:rsidRDefault="00282411" w:rsidP="00282411">
      <w:pPr>
        <w:shd w:val="clear" w:color="auto" w:fill="FFFFFF"/>
        <w:spacing w:after="0" w:line="360" w:lineRule="auto"/>
        <w:contextualSpacing/>
        <w:jc w:val="both"/>
        <w:rPr>
          <w:rFonts w:ascii="Palatino Linotype" w:eastAsia="Calibri" w:hAnsi="Palatino Linotype" w:cs="Tahoma"/>
          <w:bCs/>
          <w:sz w:val="24"/>
          <w:szCs w:val="24"/>
          <w:lang w:val="es-ES"/>
        </w:rPr>
      </w:pPr>
    </w:p>
    <w:p w14:paraId="1EBFDFBA" w14:textId="77777777" w:rsidR="00282411" w:rsidRPr="00EC1596" w:rsidRDefault="00282411" w:rsidP="00282411">
      <w:pPr>
        <w:shd w:val="clear" w:color="auto" w:fill="FFFFFF"/>
        <w:spacing w:after="0" w:line="360" w:lineRule="auto"/>
        <w:contextualSpacing/>
        <w:jc w:val="both"/>
        <w:rPr>
          <w:rFonts w:ascii="Palatino Linotype" w:eastAsia="Calibri" w:hAnsi="Palatino Linotype" w:cs="Tahoma"/>
          <w:bCs/>
          <w:sz w:val="24"/>
          <w:szCs w:val="24"/>
          <w:lang w:val="es-ES"/>
        </w:rPr>
      </w:pPr>
      <w:r w:rsidRPr="00EC1596">
        <w:rPr>
          <w:rFonts w:ascii="Palatino Linotype" w:eastAsia="Calibri" w:hAnsi="Palatino Linotype" w:cs="Tahoma"/>
          <w:bCs/>
          <w:sz w:val="24"/>
          <w:szCs w:val="24"/>
          <w:lang w:val="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w:t>
      </w:r>
      <w:r w:rsidRPr="00EC1596">
        <w:rPr>
          <w:rFonts w:ascii="Palatino Linotype" w:eastAsia="Calibri" w:hAnsi="Palatino Linotype" w:cs="Tahoma"/>
          <w:bCs/>
          <w:sz w:val="24"/>
          <w:szCs w:val="24"/>
          <w:lang w:val="es-ES"/>
        </w:rPr>
        <w:lastRenderedPageBreak/>
        <w:t>el beneficio de su publicidad es mayor que el beneficio de su clasificación, aun tratándose de información personal.</w:t>
      </w:r>
    </w:p>
    <w:p w14:paraId="41F69EAA" w14:textId="77777777" w:rsidR="00282411" w:rsidRPr="00EC1596" w:rsidRDefault="00282411" w:rsidP="00282411">
      <w:pPr>
        <w:shd w:val="clear" w:color="auto" w:fill="FFFFFF"/>
        <w:spacing w:after="0" w:line="360" w:lineRule="auto"/>
        <w:jc w:val="both"/>
        <w:rPr>
          <w:rFonts w:ascii="Palatino Linotype" w:eastAsia="Calibri" w:hAnsi="Palatino Linotype" w:cs="Tahoma"/>
          <w:bCs/>
          <w:sz w:val="24"/>
          <w:szCs w:val="24"/>
          <w:lang w:val="es-ES"/>
        </w:rPr>
      </w:pPr>
    </w:p>
    <w:p w14:paraId="2D31AD29" w14:textId="77777777" w:rsidR="00282411" w:rsidRPr="00EC1596" w:rsidRDefault="00282411" w:rsidP="00282411">
      <w:pPr>
        <w:shd w:val="clear" w:color="auto" w:fill="FFFFFF"/>
        <w:spacing w:after="0" w:line="360" w:lineRule="auto"/>
        <w:contextualSpacing/>
        <w:jc w:val="both"/>
        <w:rPr>
          <w:rFonts w:ascii="Palatino Linotype" w:eastAsia="Calibri" w:hAnsi="Palatino Linotype" w:cs="Tahoma"/>
          <w:bCs/>
          <w:sz w:val="24"/>
          <w:szCs w:val="24"/>
          <w:lang w:val="es-ES"/>
        </w:rPr>
      </w:pPr>
      <w:r w:rsidRPr="00EC1596">
        <w:rPr>
          <w:rFonts w:ascii="Palatino Linotype" w:eastAsia="Calibri" w:hAnsi="Palatino Linotype" w:cs="Tahoma"/>
          <w:bCs/>
          <w:sz w:val="24"/>
          <w:szCs w:val="24"/>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5CCC9B8" w14:textId="77777777" w:rsidR="00282411" w:rsidRPr="00EC1596" w:rsidRDefault="00282411" w:rsidP="00282411">
      <w:pPr>
        <w:spacing w:after="0" w:line="360" w:lineRule="auto"/>
        <w:jc w:val="both"/>
        <w:rPr>
          <w:rFonts w:ascii="Palatino Linotype" w:eastAsia="Calibri" w:hAnsi="Palatino Linotype" w:cs="Arial"/>
          <w:sz w:val="24"/>
          <w:lang w:eastAsia="es-MX"/>
        </w:rPr>
      </w:pPr>
    </w:p>
    <w:p w14:paraId="7C639126" w14:textId="77777777" w:rsidR="00282411" w:rsidRPr="00EC1596" w:rsidRDefault="00282411" w:rsidP="00282411">
      <w:pPr>
        <w:tabs>
          <w:tab w:val="left" w:pos="709"/>
        </w:tabs>
        <w:spacing w:after="0" w:line="360" w:lineRule="auto"/>
        <w:jc w:val="both"/>
        <w:rPr>
          <w:rFonts w:ascii="Palatino Linotype" w:eastAsia="Calibri" w:hAnsi="Palatino Linotype" w:cs="Arial"/>
          <w:sz w:val="24"/>
          <w:szCs w:val="23"/>
        </w:rPr>
      </w:pPr>
      <w:r w:rsidRPr="00EC1596">
        <w:rPr>
          <w:rFonts w:ascii="Palatino Linotype" w:eastAsia="Calibri"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12C461EF" w14:textId="77777777" w:rsidR="00282411" w:rsidRPr="00EC1596" w:rsidRDefault="00282411" w:rsidP="00282411">
      <w:pPr>
        <w:spacing w:after="0" w:line="360" w:lineRule="auto"/>
        <w:rPr>
          <w:rFonts w:ascii="Times New Roman" w:eastAsia="Times New Roman" w:hAnsi="Times New Roman" w:cs="Times New Roman"/>
          <w:sz w:val="24"/>
          <w:szCs w:val="23"/>
          <w:lang w:eastAsia="es-ES"/>
        </w:rPr>
      </w:pPr>
    </w:p>
    <w:p w14:paraId="12EDBC82" w14:textId="77777777" w:rsidR="00282411" w:rsidRPr="00EC1596" w:rsidRDefault="00282411" w:rsidP="00282411">
      <w:pPr>
        <w:tabs>
          <w:tab w:val="left" w:pos="709"/>
        </w:tabs>
        <w:spacing w:after="0" w:line="360" w:lineRule="auto"/>
        <w:jc w:val="both"/>
        <w:rPr>
          <w:rFonts w:ascii="Palatino Linotype" w:eastAsia="Calibri" w:hAnsi="Palatino Linotype" w:cs="Arial"/>
          <w:sz w:val="24"/>
          <w:szCs w:val="23"/>
        </w:rPr>
      </w:pPr>
      <w:r w:rsidRPr="00EC1596">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456580EC" w14:textId="77777777" w:rsidR="00282411" w:rsidRPr="00EC1596" w:rsidRDefault="00282411" w:rsidP="00282411">
      <w:pPr>
        <w:spacing w:after="0" w:line="360" w:lineRule="auto"/>
        <w:rPr>
          <w:rFonts w:ascii="Times New Roman" w:eastAsia="Times New Roman" w:hAnsi="Times New Roman" w:cs="Times New Roman"/>
          <w:sz w:val="24"/>
          <w:szCs w:val="23"/>
          <w:lang w:eastAsia="es-ES"/>
        </w:rPr>
      </w:pPr>
    </w:p>
    <w:p w14:paraId="620FB254" w14:textId="77777777" w:rsidR="00282411" w:rsidRPr="00EC1596" w:rsidRDefault="00282411" w:rsidP="00282411">
      <w:pPr>
        <w:tabs>
          <w:tab w:val="left" w:pos="709"/>
        </w:tabs>
        <w:spacing w:after="0" w:line="360" w:lineRule="auto"/>
        <w:jc w:val="both"/>
        <w:rPr>
          <w:rFonts w:ascii="Palatino Linotype" w:eastAsia="Calibri" w:hAnsi="Palatino Linotype" w:cs="Arial"/>
          <w:sz w:val="24"/>
          <w:szCs w:val="23"/>
        </w:rPr>
      </w:pPr>
      <w:r w:rsidRPr="00EC1596">
        <w:rPr>
          <w:rFonts w:ascii="Palatino Linotype" w:eastAsia="Calibri" w:hAnsi="Palatino Linotype" w:cs="Arial"/>
          <w:sz w:val="24"/>
          <w:szCs w:val="23"/>
        </w:rPr>
        <w:t xml:space="preserve">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w:t>
      </w:r>
      <w:r w:rsidRPr="00EC1596">
        <w:rPr>
          <w:rFonts w:ascii="Palatino Linotype" w:eastAsia="Calibri" w:hAnsi="Palatino Linotype" w:cs="Arial"/>
          <w:sz w:val="24"/>
          <w:szCs w:val="23"/>
        </w:rPr>
        <w:lastRenderedPageBreak/>
        <w:t>el derecho al honor y privacidad de las personas, así como también el acceso a la información que sobre los mismos se registre.</w:t>
      </w:r>
    </w:p>
    <w:p w14:paraId="0F391D21" w14:textId="77777777" w:rsidR="00282411" w:rsidRPr="00EC1596" w:rsidRDefault="00282411" w:rsidP="00282411">
      <w:pPr>
        <w:tabs>
          <w:tab w:val="left" w:pos="709"/>
        </w:tabs>
        <w:spacing w:after="0" w:line="360" w:lineRule="auto"/>
        <w:jc w:val="both"/>
        <w:rPr>
          <w:rFonts w:ascii="Palatino Linotype" w:eastAsia="Calibri" w:hAnsi="Palatino Linotype" w:cs="Arial"/>
          <w:sz w:val="24"/>
          <w:szCs w:val="23"/>
        </w:rPr>
      </w:pPr>
    </w:p>
    <w:p w14:paraId="1D1F41F3" w14:textId="77777777" w:rsidR="00282411" w:rsidRPr="00EC1596" w:rsidRDefault="00282411" w:rsidP="00282411">
      <w:pPr>
        <w:tabs>
          <w:tab w:val="left" w:pos="709"/>
        </w:tabs>
        <w:spacing w:after="0" w:line="360" w:lineRule="auto"/>
        <w:jc w:val="both"/>
        <w:rPr>
          <w:rFonts w:ascii="Palatino Linotype" w:eastAsia="Calibri" w:hAnsi="Palatino Linotype" w:cs="Arial"/>
          <w:sz w:val="24"/>
          <w:szCs w:val="23"/>
        </w:rPr>
      </w:pPr>
      <w:r w:rsidRPr="00EC1596">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5331BB47" w14:textId="77777777" w:rsidR="00282411" w:rsidRPr="00EC1596" w:rsidRDefault="00282411" w:rsidP="00282411">
      <w:pPr>
        <w:tabs>
          <w:tab w:val="left" w:pos="709"/>
        </w:tabs>
        <w:spacing w:after="0" w:line="360" w:lineRule="auto"/>
        <w:jc w:val="both"/>
        <w:rPr>
          <w:rFonts w:ascii="Palatino Linotype" w:eastAsia="Calibri" w:hAnsi="Palatino Linotype" w:cs="Times New Roman"/>
          <w:sz w:val="24"/>
          <w:szCs w:val="23"/>
        </w:rPr>
      </w:pPr>
    </w:p>
    <w:p w14:paraId="35EA6EE1" w14:textId="77777777" w:rsidR="00282411" w:rsidRPr="00EC1596" w:rsidRDefault="00282411" w:rsidP="00282411">
      <w:pPr>
        <w:tabs>
          <w:tab w:val="left" w:pos="709"/>
        </w:tabs>
        <w:spacing w:after="0" w:line="360" w:lineRule="auto"/>
        <w:jc w:val="both"/>
        <w:rPr>
          <w:rFonts w:ascii="Palatino Linotype" w:eastAsia="Calibri" w:hAnsi="Palatino Linotype" w:cs="Times New Roman"/>
          <w:sz w:val="24"/>
          <w:szCs w:val="23"/>
        </w:rPr>
      </w:pPr>
      <w:r w:rsidRPr="00EC1596">
        <w:rPr>
          <w:rFonts w:ascii="Palatino Linotype" w:eastAsia="Calibri" w:hAnsi="Palatino Linotype" w:cs="Times New Roman"/>
          <w:sz w:val="24"/>
          <w:szCs w:val="23"/>
        </w:rPr>
        <w:t xml:space="preserve">En estos casos, debe corroborar una conexión patente entre </w:t>
      </w:r>
      <w:r w:rsidRPr="00EC1596">
        <w:rPr>
          <w:rFonts w:ascii="Palatino Linotype" w:eastAsia="Calibri" w:hAnsi="Palatino Linotype" w:cs="Times New Roman"/>
          <w:b/>
          <w:sz w:val="24"/>
          <w:szCs w:val="23"/>
        </w:rPr>
        <w:t>la información confidencial y un tema de interés público</w:t>
      </w:r>
      <w:r w:rsidRPr="00EC1596">
        <w:rPr>
          <w:rFonts w:ascii="Palatino Linotype" w:eastAsia="Calibri" w:hAnsi="Palatino Linotype" w:cs="Times New Roman"/>
          <w:sz w:val="24"/>
          <w:szCs w:val="23"/>
        </w:rPr>
        <w:t xml:space="preserve">. La </w:t>
      </w:r>
      <w:r w:rsidRPr="00EC1596">
        <w:rPr>
          <w:rFonts w:ascii="Palatino Linotype" w:eastAsia="Times New Roman" w:hAnsi="Palatino Linotype" w:cs="Arial"/>
          <w:color w:val="000000"/>
          <w:sz w:val="24"/>
          <w:szCs w:val="23"/>
        </w:rPr>
        <w:t xml:space="preserve">fecha y lugar de nacimiento, edad, domicilio, teléfono, correo electrónico y </w:t>
      </w:r>
      <w:r w:rsidRPr="00EC1596">
        <w:rPr>
          <w:rFonts w:ascii="Palatino Linotype" w:eastAsia="Calibri" w:hAnsi="Palatino Linotype" w:cs="Times New Roman"/>
          <w:sz w:val="24"/>
          <w:szCs w:val="23"/>
        </w:rPr>
        <w:t xml:space="preserve">fotografía de un servidor público contenidos en un currículum vitae son datos personales susceptibles de ser clasificados como confidenciales. </w:t>
      </w:r>
    </w:p>
    <w:p w14:paraId="12C3A0A1" w14:textId="77777777" w:rsidR="00282411" w:rsidRPr="00EC1596" w:rsidRDefault="00282411" w:rsidP="00282411">
      <w:pPr>
        <w:tabs>
          <w:tab w:val="left" w:pos="709"/>
        </w:tabs>
        <w:spacing w:after="0" w:line="360" w:lineRule="auto"/>
        <w:jc w:val="both"/>
        <w:rPr>
          <w:rFonts w:ascii="Palatino Linotype" w:eastAsia="Calibri" w:hAnsi="Palatino Linotype" w:cs="Times New Roman"/>
          <w:sz w:val="24"/>
          <w:szCs w:val="23"/>
        </w:rPr>
      </w:pPr>
    </w:p>
    <w:p w14:paraId="7DAC90A4" w14:textId="77777777" w:rsidR="00282411" w:rsidRPr="00EC1596" w:rsidRDefault="00282411" w:rsidP="00282411">
      <w:pPr>
        <w:tabs>
          <w:tab w:val="left" w:pos="709"/>
        </w:tabs>
        <w:spacing w:after="0" w:line="360" w:lineRule="auto"/>
        <w:jc w:val="both"/>
        <w:rPr>
          <w:rFonts w:ascii="Palatino Linotype" w:eastAsia="Calibri" w:hAnsi="Palatino Linotype" w:cs="Times New Roman"/>
          <w:sz w:val="24"/>
          <w:szCs w:val="23"/>
        </w:rPr>
      </w:pPr>
      <w:r w:rsidRPr="00EC1596">
        <w:rPr>
          <w:rFonts w:ascii="Palatino Linotype" w:eastAsia="Calibri" w:hAnsi="Palatino Linotype" w:cs="Times New Roman"/>
          <w:sz w:val="24"/>
          <w:szCs w:val="23"/>
        </w:rPr>
        <w:t>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6035DACA" w14:textId="77777777" w:rsidR="00282411" w:rsidRPr="00EC1596" w:rsidRDefault="00282411" w:rsidP="00282411">
      <w:pPr>
        <w:tabs>
          <w:tab w:val="left" w:pos="709"/>
        </w:tabs>
        <w:spacing w:after="0" w:line="360" w:lineRule="auto"/>
        <w:jc w:val="both"/>
        <w:rPr>
          <w:rFonts w:ascii="Palatino Linotype" w:eastAsia="Calibri" w:hAnsi="Palatino Linotype" w:cs="Times New Roman"/>
          <w:sz w:val="24"/>
          <w:szCs w:val="23"/>
        </w:rPr>
      </w:pPr>
    </w:p>
    <w:p w14:paraId="0D1750ED" w14:textId="5168D690" w:rsidR="00282411" w:rsidRPr="00EC1596" w:rsidRDefault="00282411" w:rsidP="00282411">
      <w:pPr>
        <w:tabs>
          <w:tab w:val="left" w:pos="709"/>
        </w:tabs>
        <w:spacing w:after="0" w:line="360" w:lineRule="auto"/>
        <w:jc w:val="both"/>
        <w:rPr>
          <w:rFonts w:ascii="Palatino Linotype" w:eastAsia="Calibri" w:hAnsi="Palatino Linotype" w:cs="Arial"/>
          <w:sz w:val="24"/>
          <w:szCs w:val="24"/>
        </w:rPr>
      </w:pPr>
      <w:r w:rsidRPr="00EC1596">
        <w:rPr>
          <w:rFonts w:ascii="Palatino Linotype" w:eastAsia="Calibri" w:hAnsi="Palatino Linotype" w:cs="Arial"/>
          <w:sz w:val="24"/>
          <w:szCs w:val="24"/>
        </w:rPr>
        <w:lastRenderedPageBreak/>
        <w:t xml:space="preserve">Ahora bien, tocante al </w:t>
      </w:r>
      <w:r w:rsidRPr="00EC1596">
        <w:rPr>
          <w:rFonts w:ascii="Palatino Linotype" w:eastAsia="Calibri" w:hAnsi="Palatino Linotype" w:cs="Arial"/>
          <w:b/>
          <w:sz w:val="24"/>
          <w:szCs w:val="24"/>
          <w:u w:val="single"/>
        </w:rPr>
        <w:t>excpediente de personal</w:t>
      </w:r>
      <w:r w:rsidRPr="00EC1596">
        <w:rPr>
          <w:rFonts w:ascii="Palatino Linotype" w:eastAsia="Calibri" w:hAnsi="Palatino Linotype" w:cs="Arial"/>
          <w:sz w:val="24"/>
          <w:szCs w:val="24"/>
        </w:rPr>
        <w:t xml:space="preserve"> solicitado por el particular, </w:t>
      </w:r>
      <w:r w:rsidRPr="00EC1596">
        <w:rPr>
          <w:rFonts w:ascii="Palatino Linotype" w:hAnsi="Palatino Linotype" w:cs="Arial"/>
          <w:sz w:val="24"/>
          <w:szCs w:val="24"/>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528849E5" w14:textId="77777777" w:rsidR="00282411" w:rsidRPr="00EC1596" w:rsidRDefault="00282411" w:rsidP="00282411">
      <w:pPr>
        <w:pStyle w:val="Sinespaciado"/>
      </w:pPr>
    </w:p>
    <w:tbl>
      <w:tblPr>
        <w:tblStyle w:val="Tablaconcuadrcula"/>
        <w:tblW w:w="0" w:type="auto"/>
        <w:tblLook w:val="04A0" w:firstRow="1" w:lastRow="0" w:firstColumn="1" w:lastColumn="0" w:noHBand="0" w:noVBand="1"/>
      </w:tblPr>
      <w:tblGrid>
        <w:gridCol w:w="626"/>
        <w:gridCol w:w="3480"/>
        <w:gridCol w:w="3003"/>
        <w:gridCol w:w="1953"/>
      </w:tblGrid>
      <w:tr w:rsidR="00B92C08" w:rsidRPr="00EC1596" w14:paraId="17624632" w14:textId="77777777" w:rsidTr="00B92C08">
        <w:tc>
          <w:tcPr>
            <w:tcW w:w="626" w:type="dxa"/>
            <w:shd w:val="clear" w:color="auto" w:fill="00B050"/>
          </w:tcPr>
          <w:p w14:paraId="5187C010"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No.</w:t>
            </w:r>
          </w:p>
        </w:tc>
        <w:tc>
          <w:tcPr>
            <w:tcW w:w="3480" w:type="dxa"/>
            <w:shd w:val="clear" w:color="auto" w:fill="00B050"/>
            <w:vAlign w:val="center"/>
          </w:tcPr>
          <w:p w14:paraId="5FE018E7"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Requisito establecido en la Ley del Trabajo de los Servidores Públicos del Estado y Municipios</w:t>
            </w:r>
          </w:p>
        </w:tc>
        <w:tc>
          <w:tcPr>
            <w:tcW w:w="3003" w:type="dxa"/>
            <w:shd w:val="clear" w:color="auto" w:fill="00B050"/>
            <w:vAlign w:val="center"/>
          </w:tcPr>
          <w:p w14:paraId="33282FC2"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Documento que lo acredita</w:t>
            </w:r>
          </w:p>
        </w:tc>
        <w:tc>
          <w:tcPr>
            <w:tcW w:w="1953" w:type="dxa"/>
            <w:shd w:val="clear" w:color="auto" w:fill="00B050"/>
            <w:vAlign w:val="center"/>
          </w:tcPr>
          <w:p w14:paraId="27BCF726"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Clasificación de la Información</w:t>
            </w:r>
          </w:p>
        </w:tc>
      </w:tr>
      <w:tr w:rsidR="00282411" w:rsidRPr="00EC1596" w14:paraId="65F8F665" w14:textId="77777777" w:rsidTr="00B92C08">
        <w:tc>
          <w:tcPr>
            <w:tcW w:w="626" w:type="dxa"/>
            <w:shd w:val="clear" w:color="auto" w:fill="auto"/>
            <w:vAlign w:val="center"/>
          </w:tcPr>
          <w:p w14:paraId="302BBA64"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1</w:t>
            </w:r>
          </w:p>
        </w:tc>
        <w:tc>
          <w:tcPr>
            <w:tcW w:w="3480" w:type="dxa"/>
            <w:shd w:val="clear" w:color="auto" w:fill="auto"/>
            <w:vAlign w:val="center"/>
          </w:tcPr>
          <w:p w14:paraId="189A5A15"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Presentar una solicitud utilizando la forma oficial que se autorice por la institución pública o dependencia correspondiente.</w:t>
            </w:r>
          </w:p>
        </w:tc>
        <w:tc>
          <w:tcPr>
            <w:tcW w:w="3003" w:type="dxa"/>
            <w:shd w:val="clear" w:color="auto" w:fill="auto"/>
            <w:vAlign w:val="center"/>
          </w:tcPr>
          <w:p w14:paraId="747EA39A"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Solicitud de empleo, ficha curricular, curriculum vitae o documento análogo</w:t>
            </w:r>
          </w:p>
        </w:tc>
        <w:tc>
          <w:tcPr>
            <w:tcW w:w="1953" w:type="dxa"/>
            <w:shd w:val="clear" w:color="auto" w:fill="auto"/>
            <w:vAlign w:val="center"/>
          </w:tcPr>
          <w:p w14:paraId="39575231"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En versión Pública.</w:t>
            </w:r>
          </w:p>
        </w:tc>
      </w:tr>
      <w:tr w:rsidR="00282411" w:rsidRPr="00EC1596" w14:paraId="7F2B1061" w14:textId="77777777" w:rsidTr="00B92C08">
        <w:trPr>
          <w:trHeight w:val="517"/>
        </w:trPr>
        <w:tc>
          <w:tcPr>
            <w:tcW w:w="626" w:type="dxa"/>
            <w:shd w:val="clear" w:color="auto" w:fill="auto"/>
            <w:vAlign w:val="center"/>
          </w:tcPr>
          <w:p w14:paraId="1B115D4E"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2</w:t>
            </w:r>
          </w:p>
        </w:tc>
        <w:tc>
          <w:tcPr>
            <w:tcW w:w="3480" w:type="dxa"/>
            <w:shd w:val="clear" w:color="auto" w:fill="auto"/>
            <w:vAlign w:val="center"/>
          </w:tcPr>
          <w:p w14:paraId="0435404C"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Ser de nacionalidad mexicana.</w:t>
            </w:r>
          </w:p>
        </w:tc>
        <w:tc>
          <w:tcPr>
            <w:tcW w:w="3003" w:type="dxa"/>
            <w:shd w:val="clear" w:color="auto" w:fill="auto"/>
            <w:vAlign w:val="center"/>
          </w:tcPr>
          <w:p w14:paraId="09F0579D"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Acta de nacimiento</w:t>
            </w:r>
          </w:p>
        </w:tc>
        <w:tc>
          <w:tcPr>
            <w:tcW w:w="1953" w:type="dxa"/>
            <w:shd w:val="clear" w:color="auto" w:fill="auto"/>
            <w:vAlign w:val="center"/>
          </w:tcPr>
          <w:p w14:paraId="645DD7C2"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Confidencial</w:t>
            </w:r>
          </w:p>
        </w:tc>
      </w:tr>
      <w:tr w:rsidR="00282411" w:rsidRPr="00EC1596" w14:paraId="774126DF" w14:textId="77777777" w:rsidTr="00B92C08">
        <w:tc>
          <w:tcPr>
            <w:tcW w:w="626" w:type="dxa"/>
            <w:shd w:val="clear" w:color="auto" w:fill="auto"/>
            <w:vAlign w:val="center"/>
          </w:tcPr>
          <w:p w14:paraId="32205073"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3</w:t>
            </w:r>
          </w:p>
        </w:tc>
        <w:tc>
          <w:tcPr>
            <w:tcW w:w="3480" w:type="dxa"/>
            <w:shd w:val="clear" w:color="auto" w:fill="auto"/>
            <w:vAlign w:val="center"/>
          </w:tcPr>
          <w:p w14:paraId="1CBB2552"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Estar en pleno ejercicio de sus derechos civiles y políticos.</w:t>
            </w:r>
          </w:p>
        </w:tc>
        <w:tc>
          <w:tcPr>
            <w:tcW w:w="3003" w:type="dxa"/>
            <w:shd w:val="clear" w:color="auto" w:fill="auto"/>
            <w:vAlign w:val="center"/>
          </w:tcPr>
          <w:p w14:paraId="52937096"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Derogado</w:t>
            </w:r>
          </w:p>
        </w:tc>
        <w:tc>
          <w:tcPr>
            <w:tcW w:w="1953" w:type="dxa"/>
            <w:shd w:val="clear" w:color="auto" w:fill="auto"/>
            <w:vAlign w:val="center"/>
          </w:tcPr>
          <w:p w14:paraId="7D53145D"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N/A</w:t>
            </w:r>
          </w:p>
        </w:tc>
      </w:tr>
      <w:tr w:rsidR="00282411" w:rsidRPr="00EC1596" w14:paraId="3F47358B" w14:textId="77777777" w:rsidTr="00B92C08">
        <w:tc>
          <w:tcPr>
            <w:tcW w:w="626" w:type="dxa"/>
            <w:shd w:val="clear" w:color="auto" w:fill="auto"/>
            <w:vAlign w:val="center"/>
          </w:tcPr>
          <w:p w14:paraId="197D3937"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4</w:t>
            </w:r>
          </w:p>
        </w:tc>
        <w:tc>
          <w:tcPr>
            <w:tcW w:w="3480" w:type="dxa"/>
            <w:shd w:val="clear" w:color="auto" w:fill="auto"/>
            <w:vAlign w:val="center"/>
          </w:tcPr>
          <w:p w14:paraId="7408C4B9"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Acreditar, cuando proceda, el cumplimiento de la Ley del Servicio Militar Nacional.</w:t>
            </w:r>
          </w:p>
        </w:tc>
        <w:tc>
          <w:tcPr>
            <w:tcW w:w="3003" w:type="dxa"/>
            <w:shd w:val="clear" w:color="auto" w:fill="auto"/>
            <w:vAlign w:val="center"/>
          </w:tcPr>
          <w:p w14:paraId="0F6FF3EE"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Cartilla de Servicio Militar</w:t>
            </w:r>
          </w:p>
        </w:tc>
        <w:tc>
          <w:tcPr>
            <w:tcW w:w="1953" w:type="dxa"/>
            <w:shd w:val="clear" w:color="auto" w:fill="auto"/>
            <w:vAlign w:val="center"/>
          </w:tcPr>
          <w:p w14:paraId="54EDBBB7"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Confidencial</w:t>
            </w:r>
          </w:p>
        </w:tc>
      </w:tr>
      <w:tr w:rsidR="00282411" w:rsidRPr="00EC1596" w14:paraId="265F52A4" w14:textId="77777777" w:rsidTr="00B92C08">
        <w:tc>
          <w:tcPr>
            <w:tcW w:w="626" w:type="dxa"/>
            <w:shd w:val="clear" w:color="auto" w:fill="auto"/>
            <w:vAlign w:val="center"/>
          </w:tcPr>
          <w:p w14:paraId="29DDFC13"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5</w:t>
            </w:r>
          </w:p>
        </w:tc>
        <w:tc>
          <w:tcPr>
            <w:tcW w:w="3480" w:type="dxa"/>
            <w:shd w:val="clear" w:color="auto" w:fill="auto"/>
            <w:vAlign w:val="center"/>
          </w:tcPr>
          <w:p w14:paraId="441C31EE"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No haber sido separado anteriormente del servicio por las causas previstas en el artículo 93 de la presente ley.</w:t>
            </w:r>
          </w:p>
        </w:tc>
        <w:tc>
          <w:tcPr>
            <w:tcW w:w="3003" w:type="dxa"/>
            <w:shd w:val="clear" w:color="auto" w:fill="auto"/>
            <w:vAlign w:val="center"/>
          </w:tcPr>
          <w:p w14:paraId="08B446D0"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Manifestación bajo protesta de decir verdad.</w:t>
            </w:r>
          </w:p>
        </w:tc>
        <w:tc>
          <w:tcPr>
            <w:tcW w:w="1953" w:type="dxa"/>
            <w:shd w:val="clear" w:color="auto" w:fill="auto"/>
            <w:vAlign w:val="center"/>
          </w:tcPr>
          <w:p w14:paraId="070D5AC1"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Documento íntegro</w:t>
            </w:r>
          </w:p>
        </w:tc>
      </w:tr>
      <w:tr w:rsidR="00282411" w:rsidRPr="00EC1596" w14:paraId="24BF0A7D" w14:textId="77777777" w:rsidTr="00B92C08">
        <w:tc>
          <w:tcPr>
            <w:tcW w:w="626" w:type="dxa"/>
            <w:shd w:val="clear" w:color="auto" w:fill="auto"/>
            <w:vAlign w:val="center"/>
          </w:tcPr>
          <w:p w14:paraId="31F21DB8"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6</w:t>
            </w:r>
          </w:p>
        </w:tc>
        <w:tc>
          <w:tcPr>
            <w:tcW w:w="3480" w:type="dxa"/>
            <w:shd w:val="clear" w:color="auto" w:fill="auto"/>
            <w:vAlign w:val="center"/>
          </w:tcPr>
          <w:p w14:paraId="306AE1E7"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Tener buena salud, lo que se comprobará con los certificados médicos.</w:t>
            </w:r>
          </w:p>
        </w:tc>
        <w:tc>
          <w:tcPr>
            <w:tcW w:w="3003" w:type="dxa"/>
            <w:shd w:val="clear" w:color="auto" w:fill="auto"/>
            <w:vAlign w:val="center"/>
          </w:tcPr>
          <w:p w14:paraId="0F692E64"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Certificado Médico</w:t>
            </w:r>
          </w:p>
        </w:tc>
        <w:tc>
          <w:tcPr>
            <w:tcW w:w="1953" w:type="dxa"/>
            <w:shd w:val="clear" w:color="auto" w:fill="auto"/>
            <w:vAlign w:val="center"/>
          </w:tcPr>
          <w:p w14:paraId="51257324"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Confidencial</w:t>
            </w:r>
          </w:p>
        </w:tc>
      </w:tr>
      <w:tr w:rsidR="00282411" w:rsidRPr="00EC1596" w14:paraId="1BA7D4CE" w14:textId="77777777" w:rsidTr="00B92C08">
        <w:tc>
          <w:tcPr>
            <w:tcW w:w="626" w:type="dxa"/>
            <w:shd w:val="clear" w:color="auto" w:fill="auto"/>
            <w:vAlign w:val="center"/>
          </w:tcPr>
          <w:p w14:paraId="50023227"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7</w:t>
            </w:r>
          </w:p>
        </w:tc>
        <w:tc>
          <w:tcPr>
            <w:tcW w:w="3480" w:type="dxa"/>
            <w:shd w:val="clear" w:color="auto" w:fill="auto"/>
            <w:vAlign w:val="center"/>
          </w:tcPr>
          <w:p w14:paraId="7F4AECB6"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Cumplir con los requisitos que se establezcan para los diferentes puestos.</w:t>
            </w:r>
          </w:p>
        </w:tc>
        <w:tc>
          <w:tcPr>
            <w:tcW w:w="3003" w:type="dxa"/>
            <w:shd w:val="clear" w:color="auto" w:fill="auto"/>
            <w:vAlign w:val="center"/>
          </w:tcPr>
          <w:p w14:paraId="78680D8E"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shd w:val="clear" w:color="auto" w:fill="auto"/>
            <w:vAlign w:val="center"/>
          </w:tcPr>
          <w:p w14:paraId="4ADD0223"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Documento íntegro</w:t>
            </w:r>
          </w:p>
        </w:tc>
      </w:tr>
      <w:tr w:rsidR="00282411" w:rsidRPr="00EC1596" w14:paraId="5CDA01A8" w14:textId="77777777" w:rsidTr="00B92C08">
        <w:tc>
          <w:tcPr>
            <w:tcW w:w="626" w:type="dxa"/>
            <w:shd w:val="clear" w:color="auto" w:fill="auto"/>
            <w:vAlign w:val="center"/>
          </w:tcPr>
          <w:p w14:paraId="109B9F62"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8</w:t>
            </w:r>
          </w:p>
        </w:tc>
        <w:tc>
          <w:tcPr>
            <w:tcW w:w="3480" w:type="dxa"/>
            <w:shd w:val="clear" w:color="auto" w:fill="auto"/>
            <w:vAlign w:val="center"/>
          </w:tcPr>
          <w:p w14:paraId="3D3E1D16"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 xml:space="preserve">Acreditar por medio de los exámenes correspondientes los </w:t>
            </w:r>
            <w:r w:rsidRPr="00EC1596">
              <w:rPr>
                <w:rFonts w:ascii="Palatino Linotype" w:hAnsi="Palatino Linotype" w:cs="Arial"/>
                <w:sz w:val="22"/>
                <w:szCs w:val="22"/>
              </w:rPr>
              <w:lastRenderedPageBreak/>
              <w:t>conocimientos y aptitudes necesarios para el desempeño del puesto.</w:t>
            </w:r>
          </w:p>
        </w:tc>
        <w:tc>
          <w:tcPr>
            <w:tcW w:w="3003" w:type="dxa"/>
            <w:shd w:val="clear" w:color="auto" w:fill="auto"/>
            <w:vAlign w:val="center"/>
          </w:tcPr>
          <w:p w14:paraId="12EEAE76"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lastRenderedPageBreak/>
              <w:t xml:space="preserve">El documento obtenido por haber acreditado los </w:t>
            </w:r>
            <w:r w:rsidRPr="00EC1596">
              <w:rPr>
                <w:rFonts w:ascii="Palatino Linotype" w:hAnsi="Palatino Linotype" w:cs="Arial"/>
                <w:sz w:val="22"/>
                <w:szCs w:val="22"/>
              </w:rPr>
              <w:lastRenderedPageBreak/>
              <w:t>exámenes de oposición o de conocimientos o aptitudes necesarios para ejercer el cargo.</w:t>
            </w:r>
          </w:p>
        </w:tc>
        <w:tc>
          <w:tcPr>
            <w:tcW w:w="1953" w:type="dxa"/>
            <w:shd w:val="clear" w:color="auto" w:fill="auto"/>
            <w:vAlign w:val="center"/>
          </w:tcPr>
          <w:p w14:paraId="69A793B2"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lastRenderedPageBreak/>
              <w:t>En versión Pública.</w:t>
            </w:r>
          </w:p>
        </w:tc>
      </w:tr>
      <w:tr w:rsidR="00282411" w:rsidRPr="00EC1596" w14:paraId="1FA9DF44" w14:textId="77777777" w:rsidTr="00B92C08">
        <w:tc>
          <w:tcPr>
            <w:tcW w:w="626" w:type="dxa"/>
            <w:shd w:val="clear" w:color="auto" w:fill="auto"/>
            <w:vAlign w:val="center"/>
          </w:tcPr>
          <w:p w14:paraId="327E7CBF"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9</w:t>
            </w:r>
          </w:p>
        </w:tc>
        <w:tc>
          <w:tcPr>
            <w:tcW w:w="3480" w:type="dxa"/>
            <w:shd w:val="clear" w:color="auto" w:fill="auto"/>
            <w:vAlign w:val="center"/>
          </w:tcPr>
          <w:p w14:paraId="398488C0"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No estar inhabilitado para el ejercicio del servicio público.</w:t>
            </w:r>
          </w:p>
        </w:tc>
        <w:tc>
          <w:tcPr>
            <w:tcW w:w="3003" w:type="dxa"/>
            <w:shd w:val="clear" w:color="auto" w:fill="auto"/>
            <w:vAlign w:val="center"/>
          </w:tcPr>
          <w:p w14:paraId="2C7EEDAA"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Constancia de no inhabilitación.</w:t>
            </w:r>
          </w:p>
        </w:tc>
        <w:tc>
          <w:tcPr>
            <w:tcW w:w="1953" w:type="dxa"/>
            <w:shd w:val="clear" w:color="auto" w:fill="auto"/>
            <w:vAlign w:val="center"/>
          </w:tcPr>
          <w:p w14:paraId="1C706A47"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Documento íntegro</w:t>
            </w:r>
          </w:p>
        </w:tc>
      </w:tr>
      <w:tr w:rsidR="00282411" w:rsidRPr="00EC1596" w14:paraId="3B03BA03" w14:textId="77777777" w:rsidTr="00B92C08">
        <w:tc>
          <w:tcPr>
            <w:tcW w:w="626" w:type="dxa"/>
            <w:shd w:val="clear" w:color="auto" w:fill="auto"/>
            <w:vAlign w:val="center"/>
          </w:tcPr>
          <w:p w14:paraId="52E6F364"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10</w:t>
            </w:r>
          </w:p>
        </w:tc>
        <w:tc>
          <w:tcPr>
            <w:tcW w:w="3480" w:type="dxa"/>
            <w:shd w:val="clear" w:color="auto" w:fill="auto"/>
            <w:vAlign w:val="center"/>
          </w:tcPr>
          <w:p w14:paraId="01142C4F"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3003" w:type="dxa"/>
            <w:shd w:val="clear" w:color="auto" w:fill="auto"/>
            <w:vAlign w:val="center"/>
          </w:tcPr>
          <w:p w14:paraId="7DF4722A"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Certificado de No Deudor Alimentario Moroso.</w:t>
            </w:r>
          </w:p>
        </w:tc>
        <w:tc>
          <w:tcPr>
            <w:tcW w:w="1953" w:type="dxa"/>
            <w:shd w:val="clear" w:color="auto" w:fill="auto"/>
            <w:vAlign w:val="center"/>
          </w:tcPr>
          <w:p w14:paraId="25CCC08D"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En versión Pública.</w:t>
            </w:r>
          </w:p>
        </w:tc>
      </w:tr>
      <w:tr w:rsidR="00282411" w:rsidRPr="00EC1596" w14:paraId="7C783A20" w14:textId="77777777" w:rsidTr="00B92C08">
        <w:tc>
          <w:tcPr>
            <w:tcW w:w="626" w:type="dxa"/>
            <w:shd w:val="clear" w:color="auto" w:fill="auto"/>
            <w:vAlign w:val="center"/>
          </w:tcPr>
          <w:p w14:paraId="1903E84C"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11</w:t>
            </w:r>
          </w:p>
        </w:tc>
        <w:tc>
          <w:tcPr>
            <w:tcW w:w="3480" w:type="dxa"/>
            <w:shd w:val="clear" w:color="auto" w:fill="auto"/>
            <w:vAlign w:val="center"/>
          </w:tcPr>
          <w:p w14:paraId="45F371F8"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Para iniciar la prestación de los servicios</w:t>
            </w:r>
          </w:p>
        </w:tc>
        <w:tc>
          <w:tcPr>
            <w:tcW w:w="3003" w:type="dxa"/>
            <w:shd w:val="clear" w:color="auto" w:fill="auto"/>
            <w:vAlign w:val="center"/>
          </w:tcPr>
          <w:p w14:paraId="27680013" w14:textId="77777777" w:rsidR="00282411" w:rsidRPr="00EC1596" w:rsidRDefault="00282411" w:rsidP="009B525B">
            <w:pPr>
              <w:pStyle w:val="Prrafodelista"/>
              <w:tabs>
                <w:tab w:val="left" w:pos="284"/>
                <w:tab w:val="left" w:pos="426"/>
              </w:tabs>
              <w:ind w:left="0" w:right="49"/>
              <w:jc w:val="both"/>
              <w:rPr>
                <w:rFonts w:ascii="Palatino Linotype" w:hAnsi="Palatino Linotype" w:cs="Arial"/>
                <w:sz w:val="22"/>
                <w:szCs w:val="22"/>
              </w:rPr>
            </w:pPr>
            <w:r w:rsidRPr="00EC1596">
              <w:rPr>
                <w:rFonts w:ascii="Palatino Linotype" w:hAnsi="Palatino Linotype" w:cs="Arial"/>
                <w:sz w:val="22"/>
                <w:szCs w:val="22"/>
              </w:rPr>
              <w:t>Nombramiento, contrato o formato único de Movimientos de Personal.</w:t>
            </w:r>
          </w:p>
        </w:tc>
        <w:tc>
          <w:tcPr>
            <w:tcW w:w="1953" w:type="dxa"/>
            <w:shd w:val="clear" w:color="auto" w:fill="auto"/>
            <w:vAlign w:val="center"/>
          </w:tcPr>
          <w:p w14:paraId="5BD7AF98" w14:textId="77777777" w:rsidR="00282411" w:rsidRPr="00EC1596" w:rsidRDefault="00282411"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En versión Pública.</w:t>
            </w:r>
          </w:p>
        </w:tc>
      </w:tr>
      <w:tr w:rsidR="00952170" w:rsidRPr="00EC1596" w14:paraId="350352B5" w14:textId="77777777" w:rsidTr="00B92C08">
        <w:trPr>
          <w:trHeight w:val="615"/>
        </w:trPr>
        <w:tc>
          <w:tcPr>
            <w:tcW w:w="9062" w:type="dxa"/>
            <w:gridSpan w:val="4"/>
            <w:shd w:val="clear" w:color="auto" w:fill="00B050"/>
            <w:vAlign w:val="center"/>
          </w:tcPr>
          <w:p w14:paraId="2002CA40" w14:textId="7A89BD1D" w:rsidR="00952170" w:rsidRPr="00EC1596" w:rsidRDefault="00952170" w:rsidP="00952170">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b/>
                <w:sz w:val="22"/>
                <w:szCs w:val="22"/>
              </w:rPr>
              <w:t>Artículo 96 Ley Orgánica Municipal del Estado de México y Municipios</w:t>
            </w:r>
          </w:p>
          <w:p w14:paraId="3F3024DF" w14:textId="77777777" w:rsidR="00952170" w:rsidRPr="00EC1596" w:rsidRDefault="00952170" w:rsidP="009B525B">
            <w:pPr>
              <w:pStyle w:val="Prrafodelista"/>
              <w:tabs>
                <w:tab w:val="left" w:pos="284"/>
                <w:tab w:val="left" w:pos="426"/>
              </w:tabs>
              <w:ind w:left="0" w:right="49"/>
              <w:jc w:val="center"/>
              <w:rPr>
                <w:rFonts w:ascii="Palatino Linotype" w:hAnsi="Palatino Linotype" w:cs="Arial"/>
                <w:sz w:val="22"/>
                <w:szCs w:val="22"/>
              </w:rPr>
            </w:pPr>
          </w:p>
        </w:tc>
      </w:tr>
      <w:tr w:rsidR="00952170" w:rsidRPr="00EC1596" w14:paraId="5406F654" w14:textId="77777777" w:rsidTr="00B92C08">
        <w:trPr>
          <w:trHeight w:val="963"/>
        </w:trPr>
        <w:tc>
          <w:tcPr>
            <w:tcW w:w="626" w:type="dxa"/>
            <w:shd w:val="clear" w:color="auto" w:fill="auto"/>
            <w:vAlign w:val="center"/>
          </w:tcPr>
          <w:p w14:paraId="2A94D215" w14:textId="77777777" w:rsidR="00952170" w:rsidRPr="00EC1596" w:rsidRDefault="00952170" w:rsidP="00B03A2B">
            <w:pPr>
              <w:pStyle w:val="Prrafodelista"/>
              <w:tabs>
                <w:tab w:val="left" w:pos="284"/>
                <w:tab w:val="left" w:pos="426"/>
              </w:tabs>
              <w:ind w:left="0" w:right="49"/>
              <w:jc w:val="center"/>
              <w:rPr>
                <w:rFonts w:ascii="Palatino Linotype" w:hAnsi="Palatino Linotype" w:cs="Arial"/>
                <w:b/>
                <w:sz w:val="22"/>
                <w:szCs w:val="22"/>
              </w:rPr>
            </w:pPr>
            <w:r w:rsidRPr="00EC1596">
              <w:rPr>
                <w:rFonts w:ascii="Palatino Linotype" w:hAnsi="Palatino Linotype" w:cs="Arial"/>
                <w:b/>
                <w:sz w:val="22"/>
                <w:szCs w:val="22"/>
              </w:rPr>
              <w:t>12</w:t>
            </w:r>
          </w:p>
          <w:p w14:paraId="2A4C26C7" w14:textId="77777777" w:rsidR="00B03A2B" w:rsidRPr="00EC1596" w:rsidRDefault="00B03A2B" w:rsidP="00B03A2B">
            <w:pPr>
              <w:pStyle w:val="Prrafodelista"/>
              <w:tabs>
                <w:tab w:val="left" w:pos="284"/>
                <w:tab w:val="left" w:pos="426"/>
              </w:tabs>
              <w:ind w:left="0" w:right="49"/>
              <w:jc w:val="center"/>
              <w:rPr>
                <w:rFonts w:ascii="Palatino Linotype" w:hAnsi="Palatino Linotype" w:cs="Arial"/>
                <w:b/>
                <w:sz w:val="22"/>
                <w:szCs w:val="22"/>
              </w:rPr>
            </w:pPr>
          </w:p>
          <w:p w14:paraId="46786E25" w14:textId="77777777" w:rsidR="00B03A2B" w:rsidRPr="00EC1596" w:rsidRDefault="00B03A2B" w:rsidP="00B03A2B">
            <w:pPr>
              <w:pStyle w:val="Prrafodelista"/>
              <w:tabs>
                <w:tab w:val="left" w:pos="284"/>
                <w:tab w:val="left" w:pos="426"/>
              </w:tabs>
              <w:ind w:left="0" w:right="49"/>
              <w:jc w:val="center"/>
              <w:rPr>
                <w:rFonts w:ascii="Palatino Linotype" w:hAnsi="Palatino Linotype" w:cs="Arial"/>
                <w:b/>
                <w:sz w:val="22"/>
                <w:szCs w:val="22"/>
              </w:rPr>
            </w:pPr>
          </w:p>
          <w:p w14:paraId="10BFF2A0" w14:textId="1ADF67EC" w:rsidR="00B03A2B" w:rsidRPr="00EC1596" w:rsidRDefault="00B03A2B" w:rsidP="00B03A2B">
            <w:pPr>
              <w:pStyle w:val="Prrafodelista"/>
              <w:tabs>
                <w:tab w:val="left" w:pos="284"/>
                <w:tab w:val="left" w:pos="426"/>
              </w:tabs>
              <w:ind w:left="0" w:right="49"/>
              <w:jc w:val="center"/>
              <w:rPr>
                <w:rFonts w:ascii="Palatino Linotype" w:hAnsi="Palatino Linotype" w:cs="Arial"/>
                <w:b/>
                <w:sz w:val="22"/>
                <w:szCs w:val="22"/>
              </w:rPr>
            </w:pPr>
          </w:p>
        </w:tc>
        <w:tc>
          <w:tcPr>
            <w:tcW w:w="3480" w:type="dxa"/>
            <w:shd w:val="clear" w:color="auto" w:fill="auto"/>
            <w:vAlign w:val="center"/>
          </w:tcPr>
          <w:p w14:paraId="6DD37820" w14:textId="77777777" w:rsidR="00952170" w:rsidRPr="00EC1596" w:rsidRDefault="00952170" w:rsidP="00952170">
            <w:pPr>
              <w:pStyle w:val="Prrafodelista"/>
              <w:tabs>
                <w:tab w:val="left" w:pos="709"/>
              </w:tabs>
              <w:ind w:left="0"/>
              <w:jc w:val="both"/>
              <w:rPr>
                <w:rFonts w:ascii="Palatino Linotype" w:hAnsi="Palatino Linotype" w:cs="Arial"/>
                <w:sz w:val="22"/>
                <w:szCs w:val="22"/>
              </w:rPr>
            </w:pPr>
            <w:r w:rsidRPr="00EC1596">
              <w:rPr>
                <w:rFonts w:ascii="Palatino Linotype" w:hAnsi="Palatino Linotype" w:cs="Arial"/>
                <w:sz w:val="22"/>
                <w:szCs w:val="22"/>
              </w:rPr>
              <w:t>Contar con título profesional en las áreas jurídicas, económicas o contable administrativas</w:t>
            </w:r>
          </w:p>
          <w:p w14:paraId="77CB294F" w14:textId="77777777" w:rsidR="00B03A2B" w:rsidRPr="00EC1596" w:rsidRDefault="00B03A2B" w:rsidP="00952170">
            <w:pPr>
              <w:pStyle w:val="Prrafodelista"/>
              <w:tabs>
                <w:tab w:val="left" w:pos="709"/>
              </w:tabs>
              <w:ind w:left="0"/>
              <w:jc w:val="both"/>
              <w:rPr>
                <w:rFonts w:ascii="Palatino Linotype" w:hAnsi="Palatino Linotype" w:cs="Arial"/>
                <w:sz w:val="22"/>
                <w:szCs w:val="22"/>
              </w:rPr>
            </w:pPr>
          </w:p>
          <w:p w14:paraId="2ECBAB15" w14:textId="7D3C2B59" w:rsidR="00B03A2B" w:rsidRPr="00EC1596" w:rsidRDefault="00B03A2B" w:rsidP="00952170">
            <w:pPr>
              <w:pStyle w:val="Prrafodelista"/>
              <w:tabs>
                <w:tab w:val="left" w:pos="709"/>
              </w:tabs>
              <w:ind w:left="0"/>
              <w:jc w:val="both"/>
              <w:rPr>
                <w:rFonts w:ascii="Palatino Linotype" w:hAnsi="Palatino Linotype" w:cs="Arial"/>
                <w:sz w:val="22"/>
                <w:szCs w:val="22"/>
              </w:rPr>
            </w:pPr>
          </w:p>
        </w:tc>
        <w:tc>
          <w:tcPr>
            <w:tcW w:w="3003" w:type="dxa"/>
            <w:shd w:val="clear" w:color="auto" w:fill="auto"/>
            <w:vAlign w:val="center"/>
          </w:tcPr>
          <w:p w14:paraId="31495FCC" w14:textId="77777777" w:rsidR="00952170" w:rsidRPr="00EC1596" w:rsidRDefault="00952170" w:rsidP="00952170">
            <w:pPr>
              <w:pStyle w:val="Prrafodelista"/>
              <w:tabs>
                <w:tab w:val="left" w:pos="284"/>
                <w:tab w:val="left" w:pos="426"/>
              </w:tabs>
              <w:ind w:left="0"/>
              <w:jc w:val="both"/>
              <w:rPr>
                <w:rFonts w:ascii="Palatino Linotype" w:hAnsi="Palatino Linotype" w:cs="Arial"/>
                <w:sz w:val="22"/>
                <w:szCs w:val="22"/>
              </w:rPr>
            </w:pPr>
            <w:r w:rsidRPr="00EC1596">
              <w:rPr>
                <w:rFonts w:ascii="Palatino Linotype" w:hAnsi="Palatino Linotype" w:cs="Arial"/>
                <w:sz w:val="22"/>
                <w:szCs w:val="22"/>
              </w:rPr>
              <w:t>Título</w:t>
            </w:r>
            <w:r w:rsidR="00B03A2B" w:rsidRPr="00EC1596">
              <w:rPr>
                <w:rFonts w:ascii="Palatino Linotype" w:hAnsi="Palatino Linotype" w:cs="Arial"/>
                <w:sz w:val="22"/>
                <w:szCs w:val="22"/>
              </w:rPr>
              <w:t xml:space="preserve"> Profesional</w:t>
            </w:r>
          </w:p>
          <w:p w14:paraId="66ECEEDF" w14:textId="77777777" w:rsidR="00B03A2B" w:rsidRPr="00EC1596" w:rsidRDefault="00B03A2B" w:rsidP="00952170">
            <w:pPr>
              <w:pStyle w:val="Prrafodelista"/>
              <w:tabs>
                <w:tab w:val="left" w:pos="284"/>
                <w:tab w:val="left" w:pos="426"/>
              </w:tabs>
              <w:ind w:left="0"/>
              <w:jc w:val="both"/>
              <w:rPr>
                <w:rFonts w:ascii="Palatino Linotype" w:hAnsi="Palatino Linotype" w:cs="Arial"/>
                <w:sz w:val="22"/>
                <w:szCs w:val="22"/>
              </w:rPr>
            </w:pPr>
          </w:p>
          <w:p w14:paraId="566F1EFE" w14:textId="26E3496B" w:rsidR="00B03A2B" w:rsidRPr="00EC1596" w:rsidRDefault="00B03A2B" w:rsidP="00952170">
            <w:pPr>
              <w:pStyle w:val="Prrafodelista"/>
              <w:tabs>
                <w:tab w:val="left" w:pos="284"/>
                <w:tab w:val="left" w:pos="426"/>
              </w:tabs>
              <w:ind w:left="0"/>
              <w:jc w:val="both"/>
              <w:rPr>
                <w:rFonts w:ascii="Palatino Linotype" w:hAnsi="Palatino Linotype" w:cs="Arial"/>
                <w:sz w:val="22"/>
                <w:szCs w:val="22"/>
              </w:rPr>
            </w:pPr>
          </w:p>
        </w:tc>
        <w:tc>
          <w:tcPr>
            <w:tcW w:w="1953" w:type="dxa"/>
            <w:shd w:val="clear" w:color="auto" w:fill="auto"/>
            <w:vAlign w:val="center"/>
          </w:tcPr>
          <w:p w14:paraId="78845AAB" w14:textId="77777777" w:rsidR="00952170" w:rsidRPr="00EC1596" w:rsidRDefault="00952170"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En versión Pública.</w:t>
            </w:r>
          </w:p>
          <w:p w14:paraId="0004D25D" w14:textId="5D9A1856" w:rsidR="00B03A2B" w:rsidRPr="00EC1596" w:rsidRDefault="00B03A2B" w:rsidP="009B525B">
            <w:pPr>
              <w:pStyle w:val="Prrafodelista"/>
              <w:tabs>
                <w:tab w:val="left" w:pos="284"/>
                <w:tab w:val="left" w:pos="426"/>
              </w:tabs>
              <w:ind w:left="0" w:right="49"/>
              <w:jc w:val="center"/>
              <w:rPr>
                <w:rFonts w:ascii="Palatino Linotype" w:hAnsi="Palatino Linotype" w:cs="Arial"/>
                <w:sz w:val="22"/>
                <w:szCs w:val="22"/>
              </w:rPr>
            </w:pPr>
          </w:p>
        </w:tc>
      </w:tr>
      <w:tr w:rsidR="00952170" w:rsidRPr="00EC1596" w14:paraId="62D4B4C5" w14:textId="77777777" w:rsidTr="00B92C08">
        <w:trPr>
          <w:trHeight w:val="446"/>
        </w:trPr>
        <w:tc>
          <w:tcPr>
            <w:tcW w:w="626" w:type="dxa"/>
            <w:shd w:val="clear" w:color="auto" w:fill="auto"/>
            <w:vAlign w:val="center"/>
          </w:tcPr>
          <w:p w14:paraId="7C05E7FE" w14:textId="07A292B1" w:rsidR="00952170" w:rsidRPr="00EC1596" w:rsidRDefault="00952170" w:rsidP="00952170">
            <w:pPr>
              <w:pStyle w:val="Prrafodelista"/>
              <w:tabs>
                <w:tab w:val="left" w:pos="284"/>
                <w:tab w:val="left" w:pos="426"/>
              </w:tabs>
              <w:ind w:left="0"/>
              <w:jc w:val="center"/>
              <w:rPr>
                <w:rFonts w:ascii="Palatino Linotype" w:hAnsi="Palatino Linotype" w:cs="Arial"/>
                <w:b/>
                <w:sz w:val="22"/>
                <w:szCs w:val="22"/>
              </w:rPr>
            </w:pPr>
            <w:r w:rsidRPr="00EC1596">
              <w:rPr>
                <w:rFonts w:ascii="Palatino Linotype" w:hAnsi="Palatino Linotype" w:cs="Arial"/>
                <w:b/>
                <w:sz w:val="22"/>
                <w:szCs w:val="22"/>
              </w:rPr>
              <w:t>13</w:t>
            </w:r>
          </w:p>
        </w:tc>
        <w:tc>
          <w:tcPr>
            <w:tcW w:w="3480" w:type="dxa"/>
            <w:shd w:val="clear" w:color="auto" w:fill="auto"/>
            <w:vAlign w:val="center"/>
          </w:tcPr>
          <w:p w14:paraId="09A20392" w14:textId="77FA5BDD" w:rsidR="00952170" w:rsidRPr="00EC1596" w:rsidRDefault="00952170" w:rsidP="00952170">
            <w:pPr>
              <w:tabs>
                <w:tab w:val="left" w:pos="395"/>
              </w:tabs>
              <w:jc w:val="both"/>
              <w:rPr>
                <w:rFonts w:ascii="Palatino Linotype" w:hAnsi="Palatino Linotype" w:cs="Arial"/>
              </w:rPr>
            </w:pPr>
            <w:r w:rsidRPr="00EC1596">
              <w:rPr>
                <w:rFonts w:ascii="Palatino Linotype" w:hAnsi="Palatino Linotype" w:cs="Arial"/>
              </w:rPr>
              <w:t xml:space="preserve">Experiencia mínima de un año </w:t>
            </w:r>
          </w:p>
        </w:tc>
        <w:tc>
          <w:tcPr>
            <w:tcW w:w="3003" w:type="dxa"/>
            <w:shd w:val="clear" w:color="auto" w:fill="auto"/>
            <w:vAlign w:val="center"/>
          </w:tcPr>
          <w:p w14:paraId="048846B8" w14:textId="77777777" w:rsidR="00952170" w:rsidRPr="00EC1596" w:rsidRDefault="00952170" w:rsidP="00952170">
            <w:pPr>
              <w:pStyle w:val="Prrafodelista"/>
              <w:tabs>
                <w:tab w:val="left" w:pos="284"/>
                <w:tab w:val="left" w:pos="426"/>
              </w:tabs>
              <w:ind w:left="0"/>
              <w:jc w:val="both"/>
              <w:rPr>
                <w:rFonts w:ascii="Palatino Linotype" w:hAnsi="Palatino Linotype" w:cs="Arial"/>
                <w:sz w:val="22"/>
                <w:szCs w:val="22"/>
              </w:rPr>
            </w:pPr>
            <w:r w:rsidRPr="00EC1596">
              <w:rPr>
                <w:rFonts w:ascii="Palatino Linotype" w:hAnsi="Palatino Linotype" w:cs="Arial"/>
                <w:sz w:val="22"/>
                <w:szCs w:val="22"/>
              </w:rPr>
              <w:t>Curriculum</w:t>
            </w:r>
          </w:p>
          <w:p w14:paraId="276FBB1A" w14:textId="77777777" w:rsidR="00952170" w:rsidRPr="00EC1596" w:rsidRDefault="00952170" w:rsidP="00952170">
            <w:pPr>
              <w:pStyle w:val="Prrafodelista"/>
              <w:tabs>
                <w:tab w:val="left" w:pos="284"/>
                <w:tab w:val="left" w:pos="426"/>
              </w:tabs>
              <w:ind w:left="0"/>
              <w:jc w:val="both"/>
              <w:rPr>
                <w:rFonts w:ascii="Palatino Linotype" w:hAnsi="Palatino Linotype" w:cs="Arial"/>
                <w:sz w:val="22"/>
                <w:szCs w:val="22"/>
              </w:rPr>
            </w:pPr>
          </w:p>
        </w:tc>
        <w:tc>
          <w:tcPr>
            <w:tcW w:w="1953" w:type="dxa"/>
            <w:shd w:val="clear" w:color="auto" w:fill="auto"/>
            <w:vAlign w:val="center"/>
          </w:tcPr>
          <w:p w14:paraId="04699DBB" w14:textId="7BA4857D" w:rsidR="00952170" w:rsidRPr="00EC1596" w:rsidRDefault="00952170"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En versión Pública.</w:t>
            </w:r>
          </w:p>
        </w:tc>
      </w:tr>
      <w:tr w:rsidR="00952170" w:rsidRPr="00EC1596" w14:paraId="416A5DE8" w14:textId="77777777" w:rsidTr="00B92C08">
        <w:trPr>
          <w:trHeight w:val="3007"/>
        </w:trPr>
        <w:tc>
          <w:tcPr>
            <w:tcW w:w="626" w:type="dxa"/>
            <w:shd w:val="clear" w:color="auto" w:fill="auto"/>
            <w:vAlign w:val="center"/>
          </w:tcPr>
          <w:p w14:paraId="5715ABB6" w14:textId="02E24E7F" w:rsidR="00952170" w:rsidRPr="00EC1596" w:rsidRDefault="00952170" w:rsidP="00952170">
            <w:pPr>
              <w:pStyle w:val="Prrafodelista"/>
              <w:tabs>
                <w:tab w:val="left" w:pos="284"/>
                <w:tab w:val="left" w:pos="426"/>
              </w:tabs>
              <w:ind w:left="0"/>
              <w:jc w:val="center"/>
              <w:rPr>
                <w:rFonts w:ascii="Palatino Linotype" w:hAnsi="Palatino Linotype" w:cs="Arial"/>
                <w:b/>
                <w:sz w:val="22"/>
                <w:szCs w:val="22"/>
              </w:rPr>
            </w:pPr>
            <w:r w:rsidRPr="00EC1596">
              <w:rPr>
                <w:rFonts w:ascii="Palatino Linotype" w:hAnsi="Palatino Linotype" w:cs="Arial"/>
                <w:b/>
                <w:sz w:val="22"/>
                <w:szCs w:val="22"/>
              </w:rPr>
              <w:t>14</w:t>
            </w:r>
          </w:p>
        </w:tc>
        <w:tc>
          <w:tcPr>
            <w:tcW w:w="3480" w:type="dxa"/>
            <w:shd w:val="clear" w:color="auto" w:fill="auto"/>
            <w:vAlign w:val="center"/>
          </w:tcPr>
          <w:p w14:paraId="75695090" w14:textId="29F51F70" w:rsidR="00952170" w:rsidRPr="00EC1596" w:rsidRDefault="00B92C08" w:rsidP="00B03A2B">
            <w:pPr>
              <w:tabs>
                <w:tab w:val="left" w:pos="395"/>
              </w:tabs>
              <w:jc w:val="both"/>
              <w:rPr>
                <w:rFonts w:ascii="Palatino Linotype" w:hAnsi="Palatino Linotype" w:cs="Arial"/>
              </w:rPr>
            </w:pPr>
            <w:r w:rsidRPr="00EC1596">
              <w:rPr>
                <w:rFonts w:ascii="Palatino Linotype" w:hAnsi="Palatino Linotype" w:cs="Arial"/>
              </w:rPr>
              <w:t>Certificación</w:t>
            </w:r>
            <w:r w:rsidR="00952170" w:rsidRPr="00EC1596">
              <w:rPr>
                <w:rFonts w:ascii="Palatino Linotype" w:hAnsi="Palatino Linotype" w:cs="Arial"/>
              </w:rPr>
              <w:t xml:space="preserve"> de competencia laboral en funciones expedida por el Instituto Hacendario del Estado de México, con anterioridad a la fecha de su designación; El requisito de la certificación de competencia laboral, deberá acreditarse dentro de los seis meses siguientes a la fecha en que inicie funciones.</w:t>
            </w:r>
          </w:p>
        </w:tc>
        <w:tc>
          <w:tcPr>
            <w:tcW w:w="3003" w:type="dxa"/>
            <w:shd w:val="clear" w:color="auto" w:fill="auto"/>
            <w:vAlign w:val="center"/>
          </w:tcPr>
          <w:p w14:paraId="64449048" w14:textId="30BA8BE2" w:rsidR="00952170" w:rsidRPr="00EC1596" w:rsidRDefault="00952170" w:rsidP="00952170">
            <w:pPr>
              <w:pStyle w:val="Prrafodelista"/>
              <w:tabs>
                <w:tab w:val="left" w:pos="284"/>
                <w:tab w:val="left" w:pos="426"/>
              </w:tabs>
              <w:ind w:left="0"/>
              <w:jc w:val="both"/>
              <w:rPr>
                <w:rFonts w:ascii="Palatino Linotype" w:hAnsi="Palatino Linotype" w:cs="Arial"/>
                <w:sz w:val="22"/>
                <w:szCs w:val="22"/>
              </w:rPr>
            </w:pPr>
            <w:r w:rsidRPr="00EC1596">
              <w:rPr>
                <w:rFonts w:ascii="Palatino Linotype" w:hAnsi="Palatino Linotype" w:cs="Arial"/>
                <w:sz w:val="22"/>
                <w:szCs w:val="22"/>
              </w:rPr>
              <w:t>Certificado de competencia laboral</w:t>
            </w:r>
          </w:p>
        </w:tc>
        <w:tc>
          <w:tcPr>
            <w:tcW w:w="1953" w:type="dxa"/>
            <w:shd w:val="clear" w:color="auto" w:fill="auto"/>
            <w:vAlign w:val="center"/>
          </w:tcPr>
          <w:p w14:paraId="3560109E" w14:textId="71A1FBFA" w:rsidR="00952170" w:rsidRPr="00EC1596" w:rsidRDefault="00952170" w:rsidP="009B525B">
            <w:pPr>
              <w:pStyle w:val="Prrafodelista"/>
              <w:tabs>
                <w:tab w:val="left" w:pos="284"/>
                <w:tab w:val="left" w:pos="426"/>
              </w:tabs>
              <w:ind w:left="0" w:right="49"/>
              <w:jc w:val="center"/>
              <w:rPr>
                <w:rFonts w:ascii="Palatino Linotype" w:hAnsi="Palatino Linotype" w:cs="Arial"/>
                <w:sz w:val="22"/>
                <w:szCs w:val="22"/>
              </w:rPr>
            </w:pPr>
            <w:r w:rsidRPr="00EC1596">
              <w:rPr>
                <w:rFonts w:ascii="Palatino Linotype" w:hAnsi="Palatino Linotype" w:cs="Arial"/>
                <w:sz w:val="22"/>
                <w:szCs w:val="22"/>
              </w:rPr>
              <w:t>En versión Pública.</w:t>
            </w:r>
          </w:p>
        </w:tc>
      </w:tr>
    </w:tbl>
    <w:p w14:paraId="2B5ACAA6" w14:textId="327DDAA3" w:rsidR="00282411" w:rsidRPr="00EC1596" w:rsidRDefault="00282411" w:rsidP="00282411">
      <w:pPr>
        <w:tabs>
          <w:tab w:val="left" w:pos="709"/>
        </w:tabs>
        <w:spacing w:after="0" w:line="360" w:lineRule="auto"/>
        <w:jc w:val="both"/>
        <w:rPr>
          <w:rFonts w:ascii="Palatino Linotype" w:eastAsia="Calibri" w:hAnsi="Palatino Linotype" w:cs="Arial"/>
          <w:sz w:val="24"/>
          <w:szCs w:val="23"/>
        </w:rPr>
      </w:pPr>
    </w:p>
    <w:p w14:paraId="551D00DE" w14:textId="77777777" w:rsidR="00282411" w:rsidRPr="00EC1596" w:rsidRDefault="00282411" w:rsidP="00282411">
      <w:pPr>
        <w:tabs>
          <w:tab w:val="left" w:pos="709"/>
        </w:tabs>
        <w:spacing w:after="0" w:line="360" w:lineRule="auto"/>
        <w:jc w:val="both"/>
        <w:rPr>
          <w:rFonts w:ascii="Palatino Linotype" w:eastAsia="Times New Roman" w:hAnsi="Palatino Linotype" w:cs="Arial"/>
          <w:sz w:val="24"/>
          <w:lang w:val="es-ES"/>
        </w:rPr>
      </w:pPr>
      <w:r w:rsidRPr="00EC1596">
        <w:rPr>
          <w:rFonts w:ascii="Palatino Linotype" w:eastAsia="Times New Roman" w:hAnsi="Palatino Linotype" w:cs="Arial"/>
          <w:sz w:val="24"/>
          <w:lang w:val="es-ES"/>
        </w:rPr>
        <w:t xml:space="preserve">De lo antes mencionado se advierte que para formar parte del servicio público, los interesados deben cumplir con los elementos señalados, así como aquellos requisitos que se establezcan para los diferentes puestos, siendo obligación de las instituciones </w:t>
      </w:r>
      <w:r w:rsidRPr="00EC1596">
        <w:rPr>
          <w:rFonts w:ascii="Palatino Linotype" w:eastAsia="Times New Roman" w:hAnsi="Palatino Linotype" w:cs="Arial"/>
          <w:sz w:val="24"/>
          <w:lang w:val="es-ES"/>
        </w:rPr>
        <w:lastRenderedPageBreak/>
        <w:t>públicas integrar los expedientes correspondientes, en términos del artículo 98, fracción XVII, de la Ley del Trabajo de los Servidores Públicos del Estado de México.</w:t>
      </w:r>
    </w:p>
    <w:p w14:paraId="54B73830" w14:textId="77777777" w:rsidR="00282411" w:rsidRPr="00EC1596" w:rsidRDefault="00282411" w:rsidP="00282411">
      <w:pPr>
        <w:tabs>
          <w:tab w:val="left" w:pos="709"/>
        </w:tabs>
        <w:spacing w:after="0" w:line="360" w:lineRule="auto"/>
        <w:jc w:val="both"/>
        <w:rPr>
          <w:rFonts w:ascii="Palatino Linotype" w:eastAsia="Times New Roman" w:hAnsi="Palatino Linotype" w:cs="Arial"/>
          <w:sz w:val="24"/>
          <w:lang w:val="es-ES"/>
        </w:rPr>
      </w:pPr>
    </w:p>
    <w:p w14:paraId="13F366BA" w14:textId="77777777" w:rsidR="00282411" w:rsidRPr="00EC1596" w:rsidRDefault="00282411" w:rsidP="00282411">
      <w:pPr>
        <w:tabs>
          <w:tab w:val="left" w:pos="709"/>
        </w:tabs>
        <w:spacing w:after="0" w:line="360" w:lineRule="auto"/>
        <w:jc w:val="both"/>
        <w:rPr>
          <w:rFonts w:ascii="Palatino Linotype" w:hAnsi="Palatino Linotype" w:cs="Arial"/>
          <w:sz w:val="24"/>
        </w:rPr>
      </w:pPr>
      <w:r w:rsidRPr="00EC1596">
        <w:rPr>
          <w:rFonts w:ascii="Palatino Linotype" w:hAnsi="Palatino Linotype" w:cs="Arial"/>
          <w:sz w:val="24"/>
        </w:rPr>
        <w:t>En esta virtud, los expedientes laborales constituyen acervos documentales en los cuales convergen tanto de información pública como aquella con el carácter de privada; sin embargo, es de señalar que no existe disposición expresa que concluya al Sujeto Obligado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7BB8A683" w14:textId="77777777" w:rsidR="00282411" w:rsidRPr="00EC1596" w:rsidRDefault="00282411" w:rsidP="00282411">
      <w:pPr>
        <w:tabs>
          <w:tab w:val="left" w:pos="709"/>
        </w:tabs>
        <w:spacing w:after="0" w:line="360" w:lineRule="auto"/>
        <w:jc w:val="both"/>
        <w:rPr>
          <w:rFonts w:ascii="Palatino Linotype" w:hAnsi="Palatino Linotype" w:cs="Arial"/>
          <w:sz w:val="24"/>
        </w:rPr>
      </w:pPr>
    </w:p>
    <w:p w14:paraId="75D8F196" w14:textId="77777777" w:rsidR="00282411" w:rsidRPr="00EC1596" w:rsidRDefault="00282411" w:rsidP="00282411">
      <w:pPr>
        <w:tabs>
          <w:tab w:val="left" w:pos="709"/>
        </w:tabs>
        <w:spacing w:after="0" w:line="360" w:lineRule="auto"/>
        <w:jc w:val="both"/>
        <w:rPr>
          <w:rFonts w:ascii="Palatino Linotype" w:hAnsi="Palatino Linotype" w:cs="Arial"/>
          <w:sz w:val="24"/>
        </w:rPr>
      </w:pPr>
      <w:r w:rsidRPr="00EC1596">
        <w:rPr>
          <w:rFonts w:ascii="Palatino Linotype" w:hAnsi="Palatino Linotype" w:cs="Arial"/>
          <w:sz w:val="24"/>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EC1596">
        <w:rPr>
          <w:rFonts w:ascii="Palatino Linotype" w:hAnsi="Palatino Linotype" w:cs="Arial"/>
          <w:i/>
          <w:sz w:val="24"/>
        </w:rPr>
        <w:t>Manual de Procedimientos para la Integración de los Expedientes de los Servidores Públicos del Tribunal Electoral</w:t>
      </w:r>
      <w:r w:rsidRPr="00EC1596">
        <w:rPr>
          <w:i/>
          <w:sz w:val="24"/>
          <w:vertAlign w:val="superscript"/>
        </w:rPr>
        <w:footnoteReference w:id="3"/>
      </w:r>
      <w:r w:rsidRPr="00EC1596">
        <w:rPr>
          <w:rFonts w:ascii="Palatino Linotype" w:hAnsi="Palatino Linotype" w:cs="Arial"/>
          <w:sz w:val="24"/>
        </w:rPr>
        <w:t>.</w:t>
      </w:r>
    </w:p>
    <w:p w14:paraId="1EB90D64" w14:textId="77777777" w:rsidR="00282411" w:rsidRPr="00EC1596" w:rsidRDefault="00282411" w:rsidP="00282411">
      <w:pPr>
        <w:tabs>
          <w:tab w:val="left" w:pos="709"/>
        </w:tabs>
        <w:spacing w:after="0" w:line="360" w:lineRule="auto"/>
        <w:jc w:val="both"/>
        <w:rPr>
          <w:rFonts w:ascii="Palatino Linotype" w:hAnsi="Palatino Linotype" w:cs="Arial"/>
          <w:sz w:val="24"/>
        </w:rPr>
      </w:pPr>
    </w:p>
    <w:p w14:paraId="3C437F95" w14:textId="77777777" w:rsidR="00282411" w:rsidRPr="00EC1596" w:rsidRDefault="00282411" w:rsidP="00282411">
      <w:pPr>
        <w:tabs>
          <w:tab w:val="left" w:pos="709"/>
        </w:tabs>
        <w:spacing w:after="0" w:line="360" w:lineRule="auto"/>
        <w:jc w:val="both"/>
        <w:rPr>
          <w:rFonts w:ascii="Palatino Linotype" w:eastAsia="Times New Roman" w:hAnsi="Palatino Linotype" w:cs="Arial"/>
          <w:sz w:val="36"/>
          <w:lang w:val="es-ES"/>
        </w:rPr>
      </w:pPr>
      <w:r w:rsidRPr="00EC1596">
        <w:rPr>
          <w:rFonts w:ascii="Palatino Linotype" w:hAnsi="Palatino Linotype" w:cs="Arial"/>
          <w:sz w:val="24"/>
        </w:rPr>
        <w:t>Dicho Manual Establece que para la integración del expediente de un servidor público, invariablemente se deberán comprender dos apartados:</w:t>
      </w:r>
    </w:p>
    <w:p w14:paraId="04825132" w14:textId="77777777" w:rsidR="00282411" w:rsidRPr="00EC1596" w:rsidRDefault="00282411" w:rsidP="00282411">
      <w:pPr>
        <w:tabs>
          <w:tab w:val="left" w:pos="709"/>
        </w:tabs>
        <w:spacing w:after="0" w:line="360" w:lineRule="auto"/>
        <w:jc w:val="both"/>
        <w:rPr>
          <w:rFonts w:ascii="Palatino Linotype" w:eastAsia="Times New Roman" w:hAnsi="Palatino Linotype" w:cs="Arial"/>
          <w:sz w:val="24"/>
          <w:lang w:val="es-ES"/>
        </w:rPr>
      </w:pPr>
    </w:p>
    <w:p w14:paraId="1671AB61" w14:textId="77777777" w:rsidR="00282411" w:rsidRPr="00EC1596" w:rsidRDefault="00282411" w:rsidP="00282411">
      <w:pPr>
        <w:pStyle w:val="Prrafodelista"/>
        <w:numPr>
          <w:ilvl w:val="0"/>
          <w:numId w:val="4"/>
        </w:numPr>
        <w:tabs>
          <w:tab w:val="left" w:pos="709"/>
        </w:tabs>
        <w:spacing w:after="240" w:line="360" w:lineRule="auto"/>
        <w:jc w:val="both"/>
        <w:rPr>
          <w:rFonts w:ascii="Palatino Linotype" w:hAnsi="Palatino Linotype" w:cs="Arial"/>
          <w:sz w:val="40"/>
        </w:rPr>
      </w:pPr>
      <w:r w:rsidRPr="00EC1596">
        <w:rPr>
          <w:rFonts w:ascii="Palatino Linotype" w:hAnsi="Palatino Linotype" w:cs="Arial"/>
          <w:b/>
        </w:rPr>
        <w:lastRenderedPageBreak/>
        <w:t>Primer apartado:</w:t>
      </w:r>
      <w:r w:rsidRPr="00EC1596">
        <w:rPr>
          <w:rFonts w:ascii="Palatino Linotype" w:hAnsi="Palatino Linotype" w:cs="Arial"/>
        </w:rPr>
        <w:t xml:space="preserve"> se denominará </w:t>
      </w:r>
      <w:r w:rsidRPr="00EC1596">
        <w:rPr>
          <w:rFonts w:ascii="Palatino Linotype" w:hAnsi="Palatino Linotype" w:cs="Arial"/>
          <w:i/>
        </w:rPr>
        <w:t>personal</w:t>
      </w:r>
      <w:r w:rsidRPr="00EC1596">
        <w:rPr>
          <w:rFonts w:ascii="Palatino Linotype" w:hAnsi="Palatino Linotype" w:cs="Arial"/>
        </w:rPr>
        <w:t>; se integra con la documentación personal que entregue el servidor público al ingresar al servicio público.</w:t>
      </w:r>
    </w:p>
    <w:p w14:paraId="21C87544" w14:textId="77777777" w:rsidR="00282411" w:rsidRPr="00EC1596" w:rsidRDefault="00282411" w:rsidP="00282411">
      <w:pPr>
        <w:pStyle w:val="Prrafodelista"/>
        <w:numPr>
          <w:ilvl w:val="0"/>
          <w:numId w:val="4"/>
        </w:numPr>
        <w:tabs>
          <w:tab w:val="left" w:pos="709"/>
        </w:tabs>
        <w:spacing w:line="360" w:lineRule="auto"/>
        <w:jc w:val="both"/>
        <w:rPr>
          <w:rFonts w:ascii="Palatino Linotype" w:hAnsi="Palatino Linotype" w:cs="Arial"/>
          <w:sz w:val="40"/>
        </w:rPr>
      </w:pPr>
      <w:r w:rsidRPr="00EC1596">
        <w:rPr>
          <w:rFonts w:ascii="Palatino Linotype" w:hAnsi="Palatino Linotype" w:cs="Arial"/>
          <w:b/>
        </w:rPr>
        <w:t>Segundo apartado:</w:t>
      </w:r>
      <w:r w:rsidRPr="00EC1596">
        <w:rPr>
          <w:rFonts w:ascii="Palatino Linotype" w:hAnsi="Palatino Linotype" w:cs="Arial"/>
        </w:rPr>
        <w:t xml:space="preserve"> denominado </w:t>
      </w:r>
      <w:r w:rsidRPr="00EC1596">
        <w:rPr>
          <w:rFonts w:ascii="Palatino Linotype" w:hAnsi="Palatino Linotype" w:cs="Arial"/>
          <w:i/>
        </w:rPr>
        <w:t xml:space="preserve">Laboral; </w:t>
      </w:r>
      <w:r w:rsidRPr="00EC1596">
        <w:rPr>
          <w:rFonts w:ascii="Palatino Linotype" w:hAnsi="Palatino Linotype" w:cs="Arial"/>
        </w:rPr>
        <w:t>se integrará con los documentos generados por la relación laboral del servidor público y el tribunal -en este caso la dependencia a la cual presta sus servicios-.</w:t>
      </w:r>
    </w:p>
    <w:p w14:paraId="2247810E" w14:textId="77777777" w:rsidR="00282411" w:rsidRPr="00EC1596" w:rsidRDefault="00282411" w:rsidP="00282411">
      <w:pPr>
        <w:pStyle w:val="Prrafodelista"/>
        <w:tabs>
          <w:tab w:val="left" w:pos="284"/>
          <w:tab w:val="left" w:pos="426"/>
        </w:tabs>
        <w:spacing w:before="100" w:beforeAutospacing="1" w:line="360" w:lineRule="auto"/>
        <w:ind w:left="0" w:right="49"/>
        <w:contextualSpacing/>
        <w:jc w:val="both"/>
        <w:rPr>
          <w:rFonts w:ascii="Palatino Linotype" w:hAnsi="Palatino Linotype" w:cs="Arial"/>
        </w:rPr>
      </w:pPr>
    </w:p>
    <w:p w14:paraId="2C2EB746" w14:textId="77777777" w:rsidR="00282411" w:rsidRPr="00EC1596" w:rsidRDefault="00282411" w:rsidP="00282411">
      <w:pPr>
        <w:pStyle w:val="Prrafodelista"/>
        <w:tabs>
          <w:tab w:val="left" w:pos="284"/>
          <w:tab w:val="left" w:pos="426"/>
        </w:tabs>
        <w:spacing w:line="360" w:lineRule="auto"/>
        <w:ind w:left="0" w:right="49"/>
        <w:contextualSpacing/>
        <w:jc w:val="both"/>
        <w:rPr>
          <w:rFonts w:ascii="Palatino Linotype" w:hAnsi="Palatino Linotype" w:cs="Arial"/>
        </w:rPr>
      </w:pPr>
      <w:r w:rsidRPr="00EC1596">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1739D352" w14:textId="77777777" w:rsidR="00282411" w:rsidRPr="00EC1596" w:rsidRDefault="00282411" w:rsidP="00282411">
      <w:pPr>
        <w:pStyle w:val="Prrafodelista"/>
        <w:tabs>
          <w:tab w:val="left" w:pos="284"/>
          <w:tab w:val="left" w:pos="426"/>
        </w:tabs>
        <w:spacing w:line="360" w:lineRule="auto"/>
        <w:ind w:left="0" w:right="49"/>
        <w:contextualSpacing/>
        <w:jc w:val="both"/>
        <w:rPr>
          <w:rFonts w:ascii="Palatino Linotype" w:hAnsi="Palatino Linotype" w:cs="Arial"/>
        </w:rPr>
      </w:pPr>
    </w:p>
    <w:p w14:paraId="206CB0EE" w14:textId="77777777" w:rsidR="00282411" w:rsidRPr="00EC1596" w:rsidRDefault="00282411" w:rsidP="00282411">
      <w:pPr>
        <w:pStyle w:val="Prrafodelista"/>
        <w:tabs>
          <w:tab w:val="left" w:pos="284"/>
          <w:tab w:val="left" w:pos="426"/>
        </w:tabs>
        <w:spacing w:line="360" w:lineRule="auto"/>
        <w:ind w:left="0" w:right="49"/>
        <w:contextualSpacing/>
        <w:jc w:val="both"/>
        <w:rPr>
          <w:rFonts w:ascii="Palatino Linotype" w:hAnsi="Palatino Linotype" w:cs="Arial"/>
        </w:rPr>
      </w:pPr>
      <w:r w:rsidRPr="00EC1596">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04CC6086" w14:textId="77777777" w:rsidR="00282411" w:rsidRPr="00EC1596" w:rsidRDefault="00282411" w:rsidP="00282411">
      <w:pPr>
        <w:pStyle w:val="Sinespaciado"/>
      </w:pPr>
    </w:p>
    <w:p w14:paraId="2F9FA1CA" w14:textId="77777777" w:rsidR="00282411" w:rsidRPr="00EC1596" w:rsidRDefault="00282411" w:rsidP="00282411">
      <w:pPr>
        <w:spacing w:after="240"/>
        <w:ind w:left="567" w:right="616"/>
        <w:jc w:val="both"/>
        <w:rPr>
          <w:rFonts w:ascii="Palatino Linotype" w:eastAsia="Times New Roman" w:hAnsi="Palatino Linotype" w:cs="Times New Roman"/>
          <w:i/>
          <w:lang w:val="es-ES"/>
        </w:rPr>
      </w:pPr>
      <w:r w:rsidRPr="00EC1596">
        <w:rPr>
          <w:rFonts w:ascii="Palatino Linotype" w:eastAsia="Times New Roman" w:hAnsi="Palatino Linotype" w:cs="Times New Roman"/>
          <w:i/>
          <w:lang w:val="es-ES"/>
        </w:rPr>
        <w:t>“</w:t>
      </w:r>
      <w:r w:rsidRPr="00EC1596">
        <w:rPr>
          <w:rFonts w:ascii="Palatino Linotype" w:eastAsia="Times New Roman" w:hAnsi="Palatino Linotype" w:cs="Times New Roman"/>
          <w:b/>
          <w:i/>
          <w:lang w:val="es-ES"/>
        </w:rPr>
        <w:t>EXPEDIENTES LABORALES ADMINISTRATIVOS DE LOS SERVIDORES PÚBLICOS DE LA SUPREMA CORTE DE JUSTICIA DE LA NACIÓN. ES PÚBLICA LA INFORMACIÓN QUE EN ELLOS SE CONTIENE, SALVO LOS DATOS PERSONALES</w:t>
      </w:r>
      <w:r w:rsidRPr="00EC1596">
        <w:rPr>
          <w:rFonts w:ascii="Palatino Linotype" w:eastAsia="Times New Roman" w:hAnsi="Palatino Linotype" w:cs="Times New Roman"/>
          <w:i/>
          <w:lang w:val="es-ES"/>
        </w:rPr>
        <w:t xml:space="preserve">.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w:t>
      </w:r>
      <w:r w:rsidRPr="00EC1596">
        <w:rPr>
          <w:rFonts w:ascii="Palatino Linotype" w:eastAsia="Times New Roman" w:hAnsi="Palatino Linotype" w:cs="Times New Roman"/>
          <w:i/>
          <w:lang w:val="es-ES"/>
        </w:rPr>
        <w:lastRenderedPageBreak/>
        <w:t>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1A0E8333" w14:textId="77777777" w:rsidR="00282411" w:rsidRPr="00EC1596" w:rsidRDefault="00282411" w:rsidP="00282411">
      <w:pPr>
        <w:pStyle w:val="Prrafodelista"/>
        <w:tabs>
          <w:tab w:val="left" w:pos="284"/>
          <w:tab w:val="left" w:pos="426"/>
        </w:tabs>
        <w:spacing w:line="360" w:lineRule="auto"/>
        <w:ind w:left="0" w:right="49"/>
        <w:contextualSpacing/>
        <w:jc w:val="both"/>
        <w:rPr>
          <w:rFonts w:ascii="Palatino Linotype" w:hAnsi="Palatino Linotype" w:cs="Arial"/>
        </w:rPr>
      </w:pPr>
    </w:p>
    <w:p w14:paraId="39CBF393" w14:textId="62CBDF37" w:rsidR="00282411" w:rsidRPr="00EC1596" w:rsidRDefault="00282411" w:rsidP="00282411">
      <w:pPr>
        <w:pStyle w:val="Prrafodelista"/>
        <w:tabs>
          <w:tab w:val="left" w:pos="284"/>
          <w:tab w:val="left" w:pos="426"/>
        </w:tabs>
        <w:spacing w:line="360" w:lineRule="auto"/>
        <w:ind w:left="0" w:right="49"/>
        <w:contextualSpacing/>
        <w:jc w:val="both"/>
        <w:rPr>
          <w:rFonts w:ascii="Palatino Linotype" w:hAnsi="Palatino Linotype" w:cs="Arial"/>
        </w:rPr>
      </w:pPr>
      <w:r w:rsidRPr="00EC1596">
        <w:rPr>
          <w:rFonts w:ascii="Palatino Linotype" w:hAnsi="Palatino Linotype" w:cs="Arial"/>
        </w:rPr>
        <w:t>En ese tenor, los documentos de</w:t>
      </w:r>
      <w:r w:rsidR="00B8479B" w:rsidRPr="00EC1596">
        <w:rPr>
          <w:rFonts w:ascii="Palatino Linotype" w:hAnsi="Palatino Linotype" w:cs="Arial"/>
        </w:rPr>
        <w:t>l</w:t>
      </w:r>
      <w:r w:rsidRPr="00EC1596">
        <w:rPr>
          <w:rFonts w:ascii="Palatino Linotype" w:hAnsi="Palatino Linotype" w:cs="Arial"/>
        </w:rPr>
        <w:t xml:space="preserve"> Servidor Público adscritos a la </w:t>
      </w:r>
      <w:r w:rsidR="00351209" w:rsidRPr="00EC1596">
        <w:rPr>
          <w:rFonts w:ascii="Palatino Linotype" w:hAnsi="Palatino Linotype" w:cs="Arial"/>
        </w:rPr>
        <w:t>tesorería, que colmarían la pretensión del particular</w:t>
      </w:r>
      <w:r w:rsidRPr="00EC1596">
        <w:rPr>
          <w:rFonts w:ascii="Palatino Linotype" w:hAnsi="Palatino Linotype" w:cs="Arial"/>
        </w:rPr>
        <w:t xml:space="preserve">, por cuanto hace a los que establece la Ley del Trabajo de los Servidores Públicos del Estado y Municipios, es de señalar que derivado de la </w:t>
      </w:r>
      <w:r w:rsidRPr="00EC1596">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EC1596">
        <w:rPr>
          <w:rFonts w:ascii="Palatino Linotype" w:hAnsi="Palatino Linotype" w:cs="Arial"/>
        </w:rPr>
        <w:t>, aunado a que de ser procedente la emisión de una versión pública estos se encontrarían con datos testados, suprimidos o eliminados en su mayoría, de conformidad con lo siguiente.</w:t>
      </w:r>
    </w:p>
    <w:p w14:paraId="423F254F" w14:textId="77777777" w:rsidR="00351209" w:rsidRPr="00EC1596" w:rsidRDefault="00351209" w:rsidP="00282411">
      <w:pPr>
        <w:pStyle w:val="Prrafodelista"/>
        <w:tabs>
          <w:tab w:val="left" w:pos="284"/>
          <w:tab w:val="left" w:pos="426"/>
        </w:tabs>
        <w:spacing w:line="360" w:lineRule="auto"/>
        <w:ind w:left="0" w:right="49"/>
        <w:contextualSpacing/>
        <w:jc w:val="both"/>
        <w:rPr>
          <w:rFonts w:ascii="Palatino Linotype" w:hAnsi="Palatino Linotype" w:cs="Arial"/>
        </w:rPr>
      </w:pPr>
    </w:p>
    <w:p w14:paraId="0FC18FBE" w14:textId="4361234C" w:rsidR="002626A4" w:rsidRPr="00EC1596" w:rsidRDefault="002626A4" w:rsidP="006F5703">
      <w:pPr>
        <w:pStyle w:val="Prrafodelista"/>
        <w:numPr>
          <w:ilvl w:val="0"/>
          <w:numId w:val="1"/>
        </w:numPr>
        <w:autoSpaceDE w:val="0"/>
        <w:autoSpaceDN w:val="0"/>
        <w:adjustRightInd w:val="0"/>
        <w:spacing w:line="360" w:lineRule="auto"/>
        <w:contextualSpacing/>
        <w:jc w:val="both"/>
        <w:rPr>
          <w:rFonts w:ascii="Palatino Linotype" w:hAnsi="Palatino Linotype" w:cs="Arial"/>
          <w:b/>
          <w:i/>
        </w:rPr>
      </w:pPr>
      <w:r w:rsidRPr="00EC1596">
        <w:rPr>
          <w:rFonts w:ascii="Palatino Linotype" w:hAnsi="Palatino Linotype" w:cs="Arial"/>
          <w:b/>
          <w:i/>
        </w:rPr>
        <w:t>De la versión pública</w:t>
      </w:r>
    </w:p>
    <w:p w14:paraId="7DDEA1F2" w14:textId="77777777" w:rsidR="00537951" w:rsidRPr="00EC1596" w:rsidRDefault="00537951" w:rsidP="00537951">
      <w:pPr>
        <w:pStyle w:val="Prrafodelista"/>
        <w:autoSpaceDE w:val="0"/>
        <w:autoSpaceDN w:val="0"/>
        <w:adjustRightInd w:val="0"/>
        <w:spacing w:line="360" w:lineRule="auto"/>
        <w:ind w:left="1440"/>
        <w:contextualSpacing/>
        <w:jc w:val="both"/>
        <w:rPr>
          <w:rFonts w:ascii="Palatino Linotype" w:hAnsi="Palatino Linotype" w:cs="Arial"/>
          <w:b/>
          <w:i/>
        </w:rPr>
      </w:pPr>
    </w:p>
    <w:p w14:paraId="0FB42BCA"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w:t>
      </w:r>
      <w:r w:rsidRPr="00EC1596">
        <w:rPr>
          <w:rFonts w:ascii="Palatino Linotype" w:hAnsi="Palatino Linotype" w:cs="Arial"/>
          <w:sz w:val="24"/>
          <w:szCs w:val="24"/>
        </w:rPr>
        <w:lastRenderedPageBreak/>
        <w:t>servidores públicos, de acuerdo con dispuesto en los artículos 3, fracciones IX, XX, XXI y XLV; 4, 51, 91, 137 y 143 de la Ley de Transparencia y Acceso a la Información Pública del Estado de México y Municipios.</w:t>
      </w:r>
    </w:p>
    <w:p w14:paraId="0E00ADF7"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4B1E9E71"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0B13A5A"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5A187EB6"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8C1FB3C"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44D014F2"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C1596">
        <w:rPr>
          <w:rFonts w:ascii="Palatino Linotype" w:hAnsi="Palatino Linotype" w:cs="Arial"/>
          <w:b/>
          <w:sz w:val="24"/>
          <w:szCs w:val="24"/>
        </w:rPr>
        <w:t>Registro Federal de Contribuyentes</w:t>
      </w:r>
      <w:r w:rsidRPr="00EC1596">
        <w:rPr>
          <w:rFonts w:ascii="Palatino Linotype" w:hAnsi="Palatino Linotype" w:cs="Arial"/>
          <w:sz w:val="24"/>
          <w:szCs w:val="24"/>
        </w:rPr>
        <w:t xml:space="preserve"> (RFC), la </w:t>
      </w:r>
      <w:r w:rsidRPr="00EC1596">
        <w:rPr>
          <w:rFonts w:ascii="Palatino Linotype" w:hAnsi="Palatino Linotype" w:cs="Arial"/>
          <w:b/>
          <w:sz w:val="24"/>
          <w:szCs w:val="24"/>
        </w:rPr>
        <w:t>Clave Única de Registro de Población</w:t>
      </w:r>
      <w:r w:rsidRPr="00EC1596">
        <w:rPr>
          <w:rFonts w:ascii="Palatino Linotype" w:hAnsi="Palatino Linotype" w:cs="Arial"/>
          <w:sz w:val="24"/>
          <w:szCs w:val="24"/>
        </w:rPr>
        <w:t xml:space="preserve"> (CURP), la </w:t>
      </w:r>
      <w:r w:rsidRPr="00EC1596">
        <w:rPr>
          <w:rFonts w:ascii="Palatino Linotype" w:hAnsi="Palatino Linotype" w:cs="Arial"/>
          <w:b/>
          <w:sz w:val="24"/>
          <w:szCs w:val="24"/>
        </w:rPr>
        <w:t>Clave de cualquier tipo de seguridad social</w:t>
      </w:r>
      <w:r w:rsidRPr="00EC1596">
        <w:rPr>
          <w:rFonts w:ascii="Palatino Linotype" w:hAnsi="Palatino Linotype" w:cs="Arial"/>
          <w:sz w:val="24"/>
          <w:szCs w:val="24"/>
        </w:rPr>
        <w:t xml:space="preserve"> (ISSEMYM, u otros), así como, </w:t>
      </w:r>
      <w:r w:rsidRPr="00EC1596">
        <w:rPr>
          <w:rFonts w:ascii="Palatino Linotype" w:hAnsi="Palatino Linotype" w:cs="Arial"/>
          <w:sz w:val="24"/>
          <w:szCs w:val="24"/>
        </w:rPr>
        <w:lastRenderedPageBreak/>
        <w:t xml:space="preserve">los </w:t>
      </w:r>
      <w:r w:rsidRPr="00EC1596">
        <w:rPr>
          <w:rFonts w:ascii="Palatino Linotype" w:hAnsi="Palatino Linotype" w:cs="Arial"/>
          <w:b/>
          <w:sz w:val="24"/>
          <w:szCs w:val="24"/>
        </w:rPr>
        <w:t>préstamos o descuentos</w:t>
      </w:r>
      <w:r w:rsidRPr="00EC1596">
        <w:rPr>
          <w:rFonts w:ascii="Palatino Linotype" w:hAnsi="Palatino Linotype" w:cs="Arial"/>
          <w:sz w:val="24"/>
          <w:szCs w:val="24"/>
        </w:rPr>
        <w:t xml:space="preserve"> que se le hagan a la persona y que no tengan relación con los impuestos o la cuota por seguridad social.</w:t>
      </w:r>
    </w:p>
    <w:p w14:paraId="7DC07455"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5B3BDAB6"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379F13" w14:textId="77777777" w:rsidR="00537951" w:rsidRPr="00EC1596" w:rsidRDefault="00537951" w:rsidP="002626A4">
      <w:pPr>
        <w:tabs>
          <w:tab w:val="left" w:pos="8647"/>
        </w:tabs>
        <w:spacing w:after="0" w:line="360" w:lineRule="auto"/>
        <w:ind w:right="51"/>
        <w:jc w:val="both"/>
        <w:rPr>
          <w:rFonts w:ascii="Palatino Linotype" w:hAnsi="Palatino Linotype" w:cs="Arial"/>
          <w:sz w:val="24"/>
          <w:szCs w:val="24"/>
        </w:rPr>
      </w:pPr>
    </w:p>
    <w:p w14:paraId="22425F72"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67545E65"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2AB63B8F"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
          <w:bCs/>
          <w:i/>
        </w:rPr>
        <w:t xml:space="preserve">“Registro Federal de Contribuyentes (RFC) de las personas físicas es un dato personal confidencial. </w:t>
      </w:r>
      <w:r w:rsidRPr="00EC1596">
        <w:rPr>
          <w:rFonts w:ascii="Palatino Linotype" w:hAnsi="Palatino Linotype" w:cs="Arial"/>
          <w:i/>
        </w:rPr>
        <w:t>De conformidad con lo establecido en el artículo 18,</w:t>
      </w:r>
      <w:r w:rsidRPr="00EC1596">
        <w:rPr>
          <w:rFonts w:ascii="Palatino Linotype" w:hAnsi="Palatino Linotype" w:cs="Arial"/>
          <w:b/>
          <w:bCs/>
          <w:i/>
        </w:rPr>
        <w:t xml:space="preserve"> </w:t>
      </w:r>
      <w:r w:rsidRPr="00EC1596">
        <w:rPr>
          <w:rFonts w:ascii="Palatino Linotype" w:hAnsi="Palatino Linotype" w:cs="Arial"/>
          <w:i/>
        </w:rPr>
        <w:t>fracción II de la Ley Federal de Transparencia y Acceso a la Información Pública</w:t>
      </w:r>
      <w:r w:rsidRPr="00EC1596">
        <w:rPr>
          <w:rFonts w:ascii="Palatino Linotype" w:hAnsi="Palatino Linotype" w:cs="Arial"/>
          <w:b/>
          <w:bCs/>
          <w:i/>
        </w:rPr>
        <w:t xml:space="preserve"> </w:t>
      </w:r>
      <w:r w:rsidRPr="00EC1596">
        <w:rPr>
          <w:rFonts w:ascii="Palatino Linotype" w:hAnsi="Palatino Linotype" w:cs="Arial"/>
          <w:i/>
        </w:rPr>
        <w:t xml:space="preserve">Gubernamental </w:t>
      </w:r>
      <w:r w:rsidRPr="00EC1596">
        <w:rPr>
          <w:rFonts w:ascii="Palatino Linotype" w:hAnsi="Palatino Linotype" w:cs="Arial"/>
          <w:i/>
          <w:u w:val="single"/>
        </w:rPr>
        <w:t>se considera información confidencial los datos personales que</w:t>
      </w:r>
      <w:r w:rsidRPr="00EC1596">
        <w:rPr>
          <w:rFonts w:ascii="Palatino Linotype" w:hAnsi="Palatino Linotype" w:cs="Arial"/>
          <w:bCs/>
          <w:i/>
          <w:u w:val="single"/>
        </w:rPr>
        <w:t xml:space="preserve"> </w:t>
      </w:r>
      <w:r w:rsidRPr="00EC1596">
        <w:rPr>
          <w:rFonts w:ascii="Palatino Linotype" w:hAnsi="Palatino Linotype" w:cs="Arial"/>
          <w:i/>
          <w:u w:val="single"/>
        </w:rPr>
        <w:t>requieren el consentimiento de los individuos para su difusión, distribución o</w:t>
      </w:r>
      <w:r w:rsidRPr="00EC1596">
        <w:rPr>
          <w:rFonts w:ascii="Palatino Linotype" w:hAnsi="Palatino Linotype" w:cs="Arial"/>
          <w:bCs/>
          <w:i/>
          <w:u w:val="single"/>
        </w:rPr>
        <w:t xml:space="preserve"> </w:t>
      </w:r>
      <w:r w:rsidRPr="00EC1596">
        <w:rPr>
          <w:rFonts w:ascii="Palatino Linotype" w:hAnsi="Palatino Linotype" w:cs="Arial"/>
          <w:i/>
          <w:u w:val="single"/>
        </w:rPr>
        <w:t>comercialización en los términos de esta Ley. Por su parte, según dispone el</w:t>
      </w:r>
      <w:r w:rsidRPr="00EC1596">
        <w:rPr>
          <w:rFonts w:ascii="Palatino Linotype" w:hAnsi="Palatino Linotype" w:cs="Arial"/>
          <w:bCs/>
          <w:i/>
          <w:u w:val="single"/>
        </w:rPr>
        <w:t xml:space="preserve"> </w:t>
      </w:r>
      <w:r w:rsidRPr="00EC1596">
        <w:rPr>
          <w:rFonts w:ascii="Palatino Linotype" w:hAnsi="Palatino Linotype" w:cs="Arial"/>
          <w:i/>
          <w:u w:val="single"/>
        </w:rPr>
        <w:t>artículo 3, fracción II de la Ley Federal de Transparencia y Acceso a la Información</w:t>
      </w:r>
      <w:r w:rsidRPr="00EC1596">
        <w:rPr>
          <w:rFonts w:ascii="Palatino Linotype" w:hAnsi="Palatino Linotype" w:cs="Arial"/>
          <w:bCs/>
          <w:i/>
          <w:u w:val="single"/>
        </w:rPr>
        <w:t xml:space="preserve"> </w:t>
      </w:r>
      <w:r w:rsidRPr="00EC1596">
        <w:rPr>
          <w:rFonts w:ascii="Palatino Linotype" w:hAnsi="Palatino Linotype" w:cs="Arial"/>
          <w:i/>
          <w:u w:val="single"/>
        </w:rPr>
        <w:t>Pública Gubernamental, dato personal es toda aquella información concerniente a</w:t>
      </w:r>
      <w:r w:rsidRPr="00EC1596">
        <w:rPr>
          <w:rFonts w:ascii="Palatino Linotype" w:hAnsi="Palatino Linotype" w:cs="Arial"/>
          <w:bCs/>
          <w:i/>
          <w:u w:val="single"/>
        </w:rPr>
        <w:t xml:space="preserve"> </w:t>
      </w:r>
      <w:r w:rsidRPr="00EC1596">
        <w:rPr>
          <w:rFonts w:ascii="Palatino Linotype" w:hAnsi="Palatino Linotype" w:cs="Arial"/>
          <w:i/>
          <w:u w:val="single"/>
        </w:rPr>
        <w:t>una persona física identificada o identificable</w:t>
      </w:r>
      <w:r w:rsidRPr="00EC1596">
        <w:rPr>
          <w:rFonts w:ascii="Palatino Linotype" w:hAnsi="Palatino Linotype" w:cs="Arial"/>
          <w:i/>
        </w:rPr>
        <w:t xml:space="preserve">. Para </w:t>
      </w:r>
      <w:r w:rsidRPr="00EC1596">
        <w:rPr>
          <w:rFonts w:ascii="Palatino Linotype" w:hAnsi="Palatino Linotype" w:cs="Arial"/>
          <w:i/>
          <w:u w:val="single"/>
        </w:rPr>
        <w:t>obtener el RFC es necesario</w:t>
      </w:r>
      <w:r w:rsidRPr="00EC1596">
        <w:rPr>
          <w:rFonts w:ascii="Palatino Linotype" w:hAnsi="Palatino Linotype" w:cs="Arial"/>
          <w:b/>
          <w:bCs/>
          <w:i/>
          <w:u w:val="single"/>
        </w:rPr>
        <w:t xml:space="preserve"> </w:t>
      </w:r>
      <w:r w:rsidRPr="00EC1596">
        <w:rPr>
          <w:rFonts w:ascii="Palatino Linotype" w:hAnsi="Palatino Linotype" w:cs="Arial"/>
          <w:i/>
          <w:u w:val="single"/>
        </w:rPr>
        <w:t>acreditar previamente mediante documentos oficiales (pasaporte, acta de</w:t>
      </w:r>
      <w:r w:rsidRPr="00EC1596">
        <w:rPr>
          <w:rFonts w:ascii="Palatino Linotype" w:hAnsi="Palatino Linotype" w:cs="Arial"/>
          <w:b/>
          <w:bCs/>
          <w:i/>
          <w:u w:val="single"/>
        </w:rPr>
        <w:t xml:space="preserve"> </w:t>
      </w:r>
      <w:r w:rsidRPr="00EC1596">
        <w:rPr>
          <w:rFonts w:ascii="Palatino Linotype" w:hAnsi="Palatino Linotype" w:cs="Arial"/>
          <w:i/>
          <w:u w:val="single"/>
        </w:rPr>
        <w:t>nacimiento, etc.) la identidad de la persona, su fecha y lugar de nacimiento, entre</w:t>
      </w:r>
      <w:r w:rsidRPr="00EC1596">
        <w:rPr>
          <w:rFonts w:ascii="Palatino Linotype" w:hAnsi="Palatino Linotype" w:cs="Arial"/>
          <w:b/>
          <w:bCs/>
          <w:i/>
          <w:u w:val="single"/>
        </w:rPr>
        <w:t xml:space="preserve"> </w:t>
      </w:r>
      <w:r w:rsidRPr="00EC1596">
        <w:rPr>
          <w:rFonts w:ascii="Palatino Linotype" w:hAnsi="Palatino Linotype" w:cs="Arial"/>
          <w:i/>
          <w:u w:val="single"/>
        </w:rPr>
        <w:t xml:space="preserve">otros. </w:t>
      </w:r>
      <w:r w:rsidRPr="00EC1596">
        <w:rPr>
          <w:rFonts w:ascii="Palatino Linotype" w:hAnsi="Palatino Linotype" w:cs="Arial"/>
          <w:i/>
        </w:rPr>
        <w:t>De acuerdo con la legislación tributaria, las personas físicas tramitan su</w:t>
      </w:r>
      <w:r w:rsidRPr="00EC1596">
        <w:rPr>
          <w:rFonts w:ascii="Palatino Linotype" w:hAnsi="Palatino Linotype" w:cs="Arial"/>
          <w:b/>
          <w:bCs/>
          <w:i/>
        </w:rPr>
        <w:t xml:space="preserve"> </w:t>
      </w:r>
      <w:r w:rsidRPr="00EC1596">
        <w:rPr>
          <w:rFonts w:ascii="Palatino Linotype" w:hAnsi="Palatino Linotype" w:cs="Arial"/>
          <w:i/>
        </w:rPr>
        <w:t>inscripción en el Registro Federal de Contribuyentes con el único propósito de</w:t>
      </w:r>
      <w:r w:rsidRPr="00EC1596">
        <w:rPr>
          <w:rFonts w:ascii="Palatino Linotype" w:hAnsi="Palatino Linotype" w:cs="Arial"/>
          <w:b/>
          <w:bCs/>
          <w:i/>
        </w:rPr>
        <w:t xml:space="preserve"> </w:t>
      </w:r>
      <w:r w:rsidRPr="00EC1596">
        <w:rPr>
          <w:rFonts w:ascii="Palatino Linotype" w:hAnsi="Palatino Linotype" w:cs="Arial"/>
          <w:i/>
        </w:rPr>
        <w:t>realizar mediante esa clave de identificación, operaciones o actividades de</w:t>
      </w:r>
      <w:r w:rsidRPr="00EC1596">
        <w:rPr>
          <w:rFonts w:ascii="Palatino Linotype" w:hAnsi="Palatino Linotype" w:cs="Arial"/>
          <w:b/>
          <w:bCs/>
          <w:i/>
        </w:rPr>
        <w:t xml:space="preserve"> </w:t>
      </w:r>
      <w:r w:rsidRPr="00EC1596">
        <w:rPr>
          <w:rFonts w:ascii="Palatino Linotype" w:hAnsi="Palatino Linotype" w:cs="Arial"/>
          <w:i/>
        </w:rPr>
        <w:t>naturaleza tributaria. En este sentido, el artículo 79 del Código Fiscal de la</w:t>
      </w:r>
      <w:r w:rsidRPr="00EC1596">
        <w:rPr>
          <w:rFonts w:ascii="Palatino Linotype" w:hAnsi="Palatino Linotype" w:cs="Arial"/>
          <w:b/>
          <w:bCs/>
          <w:i/>
        </w:rPr>
        <w:t xml:space="preserve"> </w:t>
      </w:r>
      <w:r w:rsidRPr="00EC1596">
        <w:rPr>
          <w:rFonts w:ascii="Palatino Linotype" w:hAnsi="Palatino Linotype" w:cs="Arial"/>
          <w:i/>
        </w:rPr>
        <w:t>Federación prevé que la utilización de una clave de registro no asignada por la</w:t>
      </w:r>
      <w:r w:rsidRPr="00EC1596">
        <w:rPr>
          <w:rFonts w:ascii="Palatino Linotype" w:hAnsi="Palatino Linotype" w:cs="Arial"/>
          <w:b/>
          <w:bCs/>
          <w:i/>
        </w:rPr>
        <w:t xml:space="preserve"> </w:t>
      </w:r>
      <w:r w:rsidRPr="00EC1596">
        <w:rPr>
          <w:rFonts w:ascii="Palatino Linotype" w:hAnsi="Palatino Linotype" w:cs="Arial"/>
          <w:i/>
        </w:rPr>
        <w:t>autoridad constituye como una infracción en materia fiscal. De acuerdo con lo</w:t>
      </w:r>
      <w:r w:rsidRPr="00EC1596">
        <w:rPr>
          <w:rFonts w:ascii="Palatino Linotype" w:hAnsi="Palatino Linotype" w:cs="Arial"/>
          <w:b/>
          <w:bCs/>
          <w:i/>
        </w:rPr>
        <w:t xml:space="preserve"> </w:t>
      </w:r>
      <w:r w:rsidRPr="00EC1596">
        <w:rPr>
          <w:rFonts w:ascii="Palatino Linotype" w:hAnsi="Palatino Linotype" w:cs="Arial"/>
          <w:i/>
        </w:rPr>
        <w:t>antes apuntado, el RFC vinculado al nombre de su titular, permite identificar la</w:t>
      </w:r>
      <w:r w:rsidRPr="00EC1596">
        <w:rPr>
          <w:rFonts w:ascii="Palatino Linotype" w:hAnsi="Palatino Linotype" w:cs="Arial"/>
          <w:b/>
          <w:bCs/>
          <w:i/>
        </w:rPr>
        <w:t xml:space="preserve"> </w:t>
      </w:r>
      <w:r w:rsidRPr="00EC1596">
        <w:rPr>
          <w:rFonts w:ascii="Palatino Linotype" w:hAnsi="Palatino Linotype" w:cs="Arial"/>
          <w:i/>
        </w:rPr>
        <w:t xml:space="preserve">edad de la persona, así como su homoclave, siendo esta </w:t>
      </w:r>
      <w:r w:rsidRPr="00EC1596">
        <w:rPr>
          <w:rFonts w:ascii="Palatino Linotype" w:hAnsi="Palatino Linotype" w:cs="Arial"/>
          <w:i/>
        </w:rPr>
        <w:lastRenderedPageBreak/>
        <w:t>última única e irrepetible,</w:t>
      </w:r>
      <w:r w:rsidRPr="00EC1596">
        <w:rPr>
          <w:rFonts w:ascii="Palatino Linotype" w:hAnsi="Palatino Linotype" w:cs="Arial"/>
          <w:b/>
          <w:bCs/>
          <w:i/>
        </w:rPr>
        <w:t xml:space="preserve"> </w:t>
      </w:r>
      <w:r w:rsidRPr="00EC1596">
        <w:rPr>
          <w:rFonts w:ascii="Palatino Linotype" w:hAnsi="Palatino Linotype" w:cs="Arial"/>
          <w:i/>
        </w:rPr>
        <w:t>por lo que es posible concluir que el RFC constituye un dato personal y, por tanto,</w:t>
      </w:r>
      <w:r w:rsidRPr="00EC1596">
        <w:rPr>
          <w:rFonts w:ascii="Palatino Linotype" w:hAnsi="Palatino Linotype" w:cs="Arial"/>
          <w:b/>
          <w:bCs/>
          <w:i/>
        </w:rPr>
        <w:t xml:space="preserve"> </w:t>
      </w:r>
      <w:r w:rsidRPr="00EC1596">
        <w:rPr>
          <w:rFonts w:ascii="Palatino Linotype" w:hAnsi="Palatino Linotype" w:cs="Arial"/>
          <w:i/>
        </w:rPr>
        <w:t>información confidencial, de conformidad con los previsto en el artículo 18,</w:t>
      </w:r>
      <w:r w:rsidRPr="00EC1596">
        <w:rPr>
          <w:rFonts w:ascii="Palatino Linotype" w:hAnsi="Palatino Linotype" w:cs="Arial"/>
          <w:b/>
          <w:bCs/>
          <w:i/>
        </w:rPr>
        <w:t xml:space="preserve"> </w:t>
      </w:r>
      <w:r w:rsidRPr="00EC1596">
        <w:rPr>
          <w:rFonts w:ascii="Palatino Linotype" w:hAnsi="Palatino Linotype" w:cs="Arial"/>
          <w:i/>
        </w:rPr>
        <w:t>fracción II de la Ley Federal de Transparencia y Acceso a la Información Pública</w:t>
      </w:r>
      <w:r w:rsidRPr="00EC1596">
        <w:rPr>
          <w:rFonts w:ascii="Palatino Linotype" w:hAnsi="Palatino Linotype" w:cs="Arial"/>
          <w:b/>
          <w:bCs/>
          <w:i/>
        </w:rPr>
        <w:t xml:space="preserve"> </w:t>
      </w:r>
      <w:r w:rsidRPr="00EC1596">
        <w:rPr>
          <w:rFonts w:ascii="Palatino Linotype" w:hAnsi="Palatino Linotype" w:cs="Arial"/>
          <w:i/>
        </w:rPr>
        <w:t>Gubernamental</w:t>
      </w:r>
      <w:r w:rsidRPr="00EC1596">
        <w:rPr>
          <w:rFonts w:ascii="Palatino Linotype" w:hAnsi="Palatino Linotype" w:cs="Arial"/>
          <w:bCs/>
          <w:i/>
        </w:rPr>
        <w:t>…” (Sic)</w:t>
      </w:r>
    </w:p>
    <w:p w14:paraId="2C17A1E3" w14:textId="77777777" w:rsidR="002626A4" w:rsidRPr="00EC1596" w:rsidRDefault="002626A4" w:rsidP="002626A4">
      <w:pPr>
        <w:tabs>
          <w:tab w:val="left" w:pos="8647"/>
        </w:tabs>
        <w:spacing w:after="0" w:line="240" w:lineRule="auto"/>
        <w:ind w:left="567" w:right="284"/>
        <w:jc w:val="both"/>
        <w:rPr>
          <w:rFonts w:ascii="Palatino Linotype" w:hAnsi="Palatino Linotype" w:cs="Arial"/>
          <w:i/>
        </w:rPr>
      </w:pPr>
      <w:r w:rsidRPr="00EC1596">
        <w:rPr>
          <w:rFonts w:ascii="Palatino Linotype" w:hAnsi="Palatino Linotype" w:cs="Arial"/>
          <w:i/>
        </w:rPr>
        <w:t>(Énfasis añadido)</w:t>
      </w:r>
    </w:p>
    <w:p w14:paraId="21AA3924"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1A5ECBFC"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434F9"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1F3117AA"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659B1E"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09FC96E2"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 xml:space="preserve">Argumento que es compartido por el entonces </w:t>
      </w:r>
      <w:r w:rsidRPr="00EC1596">
        <w:rPr>
          <w:rFonts w:ascii="Palatino Linotype" w:hAnsi="Palatino Linotype" w:cs="Arial"/>
          <w:b/>
          <w:bCs/>
          <w:sz w:val="24"/>
          <w:szCs w:val="24"/>
        </w:rPr>
        <w:t xml:space="preserve">Instituto Federal de Acceso a la Información y Protección de Datos (IFAI), conforme al </w:t>
      </w:r>
      <w:r w:rsidRPr="00EC1596">
        <w:rPr>
          <w:rFonts w:ascii="Palatino Linotype" w:hAnsi="Palatino Linotype" w:cs="Arial"/>
          <w:sz w:val="24"/>
          <w:szCs w:val="24"/>
        </w:rPr>
        <w:t xml:space="preserve">criterio número 0003-10, el cual refiere: </w:t>
      </w:r>
    </w:p>
    <w:p w14:paraId="3A350C6E"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202AB7DF" w14:textId="77777777" w:rsidR="002626A4" w:rsidRPr="00EC1596" w:rsidRDefault="002626A4" w:rsidP="002626A4">
      <w:pPr>
        <w:tabs>
          <w:tab w:val="left" w:pos="8505"/>
        </w:tabs>
        <w:spacing w:after="0" w:line="240" w:lineRule="auto"/>
        <w:ind w:left="567" w:right="284"/>
        <w:jc w:val="both"/>
        <w:rPr>
          <w:rFonts w:ascii="Palatino Linotype" w:hAnsi="Palatino Linotype" w:cs="Arial"/>
          <w:i/>
        </w:rPr>
      </w:pPr>
      <w:r w:rsidRPr="00EC1596">
        <w:rPr>
          <w:rFonts w:ascii="Palatino Linotype" w:hAnsi="Palatino Linotype" w:cs="Arial"/>
          <w:b/>
          <w:bCs/>
          <w:i/>
        </w:rPr>
        <w:t xml:space="preserve">“Clave Única de Registro de Población (CURP) es un dato personal confidencial. </w:t>
      </w:r>
      <w:r w:rsidRPr="00EC1596">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w:t>
      </w:r>
      <w:r w:rsidRPr="00EC1596">
        <w:rPr>
          <w:rFonts w:ascii="Palatino Linotype" w:hAnsi="Palatino Linotype" w:cs="Arial"/>
          <w:i/>
        </w:rPr>
        <w:lastRenderedPageBreak/>
        <w:t>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C1596">
        <w:rPr>
          <w:rFonts w:ascii="Palatino Linotype" w:hAnsi="Palatino Linotype" w:cs="Arial"/>
          <w:b/>
          <w:bCs/>
          <w:i/>
        </w:rPr>
        <w:t>..</w:t>
      </w:r>
      <w:r w:rsidRPr="00EC1596">
        <w:rPr>
          <w:rFonts w:ascii="Palatino Linotype" w:hAnsi="Palatino Linotype" w:cs="Arial"/>
          <w:i/>
        </w:rPr>
        <w:t>.” (Sic)</w:t>
      </w:r>
    </w:p>
    <w:p w14:paraId="21DCACAC" w14:textId="77777777" w:rsidR="002626A4" w:rsidRPr="00EC1596"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21E4BC28" w14:textId="77777777" w:rsidR="000733EF" w:rsidRPr="00EC1596" w:rsidRDefault="000733EF" w:rsidP="000733EF">
      <w:pPr>
        <w:tabs>
          <w:tab w:val="left" w:pos="709"/>
        </w:tabs>
        <w:spacing w:after="0" w:line="360" w:lineRule="auto"/>
        <w:jc w:val="both"/>
        <w:rPr>
          <w:rFonts w:ascii="Palatino Linotype" w:hAnsi="Palatino Linotype" w:cs="Arial"/>
          <w:sz w:val="24"/>
          <w:szCs w:val="24"/>
        </w:rPr>
      </w:pPr>
      <w:r w:rsidRPr="00EC1596">
        <w:rPr>
          <w:rFonts w:ascii="Palatino Linotype" w:hAnsi="Palatino Linotype"/>
          <w:color w:val="000000"/>
          <w:sz w:val="24"/>
          <w:szCs w:val="24"/>
        </w:rPr>
        <w:t xml:space="preserve">Por cuanto hace a las fotografías si bien es cierto que el artículo </w:t>
      </w:r>
      <w:r w:rsidRPr="00EC1596">
        <w:rPr>
          <w:rFonts w:ascii="Palatino Linotype" w:hAnsi="Palatino Linotype" w:cs="Arial"/>
          <w:sz w:val="24"/>
          <w:szCs w:val="24"/>
        </w:rPr>
        <w:t>143, fracción I, de la Ley de Transparencia y Acceso a la Información Pública del Estado de México y Municipios, considera que como información confidencial la referente a los datos personales concernientes a una persona física o jurídica colectiva identificada o identificable.</w:t>
      </w:r>
    </w:p>
    <w:p w14:paraId="5F12FF21" w14:textId="77777777" w:rsidR="000733EF" w:rsidRPr="00EC1596" w:rsidRDefault="000733EF" w:rsidP="000733EF">
      <w:pPr>
        <w:tabs>
          <w:tab w:val="left" w:pos="709"/>
        </w:tabs>
        <w:spacing w:after="0" w:line="360" w:lineRule="auto"/>
        <w:jc w:val="both"/>
        <w:rPr>
          <w:rFonts w:ascii="Palatino Linotype" w:hAnsi="Palatino Linotype" w:cs="Arial"/>
          <w:sz w:val="24"/>
          <w:szCs w:val="24"/>
        </w:rPr>
      </w:pPr>
    </w:p>
    <w:p w14:paraId="76D28275" w14:textId="77777777" w:rsidR="000733EF" w:rsidRPr="00EC1596" w:rsidRDefault="000733EF" w:rsidP="000733EF">
      <w:pPr>
        <w:autoSpaceDE w:val="0"/>
        <w:autoSpaceDN w:val="0"/>
        <w:adjustRightInd w:val="0"/>
        <w:spacing w:after="0" w:line="360" w:lineRule="auto"/>
        <w:jc w:val="both"/>
        <w:rPr>
          <w:rFonts w:ascii="Palatino Linotype" w:hAnsi="Palatino Linotype" w:cs="Arial"/>
          <w:sz w:val="24"/>
          <w:szCs w:val="24"/>
        </w:rPr>
      </w:pPr>
      <w:r w:rsidRPr="00EC1596">
        <w:rPr>
          <w:rFonts w:ascii="Palatino Linotype" w:hAnsi="Palatino Linotype"/>
          <w:color w:val="000000"/>
          <w:sz w:val="24"/>
          <w:szCs w:val="24"/>
        </w:rPr>
        <w:t xml:space="preserve">Así mismo </w:t>
      </w:r>
      <w:r w:rsidRPr="00EC1596">
        <w:rPr>
          <w:rFonts w:ascii="Palatino Linotype" w:hAnsi="Palatino Linotype" w:cs="Arial"/>
          <w:sz w:val="24"/>
          <w:szCs w:val="24"/>
        </w:rPr>
        <w:t>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04E3AACF" w14:textId="77777777" w:rsidR="000733EF" w:rsidRPr="00EC1596" w:rsidRDefault="000733EF" w:rsidP="000733EF">
      <w:pPr>
        <w:autoSpaceDE w:val="0"/>
        <w:autoSpaceDN w:val="0"/>
        <w:adjustRightInd w:val="0"/>
        <w:spacing w:after="0" w:line="360" w:lineRule="auto"/>
        <w:jc w:val="both"/>
        <w:rPr>
          <w:rFonts w:ascii="Palatino Linotype" w:hAnsi="Palatino Linotype" w:cs="Arial"/>
          <w:sz w:val="24"/>
          <w:szCs w:val="24"/>
        </w:rPr>
      </w:pPr>
    </w:p>
    <w:p w14:paraId="2D1C74AF" w14:textId="3052878D" w:rsidR="000733EF" w:rsidRPr="00EC1596" w:rsidRDefault="000733EF" w:rsidP="000733EF">
      <w:pPr>
        <w:tabs>
          <w:tab w:val="left" w:pos="709"/>
        </w:tabs>
        <w:spacing w:after="0" w:line="360" w:lineRule="auto"/>
        <w:jc w:val="both"/>
        <w:rPr>
          <w:rFonts w:ascii="Palatino Linotype" w:hAnsi="Palatino Linotype"/>
          <w:sz w:val="24"/>
          <w:szCs w:val="24"/>
        </w:rPr>
      </w:pPr>
      <w:r w:rsidRPr="00EC1596">
        <w:rPr>
          <w:rFonts w:ascii="Palatino Linotype" w:hAnsi="Palatino Linotype"/>
          <w:sz w:val="24"/>
          <w:szCs w:val="24"/>
        </w:rPr>
        <w:t xml:space="preserve">En estos casos, se debe corroborar una conexión patente entre </w:t>
      </w:r>
      <w:r w:rsidRPr="00EC1596">
        <w:rPr>
          <w:rFonts w:ascii="Palatino Linotype" w:hAnsi="Palatino Linotype"/>
          <w:b/>
          <w:sz w:val="24"/>
          <w:szCs w:val="24"/>
        </w:rPr>
        <w:t>la información confidencial y un tema de interés público</w:t>
      </w:r>
      <w:r w:rsidRPr="00EC1596">
        <w:rPr>
          <w:rFonts w:ascii="Palatino Linotype" w:hAnsi="Palatino Linotype"/>
          <w:sz w:val="24"/>
          <w:szCs w:val="24"/>
        </w:rPr>
        <w:t xml:space="preserve"> la</w:t>
      </w:r>
      <w:r w:rsidRPr="00EC1596">
        <w:rPr>
          <w:rFonts w:ascii="Palatino Linotype" w:eastAsia="Times New Roman" w:hAnsi="Palatino Linotype" w:cs="Arial"/>
          <w:color w:val="000000"/>
          <w:sz w:val="24"/>
          <w:szCs w:val="24"/>
        </w:rPr>
        <w:t xml:space="preserve"> </w:t>
      </w:r>
      <w:r w:rsidRPr="00EC1596">
        <w:rPr>
          <w:rFonts w:ascii="Palatino Linotype" w:hAnsi="Palatino Linotype"/>
          <w:sz w:val="24"/>
          <w:szCs w:val="24"/>
        </w:rPr>
        <w:t xml:space="preserve">fotografía de </w:t>
      </w:r>
      <w:r w:rsidR="00537951" w:rsidRPr="00EC1596">
        <w:rPr>
          <w:rFonts w:ascii="Palatino Linotype" w:hAnsi="Palatino Linotype"/>
          <w:sz w:val="24"/>
          <w:szCs w:val="24"/>
        </w:rPr>
        <w:t>los</w:t>
      </w:r>
      <w:r w:rsidRPr="00EC1596">
        <w:rPr>
          <w:rFonts w:ascii="Palatino Linotype" w:hAnsi="Palatino Linotype"/>
          <w:sz w:val="24"/>
          <w:szCs w:val="24"/>
        </w:rPr>
        <w:t xml:space="preserve"> servidor</w:t>
      </w:r>
      <w:r w:rsidR="00537951" w:rsidRPr="00EC1596">
        <w:rPr>
          <w:rFonts w:ascii="Palatino Linotype" w:hAnsi="Palatino Linotype"/>
          <w:sz w:val="24"/>
          <w:szCs w:val="24"/>
        </w:rPr>
        <w:t>es</w:t>
      </w:r>
      <w:r w:rsidRPr="00EC1596">
        <w:rPr>
          <w:rFonts w:ascii="Palatino Linotype" w:hAnsi="Palatino Linotype"/>
          <w:sz w:val="24"/>
          <w:szCs w:val="24"/>
        </w:rPr>
        <w:t xml:space="preserve"> público</w:t>
      </w:r>
      <w:r w:rsidR="00537951" w:rsidRPr="00EC1596">
        <w:rPr>
          <w:rFonts w:ascii="Palatino Linotype" w:hAnsi="Palatino Linotype"/>
          <w:sz w:val="24"/>
          <w:szCs w:val="24"/>
        </w:rPr>
        <w:t>s</w:t>
      </w:r>
      <w:r w:rsidRPr="00EC1596">
        <w:rPr>
          <w:rFonts w:ascii="Palatino Linotype" w:hAnsi="Palatino Linotype"/>
          <w:sz w:val="24"/>
          <w:szCs w:val="24"/>
        </w:rPr>
        <w:t xml:space="preserve"> contenidos en </w:t>
      </w:r>
      <w:r w:rsidR="00537951" w:rsidRPr="00EC1596">
        <w:rPr>
          <w:rFonts w:ascii="Palatino Linotype" w:hAnsi="Palatino Linotype"/>
          <w:sz w:val="24"/>
          <w:szCs w:val="24"/>
        </w:rPr>
        <w:t>los documentos que obran en el expediente de personal</w:t>
      </w:r>
      <w:r w:rsidRPr="00EC1596">
        <w:rPr>
          <w:rFonts w:ascii="Palatino Linotype" w:hAnsi="Palatino Linotype"/>
          <w:sz w:val="24"/>
          <w:szCs w:val="24"/>
        </w:rPr>
        <w:t xml:space="preserve"> son datos personales susceptibles de ser clasificados como confidenciales, no obstante, el interés </w:t>
      </w:r>
      <w:r w:rsidRPr="00EC1596">
        <w:rPr>
          <w:rFonts w:ascii="Palatino Linotype" w:hAnsi="Palatino Linotype"/>
          <w:sz w:val="24"/>
          <w:szCs w:val="24"/>
        </w:rPr>
        <w:lastRenderedPageBreak/>
        <w:t>público que existe, radica en que ésta medida permite identificar la relación que tiene la persona que aparece en la fotografía con la experiencia tanto laboral como académica. Lo que además permitirá identificar si la persona titular del currículum vitae, títulos universitarios y certificados de estudios son quienes brindan sus servicios al Sujeto Obligado.</w:t>
      </w:r>
    </w:p>
    <w:p w14:paraId="37B51ADE" w14:textId="77777777" w:rsidR="000733EF" w:rsidRPr="00EC1596" w:rsidRDefault="000733EF" w:rsidP="000733EF">
      <w:pPr>
        <w:pStyle w:val="Sinespaciado"/>
        <w:spacing w:line="360" w:lineRule="auto"/>
        <w:rPr>
          <w:rFonts w:ascii="Palatino Linotype" w:hAnsi="Palatino Linotype"/>
        </w:rPr>
      </w:pPr>
    </w:p>
    <w:p w14:paraId="39D48074" w14:textId="77777777" w:rsidR="000733EF" w:rsidRPr="00EC1596" w:rsidRDefault="000733EF" w:rsidP="000733EF">
      <w:pPr>
        <w:tabs>
          <w:tab w:val="left" w:pos="709"/>
        </w:tabs>
        <w:spacing w:after="0" w:line="360" w:lineRule="auto"/>
        <w:jc w:val="both"/>
        <w:rPr>
          <w:rFonts w:ascii="Palatino Linotype" w:hAnsi="Palatino Linotype"/>
          <w:sz w:val="24"/>
          <w:szCs w:val="24"/>
        </w:rPr>
      </w:pPr>
      <w:r w:rsidRPr="00EC1596">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EC1596">
        <w:rPr>
          <w:rFonts w:ascii="Palatino Linotype" w:hAnsi="Palatino Linotype"/>
          <w:sz w:val="24"/>
          <w:szCs w:val="24"/>
        </w:rPr>
        <w:t xml:space="preserve"> </w:t>
      </w:r>
      <w:r w:rsidRPr="00EC1596">
        <w:rPr>
          <w:rFonts w:ascii="Palatino Linotype" w:eastAsia="Times New Roman" w:hAnsi="Palatino Linotype" w:cs="Arial"/>
          <w:color w:val="000000"/>
          <w:sz w:val="24"/>
          <w:szCs w:val="24"/>
        </w:rPr>
        <w:t>administración pública municipal.</w:t>
      </w:r>
    </w:p>
    <w:p w14:paraId="2850B8C2" w14:textId="77777777" w:rsidR="000733EF" w:rsidRPr="00EC1596" w:rsidRDefault="000733EF" w:rsidP="000733EF">
      <w:pPr>
        <w:pStyle w:val="Sinespaciado"/>
        <w:spacing w:line="360" w:lineRule="auto"/>
        <w:rPr>
          <w:rFonts w:ascii="Palatino Linotype" w:hAnsi="Palatino Linotype"/>
        </w:rPr>
      </w:pPr>
    </w:p>
    <w:p w14:paraId="3BCCC36B" w14:textId="77777777" w:rsidR="000733EF" w:rsidRPr="00EC1596" w:rsidRDefault="000733EF" w:rsidP="000733EF">
      <w:pPr>
        <w:tabs>
          <w:tab w:val="left" w:pos="709"/>
        </w:tabs>
        <w:spacing w:after="0" w:line="360" w:lineRule="auto"/>
        <w:jc w:val="both"/>
        <w:rPr>
          <w:rFonts w:ascii="Palatino Linotype" w:hAnsi="Palatino Linotype"/>
          <w:sz w:val="24"/>
          <w:szCs w:val="24"/>
        </w:rPr>
      </w:pPr>
      <w:r w:rsidRPr="00EC1596">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3971AAA6" w14:textId="77777777" w:rsidR="000733EF" w:rsidRPr="00EC1596" w:rsidRDefault="000733EF" w:rsidP="000733EF">
      <w:pPr>
        <w:pStyle w:val="Sinespaciado"/>
        <w:spacing w:line="360" w:lineRule="auto"/>
        <w:rPr>
          <w:rFonts w:ascii="Palatino Linotype" w:hAnsi="Palatino Linotype"/>
        </w:rPr>
      </w:pPr>
    </w:p>
    <w:p w14:paraId="01BD16F4" w14:textId="34746AF2" w:rsidR="002626A4" w:rsidRPr="00EC1596" w:rsidRDefault="00537951" w:rsidP="002626A4">
      <w:pPr>
        <w:pStyle w:val="Prrafodelista"/>
        <w:autoSpaceDE w:val="0"/>
        <w:autoSpaceDN w:val="0"/>
        <w:adjustRightInd w:val="0"/>
        <w:spacing w:line="360" w:lineRule="auto"/>
        <w:ind w:left="0"/>
        <w:contextualSpacing/>
        <w:jc w:val="both"/>
        <w:rPr>
          <w:rFonts w:ascii="Palatino Linotype" w:hAnsi="Palatino Linotype" w:cs="Arial"/>
        </w:rPr>
      </w:pPr>
      <w:r w:rsidRPr="00EC1596">
        <w:rPr>
          <w:rFonts w:ascii="Palatino Linotype" w:hAnsi="Palatino Linotype" w:cs="Arial"/>
        </w:rPr>
        <w:t xml:space="preserve">Para el caso de que en la documentación a entregar se encuentre </w:t>
      </w:r>
      <w:r w:rsidR="002626A4" w:rsidRPr="00EC1596">
        <w:rPr>
          <w:rFonts w:ascii="Palatino Linotype" w:hAnsi="Palatino Linotype" w:cs="Arial"/>
        </w:rPr>
        <w:t>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E264736" w14:textId="77777777" w:rsidR="002626A4" w:rsidRPr="00EC1596"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0D6726AB"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EC1596">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49432E09"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3149E6C9" w14:textId="77777777" w:rsidR="002626A4" w:rsidRPr="00EC1596" w:rsidRDefault="002626A4" w:rsidP="002626A4">
      <w:pPr>
        <w:tabs>
          <w:tab w:val="left" w:pos="8505"/>
        </w:tabs>
        <w:spacing w:after="0" w:line="240" w:lineRule="auto"/>
        <w:ind w:left="567" w:right="284"/>
        <w:jc w:val="both"/>
        <w:rPr>
          <w:rFonts w:ascii="Palatino Linotype" w:hAnsi="Palatino Linotype" w:cs="Arial"/>
          <w:bCs/>
          <w:i/>
        </w:rPr>
      </w:pPr>
      <w:r w:rsidRPr="00EC1596">
        <w:rPr>
          <w:rFonts w:ascii="Palatino Linotype" w:hAnsi="Palatino Linotype" w:cs="Arial"/>
          <w:bCs/>
          <w:i/>
        </w:rPr>
        <w:t xml:space="preserve">“Cuarto. </w:t>
      </w:r>
      <w:r w:rsidRPr="00EC1596">
        <w:rPr>
          <w:rFonts w:ascii="Palatino Linotype" w:hAnsi="Palatino Linotype" w:cs="Arial"/>
          <w:b/>
          <w:bCs/>
          <w:i/>
          <w:u w:val="single"/>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EC1596">
        <w:rPr>
          <w:rFonts w:ascii="Palatino Linotype" w:hAnsi="Palatino Linotype" w:cs="Arial"/>
          <w:bCs/>
          <w:i/>
        </w:rPr>
        <w:t>, en tanto estas últimas no contravengan lo dispuesto en la Ley General.</w:t>
      </w:r>
    </w:p>
    <w:p w14:paraId="7B278CD9"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t>Los sujetos obligados deberán aplicar, de manera estricta, las excepciones al derecho de acceso a la información y sólo podrán invocarlas cuando acrediten su procedencia.</w:t>
      </w:r>
    </w:p>
    <w:p w14:paraId="37536D40"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t>…</w:t>
      </w:r>
    </w:p>
    <w:p w14:paraId="1692F304"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t xml:space="preserve">Quinto. </w:t>
      </w:r>
      <w:r w:rsidRPr="00EC1596">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EC1596">
        <w:rPr>
          <w:rFonts w:ascii="Palatino Linotype" w:hAnsi="Palatino Linotype" w:cs="Arial"/>
          <w:bCs/>
          <w:i/>
        </w:rPr>
        <w:t>, observando lo dispuesto en la Ley General y las demás disposiciones aplicables en la materia.</w:t>
      </w:r>
    </w:p>
    <w:p w14:paraId="1E818DDD"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p>
    <w:p w14:paraId="6B2C0D9B" w14:textId="77777777" w:rsidR="002626A4" w:rsidRPr="00EC1596" w:rsidRDefault="002626A4" w:rsidP="002626A4">
      <w:pPr>
        <w:tabs>
          <w:tab w:val="left" w:pos="8647"/>
        </w:tabs>
        <w:spacing w:after="0" w:line="240" w:lineRule="auto"/>
        <w:ind w:left="567" w:right="284"/>
        <w:jc w:val="both"/>
        <w:rPr>
          <w:rFonts w:ascii="Palatino Linotype" w:hAnsi="Palatino Linotype" w:cs="Arial"/>
          <w:b/>
          <w:bCs/>
          <w:i/>
        </w:rPr>
      </w:pPr>
      <w:r w:rsidRPr="00EC1596">
        <w:rPr>
          <w:rFonts w:ascii="Palatino Linotype" w:hAnsi="Palatino Linotype" w:cs="Arial"/>
          <w:bCs/>
          <w:i/>
        </w:rPr>
        <w:t xml:space="preserve">Octavo. </w:t>
      </w:r>
      <w:r w:rsidRPr="00EC1596">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EC1596">
        <w:rPr>
          <w:rFonts w:ascii="Palatino Linotype" w:hAnsi="Palatino Linotype" w:cs="Arial"/>
          <w:b/>
          <w:bCs/>
          <w:i/>
        </w:rPr>
        <w:t>.</w:t>
      </w:r>
    </w:p>
    <w:p w14:paraId="1412E79A" w14:textId="77777777" w:rsidR="002626A4" w:rsidRPr="00EC1596" w:rsidRDefault="002626A4" w:rsidP="002626A4">
      <w:pPr>
        <w:tabs>
          <w:tab w:val="left" w:pos="8647"/>
        </w:tabs>
        <w:spacing w:after="0" w:line="240" w:lineRule="auto"/>
        <w:ind w:left="567" w:right="284"/>
        <w:jc w:val="both"/>
        <w:rPr>
          <w:rFonts w:ascii="Palatino Linotype" w:hAnsi="Palatino Linotype" w:cs="Arial"/>
          <w:b/>
          <w:bCs/>
          <w:i/>
        </w:rPr>
      </w:pPr>
      <w:r w:rsidRPr="00EC1596">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EC1596">
        <w:rPr>
          <w:rFonts w:ascii="Palatino Linotype" w:hAnsi="Palatino Linotype" w:cs="Arial"/>
          <w:b/>
          <w:bCs/>
          <w:i/>
        </w:rPr>
        <w:t>.</w:t>
      </w:r>
    </w:p>
    <w:p w14:paraId="344BAED3"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t>…</w:t>
      </w:r>
    </w:p>
    <w:p w14:paraId="567EB11D"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t>DE LA INFORMACIÓN CONFIDENCIAL</w:t>
      </w:r>
    </w:p>
    <w:p w14:paraId="555D84EB"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t>Trigésimo octavo. Se considera información confidencial:</w:t>
      </w:r>
    </w:p>
    <w:p w14:paraId="7FC10DF9" w14:textId="77777777" w:rsidR="002626A4" w:rsidRPr="00EC1596" w:rsidRDefault="002626A4" w:rsidP="002626A4">
      <w:pPr>
        <w:tabs>
          <w:tab w:val="left" w:pos="8647"/>
        </w:tabs>
        <w:spacing w:after="0" w:line="240" w:lineRule="auto"/>
        <w:ind w:left="567" w:right="284"/>
        <w:jc w:val="both"/>
        <w:rPr>
          <w:rFonts w:ascii="Palatino Linotype" w:hAnsi="Palatino Linotype" w:cs="Arial"/>
          <w:b/>
          <w:bCs/>
          <w:i/>
        </w:rPr>
      </w:pPr>
      <w:r w:rsidRPr="00EC1596">
        <w:rPr>
          <w:rFonts w:ascii="Palatino Linotype" w:hAnsi="Palatino Linotype" w:cs="Arial"/>
          <w:bCs/>
          <w:i/>
        </w:rPr>
        <w:t xml:space="preserve">I. </w:t>
      </w:r>
      <w:r w:rsidRPr="00EC1596">
        <w:rPr>
          <w:rFonts w:ascii="Palatino Linotype" w:hAnsi="Palatino Linotype" w:cs="Arial"/>
          <w:b/>
          <w:bCs/>
          <w:i/>
          <w:u w:val="single"/>
        </w:rPr>
        <w:t>Los datos personales en los términos de la norma aplicable</w:t>
      </w:r>
      <w:r w:rsidRPr="00EC1596">
        <w:rPr>
          <w:rFonts w:ascii="Palatino Linotype" w:hAnsi="Palatino Linotype" w:cs="Arial"/>
          <w:b/>
          <w:bCs/>
          <w:i/>
        </w:rPr>
        <w:t>;</w:t>
      </w:r>
    </w:p>
    <w:p w14:paraId="2C420B29"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CB2E78D"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t>III …</w:t>
      </w:r>
    </w:p>
    <w:p w14:paraId="766A0D3F"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r w:rsidRPr="00EC1596">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5D8B21FF" w14:textId="77777777" w:rsidR="002626A4" w:rsidRPr="00EC1596" w:rsidRDefault="002626A4" w:rsidP="002626A4">
      <w:pPr>
        <w:tabs>
          <w:tab w:val="left" w:pos="8647"/>
        </w:tabs>
        <w:spacing w:after="0" w:line="240" w:lineRule="auto"/>
        <w:ind w:left="567" w:right="284"/>
        <w:jc w:val="right"/>
        <w:rPr>
          <w:rFonts w:ascii="Palatino Linotype" w:hAnsi="Palatino Linotype" w:cs="Arial"/>
          <w:bCs/>
          <w:i/>
        </w:rPr>
      </w:pPr>
      <w:r w:rsidRPr="00EC1596">
        <w:rPr>
          <w:rFonts w:ascii="Palatino Linotype" w:hAnsi="Palatino Linotype" w:cs="Arial"/>
          <w:bCs/>
          <w:i/>
        </w:rPr>
        <w:t>(Énfasis añadido)</w:t>
      </w:r>
    </w:p>
    <w:p w14:paraId="3DA41412" w14:textId="77777777" w:rsidR="002626A4" w:rsidRPr="00EC1596" w:rsidRDefault="002626A4" w:rsidP="002626A4">
      <w:pPr>
        <w:tabs>
          <w:tab w:val="left" w:pos="8647"/>
        </w:tabs>
        <w:spacing w:after="0" w:line="240" w:lineRule="auto"/>
        <w:ind w:left="567" w:right="284"/>
        <w:jc w:val="both"/>
        <w:rPr>
          <w:rFonts w:ascii="Palatino Linotype" w:hAnsi="Palatino Linotype" w:cs="Arial"/>
          <w:bCs/>
          <w:i/>
        </w:rPr>
      </w:pPr>
    </w:p>
    <w:p w14:paraId="5AA2C79C"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1D09A0B"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2AB260D4"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r w:rsidRPr="00EC1596">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396DC6" w14:textId="77777777" w:rsidR="002626A4" w:rsidRPr="00EC1596" w:rsidRDefault="002626A4" w:rsidP="002626A4">
      <w:pPr>
        <w:tabs>
          <w:tab w:val="left" w:pos="8647"/>
        </w:tabs>
        <w:spacing w:after="0" w:line="360" w:lineRule="auto"/>
        <w:ind w:right="51"/>
        <w:jc w:val="both"/>
        <w:rPr>
          <w:rFonts w:ascii="Palatino Linotype" w:hAnsi="Palatino Linotype" w:cs="Arial"/>
          <w:sz w:val="24"/>
          <w:szCs w:val="24"/>
        </w:rPr>
      </w:pPr>
    </w:p>
    <w:p w14:paraId="6E3506B7" w14:textId="77777777" w:rsidR="002626A4" w:rsidRPr="00EC1596" w:rsidRDefault="002626A4" w:rsidP="002626A4">
      <w:pPr>
        <w:pStyle w:val="Prrafodelista"/>
        <w:autoSpaceDE w:val="0"/>
        <w:autoSpaceDN w:val="0"/>
        <w:adjustRightInd w:val="0"/>
        <w:spacing w:line="360" w:lineRule="auto"/>
        <w:ind w:left="0"/>
        <w:contextualSpacing/>
        <w:jc w:val="both"/>
        <w:rPr>
          <w:rFonts w:ascii="Palatino Linotype" w:hAnsi="Palatino Linotype" w:cs="Arial"/>
          <w:i/>
          <w:iCs/>
        </w:rPr>
      </w:pPr>
      <w:r w:rsidRPr="00EC1596">
        <w:rPr>
          <w:rFonts w:ascii="Palatino Linotype"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143 y </w:t>
      </w:r>
      <w:r w:rsidRPr="00EC1596">
        <w:rPr>
          <w:rFonts w:ascii="Palatino Linotype" w:hAnsi="Palatino Linotype" w:cs="Arial"/>
        </w:rPr>
        <w:lastRenderedPageBreak/>
        <w:t>149 de la Ley de Transparencia y Acceso a la Información Pública del Estado de México y Municipios</w:t>
      </w:r>
      <w:r w:rsidRPr="00EC1596">
        <w:rPr>
          <w:rFonts w:ascii="Palatino Linotype" w:hAnsi="Palatino Linotype" w:cs="Arial"/>
          <w:i/>
          <w:iCs/>
        </w:rPr>
        <w:t>.</w:t>
      </w:r>
    </w:p>
    <w:p w14:paraId="54E557CE" w14:textId="77777777" w:rsidR="002626A4" w:rsidRPr="00EC1596" w:rsidRDefault="002626A4" w:rsidP="002626A4">
      <w:pPr>
        <w:tabs>
          <w:tab w:val="left" w:pos="709"/>
        </w:tabs>
        <w:spacing w:line="360" w:lineRule="auto"/>
        <w:jc w:val="both"/>
        <w:rPr>
          <w:rFonts w:ascii="Palatino Linotype" w:hAnsi="Palatino Linotype"/>
          <w:b/>
          <w:sz w:val="10"/>
          <w:szCs w:val="24"/>
        </w:rPr>
      </w:pPr>
    </w:p>
    <w:p w14:paraId="7BCDB090" w14:textId="0652CBFB" w:rsidR="00D117F9" w:rsidRPr="00EC1596" w:rsidRDefault="00D117F9" w:rsidP="00D117F9">
      <w:pPr>
        <w:spacing w:after="0" w:line="360" w:lineRule="auto"/>
        <w:jc w:val="both"/>
        <w:rPr>
          <w:rFonts w:ascii="Palatino Linotype" w:hAnsi="Palatino Linotype"/>
          <w:sz w:val="24"/>
          <w:szCs w:val="24"/>
        </w:rPr>
      </w:pPr>
      <w:r w:rsidRPr="00EC1596">
        <w:rPr>
          <w:rFonts w:ascii="Palatino Linotype" w:hAnsi="Palatino Linotype" w:cs="Arial"/>
          <w:sz w:val="24"/>
          <w:szCs w:val="24"/>
          <w:lang w:eastAsia="es-MX"/>
        </w:rPr>
        <w:t>Final</w:t>
      </w:r>
      <w:r w:rsidRPr="00EC1596">
        <w:rPr>
          <w:rFonts w:ascii="Palatino Linotype" w:hAnsi="Palatino Linotype"/>
          <w:sz w:val="24"/>
          <w:szCs w:val="24"/>
        </w:rPr>
        <w:t xml:space="preserve">mente y en mérito de lo expuesto en líneas anteriores, resultan fundados los motivos de inconformidad vertidos por </w:t>
      </w:r>
      <w:r w:rsidR="00FD4336" w:rsidRPr="00EC1596">
        <w:rPr>
          <w:rFonts w:ascii="Palatino Linotype" w:hAnsi="Palatino Linotype"/>
          <w:sz w:val="24"/>
          <w:szCs w:val="24"/>
        </w:rPr>
        <w:t>e</w:t>
      </w:r>
      <w:r w:rsidRPr="00EC1596">
        <w:rPr>
          <w:rFonts w:ascii="Palatino Linotype" w:hAnsi="Palatino Linotype"/>
          <w:sz w:val="24"/>
          <w:szCs w:val="24"/>
        </w:rPr>
        <w:t>l Recurrente, por ello con fundamento en el artículo 186 fracción I</w:t>
      </w:r>
      <w:r w:rsidR="00720758" w:rsidRPr="00EC1596">
        <w:rPr>
          <w:rFonts w:ascii="Palatino Linotype" w:hAnsi="Palatino Linotype"/>
          <w:sz w:val="24"/>
          <w:szCs w:val="24"/>
        </w:rPr>
        <w:t xml:space="preserve">II </w:t>
      </w:r>
      <w:r w:rsidRPr="00EC1596">
        <w:rPr>
          <w:rFonts w:ascii="Palatino Linotype" w:hAnsi="Palatino Linotype"/>
          <w:sz w:val="24"/>
          <w:szCs w:val="24"/>
        </w:rPr>
        <w:t xml:space="preserve">de la Ley de Transparencia y Acceso a la Información Pública del Estado de México y Municipios, se </w:t>
      </w:r>
      <w:r w:rsidR="00D544A1" w:rsidRPr="00EC1596">
        <w:rPr>
          <w:rFonts w:ascii="Palatino Linotype" w:hAnsi="Palatino Linotype"/>
          <w:sz w:val="24"/>
          <w:szCs w:val="24"/>
        </w:rPr>
        <w:t>revoca</w:t>
      </w:r>
      <w:r w:rsidR="00506C53" w:rsidRPr="00EC1596">
        <w:rPr>
          <w:rFonts w:ascii="Palatino Linotype" w:hAnsi="Palatino Linotype"/>
          <w:sz w:val="24"/>
          <w:szCs w:val="24"/>
        </w:rPr>
        <w:tab/>
      </w:r>
      <w:r w:rsidR="00922191" w:rsidRPr="00EC1596">
        <w:rPr>
          <w:rFonts w:ascii="Palatino Linotype" w:hAnsi="Palatino Linotype"/>
          <w:sz w:val="24"/>
          <w:szCs w:val="24"/>
        </w:rPr>
        <w:t xml:space="preserve"> de</w:t>
      </w:r>
      <w:r w:rsidR="00720758" w:rsidRPr="00EC1596">
        <w:rPr>
          <w:rFonts w:ascii="Palatino Linotype" w:hAnsi="Palatino Linotype"/>
          <w:sz w:val="24"/>
          <w:szCs w:val="24"/>
        </w:rPr>
        <w:t xml:space="preserve"> respuesta a la</w:t>
      </w:r>
      <w:r w:rsidRPr="00EC1596">
        <w:rPr>
          <w:rFonts w:ascii="Palatino Linotype" w:hAnsi="Palatino Linotype"/>
          <w:sz w:val="24"/>
          <w:szCs w:val="24"/>
        </w:rPr>
        <w:t xml:space="preserve"> solicitud de información </w:t>
      </w:r>
      <w:r w:rsidR="00D544A1" w:rsidRPr="00EC1596">
        <w:rPr>
          <w:rFonts w:ascii="Palatino Linotype" w:hAnsi="Palatino Linotype" w:cs="Arial"/>
          <w:b/>
          <w:sz w:val="24"/>
          <w:szCs w:val="24"/>
        </w:rPr>
        <w:t>00426/SIMOGUER/IP/2019</w:t>
      </w:r>
      <w:r w:rsidR="002626A4" w:rsidRPr="00EC1596">
        <w:rPr>
          <w:rFonts w:ascii="Palatino Linotype" w:hAnsi="Palatino Linotype" w:cs="Arial"/>
          <w:b/>
          <w:sz w:val="24"/>
          <w:szCs w:val="24"/>
        </w:rPr>
        <w:t xml:space="preserve"> </w:t>
      </w:r>
      <w:r w:rsidRPr="00EC1596">
        <w:rPr>
          <w:rFonts w:ascii="Palatino Linotype" w:hAnsi="Palatino Linotype"/>
          <w:sz w:val="24"/>
          <w:szCs w:val="24"/>
        </w:rPr>
        <w:t>que han sido materia del presente fallo.</w:t>
      </w:r>
    </w:p>
    <w:p w14:paraId="1CFB6FE9" w14:textId="77777777" w:rsidR="00D117F9" w:rsidRPr="00EC1596" w:rsidRDefault="00D117F9" w:rsidP="00D117F9">
      <w:pPr>
        <w:spacing w:after="0" w:line="360" w:lineRule="auto"/>
        <w:jc w:val="both"/>
        <w:rPr>
          <w:rFonts w:ascii="Arial" w:hAnsi="Arial" w:cs="Arial"/>
          <w:b/>
          <w:bCs/>
          <w:color w:val="333333"/>
          <w:sz w:val="24"/>
          <w:szCs w:val="24"/>
        </w:rPr>
      </w:pPr>
    </w:p>
    <w:p w14:paraId="75011130" w14:textId="77777777" w:rsidR="00D117F9" w:rsidRPr="00EC1596" w:rsidRDefault="00D117F9" w:rsidP="00D117F9">
      <w:pPr>
        <w:spacing w:after="0" w:line="360" w:lineRule="auto"/>
        <w:jc w:val="both"/>
        <w:rPr>
          <w:rFonts w:ascii="Palatino Linotype" w:hAnsi="Palatino Linotype"/>
          <w:sz w:val="24"/>
          <w:szCs w:val="24"/>
        </w:rPr>
      </w:pPr>
      <w:r w:rsidRPr="00EC1596">
        <w:rPr>
          <w:rFonts w:ascii="Palatino Linotype" w:hAnsi="Palatino Linotype"/>
          <w:sz w:val="24"/>
          <w:szCs w:val="24"/>
        </w:rPr>
        <w:t xml:space="preserve">Por lo antes expuesto y fundado. </w:t>
      </w:r>
    </w:p>
    <w:p w14:paraId="440DEF26" w14:textId="77777777" w:rsidR="004D0935" w:rsidRPr="00EC1596" w:rsidRDefault="004D0935" w:rsidP="00D117F9">
      <w:pPr>
        <w:spacing w:after="0" w:line="360" w:lineRule="auto"/>
        <w:jc w:val="center"/>
        <w:rPr>
          <w:rFonts w:ascii="Palatino Linotype" w:eastAsia="Times New Roman" w:hAnsi="Palatino Linotype"/>
          <w:b/>
          <w:bCs/>
          <w:spacing w:val="60"/>
          <w:sz w:val="18"/>
          <w:szCs w:val="24"/>
          <w:lang w:val="es-ES_tradnl"/>
        </w:rPr>
      </w:pPr>
    </w:p>
    <w:p w14:paraId="446FCA91" w14:textId="77777777" w:rsidR="00D117F9" w:rsidRPr="00EC1596" w:rsidRDefault="00D117F9" w:rsidP="00D117F9">
      <w:pPr>
        <w:spacing w:after="0" w:line="360" w:lineRule="auto"/>
        <w:jc w:val="center"/>
        <w:rPr>
          <w:rFonts w:ascii="Palatino Linotype" w:eastAsia="Times New Roman" w:hAnsi="Palatino Linotype"/>
          <w:b/>
          <w:bCs/>
          <w:spacing w:val="60"/>
          <w:sz w:val="24"/>
          <w:szCs w:val="24"/>
          <w:lang w:val="es-ES_tradnl"/>
        </w:rPr>
      </w:pPr>
      <w:r w:rsidRPr="00EC1596">
        <w:rPr>
          <w:rFonts w:ascii="Palatino Linotype" w:eastAsia="Times New Roman" w:hAnsi="Palatino Linotype"/>
          <w:b/>
          <w:bCs/>
          <w:spacing w:val="60"/>
          <w:sz w:val="24"/>
          <w:szCs w:val="24"/>
          <w:lang w:val="es-ES_tradnl"/>
        </w:rPr>
        <w:t>SE    RESUELVE</w:t>
      </w:r>
    </w:p>
    <w:p w14:paraId="2C2FD107" w14:textId="77777777" w:rsidR="00F556CF" w:rsidRPr="00EC1596" w:rsidRDefault="00F556CF" w:rsidP="00506C53">
      <w:pPr>
        <w:spacing w:after="0" w:line="360" w:lineRule="auto"/>
        <w:jc w:val="both"/>
        <w:rPr>
          <w:rFonts w:ascii="Palatino Linotype" w:eastAsia="Times New Roman" w:hAnsi="Palatino Linotype"/>
          <w:b/>
          <w:bCs/>
          <w:spacing w:val="60"/>
          <w:sz w:val="16"/>
          <w:szCs w:val="24"/>
          <w:lang w:val="es-ES_tradnl"/>
        </w:rPr>
      </w:pPr>
    </w:p>
    <w:p w14:paraId="7CE33D63" w14:textId="627FBAE9" w:rsidR="00506C53" w:rsidRPr="00EC1596" w:rsidRDefault="00506C53" w:rsidP="00506C53">
      <w:pPr>
        <w:spacing w:after="0" w:line="360" w:lineRule="auto"/>
        <w:jc w:val="both"/>
        <w:rPr>
          <w:rFonts w:ascii="Palatino Linotype" w:hAnsi="Palatino Linotype" w:cs="Arial"/>
          <w:sz w:val="24"/>
          <w:szCs w:val="24"/>
        </w:rPr>
      </w:pPr>
      <w:r w:rsidRPr="00EC1596">
        <w:rPr>
          <w:rFonts w:ascii="Palatino Linotype" w:hAnsi="Palatino Linotype" w:cs="Arial"/>
          <w:b/>
          <w:sz w:val="28"/>
          <w:szCs w:val="28"/>
        </w:rPr>
        <w:t>PRIMERO</w:t>
      </w:r>
      <w:r w:rsidRPr="00EC1596">
        <w:rPr>
          <w:rFonts w:ascii="Palatino Linotype" w:hAnsi="Palatino Linotype" w:cs="Arial"/>
          <w:sz w:val="28"/>
          <w:szCs w:val="28"/>
        </w:rPr>
        <w:t>.</w:t>
      </w:r>
      <w:r w:rsidRPr="00EC1596">
        <w:rPr>
          <w:rFonts w:ascii="Palatino Linotype" w:hAnsi="Palatino Linotype" w:cs="Arial"/>
          <w:sz w:val="24"/>
          <w:szCs w:val="24"/>
        </w:rPr>
        <w:t xml:space="preserve"> Se revoca la respuesta entregada por el Sujeto Obligado, a la solicitud de información </w:t>
      </w:r>
      <w:r w:rsidRPr="00EC1596">
        <w:rPr>
          <w:rFonts w:ascii="Palatino Linotype" w:hAnsi="Palatino Linotype" w:cs="Arial"/>
          <w:b/>
          <w:sz w:val="24"/>
          <w:szCs w:val="24"/>
        </w:rPr>
        <w:t xml:space="preserve">00426/SIMOGUER/IP/2019, </w:t>
      </w:r>
      <w:r w:rsidRPr="00EC1596">
        <w:rPr>
          <w:rFonts w:ascii="Palatino Linotype" w:hAnsi="Palatino Linotype" w:cs="Arial"/>
          <w:sz w:val="24"/>
          <w:szCs w:val="24"/>
        </w:rPr>
        <w:t>por resultar parcialmente fundados los motivos de inconformidad que arguye el recurrente, en términos del considerando cuarto de la presente resolución.</w:t>
      </w:r>
    </w:p>
    <w:p w14:paraId="58DF0B52" w14:textId="04656EFA" w:rsidR="00720758" w:rsidRPr="00EC1596" w:rsidRDefault="00720758" w:rsidP="00DD6F83">
      <w:pPr>
        <w:spacing w:line="360" w:lineRule="auto"/>
        <w:jc w:val="both"/>
        <w:rPr>
          <w:rFonts w:ascii="Palatino Linotype" w:hAnsi="Palatino Linotype" w:cs="Arial"/>
          <w:sz w:val="18"/>
        </w:rPr>
      </w:pPr>
    </w:p>
    <w:p w14:paraId="2D737984" w14:textId="14666930" w:rsidR="00506C53" w:rsidRPr="00EC1596" w:rsidRDefault="00506C53" w:rsidP="00506C53">
      <w:pPr>
        <w:spacing w:line="360" w:lineRule="auto"/>
        <w:jc w:val="both"/>
        <w:rPr>
          <w:rFonts w:ascii="Palatino Linotype" w:hAnsi="Palatino Linotype" w:cs="Arial"/>
          <w:sz w:val="24"/>
          <w:szCs w:val="24"/>
        </w:rPr>
      </w:pPr>
      <w:r w:rsidRPr="00EC1596">
        <w:rPr>
          <w:rFonts w:ascii="Palatino Linotype" w:hAnsi="Palatino Linotype" w:cs="Arial"/>
          <w:b/>
          <w:sz w:val="28"/>
        </w:rPr>
        <w:t xml:space="preserve">SEGUNDO. </w:t>
      </w:r>
      <w:r w:rsidRPr="00EC1596">
        <w:rPr>
          <w:rFonts w:ascii="Palatino Linotype" w:hAnsi="Palatino Linotype" w:cs="Arial"/>
          <w:sz w:val="24"/>
          <w:szCs w:val="24"/>
        </w:rPr>
        <w:t xml:space="preserve">Se ordena al Sujeto Obligado, </w:t>
      </w:r>
      <w:r w:rsidR="00351209" w:rsidRPr="00EC1596">
        <w:rPr>
          <w:rFonts w:ascii="Palatino Linotype" w:hAnsi="Palatino Linotype" w:cs="Arial"/>
          <w:sz w:val="24"/>
          <w:szCs w:val="24"/>
        </w:rPr>
        <w:t>haga entrega al Recurrente vía SAIMEX y en versión pública, respecto del Tesorero Municipal, en términos del considerando cuanto de la presente resolución, de</w:t>
      </w:r>
      <w:r w:rsidRPr="00EC1596">
        <w:rPr>
          <w:rFonts w:ascii="Palatino Linotype" w:hAnsi="Palatino Linotype" w:cs="Arial"/>
          <w:sz w:val="24"/>
          <w:szCs w:val="24"/>
        </w:rPr>
        <w:t xml:space="preserve"> lo siguiente:</w:t>
      </w:r>
    </w:p>
    <w:p w14:paraId="16FDE418" w14:textId="77777777" w:rsidR="00506C53" w:rsidRPr="00EC1596" w:rsidRDefault="00506C53" w:rsidP="00506C53">
      <w:pPr>
        <w:spacing w:line="360" w:lineRule="auto"/>
        <w:jc w:val="both"/>
        <w:rPr>
          <w:rFonts w:ascii="Palatino Linotype" w:hAnsi="Palatino Linotype" w:cs="Arial"/>
          <w:sz w:val="14"/>
        </w:rPr>
      </w:pPr>
    </w:p>
    <w:p w14:paraId="1FE90D21" w14:textId="2D282C8B" w:rsidR="00351209" w:rsidRPr="00EC1596" w:rsidRDefault="00351209" w:rsidP="00351209">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rPr>
        <w:t>La Solicitud de empleo, ficha curricular, curriculum vitae o documento análogo.</w:t>
      </w:r>
    </w:p>
    <w:p w14:paraId="6A5A64B1" w14:textId="481AA78C" w:rsidR="00351209" w:rsidRPr="00EC1596" w:rsidRDefault="00351209" w:rsidP="00351209">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rPr>
        <w:lastRenderedPageBreak/>
        <w:t xml:space="preserve">El documento donde conste la manifestación bajo protesta de decir verdad </w:t>
      </w:r>
      <w:r w:rsidR="00770E36" w:rsidRPr="00EC1596">
        <w:rPr>
          <w:rFonts w:ascii="Palatino Linotype" w:hAnsi="Palatino Linotype"/>
        </w:rPr>
        <w:t>que no fue separado del servicio público, con anterioridad.</w:t>
      </w:r>
    </w:p>
    <w:p w14:paraId="28D5C4B3" w14:textId="4E6705A3" w:rsidR="00351209" w:rsidRPr="00EC1596" w:rsidRDefault="00351209" w:rsidP="00351209">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rPr>
        <w:t>El documento donde conste haber acreditado los exámenes de oposición o de conocimientos o de aptitudes n</w:t>
      </w:r>
      <w:r w:rsidR="00B03A2B" w:rsidRPr="00EC1596">
        <w:rPr>
          <w:rFonts w:ascii="Palatino Linotype" w:hAnsi="Palatino Linotype"/>
        </w:rPr>
        <w:t>ecesarios para ejercer el cargo.</w:t>
      </w:r>
    </w:p>
    <w:p w14:paraId="2BE7DE2C" w14:textId="6D2D3E61" w:rsidR="00351209" w:rsidRPr="00EC1596" w:rsidRDefault="00351209" w:rsidP="00351209">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rPr>
        <w:t>La constancia de no inhabilitaci</w:t>
      </w:r>
      <w:r w:rsidR="00B03A2B" w:rsidRPr="00EC1596">
        <w:rPr>
          <w:rFonts w:ascii="Palatino Linotype" w:hAnsi="Palatino Linotype"/>
        </w:rPr>
        <w:t>ón.</w:t>
      </w:r>
    </w:p>
    <w:p w14:paraId="7942FAF9" w14:textId="1EDF232F" w:rsidR="00351209" w:rsidRPr="00EC1596" w:rsidRDefault="00351209" w:rsidP="00351209">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rPr>
        <w:t>El Certificado de No Deudor Alimentario Moroso</w:t>
      </w:r>
      <w:r w:rsidR="00B03A2B" w:rsidRPr="00EC1596">
        <w:rPr>
          <w:rFonts w:ascii="Palatino Linotype" w:hAnsi="Palatino Linotype"/>
        </w:rPr>
        <w:t>.</w:t>
      </w:r>
    </w:p>
    <w:p w14:paraId="19A31D1E" w14:textId="16A8E213" w:rsidR="00351209" w:rsidRPr="00EC1596" w:rsidRDefault="00351209" w:rsidP="00351209">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rPr>
        <w:t>Nombramiento, contrato o formato úni</w:t>
      </w:r>
      <w:r w:rsidR="00B03A2B" w:rsidRPr="00EC1596">
        <w:rPr>
          <w:rFonts w:ascii="Palatino Linotype" w:hAnsi="Palatino Linotype"/>
        </w:rPr>
        <w:t>co de Movimientos de Personal.</w:t>
      </w:r>
    </w:p>
    <w:p w14:paraId="1A6DDAC2" w14:textId="77777777" w:rsidR="00B03A2B" w:rsidRPr="00EC1596" w:rsidRDefault="00B03A2B" w:rsidP="00B03A2B">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rPr>
        <w:t>Título profesional.</w:t>
      </w:r>
    </w:p>
    <w:p w14:paraId="0DABFF4D" w14:textId="67F5B42A" w:rsidR="00B03A2B" w:rsidRPr="00EC1596" w:rsidRDefault="00B03A2B" w:rsidP="00351209">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rPr>
        <w:t>Certificado de Competencia laboral</w:t>
      </w:r>
    </w:p>
    <w:p w14:paraId="21A0C8B7" w14:textId="580D911D" w:rsidR="00351209" w:rsidRPr="00EC1596" w:rsidRDefault="00351209" w:rsidP="00351209">
      <w:pPr>
        <w:pStyle w:val="Prrafodelista"/>
        <w:numPr>
          <w:ilvl w:val="0"/>
          <w:numId w:val="5"/>
        </w:numPr>
        <w:spacing w:before="240" w:after="240" w:line="360" w:lineRule="auto"/>
        <w:jc w:val="both"/>
        <w:rPr>
          <w:rFonts w:ascii="Palatino Linotype" w:hAnsi="Palatino Linotype"/>
        </w:rPr>
      </w:pPr>
      <w:r w:rsidRPr="00EC1596">
        <w:rPr>
          <w:rFonts w:ascii="Palatino Linotype" w:hAnsi="Palatino Linotype"/>
          <w:color w:val="222222"/>
          <w:shd w:val="clear" w:color="auto" w:fill="FFFFFF"/>
        </w:rPr>
        <w:t>El Acuerdo del Comité de Transparencia por medio del cual clasifique en su totalidad como </w:t>
      </w:r>
      <w:r w:rsidRPr="00EC1596">
        <w:rPr>
          <w:rFonts w:ascii="Palatino Linotype" w:hAnsi="Palatino Linotype"/>
          <w:b/>
          <w:bCs/>
          <w:color w:val="222222"/>
          <w:shd w:val="clear" w:color="auto" w:fill="FFFFFF"/>
        </w:rPr>
        <w:t>CONFIDENCIAL</w:t>
      </w:r>
      <w:r w:rsidRPr="00EC1596">
        <w:rPr>
          <w:rFonts w:ascii="Palatino Linotype" w:hAnsi="Palatino Linotype"/>
          <w:color w:val="222222"/>
          <w:shd w:val="clear" w:color="auto" w:fill="FFFFFF"/>
        </w:rPr>
        <w:t>, los documentos referentes a las Actas de Nacimiento, Cartilla Militar, Certificado Médico, CURP, INE y RFC</w:t>
      </w:r>
      <w:r w:rsidRPr="00EC1596">
        <w:rPr>
          <w:rFonts w:ascii="Palatino Linotype" w:hAnsi="Palatino Linotype"/>
        </w:rPr>
        <w:t>.</w:t>
      </w:r>
    </w:p>
    <w:p w14:paraId="3040CC87" w14:textId="62285D52" w:rsidR="00351209" w:rsidRPr="00EC1596" w:rsidRDefault="00351209" w:rsidP="00351209">
      <w:pPr>
        <w:pStyle w:val="Prrafodelista"/>
        <w:ind w:left="720" w:right="567"/>
        <w:jc w:val="both"/>
        <w:rPr>
          <w:rFonts w:ascii="Palatino Linotype" w:hAnsi="Palatino Linotype"/>
          <w:i/>
          <w:sz w:val="22"/>
        </w:rPr>
      </w:pPr>
      <w:r w:rsidRPr="00EC1596">
        <w:rPr>
          <w:rFonts w:ascii="Palatino Linotype" w:hAnsi="Palatino Linotype"/>
          <w:i/>
          <w:sz w:val="22"/>
        </w:rPr>
        <w:t>Como sustento de la versión pública, en los puntos 1,</w:t>
      </w:r>
      <w:r w:rsidR="00B92C08" w:rsidRPr="00EC1596">
        <w:rPr>
          <w:rFonts w:ascii="Palatino Linotype" w:hAnsi="Palatino Linotype"/>
          <w:i/>
          <w:sz w:val="22"/>
        </w:rPr>
        <w:t xml:space="preserve"> 3, </w:t>
      </w:r>
      <w:r w:rsidRPr="00EC1596">
        <w:rPr>
          <w:rFonts w:ascii="Palatino Linotype" w:hAnsi="Palatino Linotype"/>
          <w:i/>
          <w:sz w:val="22"/>
        </w:rPr>
        <w:t>5,</w:t>
      </w:r>
      <w:r w:rsidR="00B92C08" w:rsidRPr="00EC1596">
        <w:rPr>
          <w:rFonts w:ascii="Palatino Linotype" w:hAnsi="Palatino Linotype"/>
          <w:i/>
          <w:sz w:val="22"/>
        </w:rPr>
        <w:t xml:space="preserve"> 6, </w:t>
      </w:r>
      <w:r w:rsidRPr="00EC1596">
        <w:rPr>
          <w:rFonts w:ascii="Palatino Linotype" w:hAnsi="Palatino Linotype"/>
          <w:i/>
          <w:sz w:val="22"/>
        </w:rPr>
        <w:t xml:space="preserve">7 y 8,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EC1596">
        <w:rPr>
          <w:rFonts w:ascii="Palatino Linotype" w:hAnsi="Palatino Linotype"/>
          <w:b/>
          <w:i/>
          <w:sz w:val="22"/>
        </w:rPr>
        <w:t>Recurrente</w:t>
      </w:r>
      <w:r w:rsidRPr="00EC1596">
        <w:rPr>
          <w:rFonts w:ascii="Palatino Linotype" w:hAnsi="Palatino Linotype"/>
          <w:i/>
          <w:sz w:val="22"/>
        </w:rPr>
        <w:t>.</w:t>
      </w:r>
    </w:p>
    <w:p w14:paraId="252422F8" w14:textId="77777777" w:rsidR="00506C53" w:rsidRPr="00EC1596" w:rsidRDefault="00506C53" w:rsidP="00D117F9">
      <w:pPr>
        <w:spacing w:after="0" w:line="360" w:lineRule="auto"/>
        <w:jc w:val="both"/>
        <w:rPr>
          <w:rFonts w:ascii="Palatino Linotype" w:eastAsia="Times New Roman" w:hAnsi="Palatino Linotype" w:cs="Arial"/>
          <w:b/>
          <w:bCs/>
        </w:rPr>
      </w:pPr>
    </w:p>
    <w:p w14:paraId="6D3D9106" w14:textId="2C978880" w:rsidR="00D117F9" w:rsidRPr="00EC1596" w:rsidRDefault="00D117F9" w:rsidP="00D117F9">
      <w:pPr>
        <w:spacing w:after="0" w:line="360" w:lineRule="auto"/>
        <w:jc w:val="both"/>
        <w:rPr>
          <w:rFonts w:ascii="Palatino Linotype" w:eastAsia="Times New Roman" w:hAnsi="Palatino Linotype" w:cs="Arial"/>
          <w:sz w:val="24"/>
          <w:szCs w:val="24"/>
        </w:rPr>
      </w:pPr>
      <w:r w:rsidRPr="00EC1596">
        <w:rPr>
          <w:rFonts w:ascii="Palatino Linotype" w:eastAsia="Times New Roman" w:hAnsi="Palatino Linotype" w:cs="Arial"/>
          <w:b/>
          <w:bCs/>
          <w:sz w:val="28"/>
        </w:rPr>
        <w:t>TERCERO</w:t>
      </w:r>
      <w:r w:rsidRPr="00EC1596">
        <w:rPr>
          <w:rFonts w:ascii="Palatino Linotype" w:eastAsia="Times New Roman" w:hAnsi="Palatino Linotype" w:cs="Arial"/>
          <w:b/>
          <w:bCs/>
        </w:rPr>
        <w:t xml:space="preserve">. </w:t>
      </w:r>
      <w:r w:rsidRPr="00EC1596">
        <w:rPr>
          <w:rFonts w:ascii="Palatino Linotype" w:eastAsia="Times New Roman" w:hAnsi="Palatino Linotype" w:cs="Arial"/>
          <w:bCs/>
          <w:sz w:val="24"/>
          <w:szCs w:val="24"/>
        </w:rPr>
        <w:t>Notifíquese la presente resolución vía SAIMEX,</w:t>
      </w:r>
      <w:r w:rsidRPr="00EC1596">
        <w:rPr>
          <w:rFonts w:ascii="Palatino Linotype" w:eastAsia="Times New Roman" w:hAnsi="Palatino Linotype" w:cs="Arial"/>
          <w:sz w:val="24"/>
          <w:szCs w:val="24"/>
        </w:rPr>
        <w:t xml:space="preserve"> </w:t>
      </w:r>
      <w:r w:rsidRPr="00EC1596">
        <w:rPr>
          <w:rFonts w:ascii="Palatino Linotype" w:eastAsia="Times New Roman" w:hAnsi="Palatino Linotype" w:cs="Arial"/>
          <w:bCs/>
          <w:sz w:val="24"/>
          <w:szCs w:val="24"/>
        </w:rPr>
        <w:t>al Titular de la Unidad de Transparencia del</w:t>
      </w:r>
      <w:r w:rsidRPr="00EC1596">
        <w:rPr>
          <w:rFonts w:ascii="Palatino Linotype" w:eastAsia="Times New Roman" w:hAnsi="Palatino Linotype" w:cs="Arial"/>
          <w:b/>
          <w:bCs/>
          <w:sz w:val="24"/>
          <w:szCs w:val="24"/>
        </w:rPr>
        <w:t> </w:t>
      </w:r>
      <w:r w:rsidRPr="00EC1596">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w:t>
      </w:r>
      <w:r w:rsidRPr="00EC1596">
        <w:rPr>
          <w:rFonts w:ascii="Palatino Linotype" w:eastAsia="Times New Roman" w:hAnsi="Palatino Linotype" w:cs="Arial"/>
          <w:bCs/>
          <w:sz w:val="24"/>
          <w:szCs w:val="24"/>
        </w:rPr>
        <w:lastRenderedPageBreak/>
        <w:t>a lo ordenado dentro del plazo de</w:t>
      </w:r>
      <w:r w:rsidR="001B1783">
        <w:rPr>
          <w:rFonts w:ascii="Palatino Linotype" w:eastAsia="Times New Roman" w:hAnsi="Palatino Linotype" w:cs="Arial"/>
          <w:bCs/>
          <w:sz w:val="24"/>
          <w:szCs w:val="24"/>
        </w:rPr>
        <w:t>n veinte</w:t>
      </w:r>
      <w:r w:rsidRPr="00EC1596">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EC1596">
        <w:rPr>
          <w:rFonts w:ascii="Palatino Linotype" w:eastAsia="Times New Roman" w:hAnsi="Palatino Linotype" w:cs="Arial"/>
          <w:sz w:val="24"/>
          <w:szCs w:val="24"/>
        </w:rPr>
        <w:t xml:space="preserve"> tal y como lo disponen los artículos 198 y 199 de la citada ley. </w:t>
      </w:r>
    </w:p>
    <w:p w14:paraId="6DF19554" w14:textId="77777777" w:rsidR="00D117F9" w:rsidRPr="00EC1596" w:rsidRDefault="00D117F9" w:rsidP="00D117F9">
      <w:pPr>
        <w:spacing w:after="0" w:line="360" w:lineRule="auto"/>
        <w:jc w:val="both"/>
        <w:rPr>
          <w:rFonts w:ascii="Palatino Linotype" w:eastAsia="Times New Roman" w:hAnsi="Palatino Linotype" w:cs="Arial"/>
        </w:rPr>
      </w:pPr>
    </w:p>
    <w:p w14:paraId="67FAA4FC" w14:textId="17F2D540" w:rsidR="00D117F9" w:rsidRPr="00EC1596" w:rsidRDefault="00D117F9" w:rsidP="00D117F9">
      <w:pPr>
        <w:spacing w:after="0" w:line="360" w:lineRule="auto"/>
        <w:jc w:val="both"/>
        <w:rPr>
          <w:rFonts w:ascii="Palatino Linotype" w:hAnsi="Palatino Linotype" w:cs="Arial"/>
          <w:bCs/>
          <w:sz w:val="24"/>
          <w:szCs w:val="24"/>
        </w:rPr>
      </w:pPr>
      <w:r w:rsidRPr="00EC1596">
        <w:rPr>
          <w:rFonts w:ascii="Palatino Linotype" w:eastAsia="Times New Roman" w:hAnsi="Palatino Linotype" w:cs="Arial"/>
          <w:b/>
          <w:sz w:val="28"/>
        </w:rPr>
        <w:t>CUARTO</w:t>
      </w:r>
      <w:r w:rsidRPr="00EC1596">
        <w:rPr>
          <w:rFonts w:ascii="Palatino Linotype" w:eastAsia="Times New Roman" w:hAnsi="Palatino Linotype" w:cs="Arial"/>
          <w:b/>
        </w:rPr>
        <w:t xml:space="preserve">. </w:t>
      </w:r>
      <w:r w:rsidRPr="00EC1596">
        <w:rPr>
          <w:rFonts w:ascii="Palatino Linotype" w:hAnsi="Palatino Linotype" w:cs="Arial"/>
          <w:sz w:val="24"/>
          <w:szCs w:val="24"/>
        </w:rPr>
        <w:t xml:space="preserve">Notifíquese </w:t>
      </w:r>
      <w:r w:rsidRPr="00EC1596">
        <w:rPr>
          <w:rFonts w:ascii="Palatino Linotype" w:hAnsi="Palatino Linotype" w:cs="Arial"/>
          <w:bCs/>
          <w:sz w:val="24"/>
          <w:szCs w:val="24"/>
        </w:rPr>
        <w:t>al Recurrente</w:t>
      </w:r>
      <w:r w:rsidRPr="00EC1596">
        <w:rPr>
          <w:rFonts w:ascii="Palatino Linotype" w:hAnsi="Palatino Linotype" w:cs="Arial"/>
          <w:sz w:val="24"/>
          <w:szCs w:val="24"/>
        </w:rPr>
        <w:t xml:space="preserve"> </w:t>
      </w:r>
      <w:r w:rsidRPr="00EC1596">
        <w:rPr>
          <w:rFonts w:ascii="Palatino Linotype" w:hAnsi="Palatino Linotype" w:cs="Arial"/>
          <w:bCs/>
          <w:sz w:val="24"/>
          <w:szCs w:val="24"/>
        </w:rPr>
        <w:t>la presente resolución vía SAIMEX;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C1596" w:rsidRDefault="006843C7" w:rsidP="00D117F9">
      <w:pPr>
        <w:spacing w:after="0" w:line="360" w:lineRule="auto"/>
        <w:jc w:val="both"/>
        <w:rPr>
          <w:rFonts w:ascii="Palatino Linotype" w:hAnsi="Palatino Linotype" w:cs="Arial"/>
          <w:bCs/>
          <w:sz w:val="24"/>
          <w:szCs w:val="24"/>
        </w:rPr>
      </w:pPr>
    </w:p>
    <w:p w14:paraId="3B8C7E4F" w14:textId="6FF5F876" w:rsidR="00AD1604" w:rsidRPr="00EC1596" w:rsidRDefault="00BF3214" w:rsidP="00AD2A55">
      <w:pPr>
        <w:spacing w:after="0" w:line="360" w:lineRule="auto"/>
        <w:jc w:val="both"/>
        <w:rPr>
          <w:rFonts w:ascii="Palatino Linotype" w:hAnsi="Palatino Linotype"/>
          <w:sz w:val="24"/>
          <w:szCs w:val="24"/>
        </w:rPr>
      </w:pPr>
      <w:r w:rsidRPr="00EC1596">
        <w:rPr>
          <w:rFonts w:ascii="Palatino Linotype" w:hAnsi="Palatino Linotype" w:cs="Arial"/>
          <w:sz w:val="24"/>
          <w:szCs w:val="24"/>
        </w:rPr>
        <w:t>ASÍ LO RESUELVE, POR UNANIMIDAD DE VOTOS</w:t>
      </w:r>
      <w:r w:rsidR="00D701CA" w:rsidRPr="00EC1596">
        <w:rPr>
          <w:rFonts w:ascii="Palatino Linotype" w:hAnsi="Palatino Linotype" w:cs="Arial"/>
          <w:sz w:val="24"/>
          <w:szCs w:val="24"/>
        </w:rPr>
        <w:t xml:space="preserve">, </w:t>
      </w:r>
      <w:r w:rsidRPr="00EC1596">
        <w:rPr>
          <w:rFonts w:ascii="Palatino Linotype" w:hAnsi="Palatino Linotype" w:cs="Arial"/>
          <w:sz w:val="24"/>
          <w:szCs w:val="24"/>
        </w:rPr>
        <w:t>EL PLENO DEL</w:t>
      </w:r>
      <w:r w:rsidRPr="00EC159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C1596">
        <w:rPr>
          <w:rFonts w:ascii="Palatino Linotype" w:hAnsi="Palatino Linotype" w:cs="Arial"/>
          <w:sz w:val="24"/>
          <w:szCs w:val="24"/>
        </w:rPr>
        <w:t>, CONFORMADO POR LOS COMISIONADOS</w:t>
      </w:r>
      <w:r w:rsidR="00F7698D" w:rsidRPr="00EC1596">
        <w:rPr>
          <w:rFonts w:ascii="Palatino Linotype" w:hAnsi="Palatino Linotype" w:cs="Arial"/>
          <w:sz w:val="24"/>
          <w:szCs w:val="24"/>
        </w:rPr>
        <w:t xml:space="preserve"> ZULEMA MARTÍNEZ SÁNCHEZ</w:t>
      </w:r>
      <w:r w:rsidRPr="00EC1596">
        <w:rPr>
          <w:rFonts w:ascii="Palatino Linotype" w:hAnsi="Palatino Linotype" w:cs="Arial"/>
          <w:sz w:val="24"/>
          <w:szCs w:val="24"/>
        </w:rPr>
        <w:t>, EVA ABAID YAPUR,</w:t>
      </w:r>
      <w:r w:rsidR="001B7FEC" w:rsidRPr="00EC1596">
        <w:rPr>
          <w:rFonts w:ascii="Palatino Linotype" w:hAnsi="Palatino Linotype" w:cs="Arial"/>
          <w:sz w:val="24"/>
          <w:szCs w:val="24"/>
        </w:rPr>
        <w:t xml:space="preserve"> </w:t>
      </w:r>
      <w:r w:rsidR="004D2DA2" w:rsidRPr="00EC1596">
        <w:rPr>
          <w:rFonts w:ascii="Palatino Linotype" w:hAnsi="Palatino Linotype" w:cs="Arial"/>
          <w:sz w:val="24"/>
          <w:szCs w:val="24"/>
        </w:rPr>
        <w:t>JOSÉ GUADALUPE LUNA HERNÁNDEZ</w:t>
      </w:r>
      <w:r w:rsidR="000432A3" w:rsidRPr="00EC1596">
        <w:rPr>
          <w:rFonts w:ascii="Palatino Linotype" w:hAnsi="Palatino Linotype" w:cs="Arial"/>
          <w:sz w:val="24"/>
          <w:szCs w:val="24"/>
        </w:rPr>
        <w:t xml:space="preserve">, </w:t>
      </w:r>
      <w:r w:rsidRPr="00EC1596">
        <w:rPr>
          <w:rFonts w:ascii="Palatino Linotype" w:hAnsi="Palatino Linotype" w:cs="Arial"/>
          <w:sz w:val="24"/>
          <w:szCs w:val="24"/>
        </w:rPr>
        <w:t>JAVIER MARTÍNEZ CRUZ</w:t>
      </w:r>
      <w:r w:rsidR="00506C53" w:rsidRPr="00EC1596">
        <w:rPr>
          <w:rFonts w:ascii="Palatino Linotype" w:hAnsi="Palatino Linotype" w:cs="Arial"/>
          <w:sz w:val="24"/>
          <w:szCs w:val="24"/>
        </w:rPr>
        <w:t xml:space="preserve"> </w:t>
      </w:r>
      <w:r w:rsidR="000432A3" w:rsidRPr="00EC1596">
        <w:rPr>
          <w:rFonts w:ascii="Palatino Linotype" w:hAnsi="Palatino Linotype" w:cs="Arial"/>
          <w:sz w:val="24"/>
          <w:szCs w:val="24"/>
        </w:rPr>
        <w:t>Y LUIS GUSTAVO PARRA NORIEGA,</w:t>
      </w:r>
      <w:r w:rsidR="001B7FEC" w:rsidRPr="00EC1596">
        <w:rPr>
          <w:rFonts w:ascii="Palatino Linotype" w:hAnsi="Palatino Linotype" w:cs="Arial"/>
          <w:sz w:val="24"/>
          <w:szCs w:val="24"/>
        </w:rPr>
        <w:t xml:space="preserve"> </w:t>
      </w:r>
      <w:r w:rsidRPr="00EC1596">
        <w:rPr>
          <w:rFonts w:ascii="Palatino Linotype" w:hAnsi="Palatino Linotype" w:cs="Arial"/>
          <w:sz w:val="24"/>
          <w:szCs w:val="24"/>
        </w:rPr>
        <w:t>EN LA</w:t>
      </w:r>
      <w:r w:rsidR="00F652B2" w:rsidRPr="00EC1596">
        <w:rPr>
          <w:rFonts w:ascii="Palatino Linotype" w:hAnsi="Palatino Linotype" w:cs="Arial"/>
          <w:sz w:val="24"/>
          <w:szCs w:val="24"/>
        </w:rPr>
        <w:t xml:space="preserve"> </w:t>
      </w:r>
      <w:r w:rsidR="00EC1596" w:rsidRPr="00EC1596">
        <w:rPr>
          <w:rFonts w:ascii="Palatino Linotype" w:hAnsi="Palatino Linotype" w:cs="Arial"/>
          <w:sz w:val="24"/>
          <w:szCs w:val="24"/>
        </w:rPr>
        <w:t>DÉCIMA</w:t>
      </w:r>
      <w:r w:rsidR="00F652B2" w:rsidRPr="00EC1596">
        <w:rPr>
          <w:rFonts w:ascii="Palatino Linotype" w:hAnsi="Palatino Linotype" w:cs="Arial"/>
          <w:sz w:val="24"/>
          <w:szCs w:val="24"/>
        </w:rPr>
        <w:t xml:space="preserve"> </w:t>
      </w:r>
      <w:r w:rsidR="001B7FEC" w:rsidRPr="00EC1596">
        <w:rPr>
          <w:rFonts w:ascii="Palatino Linotype" w:hAnsi="Palatino Linotype" w:cs="Arial"/>
          <w:sz w:val="24"/>
          <w:szCs w:val="24"/>
        </w:rPr>
        <w:t>SESIÓN</w:t>
      </w:r>
      <w:r w:rsidR="003F6183" w:rsidRPr="00EC1596">
        <w:rPr>
          <w:rFonts w:ascii="Palatino Linotype" w:hAnsi="Palatino Linotype" w:cs="Arial"/>
          <w:sz w:val="24"/>
          <w:szCs w:val="24"/>
        </w:rPr>
        <w:t xml:space="preserve"> ORDINARIA CELEBRADA EL </w:t>
      </w:r>
      <w:r w:rsidR="00EC1596" w:rsidRPr="00EC1596">
        <w:rPr>
          <w:rFonts w:ascii="Palatino Linotype" w:hAnsi="Palatino Linotype" w:cs="Arial"/>
          <w:sz w:val="24"/>
          <w:szCs w:val="24"/>
        </w:rPr>
        <w:t>DIECINUEVE DE MARZO</w:t>
      </w:r>
      <w:r w:rsidR="00F556CF" w:rsidRPr="00EC1596">
        <w:rPr>
          <w:rFonts w:ascii="Palatino Linotype" w:hAnsi="Palatino Linotype" w:cs="Arial"/>
          <w:sz w:val="24"/>
          <w:szCs w:val="24"/>
        </w:rPr>
        <w:t xml:space="preserve"> D</w:t>
      </w:r>
      <w:r w:rsidR="00F652B2" w:rsidRPr="00EC1596">
        <w:rPr>
          <w:rFonts w:ascii="Palatino Linotype" w:hAnsi="Palatino Linotype" w:cs="Arial"/>
          <w:sz w:val="24"/>
          <w:szCs w:val="24"/>
        </w:rPr>
        <w:t xml:space="preserve">E DOS MIL </w:t>
      </w:r>
      <w:r w:rsidR="00CF3179" w:rsidRPr="00EC1596">
        <w:rPr>
          <w:rFonts w:ascii="Palatino Linotype" w:hAnsi="Palatino Linotype" w:cs="Arial"/>
          <w:sz w:val="24"/>
          <w:szCs w:val="24"/>
        </w:rPr>
        <w:t>VEINTE</w:t>
      </w:r>
      <w:r w:rsidRPr="00EC1596">
        <w:rPr>
          <w:rFonts w:ascii="Palatino Linotype" w:hAnsi="Palatino Linotype" w:cs="Arial"/>
          <w:sz w:val="24"/>
          <w:szCs w:val="24"/>
        </w:rPr>
        <w:t xml:space="preserve">, ANTE </w:t>
      </w:r>
      <w:r w:rsidR="002058B0" w:rsidRPr="00EC1596">
        <w:rPr>
          <w:rFonts w:ascii="Palatino Linotype" w:hAnsi="Palatino Linotype" w:cs="Arial"/>
          <w:sz w:val="24"/>
          <w:szCs w:val="24"/>
        </w:rPr>
        <w:t>E</w:t>
      </w:r>
      <w:r w:rsidRPr="00EC1596">
        <w:rPr>
          <w:rFonts w:ascii="Palatino Linotype" w:hAnsi="Palatino Linotype" w:cs="Arial"/>
          <w:sz w:val="24"/>
          <w:szCs w:val="24"/>
        </w:rPr>
        <w:t>L SECRETARI</w:t>
      </w:r>
      <w:r w:rsidR="002058B0" w:rsidRPr="00EC1596">
        <w:rPr>
          <w:rFonts w:ascii="Palatino Linotype" w:hAnsi="Palatino Linotype" w:cs="Arial"/>
          <w:sz w:val="24"/>
          <w:szCs w:val="24"/>
        </w:rPr>
        <w:t>O</w:t>
      </w:r>
      <w:r w:rsidRPr="00EC1596">
        <w:rPr>
          <w:rFonts w:ascii="Palatino Linotype" w:hAnsi="Palatino Linotype" w:cs="Arial"/>
          <w:sz w:val="24"/>
          <w:szCs w:val="24"/>
        </w:rPr>
        <w:t xml:space="preserve"> TÉCNIC</w:t>
      </w:r>
      <w:r w:rsidR="002058B0" w:rsidRPr="00EC1596">
        <w:rPr>
          <w:rFonts w:ascii="Palatino Linotype" w:hAnsi="Palatino Linotype" w:cs="Arial"/>
          <w:sz w:val="24"/>
          <w:szCs w:val="24"/>
        </w:rPr>
        <w:t>O</w:t>
      </w:r>
      <w:r w:rsidRPr="00EC1596">
        <w:rPr>
          <w:rFonts w:ascii="Palatino Linotype" w:hAnsi="Palatino Linotype" w:cs="Arial"/>
          <w:sz w:val="24"/>
          <w:szCs w:val="24"/>
        </w:rPr>
        <w:t xml:space="preserve"> DEL PLENO, </w:t>
      </w:r>
      <w:r w:rsidR="002058B0" w:rsidRPr="00EC1596">
        <w:rPr>
          <w:rFonts w:ascii="Palatino Linotype" w:hAnsi="Palatino Linotype" w:cs="Arial"/>
          <w:sz w:val="24"/>
          <w:szCs w:val="24"/>
        </w:rPr>
        <w:t>ALEXIS TAPIA RAMÍREZ</w:t>
      </w:r>
      <w:r w:rsidR="00DA3599" w:rsidRPr="00EC1596">
        <w:rPr>
          <w:rFonts w:ascii="Palatino Linotype" w:hAnsi="Palatino Linotype" w:cs="Arial"/>
          <w:sz w:val="24"/>
          <w:szCs w:val="24"/>
        </w:rPr>
        <w:t xml:space="preserve">. </w:t>
      </w:r>
      <w:r w:rsidR="0024635B" w:rsidRPr="00EC1596">
        <w:rPr>
          <w:rFonts w:ascii="Palatino Linotype" w:hAnsi="Palatino Linotype" w:cs="Arial"/>
          <w:sz w:val="24"/>
          <w:szCs w:val="24"/>
        </w:rPr>
        <w:t>---</w:t>
      </w:r>
      <w:r w:rsidR="009F5B19" w:rsidRPr="00EC1596">
        <w:rPr>
          <w:rFonts w:ascii="Palatino Linotype" w:hAnsi="Palatino Linotype" w:cs="Arial"/>
          <w:sz w:val="24"/>
          <w:szCs w:val="24"/>
        </w:rPr>
        <w:t>-----------------</w:t>
      </w:r>
      <w:r w:rsidR="00EC1596" w:rsidRPr="00EC1596">
        <w:rPr>
          <w:rFonts w:ascii="Palatino Linotype" w:hAnsi="Palatino Linotype" w:cs="Arial"/>
          <w:sz w:val="24"/>
          <w:szCs w:val="24"/>
        </w:rPr>
        <w:t>-------------------------------------------------------------------------------------------------------------------------------------------------------------------------------------------------------------------------------------------------------------------------------------------------------------------------------------------------------------------------------------------------------------------------------------------------------------------------------------------------------------------------------------------------------------------------------------------------------------------------------------------------------------------------------------------------------------------------------------------------------------------------------------------------------------</w:t>
      </w:r>
    </w:p>
    <w:p w14:paraId="472858E8" w14:textId="77777777" w:rsidR="00D428DB" w:rsidRPr="00EC1596" w:rsidRDefault="00D428DB" w:rsidP="00AD2A55">
      <w:pPr>
        <w:spacing w:after="0" w:line="360" w:lineRule="auto"/>
        <w:jc w:val="both"/>
        <w:rPr>
          <w:rFonts w:ascii="Palatino Linotype" w:hAnsi="Palatino Linotype"/>
          <w:sz w:val="24"/>
          <w:szCs w:val="24"/>
        </w:rPr>
      </w:pPr>
    </w:p>
    <w:p w14:paraId="52C208EA" w14:textId="77777777" w:rsidR="009F5B19" w:rsidRPr="00EC1596" w:rsidRDefault="009F5B19" w:rsidP="009F5B19">
      <w:pPr>
        <w:spacing w:after="0" w:line="360" w:lineRule="auto"/>
        <w:jc w:val="both"/>
        <w:rPr>
          <w:rFonts w:ascii="Palatino Linotype" w:hAnsi="Palatino Linotype"/>
          <w:sz w:val="24"/>
          <w:szCs w:val="24"/>
        </w:rPr>
      </w:pPr>
    </w:p>
    <w:p w14:paraId="78DCC9C7" w14:textId="24A40C2C" w:rsidR="009F5B19" w:rsidRPr="00EC1596" w:rsidRDefault="009F5B19" w:rsidP="009F5B19">
      <w:pPr>
        <w:spacing w:after="0" w:line="360" w:lineRule="auto"/>
        <w:jc w:val="both"/>
        <w:rPr>
          <w:rFonts w:ascii="Palatino Linotype" w:hAnsi="Palatino Linotype"/>
          <w:sz w:val="24"/>
          <w:szCs w:val="24"/>
        </w:rPr>
      </w:pPr>
      <w:r w:rsidRPr="00EC1596">
        <w:rPr>
          <w:noProof/>
          <w:lang w:eastAsia="es-MX"/>
        </w:rPr>
        <mc:AlternateContent>
          <mc:Choice Requires="wps">
            <w:drawing>
              <wp:anchor distT="0" distB="0" distL="114300" distR="114300" simplePos="0" relativeHeight="251659264" behindDoc="0" locked="0" layoutInCell="1" allowOverlap="1" wp14:anchorId="57952D41" wp14:editId="69595F25">
                <wp:simplePos x="0" y="0"/>
                <wp:positionH relativeFrom="page">
                  <wp:posOffset>2600325</wp:posOffset>
                </wp:positionH>
                <wp:positionV relativeFrom="paragraph">
                  <wp:posOffset>121920</wp:posOffset>
                </wp:positionV>
                <wp:extent cx="2551430" cy="971550"/>
                <wp:effectExtent l="0" t="0" r="20320" b="19050"/>
                <wp:wrapNone/>
                <wp:docPr id="10" name="Cuadro de texto 10"/>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760607"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22D202D0"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DC2B3A3"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725864" w14:textId="77777777" w:rsidR="009F5B19" w:rsidRDefault="009F5B19" w:rsidP="009F5B19">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52D41" id="_x0000_t202" coordsize="21600,21600" o:spt="202" path="m,l,21600r21600,l21600,xe">
                <v:stroke joinstyle="miter"/>
                <v:path gradientshapeok="t" o:connecttype="rect"/>
              </v:shapetype>
              <v:shape id="Cuadro de texto 10"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lQkQ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" fillcolor="white [3201]" strokecolor="white [3212]" strokeweight=".5pt">
                <v:textbox>
                  <w:txbxContent>
                    <w:p w14:paraId="38760607"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22D202D0"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DC2B3A3"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725864" w14:textId="77777777" w:rsidR="009F5B19" w:rsidRDefault="009F5B19" w:rsidP="009F5B19">
                      <w:pPr>
                        <w:spacing w:line="240" w:lineRule="auto"/>
                        <w:jc w:val="center"/>
                        <w:rPr>
                          <w:rFonts w:ascii="Palatino Linotype" w:hAnsi="Palatino Linotype"/>
                          <w:b/>
                          <w:sz w:val="24"/>
                          <w:szCs w:val="24"/>
                        </w:rPr>
                      </w:pPr>
                    </w:p>
                  </w:txbxContent>
                </v:textbox>
                <w10:wrap anchorx="page"/>
              </v:shape>
            </w:pict>
          </mc:Fallback>
        </mc:AlternateContent>
      </w:r>
      <w:r w:rsidRPr="00EC1596">
        <w:rPr>
          <w:noProof/>
          <w:lang w:eastAsia="es-MX"/>
        </w:rPr>
        <mc:AlternateContent>
          <mc:Choice Requires="wps">
            <w:drawing>
              <wp:anchor distT="0" distB="0" distL="114300" distR="114300" simplePos="0" relativeHeight="251660288" behindDoc="0" locked="0" layoutInCell="1" allowOverlap="1" wp14:anchorId="10F5F1F4" wp14:editId="44FF3AD5">
                <wp:simplePos x="0" y="0"/>
                <wp:positionH relativeFrom="margin">
                  <wp:align>right</wp:align>
                </wp:positionH>
                <wp:positionV relativeFrom="paragraph">
                  <wp:posOffset>1925955</wp:posOffset>
                </wp:positionV>
                <wp:extent cx="2543175" cy="89535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B5EEFC"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09E20A6"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D5757BF"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ACE1340" w14:textId="77777777" w:rsidR="009F5B19" w:rsidRDefault="009F5B19" w:rsidP="009F5B1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5F1F4" id="Cuadro de texto 9" o:spid="_x0000_s1027" type="#_x0000_t202" style="position:absolute;left:0;text-align:left;margin-left:149.05pt;margin-top:151.65pt;width:200.25pt;height:7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" fillcolor="white [3201]" strokecolor="white [3212]" strokeweight=".5pt">
                <v:textbox>
                  <w:txbxContent>
                    <w:p w14:paraId="7AB5EEFC"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09E20A6"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D5757BF"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ACE1340" w14:textId="77777777" w:rsidR="009F5B19" w:rsidRDefault="009F5B19" w:rsidP="009F5B19">
                      <w:pPr>
                        <w:spacing w:line="240" w:lineRule="auto"/>
                        <w:jc w:val="center"/>
                        <w:rPr>
                          <w:rFonts w:ascii="Palatino Linotype" w:hAnsi="Palatino Linotype"/>
                          <w:sz w:val="24"/>
                          <w:szCs w:val="24"/>
                        </w:rPr>
                      </w:pPr>
                    </w:p>
                  </w:txbxContent>
                </v:textbox>
                <w10:wrap anchorx="margin"/>
              </v:shape>
            </w:pict>
          </mc:Fallback>
        </mc:AlternateContent>
      </w:r>
      <w:r w:rsidRPr="00EC1596">
        <w:rPr>
          <w:noProof/>
          <w:lang w:eastAsia="es-MX"/>
        </w:rPr>
        <mc:AlternateContent>
          <mc:Choice Requires="wps">
            <w:drawing>
              <wp:anchor distT="0" distB="0" distL="114300" distR="114300" simplePos="0" relativeHeight="251661312" behindDoc="0" locked="0" layoutInCell="1" allowOverlap="1" wp14:anchorId="464FE13A" wp14:editId="2FC3A0A9">
                <wp:simplePos x="0" y="0"/>
                <wp:positionH relativeFrom="page">
                  <wp:posOffset>1066800</wp:posOffset>
                </wp:positionH>
                <wp:positionV relativeFrom="paragraph">
                  <wp:posOffset>3846195</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C5686D"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6643DFD5"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54EEDE19"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ACB3840" w14:textId="77777777" w:rsidR="009F5B19" w:rsidRDefault="009F5B19" w:rsidP="009F5B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E13A" id="Cuadro de texto 8" o:spid="_x0000_s1028" type="#_x0000_t202" style="position:absolute;left:0;text-align:left;margin-left:84pt;margin-top:302.85pt;width:168pt;height:1in;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" fillcolor="white [3201]" strokecolor="white [3212]" strokeweight=".5pt">
                <v:textbox>
                  <w:txbxContent>
                    <w:p w14:paraId="2EC5686D"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6643DFD5"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54EEDE19"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ACB3840" w14:textId="77777777" w:rsidR="009F5B19" w:rsidRDefault="009F5B19" w:rsidP="009F5B19"/>
                  </w:txbxContent>
                </v:textbox>
                <w10:wrap anchorx="page"/>
              </v:shape>
            </w:pict>
          </mc:Fallback>
        </mc:AlternateContent>
      </w:r>
      <w:r w:rsidRPr="00EC1596">
        <w:rPr>
          <w:noProof/>
          <w:lang w:eastAsia="es-MX"/>
        </w:rPr>
        <mc:AlternateContent>
          <mc:Choice Requires="wps">
            <w:drawing>
              <wp:anchor distT="0" distB="0" distL="114300" distR="114300" simplePos="0" relativeHeight="251662336" behindDoc="0" locked="0" layoutInCell="1" allowOverlap="1" wp14:anchorId="018041C5" wp14:editId="412F8C63">
                <wp:simplePos x="0" y="0"/>
                <wp:positionH relativeFrom="margin">
                  <wp:posOffset>3369945</wp:posOffset>
                </wp:positionH>
                <wp:positionV relativeFrom="paragraph">
                  <wp:posOffset>3829050</wp:posOffset>
                </wp:positionV>
                <wp:extent cx="2133600" cy="9144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39E0EB"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4765FF9"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7C4CD408"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6F2B6C" w14:textId="77777777" w:rsidR="009F5B19" w:rsidRDefault="009F5B19" w:rsidP="009F5B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41C5" id="Cuadro de texto 7" o:spid="_x0000_s1029" type="#_x0000_t202" style="position:absolute;left:0;text-align:left;margin-left:265.35pt;margin-top:301.5pt;width:168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" fillcolor="white [3201]" strokecolor="white [3212]" strokeweight=".5pt">
                <v:textbox>
                  <w:txbxContent>
                    <w:p w14:paraId="1139E0EB"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4765FF9"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7C4CD408"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6F2B6C" w14:textId="77777777" w:rsidR="009F5B19" w:rsidRDefault="009F5B19" w:rsidP="009F5B19"/>
                  </w:txbxContent>
                </v:textbox>
                <w10:wrap anchorx="margin"/>
              </v:shape>
            </w:pict>
          </mc:Fallback>
        </mc:AlternateContent>
      </w:r>
      <w:r w:rsidRPr="00EC1596">
        <w:rPr>
          <w:noProof/>
          <w:lang w:eastAsia="es-MX"/>
        </w:rPr>
        <mc:AlternateContent>
          <mc:Choice Requires="wps">
            <w:drawing>
              <wp:anchor distT="0" distB="0" distL="114300" distR="114300" simplePos="0" relativeHeight="251663360" behindDoc="0" locked="0" layoutInCell="1" allowOverlap="1" wp14:anchorId="3067D1EC" wp14:editId="4240B6CF">
                <wp:simplePos x="0" y="0"/>
                <wp:positionH relativeFrom="page">
                  <wp:align>center</wp:align>
                </wp:positionH>
                <wp:positionV relativeFrom="paragraph">
                  <wp:posOffset>5470525</wp:posOffset>
                </wp:positionV>
                <wp:extent cx="3152775" cy="7143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3152775"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E19319"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9D4D6C9"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3540B968"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0F15A333" w14:textId="77777777" w:rsidR="009F5B19" w:rsidRDefault="009F5B19" w:rsidP="009F5B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7D1EC" id="Cuadro de texto 6" o:spid="_x0000_s1030" type="#_x0000_t202" style="position:absolute;left:0;text-align:left;margin-left:0;margin-top:430.75pt;width:248.25pt;height:56.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" fillcolor="white [3201]" strokecolor="white [3212]" strokeweight=".5pt">
                <v:textbox>
                  <w:txbxContent>
                    <w:p w14:paraId="05E19319"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9D4D6C9"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3540B968"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0F15A333" w14:textId="77777777" w:rsidR="009F5B19" w:rsidRDefault="009F5B19" w:rsidP="009F5B19"/>
                  </w:txbxContent>
                </v:textbox>
                <w10:wrap anchorx="page"/>
              </v:shape>
            </w:pict>
          </mc:Fallback>
        </mc:AlternateContent>
      </w:r>
      <w:r w:rsidRPr="00EC1596">
        <w:rPr>
          <w:noProof/>
          <w:lang w:eastAsia="es-MX"/>
        </w:rPr>
        <mc:AlternateContent>
          <mc:Choice Requires="wps">
            <w:drawing>
              <wp:anchor distT="0" distB="0" distL="114300" distR="114300" simplePos="0" relativeHeight="251664384" behindDoc="0" locked="0" layoutInCell="1" allowOverlap="1" wp14:anchorId="19ED1CC9" wp14:editId="4D23181A">
                <wp:simplePos x="0" y="0"/>
                <wp:positionH relativeFrom="margin">
                  <wp:align>left</wp:align>
                </wp:positionH>
                <wp:positionV relativeFrom="paragraph">
                  <wp:posOffset>1935480</wp:posOffset>
                </wp:positionV>
                <wp:extent cx="1943100" cy="9715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229BE4"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Eva Abaid Yapur</w:t>
                            </w:r>
                          </w:p>
                          <w:p w14:paraId="66C354CA"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6E98B6DA"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3ABB17E" w14:textId="77777777" w:rsidR="009F5B19" w:rsidRDefault="009F5B19" w:rsidP="009F5B19">
                            <w:pPr>
                              <w:spacing w:after="0" w:line="240" w:lineRule="auto"/>
                              <w:jc w:val="center"/>
                              <w:rPr>
                                <w:rFonts w:ascii="Palatino Linotype" w:hAnsi="Palatino Linotype"/>
                                <w:b/>
                                <w:sz w:val="24"/>
                                <w:szCs w:val="24"/>
                              </w:rPr>
                            </w:pPr>
                          </w:p>
                          <w:p w14:paraId="1CC528FC" w14:textId="77777777" w:rsidR="009F5B19" w:rsidRDefault="009F5B19" w:rsidP="009F5B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1CC9" id="Cuadro de texto 4" o:spid="_x0000_s1031" type="#_x0000_t202" style="position:absolute;left:0;text-align:left;margin-left:0;margin-top:152.4pt;width:153pt;height:7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" fillcolor="white [3201]" strokecolor="white [3212]" strokeweight=".5pt">
                <v:textbox>
                  <w:txbxContent>
                    <w:p w14:paraId="4C229BE4"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14:paraId="66C354CA" w14:textId="77777777" w:rsidR="009F5B19" w:rsidRDefault="009F5B19" w:rsidP="009F5B19">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6E98B6DA" w14:textId="77777777" w:rsidR="009F5B19" w:rsidRDefault="009F5B19" w:rsidP="009F5B1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3ABB17E" w14:textId="77777777" w:rsidR="009F5B19" w:rsidRDefault="009F5B19" w:rsidP="009F5B19">
                      <w:pPr>
                        <w:spacing w:after="0" w:line="240" w:lineRule="auto"/>
                        <w:jc w:val="center"/>
                        <w:rPr>
                          <w:rFonts w:ascii="Palatino Linotype" w:hAnsi="Palatino Linotype"/>
                          <w:b/>
                          <w:sz w:val="24"/>
                          <w:szCs w:val="24"/>
                        </w:rPr>
                      </w:pPr>
                    </w:p>
                    <w:p w14:paraId="1CC528FC" w14:textId="77777777" w:rsidR="009F5B19" w:rsidRDefault="009F5B19" w:rsidP="009F5B19">
                      <w:pPr>
                        <w:jc w:val="center"/>
                      </w:pPr>
                    </w:p>
                  </w:txbxContent>
                </v:textbox>
                <w10:wrap anchorx="margin"/>
              </v:shape>
            </w:pict>
          </mc:Fallback>
        </mc:AlternateContent>
      </w:r>
    </w:p>
    <w:p w14:paraId="4935D027" w14:textId="77777777" w:rsidR="009F5B19" w:rsidRPr="00EC1596" w:rsidRDefault="009F5B19" w:rsidP="009F5B19">
      <w:pPr>
        <w:spacing w:after="0" w:line="360" w:lineRule="auto"/>
        <w:jc w:val="center"/>
        <w:rPr>
          <w:rFonts w:ascii="Palatino Linotype" w:hAnsi="Palatino Linotype"/>
          <w:sz w:val="24"/>
          <w:szCs w:val="24"/>
        </w:rPr>
      </w:pPr>
    </w:p>
    <w:p w14:paraId="307F418F" w14:textId="77777777" w:rsidR="009F5B19" w:rsidRPr="00EC1596" w:rsidRDefault="009F5B19" w:rsidP="009F5B19">
      <w:pPr>
        <w:spacing w:after="0" w:line="360" w:lineRule="auto"/>
        <w:rPr>
          <w:rFonts w:ascii="Palatino Linotype" w:hAnsi="Palatino Linotype"/>
          <w:b/>
          <w:sz w:val="24"/>
          <w:szCs w:val="24"/>
        </w:rPr>
      </w:pPr>
    </w:p>
    <w:p w14:paraId="1D02D92D" w14:textId="77777777" w:rsidR="009F5B19" w:rsidRPr="00EC1596" w:rsidRDefault="009F5B19" w:rsidP="009F5B19">
      <w:pPr>
        <w:spacing w:after="0" w:line="360" w:lineRule="auto"/>
        <w:rPr>
          <w:rFonts w:ascii="Palatino Linotype" w:hAnsi="Palatino Linotype"/>
          <w:b/>
          <w:sz w:val="24"/>
          <w:szCs w:val="24"/>
        </w:rPr>
      </w:pPr>
    </w:p>
    <w:p w14:paraId="11525F1A" w14:textId="77777777" w:rsidR="009F5B19" w:rsidRPr="00EC1596" w:rsidRDefault="009F5B19" w:rsidP="009F5B19">
      <w:pPr>
        <w:spacing w:after="0" w:line="360" w:lineRule="auto"/>
        <w:rPr>
          <w:rFonts w:ascii="Palatino Linotype" w:hAnsi="Palatino Linotype"/>
          <w:b/>
          <w:sz w:val="20"/>
          <w:szCs w:val="24"/>
        </w:rPr>
      </w:pPr>
    </w:p>
    <w:p w14:paraId="2017346D" w14:textId="77777777" w:rsidR="009F5B19" w:rsidRPr="00EC1596" w:rsidRDefault="009F5B19" w:rsidP="009F5B19">
      <w:pPr>
        <w:spacing w:after="0" w:line="360" w:lineRule="auto"/>
        <w:rPr>
          <w:rFonts w:ascii="Palatino Linotype" w:hAnsi="Palatino Linotype"/>
          <w:b/>
          <w:sz w:val="8"/>
          <w:szCs w:val="24"/>
        </w:rPr>
      </w:pPr>
    </w:p>
    <w:p w14:paraId="3542F41E" w14:textId="77777777" w:rsidR="009F5B19" w:rsidRPr="00EC1596" w:rsidRDefault="009F5B19" w:rsidP="009F5B19">
      <w:pPr>
        <w:spacing w:after="0" w:line="360" w:lineRule="auto"/>
        <w:rPr>
          <w:rFonts w:ascii="Palatino Linotype" w:hAnsi="Palatino Linotype"/>
          <w:b/>
          <w:sz w:val="24"/>
          <w:szCs w:val="24"/>
        </w:rPr>
      </w:pPr>
    </w:p>
    <w:p w14:paraId="649BF76A" w14:textId="77777777" w:rsidR="009F5B19" w:rsidRPr="00EC1596" w:rsidRDefault="009F5B19" w:rsidP="009F5B19">
      <w:pPr>
        <w:spacing w:after="0" w:line="360" w:lineRule="auto"/>
        <w:rPr>
          <w:rFonts w:ascii="Palatino Linotype" w:hAnsi="Palatino Linotype"/>
          <w:b/>
          <w:sz w:val="24"/>
          <w:szCs w:val="24"/>
        </w:rPr>
      </w:pPr>
    </w:p>
    <w:p w14:paraId="4E6F9983" w14:textId="77777777" w:rsidR="009F5B19" w:rsidRPr="00EC1596" w:rsidRDefault="009F5B19" w:rsidP="009F5B19">
      <w:pPr>
        <w:spacing w:after="0" w:line="360" w:lineRule="auto"/>
        <w:rPr>
          <w:rFonts w:ascii="Palatino Linotype" w:hAnsi="Palatino Linotype"/>
          <w:b/>
          <w:sz w:val="24"/>
          <w:szCs w:val="24"/>
        </w:rPr>
      </w:pPr>
    </w:p>
    <w:p w14:paraId="2A612808" w14:textId="77777777" w:rsidR="009F5B19" w:rsidRPr="00EC1596" w:rsidRDefault="009F5B19" w:rsidP="009F5B19">
      <w:pPr>
        <w:spacing w:after="0" w:line="360" w:lineRule="auto"/>
        <w:rPr>
          <w:rFonts w:ascii="Palatino Linotype" w:hAnsi="Palatino Linotype"/>
          <w:b/>
          <w:sz w:val="24"/>
          <w:szCs w:val="24"/>
        </w:rPr>
      </w:pPr>
    </w:p>
    <w:p w14:paraId="6C4994E5" w14:textId="77777777" w:rsidR="009F5B19" w:rsidRPr="00EC1596" w:rsidRDefault="009F5B19" w:rsidP="009F5B19">
      <w:pPr>
        <w:spacing w:after="0" w:line="360" w:lineRule="auto"/>
        <w:rPr>
          <w:rFonts w:ascii="Palatino Linotype" w:hAnsi="Palatino Linotype"/>
          <w:b/>
          <w:sz w:val="24"/>
          <w:szCs w:val="24"/>
        </w:rPr>
      </w:pPr>
    </w:p>
    <w:p w14:paraId="5DE1F4CC" w14:textId="77777777" w:rsidR="009F5B19" w:rsidRPr="00EC1596" w:rsidRDefault="009F5B19" w:rsidP="009F5B19">
      <w:pPr>
        <w:spacing w:after="0" w:line="360" w:lineRule="auto"/>
        <w:rPr>
          <w:rFonts w:ascii="Palatino Linotype" w:hAnsi="Palatino Linotype"/>
          <w:b/>
          <w:sz w:val="20"/>
          <w:szCs w:val="24"/>
        </w:rPr>
      </w:pPr>
    </w:p>
    <w:p w14:paraId="40792D9F" w14:textId="77777777" w:rsidR="009F5B19" w:rsidRPr="00EC1596" w:rsidRDefault="009F5B19" w:rsidP="009F5B19">
      <w:pPr>
        <w:spacing w:after="0" w:line="360" w:lineRule="auto"/>
        <w:rPr>
          <w:rFonts w:ascii="Palatino Linotype" w:hAnsi="Palatino Linotype"/>
          <w:b/>
          <w:sz w:val="10"/>
          <w:szCs w:val="24"/>
        </w:rPr>
      </w:pPr>
    </w:p>
    <w:p w14:paraId="03D7FBBD" w14:textId="77777777" w:rsidR="009F5B19" w:rsidRPr="00EC1596" w:rsidRDefault="009F5B19" w:rsidP="009F5B19">
      <w:pPr>
        <w:spacing w:after="0" w:line="360" w:lineRule="auto"/>
        <w:rPr>
          <w:rFonts w:ascii="Palatino Linotype" w:hAnsi="Palatino Linotype"/>
          <w:b/>
          <w:sz w:val="20"/>
          <w:szCs w:val="24"/>
        </w:rPr>
      </w:pPr>
    </w:p>
    <w:p w14:paraId="0FE1465F" w14:textId="77777777" w:rsidR="009F5B19" w:rsidRPr="00EC1596" w:rsidRDefault="009F5B19" w:rsidP="009F5B19">
      <w:pPr>
        <w:spacing w:after="0" w:line="360" w:lineRule="auto"/>
        <w:rPr>
          <w:rFonts w:ascii="Palatino Linotype" w:hAnsi="Palatino Linotype"/>
          <w:b/>
          <w:sz w:val="24"/>
          <w:szCs w:val="24"/>
        </w:rPr>
      </w:pPr>
    </w:p>
    <w:p w14:paraId="505573A4" w14:textId="77777777" w:rsidR="009F5B19" w:rsidRPr="00EC1596" w:rsidRDefault="009F5B19" w:rsidP="009F5B19">
      <w:pPr>
        <w:spacing w:after="0" w:line="360" w:lineRule="auto"/>
        <w:rPr>
          <w:rFonts w:ascii="Palatino Linotype" w:hAnsi="Palatino Linotype"/>
          <w:b/>
          <w:sz w:val="24"/>
          <w:szCs w:val="24"/>
        </w:rPr>
      </w:pPr>
    </w:p>
    <w:p w14:paraId="79423F34" w14:textId="77777777" w:rsidR="009F5B19" w:rsidRPr="00EC1596" w:rsidRDefault="009F5B19" w:rsidP="009F5B19">
      <w:pPr>
        <w:spacing w:after="0" w:line="360" w:lineRule="auto"/>
        <w:rPr>
          <w:rFonts w:ascii="Palatino Linotype" w:hAnsi="Palatino Linotype"/>
          <w:b/>
          <w:sz w:val="24"/>
          <w:szCs w:val="24"/>
        </w:rPr>
      </w:pPr>
    </w:p>
    <w:p w14:paraId="7D7FABEB" w14:textId="77777777" w:rsidR="009F5B19" w:rsidRPr="00EC1596" w:rsidRDefault="009F5B19" w:rsidP="009F5B19">
      <w:pPr>
        <w:spacing w:after="0" w:line="360" w:lineRule="auto"/>
        <w:rPr>
          <w:rFonts w:ascii="Palatino Linotype" w:hAnsi="Palatino Linotype"/>
          <w:sz w:val="18"/>
          <w:szCs w:val="24"/>
        </w:rPr>
      </w:pPr>
    </w:p>
    <w:p w14:paraId="25F3444B" w14:textId="77777777" w:rsidR="009F5B19" w:rsidRPr="00EC1596" w:rsidRDefault="009F5B19" w:rsidP="009F5B19">
      <w:pPr>
        <w:spacing w:after="0" w:line="360" w:lineRule="auto"/>
        <w:rPr>
          <w:rFonts w:ascii="Palatino Linotype" w:hAnsi="Palatino Linotype"/>
          <w:sz w:val="20"/>
          <w:szCs w:val="24"/>
        </w:rPr>
      </w:pPr>
    </w:p>
    <w:p w14:paraId="008FB6B5" w14:textId="77777777" w:rsidR="009F5B19" w:rsidRPr="00EC1596" w:rsidRDefault="009F5B19" w:rsidP="009F5B19">
      <w:pPr>
        <w:spacing w:after="0" w:line="360" w:lineRule="auto"/>
        <w:rPr>
          <w:rFonts w:ascii="Palatino Linotype" w:hAnsi="Palatino Linotype" w:cs="Arial"/>
          <w:sz w:val="24"/>
          <w:szCs w:val="24"/>
        </w:rPr>
      </w:pPr>
    </w:p>
    <w:p w14:paraId="2460FFD8" w14:textId="77777777" w:rsidR="009F5B19" w:rsidRPr="00EC1596" w:rsidRDefault="009F5B19" w:rsidP="009F5B19">
      <w:pPr>
        <w:spacing w:after="0" w:line="360" w:lineRule="auto"/>
        <w:jc w:val="both"/>
        <w:rPr>
          <w:rFonts w:ascii="Palatino Linotype" w:hAnsi="Palatino Linotype" w:cs="Arial"/>
          <w:sz w:val="24"/>
          <w:szCs w:val="24"/>
        </w:rPr>
      </w:pPr>
    </w:p>
    <w:p w14:paraId="32F0D12D" w14:textId="77777777" w:rsidR="004655A5" w:rsidRPr="00EC1596" w:rsidRDefault="004655A5" w:rsidP="00AD2A55">
      <w:pPr>
        <w:spacing w:after="0" w:line="360" w:lineRule="auto"/>
        <w:jc w:val="both"/>
        <w:rPr>
          <w:rFonts w:ascii="Palatino Linotype" w:hAnsi="Palatino Linotype" w:cs="Arial"/>
          <w:sz w:val="16"/>
          <w:szCs w:val="24"/>
        </w:rPr>
      </w:pPr>
    </w:p>
    <w:p w14:paraId="316C0D03" w14:textId="77777777" w:rsidR="009F5B19" w:rsidRPr="00EC1596" w:rsidRDefault="009F5B19" w:rsidP="00AD2A55">
      <w:pPr>
        <w:spacing w:after="0" w:line="240" w:lineRule="auto"/>
        <w:jc w:val="both"/>
        <w:rPr>
          <w:rFonts w:ascii="Palatino Linotype" w:hAnsi="Palatino Linotype" w:cs="Arial"/>
          <w:sz w:val="20"/>
          <w:szCs w:val="20"/>
        </w:rPr>
      </w:pPr>
    </w:p>
    <w:p w14:paraId="5B958137" w14:textId="0BBD0B69" w:rsidR="00BF3214" w:rsidRPr="00EC1596" w:rsidRDefault="00BF3214" w:rsidP="00AD2A55">
      <w:pPr>
        <w:spacing w:after="0" w:line="240" w:lineRule="auto"/>
        <w:jc w:val="both"/>
        <w:rPr>
          <w:rFonts w:ascii="Palatino Linotype" w:hAnsi="Palatino Linotype" w:cs="Arial"/>
          <w:sz w:val="20"/>
          <w:szCs w:val="20"/>
        </w:rPr>
      </w:pPr>
      <w:r w:rsidRPr="00EC1596">
        <w:rPr>
          <w:rFonts w:ascii="Palatino Linotype" w:hAnsi="Palatino Linotype" w:cs="Arial"/>
          <w:sz w:val="20"/>
          <w:szCs w:val="20"/>
        </w:rPr>
        <w:t xml:space="preserve">Esta hoja corresponde a la resolución de </w:t>
      </w:r>
      <w:r w:rsidR="009624B5" w:rsidRPr="00EC1596">
        <w:rPr>
          <w:rFonts w:ascii="Palatino Linotype" w:hAnsi="Palatino Linotype" w:cs="Arial"/>
          <w:sz w:val="20"/>
          <w:szCs w:val="20"/>
        </w:rPr>
        <w:t>fecha</w:t>
      </w:r>
      <w:r w:rsidR="009F5B19" w:rsidRPr="00EC1596">
        <w:rPr>
          <w:rFonts w:ascii="Palatino Linotype" w:hAnsi="Palatino Linotype" w:cs="Arial"/>
          <w:sz w:val="20"/>
          <w:szCs w:val="20"/>
        </w:rPr>
        <w:t xml:space="preserve"> </w:t>
      </w:r>
      <w:r w:rsidR="00EC1596" w:rsidRPr="00EC1596">
        <w:rPr>
          <w:rFonts w:ascii="Palatino Linotype" w:hAnsi="Palatino Linotype" w:cs="Arial"/>
          <w:sz w:val="20"/>
          <w:szCs w:val="20"/>
        </w:rPr>
        <w:t>diecinueve de marzo</w:t>
      </w:r>
      <w:r w:rsidR="009F5B19" w:rsidRPr="00EC1596">
        <w:rPr>
          <w:rFonts w:ascii="Palatino Linotype" w:hAnsi="Palatino Linotype" w:cs="Arial"/>
          <w:sz w:val="20"/>
          <w:szCs w:val="20"/>
        </w:rPr>
        <w:t xml:space="preserve"> </w:t>
      </w:r>
      <w:r w:rsidR="00F652B2" w:rsidRPr="00EC1596">
        <w:rPr>
          <w:rFonts w:ascii="Palatino Linotype" w:hAnsi="Palatino Linotype" w:cs="Arial"/>
          <w:sz w:val="20"/>
          <w:szCs w:val="20"/>
        </w:rPr>
        <w:t xml:space="preserve">de </w:t>
      </w:r>
      <w:r w:rsidR="00F652B2" w:rsidRPr="00EC1596">
        <w:rPr>
          <w:rFonts w:ascii="Palatino Linotype" w:hAnsi="Palatino Linotype" w:cs="Arial"/>
          <w:sz w:val="18"/>
          <w:szCs w:val="18"/>
        </w:rPr>
        <w:t>d</w:t>
      </w:r>
      <w:r w:rsidR="00F652B2" w:rsidRPr="00EC1596">
        <w:rPr>
          <w:rFonts w:ascii="Palatino Linotype" w:hAnsi="Palatino Linotype" w:cs="Arial"/>
          <w:sz w:val="20"/>
          <w:szCs w:val="20"/>
        </w:rPr>
        <w:t xml:space="preserve">os mil </w:t>
      </w:r>
      <w:r w:rsidR="00916CC5" w:rsidRPr="00EC1596">
        <w:rPr>
          <w:rFonts w:ascii="Palatino Linotype" w:hAnsi="Palatino Linotype" w:cs="Arial"/>
          <w:sz w:val="20"/>
          <w:szCs w:val="20"/>
        </w:rPr>
        <w:t>veinte</w:t>
      </w:r>
      <w:r w:rsidRPr="00EC1596">
        <w:rPr>
          <w:rFonts w:ascii="Palatino Linotype" w:hAnsi="Palatino Linotype" w:cs="Arial"/>
          <w:sz w:val="20"/>
          <w:szCs w:val="20"/>
        </w:rPr>
        <w:t xml:space="preserve">, emitida en el recurso de revisión </w:t>
      </w:r>
      <w:r w:rsidR="00506C53" w:rsidRPr="00EC1596">
        <w:rPr>
          <w:rFonts w:ascii="Palatino Linotype" w:hAnsi="Palatino Linotype" w:cs="Arial"/>
          <w:bCs/>
          <w:sz w:val="20"/>
          <w:szCs w:val="20"/>
          <w:lang w:eastAsia="es-MX"/>
        </w:rPr>
        <w:t>13030</w:t>
      </w:r>
      <w:r w:rsidR="00BF4C87" w:rsidRPr="00EC1596">
        <w:rPr>
          <w:rFonts w:ascii="Palatino Linotype" w:hAnsi="Palatino Linotype" w:cs="Arial"/>
          <w:bCs/>
          <w:sz w:val="20"/>
          <w:szCs w:val="20"/>
          <w:lang w:eastAsia="es-MX"/>
        </w:rPr>
        <w:t>/</w:t>
      </w:r>
      <w:r w:rsidR="000B2630" w:rsidRPr="00EC1596">
        <w:rPr>
          <w:rFonts w:ascii="Palatino Linotype" w:hAnsi="Palatino Linotype" w:cs="Arial"/>
          <w:bCs/>
          <w:sz w:val="20"/>
          <w:szCs w:val="20"/>
          <w:lang w:eastAsia="es-MX"/>
        </w:rPr>
        <w:t>INFOEM/IP/RR/201</w:t>
      </w:r>
      <w:r w:rsidR="000E5886" w:rsidRPr="00EC1596">
        <w:rPr>
          <w:rFonts w:ascii="Palatino Linotype" w:hAnsi="Palatino Linotype" w:cs="Arial"/>
          <w:bCs/>
          <w:sz w:val="20"/>
          <w:szCs w:val="20"/>
          <w:lang w:eastAsia="es-MX"/>
        </w:rPr>
        <w:t>9</w:t>
      </w:r>
      <w:r w:rsidR="00916CC5" w:rsidRPr="00EC1596">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EC1596">
        <w:rPr>
          <w:rFonts w:ascii="Palatino Linotype" w:hAnsi="Palatino Linotype"/>
          <w:sz w:val="20"/>
          <w:szCs w:val="20"/>
        </w:rPr>
        <w:t>OSAM/</w:t>
      </w:r>
      <w:r w:rsidR="0078631E" w:rsidRPr="00EC1596">
        <w:rPr>
          <w:rFonts w:ascii="Palatino Linotype" w:hAnsi="Palatino Linotype"/>
          <w:sz w:val="20"/>
          <w:szCs w:val="20"/>
        </w:rPr>
        <w:t>MOC</w:t>
      </w:r>
    </w:p>
    <w:sectPr w:rsidR="00C70171" w:rsidRPr="00D701CA" w:rsidSect="006E3E3B">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5EDDB" w14:textId="77777777" w:rsidR="00973F41" w:rsidRDefault="00973F41" w:rsidP="00BF3214">
      <w:pPr>
        <w:spacing w:after="0" w:line="240" w:lineRule="auto"/>
      </w:pPr>
      <w:r>
        <w:separator/>
      </w:r>
    </w:p>
  </w:endnote>
  <w:endnote w:type="continuationSeparator" w:id="0">
    <w:p w14:paraId="19B63D16" w14:textId="77777777" w:rsidR="00973F41" w:rsidRDefault="00973F4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0FC1">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70FC1">
              <w:rPr>
                <w:rFonts w:ascii="Palatino Linotype" w:hAnsi="Palatino Linotype"/>
                <w:bCs/>
                <w:noProof/>
                <w:sz w:val="20"/>
              </w:rPr>
              <w:t>36</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0FC1">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70FC1">
      <w:rPr>
        <w:rFonts w:ascii="Palatino Linotype" w:hAnsi="Palatino Linotype"/>
        <w:bCs/>
        <w:noProof/>
        <w:sz w:val="20"/>
      </w:rPr>
      <w:t>36</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4B785" w14:textId="77777777" w:rsidR="00973F41" w:rsidRDefault="00973F41" w:rsidP="00BF3214">
      <w:pPr>
        <w:spacing w:after="0" w:line="240" w:lineRule="auto"/>
      </w:pPr>
      <w:r>
        <w:separator/>
      </w:r>
    </w:p>
  </w:footnote>
  <w:footnote w:type="continuationSeparator" w:id="0">
    <w:p w14:paraId="3B988AF5" w14:textId="77777777" w:rsidR="00973F41" w:rsidRDefault="00973F41" w:rsidP="00BF3214">
      <w:pPr>
        <w:spacing w:after="0" w:line="240" w:lineRule="auto"/>
      </w:pPr>
      <w:r>
        <w:continuationSeparator/>
      </w:r>
    </w:p>
  </w:footnote>
  <w:footnote w:id="1">
    <w:p w14:paraId="06D9F04C" w14:textId="77777777" w:rsidR="009008A8" w:rsidRPr="00855119" w:rsidRDefault="009008A8" w:rsidP="009008A8">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14:paraId="71E43D57" w14:textId="77777777" w:rsidR="009008A8" w:rsidRPr="00855119" w:rsidRDefault="009008A8" w:rsidP="009008A8">
      <w:pPr>
        <w:pStyle w:val="Textonotapie"/>
        <w:rPr>
          <w:rFonts w:ascii="Palatino Linotype" w:hAnsi="Palatino Linotype"/>
          <w:sz w:val="18"/>
          <w:szCs w:val="18"/>
        </w:rPr>
      </w:pPr>
    </w:p>
  </w:footnote>
  <w:footnote w:id="2">
    <w:p w14:paraId="5C12397A" w14:textId="77777777" w:rsidR="009008A8" w:rsidRPr="00855119" w:rsidRDefault="009008A8" w:rsidP="009008A8">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p w14:paraId="4233D55C" w14:textId="77777777" w:rsidR="009008A8" w:rsidRDefault="009008A8" w:rsidP="009008A8">
      <w:pPr>
        <w:pStyle w:val="Textonotapie"/>
      </w:pPr>
    </w:p>
  </w:footnote>
  <w:footnote w:id="3">
    <w:p w14:paraId="604C2325" w14:textId="77777777" w:rsidR="00282411" w:rsidRPr="004B51DC" w:rsidRDefault="00282411" w:rsidP="00282411">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CF2A15" w14:paraId="35E5EC0A" w14:textId="77777777" w:rsidTr="00035DB8">
      <w:trPr>
        <w:trHeight w:val="227"/>
      </w:trPr>
      <w:tc>
        <w:tcPr>
          <w:tcW w:w="6233" w:type="dxa"/>
          <w:hideMark/>
        </w:tcPr>
        <w:p w14:paraId="7BC472F9" w14:textId="77777777" w:rsidR="00CF2A15" w:rsidRDefault="00CF2A15" w:rsidP="00CF2A1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377D5C47" w:rsidR="00CF2A15" w:rsidRDefault="00CF2A15" w:rsidP="00CF2A15">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13030/INFOEM/IP/RR/2019</w:t>
          </w:r>
          <w:r w:rsidRPr="00D26364">
            <w:rPr>
              <w:rFonts w:ascii="Palatino Linotype" w:hAnsi="Palatino Linotype" w:cs="Arial"/>
              <w:b/>
              <w:bCs/>
              <w:sz w:val="21"/>
              <w:szCs w:val="21"/>
              <w:lang w:eastAsia="es-MX"/>
            </w:rPr>
            <w:t>.</w:t>
          </w:r>
        </w:p>
      </w:tc>
    </w:tr>
    <w:tr w:rsidR="00CF2A15" w14:paraId="0482DFAC" w14:textId="77777777" w:rsidTr="00035DB8">
      <w:trPr>
        <w:trHeight w:val="242"/>
      </w:trPr>
      <w:tc>
        <w:tcPr>
          <w:tcW w:w="6233" w:type="dxa"/>
          <w:hideMark/>
        </w:tcPr>
        <w:p w14:paraId="509D07E9" w14:textId="77777777" w:rsidR="00CF2A15" w:rsidRDefault="00CF2A15" w:rsidP="00CF2A1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2F9234AD" w:rsidR="00CF2A15" w:rsidRDefault="00CF2A15" w:rsidP="00CF2A15">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San Simón de Guerrero</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105D774F" w:rsidR="0085298B" w:rsidRPr="00D26364" w:rsidRDefault="00702BEF" w:rsidP="00CF2A15">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w:t>
          </w:r>
          <w:r w:rsidR="00CF2A15">
            <w:rPr>
              <w:rFonts w:ascii="Palatino Linotype" w:hAnsi="Palatino Linotype" w:cs="Arial"/>
              <w:b/>
              <w:bCs/>
              <w:sz w:val="21"/>
              <w:szCs w:val="21"/>
              <w:lang w:eastAsia="es-MX"/>
            </w:rPr>
            <w:t>3030</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284153FB" w:rsidR="0085298B" w:rsidRPr="00D26364" w:rsidRDefault="0077213B" w:rsidP="00CF2A15">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702BEF">
            <w:rPr>
              <w:rFonts w:ascii="Palatino Linotype" w:hAnsi="Palatino Linotype" w:cs="Arial"/>
              <w:b/>
              <w:sz w:val="21"/>
              <w:szCs w:val="21"/>
            </w:rPr>
            <w:t xml:space="preserve">San </w:t>
          </w:r>
          <w:r w:rsidR="00CF2A15">
            <w:rPr>
              <w:rFonts w:ascii="Palatino Linotype" w:hAnsi="Palatino Linotype" w:cs="Arial"/>
              <w:b/>
              <w:sz w:val="21"/>
              <w:szCs w:val="21"/>
            </w:rPr>
            <w:t>Simón de Guerrero</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40E333DF" w:rsidR="0085298B" w:rsidRPr="00D26364" w:rsidRDefault="00170FC1" w:rsidP="00170FC1">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 XXXXX XXXXX</w:t>
          </w:r>
          <w:r w:rsidR="001067A3" w:rsidRPr="00D26364">
            <w:rPr>
              <w:rFonts w:ascii="Palatino Linotype" w:hAnsi="Palatino Linotype" w:cs="Arial"/>
              <w:b/>
              <w:sz w:val="21"/>
              <w:szCs w:val="21"/>
            </w:rPr>
            <w:t xml:space="preserve"> </w:t>
          </w: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D06ACB"/>
    <w:multiLevelType w:val="hybridMultilevel"/>
    <w:tmpl w:val="BC0491E0"/>
    <w:lvl w:ilvl="0" w:tplc="2D009C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F8372F6"/>
    <w:multiLevelType w:val="hybridMultilevel"/>
    <w:tmpl w:val="45E00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BCF0A1D"/>
    <w:multiLevelType w:val="hybridMultilevel"/>
    <w:tmpl w:val="4800A64C"/>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AD9"/>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13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0FC1"/>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783"/>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2B8"/>
    <w:rsid w:val="001D2947"/>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411"/>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2F58BB"/>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20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4E9"/>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5EC"/>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06C53"/>
    <w:rsid w:val="00510B0F"/>
    <w:rsid w:val="00512E0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1DB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3E4A"/>
    <w:rsid w:val="005C44D9"/>
    <w:rsid w:val="005C5EDB"/>
    <w:rsid w:val="005C6575"/>
    <w:rsid w:val="005D13AC"/>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0D"/>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703"/>
    <w:rsid w:val="006F58F5"/>
    <w:rsid w:val="006F62AA"/>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0E36"/>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8A8"/>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191"/>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7CA"/>
    <w:rsid w:val="00950417"/>
    <w:rsid w:val="009505F1"/>
    <w:rsid w:val="009507D7"/>
    <w:rsid w:val="00950F44"/>
    <w:rsid w:val="009514A6"/>
    <w:rsid w:val="00951570"/>
    <w:rsid w:val="00952170"/>
    <w:rsid w:val="00953A1F"/>
    <w:rsid w:val="00953A2E"/>
    <w:rsid w:val="009541AB"/>
    <w:rsid w:val="00954597"/>
    <w:rsid w:val="009549A5"/>
    <w:rsid w:val="009573FA"/>
    <w:rsid w:val="0095740C"/>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F41"/>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B19"/>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6998"/>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0E21"/>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2B"/>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79B"/>
    <w:rsid w:val="00B85247"/>
    <w:rsid w:val="00B85582"/>
    <w:rsid w:val="00B8639C"/>
    <w:rsid w:val="00B86D58"/>
    <w:rsid w:val="00B87ECB"/>
    <w:rsid w:val="00B90166"/>
    <w:rsid w:val="00B915E6"/>
    <w:rsid w:val="00B929A1"/>
    <w:rsid w:val="00B92C08"/>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00E"/>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A15"/>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44A1"/>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664AE"/>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6E32"/>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1596"/>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553"/>
    <w:rsid w:val="00F21F0B"/>
    <w:rsid w:val="00F225F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26FA"/>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79856717">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DA1F-5B67-4AF3-B338-8C4A7B29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8312</Words>
  <Characters>45720</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4</cp:revision>
  <cp:lastPrinted>2020-03-24T17:19:00Z</cp:lastPrinted>
  <dcterms:created xsi:type="dcterms:W3CDTF">2020-03-24T17:20:00Z</dcterms:created>
  <dcterms:modified xsi:type="dcterms:W3CDTF">2020-04-12T18:53:00Z</dcterms:modified>
</cp:coreProperties>
</file>