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417" w:rsidRPr="00901C7A" w:rsidRDefault="009C1417" w:rsidP="00901C7A">
      <w:pPr>
        <w:spacing w:before="240" w:after="240" w:line="360" w:lineRule="auto"/>
        <w:ind w:right="-142"/>
        <w:jc w:val="center"/>
        <w:rPr>
          <w:rFonts w:ascii="Palatino Linotype" w:eastAsiaTheme="minorEastAsia" w:hAnsi="Palatino Linotype"/>
          <w:b/>
          <w:sz w:val="24"/>
          <w:szCs w:val="24"/>
          <w:lang w:val="es-ES_tradnl" w:eastAsia="es-ES"/>
        </w:rPr>
      </w:pPr>
      <w:bookmarkStart w:id="0" w:name="_GoBack"/>
      <w:bookmarkEnd w:id="0"/>
      <w:r w:rsidRPr="00901C7A">
        <w:rPr>
          <w:rFonts w:ascii="Palatino Linotype" w:eastAsiaTheme="minorEastAsia" w:hAnsi="Palatino Linotype"/>
          <w:b/>
          <w:sz w:val="24"/>
          <w:szCs w:val="24"/>
          <w:lang w:val="es-ES_tradnl" w:eastAsia="es-ES"/>
        </w:rPr>
        <w:t>LÍNEAS ARGUMENTATIVAS</w:t>
      </w:r>
    </w:p>
    <w:p w:rsidR="009C1417" w:rsidRPr="00901C7A" w:rsidRDefault="00901C7A" w:rsidP="0058679E">
      <w:pPr>
        <w:spacing w:before="240" w:after="240" w:line="360" w:lineRule="auto"/>
        <w:jc w:val="both"/>
        <w:rPr>
          <w:rFonts w:ascii="Palatino Linotype" w:eastAsia="Arial Unicode MS" w:hAnsi="Palatino Linotype" w:cs="Arial"/>
          <w:sz w:val="24"/>
          <w:szCs w:val="24"/>
          <w:lang w:val="es-ES_tradnl" w:eastAsia="es-ES"/>
        </w:rPr>
      </w:pPr>
      <w:r>
        <w:rPr>
          <w:rFonts w:ascii="Palatino Linotype" w:eastAsia="MS Mincho" w:hAnsi="Palatino Linotype" w:cs="Arial"/>
          <w:b/>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23494</wp:posOffset>
                </wp:positionH>
                <wp:positionV relativeFrom="paragraph">
                  <wp:posOffset>1835785</wp:posOffset>
                </wp:positionV>
                <wp:extent cx="5895975" cy="5248275"/>
                <wp:effectExtent l="19050" t="19050" r="28575" b="28575"/>
                <wp:wrapNone/>
                <wp:docPr id="5" name="Conector recto 5"/>
                <wp:cNvGraphicFramePr/>
                <a:graphic xmlns:a="http://schemas.openxmlformats.org/drawingml/2006/main">
                  <a:graphicData uri="http://schemas.microsoft.com/office/word/2010/wordprocessingShape">
                    <wps:wsp>
                      <wps:cNvCnPr/>
                      <wps:spPr>
                        <a:xfrm flipH="1" flipV="1">
                          <a:off x="0" y="0"/>
                          <a:ext cx="5895975" cy="52482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F341D" id="Conector recto 5"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44.55pt" to="466.1pt,5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" strokecolor="#5b9bd5 [3204]" strokeweight="3pt">
                <v:stroke joinstyle="miter"/>
              </v:line>
            </w:pict>
          </mc:Fallback>
        </mc:AlternateContent>
      </w:r>
      <w:r w:rsidR="00BA6A79" w:rsidRPr="00901C7A">
        <w:rPr>
          <w:rFonts w:ascii="Palatino Linotype" w:eastAsia="MS Mincho" w:hAnsi="Palatino Linotype" w:cs="Arial"/>
          <w:b/>
          <w:sz w:val="24"/>
          <w:szCs w:val="24"/>
          <w:lang w:val="es-ES_tradnl" w:eastAsia="es-ES"/>
        </w:rPr>
        <w:t>MODIFICACIÓN DEL ACTO IMPUGNADO, EL SOBRESEIMIENTO DEL RECURSO POR</w:t>
      </w:r>
      <w:r w:rsidR="00BA6A79" w:rsidRPr="00901C7A">
        <w:rPr>
          <w:rFonts w:ascii="Palatino Linotype" w:eastAsia="MS Mincho" w:hAnsi="Palatino Linotype" w:cs="Arial"/>
          <w:sz w:val="24"/>
          <w:szCs w:val="24"/>
          <w:lang w:val="es-ES_tradnl" w:eastAsia="es-ES"/>
        </w:rPr>
        <w:t xml:space="preserve">. En los casos en que el Sujeto Obligado modifica o revoca dejando al acto combatido sin efectos o materia, es decir, se emite una respuesta diversa o agrega información a la inicialmente presentada, y en ésta se subsanan las deficiencias que se hubieran tenido, en consecuencia queda satisfecho de modo exhaustivo el derecho </w:t>
      </w:r>
      <w:proofErr w:type="gramStart"/>
      <w:r w:rsidR="00BA6A79" w:rsidRPr="00901C7A">
        <w:rPr>
          <w:rFonts w:ascii="Palatino Linotype" w:eastAsia="MS Mincho" w:hAnsi="Palatino Linotype" w:cs="Arial"/>
          <w:sz w:val="24"/>
          <w:szCs w:val="24"/>
          <w:lang w:val="es-ES_tradnl" w:eastAsia="es-ES"/>
        </w:rPr>
        <w:t>promovido</w:t>
      </w:r>
      <w:proofErr w:type="gramEnd"/>
      <w:r w:rsidR="00BA6A79" w:rsidRPr="00901C7A">
        <w:rPr>
          <w:rFonts w:ascii="Palatino Linotype" w:eastAsia="MS Mincho" w:hAnsi="Palatino Linotype" w:cs="Arial"/>
          <w:sz w:val="24"/>
          <w:szCs w:val="24"/>
          <w:lang w:val="es-ES_tradnl" w:eastAsia="es-ES"/>
        </w:rPr>
        <w:t xml:space="preserve"> por el particular.</w:t>
      </w:r>
    </w:p>
    <w:p w:rsidR="009C1417" w:rsidRDefault="009C1417" w:rsidP="0058679E">
      <w:pPr>
        <w:spacing w:before="240" w:after="240" w:line="360" w:lineRule="auto"/>
        <w:jc w:val="both"/>
        <w:rPr>
          <w:rFonts w:ascii="Palatino Linotype" w:eastAsia="Arial Unicode MS" w:hAnsi="Palatino Linotype" w:cs="Arial"/>
          <w:sz w:val="24"/>
          <w:szCs w:val="24"/>
          <w:lang w:val="es-ES_tradnl" w:eastAsia="es-ES"/>
        </w:rPr>
      </w:pPr>
    </w:p>
    <w:p w:rsidR="00901C7A" w:rsidRDefault="00901C7A" w:rsidP="0058679E">
      <w:pPr>
        <w:spacing w:before="240" w:after="240" w:line="360" w:lineRule="auto"/>
        <w:jc w:val="both"/>
        <w:rPr>
          <w:rFonts w:ascii="Palatino Linotype" w:eastAsia="Arial Unicode MS" w:hAnsi="Palatino Linotype" w:cs="Arial"/>
          <w:sz w:val="24"/>
          <w:szCs w:val="24"/>
          <w:lang w:val="es-ES_tradnl" w:eastAsia="es-ES"/>
        </w:rPr>
      </w:pPr>
    </w:p>
    <w:p w:rsidR="00901C7A" w:rsidRDefault="00901C7A" w:rsidP="0058679E">
      <w:pPr>
        <w:spacing w:before="240" w:after="240" w:line="360" w:lineRule="auto"/>
        <w:jc w:val="both"/>
        <w:rPr>
          <w:rFonts w:ascii="Palatino Linotype" w:eastAsia="Arial Unicode MS" w:hAnsi="Palatino Linotype" w:cs="Arial"/>
          <w:sz w:val="24"/>
          <w:szCs w:val="24"/>
          <w:lang w:val="es-ES_tradnl" w:eastAsia="es-ES"/>
        </w:rPr>
      </w:pPr>
    </w:p>
    <w:p w:rsidR="00901C7A" w:rsidRDefault="00901C7A" w:rsidP="0058679E">
      <w:pPr>
        <w:spacing w:before="240" w:after="240" w:line="360" w:lineRule="auto"/>
        <w:jc w:val="both"/>
        <w:rPr>
          <w:rFonts w:ascii="Palatino Linotype" w:eastAsia="Arial Unicode MS" w:hAnsi="Palatino Linotype" w:cs="Arial"/>
          <w:sz w:val="24"/>
          <w:szCs w:val="24"/>
          <w:lang w:val="es-ES_tradnl" w:eastAsia="es-ES"/>
        </w:rPr>
      </w:pPr>
    </w:p>
    <w:p w:rsidR="00901C7A" w:rsidRDefault="00901C7A" w:rsidP="0058679E">
      <w:pPr>
        <w:spacing w:before="240" w:after="240" w:line="360" w:lineRule="auto"/>
        <w:jc w:val="both"/>
        <w:rPr>
          <w:rFonts w:ascii="Palatino Linotype" w:eastAsia="Arial Unicode MS" w:hAnsi="Palatino Linotype" w:cs="Arial"/>
          <w:sz w:val="24"/>
          <w:szCs w:val="24"/>
          <w:lang w:val="es-ES_tradnl" w:eastAsia="es-ES"/>
        </w:rPr>
      </w:pPr>
    </w:p>
    <w:p w:rsidR="00901C7A" w:rsidRDefault="00901C7A" w:rsidP="0058679E">
      <w:pPr>
        <w:spacing w:before="240" w:after="240" w:line="360" w:lineRule="auto"/>
        <w:jc w:val="both"/>
        <w:rPr>
          <w:rFonts w:ascii="Palatino Linotype" w:eastAsia="Arial Unicode MS" w:hAnsi="Palatino Linotype" w:cs="Arial"/>
          <w:sz w:val="24"/>
          <w:szCs w:val="24"/>
          <w:lang w:val="es-ES_tradnl" w:eastAsia="es-ES"/>
        </w:rPr>
      </w:pPr>
    </w:p>
    <w:p w:rsidR="00901C7A" w:rsidRDefault="00901C7A" w:rsidP="0058679E">
      <w:pPr>
        <w:spacing w:before="240" w:after="240" w:line="360" w:lineRule="auto"/>
        <w:jc w:val="both"/>
        <w:rPr>
          <w:rFonts w:ascii="Palatino Linotype" w:eastAsia="Arial Unicode MS" w:hAnsi="Palatino Linotype" w:cs="Arial"/>
          <w:sz w:val="24"/>
          <w:szCs w:val="24"/>
          <w:lang w:val="es-ES_tradnl" w:eastAsia="es-ES"/>
        </w:rPr>
      </w:pPr>
    </w:p>
    <w:p w:rsidR="00901C7A" w:rsidRDefault="00901C7A" w:rsidP="0058679E">
      <w:pPr>
        <w:spacing w:before="240" w:after="240" w:line="360" w:lineRule="auto"/>
        <w:jc w:val="both"/>
        <w:rPr>
          <w:rFonts w:ascii="Palatino Linotype" w:eastAsia="Arial Unicode MS" w:hAnsi="Palatino Linotype" w:cs="Arial"/>
          <w:sz w:val="24"/>
          <w:szCs w:val="24"/>
          <w:lang w:val="es-ES_tradnl" w:eastAsia="es-ES"/>
        </w:rPr>
      </w:pPr>
    </w:p>
    <w:p w:rsidR="00901C7A" w:rsidRDefault="00901C7A" w:rsidP="0058679E">
      <w:pPr>
        <w:spacing w:before="240" w:after="240" w:line="360" w:lineRule="auto"/>
        <w:jc w:val="both"/>
        <w:rPr>
          <w:rFonts w:ascii="Palatino Linotype" w:eastAsia="Arial Unicode MS" w:hAnsi="Palatino Linotype" w:cs="Arial"/>
          <w:sz w:val="24"/>
          <w:szCs w:val="24"/>
          <w:lang w:val="es-ES_tradnl" w:eastAsia="es-ES"/>
        </w:rPr>
      </w:pPr>
    </w:p>
    <w:p w:rsidR="00901C7A" w:rsidRDefault="00901C7A" w:rsidP="0058679E">
      <w:pPr>
        <w:spacing w:before="240" w:after="240" w:line="360" w:lineRule="auto"/>
        <w:jc w:val="both"/>
        <w:rPr>
          <w:rFonts w:ascii="Palatino Linotype" w:eastAsia="Arial Unicode MS" w:hAnsi="Palatino Linotype" w:cs="Arial"/>
          <w:sz w:val="24"/>
          <w:szCs w:val="24"/>
          <w:lang w:val="es-ES_tradnl" w:eastAsia="es-ES"/>
        </w:rPr>
      </w:pPr>
    </w:p>
    <w:p w:rsidR="00901C7A" w:rsidRPr="00901C7A" w:rsidRDefault="00901C7A" w:rsidP="0058679E">
      <w:pPr>
        <w:spacing w:before="240" w:after="240" w:line="360" w:lineRule="auto"/>
        <w:jc w:val="both"/>
        <w:rPr>
          <w:rFonts w:ascii="Palatino Linotype" w:eastAsia="Arial Unicode MS" w:hAnsi="Palatino Linotype" w:cs="Arial"/>
          <w:sz w:val="24"/>
          <w:szCs w:val="24"/>
          <w:lang w:val="es-ES_tradnl" w:eastAsia="es-ES"/>
        </w:rPr>
      </w:pPr>
    </w:p>
    <w:p w:rsidR="009C1417" w:rsidRPr="00901C7A" w:rsidRDefault="009C1417" w:rsidP="0058679E">
      <w:pPr>
        <w:spacing w:before="240" w:after="240" w:line="360" w:lineRule="auto"/>
        <w:ind w:right="-142"/>
        <w:jc w:val="center"/>
        <w:rPr>
          <w:rFonts w:ascii="Palatino Linotype" w:eastAsiaTheme="minorEastAsia" w:hAnsi="Palatino Linotype"/>
          <w:sz w:val="24"/>
          <w:szCs w:val="24"/>
          <w:lang w:val="es-ES_tradnl" w:eastAsia="es-ES"/>
        </w:rPr>
      </w:pPr>
      <w:r w:rsidRPr="00901C7A">
        <w:rPr>
          <w:rFonts w:ascii="Palatino Linotype" w:eastAsiaTheme="minorEastAsia" w:hAnsi="Palatino Linotype"/>
          <w:b/>
          <w:sz w:val="24"/>
          <w:szCs w:val="24"/>
          <w:lang w:val="es-ES_tradnl" w:eastAsia="es-ES"/>
        </w:rPr>
        <w:lastRenderedPageBreak/>
        <w:t>Índice</w:t>
      </w:r>
      <w:r w:rsidRPr="00901C7A">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9C1417" w:rsidRPr="00901C7A" w:rsidRDefault="009C1417" w:rsidP="00901C7A">
          <w:pPr>
            <w:keepNext/>
            <w:keepLines/>
            <w:spacing w:before="240" w:after="0" w:line="360" w:lineRule="auto"/>
            <w:ind w:right="-142"/>
            <w:rPr>
              <w:rFonts w:ascii="Palatino Linotype" w:eastAsiaTheme="majorEastAsia" w:hAnsi="Palatino Linotype" w:cstheme="majorBidi"/>
              <w:b/>
              <w:sz w:val="24"/>
              <w:szCs w:val="24"/>
              <w:lang w:eastAsia="es-MX"/>
            </w:rPr>
          </w:pPr>
        </w:p>
        <w:p w:rsidR="00BA6A79" w:rsidRPr="00901C7A" w:rsidRDefault="009C1417" w:rsidP="00901C7A">
          <w:pPr>
            <w:pStyle w:val="TDC1"/>
            <w:tabs>
              <w:tab w:val="right" w:leader="dot" w:pos="8779"/>
            </w:tabs>
            <w:spacing w:line="360" w:lineRule="auto"/>
            <w:rPr>
              <w:rFonts w:ascii="Palatino Linotype" w:hAnsi="Palatino Linotype"/>
              <w:noProof/>
              <w:sz w:val="24"/>
              <w:szCs w:val="24"/>
            </w:rPr>
          </w:pPr>
          <w:r w:rsidRPr="00901C7A">
            <w:rPr>
              <w:rFonts w:ascii="Palatino Linotype" w:eastAsiaTheme="minorEastAsia" w:hAnsi="Palatino Linotype"/>
              <w:b/>
              <w:sz w:val="24"/>
              <w:szCs w:val="24"/>
              <w:lang w:val="es-ES_tradnl" w:eastAsia="es-ES"/>
            </w:rPr>
            <w:fldChar w:fldCharType="begin"/>
          </w:r>
          <w:r w:rsidRPr="00901C7A">
            <w:rPr>
              <w:rFonts w:ascii="Palatino Linotype" w:eastAsiaTheme="minorEastAsia" w:hAnsi="Palatino Linotype"/>
              <w:b/>
              <w:sz w:val="24"/>
              <w:szCs w:val="24"/>
              <w:lang w:val="es-ES_tradnl" w:eastAsia="es-ES"/>
            </w:rPr>
            <w:instrText xml:space="preserve"> TOC \o "1-3" \h \z \u </w:instrText>
          </w:r>
          <w:r w:rsidRPr="00901C7A">
            <w:rPr>
              <w:rFonts w:ascii="Palatino Linotype" w:eastAsiaTheme="minorEastAsia" w:hAnsi="Palatino Linotype"/>
              <w:b/>
              <w:sz w:val="24"/>
              <w:szCs w:val="24"/>
              <w:lang w:val="es-ES_tradnl" w:eastAsia="es-ES"/>
            </w:rPr>
            <w:fldChar w:fldCharType="separate"/>
          </w:r>
          <w:hyperlink w:anchor="_Toc24027322" w:history="1">
            <w:r w:rsidR="00BA6A79" w:rsidRPr="00901C7A">
              <w:rPr>
                <w:rStyle w:val="Hipervnculo"/>
                <w:rFonts w:ascii="Palatino Linotype" w:eastAsiaTheme="majorEastAsia" w:hAnsi="Palatino Linotype" w:cstheme="majorBidi"/>
                <w:b/>
                <w:noProof/>
                <w:sz w:val="24"/>
                <w:szCs w:val="24"/>
              </w:rPr>
              <w:t>A N T E C E D E N T E S</w:t>
            </w:r>
            <w:r w:rsidR="00BA6A79" w:rsidRPr="00901C7A">
              <w:rPr>
                <w:rFonts w:ascii="Palatino Linotype" w:hAnsi="Palatino Linotype"/>
                <w:noProof/>
                <w:webHidden/>
                <w:sz w:val="24"/>
                <w:szCs w:val="24"/>
              </w:rPr>
              <w:tab/>
            </w:r>
            <w:r w:rsidR="00BA6A79" w:rsidRPr="00901C7A">
              <w:rPr>
                <w:rFonts w:ascii="Palatino Linotype" w:hAnsi="Palatino Linotype"/>
                <w:noProof/>
                <w:webHidden/>
                <w:sz w:val="24"/>
                <w:szCs w:val="24"/>
              </w:rPr>
              <w:fldChar w:fldCharType="begin"/>
            </w:r>
            <w:r w:rsidR="00BA6A79" w:rsidRPr="00901C7A">
              <w:rPr>
                <w:rFonts w:ascii="Palatino Linotype" w:hAnsi="Palatino Linotype"/>
                <w:noProof/>
                <w:webHidden/>
                <w:sz w:val="24"/>
                <w:szCs w:val="24"/>
              </w:rPr>
              <w:instrText xml:space="preserve"> PAGEREF _Toc24027322 \h </w:instrText>
            </w:r>
            <w:r w:rsidR="00BA6A79" w:rsidRPr="00901C7A">
              <w:rPr>
                <w:rFonts w:ascii="Palatino Linotype" w:hAnsi="Palatino Linotype"/>
                <w:noProof/>
                <w:webHidden/>
                <w:sz w:val="24"/>
                <w:szCs w:val="24"/>
              </w:rPr>
            </w:r>
            <w:r w:rsidR="00BA6A79" w:rsidRPr="00901C7A">
              <w:rPr>
                <w:rFonts w:ascii="Palatino Linotype" w:hAnsi="Palatino Linotype"/>
                <w:noProof/>
                <w:webHidden/>
                <w:sz w:val="24"/>
                <w:szCs w:val="24"/>
              </w:rPr>
              <w:fldChar w:fldCharType="separate"/>
            </w:r>
            <w:r w:rsidR="00C928E3">
              <w:rPr>
                <w:rFonts w:ascii="Palatino Linotype" w:hAnsi="Palatino Linotype"/>
                <w:noProof/>
                <w:webHidden/>
                <w:sz w:val="24"/>
                <w:szCs w:val="24"/>
              </w:rPr>
              <w:t>3</w:t>
            </w:r>
            <w:r w:rsidR="00BA6A79" w:rsidRPr="00901C7A">
              <w:rPr>
                <w:rFonts w:ascii="Palatino Linotype" w:hAnsi="Palatino Linotype"/>
                <w:noProof/>
                <w:webHidden/>
                <w:sz w:val="24"/>
                <w:szCs w:val="24"/>
              </w:rPr>
              <w:fldChar w:fldCharType="end"/>
            </w:r>
          </w:hyperlink>
        </w:p>
        <w:p w:rsidR="00BA6A79" w:rsidRPr="00901C7A" w:rsidRDefault="00856B53" w:rsidP="00901C7A">
          <w:pPr>
            <w:pStyle w:val="TDC1"/>
            <w:tabs>
              <w:tab w:val="right" w:leader="dot" w:pos="8779"/>
            </w:tabs>
            <w:spacing w:line="360" w:lineRule="auto"/>
            <w:rPr>
              <w:rFonts w:ascii="Palatino Linotype" w:hAnsi="Palatino Linotype"/>
              <w:noProof/>
              <w:sz w:val="24"/>
              <w:szCs w:val="24"/>
            </w:rPr>
          </w:pPr>
          <w:hyperlink w:anchor="_Toc24027323" w:history="1">
            <w:r w:rsidR="00BA6A79" w:rsidRPr="00901C7A">
              <w:rPr>
                <w:rStyle w:val="Hipervnculo"/>
                <w:rFonts w:ascii="Palatino Linotype" w:eastAsiaTheme="majorEastAsia" w:hAnsi="Palatino Linotype" w:cstheme="majorBidi"/>
                <w:b/>
                <w:noProof/>
                <w:sz w:val="24"/>
                <w:szCs w:val="24"/>
              </w:rPr>
              <w:t>C O N S I D E R A N D O</w:t>
            </w:r>
            <w:r w:rsidR="00BA6A79" w:rsidRPr="00901C7A">
              <w:rPr>
                <w:rFonts w:ascii="Palatino Linotype" w:hAnsi="Palatino Linotype"/>
                <w:noProof/>
                <w:webHidden/>
                <w:sz w:val="24"/>
                <w:szCs w:val="24"/>
              </w:rPr>
              <w:tab/>
            </w:r>
            <w:r w:rsidR="00BA6A79" w:rsidRPr="00901C7A">
              <w:rPr>
                <w:rFonts w:ascii="Palatino Linotype" w:hAnsi="Palatino Linotype"/>
                <w:noProof/>
                <w:webHidden/>
                <w:sz w:val="24"/>
                <w:szCs w:val="24"/>
              </w:rPr>
              <w:fldChar w:fldCharType="begin"/>
            </w:r>
            <w:r w:rsidR="00BA6A79" w:rsidRPr="00901C7A">
              <w:rPr>
                <w:rFonts w:ascii="Palatino Linotype" w:hAnsi="Palatino Linotype"/>
                <w:noProof/>
                <w:webHidden/>
                <w:sz w:val="24"/>
                <w:szCs w:val="24"/>
              </w:rPr>
              <w:instrText xml:space="preserve"> PAGEREF _Toc24027323 \h </w:instrText>
            </w:r>
            <w:r w:rsidR="00BA6A79" w:rsidRPr="00901C7A">
              <w:rPr>
                <w:rFonts w:ascii="Palatino Linotype" w:hAnsi="Palatino Linotype"/>
                <w:noProof/>
                <w:webHidden/>
                <w:sz w:val="24"/>
                <w:szCs w:val="24"/>
              </w:rPr>
            </w:r>
            <w:r w:rsidR="00BA6A79" w:rsidRPr="00901C7A">
              <w:rPr>
                <w:rFonts w:ascii="Palatino Linotype" w:hAnsi="Palatino Linotype"/>
                <w:noProof/>
                <w:webHidden/>
                <w:sz w:val="24"/>
                <w:szCs w:val="24"/>
              </w:rPr>
              <w:fldChar w:fldCharType="separate"/>
            </w:r>
            <w:r w:rsidR="00C928E3">
              <w:rPr>
                <w:rFonts w:ascii="Palatino Linotype" w:hAnsi="Palatino Linotype"/>
                <w:noProof/>
                <w:webHidden/>
                <w:sz w:val="24"/>
                <w:szCs w:val="24"/>
              </w:rPr>
              <w:t>7</w:t>
            </w:r>
            <w:r w:rsidR="00BA6A79" w:rsidRPr="00901C7A">
              <w:rPr>
                <w:rFonts w:ascii="Palatino Linotype" w:hAnsi="Palatino Linotype"/>
                <w:noProof/>
                <w:webHidden/>
                <w:sz w:val="24"/>
                <w:szCs w:val="24"/>
              </w:rPr>
              <w:fldChar w:fldCharType="end"/>
            </w:r>
          </w:hyperlink>
        </w:p>
        <w:p w:rsidR="00BA6A79" w:rsidRPr="00901C7A" w:rsidRDefault="00856B53" w:rsidP="00901C7A">
          <w:pPr>
            <w:pStyle w:val="TDC2"/>
            <w:tabs>
              <w:tab w:val="right" w:leader="dot" w:pos="8779"/>
            </w:tabs>
            <w:spacing w:line="360" w:lineRule="auto"/>
            <w:ind w:left="0"/>
            <w:rPr>
              <w:rFonts w:ascii="Palatino Linotype" w:hAnsi="Palatino Linotype"/>
              <w:noProof/>
              <w:sz w:val="24"/>
              <w:szCs w:val="24"/>
            </w:rPr>
          </w:pPr>
          <w:hyperlink w:anchor="_Toc24027324" w:history="1">
            <w:r w:rsidR="00BA6A79" w:rsidRPr="00901C7A">
              <w:rPr>
                <w:rStyle w:val="Hipervnculo"/>
                <w:rFonts w:ascii="Palatino Linotype" w:eastAsiaTheme="majorEastAsia" w:hAnsi="Palatino Linotype" w:cstheme="majorBidi"/>
                <w:b/>
                <w:noProof/>
                <w:sz w:val="24"/>
                <w:szCs w:val="24"/>
              </w:rPr>
              <w:t>PRIMERO. De la competencia</w:t>
            </w:r>
            <w:r w:rsidR="00BA6A79" w:rsidRPr="00901C7A">
              <w:rPr>
                <w:rFonts w:ascii="Palatino Linotype" w:hAnsi="Palatino Linotype"/>
                <w:noProof/>
                <w:webHidden/>
                <w:sz w:val="24"/>
                <w:szCs w:val="24"/>
              </w:rPr>
              <w:tab/>
            </w:r>
            <w:r w:rsidR="00BA6A79" w:rsidRPr="00901C7A">
              <w:rPr>
                <w:rFonts w:ascii="Palatino Linotype" w:hAnsi="Palatino Linotype"/>
                <w:noProof/>
                <w:webHidden/>
                <w:sz w:val="24"/>
                <w:szCs w:val="24"/>
              </w:rPr>
              <w:fldChar w:fldCharType="begin"/>
            </w:r>
            <w:r w:rsidR="00BA6A79" w:rsidRPr="00901C7A">
              <w:rPr>
                <w:rFonts w:ascii="Palatino Linotype" w:hAnsi="Palatino Linotype"/>
                <w:noProof/>
                <w:webHidden/>
                <w:sz w:val="24"/>
                <w:szCs w:val="24"/>
              </w:rPr>
              <w:instrText xml:space="preserve"> PAGEREF _Toc24027324 \h </w:instrText>
            </w:r>
            <w:r w:rsidR="00BA6A79" w:rsidRPr="00901C7A">
              <w:rPr>
                <w:rFonts w:ascii="Palatino Linotype" w:hAnsi="Palatino Linotype"/>
                <w:noProof/>
                <w:webHidden/>
                <w:sz w:val="24"/>
                <w:szCs w:val="24"/>
              </w:rPr>
            </w:r>
            <w:r w:rsidR="00BA6A79" w:rsidRPr="00901C7A">
              <w:rPr>
                <w:rFonts w:ascii="Palatino Linotype" w:hAnsi="Palatino Linotype"/>
                <w:noProof/>
                <w:webHidden/>
                <w:sz w:val="24"/>
                <w:szCs w:val="24"/>
              </w:rPr>
              <w:fldChar w:fldCharType="separate"/>
            </w:r>
            <w:r w:rsidR="00C928E3">
              <w:rPr>
                <w:rFonts w:ascii="Palatino Linotype" w:hAnsi="Palatino Linotype"/>
                <w:noProof/>
                <w:webHidden/>
                <w:sz w:val="24"/>
                <w:szCs w:val="24"/>
              </w:rPr>
              <w:t>7</w:t>
            </w:r>
            <w:r w:rsidR="00BA6A79" w:rsidRPr="00901C7A">
              <w:rPr>
                <w:rFonts w:ascii="Palatino Linotype" w:hAnsi="Palatino Linotype"/>
                <w:noProof/>
                <w:webHidden/>
                <w:sz w:val="24"/>
                <w:szCs w:val="24"/>
              </w:rPr>
              <w:fldChar w:fldCharType="end"/>
            </w:r>
          </w:hyperlink>
        </w:p>
        <w:p w:rsidR="00BA6A79" w:rsidRPr="00901C7A" w:rsidRDefault="00856B53" w:rsidP="00901C7A">
          <w:pPr>
            <w:pStyle w:val="TDC2"/>
            <w:tabs>
              <w:tab w:val="right" w:leader="dot" w:pos="8779"/>
            </w:tabs>
            <w:spacing w:line="360" w:lineRule="auto"/>
            <w:ind w:left="0"/>
            <w:rPr>
              <w:rFonts w:ascii="Palatino Linotype" w:hAnsi="Palatino Linotype"/>
              <w:noProof/>
              <w:sz w:val="24"/>
              <w:szCs w:val="24"/>
            </w:rPr>
          </w:pPr>
          <w:hyperlink w:anchor="_Toc24027325" w:history="1">
            <w:r w:rsidR="00BA6A79" w:rsidRPr="00901C7A">
              <w:rPr>
                <w:rStyle w:val="Hipervnculo"/>
                <w:rFonts w:ascii="Palatino Linotype" w:eastAsiaTheme="majorEastAsia" w:hAnsi="Palatino Linotype" w:cstheme="majorBidi"/>
                <w:b/>
                <w:noProof/>
                <w:sz w:val="24"/>
                <w:szCs w:val="24"/>
              </w:rPr>
              <w:t>SEGUNDO. De la oportunidad y procedencia.</w:t>
            </w:r>
            <w:r w:rsidR="00BA6A79" w:rsidRPr="00901C7A">
              <w:rPr>
                <w:rFonts w:ascii="Palatino Linotype" w:hAnsi="Palatino Linotype"/>
                <w:noProof/>
                <w:webHidden/>
                <w:sz w:val="24"/>
                <w:szCs w:val="24"/>
              </w:rPr>
              <w:tab/>
            </w:r>
            <w:r w:rsidR="00BA6A79" w:rsidRPr="00901C7A">
              <w:rPr>
                <w:rFonts w:ascii="Palatino Linotype" w:hAnsi="Palatino Linotype"/>
                <w:noProof/>
                <w:webHidden/>
                <w:sz w:val="24"/>
                <w:szCs w:val="24"/>
              </w:rPr>
              <w:fldChar w:fldCharType="begin"/>
            </w:r>
            <w:r w:rsidR="00BA6A79" w:rsidRPr="00901C7A">
              <w:rPr>
                <w:rFonts w:ascii="Palatino Linotype" w:hAnsi="Palatino Linotype"/>
                <w:noProof/>
                <w:webHidden/>
                <w:sz w:val="24"/>
                <w:szCs w:val="24"/>
              </w:rPr>
              <w:instrText xml:space="preserve"> PAGEREF _Toc24027325 \h </w:instrText>
            </w:r>
            <w:r w:rsidR="00BA6A79" w:rsidRPr="00901C7A">
              <w:rPr>
                <w:rFonts w:ascii="Palatino Linotype" w:hAnsi="Palatino Linotype"/>
                <w:noProof/>
                <w:webHidden/>
                <w:sz w:val="24"/>
                <w:szCs w:val="24"/>
              </w:rPr>
            </w:r>
            <w:r w:rsidR="00BA6A79" w:rsidRPr="00901C7A">
              <w:rPr>
                <w:rFonts w:ascii="Palatino Linotype" w:hAnsi="Palatino Linotype"/>
                <w:noProof/>
                <w:webHidden/>
                <w:sz w:val="24"/>
                <w:szCs w:val="24"/>
              </w:rPr>
              <w:fldChar w:fldCharType="separate"/>
            </w:r>
            <w:r w:rsidR="00C928E3">
              <w:rPr>
                <w:rFonts w:ascii="Palatino Linotype" w:hAnsi="Palatino Linotype"/>
                <w:noProof/>
                <w:webHidden/>
                <w:sz w:val="24"/>
                <w:szCs w:val="24"/>
              </w:rPr>
              <w:t>7</w:t>
            </w:r>
            <w:r w:rsidR="00BA6A79" w:rsidRPr="00901C7A">
              <w:rPr>
                <w:rFonts w:ascii="Palatino Linotype" w:hAnsi="Palatino Linotype"/>
                <w:noProof/>
                <w:webHidden/>
                <w:sz w:val="24"/>
                <w:szCs w:val="24"/>
              </w:rPr>
              <w:fldChar w:fldCharType="end"/>
            </w:r>
          </w:hyperlink>
        </w:p>
        <w:p w:rsidR="00BA6A79" w:rsidRPr="00901C7A" w:rsidRDefault="00856B53" w:rsidP="00901C7A">
          <w:pPr>
            <w:pStyle w:val="TDC1"/>
            <w:tabs>
              <w:tab w:val="right" w:leader="dot" w:pos="8779"/>
            </w:tabs>
            <w:spacing w:line="360" w:lineRule="auto"/>
            <w:rPr>
              <w:rFonts w:ascii="Palatino Linotype" w:hAnsi="Palatino Linotype"/>
              <w:noProof/>
              <w:sz w:val="24"/>
              <w:szCs w:val="24"/>
            </w:rPr>
          </w:pPr>
          <w:hyperlink w:anchor="_Toc24027326" w:history="1">
            <w:r w:rsidR="00BA6A79" w:rsidRPr="00901C7A">
              <w:rPr>
                <w:rStyle w:val="Hipervnculo"/>
                <w:rFonts w:ascii="Palatino Linotype" w:eastAsia="MS Mincho" w:hAnsi="Palatino Linotype" w:cstheme="majorBidi"/>
                <w:b/>
                <w:noProof/>
                <w:sz w:val="24"/>
                <w:szCs w:val="24"/>
                <w:lang w:val="es-ES_tradnl" w:eastAsia="es-ES"/>
              </w:rPr>
              <w:t xml:space="preserve">TERCERO. </w:t>
            </w:r>
            <w:r w:rsidR="00BA6A79" w:rsidRPr="00901C7A">
              <w:rPr>
                <w:rStyle w:val="Hipervnculo"/>
                <w:rFonts w:ascii="Palatino Linotype" w:eastAsia="MS Mincho" w:hAnsi="Palatino Linotype" w:cstheme="majorBidi"/>
                <w:b/>
                <w:noProof/>
                <w:sz w:val="24"/>
                <w:szCs w:val="24"/>
                <w:lang w:eastAsia="es-ES"/>
              </w:rPr>
              <w:t>De las causales del sobreseimiento</w:t>
            </w:r>
            <w:r w:rsidR="00BA6A79" w:rsidRPr="00901C7A">
              <w:rPr>
                <w:rStyle w:val="Hipervnculo"/>
                <w:rFonts w:ascii="Palatino Linotype" w:eastAsia="MS Mincho" w:hAnsi="Palatino Linotype" w:cstheme="majorBidi"/>
                <w:b/>
                <w:noProof/>
                <w:sz w:val="24"/>
                <w:szCs w:val="24"/>
                <w:lang w:val="es-ES_tradnl" w:eastAsia="es-ES"/>
              </w:rPr>
              <w:t>.</w:t>
            </w:r>
            <w:r w:rsidR="00BA6A79" w:rsidRPr="00901C7A">
              <w:rPr>
                <w:rFonts w:ascii="Palatino Linotype" w:hAnsi="Palatino Linotype"/>
                <w:noProof/>
                <w:webHidden/>
                <w:sz w:val="24"/>
                <w:szCs w:val="24"/>
              </w:rPr>
              <w:tab/>
            </w:r>
            <w:r w:rsidR="00BA6A79" w:rsidRPr="00901C7A">
              <w:rPr>
                <w:rFonts w:ascii="Palatino Linotype" w:hAnsi="Palatino Linotype"/>
                <w:noProof/>
                <w:webHidden/>
                <w:sz w:val="24"/>
                <w:szCs w:val="24"/>
              </w:rPr>
              <w:fldChar w:fldCharType="begin"/>
            </w:r>
            <w:r w:rsidR="00BA6A79" w:rsidRPr="00901C7A">
              <w:rPr>
                <w:rFonts w:ascii="Palatino Linotype" w:hAnsi="Palatino Linotype"/>
                <w:noProof/>
                <w:webHidden/>
                <w:sz w:val="24"/>
                <w:szCs w:val="24"/>
              </w:rPr>
              <w:instrText xml:space="preserve"> PAGEREF _Toc24027326 \h </w:instrText>
            </w:r>
            <w:r w:rsidR="00BA6A79" w:rsidRPr="00901C7A">
              <w:rPr>
                <w:rFonts w:ascii="Palatino Linotype" w:hAnsi="Palatino Linotype"/>
                <w:noProof/>
                <w:webHidden/>
                <w:sz w:val="24"/>
                <w:szCs w:val="24"/>
              </w:rPr>
            </w:r>
            <w:r w:rsidR="00BA6A79" w:rsidRPr="00901C7A">
              <w:rPr>
                <w:rFonts w:ascii="Palatino Linotype" w:hAnsi="Palatino Linotype"/>
                <w:noProof/>
                <w:webHidden/>
                <w:sz w:val="24"/>
                <w:szCs w:val="24"/>
              </w:rPr>
              <w:fldChar w:fldCharType="separate"/>
            </w:r>
            <w:r w:rsidR="00C928E3">
              <w:rPr>
                <w:rFonts w:ascii="Palatino Linotype" w:hAnsi="Palatino Linotype"/>
                <w:noProof/>
                <w:webHidden/>
                <w:sz w:val="24"/>
                <w:szCs w:val="24"/>
              </w:rPr>
              <w:t>11</w:t>
            </w:r>
            <w:r w:rsidR="00BA6A79" w:rsidRPr="00901C7A">
              <w:rPr>
                <w:rFonts w:ascii="Palatino Linotype" w:hAnsi="Palatino Linotype"/>
                <w:noProof/>
                <w:webHidden/>
                <w:sz w:val="24"/>
                <w:szCs w:val="24"/>
              </w:rPr>
              <w:fldChar w:fldCharType="end"/>
            </w:r>
          </w:hyperlink>
        </w:p>
        <w:p w:rsidR="00BA6A79" w:rsidRPr="00901C7A" w:rsidRDefault="00901C7A" w:rsidP="00901C7A">
          <w:pPr>
            <w:pStyle w:val="TDC1"/>
            <w:tabs>
              <w:tab w:val="right" w:leader="dot" w:pos="8779"/>
            </w:tabs>
            <w:spacing w:line="360" w:lineRule="auto"/>
            <w:rPr>
              <w:rFonts w:ascii="Palatino Linotype" w:hAnsi="Palatino Linotype"/>
              <w:noProof/>
              <w:sz w:val="24"/>
              <w:szCs w:val="24"/>
            </w:rPr>
          </w:pPr>
          <w:r>
            <w:rPr>
              <w:rFonts w:ascii="Palatino Linotype" w:eastAsia="Calibri" w:hAnsi="Palatino Linotype" w:cstheme="majorBidi"/>
              <w:b/>
              <w:noProof/>
              <w:color w:val="0563C1" w:themeColor="hyperlink"/>
              <w:sz w:val="24"/>
              <w:szCs w:val="24"/>
              <w:u w:val="single"/>
              <w:lang w:eastAsia="es-MX"/>
            </w:rPr>
            <mc:AlternateContent>
              <mc:Choice Requires="wps">
                <w:drawing>
                  <wp:anchor distT="0" distB="0" distL="114300" distR="114300" simplePos="0" relativeHeight="251660288" behindDoc="0" locked="0" layoutInCell="1" allowOverlap="1">
                    <wp:simplePos x="0" y="0"/>
                    <wp:positionH relativeFrom="column">
                      <wp:posOffset>13970</wp:posOffset>
                    </wp:positionH>
                    <wp:positionV relativeFrom="paragraph">
                      <wp:posOffset>366395</wp:posOffset>
                    </wp:positionV>
                    <wp:extent cx="5915025" cy="4705350"/>
                    <wp:effectExtent l="19050" t="19050" r="28575" b="19050"/>
                    <wp:wrapNone/>
                    <wp:docPr id="7" name="Conector recto 7"/>
                    <wp:cNvGraphicFramePr/>
                    <a:graphic xmlns:a="http://schemas.openxmlformats.org/drawingml/2006/main">
                      <a:graphicData uri="http://schemas.microsoft.com/office/word/2010/wordprocessingShape">
                        <wps:wsp>
                          <wps:cNvCnPr/>
                          <wps:spPr>
                            <a:xfrm flipH="1" flipV="1">
                              <a:off x="0" y="0"/>
                              <a:ext cx="5915025" cy="47053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3DF138" id="Conector recto 7"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1.1pt,28.85pt" to="466.85pt,3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" strokecolor="#5b9bd5 [3204]" strokeweight="3pt">
                    <v:stroke joinstyle="miter"/>
                  </v:line>
                </w:pict>
              </mc:Fallback>
            </mc:AlternateContent>
          </w:r>
          <w:hyperlink w:anchor="_Toc24027327" w:history="1">
            <w:r w:rsidR="00BA6A79" w:rsidRPr="00901C7A">
              <w:rPr>
                <w:rStyle w:val="Hipervnculo"/>
                <w:rFonts w:ascii="Palatino Linotype" w:eastAsia="Calibri" w:hAnsi="Palatino Linotype" w:cstheme="majorBidi"/>
                <w:b/>
                <w:noProof/>
                <w:sz w:val="24"/>
                <w:szCs w:val="24"/>
                <w:lang w:val="es-ES" w:eastAsia="es-ES"/>
              </w:rPr>
              <w:t>R E S O L U T I V O S</w:t>
            </w:r>
            <w:r w:rsidR="00BA6A79" w:rsidRPr="00901C7A">
              <w:rPr>
                <w:rFonts w:ascii="Palatino Linotype" w:hAnsi="Palatino Linotype"/>
                <w:noProof/>
                <w:webHidden/>
                <w:sz w:val="24"/>
                <w:szCs w:val="24"/>
              </w:rPr>
              <w:tab/>
            </w:r>
            <w:r w:rsidR="00BA6A79" w:rsidRPr="00901C7A">
              <w:rPr>
                <w:rFonts w:ascii="Palatino Linotype" w:hAnsi="Palatino Linotype"/>
                <w:noProof/>
                <w:webHidden/>
                <w:sz w:val="24"/>
                <w:szCs w:val="24"/>
              </w:rPr>
              <w:fldChar w:fldCharType="begin"/>
            </w:r>
            <w:r w:rsidR="00BA6A79" w:rsidRPr="00901C7A">
              <w:rPr>
                <w:rFonts w:ascii="Palatino Linotype" w:hAnsi="Palatino Linotype"/>
                <w:noProof/>
                <w:webHidden/>
                <w:sz w:val="24"/>
                <w:szCs w:val="24"/>
              </w:rPr>
              <w:instrText xml:space="preserve"> PAGEREF _Toc24027327 \h </w:instrText>
            </w:r>
            <w:r w:rsidR="00BA6A79" w:rsidRPr="00901C7A">
              <w:rPr>
                <w:rFonts w:ascii="Palatino Linotype" w:hAnsi="Palatino Linotype"/>
                <w:noProof/>
                <w:webHidden/>
                <w:sz w:val="24"/>
                <w:szCs w:val="24"/>
              </w:rPr>
            </w:r>
            <w:r w:rsidR="00BA6A79" w:rsidRPr="00901C7A">
              <w:rPr>
                <w:rFonts w:ascii="Palatino Linotype" w:hAnsi="Palatino Linotype"/>
                <w:noProof/>
                <w:webHidden/>
                <w:sz w:val="24"/>
                <w:szCs w:val="24"/>
              </w:rPr>
              <w:fldChar w:fldCharType="separate"/>
            </w:r>
            <w:r w:rsidR="00C928E3">
              <w:rPr>
                <w:rFonts w:ascii="Palatino Linotype" w:hAnsi="Palatino Linotype"/>
                <w:noProof/>
                <w:webHidden/>
                <w:sz w:val="24"/>
                <w:szCs w:val="24"/>
              </w:rPr>
              <w:t>23</w:t>
            </w:r>
            <w:r w:rsidR="00BA6A79" w:rsidRPr="00901C7A">
              <w:rPr>
                <w:rFonts w:ascii="Palatino Linotype" w:hAnsi="Palatino Linotype"/>
                <w:noProof/>
                <w:webHidden/>
                <w:sz w:val="24"/>
                <w:szCs w:val="24"/>
              </w:rPr>
              <w:fldChar w:fldCharType="end"/>
            </w:r>
          </w:hyperlink>
        </w:p>
        <w:p w:rsidR="009C1417" w:rsidRPr="00901C7A" w:rsidRDefault="009C1417" w:rsidP="00901C7A">
          <w:pPr>
            <w:spacing w:after="0" w:line="360" w:lineRule="auto"/>
            <w:ind w:right="-142"/>
            <w:rPr>
              <w:rFonts w:ascii="Palatino Linotype" w:eastAsiaTheme="minorEastAsia" w:hAnsi="Palatino Linotype"/>
              <w:bCs/>
              <w:sz w:val="24"/>
              <w:szCs w:val="24"/>
              <w:lang w:val="es-ES" w:eastAsia="es-ES"/>
            </w:rPr>
          </w:pPr>
          <w:r w:rsidRPr="00901C7A">
            <w:rPr>
              <w:rFonts w:ascii="Palatino Linotype" w:eastAsiaTheme="minorEastAsia" w:hAnsi="Palatino Linotype"/>
              <w:b/>
              <w:bCs/>
              <w:sz w:val="24"/>
              <w:szCs w:val="24"/>
              <w:lang w:val="es-ES" w:eastAsia="es-ES"/>
            </w:rPr>
            <w:fldChar w:fldCharType="end"/>
          </w:r>
        </w:p>
      </w:sdtContent>
    </w:sdt>
    <w:p w:rsidR="009C1417" w:rsidRPr="00901C7A" w:rsidRDefault="009C1417" w:rsidP="0058679E">
      <w:pPr>
        <w:spacing w:after="0" w:line="480" w:lineRule="auto"/>
        <w:ind w:right="-142"/>
        <w:rPr>
          <w:rFonts w:ascii="Palatino Linotype" w:eastAsiaTheme="minorEastAsia" w:hAnsi="Palatino Linotype"/>
          <w:bCs/>
          <w:sz w:val="24"/>
          <w:szCs w:val="24"/>
          <w:lang w:val="es-ES" w:eastAsia="es-ES"/>
        </w:rPr>
      </w:pPr>
    </w:p>
    <w:p w:rsidR="009C1417" w:rsidRPr="00901C7A" w:rsidRDefault="009C1417" w:rsidP="0058679E">
      <w:pPr>
        <w:spacing w:after="0" w:line="480" w:lineRule="auto"/>
        <w:ind w:right="-142"/>
        <w:rPr>
          <w:rFonts w:ascii="Palatino Linotype" w:eastAsiaTheme="minorEastAsia" w:hAnsi="Palatino Linotype"/>
          <w:bCs/>
          <w:sz w:val="24"/>
          <w:szCs w:val="24"/>
          <w:lang w:val="es-ES" w:eastAsia="es-ES"/>
        </w:rPr>
      </w:pPr>
    </w:p>
    <w:p w:rsidR="00901C7A" w:rsidRDefault="00901C7A" w:rsidP="0058679E">
      <w:pPr>
        <w:spacing w:before="240" w:after="240" w:line="360" w:lineRule="auto"/>
        <w:jc w:val="both"/>
        <w:rPr>
          <w:rFonts w:ascii="Palatino Linotype" w:eastAsiaTheme="minorEastAsia" w:hAnsi="Palatino Linotype"/>
          <w:sz w:val="24"/>
          <w:szCs w:val="24"/>
          <w:lang w:val="es-ES_tradnl" w:eastAsia="es-ES"/>
        </w:rPr>
      </w:pPr>
    </w:p>
    <w:p w:rsidR="00901C7A" w:rsidRDefault="00901C7A" w:rsidP="0058679E">
      <w:pPr>
        <w:spacing w:before="240" w:after="240" w:line="360" w:lineRule="auto"/>
        <w:jc w:val="both"/>
        <w:rPr>
          <w:rFonts w:ascii="Palatino Linotype" w:eastAsiaTheme="minorEastAsia" w:hAnsi="Palatino Linotype"/>
          <w:sz w:val="24"/>
          <w:szCs w:val="24"/>
          <w:lang w:val="es-ES_tradnl" w:eastAsia="es-ES"/>
        </w:rPr>
      </w:pPr>
    </w:p>
    <w:p w:rsidR="00901C7A" w:rsidRDefault="00901C7A" w:rsidP="0058679E">
      <w:pPr>
        <w:spacing w:before="240" w:after="240" w:line="360" w:lineRule="auto"/>
        <w:jc w:val="both"/>
        <w:rPr>
          <w:rFonts w:ascii="Palatino Linotype" w:eastAsiaTheme="minorEastAsia" w:hAnsi="Palatino Linotype"/>
          <w:sz w:val="24"/>
          <w:szCs w:val="24"/>
          <w:lang w:val="es-ES_tradnl" w:eastAsia="es-ES"/>
        </w:rPr>
      </w:pPr>
    </w:p>
    <w:p w:rsidR="00901C7A" w:rsidRDefault="00901C7A" w:rsidP="0058679E">
      <w:pPr>
        <w:spacing w:before="240" w:after="240" w:line="360" w:lineRule="auto"/>
        <w:jc w:val="both"/>
        <w:rPr>
          <w:rFonts w:ascii="Palatino Linotype" w:eastAsiaTheme="minorEastAsia" w:hAnsi="Palatino Linotype"/>
          <w:sz w:val="24"/>
          <w:szCs w:val="24"/>
          <w:lang w:val="es-ES_tradnl" w:eastAsia="es-ES"/>
        </w:rPr>
      </w:pPr>
    </w:p>
    <w:p w:rsidR="00901C7A" w:rsidRDefault="00901C7A" w:rsidP="0058679E">
      <w:pPr>
        <w:spacing w:before="240" w:after="240" w:line="360" w:lineRule="auto"/>
        <w:jc w:val="both"/>
        <w:rPr>
          <w:rFonts w:ascii="Palatino Linotype" w:eastAsiaTheme="minorEastAsia" w:hAnsi="Palatino Linotype"/>
          <w:sz w:val="24"/>
          <w:szCs w:val="24"/>
          <w:lang w:val="es-ES_tradnl" w:eastAsia="es-ES"/>
        </w:rPr>
      </w:pPr>
    </w:p>
    <w:p w:rsidR="00901C7A" w:rsidRDefault="00901C7A" w:rsidP="0058679E">
      <w:pPr>
        <w:spacing w:before="240" w:after="240" w:line="360" w:lineRule="auto"/>
        <w:jc w:val="both"/>
        <w:rPr>
          <w:rFonts w:ascii="Palatino Linotype" w:eastAsiaTheme="minorEastAsia" w:hAnsi="Palatino Linotype"/>
          <w:sz w:val="24"/>
          <w:szCs w:val="24"/>
          <w:lang w:val="es-ES_tradnl" w:eastAsia="es-ES"/>
        </w:rPr>
      </w:pPr>
    </w:p>
    <w:p w:rsidR="00901C7A" w:rsidRDefault="00901C7A" w:rsidP="0058679E">
      <w:pPr>
        <w:spacing w:before="240" w:after="240" w:line="360" w:lineRule="auto"/>
        <w:jc w:val="both"/>
        <w:rPr>
          <w:rFonts w:ascii="Palatino Linotype" w:eastAsiaTheme="minorEastAsia" w:hAnsi="Palatino Linotype"/>
          <w:sz w:val="24"/>
          <w:szCs w:val="24"/>
          <w:lang w:val="es-ES_tradnl" w:eastAsia="es-ES"/>
        </w:rPr>
      </w:pPr>
    </w:p>
    <w:p w:rsidR="009C1417" w:rsidRPr="00901C7A" w:rsidRDefault="009C1417" w:rsidP="0058679E">
      <w:pPr>
        <w:spacing w:before="240" w:after="240" w:line="360" w:lineRule="auto"/>
        <w:jc w:val="both"/>
        <w:rPr>
          <w:rFonts w:ascii="Palatino Linotype" w:eastAsiaTheme="minorEastAsia" w:hAnsi="Palatino Linotype"/>
          <w:sz w:val="24"/>
          <w:szCs w:val="24"/>
          <w:lang w:val="es-ES_tradnl" w:eastAsia="es-ES"/>
        </w:rPr>
      </w:pPr>
      <w:r w:rsidRPr="00901C7A">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58679E" w:rsidRPr="00901C7A">
        <w:rPr>
          <w:rFonts w:ascii="Palatino Linotype" w:eastAsiaTheme="minorEastAsia" w:hAnsi="Palatino Linotype"/>
          <w:sz w:val="24"/>
          <w:szCs w:val="24"/>
          <w:lang w:val="es-ES_tradnl" w:eastAsia="es-ES"/>
        </w:rPr>
        <w:t>trece</w:t>
      </w:r>
      <w:r w:rsidRPr="00901C7A">
        <w:rPr>
          <w:rFonts w:ascii="Palatino Linotype" w:eastAsiaTheme="minorEastAsia" w:hAnsi="Palatino Linotype"/>
          <w:sz w:val="24"/>
          <w:szCs w:val="24"/>
          <w:lang w:val="es-ES_tradnl" w:eastAsia="es-ES"/>
        </w:rPr>
        <w:t xml:space="preserve"> (</w:t>
      </w:r>
      <w:r w:rsidR="0058679E" w:rsidRPr="00901C7A">
        <w:rPr>
          <w:rFonts w:ascii="Palatino Linotype" w:eastAsiaTheme="minorEastAsia" w:hAnsi="Palatino Linotype"/>
          <w:sz w:val="24"/>
          <w:szCs w:val="24"/>
          <w:lang w:val="es-ES_tradnl" w:eastAsia="es-ES"/>
        </w:rPr>
        <w:t>13) de noviembre</w:t>
      </w:r>
      <w:r w:rsidRPr="00901C7A">
        <w:rPr>
          <w:rFonts w:ascii="Palatino Linotype" w:eastAsiaTheme="minorEastAsia" w:hAnsi="Palatino Linotype"/>
          <w:sz w:val="24"/>
          <w:szCs w:val="24"/>
          <w:lang w:val="es-ES_tradnl" w:eastAsia="es-ES"/>
        </w:rPr>
        <w:t xml:space="preserve"> de dos mil diecinueve.</w:t>
      </w:r>
    </w:p>
    <w:p w:rsidR="009C1417" w:rsidRPr="00901C7A" w:rsidRDefault="009C1417" w:rsidP="0058679E">
      <w:pPr>
        <w:spacing w:before="240" w:after="360" w:line="360" w:lineRule="auto"/>
        <w:jc w:val="both"/>
        <w:rPr>
          <w:rFonts w:ascii="Palatino Linotype" w:eastAsiaTheme="minorEastAsia" w:hAnsi="Palatino Linotype"/>
          <w:sz w:val="24"/>
          <w:szCs w:val="24"/>
          <w:lang w:val="es-ES_tradnl" w:eastAsia="es-ES"/>
        </w:rPr>
      </w:pPr>
      <w:r w:rsidRPr="00901C7A">
        <w:rPr>
          <w:rFonts w:ascii="Palatino Linotype" w:eastAsiaTheme="minorEastAsia" w:hAnsi="Palatino Linotype"/>
          <w:b/>
          <w:sz w:val="24"/>
          <w:szCs w:val="24"/>
          <w:lang w:val="es-ES_tradnl" w:eastAsia="es-ES"/>
        </w:rPr>
        <w:t>VISTO</w:t>
      </w:r>
      <w:r w:rsidRPr="00901C7A">
        <w:rPr>
          <w:rFonts w:ascii="Palatino Linotype" w:eastAsiaTheme="minorEastAsia" w:hAnsi="Palatino Linotype"/>
          <w:sz w:val="24"/>
          <w:szCs w:val="24"/>
          <w:lang w:val="es-ES_tradnl" w:eastAsia="es-ES"/>
        </w:rPr>
        <w:t xml:space="preserve"> el expediente electrónico formado con motivo del recurso de revisión </w:t>
      </w:r>
      <w:r w:rsidRPr="00901C7A">
        <w:rPr>
          <w:rFonts w:ascii="Palatino Linotype" w:eastAsiaTheme="minorEastAsia" w:hAnsi="Palatino Linotype" w:cs="Arial"/>
          <w:b/>
          <w:bCs/>
          <w:sz w:val="24"/>
          <w:szCs w:val="24"/>
          <w:lang w:val="es-ES_tradnl" w:eastAsia="es-ES"/>
        </w:rPr>
        <w:t>0</w:t>
      </w:r>
      <w:r w:rsidR="0058679E" w:rsidRPr="00901C7A">
        <w:rPr>
          <w:rFonts w:ascii="Palatino Linotype" w:eastAsiaTheme="minorEastAsia" w:hAnsi="Palatino Linotype" w:cs="Arial"/>
          <w:b/>
          <w:bCs/>
          <w:sz w:val="24"/>
          <w:szCs w:val="24"/>
          <w:lang w:val="es-ES_tradnl" w:eastAsia="es-ES"/>
        </w:rPr>
        <w:t>7368</w:t>
      </w:r>
      <w:r w:rsidRPr="00901C7A">
        <w:rPr>
          <w:rFonts w:ascii="Palatino Linotype" w:eastAsiaTheme="minorEastAsia" w:hAnsi="Palatino Linotype" w:cs="Arial"/>
          <w:b/>
          <w:bCs/>
          <w:sz w:val="24"/>
          <w:szCs w:val="24"/>
          <w:lang w:val="es-ES_tradnl" w:eastAsia="es-ES"/>
        </w:rPr>
        <w:t xml:space="preserve">/INFOEM/IP/RR/2019, </w:t>
      </w:r>
      <w:r w:rsidRPr="00901C7A">
        <w:rPr>
          <w:rFonts w:ascii="Palatino Linotype" w:eastAsiaTheme="minorEastAsia" w:hAnsi="Palatino Linotype"/>
          <w:sz w:val="24"/>
          <w:szCs w:val="24"/>
          <w:lang w:val="es-ES_tradnl" w:eastAsia="es-ES"/>
        </w:rPr>
        <w:t>promovido por</w:t>
      </w:r>
      <w:r w:rsidRPr="00901C7A">
        <w:rPr>
          <w:rFonts w:ascii="Palatino Linotype" w:eastAsiaTheme="minorEastAsia" w:hAnsi="Palatino Linotype"/>
          <w:b/>
          <w:sz w:val="24"/>
          <w:szCs w:val="24"/>
          <w:lang w:val="es-ES_tradnl" w:eastAsia="es-ES"/>
        </w:rPr>
        <w:t xml:space="preserve"> </w:t>
      </w:r>
      <w:r w:rsidR="001849E3" w:rsidRPr="001849E3">
        <w:rPr>
          <w:rFonts w:ascii="Palatino Linotype" w:eastAsiaTheme="minorEastAsia" w:hAnsi="Palatino Linotype"/>
          <w:b/>
          <w:sz w:val="24"/>
          <w:szCs w:val="24"/>
          <w:highlight w:val="black"/>
          <w:lang w:val="es-ES_tradnl" w:eastAsia="es-ES"/>
        </w:rPr>
        <w:t>-------------------------------</w:t>
      </w:r>
      <w:r w:rsidR="0058679E" w:rsidRPr="00901C7A">
        <w:rPr>
          <w:rFonts w:ascii="Palatino Linotype" w:eastAsiaTheme="minorEastAsia" w:hAnsi="Palatino Linotype"/>
          <w:b/>
          <w:sz w:val="24"/>
          <w:szCs w:val="24"/>
          <w:lang w:val="es-ES_tradnl" w:eastAsia="es-ES"/>
        </w:rPr>
        <w:t xml:space="preserve"> </w:t>
      </w:r>
      <w:r w:rsidRPr="00901C7A">
        <w:rPr>
          <w:rFonts w:ascii="Palatino Linotype" w:eastAsiaTheme="minorEastAsia" w:hAnsi="Palatino Linotype" w:cs="Arial"/>
          <w:sz w:val="24"/>
          <w:szCs w:val="24"/>
          <w:lang w:val="es-ES_tradnl" w:eastAsia="es-ES"/>
        </w:rPr>
        <w:t xml:space="preserve">en su calidad de </w:t>
      </w:r>
      <w:r w:rsidRPr="00901C7A">
        <w:rPr>
          <w:rFonts w:ascii="Palatino Linotype" w:eastAsiaTheme="minorEastAsia" w:hAnsi="Palatino Linotype" w:cs="Arial"/>
          <w:b/>
          <w:sz w:val="24"/>
          <w:szCs w:val="24"/>
          <w:lang w:val="es-ES_tradnl" w:eastAsia="es-ES"/>
        </w:rPr>
        <w:t>RECURRENTE</w:t>
      </w:r>
      <w:r w:rsidRPr="00901C7A">
        <w:rPr>
          <w:rFonts w:ascii="Palatino Linotype" w:eastAsiaTheme="minorEastAsia" w:hAnsi="Palatino Linotype" w:cs="Arial"/>
          <w:sz w:val="24"/>
          <w:szCs w:val="24"/>
          <w:lang w:val="es-ES_tradnl" w:eastAsia="es-ES"/>
        </w:rPr>
        <w:t xml:space="preserve">, en contra de la respuesta del </w:t>
      </w:r>
      <w:r w:rsidRPr="00901C7A">
        <w:rPr>
          <w:rFonts w:ascii="Palatino Linotype" w:eastAsiaTheme="minorEastAsia" w:hAnsi="Palatino Linotype" w:cs="Arial"/>
          <w:b/>
          <w:sz w:val="24"/>
          <w:szCs w:val="24"/>
          <w:lang w:val="es-ES_tradnl" w:eastAsia="es-ES"/>
        </w:rPr>
        <w:t xml:space="preserve">Ayuntamiento de </w:t>
      </w:r>
      <w:r w:rsidR="0058679E" w:rsidRPr="00901C7A">
        <w:rPr>
          <w:rFonts w:ascii="Palatino Linotype" w:eastAsiaTheme="minorEastAsia" w:hAnsi="Palatino Linotype" w:cs="Arial"/>
          <w:b/>
          <w:sz w:val="24"/>
          <w:szCs w:val="24"/>
          <w:lang w:val="es-ES_tradnl" w:eastAsia="es-ES"/>
        </w:rPr>
        <w:t>Tejupilco</w:t>
      </w:r>
      <w:r w:rsidRPr="00901C7A">
        <w:rPr>
          <w:rFonts w:ascii="Palatino Linotype" w:eastAsiaTheme="minorEastAsia" w:hAnsi="Palatino Linotype" w:cs="Arial"/>
          <w:b/>
          <w:sz w:val="24"/>
          <w:szCs w:val="24"/>
          <w:lang w:val="es-ES_tradnl" w:eastAsia="es-ES"/>
        </w:rPr>
        <w:t xml:space="preserve"> </w:t>
      </w:r>
      <w:r w:rsidRPr="00901C7A">
        <w:rPr>
          <w:rFonts w:ascii="Palatino Linotype" w:eastAsiaTheme="minorEastAsia" w:hAnsi="Palatino Linotype"/>
          <w:sz w:val="24"/>
          <w:szCs w:val="24"/>
          <w:lang w:val="es-ES_tradnl" w:eastAsia="es-ES"/>
        </w:rPr>
        <w:t>en lo sucesivo el</w:t>
      </w:r>
      <w:r w:rsidRPr="00901C7A">
        <w:rPr>
          <w:rFonts w:ascii="Palatino Linotype" w:eastAsiaTheme="minorEastAsia" w:hAnsi="Palatino Linotype"/>
          <w:b/>
          <w:sz w:val="24"/>
          <w:szCs w:val="24"/>
          <w:lang w:val="es-ES_tradnl" w:eastAsia="es-ES"/>
        </w:rPr>
        <w:t xml:space="preserve"> SUJETO OBLIGADO, </w:t>
      </w:r>
      <w:r w:rsidRPr="00901C7A">
        <w:rPr>
          <w:rFonts w:ascii="Palatino Linotype" w:eastAsiaTheme="minorEastAsia" w:hAnsi="Palatino Linotype"/>
          <w:sz w:val="24"/>
          <w:szCs w:val="24"/>
          <w:lang w:val="es-ES_tradnl" w:eastAsia="es-ES"/>
        </w:rPr>
        <w:t xml:space="preserve">se procede a dictar la presente resolución, con base en los siguientes: </w:t>
      </w:r>
    </w:p>
    <w:p w:rsidR="009C1417" w:rsidRPr="00901C7A" w:rsidRDefault="009C1417" w:rsidP="0058679E">
      <w:pPr>
        <w:keepNext/>
        <w:keepLines/>
        <w:spacing w:before="240" w:after="0"/>
        <w:ind w:right="-142"/>
        <w:jc w:val="center"/>
        <w:outlineLvl w:val="0"/>
        <w:rPr>
          <w:rFonts w:ascii="Palatino Linotype" w:eastAsiaTheme="majorEastAsia" w:hAnsi="Palatino Linotype" w:cstheme="majorBidi"/>
          <w:b/>
          <w:sz w:val="24"/>
          <w:szCs w:val="24"/>
        </w:rPr>
      </w:pPr>
      <w:bookmarkStart w:id="1" w:name="_Toc24027322"/>
      <w:r w:rsidRPr="00901C7A">
        <w:rPr>
          <w:rFonts w:ascii="Palatino Linotype" w:eastAsiaTheme="majorEastAsia" w:hAnsi="Palatino Linotype" w:cstheme="majorBidi"/>
          <w:b/>
          <w:sz w:val="24"/>
          <w:szCs w:val="24"/>
        </w:rPr>
        <w:t>A N T E C E D E N T E S</w:t>
      </w:r>
      <w:bookmarkEnd w:id="1"/>
    </w:p>
    <w:p w:rsidR="009C1417" w:rsidRPr="00901C7A" w:rsidRDefault="009C1417" w:rsidP="0058679E">
      <w:pPr>
        <w:keepNext/>
        <w:keepLines/>
        <w:spacing w:before="240" w:after="0"/>
        <w:ind w:right="-142"/>
        <w:jc w:val="center"/>
        <w:outlineLvl w:val="0"/>
        <w:rPr>
          <w:rFonts w:ascii="Palatino Linotype" w:eastAsiaTheme="majorEastAsia" w:hAnsi="Palatino Linotype" w:cstheme="majorBidi"/>
          <w:sz w:val="24"/>
          <w:szCs w:val="24"/>
        </w:rPr>
      </w:pPr>
    </w:p>
    <w:p w:rsidR="009C1417" w:rsidRPr="00901C7A" w:rsidRDefault="009C1417" w:rsidP="0058679E">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901C7A">
        <w:rPr>
          <w:rFonts w:ascii="Palatino Linotype" w:eastAsia="Calibri" w:hAnsi="Palatino Linotype" w:cs="Arial"/>
          <w:sz w:val="24"/>
          <w:szCs w:val="24"/>
          <w:lang w:val="es-ES" w:eastAsia="es-ES"/>
        </w:rPr>
        <w:t xml:space="preserve">El día </w:t>
      </w:r>
      <w:r w:rsidR="00FD5004" w:rsidRPr="00901C7A">
        <w:rPr>
          <w:rFonts w:ascii="Palatino Linotype" w:eastAsia="Calibri" w:hAnsi="Palatino Linotype" w:cs="Arial"/>
          <w:b/>
          <w:sz w:val="24"/>
          <w:szCs w:val="24"/>
          <w:lang w:val="es-ES" w:eastAsia="es-ES"/>
        </w:rPr>
        <w:t>veintidós</w:t>
      </w:r>
      <w:r w:rsidRPr="00901C7A">
        <w:rPr>
          <w:rFonts w:ascii="Palatino Linotype" w:eastAsia="Calibri" w:hAnsi="Palatino Linotype" w:cs="Arial"/>
          <w:b/>
          <w:sz w:val="24"/>
          <w:szCs w:val="24"/>
          <w:lang w:val="es-ES" w:eastAsia="es-ES"/>
        </w:rPr>
        <w:t xml:space="preserve"> (</w:t>
      </w:r>
      <w:r w:rsidR="00FD5004" w:rsidRPr="00901C7A">
        <w:rPr>
          <w:rFonts w:ascii="Palatino Linotype" w:eastAsia="Calibri" w:hAnsi="Palatino Linotype" w:cs="Arial"/>
          <w:b/>
          <w:sz w:val="24"/>
          <w:szCs w:val="24"/>
          <w:lang w:val="es-ES" w:eastAsia="es-ES"/>
        </w:rPr>
        <w:t>22</w:t>
      </w:r>
      <w:r w:rsidRPr="00901C7A">
        <w:rPr>
          <w:rFonts w:ascii="Palatino Linotype" w:eastAsia="Calibri" w:hAnsi="Palatino Linotype" w:cs="Arial"/>
          <w:b/>
          <w:sz w:val="24"/>
          <w:szCs w:val="24"/>
          <w:lang w:val="es-ES" w:eastAsia="es-ES"/>
        </w:rPr>
        <w:t xml:space="preserve">) de </w:t>
      </w:r>
      <w:r w:rsidR="00FD5004" w:rsidRPr="00901C7A">
        <w:rPr>
          <w:rFonts w:ascii="Palatino Linotype" w:eastAsia="Calibri" w:hAnsi="Palatino Linotype" w:cs="Arial"/>
          <w:b/>
          <w:sz w:val="24"/>
          <w:szCs w:val="24"/>
          <w:lang w:val="es-ES" w:eastAsia="es-ES"/>
        </w:rPr>
        <w:t>agosto</w:t>
      </w:r>
      <w:r w:rsidRPr="00901C7A">
        <w:rPr>
          <w:rFonts w:ascii="Palatino Linotype" w:eastAsia="Calibri" w:hAnsi="Palatino Linotype" w:cs="Arial"/>
          <w:sz w:val="24"/>
          <w:szCs w:val="24"/>
          <w:lang w:val="es-ES" w:eastAsia="es-ES"/>
        </w:rPr>
        <w:t xml:space="preserve"> de dos mil diecinueve,</w:t>
      </w:r>
      <w:r w:rsidRPr="00901C7A">
        <w:rPr>
          <w:rFonts w:ascii="Palatino Linotype" w:eastAsia="Calibri" w:hAnsi="Palatino Linotype" w:cs="Times New Roman"/>
          <w:sz w:val="24"/>
          <w:szCs w:val="24"/>
          <w:lang w:val="es-ES" w:eastAsia="es-ES"/>
        </w:rPr>
        <w:t xml:space="preserve"> se</w:t>
      </w:r>
      <w:r w:rsidRPr="00901C7A">
        <w:rPr>
          <w:rFonts w:ascii="Palatino Linotype" w:eastAsiaTheme="minorEastAsia" w:hAnsi="Palatino Linotype"/>
          <w:b/>
          <w:sz w:val="24"/>
          <w:szCs w:val="24"/>
          <w:lang w:val="es-ES_tradnl" w:eastAsia="es-ES"/>
        </w:rPr>
        <w:t xml:space="preserve"> </w:t>
      </w:r>
      <w:r w:rsidRPr="00901C7A">
        <w:rPr>
          <w:rFonts w:ascii="Palatino Linotype" w:eastAsiaTheme="minorEastAsia" w:hAnsi="Palatino Linotype"/>
          <w:sz w:val="24"/>
          <w:szCs w:val="24"/>
          <w:lang w:val="es-ES_tradnl" w:eastAsia="es-ES"/>
        </w:rPr>
        <w:t xml:space="preserve">presentó </w:t>
      </w:r>
      <w:r w:rsidRPr="00901C7A">
        <w:rPr>
          <w:rFonts w:ascii="Palatino Linotype" w:eastAsia="Calibri" w:hAnsi="Palatino Linotype" w:cs="Arial"/>
          <w:sz w:val="24"/>
          <w:szCs w:val="24"/>
          <w:lang w:val="es-ES" w:eastAsia="es-ES"/>
        </w:rPr>
        <w:t xml:space="preserve">ante el </w:t>
      </w:r>
      <w:r w:rsidRPr="00901C7A">
        <w:rPr>
          <w:rFonts w:ascii="Palatino Linotype" w:eastAsia="Calibri" w:hAnsi="Palatino Linotype" w:cs="Arial"/>
          <w:b/>
          <w:sz w:val="24"/>
          <w:szCs w:val="24"/>
          <w:lang w:val="es-ES" w:eastAsia="es-ES"/>
        </w:rPr>
        <w:t>SUJETO OBLIGADO,</w:t>
      </w:r>
      <w:r w:rsidRPr="00901C7A">
        <w:rPr>
          <w:rFonts w:ascii="Palatino Linotype" w:eastAsia="Calibri" w:hAnsi="Palatino Linotype" w:cs="Arial"/>
          <w:sz w:val="24"/>
          <w:szCs w:val="24"/>
          <w:lang w:val="es-ES_tradnl" w:eastAsia="es-ES"/>
        </w:rPr>
        <w:t xml:space="preserve"> vía </w:t>
      </w:r>
      <w:r w:rsidRPr="00901C7A">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00FD5004" w:rsidRPr="00901C7A">
        <w:rPr>
          <w:rFonts w:ascii="Palatino Linotype" w:eastAsia="Times New Roman" w:hAnsi="Palatino Linotype" w:cs="Arial"/>
          <w:b/>
          <w:sz w:val="24"/>
          <w:szCs w:val="24"/>
          <w:lang w:val="es-ES" w:eastAsia="es-ES"/>
        </w:rPr>
        <w:t>00076</w:t>
      </w:r>
      <w:r w:rsidRPr="00901C7A">
        <w:rPr>
          <w:rFonts w:ascii="Palatino Linotype" w:eastAsia="Times New Roman" w:hAnsi="Palatino Linotype" w:cs="Arial"/>
          <w:b/>
          <w:sz w:val="24"/>
          <w:szCs w:val="24"/>
          <w:lang w:val="es-ES" w:eastAsia="es-ES"/>
        </w:rPr>
        <w:t>/</w:t>
      </w:r>
      <w:r w:rsidR="00FD5004" w:rsidRPr="00901C7A">
        <w:rPr>
          <w:rFonts w:ascii="Palatino Linotype" w:eastAsia="Times New Roman" w:hAnsi="Palatino Linotype" w:cs="Arial"/>
          <w:b/>
          <w:sz w:val="24"/>
          <w:szCs w:val="24"/>
          <w:lang w:val="es-ES" w:eastAsia="es-ES"/>
        </w:rPr>
        <w:t>TEJUPIL</w:t>
      </w:r>
      <w:r w:rsidRPr="00901C7A">
        <w:rPr>
          <w:rFonts w:ascii="Palatino Linotype" w:eastAsia="Times New Roman" w:hAnsi="Palatino Linotype" w:cs="Arial"/>
          <w:b/>
          <w:sz w:val="24"/>
          <w:szCs w:val="24"/>
          <w:lang w:val="es-ES" w:eastAsia="es-ES"/>
        </w:rPr>
        <w:t xml:space="preserve">/IP/2019, </w:t>
      </w:r>
      <w:r w:rsidRPr="00901C7A">
        <w:rPr>
          <w:rFonts w:ascii="Palatino Linotype" w:eastAsia="Calibri" w:hAnsi="Palatino Linotype" w:cs="Arial"/>
          <w:sz w:val="24"/>
          <w:szCs w:val="24"/>
          <w:lang w:val="es-ES" w:eastAsia="es-ES"/>
        </w:rPr>
        <w:t xml:space="preserve"> mediante la cual se requirió lo siguiente:</w:t>
      </w:r>
    </w:p>
    <w:p w:rsidR="009C1417" w:rsidRPr="00901C7A" w:rsidRDefault="009C1417" w:rsidP="0058679E">
      <w:pPr>
        <w:spacing w:before="240" w:after="240" w:line="360" w:lineRule="auto"/>
        <w:ind w:right="-142"/>
        <w:contextualSpacing/>
        <w:jc w:val="both"/>
        <w:rPr>
          <w:rFonts w:ascii="Palatino Linotype" w:eastAsia="Calibri" w:hAnsi="Palatino Linotype" w:cs="Arial"/>
          <w:b/>
          <w:sz w:val="24"/>
          <w:szCs w:val="24"/>
          <w:lang w:val="es-ES" w:eastAsia="es-ES"/>
        </w:rPr>
      </w:pPr>
    </w:p>
    <w:p w:rsidR="009C1417" w:rsidRPr="00901C7A" w:rsidRDefault="009C1417" w:rsidP="00FD5004">
      <w:pPr>
        <w:spacing w:after="0" w:line="360" w:lineRule="auto"/>
        <w:ind w:left="567" w:right="616"/>
        <w:jc w:val="both"/>
        <w:rPr>
          <w:rFonts w:ascii="Palatino Linotype" w:eastAsiaTheme="minorEastAsia" w:hAnsi="Palatino Linotype"/>
          <w:i/>
          <w:sz w:val="24"/>
          <w:szCs w:val="24"/>
          <w:lang w:val="es-ES_tradnl" w:eastAsia="es-ES"/>
        </w:rPr>
      </w:pPr>
      <w:r w:rsidRPr="00901C7A">
        <w:rPr>
          <w:rFonts w:ascii="Palatino Linotype" w:eastAsia="Times New Roman" w:hAnsi="Palatino Linotype" w:cs="Times New Roman"/>
          <w:i/>
          <w:sz w:val="24"/>
          <w:szCs w:val="24"/>
          <w:lang w:eastAsia="es-MX"/>
        </w:rPr>
        <w:t xml:space="preserve"> “</w:t>
      </w:r>
      <w:r w:rsidR="00FD5004" w:rsidRPr="00901C7A">
        <w:rPr>
          <w:rFonts w:ascii="Palatino Linotype" w:eastAsia="Times New Roman" w:hAnsi="Palatino Linotype" w:cs="Times New Roman"/>
          <w:i/>
          <w:sz w:val="24"/>
          <w:szCs w:val="24"/>
          <w:lang w:eastAsia="es-MX"/>
        </w:rPr>
        <w:t xml:space="preserve">Solicito respetuosamente </w:t>
      </w:r>
      <w:r w:rsidR="00FD5004" w:rsidRPr="00901C7A">
        <w:rPr>
          <w:rFonts w:ascii="Palatino Linotype" w:eastAsia="Times New Roman" w:hAnsi="Palatino Linotype" w:cs="Times New Roman"/>
          <w:b/>
          <w:i/>
          <w:sz w:val="24"/>
          <w:szCs w:val="24"/>
          <w:lang w:eastAsia="es-MX"/>
        </w:rPr>
        <w:t>se me expidan expediente técnico completo</w:t>
      </w:r>
      <w:r w:rsidR="00FD5004" w:rsidRPr="00901C7A">
        <w:rPr>
          <w:rFonts w:ascii="Palatino Linotype" w:eastAsia="Times New Roman" w:hAnsi="Palatino Linotype" w:cs="Times New Roman"/>
          <w:i/>
          <w:sz w:val="24"/>
          <w:szCs w:val="24"/>
          <w:lang w:eastAsia="es-MX"/>
        </w:rPr>
        <w:t xml:space="preserve">, dónde se </w:t>
      </w:r>
      <w:r w:rsidR="00FD5004" w:rsidRPr="00901C7A">
        <w:rPr>
          <w:rFonts w:ascii="Palatino Linotype" w:eastAsia="Times New Roman" w:hAnsi="Palatino Linotype" w:cs="Times New Roman"/>
          <w:b/>
          <w:i/>
          <w:sz w:val="24"/>
          <w:szCs w:val="24"/>
          <w:lang w:eastAsia="es-MX"/>
        </w:rPr>
        <w:t>especifique cantidades</w:t>
      </w:r>
      <w:r w:rsidR="00FD5004" w:rsidRPr="00901C7A">
        <w:rPr>
          <w:rFonts w:ascii="Palatino Linotype" w:eastAsia="Times New Roman" w:hAnsi="Palatino Linotype" w:cs="Times New Roman"/>
          <w:i/>
          <w:sz w:val="24"/>
          <w:szCs w:val="24"/>
          <w:lang w:eastAsia="es-MX"/>
        </w:rPr>
        <w:t xml:space="preserve">, </w:t>
      </w:r>
      <w:r w:rsidR="00FD5004" w:rsidRPr="00901C7A">
        <w:rPr>
          <w:rFonts w:ascii="Palatino Linotype" w:eastAsia="Times New Roman" w:hAnsi="Palatino Linotype" w:cs="Times New Roman"/>
          <w:b/>
          <w:i/>
          <w:sz w:val="24"/>
          <w:szCs w:val="24"/>
          <w:lang w:eastAsia="es-MX"/>
        </w:rPr>
        <w:t>costo de los materiales</w:t>
      </w:r>
      <w:r w:rsidR="00FD5004" w:rsidRPr="00901C7A">
        <w:rPr>
          <w:rFonts w:ascii="Palatino Linotype" w:eastAsia="Times New Roman" w:hAnsi="Palatino Linotype" w:cs="Times New Roman"/>
          <w:i/>
          <w:sz w:val="24"/>
          <w:szCs w:val="24"/>
          <w:lang w:eastAsia="es-MX"/>
        </w:rPr>
        <w:t xml:space="preserve">, </w:t>
      </w:r>
      <w:r w:rsidR="00FD5004" w:rsidRPr="00901C7A">
        <w:rPr>
          <w:rFonts w:ascii="Palatino Linotype" w:eastAsia="Times New Roman" w:hAnsi="Palatino Linotype" w:cs="Times New Roman"/>
          <w:b/>
          <w:i/>
          <w:sz w:val="24"/>
          <w:szCs w:val="24"/>
          <w:lang w:eastAsia="es-MX"/>
        </w:rPr>
        <w:t>mano de obra y maquinaria</w:t>
      </w:r>
      <w:r w:rsidR="00FD5004" w:rsidRPr="00901C7A">
        <w:rPr>
          <w:rFonts w:ascii="Palatino Linotype" w:eastAsia="Times New Roman" w:hAnsi="Palatino Linotype" w:cs="Times New Roman"/>
          <w:i/>
          <w:sz w:val="24"/>
          <w:szCs w:val="24"/>
          <w:lang w:eastAsia="es-MX"/>
        </w:rPr>
        <w:t xml:space="preserve">, de la obra del proyecto " </w:t>
      </w:r>
      <w:r w:rsidR="00FD5004" w:rsidRPr="00901C7A">
        <w:rPr>
          <w:rFonts w:ascii="Palatino Linotype" w:eastAsia="Times New Roman" w:hAnsi="Palatino Linotype" w:cs="Times New Roman"/>
          <w:b/>
          <w:i/>
          <w:sz w:val="24"/>
          <w:szCs w:val="24"/>
          <w:lang w:eastAsia="es-MX"/>
        </w:rPr>
        <w:t>pavimentación con concreto hidráulico hacia el panteón</w:t>
      </w:r>
      <w:r w:rsidR="00FD5004" w:rsidRPr="00901C7A">
        <w:rPr>
          <w:rFonts w:ascii="Palatino Linotype" w:eastAsia="Times New Roman" w:hAnsi="Palatino Linotype" w:cs="Times New Roman"/>
          <w:i/>
          <w:sz w:val="24"/>
          <w:szCs w:val="24"/>
          <w:lang w:eastAsia="es-MX"/>
        </w:rPr>
        <w:t xml:space="preserve"> ". Ya que en el expediente que se está entregando no viene desglosado los </w:t>
      </w:r>
      <w:r w:rsidR="00FD5004" w:rsidRPr="00901C7A">
        <w:rPr>
          <w:rFonts w:ascii="Palatino Linotype" w:eastAsia="Times New Roman" w:hAnsi="Palatino Linotype" w:cs="Times New Roman"/>
          <w:b/>
          <w:i/>
          <w:sz w:val="24"/>
          <w:szCs w:val="24"/>
          <w:lang w:eastAsia="es-MX"/>
        </w:rPr>
        <w:t>gastos en mano de obra, materiales y cantidad de material que justifique el monto del presupuesto</w:t>
      </w:r>
      <w:r w:rsidR="00FD5004" w:rsidRPr="00901C7A">
        <w:rPr>
          <w:rFonts w:ascii="Palatino Linotype" w:eastAsia="Times New Roman" w:hAnsi="Palatino Linotype" w:cs="Times New Roman"/>
          <w:i/>
          <w:sz w:val="24"/>
          <w:szCs w:val="24"/>
          <w:lang w:eastAsia="es-MX"/>
        </w:rPr>
        <w:t xml:space="preserve"> asignado para para la obra en la localidad de hacienda de Ixtapan</w:t>
      </w:r>
      <w:r w:rsidRPr="00901C7A">
        <w:rPr>
          <w:rFonts w:ascii="Palatino Linotype" w:eastAsia="Times New Roman" w:hAnsi="Palatino Linotype" w:cs="Times New Roman"/>
          <w:i/>
          <w:sz w:val="24"/>
          <w:szCs w:val="24"/>
          <w:lang w:eastAsia="es-MX"/>
        </w:rPr>
        <w:t>.</w:t>
      </w:r>
      <w:r w:rsidRPr="00901C7A">
        <w:rPr>
          <w:rFonts w:ascii="Palatino Linotype" w:eastAsiaTheme="minorEastAsia" w:hAnsi="Palatino Linotype"/>
          <w:i/>
          <w:sz w:val="24"/>
          <w:szCs w:val="24"/>
          <w:lang w:val="es-ES_tradnl" w:eastAsia="es-ES"/>
        </w:rPr>
        <w:t>” (Sic)</w:t>
      </w:r>
    </w:p>
    <w:p w:rsidR="009C1417" w:rsidRPr="00901C7A" w:rsidRDefault="009C1417" w:rsidP="0058679E">
      <w:pPr>
        <w:spacing w:after="0" w:line="360" w:lineRule="auto"/>
        <w:ind w:right="616"/>
        <w:jc w:val="both"/>
        <w:rPr>
          <w:rFonts w:ascii="Palatino Linotype" w:eastAsiaTheme="minorEastAsia" w:hAnsi="Palatino Linotype"/>
          <w:i/>
          <w:sz w:val="24"/>
          <w:szCs w:val="24"/>
          <w:lang w:val="es-ES_tradnl" w:eastAsia="es-ES"/>
        </w:rPr>
      </w:pPr>
    </w:p>
    <w:p w:rsidR="009C1417" w:rsidRPr="00901C7A" w:rsidRDefault="009C1417" w:rsidP="0058679E">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901C7A">
        <w:rPr>
          <w:rFonts w:ascii="Palatino Linotype" w:eastAsia="Times New Roman" w:hAnsi="Palatino Linotype" w:cs="Arial"/>
          <w:sz w:val="24"/>
          <w:szCs w:val="24"/>
          <w:lang w:val="es-ES" w:eastAsia="es-ES"/>
        </w:rPr>
        <w:t>Señaló como modalidad de entrega de la información</w:t>
      </w:r>
      <w:r w:rsidRPr="00901C7A">
        <w:rPr>
          <w:rFonts w:ascii="Palatino Linotype" w:eastAsia="Times New Roman" w:hAnsi="Palatino Linotype" w:cs="Arial"/>
          <w:b/>
          <w:sz w:val="24"/>
          <w:szCs w:val="24"/>
          <w:lang w:val="es-ES" w:eastAsia="es-ES"/>
        </w:rPr>
        <w:t>:</w:t>
      </w:r>
      <w:r w:rsidRPr="00901C7A">
        <w:rPr>
          <w:rFonts w:ascii="Palatino Linotype" w:eastAsia="Times New Roman" w:hAnsi="Palatino Linotype" w:cs="Arial"/>
          <w:sz w:val="24"/>
          <w:szCs w:val="24"/>
          <w:lang w:val="es-ES" w:eastAsia="es-ES"/>
        </w:rPr>
        <w:t xml:space="preserve"> a través del </w:t>
      </w:r>
      <w:r w:rsidRPr="00901C7A">
        <w:rPr>
          <w:rFonts w:ascii="Palatino Linotype" w:eastAsia="Times New Roman" w:hAnsi="Palatino Linotype" w:cs="Arial"/>
          <w:b/>
          <w:sz w:val="24"/>
          <w:szCs w:val="24"/>
          <w:lang w:val="es-ES" w:eastAsia="es-ES"/>
        </w:rPr>
        <w:t>SAIMEX</w:t>
      </w:r>
    </w:p>
    <w:p w:rsidR="009C1417" w:rsidRPr="00901C7A" w:rsidRDefault="009C1417" w:rsidP="0058679E">
      <w:pPr>
        <w:spacing w:after="0" w:line="360" w:lineRule="auto"/>
        <w:ind w:right="-142"/>
        <w:contextualSpacing/>
        <w:jc w:val="both"/>
        <w:rPr>
          <w:rFonts w:ascii="Palatino Linotype" w:eastAsiaTheme="minorEastAsia" w:hAnsi="Palatino Linotype" w:cs="Arial"/>
          <w:i/>
          <w:sz w:val="24"/>
          <w:szCs w:val="24"/>
          <w:lang w:val="es-ES_tradnl" w:eastAsia="es-ES"/>
        </w:rPr>
      </w:pPr>
    </w:p>
    <w:p w:rsidR="00FD5004" w:rsidRPr="00901C7A" w:rsidRDefault="009C1417" w:rsidP="0058679E">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eastAsia="es-ES"/>
        </w:rPr>
      </w:pPr>
      <w:r w:rsidRPr="00901C7A">
        <w:rPr>
          <w:rFonts w:ascii="Palatino Linotype" w:eastAsiaTheme="minorEastAsia" w:hAnsi="Palatino Linotype" w:cs="Arial"/>
          <w:sz w:val="24"/>
          <w:szCs w:val="24"/>
          <w:lang w:val="es-ES_tradnl" w:eastAsia="es-ES"/>
        </w:rPr>
        <w:t xml:space="preserve">El día </w:t>
      </w:r>
      <w:r w:rsidR="00FD5004" w:rsidRPr="00901C7A">
        <w:rPr>
          <w:rFonts w:ascii="Palatino Linotype" w:eastAsiaTheme="minorEastAsia" w:hAnsi="Palatino Linotype" w:cs="Arial"/>
          <w:b/>
          <w:sz w:val="24"/>
          <w:szCs w:val="24"/>
          <w:lang w:val="es-ES_tradnl" w:eastAsia="es-ES"/>
        </w:rPr>
        <w:t>doce (12</w:t>
      </w:r>
      <w:r w:rsidRPr="00901C7A">
        <w:rPr>
          <w:rFonts w:ascii="Palatino Linotype" w:eastAsiaTheme="minorEastAsia" w:hAnsi="Palatino Linotype" w:cs="Arial"/>
          <w:b/>
          <w:sz w:val="24"/>
          <w:szCs w:val="24"/>
          <w:lang w:val="es-ES_tradnl" w:eastAsia="es-ES"/>
        </w:rPr>
        <w:t>) de</w:t>
      </w:r>
      <w:r w:rsidR="00FD5004" w:rsidRPr="00901C7A">
        <w:rPr>
          <w:rFonts w:ascii="Palatino Linotype" w:eastAsiaTheme="minorEastAsia" w:hAnsi="Palatino Linotype" w:cs="Arial"/>
          <w:b/>
          <w:sz w:val="24"/>
          <w:szCs w:val="24"/>
          <w:lang w:val="es-ES_tradnl" w:eastAsia="es-ES"/>
        </w:rPr>
        <w:t xml:space="preserve"> septiembre</w:t>
      </w:r>
      <w:r w:rsidRPr="00901C7A">
        <w:rPr>
          <w:rFonts w:ascii="Palatino Linotype" w:eastAsiaTheme="minorEastAsia" w:hAnsi="Palatino Linotype" w:cs="Arial"/>
          <w:sz w:val="24"/>
          <w:szCs w:val="24"/>
          <w:lang w:val="es-ES_tradnl" w:eastAsia="es-ES"/>
        </w:rPr>
        <w:t xml:space="preserve"> de dos mil diecinueve </w:t>
      </w:r>
      <w:r w:rsidRPr="00901C7A">
        <w:rPr>
          <w:rFonts w:ascii="Palatino Linotype" w:eastAsiaTheme="minorEastAsia" w:hAnsi="Palatino Linotype" w:cs="Arial"/>
          <w:b/>
          <w:sz w:val="24"/>
          <w:szCs w:val="24"/>
          <w:lang w:val="es-ES_tradnl" w:eastAsia="es-ES"/>
        </w:rPr>
        <w:t>SUJETO OBLIGADO</w:t>
      </w:r>
      <w:r w:rsidRPr="00901C7A">
        <w:rPr>
          <w:rFonts w:ascii="Palatino Linotype" w:eastAsiaTheme="minorEastAsia" w:hAnsi="Palatino Linotype" w:cs="Arial"/>
          <w:sz w:val="24"/>
          <w:szCs w:val="24"/>
          <w:lang w:val="es-ES_tradnl" w:eastAsia="es-ES"/>
        </w:rPr>
        <w:t xml:space="preserve"> emitió su respectiva respuesta a la solicitud de información presentada por el particular</w:t>
      </w:r>
      <w:r w:rsidRPr="00901C7A">
        <w:rPr>
          <w:rFonts w:ascii="Palatino Linotype" w:eastAsiaTheme="minorEastAsia" w:hAnsi="Palatino Linotype" w:cs="Arial"/>
          <w:b/>
          <w:sz w:val="24"/>
          <w:szCs w:val="24"/>
          <w:lang w:val="es-ES_tradnl" w:eastAsia="es-ES"/>
        </w:rPr>
        <w:t xml:space="preserve">, </w:t>
      </w:r>
      <w:r w:rsidRPr="00901C7A">
        <w:rPr>
          <w:rFonts w:ascii="Palatino Linotype" w:eastAsiaTheme="minorEastAsia" w:hAnsi="Palatino Linotype" w:cs="Arial"/>
          <w:sz w:val="24"/>
          <w:szCs w:val="24"/>
          <w:lang w:val="es-ES_tradnl" w:eastAsia="es-ES"/>
        </w:rPr>
        <w:t>misma que consiste en</w:t>
      </w:r>
      <w:r w:rsidRPr="00901C7A">
        <w:rPr>
          <w:rFonts w:ascii="Palatino Linotype" w:eastAsiaTheme="minorEastAsia" w:hAnsi="Palatino Linotype" w:cs="Arial"/>
          <w:b/>
          <w:sz w:val="24"/>
          <w:szCs w:val="24"/>
          <w:lang w:val="es-ES_tradnl" w:eastAsia="es-ES"/>
        </w:rPr>
        <w:t xml:space="preserve"> </w:t>
      </w:r>
      <w:r w:rsidR="00FD5004" w:rsidRPr="00901C7A">
        <w:rPr>
          <w:rFonts w:ascii="Palatino Linotype" w:eastAsiaTheme="minorEastAsia" w:hAnsi="Palatino Linotype" w:cs="Arial"/>
          <w:sz w:val="24"/>
          <w:szCs w:val="24"/>
          <w:lang w:val="es-ES_tradnl" w:eastAsia="es-ES"/>
        </w:rPr>
        <w:t>los archivos HACIENDA DE IXTAPEN2.pdf y HACIENDA DE IXTAPEN.pdf, mismos que corresponden a una imagen del croquis de localización de la obra de pavimentación de concreto hidráulico hacienda el panteón y el pre</w:t>
      </w:r>
      <w:r w:rsidR="003D0318" w:rsidRPr="00901C7A">
        <w:rPr>
          <w:rFonts w:ascii="Palatino Linotype" w:eastAsiaTheme="minorEastAsia" w:hAnsi="Palatino Linotype" w:cs="Arial"/>
          <w:sz w:val="24"/>
          <w:szCs w:val="24"/>
          <w:lang w:val="es-ES_tradnl" w:eastAsia="es-ES"/>
        </w:rPr>
        <w:t>supuesto de la obra, documento que especifica los rubros de concepto, unidad de medida, cantidad, precio unitario e importe</w:t>
      </w:r>
      <w:r w:rsidR="003A6DE6" w:rsidRPr="00901C7A">
        <w:rPr>
          <w:rFonts w:ascii="Palatino Linotype" w:eastAsiaTheme="minorEastAsia" w:hAnsi="Palatino Linotype" w:cs="Arial"/>
          <w:sz w:val="24"/>
          <w:szCs w:val="24"/>
          <w:lang w:val="es-ES_tradnl" w:eastAsia="es-ES"/>
        </w:rPr>
        <w:t>.</w:t>
      </w:r>
    </w:p>
    <w:p w:rsidR="00FD5004" w:rsidRPr="00901C7A" w:rsidRDefault="00FD5004" w:rsidP="003D0318">
      <w:pPr>
        <w:spacing w:before="240" w:after="240" w:line="360" w:lineRule="auto"/>
        <w:contextualSpacing/>
        <w:jc w:val="both"/>
        <w:rPr>
          <w:rFonts w:ascii="Palatino Linotype" w:eastAsiaTheme="minorEastAsia" w:hAnsi="Palatino Linotype" w:cs="Arial"/>
          <w:i/>
          <w:sz w:val="24"/>
          <w:szCs w:val="24"/>
          <w:lang w:eastAsia="es-ES"/>
        </w:rPr>
      </w:pPr>
    </w:p>
    <w:p w:rsidR="009C1417" w:rsidRPr="00901C7A" w:rsidRDefault="009C1417" w:rsidP="0058679E">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901C7A">
        <w:rPr>
          <w:rFonts w:ascii="Palatino Linotype" w:eastAsiaTheme="minorEastAsia" w:hAnsi="Palatino Linotype" w:cs="Arial"/>
          <w:sz w:val="24"/>
          <w:szCs w:val="24"/>
          <w:lang w:val="es-ES_tradnl" w:eastAsia="es-ES"/>
        </w:rPr>
        <w:t xml:space="preserve"> </w:t>
      </w:r>
      <w:r w:rsidRPr="00901C7A">
        <w:rPr>
          <w:rFonts w:ascii="Palatino Linotype" w:eastAsia="Calibri" w:hAnsi="Palatino Linotype" w:cs="Arial"/>
          <w:sz w:val="24"/>
          <w:szCs w:val="24"/>
          <w:lang w:val="es-AR" w:eastAsia="es-ES"/>
        </w:rPr>
        <w:t>El</w:t>
      </w:r>
      <w:r w:rsidRPr="00901C7A">
        <w:rPr>
          <w:rFonts w:ascii="Palatino Linotype" w:eastAsia="Times New Roman" w:hAnsi="Palatino Linotype" w:cs="Arial"/>
          <w:sz w:val="24"/>
          <w:szCs w:val="24"/>
          <w:lang w:val="es-ES" w:eastAsia="es-ES"/>
        </w:rPr>
        <w:t xml:space="preserve"> día </w:t>
      </w:r>
      <w:r w:rsidR="004645BA" w:rsidRPr="00901C7A">
        <w:rPr>
          <w:rFonts w:ascii="Palatino Linotype" w:eastAsia="Times New Roman" w:hAnsi="Palatino Linotype" w:cs="Arial"/>
          <w:b/>
          <w:sz w:val="24"/>
          <w:szCs w:val="24"/>
          <w:lang w:val="es-ES" w:eastAsia="es-ES"/>
        </w:rPr>
        <w:t>doce (12) de septiembre</w:t>
      </w:r>
      <w:r w:rsidRPr="00901C7A">
        <w:rPr>
          <w:rFonts w:ascii="Palatino Linotype" w:eastAsia="Times New Roman" w:hAnsi="Palatino Linotype" w:cs="Arial"/>
          <w:b/>
          <w:sz w:val="24"/>
          <w:szCs w:val="24"/>
          <w:lang w:val="es-ES" w:eastAsia="es-ES"/>
        </w:rPr>
        <w:t xml:space="preserve"> </w:t>
      </w:r>
      <w:r w:rsidRPr="00901C7A">
        <w:rPr>
          <w:rFonts w:ascii="Palatino Linotype" w:eastAsia="Times New Roman" w:hAnsi="Palatino Linotype" w:cs="Arial"/>
          <w:sz w:val="24"/>
          <w:szCs w:val="24"/>
          <w:lang w:val="es-ES" w:eastAsia="es-ES"/>
        </w:rPr>
        <w:t>de dos mil diecinueve, el particular interpuso el recurso de revisión, en contra de la respuesta, señalando como:</w:t>
      </w:r>
      <w:bookmarkStart w:id="2" w:name="_Toc462307683"/>
      <w:bookmarkStart w:id="3" w:name="_Toc472427085"/>
      <w:bookmarkStart w:id="4" w:name="_Toc472500652"/>
    </w:p>
    <w:p w:rsidR="009C1417" w:rsidRPr="00901C7A" w:rsidRDefault="009C1417" w:rsidP="0058679E">
      <w:pPr>
        <w:spacing w:before="240" w:after="240" w:line="360" w:lineRule="auto"/>
        <w:ind w:right="616"/>
        <w:contextualSpacing/>
        <w:jc w:val="both"/>
        <w:rPr>
          <w:rFonts w:ascii="Palatino Linotype" w:eastAsiaTheme="minorEastAsia" w:hAnsi="Palatino Linotype" w:cs="Arial"/>
          <w:i/>
          <w:sz w:val="24"/>
          <w:szCs w:val="24"/>
          <w:lang w:val="es-ES_tradnl" w:eastAsia="es-ES"/>
        </w:rPr>
      </w:pPr>
    </w:p>
    <w:p w:rsidR="009C1417" w:rsidRPr="00901C7A" w:rsidRDefault="009C1417" w:rsidP="0058679E">
      <w:pPr>
        <w:numPr>
          <w:ilvl w:val="0"/>
          <w:numId w:val="3"/>
        </w:numPr>
        <w:spacing w:after="0" w:line="240" w:lineRule="auto"/>
        <w:ind w:left="0" w:right="616" w:firstLine="0"/>
        <w:contextualSpacing/>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492489253"/>
      <w:bookmarkStart w:id="14" w:name="_Toc492590383"/>
      <w:bookmarkStart w:id="15" w:name="_Toc496806999"/>
      <w:bookmarkStart w:id="16" w:name="_Toc496807889"/>
      <w:bookmarkStart w:id="17" w:name="_Toc498528853"/>
      <w:bookmarkStart w:id="18" w:name="_Toc498528941"/>
      <w:bookmarkStart w:id="19" w:name="_Toc499059264"/>
      <w:bookmarkStart w:id="20" w:name="_Toc499658725"/>
      <w:bookmarkStart w:id="21" w:name="_Toc499659072"/>
      <w:bookmarkStart w:id="22" w:name="_Toc499810483"/>
      <w:bookmarkStart w:id="23" w:name="_Toc500414595"/>
      <w:bookmarkStart w:id="24" w:name="_Toc500414652"/>
      <w:bookmarkStart w:id="25" w:name="_Toc503366327"/>
      <w:bookmarkStart w:id="26" w:name="_Toc503891593"/>
      <w:bookmarkStart w:id="27" w:name="_Toc504069531"/>
      <w:bookmarkStart w:id="28" w:name="_Toc504500686"/>
      <w:r w:rsidRPr="00901C7A">
        <w:rPr>
          <w:rFonts w:ascii="Palatino Linotype" w:eastAsiaTheme="majorEastAsia" w:hAnsi="Palatino Linotype" w:cstheme="majorBidi"/>
          <w:b/>
          <w:sz w:val="24"/>
          <w:szCs w:val="24"/>
          <w:lang w:val="es-ES" w:eastAsia="es-ES"/>
        </w:rPr>
        <w:t>Acto impugnado</w:t>
      </w:r>
      <w:r w:rsidRPr="00901C7A">
        <w:rPr>
          <w:rFonts w:ascii="Palatino Linotype" w:eastAsiaTheme="majorEastAsia" w:hAnsi="Palatino Linotype" w:cstheme="majorBidi"/>
          <w:b/>
          <w:i/>
          <w:sz w:val="24"/>
          <w:szCs w:val="24"/>
          <w:lang w:val="es-ES" w:eastAsia="es-ES"/>
        </w:rPr>
        <w:t>:</w:t>
      </w:r>
      <w:bookmarkEnd w:id="2"/>
      <w:bookmarkEnd w:id="3"/>
      <w:bookmarkEnd w:id="4"/>
      <w:r w:rsidRPr="00901C7A">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p>
    <w:p w:rsidR="009C1417" w:rsidRPr="00901C7A" w:rsidRDefault="009C1417" w:rsidP="0058679E">
      <w:pPr>
        <w:spacing w:after="0" w:line="240" w:lineRule="auto"/>
        <w:ind w:right="616"/>
        <w:contextualSpacing/>
        <w:jc w:val="both"/>
        <w:rPr>
          <w:rFonts w:ascii="Palatino Linotype" w:eastAsiaTheme="majorEastAsia" w:hAnsi="Palatino Linotype" w:cstheme="majorBidi"/>
          <w:b/>
          <w:sz w:val="24"/>
          <w:szCs w:val="24"/>
          <w:lang w:val="es-ES" w:eastAsia="es-ES"/>
        </w:rPr>
      </w:pPr>
    </w:p>
    <w:p w:rsidR="009C1417" w:rsidRPr="00901C7A" w:rsidRDefault="009C1417" w:rsidP="0058679E">
      <w:pPr>
        <w:spacing w:after="0" w:line="240" w:lineRule="auto"/>
        <w:ind w:right="616"/>
        <w:contextualSpacing/>
        <w:jc w:val="both"/>
        <w:rPr>
          <w:rFonts w:ascii="Palatino Linotype" w:eastAsiaTheme="majorEastAsia" w:hAnsi="Palatino Linotype" w:cstheme="majorBidi"/>
          <w:b/>
          <w:i/>
          <w:sz w:val="24"/>
          <w:szCs w:val="24"/>
          <w:lang w:val="es-ES" w:eastAsia="es-ES"/>
        </w:rPr>
      </w:pPr>
      <w:r w:rsidRPr="00901C7A">
        <w:rPr>
          <w:rFonts w:ascii="Palatino Linotype" w:eastAsiaTheme="majorEastAsia" w:hAnsi="Palatino Linotype" w:cstheme="majorBidi"/>
          <w:i/>
          <w:sz w:val="24"/>
          <w:szCs w:val="24"/>
          <w:lang w:val="es-ES" w:eastAsia="es-ES"/>
        </w:rPr>
        <w:t>“</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4645BA" w:rsidRPr="00901C7A">
        <w:rPr>
          <w:rFonts w:ascii="Palatino Linotype" w:hAnsi="Palatino Linotype"/>
          <w:i/>
          <w:color w:val="000000"/>
          <w:sz w:val="24"/>
          <w:szCs w:val="24"/>
        </w:rPr>
        <w:t>Solicitud de expediente técnico que justifique los gastos del proyecto</w:t>
      </w:r>
      <w:r w:rsidR="004645BA" w:rsidRPr="00901C7A">
        <w:rPr>
          <w:rFonts w:ascii="Palatino Linotype" w:eastAsiaTheme="majorEastAsia" w:hAnsi="Palatino Linotype" w:cstheme="majorBidi"/>
          <w:i/>
          <w:sz w:val="24"/>
          <w:szCs w:val="24"/>
          <w:lang w:eastAsia="es-ES"/>
        </w:rPr>
        <w:t xml:space="preserve">” </w:t>
      </w:r>
      <w:r w:rsidRPr="00901C7A">
        <w:rPr>
          <w:rFonts w:ascii="Palatino Linotype" w:eastAsiaTheme="majorEastAsia" w:hAnsi="Palatino Linotype" w:cstheme="majorBidi"/>
          <w:i/>
          <w:sz w:val="24"/>
          <w:szCs w:val="24"/>
          <w:lang w:eastAsia="es-ES"/>
        </w:rPr>
        <w:t>(sic</w:t>
      </w:r>
      <w:r w:rsidRPr="00901C7A">
        <w:rPr>
          <w:rFonts w:ascii="Palatino Linotype" w:eastAsia="Calibri" w:hAnsi="Palatino Linotype" w:cs="Arial"/>
          <w:i/>
          <w:sz w:val="24"/>
          <w:szCs w:val="24"/>
          <w:lang w:val="es-ES" w:eastAsia="es-ES"/>
        </w:rPr>
        <w:t xml:space="preserve">); </w:t>
      </w:r>
      <w:r w:rsidRPr="00901C7A">
        <w:rPr>
          <w:rFonts w:ascii="Palatino Linotype" w:eastAsia="Calibri" w:hAnsi="Palatino Linotype" w:cs="Arial"/>
          <w:sz w:val="24"/>
          <w:szCs w:val="24"/>
          <w:lang w:val="es-ES" w:eastAsia="es-ES"/>
        </w:rPr>
        <w:t xml:space="preserve">y como </w:t>
      </w:r>
    </w:p>
    <w:p w:rsidR="009C1417" w:rsidRPr="00901C7A" w:rsidRDefault="009C1417" w:rsidP="0058679E">
      <w:pPr>
        <w:spacing w:after="0" w:line="360" w:lineRule="auto"/>
        <w:ind w:right="616"/>
        <w:contextualSpacing/>
        <w:jc w:val="both"/>
        <w:rPr>
          <w:rFonts w:ascii="Palatino Linotype" w:eastAsiaTheme="minorEastAsia" w:hAnsi="Palatino Linotype" w:cs="Arial"/>
          <w:i/>
          <w:sz w:val="24"/>
          <w:szCs w:val="24"/>
          <w:lang w:val="es-ES_tradnl" w:eastAsia="es-ES"/>
        </w:rPr>
      </w:pPr>
    </w:p>
    <w:p w:rsidR="009C1417" w:rsidRPr="00901C7A" w:rsidRDefault="009C1417" w:rsidP="0058679E">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9" w:name="_Toc462307685"/>
      <w:bookmarkStart w:id="30" w:name="_Toc472427087"/>
      <w:bookmarkStart w:id="31" w:name="_Toc472500654"/>
      <w:bookmarkStart w:id="32" w:name="_Toc475015153"/>
      <w:bookmarkStart w:id="33" w:name="_Toc476078668"/>
      <w:bookmarkStart w:id="34" w:name="_Toc476675984"/>
      <w:bookmarkStart w:id="35" w:name="_Toc477345125"/>
      <w:bookmarkStart w:id="36" w:name="_Toc477345203"/>
      <w:bookmarkStart w:id="37" w:name="_Toc480987169"/>
      <w:bookmarkStart w:id="38" w:name="_Toc480996302"/>
      <w:bookmarkStart w:id="39" w:name="_Toc485145204"/>
      <w:bookmarkStart w:id="40" w:name="_Toc492489254"/>
      <w:bookmarkStart w:id="41" w:name="_Toc492590384"/>
      <w:bookmarkStart w:id="42" w:name="_Toc496807000"/>
      <w:bookmarkStart w:id="43" w:name="_Toc496807890"/>
      <w:bookmarkStart w:id="44" w:name="_Toc498528854"/>
      <w:bookmarkStart w:id="45" w:name="_Toc498528942"/>
      <w:bookmarkStart w:id="46" w:name="_Toc499059265"/>
      <w:bookmarkStart w:id="47" w:name="_Toc499658726"/>
      <w:bookmarkStart w:id="48" w:name="_Toc499659073"/>
      <w:bookmarkStart w:id="49" w:name="_Toc499810484"/>
      <w:bookmarkStart w:id="50" w:name="_Toc500414596"/>
      <w:bookmarkStart w:id="51" w:name="_Toc500414653"/>
      <w:bookmarkStart w:id="52" w:name="_Toc503366328"/>
      <w:bookmarkStart w:id="53" w:name="_Toc503891594"/>
      <w:bookmarkStart w:id="54" w:name="_Toc504069532"/>
      <w:bookmarkStart w:id="55" w:name="_Toc504500687"/>
      <w:r w:rsidRPr="00901C7A">
        <w:rPr>
          <w:rFonts w:ascii="Palatino Linotype" w:eastAsiaTheme="majorEastAsia" w:hAnsi="Palatino Linotype" w:cstheme="majorBidi"/>
          <w:b/>
          <w:sz w:val="24"/>
          <w:szCs w:val="24"/>
          <w:lang w:val="es-ES" w:eastAsia="es-ES"/>
        </w:rPr>
        <w:t>Razones o Motivos de inconformidad:</w:t>
      </w:r>
      <w:bookmarkEnd w:id="29"/>
      <w:bookmarkEnd w:id="30"/>
      <w:bookmarkEnd w:id="31"/>
      <w:bookmarkEnd w:id="32"/>
      <w:bookmarkEnd w:id="33"/>
      <w:bookmarkEnd w:id="34"/>
      <w:bookmarkEnd w:id="35"/>
      <w:bookmarkEnd w:id="36"/>
      <w:bookmarkEnd w:id="37"/>
      <w:bookmarkEnd w:id="38"/>
      <w:bookmarkEnd w:id="39"/>
      <w:bookmarkEnd w:id="40"/>
      <w:bookmarkEnd w:id="41"/>
      <w:r w:rsidRPr="00901C7A">
        <w:rPr>
          <w:rFonts w:ascii="Palatino Linotype" w:eastAsiaTheme="majorEastAsia" w:hAnsi="Palatino Linotype" w:cstheme="majorBidi"/>
          <w:b/>
          <w:sz w:val="24"/>
          <w:szCs w:val="24"/>
          <w:lang w:val="es-ES" w:eastAsia="es-ES"/>
        </w:rPr>
        <w:t xml:space="preserve"> </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9C1417" w:rsidRPr="00901C7A" w:rsidRDefault="009C1417" w:rsidP="0058679E">
      <w:pPr>
        <w:spacing w:after="0" w:line="360" w:lineRule="auto"/>
        <w:ind w:right="616"/>
        <w:contextualSpacing/>
        <w:jc w:val="both"/>
        <w:rPr>
          <w:rFonts w:ascii="Palatino Linotype" w:eastAsiaTheme="minorEastAsia" w:hAnsi="Palatino Linotype" w:cs="Arial"/>
          <w:i/>
          <w:sz w:val="24"/>
          <w:szCs w:val="24"/>
          <w:lang w:val="es-ES_tradnl" w:eastAsia="es-ES"/>
        </w:rPr>
      </w:pPr>
      <w:r w:rsidRPr="00901C7A">
        <w:rPr>
          <w:rFonts w:ascii="Palatino Linotype" w:hAnsi="Palatino Linotype"/>
          <w:i/>
          <w:color w:val="000000"/>
          <w:sz w:val="24"/>
          <w:szCs w:val="24"/>
        </w:rPr>
        <w:t>“</w:t>
      </w:r>
      <w:r w:rsidR="004645BA" w:rsidRPr="00901C7A">
        <w:rPr>
          <w:rFonts w:ascii="Palatino Linotype" w:hAnsi="Palatino Linotype"/>
          <w:i/>
          <w:color w:val="000000"/>
          <w:sz w:val="24"/>
          <w:szCs w:val="24"/>
        </w:rPr>
        <w:t>No sé está entregando la información solicitada</w:t>
      </w:r>
      <w:r w:rsidRPr="00901C7A">
        <w:rPr>
          <w:rFonts w:ascii="Palatino Linotype" w:hAnsi="Palatino Linotype"/>
          <w:i/>
          <w:color w:val="000000"/>
          <w:sz w:val="24"/>
          <w:szCs w:val="24"/>
        </w:rPr>
        <w:t>”</w:t>
      </w:r>
      <w:r w:rsidRPr="00901C7A">
        <w:rPr>
          <w:rFonts w:ascii="Palatino Linotype" w:eastAsiaTheme="majorEastAsia" w:hAnsi="Palatino Linotype" w:cstheme="majorBidi"/>
          <w:i/>
          <w:sz w:val="24"/>
          <w:szCs w:val="24"/>
          <w:lang w:val="es-ES" w:eastAsia="es-ES"/>
        </w:rPr>
        <w:t xml:space="preserve"> </w:t>
      </w:r>
      <w:r w:rsidRPr="00901C7A">
        <w:rPr>
          <w:rFonts w:ascii="Palatino Linotype" w:eastAsiaTheme="minorEastAsia" w:hAnsi="Palatino Linotype" w:cs="Arial"/>
          <w:i/>
          <w:sz w:val="24"/>
          <w:szCs w:val="24"/>
          <w:lang w:val="es-ES_tradnl" w:eastAsia="es-ES"/>
        </w:rPr>
        <w:t>(Sic)</w:t>
      </w:r>
    </w:p>
    <w:p w:rsidR="009C1417" w:rsidRPr="00901C7A" w:rsidRDefault="009C1417" w:rsidP="0058679E">
      <w:pPr>
        <w:spacing w:after="0" w:line="360" w:lineRule="auto"/>
        <w:ind w:right="616"/>
        <w:contextualSpacing/>
        <w:jc w:val="both"/>
        <w:rPr>
          <w:rFonts w:ascii="Palatino Linotype" w:eastAsiaTheme="majorEastAsia" w:hAnsi="Palatino Linotype" w:cstheme="majorBidi"/>
          <w:b/>
          <w:i/>
          <w:sz w:val="24"/>
          <w:szCs w:val="24"/>
          <w:lang w:val="es-ES" w:eastAsia="es-ES"/>
        </w:rPr>
      </w:pPr>
    </w:p>
    <w:p w:rsidR="009C1417" w:rsidRPr="00901C7A" w:rsidRDefault="009C1417" w:rsidP="0058679E">
      <w:pPr>
        <w:numPr>
          <w:ilvl w:val="0"/>
          <w:numId w:val="1"/>
        </w:numPr>
        <w:spacing w:after="0" w:line="360" w:lineRule="auto"/>
        <w:ind w:left="0" w:right="-142" w:firstLine="0"/>
        <w:contextualSpacing/>
        <w:jc w:val="both"/>
        <w:rPr>
          <w:rFonts w:ascii="Palatino Linotype" w:eastAsiaTheme="minorEastAsia" w:hAnsi="Palatino Linotype" w:cs="Arial"/>
          <w:sz w:val="24"/>
          <w:szCs w:val="24"/>
          <w:lang w:val="es-ES_tradnl" w:eastAsia="es-ES"/>
        </w:rPr>
      </w:pPr>
      <w:r w:rsidRPr="00901C7A">
        <w:rPr>
          <w:rFonts w:ascii="Palatino Linotype" w:eastAsiaTheme="minorEastAsia" w:hAnsi="Palatino Linotype" w:cs="Arial"/>
          <w:sz w:val="24"/>
          <w:szCs w:val="24"/>
          <w:lang w:val="es-ES_tradnl" w:eastAsia="es-ES"/>
        </w:rPr>
        <w:t>El particular adjunto al recurso de revisión el siguiente documento</w:t>
      </w:r>
      <w:r w:rsidR="004645BA" w:rsidRPr="00901C7A">
        <w:rPr>
          <w:rFonts w:ascii="Palatino Linotype" w:eastAsiaTheme="minorEastAsia" w:hAnsi="Palatino Linotype" w:cs="Arial"/>
          <w:sz w:val="24"/>
          <w:szCs w:val="24"/>
          <w:lang w:val="es-ES_tradnl" w:eastAsia="es-ES"/>
        </w:rPr>
        <w:t>, proporcionado en respuesta</w:t>
      </w:r>
      <w:r w:rsidRPr="00901C7A">
        <w:rPr>
          <w:rFonts w:ascii="Palatino Linotype" w:eastAsiaTheme="minorEastAsia" w:hAnsi="Palatino Linotype" w:cs="Arial"/>
          <w:sz w:val="24"/>
          <w:szCs w:val="24"/>
          <w:lang w:val="es-ES_tradnl" w:eastAsia="es-ES"/>
        </w:rPr>
        <w:t>.</w:t>
      </w:r>
    </w:p>
    <w:p w:rsidR="004645BA" w:rsidRPr="00901C7A" w:rsidRDefault="004645BA" w:rsidP="004645BA">
      <w:pPr>
        <w:spacing w:after="0" w:line="360" w:lineRule="auto"/>
        <w:ind w:right="-142"/>
        <w:contextualSpacing/>
        <w:jc w:val="both"/>
        <w:rPr>
          <w:rFonts w:ascii="Palatino Linotype" w:eastAsiaTheme="minorEastAsia" w:hAnsi="Palatino Linotype" w:cs="Arial"/>
          <w:sz w:val="24"/>
          <w:szCs w:val="24"/>
          <w:lang w:val="es-ES_tradnl" w:eastAsia="es-ES"/>
        </w:rPr>
      </w:pPr>
    </w:p>
    <w:p w:rsidR="004645BA" w:rsidRPr="00901C7A" w:rsidRDefault="004645BA" w:rsidP="004645BA">
      <w:pPr>
        <w:spacing w:after="0" w:line="360" w:lineRule="auto"/>
        <w:ind w:right="-142"/>
        <w:contextualSpacing/>
        <w:jc w:val="both"/>
        <w:rPr>
          <w:rFonts w:ascii="Palatino Linotype" w:eastAsiaTheme="minorEastAsia" w:hAnsi="Palatino Linotype" w:cs="Arial"/>
          <w:sz w:val="24"/>
          <w:szCs w:val="24"/>
          <w:lang w:val="es-ES_tradnl" w:eastAsia="es-ES"/>
        </w:rPr>
      </w:pPr>
      <w:r w:rsidRPr="00901C7A">
        <w:rPr>
          <w:rFonts w:ascii="Palatino Linotype" w:hAnsi="Palatino Linotype"/>
          <w:noProof/>
          <w:sz w:val="24"/>
          <w:szCs w:val="24"/>
          <w:lang w:eastAsia="es-MX"/>
        </w:rPr>
        <w:lastRenderedPageBreak/>
        <w:drawing>
          <wp:inline distT="0" distB="0" distL="0" distR="0" wp14:anchorId="78BCA2D9" wp14:editId="19F1978B">
            <wp:extent cx="5518206" cy="4007266"/>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57" t="18235" r="32037" b="35411"/>
                    <a:stretch/>
                  </pic:blipFill>
                  <pic:spPr bwMode="auto">
                    <a:xfrm>
                      <a:off x="0" y="0"/>
                      <a:ext cx="5537108" cy="4020992"/>
                    </a:xfrm>
                    <a:prstGeom prst="rect">
                      <a:avLst/>
                    </a:prstGeom>
                    <a:ln>
                      <a:noFill/>
                    </a:ln>
                    <a:extLst>
                      <a:ext uri="{53640926-AAD7-44D8-BBD7-CCE9431645EC}">
                        <a14:shadowObscured xmlns:a14="http://schemas.microsoft.com/office/drawing/2010/main"/>
                      </a:ext>
                    </a:extLst>
                  </pic:spPr>
                </pic:pic>
              </a:graphicData>
            </a:graphic>
          </wp:inline>
        </w:drawing>
      </w:r>
    </w:p>
    <w:p w:rsidR="009C1417" w:rsidRPr="00901C7A" w:rsidRDefault="009C1417" w:rsidP="0058679E">
      <w:pPr>
        <w:spacing w:after="0" w:line="360" w:lineRule="auto"/>
        <w:ind w:right="-142"/>
        <w:contextualSpacing/>
        <w:jc w:val="both"/>
        <w:rPr>
          <w:rFonts w:ascii="Palatino Linotype" w:eastAsiaTheme="minorEastAsia" w:hAnsi="Palatino Linotype" w:cs="Arial"/>
          <w:sz w:val="24"/>
          <w:szCs w:val="24"/>
          <w:lang w:val="es-ES_tradnl" w:eastAsia="es-ES"/>
        </w:rPr>
      </w:pPr>
    </w:p>
    <w:p w:rsidR="009C1417" w:rsidRPr="00901C7A" w:rsidRDefault="009C1417" w:rsidP="0058679E">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901C7A">
        <w:rPr>
          <w:rFonts w:ascii="Palatino Linotype" w:eastAsia="Times New Roman" w:hAnsi="Palatino Linotype" w:cs="Arial"/>
          <w:sz w:val="24"/>
          <w:szCs w:val="24"/>
          <w:lang w:val="es-ES" w:eastAsia="es-ES"/>
        </w:rPr>
        <w:t xml:space="preserve">Se registró el recurso de revisión bajo el número de expediente </w:t>
      </w:r>
      <w:r w:rsidRPr="00901C7A">
        <w:rPr>
          <w:rFonts w:ascii="Palatino Linotype" w:eastAsiaTheme="minorEastAsia" w:hAnsi="Palatino Linotype" w:cs="Arial"/>
          <w:bCs/>
          <w:sz w:val="24"/>
          <w:szCs w:val="24"/>
          <w:lang w:val="es-ES_tradnl" w:eastAsia="es-ES"/>
        </w:rPr>
        <w:t xml:space="preserve">al rubro indicado, asimismo con fundamento en lo dispuesto por el </w:t>
      </w:r>
      <w:r w:rsidRPr="00901C7A">
        <w:rPr>
          <w:rFonts w:ascii="Palatino Linotype" w:eastAsia="Calibri" w:hAnsi="Palatino Linotype" w:cs="Arial"/>
          <w:sz w:val="24"/>
          <w:szCs w:val="24"/>
          <w:lang w:val="es-ES" w:eastAsia="es-ES"/>
        </w:rPr>
        <w:t xml:space="preserve">artículo 185 fracción I de la </w:t>
      </w:r>
      <w:r w:rsidRPr="00901C7A">
        <w:rPr>
          <w:rFonts w:ascii="Palatino Linotype" w:eastAsia="Calibri" w:hAnsi="Palatino Linotype" w:cs="Arial"/>
          <w:b/>
          <w:sz w:val="24"/>
          <w:szCs w:val="24"/>
          <w:lang w:val="es-ES" w:eastAsia="es-ES"/>
        </w:rPr>
        <w:t xml:space="preserve">Ley de Transparencia y Acceso a la Información Pública del Estado de México y Municipios </w:t>
      </w:r>
      <w:r w:rsidRPr="00901C7A">
        <w:rPr>
          <w:rFonts w:ascii="Palatino Linotype" w:eastAsia="Times New Roman" w:hAnsi="Palatino Linotype" w:cs="Arial"/>
          <w:sz w:val="24"/>
          <w:szCs w:val="24"/>
          <w:lang w:val="es-ES" w:eastAsia="es-ES"/>
        </w:rPr>
        <w:t xml:space="preserve">se turnó al </w:t>
      </w:r>
      <w:r w:rsidRPr="00901C7A">
        <w:rPr>
          <w:rFonts w:ascii="Palatino Linotype" w:eastAsia="Times New Roman" w:hAnsi="Palatino Linotype" w:cs="Arial"/>
          <w:b/>
          <w:sz w:val="24"/>
          <w:szCs w:val="24"/>
          <w:lang w:val="es-ES" w:eastAsia="es-ES"/>
        </w:rPr>
        <w:t xml:space="preserve">Comisionado José Guadalupe Luna Hernández, </w:t>
      </w:r>
      <w:r w:rsidRPr="00901C7A">
        <w:rPr>
          <w:rFonts w:ascii="Palatino Linotype" w:eastAsia="Times New Roman" w:hAnsi="Palatino Linotype" w:cs="Arial"/>
          <w:sz w:val="24"/>
          <w:szCs w:val="24"/>
          <w:lang w:val="es-ES" w:eastAsia="es-ES"/>
        </w:rPr>
        <w:t xml:space="preserve">con el objeto de </w:t>
      </w:r>
      <w:r w:rsidRPr="00901C7A">
        <w:rPr>
          <w:rFonts w:ascii="Palatino Linotype" w:eastAsia="Times New Roman" w:hAnsi="Palatino Linotype" w:cs="Arial"/>
          <w:sz w:val="24"/>
          <w:szCs w:val="24"/>
          <w:lang w:eastAsia="es-ES"/>
        </w:rPr>
        <w:t>su análisis.</w:t>
      </w:r>
    </w:p>
    <w:p w:rsidR="009C1417" w:rsidRPr="00901C7A" w:rsidRDefault="009C1417" w:rsidP="0058679E">
      <w:pPr>
        <w:spacing w:after="0" w:line="240" w:lineRule="auto"/>
        <w:ind w:right="-142"/>
        <w:contextualSpacing/>
        <w:rPr>
          <w:rFonts w:ascii="Palatino Linotype" w:eastAsiaTheme="minorEastAsia" w:hAnsi="Palatino Linotype"/>
          <w:i/>
          <w:sz w:val="24"/>
          <w:szCs w:val="24"/>
          <w:lang w:val="es-ES_tradnl" w:eastAsia="es-ES"/>
        </w:rPr>
      </w:pPr>
    </w:p>
    <w:p w:rsidR="009C1417" w:rsidRPr="00901C7A" w:rsidRDefault="009C1417" w:rsidP="0058679E">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901C7A">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4645BA" w:rsidRPr="00901C7A">
        <w:rPr>
          <w:rFonts w:ascii="Palatino Linotype" w:eastAsia="Calibri" w:hAnsi="Palatino Linotype" w:cs="Arial"/>
          <w:b/>
          <w:sz w:val="24"/>
          <w:szCs w:val="24"/>
          <w:lang w:val="es-ES" w:eastAsia="es-ES"/>
        </w:rPr>
        <w:t>diecinueve (19) de septiembre</w:t>
      </w:r>
      <w:r w:rsidRPr="00901C7A">
        <w:rPr>
          <w:rFonts w:ascii="Palatino Linotype" w:eastAsia="Calibri" w:hAnsi="Palatino Linotype" w:cs="Arial"/>
          <w:sz w:val="24"/>
          <w:szCs w:val="24"/>
          <w:lang w:val="es-ES" w:eastAsia="es-ES"/>
        </w:rPr>
        <w:t xml:space="preserve"> de dos mil diecinueve, puso a disposición de las partes el expediente electrónico </w:t>
      </w:r>
      <w:r w:rsidRPr="00901C7A">
        <w:rPr>
          <w:rFonts w:ascii="Palatino Linotype" w:eastAsia="Calibri" w:hAnsi="Palatino Linotype" w:cs="Arial"/>
          <w:sz w:val="24"/>
          <w:szCs w:val="24"/>
          <w:lang w:val="es-ES_tradnl" w:eastAsia="es-ES"/>
        </w:rPr>
        <w:t xml:space="preserve">vía </w:t>
      </w:r>
      <w:r w:rsidRPr="00901C7A">
        <w:rPr>
          <w:rFonts w:ascii="Palatino Linotype" w:eastAsia="Calibri" w:hAnsi="Palatino Linotype" w:cs="Arial"/>
          <w:sz w:val="24"/>
          <w:szCs w:val="24"/>
          <w:lang w:val="es-ES" w:eastAsia="es-ES"/>
        </w:rPr>
        <w:t xml:space="preserve">Sistema de Acceso a la Información Mexiquense </w:t>
      </w:r>
      <w:r w:rsidRPr="00901C7A">
        <w:rPr>
          <w:rFonts w:ascii="Palatino Linotype" w:eastAsia="Calibri" w:hAnsi="Palatino Linotype" w:cs="Arial"/>
          <w:b/>
          <w:sz w:val="24"/>
          <w:szCs w:val="24"/>
          <w:lang w:val="es-ES" w:eastAsia="es-ES"/>
        </w:rPr>
        <w:t xml:space="preserve">SAIMEX </w:t>
      </w:r>
      <w:r w:rsidRPr="00901C7A">
        <w:rPr>
          <w:rFonts w:ascii="Palatino Linotype" w:eastAsia="Calibri" w:hAnsi="Palatino Linotype" w:cs="Arial"/>
          <w:sz w:val="24"/>
          <w:szCs w:val="24"/>
          <w:lang w:val="es-ES" w:eastAsia="es-ES"/>
        </w:rPr>
        <w:t xml:space="preserve">a efecto de que en un plazo máximo de siete días manifestaran lo que a derecho convinieran, ofrecieran </w:t>
      </w:r>
      <w:r w:rsidRPr="00901C7A">
        <w:rPr>
          <w:rFonts w:ascii="Palatino Linotype" w:eastAsia="Calibri" w:hAnsi="Palatino Linotype" w:cs="Arial"/>
          <w:sz w:val="24"/>
          <w:szCs w:val="24"/>
          <w:lang w:val="es-ES" w:eastAsia="es-ES"/>
        </w:rPr>
        <w:lastRenderedPageBreak/>
        <w:t xml:space="preserve">pruebas y alegatos según corresponda al caso concreto, de esta forma para que el </w:t>
      </w:r>
      <w:r w:rsidRPr="00901C7A">
        <w:rPr>
          <w:rFonts w:ascii="Palatino Linotype" w:eastAsia="Calibri" w:hAnsi="Palatino Linotype" w:cs="Arial"/>
          <w:b/>
          <w:sz w:val="24"/>
          <w:szCs w:val="24"/>
          <w:lang w:val="es-ES" w:eastAsia="es-ES"/>
        </w:rPr>
        <w:t>SUJETO OBLIGADO</w:t>
      </w:r>
      <w:r w:rsidRPr="00901C7A">
        <w:rPr>
          <w:rFonts w:ascii="Palatino Linotype" w:eastAsia="Calibri" w:hAnsi="Palatino Linotype" w:cs="Arial"/>
          <w:sz w:val="24"/>
          <w:szCs w:val="24"/>
          <w:lang w:val="es-ES" w:eastAsia="es-ES"/>
        </w:rPr>
        <w:t xml:space="preserve"> presentará el Informe Justificado procedente.</w:t>
      </w:r>
    </w:p>
    <w:p w:rsidR="009C1417" w:rsidRPr="00901C7A" w:rsidRDefault="009C1417" w:rsidP="0058679E">
      <w:pPr>
        <w:contextualSpacing/>
        <w:rPr>
          <w:rFonts w:ascii="Palatino Linotype" w:eastAsiaTheme="minorEastAsia" w:hAnsi="Palatino Linotype"/>
          <w:i/>
          <w:sz w:val="24"/>
          <w:szCs w:val="24"/>
          <w:lang w:val="es-ES_tradnl" w:eastAsia="es-ES"/>
        </w:rPr>
      </w:pPr>
    </w:p>
    <w:p w:rsidR="009C1417" w:rsidRPr="00901C7A" w:rsidRDefault="0087758D" w:rsidP="0058679E">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901C7A">
        <w:rPr>
          <w:rFonts w:ascii="Palatino Linotype" w:eastAsia="Calibri" w:hAnsi="Palatino Linotype" w:cs="Arial"/>
          <w:sz w:val="24"/>
          <w:szCs w:val="24"/>
          <w:lang w:val="es-ES" w:eastAsia="es-ES"/>
        </w:rPr>
        <w:t xml:space="preserve">El día </w:t>
      </w:r>
      <w:r w:rsidRPr="00901C7A">
        <w:rPr>
          <w:rFonts w:ascii="Palatino Linotype" w:eastAsia="Calibri" w:hAnsi="Palatino Linotype" w:cs="Arial"/>
          <w:b/>
          <w:sz w:val="24"/>
          <w:szCs w:val="24"/>
          <w:lang w:val="es-ES" w:eastAsia="es-ES"/>
        </w:rPr>
        <w:t>veinticuatro</w:t>
      </w:r>
      <w:r w:rsidR="009C1417" w:rsidRPr="00901C7A">
        <w:rPr>
          <w:rFonts w:ascii="Palatino Linotype" w:eastAsia="Calibri" w:hAnsi="Palatino Linotype" w:cs="Arial"/>
          <w:b/>
          <w:sz w:val="24"/>
          <w:szCs w:val="24"/>
          <w:lang w:val="es-ES" w:eastAsia="es-ES"/>
        </w:rPr>
        <w:t xml:space="preserve"> (</w:t>
      </w:r>
      <w:r w:rsidRPr="00901C7A">
        <w:rPr>
          <w:rFonts w:ascii="Palatino Linotype" w:eastAsia="Calibri" w:hAnsi="Palatino Linotype" w:cs="Arial"/>
          <w:b/>
          <w:sz w:val="24"/>
          <w:szCs w:val="24"/>
          <w:lang w:val="es-ES" w:eastAsia="es-ES"/>
        </w:rPr>
        <w:t>24) de septiembre</w:t>
      </w:r>
      <w:r w:rsidR="009C1417" w:rsidRPr="00901C7A">
        <w:rPr>
          <w:rFonts w:ascii="Palatino Linotype" w:eastAsia="Calibri" w:hAnsi="Palatino Linotype" w:cs="Arial"/>
          <w:sz w:val="24"/>
          <w:szCs w:val="24"/>
          <w:lang w:val="es-ES" w:eastAsia="es-ES"/>
        </w:rPr>
        <w:t xml:space="preserve"> del presente anualidad el </w:t>
      </w:r>
      <w:r w:rsidR="009C1417" w:rsidRPr="00901C7A">
        <w:rPr>
          <w:rFonts w:ascii="Palatino Linotype" w:eastAsia="Calibri" w:hAnsi="Palatino Linotype" w:cs="Arial"/>
          <w:b/>
          <w:sz w:val="24"/>
          <w:szCs w:val="24"/>
          <w:lang w:val="es-ES" w:eastAsia="es-ES"/>
        </w:rPr>
        <w:t>SUJETO OBLIGADO</w:t>
      </w:r>
      <w:r w:rsidR="009C1417" w:rsidRPr="00901C7A">
        <w:rPr>
          <w:rFonts w:ascii="Palatino Linotype" w:eastAsia="Calibri" w:hAnsi="Palatino Linotype" w:cs="Arial"/>
          <w:sz w:val="24"/>
          <w:szCs w:val="24"/>
          <w:lang w:val="es-ES" w:eastAsia="es-ES"/>
        </w:rPr>
        <w:t xml:space="preserve"> presentó su respectivo informe justificado el cual fue del conoc</w:t>
      </w:r>
      <w:r w:rsidRPr="00901C7A">
        <w:rPr>
          <w:rFonts w:ascii="Palatino Linotype" w:eastAsia="Calibri" w:hAnsi="Palatino Linotype" w:cs="Arial"/>
          <w:sz w:val="24"/>
          <w:szCs w:val="24"/>
          <w:lang w:val="es-ES" w:eastAsia="es-ES"/>
        </w:rPr>
        <w:t>imiento del particular el día primero</w:t>
      </w:r>
      <w:r w:rsidR="009C1417" w:rsidRPr="00901C7A">
        <w:rPr>
          <w:rFonts w:ascii="Palatino Linotype" w:eastAsia="Calibri" w:hAnsi="Palatino Linotype" w:cs="Arial"/>
          <w:sz w:val="24"/>
          <w:szCs w:val="24"/>
          <w:lang w:val="es-ES" w:eastAsia="es-ES"/>
        </w:rPr>
        <w:t xml:space="preserve"> (0</w:t>
      </w:r>
      <w:r w:rsidRPr="00901C7A">
        <w:rPr>
          <w:rFonts w:ascii="Palatino Linotype" w:eastAsia="Calibri" w:hAnsi="Palatino Linotype" w:cs="Arial"/>
          <w:sz w:val="24"/>
          <w:szCs w:val="24"/>
          <w:lang w:val="es-ES" w:eastAsia="es-ES"/>
        </w:rPr>
        <w:t>1</w:t>
      </w:r>
      <w:r w:rsidR="009C1417" w:rsidRPr="00901C7A">
        <w:rPr>
          <w:rFonts w:ascii="Palatino Linotype" w:eastAsia="Calibri" w:hAnsi="Palatino Linotype" w:cs="Arial"/>
          <w:sz w:val="24"/>
          <w:szCs w:val="24"/>
          <w:lang w:val="es-ES" w:eastAsia="es-ES"/>
        </w:rPr>
        <w:t xml:space="preserve">) </w:t>
      </w:r>
      <w:r w:rsidRPr="00901C7A">
        <w:rPr>
          <w:rFonts w:ascii="Palatino Linotype" w:eastAsia="Calibri" w:hAnsi="Palatino Linotype" w:cs="Arial"/>
          <w:sz w:val="24"/>
          <w:szCs w:val="24"/>
          <w:lang w:val="es-ES" w:eastAsia="es-ES"/>
        </w:rPr>
        <w:t>de octubre</w:t>
      </w:r>
      <w:r w:rsidR="009C1417" w:rsidRPr="00901C7A">
        <w:rPr>
          <w:rFonts w:ascii="Palatino Linotype" w:eastAsia="Calibri" w:hAnsi="Palatino Linotype" w:cs="Arial"/>
          <w:sz w:val="24"/>
          <w:szCs w:val="24"/>
          <w:lang w:val="es-ES" w:eastAsia="es-ES"/>
        </w:rPr>
        <w:t xml:space="preserve"> del año en curso, mediante el cual se </w:t>
      </w:r>
      <w:r w:rsidRPr="00901C7A">
        <w:rPr>
          <w:rFonts w:ascii="Palatino Linotype" w:eastAsia="Calibri" w:hAnsi="Palatino Linotype" w:cs="Arial"/>
          <w:sz w:val="24"/>
          <w:szCs w:val="24"/>
          <w:lang w:val="es-ES" w:eastAsia="es-ES"/>
        </w:rPr>
        <w:t>modifica la respuesta inicial, toda vez que se aportó información adicional a la respuesta, consistente en el supuesto expediente técnico que cual se integra de cinco hojas en la cuales se aprecia parte de la información, para mejor referencia se inserta la siguiente imagen:</w:t>
      </w:r>
    </w:p>
    <w:p w:rsidR="0087758D" w:rsidRPr="00901C7A" w:rsidRDefault="0087758D" w:rsidP="0087758D">
      <w:pPr>
        <w:pStyle w:val="Prrafodelista"/>
        <w:ind w:left="142"/>
        <w:rPr>
          <w:rFonts w:ascii="Palatino Linotype" w:eastAsia="Calibri" w:hAnsi="Palatino Linotype" w:cs="Arial"/>
          <w:sz w:val="24"/>
          <w:szCs w:val="24"/>
          <w:lang w:val="es-ES" w:eastAsia="es-ES"/>
        </w:rPr>
      </w:pPr>
      <w:r w:rsidRPr="00901C7A">
        <w:rPr>
          <w:rFonts w:ascii="Palatino Linotype" w:hAnsi="Palatino Linotype"/>
          <w:noProof/>
          <w:sz w:val="24"/>
          <w:szCs w:val="24"/>
          <w:lang w:eastAsia="es-MX"/>
        </w:rPr>
        <w:drawing>
          <wp:inline distT="0" distB="0" distL="0" distR="0" wp14:anchorId="57D940C1" wp14:editId="4B9BFA32">
            <wp:extent cx="5509895" cy="4562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11" t="11144" r="33036" b="7296"/>
                    <a:stretch/>
                  </pic:blipFill>
                  <pic:spPr bwMode="auto">
                    <a:xfrm>
                      <a:off x="0" y="0"/>
                      <a:ext cx="5524541" cy="4574603"/>
                    </a:xfrm>
                    <a:prstGeom prst="rect">
                      <a:avLst/>
                    </a:prstGeom>
                    <a:ln>
                      <a:noFill/>
                    </a:ln>
                    <a:extLst>
                      <a:ext uri="{53640926-AAD7-44D8-BBD7-CCE9431645EC}">
                        <a14:shadowObscured xmlns:a14="http://schemas.microsoft.com/office/drawing/2010/main"/>
                      </a:ext>
                    </a:extLst>
                  </pic:spPr>
                </pic:pic>
              </a:graphicData>
            </a:graphic>
          </wp:inline>
        </w:drawing>
      </w:r>
    </w:p>
    <w:p w:rsidR="009C1417" w:rsidRPr="00901C7A" w:rsidRDefault="009C1417" w:rsidP="0058679E">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901C7A">
        <w:rPr>
          <w:rFonts w:ascii="Palatino Linotype" w:eastAsiaTheme="minorEastAsia" w:hAnsi="Palatino Linotype"/>
          <w:sz w:val="24"/>
          <w:szCs w:val="24"/>
          <w:lang w:val="es-ES_tradnl" w:eastAsia="es-ES"/>
        </w:rPr>
        <w:lastRenderedPageBreak/>
        <w:t>El Comisionado Ponente decretó el cierre de instrucción</w:t>
      </w:r>
      <w:r w:rsidRPr="00901C7A">
        <w:rPr>
          <w:rFonts w:ascii="Palatino Linotype" w:eastAsiaTheme="minorEastAsia" w:hAnsi="Palatino Linotype" w:cs="Arial"/>
          <w:sz w:val="24"/>
          <w:szCs w:val="24"/>
          <w:lang w:val="es-ES_tradnl" w:eastAsia="es-ES"/>
        </w:rPr>
        <w:t xml:space="preserve"> </w:t>
      </w:r>
      <w:r w:rsidRPr="00901C7A">
        <w:rPr>
          <w:rFonts w:ascii="Palatino Linotype" w:eastAsiaTheme="minorEastAsia" w:hAnsi="Palatino Linotype"/>
          <w:sz w:val="24"/>
          <w:szCs w:val="24"/>
          <w:lang w:val="es-ES_tradnl" w:eastAsia="es-ES"/>
        </w:rPr>
        <w:t xml:space="preserve">mediante acuerdo de fecha </w:t>
      </w:r>
      <w:r w:rsidR="00CD2A29" w:rsidRPr="00901C7A">
        <w:rPr>
          <w:rFonts w:ascii="Palatino Linotype" w:eastAsiaTheme="minorEastAsia" w:hAnsi="Palatino Linotype"/>
          <w:b/>
          <w:sz w:val="24"/>
          <w:szCs w:val="24"/>
          <w:lang w:val="es-ES_tradnl" w:eastAsia="es-ES"/>
        </w:rPr>
        <w:t xml:space="preserve">cinco (5) de noviembre </w:t>
      </w:r>
      <w:r w:rsidRPr="00901C7A">
        <w:rPr>
          <w:rFonts w:ascii="Palatino Linotype" w:eastAsiaTheme="minorEastAsia" w:hAnsi="Palatino Linotype"/>
          <w:sz w:val="24"/>
          <w:szCs w:val="24"/>
          <w:lang w:val="es-ES_tradnl" w:eastAsia="es-ES"/>
        </w:rPr>
        <w:t xml:space="preserve">de dos mil diecinueve, </w:t>
      </w:r>
      <w:r w:rsidRPr="00901C7A">
        <w:rPr>
          <w:rFonts w:ascii="Palatino Linotype" w:eastAsiaTheme="minorEastAsia" w:hAnsi="Palatino Linotype" w:cs="Arial"/>
          <w:sz w:val="24"/>
          <w:szCs w:val="24"/>
          <w:lang w:val="es-ES_tradnl" w:eastAsia="es-ES"/>
        </w:rPr>
        <w:t xml:space="preserve">por lo que, ordenó turnar el expediente a resolución; sin embargo, en fecha </w:t>
      </w:r>
      <w:r w:rsidR="00CD2A29" w:rsidRPr="00901C7A">
        <w:rPr>
          <w:rFonts w:ascii="Palatino Linotype" w:eastAsiaTheme="minorEastAsia" w:hAnsi="Palatino Linotype" w:cs="Arial"/>
          <w:b/>
          <w:sz w:val="24"/>
          <w:szCs w:val="24"/>
          <w:lang w:val="es-ES_tradnl" w:eastAsia="es-ES"/>
        </w:rPr>
        <w:t>cinco</w:t>
      </w:r>
      <w:r w:rsidRPr="00901C7A">
        <w:rPr>
          <w:rFonts w:ascii="Palatino Linotype" w:eastAsiaTheme="minorEastAsia" w:hAnsi="Palatino Linotype" w:cs="Arial"/>
          <w:b/>
          <w:sz w:val="24"/>
          <w:szCs w:val="24"/>
          <w:lang w:val="es-ES_tradnl" w:eastAsia="es-ES"/>
        </w:rPr>
        <w:t xml:space="preserve"> (</w:t>
      </w:r>
      <w:r w:rsidR="00CD2A29" w:rsidRPr="00901C7A">
        <w:rPr>
          <w:rFonts w:ascii="Palatino Linotype" w:eastAsiaTheme="minorEastAsia" w:hAnsi="Palatino Linotype" w:cs="Arial"/>
          <w:b/>
          <w:sz w:val="24"/>
          <w:szCs w:val="24"/>
          <w:lang w:val="es-ES_tradnl" w:eastAsia="es-ES"/>
        </w:rPr>
        <w:t>05</w:t>
      </w:r>
      <w:r w:rsidRPr="00901C7A">
        <w:rPr>
          <w:rFonts w:ascii="Palatino Linotype" w:eastAsiaTheme="minorEastAsia" w:hAnsi="Palatino Linotype" w:cs="Arial"/>
          <w:b/>
          <w:sz w:val="24"/>
          <w:szCs w:val="24"/>
          <w:lang w:val="es-ES_tradnl" w:eastAsia="es-ES"/>
        </w:rPr>
        <w:t xml:space="preserve">) de </w:t>
      </w:r>
      <w:r w:rsidR="00CD2A29" w:rsidRPr="00901C7A">
        <w:rPr>
          <w:rFonts w:ascii="Palatino Linotype" w:eastAsiaTheme="minorEastAsia" w:hAnsi="Palatino Linotype" w:cs="Arial"/>
          <w:b/>
          <w:sz w:val="24"/>
          <w:szCs w:val="24"/>
          <w:lang w:val="es-ES_tradnl" w:eastAsia="es-ES"/>
        </w:rPr>
        <w:t>noviembre</w:t>
      </w:r>
      <w:r w:rsidRPr="00901C7A">
        <w:rPr>
          <w:rFonts w:ascii="Palatino Linotype" w:eastAsiaTheme="minorEastAsia" w:hAnsi="Palatino Linotype" w:cs="Arial"/>
          <w:sz w:val="24"/>
          <w:szCs w:val="24"/>
          <w:lang w:val="es-ES_tradnl" w:eastAsia="es-ES"/>
        </w:rPr>
        <w:t xml:space="preserve"> de la presente anualidad se acordó la ampliación del plazo para efecto de emitir un mejor estudio del asunto,  por lo que no habiendo más que hacer constar, y - - - - - - - - - - - -</w:t>
      </w:r>
    </w:p>
    <w:p w:rsidR="009C1417" w:rsidRPr="00901C7A" w:rsidRDefault="009C1417" w:rsidP="0058679E">
      <w:pPr>
        <w:spacing w:before="240" w:after="240" w:line="360" w:lineRule="auto"/>
        <w:ind w:right="-142"/>
        <w:contextualSpacing/>
        <w:jc w:val="both"/>
        <w:rPr>
          <w:rFonts w:ascii="Palatino Linotype" w:eastAsia="Calibri" w:hAnsi="Palatino Linotype" w:cs="Arial"/>
          <w:sz w:val="24"/>
          <w:szCs w:val="24"/>
          <w:lang w:val="es-ES" w:eastAsia="es-ES"/>
        </w:rPr>
      </w:pPr>
    </w:p>
    <w:p w:rsidR="009C1417" w:rsidRPr="00901C7A" w:rsidRDefault="009C1417" w:rsidP="0058679E">
      <w:pPr>
        <w:keepNext/>
        <w:keepLines/>
        <w:spacing w:before="240" w:after="0"/>
        <w:ind w:right="-142"/>
        <w:jc w:val="center"/>
        <w:outlineLvl w:val="0"/>
        <w:rPr>
          <w:rFonts w:ascii="Palatino Linotype" w:eastAsiaTheme="majorEastAsia" w:hAnsi="Palatino Linotype" w:cstheme="majorBidi"/>
          <w:b/>
          <w:sz w:val="24"/>
          <w:szCs w:val="24"/>
        </w:rPr>
      </w:pPr>
      <w:bookmarkStart w:id="56" w:name="_Toc24027323"/>
      <w:r w:rsidRPr="00901C7A">
        <w:rPr>
          <w:rFonts w:ascii="Palatino Linotype" w:eastAsiaTheme="majorEastAsia" w:hAnsi="Palatino Linotype" w:cstheme="majorBidi"/>
          <w:b/>
          <w:sz w:val="24"/>
          <w:szCs w:val="24"/>
        </w:rPr>
        <w:t>C O N S I D E R A N D O</w:t>
      </w:r>
      <w:bookmarkEnd w:id="56"/>
      <w:r w:rsidRPr="00901C7A">
        <w:rPr>
          <w:rFonts w:ascii="Palatino Linotype" w:eastAsiaTheme="majorEastAsia" w:hAnsi="Palatino Linotype" w:cstheme="majorBidi"/>
          <w:b/>
          <w:sz w:val="24"/>
          <w:szCs w:val="24"/>
        </w:rPr>
        <w:t xml:space="preserve"> </w:t>
      </w:r>
    </w:p>
    <w:p w:rsidR="009C1417" w:rsidRPr="00901C7A" w:rsidRDefault="009C1417" w:rsidP="0058679E">
      <w:pPr>
        <w:spacing w:after="0" w:line="240" w:lineRule="auto"/>
        <w:ind w:right="-142"/>
        <w:rPr>
          <w:rFonts w:ascii="Palatino Linotype" w:eastAsiaTheme="minorEastAsia" w:hAnsi="Palatino Linotype"/>
          <w:sz w:val="24"/>
          <w:szCs w:val="24"/>
        </w:rPr>
      </w:pPr>
    </w:p>
    <w:p w:rsidR="009C1417" w:rsidRPr="00901C7A" w:rsidRDefault="009C1417" w:rsidP="0058679E">
      <w:pPr>
        <w:keepNext/>
        <w:keepLines/>
        <w:spacing w:before="40" w:after="0"/>
        <w:ind w:right="-142"/>
        <w:outlineLvl w:val="1"/>
        <w:rPr>
          <w:rFonts w:ascii="Palatino Linotype" w:eastAsiaTheme="majorEastAsia" w:hAnsi="Palatino Linotype" w:cstheme="majorBidi"/>
          <w:b/>
          <w:sz w:val="24"/>
          <w:szCs w:val="24"/>
        </w:rPr>
      </w:pPr>
      <w:bookmarkStart w:id="57" w:name="_Toc24027324"/>
      <w:r w:rsidRPr="00901C7A">
        <w:rPr>
          <w:rFonts w:ascii="Palatino Linotype" w:eastAsiaTheme="majorEastAsia" w:hAnsi="Palatino Linotype" w:cstheme="majorBidi"/>
          <w:b/>
          <w:sz w:val="24"/>
          <w:szCs w:val="24"/>
        </w:rPr>
        <w:t>PRIMERO. De la competencia</w:t>
      </w:r>
      <w:bookmarkEnd w:id="57"/>
    </w:p>
    <w:p w:rsidR="009C1417" w:rsidRPr="00901C7A" w:rsidRDefault="009C1417" w:rsidP="0058679E">
      <w:pPr>
        <w:spacing w:after="0" w:line="240" w:lineRule="auto"/>
        <w:ind w:right="-142"/>
        <w:rPr>
          <w:rFonts w:ascii="Palatino Linotype" w:eastAsiaTheme="minorEastAsia" w:hAnsi="Palatino Linotype"/>
          <w:sz w:val="24"/>
          <w:szCs w:val="24"/>
        </w:rPr>
      </w:pPr>
    </w:p>
    <w:p w:rsidR="009C1417" w:rsidRPr="00901C7A" w:rsidRDefault="009C1417" w:rsidP="0058679E">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901C7A">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01C7A">
        <w:rPr>
          <w:rFonts w:ascii="Palatino Linotype" w:eastAsia="Calibri" w:hAnsi="Palatino Linotype" w:cs="Times New Roman"/>
          <w:b/>
          <w:sz w:val="24"/>
          <w:szCs w:val="24"/>
          <w:lang w:val="es-ES" w:eastAsia="es-ES"/>
        </w:rPr>
        <w:t>Constitución Política de los Estados Unidos Mexicanos</w:t>
      </w:r>
      <w:r w:rsidRPr="00901C7A">
        <w:rPr>
          <w:rFonts w:ascii="Palatino Linotype" w:eastAsia="Calibri" w:hAnsi="Palatino Linotype" w:cs="Times New Roman"/>
          <w:sz w:val="24"/>
          <w:szCs w:val="24"/>
          <w:lang w:val="es-ES" w:eastAsia="es-ES"/>
        </w:rPr>
        <w:t xml:space="preserve">; 5, párrafos </w:t>
      </w:r>
      <w:r w:rsidRPr="00901C7A">
        <w:rPr>
          <w:rFonts w:ascii="Palatino Linotype" w:eastAsiaTheme="minorEastAsia" w:hAnsi="Palatino Linotype" w:cs="Arial"/>
          <w:bCs/>
          <w:sz w:val="24"/>
          <w:szCs w:val="24"/>
          <w:lang w:val="es-ES" w:eastAsia="es-ES"/>
        </w:rPr>
        <w:t xml:space="preserve">vigésimo segundo, vigésimo tercero y vigésimo cuarto </w:t>
      </w:r>
      <w:r w:rsidRPr="00901C7A">
        <w:rPr>
          <w:rFonts w:ascii="Palatino Linotype" w:eastAsia="Calibri" w:hAnsi="Palatino Linotype" w:cs="Times New Roman"/>
          <w:sz w:val="24"/>
          <w:szCs w:val="24"/>
          <w:lang w:val="es-ES" w:eastAsia="es-ES"/>
        </w:rPr>
        <w:t xml:space="preserve">fracciones IV y V de la </w:t>
      </w:r>
      <w:r w:rsidRPr="00901C7A">
        <w:rPr>
          <w:rFonts w:ascii="Palatino Linotype" w:eastAsia="Calibri" w:hAnsi="Palatino Linotype" w:cs="Times New Roman"/>
          <w:b/>
          <w:sz w:val="24"/>
          <w:szCs w:val="24"/>
          <w:lang w:val="es-ES" w:eastAsia="es-ES"/>
        </w:rPr>
        <w:t>Constitución Política del Estado Libre y Soberano de México</w:t>
      </w:r>
      <w:r w:rsidRPr="00901C7A">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901C7A">
        <w:rPr>
          <w:rFonts w:ascii="Palatino Linotype" w:eastAsia="Calibri" w:hAnsi="Palatino Linotype" w:cs="Arial"/>
          <w:sz w:val="24"/>
          <w:szCs w:val="24"/>
          <w:lang w:val="es-ES" w:eastAsia="es-ES"/>
        </w:rPr>
        <w:t xml:space="preserve">de la </w:t>
      </w:r>
      <w:r w:rsidRPr="00901C7A">
        <w:rPr>
          <w:rFonts w:ascii="Palatino Linotype" w:eastAsia="Calibri" w:hAnsi="Palatino Linotype" w:cs="Arial"/>
          <w:b/>
          <w:sz w:val="24"/>
          <w:szCs w:val="24"/>
          <w:lang w:val="es-ES" w:eastAsia="es-ES"/>
        </w:rPr>
        <w:t>Ley de Transparencia y Acceso a la Información Pública del Estado de México y Municipios</w:t>
      </w:r>
      <w:r w:rsidRPr="00901C7A">
        <w:rPr>
          <w:rFonts w:ascii="Palatino Linotype" w:eastAsia="Calibri" w:hAnsi="Palatino Linotype" w:cs="Arial"/>
          <w:sz w:val="24"/>
          <w:szCs w:val="24"/>
          <w:lang w:val="es-ES" w:eastAsia="es-ES"/>
        </w:rPr>
        <w:t xml:space="preserve">; y 7, 9 fracciones I y XXIV, y 11 del </w:t>
      </w:r>
      <w:r w:rsidRPr="00901C7A">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901C7A">
        <w:rPr>
          <w:rFonts w:ascii="Palatino Linotype" w:eastAsiaTheme="minorEastAsia" w:hAnsi="Palatino Linotype"/>
          <w:sz w:val="24"/>
          <w:szCs w:val="24"/>
          <w:lang w:val="es-ES_tradnl" w:eastAsia="es-ES"/>
        </w:rPr>
        <w:t>.</w:t>
      </w:r>
    </w:p>
    <w:p w:rsidR="009C1417" w:rsidRPr="00901C7A" w:rsidRDefault="009C1417" w:rsidP="0058679E">
      <w:pPr>
        <w:spacing w:before="240" w:after="240" w:line="360" w:lineRule="auto"/>
        <w:ind w:right="-142"/>
        <w:contextualSpacing/>
        <w:jc w:val="both"/>
        <w:rPr>
          <w:rFonts w:ascii="Palatino Linotype" w:eastAsiaTheme="minorEastAsia" w:hAnsi="Palatino Linotype"/>
          <w:sz w:val="24"/>
          <w:szCs w:val="24"/>
          <w:lang w:val="es-ES_tradnl" w:eastAsia="es-ES"/>
        </w:rPr>
      </w:pPr>
    </w:p>
    <w:p w:rsidR="009C1417" w:rsidRPr="00901C7A" w:rsidRDefault="009C1417" w:rsidP="0058679E">
      <w:pPr>
        <w:keepNext/>
        <w:keepLines/>
        <w:spacing w:before="40" w:after="0"/>
        <w:ind w:right="-142"/>
        <w:outlineLvl w:val="1"/>
        <w:rPr>
          <w:rFonts w:ascii="Palatino Linotype" w:eastAsiaTheme="majorEastAsia" w:hAnsi="Palatino Linotype" w:cstheme="majorBidi"/>
          <w:b/>
          <w:sz w:val="24"/>
          <w:szCs w:val="24"/>
        </w:rPr>
      </w:pPr>
      <w:bookmarkStart w:id="58" w:name="_Toc24027325"/>
      <w:r w:rsidRPr="00901C7A">
        <w:rPr>
          <w:rFonts w:ascii="Palatino Linotype" w:eastAsiaTheme="majorEastAsia" w:hAnsi="Palatino Linotype" w:cstheme="majorBidi"/>
          <w:b/>
          <w:sz w:val="24"/>
          <w:szCs w:val="24"/>
        </w:rPr>
        <w:t>SEGUNDO. De la oportunidad y procedencia.</w:t>
      </w:r>
      <w:bookmarkEnd w:id="58"/>
    </w:p>
    <w:p w:rsidR="009C1417" w:rsidRPr="00901C7A" w:rsidRDefault="009C1417" w:rsidP="0058679E">
      <w:pPr>
        <w:keepNext/>
        <w:keepLines/>
        <w:spacing w:before="40" w:after="0"/>
        <w:ind w:right="-142"/>
        <w:outlineLvl w:val="1"/>
        <w:rPr>
          <w:rFonts w:ascii="Palatino Linotype" w:eastAsiaTheme="majorEastAsia" w:hAnsi="Palatino Linotype" w:cstheme="majorBidi"/>
          <w:b/>
          <w:sz w:val="24"/>
          <w:szCs w:val="24"/>
        </w:rPr>
      </w:pPr>
    </w:p>
    <w:p w:rsidR="009C1417" w:rsidRPr="00901C7A" w:rsidRDefault="009C1417" w:rsidP="00BA6A79">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901C7A">
        <w:rPr>
          <w:rFonts w:ascii="Palatino Linotype" w:eastAsia="Calibri" w:hAnsi="Palatino Linotype" w:cs="Arial"/>
          <w:sz w:val="24"/>
          <w:szCs w:val="24"/>
        </w:rPr>
        <w:t xml:space="preserve">El medio de impugnación fue presentado a través del </w:t>
      </w:r>
      <w:r w:rsidRPr="00901C7A">
        <w:rPr>
          <w:rFonts w:ascii="Palatino Linotype" w:eastAsia="Calibri" w:hAnsi="Palatino Linotype" w:cs="Arial"/>
          <w:b/>
          <w:sz w:val="24"/>
          <w:szCs w:val="24"/>
        </w:rPr>
        <w:t>SAIMEX,</w:t>
      </w:r>
      <w:r w:rsidRPr="00901C7A">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901C7A">
        <w:rPr>
          <w:rFonts w:ascii="Palatino Linotype" w:eastAsia="Calibri" w:hAnsi="Palatino Linotype" w:cs="Arial"/>
          <w:b/>
          <w:sz w:val="24"/>
          <w:szCs w:val="24"/>
        </w:rPr>
        <w:t>SUJETO OBLIGADO</w:t>
      </w:r>
      <w:r w:rsidRPr="00901C7A">
        <w:rPr>
          <w:rFonts w:ascii="Palatino Linotype" w:eastAsia="Calibri" w:hAnsi="Palatino Linotype" w:cs="Arial"/>
          <w:sz w:val="24"/>
          <w:szCs w:val="24"/>
        </w:rPr>
        <w:t xml:space="preserve"> entregó </w:t>
      </w:r>
      <w:r w:rsidRPr="00901C7A">
        <w:rPr>
          <w:rFonts w:ascii="Palatino Linotype" w:eastAsia="Calibri" w:hAnsi="Palatino Linotype" w:cs="Arial"/>
          <w:sz w:val="24"/>
          <w:szCs w:val="24"/>
        </w:rPr>
        <w:lastRenderedPageBreak/>
        <w:t xml:space="preserve">la respuesta el </w:t>
      </w:r>
      <w:r w:rsidR="00CD2A29" w:rsidRPr="00901C7A">
        <w:rPr>
          <w:rFonts w:ascii="Palatino Linotype" w:eastAsia="Calibri" w:hAnsi="Palatino Linotype" w:cs="Arial"/>
          <w:b/>
          <w:sz w:val="24"/>
          <w:szCs w:val="24"/>
        </w:rPr>
        <w:t>doce (12) de septiembre</w:t>
      </w:r>
      <w:r w:rsidRPr="00901C7A">
        <w:rPr>
          <w:rFonts w:ascii="Palatino Linotype" w:eastAsia="Calibri" w:hAnsi="Palatino Linotype" w:cs="Arial"/>
          <w:b/>
          <w:sz w:val="24"/>
          <w:szCs w:val="24"/>
        </w:rPr>
        <w:t xml:space="preserve"> </w:t>
      </w:r>
      <w:r w:rsidRPr="00901C7A">
        <w:rPr>
          <w:rFonts w:ascii="Palatino Linotype" w:eastAsia="Calibri" w:hAnsi="Palatino Linotype" w:cs="Arial"/>
          <w:sz w:val="24"/>
          <w:szCs w:val="24"/>
        </w:rPr>
        <w:t xml:space="preserve">de dos mil diecinueve, </w:t>
      </w:r>
      <w:r w:rsidRPr="00901C7A">
        <w:rPr>
          <w:rFonts w:ascii="Palatino Linotype" w:hAnsi="Palatino Linotype" w:cs="Arial"/>
          <w:sz w:val="24"/>
          <w:szCs w:val="24"/>
        </w:rPr>
        <w:t xml:space="preserve">de tal forma que el plazo para interponer el recurso transcurrió del día </w:t>
      </w:r>
      <w:r w:rsidR="00CD2A29" w:rsidRPr="00901C7A">
        <w:rPr>
          <w:rFonts w:ascii="Palatino Linotype" w:hAnsi="Palatino Linotype" w:cs="Arial"/>
          <w:b/>
          <w:sz w:val="24"/>
          <w:szCs w:val="24"/>
        </w:rPr>
        <w:t>trece (13) de septiembre al cuatro (04) de octubre</w:t>
      </w:r>
      <w:r w:rsidRPr="00901C7A">
        <w:rPr>
          <w:rFonts w:ascii="Palatino Linotype" w:hAnsi="Palatino Linotype" w:cs="Arial"/>
          <w:sz w:val="24"/>
          <w:szCs w:val="24"/>
        </w:rPr>
        <w:t xml:space="preserve"> de dos mil diecinueve; en consecuencia, presentó su inconformidad el día </w:t>
      </w:r>
      <w:r w:rsidR="00CD2A29" w:rsidRPr="00901C7A">
        <w:rPr>
          <w:rFonts w:ascii="Palatino Linotype" w:hAnsi="Palatino Linotype" w:cs="Arial"/>
          <w:b/>
          <w:sz w:val="24"/>
          <w:szCs w:val="24"/>
        </w:rPr>
        <w:t>doce (12) de septiembre</w:t>
      </w:r>
      <w:r w:rsidRPr="00901C7A">
        <w:rPr>
          <w:rFonts w:ascii="Palatino Linotype" w:hAnsi="Palatino Linotype" w:cs="Arial"/>
          <w:b/>
          <w:sz w:val="24"/>
          <w:szCs w:val="24"/>
        </w:rPr>
        <w:t xml:space="preserve"> </w:t>
      </w:r>
      <w:r w:rsidRPr="00901C7A">
        <w:rPr>
          <w:rFonts w:ascii="Palatino Linotype" w:hAnsi="Palatino Linotype" w:cs="Arial"/>
          <w:sz w:val="24"/>
          <w:szCs w:val="24"/>
        </w:rPr>
        <w:t xml:space="preserve">de dos mil diecinueve, éste se encuentra dentro de los márgenes temporales previstos en el artículo 178 de la </w:t>
      </w:r>
      <w:r w:rsidRPr="00901C7A">
        <w:rPr>
          <w:rFonts w:ascii="Palatino Linotype" w:hAnsi="Palatino Linotype" w:cs="Arial"/>
          <w:b/>
          <w:sz w:val="24"/>
          <w:szCs w:val="24"/>
        </w:rPr>
        <w:t>Ley de Transparencia y Acceso a la Información Pública del Estado de México y Municipios</w:t>
      </w:r>
      <w:r w:rsidRPr="00901C7A">
        <w:rPr>
          <w:rFonts w:ascii="Palatino Linotype" w:hAnsi="Palatino Linotype" w:cs="Arial"/>
          <w:sz w:val="24"/>
          <w:szCs w:val="24"/>
        </w:rPr>
        <w:t>.</w:t>
      </w:r>
    </w:p>
    <w:p w:rsidR="009C1417" w:rsidRPr="00901C7A" w:rsidRDefault="009C1417" w:rsidP="00BA6A79">
      <w:pPr>
        <w:spacing w:after="0" w:line="360" w:lineRule="auto"/>
        <w:contextualSpacing/>
        <w:jc w:val="both"/>
        <w:rPr>
          <w:rFonts w:ascii="Palatino Linotype" w:eastAsia="Calibri" w:hAnsi="Palatino Linotype" w:cs="Times New Roman"/>
          <w:sz w:val="24"/>
          <w:szCs w:val="24"/>
          <w:lang w:val="es-ES" w:eastAsia="es-ES"/>
        </w:rPr>
      </w:pPr>
    </w:p>
    <w:p w:rsidR="00CD2A29" w:rsidRPr="00901C7A" w:rsidRDefault="00CD2A29" w:rsidP="00BA6A79">
      <w:pPr>
        <w:pStyle w:val="Prrafodelista"/>
        <w:numPr>
          <w:ilvl w:val="0"/>
          <w:numId w:val="2"/>
        </w:numPr>
        <w:spacing w:after="0" w:line="360" w:lineRule="auto"/>
        <w:ind w:left="0" w:right="49" w:firstLine="0"/>
        <w:jc w:val="both"/>
        <w:rPr>
          <w:rFonts w:ascii="Palatino Linotype" w:eastAsia="Times New Roman" w:hAnsi="Palatino Linotype" w:cs="Arial"/>
          <w:bCs/>
          <w:color w:val="555555"/>
          <w:sz w:val="24"/>
          <w:szCs w:val="24"/>
          <w:lang w:eastAsia="es-MX"/>
        </w:rPr>
      </w:pPr>
      <w:r w:rsidRPr="00901C7A">
        <w:rPr>
          <w:rFonts w:ascii="Palatino Linotype" w:hAnsi="Palatino Linotype" w:cs="Arial"/>
          <w:sz w:val="24"/>
          <w:szCs w:val="24"/>
        </w:rPr>
        <w:t xml:space="preserve">Al respecto </w:t>
      </w:r>
      <w:r w:rsidRPr="00901C7A">
        <w:rPr>
          <w:rFonts w:ascii="Palatino Linotype" w:eastAsia="Times New Roman" w:hAnsi="Palatino Linotype" w:cs="Arial"/>
          <w:bCs/>
          <w:color w:val="000000"/>
          <w:sz w:val="24"/>
          <w:szCs w:val="24"/>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CD2A29" w:rsidRPr="00901C7A" w:rsidRDefault="00CD2A29" w:rsidP="00CD2A29">
      <w:pPr>
        <w:pStyle w:val="Prrafodelista"/>
        <w:rPr>
          <w:rFonts w:ascii="Palatino Linotype" w:eastAsia="Times New Roman" w:hAnsi="Palatino Linotype" w:cs="Arial"/>
          <w:bCs/>
          <w:color w:val="555555"/>
          <w:sz w:val="24"/>
          <w:szCs w:val="24"/>
          <w:lang w:eastAsia="es-MX"/>
        </w:rPr>
      </w:pPr>
    </w:p>
    <w:p w:rsidR="00CD2A29" w:rsidRPr="00901C7A" w:rsidRDefault="00CD2A29" w:rsidP="00CD2A29">
      <w:pPr>
        <w:pStyle w:val="Prrafodelista"/>
        <w:numPr>
          <w:ilvl w:val="0"/>
          <w:numId w:val="2"/>
        </w:numPr>
        <w:spacing w:after="0" w:line="360" w:lineRule="auto"/>
        <w:ind w:left="0" w:right="49" w:firstLine="0"/>
        <w:jc w:val="both"/>
        <w:rPr>
          <w:rFonts w:ascii="Palatino Linotype" w:eastAsia="Times New Roman" w:hAnsi="Palatino Linotype" w:cs="Arial"/>
          <w:sz w:val="24"/>
          <w:szCs w:val="24"/>
        </w:rPr>
      </w:pPr>
      <w:r w:rsidRPr="00901C7A">
        <w:rPr>
          <w:rFonts w:ascii="Palatino Linotype" w:hAnsi="Palatino Linotype" w:cs="Arial"/>
          <w:sz w:val="24"/>
          <w:szCs w:val="24"/>
        </w:rPr>
        <w:t>Lo</w:t>
      </w:r>
      <w:r w:rsidRPr="00901C7A">
        <w:rPr>
          <w:rFonts w:ascii="Palatino Linotype" w:eastAsia="Times New Roman" w:hAnsi="Palatino Linotype" w:cs="Arial"/>
          <w:sz w:val="24"/>
          <w:szCs w:val="24"/>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CD2A29" w:rsidRPr="00901C7A" w:rsidRDefault="00CD2A29" w:rsidP="00CD2A29">
      <w:pPr>
        <w:spacing w:before="240" w:after="240" w:line="360" w:lineRule="auto"/>
        <w:ind w:left="567" w:right="616"/>
        <w:contextualSpacing/>
        <w:jc w:val="both"/>
        <w:rPr>
          <w:rFonts w:ascii="Palatino Linotype" w:eastAsia="Times New Roman" w:hAnsi="Palatino Linotype" w:cs="Arial"/>
          <w:i/>
          <w:sz w:val="24"/>
          <w:szCs w:val="24"/>
        </w:rPr>
      </w:pPr>
      <w:r w:rsidRPr="00901C7A">
        <w:rPr>
          <w:rFonts w:ascii="Palatino Linotype" w:eastAsia="Times New Roman" w:hAnsi="Palatino Linotype" w:cs="Arial"/>
          <w:b/>
          <w:i/>
          <w:sz w:val="24"/>
          <w:szCs w:val="24"/>
        </w:rPr>
        <w:t>RECURSO DE RECLAMACIÓN. SU INTERPOSICIÓN NO ES EXTEMPORÁNEA SI SE REALIZA ANTES DE QUE INICIE EL PLAZO PARA HACERLO</w:t>
      </w:r>
      <w:r w:rsidRPr="00901C7A">
        <w:rPr>
          <w:rFonts w:ascii="Palatino Linotype" w:eastAsia="Times New Roman" w:hAnsi="Palatino Linotype" w:cs="Arial"/>
          <w:i/>
          <w:sz w:val="24"/>
          <w:szCs w:val="24"/>
        </w:rPr>
        <w:t xml:space="preserve">. Conforme al artículo 104, párrafo segundo, de la Ley de Amparo, </w:t>
      </w:r>
      <w:r w:rsidRPr="00901C7A">
        <w:rPr>
          <w:rFonts w:ascii="Palatino Linotype" w:eastAsia="Times New Roman" w:hAnsi="Palatino Linotype" w:cs="Arial"/>
          <w:i/>
          <w:sz w:val="24"/>
          <w:szCs w:val="24"/>
        </w:rPr>
        <w:lastRenderedPageBreak/>
        <w:t>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CD2A29" w:rsidRPr="00901C7A" w:rsidRDefault="00CD2A29" w:rsidP="00CD2A29">
      <w:pPr>
        <w:spacing w:before="240" w:after="240" w:line="360" w:lineRule="auto"/>
        <w:ind w:left="567" w:right="616"/>
        <w:contextualSpacing/>
        <w:jc w:val="both"/>
        <w:rPr>
          <w:rFonts w:ascii="Palatino Linotype" w:eastAsia="Times New Roman" w:hAnsi="Palatino Linotype" w:cs="Arial"/>
          <w:i/>
          <w:sz w:val="24"/>
          <w:szCs w:val="24"/>
        </w:rPr>
      </w:pPr>
      <w:r w:rsidRPr="00901C7A">
        <w:rPr>
          <w:rFonts w:ascii="Palatino Linotype" w:eastAsia="Times New Roman" w:hAnsi="Palatino Linotype" w:cs="Arial"/>
          <w:i/>
          <w:sz w:val="24"/>
          <w:szCs w:val="24"/>
        </w:rPr>
        <w:t xml:space="preserve"> 1a</w:t>
      </w:r>
      <w:proofErr w:type="gramStart"/>
      <w:r w:rsidRPr="00901C7A">
        <w:rPr>
          <w:rFonts w:ascii="Palatino Linotype" w:eastAsia="Times New Roman" w:hAnsi="Palatino Linotype" w:cs="Arial"/>
          <w:i/>
          <w:sz w:val="24"/>
          <w:szCs w:val="24"/>
        </w:rPr>
        <w:t>./</w:t>
      </w:r>
      <w:proofErr w:type="gramEnd"/>
      <w:r w:rsidRPr="00901C7A">
        <w:rPr>
          <w:rFonts w:ascii="Palatino Linotype" w:eastAsia="Times New Roman" w:hAnsi="Palatino Linotype" w:cs="Arial"/>
          <w:i/>
          <w:sz w:val="24"/>
          <w:szCs w:val="24"/>
        </w:rPr>
        <w:t xml:space="preserve">J. 41/2015 (10a.) </w:t>
      </w:r>
    </w:p>
    <w:p w:rsidR="00CD2A29" w:rsidRPr="00901C7A" w:rsidRDefault="00CD2A29" w:rsidP="00CD2A29">
      <w:pPr>
        <w:spacing w:before="240" w:after="240" w:line="360" w:lineRule="auto"/>
        <w:ind w:left="567" w:right="616"/>
        <w:contextualSpacing/>
        <w:jc w:val="both"/>
        <w:rPr>
          <w:rFonts w:ascii="Palatino Linotype" w:eastAsia="Times New Roman" w:hAnsi="Palatino Linotype" w:cs="Arial"/>
          <w:i/>
          <w:sz w:val="24"/>
          <w:szCs w:val="24"/>
        </w:rPr>
      </w:pPr>
      <w:r w:rsidRPr="00901C7A">
        <w:rPr>
          <w:rFonts w:ascii="Palatino Linotype" w:eastAsia="Times New Roman" w:hAnsi="Palatino Linotype" w:cs="Arial"/>
          <w:i/>
          <w:sz w:val="24"/>
          <w:szCs w:val="24"/>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CD2A29" w:rsidRPr="00901C7A" w:rsidRDefault="00CD2A29" w:rsidP="00CD2A29">
      <w:pPr>
        <w:spacing w:before="240" w:after="240" w:line="360" w:lineRule="auto"/>
        <w:ind w:left="567" w:right="616"/>
        <w:contextualSpacing/>
        <w:jc w:val="both"/>
        <w:rPr>
          <w:rFonts w:ascii="Palatino Linotype" w:eastAsia="Times New Roman" w:hAnsi="Palatino Linotype" w:cs="Arial"/>
          <w:i/>
          <w:sz w:val="24"/>
          <w:szCs w:val="24"/>
        </w:rPr>
      </w:pPr>
    </w:p>
    <w:p w:rsidR="00CD2A29" w:rsidRPr="00901C7A" w:rsidRDefault="00CD2A29" w:rsidP="00CD2A29">
      <w:pPr>
        <w:spacing w:before="240" w:after="240" w:line="360" w:lineRule="auto"/>
        <w:ind w:left="567" w:right="616"/>
        <w:contextualSpacing/>
        <w:jc w:val="both"/>
        <w:rPr>
          <w:rFonts w:ascii="Palatino Linotype" w:eastAsia="Times New Roman" w:hAnsi="Palatino Linotype" w:cs="Arial"/>
          <w:i/>
          <w:sz w:val="24"/>
          <w:szCs w:val="24"/>
        </w:rPr>
      </w:pPr>
      <w:r w:rsidRPr="00901C7A">
        <w:rPr>
          <w:rFonts w:ascii="Palatino Linotype" w:eastAsia="Times New Roman" w:hAnsi="Palatino Linotype" w:cs="Arial"/>
          <w:i/>
          <w:sz w:val="24"/>
          <w:szCs w:val="24"/>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CD2A29" w:rsidRPr="00901C7A" w:rsidRDefault="00CD2A29" w:rsidP="00CD2A29">
      <w:pPr>
        <w:spacing w:before="240" w:after="240" w:line="360" w:lineRule="auto"/>
        <w:ind w:left="567" w:right="616"/>
        <w:contextualSpacing/>
        <w:jc w:val="both"/>
        <w:rPr>
          <w:rFonts w:ascii="Palatino Linotype" w:eastAsia="Times New Roman" w:hAnsi="Palatino Linotype" w:cs="Arial"/>
          <w:i/>
          <w:sz w:val="24"/>
          <w:szCs w:val="24"/>
        </w:rPr>
      </w:pPr>
    </w:p>
    <w:p w:rsidR="00CD2A29" w:rsidRPr="00901C7A" w:rsidRDefault="00CD2A29" w:rsidP="00CD2A29">
      <w:pPr>
        <w:spacing w:before="240" w:after="240" w:line="360" w:lineRule="auto"/>
        <w:ind w:left="567" w:right="616"/>
        <w:contextualSpacing/>
        <w:jc w:val="both"/>
        <w:rPr>
          <w:rFonts w:ascii="Palatino Linotype" w:eastAsia="Times New Roman" w:hAnsi="Palatino Linotype" w:cs="Arial"/>
          <w:i/>
          <w:sz w:val="24"/>
          <w:szCs w:val="24"/>
        </w:rPr>
      </w:pPr>
      <w:r w:rsidRPr="00901C7A">
        <w:rPr>
          <w:rFonts w:ascii="Palatino Linotype" w:eastAsia="Times New Roman" w:hAnsi="Palatino Linotype" w:cs="Arial"/>
          <w:i/>
          <w:sz w:val="24"/>
          <w:szCs w:val="24"/>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901C7A">
        <w:rPr>
          <w:rFonts w:ascii="Palatino Linotype" w:eastAsia="Times New Roman" w:hAnsi="Palatino Linotype" w:cs="Arial"/>
          <w:i/>
          <w:sz w:val="24"/>
          <w:szCs w:val="24"/>
        </w:rPr>
        <w:t>Arboleya</w:t>
      </w:r>
      <w:proofErr w:type="spellEnd"/>
      <w:r w:rsidRPr="00901C7A">
        <w:rPr>
          <w:rFonts w:ascii="Palatino Linotype" w:eastAsia="Times New Roman" w:hAnsi="Palatino Linotype" w:cs="Arial"/>
          <w:i/>
          <w:sz w:val="24"/>
          <w:szCs w:val="24"/>
        </w:rPr>
        <w:t xml:space="preserve">. </w:t>
      </w:r>
    </w:p>
    <w:p w:rsidR="00CD2A29" w:rsidRPr="00901C7A" w:rsidRDefault="00CD2A29" w:rsidP="00CD2A29">
      <w:pPr>
        <w:spacing w:before="240" w:after="240" w:line="360" w:lineRule="auto"/>
        <w:ind w:left="567" w:right="616"/>
        <w:contextualSpacing/>
        <w:jc w:val="both"/>
        <w:rPr>
          <w:rFonts w:ascii="Palatino Linotype" w:eastAsia="Times New Roman" w:hAnsi="Palatino Linotype" w:cs="Arial"/>
          <w:i/>
          <w:sz w:val="24"/>
          <w:szCs w:val="24"/>
        </w:rPr>
      </w:pPr>
    </w:p>
    <w:p w:rsidR="00CD2A29" w:rsidRPr="00901C7A" w:rsidRDefault="00CD2A29" w:rsidP="00CD2A29">
      <w:pPr>
        <w:spacing w:before="240" w:after="240" w:line="360" w:lineRule="auto"/>
        <w:ind w:left="567" w:right="616"/>
        <w:contextualSpacing/>
        <w:jc w:val="both"/>
        <w:rPr>
          <w:rFonts w:ascii="Palatino Linotype" w:eastAsia="Times New Roman" w:hAnsi="Palatino Linotype" w:cs="Arial"/>
          <w:i/>
          <w:sz w:val="24"/>
          <w:szCs w:val="24"/>
        </w:rPr>
      </w:pPr>
      <w:r w:rsidRPr="00901C7A">
        <w:rPr>
          <w:rFonts w:ascii="Palatino Linotype" w:eastAsia="Times New Roman" w:hAnsi="Palatino Linotype" w:cs="Arial"/>
          <w:i/>
          <w:sz w:val="24"/>
          <w:szCs w:val="24"/>
        </w:rPr>
        <w:lastRenderedPageBreak/>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901C7A">
        <w:rPr>
          <w:rFonts w:ascii="Palatino Linotype" w:eastAsia="Times New Roman" w:hAnsi="Palatino Linotype" w:cs="Arial"/>
          <w:i/>
          <w:sz w:val="24"/>
          <w:szCs w:val="24"/>
        </w:rPr>
        <w:t>Goslinga</w:t>
      </w:r>
      <w:proofErr w:type="spellEnd"/>
      <w:r w:rsidRPr="00901C7A">
        <w:rPr>
          <w:rFonts w:ascii="Palatino Linotype" w:eastAsia="Times New Roman" w:hAnsi="Palatino Linotype" w:cs="Arial"/>
          <w:i/>
          <w:sz w:val="24"/>
          <w:szCs w:val="24"/>
        </w:rPr>
        <w:t xml:space="preserve"> </w:t>
      </w:r>
      <w:proofErr w:type="spellStart"/>
      <w:r w:rsidRPr="00901C7A">
        <w:rPr>
          <w:rFonts w:ascii="Palatino Linotype" w:eastAsia="Times New Roman" w:hAnsi="Palatino Linotype" w:cs="Arial"/>
          <w:i/>
          <w:sz w:val="24"/>
          <w:szCs w:val="24"/>
        </w:rPr>
        <w:t>Remírez</w:t>
      </w:r>
      <w:proofErr w:type="spellEnd"/>
      <w:r w:rsidRPr="00901C7A">
        <w:rPr>
          <w:rFonts w:ascii="Palatino Linotype" w:eastAsia="Times New Roman" w:hAnsi="Palatino Linotype" w:cs="Arial"/>
          <w:i/>
          <w:sz w:val="24"/>
          <w:szCs w:val="24"/>
        </w:rPr>
        <w:t xml:space="preserve">. </w:t>
      </w:r>
    </w:p>
    <w:p w:rsidR="00CD2A29" w:rsidRPr="00901C7A" w:rsidRDefault="00CD2A29" w:rsidP="00CD2A29">
      <w:pPr>
        <w:spacing w:before="240" w:after="240" w:line="360" w:lineRule="auto"/>
        <w:ind w:left="567" w:right="616"/>
        <w:contextualSpacing/>
        <w:jc w:val="both"/>
        <w:rPr>
          <w:rFonts w:ascii="Palatino Linotype" w:eastAsia="Times New Roman" w:hAnsi="Palatino Linotype" w:cs="Arial"/>
          <w:i/>
          <w:sz w:val="24"/>
          <w:szCs w:val="24"/>
        </w:rPr>
      </w:pPr>
    </w:p>
    <w:p w:rsidR="00CD2A29" w:rsidRPr="00901C7A" w:rsidRDefault="00CD2A29" w:rsidP="00CD2A29">
      <w:pPr>
        <w:spacing w:before="240" w:after="240" w:line="360" w:lineRule="auto"/>
        <w:ind w:left="567" w:right="616"/>
        <w:contextualSpacing/>
        <w:jc w:val="both"/>
        <w:rPr>
          <w:rFonts w:ascii="Palatino Linotype" w:eastAsia="Times New Roman" w:hAnsi="Palatino Linotype" w:cs="Arial"/>
          <w:i/>
          <w:sz w:val="24"/>
          <w:szCs w:val="24"/>
        </w:rPr>
      </w:pPr>
      <w:r w:rsidRPr="00901C7A">
        <w:rPr>
          <w:rFonts w:ascii="Palatino Linotype" w:eastAsia="Times New Roman" w:hAnsi="Palatino Linotype" w:cs="Arial"/>
          <w:i/>
          <w:sz w:val="24"/>
          <w:szCs w:val="24"/>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CD2A29" w:rsidRPr="00901C7A" w:rsidRDefault="00CD2A29" w:rsidP="00CD2A29">
      <w:pPr>
        <w:spacing w:before="240" w:after="240" w:line="360" w:lineRule="auto"/>
        <w:ind w:left="567" w:right="616"/>
        <w:contextualSpacing/>
        <w:jc w:val="both"/>
        <w:rPr>
          <w:rFonts w:ascii="Palatino Linotype" w:eastAsia="Times New Roman" w:hAnsi="Palatino Linotype" w:cs="Arial"/>
          <w:i/>
          <w:sz w:val="24"/>
          <w:szCs w:val="24"/>
        </w:rPr>
      </w:pPr>
      <w:r w:rsidRPr="00901C7A">
        <w:rPr>
          <w:rFonts w:ascii="Palatino Linotype" w:eastAsia="Times New Roman" w:hAnsi="Palatino Linotype" w:cs="Arial"/>
          <w:i/>
          <w:sz w:val="24"/>
          <w:szCs w:val="24"/>
        </w:rPr>
        <w:t>Tesis de jurisprudencia 41/2015 (10a.). Aprobada por la Primera Sala de este Alto Tribunal, en sesión privada de veintisiete de mayo de dos mil quince.</w:t>
      </w:r>
    </w:p>
    <w:p w:rsidR="00CD2A29" w:rsidRPr="00901C7A" w:rsidRDefault="00CD2A29" w:rsidP="00CD2A29">
      <w:pPr>
        <w:pStyle w:val="Prrafodelista"/>
        <w:numPr>
          <w:ilvl w:val="0"/>
          <w:numId w:val="2"/>
        </w:numPr>
        <w:spacing w:after="0" w:line="360" w:lineRule="auto"/>
        <w:ind w:left="0" w:right="49" w:firstLine="0"/>
        <w:jc w:val="both"/>
        <w:rPr>
          <w:rFonts w:ascii="Palatino Linotype" w:hAnsi="Palatino Linotype" w:cs="Arial"/>
          <w:i/>
          <w:sz w:val="24"/>
          <w:szCs w:val="24"/>
        </w:rPr>
      </w:pPr>
      <w:r w:rsidRPr="00901C7A">
        <w:rPr>
          <w:rFonts w:ascii="Palatino Linotype" w:hAnsi="Palatino Linotype" w:cs="Arial"/>
          <w:sz w:val="24"/>
          <w:szCs w:val="24"/>
        </w:rPr>
        <w:t>Esto</w:t>
      </w:r>
      <w:r w:rsidRPr="00901C7A">
        <w:rPr>
          <w:rFonts w:ascii="Palatino Linotype" w:hAnsi="Palatino Linotype"/>
          <w:sz w:val="24"/>
          <w:szCs w:val="24"/>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CD2A29" w:rsidRPr="00901C7A" w:rsidRDefault="00CD2A29" w:rsidP="00CD2A29">
      <w:pPr>
        <w:pStyle w:val="Prrafodelista"/>
        <w:spacing w:before="240" w:after="240" w:line="360" w:lineRule="auto"/>
        <w:ind w:left="0" w:right="49"/>
        <w:jc w:val="both"/>
        <w:rPr>
          <w:rFonts w:ascii="Palatino Linotype" w:hAnsi="Palatino Linotype" w:cs="Arial"/>
          <w:i/>
          <w:sz w:val="24"/>
          <w:szCs w:val="24"/>
        </w:rPr>
      </w:pPr>
    </w:p>
    <w:p w:rsidR="00CD2A29" w:rsidRPr="00901C7A" w:rsidRDefault="00CD2A29" w:rsidP="00CD2A29">
      <w:pPr>
        <w:pStyle w:val="Prrafodelista"/>
        <w:numPr>
          <w:ilvl w:val="0"/>
          <w:numId w:val="2"/>
        </w:numPr>
        <w:tabs>
          <w:tab w:val="left" w:pos="0"/>
        </w:tabs>
        <w:spacing w:after="0" w:line="360" w:lineRule="auto"/>
        <w:ind w:left="0" w:right="49" w:firstLine="0"/>
        <w:jc w:val="both"/>
        <w:rPr>
          <w:rFonts w:ascii="Palatino Linotype" w:hAnsi="Palatino Linotype" w:cs="Arial"/>
          <w:i/>
          <w:sz w:val="24"/>
          <w:szCs w:val="24"/>
        </w:rPr>
      </w:pPr>
      <w:r w:rsidRPr="00901C7A">
        <w:rPr>
          <w:rFonts w:ascii="Palatino Linotype" w:hAnsi="Palatino Linotype"/>
          <w:sz w:val="24"/>
          <w:szCs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CD2A29" w:rsidRPr="00901C7A" w:rsidRDefault="00CD2A29" w:rsidP="00CD2A29">
      <w:pPr>
        <w:pStyle w:val="Prrafodelista"/>
        <w:ind w:left="0"/>
        <w:rPr>
          <w:rFonts w:ascii="Palatino Linotype" w:hAnsi="Palatino Linotype" w:cs="Arial"/>
          <w:i/>
          <w:sz w:val="24"/>
          <w:szCs w:val="24"/>
        </w:rPr>
      </w:pPr>
    </w:p>
    <w:p w:rsidR="00CD2A29" w:rsidRPr="00901C7A" w:rsidRDefault="00CD2A29" w:rsidP="00CD2A29">
      <w:pPr>
        <w:pStyle w:val="Prrafodelista"/>
        <w:numPr>
          <w:ilvl w:val="0"/>
          <w:numId w:val="2"/>
        </w:numPr>
        <w:tabs>
          <w:tab w:val="left" w:pos="0"/>
        </w:tabs>
        <w:spacing w:after="0" w:line="360" w:lineRule="auto"/>
        <w:ind w:left="0" w:right="49" w:firstLine="0"/>
        <w:jc w:val="both"/>
        <w:rPr>
          <w:rFonts w:ascii="Palatino Linotype" w:hAnsi="Palatino Linotype"/>
          <w:sz w:val="24"/>
          <w:szCs w:val="24"/>
        </w:rPr>
      </w:pPr>
      <w:r w:rsidRPr="00901C7A">
        <w:rPr>
          <w:rFonts w:ascii="Palatino Linotype" w:hAnsi="Palatino Linotype"/>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901C7A">
        <w:rPr>
          <w:rFonts w:ascii="Palatino Linotype" w:hAnsi="Palatino Linotype"/>
          <w:b/>
          <w:sz w:val="24"/>
          <w:szCs w:val="24"/>
        </w:rPr>
        <w:t>SUJETO OBLIGADO.</w:t>
      </w:r>
    </w:p>
    <w:p w:rsidR="00CD2A29" w:rsidRPr="00901C7A" w:rsidRDefault="00CD2A29" w:rsidP="00CD2A29">
      <w:pPr>
        <w:pStyle w:val="Prrafodelista"/>
        <w:rPr>
          <w:rFonts w:ascii="Palatino Linotype" w:hAnsi="Palatino Linotype" w:cs="Arial"/>
          <w:sz w:val="24"/>
          <w:szCs w:val="24"/>
        </w:rPr>
      </w:pPr>
    </w:p>
    <w:p w:rsidR="009C1417" w:rsidRPr="00901C7A" w:rsidRDefault="009C1417" w:rsidP="0058679E">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901C7A">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901C7A">
        <w:rPr>
          <w:rFonts w:ascii="Palatino Linotype" w:hAnsi="Palatino Linotype" w:cs="Arial"/>
          <w:b/>
          <w:sz w:val="24"/>
          <w:szCs w:val="24"/>
        </w:rPr>
        <w:t>Ley de Transparencia y Acceso a la Información Pública del Estado de México y Municipios</w:t>
      </w:r>
      <w:r w:rsidRPr="00901C7A">
        <w:rPr>
          <w:rFonts w:ascii="Palatino Linotype" w:hAnsi="Palatino Linotype" w:cs="Arial"/>
          <w:sz w:val="24"/>
          <w:szCs w:val="24"/>
        </w:rPr>
        <w:t xml:space="preserve">, y determinar la confirmación; revocación o modificación; </w:t>
      </w:r>
      <w:proofErr w:type="spellStart"/>
      <w:r w:rsidRPr="00901C7A">
        <w:rPr>
          <w:rFonts w:ascii="Palatino Linotype" w:hAnsi="Palatino Linotype" w:cs="Arial"/>
          <w:sz w:val="24"/>
          <w:szCs w:val="24"/>
        </w:rPr>
        <w:t>desechamiento</w:t>
      </w:r>
      <w:proofErr w:type="spellEnd"/>
      <w:r w:rsidRPr="00901C7A">
        <w:rPr>
          <w:rFonts w:ascii="Palatino Linotype" w:hAnsi="Palatino Linotype" w:cs="Arial"/>
          <w:sz w:val="24"/>
          <w:szCs w:val="24"/>
        </w:rPr>
        <w:t xml:space="preserve"> o sobreseimiento; y en su caso ordenar la entrega de la información.</w:t>
      </w:r>
    </w:p>
    <w:p w:rsidR="009C1417" w:rsidRPr="00901C7A" w:rsidRDefault="009C1417" w:rsidP="0058679E">
      <w:pPr>
        <w:spacing w:before="240" w:after="240" w:line="360" w:lineRule="auto"/>
        <w:contextualSpacing/>
        <w:jc w:val="both"/>
        <w:rPr>
          <w:rFonts w:ascii="Palatino Linotype" w:eastAsia="Calibri" w:hAnsi="Palatino Linotype" w:cs="Times New Roman"/>
          <w:sz w:val="24"/>
          <w:szCs w:val="24"/>
          <w:lang w:val="es-ES" w:eastAsia="es-ES"/>
        </w:rPr>
      </w:pPr>
    </w:p>
    <w:p w:rsidR="009C1417" w:rsidRPr="00901C7A" w:rsidRDefault="009C1417" w:rsidP="0058679E">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901C7A">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9C1417" w:rsidRPr="00901C7A" w:rsidRDefault="009C1417" w:rsidP="0058679E">
      <w:pPr>
        <w:contextualSpacing/>
        <w:rPr>
          <w:rFonts w:ascii="Palatino Linotype" w:eastAsia="Calibri" w:hAnsi="Palatino Linotype" w:cs="Times New Roman"/>
          <w:sz w:val="24"/>
          <w:szCs w:val="24"/>
          <w:lang w:val="es-ES" w:eastAsia="es-ES"/>
        </w:rPr>
      </w:pPr>
    </w:p>
    <w:p w:rsidR="009C1417" w:rsidRPr="00901C7A" w:rsidRDefault="001C074C" w:rsidP="0058679E">
      <w:pPr>
        <w:keepNext/>
        <w:keepLines/>
        <w:spacing w:before="240" w:after="0"/>
        <w:outlineLvl w:val="0"/>
        <w:rPr>
          <w:rFonts w:ascii="Palatino Linotype" w:eastAsia="MS Mincho" w:hAnsi="Palatino Linotype" w:cstheme="majorBidi"/>
          <w:b/>
          <w:sz w:val="24"/>
          <w:szCs w:val="24"/>
          <w:lang w:val="es-ES_tradnl" w:eastAsia="es-ES"/>
        </w:rPr>
      </w:pPr>
      <w:bookmarkStart w:id="59" w:name="_Toc2881747"/>
      <w:bookmarkStart w:id="60" w:name="_Toc24027326"/>
      <w:r w:rsidRPr="00901C7A">
        <w:rPr>
          <w:rFonts w:ascii="Palatino Linotype" w:eastAsia="MS Mincho" w:hAnsi="Palatino Linotype" w:cstheme="majorBidi"/>
          <w:b/>
          <w:sz w:val="24"/>
          <w:szCs w:val="24"/>
          <w:lang w:val="es-ES_tradnl" w:eastAsia="es-ES"/>
        </w:rPr>
        <w:t xml:space="preserve">TERCERO. </w:t>
      </w:r>
      <w:r w:rsidRPr="00901C7A">
        <w:rPr>
          <w:rFonts w:ascii="Palatino Linotype" w:eastAsia="MS Mincho" w:hAnsi="Palatino Linotype" w:cstheme="majorBidi"/>
          <w:b/>
          <w:sz w:val="24"/>
          <w:szCs w:val="24"/>
          <w:lang w:eastAsia="es-ES"/>
        </w:rPr>
        <w:t>De las causales del sobreseimiento</w:t>
      </w:r>
      <w:r w:rsidR="009C1417" w:rsidRPr="00901C7A">
        <w:rPr>
          <w:rFonts w:ascii="Palatino Linotype" w:eastAsia="MS Mincho" w:hAnsi="Palatino Linotype" w:cstheme="majorBidi"/>
          <w:b/>
          <w:sz w:val="24"/>
          <w:szCs w:val="24"/>
          <w:lang w:val="es-ES_tradnl" w:eastAsia="es-ES"/>
        </w:rPr>
        <w:t>.</w:t>
      </w:r>
      <w:bookmarkEnd w:id="59"/>
      <w:bookmarkEnd w:id="60"/>
    </w:p>
    <w:p w:rsidR="009C1417" w:rsidRPr="00901C7A" w:rsidRDefault="009C1417" w:rsidP="0058679E">
      <w:pPr>
        <w:spacing w:after="0" w:line="360" w:lineRule="auto"/>
        <w:contextualSpacing/>
        <w:jc w:val="both"/>
        <w:rPr>
          <w:rFonts w:ascii="Palatino Linotype" w:eastAsia="Calibri" w:hAnsi="Palatino Linotype" w:cs="Arial"/>
          <w:b/>
          <w:sz w:val="24"/>
          <w:szCs w:val="24"/>
          <w:lang w:val="es-ES_tradnl" w:eastAsia="es-ES"/>
        </w:rPr>
      </w:pPr>
    </w:p>
    <w:p w:rsidR="009C1417" w:rsidRPr="00901C7A" w:rsidRDefault="009C1417" w:rsidP="001C074C">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bookmarkStart w:id="61" w:name="_Toc504500691"/>
      <w:bookmarkStart w:id="62" w:name="_Toc445745137"/>
      <w:bookmarkStart w:id="63" w:name="_Toc447699318"/>
      <w:bookmarkStart w:id="64" w:name="_Toc452379730"/>
      <w:bookmarkStart w:id="65" w:name="_Toc459195482"/>
      <w:bookmarkStart w:id="66" w:name="_Toc461555892"/>
      <w:bookmarkStart w:id="67" w:name="_Toc462307689"/>
      <w:bookmarkStart w:id="68" w:name="_Toc473628138"/>
      <w:r w:rsidRPr="00901C7A">
        <w:rPr>
          <w:rFonts w:ascii="Palatino Linotype" w:eastAsia="MS Mincho" w:hAnsi="Palatino Linotype" w:cs="Arial"/>
          <w:sz w:val="24"/>
          <w:szCs w:val="24"/>
          <w:lang w:val="es-ES_tradnl" w:eastAsia="es-ES"/>
        </w:rPr>
        <w:t>De</w:t>
      </w:r>
      <w:r w:rsidRPr="00901C7A">
        <w:rPr>
          <w:rFonts w:ascii="Palatino Linotype" w:eastAsia="MS Mincho" w:hAnsi="Palatino Linotype" w:cs="Arial"/>
          <w:sz w:val="24"/>
          <w:szCs w:val="24"/>
          <w:lang w:val="es-ES_tradnl" w:eastAsia="es-MX"/>
        </w:rPr>
        <w:t xml:space="preserve"> tal manera que la Litis que nos ocupa a este recurso, se </w:t>
      </w:r>
      <w:r w:rsidRPr="00901C7A">
        <w:rPr>
          <w:rFonts w:ascii="Palatino Linotype" w:eastAsia="Calibri" w:hAnsi="Palatino Linotype" w:cs="Arial"/>
          <w:sz w:val="24"/>
          <w:szCs w:val="24"/>
          <w:lang w:val="es-ES_tradnl" w:eastAsia="es-ES"/>
        </w:rPr>
        <w:t xml:space="preserve">circunscribe en determinar si la </w:t>
      </w:r>
      <w:r w:rsidRPr="00901C7A">
        <w:rPr>
          <w:rFonts w:ascii="Palatino Linotype" w:eastAsia="MS Mincho" w:hAnsi="Palatino Linotype" w:cs="Arial"/>
          <w:sz w:val="24"/>
          <w:szCs w:val="24"/>
          <w:lang w:val="es-ES_tradnl" w:eastAsia="es-MX"/>
        </w:rPr>
        <w:t>información solicitada consistente en</w:t>
      </w:r>
      <w:r w:rsidR="00CB78FB" w:rsidRPr="00901C7A">
        <w:rPr>
          <w:rFonts w:ascii="Palatino Linotype" w:eastAsia="Times New Roman" w:hAnsi="Palatino Linotype" w:cs="Times New Roman"/>
          <w:b/>
          <w:i/>
          <w:sz w:val="24"/>
          <w:szCs w:val="24"/>
          <w:lang w:eastAsia="es-MX"/>
        </w:rPr>
        <w:t xml:space="preserve"> se me expidan expediente técnico completo</w:t>
      </w:r>
      <w:r w:rsidR="00CB78FB" w:rsidRPr="00901C7A">
        <w:rPr>
          <w:rFonts w:ascii="Palatino Linotype" w:eastAsia="Times New Roman" w:hAnsi="Palatino Linotype" w:cs="Times New Roman"/>
          <w:i/>
          <w:sz w:val="24"/>
          <w:szCs w:val="24"/>
          <w:lang w:eastAsia="es-MX"/>
        </w:rPr>
        <w:t xml:space="preserve">, dónde se </w:t>
      </w:r>
      <w:r w:rsidR="00CB78FB" w:rsidRPr="00901C7A">
        <w:rPr>
          <w:rFonts w:ascii="Palatino Linotype" w:eastAsia="Times New Roman" w:hAnsi="Palatino Linotype" w:cs="Times New Roman"/>
          <w:b/>
          <w:i/>
          <w:sz w:val="24"/>
          <w:szCs w:val="24"/>
          <w:lang w:eastAsia="es-MX"/>
        </w:rPr>
        <w:t>especifique cantidades</w:t>
      </w:r>
      <w:r w:rsidR="00CB78FB" w:rsidRPr="00901C7A">
        <w:rPr>
          <w:rFonts w:ascii="Palatino Linotype" w:eastAsia="Times New Roman" w:hAnsi="Palatino Linotype" w:cs="Times New Roman"/>
          <w:i/>
          <w:sz w:val="24"/>
          <w:szCs w:val="24"/>
          <w:lang w:eastAsia="es-MX"/>
        </w:rPr>
        <w:t xml:space="preserve">, </w:t>
      </w:r>
      <w:r w:rsidR="00CB78FB" w:rsidRPr="00901C7A">
        <w:rPr>
          <w:rFonts w:ascii="Palatino Linotype" w:eastAsia="Times New Roman" w:hAnsi="Palatino Linotype" w:cs="Times New Roman"/>
          <w:b/>
          <w:i/>
          <w:sz w:val="24"/>
          <w:szCs w:val="24"/>
          <w:lang w:eastAsia="es-MX"/>
        </w:rPr>
        <w:t>costo de los materiales</w:t>
      </w:r>
      <w:r w:rsidR="00CB78FB" w:rsidRPr="00901C7A">
        <w:rPr>
          <w:rFonts w:ascii="Palatino Linotype" w:eastAsia="Times New Roman" w:hAnsi="Palatino Linotype" w:cs="Times New Roman"/>
          <w:i/>
          <w:sz w:val="24"/>
          <w:szCs w:val="24"/>
          <w:lang w:eastAsia="es-MX"/>
        </w:rPr>
        <w:t xml:space="preserve">, </w:t>
      </w:r>
      <w:r w:rsidR="00CB78FB" w:rsidRPr="00901C7A">
        <w:rPr>
          <w:rFonts w:ascii="Palatino Linotype" w:eastAsia="Times New Roman" w:hAnsi="Palatino Linotype" w:cs="Times New Roman"/>
          <w:b/>
          <w:i/>
          <w:sz w:val="24"/>
          <w:szCs w:val="24"/>
          <w:lang w:eastAsia="es-MX"/>
        </w:rPr>
        <w:t>mano de obra y maquinaria</w:t>
      </w:r>
      <w:r w:rsidR="00CB78FB" w:rsidRPr="00901C7A">
        <w:rPr>
          <w:rFonts w:ascii="Palatino Linotype" w:eastAsia="Times New Roman" w:hAnsi="Palatino Linotype" w:cs="Times New Roman"/>
          <w:i/>
          <w:sz w:val="24"/>
          <w:szCs w:val="24"/>
          <w:lang w:eastAsia="es-MX"/>
        </w:rPr>
        <w:t xml:space="preserve">, de la obra del proyecto " </w:t>
      </w:r>
      <w:r w:rsidR="00CB78FB" w:rsidRPr="00901C7A">
        <w:rPr>
          <w:rFonts w:ascii="Palatino Linotype" w:eastAsia="Times New Roman" w:hAnsi="Palatino Linotype" w:cs="Times New Roman"/>
          <w:b/>
          <w:i/>
          <w:sz w:val="24"/>
          <w:szCs w:val="24"/>
          <w:lang w:eastAsia="es-MX"/>
        </w:rPr>
        <w:t>pavimentación con concreto hidráulico hacia el panteón</w:t>
      </w:r>
      <w:r w:rsidR="00CB78FB" w:rsidRPr="00901C7A">
        <w:rPr>
          <w:rFonts w:ascii="Palatino Linotype" w:eastAsia="Times New Roman" w:hAnsi="Palatino Linotype" w:cs="Times New Roman"/>
          <w:i/>
          <w:sz w:val="24"/>
          <w:szCs w:val="24"/>
          <w:lang w:eastAsia="es-MX"/>
        </w:rPr>
        <w:t xml:space="preserve">"; </w:t>
      </w:r>
      <w:r w:rsidRPr="00901C7A">
        <w:rPr>
          <w:rFonts w:ascii="Palatino Linotype" w:eastAsia="MS Mincho" w:hAnsi="Palatino Linotype" w:cs="Arial"/>
          <w:sz w:val="24"/>
          <w:szCs w:val="24"/>
          <w:lang w:val="es-ES_tradnl" w:eastAsia="es-MX"/>
        </w:rPr>
        <w:t xml:space="preserve">información que a la consideración del </w:t>
      </w:r>
      <w:r w:rsidRPr="00901C7A">
        <w:rPr>
          <w:rFonts w:ascii="Palatino Linotype" w:eastAsia="MS Mincho" w:hAnsi="Palatino Linotype" w:cs="Arial"/>
          <w:b/>
          <w:sz w:val="24"/>
          <w:szCs w:val="24"/>
          <w:lang w:val="es-ES_tradnl" w:eastAsia="es-MX"/>
        </w:rPr>
        <w:t>SUJETO OBLIGADO</w:t>
      </w:r>
      <w:r w:rsidR="001C074C" w:rsidRPr="00901C7A">
        <w:rPr>
          <w:rFonts w:ascii="Palatino Linotype" w:eastAsia="MS Mincho" w:hAnsi="Palatino Linotype" w:cs="Arial"/>
          <w:b/>
          <w:sz w:val="24"/>
          <w:szCs w:val="24"/>
          <w:lang w:val="es-ES_tradnl" w:eastAsia="es-MX"/>
        </w:rPr>
        <w:t xml:space="preserve"> </w:t>
      </w:r>
      <w:r w:rsidR="001C074C" w:rsidRPr="00901C7A">
        <w:rPr>
          <w:rFonts w:ascii="Palatino Linotype" w:eastAsia="MS Mincho" w:hAnsi="Palatino Linotype" w:cs="Arial"/>
          <w:sz w:val="24"/>
          <w:szCs w:val="24"/>
          <w:lang w:val="es-ES_tradnl" w:eastAsia="es-MX"/>
        </w:rPr>
        <w:t>adjuntó en respuesta  el croquis de la ubicación y el presupuesto de la obra incompleto.</w:t>
      </w:r>
    </w:p>
    <w:p w:rsidR="009C1417" w:rsidRPr="00901C7A" w:rsidRDefault="009C1417" w:rsidP="0058679E">
      <w:pPr>
        <w:spacing w:after="0" w:line="360" w:lineRule="auto"/>
        <w:ind w:right="49"/>
        <w:contextualSpacing/>
        <w:jc w:val="both"/>
        <w:rPr>
          <w:rFonts w:ascii="Palatino Linotype" w:eastAsia="MS Mincho" w:hAnsi="Palatino Linotype" w:cs="Arial"/>
          <w:sz w:val="24"/>
          <w:szCs w:val="24"/>
          <w:lang w:val="es-ES_tradnl" w:eastAsia="es-ES"/>
        </w:rPr>
      </w:pPr>
    </w:p>
    <w:p w:rsidR="009C1417" w:rsidRPr="00901C7A" w:rsidRDefault="009C1417" w:rsidP="001C074C">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901C7A">
        <w:rPr>
          <w:rFonts w:ascii="Palatino Linotype" w:hAnsi="Palatino Linotype"/>
          <w:sz w:val="24"/>
          <w:szCs w:val="24"/>
        </w:rPr>
        <w:t xml:space="preserve">Derivado de la respuesta emitida, el particular promovió el medio de impugnación que hoy se resuelve a través del cual refiere como motivos de inconformidad que </w:t>
      </w:r>
      <w:r w:rsidR="001C074C" w:rsidRPr="00901C7A">
        <w:rPr>
          <w:rFonts w:ascii="Palatino Linotype" w:hAnsi="Palatino Linotype"/>
          <w:sz w:val="24"/>
          <w:szCs w:val="24"/>
        </w:rPr>
        <w:t>no se está entregando la información solicitada.</w:t>
      </w:r>
    </w:p>
    <w:p w:rsidR="001C074C" w:rsidRPr="00901C7A" w:rsidRDefault="001C074C" w:rsidP="001C074C">
      <w:pPr>
        <w:spacing w:before="240" w:after="240" w:line="360" w:lineRule="auto"/>
        <w:ind w:right="49"/>
        <w:contextualSpacing/>
        <w:jc w:val="both"/>
        <w:rPr>
          <w:rFonts w:ascii="Palatino Linotype" w:eastAsia="MS Mincho" w:hAnsi="Palatino Linotype" w:cs="Arial"/>
          <w:sz w:val="24"/>
          <w:szCs w:val="24"/>
          <w:lang w:val="es-ES_tradnl" w:eastAsia="es-ES"/>
        </w:rPr>
      </w:pPr>
    </w:p>
    <w:p w:rsidR="001C074C" w:rsidRPr="00901C7A" w:rsidRDefault="001C074C" w:rsidP="001C074C">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01C7A">
        <w:rPr>
          <w:rFonts w:ascii="Palatino Linotype" w:eastAsia="MS Mincho" w:hAnsi="Palatino Linotype"/>
          <w:sz w:val="24"/>
          <w:szCs w:val="24"/>
          <w:lang w:val="es-ES_tradnl" w:eastAsia="es-ES"/>
        </w:rPr>
        <w:t>De acuerdo a la Ley en la materia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1C074C" w:rsidRPr="00901C7A" w:rsidRDefault="001C074C" w:rsidP="001C074C">
      <w:pPr>
        <w:spacing w:after="0" w:line="360" w:lineRule="auto"/>
        <w:contextualSpacing/>
        <w:rPr>
          <w:rFonts w:ascii="Palatino Linotype" w:eastAsia="MS Mincho" w:hAnsi="Palatino Linotype" w:cs="Times New Roman"/>
          <w:sz w:val="6"/>
          <w:szCs w:val="24"/>
          <w:lang w:val="es-ES_tradnl" w:eastAsia="es-ES"/>
        </w:rPr>
      </w:pPr>
    </w:p>
    <w:p w:rsidR="001C074C" w:rsidRPr="00901C7A" w:rsidRDefault="001C074C" w:rsidP="001C074C">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901C7A">
        <w:rPr>
          <w:rFonts w:ascii="Palatino Linotype" w:eastAsia="Calibri" w:hAnsi="Palatino Linotype" w:cs="Arial"/>
          <w:sz w:val="24"/>
          <w:szCs w:val="24"/>
          <w:lang w:eastAsia="es-ES"/>
        </w:rPr>
        <w:t xml:space="preserve">Posteriormente en la sustanciación del procedimiento el </w:t>
      </w:r>
      <w:r w:rsidRPr="00901C7A">
        <w:rPr>
          <w:rFonts w:ascii="Palatino Linotype" w:eastAsia="Calibri" w:hAnsi="Palatino Linotype" w:cs="Arial"/>
          <w:b/>
          <w:sz w:val="24"/>
          <w:szCs w:val="24"/>
          <w:lang w:eastAsia="es-ES"/>
        </w:rPr>
        <w:t>SUJETO OBLIGADO</w:t>
      </w:r>
      <w:r w:rsidRPr="00901C7A">
        <w:rPr>
          <w:rFonts w:ascii="Palatino Linotype" w:eastAsia="Calibri" w:hAnsi="Palatino Linotype" w:cs="Arial"/>
          <w:sz w:val="24"/>
          <w:szCs w:val="24"/>
          <w:lang w:eastAsia="es-ES"/>
        </w:rPr>
        <w:t xml:space="preserve"> presentó su respectivo informe justificado</w:t>
      </w:r>
      <w:r w:rsidRPr="00901C7A">
        <w:rPr>
          <w:rFonts w:ascii="Palatino Linotype" w:eastAsia="MS Mincho" w:hAnsi="Palatino Linotype" w:cstheme="majorBidi"/>
          <w:sz w:val="24"/>
          <w:szCs w:val="24"/>
          <w:lang w:val="es-ES_tradnl" w:eastAsia="es-ES"/>
        </w:rPr>
        <w:t>, mismo que fue del conocimiento del particular, mediante el cual se le informa los siguiente:</w:t>
      </w:r>
    </w:p>
    <w:p w:rsidR="001C074C" w:rsidRPr="00901C7A" w:rsidRDefault="001C074C" w:rsidP="001C074C">
      <w:pPr>
        <w:pStyle w:val="Prrafodelista"/>
        <w:ind w:left="0"/>
        <w:jc w:val="center"/>
        <w:rPr>
          <w:rFonts w:ascii="Palatino Linotype" w:eastAsia="MS Mincho" w:hAnsi="Palatino Linotype" w:cstheme="majorBidi"/>
          <w:sz w:val="24"/>
          <w:szCs w:val="24"/>
          <w:lang w:val="es-ES_tradnl" w:eastAsia="es-ES"/>
        </w:rPr>
      </w:pPr>
      <w:r w:rsidRPr="00901C7A">
        <w:rPr>
          <w:rFonts w:ascii="Palatino Linotype" w:hAnsi="Palatino Linotype"/>
          <w:noProof/>
          <w:sz w:val="24"/>
          <w:szCs w:val="24"/>
          <w:lang w:eastAsia="es-MX"/>
        </w:rPr>
        <w:drawing>
          <wp:inline distT="0" distB="0" distL="0" distR="0" wp14:anchorId="0BB9734E" wp14:editId="121BCA7A">
            <wp:extent cx="5287010" cy="2638425"/>
            <wp:effectExtent l="0" t="0" r="889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333" t="17223" r="36170" b="17425"/>
                    <a:stretch/>
                  </pic:blipFill>
                  <pic:spPr bwMode="auto">
                    <a:xfrm>
                      <a:off x="0" y="0"/>
                      <a:ext cx="5330155" cy="2659956"/>
                    </a:xfrm>
                    <a:prstGeom prst="rect">
                      <a:avLst/>
                    </a:prstGeom>
                    <a:ln>
                      <a:noFill/>
                    </a:ln>
                    <a:extLst>
                      <a:ext uri="{53640926-AAD7-44D8-BBD7-CCE9431645EC}">
                        <a14:shadowObscured xmlns:a14="http://schemas.microsoft.com/office/drawing/2010/main"/>
                      </a:ext>
                    </a:extLst>
                  </pic:spPr>
                </pic:pic>
              </a:graphicData>
            </a:graphic>
          </wp:inline>
        </w:drawing>
      </w:r>
    </w:p>
    <w:p w:rsidR="001C074C" w:rsidRPr="00901C7A" w:rsidRDefault="001C074C" w:rsidP="001C074C">
      <w:pPr>
        <w:spacing w:after="0" w:line="360" w:lineRule="auto"/>
        <w:ind w:right="49"/>
        <w:contextualSpacing/>
        <w:jc w:val="both"/>
        <w:rPr>
          <w:rFonts w:ascii="Palatino Linotype" w:eastAsia="MS Mincho" w:hAnsi="Palatino Linotype" w:cstheme="majorBidi"/>
          <w:sz w:val="24"/>
          <w:szCs w:val="24"/>
          <w:lang w:val="es-ES_tradnl" w:eastAsia="es-ES"/>
        </w:rPr>
      </w:pPr>
      <w:r w:rsidRPr="00901C7A">
        <w:rPr>
          <w:rFonts w:ascii="Palatino Linotype" w:hAnsi="Palatino Linotype"/>
          <w:noProof/>
          <w:sz w:val="24"/>
          <w:szCs w:val="24"/>
          <w:lang w:eastAsia="es-MX"/>
        </w:rPr>
        <w:lastRenderedPageBreak/>
        <w:drawing>
          <wp:inline distT="0" distB="0" distL="0" distR="0" wp14:anchorId="71802074" wp14:editId="7DEF6DB2">
            <wp:extent cx="5216056" cy="7027951"/>
            <wp:effectExtent l="0" t="0" r="381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330" t="16210" r="36596" b="18942"/>
                    <a:stretch/>
                  </pic:blipFill>
                  <pic:spPr bwMode="auto">
                    <a:xfrm>
                      <a:off x="0" y="0"/>
                      <a:ext cx="5231179" cy="7048327"/>
                    </a:xfrm>
                    <a:prstGeom prst="rect">
                      <a:avLst/>
                    </a:prstGeom>
                    <a:ln>
                      <a:noFill/>
                    </a:ln>
                    <a:extLst>
                      <a:ext uri="{53640926-AAD7-44D8-BBD7-CCE9431645EC}">
                        <a14:shadowObscured xmlns:a14="http://schemas.microsoft.com/office/drawing/2010/main"/>
                      </a:ext>
                    </a:extLst>
                  </pic:spPr>
                </pic:pic>
              </a:graphicData>
            </a:graphic>
          </wp:inline>
        </w:drawing>
      </w:r>
    </w:p>
    <w:p w:rsidR="001C074C" w:rsidRPr="00901C7A" w:rsidRDefault="001C074C" w:rsidP="001C074C">
      <w:pPr>
        <w:spacing w:after="0" w:line="360" w:lineRule="auto"/>
        <w:ind w:right="49"/>
        <w:contextualSpacing/>
        <w:jc w:val="both"/>
        <w:rPr>
          <w:rFonts w:ascii="Palatino Linotype" w:eastAsia="MS Mincho" w:hAnsi="Palatino Linotype" w:cstheme="majorBidi"/>
          <w:sz w:val="24"/>
          <w:szCs w:val="24"/>
          <w:lang w:val="es-ES_tradnl" w:eastAsia="es-ES"/>
        </w:rPr>
      </w:pPr>
      <w:r w:rsidRPr="00901C7A">
        <w:rPr>
          <w:rFonts w:ascii="Palatino Linotype" w:hAnsi="Palatino Linotype"/>
          <w:noProof/>
          <w:sz w:val="24"/>
          <w:szCs w:val="24"/>
          <w:lang w:eastAsia="es-MX"/>
        </w:rPr>
        <w:lastRenderedPageBreak/>
        <w:drawing>
          <wp:inline distT="0" distB="0" distL="0" distR="0" wp14:anchorId="46A41515" wp14:editId="5D37E547">
            <wp:extent cx="5589270" cy="6869927"/>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330" t="15956" r="36881" b="21981"/>
                    <a:stretch/>
                  </pic:blipFill>
                  <pic:spPr bwMode="auto">
                    <a:xfrm>
                      <a:off x="0" y="0"/>
                      <a:ext cx="5609539" cy="6894840"/>
                    </a:xfrm>
                    <a:prstGeom prst="rect">
                      <a:avLst/>
                    </a:prstGeom>
                    <a:ln>
                      <a:noFill/>
                    </a:ln>
                    <a:extLst>
                      <a:ext uri="{53640926-AAD7-44D8-BBD7-CCE9431645EC}">
                        <a14:shadowObscured xmlns:a14="http://schemas.microsoft.com/office/drawing/2010/main"/>
                      </a:ext>
                    </a:extLst>
                  </pic:spPr>
                </pic:pic>
              </a:graphicData>
            </a:graphic>
          </wp:inline>
        </w:drawing>
      </w:r>
    </w:p>
    <w:p w:rsidR="001C074C" w:rsidRPr="00901C7A" w:rsidRDefault="001C074C" w:rsidP="001C074C">
      <w:pPr>
        <w:spacing w:after="0" w:line="360" w:lineRule="auto"/>
        <w:ind w:right="49"/>
        <w:contextualSpacing/>
        <w:jc w:val="both"/>
        <w:rPr>
          <w:rFonts w:ascii="Palatino Linotype" w:eastAsia="MS Mincho" w:hAnsi="Palatino Linotype" w:cstheme="majorBidi"/>
          <w:sz w:val="24"/>
          <w:szCs w:val="24"/>
          <w:lang w:val="es-ES_tradnl" w:eastAsia="es-ES"/>
        </w:rPr>
      </w:pPr>
      <w:r w:rsidRPr="00901C7A">
        <w:rPr>
          <w:rFonts w:ascii="Palatino Linotype" w:hAnsi="Palatino Linotype"/>
          <w:noProof/>
          <w:sz w:val="24"/>
          <w:szCs w:val="24"/>
          <w:lang w:eastAsia="es-MX"/>
        </w:rPr>
        <w:lastRenderedPageBreak/>
        <w:drawing>
          <wp:inline distT="0" distB="0" distL="0" distR="0" wp14:anchorId="1AD082BB" wp14:editId="0FE8BE2F">
            <wp:extent cx="5470498" cy="6206908"/>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20" t="19755" r="35744" b="20468"/>
                    <a:stretch/>
                  </pic:blipFill>
                  <pic:spPr bwMode="auto">
                    <a:xfrm>
                      <a:off x="0" y="0"/>
                      <a:ext cx="5484375" cy="6222653"/>
                    </a:xfrm>
                    <a:prstGeom prst="rect">
                      <a:avLst/>
                    </a:prstGeom>
                    <a:ln>
                      <a:noFill/>
                    </a:ln>
                    <a:extLst>
                      <a:ext uri="{53640926-AAD7-44D8-BBD7-CCE9431645EC}">
                        <a14:shadowObscured xmlns:a14="http://schemas.microsoft.com/office/drawing/2010/main"/>
                      </a:ext>
                    </a:extLst>
                  </pic:spPr>
                </pic:pic>
              </a:graphicData>
            </a:graphic>
          </wp:inline>
        </w:drawing>
      </w:r>
    </w:p>
    <w:p w:rsidR="001C074C" w:rsidRPr="00901C7A" w:rsidRDefault="001C074C" w:rsidP="001C074C">
      <w:pPr>
        <w:spacing w:after="0" w:line="360" w:lineRule="auto"/>
        <w:ind w:right="49"/>
        <w:contextualSpacing/>
        <w:jc w:val="both"/>
        <w:rPr>
          <w:rFonts w:ascii="Palatino Linotype" w:eastAsia="MS Mincho" w:hAnsi="Palatino Linotype" w:cstheme="majorBidi"/>
          <w:sz w:val="24"/>
          <w:szCs w:val="24"/>
          <w:lang w:val="es-ES_tradnl" w:eastAsia="es-ES"/>
        </w:rPr>
      </w:pPr>
    </w:p>
    <w:p w:rsidR="001C074C" w:rsidRPr="00901C7A" w:rsidRDefault="001C074C" w:rsidP="001C074C">
      <w:pPr>
        <w:spacing w:after="0" w:line="360" w:lineRule="auto"/>
        <w:ind w:right="49"/>
        <w:contextualSpacing/>
        <w:jc w:val="both"/>
        <w:rPr>
          <w:rFonts w:ascii="Palatino Linotype" w:eastAsia="MS Mincho" w:hAnsi="Palatino Linotype" w:cstheme="majorBidi"/>
          <w:sz w:val="24"/>
          <w:szCs w:val="24"/>
          <w:lang w:val="es-ES_tradnl" w:eastAsia="es-ES"/>
        </w:rPr>
      </w:pPr>
    </w:p>
    <w:p w:rsidR="001C074C" w:rsidRPr="00901C7A" w:rsidRDefault="001C074C" w:rsidP="001C074C">
      <w:pPr>
        <w:spacing w:after="0" w:line="360" w:lineRule="auto"/>
        <w:ind w:right="49"/>
        <w:contextualSpacing/>
        <w:jc w:val="both"/>
        <w:rPr>
          <w:rFonts w:ascii="Palatino Linotype" w:eastAsia="MS Mincho" w:hAnsi="Palatino Linotype" w:cstheme="majorBidi"/>
          <w:sz w:val="24"/>
          <w:szCs w:val="24"/>
          <w:lang w:val="es-ES_tradnl" w:eastAsia="es-ES"/>
        </w:rPr>
      </w:pPr>
      <w:r w:rsidRPr="00901C7A">
        <w:rPr>
          <w:rFonts w:ascii="Palatino Linotype" w:hAnsi="Palatino Linotype"/>
          <w:noProof/>
          <w:sz w:val="24"/>
          <w:szCs w:val="24"/>
          <w:lang w:eastAsia="es-MX"/>
        </w:rPr>
        <w:lastRenderedPageBreak/>
        <w:drawing>
          <wp:inline distT="0" distB="0" distL="0" distR="0" wp14:anchorId="129F22A4" wp14:editId="7FBA958D">
            <wp:extent cx="5605145" cy="648031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471" t="28873" r="36740" b="13626"/>
                    <a:stretch/>
                  </pic:blipFill>
                  <pic:spPr bwMode="auto">
                    <a:xfrm>
                      <a:off x="0" y="0"/>
                      <a:ext cx="5616467" cy="6493402"/>
                    </a:xfrm>
                    <a:prstGeom prst="rect">
                      <a:avLst/>
                    </a:prstGeom>
                    <a:ln>
                      <a:noFill/>
                    </a:ln>
                    <a:extLst>
                      <a:ext uri="{53640926-AAD7-44D8-BBD7-CCE9431645EC}">
                        <a14:shadowObscured xmlns:a14="http://schemas.microsoft.com/office/drawing/2010/main"/>
                      </a:ext>
                    </a:extLst>
                  </pic:spPr>
                </pic:pic>
              </a:graphicData>
            </a:graphic>
          </wp:inline>
        </w:drawing>
      </w:r>
    </w:p>
    <w:p w:rsidR="001C074C" w:rsidRPr="00901C7A" w:rsidRDefault="001C074C" w:rsidP="001C074C">
      <w:pPr>
        <w:spacing w:after="0" w:line="360" w:lineRule="auto"/>
        <w:ind w:right="49"/>
        <w:contextualSpacing/>
        <w:jc w:val="both"/>
        <w:rPr>
          <w:rFonts w:ascii="Palatino Linotype" w:eastAsia="MS Mincho" w:hAnsi="Palatino Linotype" w:cstheme="majorBidi"/>
          <w:sz w:val="24"/>
          <w:szCs w:val="24"/>
          <w:lang w:val="es-ES_tradnl" w:eastAsia="es-ES"/>
        </w:rPr>
      </w:pPr>
    </w:p>
    <w:p w:rsidR="001C074C" w:rsidRPr="00901C7A" w:rsidRDefault="001C074C" w:rsidP="00BA6A79">
      <w:pPr>
        <w:numPr>
          <w:ilvl w:val="0"/>
          <w:numId w:val="2"/>
        </w:numPr>
        <w:spacing w:after="0" w:line="360" w:lineRule="auto"/>
        <w:ind w:left="0" w:right="49" w:firstLine="0"/>
        <w:contextualSpacing/>
        <w:jc w:val="both"/>
        <w:rPr>
          <w:rFonts w:ascii="Palatino Linotype" w:eastAsia="MS Mincho" w:hAnsi="Palatino Linotype"/>
          <w:sz w:val="24"/>
          <w:szCs w:val="24"/>
          <w:lang w:val="es-ES_tradnl" w:eastAsia="es-ES"/>
        </w:rPr>
      </w:pPr>
      <w:r w:rsidRPr="00901C7A">
        <w:rPr>
          <w:rFonts w:ascii="Palatino Linotype" w:eastAsia="MS Mincho" w:hAnsi="Palatino Linotype"/>
          <w:sz w:val="24"/>
          <w:szCs w:val="24"/>
          <w:lang w:val="es-ES_tradnl" w:eastAsia="es-ES"/>
        </w:rPr>
        <w:t xml:space="preserve">Ahora bien es de observar que la información que se proporcionó a través del informe justificado ha dejado satisfecho el derecho de acceso a la información al haber </w:t>
      </w:r>
      <w:r w:rsidRPr="00901C7A">
        <w:rPr>
          <w:rFonts w:ascii="Palatino Linotype" w:eastAsia="MS Mincho" w:hAnsi="Palatino Linotype"/>
          <w:sz w:val="24"/>
          <w:szCs w:val="24"/>
          <w:lang w:val="es-ES_tradnl" w:eastAsia="es-ES"/>
        </w:rPr>
        <w:lastRenderedPageBreak/>
        <w:t>proporcionado el documento correspondiente</w:t>
      </w:r>
      <w:r w:rsidR="00BA6A79" w:rsidRPr="00901C7A">
        <w:rPr>
          <w:rFonts w:ascii="Palatino Linotype" w:eastAsia="MS Mincho" w:hAnsi="Palatino Linotype"/>
          <w:sz w:val="24"/>
          <w:szCs w:val="24"/>
          <w:lang w:val="es-ES_tradnl" w:eastAsia="es-ES"/>
        </w:rPr>
        <w:t xml:space="preserve"> al expediente técnico</w:t>
      </w:r>
      <w:r w:rsidRPr="00901C7A">
        <w:rPr>
          <w:rFonts w:ascii="Palatino Linotype" w:eastAsia="MS Mincho" w:hAnsi="Palatino Linotype"/>
          <w:sz w:val="24"/>
          <w:szCs w:val="24"/>
          <w:lang w:val="es-ES_tradnl" w:eastAsia="es-ES"/>
        </w:rPr>
        <w:t>, información que en un primer</w:t>
      </w:r>
      <w:r w:rsidR="00BA6A79" w:rsidRPr="00901C7A">
        <w:rPr>
          <w:rFonts w:ascii="Palatino Linotype" w:eastAsia="MS Mincho" w:hAnsi="Palatino Linotype"/>
          <w:sz w:val="24"/>
          <w:szCs w:val="24"/>
          <w:lang w:val="es-ES_tradnl" w:eastAsia="es-ES"/>
        </w:rPr>
        <w:t xml:space="preserve"> momento no fue proporcionad de manera completa</w:t>
      </w:r>
      <w:r w:rsidRPr="00901C7A">
        <w:rPr>
          <w:rFonts w:ascii="Palatino Linotype" w:eastAsia="MS Mincho" w:hAnsi="Palatino Linotype"/>
          <w:sz w:val="24"/>
          <w:szCs w:val="24"/>
          <w:lang w:val="es-ES_tradnl" w:eastAsia="es-ES"/>
        </w:rPr>
        <w:t>.</w:t>
      </w:r>
    </w:p>
    <w:p w:rsidR="001C074C" w:rsidRPr="00901C7A" w:rsidRDefault="001C074C" w:rsidP="00BA6A79">
      <w:pPr>
        <w:spacing w:after="0" w:line="360" w:lineRule="auto"/>
        <w:ind w:right="49"/>
        <w:contextualSpacing/>
        <w:jc w:val="both"/>
        <w:rPr>
          <w:rFonts w:ascii="Palatino Linotype" w:eastAsia="MS Mincho" w:hAnsi="Palatino Linotype"/>
          <w:sz w:val="24"/>
          <w:szCs w:val="24"/>
          <w:lang w:val="es-ES_tradnl" w:eastAsia="es-ES"/>
        </w:rPr>
      </w:pPr>
    </w:p>
    <w:p w:rsidR="001C074C" w:rsidRPr="00901C7A" w:rsidRDefault="001C074C" w:rsidP="00BA6A79">
      <w:pPr>
        <w:numPr>
          <w:ilvl w:val="0"/>
          <w:numId w:val="2"/>
        </w:numPr>
        <w:spacing w:after="0" w:line="360" w:lineRule="auto"/>
        <w:ind w:left="0" w:right="49" w:firstLine="0"/>
        <w:contextualSpacing/>
        <w:jc w:val="both"/>
        <w:rPr>
          <w:rFonts w:ascii="Palatino Linotype" w:eastAsia="MS Mincho" w:hAnsi="Palatino Linotype"/>
          <w:sz w:val="24"/>
          <w:szCs w:val="24"/>
          <w:lang w:val="es-ES_tradnl" w:eastAsia="es-ES"/>
        </w:rPr>
      </w:pPr>
      <w:r w:rsidRPr="00901C7A">
        <w:rPr>
          <w:rFonts w:ascii="Palatino Linotype" w:eastAsia="MS Mincho" w:hAnsi="Palatino Linotype"/>
          <w:sz w:val="24"/>
          <w:szCs w:val="24"/>
          <w:lang w:val="es-ES_tradnl" w:eastAsia="es-ES"/>
        </w:rPr>
        <w:t xml:space="preserve">Luego entonces, este órgano garante debe revisar a través del medio de impugnación que el </w:t>
      </w:r>
      <w:r w:rsidRPr="00901C7A">
        <w:rPr>
          <w:rFonts w:ascii="Palatino Linotype" w:eastAsia="MS Mincho" w:hAnsi="Palatino Linotype"/>
          <w:b/>
          <w:sz w:val="24"/>
          <w:szCs w:val="24"/>
          <w:lang w:val="es-ES_tradnl" w:eastAsia="es-ES"/>
        </w:rPr>
        <w:t>SUJETO OBLIGADO</w:t>
      </w:r>
      <w:r w:rsidRPr="00901C7A">
        <w:rPr>
          <w:rFonts w:ascii="Palatino Linotype" w:eastAsia="MS Mincho" w:hAnsi="Palatino Linotype"/>
          <w:sz w:val="24"/>
          <w:szCs w:val="24"/>
          <w:lang w:val="es-ES_tradnl" w:eastAsia="es-ES"/>
        </w:rPr>
        <w:t xml:space="preserve"> proporcione respuestas completas que garanticen en su totalidad el derecho de acceso a la información, como lo dispone la ley de la materia: </w:t>
      </w:r>
    </w:p>
    <w:p w:rsidR="001C074C" w:rsidRPr="00901C7A" w:rsidRDefault="001C074C" w:rsidP="001C074C">
      <w:pPr>
        <w:spacing w:line="256" w:lineRule="auto"/>
        <w:ind w:right="616"/>
        <w:contextualSpacing/>
        <w:jc w:val="both"/>
        <w:rPr>
          <w:rFonts w:ascii="Palatino Linotype" w:eastAsia="MS Mincho" w:hAnsi="Palatino Linotype"/>
          <w:b/>
          <w:i/>
          <w:sz w:val="24"/>
          <w:szCs w:val="24"/>
          <w:lang w:val="es-ES_tradnl" w:eastAsia="es-ES"/>
        </w:rPr>
      </w:pPr>
    </w:p>
    <w:p w:rsidR="00BA6A79" w:rsidRPr="00901C7A" w:rsidRDefault="00BA6A79" w:rsidP="00BA6A79">
      <w:pPr>
        <w:spacing w:line="360" w:lineRule="auto"/>
        <w:ind w:left="567" w:right="616"/>
        <w:contextualSpacing/>
        <w:jc w:val="both"/>
        <w:rPr>
          <w:rFonts w:ascii="Palatino Linotype" w:eastAsia="MS Mincho" w:hAnsi="Palatino Linotype"/>
          <w:i/>
          <w:sz w:val="24"/>
          <w:szCs w:val="24"/>
          <w:lang w:val="es-ES_tradnl" w:eastAsia="es-ES"/>
        </w:rPr>
      </w:pPr>
      <w:r w:rsidRPr="00901C7A">
        <w:rPr>
          <w:rFonts w:ascii="Palatino Linotype" w:eastAsia="MS Mincho" w:hAnsi="Palatino Linotype"/>
          <w:b/>
          <w:i/>
          <w:sz w:val="24"/>
          <w:szCs w:val="24"/>
          <w:lang w:val="es-ES_tradnl" w:eastAsia="es-ES"/>
        </w:rPr>
        <w:t>Artículo 11.</w:t>
      </w:r>
      <w:r w:rsidRPr="00901C7A">
        <w:rPr>
          <w:rFonts w:ascii="Palatino Linotype" w:eastAsia="MS Mincho" w:hAnsi="Palatino Linotype"/>
          <w:i/>
          <w:sz w:val="24"/>
          <w:szCs w:val="24"/>
          <w:lang w:val="es-ES_tradnl" w:eastAsia="es-ES"/>
        </w:rPr>
        <w:t xml:space="preserve"> En la generación,</w:t>
      </w:r>
      <w:r w:rsidRPr="00901C7A">
        <w:rPr>
          <w:rFonts w:ascii="Palatino Linotype" w:eastAsia="MS Mincho" w:hAnsi="Palatino Linotype"/>
          <w:b/>
          <w:i/>
          <w:sz w:val="24"/>
          <w:szCs w:val="24"/>
          <w:lang w:val="es-ES_tradnl" w:eastAsia="es-ES"/>
        </w:rPr>
        <w:t xml:space="preserve"> publicación y </w:t>
      </w:r>
      <w:r w:rsidRPr="00901C7A">
        <w:rPr>
          <w:rFonts w:ascii="Palatino Linotype" w:eastAsia="MS Mincho" w:hAnsi="Palatino Linotype"/>
          <w:b/>
          <w:i/>
          <w:sz w:val="24"/>
          <w:szCs w:val="24"/>
          <w:u w:val="single"/>
          <w:lang w:val="es-ES_tradnl" w:eastAsia="es-ES"/>
        </w:rPr>
        <w:t>entrega de información se deberá</w:t>
      </w:r>
      <w:r w:rsidRPr="00901C7A">
        <w:rPr>
          <w:rFonts w:ascii="Palatino Linotype" w:eastAsia="MS Mincho" w:hAnsi="Palatino Linotype"/>
          <w:b/>
          <w:i/>
          <w:sz w:val="24"/>
          <w:szCs w:val="24"/>
          <w:lang w:val="es-ES_tradnl" w:eastAsia="es-ES"/>
        </w:rPr>
        <w:t xml:space="preserve"> garantizar que ésta sea accesible, actualizada, completa, congruente, confiable, verificable, veraz, integral, oportuna y expedita,</w:t>
      </w:r>
      <w:r w:rsidRPr="00901C7A">
        <w:rPr>
          <w:rFonts w:ascii="Palatino Linotype" w:eastAsia="MS Mincho" w:hAnsi="Palatino Linotype"/>
          <w:i/>
          <w:sz w:val="24"/>
          <w:szCs w:val="24"/>
          <w:lang w:val="es-ES_tradnl" w:eastAsia="es-ES"/>
        </w:rPr>
        <w:t xml:space="preserve"> sujeta a un claro régimen de excepciones que deberá estar definido y ser además legítima y estrictamente necesaria en una sociedad democrática, por lo que atenderá las necesidades del derecho de acceso a la información de toda persona.</w:t>
      </w:r>
    </w:p>
    <w:p w:rsidR="00BA6A79" w:rsidRPr="00901C7A" w:rsidRDefault="00BA6A79" w:rsidP="00BA6A79">
      <w:pPr>
        <w:tabs>
          <w:tab w:val="left" w:pos="709"/>
        </w:tabs>
        <w:spacing w:after="0" w:line="360" w:lineRule="auto"/>
        <w:contextualSpacing/>
        <w:jc w:val="both"/>
        <w:rPr>
          <w:rFonts w:ascii="Palatino Linotype" w:eastAsia="MS Mincho" w:hAnsi="Palatino Linotype" w:cs="Times New Roman"/>
          <w:sz w:val="24"/>
          <w:szCs w:val="24"/>
          <w:lang w:val="es-ES_tradnl" w:eastAsia="es-ES"/>
        </w:rPr>
      </w:pPr>
    </w:p>
    <w:p w:rsidR="00BA6A79" w:rsidRPr="00901C7A" w:rsidRDefault="00BA6A79" w:rsidP="00BA6A79">
      <w:pPr>
        <w:numPr>
          <w:ilvl w:val="0"/>
          <w:numId w:val="2"/>
        </w:numPr>
        <w:spacing w:line="360" w:lineRule="auto"/>
        <w:ind w:left="0" w:firstLine="0"/>
        <w:contextualSpacing/>
        <w:jc w:val="both"/>
        <w:rPr>
          <w:rFonts w:ascii="Palatino Linotype" w:eastAsia="MS Mincho" w:hAnsi="Palatino Linotype"/>
          <w:sz w:val="24"/>
          <w:szCs w:val="24"/>
          <w:lang w:val="es-ES_tradnl" w:eastAsia="es-ES"/>
        </w:rPr>
      </w:pPr>
      <w:r w:rsidRPr="00901C7A">
        <w:rPr>
          <w:rFonts w:ascii="Palatino Linotype" w:eastAsia="MS Mincho" w:hAnsi="Palatino Linotype"/>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901C7A">
        <w:rPr>
          <w:rFonts w:ascii="Palatino Linotype" w:eastAsia="MS Mincho" w:hAnsi="Palatino Linotype"/>
          <w:b/>
          <w:sz w:val="24"/>
          <w:szCs w:val="24"/>
          <w:lang w:val="es-ES_tradnl" w:eastAsia="es-ES"/>
        </w:rPr>
        <w:t>SUJETOS OBLIGADOS</w:t>
      </w:r>
      <w:r w:rsidRPr="00901C7A">
        <w:rPr>
          <w:rFonts w:ascii="Palatino Linotype" w:eastAsia="MS Mincho" w:hAnsi="Palatino Linotype"/>
          <w:sz w:val="24"/>
          <w:szCs w:val="24"/>
          <w:lang w:val="es-ES_tradnl" w:eastAsia="es-ES"/>
        </w:rPr>
        <w:t>, en ese sentido se procede a citar el siguiente Criterio:</w:t>
      </w:r>
    </w:p>
    <w:p w:rsidR="00BA6A79" w:rsidRPr="00901C7A" w:rsidRDefault="00BA6A79" w:rsidP="00BA6A79">
      <w:pPr>
        <w:tabs>
          <w:tab w:val="left" w:pos="8222"/>
        </w:tabs>
        <w:spacing w:before="240" w:after="360" w:line="360" w:lineRule="auto"/>
        <w:ind w:right="567"/>
        <w:contextualSpacing/>
        <w:jc w:val="both"/>
        <w:rPr>
          <w:rFonts w:ascii="Palatino Linotype" w:eastAsia="MS Mincho" w:hAnsi="Palatino Linotype" w:cs="Arial"/>
          <w:b/>
          <w:i/>
          <w:sz w:val="24"/>
          <w:szCs w:val="24"/>
          <w:lang w:eastAsia="es-ES"/>
        </w:rPr>
      </w:pPr>
    </w:p>
    <w:p w:rsidR="00BA6A79" w:rsidRPr="00901C7A" w:rsidRDefault="00BA6A79" w:rsidP="00BA6A79">
      <w:pPr>
        <w:tabs>
          <w:tab w:val="left" w:pos="8222"/>
        </w:tabs>
        <w:spacing w:before="240" w:after="360" w:line="360" w:lineRule="auto"/>
        <w:ind w:left="567" w:right="567"/>
        <w:contextualSpacing/>
        <w:jc w:val="both"/>
        <w:rPr>
          <w:rFonts w:ascii="Palatino Linotype" w:eastAsia="MS Mincho" w:hAnsi="Palatino Linotype" w:cs="Arial"/>
          <w:i/>
          <w:sz w:val="24"/>
          <w:szCs w:val="24"/>
          <w:lang w:eastAsia="es-ES"/>
        </w:rPr>
      </w:pPr>
      <w:r w:rsidRPr="00901C7A">
        <w:rPr>
          <w:rFonts w:ascii="Palatino Linotype" w:eastAsia="MS Mincho" w:hAnsi="Palatino Linotype" w:cs="Arial"/>
          <w:b/>
          <w:i/>
          <w:sz w:val="24"/>
          <w:szCs w:val="24"/>
          <w:lang w:eastAsia="es-ES"/>
        </w:rPr>
        <w:t>El Instituto Federal de Acceso a la Información y Protección de Datos no cuenta con facultades para pronunciarse respecto de la veracidad de los documentos proporcionados por los sujetos obligados.</w:t>
      </w:r>
      <w:r w:rsidRPr="00901C7A">
        <w:rPr>
          <w:rFonts w:ascii="Palatino Linotype" w:eastAsia="MS Mincho" w:hAnsi="Palatino Linotype" w:cs="Arial"/>
          <w:i/>
          <w:sz w:val="24"/>
          <w:szCs w:val="24"/>
          <w:lang w:eastAsia="es-ES"/>
        </w:rPr>
        <w:t xml:space="preserve"> El Instituto Federal de Acceso a la Información y Protección de Datos es un órgano de la Administración </w:t>
      </w:r>
      <w:r w:rsidRPr="00901C7A">
        <w:rPr>
          <w:rFonts w:ascii="Palatino Linotype" w:eastAsia="MS Mincho" w:hAnsi="Palatino Linotype" w:cs="Arial"/>
          <w:i/>
          <w:sz w:val="24"/>
          <w:szCs w:val="24"/>
          <w:lang w:eastAsia="es-ES"/>
        </w:rPr>
        <w:lastRenderedPageBreak/>
        <w:t>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A6A79" w:rsidRPr="00901C7A" w:rsidRDefault="00BA6A79" w:rsidP="00BA6A79">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901C7A">
        <w:rPr>
          <w:rFonts w:ascii="Palatino Linotype" w:eastAsia="MS Mincho" w:hAnsi="Palatino Linotype" w:cs="Arial"/>
          <w:i/>
          <w:sz w:val="24"/>
          <w:szCs w:val="24"/>
          <w:lang w:eastAsia="es-ES"/>
        </w:rPr>
        <w:t>Expedientes:</w:t>
      </w:r>
    </w:p>
    <w:p w:rsidR="00BA6A79" w:rsidRPr="00901C7A" w:rsidRDefault="00BA6A79" w:rsidP="00BA6A79">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901C7A">
        <w:rPr>
          <w:rFonts w:ascii="Palatino Linotype" w:eastAsia="MS Mincho" w:hAnsi="Palatino Linotype" w:cs="Arial"/>
          <w:i/>
          <w:sz w:val="24"/>
          <w:szCs w:val="24"/>
          <w:lang w:eastAsia="es-ES"/>
        </w:rPr>
        <w:t>2440/07 Comisión Federal de Electricidad - Alonso Lujambio Irazábal</w:t>
      </w:r>
    </w:p>
    <w:p w:rsidR="00BA6A79" w:rsidRPr="00901C7A" w:rsidRDefault="00BA6A79" w:rsidP="00BA6A79">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901C7A">
        <w:rPr>
          <w:rFonts w:ascii="Palatino Linotype" w:eastAsia="MS Mincho" w:hAnsi="Palatino Linotype" w:cs="Arial"/>
          <w:i/>
          <w:sz w:val="24"/>
          <w:szCs w:val="24"/>
          <w:lang w:eastAsia="es-ES"/>
        </w:rPr>
        <w:t>0113/09 Instituto de Seguridad y Servicios Sociales de los Trabajadores del</w:t>
      </w:r>
    </w:p>
    <w:p w:rsidR="00BA6A79" w:rsidRPr="00901C7A" w:rsidRDefault="00BA6A79" w:rsidP="00BA6A79">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901C7A">
        <w:rPr>
          <w:rFonts w:ascii="Palatino Linotype" w:eastAsia="MS Mincho" w:hAnsi="Palatino Linotype" w:cs="Arial"/>
          <w:i/>
          <w:sz w:val="24"/>
          <w:szCs w:val="24"/>
          <w:lang w:eastAsia="es-ES"/>
        </w:rPr>
        <w:t>Estado – Alonso Lujambio Irazábal</w:t>
      </w:r>
    </w:p>
    <w:p w:rsidR="00BA6A79" w:rsidRPr="00901C7A" w:rsidRDefault="00BA6A79" w:rsidP="00BA6A79">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901C7A">
        <w:rPr>
          <w:rFonts w:ascii="Palatino Linotype" w:eastAsia="MS Mincho" w:hAnsi="Palatino Linotype" w:cs="Arial"/>
          <w:i/>
          <w:sz w:val="24"/>
          <w:szCs w:val="24"/>
          <w:lang w:eastAsia="es-ES"/>
        </w:rPr>
        <w:t xml:space="preserve">1624/09 Instituto Nacional para la Educación de los Adultos - María </w:t>
      </w:r>
      <w:proofErr w:type="spellStart"/>
      <w:r w:rsidRPr="00901C7A">
        <w:rPr>
          <w:rFonts w:ascii="Palatino Linotype" w:eastAsia="MS Mincho" w:hAnsi="Palatino Linotype" w:cs="Arial"/>
          <w:i/>
          <w:sz w:val="24"/>
          <w:szCs w:val="24"/>
          <w:lang w:eastAsia="es-ES"/>
        </w:rPr>
        <w:t>Marván</w:t>
      </w:r>
      <w:proofErr w:type="spellEnd"/>
      <w:r w:rsidRPr="00901C7A">
        <w:rPr>
          <w:rFonts w:ascii="Palatino Linotype" w:eastAsia="MS Mincho" w:hAnsi="Palatino Linotype" w:cs="Arial"/>
          <w:i/>
          <w:sz w:val="24"/>
          <w:szCs w:val="24"/>
          <w:lang w:eastAsia="es-ES"/>
        </w:rPr>
        <w:t xml:space="preserve"> Laborde</w:t>
      </w:r>
    </w:p>
    <w:p w:rsidR="00BA6A79" w:rsidRPr="00901C7A" w:rsidRDefault="00BA6A79" w:rsidP="00BA6A79">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901C7A">
        <w:rPr>
          <w:rFonts w:ascii="Palatino Linotype" w:eastAsia="MS Mincho" w:hAnsi="Palatino Linotype" w:cs="Arial"/>
          <w:i/>
          <w:sz w:val="24"/>
          <w:szCs w:val="24"/>
          <w:lang w:eastAsia="es-ES"/>
        </w:rPr>
        <w:t xml:space="preserve">2395/09 Secretaría de Economía - María </w:t>
      </w:r>
      <w:proofErr w:type="spellStart"/>
      <w:r w:rsidRPr="00901C7A">
        <w:rPr>
          <w:rFonts w:ascii="Palatino Linotype" w:eastAsia="MS Mincho" w:hAnsi="Palatino Linotype" w:cs="Arial"/>
          <w:i/>
          <w:sz w:val="24"/>
          <w:szCs w:val="24"/>
          <w:lang w:eastAsia="es-ES"/>
        </w:rPr>
        <w:t>Marván</w:t>
      </w:r>
      <w:proofErr w:type="spellEnd"/>
      <w:r w:rsidRPr="00901C7A">
        <w:rPr>
          <w:rFonts w:ascii="Palatino Linotype" w:eastAsia="MS Mincho" w:hAnsi="Palatino Linotype" w:cs="Arial"/>
          <w:i/>
          <w:sz w:val="24"/>
          <w:szCs w:val="24"/>
          <w:lang w:eastAsia="es-ES"/>
        </w:rPr>
        <w:t xml:space="preserve"> Laborde</w:t>
      </w:r>
    </w:p>
    <w:p w:rsidR="00BA6A79" w:rsidRPr="00901C7A" w:rsidRDefault="00BA6A79" w:rsidP="00BA6A79">
      <w:pPr>
        <w:tabs>
          <w:tab w:val="left" w:pos="8222"/>
        </w:tabs>
        <w:spacing w:before="240" w:after="360" w:line="360" w:lineRule="auto"/>
        <w:ind w:left="567" w:right="567"/>
        <w:contextualSpacing/>
        <w:jc w:val="both"/>
        <w:rPr>
          <w:rFonts w:ascii="Palatino Linotype" w:eastAsia="MS Mincho" w:hAnsi="Palatino Linotype" w:cs="Arial"/>
          <w:i/>
          <w:sz w:val="24"/>
          <w:szCs w:val="24"/>
          <w:lang w:eastAsia="es-ES"/>
        </w:rPr>
      </w:pPr>
      <w:r w:rsidRPr="00901C7A">
        <w:rPr>
          <w:rFonts w:ascii="Palatino Linotype" w:eastAsia="MS Mincho" w:hAnsi="Palatino Linotype" w:cs="Arial"/>
          <w:i/>
          <w:sz w:val="24"/>
          <w:szCs w:val="24"/>
          <w:lang w:eastAsia="es-ES"/>
        </w:rPr>
        <w:t xml:space="preserve">0837/10 Administración Portuaria Integral de Veracruz, S.A. de C.V. – María </w:t>
      </w:r>
      <w:proofErr w:type="spellStart"/>
      <w:r w:rsidRPr="00901C7A">
        <w:rPr>
          <w:rFonts w:ascii="Palatino Linotype" w:eastAsia="MS Mincho" w:hAnsi="Palatino Linotype" w:cs="Arial"/>
          <w:i/>
          <w:sz w:val="24"/>
          <w:szCs w:val="24"/>
          <w:lang w:eastAsia="es-ES"/>
        </w:rPr>
        <w:t>Marván</w:t>
      </w:r>
      <w:proofErr w:type="spellEnd"/>
      <w:r w:rsidRPr="00901C7A">
        <w:rPr>
          <w:rFonts w:ascii="Palatino Linotype" w:eastAsia="MS Mincho" w:hAnsi="Palatino Linotype" w:cs="Arial"/>
          <w:i/>
          <w:sz w:val="24"/>
          <w:szCs w:val="24"/>
          <w:lang w:eastAsia="es-ES"/>
        </w:rPr>
        <w:t xml:space="preserve"> Laborde.</w:t>
      </w:r>
    </w:p>
    <w:p w:rsidR="00BA6A79" w:rsidRPr="00901C7A" w:rsidRDefault="00BA6A79" w:rsidP="00BA6A79">
      <w:pPr>
        <w:spacing w:after="0" w:line="360" w:lineRule="auto"/>
        <w:contextualSpacing/>
        <w:jc w:val="both"/>
        <w:rPr>
          <w:rFonts w:ascii="Palatino Linotype" w:eastAsia="MS Mincho" w:hAnsi="Palatino Linotype"/>
          <w:sz w:val="24"/>
          <w:szCs w:val="24"/>
          <w:lang w:val="es-ES_tradnl" w:eastAsia="es-ES"/>
        </w:rPr>
      </w:pPr>
    </w:p>
    <w:p w:rsidR="00BA6A79" w:rsidRPr="00901C7A" w:rsidRDefault="00BA6A79" w:rsidP="00BA6A79">
      <w:pPr>
        <w:numPr>
          <w:ilvl w:val="0"/>
          <w:numId w:val="2"/>
        </w:numPr>
        <w:spacing w:after="0" w:line="360" w:lineRule="auto"/>
        <w:ind w:left="0" w:firstLine="0"/>
        <w:contextualSpacing/>
        <w:jc w:val="both"/>
        <w:rPr>
          <w:rFonts w:ascii="Palatino Linotype" w:eastAsia="MS Mincho" w:hAnsi="Palatino Linotype"/>
          <w:sz w:val="24"/>
          <w:szCs w:val="24"/>
          <w:lang w:val="es-ES_tradnl" w:eastAsia="es-ES"/>
        </w:rPr>
      </w:pPr>
      <w:r w:rsidRPr="00901C7A">
        <w:rPr>
          <w:rFonts w:ascii="Palatino Linotype" w:eastAsia="MS Mincho" w:hAnsi="Palatino Linotype"/>
          <w:sz w:val="24"/>
          <w:szCs w:val="24"/>
          <w:lang w:val="es-ES_tradnl" w:eastAsia="es-ES"/>
        </w:rPr>
        <w:t xml:space="preserve">Por ende, cuando por cualquier motivo quede sin materia el recurso, es decir que el </w:t>
      </w:r>
      <w:r w:rsidRPr="00901C7A">
        <w:rPr>
          <w:rFonts w:ascii="Palatino Linotype" w:eastAsia="MS Mincho" w:hAnsi="Palatino Linotype"/>
          <w:b/>
          <w:sz w:val="24"/>
          <w:szCs w:val="24"/>
          <w:lang w:val="es-ES_tradnl" w:eastAsia="es-ES"/>
        </w:rPr>
        <w:t>SUJETO OBLIGADO</w:t>
      </w:r>
      <w:r w:rsidRPr="00901C7A">
        <w:rPr>
          <w:rFonts w:ascii="Palatino Linotype" w:eastAsia="MS Mincho" w:hAnsi="Palatino Linotype"/>
          <w:sz w:val="24"/>
          <w:szCs w:val="24"/>
          <w:lang w:val="es-ES_tradnl" w:eastAsia="es-ES"/>
        </w:rPr>
        <w:t xml:space="preserve"> cause una afectación al derecho de acceso a la información como ocurrió en el presente asunto al no proporcionar en respuesta la información requerida, pero en la substanciación del recurso de revisión que es el medio natural e idóneo para restituir o reparar el derecho a través del informe justificado colma este derecho, como </w:t>
      </w:r>
      <w:r w:rsidRPr="00901C7A">
        <w:rPr>
          <w:rFonts w:ascii="Palatino Linotype" w:eastAsia="MS Mincho" w:hAnsi="Palatino Linotype"/>
          <w:sz w:val="24"/>
          <w:szCs w:val="24"/>
          <w:lang w:val="es-ES_tradnl" w:eastAsia="es-ES"/>
        </w:rPr>
        <w:lastRenderedPageBreak/>
        <w:t>fue en el presente caso, lo que se traduce como una reparación que hace negar toda controversia al colmar y restituir el mismo.</w:t>
      </w:r>
    </w:p>
    <w:p w:rsidR="00BA6A79" w:rsidRPr="00901C7A" w:rsidRDefault="00BA6A79" w:rsidP="00BA6A79">
      <w:pPr>
        <w:tabs>
          <w:tab w:val="left" w:pos="2379"/>
        </w:tabs>
        <w:spacing w:after="0" w:line="360" w:lineRule="auto"/>
        <w:contextualSpacing/>
        <w:jc w:val="both"/>
        <w:rPr>
          <w:rFonts w:ascii="Palatino Linotype" w:eastAsia="MS Mincho" w:hAnsi="Palatino Linotype"/>
          <w:sz w:val="24"/>
          <w:szCs w:val="24"/>
          <w:lang w:val="es-ES_tradnl" w:eastAsia="es-ES"/>
        </w:rPr>
      </w:pPr>
      <w:r w:rsidRPr="00901C7A">
        <w:rPr>
          <w:rFonts w:ascii="Palatino Linotype" w:eastAsia="MS Mincho" w:hAnsi="Palatino Linotype"/>
          <w:sz w:val="24"/>
          <w:szCs w:val="24"/>
          <w:lang w:val="es-ES_tradnl" w:eastAsia="es-ES"/>
        </w:rPr>
        <w:tab/>
      </w:r>
    </w:p>
    <w:p w:rsidR="00BA6A79" w:rsidRPr="00901C7A" w:rsidRDefault="00BA6A79" w:rsidP="00BA6A79">
      <w:pPr>
        <w:numPr>
          <w:ilvl w:val="0"/>
          <w:numId w:val="2"/>
        </w:numPr>
        <w:spacing w:after="0" w:line="360" w:lineRule="auto"/>
        <w:ind w:left="0" w:firstLine="0"/>
        <w:contextualSpacing/>
        <w:jc w:val="both"/>
        <w:rPr>
          <w:rFonts w:ascii="Palatino Linotype" w:eastAsia="MS Mincho" w:hAnsi="Palatino Linotype" w:cs="Arial"/>
          <w:i/>
          <w:sz w:val="24"/>
          <w:szCs w:val="24"/>
          <w:lang w:eastAsia="es-ES"/>
        </w:rPr>
      </w:pPr>
      <w:r w:rsidRPr="00901C7A">
        <w:rPr>
          <w:rFonts w:ascii="Palatino Linotype" w:eastAsia="MS Mincho" w:hAnsi="Palatino Linotype"/>
          <w:sz w:val="24"/>
          <w:szCs w:val="24"/>
          <w:lang w:val="es-ES_tradnl" w:eastAsia="es-ES"/>
        </w:rPr>
        <w:t xml:space="preserve">En el presente asunto, este Pleno advierte que el </w:t>
      </w:r>
      <w:r w:rsidRPr="00901C7A">
        <w:rPr>
          <w:rFonts w:ascii="Palatino Linotype" w:eastAsia="MS Mincho" w:hAnsi="Palatino Linotype"/>
          <w:b/>
          <w:sz w:val="24"/>
          <w:szCs w:val="24"/>
          <w:lang w:val="es-ES_tradnl" w:eastAsia="es-ES"/>
        </w:rPr>
        <w:t>SUJETO OBLIGADO</w:t>
      </w:r>
      <w:r w:rsidRPr="00901C7A">
        <w:rPr>
          <w:rFonts w:ascii="Palatino Linotype" w:eastAsia="MS Mincho" w:hAnsi="Palatino Linotype"/>
          <w:sz w:val="24"/>
          <w:szCs w:val="24"/>
          <w:lang w:val="es-ES_tradnl" w:eastAsia="es-ES"/>
        </w:rPr>
        <w:t xml:space="preserve"> con la información remitida en el informe justificado, subsanó la falta de la  información a la respuesta inicial y se otorga la misma, acto que le dio origen al recurso de revisión, motivo por el cual, el mismo quede sin materia, actualizándose de este modo, la hipótesis jurídica contenida en la fracción III del artículo 192 de la Ley en la materia.</w:t>
      </w:r>
    </w:p>
    <w:p w:rsidR="00BA6A79" w:rsidRPr="00901C7A" w:rsidRDefault="00BA6A79" w:rsidP="00BA6A79">
      <w:pPr>
        <w:spacing w:after="0" w:line="240" w:lineRule="auto"/>
        <w:contextualSpacing/>
        <w:rPr>
          <w:rFonts w:ascii="Palatino Linotype" w:eastAsia="MS Mincho" w:hAnsi="Palatino Linotype" w:cs="Times New Roman"/>
          <w:color w:val="FF0000"/>
          <w:sz w:val="24"/>
          <w:szCs w:val="24"/>
          <w:lang w:val="es-ES_tradnl" w:eastAsia="es-ES"/>
        </w:rPr>
      </w:pPr>
    </w:p>
    <w:p w:rsidR="00BA6A79" w:rsidRPr="00901C7A" w:rsidRDefault="00BA6A79" w:rsidP="00BA6A79">
      <w:pPr>
        <w:numPr>
          <w:ilvl w:val="0"/>
          <w:numId w:val="2"/>
        </w:numPr>
        <w:spacing w:after="0" w:line="360" w:lineRule="auto"/>
        <w:ind w:left="0" w:firstLine="0"/>
        <w:contextualSpacing/>
        <w:jc w:val="both"/>
        <w:rPr>
          <w:rFonts w:ascii="Palatino Linotype" w:eastAsia="MS Mincho" w:hAnsi="Palatino Linotype" w:cs="Arial"/>
          <w:i/>
          <w:sz w:val="24"/>
          <w:szCs w:val="24"/>
          <w:lang w:eastAsia="es-ES"/>
        </w:rPr>
      </w:pPr>
      <w:r w:rsidRPr="00901C7A">
        <w:rPr>
          <w:rFonts w:ascii="Palatino Linotype" w:eastAsia="MS Mincho" w:hAnsi="Palatino Linotype" w:cs="Times New Roman"/>
          <w:sz w:val="24"/>
          <w:szCs w:val="24"/>
          <w:lang w:val="es-ES_tradnl" w:eastAsia="es-ES"/>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proporcionada que resultó desfavorable proporcionada por el </w:t>
      </w:r>
      <w:r w:rsidRPr="00901C7A">
        <w:rPr>
          <w:rFonts w:ascii="Palatino Linotype" w:eastAsia="MS Mincho" w:hAnsi="Palatino Linotype" w:cs="Times New Roman"/>
          <w:b/>
          <w:sz w:val="24"/>
          <w:szCs w:val="24"/>
          <w:lang w:val="es-ES_tradnl" w:eastAsia="es-ES"/>
        </w:rPr>
        <w:t>SUJETO OBLIGADO</w:t>
      </w:r>
      <w:r w:rsidRPr="00901C7A">
        <w:rPr>
          <w:rFonts w:ascii="Palatino Linotype" w:eastAsia="MS Mincho" w:hAnsi="Palatino Linotype" w:cs="Times New Roman"/>
          <w:sz w:val="24"/>
          <w:szCs w:val="24"/>
          <w:lang w:val="es-ES_tradnl" w:eastAsia="es-ES"/>
        </w:rPr>
        <w:t xml:space="preserve"> o la negativa de no entregar la misma, derivada de la solicitud de información pública.</w:t>
      </w:r>
    </w:p>
    <w:p w:rsidR="00BA6A79" w:rsidRPr="00901C7A" w:rsidRDefault="00BA6A79" w:rsidP="00BA6A79">
      <w:pPr>
        <w:spacing w:after="0" w:line="240" w:lineRule="auto"/>
        <w:contextualSpacing/>
        <w:rPr>
          <w:rFonts w:ascii="Palatino Linotype" w:eastAsia="MS Mincho" w:hAnsi="Palatino Linotype" w:cs="Times New Roman"/>
          <w:sz w:val="24"/>
          <w:szCs w:val="24"/>
          <w:lang w:val="es-ES_tradnl" w:eastAsia="es-ES"/>
        </w:rPr>
      </w:pPr>
    </w:p>
    <w:p w:rsidR="00BA6A79" w:rsidRPr="00901C7A" w:rsidRDefault="00BA6A79" w:rsidP="00BA6A79">
      <w:pPr>
        <w:numPr>
          <w:ilvl w:val="0"/>
          <w:numId w:val="2"/>
        </w:numPr>
        <w:spacing w:after="0" w:line="360" w:lineRule="auto"/>
        <w:ind w:left="0" w:firstLine="0"/>
        <w:contextualSpacing/>
        <w:jc w:val="both"/>
        <w:rPr>
          <w:rFonts w:ascii="Palatino Linotype" w:eastAsia="MS Mincho" w:hAnsi="Palatino Linotype" w:cs="Arial"/>
          <w:i/>
          <w:sz w:val="24"/>
          <w:szCs w:val="24"/>
          <w:lang w:eastAsia="es-ES"/>
        </w:rPr>
      </w:pPr>
      <w:r w:rsidRPr="00901C7A">
        <w:rPr>
          <w:rFonts w:ascii="Palatino Linotype" w:eastAsia="MS Mincho" w:hAnsi="Palatino Linotype" w:cs="Times New Roman"/>
          <w:sz w:val="24"/>
          <w:szCs w:val="24"/>
          <w:lang w:val="es-ES_tradnl" w:eastAsia="es-ES"/>
        </w:rPr>
        <w:t xml:space="preserve">De este modo, cuando el </w:t>
      </w:r>
      <w:r w:rsidRPr="00901C7A">
        <w:rPr>
          <w:rFonts w:ascii="Palatino Linotype" w:eastAsia="MS Mincho" w:hAnsi="Palatino Linotype" w:cs="Times New Roman"/>
          <w:b/>
          <w:sz w:val="24"/>
          <w:szCs w:val="24"/>
          <w:lang w:val="es-ES_tradnl" w:eastAsia="es-ES"/>
        </w:rPr>
        <w:t>SUJETO OBLIGADO</w:t>
      </w:r>
      <w:r w:rsidRPr="00901C7A">
        <w:rPr>
          <w:rFonts w:ascii="Palatino Linotype" w:eastAsia="MS Mincho" w:hAnsi="Palatino Linotype" w:cs="Times New Roman"/>
          <w:sz w:val="24"/>
          <w:szCs w:val="24"/>
          <w:lang w:val="es-ES_tradnl" w:eastAsia="es-ES"/>
        </w:rPr>
        <w:t xml:space="preserve">, antes de que se dicte resolución definitiva, entrega la información solicitada o completa la misma que en un primer momento fue incompleta, ilegible o no correspondió con lo solicitado; el recurso de revisión que al efecto se haya interpuesto queda sin materia lo que imposibilita el estudio de fondo de la </w:t>
      </w:r>
      <w:proofErr w:type="spellStart"/>
      <w:r w:rsidRPr="00901C7A">
        <w:rPr>
          <w:rFonts w:ascii="Palatino Linotype" w:eastAsia="MS Mincho" w:hAnsi="Palatino Linotype" w:cs="Times New Roman"/>
          <w:sz w:val="24"/>
          <w:szCs w:val="24"/>
          <w:lang w:val="es-ES_tradnl" w:eastAsia="es-ES"/>
        </w:rPr>
        <w:t>litis</w:t>
      </w:r>
      <w:proofErr w:type="spellEnd"/>
      <w:r w:rsidRPr="00901C7A">
        <w:rPr>
          <w:rFonts w:ascii="Palatino Linotype" w:eastAsia="MS Mincho" w:hAnsi="Palatino Linotype" w:cs="Times New Roman"/>
          <w:sz w:val="24"/>
          <w:szCs w:val="24"/>
          <w:lang w:val="es-ES_tradnl" w:eastAsia="es-ES"/>
        </w:rPr>
        <w:t xml:space="preserve"> planteada, debido a que la afectación en su esfera de derechos fue restituida por la propia autoridad que emitió el acto motivo de impugnación.</w:t>
      </w:r>
    </w:p>
    <w:p w:rsidR="00BA6A79" w:rsidRPr="00901C7A" w:rsidRDefault="00BA6A79" w:rsidP="00BA6A79">
      <w:pPr>
        <w:contextualSpacing/>
        <w:rPr>
          <w:rFonts w:ascii="Palatino Linotype" w:eastAsia="MS Mincho" w:hAnsi="Palatino Linotype" w:cs="Times New Roman"/>
          <w:sz w:val="24"/>
          <w:szCs w:val="24"/>
          <w:lang w:val="es-ES_tradnl" w:eastAsia="es-ES"/>
        </w:rPr>
      </w:pPr>
    </w:p>
    <w:p w:rsidR="00BA6A79" w:rsidRPr="00901C7A" w:rsidRDefault="00BA6A79" w:rsidP="00BA6A79">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01C7A">
        <w:rPr>
          <w:rFonts w:ascii="Palatino Linotype" w:eastAsia="MS Mincho" w:hAnsi="Palatino Linotype" w:cs="Times New Roman"/>
          <w:sz w:val="24"/>
          <w:szCs w:val="24"/>
          <w:lang w:val="es-ES_tradnl" w:eastAsia="es-ES"/>
        </w:rPr>
        <w:t>Sirve de sustento a lo anterior la siguiente jurisprudencia por contradicción, cuyo rubro, texto y datos de identificación son los siguientes:</w:t>
      </w:r>
    </w:p>
    <w:p w:rsidR="00BA6A79" w:rsidRPr="00901C7A" w:rsidRDefault="00BA6A79" w:rsidP="00BA6A79">
      <w:pPr>
        <w:spacing w:after="0" w:line="360" w:lineRule="auto"/>
        <w:contextualSpacing/>
        <w:jc w:val="both"/>
        <w:rPr>
          <w:rFonts w:ascii="Palatino Linotype" w:eastAsia="MS Mincho" w:hAnsi="Palatino Linotype" w:cs="Times New Roman"/>
          <w:sz w:val="24"/>
          <w:szCs w:val="24"/>
          <w:lang w:val="es-ES_tradnl" w:eastAsia="es-ES"/>
        </w:rPr>
      </w:pPr>
    </w:p>
    <w:p w:rsidR="00BA6A79" w:rsidRPr="00901C7A" w:rsidRDefault="00BA6A79" w:rsidP="00BA6A79">
      <w:pPr>
        <w:spacing w:after="0" w:line="360" w:lineRule="auto"/>
        <w:ind w:left="567" w:right="567"/>
        <w:contextualSpacing/>
        <w:jc w:val="both"/>
        <w:rPr>
          <w:rFonts w:ascii="Palatino Linotype" w:eastAsia="MS Mincho" w:hAnsi="Palatino Linotype" w:cs="Times New Roman"/>
          <w:sz w:val="24"/>
          <w:szCs w:val="24"/>
          <w:lang w:val="es-ES_tradnl" w:eastAsia="es-ES"/>
        </w:rPr>
      </w:pPr>
      <w:r w:rsidRPr="00901C7A">
        <w:rPr>
          <w:rFonts w:ascii="Palatino Linotype" w:eastAsia="MS Mincho" w:hAnsi="Palatino Linotype" w:cs="Times New Roman"/>
          <w:b/>
          <w:i/>
          <w:sz w:val="24"/>
          <w:szCs w:val="24"/>
          <w:lang w:val="es-ES_tradnl" w:eastAsia="es-ES"/>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 </w:t>
      </w:r>
      <w:r w:rsidRPr="00901C7A">
        <w:rPr>
          <w:rFonts w:ascii="Palatino Linotype" w:eastAsia="MS Mincho" w:hAnsi="Palatino Linotype" w:cs="Times New Roman"/>
          <w:i/>
          <w:sz w:val="24"/>
          <w:szCs w:val="24"/>
          <w:lang w:val="es-ES_tradnl" w:eastAsia="es-ES"/>
        </w:rPr>
        <w:t>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BA6A79" w:rsidRPr="00901C7A" w:rsidRDefault="00BA6A79" w:rsidP="00BA6A79">
      <w:pPr>
        <w:spacing w:after="0" w:line="360" w:lineRule="auto"/>
        <w:contextualSpacing/>
        <w:jc w:val="both"/>
        <w:rPr>
          <w:rFonts w:ascii="Palatino Linotype" w:eastAsia="MS Mincho" w:hAnsi="Palatino Linotype" w:cs="Times New Roman"/>
          <w:sz w:val="24"/>
          <w:szCs w:val="24"/>
          <w:lang w:val="es-ES_tradnl" w:eastAsia="es-ES"/>
        </w:rPr>
      </w:pPr>
    </w:p>
    <w:p w:rsidR="00BA6A79" w:rsidRPr="00901C7A" w:rsidRDefault="00BA6A79" w:rsidP="00BA6A79">
      <w:pPr>
        <w:numPr>
          <w:ilvl w:val="0"/>
          <w:numId w:val="2"/>
        </w:numPr>
        <w:spacing w:line="360" w:lineRule="auto"/>
        <w:ind w:left="0" w:firstLine="0"/>
        <w:contextualSpacing/>
        <w:jc w:val="both"/>
        <w:rPr>
          <w:rFonts w:ascii="Palatino Linotype" w:eastAsia="MS Mincho" w:hAnsi="Palatino Linotype" w:cs="Times New Roman"/>
          <w:sz w:val="24"/>
          <w:szCs w:val="24"/>
          <w:lang w:val="es-ES_tradnl" w:eastAsia="es-ES"/>
        </w:rPr>
      </w:pPr>
      <w:r w:rsidRPr="00901C7A">
        <w:rPr>
          <w:rFonts w:ascii="Palatino Linotype" w:eastAsia="MS Mincho" w:hAnsi="Palatino Linotype" w:cs="Times New Roman"/>
          <w:sz w:val="24"/>
          <w:szCs w:val="24"/>
          <w:lang w:val="es-ES_tradnl" w:eastAsia="es-ES"/>
        </w:rPr>
        <w:lastRenderedPageBreak/>
        <w:t>En este sentido, sirve como criterio orientador para resolución lo que establece el más alto tribunal del país como continuación se muestra:</w:t>
      </w:r>
    </w:p>
    <w:p w:rsidR="00BA6A79" w:rsidRPr="00901C7A" w:rsidRDefault="00BA6A79" w:rsidP="00BA6A79">
      <w:pPr>
        <w:spacing w:after="0" w:line="360" w:lineRule="auto"/>
        <w:contextualSpacing/>
        <w:jc w:val="both"/>
        <w:rPr>
          <w:rFonts w:ascii="Palatino Linotype" w:eastAsia="MS Mincho" w:hAnsi="Palatino Linotype" w:cs="Times New Roman"/>
          <w:sz w:val="24"/>
          <w:szCs w:val="24"/>
          <w:lang w:val="es-ES_tradnl" w:eastAsia="es-ES"/>
        </w:rPr>
      </w:pPr>
    </w:p>
    <w:p w:rsidR="00BA6A79" w:rsidRPr="00901C7A" w:rsidRDefault="00BA6A79" w:rsidP="00BA6A79">
      <w:pPr>
        <w:spacing w:after="0" w:line="360" w:lineRule="auto"/>
        <w:ind w:left="567" w:right="616"/>
        <w:jc w:val="both"/>
        <w:rPr>
          <w:rFonts w:ascii="Palatino Linotype" w:eastAsia="MS Mincho" w:hAnsi="Palatino Linotype" w:cs="Times New Roman"/>
          <w:i/>
          <w:sz w:val="24"/>
          <w:szCs w:val="24"/>
          <w:lang w:val="es-ES_tradnl" w:eastAsia="es-ES"/>
        </w:rPr>
      </w:pPr>
      <w:r w:rsidRPr="00901C7A">
        <w:rPr>
          <w:rFonts w:ascii="Palatino Linotype" w:eastAsia="MS Mincho" w:hAnsi="Palatino Linotype" w:cs="Times New Roman"/>
          <w:b/>
          <w:i/>
          <w:sz w:val="24"/>
          <w:szCs w:val="24"/>
          <w:lang w:val="es-ES_tradnl" w:eastAsia="es-ES"/>
        </w:rPr>
        <w:t xml:space="preserve">SOBRESEIMIENTO EN EL JUICIO DE AMPARO DIRECTO. IMPIDE EL ESTUDIO DE LAS VIOLACIONES PROCESALES PLANTEADAS EN LOS CONCEPTOS DE VIOLACIÓN. </w:t>
      </w:r>
      <w:r w:rsidRPr="00901C7A">
        <w:rPr>
          <w:rFonts w:ascii="Palatino Linotype" w:eastAsia="MS Mincho" w:hAnsi="Palatino Linotype" w:cs="Times New Roman"/>
          <w:i/>
          <w:sz w:val="24"/>
          <w:szCs w:val="24"/>
          <w:lang w:val="es-ES_tradnl" w:eastAsia="es-ES"/>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BA6A79" w:rsidRPr="00901C7A" w:rsidRDefault="00BA6A79" w:rsidP="00BA6A79">
      <w:pPr>
        <w:spacing w:after="0" w:line="360" w:lineRule="auto"/>
        <w:ind w:left="567" w:right="616"/>
        <w:jc w:val="both"/>
        <w:rPr>
          <w:rFonts w:ascii="Palatino Linotype" w:eastAsia="MS Mincho" w:hAnsi="Palatino Linotype" w:cs="Times New Roman"/>
          <w:i/>
          <w:sz w:val="24"/>
          <w:szCs w:val="24"/>
          <w:lang w:val="es-ES_tradnl" w:eastAsia="es-ES"/>
        </w:rPr>
      </w:pPr>
      <w:r w:rsidRPr="00901C7A">
        <w:rPr>
          <w:rFonts w:ascii="Palatino Linotype" w:eastAsia="MS Mincho" w:hAnsi="Palatino Linotype" w:cs="Times New Roman"/>
          <w:i/>
          <w:sz w:val="24"/>
          <w:szCs w:val="24"/>
          <w:lang w:val="es-ES_tradnl" w:eastAsia="es-ES"/>
        </w:rPr>
        <w:t>SÉPTIMO TRIBUNAL COLEGIADO EN MATERIA CIVIL DEL PRIMER CIRCUITO.</w:t>
      </w:r>
    </w:p>
    <w:p w:rsidR="00BA6A79" w:rsidRPr="00901C7A" w:rsidRDefault="00BA6A79" w:rsidP="00BA6A79">
      <w:pPr>
        <w:spacing w:after="0" w:line="360" w:lineRule="auto"/>
        <w:ind w:left="567" w:right="616"/>
        <w:jc w:val="both"/>
        <w:rPr>
          <w:rFonts w:ascii="Palatino Linotype" w:eastAsia="MS Mincho" w:hAnsi="Palatino Linotype" w:cs="Times New Roman"/>
          <w:sz w:val="24"/>
          <w:szCs w:val="24"/>
          <w:lang w:val="es-ES_tradnl" w:eastAsia="es-ES"/>
        </w:rPr>
      </w:pPr>
      <w:r w:rsidRPr="00901C7A">
        <w:rPr>
          <w:rFonts w:ascii="Palatino Linotype" w:eastAsia="MS Mincho" w:hAnsi="Palatino Linotype" w:cs="Times New Roman"/>
          <w:i/>
          <w:sz w:val="24"/>
          <w:szCs w:val="24"/>
          <w:lang w:val="es-ES_tradnl" w:eastAsia="es-ES"/>
        </w:rPr>
        <w:t xml:space="preserve">Amparo directo 699/2008. Mariana Leticia González </w:t>
      </w:r>
      <w:proofErr w:type="spellStart"/>
      <w:r w:rsidRPr="00901C7A">
        <w:rPr>
          <w:rFonts w:ascii="Palatino Linotype" w:eastAsia="MS Mincho" w:hAnsi="Palatino Linotype" w:cs="Times New Roman"/>
          <w:i/>
          <w:sz w:val="24"/>
          <w:szCs w:val="24"/>
          <w:lang w:val="es-ES_tradnl" w:eastAsia="es-ES"/>
        </w:rPr>
        <w:t>Steele</w:t>
      </w:r>
      <w:proofErr w:type="spellEnd"/>
      <w:r w:rsidRPr="00901C7A">
        <w:rPr>
          <w:rFonts w:ascii="Palatino Linotype" w:eastAsia="MS Mincho" w:hAnsi="Palatino Linotype" w:cs="Times New Roman"/>
          <w:i/>
          <w:sz w:val="24"/>
          <w:szCs w:val="24"/>
          <w:lang w:val="es-ES_tradnl" w:eastAsia="es-ES"/>
        </w:rPr>
        <w:t>. 13 de noviembre de 2008. Unanimidad de votos. Ponente: Sara Judith Montalvo Trejo. Secretario: Arnulfo Mateos García</w:t>
      </w:r>
      <w:r w:rsidRPr="00901C7A">
        <w:rPr>
          <w:rFonts w:ascii="Palatino Linotype" w:eastAsia="MS Mincho" w:hAnsi="Palatino Linotype" w:cs="Times New Roman"/>
          <w:sz w:val="24"/>
          <w:szCs w:val="24"/>
          <w:lang w:val="es-ES_tradnl" w:eastAsia="es-ES"/>
        </w:rPr>
        <w:t>.</w:t>
      </w:r>
    </w:p>
    <w:p w:rsidR="00BA6A79" w:rsidRPr="00901C7A" w:rsidRDefault="00BA6A79" w:rsidP="00BA6A79">
      <w:pPr>
        <w:spacing w:after="0" w:line="360" w:lineRule="auto"/>
        <w:jc w:val="both"/>
        <w:rPr>
          <w:rFonts w:ascii="Palatino Linotype" w:eastAsia="MS Mincho" w:hAnsi="Palatino Linotype" w:cs="Times New Roman"/>
          <w:sz w:val="24"/>
          <w:szCs w:val="24"/>
          <w:lang w:val="es-ES_tradnl" w:eastAsia="es-ES"/>
        </w:rPr>
      </w:pPr>
    </w:p>
    <w:p w:rsidR="00BA6A79" w:rsidRPr="00901C7A" w:rsidRDefault="00BA6A79" w:rsidP="00BA6A79">
      <w:pPr>
        <w:numPr>
          <w:ilvl w:val="0"/>
          <w:numId w:val="2"/>
        </w:numPr>
        <w:spacing w:line="360" w:lineRule="auto"/>
        <w:ind w:left="0" w:firstLine="0"/>
        <w:contextualSpacing/>
        <w:jc w:val="both"/>
        <w:rPr>
          <w:rFonts w:ascii="Palatino Linotype" w:eastAsia="MS Mincho" w:hAnsi="Palatino Linotype" w:cs="Times New Roman"/>
          <w:sz w:val="24"/>
          <w:szCs w:val="24"/>
          <w:lang w:val="es-ES_tradnl" w:eastAsia="es-ES"/>
        </w:rPr>
      </w:pPr>
      <w:r w:rsidRPr="00901C7A">
        <w:rPr>
          <w:rFonts w:ascii="Palatino Linotype" w:eastAsia="MS Mincho" w:hAnsi="Palatino Linotype" w:cs="Times New Roman"/>
          <w:sz w:val="24"/>
          <w:szCs w:val="24"/>
          <w:lang w:val="es-ES_tradnl" w:eastAsia="es-ES"/>
        </w:rPr>
        <w:t>En el presente asunto, este Pleno advierte que con la información enviada a través de la presentación del Informe Justificado se modifican los actos que dieron origen al recurso de revisión, lo que trae como consecuencia que el mismo queden sin materia, actualizándose de este modo, la hipótesis jurídica contenida en la fracción III  del artículo 192 de la Ley en la materia.</w:t>
      </w:r>
    </w:p>
    <w:p w:rsidR="00BA6A79" w:rsidRPr="00901C7A" w:rsidRDefault="00BA6A79" w:rsidP="00BA6A79">
      <w:pPr>
        <w:spacing w:line="360" w:lineRule="auto"/>
        <w:contextualSpacing/>
        <w:jc w:val="both"/>
        <w:rPr>
          <w:rFonts w:ascii="Palatino Linotype" w:eastAsia="MS Mincho" w:hAnsi="Palatino Linotype" w:cs="Times New Roman"/>
          <w:sz w:val="24"/>
          <w:szCs w:val="24"/>
          <w:lang w:val="es-ES_tradnl" w:eastAsia="es-ES"/>
        </w:rPr>
      </w:pPr>
    </w:p>
    <w:p w:rsidR="00BA6A79" w:rsidRPr="00901C7A" w:rsidRDefault="00BA6A79" w:rsidP="00BA6A79">
      <w:pPr>
        <w:ind w:left="567" w:right="567"/>
        <w:contextualSpacing/>
        <w:jc w:val="both"/>
        <w:rPr>
          <w:rFonts w:ascii="Palatino Linotype" w:eastAsia="MS Mincho" w:hAnsi="Palatino Linotype" w:cs="Times New Roman"/>
          <w:b/>
          <w:i/>
          <w:sz w:val="24"/>
          <w:szCs w:val="24"/>
          <w:lang w:val="es-ES_tradnl" w:eastAsia="es-ES"/>
        </w:rPr>
      </w:pPr>
      <w:r w:rsidRPr="00901C7A">
        <w:rPr>
          <w:rFonts w:ascii="Palatino Linotype" w:eastAsia="MS Mincho" w:hAnsi="Palatino Linotype" w:cs="Times New Roman"/>
          <w:b/>
          <w:i/>
          <w:sz w:val="24"/>
          <w:szCs w:val="24"/>
          <w:lang w:val="es-ES_tradnl" w:eastAsia="es-ES"/>
        </w:rPr>
        <w:t>Artículo 192. El recurso será sobreseído, en todo o en parte, cuando una vez admitido, se actualicen alguno de los siguientes supuestos:</w:t>
      </w:r>
    </w:p>
    <w:p w:rsidR="00BA6A79" w:rsidRPr="00901C7A" w:rsidRDefault="00BA6A79" w:rsidP="00BA6A79">
      <w:pPr>
        <w:ind w:left="567"/>
        <w:contextualSpacing/>
        <w:jc w:val="both"/>
        <w:rPr>
          <w:rFonts w:ascii="Palatino Linotype" w:eastAsia="MS Mincho" w:hAnsi="Palatino Linotype" w:cs="Times New Roman"/>
          <w:i/>
          <w:sz w:val="24"/>
          <w:szCs w:val="24"/>
          <w:lang w:val="es-ES_tradnl" w:eastAsia="es-ES"/>
        </w:rPr>
      </w:pPr>
      <w:r w:rsidRPr="00901C7A">
        <w:rPr>
          <w:rFonts w:ascii="Palatino Linotype" w:eastAsia="MS Mincho" w:hAnsi="Palatino Linotype" w:cs="Times New Roman"/>
          <w:i/>
          <w:sz w:val="24"/>
          <w:szCs w:val="24"/>
          <w:lang w:val="es-ES_tradnl" w:eastAsia="es-ES"/>
        </w:rPr>
        <w:t>…</w:t>
      </w:r>
    </w:p>
    <w:p w:rsidR="00BA6A79" w:rsidRPr="00901C7A" w:rsidRDefault="00BA6A79" w:rsidP="00BA6A79">
      <w:pPr>
        <w:ind w:left="567" w:right="567"/>
        <w:contextualSpacing/>
        <w:jc w:val="both"/>
        <w:rPr>
          <w:rFonts w:ascii="Palatino Linotype" w:eastAsia="MS Mincho" w:hAnsi="Palatino Linotype" w:cs="Times New Roman"/>
          <w:i/>
          <w:sz w:val="24"/>
          <w:szCs w:val="24"/>
          <w:lang w:val="es-ES_tradnl" w:eastAsia="es-ES"/>
        </w:rPr>
      </w:pPr>
      <w:r w:rsidRPr="00901C7A">
        <w:rPr>
          <w:rFonts w:ascii="Palatino Linotype" w:eastAsia="MS Mincho" w:hAnsi="Palatino Linotype" w:cs="Times New Roman"/>
          <w:b/>
          <w:i/>
          <w:sz w:val="24"/>
          <w:szCs w:val="24"/>
          <w:lang w:val="es-ES_tradnl" w:eastAsia="es-ES"/>
        </w:rPr>
        <w:t>III.</w:t>
      </w:r>
      <w:r w:rsidRPr="00901C7A">
        <w:rPr>
          <w:rFonts w:ascii="Palatino Linotype" w:eastAsia="MS Mincho" w:hAnsi="Palatino Linotype" w:cs="Times New Roman"/>
          <w:i/>
          <w:sz w:val="24"/>
          <w:szCs w:val="24"/>
          <w:lang w:val="es-ES_tradnl" w:eastAsia="es-ES"/>
        </w:rPr>
        <w:t xml:space="preserve"> El sujeto obligado responsable del acto lo </w:t>
      </w:r>
      <w:r w:rsidRPr="00901C7A">
        <w:rPr>
          <w:rFonts w:ascii="Palatino Linotype" w:eastAsia="MS Mincho" w:hAnsi="Palatino Linotype" w:cs="Times New Roman"/>
          <w:b/>
          <w:i/>
          <w:sz w:val="24"/>
          <w:szCs w:val="24"/>
          <w:lang w:val="es-ES_tradnl" w:eastAsia="es-ES"/>
        </w:rPr>
        <w:t>modifique o revoque</w:t>
      </w:r>
      <w:r w:rsidRPr="00901C7A">
        <w:rPr>
          <w:rFonts w:ascii="Palatino Linotype" w:eastAsia="MS Mincho" w:hAnsi="Palatino Linotype" w:cs="Times New Roman"/>
          <w:i/>
          <w:sz w:val="24"/>
          <w:szCs w:val="24"/>
          <w:lang w:val="es-ES_tradnl" w:eastAsia="es-ES"/>
        </w:rPr>
        <w:t xml:space="preserve"> de tal manera que el recurso de revisión quede sin materia;</w:t>
      </w:r>
    </w:p>
    <w:p w:rsidR="00BA6A79" w:rsidRPr="00901C7A" w:rsidRDefault="00BA6A79" w:rsidP="00BA6A79">
      <w:pPr>
        <w:ind w:left="567" w:right="567"/>
        <w:contextualSpacing/>
        <w:jc w:val="both"/>
        <w:rPr>
          <w:rFonts w:ascii="Palatino Linotype" w:eastAsia="MS Mincho" w:hAnsi="Palatino Linotype" w:cs="Times New Roman"/>
          <w:i/>
          <w:sz w:val="24"/>
          <w:szCs w:val="24"/>
          <w:lang w:val="es-ES_tradnl" w:eastAsia="es-ES"/>
        </w:rPr>
      </w:pPr>
      <w:r w:rsidRPr="00901C7A">
        <w:rPr>
          <w:rFonts w:ascii="Palatino Linotype" w:eastAsia="MS Mincho" w:hAnsi="Palatino Linotype" w:cs="Times New Roman"/>
          <w:b/>
          <w:i/>
          <w:sz w:val="24"/>
          <w:szCs w:val="24"/>
          <w:lang w:val="es-ES_tradnl" w:eastAsia="es-ES"/>
        </w:rPr>
        <w:t>…</w:t>
      </w:r>
    </w:p>
    <w:p w:rsidR="001C074C" w:rsidRPr="00901C7A" w:rsidRDefault="001C074C" w:rsidP="00BA6A79">
      <w:pPr>
        <w:spacing w:before="240" w:after="240" w:line="360" w:lineRule="auto"/>
        <w:ind w:right="49"/>
        <w:contextualSpacing/>
        <w:jc w:val="both"/>
        <w:rPr>
          <w:rFonts w:ascii="Palatino Linotype" w:eastAsia="MS Mincho" w:hAnsi="Palatino Linotype" w:cs="Arial"/>
          <w:sz w:val="24"/>
          <w:szCs w:val="24"/>
          <w:lang w:val="es-ES_tradnl" w:eastAsia="es-ES"/>
        </w:rPr>
      </w:pPr>
    </w:p>
    <w:p w:rsidR="00BA6A79" w:rsidRPr="00901C7A" w:rsidRDefault="00BA6A79" w:rsidP="00BA6A79">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01C7A">
        <w:rPr>
          <w:rFonts w:ascii="Palatino Linotype" w:eastAsia="MS Mincho" w:hAnsi="Palatino Linotype" w:cs="Times New Roman"/>
          <w:sz w:val="24"/>
          <w:szCs w:val="24"/>
          <w:lang w:val="es-ES_tradnl" w:eastAsia="es-ES"/>
        </w:rPr>
        <w:t xml:space="preserve">Consecuentemente, en términos del artículo </w:t>
      </w:r>
      <w:r w:rsidRPr="00901C7A">
        <w:rPr>
          <w:rFonts w:ascii="Palatino Linotype" w:eastAsia="MS Mincho" w:hAnsi="Palatino Linotype" w:cs="Times New Roman"/>
          <w:b/>
          <w:sz w:val="24"/>
          <w:szCs w:val="24"/>
          <w:lang w:val="es-ES_tradnl" w:eastAsia="es-ES"/>
        </w:rPr>
        <w:t>186 fracción I</w:t>
      </w:r>
      <w:r w:rsidRPr="00901C7A">
        <w:rPr>
          <w:rFonts w:ascii="Palatino Linotype" w:eastAsia="MS Mincho" w:hAnsi="Palatino Linotype" w:cs="Times New Roman"/>
          <w:sz w:val="24"/>
          <w:szCs w:val="24"/>
          <w:lang w:val="es-ES_tradnl" w:eastAsia="es-ES"/>
        </w:rPr>
        <w:t xml:space="preserve"> este Pleno determina el </w:t>
      </w:r>
      <w:r w:rsidRPr="00901C7A">
        <w:rPr>
          <w:rFonts w:ascii="Palatino Linotype" w:eastAsia="MS Mincho" w:hAnsi="Palatino Linotype" w:cs="Times New Roman"/>
          <w:b/>
          <w:sz w:val="24"/>
          <w:szCs w:val="24"/>
          <w:lang w:val="es-ES_tradnl" w:eastAsia="es-ES"/>
        </w:rPr>
        <w:t>SOBRESEIMIENTO</w:t>
      </w:r>
      <w:r w:rsidRPr="00901C7A">
        <w:rPr>
          <w:rFonts w:ascii="Palatino Linotype" w:eastAsia="MS Mincho" w:hAnsi="Palatino Linotype" w:cs="Times New Roman"/>
          <w:sz w:val="24"/>
          <w:szCs w:val="24"/>
          <w:lang w:val="es-ES_tradnl" w:eastAsia="es-ES"/>
        </w:rPr>
        <w:t xml:space="preserve"> del presente recurso de revisión, toda vez que la afectación al derecho de acceso a la información pública establecido constitucionalmente a favor del particular, ha sido resarcida.</w:t>
      </w:r>
    </w:p>
    <w:p w:rsidR="00BA6A79" w:rsidRPr="00901C7A" w:rsidRDefault="00BA6A79" w:rsidP="00BA6A79">
      <w:pPr>
        <w:spacing w:after="0" w:line="360" w:lineRule="auto"/>
        <w:contextualSpacing/>
        <w:jc w:val="both"/>
        <w:rPr>
          <w:rFonts w:ascii="Palatino Linotype" w:eastAsia="MS Mincho" w:hAnsi="Palatino Linotype" w:cs="Times New Roman"/>
          <w:sz w:val="24"/>
          <w:szCs w:val="24"/>
          <w:lang w:val="es-ES_tradnl" w:eastAsia="es-ES"/>
        </w:rPr>
      </w:pPr>
    </w:p>
    <w:p w:rsidR="00BA6A79" w:rsidRDefault="00BA6A79" w:rsidP="00BA6A79">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01C7A">
        <w:rPr>
          <w:rFonts w:ascii="Palatino Linotype" w:eastAsia="MS Mincho" w:hAnsi="Palatino Linotype" w:cs="Times New Roman"/>
          <w:sz w:val="24"/>
          <w:szCs w:val="24"/>
          <w:lang w:val="es-ES_tradnl" w:eastAsia="es-ES"/>
        </w:rPr>
        <w:t xml:space="preserve">Por lo anteriormente expuesto y fundado este </w:t>
      </w:r>
      <w:r w:rsidRPr="00901C7A">
        <w:rPr>
          <w:rFonts w:ascii="Palatino Linotype" w:eastAsia="MS Mincho" w:hAnsi="Palatino Linotype" w:cs="Times New Roman"/>
          <w:b/>
          <w:sz w:val="24"/>
          <w:szCs w:val="24"/>
          <w:lang w:val="es-ES_tradnl" w:eastAsia="es-ES"/>
        </w:rPr>
        <w:t>ÓRGANO GARANTE</w:t>
      </w:r>
      <w:r w:rsidRPr="00901C7A">
        <w:rPr>
          <w:rFonts w:ascii="Palatino Linotype" w:eastAsia="MS Mincho" w:hAnsi="Palatino Linotype" w:cs="Times New Roman"/>
          <w:sz w:val="24"/>
          <w:szCs w:val="24"/>
          <w:lang w:val="es-ES_tradnl" w:eastAsia="es-ES"/>
        </w:rPr>
        <w:t xml:space="preserve"> emite los siguientes.</w:t>
      </w:r>
    </w:p>
    <w:p w:rsidR="00901C7A" w:rsidRDefault="00901C7A" w:rsidP="00901C7A">
      <w:pPr>
        <w:pStyle w:val="Prrafodelista"/>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13969</wp:posOffset>
                </wp:positionH>
                <wp:positionV relativeFrom="paragraph">
                  <wp:posOffset>2540</wp:posOffset>
                </wp:positionV>
                <wp:extent cx="5857875" cy="3505200"/>
                <wp:effectExtent l="19050" t="19050" r="28575" b="19050"/>
                <wp:wrapNone/>
                <wp:docPr id="8" name="Conector recto 8"/>
                <wp:cNvGraphicFramePr/>
                <a:graphic xmlns:a="http://schemas.openxmlformats.org/drawingml/2006/main">
                  <a:graphicData uri="http://schemas.microsoft.com/office/word/2010/wordprocessingShape">
                    <wps:wsp>
                      <wps:cNvCnPr/>
                      <wps:spPr>
                        <a:xfrm flipH="1" flipV="1">
                          <a:off x="0" y="0"/>
                          <a:ext cx="5857875" cy="3505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99B55" id="Conector recto 8"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pt" to="462.35pt,2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" strokecolor="#5b9bd5 [3204]" strokeweight="3pt">
                <v:stroke joinstyle="miter"/>
              </v:line>
            </w:pict>
          </mc:Fallback>
        </mc:AlternateContent>
      </w:r>
    </w:p>
    <w:p w:rsidR="00901C7A" w:rsidRDefault="00901C7A" w:rsidP="00901C7A">
      <w:pPr>
        <w:spacing w:after="0" w:line="360" w:lineRule="auto"/>
        <w:contextualSpacing/>
        <w:jc w:val="both"/>
        <w:rPr>
          <w:rFonts w:ascii="Palatino Linotype" w:eastAsia="MS Mincho" w:hAnsi="Palatino Linotype" w:cs="Times New Roman"/>
          <w:sz w:val="24"/>
          <w:szCs w:val="24"/>
          <w:lang w:val="es-ES_tradnl" w:eastAsia="es-ES"/>
        </w:rPr>
      </w:pPr>
    </w:p>
    <w:p w:rsidR="00901C7A" w:rsidRDefault="00901C7A" w:rsidP="00901C7A">
      <w:pPr>
        <w:spacing w:after="0" w:line="360" w:lineRule="auto"/>
        <w:contextualSpacing/>
        <w:jc w:val="both"/>
        <w:rPr>
          <w:rFonts w:ascii="Palatino Linotype" w:eastAsia="MS Mincho" w:hAnsi="Palatino Linotype" w:cs="Times New Roman"/>
          <w:sz w:val="24"/>
          <w:szCs w:val="24"/>
          <w:lang w:val="es-ES_tradnl" w:eastAsia="es-ES"/>
        </w:rPr>
      </w:pPr>
    </w:p>
    <w:p w:rsidR="00901C7A" w:rsidRDefault="00901C7A" w:rsidP="00901C7A">
      <w:pPr>
        <w:spacing w:after="0" w:line="360" w:lineRule="auto"/>
        <w:contextualSpacing/>
        <w:jc w:val="both"/>
        <w:rPr>
          <w:rFonts w:ascii="Palatino Linotype" w:eastAsia="MS Mincho" w:hAnsi="Palatino Linotype" w:cs="Times New Roman"/>
          <w:sz w:val="24"/>
          <w:szCs w:val="24"/>
          <w:lang w:val="es-ES_tradnl" w:eastAsia="es-ES"/>
        </w:rPr>
      </w:pPr>
    </w:p>
    <w:p w:rsidR="00901C7A" w:rsidRDefault="00901C7A" w:rsidP="00901C7A">
      <w:pPr>
        <w:spacing w:after="0" w:line="360" w:lineRule="auto"/>
        <w:contextualSpacing/>
        <w:jc w:val="both"/>
        <w:rPr>
          <w:rFonts w:ascii="Palatino Linotype" w:eastAsia="MS Mincho" w:hAnsi="Palatino Linotype" w:cs="Times New Roman"/>
          <w:sz w:val="24"/>
          <w:szCs w:val="24"/>
          <w:lang w:val="es-ES_tradnl" w:eastAsia="es-ES"/>
        </w:rPr>
      </w:pPr>
    </w:p>
    <w:p w:rsidR="00901C7A" w:rsidRDefault="00901C7A" w:rsidP="00901C7A">
      <w:pPr>
        <w:spacing w:after="0" w:line="360" w:lineRule="auto"/>
        <w:contextualSpacing/>
        <w:jc w:val="both"/>
        <w:rPr>
          <w:rFonts w:ascii="Palatino Linotype" w:eastAsia="MS Mincho" w:hAnsi="Palatino Linotype" w:cs="Times New Roman"/>
          <w:sz w:val="24"/>
          <w:szCs w:val="24"/>
          <w:lang w:val="es-ES_tradnl" w:eastAsia="es-ES"/>
        </w:rPr>
      </w:pPr>
    </w:p>
    <w:p w:rsidR="00901C7A" w:rsidRDefault="00901C7A" w:rsidP="00901C7A">
      <w:pPr>
        <w:spacing w:after="0" w:line="360" w:lineRule="auto"/>
        <w:contextualSpacing/>
        <w:jc w:val="both"/>
        <w:rPr>
          <w:rFonts w:ascii="Palatino Linotype" w:eastAsia="MS Mincho" w:hAnsi="Palatino Linotype" w:cs="Times New Roman"/>
          <w:sz w:val="24"/>
          <w:szCs w:val="24"/>
          <w:lang w:val="es-ES_tradnl" w:eastAsia="es-ES"/>
        </w:rPr>
      </w:pPr>
    </w:p>
    <w:p w:rsidR="00901C7A" w:rsidRDefault="00901C7A" w:rsidP="00901C7A">
      <w:pPr>
        <w:spacing w:after="0" w:line="360" w:lineRule="auto"/>
        <w:contextualSpacing/>
        <w:jc w:val="both"/>
        <w:rPr>
          <w:rFonts w:ascii="Palatino Linotype" w:eastAsia="MS Mincho" w:hAnsi="Palatino Linotype" w:cs="Times New Roman"/>
          <w:sz w:val="24"/>
          <w:szCs w:val="24"/>
          <w:lang w:val="es-ES_tradnl" w:eastAsia="es-ES"/>
        </w:rPr>
      </w:pPr>
    </w:p>
    <w:p w:rsidR="00901C7A" w:rsidRPr="00901C7A" w:rsidRDefault="00901C7A" w:rsidP="00901C7A">
      <w:pPr>
        <w:spacing w:after="0" w:line="360" w:lineRule="auto"/>
        <w:contextualSpacing/>
        <w:jc w:val="both"/>
        <w:rPr>
          <w:rFonts w:ascii="Palatino Linotype" w:eastAsia="MS Mincho" w:hAnsi="Palatino Linotype" w:cs="Times New Roman"/>
          <w:sz w:val="24"/>
          <w:szCs w:val="24"/>
          <w:lang w:val="es-ES_tradnl" w:eastAsia="es-ES"/>
        </w:rPr>
      </w:pPr>
    </w:p>
    <w:p w:rsidR="001C074C" w:rsidRPr="00901C7A" w:rsidRDefault="001C074C" w:rsidP="00BA6A79">
      <w:pPr>
        <w:spacing w:before="240" w:after="240" w:line="360" w:lineRule="auto"/>
        <w:ind w:right="49"/>
        <w:contextualSpacing/>
        <w:jc w:val="both"/>
        <w:rPr>
          <w:rFonts w:ascii="Palatino Linotype" w:eastAsia="MS Mincho" w:hAnsi="Palatino Linotype" w:cs="Arial"/>
          <w:sz w:val="24"/>
          <w:szCs w:val="24"/>
          <w:lang w:val="es-ES_tradnl" w:eastAsia="es-ES"/>
        </w:rPr>
      </w:pPr>
    </w:p>
    <w:p w:rsidR="009C1417" w:rsidRPr="00901C7A" w:rsidRDefault="009C1417" w:rsidP="0058679E">
      <w:pPr>
        <w:keepNext/>
        <w:keepLines/>
        <w:tabs>
          <w:tab w:val="left" w:pos="3043"/>
          <w:tab w:val="center" w:pos="4490"/>
        </w:tabs>
        <w:spacing w:before="240" w:after="0"/>
        <w:ind w:right="-142"/>
        <w:outlineLvl w:val="0"/>
        <w:rPr>
          <w:rFonts w:ascii="Palatino Linotype" w:eastAsia="Calibri" w:hAnsi="Palatino Linotype" w:cstheme="majorBidi"/>
          <w:b/>
          <w:sz w:val="24"/>
          <w:szCs w:val="24"/>
          <w:lang w:val="es-ES" w:eastAsia="es-ES"/>
        </w:rPr>
      </w:pPr>
      <w:bookmarkStart w:id="69" w:name="_Toc447183492"/>
      <w:bookmarkStart w:id="70" w:name="_Toc450120667"/>
      <w:bookmarkStart w:id="71" w:name="_Toc461555895"/>
      <w:bookmarkEnd w:id="61"/>
      <w:bookmarkEnd w:id="62"/>
      <w:bookmarkEnd w:id="63"/>
      <w:bookmarkEnd w:id="64"/>
      <w:bookmarkEnd w:id="65"/>
      <w:bookmarkEnd w:id="66"/>
      <w:bookmarkEnd w:id="67"/>
      <w:bookmarkEnd w:id="68"/>
      <w:r w:rsidRPr="00901C7A">
        <w:rPr>
          <w:rFonts w:ascii="Palatino Linotype" w:eastAsia="Calibri" w:hAnsi="Palatino Linotype" w:cstheme="majorBidi"/>
          <w:b/>
          <w:sz w:val="24"/>
          <w:szCs w:val="24"/>
          <w:lang w:val="es-ES" w:eastAsia="es-ES"/>
        </w:rPr>
        <w:lastRenderedPageBreak/>
        <w:tab/>
      </w:r>
      <w:bookmarkStart w:id="72" w:name="_Toc24027327"/>
      <w:r w:rsidRPr="00901C7A">
        <w:rPr>
          <w:rFonts w:ascii="Palatino Linotype" w:eastAsia="Calibri" w:hAnsi="Palatino Linotype" w:cstheme="majorBidi"/>
          <w:b/>
          <w:sz w:val="24"/>
          <w:szCs w:val="24"/>
          <w:lang w:val="es-ES" w:eastAsia="es-ES"/>
        </w:rPr>
        <w:t>R E S O L U T I V O S</w:t>
      </w:r>
      <w:bookmarkEnd w:id="69"/>
      <w:bookmarkEnd w:id="70"/>
      <w:bookmarkEnd w:id="71"/>
      <w:bookmarkEnd w:id="72"/>
      <w:r w:rsidRPr="00901C7A">
        <w:rPr>
          <w:rFonts w:ascii="Palatino Linotype" w:eastAsia="Calibri" w:hAnsi="Palatino Linotype" w:cstheme="majorBidi"/>
          <w:b/>
          <w:sz w:val="24"/>
          <w:szCs w:val="24"/>
          <w:lang w:val="es-ES" w:eastAsia="es-ES"/>
        </w:rPr>
        <w:t xml:space="preserve"> </w:t>
      </w:r>
    </w:p>
    <w:p w:rsidR="009C1417" w:rsidRPr="00901C7A" w:rsidRDefault="009C1417" w:rsidP="0058679E">
      <w:pPr>
        <w:spacing w:after="0" w:line="240" w:lineRule="auto"/>
        <w:ind w:right="-142"/>
        <w:rPr>
          <w:rFonts w:ascii="Palatino Linotype" w:eastAsiaTheme="minorEastAsia" w:hAnsi="Palatino Linotype"/>
          <w:sz w:val="24"/>
          <w:szCs w:val="24"/>
          <w:lang w:val="es-ES" w:eastAsia="es-ES"/>
        </w:rPr>
      </w:pPr>
    </w:p>
    <w:p w:rsidR="00BA6A79" w:rsidRPr="00901C7A" w:rsidRDefault="009C1417" w:rsidP="0058679E">
      <w:pPr>
        <w:spacing w:before="240" w:after="360" w:line="360" w:lineRule="auto"/>
        <w:ind w:right="49"/>
        <w:jc w:val="both"/>
        <w:rPr>
          <w:rFonts w:ascii="Palatino Linotype" w:eastAsia="Times New Roman" w:hAnsi="Palatino Linotype" w:cs="Arial"/>
          <w:sz w:val="24"/>
          <w:szCs w:val="24"/>
          <w:lang w:val="es-ES" w:eastAsia="es-ES"/>
        </w:rPr>
      </w:pPr>
      <w:r w:rsidRPr="00901C7A">
        <w:rPr>
          <w:rFonts w:ascii="Palatino Linotype" w:eastAsia="Times New Roman" w:hAnsi="Palatino Linotype" w:cs="Arial"/>
          <w:b/>
          <w:sz w:val="24"/>
          <w:szCs w:val="24"/>
          <w:lang w:val="es-ES_tradnl" w:eastAsia="es-ES"/>
        </w:rPr>
        <w:t>PRIMERO</w:t>
      </w:r>
      <w:r w:rsidRPr="00901C7A">
        <w:rPr>
          <w:rFonts w:ascii="Palatino Linotype" w:eastAsia="Times New Roman" w:hAnsi="Palatino Linotype" w:cs="Arial"/>
          <w:sz w:val="24"/>
          <w:szCs w:val="24"/>
          <w:lang w:val="es-ES" w:eastAsia="es-ES"/>
        </w:rPr>
        <w:t xml:space="preserve">. </w:t>
      </w:r>
      <w:r w:rsidR="00BA6A79" w:rsidRPr="00901C7A">
        <w:rPr>
          <w:rFonts w:ascii="Palatino Linotype" w:hAnsi="Palatino Linotype" w:cs="Arial"/>
          <w:sz w:val="24"/>
          <w:szCs w:val="24"/>
          <w:lang w:val="es-ES_tradnl"/>
        </w:rPr>
        <w:t>Se</w:t>
      </w:r>
      <w:r w:rsidR="00BA6A79" w:rsidRPr="00901C7A">
        <w:rPr>
          <w:rFonts w:ascii="Palatino Linotype" w:hAnsi="Palatino Linotype" w:cs="Arial"/>
          <w:b/>
          <w:sz w:val="24"/>
          <w:szCs w:val="24"/>
          <w:lang w:val="es-ES_tradnl"/>
        </w:rPr>
        <w:t xml:space="preserve"> SOBRESEE </w:t>
      </w:r>
      <w:r w:rsidR="00BA6A79" w:rsidRPr="00901C7A">
        <w:rPr>
          <w:rFonts w:ascii="Palatino Linotype" w:hAnsi="Palatino Linotype" w:cs="Arial"/>
          <w:sz w:val="24"/>
          <w:szCs w:val="24"/>
          <w:lang w:val="es-ES_tradnl"/>
        </w:rPr>
        <w:t xml:space="preserve">el presente recurso de revisión número </w:t>
      </w:r>
      <w:r w:rsidR="00BA6A79" w:rsidRPr="00901C7A">
        <w:rPr>
          <w:rFonts w:ascii="Palatino Linotype" w:hAnsi="Palatino Linotype" w:cs="Arial"/>
          <w:b/>
          <w:bCs/>
          <w:sz w:val="24"/>
          <w:szCs w:val="24"/>
          <w:lang w:eastAsia="es-MX"/>
        </w:rPr>
        <w:t>07368/INFOEM/IP/RR/2019</w:t>
      </w:r>
      <w:r w:rsidR="00BA6A79" w:rsidRPr="00901C7A">
        <w:rPr>
          <w:rFonts w:ascii="Palatino Linotype" w:hAnsi="Palatino Linotype" w:cs="Arial"/>
          <w:sz w:val="24"/>
          <w:szCs w:val="24"/>
          <w:lang w:val="es-ES_tradnl"/>
        </w:rPr>
        <w:t xml:space="preserve">, </w:t>
      </w:r>
      <w:r w:rsidR="00CD6B16" w:rsidRPr="00901C7A">
        <w:rPr>
          <w:rFonts w:ascii="Palatino Linotype" w:eastAsia="MS Mincho" w:hAnsi="Palatino Linotype" w:cs="Arial"/>
          <w:bCs/>
          <w:sz w:val="24"/>
          <w:szCs w:val="24"/>
          <w:lang w:val="es-ES_tradnl" w:eastAsia="es-ES"/>
        </w:rPr>
        <w:t>porque al modificar la respuesta</w:t>
      </w:r>
      <w:r w:rsidR="00BA6A79" w:rsidRPr="00901C7A">
        <w:rPr>
          <w:rFonts w:ascii="Palatino Linotype" w:eastAsia="MS Mincho" w:hAnsi="Palatino Linotype" w:cs="Arial"/>
          <w:bCs/>
          <w:sz w:val="24"/>
          <w:szCs w:val="24"/>
          <w:lang w:val="es-ES_tradnl" w:eastAsia="es-ES"/>
        </w:rPr>
        <w:t>, el recurso de revisión quedó sin materia en términos d</w:t>
      </w:r>
      <w:r w:rsidR="00BA6A79" w:rsidRPr="00901C7A">
        <w:rPr>
          <w:rFonts w:ascii="Palatino Linotype" w:hAnsi="Palatino Linotype" w:cs="Arial"/>
          <w:sz w:val="24"/>
          <w:szCs w:val="24"/>
          <w:lang w:val="es-ES_tradnl"/>
        </w:rPr>
        <w:t xml:space="preserve">el Considerando </w:t>
      </w:r>
      <w:r w:rsidR="00BA6A79" w:rsidRPr="00901C7A">
        <w:rPr>
          <w:rFonts w:ascii="Palatino Linotype" w:hAnsi="Palatino Linotype" w:cs="Arial"/>
          <w:b/>
          <w:sz w:val="24"/>
          <w:szCs w:val="24"/>
          <w:lang w:val="es-ES_tradnl"/>
        </w:rPr>
        <w:t>TERCERO</w:t>
      </w:r>
      <w:r w:rsidR="00BA6A79" w:rsidRPr="00901C7A">
        <w:rPr>
          <w:rFonts w:ascii="Palatino Linotype" w:hAnsi="Palatino Linotype" w:cs="Arial"/>
          <w:sz w:val="24"/>
          <w:szCs w:val="24"/>
          <w:lang w:val="es-ES_tradnl"/>
        </w:rPr>
        <w:t xml:space="preserve"> de esta resolución</w:t>
      </w:r>
      <w:r w:rsidR="00BA6A79" w:rsidRPr="00901C7A">
        <w:rPr>
          <w:rFonts w:ascii="Palatino Linotype" w:eastAsia="Times New Roman" w:hAnsi="Palatino Linotype" w:cs="Times New Roman"/>
          <w:color w:val="000000"/>
          <w:sz w:val="24"/>
          <w:szCs w:val="24"/>
          <w:lang w:val="es-ES_tradnl" w:eastAsia="es-ES"/>
        </w:rPr>
        <w:t>.</w:t>
      </w:r>
    </w:p>
    <w:p w:rsidR="009C1417" w:rsidRPr="00901C7A" w:rsidRDefault="009C1417" w:rsidP="0058679E">
      <w:pPr>
        <w:spacing w:after="0" w:line="360" w:lineRule="auto"/>
        <w:ind w:right="49"/>
        <w:jc w:val="both"/>
        <w:rPr>
          <w:rFonts w:ascii="Palatino Linotype" w:eastAsia="Calibri" w:hAnsi="Palatino Linotype" w:cs="Arial"/>
          <w:sz w:val="24"/>
          <w:szCs w:val="24"/>
          <w:lang w:val="es-ES" w:eastAsia="es-ES"/>
        </w:rPr>
      </w:pPr>
      <w:r w:rsidRPr="00901C7A">
        <w:rPr>
          <w:rFonts w:ascii="Palatino Linotype" w:eastAsiaTheme="minorEastAsia" w:hAnsi="Palatino Linotype"/>
          <w:b/>
          <w:sz w:val="24"/>
          <w:szCs w:val="24"/>
          <w:lang w:val="es-ES_tradnl" w:eastAsia="es-ES"/>
        </w:rPr>
        <w:t>SEGUNDO.</w:t>
      </w:r>
      <w:r w:rsidRPr="00901C7A">
        <w:rPr>
          <w:rFonts w:ascii="Palatino Linotype" w:eastAsia="Calibri" w:hAnsi="Palatino Linotype" w:cs="Arial"/>
          <w:sz w:val="24"/>
          <w:szCs w:val="24"/>
          <w:lang w:val="es-ES" w:eastAsia="es-ES"/>
        </w:rPr>
        <w:t xml:space="preserve"> </w:t>
      </w:r>
      <w:r w:rsidR="00BA6A79" w:rsidRPr="00901C7A">
        <w:rPr>
          <w:rFonts w:ascii="Palatino Linotype" w:hAnsi="Palatino Linotype" w:cs="Arial"/>
          <w:b/>
          <w:sz w:val="24"/>
          <w:szCs w:val="24"/>
          <w:lang w:val="es-ES_tradnl"/>
        </w:rPr>
        <w:t>REMÍTASE</w:t>
      </w:r>
      <w:r w:rsidR="00BA6A79" w:rsidRPr="00901C7A">
        <w:rPr>
          <w:rFonts w:ascii="Palatino Linotype" w:hAnsi="Palatino Linotype" w:cs="Arial"/>
          <w:sz w:val="24"/>
          <w:szCs w:val="24"/>
          <w:lang w:val="es-ES_tradnl"/>
        </w:rPr>
        <w:t xml:space="preserve">, a través del Sistema de Acceso a la Información Mexiquense </w:t>
      </w:r>
      <w:r w:rsidR="00BA6A79" w:rsidRPr="00901C7A">
        <w:rPr>
          <w:rFonts w:ascii="Palatino Linotype" w:hAnsi="Palatino Linotype" w:cs="Arial"/>
          <w:b/>
          <w:sz w:val="24"/>
          <w:szCs w:val="24"/>
          <w:lang w:val="es-ES_tradnl"/>
        </w:rPr>
        <w:t>(SAIMEX)</w:t>
      </w:r>
      <w:r w:rsidR="00BA6A79" w:rsidRPr="00901C7A">
        <w:rPr>
          <w:rFonts w:ascii="Palatino Linotype" w:hAnsi="Palatino Linotype" w:cs="Arial"/>
          <w:sz w:val="24"/>
          <w:szCs w:val="24"/>
          <w:lang w:val="es-ES_tradnl"/>
        </w:rPr>
        <w:t xml:space="preserve">, la presente resolución al Titular de la Unidad de Transparencia del </w:t>
      </w:r>
      <w:r w:rsidR="00BA6A79" w:rsidRPr="00901C7A">
        <w:rPr>
          <w:rFonts w:ascii="Palatino Linotype" w:hAnsi="Palatino Linotype" w:cs="Arial"/>
          <w:b/>
          <w:sz w:val="24"/>
          <w:szCs w:val="24"/>
          <w:lang w:val="es-ES_tradnl"/>
        </w:rPr>
        <w:t>SUJETO OBLIGADO.</w:t>
      </w:r>
    </w:p>
    <w:p w:rsidR="009C1417" w:rsidRPr="00901C7A" w:rsidRDefault="009C1417" w:rsidP="0058679E">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73" w:name="_Toc503891610"/>
      <w:bookmarkStart w:id="74" w:name="_Toc453696503"/>
      <w:bookmarkStart w:id="75" w:name="_Toc454301156"/>
      <w:bookmarkStart w:id="76" w:name="_Toc462653938"/>
      <w:bookmarkStart w:id="77" w:name="_Toc477891769"/>
      <w:bookmarkStart w:id="78" w:name="_Toc477891859"/>
      <w:bookmarkStart w:id="79" w:name="_Toc481576260"/>
      <w:bookmarkStart w:id="80" w:name="_Toc492590392"/>
    </w:p>
    <w:p w:rsidR="009C1417" w:rsidRPr="00901C7A" w:rsidRDefault="009C1417" w:rsidP="0058679E">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901C7A">
        <w:rPr>
          <w:rFonts w:ascii="Palatino Linotype" w:eastAsia="Palatino Linotype" w:hAnsi="Palatino Linotype" w:cs="Palatino Linotype"/>
          <w:b/>
          <w:sz w:val="24"/>
          <w:szCs w:val="24"/>
          <w:lang w:val="es-ES_tradnl" w:eastAsia="es-ES"/>
        </w:rPr>
        <w:t>TERCERO. Notifíquese</w:t>
      </w:r>
      <w:r w:rsidR="00BA6A79" w:rsidRPr="00901C7A">
        <w:rPr>
          <w:rFonts w:ascii="Palatino Linotype" w:eastAsia="Palatino Linotype" w:hAnsi="Palatino Linotype" w:cs="Palatino Linotype"/>
          <w:b/>
          <w:sz w:val="24"/>
          <w:szCs w:val="24"/>
          <w:lang w:val="es-ES_tradnl" w:eastAsia="es-ES"/>
        </w:rPr>
        <w:t xml:space="preserve"> a </w:t>
      </w:r>
      <w:r w:rsidR="001849E3" w:rsidRPr="001849E3">
        <w:rPr>
          <w:rFonts w:ascii="Palatino Linotype" w:eastAsiaTheme="minorEastAsia" w:hAnsi="Palatino Linotype"/>
          <w:b/>
          <w:sz w:val="24"/>
          <w:szCs w:val="24"/>
          <w:highlight w:val="black"/>
          <w:lang w:val="es-ES_tradnl" w:eastAsia="es-ES"/>
        </w:rPr>
        <w:t>-----------------</w:t>
      </w:r>
      <w:r w:rsidR="001849E3">
        <w:rPr>
          <w:rFonts w:ascii="Palatino Linotype" w:eastAsiaTheme="minorEastAsia" w:hAnsi="Palatino Linotype"/>
          <w:b/>
          <w:sz w:val="24"/>
          <w:szCs w:val="24"/>
          <w:highlight w:val="black"/>
          <w:lang w:val="es-ES_tradnl" w:eastAsia="es-ES"/>
        </w:rPr>
        <w:t>---</w:t>
      </w:r>
      <w:r w:rsidR="001849E3" w:rsidRPr="001849E3">
        <w:rPr>
          <w:rFonts w:ascii="Palatino Linotype" w:eastAsiaTheme="minorEastAsia" w:hAnsi="Palatino Linotype"/>
          <w:b/>
          <w:sz w:val="24"/>
          <w:szCs w:val="24"/>
          <w:highlight w:val="black"/>
          <w:lang w:val="es-ES_tradnl" w:eastAsia="es-ES"/>
        </w:rPr>
        <w:t>----------------</w:t>
      </w:r>
      <w:r w:rsidR="00BA6A79" w:rsidRPr="00901C7A">
        <w:rPr>
          <w:rFonts w:ascii="Palatino Linotype" w:eastAsiaTheme="minorEastAsia" w:hAnsi="Palatino Linotype"/>
          <w:b/>
          <w:sz w:val="24"/>
          <w:szCs w:val="24"/>
          <w:lang w:val="es-ES_tradnl" w:eastAsia="es-ES"/>
        </w:rPr>
        <w:t xml:space="preserve"> </w:t>
      </w:r>
      <w:r w:rsidR="00BA6A79" w:rsidRPr="00901C7A">
        <w:rPr>
          <w:rFonts w:ascii="Palatino Linotype" w:eastAsia="MS Gothic" w:hAnsi="Palatino Linotype" w:cs="Times New Roman"/>
          <w:color w:val="000000"/>
          <w:sz w:val="24"/>
          <w:szCs w:val="24"/>
          <w:lang w:val="es-ES_tradnl"/>
        </w:rPr>
        <w:t>la presente resolución</w:t>
      </w:r>
      <w:r w:rsidRPr="00901C7A">
        <w:rPr>
          <w:rFonts w:ascii="Palatino Linotype" w:eastAsiaTheme="minorEastAsia" w:hAnsi="Palatino Linotype"/>
          <w:sz w:val="24"/>
          <w:szCs w:val="24"/>
          <w:shd w:val="clear" w:color="auto" w:fill="FFFFFF"/>
          <w:lang w:val="es-ES_tradnl" w:eastAsia="es-ES"/>
        </w:rPr>
        <w:t>.</w:t>
      </w:r>
    </w:p>
    <w:p w:rsidR="009C1417" w:rsidRPr="00901C7A" w:rsidRDefault="009C1417" w:rsidP="0058679E">
      <w:pPr>
        <w:shd w:val="clear" w:color="auto" w:fill="FFFFFF"/>
        <w:spacing w:after="0" w:line="360" w:lineRule="auto"/>
        <w:jc w:val="both"/>
        <w:rPr>
          <w:rFonts w:ascii="Palatino Linotype" w:eastAsia="Times New Roman" w:hAnsi="Palatino Linotype" w:cs="Arial"/>
          <w:b/>
          <w:sz w:val="24"/>
          <w:szCs w:val="24"/>
          <w:lang w:val="es-ES_tradnl" w:eastAsia="es-ES"/>
        </w:rPr>
      </w:pPr>
    </w:p>
    <w:p w:rsidR="009C1417" w:rsidRPr="00901C7A" w:rsidRDefault="00901C7A" w:rsidP="0058679E">
      <w:pPr>
        <w:shd w:val="clear" w:color="auto" w:fill="FFFFFF"/>
        <w:spacing w:after="0" w:line="360" w:lineRule="auto"/>
        <w:jc w:val="both"/>
        <w:rPr>
          <w:rFonts w:ascii="Palatino Linotype" w:eastAsia="MS Mincho" w:hAnsi="Palatino Linotype" w:cs="Times New Roman"/>
          <w:sz w:val="24"/>
          <w:szCs w:val="24"/>
          <w:lang w:val="es-ES" w:eastAsia="es-ES"/>
        </w:rPr>
      </w:pPr>
      <w:r>
        <w:rPr>
          <w:rFonts w:ascii="Palatino Linotype" w:eastAsia="Times New Roman" w:hAnsi="Palatino Linotype" w:cs="Arial"/>
          <w:b/>
          <w:noProof/>
          <w:sz w:val="24"/>
          <w:szCs w:val="24"/>
          <w:lang w:eastAsia="es-MX"/>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1496694</wp:posOffset>
                </wp:positionV>
                <wp:extent cx="5934075" cy="2581275"/>
                <wp:effectExtent l="19050" t="19050" r="9525" b="28575"/>
                <wp:wrapNone/>
                <wp:docPr id="10" name="Conector recto 10"/>
                <wp:cNvGraphicFramePr/>
                <a:graphic xmlns:a="http://schemas.openxmlformats.org/drawingml/2006/main">
                  <a:graphicData uri="http://schemas.microsoft.com/office/word/2010/wordprocessingShape">
                    <wps:wsp>
                      <wps:cNvCnPr/>
                      <wps:spPr>
                        <a:xfrm flipH="1" flipV="1">
                          <a:off x="0" y="0"/>
                          <a:ext cx="5934075" cy="25812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D603C5" id="Conector recto 10" o:spid="_x0000_s1026" style="position:absolute;flip:x y;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 from="416.05pt,117.85pt" to="883.3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" strokecolor="#5b9bd5 [3204]" strokeweight="3pt">
                <v:stroke joinstyle="miter"/>
                <w10:wrap anchorx="margin"/>
              </v:line>
            </w:pict>
          </mc:Fallback>
        </mc:AlternateContent>
      </w:r>
      <w:r w:rsidR="009C1417" w:rsidRPr="00901C7A">
        <w:rPr>
          <w:rFonts w:ascii="Palatino Linotype" w:eastAsia="Times New Roman" w:hAnsi="Palatino Linotype" w:cs="Arial"/>
          <w:b/>
          <w:sz w:val="24"/>
          <w:szCs w:val="24"/>
          <w:lang w:val="es-ES_tradnl" w:eastAsia="es-ES"/>
        </w:rPr>
        <w:t xml:space="preserve">CUARTO. </w:t>
      </w:r>
      <w:r w:rsidR="00BA6A79" w:rsidRPr="00901C7A">
        <w:rPr>
          <w:rFonts w:ascii="Palatino Linotype" w:eastAsia="Times New Roman" w:hAnsi="Palatino Linotype" w:cs="Arial"/>
          <w:b/>
          <w:sz w:val="24"/>
          <w:szCs w:val="24"/>
          <w:lang w:val="es-ES_tradnl" w:eastAsia="es-ES"/>
        </w:rPr>
        <w:t xml:space="preserve"> </w:t>
      </w:r>
      <w:r w:rsidR="009C1417" w:rsidRPr="00901C7A">
        <w:rPr>
          <w:rFonts w:ascii="Palatino Linotype" w:eastAsia="MS Mincho" w:hAnsi="Palatino Linotype" w:cs="Times New Roman"/>
          <w:sz w:val="24"/>
          <w:szCs w:val="24"/>
          <w:lang w:val="es-ES" w:eastAsia="es-ES"/>
        </w:rPr>
        <w:t>S</w:t>
      </w:r>
      <w:r w:rsidR="00BA6A79" w:rsidRPr="00901C7A">
        <w:rPr>
          <w:rFonts w:ascii="Palatino Linotype" w:eastAsia="MS Mincho" w:hAnsi="Palatino Linotype" w:cs="Times New Roman"/>
          <w:sz w:val="24"/>
          <w:szCs w:val="24"/>
          <w:lang w:val="es-ES" w:eastAsia="es-ES"/>
        </w:rPr>
        <w:t>e hace del conocimiento de</w:t>
      </w:r>
      <w:r w:rsidR="009C1417" w:rsidRPr="00901C7A">
        <w:rPr>
          <w:rFonts w:ascii="Palatino Linotype" w:eastAsia="MS Mincho" w:hAnsi="Palatino Linotype" w:cs="Times New Roman"/>
          <w:b/>
          <w:sz w:val="24"/>
          <w:szCs w:val="24"/>
          <w:lang w:val="es-ES_tradnl" w:eastAsia="es-ES"/>
        </w:rPr>
        <w:t xml:space="preserve"> </w:t>
      </w:r>
      <w:r w:rsidR="001849E3" w:rsidRPr="001849E3">
        <w:rPr>
          <w:rFonts w:ascii="Palatino Linotype" w:eastAsiaTheme="minorEastAsia" w:hAnsi="Palatino Linotype"/>
          <w:b/>
          <w:sz w:val="24"/>
          <w:szCs w:val="24"/>
          <w:highlight w:val="black"/>
          <w:lang w:val="es-ES_tradnl" w:eastAsia="es-ES"/>
        </w:rPr>
        <w:t>----------------------------------</w:t>
      </w:r>
      <w:r w:rsidR="00BA6A79" w:rsidRPr="00901C7A">
        <w:rPr>
          <w:rFonts w:ascii="Palatino Linotype" w:eastAsiaTheme="minorEastAsia" w:hAnsi="Palatino Linotype"/>
          <w:b/>
          <w:sz w:val="24"/>
          <w:szCs w:val="24"/>
          <w:lang w:val="es-ES_tradnl" w:eastAsia="es-ES"/>
        </w:rPr>
        <w:t xml:space="preserve"> </w:t>
      </w:r>
      <w:r w:rsidR="009C1417" w:rsidRPr="00901C7A">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009C1417" w:rsidRPr="00901C7A">
        <w:rPr>
          <w:rFonts w:ascii="Palatino Linotype" w:eastAsia="MS Mincho" w:hAnsi="Palatino Linotype" w:cs="Times New Roman"/>
          <w:bCs/>
          <w:sz w:val="24"/>
          <w:szCs w:val="24"/>
          <w:lang w:val="es-ES" w:eastAsia="es-ES"/>
        </w:rPr>
        <w:t>vía juicio de amparo</w:t>
      </w:r>
      <w:r w:rsidR="009C1417" w:rsidRPr="00901C7A">
        <w:rPr>
          <w:rFonts w:ascii="Palatino Linotype" w:eastAsia="MS Mincho" w:hAnsi="Palatino Linotype" w:cs="Times New Roman"/>
          <w:sz w:val="24"/>
          <w:szCs w:val="24"/>
          <w:lang w:val="es-ES" w:eastAsia="es-ES"/>
        </w:rPr>
        <w:t> en los términos de las leyes aplicables.</w:t>
      </w:r>
    </w:p>
    <w:p w:rsidR="009C1417" w:rsidRDefault="009C1417" w:rsidP="0058679E">
      <w:pPr>
        <w:shd w:val="clear" w:color="auto" w:fill="FFFFFF"/>
        <w:spacing w:after="0" w:line="360" w:lineRule="auto"/>
        <w:jc w:val="both"/>
        <w:rPr>
          <w:rFonts w:ascii="Palatino Linotype" w:eastAsia="MS Mincho" w:hAnsi="Palatino Linotype" w:cs="Times New Roman"/>
          <w:sz w:val="24"/>
          <w:szCs w:val="24"/>
          <w:lang w:val="es-ES" w:eastAsia="es-ES"/>
        </w:rPr>
      </w:pPr>
    </w:p>
    <w:p w:rsidR="00901C7A" w:rsidRDefault="00901C7A" w:rsidP="0058679E">
      <w:pPr>
        <w:shd w:val="clear" w:color="auto" w:fill="FFFFFF"/>
        <w:spacing w:after="0" w:line="360" w:lineRule="auto"/>
        <w:jc w:val="both"/>
        <w:rPr>
          <w:rFonts w:ascii="Palatino Linotype" w:eastAsia="MS Mincho" w:hAnsi="Palatino Linotype" w:cs="Times New Roman"/>
          <w:sz w:val="24"/>
          <w:szCs w:val="24"/>
          <w:lang w:val="es-ES" w:eastAsia="es-ES"/>
        </w:rPr>
      </w:pPr>
    </w:p>
    <w:p w:rsidR="00901C7A" w:rsidRDefault="00901C7A" w:rsidP="0058679E">
      <w:pPr>
        <w:shd w:val="clear" w:color="auto" w:fill="FFFFFF"/>
        <w:spacing w:after="0" w:line="360" w:lineRule="auto"/>
        <w:jc w:val="both"/>
        <w:rPr>
          <w:rFonts w:ascii="Palatino Linotype" w:eastAsia="MS Mincho" w:hAnsi="Palatino Linotype" w:cs="Times New Roman"/>
          <w:sz w:val="24"/>
          <w:szCs w:val="24"/>
          <w:lang w:val="es-ES" w:eastAsia="es-ES"/>
        </w:rPr>
      </w:pPr>
    </w:p>
    <w:p w:rsidR="00901C7A" w:rsidRDefault="00901C7A" w:rsidP="0058679E">
      <w:pPr>
        <w:shd w:val="clear" w:color="auto" w:fill="FFFFFF"/>
        <w:spacing w:after="0" w:line="360" w:lineRule="auto"/>
        <w:jc w:val="both"/>
        <w:rPr>
          <w:rFonts w:ascii="Palatino Linotype" w:eastAsia="MS Mincho" w:hAnsi="Palatino Linotype" w:cs="Times New Roman"/>
          <w:sz w:val="24"/>
          <w:szCs w:val="24"/>
          <w:lang w:val="es-ES" w:eastAsia="es-ES"/>
        </w:rPr>
      </w:pPr>
    </w:p>
    <w:p w:rsidR="00901C7A" w:rsidRDefault="00901C7A" w:rsidP="0058679E">
      <w:pPr>
        <w:shd w:val="clear" w:color="auto" w:fill="FFFFFF"/>
        <w:spacing w:after="0" w:line="360" w:lineRule="auto"/>
        <w:jc w:val="both"/>
        <w:rPr>
          <w:rFonts w:ascii="Palatino Linotype" w:eastAsia="MS Mincho" w:hAnsi="Palatino Linotype" w:cs="Times New Roman"/>
          <w:sz w:val="24"/>
          <w:szCs w:val="24"/>
          <w:lang w:val="es-ES" w:eastAsia="es-ES"/>
        </w:rPr>
      </w:pPr>
    </w:p>
    <w:p w:rsidR="00901C7A" w:rsidRPr="00901C7A" w:rsidRDefault="00901C7A" w:rsidP="0058679E">
      <w:pPr>
        <w:shd w:val="clear" w:color="auto" w:fill="FFFFFF"/>
        <w:spacing w:after="0" w:line="360" w:lineRule="auto"/>
        <w:jc w:val="both"/>
        <w:rPr>
          <w:rFonts w:ascii="Palatino Linotype" w:eastAsia="MS Mincho" w:hAnsi="Palatino Linotype" w:cs="Times New Roman"/>
          <w:sz w:val="24"/>
          <w:szCs w:val="24"/>
          <w:lang w:val="es-ES" w:eastAsia="es-ES"/>
        </w:rPr>
      </w:pPr>
    </w:p>
    <w:bookmarkEnd w:id="73"/>
    <w:bookmarkEnd w:id="74"/>
    <w:bookmarkEnd w:id="75"/>
    <w:bookmarkEnd w:id="76"/>
    <w:bookmarkEnd w:id="77"/>
    <w:bookmarkEnd w:id="78"/>
    <w:bookmarkEnd w:id="79"/>
    <w:bookmarkEnd w:id="80"/>
    <w:p w:rsidR="009C1417" w:rsidRPr="00901C7A" w:rsidRDefault="009C1417" w:rsidP="0058679E">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r w:rsidRPr="00901C7A">
        <w:rPr>
          <w:rFonts w:ascii="Palatino Linotype" w:eastAsiaTheme="minorEastAsia" w:hAnsi="Palatino Linotype"/>
          <w:sz w:val="24"/>
          <w:szCs w:val="24"/>
          <w:lang w:val="es-ES_tradnl" w:eastAsia="es-ES"/>
        </w:rPr>
        <w:lastRenderedPageBreak/>
        <w:t xml:space="preserve">ASÍ LO RESUELVE, POR UNANIMIDAD DE VOTOS, EL PLENO DEL INSTITUTO DE TRANSPARENCIA, ACCESO A LA INFORMACIÓN PÚBLICA Y PROTECCIÓN DE DATOS PERSONALES DEL ESTADO DE MÉXICO Y MUNICIPIOS, CONFORMADO POR LOS COMISIONADOS ZULEMA </w:t>
      </w:r>
      <w:r w:rsidR="00901C7A" w:rsidRPr="00901C7A">
        <w:rPr>
          <w:rFonts w:ascii="Palatino Linotype" w:eastAsiaTheme="minorEastAsia" w:hAnsi="Palatino Linotype"/>
          <w:sz w:val="24"/>
          <w:szCs w:val="24"/>
          <w:lang w:val="es-ES_tradnl" w:eastAsia="es-ES"/>
        </w:rPr>
        <w:t>MARTÍNEZ</w:t>
      </w:r>
      <w:r w:rsidRPr="00901C7A">
        <w:rPr>
          <w:rFonts w:ascii="Palatino Linotype" w:eastAsiaTheme="minorEastAsia" w:hAnsi="Palatino Linotype"/>
          <w:sz w:val="24"/>
          <w:szCs w:val="24"/>
          <w:lang w:val="es-ES_tradnl" w:eastAsia="es-ES"/>
        </w:rPr>
        <w:t xml:space="preserve"> </w:t>
      </w:r>
      <w:r w:rsidR="00901C7A" w:rsidRPr="00901C7A">
        <w:rPr>
          <w:rFonts w:ascii="Palatino Linotype" w:eastAsiaTheme="minorEastAsia" w:hAnsi="Palatino Linotype"/>
          <w:sz w:val="24"/>
          <w:szCs w:val="24"/>
          <w:lang w:val="es-ES_tradnl" w:eastAsia="es-ES"/>
        </w:rPr>
        <w:t>SÁNCHEZ</w:t>
      </w:r>
      <w:r w:rsidR="00C928E3">
        <w:rPr>
          <w:rFonts w:ascii="Palatino Linotype" w:eastAsiaTheme="minorEastAsia" w:hAnsi="Palatino Linotype"/>
          <w:sz w:val="24"/>
          <w:szCs w:val="24"/>
          <w:lang w:val="es-ES_tradnl" w:eastAsia="es-ES"/>
        </w:rPr>
        <w:t xml:space="preserve"> CON AUSENCIA JUSTIFICADA</w:t>
      </w:r>
      <w:r w:rsidRPr="00901C7A">
        <w:rPr>
          <w:rFonts w:ascii="Palatino Linotype" w:eastAsiaTheme="minorEastAsia" w:hAnsi="Palatino Linotype"/>
          <w:sz w:val="24"/>
          <w:szCs w:val="24"/>
          <w:lang w:val="es-ES_tradnl" w:eastAsia="es-ES"/>
        </w:rPr>
        <w:t>; EVA ABAID YAPUR; JOSÉ GUADALUPE LUNA HERNÁNDEZ; JAVIER MARTÍNEZ CRUZ Y LUIS GUSTA</w:t>
      </w:r>
      <w:r w:rsidR="00901C7A">
        <w:rPr>
          <w:rFonts w:ascii="Palatino Linotype" w:eastAsiaTheme="minorEastAsia" w:hAnsi="Palatino Linotype"/>
          <w:sz w:val="24"/>
          <w:szCs w:val="24"/>
          <w:lang w:val="es-ES_tradnl" w:eastAsia="es-ES"/>
        </w:rPr>
        <w:t xml:space="preserve">VO PARRA NORIEGA; EN LA CUADRAGÉSIMA SEGUNDA </w:t>
      </w:r>
      <w:r w:rsidRPr="00901C7A">
        <w:rPr>
          <w:rFonts w:ascii="Palatino Linotype" w:eastAsiaTheme="minorEastAsia" w:hAnsi="Palatino Linotype"/>
          <w:sz w:val="24"/>
          <w:szCs w:val="24"/>
          <w:lang w:val="es-ES_tradnl" w:eastAsia="es-ES"/>
        </w:rPr>
        <w:t>SESIÓN ORD</w:t>
      </w:r>
      <w:r w:rsidR="00901C7A">
        <w:rPr>
          <w:rFonts w:ascii="Palatino Linotype" w:eastAsiaTheme="minorEastAsia" w:hAnsi="Palatino Linotype"/>
          <w:sz w:val="24"/>
          <w:szCs w:val="24"/>
          <w:lang w:val="es-ES_tradnl" w:eastAsia="es-ES"/>
        </w:rPr>
        <w:t>INARIA CELEBRADA EL TRECE (13) DE NOVIEMBRE</w:t>
      </w:r>
      <w:r w:rsidRPr="00901C7A">
        <w:rPr>
          <w:rFonts w:ascii="Palatino Linotype" w:eastAsiaTheme="minorEastAsia" w:hAnsi="Palatino Linotype"/>
          <w:sz w:val="24"/>
          <w:szCs w:val="24"/>
          <w:lang w:val="es-ES_tradnl" w:eastAsia="es-ES"/>
        </w:rPr>
        <w:t xml:space="preserve"> DE DOS MIL DIECINUEVE, ANTE EL SECRETARIO TÉCNICO DEL PLENO ALEXIS TAPIA RAMÍREZ.</w:t>
      </w:r>
      <w:r w:rsidRPr="00901C7A">
        <w:rPr>
          <w:rFonts w:ascii="Palatino Linotype" w:eastAsiaTheme="minorEastAsia" w:hAnsi="Palatino Linotype" w:cs="Arial"/>
          <w:sz w:val="24"/>
          <w:szCs w:val="24"/>
          <w:lang w:val="es-ES_tradnl" w:eastAsia="es-ES"/>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9C1417" w:rsidRPr="00901C7A" w:rsidTr="001C074C">
        <w:trPr>
          <w:trHeight w:val="1168"/>
        </w:trPr>
        <w:tc>
          <w:tcPr>
            <w:tcW w:w="8697" w:type="dxa"/>
            <w:gridSpan w:val="2"/>
            <w:vAlign w:val="center"/>
          </w:tcPr>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r w:rsidRPr="00901C7A">
              <w:rPr>
                <w:rFonts w:ascii="Palatino Linotype" w:eastAsiaTheme="minorEastAsia" w:hAnsi="Palatino Linotype" w:cs="Times New Roman"/>
                <w:b/>
              </w:rPr>
              <w:t>Zulema Martínez Sánchez</w:t>
            </w:r>
          </w:p>
          <w:p w:rsidR="009C1417" w:rsidRPr="00901C7A" w:rsidRDefault="009C1417" w:rsidP="0058679E">
            <w:pPr>
              <w:spacing w:line="360" w:lineRule="auto"/>
              <w:ind w:right="49"/>
              <w:jc w:val="center"/>
              <w:rPr>
                <w:rFonts w:ascii="Palatino Linotype" w:eastAsiaTheme="minorEastAsia" w:hAnsi="Palatino Linotype" w:cs="Times New Roman"/>
              </w:rPr>
            </w:pPr>
            <w:r w:rsidRPr="00901C7A">
              <w:rPr>
                <w:rFonts w:ascii="Palatino Linotype" w:eastAsiaTheme="minorEastAsia" w:hAnsi="Palatino Linotype" w:cs="Times New Roman"/>
              </w:rPr>
              <w:t>Comisionada Presidenta</w:t>
            </w:r>
          </w:p>
          <w:p w:rsidR="009C1417" w:rsidRPr="00901C7A" w:rsidRDefault="00C928E3" w:rsidP="0058679E">
            <w:pPr>
              <w:spacing w:line="360" w:lineRule="auto"/>
              <w:ind w:right="49"/>
              <w:jc w:val="center"/>
              <w:rPr>
                <w:rFonts w:ascii="Palatino Linotype" w:eastAsiaTheme="minorEastAsia" w:hAnsi="Palatino Linotype" w:cs="Times New Roman"/>
              </w:rPr>
            </w:pPr>
            <w:r>
              <w:rPr>
                <w:rFonts w:ascii="Palatino Linotype" w:eastAsiaTheme="minorEastAsia" w:hAnsi="Palatino Linotype" w:cs="Times New Roman"/>
              </w:rPr>
              <w:t>(Ausencia Justificada</w:t>
            </w:r>
            <w:r w:rsidR="009C1417" w:rsidRPr="00901C7A">
              <w:rPr>
                <w:rFonts w:ascii="Palatino Linotype" w:eastAsiaTheme="minorEastAsia" w:hAnsi="Palatino Linotype" w:cs="Times New Roman"/>
              </w:rPr>
              <w:t>)</w:t>
            </w:r>
          </w:p>
        </w:tc>
      </w:tr>
      <w:tr w:rsidR="009C1417" w:rsidRPr="00901C7A" w:rsidTr="001C074C">
        <w:trPr>
          <w:trHeight w:val="1395"/>
        </w:trPr>
        <w:tc>
          <w:tcPr>
            <w:tcW w:w="4348" w:type="dxa"/>
            <w:vAlign w:val="center"/>
          </w:tcPr>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r w:rsidRPr="00901C7A">
              <w:rPr>
                <w:rFonts w:ascii="Palatino Linotype" w:eastAsiaTheme="minorEastAsia" w:hAnsi="Palatino Linotype" w:cs="Times New Roman"/>
                <w:b/>
              </w:rPr>
              <w:t xml:space="preserve">Eva </w:t>
            </w:r>
            <w:proofErr w:type="spellStart"/>
            <w:r w:rsidRPr="00901C7A">
              <w:rPr>
                <w:rFonts w:ascii="Palatino Linotype" w:eastAsiaTheme="minorEastAsia" w:hAnsi="Palatino Linotype" w:cs="Times New Roman"/>
                <w:b/>
              </w:rPr>
              <w:t>Abaid</w:t>
            </w:r>
            <w:proofErr w:type="spellEnd"/>
            <w:r w:rsidRPr="00901C7A">
              <w:rPr>
                <w:rFonts w:ascii="Palatino Linotype" w:eastAsiaTheme="minorEastAsia" w:hAnsi="Palatino Linotype" w:cs="Times New Roman"/>
                <w:b/>
              </w:rPr>
              <w:t xml:space="preserve"> </w:t>
            </w:r>
            <w:proofErr w:type="spellStart"/>
            <w:r w:rsidRPr="00901C7A">
              <w:rPr>
                <w:rFonts w:ascii="Palatino Linotype" w:eastAsiaTheme="minorEastAsia" w:hAnsi="Palatino Linotype" w:cs="Times New Roman"/>
                <w:b/>
              </w:rPr>
              <w:t>Yapur</w:t>
            </w:r>
            <w:proofErr w:type="spellEnd"/>
          </w:p>
          <w:p w:rsidR="009C1417" w:rsidRPr="00901C7A" w:rsidRDefault="009C1417" w:rsidP="0058679E">
            <w:pPr>
              <w:spacing w:line="360" w:lineRule="auto"/>
              <w:ind w:right="49"/>
              <w:jc w:val="center"/>
              <w:rPr>
                <w:rFonts w:ascii="Palatino Linotype" w:eastAsiaTheme="minorEastAsia" w:hAnsi="Palatino Linotype" w:cs="Times New Roman"/>
              </w:rPr>
            </w:pPr>
            <w:r w:rsidRPr="00901C7A">
              <w:rPr>
                <w:rFonts w:ascii="Palatino Linotype" w:eastAsiaTheme="minorEastAsia" w:hAnsi="Palatino Linotype" w:cs="Times New Roman"/>
              </w:rPr>
              <w:t>Comisionada</w:t>
            </w:r>
          </w:p>
          <w:p w:rsidR="009C1417" w:rsidRPr="00901C7A" w:rsidRDefault="009C1417" w:rsidP="0058679E">
            <w:pPr>
              <w:spacing w:line="360" w:lineRule="auto"/>
              <w:ind w:right="49"/>
              <w:jc w:val="center"/>
              <w:rPr>
                <w:rFonts w:ascii="Palatino Linotype" w:eastAsiaTheme="minorEastAsia" w:hAnsi="Palatino Linotype" w:cs="Times New Roman"/>
              </w:rPr>
            </w:pPr>
            <w:r w:rsidRPr="00901C7A">
              <w:rPr>
                <w:rFonts w:ascii="Palatino Linotype" w:eastAsiaTheme="minorEastAsia" w:hAnsi="Palatino Linotype" w:cs="Times New Roman"/>
              </w:rPr>
              <w:t>(Rúbrica)</w:t>
            </w:r>
          </w:p>
        </w:tc>
        <w:tc>
          <w:tcPr>
            <w:tcW w:w="4349" w:type="dxa"/>
            <w:vAlign w:val="center"/>
          </w:tcPr>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r w:rsidRPr="00901C7A">
              <w:rPr>
                <w:rFonts w:ascii="Palatino Linotype" w:eastAsiaTheme="minorEastAsia" w:hAnsi="Palatino Linotype" w:cs="Times New Roman"/>
                <w:b/>
              </w:rPr>
              <w:t>José Guadalupe Luna Hernández</w:t>
            </w:r>
          </w:p>
          <w:p w:rsidR="009C1417" w:rsidRPr="00901C7A" w:rsidRDefault="009C1417" w:rsidP="0058679E">
            <w:pPr>
              <w:spacing w:line="360" w:lineRule="auto"/>
              <w:ind w:right="49"/>
              <w:jc w:val="center"/>
              <w:rPr>
                <w:rFonts w:ascii="Palatino Linotype" w:eastAsiaTheme="minorEastAsia" w:hAnsi="Palatino Linotype" w:cs="Times New Roman"/>
              </w:rPr>
            </w:pPr>
            <w:r w:rsidRPr="00901C7A">
              <w:rPr>
                <w:rFonts w:ascii="Palatino Linotype" w:eastAsiaTheme="minorEastAsia" w:hAnsi="Palatino Linotype" w:cs="Times New Roman"/>
              </w:rPr>
              <w:t>Comisionado</w:t>
            </w:r>
          </w:p>
          <w:p w:rsidR="009C1417" w:rsidRPr="00901C7A" w:rsidRDefault="009C1417" w:rsidP="0058679E">
            <w:pPr>
              <w:spacing w:line="360" w:lineRule="auto"/>
              <w:ind w:right="49"/>
              <w:jc w:val="center"/>
              <w:rPr>
                <w:rFonts w:ascii="Palatino Linotype" w:eastAsiaTheme="minorEastAsia" w:hAnsi="Palatino Linotype" w:cs="Times New Roman"/>
              </w:rPr>
            </w:pPr>
            <w:r w:rsidRPr="00901C7A">
              <w:rPr>
                <w:rFonts w:ascii="Palatino Linotype" w:eastAsiaTheme="minorEastAsia" w:hAnsi="Palatino Linotype" w:cs="Times New Roman"/>
              </w:rPr>
              <w:t>(Rúbrica)</w:t>
            </w:r>
          </w:p>
        </w:tc>
      </w:tr>
      <w:tr w:rsidR="009C1417" w:rsidRPr="00901C7A" w:rsidTr="001C074C">
        <w:trPr>
          <w:trHeight w:val="1451"/>
        </w:trPr>
        <w:tc>
          <w:tcPr>
            <w:tcW w:w="4348" w:type="dxa"/>
            <w:vAlign w:val="center"/>
          </w:tcPr>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r w:rsidRPr="00901C7A">
              <w:rPr>
                <w:rFonts w:ascii="Palatino Linotype" w:eastAsiaTheme="minorEastAsia" w:hAnsi="Palatino Linotype" w:cs="Times New Roman"/>
                <w:b/>
              </w:rPr>
              <w:t>Javier Martínez Cruz</w:t>
            </w:r>
          </w:p>
          <w:p w:rsidR="009C1417" w:rsidRPr="00901C7A" w:rsidRDefault="009C1417" w:rsidP="0058679E">
            <w:pPr>
              <w:spacing w:line="360" w:lineRule="auto"/>
              <w:ind w:right="49"/>
              <w:jc w:val="center"/>
              <w:rPr>
                <w:rFonts w:ascii="Palatino Linotype" w:eastAsiaTheme="minorEastAsia" w:hAnsi="Palatino Linotype" w:cs="Times New Roman"/>
              </w:rPr>
            </w:pPr>
            <w:r w:rsidRPr="00901C7A">
              <w:rPr>
                <w:rFonts w:ascii="Palatino Linotype" w:eastAsiaTheme="minorEastAsia" w:hAnsi="Palatino Linotype" w:cs="Times New Roman"/>
              </w:rPr>
              <w:t>Comisionado</w:t>
            </w:r>
          </w:p>
          <w:p w:rsidR="009C1417" w:rsidRPr="00901C7A" w:rsidRDefault="009C1417" w:rsidP="0058679E">
            <w:pPr>
              <w:spacing w:line="360" w:lineRule="auto"/>
              <w:ind w:right="49"/>
              <w:jc w:val="center"/>
              <w:rPr>
                <w:rFonts w:ascii="Palatino Linotype" w:eastAsiaTheme="minorEastAsia" w:hAnsi="Palatino Linotype" w:cs="Times New Roman"/>
              </w:rPr>
            </w:pPr>
            <w:r w:rsidRPr="00901C7A">
              <w:rPr>
                <w:rFonts w:ascii="Palatino Linotype" w:eastAsiaTheme="minorEastAsia" w:hAnsi="Palatino Linotype" w:cs="Times New Roman"/>
              </w:rPr>
              <w:t>(Rúbrica)</w:t>
            </w:r>
          </w:p>
        </w:tc>
        <w:tc>
          <w:tcPr>
            <w:tcW w:w="4349" w:type="dxa"/>
            <w:vAlign w:val="center"/>
          </w:tcPr>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r w:rsidRPr="00901C7A">
              <w:rPr>
                <w:rFonts w:ascii="Palatino Linotype" w:eastAsiaTheme="minorEastAsia" w:hAnsi="Palatino Linotype" w:cs="Times New Roman"/>
                <w:b/>
              </w:rPr>
              <w:t>Luis Gustavo Parra Noriega</w:t>
            </w:r>
          </w:p>
          <w:p w:rsidR="009C1417" w:rsidRPr="00901C7A" w:rsidRDefault="009C1417" w:rsidP="0058679E">
            <w:pPr>
              <w:spacing w:line="360" w:lineRule="auto"/>
              <w:ind w:right="49"/>
              <w:jc w:val="center"/>
              <w:rPr>
                <w:rFonts w:ascii="Palatino Linotype" w:eastAsiaTheme="minorEastAsia" w:hAnsi="Palatino Linotype" w:cs="Times New Roman"/>
              </w:rPr>
            </w:pPr>
            <w:r w:rsidRPr="00901C7A">
              <w:rPr>
                <w:rFonts w:ascii="Palatino Linotype" w:eastAsiaTheme="minorEastAsia" w:hAnsi="Palatino Linotype" w:cs="Times New Roman"/>
              </w:rPr>
              <w:t>Comisionado</w:t>
            </w:r>
          </w:p>
          <w:p w:rsidR="009C1417" w:rsidRPr="00901C7A" w:rsidRDefault="009C1417" w:rsidP="0058679E">
            <w:pPr>
              <w:spacing w:line="360" w:lineRule="auto"/>
              <w:ind w:right="49"/>
              <w:jc w:val="center"/>
              <w:rPr>
                <w:rFonts w:ascii="Palatino Linotype" w:eastAsiaTheme="minorEastAsia" w:hAnsi="Palatino Linotype" w:cs="Times New Roman"/>
              </w:rPr>
            </w:pPr>
            <w:r w:rsidRPr="00901C7A">
              <w:rPr>
                <w:rFonts w:ascii="Palatino Linotype" w:eastAsiaTheme="minorEastAsia" w:hAnsi="Palatino Linotype" w:cs="Times New Roman"/>
              </w:rPr>
              <w:t>(Rúbrica)</w:t>
            </w:r>
          </w:p>
        </w:tc>
      </w:tr>
      <w:tr w:rsidR="009C1417" w:rsidRPr="00901C7A" w:rsidTr="001C074C">
        <w:trPr>
          <w:trHeight w:val="1263"/>
        </w:trPr>
        <w:tc>
          <w:tcPr>
            <w:tcW w:w="8697" w:type="dxa"/>
            <w:gridSpan w:val="2"/>
            <w:vAlign w:val="center"/>
          </w:tcPr>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p>
          <w:p w:rsidR="009C1417" w:rsidRPr="00901C7A" w:rsidRDefault="009C1417" w:rsidP="0058679E">
            <w:pPr>
              <w:spacing w:line="360" w:lineRule="auto"/>
              <w:ind w:right="49"/>
              <w:jc w:val="center"/>
              <w:rPr>
                <w:rFonts w:ascii="Palatino Linotype" w:eastAsiaTheme="minorEastAsia" w:hAnsi="Palatino Linotype" w:cs="Times New Roman"/>
                <w:b/>
              </w:rPr>
            </w:pPr>
            <w:r w:rsidRPr="00901C7A">
              <w:rPr>
                <w:rFonts w:ascii="Palatino Linotype" w:eastAsiaTheme="minorEastAsia" w:hAnsi="Palatino Linotype" w:cs="Times New Roman"/>
                <w:b/>
              </w:rPr>
              <w:t>Alexis Tapia Ramírez</w:t>
            </w:r>
          </w:p>
          <w:p w:rsidR="009C1417" w:rsidRPr="00901C7A" w:rsidRDefault="009C1417" w:rsidP="0058679E">
            <w:pPr>
              <w:spacing w:line="360" w:lineRule="auto"/>
              <w:ind w:right="49"/>
              <w:jc w:val="center"/>
              <w:rPr>
                <w:rFonts w:ascii="Palatino Linotype" w:eastAsiaTheme="minorEastAsia" w:hAnsi="Palatino Linotype" w:cs="Times New Roman"/>
              </w:rPr>
            </w:pPr>
            <w:r w:rsidRPr="00901C7A">
              <w:rPr>
                <w:rFonts w:ascii="Palatino Linotype" w:eastAsiaTheme="minorEastAsia" w:hAnsi="Palatino Linotype" w:cs="Times New Roman"/>
              </w:rPr>
              <w:t>Secretario Técnico del Pleno</w:t>
            </w:r>
          </w:p>
          <w:p w:rsidR="009C1417" w:rsidRPr="00901C7A" w:rsidRDefault="009C1417" w:rsidP="0058679E">
            <w:pPr>
              <w:spacing w:line="360" w:lineRule="auto"/>
              <w:ind w:right="49"/>
              <w:jc w:val="center"/>
              <w:rPr>
                <w:rFonts w:ascii="Palatino Linotype" w:eastAsiaTheme="minorEastAsia" w:hAnsi="Palatino Linotype" w:cs="Times New Roman"/>
              </w:rPr>
            </w:pPr>
            <w:r w:rsidRPr="00901C7A">
              <w:rPr>
                <w:rFonts w:ascii="Palatino Linotype" w:eastAsiaTheme="minorEastAsia" w:hAnsi="Palatino Linotype" w:cs="Times New Roman"/>
              </w:rPr>
              <w:t>(Rúbrica)</w:t>
            </w:r>
          </w:p>
          <w:p w:rsidR="009C1417" w:rsidRPr="00901C7A" w:rsidRDefault="009C1417" w:rsidP="0058679E">
            <w:pPr>
              <w:spacing w:line="360" w:lineRule="auto"/>
              <w:ind w:right="49"/>
              <w:jc w:val="center"/>
              <w:rPr>
                <w:rFonts w:ascii="Palatino Linotype" w:eastAsiaTheme="minorEastAsia" w:hAnsi="Palatino Linotype" w:cs="Times New Roman"/>
              </w:rPr>
            </w:pPr>
          </w:p>
          <w:p w:rsidR="009C1417" w:rsidRPr="00901C7A" w:rsidRDefault="009C1417" w:rsidP="0058679E">
            <w:pPr>
              <w:spacing w:line="360" w:lineRule="auto"/>
              <w:ind w:right="49"/>
              <w:jc w:val="center"/>
              <w:rPr>
                <w:rFonts w:ascii="Palatino Linotype" w:eastAsiaTheme="minorEastAsia" w:hAnsi="Palatino Linotype" w:cs="Times New Roman"/>
              </w:rPr>
            </w:pPr>
          </w:p>
        </w:tc>
      </w:tr>
    </w:tbl>
    <w:p w:rsidR="002A079C" w:rsidRPr="00901C7A" w:rsidRDefault="009C1417" w:rsidP="00E14AAD">
      <w:pPr>
        <w:spacing w:before="240" w:after="240" w:line="360" w:lineRule="auto"/>
        <w:ind w:right="49"/>
        <w:jc w:val="both"/>
        <w:rPr>
          <w:rFonts w:ascii="Palatino Linotype" w:hAnsi="Palatino Linotype"/>
          <w:sz w:val="24"/>
          <w:szCs w:val="24"/>
        </w:rPr>
      </w:pPr>
      <w:r w:rsidRPr="00901C7A">
        <w:rPr>
          <w:rFonts w:ascii="Palatino Linotype" w:eastAsia="Times New Roman" w:hAnsi="Palatino Linotype" w:cs="Arial"/>
          <w:sz w:val="24"/>
          <w:szCs w:val="24"/>
          <w:lang w:val="es-ES_tradnl" w:eastAsia="es-ES"/>
        </w:rPr>
        <w:t>Esta hoja corresponde a la res</w:t>
      </w:r>
      <w:r w:rsidR="0080480D" w:rsidRPr="00901C7A">
        <w:rPr>
          <w:rFonts w:ascii="Palatino Linotype" w:eastAsia="Times New Roman" w:hAnsi="Palatino Linotype" w:cs="Arial"/>
          <w:sz w:val="24"/>
          <w:szCs w:val="24"/>
          <w:lang w:val="es-ES_tradnl" w:eastAsia="es-ES"/>
        </w:rPr>
        <w:t>olución de fecha trece (13) de noviembre</w:t>
      </w:r>
      <w:r w:rsidRPr="00901C7A">
        <w:rPr>
          <w:rFonts w:ascii="Palatino Linotype" w:eastAsia="Times New Roman" w:hAnsi="Palatino Linotype" w:cs="Arial"/>
          <w:sz w:val="24"/>
          <w:szCs w:val="24"/>
          <w:lang w:val="es-ES_tradnl" w:eastAsia="es-ES"/>
        </w:rPr>
        <w:t xml:space="preserve"> de dos mil diecinueve, emitida en el recurso de revisión </w:t>
      </w:r>
      <w:r w:rsidR="0080480D" w:rsidRPr="00901C7A">
        <w:rPr>
          <w:rFonts w:ascii="Palatino Linotype" w:eastAsia="Times New Roman" w:hAnsi="Palatino Linotype" w:cs="Arial"/>
          <w:b/>
          <w:sz w:val="24"/>
          <w:szCs w:val="24"/>
          <w:lang w:val="es-ES_tradnl" w:eastAsia="es-ES"/>
        </w:rPr>
        <w:t>07368</w:t>
      </w:r>
      <w:r w:rsidRPr="00901C7A">
        <w:rPr>
          <w:rFonts w:ascii="Palatino Linotype" w:eastAsia="Times New Roman" w:hAnsi="Palatino Linotype" w:cs="Arial"/>
          <w:b/>
          <w:sz w:val="24"/>
          <w:szCs w:val="24"/>
          <w:lang w:val="es-ES_tradnl" w:eastAsia="es-ES"/>
        </w:rPr>
        <w:t xml:space="preserve">/INFOEM/IP/RR/2019 </w:t>
      </w:r>
    </w:p>
    <w:sectPr w:rsidR="002A079C" w:rsidRPr="00901C7A" w:rsidSect="00901C7A">
      <w:headerReference w:type="default" r:id="rId15"/>
      <w:footerReference w:type="default" r:id="rId16"/>
      <w:headerReference w:type="first" r:id="rId17"/>
      <w:footerReference w:type="first" r:id="rId18"/>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A0D" w:rsidRDefault="004F6A0D" w:rsidP="009C1417">
      <w:pPr>
        <w:spacing w:after="0" w:line="240" w:lineRule="auto"/>
      </w:pPr>
      <w:r>
        <w:separator/>
      </w:r>
    </w:p>
  </w:endnote>
  <w:endnote w:type="continuationSeparator" w:id="0">
    <w:p w:rsidR="004F6A0D" w:rsidRDefault="004F6A0D" w:rsidP="009C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1C074C" w:rsidRPr="00883450" w:rsidRDefault="001C074C">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856B53">
              <w:rPr>
                <w:rFonts w:ascii="Palatino Linotype" w:hAnsi="Palatino Linotype"/>
                <w:b/>
                <w:bCs/>
                <w:noProof/>
                <w:szCs w:val="20"/>
              </w:rPr>
              <w:t>24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856B53">
              <w:rPr>
                <w:rFonts w:ascii="Palatino Linotype" w:hAnsi="Palatino Linotype"/>
                <w:b/>
                <w:bCs/>
                <w:noProof/>
                <w:szCs w:val="20"/>
              </w:rPr>
              <w:t>25</w:t>
            </w:r>
            <w:r w:rsidRPr="00883450">
              <w:rPr>
                <w:rFonts w:ascii="Palatino Linotype" w:hAnsi="Palatino Linotype"/>
                <w:b/>
                <w:bCs/>
                <w:szCs w:val="20"/>
              </w:rPr>
              <w:fldChar w:fldCharType="end"/>
            </w:r>
          </w:p>
        </w:sdtContent>
      </w:sdt>
    </w:sdtContent>
  </w:sdt>
  <w:p w:rsidR="001C074C" w:rsidRDefault="001C07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74C" w:rsidRPr="00883450" w:rsidRDefault="001C074C" w:rsidP="001C074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856B53" w:rsidRPr="00856B53">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856B53" w:rsidRPr="00856B53">
      <w:rPr>
        <w:rFonts w:ascii="Palatino Linotype" w:hAnsi="Palatino Linotype"/>
        <w:noProof/>
        <w:lang w:val="es-ES"/>
      </w:rPr>
      <w:t>25</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A0D" w:rsidRDefault="004F6A0D" w:rsidP="009C1417">
      <w:pPr>
        <w:spacing w:after="0" w:line="240" w:lineRule="auto"/>
      </w:pPr>
      <w:r>
        <w:separator/>
      </w:r>
    </w:p>
  </w:footnote>
  <w:footnote w:type="continuationSeparator" w:id="0">
    <w:p w:rsidR="004F6A0D" w:rsidRDefault="004F6A0D" w:rsidP="009C14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74C" w:rsidRDefault="001C074C">
    <w:pPr>
      <w:pStyle w:val="Encabezado"/>
    </w:pPr>
  </w:p>
  <w:p w:rsidR="001C074C" w:rsidRDefault="001C074C">
    <w:pPr>
      <w:pStyle w:val="Encabezado"/>
    </w:pPr>
  </w:p>
  <w:tbl>
    <w:tblPr>
      <w:tblStyle w:val="Tablaconcuadrcula"/>
      <w:tblW w:w="7088"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1C074C" w:rsidRPr="00EF13C1" w:rsidTr="009C1417">
      <w:trPr>
        <w:trHeight w:val="138"/>
      </w:trPr>
      <w:tc>
        <w:tcPr>
          <w:tcW w:w="2977" w:type="dxa"/>
          <w:vAlign w:val="center"/>
        </w:tcPr>
        <w:p w:rsidR="001C074C" w:rsidRPr="00EF13C1" w:rsidRDefault="001C074C" w:rsidP="001C074C">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1C074C" w:rsidRPr="00EF13C1" w:rsidRDefault="001C074C" w:rsidP="009C1417">
          <w:pPr>
            <w:pStyle w:val="Encabezado"/>
            <w:rPr>
              <w:rFonts w:ascii="Palatino Linotype" w:hAnsi="Palatino Linotype"/>
              <w:b/>
              <w:sz w:val="22"/>
              <w:szCs w:val="22"/>
            </w:rPr>
          </w:pPr>
          <w:r>
            <w:rPr>
              <w:rFonts w:ascii="Palatino Linotype" w:hAnsi="Palatino Linotype" w:cs="Arial"/>
              <w:b/>
              <w:bCs/>
              <w:sz w:val="22"/>
              <w:szCs w:val="22"/>
              <w:lang w:eastAsia="es-MX"/>
            </w:rPr>
            <w:t>07368/INFOEM/IP/RR/2019</w:t>
          </w:r>
        </w:p>
      </w:tc>
    </w:tr>
    <w:tr w:rsidR="001C074C" w:rsidRPr="00EF13C1" w:rsidTr="009C1417">
      <w:trPr>
        <w:gridAfter w:val="1"/>
        <w:wAfter w:w="142" w:type="dxa"/>
        <w:trHeight w:val="321"/>
      </w:trPr>
      <w:tc>
        <w:tcPr>
          <w:tcW w:w="2977" w:type="dxa"/>
          <w:vAlign w:val="center"/>
        </w:tcPr>
        <w:p w:rsidR="001C074C" w:rsidRPr="00EF13C1" w:rsidRDefault="001C074C" w:rsidP="001C074C">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1C074C" w:rsidRPr="00EF13C1" w:rsidRDefault="001C074C" w:rsidP="009C1417">
          <w:pPr>
            <w:pStyle w:val="Encabezado"/>
            <w:ind w:right="-108"/>
            <w:rPr>
              <w:rFonts w:ascii="Palatino Linotype" w:hAnsi="Palatino Linotype"/>
              <w:b/>
              <w:sz w:val="22"/>
              <w:szCs w:val="22"/>
            </w:rPr>
          </w:pPr>
          <w:r>
            <w:rPr>
              <w:rFonts w:ascii="Palatino Linotype" w:hAnsi="Palatino Linotype"/>
              <w:b/>
              <w:sz w:val="22"/>
              <w:szCs w:val="22"/>
            </w:rPr>
            <w:t xml:space="preserve">Ayuntamiento de Tejupilco </w:t>
          </w:r>
        </w:p>
      </w:tc>
    </w:tr>
    <w:tr w:rsidR="001C074C" w:rsidRPr="00EF13C1" w:rsidTr="009C1417">
      <w:trPr>
        <w:trHeight w:val="321"/>
      </w:trPr>
      <w:tc>
        <w:tcPr>
          <w:tcW w:w="2977" w:type="dxa"/>
          <w:vAlign w:val="center"/>
        </w:tcPr>
        <w:p w:rsidR="001C074C" w:rsidRPr="00EF13C1" w:rsidRDefault="001C074C" w:rsidP="001C074C">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1C074C" w:rsidRPr="00EF13C1" w:rsidRDefault="001C074C" w:rsidP="009C1417">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1C074C" w:rsidRDefault="001C074C" w:rsidP="001C074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74C" w:rsidRDefault="001C074C" w:rsidP="001C074C">
    <w:pPr>
      <w:pStyle w:val="Encabezado"/>
      <w:tabs>
        <w:tab w:val="left" w:pos="3103"/>
      </w:tabs>
    </w:pPr>
    <w:r>
      <w:tab/>
    </w:r>
    <w:r>
      <w:tab/>
    </w:r>
  </w:p>
  <w:tbl>
    <w:tblPr>
      <w:tblStyle w:val="Tablaconcuadrcula"/>
      <w:tblW w:w="6398" w:type="dxa"/>
      <w:tblInd w:w="25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544"/>
    </w:tblGrid>
    <w:tr w:rsidR="001C074C" w:rsidRPr="00182113" w:rsidTr="009C1417">
      <w:trPr>
        <w:trHeight w:val="138"/>
      </w:trPr>
      <w:tc>
        <w:tcPr>
          <w:tcW w:w="2532" w:type="dxa"/>
          <w:vAlign w:val="center"/>
        </w:tcPr>
        <w:p w:rsidR="001C074C" w:rsidRPr="00182113" w:rsidRDefault="001C074C" w:rsidP="001C074C">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1C074C" w:rsidRPr="00182113" w:rsidRDefault="001C074C" w:rsidP="001C074C">
          <w:pPr>
            <w:pStyle w:val="Encabezado"/>
            <w:jc w:val="center"/>
            <w:rPr>
              <w:rFonts w:ascii="Palatino Linotype" w:hAnsi="Palatino Linotype"/>
              <w:b/>
              <w:sz w:val="22"/>
              <w:szCs w:val="22"/>
            </w:rPr>
          </w:pPr>
        </w:p>
      </w:tc>
      <w:tc>
        <w:tcPr>
          <w:tcW w:w="3544" w:type="dxa"/>
          <w:vAlign w:val="center"/>
        </w:tcPr>
        <w:p w:rsidR="001C074C" w:rsidRPr="005143E6" w:rsidRDefault="001C074C" w:rsidP="009C1417">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07368/</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1C074C" w:rsidRPr="00182113" w:rsidTr="009C1417">
      <w:trPr>
        <w:trHeight w:val="227"/>
      </w:trPr>
      <w:tc>
        <w:tcPr>
          <w:tcW w:w="2532" w:type="dxa"/>
          <w:vAlign w:val="center"/>
        </w:tcPr>
        <w:p w:rsidR="001C074C" w:rsidRPr="00182113" w:rsidRDefault="001C074C" w:rsidP="001C074C">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1C074C" w:rsidRPr="00182113" w:rsidRDefault="001C074C" w:rsidP="001C074C">
          <w:pPr>
            <w:pStyle w:val="Encabezado"/>
            <w:jc w:val="center"/>
            <w:rPr>
              <w:rFonts w:ascii="Palatino Linotype" w:hAnsi="Palatino Linotype"/>
              <w:b/>
              <w:sz w:val="22"/>
              <w:szCs w:val="22"/>
            </w:rPr>
          </w:pPr>
        </w:p>
      </w:tc>
      <w:tc>
        <w:tcPr>
          <w:tcW w:w="3544" w:type="dxa"/>
          <w:vAlign w:val="center"/>
        </w:tcPr>
        <w:p w:rsidR="001C074C" w:rsidRPr="00182113" w:rsidRDefault="001849E3" w:rsidP="009C1417">
          <w:pPr>
            <w:pStyle w:val="Encabezado"/>
            <w:ind w:right="34"/>
            <w:jc w:val="both"/>
            <w:rPr>
              <w:rFonts w:ascii="Palatino Linotype" w:hAnsi="Palatino Linotype"/>
              <w:b/>
              <w:sz w:val="22"/>
              <w:szCs w:val="22"/>
            </w:rPr>
          </w:pPr>
          <w:r w:rsidRPr="001849E3">
            <w:rPr>
              <w:rFonts w:ascii="Palatino Linotype" w:hAnsi="Palatino Linotype"/>
              <w:b/>
              <w:sz w:val="22"/>
              <w:szCs w:val="22"/>
              <w:highlight w:val="black"/>
            </w:rPr>
            <w:t>---------------------------------------</w:t>
          </w:r>
        </w:p>
      </w:tc>
    </w:tr>
    <w:tr w:rsidR="001C074C" w:rsidRPr="00182113" w:rsidTr="009C1417">
      <w:trPr>
        <w:trHeight w:val="232"/>
      </w:trPr>
      <w:tc>
        <w:tcPr>
          <w:tcW w:w="2532" w:type="dxa"/>
          <w:vAlign w:val="center"/>
        </w:tcPr>
        <w:p w:rsidR="001C074C" w:rsidRPr="00182113" w:rsidRDefault="001C074C" w:rsidP="001C074C">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1C074C" w:rsidRPr="00182113" w:rsidRDefault="001C074C" w:rsidP="001C074C">
          <w:pPr>
            <w:pStyle w:val="Encabezado"/>
            <w:jc w:val="center"/>
            <w:rPr>
              <w:rFonts w:ascii="Palatino Linotype" w:hAnsi="Palatino Linotype"/>
              <w:b/>
              <w:sz w:val="22"/>
              <w:szCs w:val="22"/>
            </w:rPr>
          </w:pPr>
        </w:p>
      </w:tc>
      <w:tc>
        <w:tcPr>
          <w:tcW w:w="3544" w:type="dxa"/>
          <w:vAlign w:val="center"/>
        </w:tcPr>
        <w:p w:rsidR="001C074C" w:rsidRPr="00182113" w:rsidRDefault="001C074C" w:rsidP="009C1417">
          <w:pPr>
            <w:pStyle w:val="Encabezado"/>
            <w:ind w:right="34"/>
            <w:jc w:val="both"/>
            <w:rPr>
              <w:rFonts w:ascii="Palatino Linotype" w:hAnsi="Palatino Linotype"/>
              <w:b/>
              <w:sz w:val="22"/>
              <w:szCs w:val="22"/>
            </w:rPr>
          </w:pPr>
          <w:r>
            <w:rPr>
              <w:rFonts w:ascii="Palatino Linotype" w:hAnsi="Palatino Linotype"/>
              <w:b/>
              <w:sz w:val="22"/>
              <w:szCs w:val="22"/>
            </w:rPr>
            <w:t>Ayuntamiento de Tejupilco</w:t>
          </w:r>
        </w:p>
      </w:tc>
    </w:tr>
    <w:tr w:rsidR="001C074C" w:rsidRPr="00182113" w:rsidTr="009C1417">
      <w:trPr>
        <w:trHeight w:val="320"/>
      </w:trPr>
      <w:tc>
        <w:tcPr>
          <w:tcW w:w="2532" w:type="dxa"/>
          <w:vAlign w:val="center"/>
        </w:tcPr>
        <w:p w:rsidR="001C074C" w:rsidRPr="00182113" w:rsidRDefault="001C074C" w:rsidP="001C074C">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1C074C" w:rsidRPr="00182113" w:rsidRDefault="001C074C" w:rsidP="001C074C">
          <w:pPr>
            <w:pStyle w:val="Encabezado"/>
            <w:jc w:val="center"/>
            <w:rPr>
              <w:rFonts w:ascii="Palatino Linotype" w:hAnsi="Palatino Linotype"/>
              <w:b/>
              <w:sz w:val="22"/>
              <w:szCs w:val="22"/>
            </w:rPr>
          </w:pPr>
        </w:p>
      </w:tc>
      <w:tc>
        <w:tcPr>
          <w:tcW w:w="3544" w:type="dxa"/>
          <w:vAlign w:val="center"/>
        </w:tcPr>
        <w:p w:rsidR="001C074C" w:rsidRPr="00182113" w:rsidRDefault="001C074C" w:rsidP="009C1417">
          <w:pPr>
            <w:pStyle w:val="Encabezado"/>
            <w:ind w:right="34"/>
            <w:jc w:val="both"/>
            <w:rPr>
              <w:rFonts w:ascii="Palatino Linotype" w:hAnsi="Palatino Linotype"/>
              <w:b/>
              <w:sz w:val="22"/>
              <w:szCs w:val="22"/>
            </w:rPr>
          </w:pPr>
          <w:r>
            <w:rPr>
              <w:rFonts w:ascii="Palatino Linotype" w:hAnsi="Palatino Linotype"/>
              <w:b/>
              <w:sz w:val="22"/>
              <w:szCs w:val="22"/>
            </w:rPr>
            <w:t>José Guadalupe Luna Hernández</w:t>
          </w:r>
        </w:p>
      </w:tc>
    </w:tr>
  </w:tbl>
  <w:p w:rsidR="001C074C" w:rsidRDefault="001C07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E19F6"/>
    <w:multiLevelType w:val="hybridMultilevel"/>
    <w:tmpl w:val="DE309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317490"/>
    <w:multiLevelType w:val="hybridMultilevel"/>
    <w:tmpl w:val="FF26F3D6"/>
    <w:lvl w:ilvl="0" w:tplc="92BE0B36">
      <w:start w:val="1"/>
      <w:numFmt w:val="decimal"/>
      <w:lvlText w:val="%1."/>
      <w:lvlJc w:val="left"/>
      <w:pPr>
        <w:ind w:left="2487"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FF844BD"/>
    <w:multiLevelType w:val="hybridMultilevel"/>
    <w:tmpl w:val="ACC23A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1255A8B"/>
    <w:multiLevelType w:val="hybridMultilevel"/>
    <w:tmpl w:val="0E68F5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417"/>
    <w:rsid w:val="001849E3"/>
    <w:rsid w:val="001C074C"/>
    <w:rsid w:val="00287351"/>
    <w:rsid w:val="002A079C"/>
    <w:rsid w:val="002E6B35"/>
    <w:rsid w:val="003A6DE6"/>
    <w:rsid w:val="003D0318"/>
    <w:rsid w:val="004412F6"/>
    <w:rsid w:val="004645BA"/>
    <w:rsid w:val="004F6A0D"/>
    <w:rsid w:val="0058679E"/>
    <w:rsid w:val="0080480D"/>
    <w:rsid w:val="00856B53"/>
    <w:rsid w:val="0087758D"/>
    <w:rsid w:val="00901C7A"/>
    <w:rsid w:val="009C1417"/>
    <w:rsid w:val="00B55692"/>
    <w:rsid w:val="00BA6A79"/>
    <w:rsid w:val="00C54DB3"/>
    <w:rsid w:val="00C928E3"/>
    <w:rsid w:val="00CB78FB"/>
    <w:rsid w:val="00CD2A29"/>
    <w:rsid w:val="00CD6B16"/>
    <w:rsid w:val="00D74E16"/>
    <w:rsid w:val="00E14AAD"/>
    <w:rsid w:val="00FD50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67E3EBD2-E3F7-42B2-B360-53E8D4EF9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14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1417"/>
  </w:style>
  <w:style w:type="paragraph" w:styleId="Piedepgina">
    <w:name w:val="footer"/>
    <w:basedOn w:val="Normal"/>
    <w:link w:val="PiedepginaCar"/>
    <w:uiPriority w:val="99"/>
    <w:unhideWhenUsed/>
    <w:rsid w:val="009C14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1417"/>
  </w:style>
  <w:style w:type="table" w:styleId="Tablaconcuadrcula">
    <w:name w:val="Table Grid"/>
    <w:basedOn w:val="Tablanormal"/>
    <w:uiPriority w:val="39"/>
    <w:rsid w:val="009C141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9C1417"/>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645B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D2A29"/>
  </w:style>
  <w:style w:type="paragraph" w:styleId="TDC1">
    <w:name w:val="toc 1"/>
    <w:basedOn w:val="Normal"/>
    <w:next w:val="Normal"/>
    <w:autoRedefine/>
    <w:uiPriority w:val="39"/>
    <w:unhideWhenUsed/>
    <w:rsid w:val="00BA6A79"/>
    <w:pPr>
      <w:spacing w:after="100"/>
    </w:pPr>
  </w:style>
  <w:style w:type="paragraph" w:styleId="TDC2">
    <w:name w:val="toc 2"/>
    <w:basedOn w:val="Normal"/>
    <w:next w:val="Normal"/>
    <w:autoRedefine/>
    <w:uiPriority w:val="39"/>
    <w:unhideWhenUsed/>
    <w:rsid w:val="00BA6A79"/>
    <w:pPr>
      <w:spacing w:after="100"/>
      <w:ind w:left="220"/>
    </w:pPr>
  </w:style>
  <w:style w:type="character" w:styleId="Hipervnculo">
    <w:name w:val="Hyperlink"/>
    <w:basedOn w:val="Fuentedeprrafopredeter"/>
    <w:uiPriority w:val="99"/>
    <w:unhideWhenUsed/>
    <w:rsid w:val="00BA6A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98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4252C-AC9B-4AA1-B260-3CE8288AE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25</Pages>
  <Words>3764</Words>
  <Characters>20707</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5</cp:revision>
  <dcterms:created xsi:type="dcterms:W3CDTF">2019-11-15T18:19:00Z</dcterms:created>
  <dcterms:modified xsi:type="dcterms:W3CDTF">2020-03-25T00:19:00Z</dcterms:modified>
</cp:coreProperties>
</file>