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BE5" w:rsidRPr="0007486C" w:rsidRDefault="009F3BE5" w:rsidP="00391A08">
      <w:pPr>
        <w:spacing w:before="100" w:beforeAutospacing="1" w:after="100" w:afterAutospacing="1" w:line="360" w:lineRule="auto"/>
        <w:jc w:val="both"/>
        <w:rPr>
          <w:rFonts w:ascii="Palatino Linotype" w:hAnsi="Palatino Linotype"/>
        </w:rPr>
      </w:pPr>
      <w:r w:rsidRPr="0007486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F7CDE" w:rsidRPr="0007486C">
        <w:rPr>
          <w:rFonts w:ascii="Palatino Linotype" w:hAnsi="Palatino Linotype"/>
        </w:rPr>
        <w:t>veintisiete de febrero</w:t>
      </w:r>
      <w:r w:rsidRPr="0007486C">
        <w:rPr>
          <w:rFonts w:ascii="Palatino Linotype" w:hAnsi="Palatino Linotype"/>
        </w:rPr>
        <w:t xml:space="preserve"> de dos mil diecinueve</w:t>
      </w:r>
      <w:r w:rsidRPr="0007486C">
        <w:rPr>
          <w:rFonts w:ascii="Palatino Linotype" w:hAnsi="Palatino Linotype" w:cs="Arial"/>
        </w:rPr>
        <w:t>.</w:t>
      </w:r>
    </w:p>
    <w:p w:rsidR="009F3BE5" w:rsidRPr="0007486C" w:rsidRDefault="009F3BE5" w:rsidP="00391A08">
      <w:pPr>
        <w:spacing w:before="100" w:beforeAutospacing="1" w:after="100" w:afterAutospacing="1" w:line="360" w:lineRule="auto"/>
        <w:jc w:val="both"/>
        <w:rPr>
          <w:rFonts w:ascii="Palatino Linotype" w:hAnsi="Palatino Linotype" w:cs="Arial"/>
        </w:rPr>
      </w:pPr>
      <w:r w:rsidRPr="0007486C">
        <w:rPr>
          <w:rFonts w:ascii="Palatino Linotype" w:hAnsi="Palatino Linotype" w:cs="Arial"/>
        </w:rPr>
        <w:t xml:space="preserve">VISTO el expediente </w:t>
      </w:r>
      <w:r w:rsidRPr="0007486C">
        <w:rPr>
          <w:rFonts w:ascii="Palatino Linotype" w:hAnsi="Palatino Linotype"/>
        </w:rPr>
        <w:t>formado</w:t>
      </w:r>
      <w:r w:rsidRPr="0007486C">
        <w:rPr>
          <w:rFonts w:ascii="Palatino Linotype" w:hAnsi="Palatino Linotype" w:cs="Arial"/>
        </w:rPr>
        <w:t xml:space="preserve"> con motivo del recurso de revisión </w:t>
      </w:r>
      <w:r w:rsidR="009C6EE5" w:rsidRPr="0007486C">
        <w:rPr>
          <w:rFonts w:ascii="Palatino Linotype" w:hAnsi="Palatino Linotype" w:cs="Arial"/>
          <w:b/>
        </w:rPr>
        <w:t xml:space="preserve"> 00117</w:t>
      </w:r>
      <w:r w:rsidR="00CA0AB5">
        <w:rPr>
          <w:rFonts w:ascii="Palatino Linotype" w:hAnsi="Palatino Linotype" w:cs="Arial"/>
          <w:b/>
        </w:rPr>
        <w:t>/INFOEM/IP/RR/2019</w:t>
      </w:r>
      <w:r w:rsidRPr="0007486C">
        <w:rPr>
          <w:rFonts w:ascii="Palatino Linotype" w:hAnsi="Palatino Linotype" w:cs="Arial"/>
        </w:rPr>
        <w:t xml:space="preserve">, promovido por la </w:t>
      </w:r>
      <w:r w:rsidRPr="0007486C">
        <w:rPr>
          <w:rFonts w:ascii="Palatino Linotype" w:hAnsi="Palatino Linotype" w:cs="Arial"/>
          <w:b/>
        </w:rPr>
        <w:t xml:space="preserve">C. </w:t>
      </w:r>
      <w:r w:rsidR="00912FE6">
        <w:rPr>
          <w:rFonts w:ascii="Palatino Linotype" w:hAnsi="Palatino Linotype" w:cs="Arial"/>
          <w:b/>
        </w:rPr>
        <w:t>xxxxxxx</w:t>
      </w:r>
      <w:r w:rsidRPr="0007486C">
        <w:rPr>
          <w:rFonts w:ascii="Palatino Linotype" w:hAnsi="Palatino Linotype" w:cs="Arial"/>
          <w:b/>
        </w:rPr>
        <w:t xml:space="preserve"> </w:t>
      </w:r>
      <w:r w:rsidR="00912FE6">
        <w:rPr>
          <w:rFonts w:ascii="Palatino Linotype" w:hAnsi="Palatino Linotype" w:cs="Arial"/>
          <w:b/>
        </w:rPr>
        <w:t>xxxxxxxxx</w:t>
      </w:r>
      <w:r w:rsidRPr="0007486C">
        <w:rPr>
          <w:rFonts w:ascii="Palatino Linotype" w:hAnsi="Palatino Linotype" w:cs="Arial"/>
          <w:b/>
        </w:rPr>
        <w:t xml:space="preserve"> </w:t>
      </w:r>
      <w:r w:rsidR="00912FE6">
        <w:rPr>
          <w:rFonts w:ascii="Palatino Linotype" w:hAnsi="Palatino Linotype" w:cs="Arial"/>
          <w:b/>
        </w:rPr>
        <w:t>xxxxx</w:t>
      </w:r>
      <w:r w:rsidRPr="0007486C">
        <w:rPr>
          <w:rFonts w:ascii="Palatino Linotype" w:hAnsi="Palatino Linotype" w:cs="Arial"/>
          <w:b/>
        </w:rPr>
        <w:t xml:space="preserve"> </w:t>
      </w:r>
      <w:r w:rsidR="00912FE6">
        <w:rPr>
          <w:rFonts w:ascii="Palatino Linotype" w:hAnsi="Palatino Linotype" w:cs="Arial"/>
          <w:b/>
        </w:rPr>
        <w:t>xxxxxx</w:t>
      </w:r>
      <w:r w:rsidRPr="0007486C">
        <w:rPr>
          <w:rFonts w:ascii="Palatino Linotype" w:hAnsi="Palatino Linotype" w:cs="Arial"/>
        </w:rPr>
        <w:t xml:space="preserve">, en lo sucesivo </w:t>
      </w:r>
      <w:r w:rsidRPr="0007486C">
        <w:rPr>
          <w:rFonts w:ascii="Palatino Linotype" w:hAnsi="Palatino Linotype" w:cs="Arial"/>
          <w:b/>
        </w:rPr>
        <w:t>LA RECURRENTE</w:t>
      </w:r>
      <w:r w:rsidRPr="0007486C">
        <w:rPr>
          <w:rFonts w:ascii="Palatino Linotype" w:hAnsi="Palatino Linotype" w:cs="Arial"/>
        </w:rPr>
        <w:t xml:space="preserve">, en contra de la falta de trámite y respuesta del </w:t>
      </w:r>
      <w:r w:rsidR="009C6EE5" w:rsidRPr="0007486C">
        <w:rPr>
          <w:rFonts w:ascii="Palatino Linotype" w:hAnsi="Palatino Linotype" w:cs="Arial"/>
          <w:b/>
        </w:rPr>
        <w:t>Ayuntamiento de Amanalco</w:t>
      </w:r>
      <w:r w:rsidRPr="0007486C">
        <w:rPr>
          <w:rFonts w:ascii="Palatino Linotype" w:hAnsi="Palatino Linotype" w:cs="Arial"/>
        </w:rPr>
        <w:t xml:space="preserve">, en lo conducente </w:t>
      </w:r>
      <w:r w:rsidRPr="0007486C">
        <w:rPr>
          <w:rFonts w:ascii="Palatino Linotype" w:hAnsi="Palatino Linotype" w:cs="Arial"/>
          <w:b/>
        </w:rPr>
        <w:t>EL SUJETO OBLIGADO</w:t>
      </w:r>
      <w:r w:rsidRPr="0007486C">
        <w:rPr>
          <w:rFonts w:ascii="Palatino Linotype" w:hAnsi="Palatino Linotype" w:cs="Arial"/>
        </w:rPr>
        <w:t>, se procede a dictar la presente resolución, con base en el siguiente:</w:t>
      </w:r>
      <w:bookmarkStart w:id="0" w:name="_GoBack"/>
      <w:bookmarkEnd w:id="0"/>
    </w:p>
    <w:p w:rsidR="009F3BE5" w:rsidRPr="0007486C" w:rsidRDefault="009F3BE5" w:rsidP="00391A08">
      <w:pPr>
        <w:spacing w:before="100" w:beforeAutospacing="1" w:after="100" w:afterAutospacing="1" w:line="360" w:lineRule="auto"/>
        <w:jc w:val="center"/>
        <w:rPr>
          <w:rFonts w:ascii="Palatino Linotype" w:hAnsi="Palatino Linotype" w:cs="Arial"/>
          <w:b/>
          <w:spacing w:val="50"/>
          <w:sz w:val="28"/>
        </w:rPr>
      </w:pPr>
      <w:r w:rsidRPr="0007486C">
        <w:rPr>
          <w:rFonts w:ascii="Palatino Linotype" w:hAnsi="Palatino Linotype" w:cs="Arial"/>
          <w:b/>
          <w:spacing w:val="50"/>
          <w:sz w:val="28"/>
        </w:rPr>
        <w:t>RESULTANDO</w:t>
      </w:r>
    </w:p>
    <w:p w:rsidR="009F3BE5" w:rsidRPr="0007486C" w:rsidRDefault="009F3BE5" w:rsidP="00391A08">
      <w:pPr>
        <w:spacing w:before="100" w:beforeAutospacing="1" w:after="100" w:afterAutospacing="1" w:line="360" w:lineRule="auto"/>
        <w:jc w:val="both"/>
        <w:rPr>
          <w:rFonts w:ascii="Palatino Linotype" w:hAnsi="Palatino Linotype"/>
        </w:rPr>
      </w:pPr>
      <w:r w:rsidRPr="0007486C">
        <w:rPr>
          <w:rFonts w:ascii="Palatino Linotype" w:hAnsi="Palatino Linotype"/>
          <w:b/>
          <w:sz w:val="28"/>
          <w:szCs w:val="28"/>
        </w:rPr>
        <w:t>I.</w:t>
      </w:r>
      <w:r w:rsidRPr="0007486C">
        <w:rPr>
          <w:rFonts w:ascii="Palatino Linotype" w:hAnsi="Palatino Linotype"/>
        </w:rPr>
        <w:t xml:space="preserve"> En fecha doce de octubre de dos mil dieciocho, </w:t>
      </w:r>
      <w:r w:rsidRPr="0007486C">
        <w:rPr>
          <w:rFonts w:ascii="Palatino Linotype" w:hAnsi="Palatino Linotype" w:cs="Arial"/>
          <w:b/>
        </w:rPr>
        <w:t>LA RECURRENTE</w:t>
      </w:r>
      <w:r w:rsidRPr="0007486C">
        <w:rPr>
          <w:rFonts w:ascii="Palatino Linotype" w:hAnsi="Palatino Linotype"/>
        </w:rPr>
        <w:t>, presentó a través del Sistema de Acceso a la Información Mexiquense, en lo subsecuente el</w:t>
      </w:r>
      <w:r w:rsidRPr="0007486C">
        <w:rPr>
          <w:rFonts w:ascii="Palatino Linotype" w:hAnsi="Palatino Linotype"/>
          <w:b/>
        </w:rPr>
        <w:t xml:space="preserve"> SAIMEX</w:t>
      </w:r>
      <w:r w:rsidRPr="0007486C">
        <w:rPr>
          <w:rFonts w:ascii="Palatino Linotype" w:hAnsi="Palatino Linotype"/>
        </w:rPr>
        <w:t xml:space="preserve"> ante </w:t>
      </w:r>
      <w:r w:rsidRPr="0007486C">
        <w:rPr>
          <w:rFonts w:ascii="Palatino Linotype" w:hAnsi="Palatino Linotype"/>
          <w:b/>
        </w:rPr>
        <w:t>EL SUJETO OBLIGADO</w:t>
      </w:r>
      <w:r w:rsidRPr="0007486C">
        <w:rPr>
          <w:rFonts w:ascii="Palatino Linotype" w:hAnsi="Palatino Linotype"/>
        </w:rPr>
        <w:t xml:space="preserve">, la solicitud de acceso a información pública, a la que se le asignó el número </w:t>
      </w:r>
      <w:r w:rsidR="00FF7CDE" w:rsidRPr="0007486C">
        <w:rPr>
          <w:rFonts w:ascii="Palatino Linotype" w:hAnsi="Palatino Linotype"/>
          <w:b/>
          <w:bCs/>
        </w:rPr>
        <w:t>00030/AMANALCO/IP/2018</w:t>
      </w:r>
      <w:r w:rsidRPr="0007486C">
        <w:rPr>
          <w:rFonts w:ascii="Palatino Linotype" w:hAnsi="Palatino Linotype"/>
          <w:bCs/>
        </w:rPr>
        <w:t>,</w:t>
      </w:r>
      <w:r w:rsidRPr="0007486C">
        <w:rPr>
          <w:rFonts w:ascii="Palatino Linotype" w:hAnsi="Palatino Linotype"/>
          <w:b/>
          <w:bCs/>
        </w:rPr>
        <w:t xml:space="preserve"> </w:t>
      </w:r>
      <w:r w:rsidRPr="0007486C">
        <w:rPr>
          <w:rFonts w:ascii="Palatino Linotype" w:hAnsi="Palatino Linotype"/>
        </w:rPr>
        <w:t xml:space="preserve">mediante la cual solicitó:  </w:t>
      </w:r>
    </w:p>
    <w:p w:rsidR="009F3BE5" w:rsidRPr="0007486C" w:rsidRDefault="009F3BE5" w:rsidP="00391A08">
      <w:pPr>
        <w:pStyle w:val="Prrafodelista"/>
        <w:spacing w:before="100" w:beforeAutospacing="1" w:after="100" w:afterAutospacing="1"/>
        <w:ind w:left="851" w:right="899"/>
        <w:contextualSpacing w:val="0"/>
        <w:jc w:val="both"/>
        <w:rPr>
          <w:rFonts w:ascii="Palatino Linotype" w:hAnsi="Palatino Linotype" w:cs="Arial"/>
          <w:i/>
          <w:sz w:val="22"/>
          <w:szCs w:val="22"/>
        </w:rPr>
      </w:pPr>
      <w:r w:rsidRPr="0007486C">
        <w:rPr>
          <w:rFonts w:ascii="Palatino Linotype" w:hAnsi="Palatino Linotype" w:cs="Arial"/>
          <w:i/>
          <w:sz w:val="22"/>
          <w:szCs w:val="22"/>
        </w:rPr>
        <w:t>“</w:t>
      </w:r>
      <w:r w:rsidR="009C6EE5" w:rsidRPr="0007486C">
        <w:rPr>
          <w:rFonts w:ascii="Palatino Linotype" w:hAnsi="Palatino Linotype" w:cs="Arial"/>
          <w:i/>
          <w:sz w:val="22"/>
          <w:szCs w:val="22"/>
        </w:rPr>
        <w:t>Requiero información pública del salario bruto y neto mensual que percibe el PRESIDENTE MUNICIPAL, SINDICO Y REGIDORES del municipio de AMANALCO DE BECERRA, esto con la finalidad de un trabajo de investigación de la Universidad</w:t>
      </w:r>
      <w:r w:rsidRPr="0007486C">
        <w:rPr>
          <w:rFonts w:ascii="Palatino Linotype" w:hAnsi="Palatino Linotype" w:cs="Arial"/>
          <w:i/>
          <w:sz w:val="22"/>
          <w:szCs w:val="22"/>
        </w:rPr>
        <w:t>.</w:t>
      </w:r>
      <w:r w:rsidRPr="0007486C">
        <w:rPr>
          <w:rFonts w:ascii="Palatino Linotype" w:hAnsi="Palatino Linotype" w:cs="Arial"/>
          <w:i/>
          <w:sz w:val="22"/>
        </w:rPr>
        <w:t xml:space="preserve">” </w:t>
      </w:r>
      <w:r w:rsidRPr="0007486C">
        <w:rPr>
          <w:rFonts w:ascii="Palatino Linotype" w:hAnsi="Palatino Linotype" w:cs="Arial"/>
          <w:sz w:val="22"/>
        </w:rPr>
        <w:t>(Sic)</w:t>
      </w:r>
    </w:p>
    <w:p w:rsidR="009F3BE5" w:rsidRPr="0007486C" w:rsidRDefault="009F3BE5" w:rsidP="00391A08">
      <w:pPr>
        <w:spacing w:before="100" w:beforeAutospacing="1" w:after="100" w:afterAutospacing="1" w:line="360" w:lineRule="auto"/>
        <w:ind w:right="616"/>
        <w:jc w:val="both"/>
        <w:rPr>
          <w:rFonts w:ascii="Palatino Linotype" w:hAnsi="Palatino Linotype"/>
        </w:rPr>
      </w:pPr>
      <w:r w:rsidRPr="0007486C">
        <w:rPr>
          <w:rFonts w:ascii="Palatino Linotype" w:hAnsi="Palatino Linotype"/>
          <w:b/>
        </w:rPr>
        <w:t>Modalidad de Entrega:</w:t>
      </w:r>
      <w:r w:rsidRPr="0007486C">
        <w:rPr>
          <w:rFonts w:ascii="Palatino Linotype" w:hAnsi="Palatino Linotype"/>
        </w:rPr>
        <w:t xml:space="preserve"> vía el </w:t>
      </w:r>
      <w:r w:rsidRPr="0007486C">
        <w:rPr>
          <w:rFonts w:ascii="Palatino Linotype" w:hAnsi="Palatino Linotype"/>
          <w:b/>
        </w:rPr>
        <w:t>SAIMEX</w:t>
      </w:r>
      <w:r w:rsidRPr="0007486C">
        <w:rPr>
          <w:rFonts w:ascii="Palatino Linotype" w:hAnsi="Palatino Linotype"/>
        </w:rPr>
        <w:t>.</w:t>
      </w:r>
    </w:p>
    <w:p w:rsidR="00073174" w:rsidRPr="0007486C" w:rsidRDefault="009F3BE5" w:rsidP="00391A08">
      <w:pPr>
        <w:spacing w:before="100" w:beforeAutospacing="1" w:after="100" w:afterAutospacing="1" w:line="360" w:lineRule="auto"/>
        <w:jc w:val="both"/>
        <w:rPr>
          <w:rFonts w:ascii="Palatino Linotype" w:hAnsi="Palatino Linotype"/>
        </w:rPr>
      </w:pPr>
      <w:r w:rsidRPr="0007486C">
        <w:rPr>
          <w:rFonts w:ascii="Palatino Linotype" w:hAnsi="Palatino Linotype"/>
          <w:b/>
          <w:sz w:val="28"/>
          <w:szCs w:val="28"/>
        </w:rPr>
        <w:t>II.</w:t>
      </w:r>
      <w:r w:rsidRPr="0007486C">
        <w:rPr>
          <w:rFonts w:ascii="Palatino Linotype" w:hAnsi="Palatino Linotype"/>
          <w:b/>
        </w:rPr>
        <w:t xml:space="preserve"> </w:t>
      </w:r>
      <w:r w:rsidRPr="0007486C">
        <w:rPr>
          <w:rFonts w:ascii="Palatino Linotype" w:hAnsi="Palatino Linotype"/>
        </w:rPr>
        <w:t xml:space="preserve">De las constancias que obran en el expediente electrónico, se advierte que </w:t>
      </w:r>
      <w:r w:rsidRPr="0007486C">
        <w:rPr>
          <w:rFonts w:ascii="Palatino Linotype" w:hAnsi="Palatino Linotype"/>
          <w:b/>
        </w:rPr>
        <w:t xml:space="preserve">EL SUJETO OBLIGADO </w:t>
      </w:r>
      <w:r w:rsidRPr="0007486C">
        <w:rPr>
          <w:rFonts w:ascii="Palatino Linotype" w:hAnsi="Palatino Linotype"/>
        </w:rPr>
        <w:t xml:space="preserve">fue omiso en dar respuesta a la solicitud de información, como se aprecia en la siguiente imagen: </w:t>
      </w:r>
    </w:p>
    <w:p w:rsidR="009F3BE5" w:rsidRPr="0007486C" w:rsidRDefault="00912FE6" w:rsidP="00391A08">
      <w:pPr>
        <w:spacing w:before="100" w:beforeAutospacing="1" w:after="100" w:afterAutospacing="1" w:line="360" w:lineRule="auto"/>
        <w:jc w:val="center"/>
        <w:rPr>
          <w:rFonts w:ascii="Palatino Linotype" w:hAnsi="Palatino Linotype" w:cs="Arial"/>
          <w:lang w:val="es-ES_tradnl"/>
        </w:rPr>
      </w:pPr>
      <w:r>
        <w:rPr>
          <w:noProof/>
          <w:lang w:eastAsia="es-MX"/>
        </w:rPr>
        <w:lastRenderedPageBreak/>
        <w:drawing>
          <wp:inline distT="0" distB="0" distL="0" distR="0" wp14:anchorId="1BACD1EA" wp14:editId="5862B4CD">
            <wp:extent cx="5791835" cy="210883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108835"/>
                    </a:xfrm>
                    <a:prstGeom prst="rect">
                      <a:avLst/>
                    </a:prstGeom>
                  </pic:spPr>
                </pic:pic>
              </a:graphicData>
            </a:graphic>
          </wp:inline>
        </w:drawing>
      </w:r>
    </w:p>
    <w:p w:rsidR="009F3BE5" w:rsidRPr="0007486C" w:rsidRDefault="009F3BE5" w:rsidP="00391A08">
      <w:pPr>
        <w:pStyle w:val="Prrafodelista"/>
        <w:spacing w:before="100" w:beforeAutospacing="1" w:after="100" w:afterAutospacing="1" w:line="360" w:lineRule="auto"/>
        <w:ind w:left="0"/>
        <w:contextualSpacing w:val="0"/>
        <w:jc w:val="both"/>
        <w:rPr>
          <w:rFonts w:ascii="Palatino Linotype" w:hAnsi="Palatino Linotype" w:cs="Arial"/>
        </w:rPr>
      </w:pPr>
      <w:r w:rsidRPr="0007486C">
        <w:rPr>
          <w:rFonts w:ascii="Palatino Linotype" w:hAnsi="Palatino Linotype"/>
          <w:b/>
          <w:sz w:val="28"/>
          <w:szCs w:val="28"/>
        </w:rPr>
        <w:t>III.</w:t>
      </w:r>
      <w:r w:rsidRPr="0007486C">
        <w:rPr>
          <w:rFonts w:ascii="Palatino Linotype" w:hAnsi="Palatino Linotype"/>
          <w:b/>
        </w:rPr>
        <w:t xml:space="preserve"> </w:t>
      </w:r>
      <w:r w:rsidRPr="0007486C">
        <w:rPr>
          <w:rFonts w:ascii="Palatino Linotype" w:hAnsi="Palatino Linotype" w:cs="Arial"/>
        </w:rPr>
        <w:t xml:space="preserve">Inconforme con la omisión del </w:t>
      </w:r>
      <w:r w:rsidRPr="0007486C">
        <w:rPr>
          <w:rFonts w:ascii="Palatino Linotype" w:hAnsi="Palatino Linotype" w:cs="Arial"/>
          <w:b/>
        </w:rPr>
        <w:t xml:space="preserve">SUJETO OBLIGADO </w:t>
      </w:r>
      <w:r w:rsidRPr="0007486C">
        <w:rPr>
          <w:rFonts w:ascii="Palatino Linotype" w:hAnsi="Palatino Linotype" w:cs="Arial"/>
        </w:rPr>
        <w:t xml:space="preserve">el </w:t>
      </w:r>
      <w:r w:rsidR="009C6EE5" w:rsidRPr="0007486C">
        <w:rPr>
          <w:rFonts w:ascii="Palatino Linotype" w:hAnsi="Palatino Linotype" w:cs="Arial"/>
        </w:rPr>
        <w:t>catorce de enero de dos mil diecinueve</w:t>
      </w:r>
      <w:r w:rsidR="003F1B99" w:rsidRPr="0007486C">
        <w:rPr>
          <w:rFonts w:ascii="Palatino Linotype" w:hAnsi="Palatino Linotype" w:cs="Arial"/>
        </w:rPr>
        <w:t>,</w:t>
      </w:r>
      <w:r w:rsidRPr="0007486C">
        <w:rPr>
          <w:rFonts w:ascii="Palatino Linotype" w:hAnsi="Palatino Linotype" w:cs="Arial"/>
        </w:rPr>
        <w:t xml:space="preserve"> </w:t>
      </w:r>
      <w:r w:rsidRPr="0007486C">
        <w:rPr>
          <w:rFonts w:ascii="Palatino Linotype" w:hAnsi="Palatino Linotype" w:cs="Arial"/>
          <w:b/>
        </w:rPr>
        <w:t>LA RECURRENTE</w:t>
      </w:r>
      <w:r w:rsidRPr="0007486C">
        <w:rPr>
          <w:rFonts w:ascii="Palatino Linotype" w:hAnsi="Palatino Linotype" w:cs="Arial"/>
        </w:rPr>
        <w:t xml:space="preserve"> interpuso el recurso de revisión objeto del presente estudio, el cual fue registrado en el</w:t>
      </w:r>
      <w:r w:rsidRPr="0007486C">
        <w:rPr>
          <w:rFonts w:ascii="Palatino Linotype" w:hAnsi="Palatino Linotype" w:cs="Arial"/>
          <w:b/>
        </w:rPr>
        <w:t xml:space="preserve"> SAIMEX </w:t>
      </w:r>
      <w:r w:rsidRPr="0007486C">
        <w:rPr>
          <w:rFonts w:ascii="Palatino Linotype" w:hAnsi="Palatino Linotype" w:cs="Arial"/>
        </w:rPr>
        <w:t xml:space="preserve">y se le asignó el número de expediente </w:t>
      </w:r>
      <w:r w:rsidR="004A7209" w:rsidRPr="0007486C">
        <w:rPr>
          <w:rFonts w:ascii="Palatino Linotype" w:hAnsi="Palatino Linotype" w:cs="Arial"/>
          <w:b/>
        </w:rPr>
        <w:t>00117/INFOEM/IP/RR/2019</w:t>
      </w:r>
      <w:r w:rsidRPr="0007486C">
        <w:rPr>
          <w:rFonts w:ascii="Palatino Linotype" w:hAnsi="Palatino Linotype" w:cs="Arial"/>
        </w:rPr>
        <w:t xml:space="preserve">, en el que señaló como acto impugnado: </w:t>
      </w:r>
    </w:p>
    <w:p w:rsidR="009F3BE5" w:rsidRPr="0007486C" w:rsidRDefault="009F3BE5" w:rsidP="00391A08">
      <w:pPr>
        <w:spacing w:before="100" w:beforeAutospacing="1" w:after="100" w:afterAutospacing="1"/>
        <w:ind w:left="851" w:right="899"/>
        <w:jc w:val="both"/>
        <w:rPr>
          <w:rFonts w:ascii="Palatino Linotype" w:hAnsi="Palatino Linotype" w:cs="Arial"/>
          <w:i/>
          <w:sz w:val="22"/>
        </w:rPr>
      </w:pPr>
      <w:r w:rsidRPr="0007486C">
        <w:rPr>
          <w:rFonts w:ascii="Palatino Linotype" w:hAnsi="Palatino Linotype" w:cs="Arial"/>
          <w:i/>
          <w:sz w:val="22"/>
        </w:rPr>
        <w:t>“</w:t>
      </w:r>
      <w:r w:rsidR="004A7209" w:rsidRPr="0007486C">
        <w:rPr>
          <w:rFonts w:ascii="Palatino Linotype" w:hAnsi="Palatino Linotype" w:cs="Arial"/>
          <w:i/>
          <w:sz w:val="22"/>
        </w:rPr>
        <w:t>De conformidad con los artículos 176, 178 Párrafo Segundo, y 179 fracción VII de la Ley de Transparencia y Acceso a la Información Pública del Estado de México y Municipios, comparezco para exponer: Mediante expediente número 00030/AMANALCO/IP/2018 en fecha 12/10/2018 se solicitó al H. Ayuntamiento de AMANALCO INFORMACIÓN PÚBLICA respecto de las percepciones mensuales del PRESIDENTE MUNICIPAL, SINDICO Y REGIDORES que componen el cabildo. En fecha 05/11/2018, se venció el plazo de contestación, sin obtener respuesta del sujeto obligado, motivo por el cual me permito interponer en tiempo y forma recurso de recurso de revisión en contra de la omisión a mi solicitud por los sujetos obligados de la información solicitada. A su vez, se requiere sean brindados LOS RECIBOS DE NÓMINA O DOCUMENTO QUE ACREDITE LA REMUNERACIÓN DE LOS MESES NOVIEMBRE Y DICIEMBRE DEL AÑO 2018 QUE PERCIBIERON EL PRESIDENTE MUNICIPAL, SINDICO Y REGIDORES EN VERSIÓN PUBLICA DEL AYUNTAMIENTO ANTECESOR AL ACTUAL (REFLEJANDO ASI EL SALARIO BRUTO Y NETO MENSUAL). Adjunto al presente, acuse de solicitud formulada con antelación</w:t>
      </w:r>
      <w:r w:rsidRPr="0007486C">
        <w:rPr>
          <w:rFonts w:ascii="Palatino Linotype" w:hAnsi="Palatino Linotype" w:cs="Arial"/>
          <w:i/>
          <w:sz w:val="22"/>
        </w:rPr>
        <w:t>. (Sic)</w:t>
      </w:r>
    </w:p>
    <w:p w:rsidR="009F3BE5" w:rsidRPr="0007486C" w:rsidRDefault="009F3BE5" w:rsidP="00391A08">
      <w:pPr>
        <w:spacing w:before="100" w:beforeAutospacing="1" w:after="100" w:afterAutospacing="1" w:line="360" w:lineRule="auto"/>
        <w:jc w:val="both"/>
        <w:rPr>
          <w:rFonts w:ascii="Palatino Linotype" w:hAnsi="Palatino Linotype" w:cs="Arial"/>
        </w:rPr>
      </w:pPr>
      <w:r w:rsidRPr="0007486C">
        <w:rPr>
          <w:rFonts w:ascii="Palatino Linotype" w:hAnsi="Palatino Linotype" w:cs="Arial"/>
        </w:rPr>
        <w:t xml:space="preserve">Asimismo, </w:t>
      </w:r>
      <w:r w:rsidRPr="0007486C">
        <w:rPr>
          <w:rFonts w:ascii="Palatino Linotype" w:hAnsi="Palatino Linotype" w:cs="Arial"/>
          <w:b/>
        </w:rPr>
        <w:t>LA RECURRENTE</w:t>
      </w:r>
      <w:r w:rsidRPr="0007486C">
        <w:rPr>
          <w:rFonts w:ascii="Palatino Linotype" w:hAnsi="Palatino Linotype" w:cs="Arial"/>
        </w:rPr>
        <w:t xml:space="preserve"> manifestó como razones o motivos de inconformidad: </w:t>
      </w:r>
    </w:p>
    <w:p w:rsidR="009F3BE5" w:rsidRPr="0007486C" w:rsidRDefault="009F3BE5" w:rsidP="00A263D2">
      <w:pPr>
        <w:ind w:left="851" w:right="902"/>
        <w:jc w:val="both"/>
        <w:rPr>
          <w:rFonts w:ascii="Palatino Linotype" w:hAnsi="Palatino Linotype" w:cs="Arial"/>
          <w:i/>
          <w:sz w:val="22"/>
        </w:rPr>
      </w:pPr>
      <w:r w:rsidRPr="0007486C">
        <w:rPr>
          <w:rFonts w:ascii="Palatino Linotype" w:hAnsi="Palatino Linotype" w:cs="Arial"/>
          <w:i/>
          <w:sz w:val="22"/>
        </w:rPr>
        <w:lastRenderedPageBreak/>
        <w:t>“</w:t>
      </w:r>
      <w:r w:rsidR="004A7209" w:rsidRPr="0007486C">
        <w:rPr>
          <w:rFonts w:ascii="Palatino Linotype" w:hAnsi="Palatino Linotype" w:cs="Arial"/>
          <w:i/>
          <w:sz w:val="22"/>
        </w:rPr>
        <w:t>NO SE DIO RESPUESTA A LO SOLICITADO</w:t>
      </w:r>
      <w:r w:rsidRPr="0007486C">
        <w:rPr>
          <w:rFonts w:ascii="Palatino Linotype" w:hAnsi="Palatino Linotype" w:cs="Arial"/>
          <w:i/>
          <w:sz w:val="22"/>
        </w:rPr>
        <w:t>.” (Sic)</w:t>
      </w:r>
    </w:p>
    <w:p w:rsidR="009F3BE5" w:rsidRPr="0007486C" w:rsidRDefault="009F3BE5" w:rsidP="00391A08">
      <w:pPr>
        <w:spacing w:before="100" w:beforeAutospacing="1" w:after="100" w:afterAutospacing="1" w:line="360" w:lineRule="auto"/>
        <w:jc w:val="both"/>
        <w:rPr>
          <w:rFonts w:ascii="Palatino Linotype" w:hAnsi="Palatino Linotype"/>
        </w:rPr>
      </w:pPr>
      <w:r w:rsidRPr="0007486C">
        <w:rPr>
          <w:rFonts w:ascii="Palatino Linotype" w:hAnsi="Palatino Linotype"/>
        </w:rPr>
        <w:t xml:space="preserve">Precisando, que </w:t>
      </w:r>
      <w:r w:rsidRPr="0007486C">
        <w:rPr>
          <w:rFonts w:ascii="Palatino Linotype" w:hAnsi="Palatino Linotype"/>
          <w:b/>
        </w:rPr>
        <w:t xml:space="preserve">LA RECURRENTE </w:t>
      </w:r>
      <w:r w:rsidRPr="0007486C">
        <w:rPr>
          <w:rFonts w:ascii="Palatino Linotype" w:hAnsi="Palatino Linotype"/>
        </w:rPr>
        <w:t>adjuntó el archivo electrónico denominado “</w:t>
      </w:r>
      <w:r w:rsidR="004A7209" w:rsidRPr="0007486C">
        <w:rPr>
          <w:rFonts w:ascii="Palatino Linotype" w:hAnsi="Palatino Linotype"/>
          <w:b/>
          <w:i/>
        </w:rPr>
        <w:t>Captura de pantalla 2019-01-14 a la(s) 17.39.19.png</w:t>
      </w:r>
      <w:r w:rsidRPr="0007486C">
        <w:rPr>
          <w:rFonts w:ascii="Palatino Linotype" w:hAnsi="Palatino Linotype"/>
        </w:rPr>
        <w:t>”, el cual se omite su inserción por ser del conocimiento de las partes, en obvio de repeticiones innecesarias.</w:t>
      </w:r>
      <w:r w:rsidR="0085329A" w:rsidRPr="0007486C">
        <w:rPr>
          <w:rFonts w:ascii="Palatino Linotype" w:hAnsi="Palatino Linotype"/>
        </w:rPr>
        <w:t xml:space="preserve"> Admisión </w:t>
      </w:r>
    </w:p>
    <w:p w:rsidR="009F3BE5" w:rsidRPr="0007486C" w:rsidRDefault="009F3BE5" w:rsidP="00391A08">
      <w:pPr>
        <w:pStyle w:val="Prrafodelista"/>
        <w:spacing w:before="100" w:beforeAutospacing="1" w:after="100" w:afterAutospacing="1" w:line="360" w:lineRule="auto"/>
        <w:ind w:left="0"/>
        <w:contextualSpacing w:val="0"/>
        <w:jc w:val="both"/>
        <w:rPr>
          <w:rFonts w:ascii="Palatino Linotype" w:hAnsi="Palatino Linotype" w:cs="Arial"/>
        </w:rPr>
      </w:pPr>
      <w:r w:rsidRPr="0007486C">
        <w:rPr>
          <w:rFonts w:ascii="Palatino Linotype" w:hAnsi="Palatino Linotype" w:cs="Arial"/>
          <w:b/>
          <w:sz w:val="28"/>
          <w:szCs w:val="28"/>
        </w:rPr>
        <w:t>IV.</w:t>
      </w:r>
      <w:r w:rsidRPr="0007486C">
        <w:rPr>
          <w:rFonts w:ascii="Palatino Linotype" w:hAnsi="Palatino Linotype" w:cs="Arial"/>
        </w:rPr>
        <w:t xml:space="preserve"> El </w:t>
      </w:r>
      <w:r w:rsidR="004A7209" w:rsidRPr="0007486C">
        <w:rPr>
          <w:rFonts w:ascii="Palatino Linotype" w:hAnsi="Palatino Linotype" w:cs="Arial"/>
        </w:rPr>
        <w:t>catorce de enero de dos mil diecinueve</w:t>
      </w:r>
      <w:r w:rsidRPr="0007486C">
        <w:rPr>
          <w:rFonts w:ascii="Palatino Linotype" w:hAnsi="Palatino Linotype" w:cs="Arial"/>
        </w:rPr>
        <w:t xml:space="preserve">, el recurso de que se trata se envió electrónicamente al Instituto de </w:t>
      </w:r>
      <w:r w:rsidRPr="0007486C">
        <w:rPr>
          <w:rFonts w:ascii="Palatino Linotype" w:eastAsia="Arial Unicode MS" w:hAnsi="Palatino Linotype" w:cs="Arial"/>
        </w:rPr>
        <w:t>Transparencia</w:t>
      </w:r>
      <w:r w:rsidRPr="0007486C">
        <w:rPr>
          <w:rFonts w:ascii="Palatino Linotype" w:hAnsi="Palatino Linotype" w:cs="Arial"/>
        </w:rPr>
        <w:t xml:space="preserve">, Acceso a la Información Pública y Protección de Datos Personales del Estado de México y Municipios y con fundamento en el artículo 185, fracción I de la </w:t>
      </w:r>
      <w:r w:rsidRPr="0007486C">
        <w:rPr>
          <w:rFonts w:ascii="Palatino Linotype" w:hAnsi="Palatino Linotype"/>
        </w:rPr>
        <w:t>Ley de Transparencia y Acceso a la Información Pública del Estado de México y Municipios</w:t>
      </w:r>
      <w:r w:rsidRPr="0007486C">
        <w:rPr>
          <w:rFonts w:ascii="Palatino Linotype" w:hAnsi="Palatino Linotype" w:cs="Arial"/>
        </w:rPr>
        <w:t>, se turnó, a través del</w:t>
      </w:r>
      <w:r w:rsidRPr="0007486C">
        <w:rPr>
          <w:rFonts w:ascii="Palatino Linotype" w:eastAsia="Arial Unicode MS" w:hAnsi="Palatino Linotype" w:cs="Arial"/>
        </w:rPr>
        <w:t xml:space="preserve"> </w:t>
      </w:r>
      <w:r w:rsidRPr="0007486C">
        <w:rPr>
          <w:rFonts w:ascii="Palatino Linotype" w:eastAsia="Arial Unicode MS" w:hAnsi="Palatino Linotype" w:cs="Arial"/>
          <w:b/>
        </w:rPr>
        <w:t>SAIMEX</w:t>
      </w:r>
      <w:r w:rsidRPr="0007486C">
        <w:rPr>
          <w:rFonts w:ascii="Palatino Linotype" w:hAnsi="Palatino Linotype"/>
        </w:rPr>
        <w:t xml:space="preserve">, a la </w:t>
      </w:r>
      <w:r w:rsidRPr="0007486C">
        <w:rPr>
          <w:rFonts w:ascii="Palatino Linotype" w:hAnsi="Palatino Linotype" w:cs="Arial"/>
        </w:rPr>
        <w:t xml:space="preserve">Comisionada </w:t>
      </w:r>
      <w:r w:rsidRPr="0007486C">
        <w:rPr>
          <w:rFonts w:ascii="Palatino Linotype" w:hAnsi="Palatino Linotype" w:cs="Arial"/>
          <w:b/>
        </w:rPr>
        <w:t>EVA ABAID YAPUR</w:t>
      </w:r>
      <w:r w:rsidRPr="0007486C">
        <w:rPr>
          <w:rFonts w:ascii="Palatino Linotype" w:hAnsi="Palatino Linotype"/>
        </w:rPr>
        <w:t>,</w:t>
      </w:r>
      <w:r w:rsidRPr="0007486C">
        <w:rPr>
          <w:rFonts w:ascii="Palatino Linotype" w:hAnsi="Palatino Linotype" w:cs="Arial"/>
        </w:rPr>
        <w:t xml:space="preserve"> a efecto de decretar su admisión o desechamiento.</w:t>
      </w:r>
    </w:p>
    <w:p w:rsidR="009F3BE5" w:rsidRPr="0007486C" w:rsidRDefault="009F3BE5" w:rsidP="00391A08">
      <w:pPr>
        <w:pStyle w:val="Prrafodelista"/>
        <w:spacing w:before="100" w:beforeAutospacing="1" w:after="100" w:afterAutospacing="1" w:line="360" w:lineRule="auto"/>
        <w:ind w:left="0"/>
        <w:contextualSpacing w:val="0"/>
        <w:jc w:val="both"/>
        <w:rPr>
          <w:rFonts w:ascii="Palatino Linotype" w:hAnsi="Palatino Linotype" w:cs="Arial"/>
        </w:rPr>
      </w:pPr>
      <w:r w:rsidRPr="0007486C">
        <w:rPr>
          <w:rFonts w:ascii="Palatino Linotype" w:hAnsi="Palatino Linotype" w:cs="Arial"/>
          <w:b/>
          <w:sz w:val="28"/>
          <w:szCs w:val="28"/>
        </w:rPr>
        <w:t>V.</w:t>
      </w:r>
      <w:r w:rsidRPr="0007486C">
        <w:rPr>
          <w:rFonts w:ascii="Palatino Linotype" w:hAnsi="Palatino Linotype" w:cs="Arial"/>
        </w:rPr>
        <w:t xml:space="preserve"> El </w:t>
      </w:r>
      <w:r w:rsidR="004A7209" w:rsidRPr="0007486C">
        <w:rPr>
          <w:rFonts w:ascii="Palatino Linotype" w:hAnsi="Palatino Linotype" w:cs="Arial"/>
        </w:rPr>
        <w:t>dieciocho de enero de dos mil diecinueve</w:t>
      </w:r>
      <w:r w:rsidRPr="0007486C">
        <w:rPr>
          <w:rFonts w:ascii="Palatino Linotype" w:hAnsi="Palatino Linotype" w:cs="Arial"/>
        </w:rPr>
        <w:t>, la Comisionada Ponente</w:t>
      </w:r>
      <w:r w:rsidR="003F1B99" w:rsidRPr="0007486C">
        <w:rPr>
          <w:rFonts w:ascii="Palatino Linotype" w:hAnsi="Palatino Linotype" w:cs="Arial"/>
        </w:rPr>
        <w:t>,</w:t>
      </w:r>
      <w:r w:rsidRPr="0007486C">
        <w:rPr>
          <w:rFonts w:ascii="Palatino Linotype" w:hAnsi="Palatino Linotype" w:cs="Arial"/>
        </w:rPr>
        <w:t xml:space="preserve"> atento a lo dispuesto en el artículo 185, fracciones I, II y IV de la </w:t>
      </w:r>
      <w:r w:rsidRPr="0007486C">
        <w:rPr>
          <w:rFonts w:ascii="Palatino Linotype" w:hAnsi="Palatino Linotype"/>
        </w:rPr>
        <w:t>Ley de Transparencia y Acceso a la Información Pública del Estado de México y Municipios, a</w:t>
      </w:r>
      <w:r w:rsidRPr="0007486C">
        <w:rPr>
          <w:rFonts w:ascii="Palatino Linotype" w:hAnsi="Palatino Linotype" w:cs="Arial"/>
        </w:rPr>
        <w:t>cordó la admisión a trámite del referido recurso de revisión, así como</w:t>
      </w:r>
      <w:r w:rsidR="003F1B99" w:rsidRPr="0007486C">
        <w:rPr>
          <w:rFonts w:ascii="Palatino Linotype" w:hAnsi="Palatino Linotype" w:cs="Arial"/>
        </w:rPr>
        <w:t>,</w:t>
      </w:r>
      <w:r w:rsidRPr="0007486C">
        <w:rPr>
          <w:rFonts w:ascii="Palatino Linotype" w:hAnsi="Palatino Linotype" w:cs="Arial"/>
        </w:rPr>
        <w:t xml:space="preserve"> la integración del expediente respectivo, mismo que se puso a disposición de las partes, para que en un plazo máximo de siete días hábiles, realizaran manifestaciones y ofrecieran las pruebas y alegatos que a su derecho conviniera o exhibieran el Informe Justificado, según fuera el caso.</w:t>
      </w:r>
    </w:p>
    <w:p w:rsidR="009F3BE5" w:rsidRPr="0007486C" w:rsidRDefault="009F3BE5" w:rsidP="00391A08">
      <w:pPr>
        <w:pStyle w:val="Prrafodelista"/>
        <w:spacing w:before="100" w:beforeAutospacing="1" w:after="100" w:afterAutospacing="1" w:line="360" w:lineRule="auto"/>
        <w:ind w:left="0"/>
        <w:contextualSpacing w:val="0"/>
        <w:jc w:val="both"/>
        <w:rPr>
          <w:rFonts w:ascii="Palatino Linotype" w:hAnsi="Palatino Linotype" w:cs="Arial"/>
        </w:rPr>
      </w:pPr>
      <w:r w:rsidRPr="0007486C">
        <w:rPr>
          <w:rFonts w:ascii="Palatino Linotype" w:hAnsi="Palatino Linotype" w:cs="Arial"/>
          <w:b/>
          <w:sz w:val="28"/>
          <w:szCs w:val="28"/>
        </w:rPr>
        <w:t>VI.</w:t>
      </w:r>
      <w:r w:rsidRPr="0007486C">
        <w:rPr>
          <w:rFonts w:ascii="Palatino Linotype" w:hAnsi="Palatino Linotype" w:cs="Arial"/>
        </w:rPr>
        <w:t xml:space="preserve"> De las constancias que obran en el </w:t>
      </w:r>
      <w:r w:rsidRPr="0007486C">
        <w:rPr>
          <w:rFonts w:ascii="Palatino Linotype" w:hAnsi="Palatino Linotype" w:cs="Arial"/>
          <w:b/>
        </w:rPr>
        <w:t>SAIMEX</w:t>
      </w:r>
      <w:r w:rsidRPr="0007486C">
        <w:rPr>
          <w:rFonts w:ascii="Palatino Linotype" w:hAnsi="Palatino Linotype" w:cs="Arial"/>
        </w:rPr>
        <w:t xml:space="preserve">, se desprende que dentro del término concedido a las partes </w:t>
      </w:r>
      <w:r w:rsidRPr="0007486C">
        <w:rPr>
          <w:rFonts w:ascii="Palatino Linotype" w:hAnsi="Palatino Linotype" w:cs="Arial"/>
          <w:b/>
        </w:rPr>
        <w:t xml:space="preserve">LA RECURRENTE </w:t>
      </w:r>
      <w:r w:rsidRPr="0007486C">
        <w:rPr>
          <w:rFonts w:ascii="Palatino Linotype" w:hAnsi="Palatino Linotype" w:cs="Arial"/>
        </w:rPr>
        <w:t xml:space="preserve">no presentó </w:t>
      </w:r>
      <w:r w:rsidRPr="0007486C">
        <w:rPr>
          <w:rFonts w:ascii="Palatino Linotype" w:hAnsi="Palatino Linotype"/>
        </w:rPr>
        <w:t>manifestaciones</w:t>
      </w:r>
      <w:r w:rsidRPr="0007486C">
        <w:rPr>
          <w:rFonts w:ascii="Palatino Linotype" w:hAnsi="Palatino Linotype" w:cs="Arial"/>
        </w:rPr>
        <w:t xml:space="preserve"> y alegatos, ni ofreció los medios de prueba que a su derecho convinieran. Así como que </w:t>
      </w:r>
      <w:r w:rsidR="003F1B99" w:rsidRPr="0007486C">
        <w:rPr>
          <w:rFonts w:ascii="Palatino Linotype" w:hAnsi="Palatino Linotype" w:cs="Arial"/>
          <w:b/>
        </w:rPr>
        <w:t xml:space="preserve">EL SUJETO </w:t>
      </w:r>
      <w:r w:rsidR="003F1B99" w:rsidRPr="0007486C">
        <w:rPr>
          <w:rFonts w:ascii="Palatino Linotype" w:hAnsi="Palatino Linotype" w:cs="Arial"/>
          <w:b/>
        </w:rPr>
        <w:lastRenderedPageBreak/>
        <w:t xml:space="preserve">OBLIGADO </w:t>
      </w:r>
      <w:r w:rsidRPr="0007486C">
        <w:rPr>
          <w:rFonts w:ascii="Palatino Linotype" w:hAnsi="Palatino Linotype" w:cs="Arial"/>
        </w:rPr>
        <w:t>fue omiso en rendir el Informe Justificado correspondiente, tal y como se advierte de la imagen siguiente:</w:t>
      </w:r>
    </w:p>
    <w:p w:rsidR="009F3BE5" w:rsidRPr="0007486C" w:rsidRDefault="009F3BE5" w:rsidP="00391A08">
      <w:pPr>
        <w:pStyle w:val="Prrafodelista"/>
        <w:spacing w:before="100" w:beforeAutospacing="1" w:after="100" w:afterAutospacing="1" w:line="360" w:lineRule="auto"/>
        <w:ind w:left="0"/>
        <w:contextualSpacing w:val="0"/>
        <w:jc w:val="center"/>
        <w:rPr>
          <w:rFonts w:ascii="Palatino Linotype" w:hAnsi="Palatino Linotype" w:cs="Arial"/>
        </w:rPr>
      </w:pPr>
      <w:r w:rsidRPr="0007486C">
        <w:rPr>
          <w:noProof/>
          <w:lang w:eastAsia="es-MX"/>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-53340</wp:posOffset>
                </wp:positionV>
                <wp:extent cx="2769235" cy="390525"/>
                <wp:effectExtent l="19050" t="19050" r="12065" b="28575"/>
                <wp:wrapNone/>
                <wp:docPr id="6" name="Rectángulo 6"/>
                <wp:cNvGraphicFramePr/>
                <a:graphic xmlns:a="http://schemas.openxmlformats.org/drawingml/2006/main">
                  <a:graphicData uri="http://schemas.microsoft.com/office/word/2010/wordprocessingShape">
                    <wps:wsp>
                      <wps:cNvSpPr/>
                      <wps:spPr>
                        <a:xfrm>
                          <a:off x="0" y="0"/>
                          <a:ext cx="2769235" cy="390525"/>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F9409" id="Rectángulo 6" o:spid="_x0000_s1026" style="position:absolute;margin-left:-.3pt;margin-top:-4.2pt;width:218.0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" filled="f" strokecolor="#5b9bd5 [3204]" strokeweight="2.25pt"/>
            </w:pict>
          </mc:Fallback>
        </mc:AlternateContent>
      </w:r>
      <w:r w:rsidR="004A7209" w:rsidRPr="0007486C">
        <w:rPr>
          <w:noProof/>
          <w:lang w:eastAsia="es-MX"/>
        </w:rPr>
        <w:drawing>
          <wp:inline distT="0" distB="0" distL="0" distR="0" wp14:anchorId="4C8B34F2" wp14:editId="6F35BDF9">
            <wp:extent cx="5791835" cy="1609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609725"/>
                    </a:xfrm>
                    <a:prstGeom prst="rect">
                      <a:avLst/>
                    </a:prstGeom>
                  </pic:spPr>
                </pic:pic>
              </a:graphicData>
            </a:graphic>
          </wp:inline>
        </w:drawing>
      </w:r>
    </w:p>
    <w:p w:rsidR="009F3BE5" w:rsidRPr="0007486C" w:rsidRDefault="009F3BE5" w:rsidP="00391A08">
      <w:pPr>
        <w:pStyle w:val="Prrafodelista"/>
        <w:spacing w:before="100" w:beforeAutospacing="1" w:after="100" w:afterAutospacing="1" w:line="360" w:lineRule="auto"/>
        <w:ind w:left="0"/>
        <w:contextualSpacing w:val="0"/>
        <w:jc w:val="both"/>
        <w:rPr>
          <w:rFonts w:ascii="Palatino Linotype" w:hAnsi="Palatino Linotype" w:cs="Arial"/>
        </w:rPr>
      </w:pPr>
      <w:r w:rsidRPr="0007486C">
        <w:rPr>
          <w:rFonts w:ascii="Palatino Linotype" w:hAnsi="Palatino Linotype" w:cs="Arial"/>
          <w:b/>
          <w:sz w:val="28"/>
          <w:szCs w:val="28"/>
        </w:rPr>
        <w:t>VII.</w:t>
      </w:r>
      <w:r w:rsidRPr="0007486C">
        <w:rPr>
          <w:rFonts w:ascii="Palatino Linotype" w:hAnsi="Palatino Linotype" w:cs="Arial"/>
        </w:rPr>
        <w:t xml:space="preserve"> Una vez analizado el estado procesal que guardaba el expediente, el </w:t>
      </w:r>
      <w:r w:rsidR="00867CFC" w:rsidRPr="0007486C">
        <w:rPr>
          <w:rFonts w:ascii="Palatino Linotype" w:hAnsi="Palatino Linotype" w:cs="Arial"/>
        </w:rPr>
        <w:t>cinco de febrero del año dos mil diecinueve</w:t>
      </w:r>
      <w:r w:rsidRPr="0007486C">
        <w:rPr>
          <w:rFonts w:ascii="Palatino Linotype" w:hAnsi="Palatino Linotype" w:cs="Arial"/>
        </w:rPr>
        <w:t xml:space="preserve">, la Comisionada Ponente </w:t>
      </w:r>
      <w:r w:rsidR="003F1B99" w:rsidRPr="0007486C">
        <w:rPr>
          <w:rFonts w:ascii="Palatino Linotype" w:hAnsi="Palatino Linotype" w:cs="Arial"/>
        </w:rPr>
        <w:t>acordó el cierre de instrucción;</w:t>
      </w:r>
      <w:r w:rsidRPr="0007486C">
        <w:rPr>
          <w:rFonts w:ascii="Palatino Linotype" w:hAnsi="Palatino Linotype" w:cs="Arial"/>
        </w:rPr>
        <w:t xml:space="preserve"> así como</w:t>
      </w:r>
      <w:r w:rsidR="003F1B99" w:rsidRPr="0007486C">
        <w:rPr>
          <w:rFonts w:ascii="Palatino Linotype" w:hAnsi="Palatino Linotype" w:cs="Arial"/>
        </w:rPr>
        <w:t>,</w:t>
      </w:r>
      <w:r w:rsidRPr="0007486C">
        <w:rPr>
          <w:rFonts w:ascii="Palatino Linotype" w:hAnsi="Palatino Linotype" w:cs="Arial"/>
        </w:rPr>
        <w:t xml:space="preserve"> la remisión del mismo a efecto de ser resuelto, de conformidad con lo establecido en el artículo 185, fracciones VI y VIII de la Ley de Transparencia y Acceso a la Información Pública del Estado de México y Municipios; y</w:t>
      </w:r>
    </w:p>
    <w:p w:rsidR="009F3BE5" w:rsidRPr="0007486C" w:rsidRDefault="009F3BE5" w:rsidP="00391A08">
      <w:pPr>
        <w:spacing w:before="100" w:beforeAutospacing="1" w:after="100" w:afterAutospacing="1" w:line="360" w:lineRule="auto"/>
        <w:jc w:val="center"/>
        <w:rPr>
          <w:rFonts w:ascii="Palatino Linotype" w:hAnsi="Palatino Linotype"/>
          <w:b/>
          <w:bCs/>
          <w:spacing w:val="60"/>
          <w:sz w:val="28"/>
        </w:rPr>
      </w:pPr>
      <w:r w:rsidRPr="0007486C">
        <w:rPr>
          <w:rFonts w:ascii="Palatino Linotype" w:hAnsi="Palatino Linotype"/>
          <w:b/>
          <w:bCs/>
          <w:spacing w:val="60"/>
          <w:sz w:val="28"/>
        </w:rPr>
        <w:t>CONSIDERANDO</w:t>
      </w:r>
    </w:p>
    <w:p w:rsidR="009F3BE5" w:rsidRPr="0007486C" w:rsidRDefault="009F3BE5" w:rsidP="00391A08">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hAnsi="Palatino Linotype" w:cs="Arial"/>
        </w:rPr>
      </w:pPr>
      <w:r w:rsidRPr="0007486C">
        <w:rPr>
          <w:rFonts w:ascii="Palatino Linotype" w:hAnsi="Palatino Linotype"/>
          <w:b/>
          <w:sz w:val="28"/>
          <w:szCs w:val="28"/>
        </w:rPr>
        <w:t>PRIMERO.</w:t>
      </w:r>
      <w:r w:rsidRPr="0007486C">
        <w:rPr>
          <w:rFonts w:ascii="Palatino Linotype" w:hAnsi="Palatino Linotype"/>
        </w:rPr>
        <w:t xml:space="preserve"> </w:t>
      </w:r>
      <w:r w:rsidRPr="0007486C">
        <w:rPr>
          <w:rFonts w:ascii="Palatino Linotype" w:hAnsi="Palatino Linotype"/>
          <w:b/>
        </w:rPr>
        <w:t>Competencia</w:t>
      </w:r>
      <w:r w:rsidRPr="0007486C">
        <w:rPr>
          <w:rFonts w:ascii="Palatino Linotype" w:hAnsi="Palatino Linotype"/>
        </w:rPr>
        <w:t>.</w:t>
      </w:r>
      <w:r w:rsidRPr="0007486C">
        <w:rPr>
          <w:rFonts w:ascii="Palatino Linotype" w:hAnsi="Palatino Linotype"/>
          <w:b/>
        </w:rPr>
        <w:t xml:space="preserve"> </w:t>
      </w:r>
      <w:r w:rsidRPr="0007486C">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07486C">
        <w:rPr>
          <w:rFonts w:ascii="Palatino Linotype" w:hAnsi="Palatino Linotype" w:cs="Arial"/>
        </w:rPr>
        <w:t xml:space="preserve">; </w:t>
      </w:r>
      <w:r w:rsidRPr="0007486C">
        <w:rPr>
          <w:rFonts w:ascii="Palatino Linotype" w:hAnsi="Palatino Linotype"/>
        </w:rPr>
        <w:t xml:space="preserve">9, fracciones I, </w:t>
      </w:r>
      <w:r w:rsidRPr="0007486C">
        <w:rPr>
          <w:rFonts w:ascii="Palatino Linotype" w:hAnsi="Palatino Linotype"/>
        </w:rPr>
        <w:lastRenderedPageBreak/>
        <w:t xml:space="preserve">XXIV y 11 </w:t>
      </w:r>
      <w:r w:rsidRPr="0007486C">
        <w:rPr>
          <w:rFonts w:ascii="Palatino Linotype" w:hAnsi="Palatino Linotype" w:cs="Arial"/>
        </w:rPr>
        <w:t>del Reglamento Interior del Instituto de Transparencia, Acceso a la Información Pública y Protección de Datos Personales del Estado de México y Municipios; toda vez que se trata de un recurso de revisión interpuesto por un</w:t>
      </w:r>
      <w:r w:rsidR="00391A08" w:rsidRPr="0007486C">
        <w:rPr>
          <w:rFonts w:ascii="Palatino Linotype" w:hAnsi="Palatino Linotype" w:cs="Arial"/>
        </w:rPr>
        <w:t xml:space="preserve">a </w:t>
      </w:r>
      <w:r w:rsidRPr="0007486C">
        <w:rPr>
          <w:rFonts w:ascii="Palatino Linotype" w:hAnsi="Palatino Linotype" w:cs="Arial"/>
        </w:rPr>
        <w:t>Ciudadan</w:t>
      </w:r>
      <w:r w:rsidR="00391A08" w:rsidRPr="0007486C">
        <w:rPr>
          <w:rFonts w:ascii="Palatino Linotype" w:hAnsi="Palatino Linotype" w:cs="Arial"/>
        </w:rPr>
        <w:t>a</w:t>
      </w:r>
      <w:r w:rsidRPr="0007486C">
        <w:rPr>
          <w:rFonts w:ascii="Palatino Linotype" w:hAnsi="Palatino Linotype" w:cs="Arial"/>
        </w:rPr>
        <w:t xml:space="preserve"> en ejercicio de su derecho de acceso a la información pública, en términos de la Ley de la materia.</w:t>
      </w:r>
    </w:p>
    <w:p w:rsidR="009F3BE5" w:rsidRPr="0007486C" w:rsidRDefault="009F3BE5" w:rsidP="00391A08">
      <w:pPr>
        <w:pStyle w:val="Prrafodelista"/>
        <w:widowControl w:val="0"/>
        <w:autoSpaceDE w:val="0"/>
        <w:autoSpaceDN w:val="0"/>
        <w:adjustRightInd w:val="0"/>
        <w:spacing w:before="100" w:beforeAutospacing="1" w:after="100" w:afterAutospacing="1" w:line="360" w:lineRule="auto"/>
        <w:ind w:left="0" w:right="49"/>
        <w:contextualSpacing w:val="0"/>
        <w:jc w:val="both"/>
        <w:rPr>
          <w:rFonts w:ascii="Palatino Linotype" w:hAnsi="Palatino Linotype" w:cs="Arial"/>
        </w:rPr>
      </w:pPr>
      <w:r w:rsidRPr="0007486C">
        <w:rPr>
          <w:rFonts w:ascii="Palatino Linotype" w:hAnsi="Palatino Linotype" w:cs="Arial"/>
          <w:b/>
          <w:sz w:val="28"/>
          <w:szCs w:val="28"/>
        </w:rPr>
        <w:t>SEGUNDO.</w:t>
      </w:r>
      <w:r w:rsidRPr="0007486C">
        <w:rPr>
          <w:rFonts w:ascii="Palatino Linotype" w:hAnsi="Palatino Linotype" w:cs="Arial"/>
          <w:b/>
        </w:rPr>
        <w:t xml:space="preserve"> Interés.</w:t>
      </w:r>
      <w:r w:rsidRPr="0007486C">
        <w:rPr>
          <w:rFonts w:ascii="Palatino Linotype" w:hAnsi="Palatino Linotype" w:cs="Arial"/>
        </w:rPr>
        <w:t xml:space="preserve"> El recurso de revisión se interpuesto por parte legítima en atención a que fue presentado por </w:t>
      </w:r>
      <w:r w:rsidRPr="0007486C">
        <w:rPr>
          <w:rFonts w:ascii="Palatino Linotype" w:hAnsi="Palatino Linotype" w:cs="Arial"/>
          <w:b/>
        </w:rPr>
        <w:t>LA RECURRENTE</w:t>
      </w:r>
      <w:r w:rsidRPr="0007486C">
        <w:rPr>
          <w:rFonts w:ascii="Palatino Linotype" w:hAnsi="Palatino Linotype" w:cs="Arial"/>
          <w:snapToGrid w:val="0"/>
        </w:rPr>
        <w:t xml:space="preserve">, quien </w:t>
      </w:r>
      <w:r w:rsidRPr="0007486C">
        <w:rPr>
          <w:rFonts w:ascii="Palatino Linotype" w:hAnsi="Palatino Linotype"/>
        </w:rPr>
        <w:t>es</w:t>
      </w:r>
      <w:r w:rsidRPr="0007486C">
        <w:rPr>
          <w:rFonts w:ascii="Palatino Linotype" w:hAnsi="Palatino Linotype" w:cs="Arial"/>
          <w:snapToGrid w:val="0"/>
        </w:rPr>
        <w:t xml:space="preserve"> la misma persona que formuló la solicitud de acceso a la </w:t>
      </w:r>
      <w:r w:rsidRPr="0007486C">
        <w:rPr>
          <w:rFonts w:ascii="Palatino Linotype" w:hAnsi="Palatino Linotype"/>
        </w:rPr>
        <w:t>información</w:t>
      </w:r>
      <w:r w:rsidRPr="0007486C">
        <w:rPr>
          <w:rFonts w:ascii="Palatino Linotype" w:hAnsi="Palatino Linotype" w:cs="Arial"/>
          <w:snapToGrid w:val="0"/>
        </w:rPr>
        <w:t xml:space="preserve"> pública al</w:t>
      </w:r>
      <w:r w:rsidRPr="0007486C">
        <w:rPr>
          <w:rFonts w:ascii="Palatino Linotype" w:hAnsi="Palatino Linotype" w:cs="Arial"/>
          <w:b/>
          <w:snapToGrid w:val="0"/>
        </w:rPr>
        <w:t xml:space="preserve"> SUJETO OBLIGADO</w:t>
      </w:r>
      <w:r w:rsidRPr="0007486C">
        <w:rPr>
          <w:rFonts w:ascii="Palatino Linotype" w:hAnsi="Palatino Linotype" w:cs="Arial"/>
        </w:rPr>
        <w:t>.</w:t>
      </w:r>
    </w:p>
    <w:p w:rsidR="009F3BE5" w:rsidRPr="0007486C" w:rsidRDefault="009F3BE5" w:rsidP="00391A08">
      <w:pPr>
        <w:spacing w:before="100" w:beforeAutospacing="1" w:after="100" w:afterAutospacing="1" w:line="360" w:lineRule="auto"/>
        <w:ind w:right="49"/>
        <w:jc w:val="both"/>
        <w:rPr>
          <w:rFonts w:ascii="Palatino Linotype" w:hAnsi="Palatino Linotype" w:cs="Arial"/>
          <w:color w:val="000000"/>
        </w:rPr>
      </w:pPr>
      <w:r w:rsidRPr="0007486C">
        <w:rPr>
          <w:rFonts w:ascii="Palatino Linotype" w:hAnsi="Palatino Linotype" w:cs="Arial"/>
          <w:b/>
          <w:sz w:val="28"/>
          <w:szCs w:val="28"/>
        </w:rPr>
        <w:t>TERCERO.</w:t>
      </w:r>
      <w:r w:rsidRPr="0007486C">
        <w:rPr>
          <w:rFonts w:ascii="Palatino Linotype" w:hAnsi="Palatino Linotype" w:cs="Arial"/>
          <w:b/>
        </w:rPr>
        <w:t xml:space="preserve"> </w:t>
      </w:r>
      <w:r w:rsidRPr="0007486C">
        <w:rPr>
          <w:rFonts w:ascii="Palatino Linotype" w:hAnsi="Palatino Linotype" w:cs="Arial"/>
          <w:b/>
          <w:color w:val="000000"/>
        </w:rPr>
        <w:t xml:space="preserve">Oportunidad. </w:t>
      </w:r>
      <w:r w:rsidRPr="0007486C">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los siguientes artículos:</w:t>
      </w:r>
    </w:p>
    <w:p w:rsidR="009F3BE5" w:rsidRPr="0007486C" w:rsidRDefault="009F3BE5" w:rsidP="00391A08">
      <w:pPr>
        <w:spacing w:before="100" w:beforeAutospacing="1" w:after="100" w:afterAutospacing="1"/>
        <w:ind w:left="851" w:right="902"/>
        <w:jc w:val="both"/>
        <w:rPr>
          <w:rFonts w:ascii="Palatino Linotype" w:hAnsi="Palatino Linotype" w:cs="Arial"/>
          <w:i/>
          <w:color w:val="000000"/>
          <w:sz w:val="22"/>
          <w:szCs w:val="22"/>
        </w:rPr>
      </w:pPr>
      <w:r w:rsidRPr="0007486C">
        <w:rPr>
          <w:rFonts w:ascii="Palatino Linotype" w:hAnsi="Palatino Linotype" w:cs="Arial"/>
          <w:i/>
          <w:color w:val="000000"/>
          <w:sz w:val="22"/>
          <w:szCs w:val="22"/>
        </w:rPr>
        <w:t>“</w:t>
      </w:r>
      <w:r w:rsidRPr="0007486C">
        <w:rPr>
          <w:rFonts w:ascii="Palatino Linotype" w:hAnsi="Palatino Linotype" w:cs="Arial"/>
          <w:b/>
          <w:i/>
          <w:color w:val="000000"/>
          <w:sz w:val="22"/>
          <w:szCs w:val="22"/>
        </w:rPr>
        <w:t>Artículo 163.</w:t>
      </w:r>
      <w:r w:rsidRPr="0007486C">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9F3BE5" w:rsidRPr="0007486C" w:rsidRDefault="009F3BE5" w:rsidP="00391A08">
      <w:pPr>
        <w:spacing w:before="100" w:beforeAutospacing="1" w:after="100" w:afterAutospacing="1"/>
        <w:ind w:left="851" w:right="902"/>
        <w:jc w:val="both"/>
        <w:rPr>
          <w:rFonts w:ascii="Palatino Linotype" w:hAnsi="Palatino Linotype" w:cs="Arial"/>
          <w:i/>
          <w:color w:val="000000"/>
          <w:sz w:val="22"/>
          <w:szCs w:val="22"/>
        </w:rPr>
      </w:pPr>
      <w:r w:rsidRPr="0007486C">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9F3BE5" w:rsidRPr="0007486C" w:rsidRDefault="009F3BE5" w:rsidP="00391A08">
      <w:pPr>
        <w:spacing w:before="100" w:beforeAutospacing="1" w:after="100" w:afterAutospacing="1" w:line="360" w:lineRule="auto"/>
        <w:ind w:right="49"/>
        <w:jc w:val="both"/>
        <w:rPr>
          <w:rFonts w:ascii="Palatino Linotype" w:hAnsi="Palatino Linotype" w:cs="Arial"/>
          <w:color w:val="000000"/>
        </w:rPr>
      </w:pPr>
      <w:r w:rsidRPr="0007486C">
        <w:rPr>
          <w:rFonts w:ascii="Palatino Linotype" w:hAnsi="Palatino Linotype" w:cs="Arial"/>
          <w:color w:val="000000"/>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w:t>
      </w:r>
      <w:r w:rsidRPr="0007486C">
        <w:rPr>
          <w:rFonts w:ascii="Palatino Linotype" w:hAnsi="Palatino Linotype" w:cs="Arial"/>
          <w:color w:val="000000"/>
        </w:rPr>
        <w:lastRenderedPageBreak/>
        <w:t xml:space="preserve">Obligados entreguen la respuesta a la solicitud de información, ésta se considera negada; por lo que al solicitante le asiste el derecho para poder presentar el recurso de revisión correspondiente.  </w:t>
      </w:r>
    </w:p>
    <w:p w:rsidR="009F3BE5" w:rsidRPr="0007486C" w:rsidRDefault="009F3BE5" w:rsidP="00391A08">
      <w:pPr>
        <w:spacing w:before="100" w:beforeAutospacing="1" w:after="100" w:afterAutospacing="1" w:line="360" w:lineRule="auto"/>
        <w:ind w:right="49"/>
        <w:jc w:val="both"/>
        <w:rPr>
          <w:rFonts w:ascii="Palatino Linotype" w:hAnsi="Palatino Linotype" w:cs="Arial"/>
          <w:color w:val="000000"/>
        </w:rPr>
      </w:pPr>
      <w:r w:rsidRPr="0007486C">
        <w:rPr>
          <w:rFonts w:ascii="Palatino Linotype" w:hAnsi="Palatino Linotype" w:cs="Arial"/>
          <w:color w:val="000000"/>
        </w:rPr>
        <w:t xml:space="preserve">Derivado de lo anterior, se constituye la figura jurídica de la </w:t>
      </w:r>
      <w:r w:rsidRPr="0007486C">
        <w:rPr>
          <w:rFonts w:ascii="Palatino Linotype" w:hAnsi="Palatino Linotype" w:cs="Arial"/>
          <w:b/>
          <w:color w:val="000000"/>
        </w:rPr>
        <w:t>NEGATIVA FICTA</w:t>
      </w:r>
      <w:r w:rsidRPr="0007486C">
        <w:rPr>
          <w:rFonts w:ascii="Palatino Linotype" w:hAnsi="Palatino Linotype" w:cs="Arial"/>
          <w:color w:val="000000"/>
        </w:rPr>
        <w:t>, cuya esencia consiste en atribuir un efecto negativo al silencio de la autoridad administrativa frente a las instancias y solicitudes que hagan los particulares.</w:t>
      </w:r>
    </w:p>
    <w:p w:rsidR="009F3BE5" w:rsidRPr="0007486C" w:rsidRDefault="009F3BE5" w:rsidP="00391A08">
      <w:pPr>
        <w:spacing w:before="100" w:beforeAutospacing="1" w:after="100" w:afterAutospacing="1" w:line="360" w:lineRule="auto"/>
        <w:ind w:right="49"/>
        <w:jc w:val="both"/>
        <w:rPr>
          <w:rFonts w:ascii="Palatino Linotype" w:hAnsi="Palatino Linotype" w:cs="Arial"/>
          <w:color w:val="000000"/>
        </w:rPr>
      </w:pPr>
      <w:r w:rsidRPr="0007486C">
        <w:rPr>
          <w:rFonts w:ascii="Palatino Linotype" w:hAnsi="Palatino Linotype" w:cs="Arial"/>
          <w:color w:val="000000"/>
        </w:rPr>
        <w:t>Por su parte, el artículo 178 de la Ley de Transparencia y Acceso a la Información Pública del Estado de México y Municipios, establece:</w:t>
      </w:r>
    </w:p>
    <w:p w:rsidR="009F3BE5" w:rsidRPr="0007486C" w:rsidRDefault="009F3BE5" w:rsidP="009D0CF0">
      <w:pPr>
        <w:ind w:left="851" w:right="902"/>
        <w:jc w:val="both"/>
        <w:rPr>
          <w:rFonts w:ascii="Palatino Linotype" w:hAnsi="Palatino Linotype" w:cs="Arial"/>
          <w:i/>
          <w:color w:val="000000"/>
          <w:sz w:val="22"/>
          <w:szCs w:val="22"/>
        </w:rPr>
      </w:pPr>
      <w:r w:rsidRPr="0007486C">
        <w:rPr>
          <w:rFonts w:ascii="Palatino Linotype" w:hAnsi="Palatino Linotype" w:cs="Arial"/>
          <w:i/>
          <w:color w:val="000000"/>
          <w:sz w:val="22"/>
          <w:szCs w:val="22"/>
        </w:rPr>
        <w:t>“</w:t>
      </w:r>
      <w:r w:rsidRPr="0007486C">
        <w:rPr>
          <w:rFonts w:ascii="Palatino Linotype" w:hAnsi="Palatino Linotype" w:cs="Arial"/>
          <w:b/>
          <w:i/>
          <w:color w:val="000000"/>
          <w:sz w:val="22"/>
          <w:szCs w:val="22"/>
        </w:rPr>
        <w:t xml:space="preserve">Artículo 178. </w:t>
      </w:r>
      <w:r w:rsidRPr="0007486C">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F3BE5" w:rsidRPr="0007486C" w:rsidRDefault="009F3BE5" w:rsidP="009D0CF0">
      <w:pPr>
        <w:ind w:left="851" w:right="902"/>
        <w:jc w:val="both"/>
        <w:rPr>
          <w:rFonts w:ascii="Palatino Linotype" w:hAnsi="Palatino Linotype" w:cs="Arial"/>
          <w:i/>
          <w:color w:val="000000"/>
          <w:sz w:val="22"/>
          <w:szCs w:val="22"/>
        </w:rPr>
      </w:pPr>
      <w:r w:rsidRPr="0007486C">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07486C">
        <w:rPr>
          <w:rFonts w:ascii="Palatino Linotype" w:hAnsi="Palatino Linotype" w:cs="Arial"/>
          <w:i/>
          <w:color w:val="000000"/>
          <w:sz w:val="22"/>
          <w:szCs w:val="22"/>
        </w:rPr>
        <w:t>, acompañado con el documento que pruebe la fecha en que presentó la solicitud.</w:t>
      </w:r>
    </w:p>
    <w:p w:rsidR="009F3BE5" w:rsidRPr="0007486C" w:rsidRDefault="009F3BE5" w:rsidP="009D0CF0">
      <w:pPr>
        <w:ind w:left="851" w:right="902"/>
        <w:jc w:val="both"/>
        <w:rPr>
          <w:rFonts w:ascii="Palatino Linotype" w:hAnsi="Palatino Linotype" w:cs="Arial"/>
          <w:i/>
          <w:color w:val="000000"/>
          <w:sz w:val="22"/>
          <w:szCs w:val="22"/>
        </w:rPr>
      </w:pPr>
      <w:r w:rsidRPr="0007486C">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9F3BE5" w:rsidRPr="0007486C" w:rsidRDefault="009F3BE5" w:rsidP="00391A08">
      <w:pPr>
        <w:spacing w:before="100" w:beforeAutospacing="1" w:after="100" w:afterAutospacing="1" w:line="360" w:lineRule="auto"/>
        <w:ind w:right="49"/>
        <w:jc w:val="both"/>
        <w:rPr>
          <w:rFonts w:ascii="Palatino Linotype" w:hAnsi="Palatino Linotype" w:cs="Arial"/>
          <w:color w:val="000000"/>
        </w:rPr>
      </w:pPr>
      <w:r w:rsidRPr="0007486C">
        <w:rPr>
          <w:rFonts w:ascii="Palatino Linotype" w:hAnsi="Palatino Linotype" w:cs="Arial"/>
          <w:color w:val="000000"/>
        </w:rPr>
        <w:t xml:space="preserve">De lo anterior, se advierte que el recurso de revisión se ha de interponer dentro del plazo de quince días hábiles contados a partir del día siguiente al en que el particular tiene conocimiento de la resolución respectiva, de ahí que para que, el plazo de referencia empiece a computarse necesariamente tiene que existir una respuesta expresa por parte del </w:t>
      </w:r>
      <w:r w:rsidRPr="0007486C">
        <w:rPr>
          <w:rFonts w:ascii="Palatino Linotype" w:hAnsi="Palatino Linotype" w:cs="Arial"/>
          <w:b/>
          <w:color w:val="000000"/>
        </w:rPr>
        <w:t>SUJETO OBLIGADO</w:t>
      </w:r>
      <w:r w:rsidRPr="0007486C">
        <w:rPr>
          <w:rFonts w:ascii="Palatino Linotype" w:hAnsi="Palatino Linotype" w:cs="Arial"/>
          <w:color w:val="000000"/>
        </w:rPr>
        <w:t xml:space="preserve">; sin embargo, tratándose de negativa ficta no existe resolución que se haga del conocimiento del particular a partir de la cual </w:t>
      </w:r>
      <w:r w:rsidRPr="0007486C">
        <w:rPr>
          <w:rFonts w:ascii="Palatino Linotype" w:hAnsi="Palatino Linotype" w:cs="Arial"/>
          <w:color w:val="000000"/>
        </w:rPr>
        <w:lastRenderedPageBreak/>
        <w:t xml:space="preserve">pueda computarse dicho plazo, por tal motivo es pertinente establecer que no existe plazo para la interposición del recurso de revisión. </w:t>
      </w:r>
    </w:p>
    <w:p w:rsidR="009F3BE5" w:rsidRPr="0007486C" w:rsidRDefault="009F3BE5" w:rsidP="00391A08">
      <w:pPr>
        <w:spacing w:before="100" w:beforeAutospacing="1" w:after="100" w:afterAutospacing="1" w:line="360" w:lineRule="auto"/>
        <w:jc w:val="both"/>
        <w:rPr>
          <w:rFonts w:ascii="Palatino Linotype" w:hAnsi="Palatino Linotype" w:cs="Arial"/>
        </w:rPr>
      </w:pPr>
      <w:r w:rsidRPr="0007486C">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9F3BE5" w:rsidRPr="0007486C" w:rsidRDefault="009F3BE5" w:rsidP="00391A08">
      <w:pPr>
        <w:spacing w:before="100" w:beforeAutospacing="1" w:after="100" w:afterAutospacing="1"/>
        <w:ind w:left="851" w:right="899"/>
        <w:jc w:val="center"/>
        <w:rPr>
          <w:rFonts w:ascii="Palatino Linotype" w:hAnsi="Palatino Linotype" w:cs="Arial"/>
          <w:sz w:val="22"/>
          <w:szCs w:val="22"/>
        </w:rPr>
      </w:pPr>
      <w:r w:rsidRPr="0007486C">
        <w:rPr>
          <w:rFonts w:ascii="Palatino Linotype" w:hAnsi="Palatino Linotype" w:cs="Arial"/>
          <w:b/>
          <w:sz w:val="22"/>
          <w:szCs w:val="22"/>
        </w:rPr>
        <w:t>“</w:t>
      </w:r>
      <w:r w:rsidRPr="0007486C">
        <w:rPr>
          <w:rFonts w:ascii="Palatino Linotype" w:hAnsi="Palatino Linotype" w:cs="Arial"/>
          <w:sz w:val="22"/>
          <w:szCs w:val="22"/>
        </w:rPr>
        <w:t>Criterio 0001-15</w:t>
      </w:r>
    </w:p>
    <w:p w:rsidR="009F3BE5" w:rsidRPr="0007486C" w:rsidRDefault="009F3BE5" w:rsidP="00391A08">
      <w:pPr>
        <w:spacing w:before="100" w:beforeAutospacing="1" w:after="100" w:afterAutospacing="1"/>
        <w:ind w:left="851" w:right="899"/>
        <w:jc w:val="both"/>
        <w:rPr>
          <w:rFonts w:ascii="Palatino Linotype" w:hAnsi="Palatino Linotype" w:cs="Arial"/>
          <w:b/>
          <w:i/>
        </w:rPr>
      </w:pPr>
      <w:r w:rsidRPr="0007486C">
        <w:rPr>
          <w:rFonts w:ascii="Palatino Linotype" w:hAnsi="Palatino Linotype" w:cs="Arial"/>
          <w:b/>
          <w:i/>
          <w:sz w:val="22"/>
          <w:szCs w:val="22"/>
        </w:rPr>
        <w:t>NEGATIVA FICTA. PLAZO PARA INTERPONER EL RECURSO DE REVISIÓN TRATÁNDOSE DE.</w:t>
      </w:r>
      <w:r w:rsidRPr="0007486C">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07486C">
        <w:rPr>
          <w:rFonts w:ascii="Palatino Linotype" w:hAnsi="Palatino Linotype" w:cs="Arial"/>
          <w:b/>
          <w:i/>
          <w:sz w:val="22"/>
          <w:szCs w:val="22"/>
        </w:rPr>
        <w:t xml:space="preserve">” </w:t>
      </w:r>
      <w:r w:rsidRPr="0007486C">
        <w:rPr>
          <w:rFonts w:ascii="Palatino Linotype" w:hAnsi="Palatino Linotype" w:cs="Arial"/>
          <w:i/>
          <w:sz w:val="22"/>
          <w:szCs w:val="22"/>
        </w:rPr>
        <w:t>(Sic)</w:t>
      </w:r>
    </w:p>
    <w:p w:rsidR="009F3BE5" w:rsidRPr="0007486C" w:rsidRDefault="009F3BE5" w:rsidP="00391A08">
      <w:pPr>
        <w:spacing w:before="100" w:beforeAutospacing="1" w:after="100" w:afterAutospacing="1" w:line="360" w:lineRule="auto"/>
        <w:jc w:val="both"/>
        <w:rPr>
          <w:rFonts w:ascii="Palatino Linotype" w:hAnsi="Palatino Linotype"/>
        </w:rPr>
      </w:pPr>
      <w:r w:rsidRPr="0007486C">
        <w:rPr>
          <w:rFonts w:ascii="Palatino Linotype" w:hAnsi="Palatino Linotype" w:cs="Arial"/>
          <w:b/>
          <w:sz w:val="28"/>
          <w:szCs w:val="28"/>
        </w:rPr>
        <w:t>CUARTO.</w:t>
      </w:r>
      <w:r w:rsidRPr="0007486C">
        <w:rPr>
          <w:rFonts w:ascii="Palatino Linotype" w:hAnsi="Palatino Linotype" w:cs="Arial"/>
          <w:b/>
        </w:rPr>
        <w:t xml:space="preserve"> Procedibilidad. </w:t>
      </w:r>
      <w:r w:rsidRPr="0007486C">
        <w:rPr>
          <w:rFonts w:ascii="Palatino Linotype" w:hAnsi="Palatino Linotype" w:cs="Arial"/>
        </w:rPr>
        <w:t>Del análisis efectuado, se advierte que resulta procedente la interposición del recurso</w:t>
      </w:r>
      <w:r w:rsidR="003F1B99" w:rsidRPr="0007486C">
        <w:rPr>
          <w:rFonts w:ascii="Palatino Linotype" w:hAnsi="Palatino Linotype" w:cs="Arial"/>
        </w:rPr>
        <w:t xml:space="preserve"> de revisión</w:t>
      </w:r>
      <w:r w:rsidRPr="0007486C">
        <w:rPr>
          <w:rFonts w:ascii="Palatino Linotype" w:hAnsi="Palatino Linotype" w:cs="Arial"/>
        </w:rPr>
        <w:t xml:space="preserve"> y se concluye la acreditación plena de todos y cada uno de los elementos formales exigidos por el artículo 180 </w:t>
      </w:r>
      <w:r w:rsidRPr="0007486C">
        <w:rPr>
          <w:rFonts w:ascii="Palatino Linotype" w:hAnsi="Palatino Linotype" w:cs="Arial"/>
          <w:lang w:val="es-ES_tradnl"/>
        </w:rPr>
        <w:t xml:space="preserve">de la </w:t>
      </w:r>
      <w:r w:rsidRPr="0007486C">
        <w:rPr>
          <w:rFonts w:ascii="Palatino Linotype" w:hAnsi="Palatino Linotype"/>
        </w:rPr>
        <w:t>Ley de Transparencia y Acceso a la Información Pública del Estado de México y Municipios, en atención a que fue presentado mediante el formato visible en el</w:t>
      </w:r>
      <w:r w:rsidRPr="0007486C">
        <w:rPr>
          <w:rFonts w:ascii="Palatino Linotype" w:hAnsi="Palatino Linotype"/>
          <w:b/>
        </w:rPr>
        <w:t xml:space="preserve"> SAIMEX</w:t>
      </w:r>
      <w:r w:rsidRPr="0007486C">
        <w:rPr>
          <w:rFonts w:ascii="Palatino Linotype" w:hAnsi="Palatino Linotype"/>
        </w:rPr>
        <w:t>.</w:t>
      </w:r>
    </w:p>
    <w:p w:rsidR="009F3BE5" w:rsidRPr="0007486C" w:rsidRDefault="009F3BE5" w:rsidP="00391A08">
      <w:pPr>
        <w:autoSpaceDE w:val="0"/>
        <w:autoSpaceDN w:val="0"/>
        <w:adjustRightInd w:val="0"/>
        <w:spacing w:before="100" w:beforeAutospacing="1" w:after="100" w:afterAutospacing="1" w:line="360" w:lineRule="auto"/>
        <w:ind w:right="49"/>
        <w:jc w:val="both"/>
        <w:rPr>
          <w:rFonts w:ascii="Palatino Linotype" w:hAnsi="Palatino Linotype" w:cs="Arial"/>
        </w:rPr>
      </w:pPr>
      <w:r w:rsidRPr="0007486C">
        <w:rPr>
          <w:rFonts w:ascii="Palatino Linotype" w:hAnsi="Palatino Linotype" w:cs="Arial"/>
          <w:b/>
          <w:sz w:val="28"/>
          <w:szCs w:val="28"/>
        </w:rPr>
        <w:lastRenderedPageBreak/>
        <w:t>QUINTO.</w:t>
      </w:r>
      <w:r w:rsidRPr="0007486C">
        <w:rPr>
          <w:rFonts w:ascii="Palatino Linotype" w:hAnsi="Palatino Linotype" w:cs="Arial"/>
          <w:b/>
        </w:rPr>
        <w:t xml:space="preserve"> Estudio y resolución del asunto</w:t>
      </w:r>
      <w:r w:rsidRPr="0007486C">
        <w:rPr>
          <w:rFonts w:ascii="Palatino Linotype" w:hAnsi="Palatino Linotype"/>
          <w:b/>
        </w:rPr>
        <w:t>.</w:t>
      </w:r>
      <w:r w:rsidRPr="0007486C">
        <w:rPr>
          <w:rFonts w:ascii="Palatino Linotype" w:hAnsi="Palatino Linotype" w:cs="Arial"/>
          <w:b/>
          <w:color w:val="000000" w:themeColor="text1"/>
        </w:rPr>
        <w:t xml:space="preserve"> </w:t>
      </w:r>
      <w:r w:rsidRPr="0007486C">
        <w:rPr>
          <w:rFonts w:ascii="Palatino Linotype" w:hAnsi="Palatino Linotype" w:cs="Arial"/>
        </w:rPr>
        <w:t>Del análisis efectuado se advierte que el recurso de revisión de que se trata es procedente, toda vez que se actualiza</w:t>
      </w:r>
      <w:r w:rsidR="003E4DCE" w:rsidRPr="0007486C">
        <w:rPr>
          <w:rFonts w:ascii="Palatino Linotype" w:hAnsi="Palatino Linotype" w:cs="Arial"/>
        </w:rPr>
        <w:t>n</w:t>
      </w:r>
      <w:r w:rsidRPr="0007486C">
        <w:rPr>
          <w:rFonts w:ascii="Palatino Linotype" w:hAnsi="Palatino Linotype" w:cs="Arial"/>
        </w:rPr>
        <w:t xml:space="preserve"> la</w:t>
      </w:r>
      <w:r w:rsidR="003E4DCE" w:rsidRPr="0007486C">
        <w:rPr>
          <w:rFonts w:ascii="Palatino Linotype" w:hAnsi="Palatino Linotype" w:cs="Arial"/>
        </w:rPr>
        <w:t>s</w:t>
      </w:r>
      <w:r w:rsidRPr="0007486C">
        <w:rPr>
          <w:rFonts w:ascii="Palatino Linotype" w:hAnsi="Palatino Linotype" w:cs="Arial"/>
        </w:rPr>
        <w:t xml:space="preserve"> hipótesis prevista</w:t>
      </w:r>
      <w:r w:rsidR="003E4DCE" w:rsidRPr="0007486C">
        <w:rPr>
          <w:rFonts w:ascii="Palatino Linotype" w:hAnsi="Palatino Linotype" w:cs="Arial"/>
        </w:rPr>
        <w:t>s</w:t>
      </w:r>
      <w:r w:rsidRPr="0007486C">
        <w:rPr>
          <w:rFonts w:ascii="Palatino Linotype" w:hAnsi="Palatino Linotype" w:cs="Arial"/>
        </w:rPr>
        <w:t xml:space="preserve"> en la</w:t>
      </w:r>
      <w:r w:rsidR="00391A08" w:rsidRPr="0007486C">
        <w:rPr>
          <w:rFonts w:ascii="Palatino Linotype" w:hAnsi="Palatino Linotype" w:cs="Arial"/>
        </w:rPr>
        <w:t xml:space="preserve">s fracciones </w:t>
      </w:r>
      <w:r w:rsidRPr="0007486C">
        <w:rPr>
          <w:rFonts w:ascii="Palatino Linotype" w:hAnsi="Palatino Linotype" w:cs="Arial"/>
        </w:rPr>
        <w:t xml:space="preserve">VII </w:t>
      </w:r>
      <w:r w:rsidR="00391A08" w:rsidRPr="0007486C">
        <w:rPr>
          <w:rFonts w:ascii="Palatino Linotype" w:hAnsi="Palatino Linotype" w:cs="Arial"/>
        </w:rPr>
        <w:t xml:space="preserve"> y XI </w:t>
      </w:r>
      <w:r w:rsidRPr="0007486C">
        <w:rPr>
          <w:rFonts w:ascii="Palatino Linotype" w:hAnsi="Palatino Linotype" w:cs="Arial"/>
        </w:rPr>
        <w:t xml:space="preserve">del artículo 179 de la </w:t>
      </w:r>
      <w:r w:rsidR="00391A08" w:rsidRPr="0007486C">
        <w:rPr>
          <w:rFonts w:ascii="Palatino Linotype" w:hAnsi="Palatino Linotype" w:cs="Arial"/>
        </w:rPr>
        <w:t xml:space="preserve">Ley </w:t>
      </w:r>
      <w:r w:rsidRPr="0007486C">
        <w:rPr>
          <w:rFonts w:ascii="Palatino Linotype" w:hAnsi="Palatino Linotype" w:cs="Arial"/>
        </w:rPr>
        <w:t>de la materia, que a la letra dicen:</w:t>
      </w:r>
    </w:p>
    <w:p w:rsidR="009F3BE5" w:rsidRPr="0007486C" w:rsidRDefault="009F3BE5" w:rsidP="00A263D2">
      <w:pPr>
        <w:ind w:left="851" w:right="902"/>
        <w:jc w:val="both"/>
        <w:rPr>
          <w:rFonts w:ascii="Palatino Linotype" w:hAnsi="Palatino Linotype" w:cs="Arial"/>
          <w:bCs/>
          <w:i/>
          <w:sz w:val="22"/>
          <w:szCs w:val="22"/>
        </w:rPr>
      </w:pPr>
      <w:r w:rsidRPr="0007486C">
        <w:rPr>
          <w:rFonts w:ascii="Palatino Linotype" w:hAnsi="Palatino Linotype" w:cs="Arial"/>
          <w:bCs/>
          <w:i/>
          <w:sz w:val="22"/>
          <w:szCs w:val="22"/>
        </w:rPr>
        <w:t>“</w:t>
      </w:r>
      <w:r w:rsidRPr="0007486C">
        <w:rPr>
          <w:rFonts w:ascii="Palatino Linotype" w:hAnsi="Palatino Linotype" w:cs="Arial"/>
          <w:b/>
          <w:bCs/>
          <w:i/>
          <w:sz w:val="22"/>
          <w:szCs w:val="22"/>
        </w:rPr>
        <w:t>Artículo 179.</w:t>
      </w:r>
      <w:r w:rsidRPr="0007486C">
        <w:rPr>
          <w:rFonts w:ascii="Palatino Linotype" w:hAnsi="Palatino Linotype" w:cs="Arial"/>
          <w:bCs/>
          <w:i/>
          <w:sz w:val="22"/>
          <w:szCs w:val="22"/>
        </w:rPr>
        <w:t xml:space="preserve"> El recurso de revisión es un medio de protección que la Ley otorga a los particulares, para hacer valer su derecho de acceso a la información pública, y procederá en contra de las siguientes causas:</w:t>
      </w:r>
    </w:p>
    <w:p w:rsidR="009F3BE5" w:rsidRPr="0007486C" w:rsidRDefault="009F3BE5" w:rsidP="00A263D2">
      <w:pPr>
        <w:ind w:left="851" w:right="902"/>
        <w:jc w:val="both"/>
        <w:rPr>
          <w:rFonts w:ascii="Palatino Linotype" w:hAnsi="Palatino Linotype" w:cs="Arial"/>
          <w:bCs/>
          <w:i/>
          <w:sz w:val="22"/>
          <w:szCs w:val="22"/>
        </w:rPr>
      </w:pPr>
      <w:r w:rsidRPr="0007486C">
        <w:rPr>
          <w:rFonts w:ascii="Palatino Linotype" w:hAnsi="Palatino Linotype" w:cs="Arial"/>
          <w:b/>
          <w:bCs/>
          <w:i/>
          <w:sz w:val="22"/>
          <w:szCs w:val="22"/>
        </w:rPr>
        <w:t>…</w:t>
      </w:r>
    </w:p>
    <w:p w:rsidR="009F3BE5" w:rsidRPr="0007486C" w:rsidRDefault="009F3BE5" w:rsidP="00A263D2">
      <w:pPr>
        <w:ind w:left="851" w:right="902"/>
        <w:jc w:val="both"/>
        <w:rPr>
          <w:rFonts w:ascii="Palatino Linotype" w:hAnsi="Palatino Linotype" w:cs="Arial"/>
          <w:b/>
          <w:bCs/>
          <w:i/>
          <w:sz w:val="22"/>
          <w:szCs w:val="22"/>
        </w:rPr>
      </w:pPr>
      <w:r w:rsidRPr="0007486C">
        <w:rPr>
          <w:rFonts w:ascii="Palatino Linotype" w:hAnsi="Palatino Linotype" w:cs="Arial"/>
          <w:b/>
          <w:bCs/>
          <w:i/>
          <w:sz w:val="22"/>
          <w:szCs w:val="22"/>
        </w:rPr>
        <w:t>VII. La falta de respuesta a una solicitud de acceso a la información;</w:t>
      </w:r>
    </w:p>
    <w:p w:rsidR="00391A08" w:rsidRPr="0007486C" w:rsidRDefault="009F3BE5" w:rsidP="00A263D2">
      <w:pPr>
        <w:ind w:left="851" w:right="902"/>
        <w:jc w:val="both"/>
        <w:rPr>
          <w:rFonts w:ascii="Palatino Linotype" w:hAnsi="Palatino Linotype" w:cs="Arial"/>
          <w:b/>
          <w:bCs/>
          <w:i/>
          <w:sz w:val="22"/>
          <w:szCs w:val="22"/>
        </w:rPr>
      </w:pPr>
      <w:r w:rsidRPr="0007486C">
        <w:rPr>
          <w:rFonts w:ascii="Palatino Linotype" w:hAnsi="Palatino Linotype" w:cs="Arial"/>
          <w:b/>
          <w:bCs/>
          <w:i/>
          <w:sz w:val="22"/>
          <w:szCs w:val="22"/>
        </w:rPr>
        <w:t>…</w:t>
      </w:r>
    </w:p>
    <w:p w:rsidR="009F3BE5" w:rsidRPr="0007486C" w:rsidRDefault="00391A08" w:rsidP="00A263D2">
      <w:pPr>
        <w:ind w:left="851" w:right="902"/>
        <w:jc w:val="both"/>
        <w:rPr>
          <w:rFonts w:ascii="Palatino Linotype" w:hAnsi="Palatino Linotype" w:cs="Arial"/>
          <w:b/>
          <w:bCs/>
          <w:i/>
          <w:sz w:val="22"/>
          <w:szCs w:val="22"/>
        </w:rPr>
      </w:pPr>
      <w:r w:rsidRPr="0007486C">
        <w:rPr>
          <w:rFonts w:ascii="Palatino Linotype" w:hAnsi="Palatino Linotype" w:cs="Arial"/>
          <w:b/>
          <w:bCs/>
          <w:i/>
          <w:sz w:val="22"/>
          <w:szCs w:val="22"/>
        </w:rPr>
        <w:t>XI. La falta de trámite a una</w:t>
      </w:r>
      <w:r w:rsidR="00A263D2" w:rsidRPr="0007486C">
        <w:rPr>
          <w:rFonts w:ascii="Palatino Linotype" w:hAnsi="Palatino Linotype" w:cs="Arial"/>
          <w:b/>
          <w:bCs/>
          <w:i/>
          <w:sz w:val="22"/>
          <w:szCs w:val="22"/>
        </w:rPr>
        <w:t xml:space="preserve"> </w:t>
      </w:r>
      <w:r w:rsidRPr="0007486C">
        <w:rPr>
          <w:rFonts w:ascii="Palatino Linotype" w:hAnsi="Palatino Linotype" w:cs="Arial"/>
          <w:b/>
          <w:bCs/>
          <w:i/>
          <w:sz w:val="22"/>
          <w:szCs w:val="22"/>
        </w:rPr>
        <w:t>solicitud;</w:t>
      </w:r>
      <w:r w:rsidR="009F3BE5" w:rsidRPr="0007486C">
        <w:rPr>
          <w:rFonts w:ascii="Palatino Linotype" w:hAnsi="Palatino Linotype" w:cs="Arial"/>
          <w:bCs/>
          <w:i/>
          <w:sz w:val="22"/>
          <w:szCs w:val="22"/>
        </w:rPr>
        <w:t>”</w:t>
      </w:r>
      <w:r w:rsidR="009F3BE5" w:rsidRPr="0007486C">
        <w:rPr>
          <w:rFonts w:ascii="Palatino Linotype" w:hAnsi="Palatino Linotype" w:cs="Arial"/>
          <w:b/>
          <w:bCs/>
          <w:i/>
          <w:sz w:val="22"/>
          <w:szCs w:val="22"/>
        </w:rPr>
        <w:t xml:space="preserve"> </w:t>
      </w:r>
      <w:r w:rsidR="009F3BE5" w:rsidRPr="0007486C">
        <w:rPr>
          <w:rFonts w:ascii="Palatino Linotype" w:hAnsi="Palatino Linotype" w:cs="Arial"/>
          <w:bCs/>
          <w:i/>
          <w:sz w:val="22"/>
          <w:szCs w:val="22"/>
        </w:rPr>
        <w:t>(Sic)</w:t>
      </w:r>
    </w:p>
    <w:p w:rsidR="009F3BE5" w:rsidRPr="0007486C" w:rsidRDefault="009F3BE5" w:rsidP="00391A08">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07486C">
        <w:rPr>
          <w:rFonts w:ascii="Palatino Linotype" w:hAnsi="Palatino Linotype" w:cs="Arial"/>
        </w:rPr>
        <w:t xml:space="preserve">El precepto legal citado, establece como supuestos de procedencia del recurso de revisión, en aquellos casos en que no se dé </w:t>
      </w:r>
      <w:r w:rsidR="00391A08" w:rsidRPr="0007486C">
        <w:rPr>
          <w:rFonts w:ascii="Palatino Linotype" w:hAnsi="Palatino Linotype" w:cs="Arial"/>
        </w:rPr>
        <w:t xml:space="preserve">trámite ni </w:t>
      </w:r>
      <w:r w:rsidRPr="0007486C">
        <w:rPr>
          <w:rFonts w:ascii="Palatino Linotype" w:hAnsi="Palatino Linotype" w:cs="Arial"/>
        </w:rPr>
        <w:t>respuesta a lo solicitado</w:t>
      </w:r>
      <w:r w:rsidR="00391A08" w:rsidRPr="0007486C">
        <w:rPr>
          <w:rFonts w:ascii="Palatino Linotype" w:hAnsi="Palatino Linotype" w:cs="Arial"/>
        </w:rPr>
        <w:t xml:space="preserve"> por los particulares</w:t>
      </w:r>
      <w:r w:rsidRPr="0007486C">
        <w:rPr>
          <w:rFonts w:ascii="Palatino Linotype" w:hAnsi="Palatino Linotype" w:cs="Arial"/>
        </w:rPr>
        <w:t xml:space="preserve"> y en el presente asunto, </w:t>
      </w:r>
      <w:r w:rsidRPr="0007486C">
        <w:rPr>
          <w:rFonts w:ascii="Palatino Linotype" w:hAnsi="Palatino Linotype" w:cs="Arial"/>
          <w:b/>
        </w:rPr>
        <w:t>EL SUJETO OBLIGADO</w:t>
      </w:r>
      <w:r w:rsidRPr="0007486C">
        <w:rPr>
          <w:rFonts w:ascii="Palatino Linotype" w:hAnsi="Palatino Linotype" w:cs="Arial"/>
        </w:rPr>
        <w:t xml:space="preserve"> omitió dar</w:t>
      </w:r>
      <w:r w:rsidR="00391A08" w:rsidRPr="0007486C">
        <w:rPr>
          <w:rFonts w:ascii="Palatino Linotype" w:hAnsi="Palatino Linotype" w:cs="Arial"/>
        </w:rPr>
        <w:t xml:space="preserve"> el trámite correspondiente así como la </w:t>
      </w:r>
      <w:r w:rsidRPr="0007486C">
        <w:rPr>
          <w:rFonts w:ascii="Palatino Linotype" w:hAnsi="Palatino Linotype" w:cs="Arial"/>
        </w:rPr>
        <w:t xml:space="preserve">respuesta a lo requerido por </w:t>
      </w:r>
      <w:r w:rsidRPr="0007486C">
        <w:rPr>
          <w:rFonts w:ascii="Palatino Linotype" w:hAnsi="Palatino Linotype" w:cs="Arial"/>
          <w:b/>
        </w:rPr>
        <w:t>LA RECURRENTE</w:t>
      </w:r>
      <w:r w:rsidRPr="0007486C">
        <w:rPr>
          <w:rFonts w:ascii="Palatino Linotype" w:hAnsi="Palatino Linotype" w:cs="Arial"/>
        </w:rPr>
        <w:t>.</w:t>
      </w:r>
      <w:r w:rsidRPr="0007486C">
        <w:rPr>
          <w:rFonts w:ascii="Palatino Linotype" w:hAnsi="Palatino Linotype" w:cs="Arial"/>
          <w:b/>
        </w:rPr>
        <w:t xml:space="preserve"> </w:t>
      </w:r>
    </w:p>
    <w:p w:rsidR="00391A08" w:rsidRPr="0007486C" w:rsidRDefault="009F3BE5" w:rsidP="00391A08">
      <w:pPr>
        <w:autoSpaceDE w:val="0"/>
        <w:autoSpaceDN w:val="0"/>
        <w:adjustRightInd w:val="0"/>
        <w:spacing w:before="100" w:beforeAutospacing="1" w:after="100" w:afterAutospacing="1" w:line="360" w:lineRule="auto"/>
        <w:ind w:right="49"/>
        <w:jc w:val="both"/>
        <w:rPr>
          <w:rFonts w:ascii="Palatino Linotype" w:hAnsi="Palatino Linotype"/>
        </w:rPr>
      </w:pPr>
      <w:r w:rsidRPr="0007486C">
        <w:rPr>
          <w:rFonts w:ascii="Palatino Linotype" w:hAnsi="Palatino Linotype" w:cs="Arial"/>
        </w:rPr>
        <w:t xml:space="preserve">Una vez determinada la vía sobre la </w:t>
      </w:r>
      <w:r w:rsidR="003F1B99" w:rsidRPr="0007486C">
        <w:rPr>
          <w:rFonts w:ascii="Palatino Linotype" w:hAnsi="Palatino Linotype" w:cs="Arial"/>
        </w:rPr>
        <w:t xml:space="preserve">que versará el presente asunto </w:t>
      </w:r>
      <w:r w:rsidRPr="0007486C">
        <w:rPr>
          <w:rFonts w:ascii="Palatino Linotype" w:hAnsi="Palatino Linotype" w:cs="Arial"/>
        </w:rPr>
        <w:t>y previa revisión del expediente electrónico formado en el</w:t>
      </w:r>
      <w:r w:rsidRPr="0007486C">
        <w:rPr>
          <w:rFonts w:ascii="Palatino Linotype" w:hAnsi="Palatino Linotype" w:cs="Arial"/>
          <w:b/>
        </w:rPr>
        <w:t xml:space="preserve"> SAIMEX</w:t>
      </w:r>
      <w:r w:rsidR="003E4DCE" w:rsidRPr="0007486C">
        <w:rPr>
          <w:rFonts w:ascii="Palatino Linotype" w:hAnsi="Palatino Linotype" w:cs="Arial"/>
          <w:b/>
        </w:rPr>
        <w:t>,</w:t>
      </w:r>
      <w:r w:rsidRPr="0007486C">
        <w:rPr>
          <w:rFonts w:ascii="Palatino Linotype" w:hAnsi="Palatino Linotype" w:cs="Arial"/>
        </w:rPr>
        <w:t xml:space="preserve"> por motivo de la solicitud de información y del recurso a que da origen, </w:t>
      </w:r>
      <w:r w:rsidRPr="0007486C">
        <w:rPr>
          <w:rFonts w:ascii="Palatino Linotype" w:hAnsi="Palatino Linotype"/>
        </w:rPr>
        <w:t xml:space="preserve">se observa que </w:t>
      </w:r>
      <w:r w:rsidRPr="0007486C">
        <w:rPr>
          <w:rFonts w:ascii="Palatino Linotype" w:hAnsi="Palatino Linotype"/>
          <w:b/>
        </w:rPr>
        <w:t>EL SUJETO OBLIGADO</w:t>
      </w:r>
      <w:r w:rsidR="003E4DCE" w:rsidRPr="0007486C">
        <w:rPr>
          <w:rFonts w:ascii="Palatino Linotype" w:hAnsi="Palatino Linotype"/>
          <w:b/>
        </w:rPr>
        <w:t>,</w:t>
      </w:r>
      <w:r w:rsidRPr="0007486C">
        <w:rPr>
          <w:rFonts w:ascii="Palatino Linotype" w:hAnsi="Palatino Linotype"/>
        </w:rPr>
        <w:t xml:space="preserve"> no dio respuesta a la solicitud de información planteada por la particular, lo que se traduce como la configuración de la </w:t>
      </w:r>
      <w:r w:rsidRPr="0007486C">
        <w:rPr>
          <w:rFonts w:ascii="Palatino Linotype" w:hAnsi="Palatino Linotype"/>
          <w:b/>
        </w:rPr>
        <w:t>NEGATIVA FICTA</w:t>
      </w:r>
      <w:r w:rsidR="00391A08" w:rsidRPr="0007486C">
        <w:rPr>
          <w:rFonts w:ascii="Palatino Linotype" w:hAnsi="Palatino Linotype"/>
        </w:rPr>
        <w:t>.</w:t>
      </w:r>
    </w:p>
    <w:p w:rsidR="00391A08" w:rsidRPr="0007486C" w:rsidRDefault="009F3BE5" w:rsidP="00391A08">
      <w:pPr>
        <w:spacing w:before="100" w:beforeAutospacing="1" w:after="100" w:afterAutospacing="1" w:line="360" w:lineRule="auto"/>
        <w:jc w:val="both"/>
        <w:rPr>
          <w:rFonts w:ascii="Palatino Linotype" w:hAnsi="Palatino Linotype"/>
        </w:rPr>
      </w:pPr>
      <w:r w:rsidRPr="0007486C">
        <w:rPr>
          <w:rFonts w:ascii="Palatino Linotype" w:hAnsi="Palatino Linotype"/>
        </w:rPr>
        <w:t xml:space="preserve">Previo a exponer los argumentos que justifiquen la afirmación que antecede, primeramente es importante </w:t>
      </w:r>
      <w:r w:rsidR="00391A08" w:rsidRPr="0007486C">
        <w:rPr>
          <w:rFonts w:ascii="Palatino Linotype" w:hAnsi="Palatino Linotype"/>
        </w:rPr>
        <w:t xml:space="preserve">recordar que </w:t>
      </w:r>
      <w:r w:rsidRPr="0007486C">
        <w:rPr>
          <w:rFonts w:ascii="Palatino Linotype" w:hAnsi="Palatino Linotype"/>
        </w:rPr>
        <w:t xml:space="preserve">la particular solicitó </w:t>
      </w:r>
      <w:r w:rsidR="00391A08" w:rsidRPr="0007486C">
        <w:rPr>
          <w:rFonts w:ascii="Palatino Linotype" w:hAnsi="Palatino Linotype"/>
        </w:rPr>
        <w:t xml:space="preserve">del </w:t>
      </w:r>
      <w:r w:rsidR="00391A08" w:rsidRPr="0007486C">
        <w:rPr>
          <w:rFonts w:ascii="Palatino Linotype" w:hAnsi="Palatino Linotype"/>
          <w:b/>
        </w:rPr>
        <w:t xml:space="preserve">SUJETO OBLIGADO </w:t>
      </w:r>
      <w:r w:rsidR="00391A08" w:rsidRPr="0007486C">
        <w:rPr>
          <w:rFonts w:ascii="Palatino Linotype" w:hAnsi="Palatino Linotype"/>
        </w:rPr>
        <w:t>el sueldo bruto y neto mensual que percibían el Presidente Municipal, Síndico y Regidores del Municipio.</w:t>
      </w:r>
    </w:p>
    <w:p w:rsidR="009F3BE5" w:rsidRPr="0007486C" w:rsidRDefault="009F3BE5" w:rsidP="00391A08">
      <w:pPr>
        <w:spacing w:before="100" w:beforeAutospacing="1" w:after="100" w:afterAutospacing="1" w:line="360" w:lineRule="auto"/>
        <w:jc w:val="both"/>
        <w:rPr>
          <w:rFonts w:ascii="Palatino Linotype" w:hAnsi="Palatino Linotype" w:cs="Arial"/>
        </w:rPr>
      </w:pPr>
      <w:r w:rsidRPr="0007486C">
        <w:rPr>
          <w:rFonts w:ascii="Palatino Linotype" w:hAnsi="Palatino Linotype" w:cs="Arial"/>
        </w:rPr>
        <w:lastRenderedPageBreak/>
        <w:t xml:space="preserve">Como se indicó en el Resultando II de la presente resolución, </w:t>
      </w:r>
      <w:r w:rsidRPr="0007486C">
        <w:rPr>
          <w:rFonts w:ascii="Palatino Linotype" w:hAnsi="Palatino Linotype" w:cs="Arial"/>
          <w:b/>
        </w:rPr>
        <w:t>EL SUJETO OBLIGADO</w:t>
      </w:r>
      <w:r w:rsidRPr="0007486C">
        <w:rPr>
          <w:rFonts w:ascii="Palatino Linotype" w:hAnsi="Palatino Linotype" w:cs="Arial"/>
        </w:rPr>
        <w:t xml:space="preserve"> </w:t>
      </w:r>
      <w:r w:rsidR="00391A08" w:rsidRPr="0007486C">
        <w:rPr>
          <w:rFonts w:ascii="Palatino Linotype" w:hAnsi="Palatino Linotype" w:cs="Arial"/>
        </w:rPr>
        <w:t xml:space="preserve">fue omiso en </w:t>
      </w:r>
      <w:r w:rsidRPr="0007486C">
        <w:rPr>
          <w:rFonts w:ascii="Palatino Linotype" w:hAnsi="Palatino Linotype" w:cs="Arial"/>
        </w:rPr>
        <w:t xml:space="preserve">dar respuesta a la solicitud de información de la hoy </w:t>
      </w:r>
      <w:r w:rsidRPr="0007486C">
        <w:rPr>
          <w:rFonts w:ascii="Palatino Linotype" w:hAnsi="Palatino Linotype" w:cs="Arial"/>
          <w:b/>
        </w:rPr>
        <w:t>RECURRENTE</w:t>
      </w:r>
      <w:r w:rsidR="003F1B99" w:rsidRPr="0007486C">
        <w:rPr>
          <w:rFonts w:ascii="Palatino Linotype" w:hAnsi="Palatino Linotype" w:cs="Arial"/>
        </w:rPr>
        <w:t>, por lo que e</w:t>
      </w:r>
      <w:r w:rsidR="00391A08" w:rsidRPr="0007486C">
        <w:rPr>
          <w:rFonts w:ascii="Palatino Linotype" w:hAnsi="Palatino Linotype" w:cs="Arial"/>
        </w:rPr>
        <w:t xml:space="preserve">sta </w:t>
      </w:r>
      <w:r w:rsidRPr="0007486C">
        <w:rPr>
          <w:rFonts w:ascii="Palatino Linotype" w:hAnsi="Palatino Linotype" w:cs="Arial"/>
        </w:rPr>
        <w:t>procedió a in</w:t>
      </w:r>
      <w:r w:rsidR="00391A08" w:rsidRPr="0007486C">
        <w:rPr>
          <w:rFonts w:ascii="Palatino Linotype" w:hAnsi="Palatino Linotype" w:cs="Arial"/>
        </w:rPr>
        <w:t>terponer el recurso de revisión de mérito.</w:t>
      </w:r>
    </w:p>
    <w:p w:rsidR="009F3BE5" w:rsidRPr="0007486C" w:rsidRDefault="009F3BE5" w:rsidP="00391A08">
      <w:pPr>
        <w:spacing w:before="100" w:beforeAutospacing="1" w:after="100" w:afterAutospacing="1" w:line="360" w:lineRule="auto"/>
        <w:jc w:val="both"/>
        <w:rPr>
          <w:rFonts w:ascii="Palatino Linotype" w:hAnsi="Palatino Linotype" w:cs="Arial"/>
          <w:color w:val="000000" w:themeColor="text1"/>
        </w:rPr>
      </w:pPr>
      <w:r w:rsidRPr="0007486C">
        <w:rPr>
          <w:rFonts w:ascii="Palatino Linotype" w:hAnsi="Palatino Linotype" w:cs="Arial"/>
        </w:rPr>
        <w:t xml:space="preserve">Asimismo, en el recurso objeto de estudio tanto </w:t>
      </w:r>
      <w:r w:rsidRPr="0007486C">
        <w:rPr>
          <w:rFonts w:ascii="Palatino Linotype" w:hAnsi="Palatino Linotype" w:cs="Arial"/>
          <w:b/>
        </w:rPr>
        <w:t>LA RECURRENTE</w:t>
      </w:r>
      <w:r w:rsidRPr="0007486C">
        <w:rPr>
          <w:rFonts w:ascii="Palatino Linotype" w:hAnsi="Palatino Linotype" w:cs="Arial"/>
        </w:rPr>
        <w:t xml:space="preserve"> como </w:t>
      </w:r>
      <w:r w:rsidRPr="0007486C">
        <w:rPr>
          <w:rFonts w:ascii="Palatino Linotype" w:hAnsi="Palatino Linotype" w:cs="Arial"/>
          <w:b/>
        </w:rPr>
        <w:t>EL SUJETO OBLIGADO</w:t>
      </w:r>
      <w:r w:rsidRPr="0007486C">
        <w:rPr>
          <w:rFonts w:ascii="Palatino Linotype" w:hAnsi="Palatino Linotype" w:cs="Arial"/>
        </w:rPr>
        <w:t xml:space="preserve"> fueron omisos en presentar las manifestaciones, alegatos y medios de prueba que a su derecho conviniera, así como este último el Informe Justificado correspondiente</w:t>
      </w:r>
      <w:r w:rsidRPr="0007486C">
        <w:rPr>
          <w:rFonts w:ascii="Palatino Linotype" w:hAnsi="Palatino Linotype" w:cs="Arial"/>
          <w:color w:val="000000" w:themeColor="text1"/>
        </w:rPr>
        <w:t>, dentro del plazo señalado para tal efecto.</w:t>
      </w:r>
    </w:p>
    <w:p w:rsidR="009F3BE5" w:rsidRPr="0007486C" w:rsidRDefault="009F3BE5" w:rsidP="00391A08">
      <w:pPr>
        <w:spacing w:before="100" w:beforeAutospacing="1" w:after="100" w:afterAutospacing="1" w:line="360" w:lineRule="auto"/>
        <w:jc w:val="both"/>
        <w:rPr>
          <w:rFonts w:ascii="Palatino Linotype" w:hAnsi="Palatino Linotype" w:cs="Arial"/>
        </w:rPr>
      </w:pPr>
      <w:r w:rsidRPr="0007486C">
        <w:rPr>
          <w:rFonts w:ascii="Palatino Linotype" w:hAnsi="Palatino Linotype" w:cs="Arial"/>
        </w:rPr>
        <w:t xml:space="preserve">Establecido lo anterior, esta Ponencia Resolutora considera pertinente analizar si </w:t>
      </w:r>
      <w:r w:rsidRPr="0007486C">
        <w:rPr>
          <w:rFonts w:ascii="Palatino Linotype" w:hAnsi="Palatino Linotype" w:cs="Arial"/>
          <w:b/>
        </w:rPr>
        <w:t>EL SUJETO OBLIGADO</w:t>
      </w:r>
      <w:r w:rsidRPr="0007486C">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rsidR="009F3BE5" w:rsidRPr="0007486C" w:rsidRDefault="009F3BE5" w:rsidP="00391A08">
      <w:pPr>
        <w:spacing w:before="100" w:beforeAutospacing="1" w:after="100" w:afterAutospacing="1" w:line="360" w:lineRule="auto"/>
        <w:jc w:val="both"/>
        <w:rPr>
          <w:rFonts w:ascii="Palatino Linotype" w:hAnsi="Palatino Linotype" w:cs="Arial"/>
        </w:rPr>
      </w:pPr>
      <w:r w:rsidRPr="0007486C">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9F3BE5" w:rsidRPr="0007486C" w:rsidRDefault="009F3BE5" w:rsidP="00391A08">
      <w:pPr>
        <w:tabs>
          <w:tab w:val="left" w:pos="8222"/>
        </w:tabs>
        <w:ind w:left="851" w:right="902"/>
        <w:jc w:val="both"/>
        <w:rPr>
          <w:rFonts w:ascii="Palatino Linotype" w:hAnsi="Palatino Linotype" w:cs="Arial"/>
          <w:i/>
          <w:sz w:val="22"/>
          <w:szCs w:val="22"/>
        </w:rPr>
      </w:pPr>
      <w:r w:rsidRPr="0007486C">
        <w:rPr>
          <w:rFonts w:ascii="Palatino Linotype" w:hAnsi="Palatino Linotype" w:cs="Arial"/>
          <w:b/>
          <w:i/>
          <w:sz w:val="22"/>
          <w:szCs w:val="22"/>
        </w:rPr>
        <w:t>“Artículo 6o.</w:t>
      </w:r>
      <w:r w:rsidRPr="0007486C">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7486C">
        <w:rPr>
          <w:rFonts w:ascii="Palatino Linotype" w:hAnsi="Palatino Linotype" w:cs="Arial"/>
          <w:b/>
          <w:i/>
          <w:sz w:val="22"/>
          <w:szCs w:val="22"/>
        </w:rPr>
        <w:t>El derecho a la información será garantizado por el Estado.</w:t>
      </w:r>
      <w:r w:rsidRPr="0007486C">
        <w:rPr>
          <w:rFonts w:ascii="Palatino Linotype" w:hAnsi="Palatino Linotype" w:cs="Arial"/>
          <w:i/>
          <w:sz w:val="22"/>
          <w:szCs w:val="22"/>
        </w:rPr>
        <w:t xml:space="preserve"> </w:t>
      </w:r>
    </w:p>
    <w:p w:rsidR="009F3BE5" w:rsidRPr="0007486C" w:rsidRDefault="009F3BE5" w:rsidP="00391A08">
      <w:pPr>
        <w:tabs>
          <w:tab w:val="left" w:pos="8222"/>
        </w:tabs>
        <w:ind w:left="851" w:right="902"/>
        <w:jc w:val="both"/>
        <w:rPr>
          <w:rFonts w:ascii="Palatino Linotype" w:hAnsi="Palatino Linotype" w:cs="Arial"/>
          <w:i/>
          <w:sz w:val="22"/>
          <w:szCs w:val="22"/>
        </w:rPr>
      </w:pPr>
      <w:r w:rsidRPr="0007486C">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9F3BE5" w:rsidRPr="0007486C" w:rsidRDefault="009F3BE5" w:rsidP="00391A08">
      <w:pPr>
        <w:tabs>
          <w:tab w:val="left" w:pos="8222"/>
        </w:tabs>
        <w:ind w:left="851" w:right="902"/>
        <w:jc w:val="both"/>
        <w:rPr>
          <w:rFonts w:ascii="Palatino Linotype" w:hAnsi="Palatino Linotype" w:cs="Arial"/>
          <w:i/>
          <w:sz w:val="22"/>
          <w:szCs w:val="22"/>
        </w:rPr>
      </w:pPr>
      <w:r w:rsidRPr="0007486C">
        <w:rPr>
          <w:rFonts w:ascii="Palatino Linotype" w:hAnsi="Palatino Linotype" w:cs="Arial"/>
          <w:i/>
          <w:sz w:val="22"/>
          <w:szCs w:val="22"/>
        </w:rPr>
        <w:t>Para efectos de lo dispuesto en el presente artículo se observará lo siguiente:</w:t>
      </w:r>
    </w:p>
    <w:p w:rsidR="009F3BE5" w:rsidRPr="0007486C" w:rsidRDefault="009F3BE5" w:rsidP="00391A08">
      <w:pPr>
        <w:tabs>
          <w:tab w:val="left" w:pos="8222"/>
        </w:tabs>
        <w:ind w:left="851" w:right="902"/>
        <w:jc w:val="both"/>
        <w:rPr>
          <w:rFonts w:ascii="Palatino Linotype" w:hAnsi="Palatino Linotype" w:cs="Arial"/>
          <w:i/>
          <w:sz w:val="22"/>
          <w:szCs w:val="22"/>
        </w:rPr>
      </w:pPr>
      <w:r w:rsidRPr="0007486C">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9F3BE5" w:rsidRPr="0007486C" w:rsidRDefault="009F3BE5" w:rsidP="00391A08">
      <w:pPr>
        <w:tabs>
          <w:tab w:val="left" w:pos="8222"/>
        </w:tabs>
        <w:ind w:left="851" w:right="902"/>
        <w:jc w:val="both"/>
        <w:rPr>
          <w:rFonts w:ascii="Palatino Linotype" w:hAnsi="Palatino Linotype" w:cs="Arial"/>
          <w:i/>
          <w:sz w:val="22"/>
          <w:szCs w:val="22"/>
        </w:rPr>
      </w:pPr>
      <w:r w:rsidRPr="0007486C">
        <w:rPr>
          <w:rFonts w:ascii="Palatino Linotype" w:hAnsi="Palatino Linotype" w:cs="Arial"/>
          <w:b/>
          <w:i/>
          <w:sz w:val="22"/>
          <w:szCs w:val="22"/>
        </w:rPr>
        <w:lastRenderedPageBreak/>
        <w:t>I. Toda la información en posesión de</w:t>
      </w:r>
      <w:r w:rsidRPr="0007486C">
        <w:rPr>
          <w:rFonts w:ascii="Palatino Linotype" w:hAnsi="Palatino Linotype" w:cs="Arial"/>
          <w:i/>
          <w:sz w:val="22"/>
          <w:szCs w:val="22"/>
        </w:rPr>
        <w:t xml:space="preserve"> </w:t>
      </w:r>
      <w:r w:rsidRPr="0007486C">
        <w:rPr>
          <w:rFonts w:ascii="Palatino Linotype" w:hAnsi="Palatino Linotype" w:cs="Arial"/>
          <w:b/>
          <w:i/>
          <w:sz w:val="22"/>
          <w:szCs w:val="22"/>
        </w:rPr>
        <w:t>cualquier autoridad</w:t>
      </w:r>
      <w:r w:rsidRPr="0007486C">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07486C">
        <w:rPr>
          <w:rFonts w:ascii="Palatino Linotype" w:hAnsi="Palatino Linotype" w:cs="Arial"/>
          <w:b/>
          <w:i/>
          <w:sz w:val="22"/>
          <w:szCs w:val="22"/>
        </w:rPr>
        <w:t>en el ámbito federal, estatal y municipal, es pública</w:t>
      </w:r>
      <w:r w:rsidRPr="0007486C">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07486C">
        <w:rPr>
          <w:rFonts w:ascii="Palatino Linotype" w:hAnsi="Palatino Linotype" w:cs="Arial"/>
          <w:b/>
          <w:i/>
          <w:sz w:val="22"/>
          <w:szCs w:val="22"/>
        </w:rPr>
        <w:t>Los sujetos obligados deberán documentar todo acto que derive del ejercicio de sus facultades, competencias o funciones</w:t>
      </w:r>
      <w:r w:rsidRPr="0007486C">
        <w:rPr>
          <w:rFonts w:ascii="Palatino Linotype" w:hAnsi="Palatino Linotype" w:cs="Arial"/>
          <w:i/>
          <w:sz w:val="22"/>
          <w:szCs w:val="22"/>
        </w:rPr>
        <w:t>, la ley determinará los supuestos específicos bajo los cuales procederá la declaración de inexistencia de la información.</w:t>
      </w:r>
    </w:p>
    <w:p w:rsidR="009F3BE5" w:rsidRPr="0007486C" w:rsidRDefault="009F3BE5" w:rsidP="00391A08">
      <w:pPr>
        <w:tabs>
          <w:tab w:val="left" w:pos="8222"/>
        </w:tabs>
        <w:ind w:left="851" w:right="902"/>
        <w:jc w:val="both"/>
        <w:rPr>
          <w:rFonts w:ascii="Palatino Linotype" w:hAnsi="Palatino Linotype" w:cs="Arial"/>
          <w:i/>
          <w:sz w:val="22"/>
          <w:szCs w:val="22"/>
        </w:rPr>
      </w:pPr>
      <w:r w:rsidRPr="0007486C">
        <w:rPr>
          <w:rFonts w:ascii="Palatino Linotype" w:hAnsi="Palatino Linotype" w:cs="Arial"/>
          <w:i/>
          <w:sz w:val="22"/>
          <w:szCs w:val="22"/>
        </w:rPr>
        <w:t>II. La información que se refiere a la vida privada y los datos personales será protegida en los términos y con las excepciones que fijen las leyes.</w:t>
      </w:r>
    </w:p>
    <w:p w:rsidR="009F3BE5" w:rsidRPr="0007486C" w:rsidRDefault="009F3BE5" w:rsidP="00391A08">
      <w:pPr>
        <w:tabs>
          <w:tab w:val="left" w:pos="8222"/>
        </w:tabs>
        <w:ind w:left="851" w:right="902"/>
        <w:jc w:val="both"/>
        <w:rPr>
          <w:rFonts w:ascii="Palatino Linotype" w:hAnsi="Palatino Linotype" w:cs="Arial"/>
          <w:i/>
          <w:sz w:val="22"/>
          <w:szCs w:val="22"/>
        </w:rPr>
      </w:pPr>
      <w:r w:rsidRPr="0007486C">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9F3BE5" w:rsidRPr="0007486C" w:rsidRDefault="009F3BE5" w:rsidP="00391A08">
      <w:pPr>
        <w:tabs>
          <w:tab w:val="left" w:pos="8222"/>
        </w:tabs>
        <w:ind w:left="851" w:right="902"/>
        <w:jc w:val="both"/>
        <w:rPr>
          <w:rFonts w:ascii="Palatino Linotype" w:hAnsi="Palatino Linotype" w:cs="Arial"/>
          <w:i/>
          <w:sz w:val="22"/>
          <w:szCs w:val="22"/>
        </w:rPr>
      </w:pPr>
      <w:r w:rsidRPr="0007486C">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9F3BE5" w:rsidRPr="0007486C" w:rsidRDefault="009F3BE5" w:rsidP="00391A08">
      <w:pPr>
        <w:tabs>
          <w:tab w:val="left" w:pos="8222"/>
        </w:tabs>
        <w:ind w:left="851" w:right="902"/>
        <w:jc w:val="both"/>
        <w:rPr>
          <w:rFonts w:ascii="Palatino Linotype" w:hAnsi="Palatino Linotype" w:cs="Arial"/>
          <w:i/>
          <w:sz w:val="22"/>
          <w:szCs w:val="22"/>
        </w:rPr>
      </w:pPr>
      <w:r w:rsidRPr="0007486C">
        <w:rPr>
          <w:rFonts w:ascii="Palatino Linotype" w:hAnsi="Palatino Linotype" w:cs="Arial"/>
          <w:b/>
          <w:i/>
          <w:sz w:val="22"/>
          <w:szCs w:val="22"/>
        </w:rPr>
        <w:t>V. Los sujetos obligados deberán preservar sus documentos en archivos administrativos actualizados y publicarán, a través de los medios electrónicos disponibles</w:t>
      </w:r>
      <w:r w:rsidRPr="0007486C">
        <w:rPr>
          <w:rFonts w:ascii="Palatino Linotype" w:hAnsi="Palatino Linotype" w:cs="Arial"/>
          <w:i/>
          <w:sz w:val="22"/>
          <w:szCs w:val="22"/>
        </w:rPr>
        <w:t xml:space="preserve">, </w:t>
      </w:r>
      <w:r w:rsidRPr="0007486C">
        <w:rPr>
          <w:rFonts w:ascii="Palatino Linotype" w:hAnsi="Palatino Linotype" w:cs="Arial"/>
          <w:b/>
          <w:i/>
          <w:sz w:val="22"/>
          <w:szCs w:val="22"/>
        </w:rPr>
        <w:t xml:space="preserve">la información completa y actualizada sobre el ejercicio de los recursos públicos </w:t>
      </w:r>
      <w:r w:rsidRPr="0007486C">
        <w:rPr>
          <w:rFonts w:ascii="Palatino Linotype" w:hAnsi="Palatino Linotype" w:cs="Arial"/>
          <w:i/>
          <w:sz w:val="22"/>
          <w:szCs w:val="22"/>
        </w:rPr>
        <w:t>y los indicadores que permitan rendir cuenta del cumplimiento de sus objetivos y de los resultados obtenidos.</w:t>
      </w:r>
    </w:p>
    <w:p w:rsidR="009F3BE5" w:rsidRPr="0007486C" w:rsidRDefault="009F3BE5" w:rsidP="00391A08">
      <w:pPr>
        <w:tabs>
          <w:tab w:val="left" w:pos="8222"/>
        </w:tabs>
        <w:ind w:left="851" w:right="902"/>
        <w:jc w:val="both"/>
        <w:rPr>
          <w:rFonts w:ascii="Palatino Linotype" w:hAnsi="Palatino Linotype" w:cs="Arial"/>
          <w:i/>
          <w:sz w:val="22"/>
          <w:szCs w:val="22"/>
        </w:rPr>
      </w:pPr>
      <w:r w:rsidRPr="0007486C">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9F3BE5" w:rsidRPr="0007486C" w:rsidRDefault="009F3BE5" w:rsidP="00391A08">
      <w:pPr>
        <w:tabs>
          <w:tab w:val="left" w:pos="8222"/>
        </w:tabs>
        <w:ind w:left="851" w:right="902"/>
        <w:jc w:val="both"/>
        <w:rPr>
          <w:rFonts w:ascii="Palatino Linotype" w:hAnsi="Palatino Linotype" w:cs="Arial"/>
          <w:i/>
          <w:sz w:val="22"/>
          <w:szCs w:val="22"/>
        </w:rPr>
      </w:pPr>
      <w:r w:rsidRPr="0007486C">
        <w:rPr>
          <w:rFonts w:ascii="Palatino Linotype" w:hAnsi="Palatino Linotype" w:cs="Arial"/>
          <w:i/>
          <w:sz w:val="22"/>
          <w:szCs w:val="22"/>
        </w:rPr>
        <w:t>VII. La inobservancia a las disposiciones en materia de acceso a la información pública será sancionada en los términos que dispongan las leyes.</w:t>
      </w:r>
    </w:p>
    <w:p w:rsidR="009F3BE5" w:rsidRPr="0007486C" w:rsidRDefault="009F3BE5" w:rsidP="00391A08">
      <w:pPr>
        <w:tabs>
          <w:tab w:val="left" w:pos="8222"/>
        </w:tabs>
        <w:ind w:left="851" w:right="902"/>
        <w:jc w:val="both"/>
        <w:rPr>
          <w:rFonts w:ascii="Palatino Linotype" w:hAnsi="Palatino Linotype" w:cs="Arial"/>
          <w:i/>
          <w:sz w:val="22"/>
          <w:szCs w:val="22"/>
        </w:rPr>
      </w:pPr>
      <w:r w:rsidRPr="0007486C">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9F3BE5" w:rsidRPr="0007486C" w:rsidRDefault="009F3BE5" w:rsidP="00391A08">
      <w:pPr>
        <w:tabs>
          <w:tab w:val="left" w:pos="8222"/>
        </w:tabs>
        <w:ind w:left="851" w:right="902"/>
        <w:jc w:val="both"/>
        <w:rPr>
          <w:rFonts w:ascii="Palatino Linotype" w:hAnsi="Palatino Linotype" w:cs="Arial"/>
          <w:i/>
          <w:sz w:val="22"/>
          <w:szCs w:val="22"/>
        </w:rPr>
      </w:pPr>
      <w:r w:rsidRPr="0007486C">
        <w:rPr>
          <w:rFonts w:ascii="Palatino Linotype" w:hAnsi="Palatino Linotype" w:cs="Arial"/>
          <w:i/>
          <w:sz w:val="22"/>
          <w:szCs w:val="22"/>
        </w:rPr>
        <w:t>…</w:t>
      </w:r>
    </w:p>
    <w:p w:rsidR="009F3BE5" w:rsidRPr="0007486C" w:rsidRDefault="009F3BE5" w:rsidP="00391A08">
      <w:pPr>
        <w:tabs>
          <w:tab w:val="left" w:pos="8222"/>
        </w:tabs>
        <w:ind w:left="851" w:right="902"/>
        <w:jc w:val="both"/>
        <w:rPr>
          <w:rFonts w:ascii="Palatino Linotype" w:hAnsi="Palatino Linotype" w:cs="Arial"/>
          <w:i/>
          <w:sz w:val="22"/>
          <w:szCs w:val="22"/>
        </w:rPr>
      </w:pPr>
      <w:r w:rsidRPr="0007486C">
        <w:rPr>
          <w:rFonts w:ascii="Palatino Linotype" w:hAnsi="Palatino Linotype" w:cs="Arial"/>
          <w:i/>
          <w:sz w:val="22"/>
          <w:szCs w:val="22"/>
        </w:rPr>
        <w:t>La ley establecerá aquella información que se considere reservada o confidencial.</w:t>
      </w:r>
    </w:p>
    <w:p w:rsidR="009F3BE5" w:rsidRPr="0007486C" w:rsidRDefault="00391A08" w:rsidP="00391A08">
      <w:pPr>
        <w:tabs>
          <w:tab w:val="left" w:pos="8222"/>
        </w:tabs>
        <w:ind w:left="851" w:right="902"/>
        <w:jc w:val="both"/>
        <w:rPr>
          <w:rFonts w:ascii="Palatino Linotype" w:hAnsi="Palatino Linotype" w:cs="Arial"/>
          <w:i/>
          <w:sz w:val="22"/>
          <w:szCs w:val="22"/>
        </w:rPr>
      </w:pPr>
      <w:r w:rsidRPr="0007486C">
        <w:rPr>
          <w:rFonts w:ascii="Palatino Linotype" w:hAnsi="Palatino Linotype" w:cs="Arial"/>
          <w:i/>
          <w:sz w:val="22"/>
          <w:szCs w:val="22"/>
        </w:rPr>
        <w:t xml:space="preserve">…” </w:t>
      </w:r>
    </w:p>
    <w:p w:rsidR="009F3BE5" w:rsidRPr="0007486C" w:rsidRDefault="009F3BE5" w:rsidP="00391A08">
      <w:pPr>
        <w:tabs>
          <w:tab w:val="left" w:pos="8222"/>
        </w:tabs>
        <w:ind w:left="851" w:right="902"/>
        <w:jc w:val="both"/>
        <w:rPr>
          <w:rFonts w:ascii="Palatino Linotype" w:hAnsi="Palatino Linotype"/>
          <w:i/>
          <w:sz w:val="22"/>
          <w:szCs w:val="22"/>
        </w:rPr>
      </w:pPr>
      <w:r w:rsidRPr="0007486C">
        <w:rPr>
          <w:rFonts w:ascii="Palatino Linotype" w:hAnsi="Palatino Linotype"/>
          <w:i/>
          <w:sz w:val="22"/>
          <w:szCs w:val="22"/>
        </w:rPr>
        <w:t>(Énfasis añadido)</w:t>
      </w:r>
    </w:p>
    <w:p w:rsidR="009F3BE5" w:rsidRPr="0007486C" w:rsidRDefault="009F3BE5" w:rsidP="00391A08">
      <w:pPr>
        <w:spacing w:before="100" w:beforeAutospacing="1" w:after="100" w:afterAutospacing="1" w:line="360" w:lineRule="auto"/>
        <w:jc w:val="both"/>
        <w:rPr>
          <w:rFonts w:ascii="Palatino Linotype" w:hAnsi="Palatino Linotype" w:cs="Arial"/>
        </w:rPr>
      </w:pPr>
      <w:r w:rsidRPr="0007486C">
        <w:rPr>
          <w:rFonts w:ascii="Palatino Linotype" w:hAnsi="Palatino Linotype" w:cs="Arial"/>
        </w:rPr>
        <w:lastRenderedPageBreak/>
        <w:t>Por su parte, la Constitución Política del Estado Libre y Soberano de México, en su artículo 5°, dispone en su parte conducente, lo siguiente:</w:t>
      </w:r>
    </w:p>
    <w:p w:rsidR="009F3BE5" w:rsidRPr="0007486C" w:rsidRDefault="009F3BE5" w:rsidP="00391A08">
      <w:pPr>
        <w:ind w:left="851" w:right="902"/>
        <w:jc w:val="both"/>
        <w:rPr>
          <w:rFonts w:ascii="Palatino Linotype" w:hAnsi="Palatino Linotype" w:cs="Arial"/>
          <w:b/>
          <w:i/>
          <w:sz w:val="22"/>
          <w:szCs w:val="22"/>
        </w:rPr>
      </w:pPr>
      <w:r w:rsidRPr="0007486C">
        <w:rPr>
          <w:rFonts w:ascii="Palatino Linotype" w:hAnsi="Palatino Linotype" w:cs="Arial"/>
          <w:i/>
          <w:sz w:val="22"/>
          <w:szCs w:val="22"/>
        </w:rPr>
        <w:t>“</w:t>
      </w:r>
      <w:r w:rsidRPr="0007486C">
        <w:rPr>
          <w:rFonts w:ascii="Palatino Linotype" w:hAnsi="Palatino Linotype" w:cs="Arial"/>
          <w:b/>
          <w:i/>
          <w:sz w:val="22"/>
          <w:szCs w:val="22"/>
        </w:rPr>
        <w:t xml:space="preserve">Artículo 5. … </w:t>
      </w:r>
    </w:p>
    <w:p w:rsidR="009F3BE5" w:rsidRPr="0007486C" w:rsidRDefault="009F3BE5" w:rsidP="00391A08">
      <w:pPr>
        <w:ind w:left="851" w:right="902"/>
        <w:jc w:val="both"/>
        <w:rPr>
          <w:rFonts w:ascii="Palatino Linotype" w:hAnsi="Palatino Linotype"/>
          <w:i/>
          <w:sz w:val="22"/>
          <w:szCs w:val="22"/>
        </w:rPr>
      </w:pPr>
      <w:r w:rsidRPr="0007486C">
        <w:rPr>
          <w:rFonts w:ascii="Palatino Linotype" w:hAnsi="Palatino Linotype"/>
          <w:b/>
          <w:i/>
          <w:sz w:val="22"/>
          <w:szCs w:val="22"/>
        </w:rPr>
        <w:t>El derecho a la información será garantizado por el Estado</w:t>
      </w:r>
      <w:r w:rsidRPr="0007486C">
        <w:rPr>
          <w:rFonts w:ascii="Palatino Linotype" w:hAnsi="Palatino Linotype"/>
          <w:i/>
          <w:sz w:val="22"/>
          <w:szCs w:val="22"/>
        </w:rPr>
        <w:t xml:space="preserve">. La ley establecerá las previsiones que permitan asegurar la protección, el respeto y la difusión de este derecho. </w:t>
      </w:r>
    </w:p>
    <w:p w:rsidR="009F3BE5" w:rsidRPr="0007486C" w:rsidRDefault="009F3BE5" w:rsidP="00391A08">
      <w:pPr>
        <w:ind w:left="851" w:right="902"/>
        <w:jc w:val="both"/>
        <w:rPr>
          <w:rFonts w:ascii="Palatino Linotype" w:hAnsi="Palatino Linotype"/>
          <w:i/>
          <w:sz w:val="22"/>
          <w:szCs w:val="22"/>
        </w:rPr>
      </w:pPr>
      <w:r w:rsidRPr="0007486C">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9F3BE5" w:rsidRPr="0007486C" w:rsidRDefault="009F3BE5" w:rsidP="00391A08">
      <w:pPr>
        <w:ind w:left="851" w:right="902"/>
        <w:jc w:val="both"/>
        <w:rPr>
          <w:rFonts w:ascii="Palatino Linotype" w:hAnsi="Palatino Linotype"/>
          <w:i/>
          <w:sz w:val="22"/>
          <w:szCs w:val="22"/>
        </w:rPr>
      </w:pPr>
      <w:r w:rsidRPr="0007486C">
        <w:rPr>
          <w:rFonts w:ascii="Palatino Linotype" w:hAnsi="Palatino Linotype"/>
          <w:i/>
          <w:sz w:val="22"/>
          <w:szCs w:val="22"/>
        </w:rPr>
        <w:t>Este derecho se regirá por los principios y bases siguientes:</w:t>
      </w:r>
    </w:p>
    <w:p w:rsidR="009F3BE5" w:rsidRPr="0007486C" w:rsidRDefault="009F3BE5" w:rsidP="00391A08">
      <w:pPr>
        <w:ind w:left="851" w:right="902"/>
        <w:jc w:val="both"/>
        <w:rPr>
          <w:rFonts w:ascii="Palatino Linotype" w:hAnsi="Palatino Linotype"/>
          <w:i/>
          <w:sz w:val="22"/>
          <w:szCs w:val="22"/>
        </w:rPr>
      </w:pPr>
      <w:r w:rsidRPr="0007486C">
        <w:rPr>
          <w:rFonts w:ascii="Palatino Linotype" w:hAnsi="Palatino Linotype"/>
          <w:b/>
          <w:i/>
          <w:sz w:val="22"/>
          <w:szCs w:val="22"/>
        </w:rPr>
        <w:t>I. Toda la información en posesión de cualquier autoridad</w:t>
      </w:r>
      <w:r w:rsidRPr="0007486C">
        <w:rPr>
          <w:rFonts w:ascii="Palatino Linotype" w:hAnsi="Palatino Linotype"/>
          <w:i/>
          <w:sz w:val="22"/>
          <w:szCs w:val="22"/>
        </w:rPr>
        <w:t xml:space="preserve">, entidad, órgano y organismos </w:t>
      </w:r>
      <w:r w:rsidRPr="0007486C">
        <w:rPr>
          <w:rFonts w:ascii="Palatino Linotype" w:hAnsi="Palatino Linotype"/>
          <w:b/>
          <w:i/>
          <w:sz w:val="22"/>
          <w:szCs w:val="22"/>
        </w:rPr>
        <w:t>de los Poderes Ejecutivo,</w:t>
      </w:r>
      <w:r w:rsidRPr="0007486C">
        <w:rPr>
          <w:rFonts w:ascii="Palatino Linotype" w:hAnsi="Palatino Linotype"/>
          <w:i/>
          <w:sz w:val="22"/>
          <w:szCs w:val="22"/>
        </w:rPr>
        <w:t xml:space="preserve"> Legislativo y Judicial, órganos autónomos, partidos políticos, fideicomisos y fondos públicos estatales y municipales, así como </w:t>
      </w:r>
      <w:r w:rsidRPr="0007486C">
        <w:rPr>
          <w:rFonts w:ascii="Palatino Linotype" w:hAnsi="Palatino Linotype"/>
          <w:b/>
          <w:i/>
          <w:sz w:val="22"/>
          <w:szCs w:val="22"/>
        </w:rPr>
        <w:t xml:space="preserve">del gobierno y de la administración pública municipal </w:t>
      </w:r>
      <w:r w:rsidRPr="0007486C">
        <w:rPr>
          <w:rFonts w:ascii="Palatino Linotype" w:hAnsi="Palatino Linotype"/>
          <w:i/>
          <w:sz w:val="22"/>
          <w:szCs w:val="22"/>
        </w:rPr>
        <w:t xml:space="preserve">y sus organismos descentralizados, asimismo de cualquier persona física, jurídica colectiva o sindicato </w:t>
      </w:r>
      <w:r w:rsidRPr="0007486C">
        <w:rPr>
          <w:rFonts w:ascii="Palatino Linotype" w:hAnsi="Palatino Linotype"/>
          <w:b/>
          <w:i/>
          <w:sz w:val="22"/>
          <w:szCs w:val="22"/>
        </w:rPr>
        <w:t>que reciba y ejerza recursos públicos o realice actos de autoridad en el ámbito estatal y municipal,</w:t>
      </w:r>
      <w:r w:rsidRPr="0007486C">
        <w:rPr>
          <w:rFonts w:ascii="Palatino Linotype" w:hAnsi="Palatino Linotype"/>
          <w:i/>
          <w:sz w:val="22"/>
          <w:szCs w:val="22"/>
        </w:rPr>
        <w:t xml:space="preserve"> </w:t>
      </w:r>
      <w:r w:rsidRPr="0007486C">
        <w:rPr>
          <w:rFonts w:ascii="Palatino Linotype" w:hAnsi="Palatino Linotype"/>
          <w:b/>
          <w:i/>
          <w:sz w:val="22"/>
          <w:szCs w:val="22"/>
        </w:rPr>
        <w:t>es pública</w:t>
      </w:r>
      <w:r w:rsidRPr="0007486C">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F3BE5" w:rsidRPr="0007486C" w:rsidRDefault="009F3BE5" w:rsidP="00391A08">
      <w:pPr>
        <w:ind w:left="851" w:right="902"/>
        <w:jc w:val="both"/>
        <w:rPr>
          <w:rFonts w:ascii="Palatino Linotype" w:hAnsi="Palatino Linotype"/>
          <w:i/>
          <w:sz w:val="22"/>
          <w:szCs w:val="22"/>
        </w:rPr>
      </w:pPr>
      <w:r w:rsidRPr="0007486C">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9F3BE5" w:rsidRPr="0007486C" w:rsidRDefault="009F3BE5" w:rsidP="00391A08">
      <w:pPr>
        <w:ind w:left="851" w:right="902"/>
        <w:jc w:val="both"/>
        <w:rPr>
          <w:rFonts w:ascii="Palatino Linotype" w:hAnsi="Palatino Linotype"/>
          <w:i/>
          <w:sz w:val="22"/>
          <w:szCs w:val="22"/>
        </w:rPr>
      </w:pPr>
      <w:r w:rsidRPr="0007486C">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9F3BE5" w:rsidRPr="0007486C" w:rsidRDefault="009F3BE5" w:rsidP="00391A08">
      <w:pPr>
        <w:ind w:left="851" w:right="902"/>
        <w:jc w:val="both"/>
        <w:rPr>
          <w:rFonts w:ascii="Palatino Linotype" w:hAnsi="Palatino Linotype"/>
          <w:i/>
          <w:sz w:val="22"/>
          <w:szCs w:val="22"/>
        </w:rPr>
      </w:pPr>
      <w:r w:rsidRPr="0007486C">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9F3BE5" w:rsidRPr="0007486C" w:rsidRDefault="009F3BE5" w:rsidP="00391A08">
      <w:pPr>
        <w:ind w:left="851" w:right="902"/>
        <w:jc w:val="both"/>
        <w:rPr>
          <w:rFonts w:ascii="Palatino Linotype" w:hAnsi="Palatino Linotype"/>
          <w:i/>
          <w:sz w:val="22"/>
          <w:szCs w:val="22"/>
        </w:rPr>
      </w:pPr>
      <w:r w:rsidRPr="0007486C">
        <w:rPr>
          <w:rFonts w:ascii="Palatino Linotype" w:hAnsi="Palatino Linotype"/>
          <w:i/>
          <w:sz w:val="22"/>
          <w:szCs w:val="22"/>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w:t>
      </w:r>
      <w:r w:rsidRPr="0007486C">
        <w:rPr>
          <w:rFonts w:ascii="Palatino Linotype" w:hAnsi="Palatino Linotype"/>
          <w:i/>
          <w:sz w:val="22"/>
          <w:szCs w:val="22"/>
        </w:rPr>
        <w:lastRenderedPageBreak/>
        <w:t>autónomo garante en el ámbito de su competencia. Las resoluciones que correspondan a estos procedimientos se sistematizarán para favorecer su consulta.</w:t>
      </w:r>
    </w:p>
    <w:p w:rsidR="009F3BE5" w:rsidRPr="0007486C" w:rsidRDefault="009F3BE5" w:rsidP="00391A08">
      <w:pPr>
        <w:ind w:left="851" w:right="902"/>
        <w:jc w:val="both"/>
        <w:rPr>
          <w:rFonts w:ascii="Palatino Linotype" w:hAnsi="Palatino Linotype"/>
          <w:i/>
          <w:sz w:val="22"/>
          <w:szCs w:val="22"/>
        </w:rPr>
      </w:pPr>
      <w:r w:rsidRPr="0007486C">
        <w:rPr>
          <w:rFonts w:ascii="Palatino Linotype" w:hAnsi="Palatino Linotype"/>
          <w:b/>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07486C">
        <w:rPr>
          <w:rFonts w:ascii="Palatino Linotype" w:hAnsi="Palatino Linotype"/>
          <w:i/>
          <w:sz w:val="22"/>
          <w:szCs w:val="22"/>
        </w:rPr>
        <w:t xml:space="preserve"> y los indicadores que permitan rendir cuenta del cumplimiento de sus objetivos y los resultados obtenidos.</w:t>
      </w:r>
    </w:p>
    <w:p w:rsidR="009F3BE5" w:rsidRPr="0007486C" w:rsidRDefault="009F3BE5" w:rsidP="00391A08">
      <w:pPr>
        <w:ind w:left="851" w:right="902"/>
        <w:jc w:val="both"/>
        <w:rPr>
          <w:rFonts w:ascii="Palatino Linotype" w:hAnsi="Palatino Linotype"/>
          <w:i/>
          <w:sz w:val="22"/>
          <w:szCs w:val="22"/>
        </w:rPr>
      </w:pPr>
      <w:r w:rsidRPr="0007486C">
        <w:rPr>
          <w:rFonts w:ascii="Palatino Linotype" w:hAnsi="Palatino Linotype"/>
          <w:i/>
          <w:sz w:val="22"/>
          <w:szCs w:val="22"/>
        </w:rPr>
        <w:t>VII. La ley reglamentaria, determinará la manera en que los sujetos obligados deberán hacer pública la información relativa a los recursos públicos que entreguen a personas f</w:t>
      </w:r>
      <w:r w:rsidR="00391A08" w:rsidRPr="0007486C">
        <w:rPr>
          <w:rFonts w:ascii="Palatino Linotype" w:hAnsi="Palatino Linotype"/>
          <w:i/>
          <w:sz w:val="22"/>
          <w:szCs w:val="22"/>
        </w:rPr>
        <w:t>ísicas o jurídicas colectivas.”</w:t>
      </w:r>
    </w:p>
    <w:p w:rsidR="00391A08" w:rsidRPr="0007486C" w:rsidRDefault="00391A08" w:rsidP="00391A08">
      <w:pPr>
        <w:ind w:left="851" w:right="902"/>
        <w:jc w:val="both"/>
        <w:rPr>
          <w:rFonts w:ascii="Palatino Linotype" w:hAnsi="Palatino Linotype" w:cs="Arial"/>
          <w:i/>
          <w:sz w:val="22"/>
          <w:szCs w:val="22"/>
        </w:rPr>
      </w:pPr>
      <w:r w:rsidRPr="0007486C">
        <w:rPr>
          <w:rFonts w:ascii="Palatino Linotype" w:hAnsi="Palatino Linotype"/>
          <w:i/>
          <w:sz w:val="22"/>
          <w:szCs w:val="22"/>
        </w:rPr>
        <w:t>(Énfasis añadido)</w:t>
      </w:r>
    </w:p>
    <w:p w:rsidR="009F3BE5" w:rsidRPr="0007486C" w:rsidRDefault="009F3BE5" w:rsidP="00391A08">
      <w:pPr>
        <w:spacing w:before="100" w:beforeAutospacing="1" w:after="100" w:afterAutospacing="1" w:line="360" w:lineRule="auto"/>
        <w:jc w:val="both"/>
        <w:rPr>
          <w:rFonts w:ascii="Palatino Linotype" w:hAnsi="Palatino Linotype" w:cs="Arial"/>
        </w:rPr>
      </w:pPr>
      <w:r w:rsidRPr="0007486C">
        <w:rPr>
          <w:rFonts w:ascii="Palatino Linotype" w:hAnsi="Palatino Linotype" w:cs="Arial"/>
        </w:rPr>
        <w:t>En ese orden de ideas, la Ley de Transparencia y Acceso a la Información Pública del Estado de México y Municipios, prevé en su artículo 23, lo siguiente:</w:t>
      </w:r>
    </w:p>
    <w:p w:rsidR="009F3BE5" w:rsidRPr="0007486C" w:rsidRDefault="009F3BE5" w:rsidP="00391A08">
      <w:pPr>
        <w:ind w:left="851" w:right="902"/>
        <w:jc w:val="both"/>
        <w:rPr>
          <w:rFonts w:ascii="Palatino Linotype" w:hAnsi="Palatino Linotype" w:cs="Arial"/>
          <w:i/>
          <w:sz w:val="22"/>
          <w:szCs w:val="22"/>
        </w:rPr>
      </w:pPr>
      <w:r w:rsidRPr="0007486C">
        <w:rPr>
          <w:rFonts w:ascii="Palatino Linotype" w:hAnsi="Palatino Linotype" w:cs="Arial"/>
          <w:i/>
          <w:sz w:val="22"/>
          <w:szCs w:val="22"/>
        </w:rPr>
        <w:t>“</w:t>
      </w:r>
      <w:r w:rsidRPr="0007486C">
        <w:rPr>
          <w:rFonts w:ascii="Palatino Linotype" w:hAnsi="Palatino Linotype" w:cs="Arial"/>
          <w:b/>
          <w:i/>
          <w:sz w:val="22"/>
          <w:szCs w:val="22"/>
        </w:rPr>
        <w:t xml:space="preserve">Artículo 23. Son sujetos obligados a transparentar y permitir el acceso a su información y </w:t>
      </w:r>
      <w:r w:rsidRPr="0007486C">
        <w:rPr>
          <w:rFonts w:ascii="Palatino Linotype" w:hAnsi="Palatino Linotype"/>
          <w:b/>
          <w:i/>
          <w:sz w:val="22"/>
          <w:szCs w:val="22"/>
        </w:rPr>
        <w:t>proteger</w:t>
      </w:r>
      <w:r w:rsidRPr="0007486C">
        <w:rPr>
          <w:rFonts w:ascii="Palatino Linotype" w:hAnsi="Palatino Linotype" w:cs="Arial"/>
          <w:b/>
          <w:i/>
          <w:sz w:val="22"/>
          <w:szCs w:val="22"/>
        </w:rPr>
        <w:t xml:space="preserve"> los datos personales que obren en su poder</w:t>
      </w:r>
      <w:r w:rsidRPr="0007486C">
        <w:rPr>
          <w:rFonts w:ascii="Palatino Linotype" w:hAnsi="Palatino Linotype" w:cs="Arial"/>
          <w:i/>
          <w:sz w:val="22"/>
          <w:szCs w:val="22"/>
        </w:rPr>
        <w:t>:</w:t>
      </w:r>
    </w:p>
    <w:p w:rsidR="009F3BE5" w:rsidRPr="0007486C" w:rsidRDefault="009F3BE5" w:rsidP="00391A08">
      <w:pPr>
        <w:ind w:left="851" w:right="902"/>
        <w:jc w:val="both"/>
        <w:rPr>
          <w:rFonts w:ascii="Palatino Linotype" w:hAnsi="Palatino Linotype" w:cs="Arial"/>
          <w:b/>
          <w:i/>
          <w:sz w:val="22"/>
          <w:szCs w:val="22"/>
        </w:rPr>
      </w:pPr>
      <w:r w:rsidRPr="0007486C">
        <w:rPr>
          <w:rFonts w:ascii="Palatino Linotype" w:hAnsi="Palatino Linotype" w:cs="Arial"/>
          <w:i/>
          <w:sz w:val="22"/>
          <w:szCs w:val="22"/>
        </w:rPr>
        <w:t>I. El Poder Ejecutivo del Estado de México, las dependencias, organismos auxiliares,</w:t>
      </w:r>
      <w:r w:rsidRPr="0007486C">
        <w:rPr>
          <w:rFonts w:ascii="Palatino Linotype" w:hAnsi="Palatino Linotype" w:cs="Arial"/>
          <w:b/>
          <w:i/>
          <w:sz w:val="22"/>
          <w:szCs w:val="22"/>
        </w:rPr>
        <w:t xml:space="preserve"> </w:t>
      </w:r>
      <w:r w:rsidRPr="0007486C">
        <w:rPr>
          <w:rFonts w:ascii="Palatino Linotype" w:hAnsi="Palatino Linotype" w:cs="Arial"/>
          <w:i/>
          <w:sz w:val="22"/>
          <w:szCs w:val="22"/>
        </w:rPr>
        <w:t xml:space="preserve">órganos, </w:t>
      </w:r>
      <w:r w:rsidRPr="0007486C">
        <w:rPr>
          <w:rFonts w:ascii="Palatino Linotype" w:hAnsi="Palatino Linotype"/>
          <w:i/>
          <w:sz w:val="22"/>
          <w:szCs w:val="22"/>
        </w:rPr>
        <w:t>entidades</w:t>
      </w:r>
      <w:r w:rsidRPr="0007486C">
        <w:rPr>
          <w:rFonts w:ascii="Palatino Linotype" w:hAnsi="Palatino Linotype" w:cs="Arial"/>
          <w:i/>
          <w:sz w:val="22"/>
          <w:szCs w:val="22"/>
        </w:rPr>
        <w:t>, fideicomisos y fondos públicos, así como la Procuraduría General de Justicia;</w:t>
      </w:r>
    </w:p>
    <w:p w:rsidR="009F3BE5" w:rsidRPr="0007486C" w:rsidRDefault="009F3BE5" w:rsidP="00391A08">
      <w:pPr>
        <w:ind w:left="851" w:right="902"/>
        <w:jc w:val="both"/>
        <w:rPr>
          <w:rFonts w:ascii="Palatino Linotype" w:hAnsi="Palatino Linotype" w:cs="Arial"/>
          <w:i/>
          <w:sz w:val="22"/>
          <w:szCs w:val="22"/>
        </w:rPr>
      </w:pPr>
      <w:r w:rsidRPr="0007486C">
        <w:rPr>
          <w:rFonts w:ascii="Palatino Linotype" w:hAnsi="Palatino Linotype" w:cs="Arial"/>
          <w:i/>
          <w:sz w:val="22"/>
          <w:szCs w:val="22"/>
        </w:rPr>
        <w:t xml:space="preserve">II. El Poder </w:t>
      </w:r>
      <w:r w:rsidRPr="0007486C">
        <w:rPr>
          <w:rFonts w:ascii="Palatino Linotype" w:hAnsi="Palatino Linotype"/>
          <w:i/>
          <w:sz w:val="22"/>
          <w:szCs w:val="22"/>
        </w:rPr>
        <w:t>Legislativo</w:t>
      </w:r>
      <w:r w:rsidRPr="0007486C">
        <w:rPr>
          <w:rFonts w:ascii="Palatino Linotype" w:hAnsi="Palatino Linotype" w:cs="Arial"/>
          <w:i/>
          <w:sz w:val="22"/>
          <w:szCs w:val="22"/>
        </w:rPr>
        <w:t xml:space="preserve"> del Estado, los organismos, órganos y entidades de la Legislatura y sus dependencias;</w:t>
      </w:r>
    </w:p>
    <w:p w:rsidR="009F3BE5" w:rsidRPr="0007486C" w:rsidRDefault="009F3BE5" w:rsidP="00391A08">
      <w:pPr>
        <w:ind w:left="851" w:right="902"/>
        <w:jc w:val="both"/>
        <w:rPr>
          <w:rFonts w:ascii="Palatino Linotype" w:hAnsi="Palatino Linotype" w:cs="Arial"/>
          <w:i/>
          <w:sz w:val="22"/>
          <w:szCs w:val="22"/>
        </w:rPr>
      </w:pPr>
      <w:r w:rsidRPr="0007486C">
        <w:rPr>
          <w:rFonts w:ascii="Palatino Linotype" w:hAnsi="Palatino Linotype" w:cs="Arial"/>
          <w:i/>
          <w:sz w:val="22"/>
          <w:szCs w:val="22"/>
        </w:rPr>
        <w:t xml:space="preserve">III. El Poder </w:t>
      </w:r>
      <w:r w:rsidRPr="0007486C">
        <w:rPr>
          <w:rFonts w:ascii="Palatino Linotype" w:hAnsi="Palatino Linotype"/>
          <w:i/>
          <w:sz w:val="22"/>
          <w:szCs w:val="22"/>
        </w:rPr>
        <w:t>Judicial</w:t>
      </w:r>
      <w:r w:rsidRPr="0007486C">
        <w:rPr>
          <w:rFonts w:ascii="Palatino Linotype" w:hAnsi="Palatino Linotype" w:cs="Arial"/>
          <w:i/>
          <w:sz w:val="22"/>
          <w:szCs w:val="22"/>
        </w:rPr>
        <w:t xml:space="preserve">, sus organismos, órganos y entidades, así como el Consejo de la </w:t>
      </w:r>
      <w:r w:rsidRPr="0007486C">
        <w:rPr>
          <w:rFonts w:ascii="Palatino Linotype" w:hAnsi="Palatino Linotype"/>
          <w:i/>
          <w:sz w:val="22"/>
          <w:szCs w:val="22"/>
        </w:rPr>
        <w:t>Judicatura</w:t>
      </w:r>
      <w:r w:rsidRPr="0007486C">
        <w:rPr>
          <w:rFonts w:ascii="Palatino Linotype" w:hAnsi="Palatino Linotype" w:cs="Arial"/>
          <w:i/>
          <w:sz w:val="22"/>
          <w:szCs w:val="22"/>
        </w:rPr>
        <w:t xml:space="preserve"> del Estado;</w:t>
      </w:r>
    </w:p>
    <w:p w:rsidR="009F3BE5" w:rsidRPr="0007486C" w:rsidRDefault="009F3BE5" w:rsidP="00391A08">
      <w:pPr>
        <w:ind w:left="851" w:right="902"/>
        <w:jc w:val="both"/>
        <w:rPr>
          <w:rFonts w:ascii="Palatino Linotype" w:hAnsi="Palatino Linotype" w:cs="Arial"/>
          <w:b/>
          <w:i/>
          <w:sz w:val="22"/>
          <w:szCs w:val="22"/>
        </w:rPr>
      </w:pPr>
      <w:r w:rsidRPr="0007486C">
        <w:rPr>
          <w:rFonts w:ascii="Palatino Linotype" w:hAnsi="Palatino Linotype" w:cs="Arial"/>
          <w:b/>
          <w:i/>
          <w:sz w:val="22"/>
          <w:szCs w:val="22"/>
        </w:rPr>
        <w:t>IV. Los ayuntamientos y las dependencias, organismos, órganos y entidades de la administración municipal;</w:t>
      </w:r>
    </w:p>
    <w:p w:rsidR="009F3BE5" w:rsidRPr="0007486C" w:rsidRDefault="009F3BE5" w:rsidP="00391A08">
      <w:pPr>
        <w:ind w:left="851" w:right="902"/>
        <w:jc w:val="both"/>
        <w:rPr>
          <w:rFonts w:ascii="Palatino Linotype" w:hAnsi="Palatino Linotype" w:cs="Arial"/>
          <w:i/>
          <w:sz w:val="22"/>
          <w:szCs w:val="22"/>
        </w:rPr>
      </w:pPr>
      <w:r w:rsidRPr="0007486C">
        <w:rPr>
          <w:rFonts w:ascii="Palatino Linotype" w:hAnsi="Palatino Linotype" w:cs="Arial"/>
          <w:i/>
          <w:sz w:val="22"/>
          <w:szCs w:val="22"/>
        </w:rPr>
        <w:t xml:space="preserve">V. Los </w:t>
      </w:r>
      <w:r w:rsidRPr="0007486C">
        <w:rPr>
          <w:rFonts w:ascii="Palatino Linotype" w:hAnsi="Palatino Linotype"/>
          <w:i/>
          <w:sz w:val="22"/>
          <w:szCs w:val="22"/>
        </w:rPr>
        <w:t>órganos</w:t>
      </w:r>
      <w:r w:rsidRPr="0007486C">
        <w:rPr>
          <w:rFonts w:ascii="Palatino Linotype" w:hAnsi="Palatino Linotype" w:cs="Arial"/>
          <w:i/>
          <w:sz w:val="22"/>
          <w:szCs w:val="22"/>
        </w:rPr>
        <w:t xml:space="preserve"> </w:t>
      </w:r>
      <w:r w:rsidRPr="0007486C">
        <w:rPr>
          <w:rFonts w:ascii="Palatino Linotype" w:hAnsi="Palatino Linotype"/>
          <w:i/>
          <w:sz w:val="22"/>
          <w:szCs w:val="22"/>
        </w:rPr>
        <w:t>autónomos</w:t>
      </w:r>
      <w:r w:rsidRPr="0007486C">
        <w:rPr>
          <w:rFonts w:ascii="Palatino Linotype" w:hAnsi="Palatino Linotype" w:cs="Arial"/>
          <w:i/>
          <w:sz w:val="22"/>
          <w:szCs w:val="22"/>
        </w:rPr>
        <w:t>;</w:t>
      </w:r>
    </w:p>
    <w:p w:rsidR="009F3BE5" w:rsidRPr="0007486C" w:rsidRDefault="009F3BE5" w:rsidP="00391A08">
      <w:pPr>
        <w:ind w:left="851" w:right="902"/>
        <w:jc w:val="both"/>
        <w:rPr>
          <w:rFonts w:ascii="Palatino Linotype" w:hAnsi="Palatino Linotype"/>
          <w:i/>
          <w:sz w:val="22"/>
          <w:szCs w:val="22"/>
        </w:rPr>
      </w:pPr>
      <w:r w:rsidRPr="0007486C">
        <w:rPr>
          <w:rFonts w:ascii="Palatino Linotype" w:hAnsi="Palatino Linotype" w:cs="Arial"/>
          <w:i/>
          <w:sz w:val="22"/>
          <w:szCs w:val="22"/>
        </w:rPr>
        <w:t xml:space="preserve">VI. Los </w:t>
      </w:r>
      <w:r w:rsidRPr="0007486C">
        <w:rPr>
          <w:rFonts w:ascii="Palatino Linotype" w:hAnsi="Palatino Linotype"/>
          <w:i/>
          <w:sz w:val="22"/>
          <w:szCs w:val="22"/>
        </w:rPr>
        <w:t>tribunales administrativos y autoridades jurisdiccionales en materia laboral;</w:t>
      </w:r>
    </w:p>
    <w:p w:rsidR="009F3BE5" w:rsidRPr="0007486C" w:rsidRDefault="009F3BE5" w:rsidP="00391A08">
      <w:pPr>
        <w:ind w:left="851" w:right="902"/>
        <w:jc w:val="both"/>
        <w:rPr>
          <w:rFonts w:ascii="Palatino Linotype" w:hAnsi="Palatino Linotype"/>
          <w:i/>
          <w:sz w:val="22"/>
          <w:szCs w:val="22"/>
        </w:rPr>
      </w:pPr>
      <w:r w:rsidRPr="0007486C">
        <w:rPr>
          <w:rFonts w:ascii="Palatino Linotype" w:hAnsi="Palatino Linotype"/>
          <w:i/>
          <w:sz w:val="22"/>
          <w:szCs w:val="22"/>
        </w:rPr>
        <w:t>VII. Los partidos políticos y agrupaciones políticas, en los términos de las disposiciones aplicables;</w:t>
      </w:r>
    </w:p>
    <w:p w:rsidR="009F3BE5" w:rsidRPr="0007486C" w:rsidRDefault="009F3BE5" w:rsidP="00391A08">
      <w:pPr>
        <w:ind w:left="851" w:right="902"/>
        <w:jc w:val="both"/>
        <w:rPr>
          <w:rFonts w:ascii="Palatino Linotype" w:hAnsi="Palatino Linotype"/>
          <w:i/>
          <w:sz w:val="22"/>
          <w:szCs w:val="22"/>
        </w:rPr>
      </w:pPr>
      <w:r w:rsidRPr="0007486C">
        <w:rPr>
          <w:rFonts w:ascii="Palatino Linotype" w:hAnsi="Palatino Linotype"/>
          <w:i/>
          <w:sz w:val="22"/>
          <w:szCs w:val="22"/>
        </w:rPr>
        <w:t>VIII. Los fideicomisos y fondos públicos que cuenten con financiamiento público, parcial o total, o con participación de entidades de gobierno;</w:t>
      </w:r>
    </w:p>
    <w:p w:rsidR="009F3BE5" w:rsidRPr="0007486C" w:rsidRDefault="009F3BE5" w:rsidP="00391A08">
      <w:pPr>
        <w:ind w:left="851" w:right="902"/>
        <w:jc w:val="both"/>
        <w:rPr>
          <w:rFonts w:ascii="Palatino Linotype" w:hAnsi="Palatino Linotype"/>
          <w:i/>
          <w:sz w:val="22"/>
          <w:szCs w:val="22"/>
        </w:rPr>
      </w:pPr>
      <w:r w:rsidRPr="0007486C">
        <w:rPr>
          <w:rFonts w:ascii="Palatino Linotype" w:hAnsi="Palatino Linotype"/>
          <w:i/>
          <w:sz w:val="22"/>
          <w:szCs w:val="22"/>
        </w:rPr>
        <w:t>IX. Los sindicatos que reciban y/o ejerzan recursos públicos en el ámbito estatal y municipal;</w:t>
      </w:r>
    </w:p>
    <w:p w:rsidR="009F3BE5" w:rsidRPr="0007486C" w:rsidRDefault="009F3BE5" w:rsidP="00391A08">
      <w:pPr>
        <w:ind w:left="851" w:right="902"/>
        <w:jc w:val="both"/>
        <w:rPr>
          <w:rFonts w:ascii="Palatino Linotype" w:hAnsi="Palatino Linotype"/>
          <w:i/>
          <w:sz w:val="22"/>
          <w:szCs w:val="22"/>
        </w:rPr>
      </w:pPr>
      <w:r w:rsidRPr="0007486C">
        <w:rPr>
          <w:rFonts w:ascii="Palatino Linotype" w:hAnsi="Palatino Linotype"/>
          <w:i/>
          <w:sz w:val="22"/>
          <w:szCs w:val="22"/>
        </w:rPr>
        <w:t>X. Cualquier persona física o jurídico colectiva que reciba y ejerza recursos públicos en el ámbito estatal o municipal; y</w:t>
      </w:r>
    </w:p>
    <w:p w:rsidR="009F3BE5" w:rsidRPr="0007486C" w:rsidRDefault="009F3BE5" w:rsidP="00391A08">
      <w:pPr>
        <w:ind w:left="851" w:right="902"/>
        <w:jc w:val="both"/>
        <w:rPr>
          <w:rFonts w:ascii="Palatino Linotype" w:hAnsi="Palatino Linotype"/>
          <w:i/>
          <w:sz w:val="22"/>
          <w:szCs w:val="22"/>
        </w:rPr>
      </w:pPr>
      <w:r w:rsidRPr="0007486C">
        <w:rPr>
          <w:rFonts w:ascii="Palatino Linotype" w:hAnsi="Palatino Linotype"/>
          <w:i/>
          <w:sz w:val="22"/>
          <w:szCs w:val="22"/>
        </w:rPr>
        <w:t>XI. Cualquier otra autoridad, entidad, órgano u organismo de los poderes estatal o municipal, que reciba recursos públicos.</w:t>
      </w:r>
    </w:p>
    <w:p w:rsidR="009F3BE5" w:rsidRPr="0007486C" w:rsidRDefault="009F3BE5" w:rsidP="00391A08">
      <w:pPr>
        <w:ind w:left="851" w:right="902"/>
        <w:jc w:val="both"/>
        <w:rPr>
          <w:rFonts w:ascii="Palatino Linotype" w:hAnsi="Palatino Linotype"/>
          <w:i/>
          <w:sz w:val="22"/>
          <w:szCs w:val="22"/>
        </w:rPr>
      </w:pPr>
      <w:r w:rsidRPr="0007486C">
        <w:rPr>
          <w:rFonts w:ascii="Palatino Linotype" w:hAnsi="Palatino Linotype"/>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9F3BE5" w:rsidRPr="0007486C" w:rsidRDefault="009F3BE5" w:rsidP="00391A08">
      <w:pPr>
        <w:ind w:left="851" w:right="902"/>
        <w:jc w:val="both"/>
        <w:rPr>
          <w:rFonts w:ascii="Palatino Linotype" w:hAnsi="Palatino Linotype" w:cs="Arial"/>
          <w:i/>
          <w:sz w:val="22"/>
          <w:szCs w:val="22"/>
        </w:rPr>
      </w:pPr>
      <w:r w:rsidRPr="0007486C">
        <w:rPr>
          <w:rFonts w:ascii="Palatino Linotype" w:hAnsi="Palatino Linotype" w:cs="Arial"/>
          <w:b/>
          <w:i/>
          <w:sz w:val="22"/>
          <w:szCs w:val="22"/>
        </w:rPr>
        <w:t>Los servidores públicos deberán transparentar sus acciones así como garantizar y respetar el derecho de acceso a la información pública</w:t>
      </w:r>
      <w:r w:rsidRPr="0007486C">
        <w:rPr>
          <w:rFonts w:ascii="Palatino Linotype" w:hAnsi="Palatino Linotype" w:cs="Arial"/>
          <w:i/>
          <w:sz w:val="22"/>
          <w:szCs w:val="22"/>
        </w:rPr>
        <w:t>.” (Sic)</w:t>
      </w:r>
    </w:p>
    <w:p w:rsidR="009F3BE5" w:rsidRPr="0007486C" w:rsidRDefault="009F3BE5" w:rsidP="00391A08">
      <w:pPr>
        <w:ind w:left="851" w:right="902"/>
        <w:jc w:val="both"/>
        <w:rPr>
          <w:rFonts w:ascii="Palatino Linotype" w:hAnsi="Palatino Linotype" w:cs="Arial"/>
          <w:i/>
          <w:sz w:val="22"/>
          <w:szCs w:val="22"/>
        </w:rPr>
      </w:pPr>
      <w:r w:rsidRPr="0007486C">
        <w:rPr>
          <w:rFonts w:ascii="Palatino Linotype" w:hAnsi="Palatino Linotype" w:cs="Arial"/>
          <w:i/>
          <w:sz w:val="22"/>
          <w:szCs w:val="22"/>
        </w:rPr>
        <w:t>(Énfasis añadido)</w:t>
      </w:r>
    </w:p>
    <w:p w:rsidR="009F3BE5" w:rsidRPr="0007486C" w:rsidRDefault="009F3BE5" w:rsidP="00391A08">
      <w:pPr>
        <w:spacing w:before="100" w:beforeAutospacing="1" w:after="100" w:afterAutospacing="1" w:line="360" w:lineRule="auto"/>
        <w:jc w:val="both"/>
        <w:rPr>
          <w:rFonts w:ascii="Palatino Linotype" w:hAnsi="Palatino Linotype" w:cs="Arial"/>
        </w:rPr>
      </w:pPr>
      <w:r w:rsidRPr="0007486C">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C6456E" w:rsidRPr="0007486C" w:rsidRDefault="00C6456E" w:rsidP="00C6456E">
      <w:pPr>
        <w:spacing w:before="240" w:after="240" w:line="360" w:lineRule="auto"/>
        <w:jc w:val="both"/>
        <w:rPr>
          <w:rFonts w:ascii="Palatino Linotype" w:eastAsia="Calibri" w:hAnsi="Palatino Linotype" w:cs="Arial"/>
          <w:lang w:eastAsia="es-MX"/>
        </w:rPr>
      </w:pPr>
      <w:r w:rsidRPr="0007486C">
        <w:rPr>
          <w:rFonts w:ascii="Palatino Linotype" w:eastAsia="Calibri" w:hAnsi="Palatino Linotype" w:cs="Arial"/>
          <w:lang w:eastAsia="es-MX"/>
        </w:rPr>
        <w:t>Así, conviene citar lo establecido por el artículo 31, fracción XVIII, de la Ley Orgánica Municipal del Estado de México, que a la letra señala:</w:t>
      </w:r>
    </w:p>
    <w:p w:rsidR="00C6456E" w:rsidRPr="0007486C" w:rsidRDefault="00C6456E" w:rsidP="00C6456E">
      <w:pPr>
        <w:ind w:left="851" w:right="902"/>
        <w:jc w:val="both"/>
        <w:rPr>
          <w:rFonts w:ascii="Palatino Linotype" w:hAnsi="Palatino Linotype" w:cs="Arial"/>
          <w:i/>
          <w:sz w:val="22"/>
          <w:szCs w:val="22"/>
        </w:rPr>
      </w:pPr>
      <w:r w:rsidRPr="0007486C">
        <w:rPr>
          <w:rFonts w:ascii="Palatino Linotype" w:hAnsi="Palatino Linotype" w:cs="Arial"/>
          <w:i/>
          <w:sz w:val="22"/>
          <w:szCs w:val="22"/>
        </w:rPr>
        <w:t>“</w:t>
      </w:r>
      <w:r w:rsidRPr="0007486C">
        <w:rPr>
          <w:rFonts w:ascii="Palatino Linotype" w:hAnsi="Palatino Linotype" w:cs="Arial"/>
          <w:b/>
          <w:i/>
          <w:sz w:val="22"/>
          <w:szCs w:val="22"/>
        </w:rPr>
        <w:t>Artículo 31</w:t>
      </w:r>
      <w:r w:rsidRPr="0007486C">
        <w:rPr>
          <w:rFonts w:ascii="Palatino Linotype" w:hAnsi="Palatino Linotype" w:cs="Arial"/>
          <w:i/>
          <w:sz w:val="22"/>
          <w:szCs w:val="22"/>
        </w:rPr>
        <w:t>.- Son atribuciones de los ayuntamientos:</w:t>
      </w:r>
    </w:p>
    <w:p w:rsidR="00C6456E" w:rsidRPr="0007486C" w:rsidRDefault="00C6456E" w:rsidP="00C6456E">
      <w:pPr>
        <w:ind w:left="851" w:right="902"/>
        <w:jc w:val="both"/>
        <w:rPr>
          <w:rFonts w:ascii="Palatino Linotype" w:hAnsi="Palatino Linotype" w:cs="Arial"/>
          <w:i/>
          <w:sz w:val="22"/>
          <w:szCs w:val="22"/>
        </w:rPr>
      </w:pPr>
      <w:r w:rsidRPr="0007486C">
        <w:rPr>
          <w:rFonts w:ascii="Palatino Linotype" w:hAnsi="Palatino Linotype" w:cs="Arial"/>
          <w:i/>
          <w:sz w:val="22"/>
          <w:szCs w:val="22"/>
        </w:rPr>
        <w:t>…</w:t>
      </w:r>
    </w:p>
    <w:p w:rsidR="00C6456E" w:rsidRPr="0007486C" w:rsidRDefault="00C6456E" w:rsidP="00C6456E">
      <w:pPr>
        <w:ind w:left="851" w:right="902"/>
        <w:jc w:val="both"/>
        <w:rPr>
          <w:rFonts w:ascii="Palatino Linotype" w:hAnsi="Palatino Linotype" w:cs="Arial"/>
          <w:i/>
          <w:sz w:val="22"/>
          <w:szCs w:val="22"/>
        </w:rPr>
      </w:pPr>
      <w:r w:rsidRPr="0007486C">
        <w:rPr>
          <w:rFonts w:ascii="Palatino Linotype" w:hAnsi="Palatino Linotype" w:cs="Arial"/>
          <w:b/>
          <w:i/>
          <w:sz w:val="22"/>
          <w:szCs w:val="22"/>
        </w:rPr>
        <w:t>XVIII.</w:t>
      </w:r>
      <w:r w:rsidRPr="0007486C">
        <w:rPr>
          <w:rFonts w:ascii="Palatino Linotype" w:hAnsi="Palatino Linotype" w:cs="Arial"/>
          <w:i/>
          <w:sz w:val="22"/>
          <w:szCs w:val="22"/>
        </w:rPr>
        <w:t xml:space="preserve"> </w:t>
      </w:r>
      <w:r w:rsidRPr="0007486C">
        <w:rPr>
          <w:rFonts w:ascii="Palatino Linotype" w:hAnsi="Palatino Linotype" w:cs="Arial"/>
          <w:b/>
          <w:i/>
          <w:sz w:val="22"/>
          <w:szCs w:val="22"/>
        </w:rPr>
        <w:t>Administrar su hacienda</w:t>
      </w:r>
      <w:r w:rsidRPr="0007486C">
        <w:rPr>
          <w:rFonts w:ascii="Palatino Linotype" w:hAnsi="Palatino Linotype" w:cs="Arial"/>
          <w:i/>
          <w:sz w:val="22"/>
          <w:szCs w:val="22"/>
        </w:rPr>
        <w:t xml:space="preserve"> en términos de ley, y controlar a través del presidente y síndico </w:t>
      </w:r>
      <w:r w:rsidRPr="0007486C">
        <w:rPr>
          <w:rFonts w:ascii="Palatino Linotype" w:hAnsi="Palatino Linotype" w:cs="Arial"/>
          <w:b/>
          <w:i/>
          <w:sz w:val="22"/>
          <w:szCs w:val="22"/>
        </w:rPr>
        <w:t>la aplicación del presupuesto de egresos del municipio</w:t>
      </w:r>
      <w:r w:rsidRPr="0007486C">
        <w:rPr>
          <w:rFonts w:ascii="Palatino Linotype" w:hAnsi="Palatino Linotype" w:cs="Arial"/>
          <w:i/>
          <w:sz w:val="22"/>
          <w:szCs w:val="22"/>
        </w:rPr>
        <w:t>;</w:t>
      </w:r>
    </w:p>
    <w:p w:rsidR="00C6456E" w:rsidRPr="0007486C" w:rsidRDefault="00C6456E" w:rsidP="00C6456E">
      <w:pPr>
        <w:ind w:left="851" w:right="902"/>
        <w:jc w:val="both"/>
        <w:rPr>
          <w:rFonts w:ascii="Palatino Linotype" w:hAnsi="Palatino Linotype" w:cs="Arial"/>
          <w:i/>
          <w:sz w:val="22"/>
          <w:szCs w:val="22"/>
        </w:rPr>
      </w:pPr>
      <w:r w:rsidRPr="0007486C">
        <w:rPr>
          <w:rFonts w:ascii="Palatino Linotype" w:hAnsi="Palatino Linotype" w:cs="Arial"/>
          <w:i/>
          <w:sz w:val="22"/>
          <w:szCs w:val="22"/>
        </w:rPr>
        <w:t xml:space="preserve">…” </w:t>
      </w:r>
    </w:p>
    <w:p w:rsidR="00C6456E" w:rsidRPr="0007486C" w:rsidRDefault="00C6456E" w:rsidP="00C6456E">
      <w:pPr>
        <w:ind w:left="851" w:right="902"/>
        <w:jc w:val="both"/>
        <w:rPr>
          <w:rFonts w:ascii="Palatino Linotype" w:hAnsi="Palatino Linotype" w:cs="Arial"/>
          <w:i/>
          <w:sz w:val="22"/>
          <w:szCs w:val="22"/>
        </w:rPr>
      </w:pPr>
      <w:r w:rsidRPr="0007486C">
        <w:rPr>
          <w:rFonts w:ascii="Palatino Linotype" w:hAnsi="Palatino Linotype" w:cs="Arial"/>
          <w:i/>
          <w:sz w:val="22"/>
          <w:szCs w:val="22"/>
        </w:rPr>
        <w:t>(Énfasis añadido)</w:t>
      </w:r>
    </w:p>
    <w:p w:rsidR="00C6456E" w:rsidRPr="0007486C" w:rsidRDefault="00C6456E" w:rsidP="00C6456E">
      <w:pPr>
        <w:spacing w:before="240" w:after="240" w:line="360" w:lineRule="auto"/>
        <w:jc w:val="both"/>
        <w:rPr>
          <w:rFonts w:ascii="Palatino Linotype" w:hAnsi="Palatino Linotype" w:cs="Arial"/>
        </w:rPr>
      </w:pPr>
      <w:r w:rsidRPr="0007486C">
        <w:rPr>
          <w:rFonts w:ascii="Palatino Linotype" w:hAnsi="Palatino Linotype" w:cs="Arial"/>
        </w:rPr>
        <w:t>Precepto legal del que se advierte que, los Ayuntamientos tienen la atribución de administrar los recursos obtenidos de su hacienda, en los términos de la legislación aplicable, controlándola a través del Presidente y Síndico Municipal la aplicación del presupuesto de egresos otorgado anualmente a los Municipios.</w:t>
      </w:r>
    </w:p>
    <w:p w:rsidR="000C79D7" w:rsidRPr="0007486C" w:rsidRDefault="003E4DCE" w:rsidP="000C79D7">
      <w:pPr>
        <w:autoSpaceDE w:val="0"/>
        <w:autoSpaceDN w:val="0"/>
        <w:adjustRightInd w:val="0"/>
        <w:spacing w:before="100" w:beforeAutospacing="1" w:after="100" w:afterAutospacing="1" w:line="360" w:lineRule="auto"/>
        <w:jc w:val="both"/>
        <w:rPr>
          <w:rFonts w:ascii="Palatino Linotype" w:hAnsi="Palatino Linotype" w:cs="Arial"/>
        </w:rPr>
      </w:pPr>
      <w:r w:rsidRPr="0007486C">
        <w:rPr>
          <w:rFonts w:ascii="Palatino Linotype" w:hAnsi="Palatino Linotype" w:cs="Arial"/>
          <w:bCs/>
          <w:lang w:val="es-ES"/>
        </w:rPr>
        <w:t xml:space="preserve">Es necesario recalcar que, la particular al momento de presentar su solicitud de información no precisó temporalidad alguna respecto de la cual requería la información; empero, este Órgano Garante determina suplir la deficiencia en la </w:t>
      </w:r>
      <w:r w:rsidRPr="0007486C">
        <w:rPr>
          <w:rFonts w:ascii="Palatino Linotype" w:hAnsi="Palatino Linotype" w:cs="Arial"/>
          <w:bCs/>
          <w:lang w:val="es-ES"/>
        </w:rPr>
        <w:lastRenderedPageBreak/>
        <w:t xml:space="preserve">solicitud de información en términos de los artículos 13 y 181, párrafo cuarto de la Ley de la materia, a fin de precisar que la temporalidad de la cual </w:t>
      </w:r>
      <w:r w:rsidRPr="0007486C">
        <w:rPr>
          <w:rFonts w:ascii="Palatino Linotype" w:hAnsi="Palatino Linotype" w:cs="Arial"/>
          <w:b/>
          <w:bCs/>
          <w:lang w:val="es-ES"/>
        </w:rPr>
        <w:t xml:space="preserve">EL SUJETO OBLIGADO </w:t>
      </w:r>
      <w:r w:rsidRPr="0007486C">
        <w:rPr>
          <w:rFonts w:ascii="Palatino Linotype" w:hAnsi="Palatino Linotype" w:cs="Arial"/>
          <w:bCs/>
          <w:lang w:val="es-ES"/>
        </w:rPr>
        <w:t>entregará la información corresponderá al mes de septiembre de 2018, toda vez que, la solicitud de información se pr</w:t>
      </w:r>
      <w:r w:rsidR="00624ED4" w:rsidRPr="0007486C">
        <w:rPr>
          <w:rFonts w:ascii="Palatino Linotype" w:hAnsi="Palatino Linotype" w:cs="Arial"/>
          <w:bCs/>
          <w:lang w:val="es-ES"/>
        </w:rPr>
        <w:t xml:space="preserve">esentó el 12 de octubre de 2018, lo anterior, en razón de que </w:t>
      </w:r>
      <w:r w:rsidR="000C79D7" w:rsidRPr="0007486C">
        <w:rPr>
          <w:rFonts w:ascii="Palatino Linotype" w:hAnsi="Palatino Linotype" w:cs="Arial"/>
        </w:rPr>
        <w:t>al ordenar la información que comprenden las quincenas del mes de octubre, estaríamos ante el supuesto de hechos futuros, es decir, se estaría ordenando al</w:t>
      </w:r>
      <w:r w:rsidR="000C79D7" w:rsidRPr="0007486C">
        <w:rPr>
          <w:rFonts w:ascii="Palatino Linotype" w:hAnsi="Palatino Linotype" w:cs="Arial"/>
          <w:b/>
        </w:rPr>
        <w:t xml:space="preserve"> SUJETO OBLIGADO </w:t>
      </w:r>
      <w:r w:rsidR="000C79D7" w:rsidRPr="0007486C">
        <w:rPr>
          <w:rFonts w:ascii="Palatino Linotype" w:hAnsi="Palatino Linotype" w:cs="Arial"/>
        </w:rPr>
        <w:t>información de hechos que no han sucedido e implicaría afirmar e implicaría afirmar que cuenta con ella aun y cuando la fecha de la solicitud no se tenía certeza de ello.</w:t>
      </w:r>
    </w:p>
    <w:p w:rsidR="00A94179" w:rsidRPr="0007486C" w:rsidRDefault="00A94179" w:rsidP="000C79D7">
      <w:pPr>
        <w:autoSpaceDE w:val="0"/>
        <w:autoSpaceDN w:val="0"/>
        <w:adjustRightInd w:val="0"/>
        <w:spacing w:before="100" w:beforeAutospacing="1" w:after="100" w:afterAutospacing="1" w:line="360" w:lineRule="auto"/>
        <w:jc w:val="both"/>
        <w:rPr>
          <w:rFonts w:ascii="Palatino Linotype" w:hAnsi="Palatino Linotype" w:cs="Arial"/>
          <w:lang w:eastAsia="es-MX"/>
        </w:rPr>
      </w:pPr>
      <w:r w:rsidRPr="0007486C">
        <w:rPr>
          <w:rFonts w:ascii="Palatino Linotype" w:hAnsi="Palatino Linotype" w:cs="Arial"/>
        </w:rPr>
        <w:t xml:space="preserve">Por lo que, el sueldo constituye la erogación de recurso público que realiza el Municipio por concepto de nómina de los servidores públicos que laboran para este; por ello, en consecuencia </w:t>
      </w:r>
      <w:r w:rsidR="00C6456E" w:rsidRPr="0007486C">
        <w:rPr>
          <w:rFonts w:ascii="Palatino Linotype" w:hAnsi="Palatino Linotype" w:cs="Arial"/>
        </w:rPr>
        <w:t xml:space="preserve">de la solicitud de información </w:t>
      </w:r>
      <w:r w:rsidRPr="0007486C">
        <w:rPr>
          <w:rFonts w:ascii="Palatino Linotype" w:hAnsi="Palatino Linotype" w:cs="Arial"/>
        </w:rPr>
        <w:t xml:space="preserve">se puede advertir que </w:t>
      </w:r>
      <w:r w:rsidR="00C6456E" w:rsidRPr="0007486C">
        <w:rPr>
          <w:rFonts w:ascii="Palatino Linotype" w:hAnsi="Palatino Linotype" w:cs="Arial"/>
        </w:rPr>
        <w:t xml:space="preserve">los documentos que pudieran satisfacer el derecho de acceso a la información ejercido por la hoy </w:t>
      </w:r>
      <w:r w:rsidR="00C6456E" w:rsidRPr="0007486C">
        <w:rPr>
          <w:rFonts w:ascii="Palatino Linotype" w:hAnsi="Palatino Linotype" w:cs="Arial"/>
          <w:b/>
        </w:rPr>
        <w:t xml:space="preserve">RECURRENTE, </w:t>
      </w:r>
      <w:r w:rsidR="00BD690C" w:rsidRPr="0007486C">
        <w:rPr>
          <w:rFonts w:ascii="Palatino Linotype" w:hAnsi="Palatino Linotype" w:cs="Arial"/>
        </w:rPr>
        <w:t xml:space="preserve">de manera enunciativa más no limitativa </w:t>
      </w:r>
      <w:r w:rsidRPr="0007486C">
        <w:rPr>
          <w:rFonts w:ascii="Palatino Linotype" w:hAnsi="Palatino Linotype" w:cs="Arial"/>
        </w:rPr>
        <w:t xml:space="preserve">son </w:t>
      </w:r>
      <w:r w:rsidRPr="0007486C">
        <w:rPr>
          <w:rFonts w:ascii="Palatino Linotype" w:hAnsi="Palatino Linotype" w:cs="Arial"/>
          <w:lang w:eastAsia="es-MX"/>
        </w:rPr>
        <w:t xml:space="preserve">los recibos de pago o nómina, que consisten en un registro conformado por el conjunto de trabajadores a los cuales se les va a remunerar por los </w:t>
      </w:r>
      <w:hyperlink r:id="rId10" w:history="1">
        <w:r w:rsidRPr="0007486C">
          <w:rPr>
            <w:rFonts w:ascii="Palatino Linotype" w:hAnsi="Palatino Linotype" w:cs="Arial"/>
            <w:lang w:eastAsia="es-MX"/>
          </w:rPr>
          <w:t>servicios</w:t>
        </w:r>
      </w:hyperlink>
      <w:r w:rsidRPr="0007486C">
        <w:rPr>
          <w:rFonts w:ascii="Palatino Linotype" w:hAnsi="Palatino Linotype" w:cs="Arial"/>
          <w:lang w:eastAsia="es-MX"/>
        </w:rPr>
        <w:t xml:space="preserve"> que éstos le prestan al patrón, en el cual se asientan las percepciones brutas, deducciones y el neto a recibir de dichos trabajadores.</w:t>
      </w:r>
    </w:p>
    <w:p w:rsidR="009F3BE5" w:rsidRPr="0007486C" w:rsidRDefault="00BD690C" w:rsidP="00391A08">
      <w:pPr>
        <w:spacing w:before="100" w:beforeAutospacing="1" w:after="100" w:afterAutospacing="1" w:line="360" w:lineRule="auto"/>
        <w:jc w:val="both"/>
        <w:rPr>
          <w:rFonts w:ascii="Palatino Linotype" w:hAnsi="Palatino Linotype" w:cs="Arial"/>
          <w:lang w:val="es-ES"/>
        </w:rPr>
      </w:pPr>
      <w:r w:rsidRPr="0007486C">
        <w:rPr>
          <w:rFonts w:ascii="Palatino Linotype" w:hAnsi="Palatino Linotype" w:cs="Arial"/>
          <w:color w:val="000000"/>
          <w:lang w:eastAsia="es-MX"/>
        </w:rPr>
        <w:t xml:space="preserve">Razón por la cual, </w:t>
      </w:r>
      <w:r w:rsidR="009F3BE5" w:rsidRPr="0007486C">
        <w:rPr>
          <w:rFonts w:ascii="Palatino Linotype" w:hAnsi="Palatino Linotype" w:cs="Arial"/>
          <w:color w:val="000000"/>
          <w:lang w:eastAsia="es-MX"/>
        </w:rPr>
        <w:t xml:space="preserve">conviene </w:t>
      </w:r>
      <w:r w:rsidR="009F3BE5" w:rsidRPr="0007486C">
        <w:rPr>
          <w:rFonts w:ascii="Palatino Linotype" w:hAnsi="Palatino Linotype"/>
          <w:lang w:val="es-ES"/>
        </w:rPr>
        <w:t xml:space="preserve">precisar que </w:t>
      </w:r>
      <w:r w:rsidR="009F3BE5" w:rsidRPr="0007486C">
        <w:rPr>
          <w:rFonts w:ascii="Palatino Linotype" w:hAnsi="Palatino Linotype" w:cs="Arial"/>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w:t>
      </w:r>
      <w:r w:rsidR="009F3BE5" w:rsidRPr="0007486C">
        <w:rPr>
          <w:rFonts w:ascii="Palatino Linotype" w:hAnsi="Palatino Linotype" w:cs="Arial"/>
          <w:lang w:val="es-ES"/>
        </w:rPr>
        <w:lastRenderedPageBreak/>
        <w:t>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9F3BE5" w:rsidRPr="0007486C" w:rsidRDefault="009F3BE5" w:rsidP="00BD690C">
      <w:pPr>
        <w:spacing w:before="100" w:beforeAutospacing="1" w:after="100" w:afterAutospacing="1"/>
        <w:ind w:left="709" w:right="757"/>
        <w:jc w:val="both"/>
        <w:rPr>
          <w:rFonts w:ascii="Palatino Linotype" w:hAnsi="Palatino Linotype" w:cs="Arial"/>
          <w:i/>
          <w:sz w:val="22"/>
          <w:lang w:val="es-ES"/>
        </w:rPr>
      </w:pPr>
      <w:r w:rsidRPr="0007486C">
        <w:rPr>
          <w:rFonts w:ascii="Palatino Linotype" w:hAnsi="Palatino Linotype" w:cs="Arial"/>
          <w:b/>
          <w:bCs/>
          <w:i/>
          <w:sz w:val="22"/>
          <w:lang w:val="es-ES"/>
        </w:rPr>
        <w:t xml:space="preserve">“NÓMINA </w:t>
      </w:r>
      <w:r w:rsidRPr="0007486C">
        <w:rPr>
          <w:rFonts w:ascii="Palatino Linotype" w:hAnsi="Palatino Linotype" w:cs="Arial"/>
          <w:i/>
          <w:sz w:val="22"/>
          <w:lang w:val="es-ES"/>
        </w:rPr>
        <w:t>Listado general de los trabajadores de una institución, en</w:t>
      </w:r>
      <w:r w:rsidRPr="0007486C">
        <w:rPr>
          <w:rFonts w:ascii="Palatino Linotype" w:hAnsi="Palatino Linotype" w:cs="Arial"/>
          <w:b/>
          <w:bCs/>
          <w:i/>
          <w:sz w:val="22"/>
          <w:lang w:val="es-ES"/>
        </w:rPr>
        <w:t xml:space="preserve"> </w:t>
      </w:r>
      <w:r w:rsidRPr="0007486C">
        <w:rPr>
          <w:rFonts w:ascii="Palatino Linotype" w:hAnsi="Palatino Linotype" w:cs="Arial"/>
          <w:i/>
          <w:sz w:val="22"/>
          <w:lang w:val="es-ES"/>
        </w:rPr>
        <w:t>el cual se asientan las percepciones brutas, deducciones y</w:t>
      </w:r>
      <w:r w:rsidRPr="0007486C">
        <w:rPr>
          <w:rFonts w:ascii="Palatino Linotype" w:hAnsi="Palatino Linotype" w:cs="Arial"/>
          <w:b/>
          <w:bCs/>
          <w:i/>
          <w:sz w:val="22"/>
          <w:lang w:val="es-ES"/>
        </w:rPr>
        <w:t xml:space="preserve"> </w:t>
      </w:r>
      <w:r w:rsidRPr="0007486C">
        <w:rPr>
          <w:rFonts w:ascii="Palatino Linotype" w:hAnsi="Palatino Linotype" w:cs="Arial"/>
          <w:i/>
          <w:sz w:val="22"/>
          <w:lang w:val="es-ES"/>
        </w:rPr>
        <w:t xml:space="preserve">alcance neto </w:t>
      </w:r>
      <w:r w:rsidRPr="0007486C">
        <w:rPr>
          <w:rFonts w:ascii="Palatino Linotype" w:hAnsi="Palatino Linotype" w:cs="Arial"/>
          <w:i/>
          <w:color w:val="000000"/>
          <w:sz w:val="22"/>
          <w:lang w:val="es-ES"/>
        </w:rPr>
        <w:t>de</w:t>
      </w:r>
      <w:r w:rsidRPr="0007486C">
        <w:rPr>
          <w:rFonts w:ascii="Palatino Linotype" w:hAnsi="Palatino Linotype" w:cs="Arial"/>
          <w:i/>
          <w:sz w:val="22"/>
          <w:lang w:val="es-ES"/>
        </w:rPr>
        <w:t xml:space="preserve"> las mismas; la nómina es utilizada para</w:t>
      </w:r>
      <w:r w:rsidRPr="0007486C">
        <w:rPr>
          <w:rFonts w:ascii="Palatino Linotype" w:hAnsi="Palatino Linotype" w:cs="Arial"/>
          <w:b/>
          <w:bCs/>
          <w:i/>
          <w:sz w:val="22"/>
          <w:lang w:val="es-ES"/>
        </w:rPr>
        <w:t xml:space="preserve"> </w:t>
      </w:r>
      <w:r w:rsidRPr="0007486C">
        <w:rPr>
          <w:rFonts w:ascii="Palatino Linotype" w:hAnsi="Palatino Linotype" w:cs="Arial"/>
          <w:i/>
          <w:sz w:val="22"/>
          <w:lang w:val="es-ES"/>
        </w:rPr>
        <w:t>efectuar los pagos periódicos (semanales, quincenales o</w:t>
      </w:r>
      <w:r w:rsidRPr="0007486C">
        <w:rPr>
          <w:rFonts w:ascii="Palatino Linotype" w:hAnsi="Palatino Linotype" w:cs="Arial"/>
          <w:b/>
          <w:bCs/>
          <w:i/>
          <w:sz w:val="22"/>
          <w:lang w:val="es-ES"/>
        </w:rPr>
        <w:t xml:space="preserve"> </w:t>
      </w:r>
      <w:r w:rsidRPr="0007486C">
        <w:rPr>
          <w:rFonts w:ascii="Palatino Linotype" w:hAnsi="Palatino Linotype" w:cs="Arial"/>
          <w:i/>
          <w:sz w:val="22"/>
          <w:lang w:val="es-ES"/>
        </w:rPr>
        <w:t>mensuales) a los trabajadores por concepto de sueldos y</w:t>
      </w:r>
      <w:r w:rsidRPr="0007486C">
        <w:rPr>
          <w:rFonts w:ascii="Palatino Linotype" w:hAnsi="Palatino Linotype" w:cs="Arial"/>
          <w:b/>
          <w:bCs/>
          <w:i/>
          <w:sz w:val="22"/>
          <w:lang w:val="es-ES"/>
        </w:rPr>
        <w:t xml:space="preserve"> </w:t>
      </w:r>
      <w:r w:rsidRPr="0007486C">
        <w:rPr>
          <w:rFonts w:ascii="Palatino Linotype" w:hAnsi="Palatino Linotype" w:cs="Arial"/>
          <w:i/>
          <w:sz w:val="22"/>
          <w:lang w:val="es-ES"/>
        </w:rPr>
        <w:t>salarios.”</w:t>
      </w:r>
    </w:p>
    <w:p w:rsidR="009F3BE5" w:rsidRPr="0007486C" w:rsidRDefault="009F3BE5" w:rsidP="00391A08">
      <w:pPr>
        <w:spacing w:before="100" w:beforeAutospacing="1" w:after="100" w:afterAutospacing="1" w:line="360" w:lineRule="auto"/>
        <w:jc w:val="both"/>
        <w:rPr>
          <w:rFonts w:ascii="Palatino Linotype" w:hAnsi="Palatino Linotype" w:cs="Arial"/>
          <w:lang w:eastAsia="es-MX"/>
        </w:rPr>
      </w:pPr>
      <w:r w:rsidRPr="0007486C">
        <w:rPr>
          <w:rFonts w:ascii="Palatino Linotype" w:hAnsi="Palatino Linotype" w:cs="Arial"/>
        </w:rPr>
        <w:t>Como ya se apuntó, si bien es cierto nuestra legislación no establece la definición de “nómina”,</w:t>
      </w:r>
      <w:r w:rsidRPr="0007486C">
        <w:rPr>
          <w:rFonts w:ascii="Palatino Linotype" w:hAnsi="Palatino Linotype" w:cs="Arial"/>
          <w:b/>
        </w:rPr>
        <w:t xml:space="preserve"> </w:t>
      </w:r>
      <w:r w:rsidRPr="0007486C">
        <w:rPr>
          <w:rFonts w:ascii="Palatino Linotype" w:hAnsi="Palatino Linotype" w:cs="Arial"/>
          <w:lang w:eastAsia="es-MX"/>
        </w:rPr>
        <w:t xml:space="preserve">este término es </w:t>
      </w:r>
      <w:r w:rsidRPr="0007486C">
        <w:rPr>
          <w:rFonts w:ascii="Palatino Linotype" w:hAnsi="Palatino Linotype" w:cs="Arial"/>
        </w:rPr>
        <w:t>mencionado</w:t>
      </w:r>
      <w:r w:rsidRPr="0007486C">
        <w:rPr>
          <w:rFonts w:ascii="Palatino Linotype" w:hAnsi="Palatino Linotype" w:cs="Arial"/>
          <w:lang w:eastAsia="es-MX"/>
        </w:rPr>
        <w:t xml:space="preserve"> en diferentes ordenamientos legales; así el artículo 804 fracción II de la Ley Federal de Trabajo, señalan: </w:t>
      </w:r>
    </w:p>
    <w:p w:rsidR="009F3BE5" w:rsidRPr="0007486C" w:rsidRDefault="009F3BE5" w:rsidP="00BD690C">
      <w:pPr>
        <w:ind w:left="851" w:right="851"/>
        <w:jc w:val="both"/>
        <w:rPr>
          <w:rFonts w:ascii="Palatino Linotype" w:hAnsi="Palatino Linotype" w:cs="Arial"/>
          <w:i/>
          <w:sz w:val="22"/>
          <w:szCs w:val="20"/>
          <w:lang w:eastAsia="es-MX"/>
        </w:rPr>
      </w:pPr>
      <w:r w:rsidRPr="0007486C">
        <w:rPr>
          <w:rFonts w:ascii="Palatino Linotype" w:hAnsi="Palatino Linotype" w:cs="Arial"/>
          <w:bCs/>
          <w:i/>
          <w:sz w:val="22"/>
          <w:szCs w:val="20"/>
          <w:lang w:eastAsia="es-MX"/>
        </w:rPr>
        <w:t>“</w:t>
      </w:r>
      <w:r w:rsidRPr="0007486C">
        <w:rPr>
          <w:rFonts w:ascii="Palatino Linotype" w:hAnsi="Palatino Linotype" w:cs="Arial"/>
          <w:b/>
          <w:i/>
          <w:sz w:val="22"/>
          <w:szCs w:val="20"/>
          <w:lang w:eastAsia="es-MX"/>
        </w:rPr>
        <w:t>Artículo 804.-</w:t>
      </w:r>
      <w:r w:rsidRPr="0007486C">
        <w:rPr>
          <w:rFonts w:ascii="Palatino Linotype" w:hAnsi="Palatino Linotype" w:cs="Arial"/>
          <w:i/>
          <w:sz w:val="22"/>
          <w:szCs w:val="20"/>
          <w:lang w:eastAsia="es-MX"/>
        </w:rPr>
        <w:t xml:space="preserve"> </w:t>
      </w:r>
      <w:r w:rsidRPr="0007486C">
        <w:rPr>
          <w:rFonts w:ascii="Palatino Linotype" w:hAnsi="Palatino Linotype" w:cs="Arial"/>
          <w:b/>
          <w:i/>
          <w:sz w:val="22"/>
          <w:szCs w:val="20"/>
          <w:lang w:eastAsia="es-MX"/>
        </w:rPr>
        <w:t>El patrón tiene obligación de conservar y exhibir en juicio los documentos que a continuación se precisan</w:t>
      </w:r>
      <w:r w:rsidRPr="0007486C">
        <w:rPr>
          <w:rFonts w:ascii="Palatino Linotype" w:hAnsi="Palatino Linotype" w:cs="Arial"/>
          <w:i/>
          <w:sz w:val="22"/>
          <w:szCs w:val="20"/>
          <w:lang w:eastAsia="es-MX"/>
        </w:rPr>
        <w:t xml:space="preserve">: </w:t>
      </w:r>
    </w:p>
    <w:p w:rsidR="009F3BE5" w:rsidRPr="0007486C" w:rsidRDefault="009F3BE5" w:rsidP="00BD690C">
      <w:pPr>
        <w:ind w:left="851" w:right="851"/>
        <w:jc w:val="both"/>
        <w:rPr>
          <w:rFonts w:ascii="Palatino Linotype" w:hAnsi="Palatino Linotype" w:cs="Arial"/>
          <w:i/>
          <w:sz w:val="22"/>
          <w:szCs w:val="20"/>
          <w:lang w:eastAsia="es-MX"/>
        </w:rPr>
      </w:pPr>
      <w:r w:rsidRPr="0007486C">
        <w:rPr>
          <w:rFonts w:ascii="Palatino Linotype" w:hAnsi="Palatino Linotype" w:cs="Arial"/>
          <w:i/>
          <w:sz w:val="22"/>
          <w:szCs w:val="20"/>
          <w:lang w:eastAsia="es-MX"/>
        </w:rPr>
        <w:t>…</w:t>
      </w:r>
    </w:p>
    <w:p w:rsidR="009F3BE5" w:rsidRPr="0007486C" w:rsidRDefault="009F3BE5" w:rsidP="00BD690C">
      <w:pPr>
        <w:ind w:left="851" w:right="851"/>
        <w:jc w:val="both"/>
        <w:rPr>
          <w:rFonts w:ascii="Palatino Linotype" w:hAnsi="Palatino Linotype" w:cs="Arial"/>
          <w:i/>
          <w:sz w:val="22"/>
          <w:szCs w:val="20"/>
          <w:lang w:eastAsia="es-MX"/>
        </w:rPr>
      </w:pPr>
      <w:r w:rsidRPr="0007486C">
        <w:rPr>
          <w:rFonts w:ascii="Palatino Linotype" w:hAnsi="Palatino Linotype" w:cs="Arial"/>
          <w:i/>
          <w:sz w:val="22"/>
          <w:szCs w:val="20"/>
          <w:lang w:eastAsia="es-MX"/>
        </w:rPr>
        <w:t xml:space="preserve">II. Listas de raya o nómina de personal, cuando se lleven en el centro de trabajo; o </w:t>
      </w:r>
      <w:r w:rsidRPr="0007486C">
        <w:rPr>
          <w:rFonts w:ascii="Palatino Linotype" w:hAnsi="Palatino Linotype" w:cs="Arial"/>
          <w:b/>
          <w:i/>
          <w:sz w:val="22"/>
          <w:szCs w:val="20"/>
          <w:lang w:eastAsia="es-MX"/>
        </w:rPr>
        <w:t>recibos de pagos de salarios</w:t>
      </w:r>
      <w:r w:rsidRPr="0007486C">
        <w:rPr>
          <w:rFonts w:ascii="Palatino Linotype" w:hAnsi="Palatino Linotype" w:cs="Arial"/>
          <w:i/>
          <w:sz w:val="22"/>
          <w:szCs w:val="20"/>
          <w:lang w:eastAsia="es-MX"/>
        </w:rPr>
        <w:t xml:space="preserve">; </w:t>
      </w:r>
    </w:p>
    <w:p w:rsidR="009F3BE5" w:rsidRPr="0007486C" w:rsidRDefault="009F3BE5" w:rsidP="00BD690C">
      <w:pPr>
        <w:ind w:left="851" w:right="851"/>
        <w:jc w:val="both"/>
        <w:rPr>
          <w:rFonts w:ascii="Palatino Linotype" w:hAnsi="Palatino Linotype" w:cs="Arial"/>
          <w:i/>
          <w:sz w:val="22"/>
          <w:szCs w:val="20"/>
          <w:lang w:eastAsia="es-MX"/>
        </w:rPr>
      </w:pPr>
      <w:r w:rsidRPr="0007486C">
        <w:rPr>
          <w:rFonts w:ascii="Palatino Linotype" w:hAnsi="Palatino Linotype" w:cs="Arial"/>
          <w:i/>
          <w:sz w:val="22"/>
          <w:szCs w:val="20"/>
          <w:lang w:eastAsia="es-MX"/>
        </w:rPr>
        <w:t>…</w:t>
      </w:r>
    </w:p>
    <w:p w:rsidR="009F3BE5" w:rsidRPr="0007486C" w:rsidRDefault="009F3BE5" w:rsidP="00BD690C">
      <w:pPr>
        <w:ind w:left="851" w:right="851"/>
        <w:jc w:val="both"/>
        <w:rPr>
          <w:rFonts w:ascii="Palatino Linotype" w:hAnsi="Palatino Linotype"/>
          <w:sz w:val="22"/>
          <w:szCs w:val="20"/>
        </w:rPr>
      </w:pPr>
      <w:r w:rsidRPr="0007486C">
        <w:rPr>
          <w:rFonts w:ascii="Palatino Linotype" w:hAnsi="Palatino Linotype" w:cs="Arial"/>
          <w:b/>
          <w:i/>
          <w:sz w:val="22"/>
          <w:szCs w:val="20"/>
          <w:lang w:eastAsia="es-MX"/>
        </w:rPr>
        <w:t>Los documentos</w:t>
      </w:r>
      <w:r w:rsidRPr="0007486C">
        <w:rPr>
          <w:rFonts w:ascii="Palatino Linotype" w:hAnsi="Palatino Linotype" w:cs="Arial"/>
          <w:i/>
          <w:sz w:val="22"/>
          <w:szCs w:val="20"/>
          <w:lang w:eastAsia="es-MX"/>
        </w:rPr>
        <w:t xml:space="preserve"> señalados en la fracción I </w:t>
      </w:r>
      <w:r w:rsidRPr="0007486C">
        <w:rPr>
          <w:rFonts w:ascii="Palatino Linotype" w:hAnsi="Palatino Linotype" w:cs="Arial"/>
          <w:b/>
          <w:i/>
          <w:sz w:val="22"/>
          <w:szCs w:val="20"/>
          <w:lang w:eastAsia="es-MX"/>
        </w:rPr>
        <w:t>deberán conservarse</w:t>
      </w:r>
      <w:r w:rsidRPr="0007486C">
        <w:rPr>
          <w:rFonts w:ascii="Palatino Linotype" w:hAnsi="Palatino Linotype" w:cs="Arial"/>
          <w:i/>
          <w:sz w:val="22"/>
          <w:szCs w:val="20"/>
          <w:lang w:eastAsia="es-MX"/>
        </w:rPr>
        <w:t xml:space="preserve"> mientras dure la relación laboral y hasta un año después; los </w:t>
      </w:r>
      <w:r w:rsidRPr="0007486C">
        <w:rPr>
          <w:rFonts w:ascii="Palatino Linotype" w:hAnsi="Palatino Linotype" w:cs="Arial"/>
          <w:b/>
          <w:i/>
          <w:sz w:val="22"/>
          <w:szCs w:val="20"/>
          <w:lang w:eastAsia="es-MX"/>
        </w:rPr>
        <w:t>señalados en las fracciones II</w:t>
      </w:r>
      <w:r w:rsidRPr="0007486C">
        <w:rPr>
          <w:rFonts w:ascii="Palatino Linotype" w:hAnsi="Palatino Linotype" w:cs="Arial"/>
          <w:i/>
          <w:sz w:val="22"/>
          <w:szCs w:val="20"/>
          <w:lang w:eastAsia="es-MX"/>
        </w:rPr>
        <w:t xml:space="preserve">, III y IV, </w:t>
      </w:r>
      <w:r w:rsidRPr="0007486C">
        <w:rPr>
          <w:rFonts w:ascii="Palatino Linotype" w:hAnsi="Palatino Linotype" w:cs="Arial"/>
          <w:b/>
          <w:i/>
          <w:sz w:val="22"/>
          <w:szCs w:val="20"/>
          <w:lang w:eastAsia="es-MX"/>
        </w:rPr>
        <w:t>durante el último año y un año después de que se extinga la relación laboral</w:t>
      </w:r>
      <w:r w:rsidRPr="0007486C">
        <w:rPr>
          <w:rFonts w:ascii="Palatino Linotype" w:hAnsi="Palatino Linotype" w:cs="Arial"/>
          <w:i/>
          <w:sz w:val="22"/>
          <w:szCs w:val="20"/>
          <w:lang w:eastAsia="es-MX"/>
        </w:rPr>
        <w:t xml:space="preserve">; y los mencionados en la fracción V, conforme lo señalen las Leyes que los rijan. </w:t>
      </w:r>
      <w:r w:rsidRPr="0007486C">
        <w:rPr>
          <w:rFonts w:ascii="Palatino Linotype" w:hAnsi="Palatino Linotype" w:cs="Arial"/>
          <w:i/>
          <w:sz w:val="22"/>
          <w:szCs w:val="20"/>
          <w:lang w:eastAsia="es-MX"/>
        </w:rPr>
        <w:cr/>
      </w:r>
      <w:r w:rsidRPr="0007486C">
        <w:rPr>
          <w:rFonts w:ascii="Palatino Linotype" w:hAnsi="Palatino Linotype"/>
          <w:sz w:val="22"/>
          <w:szCs w:val="20"/>
        </w:rPr>
        <w:t>(Énfasis añadido)</w:t>
      </w:r>
    </w:p>
    <w:p w:rsidR="009F3BE5" w:rsidRPr="0007486C" w:rsidRDefault="009F3BE5" w:rsidP="00A94179">
      <w:pPr>
        <w:spacing w:before="240" w:after="360" w:line="360" w:lineRule="auto"/>
        <w:ind w:right="49"/>
        <w:jc w:val="both"/>
        <w:rPr>
          <w:rFonts w:ascii="Palatino Linotype" w:hAnsi="Palatino Linotype" w:cs="Arial"/>
          <w:lang w:eastAsia="es-MX"/>
        </w:rPr>
      </w:pPr>
      <w:r w:rsidRPr="0007486C">
        <w:rPr>
          <w:rFonts w:ascii="Palatino Linotype" w:hAnsi="Palatino Linotype" w:cs="Arial"/>
          <w:lang w:eastAsia="es-MX"/>
        </w:rPr>
        <w:t xml:space="preserve">De lo antes señalado, es dable concluir que los recibos de pago o nómina, consisten en un registro conformado por el conjunto de trabajadores a los cuales se les va a remunerar por los </w:t>
      </w:r>
      <w:hyperlink r:id="rId11" w:history="1">
        <w:r w:rsidRPr="0007486C">
          <w:rPr>
            <w:rFonts w:ascii="Palatino Linotype" w:hAnsi="Palatino Linotype" w:cs="Arial"/>
            <w:lang w:eastAsia="es-MX"/>
          </w:rPr>
          <w:t>servicios</w:t>
        </w:r>
      </w:hyperlink>
      <w:r w:rsidRPr="0007486C">
        <w:rPr>
          <w:rFonts w:ascii="Palatino Linotype" w:hAnsi="Palatino Linotype" w:cs="Arial"/>
          <w:lang w:eastAsia="es-MX"/>
        </w:rPr>
        <w:t xml:space="preserve"> que éstos le prestan al patrón, </w:t>
      </w:r>
      <w:r w:rsidRPr="0007486C">
        <w:rPr>
          <w:rFonts w:ascii="Palatino Linotype" w:hAnsi="Palatino Linotype" w:cs="Arial"/>
          <w:b/>
          <w:lang w:eastAsia="es-MX"/>
        </w:rPr>
        <w:t>en el cual se asientan las percepciones brutas, deducciones y el neto a recibir de dichos trabajadores</w:t>
      </w:r>
      <w:r w:rsidRPr="0007486C">
        <w:rPr>
          <w:rFonts w:ascii="Palatino Linotype" w:hAnsi="Palatino Linotype" w:cs="Arial"/>
          <w:lang w:eastAsia="es-MX"/>
        </w:rPr>
        <w:t>.</w:t>
      </w:r>
      <w:r w:rsidR="00A94179" w:rsidRPr="0007486C">
        <w:rPr>
          <w:rFonts w:ascii="Palatino Linotype" w:hAnsi="Palatino Linotype" w:cs="Arial"/>
        </w:rPr>
        <w:t xml:space="preserve"> </w:t>
      </w:r>
    </w:p>
    <w:p w:rsidR="009F3BE5" w:rsidRPr="0007486C" w:rsidRDefault="009F3BE5" w:rsidP="00391A08">
      <w:pPr>
        <w:spacing w:before="100" w:beforeAutospacing="1" w:after="100" w:afterAutospacing="1" w:line="360" w:lineRule="auto"/>
        <w:ind w:right="49"/>
        <w:jc w:val="both"/>
        <w:rPr>
          <w:rFonts w:ascii="Palatino Linotype" w:hAnsi="Palatino Linotype" w:cs="Arial"/>
        </w:rPr>
      </w:pPr>
      <w:r w:rsidRPr="0007486C">
        <w:rPr>
          <w:rFonts w:ascii="Palatino Linotype" w:hAnsi="Palatino Linotype" w:cs="Arial"/>
        </w:rPr>
        <w:lastRenderedPageBreak/>
        <w:t>En relación a ello, el artículo 50 de la Ley del Trabajo de los Servidores Públicos del Estado y Municipios, señala:</w:t>
      </w:r>
    </w:p>
    <w:p w:rsidR="009F3BE5" w:rsidRPr="0007486C" w:rsidRDefault="009F3BE5" w:rsidP="00BD690C">
      <w:pPr>
        <w:ind w:left="851" w:right="900"/>
        <w:jc w:val="both"/>
        <w:rPr>
          <w:rFonts w:ascii="Palatino Linotype" w:hAnsi="Palatino Linotype"/>
          <w:i/>
          <w:sz w:val="22"/>
          <w:szCs w:val="22"/>
        </w:rPr>
      </w:pPr>
      <w:r w:rsidRPr="0007486C">
        <w:rPr>
          <w:rFonts w:ascii="Palatino Linotype" w:hAnsi="Palatino Linotype"/>
          <w:i/>
          <w:sz w:val="22"/>
          <w:szCs w:val="22"/>
        </w:rPr>
        <w:t>“</w:t>
      </w:r>
      <w:r w:rsidRPr="0007486C">
        <w:rPr>
          <w:rFonts w:ascii="Palatino Linotype" w:hAnsi="Palatino Linotype"/>
          <w:b/>
          <w:i/>
          <w:sz w:val="22"/>
          <w:szCs w:val="22"/>
        </w:rPr>
        <w:t>ARTÍCULO 50</w:t>
      </w:r>
      <w:r w:rsidRPr="0007486C">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9F3BE5" w:rsidRPr="0007486C" w:rsidRDefault="009F3BE5" w:rsidP="00BD690C">
      <w:pPr>
        <w:ind w:left="851" w:right="900"/>
        <w:jc w:val="both"/>
        <w:rPr>
          <w:rFonts w:ascii="Palatino Linotype" w:hAnsi="Palatino Linotype"/>
          <w:i/>
          <w:sz w:val="22"/>
          <w:szCs w:val="22"/>
        </w:rPr>
      </w:pPr>
      <w:r w:rsidRPr="0007486C">
        <w:rPr>
          <w:rFonts w:ascii="Palatino Linotype" w:hAnsi="Palatino Linotype"/>
          <w:i/>
          <w:sz w:val="22"/>
          <w:szCs w:val="22"/>
        </w:rPr>
        <w:t xml:space="preserve">Iguales consecuencias se generarán para todos los </w:t>
      </w:r>
      <w:r w:rsidRPr="0007486C">
        <w:rPr>
          <w:rFonts w:ascii="Palatino Linotype" w:hAnsi="Palatino Linotype"/>
          <w:b/>
          <w:i/>
          <w:sz w:val="22"/>
          <w:szCs w:val="22"/>
        </w:rPr>
        <w:t>servidores públicos, cuando la relación de trabajo se formalice mediante un contrato o por encontrarse en lista de raya</w:t>
      </w:r>
      <w:r w:rsidRPr="0007486C">
        <w:rPr>
          <w:rFonts w:ascii="Palatino Linotype" w:hAnsi="Palatino Linotype"/>
          <w:i/>
          <w:sz w:val="22"/>
          <w:szCs w:val="22"/>
        </w:rPr>
        <w:t>.”</w:t>
      </w:r>
    </w:p>
    <w:p w:rsidR="009F3BE5" w:rsidRPr="0007486C" w:rsidRDefault="009F3BE5" w:rsidP="00BD690C">
      <w:pPr>
        <w:ind w:firstLine="708"/>
        <w:jc w:val="both"/>
        <w:rPr>
          <w:rFonts w:ascii="Palatino Linotype" w:hAnsi="Palatino Linotype" w:cs="Arial"/>
        </w:rPr>
      </w:pPr>
      <w:r w:rsidRPr="0007486C">
        <w:rPr>
          <w:rFonts w:ascii="Palatino Linotype" w:hAnsi="Palatino Linotype" w:cs="Arial"/>
        </w:rPr>
        <w:t>(Énfasis añadido)</w:t>
      </w:r>
    </w:p>
    <w:p w:rsidR="009F3BE5" w:rsidRPr="0007486C" w:rsidRDefault="00A94179" w:rsidP="00391A08">
      <w:pPr>
        <w:spacing w:before="100" w:beforeAutospacing="1" w:after="100" w:afterAutospacing="1" w:line="360" w:lineRule="auto"/>
        <w:ind w:right="49"/>
        <w:jc w:val="both"/>
        <w:rPr>
          <w:rFonts w:ascii="Palatino Linotype" w:hAnsi="Palatino Linotype" w:cs="Arial"/>
        </w:rPr>
      </w:pPr>
      <w:r w:rsidRPr="0007486C">
        <w:rPr>
          <w:rFonts w:ascii="Palatino Linotype" w:hAnsi="Palatino Linotype" w:cs="Arial"/>
        </w:rPr>
        <w:t>Al respecto, conviene traer a contexto l</w:t>
      </w:r>
      <w:r w:rsidR="009F3BE5" w:rsidRPr="0007486C">
        <w:rPr>
          <w:rFonts w:ascii="Palatino Linotype" w:hAnsi="Palatino Linotype" w:cs="Arial"/>
        </w:rPr>
        <w:t>a Ley del Trabajo de los Servidores Públicos del Estado y Municipios, en su artículo 220-K, establece lo siguiente:</w:t>
      </w:r>
    </w:p>
    <w:p w:rsidR="009F3BE5" w:rsidRPr="0007486C" w:rsidRDefault="009F3BE5" w:rsidP="00BD690C">
      <w:pPr>
        <w:tabs>
          <w:tab w:val="left" w:pos="9072"/>
        </w:tabs>
        <w:ind w:left="851" w:right="900"/>
        <w:jc w:val="both"/>
        <w:rPr>
          <w:rFonts w:ascii="Palatino Linotype" w:hAnsi="Palatino Linotype"/>
          <w:bCs/>
          <w:i/>
          <w:sz w:val="22"/>
        </w:rPr>
      </w:pPr>
      <w:r w:rsidRPr="0007486C">
        <w:rPr>
          <w:rFonts w:ascii="Palatino Linotype" w:hAnsi="Palatino Linotype"/>
          <w:b/>
          <w:bCs/>
          <w:i/>
          <w:sz w:val="22"/>
        </w:rPr>
        <w:t>“ARTÍCULO 220 K.-</w:t>
      </w:r>
      <w:r w:rsidRPr="0007486C">
        <w:rPr>
          <w:rFonts w:ascii="Palatino Linotype" w:hAnsi="Palatino Linotype"/>
          <w:bCs/>
          <w:i/>
          <w:sz w:val="22"/>
        </w:rPr>
        <w:t xml:space="preserve"> La institución o dependencia pública tiene la obligación de conservar y exhibir en el proceso los documentos que a continuación se precisan:</w:t>
      </w:r>
    </w:p>
    <w:p w:rsidR="009F3BE5" w:rsidRPr="0007486C" w:rsidRDefault="009F3BE5" w:rsidP="00BD690C">
      <w:pPr>
        <w:tabs>
          <w:tab w:val="left" w:pos="9072"/>
        </w:tabs>
        <w:ind w:left="851" w:right="900"/>
        <w:jc w:val="both"/>
        <w:rPr>
          <w:rFonts w:ascii="Palatino Linotype" w:hAnsi="Palatino Linotype"/>
          <w:bCs/>
          <w:i/>
          <w:sz w:val="22"/>
        </w:rPr>
      </w:pPr>
      <w:r w:rsidRPr="0007486C">
        <w:rPr>
          <w:rFonts w:ascii="Palatino Linotype" w:hAnsi="Palatino Linotype"/>
          <w:bCs/>
          <w:i/>
          <w:sz w:val="22"/>
        </w:rPr>
        <w:t>…</w:t>
      </w:r>
    </w:p>
    <w:p w:rsidR="009F3BE5" w:rsidRPr="0007486C" w:rsidRDefault="009F3BE5" w:rsidP="00BD690C">
      <w:pPr>
        <w:tabs>
          <w:tab w:val="left" w:pos="9072"/>
        </w:tabs>
        <w:ind w:left="851" w:right="900"/>
        <w:jc w:val="both"/>
        <w:rPr>
          <w:rFonts w:ascii="Palatino Linotype" w:hAnsi="Palatino Linotype"/>
          <w:bCs/>
          <w:i/>
          <w:sz w:val="22"/>
        </w:rPr>
      </w:pPr>
      <w:r w:rsidRPr="0007486C">
        <w:rPr>
          <w:rFonts w:ascii="Palatino Linotype" w:hAnsi="Palatino Linotype"/>
          <w:bCs/>
          <w:i/>
          <w:sz w:val="22"/>
        </w:rPr>
        <w:t xml:space="preserve">II. Recibos de pagos de salarios o </w:t>
      </w:r>
      <w:r w:rsidRPr="0007486C">
        <w:rPr>
          <w:rFonts w:ascii="Palatino Linotype" w:hAnsi="Palatino Linotype"/>
          <w:b/>
          <w:bCs/>
          <w:i/>
          <w:sz w:val="22"/>
        </w:rPr>
        <w:t>las constancias documentales del pago de salario</w:t>
      </w:r>
      <w:r w:rsidRPr="0007486C">
        <w:rPr>
          <w:rFonts w:ascii="Palatino Linotype" w:hAnsi="Palatino Linotype"/>
          <w:bCs/>
          <w:i/>
          <w:sz w:val="22"/>
        </w:rPr>
        <w:t xml:space="preserve"> cuando sea por depósito o mediante información electrónica;</w:t>
      </w:r>
    </w:p>
    <w:p w:rsidR="009F3BE5" w:rsidRPr="0007486C" w:rsidRDefault="009F3BE5" w:rsidP="00BD690C">
      <w:pPr>
        <w:tabs>
          <w:tab w:val="left" w:pos="9072"/>
        </w:tabs>
        <w:ind w:left="851" w:right="900"/>
        <w:jc w:val="both"/>
        <w:rPr>
          <w:rFonts w:ascii="Palatino Linotype" w:hAnsi="Palatino Linotype"/>
          <w:bCs/>
          <w:i/>
          <w:sz w:val="22"/>
        </w:rPr>
      </w:pPr>
      <w:r w:rsidRPr="0007486C">
        <w:rPr>
          <w:rFonts w:ascii="Palatino Linotype" w:hAnsi="Palatino Linotype"/>
          <w:bCs/>
          <w:i/>
          <w:sz w:val="22"/>
        </w:rPr>
        <w:t>…</w:t>
      </w:r>
    </w:p>
    <w:p w:rsidR="009F3BE5" w:rsidRPr="0007486C" w:rsidRDefault="009F3BE5" w:rsidP="00BD690C">
      <w:pPr>
        <w:tabs>
          <w:tab w:val="left" w:pos="9072"/>
        </w:tabs>
        <w:ind w:left="851" w:right="900"/>
        <w:jc w:val="both"/>
        <w:rPr>
          <w:rFonts w:ascii="Palatino Linotype" w:hAnsi="Palatino Linotype"/>
          <w:bCs/>
          <w:i/>
          <w:sz w:val="22"/>
        </w:rPr>
      </w:pPr>
      <w:r w:rsidRPr="0007486C">
        <w:rPr>
          <w:rFonts w:ascii="Palatino Linotype" w:hAnsi="Palatino Linotype"/>
          <w:bCs/>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9F3BE5" w:rsidRPr="0007486C" w:rsidRDefault="009F3BE5" w:rsidP="00BD690C">
      <w:pPr>
        <w:tabs>
          <w:tab w:val="left" w:pos="9072"/>
        </w:tabs>
        <w:ind w:left="851" w:right="900"/>
        <w:jc w:val="both"/>
        <w:rPr>
          <w:rFonts w:ascii="Palatino Linotype" w:hAnsi="Palatino Linotype"/>
          <w:bCs/>
          <w:i/>
          <w:sz w:val="22"/>
        </w:rPr>
      </w:pPr>
      <w:r w:rsidRPr="0007486C">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07486C">
        <w:rPr>
          <w:rFonts w:ascii="Palatino Linotype" w:hAnsi="Palatino Linotype"/>
          <w:b/>
          <w:bCs/>
          <w:i/>
          <w:sz w:val="22"/>
        </w:rPr>
        <w:t>”</w:t>
      </w:r>
    </w:p>
    <w:p w:rsidR="009F3BE5" w:rsidRPr="0007486C" w:rsidRDefault="009F3BE5" w:rsidP="00BD690C">
      <w:pPr>
        <w:ind w:firstLine="708"/>
        <w:jc w:val="both"/>
        <w:rPr>
          <w:rFonts w:ascii="Palatino Linotype" w:hAnsi="Palatino Linotype" w:cs="Arial"/>
          <w:sz w:val="22"/>
          <w:szCs w:val="22"/>
        </w:rPr>
      </w:pPr>
      <w:r w:rsidRPr="0007486C">
        <w:rPr>
          <w:rFonts w:ascii="Palatino Linotype" w:hAnsi="Palatino Linotype" w:cs="Arial"/>
          <w:sz w:val="22"/>
          <w:szCs w:val="22"/>
        </w:rPr>
        <w:t>(Énfasis añadido)</w:t>
      </w:r>
    </w:p>
    <w:p w:rsidR="009F3BE5" w:rsidRPr="0007486C" w:rsidRDefault="00BD690C" w:rsidP="00391A08">
      <w:pPr>
        <w:spacing w:before="100" w:beforeAutospacing="1" w:after="100" w:afterAutospacing="1" w:line="360" w:lineRule="auto"/>
        <w:ind w:right="49"/>
        <w:jc w:val="both"/>
        <w:rPr>
          <w:rFonts w:ascii="Palatino Linotype" w:hAnsi="Palatino Linotype" w:cs="Arial"/>
        </w:rPr>
      </w:pPr>
      <w:r w:rsidRPr="0007486C">
        <w:rPr>
          <w:rFonts w:ascii="Palatino Linotype" w:hAnsi="Palatino Linotype" w:cs="Arial"/>
        </w:rPr>
        <w:t xml:space="preserve">Precepto legal, del cual se </w:t>
      </w:r>
      <w:r w:rsidR="009F3BE5" w:rsidRPr="0007486C">
        <w:rPr>
          <w:rFonts w:ascii="Palatino Linotype" w:hAnsi="Palatino Linotype" w:cs="Arial"/>
        </w:rPr>
        <w:t xml:space="preserve">advierte que toda institución o dependencia pública del Estado de México debe conservar las constancias documentales del pago de salario cuando sea por depósito </w:t>
      </w:r>
      <w:r w:rsidR="009F3BE5" w:rsidRPr="0007486C">
        <w:rPr>
          <w:rFonts w:ascii="Palatino Linotype" w:hAnsi="Palatino Linotype" w:cs="Arial"/>
          <w:b/>
        </w:rPr>
        <w:t>o mediante información electrónica</w:t>
      </w:r>
      <w:r w:rsidR="009F3BE5" w:rsidRPr="0007486C">
        <w:rPr>
          <w:rFonts w:ascii="Palatino Linotype" w:hAnsi="Palatino Linotype" w:cs="Arial"/>
        </w:rPr>
        <w:t xml:space="preserve">, debiendo conservar dicha documentación </w:t>
      </w:r>
      <w:r w:rsidR="009F3BE5" w:rsidRPr="0007486C">
        <w:rPr>
          <w:rFonts w:ascii="Palatino Linotype" w:hAnsi="Palatino Linotype" w:cs="Arial"/>
          <w:b/>
        </w:rPr>
        <w:t xml:space="preserve">durante el último año y un año después de que se extinga la </w:t>
      </w:r>
      <w:r w:rsidR="009F3BE5" w:rsidRPr="0007486C">
        <w:rPr>
          <w:rFonts w:ascii="Palatino Linotype" w:hAnsi="Palatino Linotype" w:cs="Arial"/>
          <w:b/>
        </w:rPr>
        <w:lastRenderedPageBreak/>
        <w:t>relación laboral</w:t>
      </w:r>
      <w:r w:rsidR="009F3BE5" w:rsidRPr="0007486C">
        <w:rPr>
          <w:rFonts w:ascii="Palatino Linotype" w:hAnsi="Palatino Linotype" w:cs="Arial"/>
        </w:rPr>
        <w:t xml:space="preserve"> a través de los sistemas de digitalización o de información magnética o electrónica.</w:t>
      </w:r>
    </w:p>
    <w:p w:rsidR="009F3BE5" w:rsidRPr="0007486C" w:rsidRDefault="009F3BE5" w:rsidP="007830EB">
      <w:pPr>
        <w:tabs>
          <w:tab w:val="right" w:leader="dot" w:pos="8505"/>
        </w:tabs>
        <w:spacing w:before="100" w:beforeAutospacing="1" w:after="100" w:afterAutospacing="1" w:line="360" w:lineRule="auto"/>
        <w:jc w:val="both"/>
        <w:rPr>
          <w:rStyle w:val="apple-style-span"/>
          <w:rFonts w:ascii="Palatino Linotype" w:hAnsi="Palatino Linotype" w:cs="Arial"/>
          <w:bCs/>
          <w:color w:val="000000"/>
        </w:rPr>
      </w:pPr>
      <w:r w:rsidRPr="0007486C">
        <w:rPr>
          <w:rFonts w:ascii="Palatino Linotype" w:hAnsi="Palatino Linotype"/>
          <w:color w:val="000000"/>
        </w:rPr>
        <w:t>Por ende, para conocer lo que debe contener la información correspondiente a</w:t>
      </w:r>
      <w:r w:rsidR="007830EB" w:rsidRPr="0007486C">
        <w:rPr>
          <w:rFonts w:ascii="Palatino Linotype" w:hAnsi="Palatino Linotype"/>
          <w:color w:val="000000"/>
        </w:rPr>
        <w:t xml:space="preserve"> la “Nómina”, conviene precisar en primer lugar que los Municipios del Estado de México, son Sujetos de Fiscalización de conformidad con el numeral 4, fracción II de </w:t>
      </w:r>
      <w:r w:rsidR="007830EB" w:rsidRPr="0007486C">
        <w:rPr>
          <w:rStyle w:val="apple-style-span"/>
          <w:rFonts w:ascii="Palatino Linotype" w:hAnsi="Palatino Linotype" w:cs="Arial"/>
          <w:color w:val="000000"/>
        </w:rPr>
        <w:t>Ley de Fiscalización Superior del Estado de México</w:t>
      </w:r>
      <w:r w:rsidR="007830EB" w:rsidRPr="0007486C">
        <w:rPr>
          <w:rStyle w:val="Refdenotaalpie"/>
          <w:rFonts w:ascii="Palatino Linotype" w:hAnsi="Palatino Linotype" w:cs="Arial"/>
          <w:color w:val="000000"/>
        </w:rPr>
        <w:footnoteReference w:id="1"/>
      </w:r>
      <w:r w:rsidR="007830EB" w:rsidRPr="0007486C">
        <w:rPr>
          <w:rStyle w:val="apple-style-span"/>
          <w:rFonts w:ascii="Palatino Linotype" w:hAnsi="Palatino Linotype" w:cs="Arial"/>
          <w:color w:val="000000"/>
        </w:rPr>
        <w:t xml:space="preserve">; razón </w:t>
      </w:r>
      <w:r w:rsidRPr="0007486C">
        <w:rPr>
          <w:rStyle w:val="apple-style-span"/>
          <w:rFonts w:ascii="Palatino Linotype" w:hAnsi="Palatino Linotype" w:cs="Arial"/>
          <w:color w:val="000000"/>
        </w:rPr>
        <w:t xml:space="preserve">por la </w:t>
      </w:r>
      <w:r w:rsidR="007830EB" w:rsidRPr="0007486C">
        <w:rPr>
          <w:rStyle w:val="apple-style-span"/>
          <w:rFonts w:ascii="Palatino Linotype" w:hAnsi="Palatino Linotype" w:cs="Arial"/>
          <w:color w:val="000000"/>
        </w:rPr>
        <w:t>cual</w:t>
      </w:r>
      <w:r w:rsidRPr="0007486C">
        <w:rPr>
          <w:rStyle w:val="apple-style-span"/>
          <w:rFonts w:ascii="Palatino Linotype" w:hAnsi="Palatino Linotype" w:cs="Arial"/>
          <w:color w:val="000000"/>
        </w:rPr>
        <w:t xml:space="preserve">, </w:t>
      </w:r>
      <w:r w:rsidR="007830EB" w:rsidRPr="0007486C">
        <w:rPr>
          <w:rStyle w:val="apple-style-span"/>
          <w:rFonts w:ascii="Palatino Linotype" w:hAnsi="Palatino Linotype" w:cs="Arial"/>
          <w:color w:val="000000"/>
        </w:rPr>
        <w:t xml:space="preserve">el </w:t>
      </w:r>
      <w:r w:rsidRPr="0007486C">
        <w:rPr>
          <w:rStyle w:val="apple-style-span"/>
          <w:rFonts w:ascii="Palatino Linotype" w:hAnsi="Palatino Linotype" w:cs="Arial"/>
          <w:color w:val="000000"/>
        </w:rPr>
        <w:t xml:space="preserve">Órgano Superior de Fiscalización de ésta Entidad, </w:t>
      </w:r>
      <w:r w:rsidR="007830EB" w:rsidRPr="0007486C">
        <w:rPr>
          <w:rStyle w:val="apple-style-span"/>
          <w:rFonts w:ascii="Palatino Linotype" w:hAnsi="Palatino Linotype" w:cs="Arial"/>
          <w:color w:val="000000"/>
        </w:rPr>
        <w:t>emite</w:t>
      </w:r>
      <w:r w:rsidRPr="0007486C">
        <w:rPr>
          <w:rStyle w:val="apple-style-span"/>
          <w:rFonts w:ascii="Palatino Linotype" w:hAnsi="Palatino Linotype" w:cs="Arial"/>
          <w:color w:val="000000"/>
        </w:rPr>
        <w:t xml:space="preserve"> los </w:t>
      </w:r>
      <w:r w:rsidRPr="0007486C">
        <w:rPr>
          <w:rStyle w:val="apple-style-span"/>
          <w:rFonts w:ascii="Palatino Linotype" w:hAnsi="Palatino Linotype" w:cs="Arial"/>
          <w:b/>
          <w:color w:val="000000"/>
        </w:rPr>
        <w:t>Lineamientos para la Integración del Informe Mensual</w:t>
      </w:r>
      <w:r w:rsidRPr="0007486C">
        <w:rPr>
          <w:rStyle w:val="apple-style-span"/>
          <w:rFonts w:ascii="Palatino Linotype" w:hAnsi="Palatino Linotype" w:cs="Arial"/>
          <w:color w:val="000000"/>
        </w:rPr>
        <w:t xml:space="preserve">, en términos la fracción XI del artículo 8 de la Ley de Fiscalización Superior del Estado de México, que señala: </w:t>
      </w:r>
    </w:p>
    <w:p w:rsidR="009F3BE5" w:rsidRPr="0007486C" w:rsidRDefault="009F3BE5" w:rsidP="009D0CF0">
      <w:pPr>
        <w:autoSpaceDE w:val="0"/>
        <w:autoSpaceDN w:val="0"/>
        <w:adjustRightInd w:val="0"/>
        <w:ind w:left="851" w:right="899"/>
        <w:jc w:val="both"/>
        <w:rPr>
          <w:rFonts w:ascii="Palatino Linotype" w:hAnsi="Palatino Linotype" w:cs="Arial"/>
          <w:i/>
          <w:sz w:val="22"/>
          <w:szCs w:val="22"/>
        </w:rPr>
      </w:pPr>
      <w:r w:rsidRPr="0007486C">
        <w:rPr>
          <w:rFonts w:ascii="Palatino Linotype" w:hAnsi="Palatino Linotype" w:cs="Arial"/>
          <w:b/>
          <w:bCs/>
          <w:i/>
          <w:sz w:val="22"/>
          <w:szCs w:val="22"/>
        </w:rPr>
        <w:t xml:space="preserve">“Artículo 8. </w:t>
      </w:r>
      <w:r w:rsidRPr="0007486C">
        <w:rPr>
          <w:rFonts w:ascii="Palatino Linotype" w:hAnsi="Palatino Linotype" w:cs="Arial"/>
          <w:i/>
          <w:sz w:val="22"/>
          <w:szCs w:val="22"/>
        </w:rPr>
        <w:t>El Órgano Superior tendrá las siguientes atribuciones:</w:t>
      </w:r>
    </w:p>
    <w:p w:rsidR="009F3BE5" w:rsidRPr="0007486C" w:rsidRDefault="009F3BE5" w:rsidP="009D0CF0">
      <w:pPr>
        <w:autoSpaceDE w:val="0"/>
        <w:autoSpaceDN w:val="0"/>
        <w:adjustRightInd w:val="0"/>
        <w:ind w:left="851" w:right="899"/>
        <w:jc w:val="both"/>
        <w:rPr>
          <w:rFonts w:ascii="Palatino Linotype" w:hAnsi="Palatino Linotype" w:cs="Arial"/>
          <w:i/>
          <w:sz w:val="22"/>
          <w:szCs w:val="22"/>
        </w:rPr>
      </w:pPr>
      <w:r w:rsidRPr="0007486C">
        <w:rPr>
          <w:rFonts w:ascii="Palatino Linotype" w:hAnsi="Palatino Linotype" w:cs="Arial"/>
          <w:i/>
          <w:sz w:val="22"/>
          <w:szCs w:val="22"/>
        </w:rPr>
        <w:t>…</w:t>
      </w:r>
    </w:p>
    <w:p w:rsidR="009F3BE5" w:rsidRPr="0007486C" w:rsidRDefault="009F3BE5" w:rsidP="009D0CF0">
      <w:pPr>
        <w:autoSpaceDE w:val="0"/>
        <w:autoSpaceDN w:val="0"/>
        <w:adjustRightInd w:val="0"/>
        <w:ind w:left="851" w:right="899"/>
        <w:jc w:val="both"/>
        <w:rPr>
          <w:rFonts w:ascii="Palatino Linotype" w:hAnsi="Palatino Linotype" w:cs="Arial"/>
          <w:i/>
          <w:sz w:val="22"/>
          <w:szCs w:val="22"/>
        </w:rPr>
      </w:pPr>
      <w:r w:rsidRPr="0007486C">
        <w:rPr>
          <w:rFonts w:ascii="Palatino Linotype" w:hAnsi="Palatino Linotype" w:cs="Arial"/>
          <w:b/>
          <w:bCs/>
          <w:i/>
          <w:sz w:val="22"/>
          <w:szCs w:val="22"/>
        </w:rPr>
        <w:t xml:space="preserve">XI. </w:t>
      </w:r>
      <w:r w:rsidRPr="0007486C">
        <w:rPr>
          <w:rFonts w:ascii="Palatino Linotype" w:hAnsi="Palatino Linotype" w:cs="Arial"/>
          <w:i/>
          <w:sz w:val="22"/>
          <w:szCs w:val="22"/>
        </w:rPr>
        <w:t>Establecer los lineamientos, criterios, procedimientos, métodos y sistemas para las acciones de control y evaluación, necesarios para la fiscalización de las cuentas públicas y los informes trimestrales;</w:t>
      </w:r>
    </w:p>
    <w:p w:rsidR="009F3BE5" w:rsidRPr="0007486C" w:rsidRDefault="009F3BE5" w:rsidP="009D0CF0">
      <w:pPr>
        <w:autoSpaceDE w:val="0"/>
        <w:autoSpaceDN w:val="0"/>
        <w:adjustRightInd w:val="0"/>
        <w:ind w:left="851" w:right="899"/>
        <w:jc w:val="both"/>
        <w:rPr>
          <w:rStyle w:val="apple-style-span"/>
          <w:rFonts w:ascii="Palatino Linotype" w:hAnsi="Palatino Linotype" w:cs="Arial"/>
          <w:bCs/>
          <w:i/>
          <w:color w:val="000000"/>
          <w:sz w:val="22"/>
          <w:szCs w:val="22"/>
        </w:rPr>
      </w:pPr>
      <w:r w:rsidRPr="0007486C">
        <w:rPr>
          <w:rStyle w:val="apple-style-span"/>
          <w:rFonts w:ascii="Palatino Linotype" w:hAnsi="Palatino Linotype" w:cs="Arial"/>
          <w:color w:val="000000"/>
          <w:sz w:val="22"/>
          <w:szCs w:val="22"/>
        </w:rPr>
        <w:t>…”</w:t>
      </w:r>
      <w:r w:rsidR="007830EB" w:rsidRPr="0007486C">
        <w:rPr>
          <w:rStyle w:val="apple-style-span"/>
          <w:rFonts w:ascii="Palatino Linotype" w:hAnsi="Palatino Linotype" w:cs="Arial"/>
          <w:color w:val="000000"/>
          <w:sz w:val="22"/>
          <w:szCs w:val="22"/>
        </w:rPr>
        <w:t xml:space="preserve"> (Sic)</w:t>
      </w:r>
    </w:p>
    <w:p w:rsidR="009F3BE5" w:rsidRPr="0007486C" w:rsidRDefault="009F3BE5" w:rsidP="00391A08">
      <w:pPr>
        <w:spacing w:before="100" w:beforeAutospacing="1" w:after="100" w:afterAutospacing="1" w:line="360" w:lineRule="auto"/>
        <w:jc w:val="both"/>
        <w:rPr>
          <w:rFonts w:ascii="Palatino Linotype" w:hAnsi="Palatino Linotype"/>
        </w:rPr>
      </w:pPr>
      <w:r w:rsidRPr="0007486C">
        <w:rPr>
          <w:rFonts w:ascii="Palatino Linotype" w:hAnsi="Palatino Linotype"/>
        </w:rPr>
        <w:t xml:space="preserve">De esta forma, el Órgano Superior de Fiscalización del Estado de México (OSFEM),  emite anualmente </w:t>
      </w:r>
      <w:r w:rsidR="00DB0895" w:rsidRPr="0007486C">
        <w:rPr>
          <w:rFonts w:ascii="Palatino Linotype" w:hAnsi="Palatino Linotype"/>
        </w:rPr>
        <w:t xml:space="preserve">dichos </w:t>
      </w:r>
      <w:r w:rsidRPr="0007486C">
        <w:rPr>
          <w:rFonts w:ascii="Palatino Linotype" w:hAnsi="Palatino Linotype"/>
        </w:rPr>
        <w:t>Lineamientos para definir los criterios, formatos y documentación necesaria para presentar los informes mensuales,  dentro de los cuales destacan –en relación con el análisis que nos ocupa-, el Disco 4, relativo a la información de nómina.</w:t>
      </w:r>
    </w:p>
    <w:p w:rsidR="009F3BE5" w:rsidRPr="0007486C" w:rsidRDefault="009F3BE5" w:rsidP="00391A08">
      <w:pPr>
        <w:spacing w:before="100" w:beforeAutospacing="1" w:after="100" w:afterAutospacing="1" w:line="360" w:lineRule="auto"/>
        <w:jc w:val="both"/>
        <w:rPr>
          <w:rFonts w:ascii="Palatino Linotype" w:hAnsi="Palatino Linotype"/>
        </w:rPr>
      </w:pPr>
      <w:r w:rsidRPr="0007486C">
        <w:rPr>
          <w:rFonts w:ascii="Palatino Linotype" w:hAnsi="Palatino Linotype"/>
        </w:rPr>
        <w:t xml:space="preserve">Estos lineamientos son, de observancia general para todos los servidores públicos de las entidades fiscalizables que desempeñen un empleo, cargo o comisión, de cualquier </w:t>
      </w:r>
      <w:r w:rsidRPr="0007486C">
        <w:rPr>
          <w:rFonts w:ascii="Palatino Linotype" w:hAnsi="Palatino Linotype"/>
        </w:rPr>
        <w:lastRenderedPageBreak/>
        <w:t>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9F3BE5" w:rsidRPr="0007486C" w:rsidRDefault="009F3BE5" w:rsidP="00DB0895">
      <w:pPr>
        <w:ind w:left="851" w:right="760"/>
        <w:jc w:val="both"/>
        <w:rPr>
          <w:rFonts w:ascii="Palatino Linotype" w:hAnsi="Palatino Linotype"/>
          <w:i/>
          <w:sz w:val="22"/>
          <w:szCs w:val="22"/>
        </w:rPr>
      </w:pPr>
      <w:r w:rsidRPr="0007486C">
        <w:rPr>
          <w:rFonts w:ascii="Palatino Linotype" w:hAnsi="Palatino Linotype"/>
          <w:b/>
          <w:i/>
          <w:sz w:val="22"/>
          <w:szCs w:val="22"/>
        </w:rPr>
        <w:t>“Artículo 32.-</w:t>
      </w:r>
      <w:r w:rsidRPr="0007486C">
        <w:rPr>
          <w:rFonts w:ascii="Palatino Linotype" w:hAnsi="Palatino Linotype"/>
          <w:i/>
          <w:sz w:val="22"/>
          <w:szCs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9F3BE5" w:rsidRPr="0007486C" w:rsidRDefault="009F3BE5" w:rsidP="00DB0895">
      <w:pPr>
        <w:ind w:left="851" w:right="760"/>
        <w:jc w:val="both"/>
        <w:rPr>
          <w:rFonts w:ascii="Palatino Linotype" w:hAnsi="Palatino Linotype"/>
          <w:b/>
          <w:i/>
          <w:sz w:val="22"/>
          <w:szCs w:val="22"/>
        </w:rPr>
      </w:pPr>
    </w:p>
    <w:p w:rsidR="009F3BE5" w:rsidRPr="0007486C" w:rsidRDefault="009F3BE5" w:rsidP="00DB0895">
      <w:pPr>
        <w:ind w:left="851" w:right="760"/>
        <w:jc w:val="both"/>
        <w:rPr>
          <w:rFonts w:ascii="Palatino Linotype" w:hAnsi="Palatino Linotype"/>
          <w:b/>
          <w:i/>
          <w:sz w:val="22"/>
          <w:szCs w:val="22"/>
        </w:rPr>
      </w:pPr>
      <w:r w:rsidRPr="0007486C">
        <w:rPr>
          <w:rFonts w:ascii="Palatino Linotype" w:hAnsi="Palatino Linotype"/>
          <w:b/>
          <w:i/>
          <w:sz w:val="22"/>
          <w:szCs w:val="22"/>
        </w:rPr>
        <w:t>Los Presidentes Municipales presentarán a la Legislatura las cuentas públicas anuales</w:t>
      </w:r>
      <w:r w:rsidRPr="0007486C">
        <w:rPr>
          <w:rFonts w:ascii="Palatino Linotype" w:hAnsi="Palatino Linotype"/>
          <w:i/>
          <w:sz w:val="22"/>
          <w:szCs w:val="22"/>
        </w:rPr>
        <w:t xml:space="preserve"> de sus respectivos municipios, del ejercicio fiscal inmediato anterior, </w:t>
      </w:r>
      <w:r w:rsidRPr="0007486C">
        <w:rPr>
          <w:rFonts w:ascii="Palatino Linotype" w:hAnsi="Palatino Linotype"/>
          <w:b/>
          <w:i/>
          <w:sz w:val="22"/>
          <w:szCs w:val="22"/>
        </w:rPr>
        <w:t>dentro de los quince primeros días del mes de marzo</w:t>
      </w:r>
      <w:r w:rsidRPr="0007486C">
        <w:rPr>
          <w:rFonts w:ascii="Palatino Linotype" w:hAnsi="Palatino Linotype"/>
          <w:i/>
          <w:sz w:val="22"/>
          <w:szCs w:val="22"/>
        </w:rPr>
        <w:t xml:space="preserve"> de cada año; </w:t>
      </w:r>
      <w:r w:rsidRPr="0007486C">
        <w:rPr>
          <w:rFonts w:ascii="Palatino Linotype" w:hAnsi="Palatino Linotype"/>
          <w:b/>
          <w:i/>
          <w:sz w:val="22"/>
          <w:szCs w:val="22"/>
        </w:rPr>
        <w:t>asimism</w:t>
      </w:r>
      <w:r w:rsidRPr="0007486C">
        <w:rPr>
          <w:rFonts w:ascii="Palatino Linotype" w:hAnsi="Palatino Linotype"/>
          <w:i/>
          <w:sz w:val="22"/>
          <w:szCs w:val="22"/>
        </w:rPr>
        <w:t xml:space="preserve">o, </w:t>
      </w:r>
      <w:r w:rsidRPr="0007486C">
        <w:rPr>
          <w:rFonts w:ascii="Palatino Linotype" w:hAnsi="Palatino Linotype"/>
          <w:b/>
          <w:i/>
          <w:sz w:val="22"/>
          <w:szCs w:val="22"/>
        </w:rPr>
        <w:t>los informes mensuales</w:t>
      </w:r>
      <w:r w:rsidRPr="0007486C">
        <w:rPr>
          <w:rFonts w:ascii="Palatino Linotype" w:hAnsi="Palatino Linotype"/>
          <w:i/>
          <w:sz w:val="22"/>
          <w:szCs w:val="22"/>
        </w:rPr>
        <w:t xml:space="preserve"> los deberán presentar </w:t>
      </w:r>
      <w:r w:rsidRPr="0007486C">
        <w:rPr>
          <w:rFonts w:ascii="Palatino Linotype" w:hAnsi="Palatino Linotype"/>
          <w:b/>
          <w:i/>
          <w:sz w:val="22"/>
          <w:szCs w:val="22"/>
        </w:rPr>
        <w:t>dentro de los veinte días posteriores al término del mes correspondiente.”</w:t>
      </w:r>
    </w:p>
    <w:p w:rsidR="00DB0895" w:rsidRPr="0007486C" w:rsidRDefault="00DB0895" w:rsidP="00DB0895">
      <w:pPr>
        <w:ind w:left="851" w:right="760"/>
        <w:jc w:val="both"/>
        <w:rPr>
          <w:rFonts w:ascii="Palatino Linotype" w:hAnsi="Palatino Linotype"/>
          <w:i/>
          <w:sz w:val="22"/>
          <w:szCs w:val="22"/>
        </w:rPr>
      </w:pPr>
      <w:r w:rsidRPr="0007486C">
        <w:rPr>
          <w:rFonts w:ascii="Palatino Linotype" w:hAnsi="Palatino Linotype"/>
          <w:i/>
          <w:sz w:val="22"/>
          <w:szCs w:val="22"/>
        </w:rPr>
        <w:t>(Énfasis añadido)</w:t>
      </w:r>
    </w:p>
    <w:p w:rsidR="009F3BE5" w:rsidRPr="0007486C" w:rsidRDefault="00DB0895" w:rsidP="00DB0895">
      <w:pPr>
        <w:spacing w:before="100" w:beforeAutospacing="1" w:after="100" w:afterAutospacing="1" w:line="360" w:lineRule="auto"/>
        <w:ind w:right="-91"/>
        <w:jc w:val="both"/>
        <w:rPr>
          <w:rFonts w:ascii="Palatino Linotype" w:hAnsi="Palatino Linotype"/>
          <w:color w:val="000000"/>
          <w:lang w:val="es-ES"/>
        </w:rPr>
      </w:pPr>
      <w:r w:rsidRPr="0007486C">
        <w:rPr>
          <w:rFonts w:ascii="Palatino Linotype" w:hAnsi="Palatino Linotype"/>
        </w:rPr>
        <w:t>Por ello, l</w:t>
      </w:r>
      <w:r w:rsidR="009F3BE5" w:rsidRPr="0007486C">
        <w:rPr>
          <w:rFonts w:ascii="Palatino Linotype" w:hAnsi="Palatino Linotype"/>
        </w:rPr>
        <w:t xml:space="preserve">a información </w:t>
      </w:r>
      <w:r w:rsidR="009F3BE5" w:rsidRPr="0007486C">
        <w:rPr>
          <w:rFonts w:ascii="Palatino Linotype" w:hAnsi="Palatino Linotype"/>
          <w:b/>
        </w:rPr>
        <w:t>documental comprobatoria</w:t>
      </w:r>
      <w:r w:rsidR="009F3BE5" w:rsidRPr="0007486C">
        <w:rPr>
          <w:rFonts w:ascii="Palatino Linotype" w:hAnsi="Palatino Linotype"/>
        </w:rPr>
        <w:t xml:space="preserve">, </w:t>
      </w:r>
      <w:r w:rsidR="009F3BE5" w:rsidRPr="0007486C">
        <w:rPr>
          <w:rFonts w:ascii="Palatino Linotype" w:hAnsi="Palatino Linotype"/>
          <w:b/>
        </w:rPr>
        <w:t>deberá conservarse en los archivos de la entidad fiscalizada –Municipio</w:t>
      </w:r>
      <w:r w:rsidR="009F3BE5" w:rsidRPr="0007486C">
        <w:rPr>
          <w:rFonts w:ascii="Palatino Linotype" w:hAnsi="Palatino Linotype"/>
        </w:rPr>
        <w:t xml:space="preserve">-, en original y debidamente integrada en términos de los lineamientos de referencia, pues son susceptibles de revisión directa por el </w:t>
      </w:r>
      <w:r w:rsidRPr="0007486C">
        <w:rPr>
          <w:rFonts w:ascii="Palatino Linotype" w:hAnsi="Palatino Linotype"/>
        </w:rPr>
        <w:t xml:space="preserve">Órgano Superior de Fiscalización </w:t>
      </w:r>
      <w:r w:rsidRPr="0007486C">
        <w:rPr>
          <w:rFonts w:ascii="Palatino Linotype" w:hAnsi="Palatino Linotype"/>
          <w:color w:val="000000"/>
          <w:lang w:val="es-ES"/>
        </w:rPr>
        <w:t>del Estado de México (OSFEM)</w:t>
      </w:r>
      <w:r w:rsidRPr="0007486C">
        <w:rPr>
          <w:rFonts w:ascii="Palatino Linotype" w:hAnsi="Palatino Linotype"/>
        </w:rPr>
        <w:t xml:space="preserve">; así que, </w:t>
      </w:r>
      <w:r w:rsidR="009F3BE5" w:rsidRPr="0007486C">
        <w:rPr>
          <w:rFonts w:ascii="Palatino Linotype" w:hAnsi="Palatino Linotype"/>
          <w:color w:val="000000"/>
          <w:lang w:val="es-ES"/>
        </w:rPr>
        <w:t xml:space="preserve">para la Integración del Informe Mensual 2018, </w:t>
      </w:r>
      <w:r w:rsidRPr="0007486C">
        <w:rPr>
          <w:rFonts w:ascii="Palatino Linotype" w:hAnsi="Palatino Linotype"/>
          <w:color w:val="000000"/>
          <w:lang w:val="es-ES"/>
        </w:rPr>
        <w:t xml:space="preserve">dichos lineamientos se encuentran </w:t>
      </w:r>
      <w:r w:rsidR="009F3BE5" w:rsidRPr="0007486C">
        <w:rPr>
          <w:rFonts w:ascii="Palatino Linotype" w:hAnsi="Palatino Linotype"/>
          <w:color w:val="000000"/>
          <w:lang w:val="es-ES"/>
        </w:rPr>
        <w:t xml:space="preserve">visibles en la </w:t>
      </w:r>
      <w:r w:rsidRPr="0007486C">
        <w:rPr>
          <w:rFonts w:ascii="Palatino Linotype" w:hAnsi="Palatino Linotype"/>
          <w:color w:val="000000"/>
          <w:lang w:val="es-ES"/>
        </w:rPr>
        <w:t>página oficial del OSFEM</w:t>
      </w:r>
      <w:r w:rsidR="009F3BE5" w:rsidRPr="0007486C">
        <w:rPr>
          <w:rFonts w:ascii="Palatino Linotype" w:hAnsi="Palatino Linotype"/>
          <w:color w:val="000000"/>
          <w:lang w:val="es-ES"/>
        </w:rPr>
        <w:t xml:space="preserve"> en el sitio de internet </w:t>
      </w:r>
      <w:r w:rsidR="009F3BE5" w:rsidRPr="0007486C">
        <w:rPr>
          <w:rFonts w:ascii="Palatino Linotype" w:hAnsi="Palatino Linotype"/>
          <w:i/>
          <w:spacing w:val="-14"/>
          <w:lang w:val="es-ES"/>
        </w:rPr>
        <w:t>https://www.osfem.gob.mx/04_Normatividad/doc/Normatividad/2018/03_LinElabyPresInfoMenMpal18.pdf</w:t>
      </w:r>
      <w:r w:rsidRPr="0007486C">
        <w:rPr>
          <w:rFonts w:ascii="Palatino Linotype" w:hAnsi="Palatino Linotype"/>
          <w:color w:val="000000"/>
          <w:lang w:val="es-ES"/>
        </w:rPr>
        <w:t xml:space="preserve"> destacando que d</w:t>
      </w:r>
      <w:r w:rsidR="009F3BE5" w:rsidRPr="0007486C">
        <w:rPr>
          <w:rFonts w:ascii="Palatino Linotype" w:hAnsi="Palatino Linotype"/>
          <w:color w:val="000000"/>
          <w:lang w:val="es-ES"/>
        </w:rPr>
        <w:t xml:space="preserve">entro de los informes mensuales que </w:t>
      </w:r>
      <w:r w:rsidR="009F3BE5" w:rsidRPr="0007486C">
        <w:rPr>
          <w:rFonts w:ascii="Palatino Linotype" w:hAnsi="Palatino Linotype"/>
          <w:b/>
          <w:color w:val="000000"/>
          <w:lang w:val="es-ES"/>
        </w:rPr>
        <w:t xml:space="preserve">EL SUJETO OBLIGADO </w:t>
      </w:r>
      <w:r w:rsidR="009F3BE5" w:rsidRPr="0007486C">
        <w:rPr>
          <w:rFonts w:ascii="Palatino Linotype" w:hAnsi="Palatino Linotype"/>
          <w:color w:val="000000"/>
          <w:lang w:val="es-ES"/>
        </w:rPr>
        <w:t xml:space="preserve">tiene la obligación de rendir, se contempla precisamente la presentación de la Información referente a </w:t>
      </w:r>
      <w:r w:rsidR="00624ED4" w:rsidRPr="0007486C">
        <w:rPr>
          <w:rFonts w:ascii="Palatino Linotype" w:hAnsi="Palatino Linotype"/>
          <w:color w:val="000000"/>
          <w:lang w:val="es-ES"/>
        </w:rPr>
        <w:t>los comprobantes fiscales por internet por concepto de nómina</w:t>
      </w:r>
      <w:r w:rsidR="00FD5F19" w:rsidRPr="0007486C">
        <w:rPr>
          <w:rFonts w:ascii="Palatino Linotype" w:hAnsi="Palatino Linotype"/>
          <w:color w:val="000000"/>
          <w:lang w:val="es-ES"/>
        </w:rPr>
        <w:t xml:space="preserve">, </w:t>
      </w:r>
      <w:r w:rsidR="009F3BE5" w:rsidRPr="0007486C">
        <w:rPr>
          <w:rFonts w:ascii="Palatino Linotype" w:hAnsi="Palatino Linotype"/>
          <w:color w:val="000000"/>
          <w:lang w:val="es-ES"/>
        </w:rPr>
        <w:t xml:space="preserve">tal y como se muestra en las </w:t>
      </w:r>
      <w:r w:rsidRPr="0007486C">
        <w:rPr>
          <w:rFonts w:ascii="Palatino Linotype" w:hAnsi="Palatino Linotype"/>
          <w:color w:val="000000"/>
          <w:lang w:val="es-ES"/>
        </w:rPr>
        <w:t xml:space="preserve">imágenes </w:t>
      </w:r>
      <w:r w:rsidR="009F3BE5" w:rsidRPr="0007486C">
        <w:rPr>
          <w:rFonts w:ascii="Palatino Linotype" w:hAnsi="Palatino Linotype"/>
          <w:color w:val="000000"/>
          <w:lang w:val="es-ES"/>
        </w:rPr>
        <w:t xml:space="preserve">siguientes: </w:t>
      </w:r>
    </w:p>
    <w:p w:rsidR="009F3BE5" w:rsidRPr="0007486C" w:rsidRDefault="00956EDF" w:rsidP="00391A08">
      <w:pPr>
        <w:spacing w:before="100" w:beforeAutospacing="1" w:after="100" w:afterAutospacing="1" w:line="360" w:lineRule="auto"/>
        <w:jc w:val="center"/>
        <w:rPr>
          <w:rFonts w:ascii="Palatino Linotype" w:hAnsi="Palatino Linotype"/>
        </w:rPr>
      </w:pPr>
      <w:r w:rsidRPr="0007486C">
        <w:rPr>
          <w:noProof/>
          <w:lang w:eastAsia="es-MX"/>
        </w:rPr>
        <w:lastRenderedPageBreak/>
        <mc:AlternateContent>
          <mc:Choice Requires="wps">
            <w:drawing>
              <wp:anchor distT="0" distB="0" distL="114300" distR="114300" simplePos="0" relativeHeight="251664384" behindDoc="0" locked="0" layoutInCell="1" allowOverlap="1">
                <wp:simplePos x="0" y="0"/>
                <wp:positionH relativeFrom="column">
                  <wp:posOffset>457960</wp:posOffset>
                </wp:positionH>
                <wp:positionV relativeFrom="paragraph">
                  <wp:posOffset>864914</wp:posOffset>
                </wp:positionV>
                <wp:extent cx="1950367" cy="243135"/>
                <wp:effectExtent l="19050" t="19050" r="12065" b="24130"/>
                <wp:wrapNone/>
                <wp:docPr id="4" name="Rectángulo 4"/>
                <wp:cNvGraphicFramePr/>
                <a:graphic xmlns:a="http://schemas.openxmlformats.org/drawingml/2006/main">
                  <a:graphicData uri="http://schemas.microsoft.com/office/word/2010/wordprocessingShape">
                    <wps:wsp>
                      <wps:cNvSpPr/>
                      <wps:spPr>
                        <a:xfrm>
                          <a:off x="0" y="0"/>
                          <a:ext cx="1950367" cy="24313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D82C9E" id="Rectángulo 4" o:spid="_x0000_s1026" style="position:absolute;margin-left:36.05pt;margin-top:68.1pt;width:153.55pt;height:19.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" filled="f" strokecolor="red" strokeweight="2.25pt"/>
            </w:pict>
          </mc:Fallback>
        </mc:AlternateContent>
      </w:r>
      <w:r w:rsidR="009F3BE5" w:rsidRPr="0007486C">
        <w:rPr>
          <w:noProof/>
          <w:lang w:eastAsia="es-MX"/>
        </w:rPr>
        <w:drawing>
          <wp:inline distT="0" distB="0" distL="0" distR="0" wp14:anchorId="50864FA7" wp14:editId="4BAA99BA">
            <wp:extent cx="5077460" cy="1883664"/>
            <wp:effectExtent l="0" t="0" r="0" b="254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4050" t="53219" r="35243" b="20855"/>
                    <a:stretch/>
                  </pic:blipFill>
                  <pic:spPr bwMode="auto">
                    <a:xfrm>
                      <a:off x="0" y="0"/>
                      <a:ext cx="5103856" cy="1893457"/>
                    </a:xfrm>
                    <a:prstGeom prst="rect">
                      <a:avLst/>
                    </a:prstGeom>
                    <a:ln>
                      <a:noFill/>
                    </a:ln>
                    <a:extLst>
                      <a:ext uri="{53640926-AAD7-44D8-BBD7-CCE9431645EC}">
                        <a14:shadowObscured xmlns:a14="http://schemas.microsoft.com/office/drawing/2010/main"/>
                      </a:ext>
                    </a:extLst>
                  </pic:spPr>
                </pic:pic>
              </a:graphicData>
            </a:graphic>
          </wp:inline>
        </w:drawing>
      </w:r>
    </w:p>
    <w:p w:rsidR="009F3BE5" w:rsidRPr="0007486C" w:rsidRDefault="00956EDF" w:rsidP="00391A08">
      <w:pPr>
        <w:autoSpaceDE w:val="0"/>
        <w:autoSpaceDN w:val="0"/>
        <w:adjustRightInd w:val="0"/>
        <w:spacing w:before="100" w:beforeAutospacing="1" w:after="100" w:afterAutospacing="1" w:line="360" w:lineRule="auto"/>
        <w:jc w:val="center"/>
        <w:rPr>
          <w:noProof/>
          <w:lang w:eastAsia="es-MX"/>
        </w:rPr>
      </w:pPr>
      <w:r w:rsidRPr="0007486C">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1D888361" wp14:editId="1924E9D2">
                <wp:simplePos x="0" y="0"/>
                <wp:positionH relativeFrom="margin">
                  <wp:posOffset>621812</wp:posOffset>
                </wp:positionH>
                <wp:positionV relativeFrom="paragraph">
                  <wp:posOffset>2244281</wp:posOffset>
                </wp:positionV>
                <wp:extent cx="1938528" cy="650122"/>
                <wp:effectExtent l="57150" t="19050" r="81280" b="93345"/>
                <wp:wrapNone/>
                <wp:docPr id="18" name="Rectángulo redondeado 18"/>
                <wp:cNvGraphicFramePr/>
                <a:graphic xmlns:a="http://schemas.openxmlformats.org/drawingml/2006/main">
                  <a:graphicData uri="http://schemas.microsoft.com/office/word/2010/wordprocessingShape">
                    <wps:wsp>
                      <wps:cNvSpPr/>
                      <wps:spPr>
                        <a:xfrm>
                          <a:off x="0" y="0"/>
                          <a:ext cx="1938528" cy="650122"/>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1F92BC" id="Rectángulo redondeado 18" o:spid="_x0000_s1026" style="position:absolute;margin-left:48.95pt;margin-top:176.7pt;width:152.65pt;height:5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" filled="f" strokecolor="red" strokeweight="1.5pt">
                <v:shadow on="t" color="black" opacity="22937f" origin=",.5" offset="0,.63889mm"/>
                <w10:wrap anchorx="margin"/>
              </v:roundrect>
            </w:pict>
          </mc:Fallback>
        </mc:AlternateContent>
      </w:r>
      <w:r w:rsidR="00FD5F19" w:rsidRPr="0007486C">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2716FF3" wp14:editId="04E0B685">
                <wp:simplePos x="0" y="0"/>
                <wp:positionH relativeFrom="margin">
                  <wp:posOffset>2477389</wp:posOffset>
                </wp:positionH>
                <wp:positionV relativeFrom="paragraph">
                  <wp:posOffset>760984</wp:posOffset>
                </wp:positionV>
                <wp:extent cx="540440" cy="142848"/>
                <wp:effectExtent l="57150" t="19050" r="50165" b="86360"/>
                <wp:wrapNone/>
                <wp:docPr id="31" name="Rectángulo redondeado 31"/>
                <wp:cNvGraphicFramePr/>
                <a:graphic xmlns:a="http://schemas.openxmlformats.org/drawingml/2006/main">
                  <a:graphicData uri="http://schemas.microsoft.com/office/word/2010/wordprocessingShape">
                    <wps:wsp>
                      <wps:cNvSpPr/>
                      <wps:spPr>
                        <a:xfrm>
                          <a:off x="0" y="0"/>
                          <a:ext cx="540440" cy="142848"/>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3DADAA" id="Rectángulo redondeado 31" o:spid="_x0000_s1026" style="position:absolute;margin-left:195.05pt;margin-top:59.9pt;width:42.55pt;height:1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" filled="f" strokecolor="red" strokeweight="1.5pt">
                <v:shadow on="t" color="black" opacity="22937f" origin=",.5" offset="0,.63889mm"/>
                <w10:wrap anchorx="margin"/>
              </v:roundrect>
            </w:pict>
          </mc:Fallback>
        </mc:AlternateContent>
      </w:r>
      <w:r w:rsidR="009F3BE5" w:rsidRPr="0007486C">
        <w:rPr>
          <w:noProof/>
          <w:lang w:eastAsia="es-MX"/>
        </w:rPr>
        <w:t xml:space="preserve"> </w:t>
      </w:r>
      <w:r w:rsidR="009F3BE5" w:rsidRPr="0007486C">
        <w:rPr>
          <w:noProof/>
          <w:lang w:eastAsia="es-MX"/>
        </w:rPr>
        <w:drawing>
          <wp:inline distT="0" distB="0" distL="0" distR="0" wp14:anchorId="6C1DAD97" wp14:editId="49995CC3">
            <wp:extent cx="5683333" cy="3304032"/>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5200" t="19269" r="15372" b="16211"/>
                    <a:stretch/>
                  </pic:blipFill>
                  <pic:spPr bwMode="auto">
                    <a:xfrm>
                      <a:off x="0" y="0"/>
                      <a:ext cx="5706437" cy="3317464"/>
                    </a:xfrm>
                    <a:prstGeom prst="rect">
                      <a:avLst/>
                    </a:prstGeom>
                    <a:ln>
                      <a:noFill/>
                    </a:ln>
                    <a:extLst>
                      <a:ext uri="{53640926-AAD7-44D8-BBD7-CCE9431645EC}">
                        <a14:shadowObscured xmlns:a14="http://schemas.microsoft.com/office/drawing/2010/main"/>
                      </a:ext>
                    </a:extLst>
                  </pic:spPr>
                </pic:pic>
              </a:graphicData>
            </a:graphic>
          </wp:inline>
        </w:drawing>
      </w:r>
    </w:p>
    <w:p w:rsidR="009F3BE5" w:rsidRPr="0007486C" w:rsidRDefault="009F3BE5" w:rsidP="00391A08">
      <w:pPr>
        <w:spacing w:before="100" w:beforeAutospacing="1" w:after="100" w:afterAutospacing="1" w:line="360" w:lineRule="auto"/>
        <w:jc w:val="both"/>
        <w:rPr>
          <w:rFonts w:ascii="Palatino Linotype" w:hAnsi="Palatino Linotype" w:cs="Arial"/>
          <w:lang w:val="es-ES"/>
        </w:rPr>
      </w:pPr>
      <w:r w:rsidRPr="0007486C">
        <w:rPr>
          <w:rFonts w:ascii="Palatino Linotype" w:hAnsi="Palatino Linotype" w:cs="Arial"/>
          <w:lang w:val="es-ES"/>
        </w:rPr>
        <w:t>Atento a lo anterior, resulta claro que existe</w:t>
      </w:r>
      <w:r w:rsidR="00DB0895" w:rsidRPr="0007486C">
        <w:rPr>
          <w:rFonts w:ascii="Palatino Linotype" w:hAnsi="Palatino Linotype" w:cs="Arial"/>
          <w:lang w:val="es-ES"/>
        </w:rPr>
        <w:t xml:space="preserve"> fuente obligacional que constriñe al </w:t>
      </w:r>
      <w:r w:rsidRPr="0007486C">
        <w:rPr>
          <w:rFonts w:ascii="Palatino Linotype" w:hAnsi="Palatino Linotype" w:cs="Arial"/>
          <w:b/>
          <w:lang w:val="es-ES"/>
        </w:rPr>
        <w:t>SUJETO OBLIGADO</w:t>
      </w:r>
      <w:r w:rsidRPr="0007486C">
        <w:rPr>
          <w:rFonts w:ascii="Palatino Linotype" w:hAnsi="Palatino Linotype" w:cs="Arial"/>
          <w:lang w:val="es-ES"/>
        </w:rPr>
        <w:t xml:space="preserve">, </w:t>
      </w:r>
      <w:r w:rsidR="00DB0895" w:rsidRPr="0007486C">
        <w:rPr>
          <w:rFonts w:ascii="Palatino Linotype" w:hAnsi="Palatino Linotype" w:cs="Arial"/>
          <w:lang w:val="es-ES"/>
        </w:rPr>
        <w:t xml:space="preserve">para </w:t>
      </w:r>
      <w:r w:rsidRPr="0007486C">
        <w:rPr>
          <w:rFonts w:ascii="Palatino Linotype" w:hAnsi="Palatino Linotype" w:cs="Arial"/>
          <w:lang w:val="es-ES"/>
        </w:rPr>
        <w:t xml:space="preserve">entregar los informes mensuales al </w:t>
      </w:r>
      <w:r w:rsidR="00DB0895" w:rsidRPr="0007486C">
        <w:rPr>
          <w:rFonts w:ascii="Palatino Linotype" w:hAnsi="Palatino Linotype" w:cs="Arial"/>
          <w:lang w:val="es-ES"/>
        </w:rPr>
        <w:t xml:space="preserve">OSFEM </w:t>
      </w:r>
      <w:r w:rsidRPr="0007486C">
        <w:rPr>
          <w:rFonts w:ascii="Palatino Linotype" w:hAnsi="Palatino Linotype" w:cs="Arial"/>
          <w:lang w:val="es-ES"/>
        </w:rPr>
        <w:t xml:space="preserve">de conformidad con el artículo 32 de la Ley de Fiscalización Superior del Estado de México, en los cuales se incluye lo referente a </w:t>
      </w:r>
      <w:r w:rsidR="00956EDF" w:rsidRPr="0007486C">
        <w:rPr>
          <w:rFonts w:ascii="Palatino Linotype" w:hAnsi="Palatino Linotype" w:cs="Arial"/>
          <w:b/>
          <w:lang w:val="es-ES"/>
        </w:rPr>
        <w:t>los comprobantes fiscales por internet por concepto de nómina,</w:t>
      </w:r>
      <w:r w:rsidR="00956EDF" w:rsidRPr="0007486C">
        <w:rPr>
          <w:rFonts w:ascii="Palatino Linotype" w:hAnsi="Palatino Linotype" w:cs="Arial"/>
          <w:i/>
          <w:lang w:val="es-ES"/>
        </w:rPr>
        <w:t xml:space="preserve"> </w:t>
      </w:r>
      <w:r w:rsidR="00956EDF" w:rsidRPr="0007486C">
        <w:rPr>
          <w:rFonts w:ascii="Palatino Linotype" w:hAnsi="Palatino Linotype" w:cs="Arial"/>
          <w:lang w:val="es-ES"/>
        </w:rPr>
        <w:t xml:space="preserve">que comprenden la información relativa al pago de las remuneraciones de cada uno de los servidores públicos correspondiente a un periodo </w:t>
      </w:r>
      <w:r w:rsidR="00956EDF" w:rsidRPr="0007486C">
        <w:rPr>
          <w:rFonts w:ascii="Palatino Linotype" w:hAnsi="Palatino Linotype" w:cs="Arial"/>
          <w:lang w:val="es-ES"/>
        </w:rPr>
        <w:lastRenderedPageBreak/>
        <w:t>determinado; en consecuencia, la información solicitada</w:t>
      </w:r>
      <w:r w:rsidRPr="0007486C">
        <w:rPr>
          <w:rFonts w:ascii="Palatino Linotype" w:hAnsi="Palatino Linotype" w:cs="Arial"/>
          <w:lang w:val="es-ES"/>
        </w:rPr>
        <w:t xml:space="preserve">; por </w:t>
      </w:r>
      <w:r w:rsidRPr="0007486C">
        <w:rPr>
          <w:rFonts w:ascii="Palatino Linotype" w:hAnsi="Palatino Linotype" w:cs="Arial"/>
          <w:b/>
          <w:lang w:val="es-ES"/>
        </w:rPr>
        <w:t xml:space="preserve">LA RECURRENTE </w:t>
      </w:r>
      <w:r w:rsidRPr="0007486C">
        <w:rPr>
          <w:rFonts w:ascii="Palatino Linotype" w:hAnsi="Palatino Linotype" w:cs="Arial"/>
          <w:lang w:val="es-ES"/>
        </w:rPr>
        <w:t xml:space="preserve">debe obrar en los archivos del </w:t>
      </w:r>
      <w:r w:rsidRPr="0007486C">
        <w:rPr>
          <w:rFonts w:ascii="Palatino Linotype" w:hAnsi="Palatino Linotype" w:cs="Arial"/>
          <w:b/>
          <w:lang w:val="es-ES"/>
        </w:rPr>
        <w:t>SUJETO OBLIGADO</w:t>
      </w:r>
      <w:r w:rsidRPr="0007486C">
        <w:rPr>
          <w:rFonts w:ascii="Palatino Linotype" w:hAnsi="Palatino Linotype" w:cs="Arial"/>
          <w:lang w:val="es-ES"/>
        </w:rPr>
        <w:t xml:space="preserve">. </w:t>
      </w:r>
    </w:p>
    <w:p w:rsidR="009F3BE5" w:rsidRPr="0007486C" w:rsidRDefault="009F3BE5" w:rsidP="00391A08">
      <w:pPr>
        <w:spacing w:before="100" w:beforeAutospacing="1" w:after="100" w:afterAutospacing="1" w:line="360" w:lineRule="auto"/>
        <w:jc w:val="both"/>
        <w:rPr>
          <w:rFonts w:ascii="Palatino Linotype" w:hAnsi="Palatino Linotype" w:cs="Arial"/>
          <w:bCs/>
          <w:lang w:val="es-ES"/>
        </w:rPr>
      </w:pPr>
      <w:r w:rsidRPr="0007486C">
        <w:rPr>
          <w:rFonts w:ascii="Palatino Linotype" w:hAnsi="Palatino Linotype" w:cs="Arial"/>
          <w:lang w:val="es-ES"/>
        </w:rPr>
        <w:t>En este sentido, de acuerdo a la naturaleza de la información solicitada se concluye que ésta es de</w:t>
      </w:r>
      <w:r w:rsidRPr="0007486C">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07486C">
        <w:rPr>
          <w:rFonts w:ascii="Palatino Linotype" w:hAnsi="Palatino Linotype" w:cs="Arial"/>
          <w:lang w:val="es-ES"/>
        </w:rPr>
        <w:t xml:space="preserve"> </w:t>
      </w:r>
      <w:r w:rsidRPr="0007486C">
        <w:rPr>
          <w:rFonts w:ascii="Palatino Linotype" w:hAnsi="Palatino Linotype" w:cs="Arial"/>
          <w:bCs/>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w:t>
      </w:r>
      <w:r w:rsidR="008944BD" w:rsidRPr="0007486C">
        <w:rPr>
          <w:rFonts w:ascii="Palatino Linotype" w:hAnsi="Palatino Linotype" w:cs="Arial"/>
          <w:bCs/>
          <w:lang w:val="es-ES"/>
        </w:rPr>
        <w:t xml:space="preserve">citado al inicio del presente estudio, mismo que </w:t>
      </w:r>
      <w:r w:rsidRPr="0007486C">
        <w:rPr>
          <w:rFonts w:ascii="Palatino Linotype" w:hAnsi="Palatino Linotype" w:cs="Arial"/>
          <w:bCs/>
          <w:lang w:val="es-ES"/>
        </w:rPr>
        <w:t>establece como deber de los Sujetos Obligados el hacer pública toda la información respecto a los montos y nombres de las personas a quienes se entreguen recursos públicos y con ello transparentar la forma, términos, causas y finalidad en l</w:t>
      </w:r>
      <w:r w:rsidR="008944BD" w:rsidRPr="0007486C">
        <w:rPr>
          <w:rFonts w:ascii="Palatino Linotype" w:hAnsi="Palatino Linotype" w:cs="Arial"/>
          <w:bCs/>
          <w:lang w:val="es-ES"/>
        </w:rPr>
        <w:t>a disposición de esos recursos.</w:t>
      </w:r>
    </w:p>
    <w:p w:rsidR="009F3BE5" w:rsidRPr="0007486C" w:rsidRDefault="009F3BE5" w:rsidP="00391A08">
      <w:pPr>
        <w:spacing w:before="100" w:beforeAutospacing="1" w:after="100" w:afterAutospacing="1" w:line="360" w:lineRule="auto"/>
        <w:jc w:val="both"/>
        <w:rPr>
          <w:rFonts w:ascii="Palatino Linotype" w:hAnsi="Palatino Linotype" w:cs="Arial"/>
          <w:lang w:val="es-ES"/>
        </w:rPr>
      </w:pPr>
      <w:r w:rsidRPr="0007486C">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9F3BE5" w:rsidRPr="0007486C" w:rsidRDefault="009F3BE5" w:rsidP="008944BD">
      <w:pPr>
        <w:ind w:left="709" w:right="760"/>
        <w:jc w:val="center"/>
        <w:rPr>
          <w:rFonts w:ascii="Palatino Linotype" w:hAnsi="Palatino Linotype" w:cs="Arial"/>
          <w:b/>
          <w:i/>
          <w:sz w:val="22"/>
          <w:lang w:val="es-ES"/>
        </w:rPr>
      </w:pPr>
      <w:r w:rsidRPr="0007486C">
        <w:rPr>
          <w:rFonts w:ascii="Palatino Linotype" w:hAnsi="Palatino Linotype" w:cs="Arial"/>
          <w:b/>
          <w:i/>
          <w:sz w:val="22"/>
          <w:lang w:val="es-ES"/>
        </w:rPr>
        <w:t>“Criterio 01/2003.</w:t>
      </w:r>
    </w:p>
    <w:p w:rsidR="009F3BE5" w:rsidRPr="0007486C" w:rsidRDefault="009F3BE5" w:rsidP="008944BD">
      <w:pPr>
        <w:ind w:left="709" w:right="760"/>
        <w:jc w:val="both"/>
        <w:rPr>
          <w:rFonts w:ascii="Palatino Linotype" w:hAnsi="Palatino Linotype" w:cs="Arial"/>
          <w:i/>
          <w:sz w:val="22"/>
          <w:lang w:val="es-ES"/>
        </w:rPr>
      </w:pPr>
      <w:r w:rsidRPr="0007486C">
        <w:rPr>
          <w:rFonts w:ascii="Palatino Linotype" w:hAnsi="Palatino Linotype" w:cs="Arial"/>
          <w:b/>
          <w:i/>
          <w:sz w:val="22"/>
          <w:lang w:val="es-ES"/>
        </w:rPr>
        <w:t>“INGRESOS DE LOS SERVIDORES PÚBLICOS. CONSTITUYEN INFORMACIÓN PÚBLICA AÚN Y CUANDO SU DIFUSIÓN PUEDE AFECTAR LA VIDA O LA SEGURIDAD DE AQUELLOS.</w:t>
      </w:r>
      <w:r w:rsidRPr="0007486C">
        <w:rPr>
          <w:rFonts w:ascii="Palatino Linotype" w:hAnsi="Palatino Linotype" w:cs="Arial"/>
          <w:i/>
          <w:sz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w:t>
      </w:r>
      <w:r w:rsidRPr="0007486C">
        <w:rPr>
          <w:rFonts w:ascii="Palatino Linotype" w:hAnsi="Palatino Linotype" w:cs="Arial"/>
          <w:i/>
          <w:sz w:val="22"/>
          <w:lang w:val="es-ES"/>
        </w:rPr>
        <w:lastRenderedPageBreak/>
        <w:t xml:space="preserve">artículo 7 de ese mismo ordenamiento que la referida información, como una obligación de trasparencia, </w:t>
      </w:r>
      <w:r w:rsidRPr="0007486C">
        <w:rPr>
          <w:rFonts w:ascii="Palatino Linotype" w:hAnsi="Palatino Linotype" w:cs="Arial"/>
          <w:b/>
          <w:i/>
          <w:sz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07486C">
        <w:rPr>
          <w:rFonts w:ascii="Palatino Linotype" w:hAnsi="Palatino Linotype" w:cs="Arial"/>
          <w:i/>
          <w:sz w:val="22"/>
          <w:lang w:val="es-ES"/>
        </w:rPr>
        <w:t>…”</w:t>
      </w:r>
    </w:p>
    <w:p w:rsidR="009F3BE5" w:rsidRPr="0007486C" w:rsidRDefault="009F3BE5" w:rsidP="008944BD">
      <w:pPr>
        <w:ind w:left="709" w:right="760"/>
        <w:jc w:val="both"/>
        <w:rPr>
          <w:rFonts w:ascii="Palatino Linotype" w:hAnsi="Palatino Linotype" w:cs="Arial"/>
          <w:i/>
          <w:sz w:val="22"/>
          <w:lang w:val="es-ES"/>
        </w:rPr>
      </w:pPr>
    </w:p>
    <w:p w:rsidR="009F3BE5" w:rsidRPr="0007486C" w:rsidRDefault="009F3BE5" w:rsidP="008944BD">
      <w:pPr>
        <w:ind w:left="709" w:right="760"/>
        <w:jc w:val="center"/>
        <w:rPr>
          <w:rFonts w:ascii="Palatino Linotype" w:hAnsi="Palatino Linotype" w:cs="Arial"/>
          <w:b/>
          <w:i/>
          <w:sz w:val="22"/>
          <w:lang w:val="es-ES"/>
        </w:rPr>
      </w:pPr>
      <w:r w:rsidRPr="0007486C">
        <w:rPr>
          <w:rFonts w:ascii="Palatino Linotype" w:hAnsi="Palatino Linotype" w:cs="Arial"/>
          <w:b/>
          <w:i/>
          <w:sz w:val="22"/>
          <w:lang w:val="es-ES"/>
        </w:rPr>
        <w:t>“Criterio 02/2003.</w:t>
      </w:r>
    </w:p>
    <w:p w:rsidR="009F3BE5" w:rsidRPr="0007486C" w:rsidRDefault="009F3BE5" w:rsidP="008944BD">
      <w:pPr>
        <w:ind w:left="709" w:right="760"/>
        <w:jc w:val="both"/>
        <w:rPr>
          <w:rFonts w:ascii="Palatino Linotype" w:hAnsi="Palatino Linotype" w:cs="Arial"/>
          <w:i/>
          <w:sz w:val="22"/>
          <w:lang w:val="es-ES"/>
        </w:rPr>
      </w:pPr>
      <w:r w:rsidRPr="0007486C">
        <w:rPr>
          <w:rFonts w:ascii="Palatino Linotype" w:hAnsi="Palatino Linotype" w:cs="Arial"/>
          <w:b/>
          <w:i/>
          <w:sz w:val="22"/>
          <w:lang w:val="es-ES"/>
        </w:rPr>
        <w:t>INGRESOS DE LOS SERVIDORES PÚBLICOS, SON INFORMACIÓN PÚBLICA AÚN Y CUANDO CONSTITUYEN DATOS PERSONALES QUE SE REFIEREN AL PATRIMONIO DE AQUÉLLOS.</w:t>
      </w:r>
      <w:r w:rsidRPr="0007486C">
        <w:rPr>
          <w:rFonts w:ascii="Palatino Linotype" w:hAnsi="Palatino Linotype" w:cs="Arial"/>
          <w:i/>
          <w:sz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07486C">
        <w:rPr>
          <w:rFonts w:ascii="Palatino Linotype" w:hAnsi="Palatino Linotype" w:cs="Arial"/>
          <w:b/>
          <w:i/>
          <w:sz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07486C">
        <w:rPr>
          <w:rFonts w:ascii="Palatino Linotype" w:hAnsi="Palatino Linotype" w:cs="Arial"/>
          <w:i/>
          <w:sz w:val="22"/>
          <w:lang w:val="es-ES"/>
        </w:rPr>
        <w:t xml:space="preserve"> el sistema de compensación…”</w:t>
      </w:r>
    </w:p>
    <w:p w:rsidR="009F3BE5" w:rsidRPr="0007486C" w:rsidRDefault="009F3BE5" w:rsidP="008944BD">
      <w:pPr>
        <w:ind w:left="709" w:right="760"/>
        <w:jc w:val="both"/>
        <w:rPr>
          <w:rFonts w:ascii="Palatino Linotype" w:hAnsi="Palatino Linotype" w:cs="Arial"/>
          <w:i/>
          <w:sz w:val="22"/>
          <w:lang w:val="es-ES"/>
        </w:rPr>
      </w:pPr>
    </w:p>
    <w:p w:rsidR="009F3BE5" w:rsidRPr="0007486C" w:rsidRDefault="009F3BE5" w:rsidP="008944BD">
      <w:pPr>
        <w:ind w:left="709" w:right="760"/>
        <w:jc w:val="both"/>
        <w:rPr>
          <w:rFonts w:ascii="Palatino Linotype" w:hAnsi="Palatino Linotype" w:cs="Arial"/>
          <w:i/>
          <w:sz w:val="22"/>
          <w:lang w:val="es-ES"/>
        </w:rPr>
      </w:pPr>
      <w:r w:rsidRPr="0007486C">
        <w:rPr>
          <w:rFonts w:ascii="Palatino Linotype" w:hAnsi="Palatino Linotype" w:cs="Arial"/>
          <w:i/>
          <w:sz w:val="22"/>
          <w:lang w:val="es-ES"/>
        </w:rPr>
        <w:t>(Énfasis añadido)</w:t>
      </w:r>
    </w:p>
    <w:p w:rsidR="008944BD" w:rsidRPr="0007486C" w:rsidRDefault="009F3BE5" w:rsidP="00391A08">
      <w:pPr>
        <w:spacing w:before="100" w:beforeAutospacing="1" w:after="100" w:afterAutospacing="1" w:line="360" w:lineRule="auto"/>
        <w:jc w:val="both"/>
        <w:rPr>
          <w:rFonts w:ascii="Palatino Linotype" w:hAnsi="Palatino Linotype" w:cs="Arial"/>
          <w:lang w:val="es-ES"/>
        </w:rPr>
      </w:pPr>
      <w:r w:rsidRPr="0007486C">
        <w:rPr>
          <w:rFonts w:ascii="Palatino Linotype" w:hAnsi="Palatino Linotype" w:cs="Arial"/>
          <w:lang w:val="es-ES"/>
        </w:rPr>
        <w:t xml:space="preserve">En este sentido, </w:t>
      </w:r>
      <w:r w:rsidRPr="0007486C">
        <w:rPr>
          <w:rFonts w:ascii="Palatino Linotype" w:hAnsi="Palatino Linotype" w:cs="Arial"/>
          <w:b/>
          <w:lang w:val="es-ES"/>
        </w:rPr>
        <w:t>EL SUJETO OBLIGADO</w:t>
      </w:r>
      <w:r w:rsidRPr="0007486C">
        <w:rPr>
          <w:rFonts w:ascii="Palatino Linotype" w:hAnsi="Palatino Linotype" w:cs="Arial"/>
          <w:lang w:val="es-ES"/>
        </w:rPr>
        <w:t xml:space="preserve"> se encuentra constreñido a entregar la información solicitada por </w:t>
      </w:r>
      <w:r w:rsidRPr="0007486C">
        <w:rPr>
          <w:rFonts w:ascii="Palatino Linotype" w:hAnsi="Palatino Linotype" w:cs="Arial"/>
          <w:b/>
          <w:color w:val="000000"/>
          <w:lang w:eastAsia="es-MX"/>
        </w:rPr>
        <w:t>LA RECURRENTE</w:t>
      </w:r>
      <w:r w:rsidRPr="0007486C">
        <w:rPr>
          <w:rFonts w:ascii="Palatino Linotype" w:hAnsi="Palatino Linotype" w:cs="Arial"/>
          <w:lang w:val="es-ES"/>
        </w:rPr>
        <w:t>, de acuerdo a lo dispuesto por</w:t>
      </w:r>
      <w:r w:rsidR="008944BD" w:rsidRPr="0007486C">
        <w:rPr>
          <w:rFonts w:ascii="Palatino Linotype" w:hAnsi="Palatino Linotype" w:cs="Arial"/>
          <w:lang w:val="es-ES"/>
        </w:rPr>
        <w:t xml:space="preserve"> los artículos 3, fracción XI, </w:t>
      </w:r>
      <w:r w:rsidRPr="0007486C">
        <w:rPr>
          <w:rFonts w:ascii="Palatino Linotype" w:hAnsi="Palatino Linotype" w:cs="Arial"/>
          <w:lang w:val="es-ES"/>
        </w:rPr>
        <w:t>12</w:t>
      </w:r>
      <w:r w:rsidR="008944BD" w:rsidRPr="0007486C">
        <w:rPr>
          <w:rFonts w:ascii="Palatino Linotype" w:hAnsi="Palatino Linotype" w:cs="Arial"/>
          <w:lang w:val="es-ES"/>
        </w:rPr>
        <w:t xml:space="preserve"> y 92, fracción VIII</w:t>
      </w:r>
      <w:r w:rsidRPr="0007486C">
        <w:rPr>
          <w:rFonts w:ascii="Palatino Linotype" w:hAnsi="Palatino Linotype" w:cs="Arial"/>
          <w:lang w:val="es-ES"/>
        </w:rPr>
        <w:t xml:space="preserve"> </w:t>
      </w:r>
      <w:r w:rsidRPr="0007486C">
        <w:rPr>
          <w:rFonts w:ascii="Palatino Linotype" w:hAnsi="Palatino Linotype" w:cs="Arial"/>
          <w:bCs/>
          <w:lang w:val="es-ES"/>
        </w:rPr>
        <w:t>de la Ley de Transparencia y Acceso a la Información Pública del Estado de México y Municipios</w:t>
      </w:r>
      <w:r w:rsidRPr="0007486C">
        <w:rPr>
          <w:rFonts w:ascii="Palatino Linotype" w:hAnsi="Palatino Linotype" w:cs="Arial"/>
          <w:lang w:val="es-ES"/>
        </w:rPr>
        <w:t>, de los cuales se desprende que es información pública la contenida en los documentos que los Sujetos Obligados generen, administren o se encuentre en su posesión e</w:t>
      </w:r>
      <w:r w:rsidR="008944BD" w:rsidRPr="0007486C">
        <w:rPr>
          <w:rFonts w:ascii="Palatino Linotype" w:hAnsi="Palatino Linotype" w:cs="Arial"/>
          <w:lang w:val="es-ES"/>
        </w:rPr>
        <w:t>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rsidR="009F3BE5" w:rsidRPr="0007486C" w:rsidRDefault="008944BD" w:rsidP="00391A08">
      <w:pPr>
        <w:spacing w:before="100" w:beforeAutospacing="1" w:after="100" w:afterAutospacing="1" w:line="360" w:lineRule="auto"/>
        <w:jc w:val="both"/>
        <w:rPr>
          <w:rFonts w:ascii="Palatino Linotype" w:hAnsi="Palatino Linotype" w:cs="Arial"/>
          <w:lang w:val="es-ES"/>
        </w:rPr>
      </w:pPr>
      <w:r w:rsidRPr="0007486C">
        <w:rPr>
          <w:rFonts w:ascii="Palatino Linotype" w:hAnsi="Palatino Linotype" w:cs="Arial"/>
          <w:lang w:val="es-ES"/>
        </w:rPr>
        <w:lastRenderedPageBreak/>
        <w:t>A fin de robustecer lo anterior, a continuación se citan los artículos en referencia:</w:t>
      </w:r>
    </w:p>
    <w:p w:rsidR="006E600B" w:rsidRPr="0007486C" w:rsidRDefault="006E600B" w:rsidP="006E600B">
      <w:pPr>
        <w:tabs>
          <w:tab w:val="left" w:pos="8364"/>
        </w:tabs>
        <w:ind w:left="709" w:right="757"/>
        <w:jc w:val="both"/>
        <w:rPr>
          <w:rFonts w:ascii="Palatino Linotype" w:hAnsi="Palatino Linotype" w:cs="Arial"/>
          <w:i/>
          <w:color w:val="000000"/>
          <w:sz w:val="22"/>
          <w:szCs w:val="22"/>
        </w:rPr>
      </w:pPr>
      <w:r w:rsidRPr="0007486C">
        <w:rPr>
          <w:rFonts w:ascii="Palatino Linotype" w:hAnsi="Palatino Linotype"/>
          <w:b/>
          <w:i/>
          <w:sz w:val="22"/>
          <w:szCs w:val="22"/>
        </w:rPr>
        <w:t>“</w:t>
      </w:r>
      <w:r w:rsidRPr="0007486C">
        <w:rPr>
          <w:rFonts w:ascii="Palatino Linotype" w:hAnsi="Palatino Linotype" w:cs="Arial"/>
          <w:b/>
          <w:i/>
          <w:color w:val="000000"/>
          <w:sz w:val="22"/>
          <w:szCs w:val="22"/>
        </w:rPr>
        <w:t xml:space="preserve">Artículo 3. </w:t>
      </w:r>
      <w:r w:rsidRPr="0007486C">
        <w:rPr>
          <w:rFonts w:ascii="Palatino Linotype" w:hAnsi="Palatino Linotype" w:cs="Arial"/>
          <w:i/>
          <w:color w:val="000000"/>
          <w:sz w:val="22"/>
          <w:szCs w:val="22"/>
        </w:rPr>
        <w:t>Para los efectos de la presente Ley se entenderá por:</w:t>
      </w:r>
    </w:p>
    <w:p w:rsidR="006E600B" w:rsidRPr="0007486C" w:rsidRDefault="006E600B" w:rsidP="006E600B">
      <w:pPr>
        <w:ind w:left="851" w:right="899"/>
        <w:jc w:val="both"/>
        <w:rPr>
          <w:rFonts w:ascii="Palatino Linotype" w:hAnsi="Palatino Linotype" w:cs="Arial"/>
          <w:i/>
          <w:color w:val="000000"/>
          <w:sz w:val="22"/>
          <w:szCs w:val="22"/>
        </w:rPr>
      </w:pPr>
      <w:r w:rsidRPr="0007486C">
        <w:rPr>
          <w:rFonts w:ascii="Palatino Linotype" w:hAnsi="Palatino Linotype" w:cs="Arial"/>
          <w:i/>
          <w:color w:val="000000"/>
          <w:sz w:val="22"/>
          <w:szCs w:val="22"/>
        </w:rPr>
        <w:t>…</w:t>
      </w:r>
    </w:p>
    <w:p w:rsidR="006E600B" w:rsidRPr="0007486C" w:rsidRDefault="006E600B" w:rsidP="006E600B">
      <w:pPr>
        <w:ind w:left="851" w:right="899"/>
        <w:jc w:val="both"/>
        <w:rPr>
          <w:rFonts w:ascii="Palatino Linotype" w:hAnsi="Palatino Linotype" w:cs="Arial"/>
          <w:i/>
          <w:color w:val="000000"/>
          <w:sz w:val="22"/>
          <w:szCs w:val="22"/>
        </w:rPr>
      </w:pPr>
      <w:r w:rsidRPr="0007486C">
        <w:rPr>
          <w:rFonts w:ascii="Palatino Linotype" w:hAnsi="Palatino Linotype" w:cs="Arial"/>
          <w:b/>
          <w:i/>
          <w:color w:val="000000"/>
          <w:sz w:val="22"/>
          <w:szCs w:val="22"/>
        </w:rPr>
        <w:t>XI. Documento:</w:t>
      </w:r>
      <w:r w:rsidRPr="0007486C">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E600B" w:rsidRPr="0007486C" w:rsidRDefault="006E600B" w:rsidP="006E600B">
      <w:pPr>
        <w:ind w:left="851" w:right="899"/>
        <w:jc w:val="both"/>
        <w:rPr>
          <w:rFonts w:ascii="Palatino Linotype" w:hAnsi="Palatino Linotype" w:cs="Arial"/>
          <w:i/>
          <w:color w:val="000000"/>
          <w:sz w:val="22"/>
          <w:szCs w:val="22"/>
        </w:rPr>
      </w:pPr>
      <w:r w:rsidRPr="0007486C">
        <w:rPr>
          <w:rFonts w:ascii="Palatino Linotype" w:hAnsi="Palatino Linotype" w:cs="Arial"/>
          <w:i/>
          <w:color w:val="000000"/>
          <w:sz w:val="22"/>
          <w:szCs w:val="22"/>
        </w:rPr>
        <w:t>…</w:t>
      </w:r>
    </w:p>
    <w:p w:rsidR="006E600B" w:rsidRPr="0007486C" w:rsidRDefault="006E600B" w:rsidP="006E600B">
      <w:pPr>
        <w:ind w:left="851" w:right="899"/>
        <w:jc w:val="both"/>
        <w:rPr>
          <w:rFonts w:ascii="Palatino Linotype" w:hAnsi="Palatino Linotype"/>
          <w:b/>
          <w:i/>
          <w:sz w:val="22"/>
          <w:szCs w:val="22"/>
        </w:rPr>
      </w:pPr>
    </w:p>
    <w:p w:rsidR="006E600B" w:rsidRPr="0007486C" w:rsidRDefault="006E600B" w:rsidP="006E600B">
      <w:pPr>
        <w:ind w:left="851" w:right="899"/>
        <w:jc w:val="both"/>
        <w:rPr>
          <w:rFonts w:ascii="Palatino Linotype" w:hAnsi="Palatino Linotype"/>
          <w:i/>
          <w:sz w:val="22"/>
          <w:szCs w:val="22"/>
        </w:rPr>
      </w:pPr>
      <w:r w:rsidRPr="0007486C">
        <w:rPr>
          <w:rFonts w:ascii="Palatino Linotype" w:hAnsi="Palatino Linotype"/>
          <w:b/>
          <w:i/>
          <w:sz w:val="22"/>
          <w:szCs w:val="22"/>
        </w:rPr>
        <w:t>Artículo 12</w:t>
      </w:r>
      <w:r w:rsidRPr="0007486C">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6E600B" w:rsidRPr="0007486C" w:rsidRDefault="006E600B" w:rsidP="006E600B">
      <w:pPr>
        <w:ind w:left="851" w:right="899"/>
        <w:jc w:val="both"/>
        <w:rPr>
          <w:rFonts w:ascii="Palatino Linotype" w:hAnsi="Palatino Linotype"/>
          <w:i/>
          <w:sz w:val="22"/>
          <w:szCs w:val="22"/>
        </w:rPr>
      </w:pPr>
    </w:p>
    <w:p w:rsidR="006E600B" w:rsidRPr="0007486C" w:rsidRDefault="006E600B" w:rsidP="006E600B">
      <w:pPr>
        <w:ind w:left="851" w:right="899"/>
        <w:jc w:val="both"/>
        <w:rPr>
          <w:rFonts w:ascii="Palatino Linotype" w:hAnsi="Palatino Linotype"/>
          <w:i/>
          <w:sz w:val="22"/>
          <w:szCs w:val="22"/>
        </w:rPr>
      </w:pPr>
      <w:r w:rsidRPr="0007486C">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E600B" w:rsidRPr="0007486C" w:rsidRDefault="006E600B" w:rsidP="006E600B">
      <w:pPr>
        <w:ind w:left="851" w:right="899"/>
        <w:jc w:val="both"/>
        <w:rPr>
          <w:rFonts w:ascii="Palatino Linotype" w:hAnsi="Palatino Linotype"/>
          <w:i/>
          <w:sz w:val="22"/>
          <w:szCs w:val="22"/>
        </w:rPr>
      </w:pPr>
    </w:p>
    <w:p w:rsidR="006E600B" w:rsidRPr="0007486C" w:rsidRDefault="006E600B" w:rsidP="006E600B">
      <w:pPr>
        <w:autoSpaceDE w:val="0"/>
        <w:autoSpaceDN w:val="0"/>
        <w:adjustRightInd w:val="0"/>
        <w:ind w:left="851" w:right="757"/>
        <w:jc w:val="both"/>
        <w:rPr>
          <w:rFonts w:ascii="Palatino Linotype" w:hAnsi="Palatino Linotype"/>
          <w:i/>
          <w:sz w:val="22"/>
        </w:rPr>
      </w:pPr>
      <w:r w:rsidRPr="0007486C">
        <w:rPr>
          <w:rFonts w:ascii="Palatino Linotype" w:hAnsi="Palatino Linotype"/>
          <w:b/>
          <w:i/>
          <w:sz w:val="22"/>
        </w:rPr>
        <w:t>Artículo 92</w:t>
      </w:r>
      <w:r w:rsidRPr="0007486C">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E600B" w:rsidRPr="0007486C" w:rsidRDefault="006E600B" w:rsidP="006E600B">
      <w:pPr>
        <w:autoSpaceDE w:val="0"/>
        <w:autoSpaceDN w:val="0"/>
        <w:adjustRightInd w:val="0"/>
        <w:ind w:left="851" w:right="757"/>
        <w:jc w:val="both"/>
        <w:rPr>
          <w:rFonts w:ascii="Palatino Linotype" w:hAnsi="Palatino Linotype"/>
          <w:i/>
          <w:sz w:val="22"/>
        </w:rPr>
      </w:pPr>
      <w:r w:rsidRPr="0007486C">
        <w:rPr>
          <w:rFonts w:ascii="Palatino Linotype" w:hAnsi="Palatino Linotype"/>
          <w:i/>
          <w:sz w:val="22"/>
        </w:rPr>
        <w:t>…</w:t>
      </w:r>
    </w:p>
    <w:p w:rsidR="006E600B" w:rsidRPr="0007486C" w:rsidRDefault="006E600B" w:rsidP="006E600B">
      <w:pPr>
        <w:autoSpaceDE w:val="0"/>
        <w:autoSpaceDN w:val="0"/>
        <w:adjustRightInd w:val="0"/>
        <w:ind w:left="851" w:right="757"/>
        <w:jc w:val="both"/>
        <w:rPr>
          <w:rFonts w:ascii="Palatino Linotype" w:hAnsi="Palatino Linotype"/>
          <w:i/>
          <w:sz w:val="22"/>
        </w:rPr>
      </w:pPr>
    </w:p>
    <w:p w:rsidR="006E600B" w:rsidRPr="0007486C" w:rsidRDefault="006E600B" w:rsidP="006E600B">
      <w:pPr>
        <w:autoSpaceDE w:val="0"/>
        <w:autoSpaceDN w:val="0"/>
        <w:adjustRightInd w:val="0"/>
        <w:ind w:left="851" w:right="757"/>
        <w:jc w:val="both"/>
        <w:rPr>
          <w:rFonts w:ascii="Palatino Linotype" w:hAnsi="Palatino Linotype"/>
          <w:i/>
          <w:sz w:val="22"/>
        </w:rPr>
      </w:pPr>
      <w:r w:rsidRPr="0007486C">
        <w:rPr>
          <w:rFonts w:ascii="Palatino Linotype" w:hAnsi="Palatino Linotype"/>
          <w:b/>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07486C">
        <w:rPr>
          <w:rFonts w:ascii="Palatino Linotype" w:hAnsi="Palatino Linotype"/>
          <w:i/>
          <w:sz w:val="22"/>
        </w:rPr>
        <w:t>;”</w:t>
      </w:r>
    </w:p>
    <w:p w:rsidR="006E600B" w:rsidRPr="0007486C" w:rsidRDefault="006E600B" w:rsidP="006E600B">
      <w:pPr>
        <w:autoSpaceDE w:val="0"/>
        <w:autoSpaceDN w:val="0"/>
        <w:adjustRightInd w:val="0"/>
        <w:ind w:left="851" w:right="757"/>
        <w:jc w:val="both"/>
        <w:rPr>
          <w:rFonts w:ascii="Palatino Linotype" w:hAnsi="Palatino Linotype"/>
          <w:i/>
          <w:sz w:val="22"/>
        </w:rPr>
      </w:pPr>
      <w:r w:rsidRPr="0007486C">
        <w:rPr>
          <w:rFonts w:ascii="Palatino Linotype" w:hAnsi="Palatino Linotype"/>
          <w:i/>
          <w:sz w:val="22"/>
        </w:rPr>
        <w:t>(Énfasis añadido)</w:t>
      </w:r>
    </w:p>
    <w:p w:rsidR="009F3BE5" w:rsidRPr="0007486C" w:rsidRDefault="009F3BE5" w:rsidP="00391A08">
      <w:pPr>
        <w:autoSpaceDE w:val="0"/>
        <w:autoSpaceDN w:val="0"/>
        <w:adjustRightInd w:val="0"/>
        <w:spacing w:before="100" w:beforeAutospacing="1" w:after="100" w:afterAutospacing="1" w:line="360" w:lineRule="auto"/>
        <w:jc w:val="both"/>
        <w:rPr>
          <w:rFonts w:ascii="Palatino Linotype" w:hAnsi="Palatino Linotype" w:cs="Arial"/>
          <w:lang w:val="es-ES"/>
        </w:rPr>
      </w:pPr>
      <w:r w:rsidRPr="0007486C">
        <w:rPr>
          <w:rFonts w:ascii="Palatino Linotype" w:hAnsi="Palatino Linotype" w:cs="Arial"/>
          <w:lang w:val="es-ES"/>
        </w:rPr>
        <w:t xml:space="preserve">Siendo aplicable, el criterio </w:t>
      </w:r>
      <w:r w:rsidRPr="0007486C">
        <w:rPr>
          <w:rFonts w:ascii="Palatino Linotype" w:hAnsi="Palatino Linotype" w:cs="Arial"/>
          <w:bCs/>
          <w:lang w:val="es-ES"/>
        </w:rPr>
        <w:t xml:space="preserve">de interpretación en el orden administrativo número 0002-11, emitido por Acuerdo del Pleno del Instituto de Transparencia y Acceso a la </w:t>
      </w:r>
      <w:r w:rsidRPr="0007486C">
        <w:rPr>
          <w:rFonts w:ascii="Palatino Linotype" w:hAnsi="Palatino Linotype" w:cs="Arial"/>
          <w:bCs/>
          <w:lang w:val="es-ES"/>
        </w:rPr>
        <w:lastRenderedPageBreak/>
        <w:t xml:space="preserve">Información Pública y Protección de Datos Personales del Estado de México y Municipios, publicado en el Periódico Oficial del Gobierno del Estado Libre y Soberano de México “Gaceta del Gobierno” el diecinueve de octubre de dos mil once, </w:t>
      </w:r>
      <w:r w:rsidRPr="0007486C">
        <w:rPr>
          <w:rFonts w:ascii="Palatino Linotype" w:hAnsi="Palatino Linotype" w:cs="Arial"/>
          <w:lang w:val="es-ES"/>
        </w:rPr>
        <w:t>cuyo rubro y texto dispone:</w:t>
      </w:r>
    </w:p>
    <w:p w:rsidR="009F3BE5" w:rsidRPr="0007486C" w:rsidRDefault="009F3BE5" w:rsidP="008944BD">
      <w:pPr>
        <w:ind w:left="709" w:right="760"/>
        <w:jc w:val="center"/>
        <w:rPr>
          <w:rFonts w:ascii="Palatino Linotype" w:hAnsi="Palatino Linotype" w:cs="Arial"/>
          <w:b/>
          <w:i/>
          <w:sz w:val="22"/>
          <w:lang w:val="es-ES"/>
        </w:rPr>
      </w:pPr>
      <w:r w:rsidRPr="0007486C">
        <w:rPr>
          <w:rFonts w:ascii="Palatino Linotype" w:hAnsi="Palatino Linotype" w:cs="Arial"/>
          <w:b/>
          <w:i/>
          <w:sz w:val="22"/>
          <w:lang w:val="es-ES"/>
        </w:rPr>
        <w:t>“CRITERIO 0002-11</w:t>
      </w:r>
    </w:p>
    <w:p w:rsidR="009F3BE5" w:rsidRPr="0007486C" w:rsidRDefault="009F3BE5" w:rsidP="008944BD">
      <w:pPr>
        <w:ind w:left="709" w:right="760"/>
        <w:jc w:val="both"/>
        <w:rPr>
          <w:rFonts w:ascii="Palatino Linotype" w:hAnsi="Palatino Linotype" w:cs="Arial"/>
          <w:i/>
          <w:sz w:val="22"/>
          <w:lang w:val="es-ES"/>
        </w:rPr>
      </w:pPr>
      <w:r w:rsidRPr="0007486C">
        <w:rPr>
          <w:rFonts w:ascii="Palatino Linotype" w:hAnsi="Palatino Linotype" w:cs="Arial"/>
          <w:b/>
          <w:i/>
          <w:sz w:val="22"/>
          <w:lang w:val="es-ES"/>
        </w:rPr>
        <w:t xml:space="preserve">INFORMACIÓN PÚBLICA, CONCEPTO DE, EN MATERIA DE TRANSPARENCIA. INTERPRETACIÓN TEMÁTICA DE LOS ARTÍCULOS 2 2, FRACCIÓN </w:t>
      </w:r>
      <w:r w:rsidRPr="0007486C">
        <w:rPr>
          <w:rFonts w:ascii="Palatino Linotype" w:hAnsi="Palatino Linotype" w:cs="Arial"/>
          <w:b/>
          <w:bCs/>
          <w:i/>
          <w:sz w:val="22"/>
          <w:lang w:val="es-ES"/>
        </w:rPr>
        <w:t xml:space="preserve">V, XV, Y XVI, </w:t>
      </w:r>
      <w:r w:rsidRPr="0007486C">
        <w:rPr>
          <w:rFonts w:ascii="Palatino Linotype" w:hAnsi="Palatino Linotype" w:cs="Arial"/>
          <w:b/>
          <w:i/>
          <w:sz w:val="22"/>
          <w:lang w:val="es-ES"/>
        </w:rPr>
        <w:t>32, 4,11 Y 41.</w:t>
      </w:r>
      <w:r w:rsidRPr="0007486C">
        <w:rPr>
          <w:rFonts w:ascii="Palatino Linotype" w:hAnsi="Palatino Linotype" w:cs="Arial"/>
          <w:i/>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F3BE5" w:rsidRPr="0007486C" w:rsidRDefault="009F3BE5" w:rsidP="008944BD">
      <w:pPr>
        <w:ind w:left="709" w:right="760"/>
        <w:jc w:val="both"/>
        <w:rPr>
          <w:rFonts w:ascii="Palatino Linotype" w:hAnsi="Palatino Linotype" w:cs="Arial"/>
          <w:i/>
          <w:sz w:val="22"/>
          <w:lang w:val="es-ES"/>
        </w:rPr>
      </w:pPr>
      <w:r w:rsidRPr="0007486C">
        <w:rPr>
          <w:rFonts w:ascii="Palatino Linotype" w:hAnsi="Palatino Linotype" w:cs="Arial"/>
          <w:i/>
          <w:sz w:val="22"/>
          <w:lang w:val="es-ES"/>
        </w:rPr>
        <w:t>En consecuencia el acceso a la información se refiere a que se cumplan cualquiera de los siguientes tres supuestos:</w:t>
      </w:r>
    </w:p>
    <w:p w:rsidR="009F3BE5" w:rsidRPr="0007486C" w:rsidRDefault="009F3BE5" w:rsidP="008944BD">
      <w:pPr>
        <w:ind w:left="709" w:right="760"/>
        <w:jc w:val="both"/>
        <w:rPr>
          <w:rFonts w:ascii="Palatino Linotype" w:hAnsi="Palatino Linotype" w:cs="Arial"/>
          <w:b/>
          <w:i/>
          <w:sz w:val="22"/>
          <w:lang w:val="es-ES"/>
        </w:rPr>
      </w:pPr>
      <w:r w:rsidRPr="0007486C">
        <w:rPr>
          <w:rFonts w:ascii="Palatino Linotype" w:hAnsi="Palatino Linotype" w:cs="Arial"/>
          <w:b/>
          <w:i/>
          <w:sz w:val="22"/>
          <w:lang w:val="es-ES"/>
        </w:rPr>
        <w:t>1) Que se trate de información registrada en cualquier soporte documental, que en ejercicio de las atribuciones conferidas, sea generada por los Sujetos Obligados;</w:t>
      </w:r>
    </w:p>
    <w:p w:rsidR="009F3BE5" w:rsidRPr="0007486C" w:rsidRDefault="009F3BE5" w:rsidP="008944BD">
      <w:pPr>
        <w:ind w:left="709" w:right="760"/>
        <w:jc w:val="both"/>
        <w:rPr>
          <w:rFonts w:ascii="Palatino Linotype" w:hAnsi="Palatino Linotype" w:cs="Arial"/>
          <w:i/>
          <w:sz w:val="22"/>
          <w:lang w:val="es-ES"/>
        </w:rPr>
      </w:pPr>
      <w:r w:rsidRPr="0007486C">
        <w:rPr>
          <w:rFonts w:ascii="Palatino Linotype" w:hAnsi="Palatino Linotype" w:cs="Arial"/>
          <w:i/>
          <w:sz w:val="22"/>
          <w:lang w:val="es-ES"/>
        </w:rPr>
        <w:t>2) Que se trate de información registrada en cualquier soporte documental, que en ejercicio de las atribuciones conferidas, sea administrada por los Sujetos Obligados, y</w:t>
      </w:r>
    </w:p>
    <w:p w:rsidR="009F3BE5" w:rsidRPr="0007486C" w:rsidRDefault="009F3BE5" w:rsidP="008944BD">
      <w:pPr>
        <w:ind w:left="709" w:right="760"/>
        <w:jc w:val="both"/>
        <w:rPr>
          <w:rFonts w:ascii="Palatino Linotype" w:hAnsi="Palatino Linotype" w:cs="Arial"/>
          <w:i/>
          <w:sz w:val="22"/>
          <w:lang w:val="es-ES"/>
        </w:rPr>
      </w:pPr>
      <w:r w:rsidRPr="0007486C">
        <w:rPr>
          <w:rFonts w:ascii="Palatino Linotype" w:hAnsi="Palatino Linotype" w:cs="Arial"/>
          <w:i/>
          <w:sz w:val="22"/>
          <w:lang w:val="es-ES"/>
        </w:rPr>
        <w:t xml:space="preserve">3) Que se trate de información registrada en cualquier soporte documental, que en ejercicio de las atribuciones conferidas, se encuentre en posesión de los Sujetos Obligados.” </w:t>
      </w:r>
    </w:p>
    <w:p w:rsidR="009F3BE5" w:rsidRPr="0007486C" w:rsidRDefault="009F3BE5" w:rsidP="008944BD">
      <w:pPr>
        <w:ind w:left="709" w:right="760"/>
        <w:jc w:val="both"/>
        <w:rPr>
          <w:rFonts w:ascii="Palatino Linotype" w:hAnsi="Palatino Linotype" w:cs="Arial"/>
          <w:i/>
          <w:sz w:val="22"/>
          <w:lang w:val="es-ES"/>
        </w:rPr>
      </w:pPr>
    </w:p>
    <w:p w:rsidR="009F3BE5" w:rsidRPr="0007486C" w:rsidRDefault="009F3BE5" w:rsidP="008944BD">
      <w:pPr>
        <w:ind w:left="709" w:right="760"/>
        <w:jc w:val="both"/>
        <w:rPr>
          <w:rFonts w:ascii="Palatino Linotype" w:hAnsi="Palatino Linotype"/>
          <w:i/>
          <w:color w:val="000000"/>
          <w:sz w:val="22"/>
          <w:lang w:val="es-ES"/>
        </w:rPr>
      </w:pPr>
      <w:r w:rsidRPr="0007486C">
        <w:rPr>
          <w:rFonts w:ascii="Palatino Linotype" w:hAnsi="Palatino Linotype"/>
          <w:i/>
          <w:color w:val="000000"/>
          <w:sz w:val="22"/>
          <w:lang w:val="es-ES"/>
        </w:rPr>
        <w:t>(Énfasis Añadido)</w:t>
      </w:r>
    </w:p>
    <w:p w:rsidR="00D72EA3" w:rsidRPr="0007486C" w:rsidRDefault="00D72EA3" w:rsidP="00D72EA3">
      <w:pPr>
        <w:autoSpaceDE w:val="0"/>
        <w:autoSpaceDN w:val="0"/>
        <w:adjustRightInd w:val="0"/>
        <w:spacing w:before="100" w:beforeAutospacing="1" w:after="100" w:afterAutospacing="1" w:line="360" w:lineRule="auto"/>
        <w:jc w:val="both"/>
        <w:rPr>
          <w:rFonts w:ascii="Palatino Linotype" w:hAnsi="Palatino Linotype" w:cs="Arial"/>
          <w:bCs/>
          <w:lang w:val="es-ES"/>
        </w:rPr>
      </w:pPr>
      <w:r w:rsidRPr="0007486C">
        <w:rPr>
          <w:rFonts w:ascii="Palatino Linotype" w:hAnsi="Palatino Linotype" w:cs="Arial"/>
          <w:bCs/>
          <w:lang w:val="es-ES"/>
        </w:rPr>
        <w:t xml:space="preserve">Establecido lo anterior, se puede advertir que </w:t>
      </w:r>
      <w:r w:rsidRPr="0007486C">
        <w:rPr>
          <w:rFonts w:ascii="Palatino Linotype" w:hAnsi="Palatino Linotype" w:cs="Arial"/>
          <w:b/>
          <w:bCs/>
          <w:lang w:val="es-ES"/>
        </w:rPr>
        <w:t xml:space="preserve">EL SUJETO OBLIGADO </w:t>
      </w:r>
      <w:r w:rsidRPr="0007486C">
        <w:rPr>
          <w:rFonts w:ascii="Palatino Linotype" w:hAnsi="Palatino Linotype" w:cs="Arial"/>
          <w:bCs/>
          <w:lang w:val="es-ES"/>
        </w:rPr>
        <w:t xml:space="preserve">se encuentra constreñido a </w:t>
      </w:r>
      <w:r w:rsidR="00227834" w:rsidRPr="0007486C">
        <w:rPr>
          <w:rFonts w:ascii="Palatino Linotype" w:hAnsi="Palatino Linotype" w:cs="Arial"/>
          <w:bCs/>
          <w:lang w:val="es-ES"/>
        </w:rPr>
        <w:t xml:space="preserve">contar con </w:t>
      </w:r>
      <w:r w:rsidR="00956EDF" w:rsidRPr="0007486C">
        <w:rPr>
          <w:rFonts w:ascii="Palatino Linotype" w:hAnsi="Palatino Linotype" w:cs="Arial"/>
          <w:bCs/>
          <w:lang w:val="es-ES"/>
        </w:rPr>
        <w:t xml:space="preserve">los comprobantes fiscales por internet por concepto de nómina, los cuales </w:t>
      </w:r>
      <w:r w:rsidR="00C0196B" w:rsidRPr="0007486C">
        <w:rPr>
          <w:rFonts w:ascii="Palatino Linotype" w:hAnsi="Palatino Linotype" w:cs="Arial"/>
          <w:bCs/>
          <w:lang w:val="es-ES"/>
        </w:rPr>
        <w:t>de manera enuncia</w:t>
      </w:r>
      <w:r w:rsidR="00493EAA" w:rsidRPr="0007486C">
        <w:rPr>
          <w:rFonts w:ascii="Palatino Linotype" w:hAnsi="Palatino Linotype" w:cs="Arial"/>
          <w:bCs/>
          <w:lang w:val="es-ES"/>
        </w:rPr>
        <w:t>tiva</w:t>
      </w:r>
      <w:r w:rsidR="00956EDF" w:rsidRPr="0007486C">
        <w:rPr>
          <w:rFonts w:ascii="Palatino Linotype" w:hAnsi="Palatino Linotype" w:cs="Arial"/>
          <w:bCs/>
          <w:lang w:val="es-ES"/>
        </w:rPr>
        <w:t xml:space="preserve"> mas no limitativa pudiera ser </w:t>
      </w:r>
      <w:r w:rsidR="00493EAA" w:rsidRPr="0007486C">
        <w:rPr>
          <w:rFonts w:ascii="Palatino Linotype" w:hAnsi="Palatino Linotype" w:cs="Arial"/>
          <w:bCs/>
          <w:lang w:val="es-ES"/>
        </w:rPr>
        <w:t>l</w:t>
      </w:r>
      <w:r w:rsidR="00956EDF" w:rsidRPr="0007486C">
        <w:rPr>
          <w:rFonts w:ascii="Palatino Linotype" w:hAnsi="Palatino Linotype" w:cs="Arial"/>
          <w:bCs/>
          <w:lang w:val="es-ES"/>
        </w:rPr>
        <w:t>os</w:t>
      </w:r>
      <w:r w:rsidR="00493EAA" w:rsidRPr="0007486C">
        <w:rPr>
          <w:rFonts w:ascii="Palatino Linotype" w:hAnsi="Palatino Linotype" w:cs="Arial"/>
          <w:bCs/>
          <w:lang w:val="es-ES"/>
        </w:rPr>
        <w:t xml:space="preserve"> documento</w:t>
      </w:r>
      <w:r w:rsidR="00956EDF" w:rsidRPr="0007486C">
        <w:rPr>
          <w:rFonts w:ascii="Palatino Linotype" w:hAnsi="Palatino Linotype" w:cs="Arial"/>
          <w:bCs/>
          <w:lang w:val="es-ES"/>
        </w:rPr>
        <w:t>s en los</w:t>
      </w:r>
      <w:r w:rsidR="00493EAA" w:rsidRPr="0007486C">
        <w:rPr>
          <w:rFonts w:ascii="Palatino Linotype" w:hAnsi="Palatino Linotype" w:cs="Arial"/>
          <w:bCs/>
          <w:lang w:val="es-ES"/>
        </w:rPr>
        <w:t xml:space="preserve"> </w:t>
      </w:r>
      <w:r w:rsidR="00C0196B" w:rsidRPr="0007486C">
        <w:rPr>
          <w:rFonts w:ascii="Palatino Linotype" w:hAnsi="Palatino Linotype" w:cs="Arial"/>
          <w:bCs/>
          <w:lang w:val="es-ES"/>
        </w:rPr>
        <w:t>que conste el sueldo b</w:t>
      </w:r>
      <w:r w:rsidR="00624ED4" w:rsidRPr="0007486C">
        <w:rPr>
          <w:rFonts w:ascii="Palatino Linotype" w:hAnsi="Palatino Linotype" w:cs="Arial"/>
          <w:bCs/>
          <w:lang w:val="es-ES"/>
        </w:rPr>
        <w:t>ruto y neto mensual que solicitó</w:t>
      </w:r>
      <w:r w:rsidR="00C0196B" w:rsidRPr="0007486C">
        <w:rPr>
          <w:rFonts w:ascii="Palatino Linotype" w:hAnsi="Palatino Linotype" w:cs="Arial"/>
          <w:bCs/>
          <w:lang w:val="es-ES"/>
        </w:rPr>
        <w:t xml:space="preserve"> la hoy </w:t>
      </w:r>
      <w:r w:rsidR="00C0196B" w:rsidRPr="0007486C">
        <w:rPr>
          <w:rFonts w:ascii="Palatino Linotype" w:hAnsi="Palatino Linotype" w:cs="Arial"/>
          <w:b/>
          <w:bCs/>
          <w:lang w:val="es-ES"/>
        </w:rPr>
        <w:t>RECURRENTE</w:t>
      </w:r>
      <w:r w:rsidR="0057570F" w:rsidRPr="0007486C">
        <w:rPr>
          <w:rFonts w:ascii="Palatino Linotype" w:hAnsi="Palatino Linotype" w:cs="Arial"/>
          <w:bCs/>
          <w:lang w:val="es-ES"/>
        </w:rPr>
        <w:t>.</w:t>
      </w:r>
    </w:p>
    <w:p w:rsidR="0001184B" w:rsidRPr="0007486C" w:rsidRDefault="00493EAA" w:rsidP="00D72EA3">
      <w:pPr>
        <w:autoSpaceDE w:val="0"/>
        <w:autoSpaceDN w:val="0"/>
        <w:adjustRightInd w:val="0"/>
        <w:spacing w:before="100" w:beforeAutospacing="1" w:after="100" w:afterAutospacing="1" w:line="360" w:lineRule="auto"/>
        <w:jc w:val="both"/>
        <w:rPr>
          <w:rFonts w:ascii="Palatino Linotype" w:hAnsi="Palatino Linotype" w:cs="Arial"/>
          <w:bCs/>
          <w:lang w:val="es-ES"/>
        </w:rPr>
      </w:pPr>
      <w:r w:rsidRPr="0007486C">
        <w:rPr>
          <w:rFonts w:ascii="Palatino Linotype" w:hAnsi="Palatino Linotype" w:cs="Arial"/>
          <w:bCs/>
          <w:lang w:val="es-ES"/>
        </w:rPr>
        <w:lastRenderedPageBreak/>
        <w:t xml:space="preserve">No pasa desapercibido, para este Instituto que de conformidad con el numeral </w:t>
      </w:r>
      <w:r w:rsidR="00300DC5" w:rsidRPr="0007486C">
        <w:rPr>
          <w:rFonts w:ascii="Palatino Linotype" w:hAnsi="Palatino Linotype" w:cs="Arial"/>
          <w:bCs/>
          <w:lang w:val="es-ES"/>
        </w:rPr>
        <w:t xml:space="preserve">19 </w:t>
      </w:r>
      <w:r w:rsidRPr="0007486C">
        <w:rPr>
          <w:rFonts w:ascii="Palatino Linotype" w:hAnsi="Palatino Linotype" w:cs="Arial"/>
          <w:bCs/>
          <w:lang w:val="es-ES"/>
        </w:rPr>
        <w:t>de la Ley Orgánica Municipal del Estado de M</w:t>
      </w:r>
      <w:r w:rsidR="00300DC5" w:rsidRPr="0007486C">
        <w:rPr>
          <w:rFonts w:ascii="Palatino Linotype" w:hAnsi="Palatino Linotype" w:cs="Arial"/>
          <w:bCs/>
          <w:lang w:val="es-ES"/>
        </w:rPr>
        <w:t>éxico</w:t>
      </w:r>
      <w:r w:rsidR="00300DC5" w:rsidRPr="0007486C">
        <w:rPr>
          <w:rStyle w:val="Refdenotaalpie"/>
          <w:rFonts w:ascii="Palatino Linotype" w:hAnsi="Palatino Linotype" w:cs="Arial"/>
          <w:bCs/>
          <w:lang w:val="es-ES"/>
        </w:rPr>
        <w:footnoteReference w:id="2"/>
      </w:r>
      <w:r w:rsidR="00300DC5" w:rsidRPr="0007486C">
        <w:rPr>
          <w:rFonts w:ascii="Palatino Linotype" w:hAnsi="Palatino Linotype" w:cs="Arial"/>
          <w:bCs/>
          <w:lang w:val="es-ES"/>
        </w:rPr>
        <w:t xml:space="preserve">, el pasado uno de enero de 2019, se llevó a cabo la entrega recepción de la administración pública municipal; por lo que, se debe dejar en claro que la información de la que se está ordenando la entrega corresponderá al Presidente Municipal, Síndico Municipal y a los diez Regidores </w:t>
      </w:r>
      <w:r w:rsidR="0001184B" w:rsidRPr="0007486C">
        <w:rPr>
          <w:rFonts w:ascii="Palatino Linotype" w:hAnsi="Palatino Linotype" w:cs="Arial"/>
          <w:bCs/>
          <w:lang w:val="es-ES"/>
        </w:rPr>
        <w:t xml:space="preserve"> que se encontraban adscritos al 12 de octubre de 2018, fecha de presentación de la solicitud de información.</w:t>
      </w:r>
    </w:p>
    <w:p w:rsidR="00300DC5" w:rsidRPr="0007486C" w:rsidRDefault="00300DC5" w:rsidP="00D72EA3">
      <w:pPr>
        <w:autoSpaceDE w:val="0"/>
        <w:autoSpaceDN w:val="0"/>
        <w:adjustRightInd w:val="0"/>
        <w:spacing w:before="100" w:beforeAutospacing="1" w:after="100" w:afterAutospacing="1" w:line="360" w:lineRule="auto"/>
        <w:jc w:val="both"/>
        <w:rPr>
          <w:rFonts w:ascii="Palatino Linotype" w:hAnsi="Palatino Linotype" w:cs="Arial"/>
          <w:bCs/>
          <w:lang w:val="es-ES"/>
        </w:rPr>
      </w:pPr>
      <w:r w:rsidRPr="0007486C">
        <w:rPr>
          <w:rFonts w:ascii="Palatino Linotype" w:hAnsi="Palatino Linotype" w:cs="Arial"/>
          <w:bCs/>
          <w:lang w:val="es-ES"/>
        </w:rPr>
        <w:t xml:space="preserve">En conclusión, </w:t>
      </w:r>
      <w:r w:rsidRPr="0007486C">
        <w:rPr>
          <w:rFonts w:ascii="Palatino Linotype" w:hAnsi="Palatino Linotype" w:cs="Arial"/>
          <w:b/>
          <w:bCs/>
          <w:lang w:val="es-ES"/>
        </w:rPr>
        <w:t xml:space="preserve">EL SUJETO OBLIGADO </w:t>
      </w:r>
      <w:r w:rsidRPr="0007486C">
        <w:rPr>
          <w:rFonts w:ascii="Palatino Linotype" w:hAnsi="Palatino Linotype" w:cs="Arial"/>
          <w:bCs/>
          <w:lang w:val="es-ES"/>
        </w:rPr>
        <w:t xml:space="preserve">deberá atender la solicitud de información pública de la hoy </w:t>
      </w:r>
      <w:r w:rsidRPr="0007486C">
        <w:rPr>
          <w:rFonts w:ascii="Palatino Linotype" w:hAnsi="Palatino Linotype" w:cs="Arial"/>
          <w:b/>
          <w:bCs/>
          <w:lang w:val="es-ES"/>
        </w:rPr>
        <w:t xml:space="preserve">RECURRENTE </w:t>
      </w:r>
      <w:r w:rsidRPr="0007486C">
        <w:rPr>
          <w:rFonts w:ascii="Palatino Linotype" w:hAnsi="Palatino Linotype" w:cs="Arial"/>
          <w:bCs/>
          <w:lang w:val="es-ES"/>
        </w:rPr>
        <w:t>y hará entrega del documento en donde conste el sueldo bruto y neto del Presidente</w:t>
      </w:r>
      <w:r w:rsidR="005F4097" w:rsidRPr="0007486C">
        <w:rPr>
          <w:rFonts w:ascii="Palatino Linotype" w:hAnsi="Palatino Linotype" w:cs="Arial"/>
          <w:bCs/>
          <w:lang w:val="es-ES"/>
        </w:rPr>
        <w:t xml:space="preserve"> Municipal, Síndico y Regidores, que </w:t>
      </w:r>
      <w:r w:rsidR="0001184B" w:rsidRPr="0007486C">
        <w:rPr>
          <w:rFonts w:ascii="Palatino Linotype" w:hAnsi="Palatino Linotype" w:cs="Arial"/>
          <w:bCs/>
          <w:lang w:val="es-ES"/>
        </w:rPr>
        <w:t xml:space="preserve">se encontraban adscritos al 12 de octubre de 2018, </w:t>
      </w:r>
      <w:r w:rsidR="005F4097" w:rsidRPr="0007486C">
        <w:rPr>
          <w:rFonts w:ascii="Palatino Linotype" w:hAnsi="Palatino Linotype" w:cs="Arial"/>
          <w:bCs/>
          <w:lang w:val="es-ES"/>
        </w:rPr>
        <w:t>de ser procedente en versión pública.</w:t>
      </w:r>
    </w:p>
    <w:p w:rsidR="0001184B" w:rsidRPr="0007486C" w:rsidRDefault="0001184B" w:rsidP="0001184B">
      <w:pPr>
        <w:autoSpaceDE w:val="0"/>
        <w:autoSpaceDN w:val="0"/>
        <w:adjustRightInd w:val="0"/>
        <w:spacing w:before="100" w:beforeAutospacing="1" w:after="100" w:afterAutospacing="1" w:line="360" w:lineRule="auto"/>
        <w:jc w:val="both"/>
        <w:rPr>
          <w:rFonts w:ascii="Palatino Linotype" w:hAnsi="Palatino Linotype" w:cs="Arial"/>
        </w:rPr>
      </w:pPr>
      <w:r w:rsidRPr="0007486C">
        <w:rPr>
          <w:rFonts w:ascii="Palatino Linotype" w:hAnsi="Palatino Linotype" w:cs="Arial"/>
          <w:bCs/>
          <w:lang w:val="es-ES"/>
        </w:rPr>
        <w:t xml:space="preserve">No es óbice este Órgano Garante en referir que </w:t>
      </w:r>
      <w:r w:rsidRPr="0007486C">
        <w:rPr>
          <w:rFonts w:ascii="Palatino Linotype" w:hAnsi="Palatino Linotype" w:cs="Arial"/>
          <w:b/>
          <w:bCs/>
          <w:lang w:val="es-ES"/>
        </w:rPr>
        <w:t xml:space="preserve">LA RECURRENTE </w:t>
      </w:r>
      <w:r w:rsidRPr="0007486C">
        <w:rPr>
          <w:rFonts w:ascii="Palatino Linotype" w:hAnsi="Palatino Linotype" w:cs="Arial"/>
          <w:bCs/>
          <w:lang w:val="es-ES"/>
        </w:rPr>
        <w:t>al momento de presentar el recurso de revisión de mérito, como acto impugnado refirió “…</w:t>
      </w:r>
      <w:r w:rsidR="00FF7CDE" w:rsidRPr="0007486C">
        <w:rPr>
          <w:rFonts w:ascii="Palatino Linotype" w:hAnsi="Palatino Linotype" w:cs="Arial"/>
          <w:i/>
          <w:sz w:val="22"/>
        </w:rPr>
        <w:t xml:space="preserve">A su vez, se requiere sean brindados LOS RECIBOS DE NÓMINA O DOCUMENTO QUE ACREDITE LA REMUNERACIÓN </w:t>
      </w:r>
      <w:r w:rsidR="00FF7CDE" w:rsidRPr="0007486C">
        <w:rPr>
          <w:rFonts w:ascii="Palatino Linotype" w:hAnsi="Palatino Linotype" w:cs="Arial"/>
          <w:b/>
          <w:i/>
          <w:sz w:val="22"/>
        </w:rPr>
        <w:t>DE LOS MESES NOVIEMBRE Y DICIEMBRE DEL AÑO 2018</w:t>
      </w:r>
      <w:r w:rsidR="00FF7CDE" w:rsidRPr="0007486C">
        <w:rPr>
          <w:rFonts w:ascii="Palatino Linotype" w:hAnsi="Palatino Linotype" w:cs="Arial"/>
          <w:i/>
          <w:sz w:val="22"/>
        </w:rPr>
        <w:t xml:space="preserve"> QUE PERCIBIERON EL PRESIDENTE MUNICIPAL, SINDICO Y REGIDORES EN VERSIÓN PUBLICA DEL AYUNTAMIENTO ANTECESOR AL ACTUAL (REFLEJANDO ASI EL SALARIO BRUTO Y NETO MENSUAL</w:t>
      </w:r>
      <w:r w:rsidRPr="0007486C">
        <w:rPr>
          <w:rFonts w:ascii="Palatino Linotype" w:hAnsi="Palatino Linotype" w:cs="Arial"/>
          <w:i/>
        </w:rPr>
        <w:t xml:space="preserve">)…” </w:t>
      </w:r>
      <w:r w:rsidRPr="0007486C">
        <w:rPr>
          <w:rFonts w:ascii="Palatino Linotype" w:hAnsi="Palatino Linotype" w:cs="Arial"/>
        </w:rPr>
        <w:t xml:space="preserve">manifestaciones </w:t>
      </w:r>
      <w:r w:rsidRPr="0007486C">
        <w:rPr>
          <w:rFonts w:ascii="Palatino Linotype" w:hAnsi="Palatino Linotype"/>
        </w:rPr>
        <w:t xml:space="preserve">tendientes a conocer el sueldo bruto y neto de los meses de septiembre y octubre de 2018; sin embargo, se advierte que, dicho requerimiento, </w:t>
      </w:r>
      <w:r w:rsidRPr="0007486C">
        <w:rPr>
          <w:rFonts w:ascii="Palatino Linotype" w:hAnsi="Palatino Linotype" w:cs="Arial"/>
          <w:b/>
        </w:rPr>
        <w:t xml:space="preserve">no forma parte </w:t>
      </w:r>
      <w:r w:rsidRPr="0007486C">
        <w:rPr>
          <w:rFonts w:ascii="Palatino Linotype" w:hAnsi="Palatino Linotype" w:cs="Arial"/>
        </w:rPr>
        <w:t xml:space="preserve">de la solicitud de acceso a la información pública </w:t>
      </w:r>
      <w:r w:rsidR="00FF7CDE" w:rsidRPr="0007486C">
        <w:rPr>
          <w:rFonts w:ascii="Palatino Linotype" w:hAnsi="Palatino Linotype"/>
          <w:b/>
          <w:bCs/>
        </w:rPr>
        <w:t>00030/AMANALCO/IP/2018</w:t>
      </w:r>
      <w:r w:rsidRPr="0007486C">
        <w:rPr>
          <w:rFonts w:ascii="Palatino Linotype" w:hAnsi="Palatino Linotype"/>
          <w:bCs/>
        </w:rPr>
        <w:t xml:space="preserve">, por lo tanto, la solicitud aludida debe considerarse como </w:t>
      </w:r>
      <w:r w:rsidRPr="0007486C">
        <w:rPr>
          <w:rFonts w:ascii="Palatino Linotype" w:hAnsi="Palatino Linotype"/>
          <w:bCs/>
        </w:rPr>
        <w:lastRenderedPageBreak/>
        <w:t xml:space="preserve">una </w:t>
      </w:r>
      <w:r w:rsidRPr="0007486C">
        <w:rPr>
          <w:rFonts w:ascii="Palatino Linotype" w:hAnsi="Palatino Linotype" w:cs="Arial"/>
        </w:rPr>
        <w:t xml:space="preserve">petición adicional o </w:t>
      </w:r>
      <w:r w:rsidRPr="0007486C">
        <w:rPr>
          <w:rFonts w:ascii="Palatino Linotype" w:hAnsi="Palatino Linotype" w:cs="Arial"/>
          <w:i/>
        </w:rPr>
        <w:t>plus petitio</w:t>
      </w:r>
      <w:r w:rsidRPr="0007486C">
        <w:rPr>
          <w:rFonts w:ascii="Palatino Linotype" w:hAnsi="Palatino Linotype" w:cs="Arial"/>
        </w:rPr>
        <w:t xml:space="preserve"> de</w:t>
      </w:r>
      <w:r w:rsidR="009D0CF0" w:rsidRPr="0007486C">
        <w:rPr>
          <w:rFonts w:ascii="Palatino Linotype" w:hAnsi="Palatino Linotype" w:cs="Arial"/>
        </w:rPr>
        <w:t xml:space="preserve"> </w:t>
      </w:r>
      <w:r w:rsidR="009D0CF0" w:rsidRPr="0007486C">
        <w:rPr>
          <w:rFonts w:ascii="Palatino Linotype" w:hAnsi="Palatino Linotype" w:cs="Arial"/>
          <w:b/>
        </w:rPr>
        <w:t>LA R</w:t>
      </w:r>
      <w:r w:rsidRPr="0007486C">
        <w:rPr>
          <w:rFonts w:ascii="Palatino Linotype" w:hAnsi="Palatino Linotype" w:cs="Arial"/>
          <w:b/>
        </w:rPr>
        <w:t>ECURRENTE</w:t>
      </w:r>
      <w:r w:rsidRPr="0007486C">
        <w:rPr>
          <w:rFonts w:ascii="Palatino Linotype" w:hAnsi="Palatino Linotype" w:cs="Arial"/>
        </w:rPr>
        <w:t>; es decir, que se trata de una nueva solicitud de información, puesto que no había sido previamente requerida, mediante su solicitud de información, materia del presente recurso de revisión.</w:t>
      </w:r>
    </w:p>
    <w:p w:rsidR="009D0CF0" w:rsidRPr="0007486C" w:rsidRDefault="0001184B" w:rsidP="0001184B">
      <w:pPr>
        <w:widowControl w:val="0"/>
        <w:autoSpaceDE w:val="0"/>
        <w:autoSpaceDN w:val="0"/>
        <w:adjustRightInd w:val="0"/>
        <w:spacing w:before="120" w:after="120" w:line="360" w:lineRule="auto"/>
        <w:jc w:val="both"/>
        <w:rPr>
          <w:rFonts w:ascii="Palatino Linotype" w:hAnsi="Palatino Linotype" w:cs="Arial"/>
        </w:rPr>
      </w:pPr>
      <w:r w:rsidRPr="0007486C">
        <w:rPr>
          <w:rFonts w:ascii="Palatino Linotype" w:hAnsi="Palatino Linotype" w:cs="Arial"/>
          <w:lang w:eastAsia="es-MX"/>
        </w:rPr>
        <w:t xml:space="preserve">De esta forma, al realizarse una solicitud adicional a manera de </w:t>
      </w:r>
      <w:r w:rsidR="009D0CF0" w:rsidRPr="0007486C">
        <w:rPr>
          <w:rFonts w:ascii="Palatino Linotype" w:hAnsi="Palatino Linotype" w:cs="Arial"/>
          <w:lang w:eastAsia="es-MX"/>
        </w:rPr>
        <w:t xml:space="preserve">acto impugnado misma que resulta </w:t>
      </w:r>
      <w:r w:rsidR="009D0CF0" w:rsidRPr="0007486C">
        <w:rPr>
          <w:rFonts w:ascii="Palatino Linotype" w:hAnsi="Palatino Linotype" w:cs="Arial"/>
          <w:b/>
          <w:lang w:eastAsia="es-MX"/>
        </w:rPr>
        <w:t>inoperante</w:t>
      </w:r>
      <w:r w:rsidRPr="0007486C">
        <w:rPr>
          <w:rFonts w:ascii="Palatino Linotype" w:hAnsi="Palatino Linotype" w:cs="Arial"/>
          <w:b/>
          <w:lang w:eastAsia="es-MX"/>
        </w:rPr>
        <w:t xml:space="preserve"> e inatendible</w:t>
      </w:r>
      <w:r w:rsidRPr="0007486C">
        <w:rPr>
          <w:rFonts w:ascii="Palatino Linotype" w:hAnsi="Palatino Linotype" w:cs="Arial"/>
          <w:lang w:eastAsia="es-MX"/>
        </w:rPr>
        <w:t xml:space="preserve">, esto es así, debido a que al ser argumentos que no se plantearon ante </w:t>
      </w:r>
      <w:r w:rsidRPr="0007486C">
        <w:rPr>
          <w:rFonts w:ascii="Palatino Linotype" w:hAnsi="Palatino Linotype" w:cs="Arial"/>
          <w:b/>
          <w:lang w:eastAsia="es-MX"/>
        </w:rPr>
        <w:t xml:space="preserve">EL SUJETO OBLIGADO </w:t>
      </w:r>
      <w:r w:rsidRPr="0007486C">
        <w:rPr>
          <w:rFonts w:ascii="Palatino Linotype" w:hAnsi="Palatino Linotype" w:cs="Arial"/>
          <w:lang w:eastAsia="es-MX"/>
        </w:rPr>
        <w:t xml:space="preserve">que </w:t>
      </w:r>
      <w:r w:rsidR="00624B6E" w:rsidRPr="0007486C">
        <w:rPr>
          <w:rFonts w:ascii="Palatino Linotype" w:hAnsi="Palatino Linotype" w:cs="Arial"/>
          <w:lang w:eastAsia="es-MX"/>
        </w:rPr>
        <w:t xml:space="preserve">no </w:t>
      </w:r>
      <w:r w:rsidRPr="0007486C">
        <w:rPr>
          <w:rFonts w:ascii="Palatino Linotype" w:hAnsi="Palatino Linotype" w:cs="Arial"/>
          <w:lang w:eastAsia="es-MX"/>
        </w:rPr>
        <w:t xml:space="preserve">respondió a la solicitud de acceso a la información, </w:t>
      </w:r>
      <w:r w:rsidR="00624B6E" w:rsidRPr="0007486C">
        <w:rPr>
          <w:rFonts w:ascii="Palatino Linotype" w:hAnsi="Palatino Linotype" w:cs="Arial"/>
          <w:lang w:eastAsia="es-MX"/>
        </w:rPr>
        <w:t xml:space="preserve">omisión </w:t>
      </w:r>
      <w:r w:rsidRPr="0007486C">
        <w:rPr>
          <w:rFonts w:ascii="Palatino Linotype" w:hAnsi="Palatino Linotype" w:cs="Arial"/>
          <w:lang w:eastAsia="es-MX"/>
        </w:rPr>
        <w:t xml:space="preserve">que constituye el acto que se reclama o impugna; resultaría injustificado examinar tales argumentos pues éstos no fueron del conocimiento del </w:t>
      </w:r>
      <w:r w:rsidRPr="0007486C">
        <w:rPr>
          <w:rFonts w:ascii="Palatino Linotype" w:hAnsi="Palatino Linotype" w:cs="Arial"/>
          <w:b/>
          <w:lang w:eastAsia="es-MX"/>
        </w:rPr>
        <w:t>SUJETO OBLIGADO</w:t>
      </w:r>
      <w:r w:rsidRPr="0007486C">
        <w:rPr>
          <w:rFonts w:ascii="Palatino Linotype" w:hAnsi="Palatino Linotype" w:cs="Arial"/>
          <w:lang w:eastAsia="es-MX"/>
        </w:rPr>
        <w:t xml:space="preserve">, por lo que no tuvo la oportunidad legal de analizarlas; atento a ello, </w:t>
      </w:r>
      <w:r w:rsidRPr="0007486C">
        <w:rPr>
          <w:rFonts w:ascii="Palatino Linotype" w:hAnsi="Palatino Linotype" w:cs="Arial"/>
          <w:b/>
          <w:lang w:eastAsia="es-MX"/>
        </w:rPr>
        <w:t xml:space="preserve">se </w:t>
      </w:r>
      <w:r w:rsidRPr="0007486C">
        <w:rPr>
          <w:rFonts w:ascii="Palatino Linotype" w:hAnsi="Palatino Linotype" w:cs="Arial"/>
          <w:b/>
        </w:rPr>
        <w:t>dejan a salvo los derechos</w:t>
      </w:r>
      <w:r w:rsidRPr="0007486C">
        <w:rPr>
          <w:rFonts w:ascii="Palatino Linotype" w:hAnsi="Palatino Linotype" w:cs="Arial"/>
        </w:rPr>
        <w:t xml:space="preserve"> de</w:t>
      </w:r>
      <w:r w:rsidR="009D0CF0" w:rsidRPr="0007486C">
        <w:rPr>
          <w:rFonts w:ascii="Palatino Linotype" w:hAnsi="Palatino Linotype" w:cs="Arial"/>
        </w:rPr>
        <w:t xml:space="preserve"> </w:t>
      </w:r>
      <w:r w:rsidRPr="0007486C">
        <w:rPr>
          <w:rFonts w:ascii="Palatino Linotype" w:hAnsi="Palatino Linotype" w:cs="Arial"/>
        </w:rPr>
        <w:t>l</w:t>
      </w:r>
      <w:r w:rsidR="009D0CF0" w:rsidRPr="0007486C">
        <w:rPr>
          <w:rFonts w:ascii="Palatino Linotype" w:hAnsi="Palatino Linotype" w:cs="Arial"/>
        </w:rPr>
        <w:t>a hoy</w:t>
      </w:r>
      <w:r w:rsidRPr="0007486C">
        <w:rPr>
          <w:rFonts w:ascii="Palatino Linotype" w:hAnsi="Palatino Linotype" w:cs="Arial"/>
          <w:b/>
        </w:rPr>
        <w:t xml:space="preserve"> RECURRENTE</w:t>
      </w:r>
      <w:r w:rsidRPr="0007486C">
        <w:rPr>
          <w:rFonts w:ascii="Palatino Linotype" w:hAnsi="Palatino Linotype" w:cs="Arial"/>
        </w:rPr>
        <w:t xml:space="preserve"> a fin de que pueda formular una nueva solicitud requiriendo el acceso a la información públic</w:t>
      </w:r>
      <w:r w:rsidR="009D0CF0" w:rsidRPr="0007486C">
        <w:rPr>
          <w:rFonts w:ascii="Palatino Linotype" w:hAnsi="Palatino Linotype" w:cs="Arial"/>
        </w:rPr>
        <w:t>a que su derecho corresponda.</w:t>
      </w:r>
    </w:p>
    <w:p w:rsidR="009F3BE5" w:rsidRPr="0007486C" w:rsidRDefault="009F3BE5" w:rsidP="00391A08">
      <w:pPr>
        <w:spacing w:before="100" w:beforeAutospacing="1" w:after="100" w:afterAutospacing="1" w:line="360" w:lineRule="auto"/>
        <w:jc w:val="both"/>
        <w:rPr>
          <w:rFonts w:ascii="Palatino Linotype" w:eastAsia="Arial Unicode MS" w:hAnsi="Palatino Linotype" w:cs="Arial"/>
        </w:rPr>
      </w:pPr>
      <w:r w:rsidRPr="0007486C">
        <w:rPr>
          <w:rFonts w:ascii="Palatino Linotype" w:hAnsi="Palatino Linotype"/>
          <w:color w:val="000000"/>
        </w:rPr>
        <w:t xml:space="preserve">Ahora </w:t>
      </w:r>
      <w:r w:rsidRPr="0007486C">
        <w:rPr>
          <w:rFonts w:ascii="Palatino Linotype" w:hAnsi="Palatino Linotype" w:cs="Arial"/>
          <w:noProof/>
          <w:lang w:eastAsia="es-MX"/>
        </w:rPr>
        <w:t>bien</w:t>
      </w:r>
      <w:r w:rsidRPr="0007486C">
        <w:rPr>
          <w:rFonts w:ascii="Palatino Linotype" w:hAnsi="Palatino Linotype"/>
          <w:color w:val="000000"/>
        </w:rPr>
        <w:t xml:space="preserve">, en relación a la </w:t>
      </w:r>
      <w:r w:rsidRPr="0007486C">
        <w:rPr>
          <w:rFonts w:ascii="Palatino Linotype" w:hAnsi="Palatino Linotype"/>
          <w:b/>
          <w:color w:val="000000"/>
        </w:rPr>
        <w:t xml:space="preserve">versión pública </w:t>
      </w:r>
      <w:r w:rsidRPr="0007486C">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07486C">
        <w:rPr>
          <w:rFonts w:ascii="Palatino Linotype" w:eastAsia="Arial Unicode MS" w:hAnsi="Palatino Linotype" w:cs="Arial"/>
        </w:rPr>
        <w:t>omitirse, eliminarse o suprimirse la</w:t>
      </w:r>
      <w:r w:rsidRPr="0007486C">
        <w:rPr>
          <w:rFonts w:ascii="Palatino Linotype" w:hAnsi="Palatino Linotype"/>
          <w:color w:val="000000"/>
        </w:rPr>
        <w:t xml:space="preserve"> información </w:t>
      </w:r>
      <w:r w:rsidRPr="0007486C">
        <w:rPr>
          <w:rFonts w:ascii="Palatino Linotype" w:hAnsi="Palatino Linotype"/>
          <w:b/>
          <w:color w:val="000000"/>
        </w:rPr>
        <w:t>confidencial</w:t>
      </w:r>
      <w:r w:rsidRPr="0007486C">
        <w:rPr>
          <w:rFonts w:ascii="Palatino Linotype" w:eastAsia="Arial Unicode MS" w:hAnsi="Palatino Linotype" w:cs="Arial"/>
        </w:rPr>
        <w:t xml:space="preserve">. </w:t>
      </w:r>
    </w:p>
    <w:p w:rsidR="009F3BE5" w:rsidRPr="0007486C" w:rsidRDefault="009F3BE5" w:rsidP="00391A08">
      <w:pPr>
        <w:spacing w:before="100" w:beforeAutospacing="1" w:after="100" w:afterAutospacing="1" w:line="360" w:lineRule="auto"/>
        <w:jc w:val="both"/>
        <w:rPr>
          <w:rFonts w:ascii="Palatino Linotype" w:hAnsi="Palatino Linotype" w:cs="Arial"/>
        </w:rPr>
      </w:pPr>
      <w:r w:rsidRPr="0007486C">
        <w:rPr>
          <w:rFonts w:ascii="Palatino Linotype" w:eastAsia="Arial Unicode MS" w:hAnsi="Palatino Linotype" w:cs="Arial"/>
        </w:rPr>
        <w:t xml:space="preserve">En ese sentido, </w:t>
      </w:r>
      <w:r w:rsidRPr="0007486C">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07486C">
        <w:rPr>
          <w:rFonts w:ascii="Palatino Linotype" w:hAnsi="Palatino Linotype" w:cs="Arial"/>
        </w:rPr>
        <w:t xml:space="preserve"> que el Comité de Transparencia del </w:t>
      </w:r>
      <w:r w:rsidRPr="0007486C">
        <w:rPr>
          <w:rFonts w:ascii="Palatino Linotype" w:hAnsi="Palatino Linotype" w:cs="Arial"/>
          <w:b/>
        </w:rPr>
        <w:t>SUJETO OBLIGADO</w:t>
      </w:r>
      <w:r w:rsidRPr="0007486C">
        <w:rPr>
          <w:rFonts w:ascii="Palatino Linotype" w:hAnsi="Palatino Linotype" w:cs="Arial"/>
        </w:rPr>
        <w:t xml:space="preserve"> emita el Acuerdo de Clasificación correspondiente</w:t>
      </w:r>
      <w:r w:rsidRPr="0007486C">
        <w:rPr>
          <w:rFonts w:ascii="Palatino Linotype" w:hAnsi="Palatino Linotype" w:cs="Arial"/>
          <w:lang w:val="es-ES_tradnl"/>
        </w:rPr>
        <w:t xml:space="preserve"> debidamente fundado y motivado, en el cual se</w:t>
      </w:r>
      <w:r w:rsidRPr="0007486C">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w:t>
      </w:r>
      <w:r w:rsidRPr="0007486C">
        <w:rPr>
          <w:rFonts w:ascii="Palatino Linotype" w:hAnsi="Palatino Linotype" w:cs="Arial"/>
        </w:rPr>
        <w:lastRenderedPageBreak/>
        <w:t>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9F3BE5" w:rsidRPr="0007486C" w:rsidRDefault="009F3BE5" w:rsidP="00391A08">
      <w:pPr>
        <w:spacing w:before="100" w:beforeAutospacing="1" w:after="100" w:afterAutospacing="1" w:line="360" w:lineRule="auto"/>
        <w:jc w:val="both"/>
        <w:rPr>
          <w:rFonts w:ascii="Palatino Linotype" w:eastAsia="Arial Unicode MS" w:hAnsi="Palatino Linotype" w:cs="Arial"/>
        </w:rPr>
      </w:pPr>
      <w:r w:rsidRPr="0007486C">
        <w:rPr>
          <w:rFonts w:ascii="Palatino Linotype" w:hAnsi="Palatino Linotype" w:cs="Arial"/>
          <w:lang w:eastAsia="es-MX"/>
        </w:rPr>
        <w:t xml:space="preserve">Así, respecto de </w:t>
      </w:r>
      <w:r w:rsidRPr="0007486C">
        <w:rPr>
          <w:rFonts w:ascii="Palatino Linotype" w:eastAsia="Arial Unicode MS" w:hAnsi="Palatino Linotype" w:cs="Arial"/>
        </w:rPr>
        <w:t xml:space="preserve">los </w:t>
      </w:r>
      <w:r w:rsidRPr="0007486C">
        <w:rPr>
          <w:rFonts w:ascii="Palatino Linotype" w:hAnsi="Palatino Linotype" w:cs="Arial"/>
        </w:rPr>
        <w:t>documentos</w:t>
      </w:r>
      <w:r w:rsidRPr="0007486C">
        <w:rPr>
          <w:rFonts w:ascii="Palatino Linotype" w:eastAsia="Arial Unicode MS" w:hAnsi="Palatino Linotype" w:cs="Arial"/>
        </w:rPr>
        <w:t xml:space="preserve"> que </w:t>
      </w:r>
      <w:r w:rsidRPr="0007486C">
        <w:rPr>
          <w:rFonts w:ascii="Palatino Linotype" w:eastAsia="Arial Unicode MS" w:hAnsi="Palatino Linotype" w:cs="Arial"/>
          <w:b/>
        </w:rPr>
        <w:t xml:space="preserve">EL SUJETO OBLIGADO </w:t>
      </w:r>
      <w:r w:rsidRPr="0007486C">
        <w:rPr>
          <w:rFonts w:ascii="Palatino Linotype" w:eastAsia="Arial Unicode MS" w:hAnsi="Palatino Linotype" w:cs="Arial"/>
        </w:rPr>
        <w:t xml:space="preserve">ha de entregar en </w:t>
      </w:r>
      <w:r w:rsidRPr="0007486C">
        <w:rPr>
          <w:rFonts w:ascii="Palatino Linotype" w:eastAsia="Arial Unicode MS" w:hAnsi="Palatino Linotype" w:cs="Arial"/>
          <w:b/>
        </w:rPr>
        <w:t>versión pública</w:t>
      </w:r>
      <w:r w:rsidRPr="0007486C">
        <w:rPr>
          <w:rFonts w:ascii="Palatino Linotype" w:eastAsia="Arial Unicode MS" w:hAnsi="Palatino Linotype" w:cs="Arial"/>
        </w:rPr>
        <w:t xml:space="preserve">, se deberá omitir, eliminar o suprimir la información personal de los servidores públicos, como Registro Federal de Contribuyentes, CURP, clave del Instituto de Seguridad Social </w:t>
      </w:r>
      <w:r w:rsidRPr="0007486C">
        <w:rPr>
          <w:rFonts w:ascii="Palatino Linotype" w:hAnsi="Palatino Linotype" w:cs="Arial"/>
        </w:rPr>
        <w:t>del</w:t>
      </w:r>
      <w:r w:rsidRPr="0007486C">
        <w:rPr>
          <w:rFonts w:ascii="Palatino Linotype" w:eastAsia="Arial Unicode MS" w:hAnsi="Palatino Linotype" w:cs="Arial"/>
        </w:rPr>
        <w:t xml:space="preserve"> Estado de México y Municipios, </w:t>
      </w:r>
      <w:r w:rsidRPr="0007486C">
        <w:rPr>
          <w:rFonts w:ascii="Palatino Linotype" w:eastAsia="Arial Unicode MS" w:hAnsi="Palatino Linotype" w:cs="Arial"/>
          <w:b/>
        </w:rPr>
        <w:t>los descuentos que se realicen por pensión alimenticia o ded</w:t>
      </w:r>
      <w:r w:rsidR="005F4097" w:rsidRPr="0007486C">
        <w:rPr>
          <w:rFonts w:ascii="Palatino Linotype" w:eastAsia="Arial Unicode MS" w:hAnsi="Palatino Linotype" w:cs="Arial"/>
          <w:b/>
        </w:rPr>
        <w:t xml:space="preserve">ucciones estrictamente </w:t>
      </w:r>
      <w:r w:rsidRPr="0007486C">
        <w:rPr>
          <w:rFonts w:ascii="Palatino Linotype" w:eastAsia="Arial Unicode MS" w:hAnsi="Palatino Linotype" w:cs="Arial"/>
          <w:b/>
        </w:rPr>
        <w:t xml:space="preserve">personales o de cualquier índole siempre que, </w:t>
      </w:r>
      <w:r w:rsidRPr="0007486C">
        <w:rPr>
          <w:rFonts w:ascii="Palatino Linotype" w:hAnsi="Palatino Linotype" w:cs="Arial"/>
          <w:b/>
        </w:rPr>
        <w:t>no se encuentren relacionados con los impuestos o las cuotas por seguridad social</w:t>
      </w:r>
      <w:r w:rsidRPr="0007486C">
        <w:rPr>
          <w:rFonts w:ascii="Palatino Linotype" w:eastAsia="Arial Unicode MS" w:hAnsi="Palatino Linotype" w:cs="Arial"/>
        </w:rPr>
        <w:t xml:space="preserve">, número de cuenta o cualquier otro dato que ponga en riesgo la vida, seguridad y salud de dichas </w:t>
      </w:r>
      <w:r w:rsidRPr="0007486C">
        <w:rPr>
          <w:rFonts w:ascii="Palatino Linotype" w:hAnsi="Palatino Linotype" w:cs="Arial"/>
        </w:rPr>
        <w:t>personas</w:t>
      </w:r>
      <w:r w:rsidRPr="0007486C">
        <w:rPr>
          <w:rFonts w:ascii="Palatino Linotype" w:eastAsia="Arial Unicode MS" w:hAnsi="Palatino Linotype" w:cs="Arial"/>
        </w:rPr>
        <w:t>.</w:t>
      </w:r>
    </w:p>
    <w:p w:rsidR="009F3BE5" w:rsidRPr="0007486C" w:rsidRDefault="009F3BE5" w:rsidP="00391A08">
      <w:pPr>
        <w:spacing w:before="100" w:beforeAutospacing="1" w:after="100" w:afterAutospacing="1" w:line="360" w:lineRule="auto"/>
        <w:jc w:val="both"/>
        <w:rPr>
          <w:rFonts w:ascii="Palatino Linotype" w:hAnsi="Palatino Linotype" w:cs="Arial"/>
          <w:lang w:eastAsia="en-US"/>
        </w:rPr>
      </w:pPr>
      <w:r w:rsidRPr="0007486C">
        <w:rPr>
          <w:rFonts w:ascii="Palatino Linotype" w:hAnsi="Palatino Linotype"/>
        </w:rPr>
        <w:t xml:space="preserve">En el caso específico de la nómina solicitada, obran datos que son considerados </w:t>
      </w:r>
      <w:r w:rsidRPr="0007486C">
        <w:rPr>
          <w:rFonts w:ascii="Palatino Linotype" w:hAnsi="Palatino Linotype" w:cs="Arial"/>
        </w:rPr>
        <w:t>confidenciales</w:t>
      </w:r>
      <w:r w:rsidRPr="0007486C">
        <w:rPr>
          <w:rFonts w:ascii="Palatino Linotype" w:hAnsi="Palatino Linotype"/>
        </w:rPr>
        <w:t xml:space="preserve">, cuyo acceso </w:t>
      </w:r>
      <w:r w:rsidRPr="0007486C">
        <w:rPr>
          <w:rFonts w:ascii="Palatino Linotype" w:hAnsi="Palatino Linotype" w:cs="Arial"/>
        </w:rPr>
        <w:t>debe</w:t>
      </w:r>
      <w:r w:rsidRPr="0007486C">
        <w:rPr>
          <w:rFonts w:ascii="Palatino Linotype" w:hAnsi="Palatino Linotype"/>
        </w:rPr>
        <w:t xml:space="preserve"> ser restringido, los cuales </w:t>
      </w:r>
      <w:r w:rsidRPr="0007486C">
        <w:rPr>
          <w:rFonts w:ascii="Palatino Linotype" w:hAnsi="Palatino Linotype" w:cs="Arial"/>
        </w:rPr>
        <w:t xml:space="preserve">deben testarse al momento de la elaboración de versiones públicas, como es el caso del </w:t>
      </w:r>
      <w:r w:rsidRPr="0007486C">
        <w:rPr>
          <w:rFonts w:ascii="Palatino Linotype" w:hAnsi="Palatino Linotype" w:cs="Arial"/>
          <w:b/>
        </w:rPr>
        <w:t>Registro Federal de Contribuyentes</w:t>
      </w:r>
      <w:r w:rsidRPr="0007486C">
        <w:rPr>
          <w:rFonts w:ascii="Palatino Linotype" w:hAnsi="Palatino Linotype" w:cs="Arial"/>
        </w:rPr>
        <w:t xml:space="preserve"> (RFC), la </w:t>
      </w:r>
      <w:r w:rsidRPr="0007486C">
        <w:rPr>
          <w:rFonts w:ascii="Palatino Linotype" w:hAnsi="Palatino Linotype" w:cs="Arial"/>
          <w:b/>
        </w:rPr>
        <w:t>Clave Única de Registro de Población</w:t>
      </w:r>
      <w:r w:rsidRPr="0007486C">
        <w:rPr>
          <w:rFonts w:ascii="Palatino Linotype" w:hAnsi="Palatino Linotype" w:cs="Arial"/>
        </w:rPr>
        <w:t xml:space="preserve"> (CURP), la </w:t>
      </w:r>
      <w:r w:rsidRPr="0007486C">
        <w:rPr>
          <w:rFonts w:ascii="Palatino Linotype" w:hAnsi="Palatino Linotype" w:cs="Arial"/>
          <w:b/>
        </w:rPr>
        <w:t>Clave de cualquier tipo de seguridad social</w:t>
      </w:r>
      <w:r w:rsidRPr="0007486C">
        <w:rPr>
          <w:rFonts w:ascii="Palatino Linotype" w:hAnsi="Palatino Linotype" w:cs="Arial"/>
        </w:rPr>
        <w:t xml:space="preserve"> (ISSEMYM, u otros), así como, los </w:t>
      </w:r>
      <w:r w:rsidRPr="0007486C">
        <w:rPr>
          <w:rFonts w:ascii="Palatino Linotype" w:hAnsi="Palatino Linotype" w:cs="Arial"/>
          <w:b/>
        </w:rPr>
        <w:t xml:space="preserve">préstamos o descuentos </w:t>
      </w:r>
      <w:r w:rsidRPr="0007486C">
        <w:rPr>
          <w:rFonts w:ascii="Palatino Linotype" w:hAnsi="Palatino Linotype" w:cs="Arial"/>
        </w:rPr>
        <w:t>que se le hagan al servidor público.</w:t>
      </w:r>
    </w:p>
    <w:p w:rsidR="009F3BE5" w:rsidRPr="0007486C" w:rsidRDefault="009F3BE5" w:rsidP="00391A08">
      <w:pPr>
        <w:spacing w:before="100" w:beforeAutospacing="1" w:after="100" w:afterAutospacing="1" w:line="360" w:lineRule="auto"/>
        <w:jc w:val="both"/>
        <w:rPr>
          <w:rFonts w:ascii="Palatino Linotype" w:hAnsi="Palatino Linotype"/>
        </w:rPr>
      </w:pPr>
      <w:r w:rsidRPr="0007486C">
        <w:rPr>
          <w:rFonts w:ascii="Palatino Linotype" w:hAnsi="Palatino Linotype" w:cs="Arial"/>
          <w:lang w:eastAsia="es-MX"/>
        </w:rPr>
        <w:t xml:space="preserve">Por cuanto hace al </w:t>
      </w:r>
      <w:r w:rsidRPr="0007486C">
        <w:rPr>
          <w:rFonts w:ascii="Palatino Linotype" w:hAnsi="Palatino Linotype" w:cs="Arial"/>
          <w:b/>
          <w:lang w:eastAsia="es-MX"/>
        </w:rPr>
        <w:t>Registro Federal de Contribuyentes</w:t>
      </w:r>
      <w:r w:rsidRPr="0007486C">
        <w:rPr>
          <w:rFonts w:ascii="Palatino Linotype" w:hAnsi="Palatino Linotype" w:cs="Arial"/>
          <w:lang w:eastAsia="es-MX"/>
        </w:rPr>
        <w:t xml:space="preserve"> </w:t>
      </w:r>
      <w:r w:rsidRPr="0007486C">
        <w:rPr>
          <w:rFonts w:ascii="Palatino Linotype" w:hAnsi="Palatino Linotype" w:cs="Arial"/>
          <w:b/>
          <w:lang w:eastAsia="es-MX"/>
        </w:rPr>
        <w:t>de las personas físicas</w:t>
      </w:r>
      <w:r w:rsidRPr="0007486C">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07486C">
        <w:rPr>
          <w:rFonts w:ascii="Palatino Linotype" w:hAnsi="Palatino Linotype" w:cs="Arial"/>
        </w:rPr>
        <w:t>del</w:t>
      </w:r>
      <w:r w:rsidRPr="0007486C">
        <w:rPr>
          <w:rFonts w:ascii="Palatino Linotype" w:hAnsi="Palatino Linotype" w:cs="Arial"/>
          <w:lang w:eastAsia="es-MX"/>
        </w:rPr>
        <w:t xml:space="preserve"> apellido paterno; seguida de la primera letra </w:t>
      </w:r>
      <w:r w:rsidRPr="0007486C">
        <w:rPr>
          <w:rFonts w:ascii="Palatino Linotype" w:hAnsi="Palatino Linotype" w:cs="Arial"/>
          <w:lang w:eastAsia="es-MX"/>
        </w:rPr>
        <w:lastRenderedPageBreak/>
        <w:t>Vocal del primer apellido; seguida de la primera letra del segundo apellido y por último la primera letra del nombre, posterior la fecha de nacimiento año/mes/día</w:t>
      </w:r>
      <w:r w:rsidRPr="0007486C">
        <w:rPr>
          <w:rFonts w:ascii="Palatino Linotype" w:hAnsi="Palatino Linotype"/>
        </w:rPr>
        <w:t xml:space="preserve"> y finalmente la homoclave; la cual, para su obtención es necesario acreditar personalidad, fecha de nacimiento entre otros con documentos oficiales.</w:t>
      </w:r>
    </w:p>
    <w:p w:rsidR="009F3BE5" w:rsidRPr="0007486C" w:rsidRDefault="009F3BE5" w:rsidP="00391A08">
      <w:pPr>
        <w:spacing w:before="100" w:beforeAutospacing="1" w:after="100" w:afterAutospacing="1" w:line="360" w:lineRule="auto"/>
        <w:jc w:val="both"/>
        <w:rPr>
          <w:rFonts w:ascii="Palatino Linotype" w:hAnsi="Palatino Linotype"/>
          <w:b/>
          <w:bCs/>
          <w:color w:val="000000"/>
        </w:rPr>
      </w:pPr>
      <w:r w:rsidRPr="0007486C">
        <w:rPr>
          <w:rFonts w:ascii="Palatino Linotype" w:hAnsi="Palatino Linotype" w:cs="Arial"/>
          <w:lang w:eastAsia="es-MX"/>
        </w:rPr>
        <w:t xml:space="preserve">Al respecto, </w:t>
      </w:r>
      <w:r w:rsidRPr="0007486C">
        <w:rPr>
          <w:rFonts w:ascii="Palatino Linotype" w:hAnsi="Palatino Linotype" w:cs="Arial"/>
          <w:color w:val="000000"/>
        </w:rPr>
        <w:t xml:space="preserve">es aplicable el Criterio 19/17 de la Segunda Época, emitido por </w:t>
      </w:r>
      <w:r w:rsidRPr="0007486C">
        <w:rPr>
          <w:rFonts w:ascii="Palatino Linotype" w:eastAsia="Arial Unicode MS" w:hAnsi="Palatino Linotype" w:cs="Arial"/>
          <w:color w:val="000000"/>
        </w:rPr>
        <w:t xml:space="preserve">el Instituto Nacional de </w:t>
      </w:r>
      <w:r w:rsidRPr="0007486C">
        <w:rPr>
          <w:rFonts w:ascii="Palatino Linotype" w:hAnsi="Palatino Linotype"/>
          <w:bCs/>
        </w:rPr>
        <w:t>Transparencia</w:t>
      </w:r>
      <w:r w:rsidRPr="0007486C">
        <w:rPr>
          <w:rFonts w:ascii="Palatino Linotype" w:eastAsia="Arial Unicode MS" w:hAnsi="Palatino Linotype" w:cs="Arial"/>
          <w:color w:val="000000"/>
        </w:rPr>
        <w:t xml:space="preserve">, Acceso a la </w:t>
      </w:r>
      <w:r w:rsidRPr="0007486C">
        <w:rPr>
          <w:rFonts w:ascii="Palatino Linotype" w:hAnsi="Palatino Linotype" w:cs="Arial"/>
        </w:rPr>
        <w:t>Información</w:t>
      </w:r>
      <w:r w:rsidRPr="0007486C">
        <w:rPr>
          <w:rFonts w:ascii="Palatino Linotype" w:eastAsia="Arial Unicode MS" w:hAnsi="Palatino Linotype" w:cs="Arial"/>
          <w:color w:val="000000"/>
        </w:rPr>
        <w:t xml:space="preserve"> y Protección de Datos Personales,</w:t>
      </w:r>
      <w:r w:rsidRPr="0007486C">
        <w:rPr>
          <w:rFonts w:ascii="Palatino Linotype" w:hAnsi="Palatino Linotype"/>
          <w:bCs/>
          <w:color w:val="000000"/>
        </w:rPr>
        <w:t xml:space="preserve"> que dice:</w:t>
      </w:r>
      <w:r w:rsidRPr="0007486C">
        <w:rPr>
          <w:rFonts w:ascii="Palatino Linotype" w:hAnsi="Palatino Linotype"/>
          <w:b/>
          <w:bCs/>
          <w:color w:val="000000"/>
        </w:rPr>
        <w:t xml:space="preserve"> </w:t>
      </w:r>
    </w:p>
    <w:p w:rsidR="009F3BE5" w:rsidRPr="0007486C" w:rsidRDefault="009F3BE5" w:rsidP="005F4097">
      <w:pPr>
        <w:autoSpaceDE w:val="0"/>
        <w:autoSpaceDN w:val="0"/>
        <w:adjustRightInd w:val="0"/>
        <w:ind w:left="851" w:right="902"/>
        <w:jc w:val="both"/>
        <w:rPr>
          <w:rFonts w:ascii="Palatino Linotype" w:hAnsi="Palatino Linotype" w:cs="Arial"/>
          <w:bCs/>
          <w:i/>
          <w:sz w:val="22"/>
          <w:szCs w:val="22"/>
          <w:lang w:eastAsia="en-US"/>
        </w:rPr>
      </w:pPr>
      <w:r w:rsidRPr="0007486C">
        <w:rPr>
          <w:rFonts w:ascii="Palatino Linotype" w:hAnsi="Palatino Linotype" w:cs="Arial"/>
          <w:bCs/>
          <w:i/>
          <w:sz w:val="22"/>
          <w:szCs w:val="22"/>
        </w:rPr>
        <w:t>“</w:t>
      </w:r>
      <w:r w:rsidRPr="0007486C">
        <w:rPr>
          <w:rFonts w:ascii="Palatino Linotype" w:hAnsi="Palatino Linotype" w:cs="Arial"/>
          <w:b/>
          <w:bCs/>
          <w:i/>
          <w:sz w:val="22"/>
          <w:szCs w:val="22"/>
        </w:rPr>
        <w:t>Registro Federal de Contribuyentes (RFC) de personas físicas. El RFC es una clave</w:t>
      </w:r>
      <w:r w:rsidRPr="0007486C">
        <w:rPr>
          <w:rFonts w:ascii="Palatino Linotype" w:hAnsi="Palatino Linotype" w:cs="Arial"/>
          <w:bCs/>
          <w:i/>
          <w:sz w:val="22"/>
          <w:szCs w:val="22"/>
        </w:rPr>
        <w:t xml:space="preserve"> de carácter fiscal, única e irrepetible, </w:t>
      </w:r>
      <w:r w:rsidRPr="0007486C">
        <w:rPr>
          <w:rFonts w:ascii="Palatino Linotype" w:hAnsi="Palatino Linotype" w:cs="Arial"/>
          <w:b/>
          <w:bCs/>
          <w:i/>
          <w:sz w:val="22"/>
          <w:szCs w:val="22"/>
        </w:rPr>
        <w:t>que permite identificar al titular, su edad y fecha de nacimiento</w:t>
      </w:r>
      <w:r w:rsidRPr="0007486C">
        <w:rPr>
          <w:rFonts w:ascii="Palatino Linotype" w:hAnsi="Palatino Linotype" w:cs="Arial"/>
          <w:bCs/>
          <w:i/>
          <w:sz w:val="22"/>
          <w:szCs w:val="22"/>
        </w:rPr>
        <w:t xml:space="preserve">, </w:t>
      </w:r>
      <w:r w:rsidRPr="0007486C">
        <w:rPr>
          <w:rFonts w:ascii="Palatino Linotype" w:hAnsi="Palatino Linotype" w:cs="Arial"/>
          <w:i/>
          <w:sz w:val="22"/>
          <w:szCs w:val="22"/>
          <w:lang w:eastAsia="es-MX"/>
        </w:rPr>
        <w:t>por</w:t>
      </w:r>
      <w:r w:rsidRPr="0007486C">
        <w:rPr>
          <w:rFonts w:ascii="Palatino Linotype" w:hAnsi="Palatino Linotype" w:cs="Arial"/>
          <w:bCs/>
          <w:i/>
          <w:sz w:val="22"/>
          <w:szCs w:val="22"/>
        </w:rPr>
        <w:t xml:space="preserve"> lo que </w:t>
      </w:r>
      <w:r w:rsidRPr="0007486C">
        <w:rPr>
          <w:rFonts w:ascii="Palatino Linotype" w:hAnsi="Palatino Linotype" w:cs="Arial"/>
          <w:b/>
          <w:bCs/>
          <w:i/>
          <w:sz w:val="22"/>
          <w:szCs w:val="22"/>
        </w:rPr>
        <w:t>es un dato personal de carácter confidencial</w:t>
      </w:r>
      <w:r w:rsidRPr="0007486C">
        <w:rPr>
          <w:rFonts w:ascii="Palatino Linotype" w:hAnsi="Palatino Linotype" w:cs="Arial"/>
          <w:i/>
          <w:sz w:val="22"/>
          <w:szCs w:val="22"/>
        </w:rPr>
        <w:t>.</w:t>
      </w:r>
    </w:p>
    <w:p w:rsidR="009F3BE5" w:rsidRPr="0007486C" w:rsidRDefault="009F3BE5" w:rsidP="005F4097">
      <w:pPr>
        <w:autoSpaceDE w:val="0"/>
        <w:autoSpaceDN w:val="0"/>
        <w:adjustRightInd w:val="0"/>
        <w:ind w:left="851" w:right="902"/>
        <w:jc w:val="both"/>
        <w:rPr>
          <w:rFonts w:ascii="Palatino Linotype" w:hAnsi="Palatino Linotype" w:cs="Arial"/>
          <w:bCs/>
          <w:i/>
          <w:sz w:val="22"/>
          <w:szCs w:val="22"/>
        </w:rPr>
      </w:pPr>
      <w:r w:rsidRPr="0007486C">
        <w:rPr>
          <w:rFonts w:ascii="Palatino Linotype" w:hAnsi="Palatino Linotype" w:cs="Arial"/>
          <w:bCs/>
          <w:i/>
          <w:sz w:val="22"/>
          <w:szCs w:val="22"/>
        </w:rPr>
        <w:t>Resoluciones:</w:t>
      </w:r>
    </w:p>
    <w:p w:rsidR="009F3BE5" w:rsidRPr="0007486C" w:rsidRDefault="009F3BE5" w:rsidP="005F4097">
      <w:pPr>
        <w:autoSpaceDE w:val="0"/>
        <w:autoSpaceDN w:val="0"/>
        <w:adjustRightInd w:val="0"/>
        <w:ind w:left="851" w:right="902"/>
        <w:jc w:val="both"/>
        <w:rPr>
          <w:rFonts w:ascii="Palatino Linotype" w:hAnsi="Palatino Linotype" w:cs="Arial"/>
          <w:bCs/>
          <w:i/>
          <w:sz w:val="22"/>
          <w:szCs w:val="22"/>
        </w:rPr>
      </w:pPr>
      <w:r w:rsidRPr="0007486C">
        <w:rPr>
          <w:rFonts w:ascii="Palatino Linotype" w:hAnsi="Palatino Linotype" w:cs="Arial"/>
          <w:bCs/>
          <w:i/>
          <w:sz w:val="22"/>
          <w:szCs w:val="22"/>
        </w:rPr>
        <w:t>• RRA 0189/</w:t>
      </w:r>
      <w:r w:rsidRPr="0007486C">
        <w:rPr>
          <w:rFonts w:ascii="Palatino Linotype" w:hAnsi="Palatino Linotype" w:cs="Arial"/>
          <w:i/>
          <w:sz w:val="22"/>
          <w:szCs w:val="22"/>
          <w:lang w:eastAsia="es-MX"/>
        </w:rPr>
        <w:t>17</w:t>
      </w:r>
      <w:r w:rsidRPr="0007486C">
        <w:rPr>
          <w:rFonts w:ascii="Palatino Linotype" w:hAnsi="Palatino Linotype" w:cs="Arial"/>
          <w:bCs/>
          <w:i/>
          <w:sz w:val="22"/>
          <w:szCs w:val="22"/>
        </w:rPr>
        <w:t>. Morena. 08 de febrero de 2017. Por unanimidad. Comisionado Ponente Joel Salas Suárez.</w:t>
      </w:r>
    </w:p>
    <w:p w:rsidR="009F3BE5" w:rsidRPr="0007486C" w:rsidRDefault="009F3BE5" w:rsidP="005F4097">
      <w:pPr>
        <w:autoSpaceDE w:val="0"/>
        <w:autoSpaceDN w:val="0"/>
        <w:adjustRightInd w:val="0"/>
        <w:ind w:left="851" w:right="902"/>
        <w:jc w:val="both"/>
        <w:rPr>
          <w:rFonts w:ascii="Palatino Linotype" w:hAnsi="Palatino Linotype" w:cs="Arial"/>
          <w:bCs/>
          <w:i/>
          <w:sz w:val="22"/>
          <w:szCs w:val="22"/>
        </w:rPr>
      </w:pPr>
      <w:r w:rsidRPr="0007486C">
        <w:rPr>
          <w:rFonts w:ascii="Palatino Linotype" w:hAnsi="Palatino Linotype" w:cs="Arial"/>
          <w:bCs/>
          <w:i/>
          <w:sz w:val="22"/>
          <w:szCs w:val="22"/>
        </w:rPr>
        <w:t xml:space="preserve">• RRA 0677/17. Universidad Nacional Autónoma de México. 08 de marzo de 2017. Por unanimidad. Comisionado Ponente Rosendoevgueni Monterrey Chepov. </w:t>
      </w:r>
    </w:p>
    <w:p w:rsidR="009F3BE5" w:rsidRPr="0007486C" w:rsidRDefault="009F3BE5" w:rsidP="005F4097">
      <w:pPr>
        <w:autoSpaceDE w:val="0"/>
        <w:autoSpaceDN w:val="0"/>
        <w:adjustRightInd w:val="0"/>
        <w:ind w:left="851" w:right="902"/>
        <w:jc w:val="both"/>
        <w:rPr>
          <w:rFonts w:ascii="Palatino Linotype" w:hAnsi="Palatino Linotype" w:cs="Arial"/>
          <w:i/>
          <w:sz w:val="22"/>
          <w:szCs w:val="22"/>
        </w:rPr>
      </w:pPr>
      <w:r w:rsidRPr="0007486C">
        <w:rPr>
          <w:rFonts w:ascii="Palatino Linotype" w:hAnsi="Palatino Linotype" w:cs="Arial"/>
          <w:bCs/>
          <w:i/>
          <w:sz w:val="22"/>
          <w:szCs w:val="22"/>
        </w:rPr>
        <w:t xml:space="preserve">• RRA 1564/17. Tribunal Electoral del Poder Judicial de la Federación. 26 de abril de 2017. Por </w:t>
      </w:r>
      <w:r w:rsidRPr="0007486C">
        <w:rPr>
          <w:rFonts w:ascii="Palatino Linotype" w:hAnsi="Palatino Linotype" w:cs="Arial"/>
          <w:i/>
          <w:sz w:val="22"/>
          <w:szCs w:val="22"/>
          <w:lang w:eastAsia="es-MX"/>
        </w:rPr>
        <w:t>unanimidad</w:t>
      </w:r>
      <w:r w:rsidRPr="0007486C">
        <w:rPr>
          <w:rFonts w:ascii="Palatino Linotype" w:hAnsi="Palatino Linotype" w:cs="Arial"/>
          <w:bCs/>
          <w:i/>
          <w:sz w:val="22"/>
          <w:szCs w:val="22"/>
        </w:rPr>
        <w:t>. Comisionado Ponente Oscar Mauricio Guerra Ford.</w:t>
      </w:r>
      <w:r w:rsidRPr="0007486C">
        <w:rPr>
          <w:rFonts w:ascii="Palatino Linotype" w:hAnsi="Palatino Linotype" w:cs="Arial"/>
          <w:i/>
          <w:sz w:val="22"/>
          <w:szCs w:val="22"/>
        </w:rPr>
        <w:t>” (Sic)</w:t>
      </w:r>
    </w:p>
    <w:p w:rsidR="009F3BE5" w:rsidRPr="0007486C" w:rsidRDefault="009F3BE5" w:rsidP="005F4097">
      <w:pPr>
        <w:autoSpaceDE w:val="0"/>
        <w:autoSpaceDN w:val="0"/>
        <w:adjustRightInd w:val="0"/>
        <w:ind w:left="851" w:right="902"/>
        <w:jc w:val="both"/>
        <w:rPr>
          <w:rFonts w:ascii="Palatino Linotype" w:hAnsi="Palatino Linotype" w:cs="Arial"/>
          <w:sz w:val="22"/>
          <w:szCs w:val="22"/>
        </w:rPr>
      </w:pPr>
      <w:r w:rsidRPr="0007486C">
        <w:rPr>
          <w:rFonts w:ascii="Palatino Linotype" w:hAnsi="Palatino Linotype" w:cs="Arial"/>
          <w:sz w:val="22"/>
          <w:szCs w:val="22"/>
        </w:rPr>
        <w:t>(Énfasis añadido)</w:t>
      </w:r>
    </w:p>
    <w:p w:rsidR="009F3BE5" w:rsidRPr="0007486C" w:rsidRDefault="009F3BE5" w:rsidP="00391A08">
      <w:pPr>
        <w:spacing w:before="100" w:beforeAutospacing="1" w:after="100" w:afterAutospacing="1" w:line="360" w:lineRule="auto"/>
        <w:jc w:val="both"/>
        <w:rPr>
          <w:rFonts w:ascii="Palatino Linotype" w:hAnsi="Palatino Linotype" w:cs="Arial"/>
          <w:lang w:eastAsia="es-MX"/>
        </w:rPr>
      </w:pPr>
      <w:r w:rsidRPr="0007486C">
        <w:rPr>
          <w:rFonts w:ascii="Palatino Linotype" w:hAnsi="Palatino Linotype" w:cs="Arial"/>
          <w:lang w:eastAsia="es-MX"/>
        </w:rPr>
        <w:t xml:space="preserve">De lo anterior, se desprende que el Registro Federal de Contribuyentes se vincula al nombre de su </w:t>
      </w:r>
      <w:r w:rsidRPr="0007486C">
        <w:rPr>
          <w:rFonts w:ascii="Palatino Linotype" w:hAnsi="Palatino Linotype"/>
          <w:bCs/>
        </w:rPr>
        <w:t>titular</w:t>
      </w:r>
      <w:r w:rsidRPr="0007486C">
        <w:rPr>
          <w:rFonts w:ascii="Palatino Linotype" w:hAnsi="Palatino Linotype" w:cs="Arial"/>
          <w:lang w:eastAsia="es-MX"/>
        </w:rPr>
        <w:t xml:space="preserve">, permitiendo identificar la edad de la persona y fecha de nacimiento, determinando </w:t>
      </w:r>
      <w:r w:rsidRPr="0007486C">
        <w:rPr>
          <w:rFonts w:ascii="Palatino Linotype" w:hAnsi="Palatino Linotype" w:cs="Arial"/>
        </w:rPr>
        <w:t>la</w:t>
      </w:r>
      <w:r w:rsidRPr="0007486C">
        <w:rPr>
          <w:rFonts w:ascii="Palatino Linotype" w:hAnsi="Palatino Linotype" w:cs="Arial"/>
          <w:lang w:eastAsia="es-MX"/>
        </w:rPr>
        <w:t xml:space="preserve"> identificación de dicha persona para efectos fiscales, por lo que éste constituye un dato personal que concierne a una persona física identificada e identificabl</w:t>
      </w:r>
      <w:r w:rsidR="005F4097" w:rsidRPr="0007486C">
        <w:rPr>
          <w:rFonts w:ascii="Palatino Linotype" w:hAnsi="Palatino Linotype" w:cs="Arial"/>
          <w:lang w:eastAsia="es-MX"/>
        </w:rPr>
        <w:t>e en términos de los artículos 3, fracción IX</w:t>
      </w:r>
      <w:r w:rsidRPr="0007486C">
        <w:rPr>
          <w:rFonts w:ascii="Palatino Linotype" w:hAnsi="Palatino Linotype" w:cs="Arial"/>
          <w:lang w:eastAsia="es-MX"/>
        </w:rPr>
        <w:t xml:space="preserve"> de la Ley de Transparencia y Acceso a la Información Pública del Estado de México y </w:t>
      </w:r>
      <w:r w:rsidRPr="0007486C">
        <w:rPr>
          <w:rFonts w:ascii="Palatino Linotype" w:hAnsi="Palatino Linotype"/>
          <w:lang w:eastAsia="es-MX"/>
        </w:rPr>
        <w:t>Municipios</w:t>
      </w:r>
      <w:r w:rsidRPr="0007486C">
        <w:rPr>
          <w:rFonts w:ascii="Palatino Linotype" w:hAnsi="Palatino Linotype" w:cs="Arial"/>
          <w:lang w:eastAsia="es-MX"/>
        </w:rPr>
        <w:t xml:space="preserve"> y </w:t>
      </w:r>
      <w:r w:rsidRPr="0007486C">
        <w:rPr>
          <w:rFonts w:ascii="Palatino Linotype" w:hAnsi="Palatino Linotype" w:cs="Arial"/>
        </w:rPr>
        <w:t>4</w:t>
      </w:r>
      <w:r w:rsidR="005F4097" w:rsidRPr="0007486C">
        <w:rPr>
          <w:rFonts w:ascii="Palatino Linotype" w:hAnsi="Palatino Linotype" w:cs="Arial"/>
        </w:rPr>
        <w:t>,</w:t>
      </w:r>
      <w:r w:rsidRPr="0007486C">
        <w:rPr>
          <w:rFonts w:ascii="Palatino Linotype" w:hAnsi="Palatino Linotype" w:cs="Arial"/>
        </w:rPr>
        <w:t xml:space="preserve"> fracción XI</w:t>
      </w:r>
      <w:r w:rsidRPr="0007486C">
        <w:rPr>
          <w:rFonts w:ascii="Palatino Linotype" w:hAnsi="Palatino Linotype" w:cs="Arial"/>
          <w:lang w:eastAsia="es-MX"/>
        </w:rPr>
        <w:t xml:space="preserve"> </w:t>
      </w:r>
      <w:r w:rsidRPr="0007486C">
        <w:rPr>
          <w:rFonts w:ascii="Palatino Linotype" w:hAnsi="Palatino Linotype" w:cs="Arial"/>
        </w:rPr>
        <w:t>de la Ley de Protección de Datos Personales en Posesión de Sujetos Obligados del Estado de México y Municipios.</w:t>
      </w:r>
    </w:p>
    <w:p w:rsidR="009F3BE5" w:rsidRPr="0007486C" w:rsidRDefault="009F3BE5" w:rsidP="00391A08">
      <w:pPr>
        <w:spacing w:before="100" w:beforeAutospacing="1" w:after="100" w:afterAutospacing="1" w:line="360" w:lineRule="auto"/>
        <w:jc w:val="both"/>
        <w:rPr>
          <w:rFonts w:ascii="Palatino Linotype" w:hAnsi="Palatino Linotype" w:cs="Arial"/>
          <w:lang w:eastAsia="es-MX"/>
        </w:rPr>
      </w:pPr>
      <w:r w:rsidRPr="0007486C">
        <w:rPr>
          <w:rFonts w:ascii="Palatino Linotype" w:hAnsi="Palatino Linotype" w:cs="Arial"/>
          <w:lang w:eastAsia="es-MX"/>
        </w:rPr>
        <w:lastRenderedPageBreak/>
        <w:t xml:space="preserve">Por cuanto hace a la </w:t>
      </w:r>
      <w:r w:rsidRPr="0007486C">
        <w:rPr>
          <w:rFonts w:ascii="Palatino Linotype" w:hAnsi="Palatino Linotype" w:cs="Arial"/>
          <w:b/>
        </w:rPr>
        <w:t xml:space="preserve">Clave Única de Registro de Población, </w:t>
      </w:r>
      <w:r w:rsidRPr="0007486C">
        <w:rPr>
          <w:rFonts w:ascii="Palatino Linotype" w:hAnsi="Palatino Linotype" w:cs="Arial"/>
          <w:lang w:eastAsia="es-MX"/>
        </w:rPr>
        <w:t xml:space="preserve">constituye un dato personal, ya que </w:t>
      </w:r>
      <w:r w:rsidRPr="0007486C">
        <w:rPr>
          <w:rFonts w:ascii="Palatino Linotype" w:hAnsi="Palatino Linotype"/>
          <w:lang w:eastAsia="es-MX"/>
        </w:rPr>
        <w:t>tiene</w:t>
      </w:r>
      <w:r w:rsidRPr="0007486C">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9F3BE5" w:rsidRPr="0007486C" w:rsidRDefault="009F3BE5" w:rsidP="00391A08">
      <w:pPr>
        <w:spacing w:before="100" w:beforeAutospacing="1" w:after="100" w:afterAutospacing="1" w:line="360" w:lineRule="auto"/>
        <w:jc w:val="both"/>
        <w:rPr>
          <w:rFonts w:ascii="Palatino Linotype" w:hAnsi="Palatino Linotype" w:cs="Arial"/>
          <w:lang w:eastAsia="es-MX"/>
        </w:rPr>
      </w:pPr>
      <w:r w:rsidRPr="0007486C">
        <w:rPr>
          <w:rFonts w:ascii="Palatino Linotype" w:hAnsi="Palatino Linotype" w:cs="Arial"/>
          <w:lang w:eastAsia="es-MX"/>
        </w:rPr>
        <w:t xml:space="preserve">Lo </w:t>
      </w:r>
      <w:r w:rsidRPr="0007486C">
        <w:rPr>
          <w:rFonts w:ascii="Palatino Linotype" w:hAnsi="Palatino Linotype"/>
          <w:lang w:eastAsia="es-MX"/>
        </w:rPr>
        <w:t>anterior</w:t>
      </w:r>
      <w:r w:rsidRPr="0007486C">
        <w:rPr>
          <w:rFonts w:ascii="Palatino Linotype" w:hAnsi="Palatino Linotype" w:cs="Arial"/>
          <w:lang w:eastAsia="es-MX"/>
        </w:rPr>
        <w:t xml:space="preserve">, </w:t>
      </w:r>
      <w:r w:rsidRPr="0007486C">
        <w:rPr>
          <w:rFonts w:ascii="Palatino Linotype" w:hAnsi="Palatino Linotype" w:cs="Arial"/>
        </w:rPr>
        <w:t>tiene</w:t>
      </w:r>
      <w:r w:rsidRPr="0007486C">
        <w:rPr>
          <w:rFonts w:ascii="Palatino Linotype" w:hAnsi="Palatino Linotype" w:cs="Arial"/>
          <w:lang w:eastAsia="es-MX"/>
        </w:rPr>
        <w:t xml:space="preserve"> sustento en los artículos 86 y 91 de la Ley General de Población, la cual señala lo siguiente:</w:t>
      </w:r>
    </w:p>
    <w:p w:rsidR="009F3BE5" w:rsidRPr="0007486C" w:rsidRDefault="009F3BE5" w:rsidP="005F4097">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Bold"/>
          <w:bCs/>
          <w:i/>
          <w:sz w:val="22"/>
          <w:szCs w:val="22"/>
          <w:lang w:eastAsia="es-MX"/>
        </w:rPr>
        <w:t>“</w:t>
      </w:r>
      <w:r w:rsidRPr="0007486C">
        <w:rPr>
          <w:rFonts w:ascii="Palatino Linotype" w:hAnsi="Palatino Linotype" w:cs="Arial,Bold"/>
          <w:b/>
          <w:bCs/>
          <w:i/>
          <w:sz w:val="22"/>
          <w:szCs w:val="22"/>
          <w:lang w:eastAsia="es-MX"/>
        </w:rPr>
        <w:t xml:space="preserve">Artículo 86. </w:t>
      </w:r>
      <w:r w:rsidRPr="0007486C">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rsidR="005F4097" w:rsidRPr="0007486C" w:rsidRDefault="009F3BE5" w:rsidP="005F4097">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Bold"/>
          <w:b/>
          <w:bCs/>
          <w:i/>
          <w:sz w:val="22"/>
          <w:szCs w:val="22"/>
          <w:lang w:eastAsia="es-MX"/>
        </w:rPr>
        <w:t xml:space="preserve">Artículo 91. </w:t>
      </w:r>
      <w:r w:rsidRPr="0007486C">
        <w:rPr>
          <w:rFonts w:ascii="Palatino Linotype" w:hAnsi="Palatino Linotype" w:cs="Arial"/>
          <w:b/>
          <w:i/>
          <w:sz w:val="22"/>
          <w:szCs w:val="22"/>
          <w:lang w:eastAsia="es-MX"/>
        </w:rPr>
        <w:t>Al incorporar a una persona en el Registro Nacional de Población</w:t>
      </w:r>
      <w:r w:rsidRPr="0007486C">
        <w:rPr>
          <w:rFonts w:ascii="Palatino Linotype" w:hAnsi="Palatino Linotype" w:cs="Arial"/>
          <w:i/>
          <w:sz w:val="22"/>
          <w:szCs w:val="22"/>
          <w:lang w:eastAsia="es-MX"/>
        </w:rPr>
        <w:t xml:space="preserve">, se le asignará una clave </w:t>
      </w:r>
      <w:r w:rsidRPr="0007486C">
        <w:rPr>
          <w:rFonts w:ascii="Palatino Linotype" w:hAnsi="Palatino Linotype" w:cs="Arial"/>
          <w:b/>
          <w:i/>
          <w:sz w:val="22"/>
          <w:szCs w:val="22"/>
          <w:lang w:eastAsia="es-MX"/>
        </w:rPr>
        <w:t>que se denominará Clave Única de Registro de Población</w:t>
      </w:r>
      <w:r w:rsidRPr="0007486C">
        <w:rPr>
          <w:rFonts w:ascii="Palatino Linotype" w:hAnsi="Palatino Linotype" w:cs="Arial"/>
          <w:i/>
          <w:sz w:val="22"/>
          <w:szCs w:val="22"/>
          <w:lang w:eastAsia="es-MX"/>
        </w:rPr>
        <w:t xml:space="preserve">. </w:t>
      </w:r>
      <w:r w:rsidRPr="0007486C">
        <w:rPr>
          <w:rFonts w:ascii="Palatino Linotype" w:hAnsi="Palatino Linotype" w:cs="Arial"/>
          <w:b/>
          <w:i/>
          <w:sz w:val="22"/>
          <w:szCs w:val="22"/>
          <w:lang w:eastAsia="es-MX"/>
        </w:rPr>
        <w:t>Esta servirá para</w:t>
      </w:r>
      <w:r w:rsidRPr="0007486C">
        <w:rPr>
          <w:rFonts w:ascii="Palatino Linotype" w:hAnsi="Palatino Linotype" w:cs="Arial"/>
          <w:i/>
          <w:sz w:val="22"/>
          <w:szCs w:val="22"/>
          <w:lang w:eastAsia="es-MX"/>
        </w:rPr>
        <w:t xml:space="preserve"> registrarla e </w:t>
      </w:r>
      <w:r w:rsidRPr="0007486C">
        <w:rPr>
          <w:rFonts w:ascii="Palatino Linotype" w:hAnsi="Palatino Linotype" w:cs="Arial"/>
          <w:b/>
          <w:i/>
          <w:sz w:val="22"/>
          <w:szCs w:val="22"/>
          <w:lang w:eastAsia="es-MX"/>
        </w:rPr>
        <w:t>identificarla en forma individual</w:t>
      </w:r>
      <w:r w:rsidRPr="0007486C">
        <w:rPr>
          <w:rFonts w:ascii="Palatino Linotype" w:hAnsi="Palatino Linotype" w:cs="Arial"/>
          <w:i/>
          <w:sz w:val="22"/>
          <w:szCs w:val="22"/>
          <w:lang w:eastAsia="es-MX"/>
        </w:rPr>
        <w:t xml:space="preserve">.” </w:t>
      </w:r>
    </w:p>
    <w:p w:rsidR="009F3BE5" w:rsidRPr="0007486C" w:rsidRDefault="009F3BE5" w:rsidP="005F4097">
      <w:pPr>
        <w:autoSpaceDE w:val="0"/>
        <w:autoSpaceDN w:val="0"/>
        <w:adjustRightInd w:val="0"/>
        <w:ind w:left="851" w:right="902"/>
        <w:jc w:val="both"/>
        <w:rPr>
          <w:rFonts w:ascii="Palatino Linotype" w:hAnsi="Palatino Linotype" w:cs="Arial"/>
          <w:sz w:val="22"/>
          <w:szCs w:val="22"/>
        </w:rPr>
      </w:pPr>
      <w:r w:rsidRPr="0007486C">
        <w:rPr>
          <w:rFonts w:ascii="Palatino Linotype" w:hAnsi="Palatino Linotype" w:cs="Arial"/>
          <w:sz w:val="22"/>
          <w:szCs w:val="22"/>
        </w:rPr>
        <w:t>(Énfasis añadido)</w:t>
      </w:r>
    </w:p>
    <w:p w:rsidR="009F3BE5" w:rsidRPr="0007486C" w:rsidRDefault="009F3BE5" w:rsidP="00391A08">
      <w:pPr>
        <w:spacing w:before="100" w:beforeAutospacing="1" w:after="100" w:afterAutospacing="1" w:line="360" w:lineRule="auto"/>
        <w:jc w:val="both"/>
        <w:rPr>
          <w:rFonts w:ascii="Palatino Linotype" w:hAnsi="Palatino Linotype"/>
          <w:lang w:eastAsia="es-MX"/>
        </w:rPr>
      </w:pPr>
      <w:r w:rsidRPr="0007486C">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07486C">
        <w:rPr>
          <w:rFonts w:ascii="Palatino Linotype" w:hAnsi="Palatino Linotype"/>
          <w:bCs/>
        </w:rPr>
        <w:t>identidad</w:t>
      </w:r>
      <w:r w:rsidRPr="0007486C">
        <w:rPr>
          <w:rFonts w:ascii="Palatino Linotype" w:hAnsi="Palatino Linotype"/>
          <w:lang w:eastAsia="es-MX"/>
        </w:rPr>
        <w:t xml:space="preserve"> (acta de nacimiento, carta de naturalización o documento migratorio), la </w:t>
      </w:r>
      <w:r w:rsidRPr="0007486C">
        <w:rPr>
          <w:rFonts w:ascii="Palatino Linotype" w:hAnsi="Palatino Linotype" w:cs="Arial"/>
        </w:rPr>
        <w:t>cual</w:t>
      </w:r>
      <w:r w:rsidRPr="0007486C">
        <w:rPr>
          <w:rFonts w:ascii="Palatino Linotype" w:hAnsi="Palatino Linotype"/>
          <w:lang w:eastAsia="es-MX"/>
        </w:rPr>
        <w:t xml:space="preserve"> se integra de</w:t>
      </w:r>
      <w:r w:rsidRPr="0007486C">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07486C">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9F3BE5" w:rsidRPr="0007486C" w:rsidRDefault="009F3BE5" w:rsidP="00391A08">
      <w:pPr>
        <w:spacing w:before="100" w:beforeAutospacing="1" w:after="100" w:afterAutospacing="1" w:line="360" w:lineRule="auto"/>
        <w:jc w:val="both"/>
        <w:rPr>
          <w:rFonts w:ascii="Palatino Linotype" w:hAnsi="Palatino Linotype" w:cs="Arial"/>
          <w:lang w:eastAsia="es-MX"/>
        </w:rPr>
      </w:pPr>
      <w:r w:rsidRPr="0007486C">
        <w:rPr>
          <w:rFonts w:ascii="Palatino Linotype" w:hAnsi="Palatino Linotype" w:cs="Arial"/>
          <w:lang w:eastAsia="es-MX"/>
        </w:rPr>
        <w:t xml:space="preserve">Al respecto, el </w:t>
      </w:r>
      <w:r w:rsidRPr="0007486C">
        <w:rPr>
          <w:rFonts w:ascii="Palatino Linotype" w:eastAsia="Arial Unicode MS" w:hAnsi="Palatino Linotype" w:cs="Arial"/>
        </w:rPr>
        <w:t>Instituto Nacional de Transparencia, Acceso a la Información y Protección de Datos Personales (INAI),</w:t>
      </w:r>
      <w:r w:rsidRPr="0007486C">
        <w:rPr>
          <w:rFonts w:ascii="Palatino Linotype" w:hAnsi="Palatino Linotype" w:cs="Arial"/>
          <w:lang w:eastAsia="es-MX"/>
        </w:rPr>
        <w:t xml:space="preserve"> a través del Criterio 18/17 de la Segunda Época, señala literalmente lo siguiente:</w:t>
      </w: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i/>
          <w:sz w:val="22"/>
          <w:szCs w:val="22"/>
          <w:lang w:eastAsia="es-MX"/>
        </w:rPr>
        <w:lastRenderedPageBreak/>
        <w:t>“</w:t>
      </w:r>
      <w:r w:rsidRPr="0007486C">
        <w:rPr>
          <w:rFonts w:ascii="Palatino Linotype" w:hAnsi="Palatino Linotype" w:cs="Arial"/>
          <w:b/>
          <w:i/>
          <w:sz w:val="22"/>
          <w:szCs w:val="22"/>
          <w:lang w:eastAsia="es-MX"/>
        </w:rPr>
        <w:t>Clave Única de Registro de Población (CURP).</w:t>
      </w:r>
      <w:r w:rsidRPr="0007486C">
        <w:rPr>
          <w:rFonts w:ascii="Palatino Linotype" w:hAnsi="Palatino Linotype" w:cs="Arial"/>
          <w:i/>
          <w:sz w:val="22"/>
          <w:szCs w:val="22"/>
          <w:lang w:eastAsia="es-MX"/>
        </w:rPr>
        <w:t xml:space="preserve"> </w:t>
      </w:r>
      <w:r w:rsidRPr="0007486C">
        <w:rPr>
          <w:rFonts w:ascii="Palatino Linotype" w:hAnsi="Palatino Linotype" w:cs="Arial"/>
          <w:b/>
          <w:i/>
          <w:sz w:val="22"/>
          <w:szCs w:val="22"/>
          <w:lang w:eastAsia="es-MX"/>
        </w:rPr>
        <w:t>La Clave Única de Registro de Población se integra por datos personales que sólo conciernen al particular titular</w:t>
      </w:r>
      <w:r w:rsidRPr="0007486C">
        <w:rPr>
          <w:rFonts w:ascii="Palatino Linotype" w:hAnsi="Palatino Linotype" w:cs="Arial"/>
          <w:i/>
          <w:sz w:val="22"/>
          <w:szCs w:val="22"/>
          <w:lang w:eastAsia="es-MX"/>
        </w:rPr>
        <w:t xml:space="preserve"> de la misma, </w:t>
      </w:r>
      <w:r w:rsidRPr="0007486C">
        <w:rPr>
          <w:rFonts w:ascii="Palatino Linotype" w:hAnsi="Palatino Linotype" w:cs="Arial"/>
          <w:b/>
          <w:i/>
          <w:sz w:val="22"/>
          <w:szCs w:val="22"/>
          <w:lang w:eastAsia="es-MX"/>
        </w:rPr>
        <w:t>como lo son su nombre, apellidos, fecha de nacimiento, lugar de nacimiento y sexo</w:t>
      </w:r>
      <w:r w:rsidRPr="0007486C">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07486C">
        <w:rPr>
          <w:rFonts w:ascii="Palatino Linotype" w:hAnsi="Palatino Linotype" w:cs="Arial"/>
          <w:b/>
          <w:i/>
          <w:sz w:val="22"/>
          <w:szCs w:val="22"/>
          <w:lang w:eastAsia="es-MX"/>
        </w:rPr>
        <w:t>por lo que la CURP está considerada como información confidencial</w:t>
      </w:r>
      <w:r w:rsidRPr="0007486C">
        <w:rPr>
          <w:rFonts w:ascii="Palatino Linotype" w:hAnsi="Palatino Linotype" w:cs="Arial"/>
          <w:i/>
          <w:sz w:val="22"/>
          <w:szCs w:val="22"/>
          <w:lang w:eastAsia="es-MX"/>
        </w:rPr>
        <w:t xml:space="preserve">. </w:t>
      </w:r>
    </w:p>
    <w:p w:rsidR="009F3BE5" w:rsidRPr="0007486C" w:rsidRDefault="009F3BE5" w:rsidP="00A263D2">
      <w:pPr>
        <w:autoSpaceDE w:val="0"/>
        <w:autoSpaceDN w:val="0"/>
        <w:adjustRightInd w:val="0"/>
        <w:ind w:left="851" w:right="902"/>
        <w:jc w:val="both"/>
        <w:rPr>
          <w:rFonts w:ascii="Palatino Linotype" w:hAnsi="Palatino Linotype" w:cs="Arial"/>
          <w:bCs/>
          <w:i/>
          <w:sz w:val="22"/>
          <w:szCs w:val="22"/>
          <w:lang w:eastAsia="es-MX"/>
        </w:rPr>
      </w:pPr>
      <w:r w:rsidRPr="0007486C">
        <w:rPr>
          <w:rFonts w:ascii="Palatino Linotype" w:hAnsi="Palatino Linotype" w:cs="Arial"/>
          <w:bCs/>
          <w:i/>
          <w:sz w:val="22"/>
          <w:szCs w:val="22"/>
          <w:lang w:eastAsia="es-MX"/>
        </w:rPr>
        <w:t>Resoluciones:</w:t>
      </w:r>
    </w:p>
    <w:p w:rsidR="009F3BE5" w:rsidRPr="0007486C" w:rsidRDefault="009F3BE5" w:rsidP="00A263D2">
      <w:pPr>
        <w:autoSpaceDE w:val="0"/>
        <w:autoSpaceDN w:val="0"/>
        <w:adjustRightInd w:val="0"/>
        <w:ind w:left="851" w:right="902"/>
        <w:jc w:val="both"/>
        <w:rPr>
          <w:rFonts w:ascii="Palatino Linotype" w:hAnsi="Palatino Linotype" w:cs="Arial"/>
          <w:bCs/>
          <w:i/>
          <w:sz w:val="22"/>
          <w:szCs w:val="22"/>
          <w:lang w:eastAsia="es-MX"/>
        </w:rPr>
      </w:pPr>
      <w:r w:rsidRPr="0007486C">
        <w:rPr>
          <w:rFonts w:ascii="Palatino Linotype" w:hAnsi="Palatino Linotype" w:cs="Arial"/>
          <w:bCs/>
          <w:i/>
          <w:sz w:val="22"/>
          <w:szCs w:val="22"/>
          <w:lang w:eastAsia="es-MX"/>
        </w:rPr>
        <w:t>• RRA 3995/16. Secretaría de la Defensa Nacional. 1 de febrero de 2017. Por unanimidad. Comisionado Ponente Rosendoevgueni Monterrey Chepov.</w:t>
      </w:r>
    </w:p>
    <w:p w:rsidR="009F3BE5" w:rsidRPr="0007486C" w:rsidRDefault="009F3BE5" w:rsidP="00A263D2">
      <w:pPr>
        <w:autoSpaceDE w:val="0"/>
        <w:autoSpaceDN w:val="0"/>
        <w:adjustRightInd w:val="0"/>
        <w:ind w:left="851" w:right="902"/>
        <w:jc w:val="both"/>
        <w:rPr>
          <w:rFonts w:ascii="Palatino Linotype" w:hAnsi="Palatino Linotype" w:cs="Arial"/>
          <w:bCs/>
          <w:i/>
          <w:sz w:val="22"/>
          <w:szCs w:val="22"/>
          <w:lang w:eastAsia="es-MX"/>
        </w:rPr>
      </w:pPr>
      <w:r w:rsidRPr="0007486C">
        <w:rPr>
          <w:rFonts w:ascii="Palatino Linotype" w:hAnsi="Palatino Linotype" w:cs="Arial"/>
          <w:bCs/>
          <w:i/>
          <w:sz w:val="22"/>
          <w:szCs w:val="22"/>
          <w:lang w:eastAsia="es-MX"/>
        </w:rPr>
        <w:t xml:space="preserve">• RRA 0937/17. Senado de la República. 15 de marzo de 2017. Por unanimidad. Comisionada Ponente </w:t>
      </w:r>
      <w:r w:rsidRPr="0007486C">
        <w:rPr>
          <w:rFonts w:ascii="Palatino Linotype" w:hAnsi="Palatino Linotype" w:cs="Arial"/>
          <w:i/>
          <w:sz w:val="22"/>
          <w:szCs w:val="22"/>
          <w:lang w:eastAsia="es-MX"/>
        </w:rPr>
        <w:t>Ximena</w:t>
      </w:r>
      <w:r w:rsidRPr="0007486C">
        <w:rPr>
          <w:rFonts w:ascii="Palatino Linotype" w:hAnsi="Palatino Linotype" w:cs="Arial"/>
          <w:bCs/>
          <w:i/>
          <w:sz w:val="22"/>
          <w:szCs w:val="22"/>
          <w:lang w:eastAsia="es-MX"/>
        </w:rPr>
        <w:t xml:space="preserve"> Puente de la Mora. </w:t>
      </w: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bCs/>
          <w:i/>
          <w:sz w:val="22"/>
          <w:szCs w:val="22"/>
          <w:lang w:eastAsia="es-MX"/>
        </w:rPr>
        <w:t xml:space="preserve">• RRA 0478/17. Secretaría de Relaciones Exteriores. 26 de abril de 2017. Por unanimidad. </w:t>
      </w:r>
      <w:r w:rsidRPr="0007486C">
        <w:rPr>
          <w:rFonts w:ascii="Palatino Linotype" w:hAnsi="Palatino Linotype" w:cs="Arial"/>
          <w:i/>
          <w:sz w:val="22"/>
          <w:szCs w:val="22"/>
          <w:lang w:eastAsia="es-MX"/>
        </w:rPr>
        <w:t>Comisionada</w:t>
      </w:r>
      <w:r w:rsidRPr="0007486C">
        <w:rPr>
          <w:rFonts w:ascii="Palatino Linotype" w:hAnsi="Palatino Linotype" w:cs="Arial"/>
          <w:bCs/>
          <w:i/>
          <w:sz w:val="22"/>
          <w:szCs w:val="22"/>
          <w:lang w:eastAsia="es-MX"/>
        </w:rPr>
        <w:t xml:space="preserve"> Ponente Areli Cano Guadiana.</w:t>
      </w:r>
      <w:r w:rsidRPr="0007486C">
        <w:rPr>
          <w:rFonts w:ascii="Palatino Linotype" w:hAnsi="Palatino Linotype" w:cs="Arial"/>
          <w:i/>
          <w:sz w:val="22"/>
          <w:szCs w:val="22"/>
          <w:lang w:eastAsia="es-MX"/>
        </w:rPr>
        <w:t xml:space="preserve">” </w:t>
      </w:r>
      <w:r w:rsidRPr="0007486C">
        <w:rPr>
          <w:rFonts w:ascii="Palatino Linotype" w:hAnsi="Palatino Linotype" w:cs="Arial"/>
          <w:i/>
          <w:sz w:val="22"/>
          <w:szCs w:val="22"/>
        </w:rPr>
        <w:t>(Sic)</w:t>
      </w:r>
    </w:p>
    <w:p w:rsidR="009F3BE5" w:rsidRPr="0007486C" w:rsidRDefault="009F3BE5" w:rsidP="00A263D2">
      <w:pPr>
        <w:autoSpaceDE w:val="0"/>
        <w:autoSpaceDN w:val="0"/>
        <w:adjustRightInd w:val="0"/>
        <w:ind w:left="851" w:right="902"/>
        <w:jc w:val="both"/>
        <w:rPr>
          <w:rFonts w:ascii="Palatino Linotype" w:hAnsi="Palatino Linotype" w:cs="Arial"/>
          <w:sz w:val="22"/>
          <w:szCs w:val="22"/>
        </w:rPr>
      </w:pPr>
      <w:r w:rsidRPr="0007486C">
        <w:rPr>
          <w:rFonts w:ascii="Palatino Linotype" w:hAnsi="Palatino Linotype" w:cs="Arial"/>
          <w:sz w:val="22"/>
          <w:szCs w:val="22"/>
        </w:rPr>
        <w:t>(Énfasis añadido)</w:t>
      </w:r>
    </w:p>
    <w:p w:rsidR="009F3BE5" w:rsidRPr="0007486C" w:rsidRDefault="009F3BE5" w:rsidP="00391A08">
      <w:pPr>
        <w:spacing w:before="100" w:beforeAutospacing="1" w:after="100" w:afterAutospacing="1" w:line="360" w:lineRule="auto"/>
        <w:jc w:val="both"/>
        <w:rPr>
          <w:rFonts w:ascii="Palatino Linotype" w:hAnsi="Palatino Linotype" w:cs="Arial"/>
          <w:lang w:eastAsia="es-MX"/>
        </w:rPr>
      </w:pPr>
      <w:r w:rsidRPr="0007486C">
        <w:rPr>
          <w:rFonts w:ascii="Palatino Linotype" w:hAnsi="Palatino Linotype" w:cs="Arial"/>
          <w:lang w:eastAsia="es-MX"/>
        </w:rPr>
        <w:t xml:space="preserve">De lo anterior, se desprende que la </w:t>
      </w:r>
      <w:r w:rsidRPr="0007486C">
        <w:rPr>
          <w:rFonts w:ascii="Palatino Linotype" w:hAnsi="Palatino Linotype"/>
          <w:lang w:eastAsia="es-MX"/>
        </w:rPr>
        <w:t xml:space="preserve">Clave Única de Registro de Población, </w:t>
      </w:r>
      <w:r w:rsidRPr="0007486C">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07486C">
        <w:rPr>
          <w:rFonts w:ascii="Palatino Linotype" w:hAnsi="Palatino Linotype"/>
          <w:bCs/>
        </w:rPr>
        <w:t>personal</w:t>
      </w:r>
      <w:r w:rsidRPr="0007486C">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07486C">
        <w:rPr>
          <w:rFonts w:ascii="Palatino Linotype" w:hAnsi="Palatino Linotype" w:cs="Arial"/>
        </w:rPr>
        <w:t>4, fracción XI</w:t>
      </w:r>
      <w:r w:rsidRPr="0007486C">
        <w:rPr>
          <w:rFonts w:ascii="Palatino Linotype" w:hAnsi="Palatino Linotype" w:cs="Arial"/>
          <w:lang w:eastAsia="es-MX"/>
        </w:rPr>
        <w:t xml:space="preserve"> </w:t>
      </w:r>
      <w:r w:rsidRPr="0007486C">
        <w:rPr>
          <w:rFonts w:ascii="Palatino Linotype" w:hAnsi="Palatino Linotype" w:cs="Arial"/>
        </w:rPr>
        <w:t>de la Ley de Protección de Datos Personales en Posesión de Sujetos Obligados del Estado de México y Municipios</w:t>
      </w:r>
      <w:r w:rsidRPr="0007486C">
        <w:rPr>
          <w:rFonts w:ascii="Palatino Linotype" w:hAnsi="Palatino Linotype" w:cs="Arial"/>
          <w:lang w:eastAsia="es-MX"/>
        </w:rPr>
        <w:t>.</w:t>
      </w:r>
    </w:p>
    <w:p w:rsidR="009F3BE5" w:rsidRPr="0007486C" w:rsidRDefault="009F3BE5" w:rsidP="00391A08">
      <w:pPr>
        <w:spacing w:before="100" w:beforeAutospacing="1" w:after="100" w:afterAutospacing="1" w:line="360" w:lineRule="auto"/>
        <w:jc w:val="both"/>
        <w:rPr>
          <w:rFonts w:ascii="Palatino Linotype" w:hAnsi="Palatino Linotype" w:cs="Arial"/>
          <w:lang w:eastAsia="es-MX"/>
        </w:rPr>
      </w:pPr>
      <w:r w:rsidRPr="0007486C">
        <w:rPr>
          <w:rFonts w:ascii="Palatino Linotype" w:hAnsi="Palatino Linotype" w:cs="Arial"/>
          <w:lang w:eastAsia="es-MX"/>
        </w:rPr>
        <w:t xml:space="preserve">Por cuanto hace a la </w:t>
      </w:r>
      <w:r w:rsidRPr="0007486C">
        <w:rPr>
          <w:rFonts w:ascii="Palatino Linotype" w:hAnsi="Palatino Linotype" w:cs="Arial"/>
          <w:b/>
        </w:rPr>
        <w:t>Clave de cualquier tipo de seguridad social</w:t>
      </w:r>
      <w:r w:rsidRPr="0007486C">
        <w:rPr>
          <w:rFonts w:ascii="Palatino Linotype" w:hAnsi="Palatino Linotype" w:cs="Arial"/>
        </w:rPr>
        <w:t xml:space="preserve"> (ISSEMYM, u otros), está integrado por una </w:t>
      </w:r>
      <w:r w:rsidRPr="0007486C">
        <w:rPr>
          <w:rFonts w:ascii="Palatino Linotype" w:hAnsi="Palatino Linotype" w:cs="Arial"/>
          <w:bCs/>
          <w:lang w:eastAsia="es-MX"/>
        </w:rPr>
        <w:t xml:space="preserve">secuencia de números con los que se identifica a los trabajadores que </w:t>
      </w:r>
      <w:r w:rsidRPr="0007486C">
        <w:rPr>
          <w:rFonts w:ascii="Palatino Linotype" w:hAnsi="Palatino Linotype"/>
          <w:lang w:eastAsia="es-MX"/>
        </w:rPr>
        <w:t>cubren</w:t>
      </w:r>
      <w:r w:rsidRPr="0007486C">
        <w:rPr>
          <w:rFonts w:ascii="Palatino Linotype" w:hAnsi="Palatino Linotype" w:cs="Arial"/>
          <w:bCs/>
          <w:lang w:eastAsia="es-MX"/>
        </w:rPr>
        <w:t xml:space="preserve"> las cuotas respectivas, asimismo, lo identifica con la fuente de trabajo; por lo que al ser una clave de </w:t>
      </w:r>
      <w:r w:rsidRPr="0007486C">
        <w:rPr>
          <w:rFonts w:ascii="Palatino Linotype" w:hAnsi="Palatino Linotype" w:cs="Arial"/>
        </w:rPr>
        <w:t>identificación</w:t>
      </w:r>
      <w:r w:rsidRPr="0007486C">
        <w:rPr>
          <w:rFonts w:ascii="Palatino Linotype" w:hAnsi="Palatino Linotype" w:cs="Arial"/>
          <w:bCs/>
          <w:lang w:eastAsia="es-MX"/>
        </w:rPr>
        <w:t xml:space="preserve"> de los trabajadores, constituye información confidencial, </w:t>
      </w:r>
      <w:r w:rsidRPr="0007486C">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w:t>
      </w:r>
      <w:r w:rsidRPr="0007486C">
        <w:rPr>
          <w:rFonts w:ascii="Palatino Linotype" w:hAnsi="Palatino Linotype" w:cs="Arial"/>
          <w:lang w:eastAsia="es-MX"/>
        </w:rPr>
        <w:lastRenderedPageBreak/>
        <w:t xml:space="preserve">Información Pública del Estado de México y Municipios y </w:t>
      </w:r>
      <w:r w:rsidRPr="0007486C">
        <w:rPr>
          <w:rFonts w:ascii="Palatino Linotype" w:hAnsi="Palatino Linotype" w:cs="Arial"/>
        </w:rPr>
        <w:t>4, fracción XI</w:t>
      </w:r>
      <w:r w:rsidRPr="0007486C">
        <w:rPr>
          <w:rFonts w:ascii="Palatino Linotype" w:hAnsi="Palatino Linotype" w:cs="Arial"/>
          <w:lang w:eastAsia="es-MX"/>
        </w:rPr>
        <w:t xml:space="preserve"> </w:t>
      </w:r>
      <w:r w:rsidRPr="0007486C">
        <w:rPr>
          <w:rFonts w:ascii="Palatino Linotype" w:hAnsi="Palatino Linotype" w:cs="Arial"/>
        </w:rPr>
        <w:t>de la Ley de Protección de Datos Personales en Posesión de Sujetos Obligados del Estado de México y Municipios</w:t>
      </w:r>
      <w:r w:rsidRPr="0007486C">
        <w:rPr>
          <w:rFonts w:ascii="Palatino Linotype" w:hAnsi="Palatino Linotype" w:cs="Arial"/>
          <w:lang w:eastAsia="es-MX"/>
        </w:rPr>
        <w:t>.</w:t>
      </w:r>
    </w:p>
    <w:p w:rsidR="009F3BE5" w:rsidRPr="0007486C" w:rsidRDefault="009F3BE5" w:rsidP="00391A08">
      <w:pPr>
        <w:spacing w:before="100" w:beforeAutospacing="1" w:after="100" w:afterAutospacing="1" w:line="360" w:lineRule="auto"/>
        <w:jc w:val="both"/>
        <w:rPr>
          <w:rFonts w:ascii="Palatino Linotype" w:hAnsi="Palatino Linotype" w:cs="Arial"/>
          <w:lang w:eastAsia="es-MX"/>
        </w:rPr>
      </w:pPr>
      <w:r w:rsidRPr="0007486C">
        <w:rPr>
          <w:rFonts w:ascii="Palatino Linotype" w:hAnsi="Palatino Linotype" w:cs="Arial"/>
        </w:rPr>
        <w:t xml:space="preserve">Respecto de los </w:t>
      </w:r>
      <w:r w:rsidRPr="0007486C">
        <w:rPr>
          <w:rFonts w:ascii="Palatino Linotype" w:hAnsi="Palatino Linotype" w:cs="Arial"/>
          <w:b/>
        </w:rPr>
        <w:t>préstamos o descuentos</w:t>
      </w:r>
      <w:r w:rsidRPr="0007486C">
        <w:rPr>
          <w:rFonts w:ascii="Palatino Linotype" w:hAnsi="Palatino Linotype" w:cs="Arial"/>
        </w:rPr>
        <w:t xml:space="preserve"> </w:t>
      </w:r>
      <w:r w:rsidRPr="0007486C">
        <w:rPr>
          <w:rFonts w:ascii="Palatino Linotype" w:hAnsi="Palatino Linotype" w:cs="Arial"/>
          <w:b/>
        </w:rPr>
        <w:t>de carácter personal</w:t>
      </w:r>
      <w:r w:rsidRPr="0007486C">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07486C">
        <w:rPr>
          <w:rFonts w:ascii="Palatino Linotype" w:hAnsi="Palatino Linotype" w:cs="Arial"/>
          <w:lang w:eastAsia="es-MX"/>
        </w:rPr>
        <w:t>favorecer  en la transparencia y rendición de cuentas, sino, por el contrario con ello se violentaría la</w:t>
      </w:r>
      <w:r w:rsidRPr="0007486C">
        <w:rPr>
          <w:rFonts w:ascii="Palatino Linotype" w:hAnsi="Palatino Linotype"/>
        </w:rPr>
        <w:t xml:space="preserve"> </w:t>
      </w:r>
      <w:r w:rsidRPr="0007486C">
        <w:rPr>
          <w:rFonts w:ascii="Palatino Linotype" w:hAnsi="Palatino Linotype" w:cs="Arial"/>
          <w:lang w:eastAsia="es-MX"/>
        </w:rPr>
        <w:t>protección de información confidencial, porque incide en la intimidad de un individuo</w:t>
      </w:r>
      <w:r w:rsidRPr="0007486C">
        <w:rPr>
          <w:rFonts w:ascii="Palatino Linotype" w:hAnsi="Palatino Linotype"/>
        </w:rPr>
        <w:t xml:space="preserve"> </w:t>
      </w:r>
      <w:r w:rsidRPr="0007486C">
        <w:rPr>
          <w:rFonts w:ascii="Palatino Linotype" w:hAnsi="Palatino Linotype" w:cs="Arial"/>
          <w:lang w:eastAsia="es-MX"/>
        </w:rPr>
        <w:t>identificado.</w:t>
      </w:r>
    </w:p>
    <w:p w:rsidR="009F3BE5" w:rsidRPr="0007486C" w:rsidRDefault="009F3BE5" w:rsidP="00391A08">
      <w:pPr>
        <w:spacing w:before="100" w:beforeAutospacing="1" w:after="100" w:afterAutospacing="1" w:line="360" w:lineRule="auto"/>
        <w:jc w:val="both"/>
        <w:rPr>
          <w:rFonts w:ascii="Palatino Linotype" w:hAnsi="Palatino Linotype" w:cs="Arial"/>
          <w:lang w:eastAsia="es-MX"/>
        </w:rPr>
      </w:pPr>
      <w:r w:rsidRPr="0007486C">
        <w:rPr>
          <w:rFonts w:ascii="Palatino Linotype" w:hAnsi="Palatino Linotype" w:cs="Arial"/>
          <w:lang w:eastAsia="es-MX"/>
        </w:rPr>
        <w:t xml:space="preserve">Por su </w:t>
      </w:r>
      <w:r w:rsidRPr="0007486C">
        <w:rPr>
          <w:rFonts w:ascii="Palatino Linotype" w:hAnsi="Palatino Linotype"/>
          <w:lang w:eastAsia="es-MX"/>
        </w:rPr>
        <w:t>parte</w:t>
      </w:r>
      <w:r w:rsidRPr="0007486C">
        <w:rPr>
          <w:rFonts w:ascii="Palatino Linotype" w:hAnsi="Palatino Linotype" w:cs="Arial"/>
          <w:lang w:eastAsia="es-MX"/>
        </w:rPr>
        <w:t xml:space="preserve">, el </w:t>
      </w:r>
      <w:r w:rsidRPr="0007486C">
        <w:rPr>
          <w:rFonts w:ascii="Palatino Linotype" w:hAnsi="Palatino Linotype" w:cs="Arial"/>
        </w:rPr>
        <w:t>artículo 84 de la Ley del Trabajo de los Servidores Públicos del Estado y Municipios, señala:</w:t>
      </w:r>
    </w:p>
    <w:p w:rsidR="009F3BE5" w:rsidRPr="0007486C" w:rsidRDefault="009F3BE5" w:rsidP="00A263D2">
      <w:pPr>
        <w:autoSpaceDE w:val="0"/>
        <w:autoSpaceDN w:val="0"/>
        <w:adjustRightInd w:val="0"/>
        <w:ind w:left="851" w:right="902"/>
        <w:jc w:val="both"/>
        <w:rPr>
          <w:rFonts w:ascii="Palatino Linotype" w:hAnsi="Palatino Linotype" w:cs="Arial"/>
          <w:b/>
          <w:bCs/>
          <w:i/>
          <w:noProof/>
          <w:sz w:val="22"/>
          <w:szCs w:val="22"/>
        </w:rPr>
      </w:pPr>
      <w:r w:rsidRPr="0007486C">
        <w:rPr>
          <w:rFonts w:ascii="Palatino Linotype" w:hAnsi="Palatino Linotype" w:cs="Arial"/>
          <w:bCs/>
          <w:i/>
          <w:noProof/>
          <w:sz w:val="22"/>
          <w:szCs w:val="22"/>
        </w:rPr>
        <w:t>“</w:t>
      </w:r>
      <w:r w:rsidRPr="0007486C">
        <w:rPr>
          <w:rFonts w:ascii="Palatino Linotype" w:hAnsi="Palatino Linotype" w:cs="Arial"/>
          <w:b/>
          <w:bCs/>
          <w:i/>
          <w:noProof/>
          <w:sz w:val="22"/>
          <w:szCs w:val="22"/>
        </w:rPr>
        <w:t>ARTICULO 84. Sólo podrán hacerse retenciones, descuentos o deducciones al sueldo de los servidores públicos por concepto de:</w:t>
      </w: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bCs/>
          <w:i/>
          <w:noProof/>
          <w:sz w:val="22"/>
          <w:szCs w:val="22"/>
        </w:rPr>
        <w:t xml:space="preserve">I. </w:t>
      </w:r>
      <w:r w:rsidRPr="0007486C">
        <w:rPr>
          <w:rFonts w:ascii="Palatino Linotype" w:hAnsi="Palatino Linotype" w:cs="Arial"/>
          <w:i/>
          <w:sz w:val="22"/>
          <w:szCs w:val="22"/>
          <w:lang w:eastAsia="es-MX"/>
        </w:rPr>
        <w:t>Gravámenes fiscales relacionados con el sueldo;</w:t>
      </w: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b/>
          <w:i/>
          <w:sz w:val="22"/>
          <w:szCs w:val="22"/>
          <w:lang w:eastAsia="es-MX"/>
        </w:rPr>
        <w:t>II. Deudas contraídas con las instituciones públicas o dependencias</w:t>
      </w:r>
      <w:r w:rsidRPr="0007486C">
        <w:rPr>
          <w:rFonts w:ascii="Palatino Linotype" w:hAnsi="Palatino Linotype" w:cs="Arial"/>
          <w:i/>
          <w:sz w:val="22"/>
          <w:szCs w:val="22"/>
          <w:lang w:eastAsia="es-MX"/>
        </w:rPr>
        <w:t xml:space="preserve"> por concepto de anticipos de sueldo, pagos hechos con exceso, errores o pérdidas debidamente comprobados;</w:t>
      </w:r>
    </w:p>
    <w:p w:rsidR="009F3BE5" w:rsidRPr="0007486C" w:rsidRDefault="009F3BE5" w:rsidP="00A263D2">
      <w:pPr>
        <w:autoSpaceDE w:val="0"/>
        <w:autoSpaceDN w:val="0"/>
        <w:adjustRightInd w:val="0"/>
        <w:ind w:left="851" w:right="902"/>
        <w:jc w:val="both"/>
        <w:rPr>
          <w:rFonts w:ascii="Palatino Linotype" w:hAnsi="Palatino Linotype" w:cs="Arial"/>
          <w:bCs/>
          <w:i/>
          <w:noProof/>
          <w:sz w:val="22"/>
          <w:szCs w:val="22"/>
        </w:rPr>
      </w:pPr>
      <w:r w:rsidRPr="0007486C">
        <w:rPr>
          <w:rFonts w:ascii="Palatino Linotype" w:hAnsi="Palatino Linotype" w:cs="Arial"/>
          <w:b/>
          <w:i/>
          <w:sz w:val="22"/>
          <w:szCs w:val="22"/>
          <w:lang w:eastAsia="es-MX"/>
        </w:rPr>
        <w:t>III. Cuotas sindicales</w:t>
      </w:r>
      <w:r w:rsidRPr="0007486C">
        <w:rPr>
          <w:rFonts w:ascii="Palatino Linotype" w:hAnsi="Palatino Linotype" w:cs="Arial"/>
          <w:bCs/>
          <w:i/>
          <w:noProof/>
          <w:sz w:val="22"/>
          <w:szCs w:val="22"/>
        </w:rPr>
        <w:t>;</w:t>
      </w:r>
    </w:p>
    <w:p w:rsidR="009F3BE5" w:rsidRPr="0007486C" w:rsidRDefault="009F3BE5" w:rsidP="00A263D2">
      <w:pPr>
        <w:autoSpaceDE w:val="0"/>
        <w:autoSpaceDN w:val="0"/>
        <w:adjustRightInd w:val="0"/>
        <w:ind w:left="851" w:right="902"/>
        <w:jc w:val="both"/>
        <w:rPr>
          <w:rFonts w:ascii="Palatino Linotype" w:hAnsi="Palatino Linotype" w:cs="Arial"/>
          <w:bCs/>
          <w:i/>
          <w:noProof/>
          <w:sz w:val="22"/>
          <w:szCs w:val="22"/>
        </w:rPr>
      </w:pPr>
      <w:r w:rsidRPr="0007486C">
        <w:rPr>
          <w:rFonts w:ascii="Palatino Linotype" w:hAnsi="Palatino Linotype" w:cs="Arial"/>
          <w:bCs/>
          <w:i/>
          <w:noProof/>
          <w:sz w:val="22"/>
          <w:szCs w:val="22"/>
        </w:rPr>
        <w:t xml:space="preserve">IV. Cuotas de </w:t>
      </w:r>
      <w:r w:rsidRPr="0007486C">
        <w:rPr>
          <w:rFonts w:ascii="Palatino Linotype" w:hAnsi="Palatino Linotype" w:cs="Arial"/>
          <w:i/>
          <w:sz w:val="22"/>
          <w:szCs w:val="22"/>
          <w:lang w:eastAsia="es-MX"/>
        </w:rPr>
        <w:t>aportación</w:t>
      </w:r>
      <w:r w:rsidRPr="0007486C">
        <w:rPr>
          <w:rFonts w:ascii="Palatino Linotype" w:hAnsi="Palatino Linotype" w:cs="Arial"/>
          <w:bCs/>
          <w:i/>
          <w:noProof/>
          <w:sz w:val="22"/>
          <w:szCs w:val="22"/>
        </w:rPr>
        <w:t xml:space="preserve"> a fondos para la constitución de cooperativas y de cajas de ahorro, </w:t>
      </w:r>
      <w:r w:rsidRPr="0007486C">
        <w:rPr>
          <w:rFonts w:ascii="Palatino Linotype" w:hAnsi="Palatino Linotype" w:cs="Arial"/>
          <w:i/>
          <w:sz w:val="22"/>
          <w:szCs w:val="22"/>
          <w:lang w:eastAsia="es-MX"/>
        </w:rPr>
        <w:t>siempre</w:t>
      </w:r>
      <w:r w:rsidRPr="0007486C">
        <w:rPr>
          <w:rFonts w:ascii="Palatino Linotype" w:hAnsi="Palatino Linotype" w:cs="Arial"/>
          <w:bCs/>
          <w:i/>
          <w:noProof/>
          <w:sz w:val="22"/>
          <w:szCs w:val="22"/>
        </w:rPr>
        <w:t xml:space="preserve"> que el servidor público hubiese manifestado previamente, de manera expresa, su conformidad;</w:t>
      </w:r>
    </w:p>
    <w:p w:rsidR="009F3BE5" w:rsidRPr="0007486C" w:rsidRDefault="009F3BE5" w:rsidP="00A263D2">
      <w:pPr>
        <w:autoSpaceDE w:val="0"/>
        <w:autoSpaceDN w:val="0"/>
        <w:adjustRightInd w:val="0"/>
        <w:ind w:left="851" w:right="902"/>
        <w:jc w:val="both"/>
        <w:rPr>
          <w:rFonts w:ascii="Palatino Linotype" w:hAnsi="Palatino Linotype" w:cs="Arial"/>
          <w:bCs/>
          <w:i/>
          <w:noProof/>
          <w:sz w:val="22"/>
          <w:szCs w:val="22"/>
        </w:rPr>
      </w:pPr>
      <w:r w:rsidRPr="0007486C">
        <w:rPr>
          <w:rFonts w:ascii="Palatino Linotype" w:hAnsi="Palatino Linotype" w:cs="Arial"/>
          <w:bCs/>
          <w:i/>
          <w:noProof/>
          <w:sz w:val="22"/>
          <w:szCs w:val="22"/>
        </w:rPr>
        <w:t xml:space="preserve">V. Descuentos ordenados por el Instituto de Seguridad Social del Estado de México y </w:t>
      </w:r>
      <w:r w:rsidRPr="0007486C">
        <w:rPr>
          <w:rFonts w:ascii="Palatino Linotype" w:hAnsi="Palatino Linotype" w:cs="Arial"/>
          <w:i/>
          <w:sz w:val="22"/>
          <w:szCs w:val="22"/>
          <w:lang w:eastAsia="es-MX"/>
        </w:rPr>
        <w:t>Municipios</w:t>
      </w:r>
      <w:r w:rsidRPr="0007486C">
        <w:rPr>
          <w:rFonts w:ascii="Palatino Linotype" w:hAnsi="Palatino Linotype" w:cs="Arial"/>
          <w:bCs/>
          <w:i/>
          <w:noProof/>
          <w:sz w:val="22"/>
          <w:szCs w:val="22"/>
        </w:rPr>
        <w:t>, con motivo de cuotas y obligaciones contraídas con éste por los servidores públicos;</w:t>
      </w:r>
    </w:p>
    <w:p w:rsidR="009F3BE5" w:rsidRPr="0007486C" w:rsidRDefault="009F3BE5" w:rsidP="00A263D2">
      <w:pPr>
        <w:autoSpaceDE w:val="0"/>
        <w:autoSpaceDN w:val="0"/>
        <w:adjustRightInd w:val="0"/>
        <w:ind w:left="851" w:right="902"/>
        <w:jc w:val="both"/>
        <w:rPr>
          <w:rFonts w:ascii="Palatino Linotype" w:hAnsi="Palatino Linotype" w:cs="Arial"/>
          <w:b/>
          <w:bCs/>
          <w:i/>
          <w:noProof/>
          <w:sz w:val="22"/>
          <w:szCs w:val="22"/>
        </w:rPr>
      </w:pPr>
      <w:r w:rsidRPr="0007486C">
        <w:rPr>
          <w:rFonts w:ascii="Palatino Linotype" w:hAnsi="Palatino Linotype" w:cs="Arial"/>
          <w:b/>
          <w:bCs/>
          <w:i/>
          <w:noProof/>
          <w:sz w:val="22"/>
          <w:szCs w:val="22"/>
        </w:rPr>
        <w:t>VI. Obligaciones a cargo del servidor público con las que haya consentido</w:t>
      </w:r>
      <w:r w:rsidRPr="0007486C">
        <w:rPr>
          <w:rFonts w:ascii="Palatino Linotype" w:hAnsi="Palatino Linotype" w:cs="Arial"/>
          <w:bCs/>
          <w:i/>
          <w:noProof/>
          <w:sz w:val="22"/>
          <w:szCs w:val="22"/>
        </w:rPr>
        <w:t>, derivadas de la adquisición o del uso de habitaciones consideradas como de interés social;</w:t>
      </w:r>
    </w:p>
    <w:p w:rsidR="009F3BE5" w:rsidRPr="0007486C" w:rsidRDefault="009F3BE5" w:rsidP="00A263D2">
      <w:pPr>
        <w:autoSpaceDE w:val="0"/>
        <w:autoSpaceDN w:val="0"/>
        <w:adjustRightInd w:val="0"/>
        <w:ind w:left="851" w:right="902"/>
        <w:jc w:val="both"/>
        <w:rPr>
          <w:rFonts w:ascii="Palatino Linotype" w:hAnsi="Palatino Linotype" w:cs="Arial"/>
          <w:bCs/>
          <w:i/>
          <w:noProof/>
          <w:sz w:val="22"/>
          <w:szCs w:val="22"/>
        </w:rPr>
      </w:pPr>
      <w:r w:rsidRPr="0007486C">
        <w:rPr>
          <w:rFonts w:ascii="Palatino Linotype" w:hAnsi="Palatino Linotype" w:cs="Arial"/>
          <w:bCs/>
          <w:i/>
          <w:noProof/>
          <w:sz w:val="22"/>
          <w:szCs w:val="22"/>
        </w:rPr>
        <w:t xml:space="preserve">VII. Faltas de </w:t>
      </w:r>
      <w:r w:rsidRPr="0007486C">
        <w:rPr>
          <w:rFonts w:ascii="Palatino Linotype" w:hAnsi="Palatino Linotype" w:cs="Arial"/>
          <w:i/>
          <w:sz w:val="22"/>
          <w:szCs w:val="22"/>
          <w:lang w:eastAsia="es-MX"/>
        </w:rPr>
        <w:t>puntualidad</w:t>
      </w:r>
      <w:r w:rsidRPr="0007486C">
        <w:rPr>
          <w:rFonts w:ascii="Palatino Linotype" w:hAnsi="Palatino Linotype" w:cs="Arial"/>
          <w:bCs/>
          <w:i/>
          <w:noProof/>
          <w:sz w:val="22"/>
          <w:szCs w:val="22"/>
        </w:rPr>
        <w:t xml:space="preserve"> o </w:t>
      </w:r>
      <w:r w:rsidRPr="0007486C">
        <w:rPr>
          <w:rFonts w:ascii="Palatino Linotype" w:hAnsi="Palatino Linotype" w:cs="Arial"/>
          <w:i/>
          <w:sz w:val="22"/>
          <w:szCs w:val="22"/>
          <w:lang w:eastAsia="es-MX"/>
        </w:rPr>
        <w:t>de</w:t>
      </w:r>
      <w:r w:rsidRPr="0007486C">
        <w:rPr>
          <w:rFonts w:ascii="Palatino Linotype" w:hAnsi="Palatino Linotype" w:cs="Arial"/>
          <w:bCs/>
          <w:i/>
          <w:noProof/>
          <w:sz w:val="22"/>
          <w:szCs w:val="22"/>
        </w:rPr>
        <w:t xml:space="preserve"> asistencia injustificadas;</w:t>
      </w:r>
    </w:p>
    <w:p w:rsidR="009F3BE5" w:rsidRPr="0007486C" w:rsidRDefault="009F3BE5" w:rsidP="00A263D2">
      <w:pPr>
        <w:autoSpaceDE w:val="0"/>
        <w:autoSpaceDN w:val="0"/>
        <w:adjustRightInd w:val="0"/>
        <w:ind w:left="851" w:right="902"/>
        <w:jc w:val="both"/>
        <w:rPr>
          <w:rFonts w:ascii="Palatino Linotype" w:hAnsi="Palatino Linotype" w:cs="Arial"/>
          <w:bCs/>
          <w:i/>
          <w:noProof/>
          <w:sz w:val="22"/>
          <w:szCs w:val="22"/>
        </w:rPr>
      </w:pPr>
      <w:r w:rsidRPr="0007486C">
        <w:rPr>
          <w:rFonts w:ascii="Palatino Linotype" w:hAnsi="Palatino Linotype" w:cs="Arial"/>
          <w:b/>
          <w:bCs/>
          <w:i/>
          <w:noProof/>
          <w:sz w:val="22"/>
          <w:szCs w:val="22"/>
        </w:rPr>
        <w:t>VIII. Pensiones alimenticias ordenadas por la autoridad judicial;</w:t>
      </w:r>
      <w:r w:rsidRPr="0007486C">
        <w:rPr>
          <w:rFonts w:ascii="Palatino Linotype" w:hAnsi="Palatino Linotype" w:cs="Arial"/>
          <w:bCs/>
          <w:i/>
          <w:noProof/>
          <w:sz w:val="22"/>
          <w:szCs w:val="22"/>
        </w:rPr>
        <w:t xml:space="preserve"> o</w:t>
      </w:r>
    </w:p>
    <w:p w:rsidR="009F3BE5" w:rsidRPr="0007486C" w:rsidRDefault="009F3BE5" w:rsidP="00A263D2">
      <w:pPr>
        <w:autoSpaceDE w:val="0"/>
        <w:autoSpaceDN w:val="0"/>
        <w:adjustRightInd w:val="0"/>
        <w:ind w:left="851" w:right="902"/>
        <w:jc w:val="both"/>
        <w:rPr>
          <w:rFonts w:ascii="Palatino Linotype" w:hAnsi="Palatino Linotype" w:cs="Arial"/>
          <w:b/>
          <w:bCs/>
          <w:i/>
          <w:noProof/>
          <w:sz w:val="22"/>
          <w:szCs w:val="22"/>
        </w:rPr>
      </w:pPr>
      <w:r w:rsidRPr="0007486C">
        <w:rPr>
          <w:rFonts w:ascii="Palatino Linotype" w:hAnsi="Palatino Linotype" w:cs="Arial"/>
          <w:b/>
          <w:bCs/>
          <w:i/>
          <w:noProof/>
          <w:sz w:val="22"/>
          <w:szCs w:val="22"/>
        </w:rPr>
        <w:lastRenderedPageBreak/>
        <w:t>IX. Cualquier otro convenido con instituciones de servicios y aceptado por el servidor público.</w:t>
      </w:r>
    </w:p>
    <w:p w:rsidR="009F3BE5" w:rsidRPr="0007486C" w:rsidRDefault="009F3BE5" w:rsidP="00A263D2">
      <w:pPr>
        <w:autoSpaceDE w:val="0"/>
        <w:autoSpaceDN w:val="0"/>
        <w:adjustRightInd w:val="0"/>
        <w:ind w:left="851" w:right="902"/>
        <w:jc w:val="both"/>
        <w:rPr>
          <w:rFonts w:ascii="Palatino Linotype" w:hAnsi="Palatino Linotype" w:cs="Arial"/>
          <w:sz w:val="22"/>
          <w:szCs w:val="22"/>
        </w:rPr>
      </w:pPr>
      <w:r w:rsidRPr="0007486C">
        <w:rPr>
          <w:rFonts w:ascii="Palatino Linotype" w:hAnsi="Palatino Linotype" w:cs="Arial"/>
          <w:bCs/>
          <w:i/>
          <w:noProof/>
          <w:sz w:val="22"/>
          <w:szCs w:val="22"/>
        </w:rPr>
        <w:t xml:space="preserve">El monto total de las retenciones, descuentos o deducciones no podrá exceder del 30% de la remuneración total, </w:t>
      </w:r>
      <w:r w:rsidRPr="0007486C">
        <w:rPr>
          <w:rFonts w:ascii="Palatino Linotype" w:hAnsi="Palatino Linotype" w:cs="Arial"/>
          <w:i/>
          <w:sz w:val="22"/>
          <w:szCs w:val="22"/>
          <w:lang w:eastAsia="es-MX"/>
        </w:rPr>
        <w:t>excepto</w:t>
      </w:r>
      <w:r w:rsidRPr="0007486C">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07486C">
        <w:rPr>
          <w:rFonts w:ascii="Palatino Linotype" w:hAnsi="Palatino Linotype" w:cs="Arial"/>
          <w:i/>
          <w:sz w:val="22"/>
          <w:szCs w:val="22"/>
          <w:lang w:eastAsia="es-MX"/>
        </w:rPr>
        <w:t>ajustará</w:t>
      </w:r>
      <w:r w:rsidRPr="0007486C">
        <w:rPr>
          <w:rFonts w:ascii="Palatino Linotype" w:hAnsi="Palatino Linotype" w:cs="Arial"/>
          <w:bCs/>
          <w:i/>
          <w:noProof/>
          <w:sz w:val="22"/>
          <w:szCs w:val="22"/>
        </w:rPr>
        <w:t xml:space="preserve"> a lo determinado por la autoridad judicial.” </w:t>
      </w:r>
    </w:p>
    <w:p w:rsidR="009F3BE5" w:rsidRPr="0007486C" w:rsidRDefault="009F3BE5" w:rsidP="00A263D2">
      <w:pPr>
        <w:autoSpaceDE w:val="0"/>
        <w:autoSpaceDN w:val="0"/>
        <w:adjustRightInd w:val="0"/>
        <w:ind w:left="851" w:right="902"/>
        <w:jc w:val="both"/>
        <w:rPr>
          <w:rFonts w:ascii="Palatino Linotype" w:hAnsi="Palatino Linotype" w:cs="Arial"/>
          <w:sz w:val="22"/>
          <w:szCs w:val="22"/>
        </w:rPr>
      </w:pPr>
      <w:r w:rsidRPr="0007486C">
        <w:rPr>
          <w:rFonts w:ascii="Palatino Linotype" w:hAnsi="Palatino Linotype" w:cs="Arial"/>
          <w:sz w:val="22"/>
          <w:szCs w:val="22"/>
        </w:rPr>
        <w:t>(Énfasis añadido)</w:t>
      </w:r>
    </w:p>
    <w:p w:rsidR="009F3BE5" w:rsidRPr="0007486C" w:rsidRDefault="009F3BE5" w:rsidP="00391A08">
      <w:pPr>
        <w:spacing w:before="100" w:beforeAutospacing="1" w:after="100" w:afterAutospacing="1" w:line="360" w:lineRule="auto"/>
        <w:jc w:val="both"/>
        <w:rPr>
          <w:rFonts w:ascii="Palatino Linotype" w:hAnsi="Palatino Linotype" w:cs="Arial"/>
        </w:rPr>
      </w:pPr>
      <w:r w:rsidRPr="0007486C">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07486C">
        <w:rPr>
          <w:rFonts w:ascii="Palatino Linotype" w:hAnsi="Palatino Linotype" w:cs="Arial"/>
          <w:b/>
        </w:rPr>
        <w:t>únicamente inciden en su vida privada</w:t>
      </w:r>
      <w:r w:rsidRPr="0007486C">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rsidR="009F3BE5" w:rsidRPr="0007486C" w:rsidRDefault="009F3BE5" w:rsidP="00391A08">
      <w:pPr>
        <w:spacing w:before="100" w:beforeAutospacing="1" w:after="100" w:afterAutospacing="1" w:line="360" w:lineRule="auto"/>
        <w:jc w:val="both"/>
        <w:rPr>
          <w:rFonts w:ascii="Palatino Linotype" w:hAnsi="Palatino Linotype" w:cs="Arial"/>
          <w:lang w:val="es-ES_tradnl"/>
        </w:rPr>
      </w:pPr>
      <w:r w:rsidRPr="0007486C">
        <w:rPr>
          <w:rFonts w:ascii="Palatino Linotype" w:hAnsi="Palatino Linotype" w:cs="Arial"/>
          <w:lang w:val="es-ES_tradnl"/>
        </w:rPr>
        <w:t xml:space="preserve">Por </w:t>
      </w:r>
      <w:r w:rsidRPr="0007486C">
        <w:rPr>
          <w:rFonts w:ascii="Palatino Linotype" w:hAnsi="Palatino Linotype" w:cs="Arial"/>
          <w:lang w:eastAsia="es-MX"/>
        </w:rPr>
        <w:t>ende</w:t>
      </w:r>
      <w:r w:rsidRPr="0007486C">
        <w:rPr>
          <w:rFonts w:ascii="Palatino Linotype" w:hAnsi="Palatino Linotype" w:cs="Arial"/>
          <w:lang w:val="es-ES_tradnl"/>
        </w:rPr>
        <w:t xml:space="preserve">, </w:t>
      </w:r>
      <w:r w:rsidRPr="0007486C">
        <w:rPr>
          <w:rFonts w:ascii="Palatino Linotype" w:hAnsi="Palatino Linotype" w:cs="Arial"/>
          <w:b/>
          <w:lang w:val="es-ES_tradnl"/>
        </w:rPr>
        <w:t>EL SUJETO OBLIGADO</w:t>
      </w:r>
      <w:r w:rsidRPr="0007486C">
        <w:rPr>
          <w:rFonts w:ascii="Palatino Linotype" w:hAnsi="Palatino Linotype" w:cs="Arial"/>
          <w:lang w:val="es-ES_tradnl"/>
        </w:rPr>
        <w:t xml:space="preserve"> debe testar los datos confidenciales, sin pasar por alto que la clasificación respectiva tiene </w:t>
      </w:r>
      <w:r w:rsidRPr="0007486C">
        <w:rPr>
          <w:rFonts w:ascii="Palatino Linotype" w:hAnsi="Palatino Linotype" w:cs="Arial"/>
        </w:rPr>
        <w:t>que</w:t>
      </w:r>
      <w:r w:rsidRPr="0007486C">
        <w:rPr>
          <w:rFonts w:ascii="Palatino Linotype" w:hAnsi="Palatino Linotype" w:cs="Arial"/>
          <w:lang w:val="es-ES_tradnl"/>
        </w:rPr>
        <w:t xml:space="preserve"> cumplirse a través de la forma y formalidades que la Ley impone; </w:t>
      </w:r>
      <w:r w:rsidRPr="0007486C">
        <w:rPr>
          <w:rFonts w:ascii="Palatino Linotype" w:hAnsi="Palatino Linotype" w:cs="Arial"/>
        </w:rPr>
        <w:t>es</w:t>
      </w:r>
      <w:r w:rsidRPr="0007486C">
        <w:rPr>
          <w:rFonts w:ascii="Palatino Linotype" w:hAnsi="Palatino Linotype" w:cs="Arial"/>
          <w:lang w:val="es-ES_tradnl"/>
        </w:rPr>
        <w:t xml:space="preserve"> decir, mediante Acuerdo debidamente fundado y motivado, en </w:t>
      </w:r>
      <w:r w:rsidRPr="0007486C">
        <w:rPr>
          <w:rFonts w:ascii="Palatino Linotype" w:hAnsi="Palatino Linotype" w:cs="Arial"/>
          <w:noProof/>
          <w:lang w:eastAsia="es-MX"/>
        </w:rPr>
        <w:t>términos</w:t>
      </w:r>
      <w:r w:rsidRPr="0007486C">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9F3BE5" w:rsidRPr="0007486C" w:rsidRDefault="009F3BE5" w:rsidP="00A263D2">
      <w:pPr>
        <w:ind w:left="851" w:right="902"/>
        <w:jc w:val="center"/>
        <w:rPr>
          <w:rFonts w:ascii="Palatino Linotype" w:hAnsi="Palatino Linotype" w:cs="Arial"/>
          <w:b/>
          <w:i/>
          <w:sz w:val="22"/>
          <w:szCs w:val="22"/>
        </w:rPr>
      </w:pPr>
      <w:r w:rsidRPr="0007486C">
        <w:rPr>
          <w:rFonts w:ascii="Palatino Linotype" w:hAnsi="Palatino Linotype" w:cs="Arial"/>
          <w:b/>
          <w:i/>
          <w:sz w:val="22"/>
          <w:szCs w:val="22"/>
        </w:rPr>
        <w:t>Ley de Transparencia y Acceso a la Información Pública del Estado de México y Municipios</w:t>
      </w:r>
    </w:p>
    <w:p w:rsidR="00FD5F19" w:rsidRPr="0007486C" w:rsidRDefault="00FD5F19" w:rsidP="00A263D2">
      <w:pPr>
        <w:ind w:left="851" w:right="902"/>
        <w:jc w:val="center"/>
        <w:rPr>
          <w:rFonts w:ascii="Palatino Linotype" w:hAnsi="Palatino Linotype" w:cs="Arial"/>
          <w:b/>
          <w:i/>
          <w:sz w:val="22"/>
          <w:szCs w:val="22"/>
        </w:rPr>
      </w:pP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i/>
          <w:sz w:val="22"/>
          <w:szCs w:val="22"/>
          <w:lang w:eastAsia="es-MX"/>
        </w:rPr>
        <w:lastRenderedPageBreak/>
        <w:t>“</w:t>
      </w:r>
      <w:r w:rsidRPr="0007486C">
        <w:rPr>
          <w:rFonts w:ascii="Palatino Linotype" w:hAnsi="Palatino Linotype" w:cs="Arial"/>
          <w:b/>
          <w:i/>
          <w:sz w:val="22"/>
          <w:szCs w:val="22"/>
          <w:lang w:eastAsia="es-MX"/>
        </w:rPr>
        <w:t xml:space="preserve">Artículo 49. </w:t>
      </w:r>
      <w:r w:rsidRPr="0007486C">
        <w:rPr>
          <w:rFonts w:ascii="Palatino Linotype" w:hAnsi="Palatino Linotype" w:cs="Arial"/>
          <w:i/>
          <w:sz w:val="22"/>
          <w:szCs w:val="22"/>
          <w:lang w:eastAsia="es-MX"/>
        </w:rPr>
        <w:t xml:space="preserve">Los </w:t>
      </w:r>
      <w:r w:rsidRPr="0007486C">
        <w:rPr>
          <w:rFonts w:ascii="Palatino Linotype" w:hAnsi="Palatino Linotype" w:cs="Arial"/>
          <w:i/>
          <w:sz w:val="22"/>
          <w:szCs w:val="22"/>
        </w:rPr>
        <w:t>Comités</w:t>
      </w:r>
      <w:r w:rsidRPr="0007486C">
        <w:rPr>
          <w:rFonts w:ascii="Palatino Linotype" w:hAnsi="Palatino Linotype" w:cs="Arial"/>
          <w:i/>
          <w:sz w:val="22"/>
          <w:szCs w:val="22"/>
          <w:lang w:eastAsia="es-MX"/>
        </w:rPr>
        <w:t xml:space="preserve"> de Transparencia </w:t>
      </w:r>
      <w:r w:rsidRPr="0007486C">
        <w:rPr>
          <w:rFonts w:ascii="Palatino Linotype" w:hAnsi="Palatino Linotype"/>
          <w:i/>
          <w:sz w:val="22"/>
          <w:szCs w:val="22"/>
        </w:rPr>
        <w:t>tendrán</w:t>
      </w:r>
      <w:r w:rsidRPr="0007486C">
        <w:rPr>
          <w:rFonts w:ascii="Palatino Linotype" w:hAnsi="Palatino Linotype" w:cs="Arial"/>
          <w:i/>
          <w:sz w:val="22"/>
          <w:szCs w:val="22"/>
          <w:lang w:eastAsia="es-MX"/>
        </w:rPr>
        <w:t xml:space="preserve"> las siguientes atribuciones:</w:t>
      </w: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b/>
          <w:i/>
          <w:sz w:val="22"/>
          <w:szCs w:val="22"/>
          <w:lang w:eastAsia="es-MX"/>
        </w:rPr>
        <w:t>VIII.</w:t>
      </w:r>
      <w:r w:rsidRPr="0007486C">
        <w:rPr>
          <w:rFonts w:ascii="Palatino Linotype" w:hAnsi="Palatino Linotype" w:cs="Arial"/>
          <w:i/>
          <w:sz w:val="22"/>
          <w:szCs w:val="22"/>
          <w:lang w:eastAsia="es-MX"/>
        </w:rPr>
        <w:t xml:space="preserve"> </w:t>
      </w:r>
      <w:r w:rsidRPr="0007486C">
        <w:rPr>
          <w:rFonts w:ascii="Palatino Linotype" w:hAnsi="Palatino Linotype" w:cs="Arial"/>
          <w:b/>
          <w:i/>
          <w:sz w:val="22"/>
          <w:szCs w:val="22"/>
          <w:lang w:eastAsia="es-MX"/>
        </w:rPr>
        <w:t>Aprobar</w:t>
      </w:r>
      <w:r w:rsidRPr="0007486C">
        <w:rPr>
          <w:rFonts w:ascii="Palatino Linotype" w:hAnsi="Palatino Linotype" w:cs="Arial"/>
          <w:i/>
          <w:sz w:val="22"/>
          <w:szCs w:val="22"/>
          <w:lang w:eastAsia="es-MX"/>
        </w:rPr>
        <w:t xml:space="preserve">, </w:t>
      </w:r>
      <w:r w:rsidRPr="0007486C">
        <w:rPr>
          <w:rFonts w:ascii="Palatino Linotype" w:hAnsi="Palatino Linotype" w:cs="Arial"/>
          <w:i/>
          <w:sz w:val="22"/>
          <w:szCs w:val="22"/>
        </w:rPr>
        <w:t>modificar</w:t>
      </w:r>
      <w:r w:rsidRPr="0007486C">
        <w:rPr>
          <w:rFonts w:ascii="Palatino Linotype" w:hAnsi="Palatino Linotype" w:cs="Arial"/>
          <w:i/>
          <w:sz w:val="22"/>
          <w:szCs w:val="22"/>
          <w:lang w:eastAsia="es-MX"/>
        </w:rPr>
        <w:t xml:space="preserve"> o revocar la clasificación de la información;</w:t>
      </w:r>
    </w:p>
    <w:p w:rsidR="009F3BE5" w:rsidRPr="0007486C" w:rsidRDefault="009F3BE5" w:rsidP="00A263D2">
      <w:pPr>
        <w:autoSpaceDE w:val="0"/>
        <w:autoSpaceDN w:val="0"/>
        <w:adjustRightInd w:val="0"/>
        <w:ind w:left="851" w:right="902"/>
        <w:jc w:val="both"/>
        <w:rPr>
          <w:rFonts w:ascii="Palatino Linotype" w:hAnsi="Palatino Linotype" w:cs="Arial"/>
          <w:b/>
          <w:i/>
          <w:sz w:val="22"/>
          <w:szCs w:val="22"/>
          <w:lang w:eastAsia="es-MX"/>
        </w:rPr>
      </w:pPr>
      <w:r w:rsidRPr="0007486C">
        <w:rPr>
          <w:rFonts w:ascii="Palatino Linotype" w:hAnsi="Palatino Linotype" w:cs="Arial"/>
          <w:b/>
          <w:i/>
          <w:sz w:val="22"/>
          <w:szCs w:val="22"/>
          <w:lang w:eastAsia="es-MX"/>
        </w:rPr>
        <w:t>Artículo 132.</w:t>
      </w:r>
      <w:r w:rsidRPr="0007486C">
        <w:rPr>
          <w:rFonts w:ascii="Palatino Linotype" w:hAnsi="Palatino Linotype" w:cs="Arial"/>
          <w:i/>
          <w:sz w:val="22"/>
          <w:szCs w:val="22"/>
          <w:lang w:eastAsia="es-MX"/>
        </w:rPr>
        <w:t xml:space="preserve"> </w:t>
      </w:r>
      <w:r w:rsidRPr="0007486C">
        <w:rPr>
          <w:rFonts w:ascii="Palatino Linotype" w:hAnsi="Palatino Linotype" w:cs="Arial"/>
          <w:b/>
          <w:i/>
          <w:sz w:val="22"/>
          <w:szCs w:val="22"/>
          <w:lang w:eastAsia="es-MX"/>
        </w:rPr>
        <w:t>La clasificación de la información se llevará a cabo en el momento en que:</w:t>
      </w: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i/>
          <w:sz w:val="22"/>
          <w:szCs w:val="22"/>
          <w:lang w:eastAsia="es-MX"/>
        </w:rPr>
        <w:t>…</w:t>
      </w: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b/>
          <w:i/>
          <w:sz w:val="22"/>
          <w:szCs w:val="22"/>
          <w:lang w:eastAsia="es-MX"/>
        </w:rPr>
        <w:t>II.</w:t>
      </w:r>
      <w:r w:rsidRPr="0007486C">
        <w:rPr>
          <w:rFonts w:ascii="Palatino Linotype" w:hAnsi="Palatino Linotype" w:cs="Arial"/>
          <w:i/>
          <w:sz w:val="22"/>
          <w:szCs w:val="22"/>
          <w:lang w:eastAsia="es-MX"/>
        </w:rPr>
        <w:t xml:space="preserve"> Se determine mediante resolución de autoridad competente; o</w:t>
      </w: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b/>
          <w:i/>
          <w:sz w:val="22"/>
          <w:szCs w:val="22"/>
          <w:lang w:eastAsia="es-MX"/>
        </w:rPr>
        <w:t>III</w:t>
      </w:r>
      <w:r w:rsidRPr="0007486C">
        <w:rPr>
          <w:rFonts w:ascii="Palatino Linotype" w:hAnsi="Palatino Linotype" w:cs="Arial"/>
          <w:i/>
          <w:sz w:val="22"/>
          <w:szCs w:val="22"/>
          <w:lang w:eastAsia="es-MX"/>
        </w:rPr>
        <w:t xml:space="preserve">. </w:t>
      </w:r>
      <w:r w:rsidRPr="0007486C">
        <w:rPr>
          <w:rFonts w:ascii="Palatino Linotype" w:hAnsi="Palatino Linotype" w:cs="Arial"/>
          <w:b/>
          <w:i/>
          <w:sz w:val="22"/>
          <w:szCs w:val="22"/>
          <w:lang w:eastAsia="es-MX"/>
        </w:rPr>
        <w:t>Se generen versiones públicas para dar cumplimiento a las obligaciones de transparencia previstas en esta Ley</w:t>
      </w:r>
      <w:r w:rsidRPr="0007486C">
        <w:rPr>
          <w:rFonts w:ascii="Palatino Linotype" w:hAnsi="Palatino Linotype" w:cs="Arial"/>
          <w:i/>
          <w:sz w:val="22"/>
          <w:szCs w:val="22"/>
          <w:lang w:eastAsia="es-MX"/>
        </w:rPr>
        <w:t>.”</w:t>
      </w: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p>
    <w:p w:rsidR="009F3BE5" w:rsidRPr="0007486C" w:rsidRDefault="009F3BE5" w:rsidP="00A263D2">
      <w:pPr>
        <w:ind w:left="851" w:right="902"/>
        <w:jc w:val="center"/>
        <w:rPr>
          <w:rFonts w:ascii="Palatino Linotype" w:hAnsi="Palatino Linotype" w:cs="Arial"/>
          <w:b/>
          <w:i/>
          <w:sz w:val="22"/>
          <w:szCs w:val="22"/>
        </w:rPr>
      </w:pPr>
      <w:r w:rsidRPr="0007486C">
        <w:rPr>
          <w:rFonts w:ascii="Palatino Linotype" w:hAnsi="Palatino Linotype" w:cs="Arial"/>
          <w:b/>
          <w:i/>
          <w:sz w:val="22"/>
          <w:szCs w:val="22"/>
          <w:lang w:eastAsia="es-MX"/>
        </w:rPr>
        <w:t xml:space="preserve">Lineamientos Generales en materia de Clasificación y Desclasificación de la </w:t>
      </w:r>
      <w:r w:rsidRPr="0007486C">
        <w:rPr>
          <w:rFonts w:ascii="Palatino Linotype" w:hAnsi="Palatino Linotype" w:cs="Arial"/>
          <w:b/>
          <w:i/>
          <w:sz w:val="22"/>
          <w:szCs w:val="22"/>
        </w:rPr>
        <w:t>Información</w:t>
      </w:r>
    </w:p>
    <w:p w:rsidR="00FD5F19" w:rsidRPr="0007486C" w:rsidRDefault="00FD5F19" w:rsidP="00A263D2">
      <w:pPr>
        <w:ind w:left="851" w:right="902"/>
        <w:jc w:val="center"/>
        <w:rPr>
          <w:rFonts w:ascii="Palatino Linotype" w:hAnsi="Palatino Linotype" w:cs="Arial"/>
          <w:b/>
          <w:i/>
          <w:sz w:val="22"/>
          <w:szCs w:val="22"/>
          <w:lang w:eastAsia="es-MX"/>
        </w:rPr>
      </w:pP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i/>
          <w:sz w:val="22"/>
          <w:szCs w:val="22"/>
          <w:lang w:eastAsia="es-MX"/>
        </w:rPr>
        <w:t>“</w:t>
      </w:r>
      <w:r w:rsidRPr="0007486C">
        <w:rPr>
          <w:rFonts w:ascii="Palatino Linotype" w:hAnsi="Palatino Linotype" w:cs="Arial"/>
          <w:b/>
          <w:i/>
          <w:sz w:val="22"/>
          <w:szCs w:val="22"/>
          <w:lang w:eastAsia="es-MX"/>
        </w:rPr>
        <w:t>Segundo.-</w:t>
      </w:r>
      <w:r w:rsidRPr="0007486C">
        <w:rPr>
          <w:rFonts w:ascii="Palatino Linotype" w:hAnsi="Palatino Linotype" w:cs="Arial"/>
          <w:i/>
          <w:sz w:val="22"/>
          <w:szCs w:val="22"/>
          <w:lang w:eastAsia="es-MX"/>
        </w:rPr>
        <w:t xml:space="preserve"> Para efectos de los </w:t>
      </w:r>
      <w:r w:rsidRPr="0007486C">
        <w:rPr>
          <w:rFonts w:ascii="Palatino Linotype" w:hAnsi="Palatino Linotype" w:cs="Arial"/>
          <w:i/>
          <w:sz w:val="22"/>
          <w:szCs w:val="22"/>
        </w:rPr>
        <w:t>presentes</w:t>
      </w:r>
      <w:r w:rsidRPr="0007486C">
        <w:rPr>
          <w:rFonts w:ascii="Palatino Linotype" w:hAnsi="Palatino Linotype" w:cs="Arial"/>
          <w:i/>
          <w:sz w:val="22"/>
          <w:szCs w:val="22"/>
          <w:lang w:eastAsia="es-MX"/>
        </w:rPr>
        <w:t xml:space="preserve"> Lineamientos Generales, se entenderá por:</w:t>
      </w: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b/>
          <w:i/>
          <w:sz w:val="22"/>
          <w:szCs w:val="22"/>
          <w:lang w:eastAsia="es-MX"/>
        </w:rPr>
        <w:t>XVIII.</w:t>
      </w:r>
      <w:r w:rsidRPr="0007486C">
        <w:rPr>
          <w:rFonts w:ascii="Palatino Linotype" w:hAnsi="Palatino Linotype" w:cs="Arial"/>
          <w:i/>
          <w:sz w:val="22"/>
          <w:szCs w:val="22"/>
          <w:lang w:eastAsia="es-MX"/>
        </w:rPr>
        <w:t xml:space="preserve"> </w:t>
      </w:r>
      <w:r w:rsidRPr="0007486C">
        <w:rPr>
          <w:rFonts w:ascii="Palatino Linotype" w:hAnsi="Palatino Linotype" w:cs="Arial"/>
          <w:b/>
          <w:i/>
          <w:sz w:val="22"/>
          <w:szCs w:val="22"/>
          <w:lang w:eastAsia="es-MX"/>
        </w:rPr>
        <w:t>Versión pública:</w:t>
      </w:r>
      <w:r w:rsidRPr="0007486C">
        <w:rPr>
          <w:rFonts w:ascii="Palatino Linotype" w:hAnsi="Palatino Linotype" w:cs="Arial"/>
          <w:i/>
          <w:sz w:val="22"/>
          <w:szCs w:val="22"/>
          <w:lang w:eastAsia="es-MX"/>
        </w:rPr>
        <w:t xml:space="preserve"> El </w:t>
      </w:r>
      <w:r w:rsidRPr="0007486C">
        <w:rPr>
          <w:rFonts w:ascii="Palatino Linotype" w:hAnsi="Palatino Linotype" w:cs="Arial"/>
          <w:bCs/>
          <w:i/>
          <w:noProof/>
          <w:sz w:val="22"/>
          <w:szCs w:val="22"/>
        </w:rPr>
        <w:t>documento</w:t>
      </w:r>
      <w:r w:rsidRPr="0007486C">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07486C">
        <w:rPr>
          <w:rFonts w:ascii="Palatino Linotype" w:hAnsi="Palatino Linotype" w:cs="Arial"/>
          <w:b/>
          <w:i/>
          <w:sz w:val="22"/>
          <w:szCs w:val="22"/>
          <w:lang w:eastAsia="es-MX"/>
        </w:rPr>
        <w:t>fundando y motivando la</w:t>
      </w:r>
      <w:r w:rsidRPr="0007486C">
        <w:rPr>
          <w:rFonts w:ascii="Palatino Linotype" w:hAnsi="Palatino Linotype" w:cs="Arial"/>
          <w:i/>
          <w:sz w:val="22"/>
          <w:szCs w:val="22"/>
          <w:lang w:eastAsia="es-MX"/>
        </w:rPr>
        <w:t xml:space="preserve"> reserva o </w:t>
      </w:r>
      <w:r w:rsidRPr="0007486C">
        <w:rPr>
          <w:rFonts w:ascii="Palatino Linotype" w:hAnsi="Palatino Linotype" w:cs="Arial"/>
          <w:b/>
          <w:i/>
          <w:sz w:val="22"/>
          <w:szCs w:val="22"/>
          <w:lang w:eastAsia="es-MX"/>
        </w:rPr>
        <w:t>confidencialidad</w:t>
      </w:r>
      <w:r w:rsidRPr="0007486C">
        <w:rPr>
          <w:rFonts w:ascii="Palatino Linotype" w:hAnsi="Palatino Linotype" w:cs="Arial"/>
          <w:i/>
          <w:sz w:val="22"/>
          <w:szCs w:val="22"/>
          <w:lang w:eastAsia="es-MX"/>
        </w:rPr>
        <w:t xml:space="preserve">, a través de la resolución que para tal efecto emita el </w:t>
      </w:r>
      <w:r w:rsidRPr="0007486C">
        <w:rPr>
          <w:rFonts w:ascii="Palatino Linotype" w:hAnsi="Palatino Linotype" w:cs="Arial"/>
          <w:bCs/>
          <w:i/>
          <w:noProof/>
          <w:sz w:val="22"/>
          <w:szCs w:val="22"/>
        </w:rPr>
        <w:t>Comité</w:t>
      </w:r>
      <w:r w:rsidRPr="0007486C">
        <w:rPr>
          <w:rFonts w:ascii="Palatino Linotype" w:hAnsi="Palatino Linotype" w:cs="Arial"/>
          <w:i/>
          <w:sz w:val="22"/>
          <w:szCs w:val="22"/>
          <w:lang w:eastAsia="es-MX"/>
        </w:rPr>
        <w:t xml:space="preserve"> de Transparencia.</w:t>
      </w:r>
    </w:p>
    <w:p w:rsidR="00FD5F19" w:rsidRPr="0007486C" w:rsidRDefault="00FD5F19" w:rsidP="00A263D2">
      <w:pPr>
        <w:autoSpaceDE w:val="0"/>
        <w:autoSpaceDN w:val="0"/>
        <w:adjustRightInd w:val="0"/>
        <w:ind w:left="851" w:right="902"/>
        <w:jc w:val="both"/>
        <w:rPr>
          <w:rFonts w:ascii="Palatino Linotype" w:hAnsi="Palatino Linotype" w:cs="Arial"/>
          <w:i/>
          <w:sz w:val="22"/>
          <w:szCs w:val="22"/>
          <w:lang w:eastAsia="es-MX"/>
        </w:rPr>
      </w:pP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b/>
          <w:i/>
          <w:sz w:val="22"/>
          <w:szCs w:val="22"/>
          <w:lang w:eastAsia="es-MX"/>
        </w:rPr>
        <w:t>Cuarto.</w:t>
      </w:r>
      <w:r w:rsidRPr="0007486C">
        <w:rPr>
          <w:rFonts w:ascii="Palatino Linotype" w:hAnsi="Palatino Linotype" w:cs="Arial"/>
          <w:i/>
          <w:sz w:val="22"/>
          <w:szCs w:val="22"/>
          <w:lang w:eastAsia="es-MX"/>
        </w:rPr>
        <w:t xml:space="preserve"> </w:t>
      </w:r>
      <w:r w:rsidRPr="0007486C">
        <w:rPr>
          <w:rFonts w:ascii="Palatino Linotype" w:hAnsi="Palatino Linotype" w:cs="Arial"/>
          <w:b/>
          <w:i/>
          <w:sz w:val="22"/>
          <w:szCs w:val="22"/>
          <w:lang w:eastAsia="es-MX"/>
        </w:rPr>
        <w:t>Para clasificar la información como</w:t>
      </w:r>
      <w:r w:rsidRPr="0007486C">
        <w:rPr>
          <w:rFonts w:ascii="Palatino Linotype" w:hAnsi="Palatino Linotype" w:cs="Arial"/>
          <w:i/>
          <w:sz w:val="22"/>
          <w:szCs w:val="22"/>
          <w:lang w:eastAsia="es-MX"/>
        </w:rPr>
        <w:t xml:space="preserve"> reservada o </w:t>
      </w:r>
      <w:r w:rsidRPr="0007486C">
        <w:rPr>
          <w:rFonts w:ascii="Palatino Linotype" w:hAnsi="Palatino Linotype" w:cs="Arial"/>
          <w:b/>
          <w:i/>
          <w:sz w:val="22"/>
          <w:szCs w:val="22"/>
          <w:lang w:eastAsia="es-MX"/>
        </w:rPr>
        <w:t xml:space="preserve">confidencial, de manera total o parcial, el titular del </w:t>
      </w:r>
      <w:r w:rsidRPr="0007486C">
        <w:rPr>
          <w:rFonts w:ascii="Palatino Linotype" w:hAnsi="Palatino Linotype" w:cs="Arial"/>
          <w:b/>
          <w:bCs/>
          <w:i/>
          <w:noProof/>
          <w:sz w:val="22"/>
          <w:szCs w:val="22"/>
        </w:rPr>
        <w:t>área</w:t>
      </w:r>
      <w:r w:rsidRPr="0007486C">
        <w:rPr>
          <w:rFonts w:ascii="Palatino Linotype" w:hAnsi="Palatino Linotype" w:cs="Arial"/>
          <w:b/>
          <w:i/>
          <w:sz w:val="22"/>
          <w:szCs w:val="22"/>
          <w:lang w:eastAsia="es-MX"/>
        </w:rPr>
        <w:t xml:space="preserve"> del sujeto </w:t>
      </w:r>
      <w:r w:rsidRPr="0007486C">
        <w:rPr>
          <w:rFonts w:ascii="Palatino Linotype" w:hAnsi="Palatino Linotype" w:cs="Arial"/>
          <w:b/>
          <w:i/>
          <w:sz w:val="22"/>
          <w:szCs w:val="22"/>
        </w:rPr>
        <w:t>obligado</w:t>
      </w:r>
      <w:r w:rsidRPr="0007486C">
        <w:rPr>
          <w:rFonts w:ascii="Palatino Linotype" w:hAnsi="Palatino Linotype" w:cs="Arial"/>
          <w:b/>
          <w:i/>
          <w:sz w:val="22"/>
          <w:szCs w:val="22"/>
          <w:lang w:eastAsia="es-MX"/>
        </w:rPr>
        <w:t xml:space="preserve"> deberá atender lo dispuesto por el Título Sexto de la Ley General</w:t>
      </w:r>
      <w:r w:rsidRPr="0007486C">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i/>
          <w:sz w:val="22"/>
          <w:szCs w:val="22"/>
          <w:lang w:eastAsia="es-MX"/>
        </w:rPr>
        <w:t xml:space="preserve">Los sujetos obligados deberán aplicar, de manera estricta, las excepciones al derecho de acceso a la </w:t>
      </w:r>
      <w:r w:rsidRPr="0007486C">
        <w:rPr>
          <w:rFonts w:ascii="Palatino Linotype" w:hAnsi="Palatino Linotype" w:cs="Arial"/>
          <w:bCs/>
          <w:i/>
          <w:noProof/>
          <w:sz w:val="22"/>
          <w:szCs w:val="22"/>
        </w:rPr>
        <w:t>información</w:t>
      </w:r>
      <w:r w:rsidRPr="0007486C">
        <w:rPr>
          <w:rFonts w:ascii="Palatino Linotype" w:hAnsi="Palatino Linotype" w:cs="Arial"/>
          <w:i/>
          <w:sz w:val="22"/>
          <w:szCs w:val="22"/>
          <w:lang w:eastAsia="es-MX"/>
        </w:rPr>
        <w:t xml:space="preserve"> y sólo </w:t>
      </w:r>
      <w:r w:rsidRPr="0007486C">
        <w:rPr>
          <w:rFonts w:ascii="Palatino Linotype" w:hAnsi="Palatino Linotype" w:cs="Arial"/>
          <w:i/>
          <w:sz w:val="22"/>
          <w:szCs w:val="22"/>
        </w:rPr>
        <w:t>podrán</w:t>
      </w:r>
      <w:r w:rsidRPr="0007486C">
        <w:rPr>
          <w:rFonts w:ascii="Palatino Linotype" w:hAnsi="Palatino Linotype" w:cs="Arial"/>
          <w:i/>
          <w:sz w:val="22"/>
          <w:szCs w:val="22"/>
          <w:lang w:eastAsia="es-MX"/>
        </w:rPr>
        <w:t xml:space="preserve"> invocarlas cuando acrediten su procedencia.</w:t>
      </w:r>
    </w:p>
    <w:p w:rsidR="00FD5F19" w:rsidRPr="0007486C" w:rsidRDefault="00FD5F19" w:rsidP="00A263D2">
      <w:pPr>
        <w:autoSpaceDE w:val="0"/>
        <w:autoSpaceDN w:val="0"/>
        <w:adjustRightInd w:val="0"/>
        <w:ind w:left="851" w:right="902"/>
        <w:jc w:val="both"/>
        <w:rPr>
          <w:rFonts w:ascii="Palatino Linotype" w:hAnsi="Palatino Linotype" w:cs="Arial"/>
          <w:i/>
          <w:sz w:val="22"/>
          <w:szCs w:val="22"/>
          <w:lang w:eastAsia="es-MX"/>
        </w:rPr>
      </w:pP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b/>
          <w:i/>
          <w:sz w:val="22"/>
          <w:szCs w:val="22"/>
          <w:lang w:eastAsia="es-MX"/>
        </w:rPr>
        <w:t>Quinto.</w:t>
      </w:r>
      <w:r w:rsidRPr="0007486C">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07486C">
        <w:rPr>
          <w:rFonts w:ascii="Palatino Linotype" w:hAnsi="Palatino Linotype" w:cs="Arial"/>
          <w:i/>
          <w:sz w:val="22"/>
          <w:szCs w:val="22"/>
        </w:rPr>
        <w:t>corresponderá</w:t>
      </w:r>
      <w:r w:rsidRPr="0007486C">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D5F19" w:rsidRPr="0007486C" w:rsidRDefault="00FD5F19" w:rsidP="00A263D2">
      <w:pPr>
        <w:autoSpaceDE w:val="0"/>
        <w:autoSpaceDN w:val="0"/>
        <w:adjustRightInd w:val="0"/>
        <w:ind w:left="851" w:right="902"/>
        <w:jc w:val="both"/>
        <w:rPr>
          <w:rFonts w:ascii="Palatino Linotype" w:hAnsi="Palatino Linotype" w:cs="Arial"/>
          <w:i/>
          <w:sz w:val="22"/>
          <w:szCs w:val="22"/>
          <w:lang w:eastAsia="es-MX"/>
        </w:rPr>
      </w:pP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b/>
          <w:i/>
          <w:sz w:val="22"/>
          <w:szCs w:val="22"/>
          <w:lang w:eastAsia="es-MX"/>
        </w:rPr>
        <w:t>Sexto.</w:t>
      </w:r>
      <w:r w:rsidRPr="0007486C">
        <w:rPr>
          <w:rFonts w:ascii="Palatino Linotype" w:hAnsi="Palatino Linotype" w:cs="Arial"/>
          <w:i/>
          <w:sz w:val="22"/>
          <w:szCs w:val="22"/>
          <w:lang w:eastAsia="es-MX"/>
        </w:rPr>
        <w:t xml:space="preserve"> Los sujetos obligados no podrán emitir acuerdos de carácter general ni particular que clasifiquen </w:t>
      </w:r>
      <w:r w:rsidRPr="0007486C">
        <w:rPr>
          <w:rFonts w:ascii="Palatino Linotype" w:hAnsi="Palatino Linotype" w:cs="Arial"/>
          <w:bCs/>
          <w:i/>
          <w:noProof/>
          <w:sz w:val="22"/>
          <w:szCs w:val="22"/>
        </w:rPr>
        <w:t>documentos</w:t>
      </w:r>
      <w:r w:rsidRPr="0007486C">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9F3BE5" w:rsidRPr="0007486C" w:rsidRDefault="009F3BE5" w:rsidP="00A263D2">
      <w:pPr>
        <w:ind w:left="851" w:right="902"/>
        <w:jc w:val="both"/>
        <w:rPr>
          <w:rFonts w:ascii="Palatino Linotype" w:hAnsi="Palatino Linotype" w:cs="Arial"/>
          <w:i/>
          <w:sz w:val="22"/>
          <w:szCs w:val="22"/>
          <w:lang w:eastAsia="es-MX"/>
        </w:rPr>
      </w:pPr>
      <w:r w:rsidRPr="0007486C">
        <w:rPr>
          <w:rFonts w:ascii="Palatino Linotype" w:hAnsi="Palatino Linotype" w:cs="Arial"/>
          <w:i/>
          <w:sz w:val="22"/>
          <w:szCs w:val="22"/>
          <w:lang w:eastAsia="es-MX"/>
        </w:rPr>
        <w:lastRenderedPageBreak/>
        <w:t xml:space="preserve">La clasificación de </w:t>
      </w:r>
      <w:r w:rsidRPr="0007486C">
        <w:rPr>
          <w:rFonts w:ascii="Palatino Linotype" w:hAnsi="Palatino Linotype" w:cs="Arial"/>
          <w:i/>
          <w:sz w:val="22"/>
          <w:szCs w:val="22"/>
        </w:rPr>
        <w:t>información</w:t>
      </w:r>
      <w:r w:rsidRPr="0007486C">
        <w:rPr>
          <w:rFonts w:ascii="Palatino Linotype" w:hAnsi="Palatino Linotype" w:cs="Arial"/>
          <w:i/>
          <w:sz w:val="22"/>
          <w:szCs w:val="22"/>
          <w:lang w:eastAsia="es-MX"/>
        </w:rPr>
        <w:t xml:space="preserve"> se realizará conforme a un análisis caso por caso, mediante la aplicación </w:t>
      </w:r>
      <w:r w:rsidRPr="0007486C">
        <w:rPr>
          <w:rFonts w:ascii="Palatino Linotype" w:hAnsi="Palatino Linotype" w:cs="Arial"/>
          <w:bCs/>
          <w:i/>
          <w:noProof/>
          <w:sz w:val="22"/>
          <w:szCs w:val="22"/>
        </w:rPr>
        <w:t>de</w:t>
      </w:r>
      <w:r w:rsidRPr="0007486C">
        <w:rPr>
          <w:rFonts w:ascii="Palatino Linotype" w:hAnsi="Palatino Linotype" w:cs="Arial"/>
          <w:i/>
          <w:sz w:val="22"/>
          <w:szCs w:val="22"/>
          <w:lang w:eastAsia="es-MX"/>
        </w:rPr>
        <w:t xml:space="preserve"> la prueba de daño y de interés público.</w:t>
      </w:r>
    </w:p>
    <w:p w:rsidR="00FD5F19" w:rsidRPr="0007486C" w:rsidRDefault="00FD5F19" w:rsidP="00A263D2">
      <w:pPr>
        <w:ind w:left="851" w:right="902"/>
        <w:jc w:val="both"/>
        <w:rPr>
          <w:rFonts w:ascii="Palatino Linotype" w:hAnsi="Palatino Linotype" w:cs="Arial"/>
          <w:i/>
          <w:sz w:val="22"/>
          <w:szCs w:val="22"/>
          <w:lang w:eastAsia="es-MX"/>
        </w:rPr>
      </w:pP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b/>
          <w:i/>
          <w:sz w:val="22"/>
          <w:szCs w:val="22"/>
          <w:lang w:eastAsia="es-MX"/>
        </w:rPr>
        <w:t>Séptimo.</w:t>
      </w:r>
      <w:r w:rsidRPr="0007486C">
        <w:rPr>
          <w:rFonts w:ascii="Palatino Linotype" w:hAnsi="Palatino Linotype" w:cs="Arial"/>
          <w:i/>
          <w:sz w:val="22"/>
          <w:szCs w:val="22"/>
          <w:lang w:eastAsia="es-MX"/>
        </w:rPr>
        <w:t xml:space="preserve"> La clasificación </w:t>
      </w:r>
      <w:r w:rsidRPr="0007486C">
        <w:rPr>
          <w:rFonts w:ascii="Palatino Linotype" w:hAnsi="Palatino Linotype" w:cs="Arial"/>
          <w:bCs/>
          <w:i/>
          <w:noProof/>
          <w:sz w:val="22"/>
          <w:szCs w:val="22"/>
        </w:rPr>
        <w:t>de</w:t>
      </w:r>
      <w:r w:rsidRPr="0007486C">
        <w:rPr>
          <w:rFonts w:ascii="Palatino Linotype" w:hAnsi="Palatino Linotype" w:cs="Arial"/>
          <w:i/>
          <w:sz w:val="22"/>
          <w:szCs w:val="22"/>
          <w:lang w:eastAsia="es-MX"/>
        </w:rPr>
        <w:t xml:space="preserve"> la </w:t>
      </w:r>
      <w:r w:rsidRPr="0007486C">
        <w:rPr>
          <w:rFonts w:ascii="Palatino Linotype" w:hAnsi="Palatino Linotype" w:cs="Arial"/>
          <w:i/>
          <w:sz w:val="22"/>
          <w:szCs w:val="22"/>
        </w:rPr>
        <w:t>información</w:t>
      </w:r>
      <w:r w:rsidRPr="0007486C">
        <w:rPr>
          <w:rFonts w:ascii="Palatino Linotype" w:hAnsi="Palatino Linotype" w:cs="Arial"/>
          <w:i/>
          <w:sz w:val="22"/>
          <w:szCs w:val="22"/>
          <w:lang w:eastAsia="es-MX"/>
        </w:rPr>
        <w:t xml:space="preserve"> se llevará a cabo en el momento en que:</w:t>
      </w: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b/>
          <w:i/>
          <w:sz w:val="22"/>
          <w:szCs w:val="22"/>
          <w:lang w:eastAsia="es-MX"/>
        </w:rPr>
        <w:t>I.</w:t>
      </w:r>
      <w:r w:rsidRPr="0007486C">
        <w:rPr>
          <w:rFonts w:ascii="Palatino Linotype" w:hAnsi="Palatino Linotype" w:cs="Arial"/>
          <w:i/>
          <w:sz w:val="22"/>
          <w:szCs w:val="22"/>
          <w:lang w:eastAsia="es-MX"/>
        </w:rPr>
        <w:t xml:space="preserve"> Se reciba una solicitud de acceso a la información;</w:t>
      </w: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b/>
          <w:i/>
          <w:sz w:val="22"/>
          <w:szCs w:val="22"/>
          <w:lang w:eastAsia="es-MX"/>
        </w:rPr>
        <w:t>II.</w:t>
      </w:r>
      <w:r w:rsidRPr="0007486C">
        <w:rPr>
          <w:rFonts w:ascii="Palatino Linotype" w:hAnsi="Palatino Linotype" w:cs="Arial"/>
          <w:i/>
          <w:sz w:val="22"/>
          <w:szCs w:val="22"/>
          <w:lang w:eastAsia="es-MX"/>
        </w:rPr>
        <w:t xml:space="preserve"> Se determine </w:t>
      </w:r>
      <w:r w:rsidRPr="0007486C">
        <w:rPr>
          <w:rFonts w:ascii="Palatino Linotype" w:hAnsi="Palatino Linotype" w:cs="Arial"/>
          <w:bCs/>
          <w:i/>
          <w:noProof/>
          <w:sz w:val="22"/>
          <w:szCs w:val="22"/>
        </w:rPr>
        <w:t>mediante</w:t>
      </w:r>
      <w:r w:rsidRPr="0007486C">
        <w:rPr>
          <w:rFonts w:ascii="Palatino Linotype" w:hAnsi="Palatino Linotype" w:cs="Arial"/>
          <w:i/>
          <w:sz w:val="22"/>
          <w:szCs w:val="22"/>
          <w:lang w:eastAsia="es-MX"/>
        </w:rPr>
        <w:t xml:space="preserve"> resolución de autoridad competente, o</w:t>
      </w: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b/>
          <w:i/>
          <w:sz w:val="22"/>
          <w:szCs w:val="22"/>
          <w:lang w:eastAsia="es-MX"/>
        </w:rPr>
        <w:t>III.</w:t>
      </w:r>
      <w:r w:rsidRPr="0007486C">
        <w:rPr>
          <w:rFonts w:ascii="Palatino Linotype" w:hAnsi="Palatino Linotype" w:cs="Arial"/>
          <w:i/>
          <w:sz w:val="22"/>
          <w:szCs w:val="22"/>
          <w:lang w:eastAsia="es-MX"/>
        </w:rPr>
        <w:t xml:space="preserve"> Se generen </w:t>
      </w:r>
      <w:r w:rsidRPr="0007486C">
        <w:rPr>
          <w:rFonts w:ascii="Palatino Linotype" w:hAnsi="Palatino Linotype" w:cs="Arial"/>
          <w:bCs/>
          <w:i/>
          <w:noProof/>
          <w:sz w:val="22"/>
          <w:szCs w:val="22"/>
        </w:rPr>
        <w:t>versiones</w:t>
      </w:r>
      <w:r w:rsidRPr="0007486C">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i/>
          <w:sz w:val="22"/>
          <w:szCs w:val="22"/>
          <w:lang w:eastAsia="es-MX"/>
        </w:rPr>
        <w:t xml:space="preserve">Los titulares de las áreas deberán revisar la clasificación al momento de la recepción de una solicitud de </w:t>
      </w:r>
      <w:r w:rsidRPr="0007486C">
        <w:rPr>
          <w:rFonts w:ascii="Palatino Linotype" w:hAnsi="Palatino Linotype" w:cs="Arial"/>
          <w:bCs/>
          <w:i/>
          <w:noProof/>
          <w:sz w:val="22"/>
          <w:szCs w:val="22"/>
        </w:rPr>
        <w:t>acceso</w:t>
      </w:r>
      <w:r w:rsidRPr="0007486C">
        <w:rPr>
          <w:rFonts w:ascii="Palatino Linotype" w:hAnsi="Palatino Linotype" w:cs="Arial"/>
          <w:i/>
          <w:sz w:val="22"/>
          <w:szCs w:val="22"/>
          <w:lang w:eastAsia="es-MX"/>
        </w:rPr>
        <w:t xml:space="preserve"> a la información, para verificar si encuadra en una causal de reserva o de confidencialidad.</w:t>
      </w:r>
    </w:p>
    <w:p w:rsidR="00FD5F19" w:rsidRPr="0007486C" w:rsidRDefault="00FD5F19" w:rsidP="00A263D2">
      <w:pPr>
        <w:autoSpaceDE w:val="0"/>
        <w:autoSpaceDN w:val="0"/>
        <w:adjustRightInd w:val="0"/>
        <w:ind w:left="851" w:right="902"/>
        <w:jc w:val="both"/>
        <w:rPr>
          <w:rFonts w:ascii="Palatino Linotype" w:hAnsi="Palatino Linotype" w:cs="Arial"/>
          <w:i/>
          <w:sz w:val="22"/>
          <w:szCs w:val="22"/>
          <w:lang w:eastAsia="es-MX"/>
        </w:rPr>
      </w:pP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b/>
          <w:i/>
          <w:sz w:val="22"/>
          <w:szCs w:val="22"/>
          <w:lang w:eastAsia="es-MX"/>
        </w:rPr>
        <w:t>Octavo.</w:t>
      </w:r>
      <w:r w:rsidRPr="0007486C">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07486C">
        <w:rPr>
          <w:rFonts w:ascii="Palatino Linotype" w:hAnsi="Palatino Linotype" w:cs="Arial"/>
          <w:bCs/>
          <w:i/>
          <w:noProof/>
          <w:sz w:val="22"/>
          <w:szCs w:val="22"/>
        </w:rPr>
        <w:t>expresamente</w:t>
      </w:r>
      <w:r w:rsidRPr="0007486C">
        <w:rPr>
          <w:rFonts w:ascii="Palatino Linotype" w:hAnsi="Palatino Linotype" w:cs="Arial"/>
          <w:i/>
          <w:sz w:val="22"/>
          <w:szCs w:val="22"/>
          <w:lang w:eastAsia="es-MX"/>
        </w:rPr>
        <w:t xml:space="preserve"> le otorga el carácter de reservada o confidencial.</w:t>
      </w:r>
    </w:p>
    <w:p w:rsidR="009F3BE5" w:rsidRPr="0007486C" w:rsidRDefault="009F3BE5" w:rsidP="00A263D2">
      <w:pPr>
        <w:autoSpaceDE w:val="0"/>
        <w:autoSpaceDN w:val="0"/>
        <w:adjustRightInd w:val="0"/>
        <w:ind w:left="851" w:right="902"/>
        <w:jc w:val="both"/>
        <w:rPr>
          <w:rFonts w:ascii="Palatino Linotype" w:hAnsi="Palatino Linotype" w:cs="Arial"/>
          <w:bCs/>
          <w:i/>
          <w:noProof/>
          <w:sz w:val="22"/>
          <w:szCs w:val="22"/>
        </w:rPr>
      </w:pPr>
      <w:r w:rsidRPr="0007486C">
        <w:rPr>
          <w:rFonts w:ascii="Palatino Linotype" w:hAnsi="Palatino Linotype" w:cs="Arial"/>
          <w:i/>
          <w:sz w:val="22"/>
          <w:szCs w:val="22"/>
          <w:lang w:eastAsia="es-MX"/>
        </w:rPr>
        <w:t xml:space="preserve">Para </w:t>
      </w:r>
      <w:r w:rsidRPr="0007486C">
        <w:rPr>
          <w:rFonts w:ascii="Palatino Linotype" w:hAnsi="Palatino Linotype" w:cs="Arial"/>
          <w:bCs/>
          <w:i/>
          <w:noProof/>
          <w:sz w:val="22"/>
          <w:szCs w:val="22"/>
        </w:rPr>
        <w:t xml:space="preserve">motivar la clasificación se deberán señalar las razones o circunstancias especiales que lo </w:t>
      </w:r>
      <w:r w:rsidRPr="0007486C">
        <w:rPr>
          <w:rFonts w:ascii="Palatino Linotype" w:hAnsi="Palatino Linotype" w:cs="Arial"/>
          <w:i/>
          <w:sz w:val="22"/>
          <w:szCs w:val="22"/>
          <w:lang w:eastAsia="es-MX"/>
        </w:rPr>
        <w:t>llevaron</w:t>
      </w:r>
      <w:r w:rsidRPr="0007486C">
        <w:rPr>
          <w:rFonts w:ascii="Palatino Linotype" w:hAnsi="Palatino Linotype" w:cs="Arial"/>
          <w:bCs/>
          <w:i/>
          <w:noProof/>
          <w:sz w:val="22"/>
          <w:szCs w:val="22"/>
        </w:rPr>
        <w:t xml:space="preserve"> a concluir que el caso particular se ajusta al supuesto previsto por la norma legal invocada como fundamento.</w:t>
      </w:r>
    </w:p>
    <w:p w:rsidR="009F3BE5" w:rsidRPr="0007486C" w:rsidRDefault="009F3BE5" w:rsidP="00A263D2">
      <w:pPr>
        <w:autoSpaceDE w:val="0"/>
        <w:autoSpaceDN w:val="0"/>
        <w:adjustRightInd w:val="0"/>
        <w:ind w:left="851" w:right="902"/>
        <w:jc w:val="both"/>
        <w:rPr>
          <w:rFonts w:ascii="Palatino Linotype" w:hAnsi="Palatino Linotype" w:cs="Arial"/>
          <w:bCs/>
          <w:i/>
          <w:noProof/>
          <w:sz w:val="22"/>
          <w:szCs w:val="22"/>
        </w:rPr>
      </w:pPr>
      <w:r w:rsidRPr="0007486C">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07486C">
        <w:rPr>
          <w:rFonts w:ascii="Palatino Linotype" w:hAnsi="Palatino Linotype" w:cs="Arial"/>
          <w:i/>
          <w:sz w:val="22"/>
          <w:szCs w:val="22"/>
          <w:lang w:eastAsia="es-MX"/>
        </w:rPr>
        <w:t>de</w:t>
      </w:r>
      <w:r w:rsidRPr="0007486C">
        <w:rPr>
          <w:rFonts w:ascii="Palatino Linotype" w:hAnsi="Palatino Linotype" w:cs="Arial"/>
          <w:bCs/>
          <w:i/>
          <w:noProof/>
          <w:sz w:val="22"/>
          <w:szCs w:val="22"/>
        </w:rPr>
        <w:t xml:space="preserve"> </w:t>
      </w:r>
      <w:r w:rsidRPr="0007486C">
        <w:rPr>
          <w:rFonts w:ascii="Palatino Linotype" w:hAnsi="Palatino Linotype" w:cs="Arial"/>
          <w:i/>
          <w:sz w:val="22"/>
          <w:szCs w:val="22"/>
          <w:lang w:eastAsia="es-MX"/>
        </w:rPr>
        <w:t>reserva</w:t>
      </w:r>
      <w:r w:rsidRPr="0007486C">
        <w:rPr>
          <w:rFonts w:ascii="Palatino Linotype" w:hAnsi="Palatino Linotype" w:cs="Arial"/>
          <w:bCs/>
          <w:i/>
          <w:noProof/>
          <w:sz w:val="22"/>
          <w:szCs w:val="22"/>
        </w:rPr>
        <w:t>.</w:t>
      </w:r>
    </w:p>
    <w:p w:rsidR="009F3BE5" w:rsidRPr="0007486C" w:rsidRDefault="009F3BE5" w:rsidP="00A263D2">
      <w:pPr>
        <w:autoSpaceDE w:val="0"/>
        <w:autoSpaceDN w:val="0"/>
        <w:adjustRightInd w:val="0"/>
        <w:ind w:left="851" w:right="902"/>
        <w:jc w:val="both"/>
        <w:rPr>
          <w:rFonts w:ascii="Palatino Linotype" w:hAnsi="Palatino Linotype" w:cs="Arial"/>
          <w:bCs/>
          <w:i/>
          <w:noProof/>
          <w:sz w:val="22"/>
          <w:szCs w:val="22"/>
        </w:rPr>
      </w:pPr>
      <w:r w:rsidRPr="0007486C">
        <w:rPr>
          <w:rFonts w:ascii="Palatino Linotype" w:hAnsi="Palatino Linotype" w:cs="Arial"/>
          <w:i/>
          <w:sz w:val="22"/>
          <w:szCs w:val="22"/>
          <w:lang w:eastAsia="es-MX"/>
        </w:rPr>
        <w:t>Tratándose</w:t>
      </w:r>
      <w:r w:rsidRPr="0007486C">
        <w:rPr>
          <w:rFonts w:ascii="Palatino Linotype" w:hAnsi="Palatino Linotype" w:cs="Arial"/>
          <w:bCs/>
          <w:i/>
          <w:noProof/>
          <w:sz w:val="22"/>
          <w:szCs w:val="22"/>
        </w:rPr>
        <w:t xml:space="preserve"> de información clasificada como confidencial respecto de la cual se haya </w:t>
      </w:r>
      <w:r w:rsidRPr="0007486C">
        <w:rPr>
          <w:rFonts w:ascii="Palatino Linotype" w:hAnsi="Palatino Linotype" w:cs="Arial"/>
          <w:i/>
          <w:sz w:val="22"/>
          <w:szCs w:val="22"/>
          <w:lang w:eastAsia="es-MX"/>
        </w:rPr>
        <w:t>determinado</w:t>
      </w:r>
      <w:r w:rsidRPr="0007486C">
        <w:rPr>
          <w:rFonts w:ascii="Palatino Linotype" w:hAnsi="Palatino Linotype" w:cs="Arial"/>
          <w:bCs/>
          <w:i/>
          <w:noProof/>
          <w:sz w:val="22"/>
          <w:szCs w:val="22"/>
        </w:rPr>
        <w:t xml:space="preserve"> </w:t>
      </w:r>
      <w:r w:rsidRPr="0007486C">
        <w:rPr>
          <w:rFonts w:ascii="Palatino Linotype" w:hAnsi="Palatino Linotype" w:cs="Arial"/>
          <w:i/>
          <w:sz w:val="22"/>
          <w:szCs w:val="22"/>
          <w:lang w:eastAsia="es-MX"/>
        </w:rPr>
        <w:t>su</w:t>
      </w:r>
      <w:r w:rsidRPr="0007486C">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bCs/>
          <w:i/>
          <w:noProof/>
          <w:sz w:val="22"/>
          <w:szCs w:val="22"/>
        </w:rPr>
        <w:t>Los documentos contenidos</w:t>
      </w:r>
      <w:r w:rsidRPr="0007486C">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FD5F19" w:rsidRPr="0007486C" w:rsidRDefault="00FD5F19" w:rsidP="00A263D2">
      <w:pPr>
        <w:autoSpaceDE w:val="0"/>
        <w:autoSpaceDN w:val="0"/>
        <w:adjustRightInd w:val="0"/>
        <w:ind w:left="851" w:right="902"/>
        <w:jc w:val="both"/>
        <w:rPr>
          <w:rFonts w:ascii="Palatino Linotype" w:hAnsi="Palatino Linotype" w:cs="Arial"/>
          <w:i/>
          <w:sz w:val="22"/>
          <w:szCs w:val="22"/>
          <w:lang w:eastAsia="es-MX"/>
        </w:rPr>
      </w:pP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b/>
          <w:i/>
          <w:sz w:val="22"/>
          <w:szCs w:val="22"/>
          <w:lang w:eastAsia="es-MX"/>
        </w:rPr>
        <w:t>Noveno.</w:t>
      </w:r>
      <w:r w:rsidRPr="0007486C">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D5F19" w:rsidRPr="0007486C" w:rsidRDefault="00FD5F19" w:rsidP="00A263D2">
      <w:pPr>
        <w:autoSpaceDE w:val="0"/>
        <w:autoSpaceDN w:val="0"/>
        <w:adjustRightInd w:val="0"/>
        <w:ind w:left="851" w:right="902"/>
        <w:jc w:val="both"/>
        <w:rPr>
          <w:rFonts w:ascii="Palatino Linotype" w:hAnsi="Palatino Linotype" w:cs="Arial"/>
          <w:i/>
          <w:sz w:val="22"/>
          <w:szCs w:val="22"/>
          <w:lang w:eastAsia="es-MX"/>
        </w:rPr>
      </w:pP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b/>
          <w:i/>
          <w:sz w:val="22"/>
          <w:szCs w:val="22"/>
          <w:lang w:eastAsia="es-MX"/>
        </w:rPr>
        <w:t>Décimo.</w:t>
      </w:r>
      <w:r w:rsidRPr="0007486C">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07486C">
        <w:rPr>
          <w:rFonts w:ascii="Palatino Linotype" w:hAnsi="Palatino Linotype" w:cs="Arial"/>
          <w:i/>
          <w:sz w:val="22"/>
          <w:szCs w:val="22"/>
        </w:rPr>
        <w:t>documentos</w:t>
      </w:r>
      <w:r w:rsidRPr="0007486C">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i/>
          <w:sz w:val="22"/>
          <w:szCs w:val="22"/>
          <w:lang w:eastAsia="es-MX"/>
        </w:rPr>
        <w:lastRenderedPageBreak/>
        <w:t xml:space="preserve">En ausencia de los titulares de las áreas, la información será clasificada o desclasificada por la persona que lo supla, en términos de la normativa </w:t>
      </w:r>
      <w:r w:rsidRPr="0007486C">
        <w:rPr>
          <w:rFonts w:ascii="Palatino Linotype" w:hAnsi="Palatino Linotype" w:cs="Arial"/>
          <w:i/>
          <w:sz w:val="22"/>
          <w:szCs w:val="22"/>
        </w:rPr>
        <w:t>que</w:t>
      </w:r>
      <w:r w:rsidRPr="0007486C">
        <w:rPr>
          <w:rFonts w:ascii="Palatino Linotype" w:hAnsi="Palatino Linotype" w:cs="Arial"/>
          <w:i/>
          <w:sz w:val="22"/>
          <w:szCs w:val="22"/>
          <w:lang w:eastAsia="es-MX"/>
        </w:rPr>
        <w:t xml:space="preserve"> rija la actuación del sujeto obligado.</w:t>
      </w:r>
    </w:p>
    <w:p w:rsidR="00FD5F19" w:rsidRPr="0007486C" w:rsidRDefault="00FD5F19" w:rsidP="00A263D2">
      <w:pPr>
        <w:autoSpaceDE w:val="0"/>
        <w:autoSpaceDN w:val="0"/>
        <w:adjustRightInd w:val="0"/>
        <w:ind w:left="851" w:right="902"/>
        <w:jc w:val="both"/>
        <w:rPr>
          <w:rFonts w:ascii="Palatino Linotype" w:hAnsi="Palatino Linotype" w:cs="Arial"/>
          <w:i/>
          <w:sz w:val="22"/>
          <w:szCs w:val="22"/>
          <w:lang w:eastAsia="es-MX"/>
        </w:rPr>
      </w:pPr>
    </w:p>
    <w:p w:rsidR="009F3BE5" w:rsidRPr="0007486C" w:rsidRDefault="009F3BE5" w:rsidP="00A263D2">
      <w:pPr>
        <w:autoSpaceDE w:val="0"/>
        <w:autoSpaceDN w:val="0"/>
        <w:adjustRightInd w:val="0"/>
        <w:ind w:left="851" w:right="902"/>
        <w:jc w:val="both"/>
        <w:rPr>
          <w:rFonts w:ascii="Palatino Linotype" w:hAnsi="Palatino Linotype" w:cs="Arial"/>
          <w:i/>
          <w:sz w:val="22"/>
          <w:szCs w:val="22"/>
          <w:lang w:eastAsia="es-MX"/>
        </w:rPr>
      </w:pPr>
      <w:r w:rsidRPr="0007486C">
        <w:rPr>
          <w:rFonts w:ascii="Palatino Linotype" w:hAnsi="Palatino Linotype" w:cs="Arial"/>
          <w:b/>
          <w:i/>
          <w:sz w:val="22"/>
          <w:szCs w:val="22"/>
          <w:lang w:eastAsia="es-MX"/>
        </w:rPr>
        <w:t>Décimo primero.</w:t>
      </w:r>
      <w:r w:rsidRPr="0007486C">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w:t>
      </w:r>
      <w:r w:rsidR="00FD5F19" w:rsidRPr="0007486C">
        <w:rPr>
          <w:rFonts w:ascii="Palatino Linotype" w:hAnsi="Palatino Linotype" w:cs="Arial"/>
          <w:i/>
          <w:sz w:val="22"/>
          <w:szCs w:val="22"/>
          <w:lang w:eastAsia="es-MX"/>
        </w:rPr>
        <w:t>de los presentes lineamientos.”</w:t>
      </w:r>
    </w:p>
    <w:p w:rsidR="009F3BE5" w:rsidRPr="0007486C" w:rsidRDefault="009F3BE5" w:rsidP="00A263D2">
      <w:pPr>
        <w:ind w:left="851" w:right="902"/>
        <w:jc w:val="both"/>
        <w:rPr>
          <w:rFonts w:ascii="Palatino Linotype" w:hAnsi="Palatino Linotype" w:cs="Arial"/>
          <w:sz w:val="22"/>
          <w:szCs w:val="22"/>
          <w:lang w:eastAsia="es-MX"/>
        </w:rPr>
      </w:pPr>
      <w:r w:rsidRPr="0007486C">
        <w:rPr>
          <w:rFonts w:ascii="Palatino Linotype" w:hAnsi="Palatino Linotype" w:cs="Arial"/>
          <w:sz w:val="22"/>
          <w:szCs w:val="22"/>
          <w:lang w:eastAsia="es-MX"/>
        </w:rPr>
        <w:t>(Énfasis Añadido)</w:t>
      </w:r>
    </w:p>
    <w:p w:rsidR="009F3BE5" w:rsidRPr="0007486C" w:rsidRDefault="00A263D2" w:rsidP="00391A08">
      <w:pPr>
        <w:spacing w:before="100" w:beforeAutospacing="1" w:after="100" w:afterAutospacing="1" w:line="360" w:lineRule="auto"/>
        <w:jc w:val="both"/>
        <w:rPr>
          <w:rFonts w:ascii="Palatino Linotype" w:hAnsi="Palatino Linotype" w:cs="Arial"/>
        </w:rPr>
      </w:pPr>
      <w:r w:rsidRPr="0007486C">
        <w:rPr>
          <w:rFonts w:ascii="Palatino Linotype" w:hAnsi="Palatino Linotype"/>
        </w:rPr>
        <w:t>E</w:t>
      </w:r>
      <w:r w:rsidR="009F3BE5" w:rsidRPr="0007486C">
        <w:rPr>
          <w:rFonts w:ascii="Palatino Linotype" w:hAnsi="Palatino Linotype"/>
        </w:rPr>
        <w:t>s importante referir que</w:t>
      </w:r>
      <w:r w:rsidRPr="0007486C">
        <w:rPr>
          <w:rFonts w:ascii="Palatino Linotype" w:hAnsi="Palatino Linotype"/>
        </w:rPr>
        <w:t>,</w:t>
      </w:r>
      <w:r w:rsidR="009F3BE5" w:rsidRPr="0007486C">
        <w:rPr>
          <w:rFonts w:ascii="Palatino Linotype" w:hAnsi="Palatino Linotype"/>
        </w:rPr>
        <w:t xml:space="preserve"> </w:t>
      </w:r>
      <w:r w:rsidR="009F3BE5" w:rsidRPr="0007486C">
        <w:rPr>
          <w:rFonts w:ascii="Palatino Linotype" w:hAnsi="Palatino Linotype"/>
          <w:b/>
        </w:rPr>
        <w:t>EL SUJETO OBLIGADO</w:t>
      </w:r>
      <w:r w:rsidR="009F3BE5" w:rsidRPr="0007486C">
        <w:rPr>
          <w:rFonts w:ascii="Palatino Linotype" w:hAnsi="Palatino Linotype"/>
        </w:rPr>
        <w:t xml:space="preserve"> deberá seguir el procedimiento legal establecido para su </w:t>
      </w:r>
      <w:r w:rsidR="009F3BE5" w:rsidRPr="0007486C">
        <w:rPr>
          <w:rFonts w:ascii="Palatino Linotype" w:hAnsi="Palatino Linotype"/>
          <w:lang w:eastAsia="es-MX"/>
        </w:rPr>
        <w:t>clasificación</w:t>
      </w:r>
      <w:r w:rsidR="009F3BE5" w:rsidRPr="0007486C">
        <w:rPr>
          <w:rFonts w:ascii="Palatino Linotype" w:hAnsi="Palatino Linotype"/>
        </w:rPr>
        <w:t>, esto es, que su Comité de</w:t>
      </w:r>
      <w:r w:rsidR="009F3BE5" w:rsidRPr="0007486C">
        <w:rPr>
          <w:rFonts w:ascii="Palatino Linotype" w:hAnsi="Palatino Linotype" w:cs="Arial"/>
        </w:rPr>
        <w:t xml:space="preserve"> Transparencia emita un Acuerdo de Clasificación que cumpla con las formalidades previstas, antes citadas</w:t>
      </w:r>
      <w:r w:rsidR="009F3BE5" w:rsidRPr="0007486C">
        <w:rPr>
          <w:rFonts w:ascii="Palatino Linotype" w:hAnsi="Palatino Linotype" w:cs="Arial"/>
          <w:b/>
        </w:rPr>
        <w:t xml:space="preserve"> </w:t>
      </w:r>
      <w:r w:rsidR="009F3BE5" w:rsidRPr="0007486C">
        <w:rPr>
          <w:rFonts w:ascii="Palatino Linotype" w:hAnsi="Palatino Linotype" w:cs="Arial"/>
        </w:rPr>
        <w:t xml:space="preserve">que lo sustente, en el </w:t>
      </w:r>
      <w:r w:rsidR="009F3BE5" w:rsidRPr="0007486C">
        <w:rPr>
          <w:rFonts w:ascii="Palatino Linotype" w:hAnsi="Palatino Linotype" w:cs="Arial"/>
          <w:lang w:eastAsia="es-MX"/>
        </w:rPr>
        <w:t>que</w:t>
      </w:r>
      <w:r w:rsidR="009F3BE5" w:rsidRPr="0007486C">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F3BE5" w:rsidRPr="0007486C" w:rsidRDefault="009F3BE5" w:rsidP="00391A08">
      <w:pPr>
        <w:spacing w:before="100" w:beforeAutospacing="1" w:after="100" w:afterAutospacing="1" w:line="360" w:lineRule="auto"/>
        <w:ind w:right="49"/>
        <w:jc w:val="both"/>
        <w:rPr>
          <w:rFonts w:ascii="Palatino Linotype" w:hAnsi="Palatino Linotype" w:cs="Arial"/>
          <w:lang w:val="es-ES_tradnl"/>
        </w:rPr>
      </w:pPr>
      <w:r w:rsidRPr="0007486C">
        <w:rPr>
          <w:rFonts w:ascii="Palatino Linotype" w:hAnsi="Palatino Linotype"/>
          <w:lang w:eastAsia="es-MX"/>
        </w:rPr>
        <w:t>Antes de concluir, es de señalar que</w:t>
      </w:r>
      <w:r w:rsidRPr="0007486C">
        <w:rPr>
          <w:rFonts w:ascii="Palatino Linotype" w:hAnsi="Palatino Linotype" w:cs="Arial"/>
        </w:rPr>
        <w:t xml:space="preserve">, como ya se mencionó </w:t>
      </w:r>
      <w:r w:rsidRPr="0007486C">
        <w:rPr>
          <w:rFonts w:ascii="Palatino Linotype" w:hAnsi="Palatino Linotype" w:cs="Arial"/>
          <w:b/>
        </w:rPr>
        <w:t xml:space="preserve">EL </w:t>
      </w:r>
      <w:r w:rsidRPr="0007486C">
        <w:rPr>
          <w:rFonts w:ascii="Palatino Linotype" w:eastAsia="Calibri" w:hAnsi="Palatino Linotype" w:cs="Arial"/>
          <w:b/>
        </w:rPr>
        <w:t>SUJETO OBLIGADO</w:t>
      </w:r>
      <w:r w:rsidRPr="0007486C">
        <w:rPr>
          <w:rFonts w:ascii="Palatino Linotype" w:eastAsia="Calibri" w:hAnsi="Palatino Linotype" w:cs="Arial"/>
        </w:rPr>
        <w:t>, omitió proporcionar la respuesta a su solicitud de acceso a la información pública, en el término contemplado en el artículo 16</w:t>
      </w:r>
      <w:r w:rsidR="00A9782E" w:rsidRPr="0007486C">
        <w:rPr>
          <w:rFonts w:ascii="Palatino Linotype" w:eastAsia="Calibri" w:hAnsi="Palatino Linotype" w:cs="Arial"/>
        </w:rPr>
        <w:t>3</w:t>
      </w:r>
      <w:r w:rsidRPr="0007486C">
        <w:rPr>
          <w:rFonts w:ascii="Palatino Linotype" w:eastAsia="Calibri" w:hAnsi="Palatino Linotype" w:cs="Arial"/>
        </w:rPr>
        <w:t xml:space="preserve"> de la Ley de la materia; razón por la que</w:t>
      </w:r>
      <w:r w:rsidRPr="0007486C">
        <w:rPr>
          <w:rFonts w:ascii="Palatino Linotype" w:hAnsi="Palatino Linotype" w:cs="Arial"/>
        </w:rPr>
        <w:t xml:space="preserve"> </w:t>
      </w:r>
      <w:r w:rsidRPr="0007486C">
        <w:rPr>
          <w:rFonts w:ascii="Palatino Linotype" w:hAnsi="Palatino Linotype" w:cs="Arial"/>
          <w:b/>
        </w:rPr>
        <w:t>se ordena dar vista al Titular de la Contraloría Interna y Órgano de Control y Vigilancia de este Instituto</w:t>
      </w:r>
      <w:r w:rsidRPr="0007486C">
        <w:rPr>
          <w:rFonts w:ascii="Palatino Linotype" w:hAnsi="Palatino Linotype" w:cs="Arial"/>
        </w:rPr>
        <w:t xml:space="preserve">, para que resuelva lo conducente y determine en su caso </w:t>
      </w:r>
      <w:r w:rsidRPr="0007486C">
        <w:rPr>
          <w:rFonts w:ascii="Palatino Linotype" w:hAnsi="Palatino Linotype" w:cs="Arial"/>
        </w:rPr>
        <w:lastRenderedPageBreak/>
        <w:t>el grado de responsabilidad en el incumplimiento de las obligaciones establecidas en la misma.</w:t>
      </w:r>
    </w:p>
    <w:p w:rsidR="009F3BE5" w:rsidRPr="0007486C" w:rsidRDefault="009F3BE5" w:rsidP="00391A0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07486C">
        <w:rPr>
          <w:rFonts w:ascii="Palatino Linotype" w:eastAsia="Calibri" w:hAnsi="Palatino Linotype" w:cs="Arial"/>
        </w:rPr>
        <w:t>En consecuencia, y ante la falta de respuesta a la solicitud de informac</w:t>
      </w:r>
      <w:r w:rsidR="00A263D2" w:rsidRPr="0007486C">
        <w:rPr>
          <w:rFonts w:ascii="Palatino Linotype" w:eastAsia="Calibri" w:hAnsi="Palatino Linotype" w:cs="Arial"/>
        </w:rPr>
        <w:t>ión, así como al actualizarse los</w:t>
      </w:r>
      <w:r w:rsidRPr="0007486C">
        <w:rPr>
          <w:rFonts w:ascii="Palatino Linotype" w:eastAsia="Calibri" w:hAnsi="Palatino Linotype" w:cs="Arial"/>
        </w:rPr>
        <w:t xml:space="preserve"> supuesto</w:t>
      </w:r>
      <w:r w:rsidR="00A263D2" w:rsidRPr="0007486C">
        <w:rPr>
          <w:rFonts w:ascii="Palatino Linotype" w:eastAsia="Calibri" w:hAnsi="Palatino Linotype" w:cs="Arial"/>
        </w:rPr>
        <w:t>s del numeral 179, fracciones</w:t>
      </w:r>
      <w:r w:rsidRPr="0007486C">
        <w:rPr>
          <w:rFonts w:ascii="Palatino Linotype" w:eastAsia="Calibri" w:hAnsi="Palatino Linotype" w:cs="Arial"/>
        </w:rPr>
        <w:t xml:space="preserve"> VII </w:t>
      </w:r>
      <w:r w:rsidR="00A263D2" w:rsidRPr="0007486C">
        <w:rPr>
          <w:rFonts w:ascii="Palatino Linotype" w:eastAsia="Calibri" w:hAnsi="Palatino Linotype" w:cs="Arial"/>
        </w:rPr>
        <w:t xml:space="preserve">y XI </w:t>
      </w:r>
      <w:r w:rsidRPr="0007486C">
        <w:rPr>
          <w:rFonts w:ascii="Palatino Linotype" w:eastAsia="Calibri" w:hAnsi="Palatino Linotype" w:cs="Arial"/>
        </w:rPr>
        <w:t xml:space="preserve">de la Ley de la materia, previamente referidos, se considera que las razones o motivos de inconformidad resultan </w:t>
      </w:r>
      <w:r w:rsidR="00233A22" w:rsidRPr="0007486C">
        <w:rPr>
          <w:rFonts w:ascii="Palatino Linotype" w:eastAsia="Calibri" w:hAnsi="Palatino Linotype" w:cs="Arial"/>
          <w:b/>
        </w:rPr>
        <w:t>parcialmente f</w:t>
      </w:r>
      <w:r w:rsidRPr="0007486C">
        <w:rPr>
          <w:rFonts w:ascii="Palatino Linotype" w:eastAsia="Calibri" w:hAnsi="Palatino Linotype" w:cs="Arial"/>
          <w:b/>
        </w:rPr>
        <w:t>undadas</w:t>
      </w:r>
      <w:r w:rsidRPr="0007486C">
        <w:rPr>
          <w:rFonts w:ascii="Palatino Linotype" w:eastAsia="Calibri" w:hAnsi="Palatino Linotype" w:cs="Arial"/>
        </w:rPr>
        <w:t xml:space="preserve">, y lo procedente es </w:t>
      </w:r>
      <w:r w:rsidRPr="0007486C">
        <w:rPr>
          <w:rFonts w:ascii="Palatino Linotype" w:eastAsia="Calibri" w:hAnsi="Palatino Linotype" w:cs="Arial"/>
          <w:b/>
        </w:rPr>
        <w:t>ORDENAR</w:t>
      </w:r>
      <w:r w:rsidRPr="0007486C">
        <w:rPr>
          <w:rFonts w:ascii="Palatino Linotype" w:eastAsia="Calibri" w:hAnsi="Palatino Linotype" w:cs="Arial"/>
        </w:rPr>
        <w:t xml:space="preserve"> al </w:t>
      </w:r>
      <w:r w:rsidRPr="0007486C">
        <w:rPr>
          <w:rFonts w:ascii="Palatino Linotype" w:eastAsia="Calibri" w:hAnsi="Palatino Linotype" w:cs="Arial"/>
          <w:b/>
        </w:rPr>
        <w:t>SUJETO OBLIGADO</w:t>
      </w:r>
      <w:r w:rsidRPr="0007486C">
        <w:rPr>
          <w:rFonts w:ascii="Palatino Linotype" w:eastAsia="Calibri" w:hAnsi="Palatino Linotype" w:cs="Arial"/>
        </w:rPr>
        <w:t xml:space="preserve"> la entrega de la información requerida y que ha quedado precisada, ello con apego a los principios del derecho de acceso a la información y derivado del estudio realizado en el presente Considerando.</w:t>
      </w:r>
    </w:p>
    <w:p w:rsidR="009F3BE5" w:rsidRPr="0007486C" w:rsidRDefault="009F3BE5" w:rsidP="00391A08">
      <w:pPr>
        <w:spacing w:before="100" w:beforeAutospacing="1" w:after="100" w:afterAutospacing="1" w:line="360" w:lineRule="auto"/>
        <w:jc w:val="both"/>
        <w:rPr>
          <w:rFonts w:ascii="Palatino Linotype" w:eastAsia="Calibri" w:hAnsi="Palatino Linotype" w:cs="Arial"/>
        </w:rPr>
      </w:pPr>
      <w:r w:rsidRPr="0007486C">
        <w:rPr>
          <w:rFonts w:ascii="Palatino Linotype" w:eastAsia="Calibri" w:hAnsi="Palatino Linotype" w:cs="Arial"/>
        </w:rPr>
        <w:t xml:space="preserve">Así, con fundamento en lo prescrito en los artículos 5, párrafos </w:t>
      </w:r>
      <w:r w:rsidRPr="0007486C">
        <w:rPr>
          <w:rFonts w:ascii="Palatino Linotype" w:hAnsi="Palatino Linotype"/>
        </w:rPr>
        <w:t>vigésimo, vigésimo primero y vigésimo segundo,</w:t>
      </w:r>
      <w:r w:rsidRPr="0007486C">
        <w:rPr>
          <w:rFonts w:ascii="Palatino Linotype" w:eastAsia="Calibri" w:hAnsi="Palatino Linotype" w:cs="Arial"/>
        </w:rPr>
        <w:t xml:space="preserve"> fracciones IV y V de la Constitución Política del Estado Libre y Soberano de México; </w:t>
      </w:r>
      <w:r w:rsidRPr="0007486C">
        <w:rPr>
          <w:rFonts w:ascii="Palatino Linotype" w:hAnsi="Palatino Linotype" w:cs="Arial"/>
        </w:rPr>
        <w:t>2, fracción II, 9, 29, 36, fracciones I y II, 176, 178, 179, 181, 185, fracción I, 186 y 188</w:t>
      </w:r>
      <w:r w:rsidRPr="0007486C">
        <w:rPr>
          <w:rFonts w:ascii="Palatino Linotype" w:eastAsia="Calibri" w:hAnsi="Palatino Linotype" w:cs="Arial"/>
        </w:rPr>
        <w:t xml:space="preserve"> de la Ley de Transparencia y Acceso a la Información Pública del Estado de México y Municipios, este Pleno: </w:t>
      </w:r>
    </w:p>
    <w:p w:rsidR="009F3BE5" w:rsidRPr="0007486C" w:rsidRDefault="009F3BE5" w:rsidP="00391A08">
      <w:pPr>
        <w:spacing w:before="100" w:beforeAutospacing="1" w:after="100" w:afterAutospacing="1" w:line="360" w:lineRule="auto"/>
        <w:jc w:val="center"/>
        <w:rPr>
          <w:rFonts w:ascii="Palatino Linotype" w:hAnsi="Palatino Linotype"/>
          <w:b/>
          <w:spacing w:val="60"/>
          <w:sz w:val="28"/>
          <w:szCs w:val="28"/>
        </w:rPr>
      </w:pPr>
      <w:r w:rsidRPr="0007486C">
        <w:rPr>
          <w:rFonts w:ascii="Palatino Linotype" w:hAnsi="Palatino Linotype"/>
          <w:b/>
          <w:spacing w:val="60"/>
          <w:sz w:val="28"/>
          <w:szCs w:val="28"/>
        </w:rPr>
        <w:t>RESUELVE</w:t>
      </w:r>
    </w:p>
    <w:p w:rsidR="009F3BE5" w:rsidRPr="0007486C" w:rsidRDefault="009F3BE5" w:rsidP="00391A08">
      <w:pPr>
        <w:spacing w:before="100" w:beforeAutospacing="1" w:after="100" w:afterAutospacing="1" w:line="360" w:lineRule="auto"/>
        <w:jc w:val="both"/>
        <w:rPr>
          <w:color w:val="222222"/>
          <w:lang w:eastAsia="es-MX"/>
        </w:rPr>
      </w:pPr>
      <w:r w:rsidRPr="0007486C">
        <w:rPr>
          <w:rFonts w:ascii="Palatino Linotype" w:hAnsi="Palatino Linotype"/>
          <w:b/>
          <w:bCs/>
          <w:color w:val="222222"/>
          <w:sz w:val="28"/>
          <w:szCs w:val="28"/>
          <w:lang w:eastAsia="es-MX"/>
        </w:rPr>
        <w:t>PRIMERO</w:t>
      </w:r>
      <w:r w:rsidR="00FD5F19" w:rsidRPr="0007486C">
        <w:rPr>
          <w:rFonts w:ascii="Palatino Linotype" w:hAnsi="Palatino Linotype"/>
          <w:color w:val="222222"/>
          <w:lang w:eastAsia="es-MX"/>
        </w:rPr>
        <w:t xml:space="preserve">. Resultan </w:t>
      </w:r>
      <w:r w:rsidR="009D0CF0" w:rsidRPr="0007486C">
        <w:rPr>
          <w:rFonts w:ascii="Palatino Linotype" w:hAnsi="Palatino Linotype"/>
          <w:b/>
          <w:bCs/>
          <w:color w:val="222222"/>
          <w:lang w:eastAsia="es-MX"/>
        </w:rPr>
        <w:t>parcialmente f</w:t>
      </w:r>
      <w:r w:rsidRPr="0007486C">
        <w:rPr>
          <w:rFonts w:ascii="Palatino Linotype" w:hAnsi="Palatino Linotype"/>
          <w:b/>
          <w:bCs/>
          <w:color w:val="222222"/>
          <w:lang w:eastAsia="es-MX"/>
        </w:rPr>
        <w:t>undadas</w:t>
      </w:r>
      <w:r w:rsidR="00FD5F19" w:rsidRPr="0007486C">
        <w:rPr>
          <w:rFonts w:ascii="Palatino Linotype" w:hAnsi="Palatino Linotype"/>
          <w:color w:val="222222"/>
          <w:lang w:eastAsia="es-MX"/>
        </w:rPr>
        <w:t xml:space="preserve"> </w:t>
      </w:r>
      <w:r w:rsidRPr="0007486C">
        <w:rPr>
          <w:rFonts w:ascii="Palatino Linotype" w:hAnsi="Palatino Linotype"/>
          <w:color w:val="222222"/>
          <w:lang w:eastAsia="es-MX"/>
        </w:rPr>
        <w:t>las razones o motivos de inconformidad planteadas por </w:t>
      </w:r>
      <w:r w:rsidRPr="0007486C">
        <w:rPr>
          <w:rFonts w:ascii="Palatino Linotype" w:hAnsi="Palatino Linotype"/>
          <w:b/>
          <w:bCs/>
          <w:color w:val="222222"/>
          <w:lang w:eastAsia="es-MX"/>
        </w:rPr>
        <w:t>LA RECURRENTE</w:t>
      </w:r>
      <w:r w:rsidR="00FD5F19" w:rsidRPr="0007486C">
        <w:rPr>
          <w:rFonts w:ascii="Palatino Linotype" w:hAnsi="Palatino Linotype"/>
          <w:color w:val="222222"/>
          <w:lang w:eastAsia="es-MX"/>
        </w:rPr>
        <w:t xml:space="preserve"> en términos del Considerando </w:t>
      </w:r>
      <w:r w:rsidRPr="0007486C">
        <w:rPr>
          <w:rFonts w:ascii="Palatino Linotype" w:hAnsi="Palatino Linotype"/>
          <w:b/>
          <w:bCs/>
          <w:color w:val="222222"/>
          <w:lang w:eastAsia="es-MX"/>
        </w:rPr>
        <w:t>QUINTO</w:t>
      </w:r>
      <w:r w:rsidR="00FD5F19" w:rsidRPr="0007486C">
        <w:rPr>
          <w:rFonts w:ascii="Palatino Linotype" w:hAnsi="Palatino Linotype"/>
          <w:color w:val="222222"/>
          <w:lang w:eastAsia="es-MX"/>
        </w:rPr>
        <w:t xml:space="preserve"> </w:t>
      </w:r>
      <w:r w:rsidRPr="0007486C">
        <w:rPr>
          <w:rFonts w:ascii="Palatino Linotype" w:hAnsi="Palatino Linotype"/>
          <w:color w:val="222222"/>
          <w:lang w:eastAsia="es-MX"/>
        </w:rPr>
        <w:t>de esta Resolución.</w:t>
      </w:r>
    </w:p>
    <w:p w:rsidR="009F3BE5" w:rsidRPr="0007486C" w:rsidRDefault="009F3BE5" w:rsidP="00391A08">
      <w:pPr>
        <w:spacing w:before="100" w:beforeAutospacing="1" w:after="100" w:afterAutospacing="1" w:line="360" w:lineRule="auto"/>
        <w:jc w:val="both"/>
        <w:rPr>
          <w:color w:val="222222"/>
          <w:lang w:eastAsia="es-MX"/>
        </w:rPr>
      </w:pPr>
      <w:r w:rsidRPr="0007486C">
        <w:rPr>
          <w:rFonts w:ascii="Palatino Linotype" w:hAnsi="Palatino Linotype"/>
          <w:b/>
          <w:bCs/>
          <w:color w:val="222222"/>
          <w:sz w:val="28"/>
          <w:szCs w:val="28"/>
          <w:lang w:eastAsia="es-MX"/>
        </w:rPr>
        <w:t>SEGUNDO</w:t>
      </w:r>
      <w:r w:rsidRPr="0007486C">
        <w:rPr>
          <w:rFonts w:ascii="Palatino Linotype" w:hAnsi="Palatino Linotype"/>
          <w:b/>
          <w:bCs/>
          <w:color w:val="222222"/>
          <w:lang w:eastAsia="es-MX"/>
        </w:rPr>
        <w:t>. </w:t>
      </w:r>
      <w:r w:rsidRPr="0007486C">
        <w:rPr>
          <w:rFonts w:ascii="Palatino Linotype" w:hAnsi="Palatino Linotype"/>
          <w:color w:val="222222"/>
          <w:lang w:eastAsia="es-MX"/>
        </w:rPr>
        <w:t>Se</w:t>
      </w:r>
      <w:r w:rsidR="00FD5F19" w:rsidRPr="0007486C">
        <w:rPr>
          <w:rFonts w:ascii="Palatino Linotype" w:hAnsi="Palatino Linotype"/>
          <w:color w:val="222222"/>
          <w:lang w:eastAsia="es-MX"/>
        </w:rPr>
        <w:t xml:space="preserve"> </w:t>
      </w:r>
      <w:r w:rsidR="00FD5F19" w:rsidRPr="0007486C">
        <w:rPr>
          <w:rFonts w:ascii="Palatino Linotype" w:hAnsi="Palatino Linotype"/>
          <w:b/>
          <w:bCs/>
          <w:color w:val="222222"/>
          <w:lang w:eastAsia="es-MX"/>
        </w:rPr>
        <w:t xml:space="preserve">ORDENA </w:t>
      </w:r>
      <w:r w:rsidR="00FD5F19" w:rsidRPr="0007486C">
        <w:rPr>
          <w:rFonts w:ascii="Palatino Linotype" w:hAnsi="Palatino Linotype"/>
          <w:color w:val="222222"/>
          <w:lang w:eastAsia="es-MX"/>
        </w:rPr>
        <w:t xml:space="preserve">al </w:t>
      </w:r>
      <w:r w:rsidRPr="0007486C">
        <w:rPr>
          <w:rFonts w:ascii="Palatino Linotype" w:hAnsi="Palatino Linotype"/>
          <w:b/>
          <w:bCs/>
          <w:color w:val="222222"/>
          <w:lang w:eastAsia="es-MX"/>
        </w:rPr>
        <w:t>SUJETO OBLIGADO</w:t>
      </w:r>
      <w:r w:rsidR="00FD5F19" w:rsidRPr="0007486C">
        <w:rPr>
          <w:rFonts w:ascii="Palatino Linotype" w:hAnsi="Palatino Linotype"/>
          <w:b/>
          <w:bCs/>
          <w:color w:val="222222"/>
          <w:lang w:eastAsia="es-MX"/>
        </w:rPr>
        <w:t xml:space="preserve"> </w:t>
      </w:r>
      <w:r w:rsidRPr="0007486C">
        <w:rPr>
          <w:rFonts w:ascii="Palatino Linotype" w:hAnsi="Palatino Linotype"/>
          <w:color w:val="222222"/>
          <w:lang w:eastAsia="es-MX"/>
        </w:rPr>
        <w:t>atienda la solicitud de información</w:t>
      </w:r>
      <w:r w:rsidR="00FD5F19" w:rsidRPr="0007486C">
        <w:rPr>
          <w:rFonts w:ascii="Palatino Linotype" w:hAnsi="Palatino Linotype"/>
          <w:color w:val="222222"/>
          <w:lang w:eastAsia="es-MX"/>
        </w:rPr>
        <w:t xml:space="preserve"> </w:t>
      </w:r>
      <w:r w:rsidR="00FF7CDE" w:rsidRPr="0007486C">
        <w:rPr>
          <w:rFonts w:ascii="Palatino Linotype" w:hAnsi="Palatino Linotype"/>
          <w:b/>
          <w:bCs/>
        </w:rPr>
        <w:t>00030/AMANALCO/IP/2018</w:t>
      </w:r>
      <w:r w:rsidR="00613AFE" w:rsidRPr="0007486C">
        <w:rPr>
          <w:rFonts w:ascii="Palatino Linotype" w:hAnsi="Palatino Linotype"/>
          <w:b/>
          <w:bCs/>
        </w:rPr>
        <w:t xml:space="preserve"> </w:t>
      </w:r>
      <w:r w:rsidRPr="0007486C">
        <w:rPr>
          <w:rFonts w:ascii="Palatino Linotype" w:hAnsi="Palatino Linotype"/>
          <w:color w:val="222222"/>
          <w:lang w:eastAsia="es-MX"/>
        </w:rPr>
        <w:t xml:space="preserve">y haga entrega a </w:t>
      </w:r>
      <w:r w:rsidRPr="0007486C">
        <w:rPr>
          <w:rFonts w:ascii="Palatino Linotype" w:hAnsi="Palatino Linotype"/>
          <w:b/>
          <w:color w:val="222222"/>
          <w:lang w:eastAsia="es-MX"/>
        </w:rPr>
        <w:t>LA</w:t>
      </w:r>
      <w:r w:rsidRPr="0007486C">
        <w:rPr>
          <w:rFonts w:ascii="Palatino Linotype" w:hAnsi="Palatino Linotype"/>
          <w:color w:val="222222"/>
          <w:lang w:eastAsia="es-MX"/>
        </w:rPr>
        <w:t xml:space="preserve"> </w:t>
      </w:r>
      <w:r w:rsidRPr="0007486C">
        <w:rPr>
          <w:rFonts w:ascii="Palatino Linotype" w:hAnsi="Palatino Linotype"/>
          <w:b/>
          <w:bCs/>
          <w:color w:val="222222"/>
          <w:lang w:eastAsia="es-MX"/>
        </w:rPr>
        <w:t>RECURRENTE</w:t>
      </w:r>
      <w:r w:rsidRPr="0007486C">
        <w:rPr>
          <w:rFonts w:ascii="Palatino Linotype" w:hAnsi="Palatino Linotype"/>
          <w:bCs/>
          <w:color w:val="222222"/>
          <w:lang w:eastAsia="es-MX"/>
        </w:rPr>
        <w:t>,</w:t>
      </w:r>
      <w:r w:rsidRPr="0007486C">
        <w:rPr>
          <w:rFonts w:ascii="Palatino Linotype" w:hAnsi="Palatino Linotype"/>
          <w:b/>
          <w:bCs/>
          <w:color w:val="222222"/>
          <w:lang w:eastAsia="es-MX"/>
        </w:rPr>
        <w:t xml:space="preserve"> </w:t>
      </w:r>
      <w:r w:rsidRPr="0007486C">
        <w:rPr>
          <w:rFonts w:ascii="Palatino Linotype" w:hAnsi="Palatino Linotype"/>
          <w:color w:val="222222"/>
          <w:lang w:eastAsia="es-MX"/>
        </w:rPr>
        <w:t xml:space="preserve">en </w:t>
      </w:r>
      <w:r w:rsidRPr="0007486C">
        <w:rPr>
          <w:rFonts w:ascii="Palatino Linotype" w:hAnsi="Palatino Linotype"/>
          <w:color w:val="222222"/>
          <w:lang w:eastAsia="es-MX"/>
        </w:rPr>
        <w:lastRenderedPageBreak/>
        <w:t>términos del Considerando </w:t>
      </w:r>
      <w:r w:rsidRPr="0007486C">
        <w:rPr>
          <w:rFonts w:ascii="Palatino Linotype" w:hAnsi="Palatino Linotype"/>
          <w:b/>
          <w:bCs/>
          <w:color w:val="222222"/>
          <w:lang w:eastAsia="es-MX"/>
        </w:rPr>
        <w:t>QUINTO</w:t>
      </w:r>
      <w:r w:rsidRPr="0007486C">
        <w:rPr>
          <w:rFonts w:ascii="Palatino Linotype" w:hAnsi="Palatino Linotype"/>
          <w:color w:val="222222"/>
          <w:lang w:eastAsia="es-MX"/>
        </w:rPr>
        <w:t xml:space="preserve"> de esta resolución, </w:t>
      </w:r>
      <w:r w:rsidRPr="0007486C">
        <w:rPr>
          <w:rFonts w:ascii="Palatino Linotype" w:hAnsi="Palatino Linotype" w:cs="Arial"/>
        </w:rPr>
        <w:t xml:space="preserve">vía el </w:t>
      </w:r>
      <w:r w:rsidRPr="0007486C">
        <w:rPr>
          <w:rFonts w:ascii="Palatino Linotype" w:hAnsi="Palatino Linotype" w:cs="Arial"/>
          <w:b/>
        </w:rPr>
        <w:t>SAIMEX</w:t>
      </w:r>
      <w:r w:rsidRPr="0007486C">
        <w:rPr>
          <w:rFonts w:ascii="Palatino Linotype" w:hAnsi="Palatino Linotype" w:cs="Arial"/>
        </w:rPr>
        <w:t>,</w:t>
      </w:r>
      <w:r w:rsidRPr="0007486C">
        <w:rPr>
          <w:rFonts w:ascii="Palatino Linotype" w:hAnsi="Palatino Linotype"/>
          <w:color w:val="222222"/>
          <w:lang w:eastAsia="es-MX"/>
        </w:rPr>
        <w:t xml:space="preserve"> </w:t>
      </w:r>
      <w:r w:rsidR="0007486C" w:rsidRPr="0007486C">
        <w:rPr>
          <w:rFonts w:ascii="Palatino Linotype" w:hAnsi="Palatino Linotype"/>
          <w:color w:val="222222"/>
          <w:lang w:eastAsia="es-MX"/>
        </w:rPr>
        <w:t xml:space="preserve">de ser procedente </w:t>
      </w:r>
      <w:r w:rsidRPr="0007486C">
        <w:rPr>
          <w:rFonts w:ascii="Palatino Linotype" w:hAnsi="Palatino Linotype"/>
          <w:color w:val="222222"/>
          <w:lang w:eastAsia="es-MX"/>
        </w:rPr>
        <w:t xml:space="preserve">en </w:t>
      </w:r>
      <w:r w:rsidRPr="0007486C">
        <w:rPr>
          <w:rFonts w:ascii="Palatino Linotype" w:hAnsi="Palatino Linotype"/>
          <w:b/>
          <w:color w:val="222222"/>
          <w:lang w:eastAsia="es-MX"/>
        </w:rPr>
        <w:t>versión pública</w:t>
      </w:r>
      <w:r w:rsidR="00635316" w:rsidRPr="0007486C">
        <w:rPr>
          <w:rFonts w:ascii="Palatino Linotype" w:hAnsi="Palatino Linotype"/>
          <w:color w:val="222222"/>
          <w:lang w:eastAsia="es-MX"/>
        </w:rPr>
        <w:t>,</w:t>
      </w:r>
      <w:r w:rsidRPr="0007486C">
        <w:rPr>
          <w:rFonts w:ascii="Palatino Linotype" w:hAnsi="Palatino Linotype"/>
          <w:color w:val="222222"/>
          <w:lang w:eastAsia="es-MX"/>
        </w:rPr>
        <w:t xml:space="preserve"> </w:t>
      </w:r>
      <w:r w:rsidR="00635316" w:rsidRPr="0007486C">
        <w:rPr>
          <w:rFonts w:ascii="Palatino Linotype" w:hAnsi="Palatino Linotype"/>
          <w:color w:val="222222"/>
          <w:lang w:eastAsia="es-MX"/>
        </w:rPr>
        <w:t>de</w:t>
      </w:r>
      <w:r w:rsidR="00FD5F19" w:rsidRPr="0007486C">
        <w:rPr>
          <w:rFonts w:ascii="Palatino Linotype" w:hAnsi="Palatino Linotype"/>
          <w:color w:val="222222"/>
          <w:lang w:eastAsia="es-MX"/>
        </w:rPr>
        <w:t xml:space="preserve"> </w:t>
      </w:r>
      <w:r w:rsidRPr="0007486C">
        <w:rPr>
          <w:rFonts w:ascii="Palatino Linotype" w:hAnsi="Palatino Linotype"/>
          <w:color w:val="222222"/>
          <w:lang w:eastAsia="es-MX"/>
        </w:rPr>
        <w:t>lo siguiente:</w:t>
      </w:r>
    </w:p>
    <w:p w:rsidR="00A263D2" w:rsidRPr="0007486C" w:rsidRDefault="009F3BE5" w:rsidP="00A263D2">
      <w:pPr>
        <w:ind w:left="851" w:right="902"/>
        <w:jc w:val="both"/>
        <w:rPr>
          <w:rFonts w:ascii="Palatino Linotype" w:hAnsi="Palatino Linotype"/>
          <w:i/>
          <w:iCs/>
          <w:color w:val="222222"/>
          <w:sz w:val="22"/>
          <w:szCs w:val="22"/>
          <w:lang w:eastAsia="es-MX"/>
        </w:rPr>
      </w:pPr>
      <w:r w:rsidRPr="0007486C">
        <w:rPr>
          <w:rFonts w:ascii="Palatino Linotype" w:hAnsi="Palatino Linotype"/>
          <w:i/>
          <w:iCs/>
          <w:color w:val="222222"/>
          <w:sz w:val="22"/>
          <w:szCs w:val="22"/>
          <w:lang w:eastAsia="es-MX"/>
        </w:rPr>
        <w:t>“</w:t>
      </w:r>
      <w:r w:rsidR="009D0CF0" w:rsidRPr="0007486C">
        <w:rPr>
          <w:rFonts w:ascii="Palatino Linotype" w:hAnsi="Palatino Linotype"/>
          <w:i/>
          <w:iCs/>
          <w:color w:val="222222"/>
          <w:sz w:val="22"/>
          <w:szCs w:val="22"/>
          <w:lang w:eastAsia="es-MX"/>
        </w:rPr>
        <w:t>Los recibos de nómina</w:t>
      </w:r>
      <w:r w:rsidR="00635316" w:rsidRPr="0007486C">
        <w:rPr>
          <w:rFonts w:ascii="Palatino Linotype" w:hAnsi="Palatino Linotype"/>
          <w:i/>
          <w:iCs/>
          <w:color w:val="222222"/>
          <w:sz w:val="22"/>
          <w:szCs w:val="22"/>
          <w:lang w:eastAsia="es-MX"/>
        </w:rPr>
        <w:t xml:space="preserve"> del mes de septiembre de 2018</w:t>
      </w:r>
      <w:r w:rsidR="009D0CF0" w:rsidRPr="0007486C">
        <w:rPr>
          <w:rFonts w:ascii="Palatino Linotype" w:hAnsi="Palatino Linotype"/>
          <w:i/>
          <w:iCs/>
          <w:color w:val="222222"/>
          <w:sz w:val="22"/>
          <w:szCs w:val="22"/>
          <w:lang w:eastAsia="es-MX"/>
        </w:rPr>
        <w:t xml:space="preserve"> </w:t>
      </w:r>
      <w:r w:rsidR="00635316" w:rsidRPr="0007486C">
        <w:rPr>
          <w:rFonts w:ascii="Palatino Linotype" w:hAnsi="Palatino Linotype"/>
          <w:i/>
          <w:iCs/>
          <w:color w:val="222222"/>
          <w:sz w:val="22"/>
          <w:szCs w:val="22"/>
          <w:lang w:eastAsia="es-MX"/>
        </w:rPr>
        <w:t xml:space="preserve">o los documentos en donde se advierta el sueldo bruto y neto mensual </w:t>
      </w:r>
      <w:r w:rsidR="009D0CF0" w:rsidRPr="0007486C">
        <w:rPr>
          <w:rFonts w:ascii="Palatino Linotype" w:hAnsi="Palatino Linotype"/>
          <w:i/>
          <w:iCs/>
          <w:color w:val="222222"/>
          <w:sz w:val="22"/>
          <w:szCs w:val="22"/>
          <w:lang w:eastAsia="es-MX"/>
        </w:rPr>
        <w:t xml:space="preserve">del </w:t>
      </w:r>
      <w:r w:rsidR="00A263D2" w:rsidRPr="0007486C">
        <w:rPr>
          <w:rFonts w:ascii="Palatino Linotype" w:hAnsi="Palatino Linotype"/>
          <w:i/>
          <w:iCs/>
          <w:color w:val="222222"/>
          <w:sz w:val="22"/>
          <w:szCs w:val="22"/>
          <w:lang w:eastAsia="es-MX"/>
        </w:rPr>
        <w:t xml:space="preserve">Presidente, Síndico y Regidores </w:t>
      </w:r>
      <w:r w:rsidR="009D0CF0" w:rsidRPr="0007486C">
        <w:rPr>
          <w:rFonts w:ascii="Palatino Linotype" w:hAnsi="Palatino Linotype"/>
          <w:i/>
          <w:iCs/>
          <w:color w:val="222222"/>
          <w:sz w:val="22"/>
          <w:szCs w:val="22"/>
          <w:lang w:eastAsia="es-MX"/>
        </w:rPr>
        <w:t>adscritos al 12 de octubre de 2018</w:t>
      </w:r>
      <w:r w:rsidR="00A263D2" w:rsidRPr="0007486C">
        <w:rPr>
          <w:rFonts w:ascii="Palatino Linotype" w:hAnsi="Palatino Linotype"/>
          <w:i/>
          <w:iCs/>
          <w:color w:val="222222"/>
          <w:sz w:val="22"/>
          <w:szCs w:val="22"/>
          <w:lang w:eastAsia="es-MX"/>
        </w:rPr>
        <w:t>.</w:t>
      </w:r>
    </w:p>
    <w:p w:rsidR="00A263D2" w:rsidRPr="0007486C" w:rsidRDefault="00A263D2" w:rsidP="00A263D2">
      <w:pPr>
        <w:ind w:left="851" w:right="902"/>
        <w:jc w:val="both"/>
        <w:rPr>
          <w:rFonts w:ascii="Palatino Linotype" w:hAnsi="Palatino Linotype"/>
          <w:i/>
          <w:iCs/>
          <w:color w:val="222222"/>
          <w:sz w:val="22"/>
          <w:szCs w:val="22"/>
          <w:lang w:eastAsia="es-MX"/>
        </w:rPr>
      </w:pPr>
    </w:p>
    <w:p w:rsidR="009F3BE5" w:rsidRPr="0007486C" w:rsidRDefault="009F3BE5" w:rsidP="00A263D2">
      <w:pPr>
        <w:ind w:left="851" w:right="902"/>
        <w:jc w:val="both"/>
        <w:rPr>
          <w:rFonts w:ascii="Palatino Linotype" w:hAnsi="Palatino Linotype" w:cs="Arial"/>
          <w:i/>
          <w:sz w:val="22"/>
          <w:szCs w:val="22"/>
        </w:rPr>
      </w:pPr>
      <w:r w:rsidRPr="0007486C">
        <w:rPr>
          <w:rFonts w:ascii="Palatino Linotype" w:hAnsi="Palatino Linotype"/>
          <w:i/>
          <w:sz w:val="22"/>
          <w:szCs w:val="22"/>
        </w:rPr>
        <w:t>Debiendo</w:t>
      </w:r>
      <w:r w:rsidRPr="0007486C">
        <w:rPr>
          <w:rFonts w:ascii="Palatino Linotype" w:hAnsi="Palatino Linotype" w:cs="Arial"/>
          <w:i/>
          <w:sz w:val="22"/>
          <w:szCs w:val="22"/>
        </w:rPr>
        <w:t xml:space="preserve"> </w:t>
      </w:r>
      <w:r w:rsidRPr="0007486C">
        <w:rPr>
          <w:rFonts w:ascii="Palatino Linotype" w:hAnsi="Palatino Linotype" w:cs="Arial"/>
          <w:i/>
          <w:sz w:val="22"/>
          <w:szCs w:val="22"/>
          <w:lang w:eastAsia="es-MX"/>
        </w:rPr>
        <w:t>notificar</w:t>
      </w:r>
      <w:r w:rsidRPr="0007486C">
        <w:rPr>
          <w:rFonts w:ascii="Palatino Linotype" w:hAnsi="Palatino Linotype" w:cs="Arial"/>
          <w:i/>
          <w:sz w:val="22"/>
          <w:szCs w:val="22"/>
        </w:rPr>
        <w:t xml:space="preserve"> a </w:t>
      </w:r>
      <w:r w:rsidRPr="0007486C">
        <w:rPr>
          <w:rFonts w:ascii="Palatino Linotype" w:hAnsi="Palatino Linotype" w:cs="Arial"/>
          <w:b/>
          <w:i/>
          <w:sz w:val="22"/>
          <w:szCs w:val="22"/>
        </w:rPr>
        <w:t>LA RECURRENTE</w:t>
      </w:r>
      <w:r w:rsidRPr="0007486C">
        <w:rPr>
          <w:rFonts w:ascii="Palatino Linotype" w:hAnsi="Palatino Linotype" w:cs="Arial"/>
          <w:i/>
          <w:sz w:val="22"/>
          <w:szCs w:val="22"/>
        </w:rPr>
        <w:t xml:space="preserve"> el Acuerdo de Clasificación de la información que apruebe su Comité de Transparencia con motivo de la versión pública.”</w:t>
      </w:r>
    </w:p>
    <w:p w:rsidR="009F3BE5" w:rsidRPr="0007486C" w:rsidRDefault="009F3BE5" w:rsidP="00391A08">
      <w:pPr>
        <w:spacing w:before="100" w:beforeAutospacing="1" w:after="100" w:afterAutospacing="1" w:line="360" w:lineRule="auto"/>
        <w:jc w:val="both"/>
        <w:rPr>
          <w:color w:val="222222"/>
          <w:lang w:eastAsia="es-MX"/>
        </w:rPr>
      </w:pPr>
      <w:r w:rsidRPr="0007486C">
        <w:rPr>
          <w:rFonts w:ascii="Palatino Linotype" w:hAnsi="Palatino Linotype"/>
          <w:b/>
          <w:bCs/>
          <w:color w:val="222222"/>
          <w:sz w:val="28"/>
          <w:szCs w:val="28"/>
          <w:shd w:val="clear" w:color="auto" w:fill="FFFFFF"/>
          <w:lang w:eastAsia="es-MX"/>
        </w:rPr>
        <w:t>TERCERO.</w:t>
      </w:r>
      <w:r w:rsidRPr="0007486C">
        <w:rPr>
          <w:rFonts w:ascii="Palatino Linotype" w:hAnsi="Palatino Linotype"/>
          <w:b/>
          <w:bCs/>
          <w:color w:val="222222"/>
          <w:shd w:val="clear" w:color="auto" w:fill="FFFFFF"/>
          <w:lang w:eastAsia="es-MX"/>
        </w:rPr>
        <w:t> </w:t>
      </w:r>
      <w:r w:rsidRPr="0007486C">
        <w:rPr>
          <w:rFonts w:ascii="Palatino Linotype" w:hAnsi="Palatino Linotype"/>
          <w:b/>
          <w:bCs/>
          <w:color w:val="222222"/>
          <w:lang w:eastAsia="es-MX"/>
        </w:rPr>
        <w:t>Notifíquese</w:t>
      </w:r>
      <w:r w:rsidR="00FD5F19" w:rsidRPr="0007486C">
        <w:rPr>
          <w:rFonts w:ascii="Palatino Linotype" w:hAnsi="Palatino Linotype"/>
          <w:color w:val="222222"/>
          <w:lang w:eastAsia="es-MX"/>
        </w:rPr>
        <w:t xml:space="preserve"> </w:t>
      </w:r>
      <w:r w:rsidRPr="0007486C">
        <w:rPr>
          <w:rFonts w:ascii="Palatino Linotype" w:hAnsi="Palatino Linotype"/>
          <w:color w:val="222222"/>
          <w:shd w:val="clear" w:color="auto" w:fill="FFFFFF"/>
          <w:lang w:eastAsia="es-MX"/>
        </w:rPr>
        <w:t>al Titular de la Unidad de Transparencia del</w:t>
      </w:r>
      <w:r w:rsidR="00FD5F19" w:rsidRPr="0007486C">
        <w:rPr>
          <w:rFonts w:ascii="Palatino Linotype" w:hAnsi="Palatino Linotype"/>
          <w:b/>
          <w:bCs/>
          <w:color w:val="222222"/>
          <w:shd w:val="clear" w:color="auto" w:fill="FFFFFF"/>
          <w:lang w:eastAsia="es-MX"/>
        </w:rPr>
        <w:t xml:space="preserve"> </w:t>
      </w:r>
      <w:r w:rsidRPr="0007486C">
        <w:rPr>
          <w:rFonts w:ascii="Palatino Linotype" w:hAnsi="Palatino Linotype"/>
          <w:b/>
          <w:bCs/>
          <w:color w:val="222222"/>
          <w:shd w:val="clear" w:color="auto" w:fill="FFFFFF"/>
          <w:lang w:eastAsia="es-MX"/>
        </w:rPr>
        <w:t>SUJETO OBLIGADO</w:t>
      </w:r>
      <w:r w:rsidRPr="0007486C">
        <w:rPr>
          <w:rFonts w:ascii="Palatino Linotype" w:hAnsi="Palatino Linotype"/>
          <w:color w:val="222222"/>
          <w:shd w:val="clear" w:color="auto" w:fill="FFFFFF"/>
          <w:lang w:eastAsia="es-MX"/>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07486C">
        <w:rPr>
          <w:rFonts w:ascii="Palatino Linotype" w:hAnsi="Palatino Linotype"/>
          <w:color w:val="222222"/>
          <w:lang w:eastAsia="es-MX"/>
        </w:rPr>
        <w:t>de</w:t>
      </w:r>
      <w:r w:rsidR="00FD5F19" w:rsidRPr="0007486C">
        <w:rPr>
          <w:rFonts w:ascii="Palatino Linotype" w:hAnsi="Palatino Linotype"/>
          <w:color w:val="222222"/>
          <w:shd w:val="clear" w:color="auto" w:fill="FFFFFF"/>
          <w:lang w:eastAsia="es-MX"/>
        </w:rPr>
        <w:t xml:space="preserve"> </w:t>
      </w:r>
      <w:r w:rsidRPr="0007486C">
        <w:rPr>
          <w:rFonts w:ascii="Palatino Linotype" w:hAnsi="Palatino Linotype"/>
          <w:color w:val="222222"/>
          <w:shd w:val="clear" w:color="auto" w:fill="FFFFFF"/>
          <w:lang w:eastAsia="es-MX"/>
        </w:rPr>
        <w:t>tres días hábiles siguientes sobre el cumplimiento dado a la presente resolución.</w:t>
      </w:r>
    </w:p>
    <w:p w:rsidR="009F3BE5" w:rsidRPr="0007486C" w:rsidRDefault="009F3BE5" w:rsidP="00391A08">
      <w:pPr>
        <w:spacing w:before="100" w:beforeAutospacing="1" w:after="100" w:afterAutospacing="1" w:line="360" w:lineRule="auto"/>
        <w:ind w:right="49"/>
        <w:jc w:val="both"/>
        <w:rPr>
          <w:color w:val="222222"/>
          <w:lang w:eastAsia="es-MX"/>
        </w:rPr>
      </w:pPr>
      <w:r w:rsidRPr="0007486C">
        <w:rPr>
          <w:rFonts w:ascii="Palatino Linotype" w:hAnsi="Palatino Linotype"/>
          <w:b/>
          <w:bCs/>
          <w:color w:val="222222"/>
          <w:sz w:val="28"/>
          <w:szCs w:val="28"/>
          <w:lang w:eastAsia="es-MX"/>
        </w:rPr>
        <w:t>CUARTO. </w:t>
      </w:r>
      <w:r w:rsidRPr="0007486C">
        <w:rPr>
          <w:rFonts w:ascii="Palatino Linotype" w:hAnsi="Palatino Linotype"/>
          <w:b/>
          <w:bCs/>
          <w:color w:val="222222"/>
          <w:lang w:eastAsia="es-MX"/>
        </w:rPr>
        <w:t>Notifíquese</w:t>
      </w:r>
      <w:r w:rsidRPr="0007486C">
        <w:rPr>
          <w:rFonts w:ascii="Palatino Linotype" w:hAnsi="Palatino Linotype"/>
          <w:color w:val="222222"/>
          <w:lang w:eastAsia="es-MX"/>
        </w:rPr>
        <w:t xml:space="preserve"> a </w:t>
      </w:r>
      <w:r w:rsidRPr="0007486C">
        <w:rPr>
          <w:rFonts w:ascii="Palatino Linotype" w:hAnsi="Palatino Linotype"/>
          <w:b/>
          <w:color w:val="222222"/>
          <w:lang w:eastAsia="es-MX"/>
        </w:rPr>
        <w:t>LA</w:t>
      </w:r>
      <w:r w:rsidRPr="0007486C">
        <w:rPr>
          <w:rFonts w:ascii="Palatino Linotype" w:hAnsi="Palatino Linotype"/>
          <w:color w:val="222222"/>
          <w:lang w:eastAsia="es-MX"/>
        </w:rPr>
        <w:t> </w:t>
      </w:r>
      <w:r w:rsidRPr="0007486C">
        <w:rPr>
          <w:rFonts w:ascii="Palatino Linotype" w:hAnsi="Palatino Linotype"/>
          <w:b/>
          <w:bCs/>
          <w:color w:val="222222"/>
          <w:lang w:eastAsia="es-MX"/>
        </w:rPr>
        <w:t>RECURRENTE</w:t>
      </w:r>
      <w:r w:rsidRPr="0007486C">
        <w:rPr>
          <w:rFonts w:ascii="Palatino Linotype" w:hAnsi="Palatino Linotype"/>
          <w:color w:val="222222"/>
          <w:lang w:eastAsia="es-MX"/>
        </w:rPr>
        <w:t> la presente resolución.</w:t>
      </w:r>
    </w:p>
    <w:p w:rsidR="009F3BE5" w:rsidRPr="0007486C" w:rsidRDefault="009F3BE5" w:rsidP="00391A08">
      <w:pPr>
        <w:spacing w:before="100" w:beforeAutospacing="1" w:after="100" w:afterAutospacing="1" w:line="360" w:lineRule="auto"/>
        <w:ind w:right="49"/>
        <w:jc w:val="both"/>
        <w:rPr>
          <w:rFonts w:ascii="Palatino Linotype" w:hAnsi="Palatino Linotype"/>
          <w:color w:val="222222"/>
          <w:lang w:eastAsia="es-MX"/>
        </w:rPr>
      </w:pPr>
      <w:r w:rsidRPr="0007486C">
        <w:rPr>
          <w:rFonts w:ascii="Palatino Linotype" w:hAnsi="Palatino Linotype"/>
          <w:b/>
          <w:bCs/>
          <w:color w:val="222222"/>
          <w:sz w:val="28"/>
          <w:szCs w:val="28"/>
          <w:lang w:eastAsia="es-MX"/>
        </w:rPr>
        <w:t>QUINTO.</w:t>
      </w:r>
      <w:r w:rsidRPr="0007486C">
        <w:rPr>
          <w:rFonts w:ascii="Palatino Linotype" w:hAnsi="Palatino Linotype"/>
          <w:color w:val="222222"/>
          <w:lang w:eastAsia="es-MX"/>
        </w:rPr>
        <w:t> </w:t>
      </w:r>
      <w:r w:rsidRPr="0007486C">
        <w:rPr>
          <w:rFonts w:ascii="Palatino Linotype" w:hAnsi="Palatino Linotype"/>
          <w:b/>
          <w:bCs/>
          <w:color w:val="222222"/>
          <w:lang w:eastAsia="es-MX"/>
        </w:rPr>
        <w:t>Hágase del conocimiento</w:t>
      </w:r>
      <w:r w:rsidRPr="0007486C">
        <w:rPr>
          <w:rFonts w:ascii="Palatino Linotype" w:hAnsi="Palatino Linotype"/>
          <w:color w:val="222222"/>
          <w:lang w:eastAsia="es-MX"/>
        </w:rPr>
        <w:t xml:space="preserve"> a </w:t>
      </w:r>
      <w:r w:rsidRPr="0007486C">
        <w:rPr>
          <w:rFonts w:ascii="Palatino Linotype" w:hAnsi="Palatino Linotype"/>
          <w:b/>
          <w:color w:val="222222"/>
          <w:lang w:eastAsia="es-MX"/>
        </w:rPr>
        <w:t>LA</w:t>
      </w:r>
      <w:r w:rsidRPr="0007486C">
        <w:rPr>
          <w:rFonts w:ascii="Palatino Linotype" w:hAnsi="Palatino Linotype"/>
          <w:color w:val="222222"/>
          <w:lang w:eastAsia="es-MX"/>
        </w:rPr>
        <w:t xml:space="preserve"> </w:t>
      </w:r>
      <w:r w:rsidRPr="0007486C">
        <w:rPr>
          <w:rFonts w:ascii="Palatino Linotype" w:hAnsi="Palatino Linotype"/>
          <w:b/>
          <w:bCs/>
          <w:color w:val="222222"/>
          <w:lang w:eastAsia="es-MX"/>
        </w:rPr>
        <w:t>RECURRENTE</w:t>
      </w:r>
      <w:r w:rsidRPr="0007486C">
        <w:rPr>
          <w:rFonts w:ascii="Palatino Linotype" w:hAnsi="Palatino Linotype"/>
          <w:color w:val="222222"/>
          <w:lang w:eastAsia="es-MX"/>
        </w:rPr>
        <w:t> que de conformidad con lo establecido en el artículo 196 de la Ley de Transparencia y Acceso a la Información Pública del Estado de México y Municipios, podrá impugnarla vía Juicio de Amparo en los términos de las leyes aplicables.</w:t>
      </w:r>
    </w:p>
    <w:p w:rsidR="009F3BE5" w:rsidRPr="0007486C" w:rsidRDefault="009F3BE5" w:rsidP="00391A08">
      <w:pPr>
        <w:spacing w:before="100" w:beforeAutospacing="1" w:after="100" w:afterAutospacing="1" w:line="360" w:lineRule="auto"/>
        <w:ind w:right="49"/>
        <w:jc w:val="both"/>
        <w:rPr>
          <w:rFonts w:ascii="Palatino Linotype" w:hAnsi="Palatino Linotype"/>
          <w:color w:val="222222"/>
          <w:szCs w:val="17"/>
          <w:lang w:eastAsia="es-ES_tradnl"/>
        </w:rPr>
      </w:pPr>
      <w:r w:rsidRPr="0007486C">
        <w:rPr>
          <w:rFonts w:ascii="Palatino Linotype" w:hAnsi="Palatino Linotype" w:cs="Arial"/>
          <w:b/>
          <w:bCs/>
          <w:color w:val="000000"/>
          <w:sz w:val="28"/>
          <w:lang w:eastAsia="es-MX"/>
        </w:rPr>
        <w:t>SEXTO.</w:t>
      </w:r>
      <w:r w:rsidRPr="0007486C">
        <w:rPr>
          <w:rFonts w:ascii="Palatino Linotype" w:hAnsi="Palatino Linotype" w:cs="Arial"/>
          <w:b/>
          <w:bCs/>
          <w:color w:val="222222"/>
          <w:sz w:val="28"/>
          <w:szCs w:val="28"/>
          <w:shd w:val="clear" w:color="auto" w:fill="FFFFFF"/>
        </w:rPr>
        <w:t> </w:t>
      </w:r>
      <w:r w:rsidRPr="0007486C">
        <w:rPr>
          <w:rFonts w:ascii="Palatino Linotype" w:hAnsi="Palatino Linotype"/>
          <w:b/>
          <w:color w:val="222222"/>
          <w:szCs w:val="17"/>
          <w:lang w:eastAsia="es-ES_tradnl"/>
        </w:rPr>
        <w:t xml:space="preserve">Gírese oficio </w:t>
      </w:r>
      <w:r w:rsidRPr="0007486C">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w:t>
      </w:r>
      <w:r w:rsidRPr="0007486C">
        <w:rPr>
          <w:rFonts w:ascii="Palatino Linotype" w:hAnsi="Palatino Linotype"/>
          <w:color w:val="222222"/>
          <w:szCs w:val="17"/>
          <w:lang w:eastAsia="es-ES_tradnl"/>
        </w:rPr>
        <w:lastRenderedPageBreak/>
        <w:t>a fin de que determine lo conducente en términos del Considerando </w:t>
      </w:r>
      <w:r w:rsidRPr="0007486C">
        <w:rPr>
          <w:rFonts w:ascii="Palatino Linotype" w:hAnsi="Palatino Linotype"/>
          <w:b/>
          <w:color w:val="222222"/>
          <w:szCs w:val="17"/>
          <w:lang w:eastAsia="es-ES_tradnl"/>
        </w:rPr>
        <w:t>QUINTO</w:t>
      </w:r>
      <w:r w:rsidRPr="0007486C">
        <w:rPr>
          <w:rFonts w:ascii="Palatino Linotype" w:hAnsi="Palatino Linotype"/>
          <w:color w:val="222222"/>
          <w:szCs w:val="17"/>
          <w:lang w:eastAsia="es-ES_tradnl"/>
        </w:rPr>
        <w:t> de la presente resolución.</w:t>
      </w:r>
    </w:p>
    <w:p w:rsidR="00233A22" w:rsidRDefault="00233A22" w:rsidP="00233A22">
      <w:pPr>
        <w:spacing w:before="240" w:after="240" w:line="360" w:lineRule="auto"/>
        <w:ind w:right="49"/>
        <w:jc w:val="both"/>
        <w:rPr>
          <w:rFonts w:ascii="Palatino Linotype" w:hAnsi="Palatino Linotype" w:cs="Arial"/>
          <w:color w:val="000000" w:themeColor="text1"/>
        </w:rPr>
      </w:pPr>
      <w:r w:rsidRPr="0007486C">
        <w:rPr>
          <w:rFonts w:ascii="Palatino Linotype" w:hAnsi="Palatino Linotype" w:cs="Arial"/>
        </w:rPr>
        <w:t xml:space="preserve">Se dejan a salvo los derechos del </w:t>
      </w:r>
      <w:r w:rsidRPr="0007486C">
        <w:rPr>
          <w:rFonts w:ascii="Palatino Linotype" w:hAnsi="Palatino Linotype" w:cs="Arial"/>
          <w:b/>
        </w:rPr>
        <w:t>RECURRENTE</w:t>
      </w:r>
      <w:r w:rsidRPr="0007486C">
        <w:rPr>
          <w:rFonts w:ascii="Palatino Linotype" w:hAnsi="Palatino Linotype" w:cs="Arial"/>
        </w:rPr>
        <w:t xml:space="preserve">, a efecto de que de considerarlo pertinente realice las solicitudes de información </w:t>
      </w:r>
      <w:r w:rsidR="00635316" w:rsidRPr="0007486C">
        <w:rPr>
          <w:rFonts w:ascii="Palatino Linotype" w:hAnsi="Palatino Linotype" w:cs="Arial"/>
        </w:rPr>
        <w:t>que a su derecho convenga</w:t>
      </w:r>
      <w:r w:rsidRPr="0007486C">
        <w:rPr>
          <w:rFonts w:ascii="Palatino Linotype" w:hAnsi="Palatino Linotype" w:cs="Arial"/>
          <w:color w:val="000000" w:themeColor="text1"/>
        </w:rPr>
        <w:t>.</w:t>
      </w:r>
    </w:p>
    <w:p w:rsidR="009F3BE5" w:rsidRDefault="009F3BE5" w:rsidP="00391A08">
      <w:pPr>
        <w:spacing w:before="100" w:beforeAutospacing="1" w:after="100" w:afterAutospacing="1" w:line="360" w:lineRule="auto"/>
        <w:ind w:right="49"/>
        <w:jc w:val="both"/>
        <w:rPr>
          <w:rFonts w:ascii="Palatino Linotype" w:hAnsi="Palatino Linotype" w:cs="Arial"/>
        </w:rPr>
      </w:pPr>
      <w:r w:rsidRPr="00F7666B">
        <w:rPr>
          <w:rFonts w:ascii="Palatino Linotype" w:hAnsi="Palatino Linotype" w:cs="Arial"/>
        </w:rPr>
        <w:t>ASÍ LO R</w:t>
      </w:r>
      <w:r w:rsidRPr="00A1568B">
        <w:rPr>
          <w:rFonts w:ascii="Palatino Linotype" w:hAnsi="Palatino Linotype" w:cs="Arial"/>
        </w:rPr>
        <w:t>ESUELVE, POR UNANIMIDAD DE VOTOS, EL PLENO DEL</w:t>
      </w:r>
      <w:r w:rsidRPr="00A1568B">
        <w:rPr>
          <w:rFonts w:ascii="Palatino Linotype" w:eastAsia="Arial Unicode MS" w:hAnsi="Palatino Linotype" w:cs="Arial"/>
        </w:rPr>
        <w:t xml:space="preserve"> INSTITUTO DE TRANSPARENCIA, ACCESO A LA INFORMACIÓN PÚBLICA Y PROTECCIÓN DE DATOS PERSONALES DEL ESTADO DE MÉXICO Y MUNICIPIOS</w:t>
      </w:r>
      <w:r w:rsidRPr="00A1568B">
        <w:rPr>
          <w:rFonts w:ascii="Palatino Linotype" w:hAnsi="Palatino Linotype" w:cs="Arial"/>
        </w:rPr>
        <w:t xml:space="preserve">, CONFORMADO POR LOS COMISIONADOS ZULEMA MARTÍNEZ SÁNCHEZ; EVA ABAID YAPUR; JOSÉ GUADALUPE LUNA HERNÁNDEZ; JAVIER MARTÍNEZ CRUZ Y LUIS GUSTAVO PARRA NORIEGA; EN LA </w:t>
      </w:r>
      <w:r w:rsidR="00FF7CDE" w:rsidRPr="00A1568B">
        <w:rPr>
          <w:rFonts w:ascii="Palatino Linotype" w:hAnsi="Palatino Linotype" w:cs="Arial"/>
        </w:rPr>
        <w:t>OCTAVA</w:t>
      </w:r>
      <w:r w:rsidRPr="00A1568B">
        <w:rPr>
          <w:rFonts w:ascii="Palatino Linotype" w:hAnsi="Palatino Linotype" w:cs="Arial"/>
        </w:rPr>
        <w:t xml:space="preserve"> SESIÓN ORDINARIA CELEBRADA EL </w:t>
      </w:r>
      <w:r w:rsidR="00FF7CDE" w:rsidRPr="00A1568B">
        <w:rPr>
          <w:rFonts w:ascii="Palatino Linotype" w:hAnsi="Palatino Linotype" w:cs="Arial"/>
        </w:rPr>
        <w:t>VEINTISIETE DE FEBRERO</w:t>
      </w:r>
      <w:r w:rsidRPr="00A1568B">
        <w:rPr>
          <w:rFonts w:ascii="Palatino Linotype" w:hAnsi="Palatino Linotype"/>
          <w:lang w:val="es-ES_tradnl"/>
        </w:rPr>
        <w:t xml:space="preserve"> </w:t>
      </w:r>
      <w:r w:rsidRPr="00A1568B">
        <w:rPr>
          <w:rFonts w:ascii="Palatino Linotype" w:hAnsi="Palatino Linotype" w:cs="Arial"/>
        </w:rPr>
        <w:t>DE DOS MIL DIECINUEVE, ANTE EL SECRETARIO</w:t>
      </w:r>
      <w:r w:rsidRPr="00F7666B">
        <w:rPr>
          <w:rFonts w:ascii="Palatino Linotype" w:hAnsi="Palatino Linotype" w:cs="Arial"/>
        </w:rPr>
        <w:t xml:space="preserve"> TÉCNICO DEL PLENO, </w:t>
      </w:r>
      <w:r w:rsidRPr="00F7666B">
        <w:rPr>
          <w:rFonts w:ascii="Palatino Linotype" w:hAnsi="Palatino Linotype"/>
          <w:lang w:val="es-ES_tradnl"/>
        </w:rPr>
        <w:t>ALEXIS TAPIA RAMÍREZ</w:t>
      </w:r>
      <w:r w:rsidRPr="00F7666B">
        <w:rPr>
          <w:rFonts w:ascii="Palatino Linotype" w:hAnsi="Palatino Linotype" w:cs="Arial"/>
        </w:rPr>
        <w:t>.</w:t>
      </w:r>
    </w:p>
    <w:tbl>
      <w:tblPr>
        <w:tblW w:w="10365" w:type="dxa"/>
        <w:jc w:val="center"/>
        <w:tblLayout w:type="fixed"/>
        <w:tblLook w:val="04A0" w:firstRow="1" w:lastRow="0" w:firstColumn="1" w:lastColumn="0" w:noHBand="0" w:noVBand="1"/>
      </w:tblPr>
      <w:tblGrid>
        <w:gridCol w:w="5182"/>
        <w:gridCol w:w="5183"/>
      </w:tblGrid>
      <w:tr w:rsidR="009F3BE5" w:rsidTr="00DD5D06">
        <w:trPr>
          <w:jc w:val="center"/>
        </w:trPr>
        <w:tc>
          <w:tcPr>
            <w:tcW w:w="10365" w:type="dxa"/>
            <w:gridSpan w:val="2"/>
          </w:tcPr>
          <w:p w:rsidR="00A263D2" w:rsidRDefault="00A263D2" w:rsidP="00A263D2">
            <w:pPr>
              <w:jc w:val="center"/>
              <w:rPr>
                <w:rFonts w:ascii="Palatino Linotype" w:hAnsi="Palatino Linotype" w:cs="Arial"/>
              </w:rPr>
            </w:pPr>
          </w:p>
          <w:p w:rsidR="00A1568B" w:rsidRDefault="00A1568B" w:rsidP="00A263D2">
            <w:pPr>
              <w:jc w:val="center"/>
              <w:rPr>
                <w:rFonts w:ascii="Palatino Linotype" w:hAnsi="Palatino Linotype" w:cs="Arial"/>
              </w:rPr>
            </w:pPr>
          </w:p>
          <w:p w:rsidR="00A1568B" w:rsidRDefault="00A1568B" w:rsidP="00A263D2">
            <w:pPr>
              <w:jc w:val="center"/>
              <w:rPr>
                <w:rFonts w:ascii="Palatino Linotype" w:hAnsi="Palatino Linotype" w:cs="Arial"/>
              </w:rPr>
            </w:pPr>
          </w:p>
          <w:p w:rsidR="00A1568B" w:rsidRDefault="00A1568B" w:rsidP="00A263D2">
            <w:pPr>
              <w:jc w:val="center"/>
              <w:rPr>
                <w:rFonts w:ascii="Palatino Linotype" w:hAnsi="Palatino Linotype" w:cs="Arial"/>
              </w:rPr>
            </w:pPr>
          </w:p>
          <w:p w:rsidR="009F3BE5" w:rsidRDefault="009F3BE5" w:rsidP="00A263D2">
            <w:pPr>
              <w:jc w:val="center"/>
              <w:rPr>
                <w:rFonts w:ascii="Palatino Linotype" w:hAnsi="Palatino Linotype" w:cs="Arial"/>
                <w:b/>
                <w:lang w:val="es-ES_tradnl"/>
              </w:rPr>
            </w:pPr>
            <w:r>
              <w:rPr>
                <w:rFonts w:ascii="Palatino Linotype" w:hAnsi="Palatino Linotype" w:cs="Arial"/>
              </w:rPr>
              <w:br w:type="page"/>
            </w:r>
            <w:r>
              <w:rPr>
                <w:rFonts w:ascii="Palatino Linotype" w:hAnsi="Palatino Linotype" w:cs="Arial"/>
                <w:b/>
                <w:lang w:val="es-ES_tradnl"/>
              </w:rPr>
              <w:t>Zulema Martínez Sánchez</w:t>
            </w:r>
          </w:p>
          <w:p w:rsidR="009F3BE5" w:rsidRDefault="009F3BE5" w:rsidP="00A263D2">
            <w:pPr>
              <w:jc w:val="center"/>
              <w:rPr>
                <w:rFonts w:ascii="Palatino Linotype" w:hAnsi="Palatino Linotype" w:cs="Arial"/>
                <w:b/>
                <w:lang w:val="es-ES_tradnl"/>
              </w:rPr>
            </w:pPr>
            <w:r>
              <w:rPr>
                <w:rFonts w:ascii="Palatino Linotype" w:hAnsi="Palatino Linotype" w:cs="Arial"/>
                <w:lang w:val="es-ES_tradnl"/>
              </w:rPr>
              <w:t>Comisionada Presidenta</w:t>
            </w:r>
          </w:p>
          <w:p w:rsidR="009F3BE5" w:rsidRDefault="009F3BE5" w:rsidP="00A263D2">
            <w:pPr>
              <w:jc w:val="center"/>
              <w:rPr>
                <w:rFonts w:ascii="Palatino Linotype" w:hAnsi="Palatino Linotype" w:cs="Arial"/>
                <w:b/>
                <w:lang w:val="es-ES_tradnl"/>
              </w:rPr>
            </w:pPr>
            <w:r>
              <w:rPr>
                <w:rFonts w:ascii="Palatino Linotype" w:hAnsi="Palatino Linotype" w:cs="Arial"/>
                <w:b/>
                <w:lang w:val="es-ES_tradnl"/>
              </w:rPr>
              <w:t>(RÚBRICA)</w:t>
            </w:r>
          </w:p>
          <w:p w:rsidR="009F3BE5" w:rsidRDefault="009F3BE5" w:rsidP="00A263D2">
            <w:pPr>
              <w:jc w:val="center"/>
              <w:rPr>
                <w:rFonts w:ascii="Palatino Linotype" w:hAnsi="Palatino Linotype" w:cs="Arial"/>
                <w:b/>
                <w:lang w:val="es-ES_tradnl"/>
              </w:rPr>
            </w:pPr>
          </w:p>
        </w:tc>
      </w:tr>
      <w:tr w:rsidR="009F3BE5" w:rsidTr="00DD5D06">
        <w:trPr>
          <w:jc w:val="center"/>
        </w:trPr>
        <w:tc>
          <w:tcPr>
            <w:tcW w:w="5182" w:type="dxa"/>
          </w:tcPr>
          <w:p w:rsidR="00A263D2" w:rsidRDefault="00A263D2" w:rsidP="00A263D2">
            <w:pPr>
              <w:jc w:val="center"/>
              <w:rPr>
                <w:rFonts w:ascii="Palatino Linotype" w:hAnsi="Palatino Linotype" w:cs="Arial"/>
                <w:b/>
                <w:lang w:val="es-ES_tradnl"/>
              </w:rPr>
            </w:pPr>
          </w:p>
          <w:p w:rsidR="00233A22" w:rsidRDefault="00233A22" w:rsidP="00A263D2">
            <w:pPr>
              <w:jc w:val="center"/>
              <w:rPr>
                <w:rFonts w:ascii="Palatino Linotype" w:hAnsi="Palatino Linotype" w:cs="Arial"/>
                <w:b/>
                <w:lang w:val="es-ES_tradnl"/>
              </w:rPr>
            </w:pPr>
          </w:p>
          <w:p w:rsidR="00A263D2" w:rsidRDefault="00A263D2" w:rsidP="00A263D2">
            <w:pPr>
              <w:jc w:val="center"/>
              <w:rPr>
                <w:rFonts w:ascii="Palatino Linotype" w:hAnsi="Palatino Linotype" w:cs="Arial"/>
                <w:b/>
                <w:lang w:val="es-ES_tradnl"/>
              </w:rPr>
            </w:pPr>
          </w:p>
          <w:p w:rsidR="00A263D2" w:rsidRDefault="00A263D2" w:rsidP="00A263D2">
            <w:pPr>
              <w:jc w:val="center"/>
              <w:rPr>
                <w:rFonts w:ascii="Palatino Linotype" w:hAnsi="Palatino Linotype" w:cs="Arial"/>
                <w:b/>
                <w:lang w:val="es-ES_tradnl"/>
              </w:rPr>
            </w:pPr>
          </w:p>
          <w:p w:rsidR="009F3BE5" w:rsidRDefault="009F3BE5" w:rsidP="00A263D2">
            <w:pPr>
              <w:jc w:val="center"/>
              <w:rPr>
                <w:rFonts w:ascii="Palatino Linotype" w:hAnsi="Palatino Linotype" w:cs="Arial"/>
                <w:b/>
                <w:lang w:val="es-ES_tradnl"/>
              </w:rPr>
            </w:pPr>
            <w:r>
              <w:rPr>
                <w:rFonts w:ascii="Palatino Linotype" w:hAnsi="Palatino Linotype" w:cs="Arial"/>
                <w:b/>
                <w:lang w:val="es-ES_tradnl"/>
              </w:rPr>
              <w:t>Eva Abaid Yapur</w:t>
            </w:r>
          </w:p>
          <w:p w:rsidR="009F3BE5" w:rsidRDefault="009F3BE5" w:rsidP="00A263D2">
            <w:pPr>
              <w:jc w:val="center"/>
              <w:rPr>
                <w:rFonts w:ascii="Palatino Linotype" w:hAnsi="Palatino Linotype" w:cs="Arial"/>
                <w:lang w:val="es-ES_tradnl"/>
              </w:rPr>
            </w:pPr>
            <w:r>
              <w:rPr>
                <w:rFonts w:ascii="Palatino Linotype" w:hAnsi="Palatino Linotype" w:cs="Arial"/>
                <w:lang w:val="es-ES_tradnl"/>
              </w:rPr>
              <w:t>Comisionada</w:t>
            </w:r>
          </w:p>
          <w:p w:rsidR="009F3BE5" w:rsidRDefault="009F3BE5" w:rsidP="00A263D2">
            <w:pPr>
              <w:jc w:val="center"/>
              <w:rPr>
                <w:rFonts w:ascii="Palatino Linotype" w:hAnsi="Palatino Linotype" w:cs="Arial"/>
                <w:b/>
                <w:lang w:val="es-ES_tradnl"/>
              </w:rPr>
            </w:pPr>
            <w:r>
              <w:rPr>
                <w:rFonts w:ascii="Palatino Linotype" w:hAnsi="Palatino Linotype" w:cs="Arial"/>
                <w:b/>
                <w:lang w:val="es-ES_tradnl"/>
              </w:rPr>
              <w:t>(RÚBRICA)</w:t>
            </w:r>
          </w:p>
        </w:tc>
        <w:tc>
          <w:tcPr>
            <w:tcW w:w="5183" w:type="dxa"/>
          </w:tcPr>
          <w:p w:rsidR="00233A22" w:rsidRDefault="00233A22" w:rsidP="00A263D2">
            <w:pPr>
              <w:jc w:val="center"/>
              <w:rPr>
                <w:rFonts w:ascii="Palatino Linotype" w:hAnsi="Palatino Linotype" w:cs="Arial"/>
                <w:b/>
                <w:lang w:val="es-ES_tradnl"/>
              </w:rPr>
            </w:pPr>
          </w:p>
          <w:p w:rsidR="00233A22" w:rsidRDefault="00233A22" w:rsidP="00A263D2">
            <w:pPr>
              <w:jc w:val="center"/>
              <w:rPr>
                <w:rFonts w:ascii="Palatino Linotype" w:hAnsi="Palatino Linotype" w:cs="Arial"/>
                <w:b/>
                <w:lang w:val="es-ES_tradnl"/>
              </w:rPr>
            </w:pPr>
          </w:p>
          <w:p w:rsidR="00A263D2" w:rsidRDefault="00A263D2" w:rsidP="00A263D2">
            <w:pPr>
              <w:jc w:val="center"/>
              <w:rPr>
                <w:rFonts w:ascii="Palatino Linotype" w:hAnsi="Palatino Linotype" w:cs="Arial"/>
                <w:b/>
                <w:lang w:val="es-ES_tradnl"/>
              </w:rPr>
            </w:pPr>
          </w:p>
          <w:p w:rsidR="00A263D2" w:rsidRDefault="00A263D2" w:rsidP="00A263D2">
            <w:pPr>
              <w:jc w:val="center"/>
              <w:rPr>
                <w:rFonts w:ascii="Palatino Linotype" w:hAnsi="Palatino Linotype" w:cs="Arial"/>
                <w:b/>
                <w:lang w:val="es-ES_tradnl"/>
              </w:rPr>
            </w:pPr>
          </w:p>
          <w:p w:rsidR="009F3BE5" w:rsidRDefault="009F3BE5" w:rsidP="00A263D2">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9F3BE5" w:rsidRDefault="009F3BE5" w:rsidP="00A263D2">
            <w:pPr>
              <w:jc w:val="center"/>
              <w:rPr>
                <w:rFonts w:ascii="Palatino Linotype" w:hAnsi="Palatino Linotype" w:cs="Arial"/>
                <w:lang w:val="es-ES_tradnl"/>
              </w:rPr>
            </w:pPr>
            <w:r>
              <w:rPr>
                <w:rFonts w:ascii="Palatino Linotype" w:hAnsi="Palatino Linotype" w:cs="Arial"/>
                <w:lang w:val="es-ES_tradnl"/>
              </w:rPr>
              <w:t>Comisionado</w:t>
            </w:r>
          </w:p>
          <w:p w:rsidR="009F3BE5" w:rsidRDefault="009F3BE5" w:rsidP="00A263D2">
            <w:pPr>
              <w:jc w:val="center"/>
              <w:rPr>
                <w:rFonts w:ascii="Palatino Linotype" w:hAnsi="Palatino Linotype" w:cs="Arial"/>
                <w:b/>
                <w:lang w:val="es-ES_tradnl"/>
              </w:rPr>
            </w:pPr>
            <w:r>
              <w:rPr>
                <w:rFonts w:ascii="Palatino Linotype" w:hAnsi="Palatino Linotype" w:cs="Arial"/>
                <w:b/>
                <w:lang w:val="es-ES_tradnl"/>
              </w:rPr>
              <w:t>(RÚBRICA)</w:t>
            </w:r>
          </w:p>
          <w:p w:rsidR="009F3BE5" w:rsidRDefault="009F3BE5" w:rsidP="00A263D2">
            <w:pPr>
              <w:jc w:val="center"/>
              <w:rPr>
                <w:rFonts w:ascii="Palatino Linotype" w:hAnsi="Palatino Linotype" w:cs="Arial"/>
                <w:b/>
                <w:lang w:val="es-ES_tradnl"/>
              </w:rPr>
            </w:pPr>
          </w:p>
        </w:tc>
      </w:tr>
      <w:tr w:rsidR="009F3BE5" w:rsidTr="00DD5D06">
        <w:trPr>
          <w:jc w:val="center"/>
        </w:trPr>
        <w:tc>
          <w:tcPr>
            <w:tcW w:w="5182" w:type="dxa"/>
          </w:tcPr>
          <w:p w:rsidR="00A263D2" w:rsidRDefault="00A263D2" w:rsidP="00A263D2">
            <w:pPr>
              <w:jc w:val="center"/>
              <w:rPr>
                <w:rFonts w:ascii="Palatino Linotype" w:hAnsi="Palatino Linotype" w:cs="Arial"/>
                <w:b/>
                <w:lang w:val="es-ES_tradnl"/>
              </w:rPr>
            </w:pPr>
          </w:p>
          <w:p w:rsidR="00FD5F19" w:rsidRDefault="00FD5F19" w:rsidP="00A263D2">
            <w:pPr>
              <w:jc w:val="center"/>
              <w:rPr>
                <w:rFonts w:ascii="Palatino Linotype" w:hAnsi="Palatino Linotype" w:cs="Arial"/>
                <w:b/>
                <w:lang w:val="es-ES_tradnl"/>
              </w:rPr>
            </w:pPr>
          </w:p>
          <w:p w:rsidR="00233A22" w:rsidRDefault="00233A22" w:rsidP="00A263D2">
            <w:pPr>
              <w:jc w:val="center"/>
              <w:rPr>
                <w:rFonts w:ascii="Palatino Linotype" w:hAnsi="Palatino Linotype" w:cs="Arial"/>
                <w:b/>
                <w:lang w:val="es-ES_tradnl"/>
              </w:rPr>
            </w:pPr>
          </w:p>
          <w:p w:rsidR="00A263D2" w:rsidRDefault="00A263D2" w:rsidP="00A263D2">
            <w:pPr>
              <w:jc w:val="center"/>
              <w:rPr>
                <w:rFonts w:ascii="Palatino Linotype" w:hAnsi="Palatino Linotype" w:cs="Arial"/>
                <w:b/>
                <w:lang w:val="es-ES_tradnl"/>
              </w:rPr>
            </w:pPr>
          </w:p>
          <w:p w:rsidR="00FF7CDE" w:rsidRDefault="00FF7CDE" w:rsidP="00A263D2">
            <w:pPr>
              <w:jc w:val="center"/>
              <w:rPr>
                <w:rFonts w:ascii="Palatino Linotype" w:hAnsi="Palatino Linotype" w:cs="Arial"/>
                <w:b/>
                <w:lang w:val="es-ES_tradnl"/>
              </w:rPr>
            </w:pPr>
          </w:p>
          <w:p w:rsidR="00A263D2" w:rsidRDefault="00A263D2" w:rsidP="00A263D2">
            <w:pPr>
              <w:jc w:val="center"/>
              <w:rPr>
                <w:rFonts w:ascii="Palatino Linotype" w:hAnsi="Palatino Linotype" w:cs="Arial"/>
                <w:b/>
                <w:lang w:val="es-ES_tradnl"/>
              </w:rPr>
            </w:pPr>
          </w:p>
          <w:p w:rsidR="009F3BE5" w:rsidRDefault="009F3BE5" w:rsidP="00A263D2">
            <w:pPr>
              <w:jc w:val="center"/>
              <w:rPr>
                <w:rFonts w:ascii="Palatino Linotype" w:hAnsi="Palatino Linotype" w:cs="Arial"/>
                <w:b/>
                <w:lang w:val="es-ES_tradnl"/>
              </w:rPr>
            </w:pPr>
          </w:p>
          <w:p w:rsidR="009F3BE5" w:rsidRDefault="009F3BE5" w:rsidP="00A263D2">
            <w:pPr>
              <w:jc w:val="center"/>
              <w:rPr>
                <w:rFonts w:ascii="Palatino Linotype" w:hAnsi="Palatino Linotype" w:cs="Arial"/>
                <w:b/>
                <w:lang w:val="es-ES_tradnl"/>
              </w:rPr>
            </w:pPr>
            <w:r>
              <w:rPr>
                <w:rFonts w:ascii="Palatino Linotype" w:hAnsi="Palatino Linotype" w:cs="Arial"/>
                <w:b/>
                <w:lang w:val="es-ES_tradnl"/>
              </w:rPr>
              <w:t>Javier Martínez Cruz</w:t>
            </w:r>
          </w:p>
          <w:p w:rsidR="009F3BE5" w:rsidRDefault="009F3BE5" w:rsidP="00A263D2">
            <w:pPr>
              <w:jc w:val="center"/>
              <w:rPr>
                <w:rFonts w:ascii="Palatino Linotype" w:hAnsi="Palatino Linotype" w:cs="Arial"/>
                <w:lang w:val="es-ES_tradnl"/>
              </w:rPr>
            </w:pPr>
            <w:r>
              <w:rPr>
                <w:rFonts w:ascii="Palatino Linotype" w:hAnsi="Palatino Linotype" w:cs="Arial"/>
                <w:lang w:val="es-ES_tradnl"/>
              </w:rPr>
              <w:t>Comisionado</w:t>
            </w:r>
          </w:p>
          <w:p w:rsidR="009F3BE5" w:rsidRDefault="009F3BE5" w:rsidP="00A263D2">
            <w:pPr>
              <w:jc w:val="center"/>
              <w:rPr>
                <w:rFonts w:ascii="Palatino Linotype" w:hAnsi="Palatino Linotype" w:cs="Arial"/>
                <w:lang w:val="es-ES_tradnl"/>
              </w:rPr>
            </w:pPr>
            <w:r>
              <w:rPr>
                <w:rFonts w:ascii="Palatino Linotype" w:hAnsi="Palatino Linotype" w:cs="Arial"/>
                <w:b/>
                <w:lang w:val="es-ES_tradnl"/>
              </w:rPr>
              <w:t>(RÚBRICA)</w:t>
            </w:r>
          </w:p>
        </w:tc>
        <w:tc>
          <w:tcPr>
            <w:tcW w:w="5183" w:type="dxa"/>
          </w:tcPr>
          <w:p w:rsidR="009F3BE5" w:rsidRDefault="009F3BE5" w:rsidP="00A263D2">
            <w:pPr>
              <w:jc w:val="center"/>
              <w:rPr>
                <w:rFonts w:ascii="Palatino Linotype" w:hAnsi="Palatino Linotype" w:cs="Arial"/>
                <w:b/>
                <w:lang w:val="es-ES_tradnl"/>
              </w:rPr>
            </w:pPr>
          </w:p>
          <w:p w:rsidR="009F3BE5" w:rsidRDefault="009F3BE5" w:rsidP="00A263D2">
            <w:pPr>
              <w:jc w:val="center"/>
              <w:rPr>
                <w:rFonts w:ascii="Palatino Linotype" w:hAnsi="Palatino Linotype" w:cs="Arial"/>
                <w:b/>
                <w:lang w:val="es-ES_tradnl"/>
              </w:rPr>
            </w:pPr>
          </w:p>
          <w:p w:rsidR="00A263D2" w:rsidRDefault="00A263D2" w:rsidP="00A263D2">
            <w:pPr>
              <w:jc w:val="center"/>
              <w:rPr>
                <w:rFonts w:ascii="Palatino Linotype" w:hAnsi="Palatino Linotype" w:cs="Arial"/>
                <w:b/>
                <w:lang w:val="es-ES_tradnl"/>
              </w:rPr>
            </w:pPr>
          </w:p>
          <w:p w:rsidR="00233A22" w:rsidRDefault="00233A22" w:rsidP="00A263D2">
            <w:pPr>
              <w:jc w:val="center"/>
              <w:rPr>
                <w:rFonts w:ascii="Palatino Linotype" w:hAnsi="Palatino Linotype" w:cs="Arial"/>
                <w:b/>
                <w:lang w:val="es-ES_tradnl"/>
              </w:rPr>
            </w:pPr>
          </w:p>
          <w:p w:rsidR="00FF7CDE" w:rsidRDefault="00FF7CDE" w:rsidP="00A263D2">
            <w:pPr>
              <w:jc w:val="center"/>
              <w:rPr>
                <w:rFonts w:ascii="Palatino Linotype" w:hAnsi="Palatino Linotype" w:cs="Arial"/>
                <w:b/>
                <w:lang w:val="es-ES_tradnl"/>
              </w:rPr>
            </w:pPr>
          </w:p>
          <w:p w:rsidR="00A263D2" w:rsidRDefault="00A263D2" w:rsidP="00A263D2">
            <w:pPr>
              <w:jc w:val="center"/>
              <w:rPr>
                <w:rFonts w:ascii="Palatino Linotype" w:hAnsi="Palatino Linotype" w:cs="Arial"/>
                <w:b/>
                <w:lang w:val="es-ES_tradnl"/>
              </w:rPr>
            </w:pPr>
          </w:p>
          <w:p w:rsidR="00A263D2" w:rsidRDefault="00A263D2" w:rsidP="00A263D2">
            <w:pPr>
              <w:jc w:val="center"/>
              <w:rPr>
                <w:rFonts w:ascii="Palatino Linotype" w:hAnsi="Palatino Linotype" w:cs="Arial"/>
                <w:b/>
                <w:lang w:val="es-ES_tradnl"/>
              </w:rPr>
            </w:pPr>
          </w:p>
          <w:p w:rsidR="009F3BE5" w:rsidRDefault="009F3BE5" w:rsidP="00A263D2">
            <w:pPr>
              <w:jc w:val="center"/>
              <w:rPr>
                <w:rFonts w:ascii="Palatino Linotype" w:hAnsi="Palatino Linotype" w:cs="Arial"/>
                <w:b/>
                <w:lang w:val="es-ES_tradnl"/>
              </w:rPr>
            </w:pPr>
            <w:r>
              <w:rPr>
                <w:rFonts w:ascii="Palatino Linotype" w:hAnsi="Palatino Linotype" w:cs="Arial"/>
                <w:b/>
                <w:lang w:val="es-ES_tradnl"/>
              </w:rPr>
              <w:t>Luis Gustavo Parra Noriega</w:t>
            </w:r>
          </w:p>
          <w:p w:rsidR="009F3BE5" w:rsidRDefault="009F3BE5" w:rsidP="00A263D2">
            <w:pPr>
              <w:jc w:val="center"/>
              <w:rPr>
                <w:rFonts w:ascii="Palatino Linotype" w:hAnsi="Palatino Linotype" w:cs="Arial"/>
                <w:lang w:val="es-ES_tradnl"/>
              </w:rPr>
            </w:pPr>
            <w:r>
              <w:rPr>
                <w:rFonts w:ascii="Palatino Linotype" w:hAnsi="Palatino Linotype" w:cs="Arial"/>
                <w:lang w:val="es-ES_tradnl"/>
              </w:rPr>
              <w:t>Comisionado</w:t>
            </w:r>
          </w:p>
          <w:p w:rsidR="009F3BE5" w:rsidRDefault="009F3BE5" w:rsidP="00A263D2">
            <w:pPr>
              <w:jc w:val="center"/>
              <w:rPr>
                <w:rFonts w:ascii="Palatino Linotype" w:hAnsi="Palatino Linotype" w:cs="Arial"/>
                <w:b/>
                <w:lang w:val="es-ES_tradnl"/>
              </w:rPr>
            </w:pPr>
            <w:r>
              <w:rPr>
                <w:rFonts w:ascii="Palatino Linotype" w:hAnsi="Palatino Linotype" w:cs="Arial"/>
                <w:b/>
                <w:lang w:val="es-ES_tradnl"/>
              </w:rPr>
              <w:t>(RÚBRICA)</w:t>
            </w:r>
          </w:p>
        </w:tc>
      </w:tr>
      <w:tr w:rsidR="009F3BE5" w:rsidTr="00DD5D06">
        <w:trPr>
          <w:jc w:val="center"/>
        </w:trPr>
        <w:tc>
          <w:tcPr>
            <w:tcW w:w="10365" w:type="dxa"/>
            <w:gridSpan w:val="2"/>
          </w:tcPr>
          <w:p w:rsidR="009F3BE5" w:rsidRDefault="009F3BE5" w:rsidP="00A263D2">
            <w:pPr>
              <w:jc w:val="center"/>
              <w:rPr>
                <w:rFonts w:ascii="Palatino Linotype" w:hAnsi="Palatino Linotype" w:cs="Arial"/>
                <w:b/>
                <w:lang w:val="es-ES_tradnl"/>
              </w:rPr>
            </w:pPr>
          </w:p>
          <w:p w:rsidR="009F3BE5" w:rsidRDefault="009F3BE5" w:rsidP="00A263D2">
            <w:pPr>
              <w:jc w:val="center"/>
              <w:rPr>
                <w:rFonts w:ascii="Palatino Linotype" w:hAnsi="Palatino Linotype" w:cs="Arial"/>
                <w:b/>
                <w:lang w:val="es-ES_tradnl"/>
              </w:rPr>
            </w:pPr>
          </w:p>
          <w:p w:rsidR="009F3BE5" w:rsidRDefault="009F3BE5" w:rsidP="00A263D2">
            <w:pPr>
              <w:jc w:val="center"/>
              <w:rPr>
                <w:rFonts w:ascii="Palatino Linotype" w:hAnsi="Palatino Linotype" w:cs="Arial"/>
                <w:b/>
                <w:lang w:val="es-ES_tradnl"/>
              </w:rPr>
            </w:pPr>
          </w:p>
          <w:p w:rsidR="00233A22" w:rsidRDefault="00233A22" w:rsidP="00A263D2">
            <w:pPr>
              <w:jc w:val="center"/>
              <w:rPr>
                <w:rFonts w:ascii="Palatino Linotype" w:hAnsi="Palatino Linotype" w:cs="Arial"/>
                <w:b/>
                <w:lang w:val="es-ES_tradnl"/>
              </w:rPr>
            </w:pPr>
          </w:p>
          <w:p w:rsidR="00233A22" w:rsidRDefault="00233A22" w:rsidP="00A263D2">
            <w:pPr>
              <w:jc w:val="center"/>
              <w:rPr>
                <w:rFonts w:ascii="Palatino Linotype" w:hAnsi="Palatino Linotype" w:cs="Arial"/>
                <w:b/>
                <w:lang w:val="es-ES_tradnl"/>
              </w:rPr>
            </w:pPr>
          </w:p>
          <w:p w:rsidR="009F3BE5" w:rsidRDefault="009F3BE5" w:rsidP="00A263D2">
            <w:pPr>
              <w:jc w:val="center"/>
              <w:rPr>
                <w:rFonts w:ascii="Palatino Linotype" w:hAnsi="Palatino Linotype" w:cs="Arial"/>
                <w:b/>
                <w:lang w:val="es-ES_tradnl"/>
              </w:rPr>
            </w:pPr>
          </w:p>
          <w:p w:rsidR="009F3BE5" w:rsidRDefault="009F3BE5" w:rsidP="00A263D2">
            <w:pPr>
              <w:jc w:val="center"/>
              <w:rPr>
                <w:rFonts w:ascii="Palatino Linotype" w:hAnsi="Palatino Linotype" w:cs="Arial"/>
                <w:b/>
                <w:lang w:val="es-ES_tradnl"/>
              </w:rPr>
            </w:pPr>
            <w:r>
              <w:rPr>
                <w:rFonts w:ascii="Palatino Linotype" w:hAnsi="Palatino Linotype" w:cs="Arial"/>
                <w:b/>
                <w:lang w:val="es-ES_tradnl"/>
              </w:rPr>
              <w:t>Alexis Tapia Ramírez</w:t>
            </w:r>
          </w:p>
          <w:p w:rsidR="009F3BE5" w:rsidRDefault="009F3BE5" w:rsidP="00A263D2">
            <w:pPr>
              <w:jc w:val="center"/>
              <w:rPr>
                <w:rFonts w:ascii="Palatino Linotype" w:hAnsi="Palatino Linotype" w:cs="Arial"/>
                <w:lang w:val="es-ES_tradnl"/>
              </w:rPr>
            </w:pPr>
            <w:r>
              <w:rPr>
                <w:rFonts w:ascii="Palatino Linotype" w:hAnsi="Palatino Linotype" w:cs="Arial"/>
                <w:lang w:val="es-ES_tradnl"/>
              </w:rPr>
              <w:t>Secretario Técnico del Pleno</w:t>
            </w:r>
          </w:p>
          <w:p w:rsidR="009F3BE5" w:rsidRDefault="009F3BE5" w:rsidP="00A263D2">
            <w:pPr>
              <w:jc w:val="center"/>
              <w:rPr>
                <w:rFonts w:ascii="Palatino Linotype" w:hAnsi="Palatino Linotype" w:cs="Arial"/>
                <w:lang w:val="es-ES_tradnl"/>
              </w:rPr>
            </w:pPr>
            <w:r>
              <w:rPr>
                <w:rFonts w:ascii="Palatino Linotype" w:hAnsi="Palatino Linotype" w:cs="Arial"/>
                <w:b/>
                <w:lang w:val="es-ES_tradnl"/>
              </w:rPr>
              <w:t>(RÚBRICA)</w:t>
            </w:r>
            <w:r>
              <w:rPr>
                <w:rFonts w:ascii="Palatino Linotype" w:hAnsi="Palatino Linotype" w:cs="Arial"/>
                <w:lang w:val="es-ES_tradnl"/>
              </w:rPr>
              <w:t xml:space="preserve"> </w:t>
            </w:r>
          </w:p>
          <w:p w:rsidR="009F3BE5" w:rsidRDefault="009F3BE5" w:rsidP="00A263D2">
            <w:pPr>
              <w:jc w:val="center"/>
              <w:rPr>
                <w:rFonts w:ascii="Palatino Linotype" w:hAnsi="Palatino Linotype" w:cs="Arial"/>
                <w:lang w:val="es-ES_tradnl"/>
              </w:rPr>
            </w:pPr>
          </w:p>
        </w:tc>
      </w:tr>
    </w:tbl>
    <w:p w:rsidR="00233A22" w:rsidRDefault="00233A22" w:rsidP="00A263D2">
      <w:pPr>
        <w:jc w:val="both"/>
        <w:rPr>
          <w:rFonts w:ascii="Palatino Linotype" w:hAnsi="Palatino Linotype"/>
          <w:sz w:val="20"/>
          <w:szCs w:val="20"/>
          <w:lang w:val="es-ES_tradnl"/>
        </w:rPr>
      </w:pPr>
    </w:p>
    <w:p w:rsidR="00233A22" w:rsidRDefault="00233A22" w:rsidP="00A263D2">
      <w:pPr>
        <w:jc w:val="both"/>
        <w:rPr>
          <w:rFonts w:ascii="Palatino Linotype" w:hAnsi="Palatino Linotype"/>
          <w:sz w:val="20"/>
          <w:szCs w:val="20"/>
          <w:lang w:val="es-ES_tradnl"/>
        </w:rPr>
      </w:pPr>
    </w:p>
    <w:p w:rsidR="00A1568B" w:rsidRDefault="00A1568B" w:rsidP="00A263D2">
      <w:pPr>
        <w:jc w:val="both"/>
        <w:rPr>
          <w:rFonts w:ascii="Palatino Linotype" w:hAnsi="Palatino Linotype"/>
          <w:sz w:val="20"/>
          <w:szCs w:val="20"/>
          <w:lang w:val="es-ES_tradnl"/>
        </w:rPr>
      </w:pPr>
    </w:p>
    <w:p w:rsidR="00A1568B" w:rsidRDefault="00A1568B" w:rsidP="00A263D2">
      <w:pPr>
        <w:jc w:val="both"/>
        <w:rPr>
          <w:rFonts w:ascii="Palatino Linotype" w:hAnsi="Palatino Linotype"/>
          <w:sz w:val="20"/>
          <w:szCs w:val="20"/>
          <w:lang w:val="es-ES_tradnl"/>
        </w:rPr>
      </w:pPr>
    </w:p>
    <w:p w:rsidR="00A1568B" w:rsidRDefault="00A1568B" w:rsidP="00A263D2">
      <w:pPr>
        <w:jc w:val="both"/>
        <w:rPr>
          <w:rFonts w:ascii="Palatino Linotype" w:hAnsi="Palatino Linotype"/>
          <w:sz w:val="20"/>
          <w:szCs w:val="20"/>
          <w:lang w:val="es-ES_tradnl"/>
        </w:rPr>
      </w:pPr>
    </w:p>
    <w:p w:rsidR="00A1568B" w:rsidRDefault="00A1568B" w:rsidP="00A263D2">
      <w:pPr>
        <w:jc w:val="both"/>
        <w:rPr>
          <w:rFonts w:ascii="Palatino Linotype" w:hAnsi="Palatino Linotype"/>
          <w:sz w:val="20"/>
          <w:szCs w:val="20"/>
          <w:lang w:val="es-ES_tradnl"/>
        </w:rPr>
      </w:pPr>
    </w:p>
    <w:p w:rsidR="00A1568B" w:rsidRDefault="00A1568B" w:rsidP="00A263D2">
      <w:pPr>
        <w:jc w:val="both"/>
        <w:rPr>
          <w:rFonts w:ascii="Palatino Linotype" w:hAnsi="Palatino Linotype"/>
          <w:sz w:val="20"/>
          <w:szCs w:val="20"/>
          <w:lang w:val="es-ES_tradnl"/>
        </w:rPr>
      </w:pPr>
    </w:p>
    <w:p w:rsidR="00A1568B" w:rsidRDefault="00A1568B" w:rsidP="00A263D2">
      <w:pPr>
        <w:jc w:val="both"/>
        <w:rPr>
          <w:rFonts w:ascii="Palatino Linotype" w:hAnsi="Palatino Linotype"/>
          <w:sz w:val="20"/>
          <w:szCs w:val="20"/>
          <w:lang w:val="es-ES_tradnl"/>
        </w:rPr>
      </w:pPr>
    </w:p>
    <w:p w:rsidR="00A1568B" w:rsidRDefault="00A1568B" w:rsidP="00A263D2">
      <w:pPr>
        <w:jc w:val="both"/>
        <w:rPr>
          <w:rFonts w:ascii="Palatino Linotype" w:hAnsi="Palatino Linotype"/>
          <w:sz w:val="20"/>
          <w:szCs w:val="20"/>
          <w:lang w:val="es-ES_tradnl"/>
        </w:rPr>
      </w:pPr>
    </w:p>
    <w:p w:rsidR="00A1568B" w:rsidRDefault="00A1568B" w:rsidP="00A263D2">
      <w:pPr>
        <w:jc w:val="both"/>
        <w:rPr>
          <w:rFonts w:ascii="Palatino Linotype" w:hAnsi="Palatino Linotype"/>
          <w:sz w:val="20"/>
          <w:szCs w:val="20"/>
          <w:lang w:val="es-ES_tradnl"/>
        </w:rPr>
      </w:pPr>
    </w:p>
    <w:p w:rsidR="00A1568B" w:rsidRDefault="00A1568B" w:rsidP="00A263D2">
      <w:pPr>
        <w:jc w:val="both"/>
        <w:rPr>
          <w:rFonts w:ascii="Palatino Linotype" w:hAnsi="Palatino Linotype"/>
          <w:sz w:val="20"/>
          <w:szCs w:val="20"/>
          <w:lang w:val="es-ES_tradnl"/>
        </w:rPr>
      </w:pPr>
    </w:p>
    <w:p w:rsidR="00A1568B" w:rsidRDefault="00A1568B" w:rsidP="00A263D2">
      <w:pPr>
        <w:jc w:val="both"/>
        <w:rPr>
          <w:rFonts w:ascii="Palatino Linotype" w:hAnsi="Palatino Linotype"/>
          <w:sz w:val="20"/>
          <w:szCs w:val="20"/>
          <w:lang w:val="es-ES_tradnl"/>
        </w:rPr>
      </w:pPr>
    </w:p>
    <w:p w:rsidR="00A1568B" w:rsidRDefault="00A1568B" w:rsidP="00A263D2">
      <w:pPr>
        <w:jc w:val="both"/>
        <w:rPr>
          <w:rFonts w:ascii="Palatino Linotype" w:hAnsi="Palatino Linotype"/>
          <w:sz w:val="20"/>
          <w:szCs w:val="20"/>
          <w:lang w:val="es-ES_tradnl"/>
        </w:rPr>
      </w:pPr>
    </w:p>
    <w:p w:rsidR="009F3BE5" w:rsidRDefault="009F3BE5" w:rsidP="00A263D2">
      <w:pPr>
        <w:jc w:val="both"/>
        <w:rPr>
          <w:rFonts w:ascii="Palatino Linotype" w:hAnsi="Palatino Linotype"/>
          <w:sz w:val="20"/>
          <w:szCs w:val="20"/>
          <w:lang w:val="es-ES_tradnl"/>
        </w:rPr>
      </w:pPr>
      <w:r w:rsidRPr="00A263D2">
        <w:rPr>
          <w:rFonts w:ascii="Palatino Linotype" w:hAnsi="Palatino Linotype"/>
          <w:sz w:val="20"/>
          <w:szCs w:val="20"/>
          <w:lang w:val="es-ES_tradnl"/>
        </w:rPr>
        <w:t xml:space="preserve">Esta hoja corresponde a la resolución de </w:t>
      </w:r>
      <w:r w:rsidR="00FF7CDE">
        <w:rPr>
          <w:rFonts w:ascii="Palatino Linotype" w:hAnsi="Palatino Linotype"/>
          <w:sz w:val="20"/>
          <w:szCs w:val="20"/>
          <w:lang w:val="es-ES_tradnl"/>
        </w:rPr>
        <w:t>veintisiete de febrero</w:t>
      </w:r>
      <w:r w:rsidRPr="00A263D2">
        <w:rPr>
          <w:rFonts w:ascii="Palatino Linotype" w:hAnsi="Palatino Linotype"/>
          <w:sz w:val="20"/>
          <w:szCs w:val="20"/>
          <w:lang w:val="es-ES_tradnl"/>
        </w:rPr>
        <w:t xml:space="preserve"> de dos mil diecinueve, emitida en el recurso de revisión número </w:t>
      </w:r>
      <w:r w:rsidR="00FF7CDE">
        <w:rPr>
          <w:rFonts w:ascii="Palatino Linotype" w:hAnsi="Palatino Linotype"/>
          <w:sz w:val="20"/>
          <w:szCs w:val="20"/>
          <w:lang w:val="es-ES_tradnl"/>
        </w:rPr>
        <w:t>00117/INFOEM/IP/RR/2019</w:t>
      </w:r>
      <w:r w:rsidRPr="00A263D2">
        <w:rPr>
          <w:rFonts w:ascii="Palatino Linotype" w:hAnsi="Palatino Linotype"/>
          <w:sz w:val="20"/>
          <w:szCs w:val="20"/>
          <w:lang w:val="es-ES_tradnl"/>
        </w:rPr>
        <w:t>.</w:t>
      </w:r>
    </w:p>
    <w:p w:rsidR="00A263D2" w:rsidRPr="00A263D2" w:rsidRDefault="00A263D2" w:rsidP="00A263D2">
      <w:pPr>
        <w:jc w:val="both"/>
        <w:rPr>
          <w:rFonts w:ascii="Palatino Linotype" w:hAnsi="Palatino Linotype"/>
          <w:sz w:val="20"/>
          <w:szCs w:val="20"/>
          <w:lang w:val="es-ES_tradnl"/>
        </w:rPr>
      </w:pPr>
    </w:p>
    <w:p w:rsidR="00C23B43" w:rsidRPr="00A1568B" w:rsidRDefault="00A1568B" w:rsidP="00A1568B">
      <w:pPr>
        <w:tabs>
          <w:tab w:val="center" w:pos="4560"/>
        </w:tabs>
        <w:jc w:val="both"/>
        <w:rPr>
          <w:rFonts w:ascii="Palatino Linotype" w:hAnsi="Palatino Linotype"/>
          <w:sz w:val="20"/>
          <w:szCs w:val="20"/>
          <w:lang w:val="es-ES_tradnl"/>
        </w:rPr>
      </w:pPr>
      <w:r>
        <w:rPr>
          <w:rFonts w:ascii="Palatino Linotype" w:hAnsi="Palatino Linotype"/>
          <w:sz w:val="20"/>
          <w:szCs w:val="20"/>
          <w:lang w:val="es-ES_tradnl"/>
        </w:rPr>
        <w:t>YSM/EJCA</w:t>
      </w:r>
    </w:p>
    <w:sectPr w:rsidR="00C23B43" w:rsidRPr="00A1568B" w:rsidSect="00E15913">
      <w:headerReference w:type="default" r:id="rId14"/>
      <w:footerReference w:type="default" r:id="rId15"/>
      <w:headerReference w:type="first" r:id="rId16"/>
      <w:footerReference w:type="first" r:id="rId17"/>
      <w:pgSz w:w="12240" w:h="15840"/>
      <w:pgMar w:top="1418" w:right="1418" w:bottom="1418" w:left="1701" w:header="851" w:footer="11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5E7" w:rsidRDefault="00F015E7" w:rsidP="009F3BE5">
      <w:r>
        <w:separator/>
      </w:r>
    </w:p>
  </w:endnote>
  <w:endnote w:type="continuationSeparator" w:id="0">
    <w:p w:rsidR="00F015E7" w:rsidRDefault="00F015E7" w:rsidP="009F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A48" w:rsidRPr="00A54CF4" w:rsidRDefault="008A6CA5" w:rsidP="00E15913">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A0AB5">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A0AB5">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A48" w:rsidRPr="00F12350" w:rsidRDefault="008A6CA5" w:rsidP="00E15913">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A0AB5">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A0AB5">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673A48" w:rsidRDefault="00F015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5E7" w:rsidRDefault="00F015E7" w:rsidP="009F3BE5">
      <w:r>
        <w:separator/>
      </w:r>
    </w:p>
  </w:footnote>
  <w:footnote w:type="continuationSeparator" w:id="0">
    <w:p w:rsidR="00F015E7" w:rsidRDefault="00F015E7" w:rsidP="009F3BE5">
      <w:r>
        <w:continuationSeparator/>
      </w:r>
    </w:p>
  </w:footnote>
  <w:footnote w:id="1">
    <w:p w:rsidR="007830EB" w:rsidRPr="007830EB" w:rsidRDefault="007830EB" w:rsidP="007830EB">
      <w:pPr>
        <w:autoSpaceDE w:val="0"/>
        <w:autoSpaceDN w:val="0"/>
        <w:adjustRightInd w:val="0"/>
        <w:jc w:val="both"/>
        <w:rPr>
          <w:rFonts w:ascii="Palatino Linotype" w:hAnsi="Palatino Linotype" w:cs="Arial"/>
          <w:i/>
          <w:sz w:val="16"/>
          <w:szCs w:val="16"/>
          <w:lang w:eastAsia="es-MX"/>
        </w:rPr>
      </w:pPr>
      <w:r>
        <w:rPr>
          <w:rStyle w:val="Refdenotaalpie"/>
        </w:rPr>
        <w:footnoteRef/>
      </w:r>
      <w:r>
        <w:t xml:space="preserve"> </w:t>
      </w:r>
      <w:r w:rsidRPr="007830EB">
        <w:rPr>
          <w:rFonts w:ascii="Palatino Linotype" w:hAnsi="Palatino Linotype" w:cs="Arial"/>
          <w:b/>
          <w:bCs/>
          <w:i/>
          <w:sz w:val="16"/>
          <w:szCs w:val="16"/>
          <w:lang w:eastAsia="es-MX"/>
        </w:rPr>
        <w:t xml:space="preserve">“Artículo 4. </w:t>
      </w:r>
      <w:r w:rsidRPr="007830EB">
        <w:rPr>
          <w:rFonts w:ascii="Palatino Linotype" w:hAnsi="Palatino Linotype" w:cs="Arial"/>
          <w:i/>
          <w:sz w:val="16"/>
          <w:szCs w:val="16"/>
          <w:lang w:eastAsia="es-MX"/>
        </w:rPr>
        <w:t>Son sujetos de fiscalización:</w:t>
      </w:r>
    </w:p>
    <w:p w:rsidR="007830EB" w:rsidRPr="007830EB" w:rsidRDefault="007830EB" w:rsidP="007830EB">
      <w:pPr>
        <w:autoSpaceDE w:val="0"/>
        <w:autoSpaceDN w:val="0"/>
        <w:adjustRightInd w:val="0"/>
        <w:jc w:val="both"/>
        <w:rPr>
          <w:rFonts w:ascii="Palatino Linotype" w:hAnsi="Palatino Linotype" w:cs="Arial"/>
          <w:i/>
          <w:sz w:val="16"/>
          <w:szCs w:val="16"/>
          <w:lang w:eastAsia="es-MX"/>
        </w:rPr>
      </w:pPr>
      <w:r w:rsidRPr="007830EB">
        <w:rPr>
          <w:rFonts w:ascii="Palatino Linotype" w:hAnsi="Palatino Linotype" w:cs="Arial"/>
          <w:b/>
          <w:bCs/>
          <w:i/>
          <w:sz w:val="16"/>
          <w:szCs w:val="16"/>
          <w:lang w:eastAsia="es-MX"/>
        </w:rPr>
        <w:t>…</w:t>
      </w:r>
    </w:p>
    <w:p w:rsidR="007830EB" w:rsidRPr="007830EB" w:rsidRDefault="007830EB" w:rsidP="007830EB">
      <w:pPr>
        <w:autoSpaceDE w:val="0"/>
        <w:autoSpaceDN w:val="0"/>
        <w:adjustRightInd w:val="0"/>
        <w:ind w:right="49"/>
        <w:jc w:val="both"/>
        <w:rPr>
          <w:rFonts w:ascii="Palatino Linotype" w:hAnsi="Palatino Linotype" w:cs="Arial"/>
          <w:i/>
          <w:sz w:val="16"/>
          <w:szCs w:val="16"/>
          <w:lang w:eastAsia="es-MX"/>
        </w:rPr>
      </w:pPr>
      <w:r w:rsidRPr="007830EB">
        <w:rPr>
          <w:rFonts w:ascii="Palatino Linotype" w:hAnsi="Palatino Linotype" w:cs="Arial"/>
          <w:i/>
          <w:sz w:val="16"/>
          <w:szCs w:val="16"/>
          <w:lang w:eastAsia="es-MX"/>
        </w:rPr>
        <w:t>II. Los municipios del Estado de México;</w:t>
      </w:r>
    </w:p>
    <w:p w:rsidR="007830EB" w:rsidRPr="007830EB" w:rsidRDefault="007830EB" w:rsidP="007830EB">
      <w:pPr>
        <w:autoSpaceDE w:val="0"/>
        <w:autoSpaceDN w:val="0"/>
        <w:adjustRightInd w:val="0"/>
        <w:ind w:right="49"/>
        <w:jc w:val="both"/>
        <w:rPr>
          <w:rFonts w:ascii="Palatino Linotype" w:hAnsi="Palatino Linotype" w:cs="Arial"/>
          <w:i/>
          <w:color w:val="000000"/>
          <w:sz w:val="16"/>
          <w:szCs w:val="16"/>
        </w:rPr>
      </w:pPr>
      <w:r w:rsidRPr="007830EB">
        <w:rPr>
          <w:rFonts w:ascii="Palatino Linotype" w:hAnsi="Palatino Linotype" w:cs="Arial"/>
          <w:i/>
          <w:sz w:val="16"/>
          <w:szCs w:val="16"/>
          <w:lang w:eastAsia="es-MX"/>
        </w:rPr>
        <w:t>…” (Sic)</w:t>
      </w:r>
    </w:p>
  </w:footnote>
  <w:footnote w:id="2">
    <w:p w:rsidR="00300DC5" w:rsidRDefault="00300DC5" w:rsidP="00300DC5">
      <w:pPr>
        <w:pStyle w:val="Textonotapie"/>
        <w:jc w:val="both"/>
        <w:rPr>
          <w:rFonts w:ascii="Palatino Linotype" w:hAnsi="Palatino Linotype"/>
          <w:sz w:val="16"/>
          <w:szCs w:val="16"/>
        </w:rPr>
      </w:pPr>
      <w:r w:rsidRPr="00300DC5">
        <w:rPr>
          <w:rStyle w:val="Refdenotaalpie"/>
          <w:b/>
        </w:rPr>
        <w:footnoteRef/>
      </w:r>
      <w:r w:rsidRPr="00300DC5">
        <w:rPr>
          <w:b/>
        </w:rPr>
        <w:t xml:space="preserve"> </w:t>
      </w:r>
      <w:r>
        <w:rPr>
          <w:b/>
        </w:rPr>
        <w:t>“</w:t>
      </w:r>
      <w:r w:rsidRPr="00300DC5">
        <w:rPr>
          <w:rFonts w:ascii="Palatino Linotype" w:hAnsi="Palatino Linotype"/>
          <w:b/>
          <w:sz w:val="16"/>
          <w:szCs w:val="16"/>
        </w:rPr>
        <w:t>Artículo 19.-</w:t>
      </w:r>
      <w:r w:rsidRPr="00300DC5">
        <w:rPr>
          <w:rFonts w:ascii="Palatino Linotype" w:hAnsi="Palatino Linotype"/>
          <w:sz w:val="16"/>
          <w:szCs w:val="16"/>
        </w:rPr>
        <w:t xml:space="preserve"> </w:t>
      </w:r>
      <w:r w:rsidRPr="00300DC5">
        <w:rPr>
          <w:rFonts w:ascii="Palatino Linotype" w:hAnsi="Palatino Linotype"/>
          <w:b/>
          <w:sz w:val="16"/>
          <w:szCs w:val="16"/>
        </w:rPr>
        <w:t>A las nueve horas del día 1 de enero del año inmediato siguiente a aquel en que se hayan efectuado las elecciones municipales,</w:t>
      </w:r>
      <w:r w:rsidRPr="00300DC5">
        <w:rPr>
          <w:rFonts w:ascii="Palatino Linotype" w:hAnsi="Palatino Linotype"/>
          <w:sz w:val="16"/>
          <w:szCs w:val="16"/>
        </w:rPr>
        <w:t xml:space="preserve"> </w:t>
      </w:r>
      <w:r w:rsidRPr="00300DC5">
        <w:rPr>
          <w:rFonts w:ascii="Palatino Linotype" w:hAnsi="Palatino Linotype"/>
          <w:b/>
          <w:sz w:val="16"/>
          <w:szCs w:val="16"/>
        </w:rPr>
        <w:t>el ayuntamiento saliente dará posesión de las oficinas municipales a los miembros del ayuntamiento entrante,</w:t>
      </w:r>
      <w:r w:rsidRPr="00300DC5">
        <w:rPr>
          <w:rFonts w:ascii="Palatino Linotype" w:hAnsi="Palatino Linotype"/>
          <w:sz w:val="16"/>
          <w:szCs w:val="16"/>
        </w:rPr>
        <w:t xml:space="preserve"> que hubieren rendido la protesta de ley, cuyo presidente municipal hará la siguiente declaratoria formal y solemne: “Queda legítimamente instalado el ayuntamiento del municipio de…, que deberá funcionar durante los años de…”.</w:t>
      </w:r>
    </w:p>
    <w:p w:rsidR="00300DC5" w:rsidRPr="00300DC5" w:rsidRDefault="00300DC5">
      <w:pPr>
        <w:pStyle w:val="Textonotapie"/>
        <w:rPr>
          <w:rFonts w:ascii="Palatino Linotype" w:hAnsi="Palatino Linotype"/>
          <w:sz w:val="16"/>
          <w:szCs w:val="16"/>
        </w:rPr>
      </w:pPr>
      <w:r>
        <w:rPr>
          <w:rFonts w:ascii="Palatino Linotype" w:hAnsi="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68B" w:rsidRDefault="00A1568B"/>
  <w:tbl>
    <w:tblPr>
      <w:tblW w:w="6242" w:type="dxa"/>
      <w:tblInd w:w="3114" w:type="dxa"/>
      <w:tblLayout w:type="fixed"/>
      <w:tblLook w:val="04A0" w:firstRow="1" w:lastRow="0" w:firstColumn="1" w:lastColumn="0" w:noHBand="0" w:noVBand="1"/>
    </w:tblPr>
    <w:tblGrid>
      <w:gridCol w:w="2693"/>
      <w:gridCol w:w="3549"/>
    </w:tblGrid>
    <w:tr w:rsidR="00673A48" w:rsidRPr="008A510F" w:rsidTr="006878B9">
      <w:tc>
        <w:tcPr>
          <w:tcW w:w="2693" w:type="dxa"/>
          <w:shd w:val="clear" w:color="auto" w:fill="auto"/>
          <w:vAlign w:val="center"/>
        </w:tcPr>
        <w:p w:rsidR="00673A48" w:rsidRPr="008A510F" w:rsidRDefault="008A6CA5" w:rsidP="00E15913">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549" w:type="dxa"/>
          <w:shd w:val="clear" w:color="auto" w:fill="auto"/>
          <w:vAlign w:val="center"/>
        </w:tcPr>
        <w:p w:rsidR="00673A48" w:rsidRPr="008A510F" w:rsidRDefault="00FF7CDE" w:rsidP="00E15913">
          <w:pPr>
            <w:ind w:right="176"/>
            <w:jc w:val="both"/>
            <w:rPr>
              <w:rFonts w:ascii="Palatino Linotype" w:hAnsi="Palatino Linotype"/>
              <w:b/>
              <w:sz w:val="22"/>
              <w:szCs w:val="22"/>
              <w:lang w:val="es-ES_tradnl"/>
            </w:rPr>
          </w:pPr>
          <w:r>
            <w:rPr>
              <w:rFonts w:ascii="Palatino Linotype" w:hAnsi="Palatino Linotype"/>
              <w:b/>
              <w:sz w:val="22"/>
              <w:szCs w:val="22"/>
              <w:lang w:val="es-ES_tradnl"/>
            </w:rPr>
            <w:t>00117/INFOEM/IP/RR/2019</w:t>
          </w:r>
        </w:p>
      </w:tc>
    </w:tr>
    <w:tr w:rsidR="00673A48" w:rsidRPr="008A510F" w:rsidTr="006878B9">
      <w:trPr>
        <w:trHeight w:val="228"/>
      </w:trPr>
      <w:tc>
        <w:tcPr>
          <w:tcW w:w="2693" w:type="dxa"/>
          <w:shd w:val="clear" w:color="auto" w:fill="auto"/>
          <w:vAlign w:val="center"/>
        </w:tcPr>
        <w:p w:rsidR="00673A48" w:rsidRPr="008A510F" w:rsidRDefault="008A6CA5" w:rsidP="00E15913">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549" w:type="dxa"/>
          <w:shd w:val="clear" w:color="auto" w:fill="auto"/>
          <w:vAlign w:val="center"/>
        </w:tcPr>
        <w:p w:rsidR="00673A48" w:rsidRPr="008A510F" w:rsidRDefault="00FF7CDE" w:rsidP="00E15913">
          <w:pPr>
            <w:ind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Amanalco</w:t>
          </w:r>
        </w:p>
      </w:tc>
    </w:tr>
    <w:tr w:rsidR="00673A48" w:rsidRPr="008A510F" w:rsidTr="006878B9">
      <w:tc>
        <w:tcPr>
          <w:tcW w:w="2693" w:type="dxa"/>
          <w:shd w:val="clear" w:color="auto" w:fill="auto"/>
          <w:vAlign w:val="center"/>
        </w:tcPr>
        <w:p w:rsidR="00673A48" w:rsidRPr="008A510F" w:rsidRDefault="008A6CA5" w:rsidP="00E15913">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3549" w:type="dxa"/>
          <w:shd w:val="clear" w:color="auto" w:fill="auto"/>
          <w:vAlign w:val="center"/>
        </w:tcPr>
        <w:p w:rsidR="00673A48" w:rsidRPr="008A510F" w:rsidRDefault="008A6CA5" w:rsidP="00E15913">
          <w:pPr>
            <w:ind w:right="176"/>
            <w:jc w:val="both"/>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rsidR="00673A48" w:rsidRDefault="00F015E7" w:rsidP="00E15913">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544" w:type="dxa"/>
      <w:tblLayout w:type="fixed"/>
      <w:tblLook w:val="04A0" w:firstRow="1" w:lastRow="0" w:firstColumn="1" w:lastColumn="0" w:noHBand="0" w:noVBand="1"/>
    </w:tblPr>
    <w:tblGrid>
      <w:gridCol w:w="2551"/>
      <w:gridCol w:w="2977"/>
    </w:tblGrid>
    <w:tr w:rsidR="00673A48" w:rsidRPr="00C03E4D" w:rsidTr="009F3BE5">
      <w:tc>
        <w:tcPr>
          <w:tcW w:w="2551" w:type="dxa"/>
          <w:shd w:val="clear" w:color="auto" w:fill="auto"/>
          <w:vAlign w:val="center"/>
        </w:tcPr>
        <w:p w:rsidR="00673A48" w:rsidRPr="00C03E4D" w:rsidRDefault="008A6CA5" w:rsidP="00E15913">
          <w:pPr>
            <w:rPr>
              <w:rFonts w:ascii="Palatino Linotype" w:hAnsi="Palatino Linotype"/>
              <w:b/>
              <w:sz w:val="22"/>
              <w:szCs w:val="22"/>
              <w:lang w:val="es-ES_tradnl"/>
            </w:rPr>
          </w:pPr>
          <w:r w:rsidRPr="00C03E4D">
            <w:rPr>
              <w:rFonts w:ascii="Palatino Linotype" w:hAnsi="Palatino Linotype"/>
              <w:b/>
              <w:sz w:val="22"/>
              <w:szCs w:val="22"/>
              <w:lang w:val="es-ES_tradnl"/>
            </w:rPr>
            <w:t>Recurso de Revisión:</w:t>
          </w:r>
        </w:p>
      </w:tc>
      <w:tc>
        <w:tcPr>
          <w:tcW w:w="2977" w:type="dxa"/>
          <w:shd w:val="clear" w:color="auto" w:fill="auto"/>
          <w:vAlign w:val="center"/>
        </w:tcPr>
        <w:p w:rsidR="00673A48" w:rsidRPr="00C03E4D" w:rsidRDefault="009C6EE5" w:rsidP="009F3BE5">
          <w:pPr>
            <w:jc w:val="both"/>
            <w:rPr>
              <w:rFonts w:ascii="Palatino Linotype" w:hAnsi="Palatino Linotype"/>
              <w:b/>
              <w:sz w:val="22"/>
              <w:szCs w:val="22"/>
              <w:lang w:val="es-ES_tradnl"/>
            </w:rPr>
          </w:pPr>
          <w:r>
            <w:rPr>
              <w:rFonts w:ascii="Palatino Linotype" w:hAnsi="Palatino Linotype"/>
              <w:b/>
              <w:sz w:val="22"/>
              <w:szCs w:val="22"/>
              <w:lang w:val="es-ES_tradnl"/>
            </w:rPr>
            <w:t>0011</w:t>
          </w:r>
          <w:r w:rsidR="009F3BE5">
            <w:rPr>
              <w:rFonts w:ascii="Palatino Linotype" w:hAnsi="Palatino Linotype"/>
              <w:b/>
              <w:sz w:val="22"/>
              <w:szCs w:val="22"/>
              <w:lang w:val="es-ES_tradnl"/>
            </w:rPr>
            <w:t>7</w:t>
          </w:r>
          <w:r>
            <w:rPr>
              <w:rFonts w:ascii="Palatino Linotype" w:hAnsi="Palatino Linotype"/>
              <w:b/>
              <w:sz w:val="22"/>
              <w:szCs w:val="22"/>
              <w:lang w:val="es-ES_tradnl"/>
            </w:rPr>
            <w:t>/INFOEM/IP/RR/2019</w:t>
          </w:r>
        </w:p>
      </w:tc>
    </w:tr>
    <w:tr w:rsidR="00673A48" w:rsidRPr="00C03E4D" w:rsidTr="009F3BE5">
      <w:tc>
        <w:tcPr>
          <w:tcW w:w="2551" w:type="dxa"/>
          <w:shd w:val="clear" w:color="auto" w:fill="auto"/>
          <w:vAlign w:val="center"/>
        </w:tcPr>
        <w:p w:rsidR="00673A48" w:rsidRPr="00C03E4D" w:rsidRDefault="008A6CA5" w:rsidP="00E15913">
          <w:pPr>
            <w:rPr>
              <w:rFonts w:ascii="Palatino Linotype" w:hAnsi="Palatino Linotype"/>
              <w:b/>
              <w:sz w:val="22"/>
              <w:szCs w:val="22"/>
              <w:lang w:val="es-ES_tradnl"/>
            </w:rPr>
          </w:pPr>
          <w:r w:rsidRPr="00C03E4D">
            <w:rPr>
              <w:rFonts w:ascii="Palatino Linotype" w:hAnsi="Palatino Linotype"/>
              <w:b/>
              <w:sz w:val="22"/>
              <w:szCs w:val="22"/>
              <w:lang w:val="es-ES_tradnl"/>
            </w:rPr>
            <w:t>Recurrente:</w:t>
          </w:r>
        </w:p>
      </w:tc>
      <w:tc>
        <w:tcPr>
          <w:tcW w:w="2977" w:type="dxa"/>
          <w:shd w:val="clear" w:color="auto" w:fill="auto"/>
          <w:vAlign w:val="center"/>
        </w:tcPr>
        <w:p w:rsidR="00673A48" w:rsidRPr="00C03E4D" w:rsidRDefault="00912FE6" w:rsidP="00912FE6">
          <w:pPr>
            <w:ind w:right="-108"/>
            <w:jc w:val="both"/>
            <w:rPr>
              <w:rFonts w:ascii="Palatino Linotype" w:hAnsi="Palatino Linotype"/>
              <w:b/>
              <w:sz w:val="22"/>
              <w:szCs w:val="22"/>
              <w:lang w:val="es-ES_tradnl"/>
            </w:rPr>
          </w:pPr>
          <w:r>
            <w:rPr>
              <w:rFonts w:ascii="Palatino Linotype" w:hAnsi="Palatino Linotype"/>
              <w:b/>
              <w:sz w:val="22"/>
              <w:szCs w:val="22"/>
              <w:lang w:val="es-ES_tradnl"/>
            </w:rPr>
            <w:t>xxxxxxx</w:t>
          </w:r>
          <w:r w:rsidR="008A6CA5" w:rsidRPr="000A5BBE">
            <w:rPr>
              <w:rFonts w:ascii="Palatino Linotype" w:hAnsi="Palatino Linotype"/>
              <w:b/>
              <w:sz w:val="22"/>
              <w:szCs w:val="22"/>
              <w:lang w:val="es-ES_tradnl"/>
            </w:rPr>
            <w:t xml:space="preserve"> </w:t>
          </w:r>
          <w:r>
            <w:rPr>
              <w:rFonts w:ascii="Palatino Linotype" w:hAnsi="Palatino Linotype"/>
              <w:b/>
              <w:sz w:val="22"/>
              <w:szCs w:val="22"/>
              <w:lang w:val="es-ES_tradnl"/>
            </w:rPr>
            <w:t>xxxxxxxxx</w:t>
          </w:r>
          <w:r w:rsidR="008A6CA5" w:rsidRPr="000A5BBE">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8A6CA5" w:rsidRPr="000A5BBE">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673A48" w:rsidRPr="00C03E4D" w:rsidTr="009F3BE5">
      <w:trPr>
        <w:trHeight w:val="228"/>
      </w:trPr>
      <w:tc>
        <w:tcPr>
          <w:tcW w:w="2551" w:type="dxa"/>
          <w:shd w:val="clear" w:color="auto" w:fill="auto"/>
          <w:vAlign w:val="center"/>
        </w:tcPr>
        <w:p w:rsidR="00673A48" w:rsidRPr="00C03E4D" w:rsidRDefault="008A6CA5" w:rsidP="00E15913">
          <w:pPr>
            <w:rPr>
              <w:rFonts w:ascii="Palatino Linotype" w:hAnsi="Palatino Linotype"/>
              <w:b/>
              <w:sz w:val="22"/>
              <w:szCs w:val="22"/>
              <w:lang w:val="es-ES_tradnl"/>
            </w:rPr>
          </w:pPr>
          <w:r w:rsidRPr="00C03E4D">
            <w:rPr>
              <w:rFonts w:ascii="Palatino Linotype" w:hAnsi="Palatino Linotype"/>
              <w:b/>
              <w:sz w:val="22"/>
              <w:szCs w:val="22"/>
              <w:lang w:val="es-ES_tradnl"/>
            </w:rPr>
            <w:t>Sujeto obligado:</w:t>
          </w:r>
        </w:p>
      </w:tc>
      <w:tc>
        <w:tcPr>
          <w:tcW w:w="2977" w:type="dxa"/>
          <w:shd w:val="clear" w:color="auto" w:fill="auto"/>
          <w:vAlign w:val="center"/>
        </w:tcPr>
        <w:p w:rsidR="00673A48" w:rsidRPr="00C03E4D" w:rsidRDefault="009C6EE5" w:rsidP="00E15913">
          <w:pPr>
            <w:jc w:val="both"/>
            <w:rPr>
              <w:rFonts w:ascii="Palatino Linotype" w:hAnsi="Palatino Linotype"/>
              <w:b/>
              <w:sz w:val="22"/>
              <w:szCs w:val="22"/>
              <w:lang w:val="es-ES_tradnl"/>
            </w:rPr>
          </w:pPr>
          <w:r w:rsidRPr="009C6EE5">
            <w:rPr>
              <w:rFonts w:ascii="Palatino Linotype" w:hAnsi="Palatino Linotype"/>
              <w:b/>
              <w:sz w:val="22"/>
              <w:szCs w:val="22"/>
              <w:lang w:val="es-ES_tradnl"/>
            </w:rPr>
            <w:t>Ayuntamiento de Amanalco</w:t>
          </w:r>
        </w:p>
      </w:tc>
    </w:tr>
    <w:tr w:rsidR="00673A48" w:rsidRPr="00C03E4D" w:rsidTr="009F3BE5">
      <w:tc>
        <w:tcPr>
          <w:tcW w:w="2551" w:type="dxa"/>
          <w:shd w:val="clear" w:color="auto" w:fill="auto"/>
          <w:vAlign w:val="center"/>
        </w:tcPr>
        <w:p w:rsidR="00673A48" w:rsidRPr="00C03E4D" w:rsidRDefault="008A6CA5" w:rsidP="00E15913">
          <w:pPr>
            <w:ind w:left="318" w:hanging="318"/>
            <w:rPr>
              <w:rFonts w:ascii="Palatino Linotype" w:hAnsi="Palatino Linotype"/>
              <w:b/>
              <w:sz w:val="22"/>
              <w:szCs w:val="22"/>
              <w:lang w:val="es-ES_tradnl"/>
            </w:rPr>
          </w:pPr>
          <w:r w:rsidRPr="00C03E4D">
            <w:rPr>
              <w:rFonts w:ascii="Palatino Linotype" w:hAnsi="Palatino Linotype"/>
              <w:b/>
              <w:sz w:val="22"/>
              <w:szCs w:val="22"/>
              <w:lang w:val="es-ES_tradnl"/>
            </w:rPr>
            <w:t>Comisionada ponente:</w:t>
          </w:r>
        </w:p>
      </w:tc>
      <w:tc>
        <w:tcPr>
          <w:tcW w:w="2977" w:type="dxa"/>
          <w:shd w:val="clear" w:color="auto" w:fill="auto"/>
          <w:vAlign w:val="center"/>
        </w:tcPr>
        <w:p w:rsidR="00673A48" w:rsidRPr="00C03E4D" w:rsidRDefault="008A6CA5" w:rsidP="00E15913">
          <w:pPr>
            <w:ind w:right="-533"/>
            <w:jc w:val="both"/>
            <w:rPr>
              <w:rFonts w:ascii="Palatino Linotype" w:hAnsi="Palatino Linotype"/>
              <w:b/>
              <w:sz w:val="22"/>
              <w:szCs w:val="22"/>
              <w:lang w:val="es-ES_tradnl"/>
            </w:rPr>
          </w:pPr>
          <w:r w:rsidRPr="00C03E4D">
            <w:rPr>
              <w:rFonts w:ascii="Palatino Linotype" w:hAnsi="Palatino Linotype"/>
              <w:b/>
              <w:sz w:val="22"/>
              <w:szCs w:val="22"/>
              <w:lang w:val="es-ES_tradnl"/>
            </w:rPr>
            <w:t>Eva Abaid Yapur</w:t>
          </w:r>
        </w:p>
      </w:tc>
    </w:tr>
  </w:tbl>
  <w:p w:rsidR="00673A48" w:rsidRPr="00C03E4D" w:rsidRDefault="00F015E7">
    <w:pPr>
      <w:pStyle w:val="Encabezado"/>
      <w:rPr>
        <w:rFonts w:ascii="Palatino Linotype" w:hAnsi="Palatino Linotyp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843F31"/>
    <w:multiLevelType w:val="multilevel"/>
    <w:tmpl w:val="DD76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BE5"/>
    <w:rsid w:val="0001184B"/>
    <w:rsid w:val="00073174"/>
    <w:rsid w:val="0007486C"/>
    <w:rsid w:val="000C79D7"/>
    <w:rsid w:val="00161712"/>
    <w:rsid w:val="00177499"/>
    <w:rsid w:val="00184864"/>
    <w:rsid w:val="001F0B8C"/>
    <w:rsid w:val="00227834"/>
    <w:rsid w:val="00233A22"/>
    <w:rsid w:val="00280CC0"/>
    <w:rsid w:val="002F4AF2"/>
    <w:rsid w:val="00300DC5"/>
    <w:rsid w:val="00391A08"/>
    <w:rsid w:val="003E4DCE"/>
    <w:rsid w:val="003F1B99"/>
    <w:rsid w:val="00487BA6"/>
    <w:rsid w:val="00493EAA"/>
    <w:rsid w:val="004A7209"/>
    <w:rsid w:val="004C6519"/>
    <w:rsid w:val="0057570F"/>
    <w:rsid w:val="005F4097"/>
    <w:rsid w:val="00613AFE"/>
    <w:rsid w:val="00624B6E"/>
    <w:rsid w:val="00624ED4"/>
    <w:rsid w:val="00635316"/>
    <w:rsid w:val="006E600B"/>
    <w:rsid w:val="00737B9E"/>
    <w:rsid w:val="007830EB"/>
    <w:rsid w:val="00784489"/>
    <w:rsid w:val="007A156E"/>
    <w:rsid w:val="007C5A53"/>
    <w:rsid w:val="0085329A"/>
    <w:rsid w:val="00867CFC"/>
    <w:rsid w:val="008944BD"/>
    <w:rsid w:val="008A6CA5"/>
    <w:rsid w:val="008C16D2"/>
    <w:rsid w:val="009070CA"/>
    <w:rsid w:val="00912FE6"/>
    <w:rsid w:val="00956EDF"/>
    <w:rsid w:val="009C6EE5"/>
    <w:rsid w:val="009D0CF0"/>
    <w:rsid w:val="009F3BE5"/>
    <w:rsid w:val="00A1568B"/>
    <w:rsid w:val="00A263D2"/>
    <w:rsid w:val="00A94179"/>
    <w:rsid w:val="00A9782E"/>
    <w:rsid w:val="00B6256D"/>
    <w:rsid w:val="00BD690C"/>
    <w:rsid w:val="00BE3422"/>
    <w:rsid w:val="00C0196B"/>
    <w:rsid w:val="00C23B43"/>
    <w:rsid w:val="00C6456E"/>
    <w:rsid w:val="00C8277B"/>
    <w:rsid w:val="00C9714C"/>
    <w:rsid w:val="00CA0AB5"/>
    <w:rsid w:val="00D3374F"/>
    <w:rsid w:val="00D67EDA"/>
    <w:rsid w:val="00D72EA3"/>
    <w:rsid w:val="00DB0895"/>
    <w:rsid w:val="00E44DBA"/>
    <w:rsid w:val="00EE6C4B"/>
    <w:rsid w:val="00F015E7"/>
    <w:rsid w:val="00F11150"/>
    <w:rsid w:val="00FD5F19"/>
    <w:rsid w:val="00FF7C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B76F80-B0A1-4F71-AD0B-AF5037D3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BE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F3BE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F3BE5"/>
    <w:rPr>
      <w:rFonts w:eastAsiaTheme="minorEastAsia"/>
      <w:sz w:val="24"/>
      <w:szCs w:val="24"/>
      <w:lang w:val="es-ES_tradnl" w:eastAsia="es-ES"/>
    </w:rPr>
  </w:style>
  <w:style w:type="paragraph" w:styleId="Piedepgina">
    <w:name w:val="footer"/>
    <w:basedOn w:val="Normal"/>
    <w:link w:val="PiedepginaCar"/>
    <w:uiPriority w:val="99"/>
    <w:unhideWhenUsed/>
    <w:rsid w:val="009F3BE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F3BE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F3BE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F3BE5"/>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9F3BE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9F3BE5"/>
    <w:rPr>
      <w:rFonts w:ascii="Times New Roman" w:eastAsia="Times New Roman" w:hAnsi="Times New Roman" w:cs="Times New Roman"/>
      <w:sz w:val="24"/>
      <w:szCs w:val="24"/>
      <w:lang w:eastAsia="es-ES"/>
    </w:rPr>
  </w:style>
  <w:style w:type="character" w:customStyle="1" w:styleId="apple-style-span">
    <w:name w:val="apple-style-span"/>
    <w:rsid w:val="009F3BE5"/>
  </w:style>
  <w:style w:type="character" w:styleId="Hipervnculo">
    <w:name w:val="Hyperlink"/>
    <w:basedOn w:val="Fuentedeprrafopredeter"/>
    <w:uiPriority w:val="99"/>
    <w:semiHidden/>
    <w:unhideWhenUsed/>
    <w:rsid w:val="009F3BE5"/>
    <w:rPr>
      <w:color w:val="0000FF"/>
      <w:u w:val="single"/>
    </w:rPr>
  </w:style>
  <w:style w:type="paragraph" w:styleId="Textonotapie">
    <w:name w:val="footnote text"/>
    <w:basedOn w:val="Normal"/>
    <w:link w:val="TextonotapieCar"/>
    <w:uiPriority w:val="99"/>
    <w:semiHidden/>
    <w:unhideWhenUsed/>
    <w:rsid w:val="007830EB"/>
    <w:rPr>
      <w:sz w:val="20"/>
      <w:szCs w:val="20"/>
    </w:rPr>
  </w:style>
  <w:style w:type="character" w:customStyle="1" w:styleId="TextonotapieCar">
    <w:name w:val="Texto nota pie Car"/>
    <w:basedOn w:val="Fuentedeprrafopredeter"/>
    <w:link w:val="Textonotapie"/>
    <w:uiPriority w:val="99"/>
    <w:semiHidden/>
    <w:rsid w:val="007830E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7830EB"/>
    <w:rPr>
      <w:vertAlign w:val="superscript"/>
    </w:rPr>
  </w:style>
  <w:style w:type="paragraph" w:styleId="Textodeglobo">
    <w:name w:val="Balloon Text"/>
    <w:basedOn w:val="Normal"/>
    <w:link w:val="TextodegloboCar"/>
    <w:uiPriority w:val="99"/>
    <w:semiHidden/>
    <w:unhideWhenUsed/>
    <w:rsid w:val="009070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70CA"/>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34093">
      <w:bodyDiv w:val="1"/>
      <w:marLeft w:val="0"/>
      <w:marRight w:val="0"/>
      <w:marTop w:val="0"/>
      <w:marBottom w:val="0"/>
      <w:divBdr>
        <w:top w:val="none" w:sz="0" w:space="0" w:color="auto"/>
        <w:left w:val="none" w:sz="0" w:space="0" w:color="auto"/>
        <w:bottom w:val="none" w:sz="0" w:space="0" w:color="auto"/>
        <w:right w:val="none" w:sz="0" w:space="0" w:color="auto"/>
      </w:divBdr>
    </w:div>
    <w:div w:id="684987751">
      <w:bodyDiv w:val="1"/>
      <w:marLeft w:val="0"/>
      <w:marRight w:val="0"/>
      <w:marTop w:val="0"/>
      <w:marBottom w:val="0"/>
      <w:divBdr>
        <w:top w:val="none" w:sz="0" w:space="0" w:color="auto"/>
        <w:left w:val="none" w:sz="0" w:space="0" w:color="auto"/>
        <w:bottom w:val="none" w:sz="0" w:space="0" w:color="auto"/>
        <w:right w:val="none" w:sz="0" w:space="0" w:color="auto"/>
      </w:divBdr>
    </w:div>
    <w:div w:id="1090002035">
      <w:bodyDiv w:val="1"/>
      <w:marLeft w:val="0"/>
      <w:marRight w:val="0"/>
      <w:marTop w:val="0"/>
      <w:marBottom w:val="0"/>
      <w:divBdr>
        <w:top w:val="none" w:sz="0" w:space="0" w:color="auto"/>
        <w:left w:val="none" w:sz="0" w:space="0" w:color="auto"/>
        <w:bottom w:val="none" w:sz="0" w:space="0" w:color="auto"/>
        <w:right w:val="none" w:sz="0" w:space="0" w:color="auto"/>
      </w:divBdr>
    </w:div>
    <w:div w:id="1221096164">
      <w:bodyDiv w:val="1"/>
      <w:marLeft w:val="0"/>
      <w:marRight w:val="0"/>
      <w:marTop w:val="0"/>
      <w:marBottom w:val="0"/>
      <w:divBdr>
        <w:top w:val="none" w:sz="0" w:space="0" w:color="auto"/>
        <w:left w:val="none" w:sz="0" w:space="0" w:color="auto"/>
        <w:bottom w:val="none" w:sz="0" w:space="0" w:color="auto"/>
        <w:right w:val="none" w:sz="0" w:space="0" w:color="auto"/>
      </w:divBdr>
    </w:div>
    <w:div w:id="1611550856">
      <w:bodyDiv w:val="1"/>
      <w:marLeft w:val="0"/>
      <w:marRight w:val="0"/>
      <w:marTop w:val="0"/>
      <w:marBottom w:val="0"/>
      <w:divBdr>
        <w:top w:val="none" w:sz="0" w:space="0" w:color="auto"/>
        <w:left w:val="none" w:sz="0" w:space="0" w:color="auto"/>
        <w:bottom w:val="none" w:sz="0" w:space="0" w:color="auto"/>
        <w:right w:val="none" w:sz="0" w:space="0" w:color="auto"/>
      </w:divBdr>
    </w:div>
    <w:div w:id="214075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14/verific-servicios/verific-servicios.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onografias.com/trabajos14/verific-servicios/verific-servicios.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760BF-5691-4FCD-BF19-F08507FD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10517</Words>
  <Characters>57846</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2019-02-19T23:42:00Z</cp:lastPrinted>
  <dcterms:created xsi:type="dcterms:W3CDTF">2019-02-21T19:21:00Z</dcterms:created>
  <dcterms:modified xsi:type="dcterms:W3CDTF">2019-07-15T17:19:00Z</dcterms:modified>
</cp:coreProperties>
</file>