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7602DD84"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00AB02FA">
        <w:rPr>
          <w:rFonts w:ascii="Palatino Linotype" w:eastAsia="Times New Roman" w:hAnsi="Palatino Linotype" w:cs="Arial"/>
          <w:color w:val="000000"/>
          <w:sz w:val="24"/>
          <w:szCs w:val="24"/>
          <w:lang w:eastAsia="es-MX"/>
        </w:rPr>
        <w:t>México, a</w:t>
      </w:r>
      <w:r w:rsidR="00717CA4">
        <w:rPr>
          <w:rFonts w:ascii="Palatino Linotype" w:eastAsia="Times New Roman" w:hAnsi="Palatino Linotype" w:cs="Arial"/>
          <w:color w:val="000000"/>
          <w:sz w:val="24"/>
          <w:szCs w:val="24"/>
          <w:lang w:eastAsia="es-MX"/>
        </w:rPr>
        <w:t xml:space="preserve"> </w:t>
      </w:r>
      <w:r w:rsidR="00FC3916">
        <w:rPr>
          <w:rFonts w:ascii="Palatino Linotype" w:eastAsia="Times New Roman" w:hAnsi="Palatino Linotype" w:cs="Arial"/>
          <w:color w:val="000000"/>
          <w:sz w:val="24"/>
          <w:szCs w:val="24"/>
          <w:lang w:eastAsia="es-MX"/>
        </w:rPr>
        <w:t>siete de agosto de dos mil diecinueve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767AAA0"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000B2630" w:rsidRPr="00AD2A55">
        <w:rPr>
          <w:rFonts w:ascii="Palatino Linotype" w:hAnsi="Palatino Linotype" w:cs="Arial"/>
          <w:b/>
          <w:bCs/>
          <w:sz w:val="24"/>
          <w:szCs w:val="24"/>
          <w:lang w:eastAsia="es-MX"/>
        </w:rPr>
        <w:t>0</w:t>
      </w:r>
      <w:r w:rsidR="00030088">
        <w:rPr>
          <w:rFonts w:ascii="Palatino Linotype" w:hAnsi="Palatino Linotype" w:cs="Arial"/>
          <w:b/>
          <w:bCs/>
          <w:sz w:val="24"/>
          <w:szCs w:val="24"/>
          <w:lang w:eastAsia="es-MX"/>
        </w:rPr>
        <w:t>4420</w:t>
      </w:r>
      <w:r w:rsidR="0044569F" w:rsidRPr="00AD2A55">
        <w:rPr>
          <w:rFonts w:ascii="Palatino Linotype" w:hAnsi="Palatino Linotype" w:cs="Arial"/>
          <w:b/>
          <w:bCs/>
          <w:sz w:val="24"/>
          <w:szCs w:val="24"/>
          <w:lang w:eastAsia="es-MX"/>
        </w:rPr>
        <w:t>/INFOEM/IP/RR/201</w:t>
      </w:r>
      <w:r w:rsidR="00717CA4">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8447B3">
        <w:rPr>
          <w:rFonts w:ascii="Palatino Linotype" w:hAnsi="Palatino Linotype" w:cs="Arial"/>
          <w:sz w:val="24"/>
          <w:szCs w:val="24"/>
        </w:rPr>
        <w:t>l</w:t>
      </w:r>
      <w:r w:rsidR="007E716D">
        <w:rPr>
          <w:rFonts w:ascii="Palatino Linotype" w:hAnsi="Palatino Linotype" w:cs="Arial"/>
          <w:sz w:val="24"/>
          <w:szCs w:val="24"/>
        </w:rPr>
        <w:t>a</w:t>
      </w:r>
      <w:r w:rsidR="008447B3">
        <w:rPr>
          <w:rFonts w:ascii="Palatino Linotype" w:hAnsi="Palatino Linotype" w:cs="Arial"/>
          <w:sz w:val="24"/>
          <w:szCs w:val="24"/>
        </w:rPr>
        <w:t xml:space="preserve"> </w:t>
      </w:r>
      <w:r w:rsidR="00F60B1C" w:rsidRPr="00F60B1C">
        <w:rPr>
          <w:rFonts w:ascii="Palatino Linotype" w:hAnsi="Palatino Linotype" w:cs="Arial"/>
          <w:b/>
          <w:sz w:val="24"/>
          <w:szCs w:val="24"/>
        </w:rPr>
        <w:t>C.</w:t>
      </w:r>
      <w:r w:rsidR="00F60B1C" w:rsidRPr="00582883">
        <w:rPr>
          <w:rFonts w:ascii="Palatino Linotype" w:hAnsi="Palatino Linotype" w:cs="Arial"/>
          <w:b/>
          <w:sz w:val="24"/>
          <w:szCs w:val="24"/>
        </w:rPr>
        <w:t xml:space="preserve"> </w:t>
      </w:r>
      <w:r w:rsidR="007F1BF2">
        <w:rPr>
          <w:rFonts w:ascii="Palatino Linotype" w:hAnsi="Palatino Linotype" w:cs="Arial"/>
          <w:b/>
          <w:sz w:val="24"/>
          <w:szCs w:val="24"/>
        </w:rPr>
        <w:t>XXXXXXXXXXXXXXXXX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1168FD" w:rsidRPr="00AD2A55">
        <w:rPr>
          <w:rFonts w:ascii="Palatino Linotype" w:hAnsi="Palatino Linotype" w:cs="Arial"/>
          <w:b/>
          <w:sz w:val="24"/>
          <w:szCs w:val="24"/>
        </w:rPr>
        <w:t>l</w:t>
      </w:r>
      <w:r w:rsidR="00030088">
        <w:rPr>
          <w:rFonts w:ascii="Palatino Linotype" w:hAnsi="Palatino Linotype" w:cs="Arial"/>
          <w:b/>
          <w:sz w:val="24"/>
          <w:szCs w:val="24"/>
        </w:rPr>
        <w:t>a</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E7A5D">
        <w:rPr>
          <w:rFonts w:ascii="Palatino Linotype" w:hAnsi="Palatino Linotype" w:cs="Arial"/>
          <w:sz w:val="24"/>
          <w:szCs w:val="24"/>
        </w:rPr>
        <w:t xml:space="preserve"> </w:t>
      </w:r>
      <w:r w:rsidR="004C5E24">
        <w:rPr>
          <w:rFonts w:ascii="Palatino Linotype" w:hAnsi="Palatino Linotype" w:cs="Arial"/>
          <w:sz w:val="24"/>
          <w:szCs w:val="24"/>
        </w:rPr>
        <w:t xml:space="preserve">falta de </w:t>
      </w:r>
      <w:r w:rsidR="0059317F" w:rsidRPr="00AD2A55">
        <w:rPr>
          <w:rFonts w:ascii="Palatino Linotype" w:hAnsi="Palatino Linotype" w:cs="Arial"/>
          <w:sz w:val="24"/>
          <w:szCs w:val="24"/>
        </w:rPr>
        <w:t>respuesta</w:t>
      </w:r>
      <w:r w:rsidRPr="00AD2A55">
        <w:rPr>
          <w:rFonts w:ascii="Palatino Linotype" w:hAnsi="Palatino Linotype" w:cs="Arial"/>
          <w:sz w:val="24"/>
          <w:szCs w:val="24"/>
        </w:rPr>
        <w:t xml:space="preserve"> de</w:t>
      </w:r>
      <w:r w:rsidR="003D23D7" w:rsidRPr="00AD2A55">
        <w:rPr>
          <w:rFonts w:ascii="Palatino Linotype" w:hAnsi="Palatino Linotype" w:cs="Arial"/>
          <w:sz w:val="24"/>
          <w:szCs w:val="24"/>
        </w:rPr>
        <w:t xml:space="preserve">l </w:t>
      </w:r>
      <w:r w:rsidR="004F036F">
        <w:rPr>
          <w:rFonts w:ascii="Palatino Linotype" w:hAnsi="Palatino Linotype" w:cs="Arial"/>
          <w:b/>
          <w:sz w:val="24"/>
          <w:szCs w:val="24"/>
        </w:rPr>
        <w:t xml:space="preserve">Ayuntamiento de </w:t>
      </w:r>
      <w:r w:rsidR="00030088">
        <w:rPr>
          <w:rFonts w:ascii="Palatino Linotype" w:hAnsi="Palatino Linotype" w:cs="Arial"/>
          <w:b/>
          <w:sz w:val="24"/>
          <w:szCs w:val="24"/>
        </w:rPr>
        <w:t>Capulhuac</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77777777" w:rsidR="00EE326A"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w:t>
      </w:r>
      <w:r w:rsidR="00EE326A" w:rsidRPr="00AD2A55">
        <w:rPr>
          <w:rFonts w:ascii="Palatino Linotype" w:hAnsi="Palatino Linotype" w:cs="Arial"/>
          <w:b/>
          <w:sz w:val="24"/>
          <w:szCs w:val="24"/>
        </w:rPr>
        <w:t xml:space="preserve"> De la solicitud de información.</w:t>
      </w:r>
    </w:p>
    <w:p w14:paraId="50351FBE" w14:textId="7E0E020E"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7E716D">
        <w:rPr>
          <w:rFonts w:ascii="Palatino Linotype" w:hAnsi="Palatino Linotype" w:cs="Arial"/>
          <w:sz w:val="24"/>
          <w:szCs w:val="24"/>
        </w:rPr>
        <w:t>veinti</w:t>
      </w:r>
      <w:r w:rsidR="00030088">
        <w:rPr>
          <w:rFonts w:ascii="Palatino Linotype" w:hAnsi="Palatino Linotype" w:cs="Arial"/>
          <w:sz w:val="24"/>
          <w:szCs w:val="24"/>
        </w:rPr>
        <w:t>nueve</w:t>
      </w:r>
      <w:r w:rsidR="004F036F">
        <w:rPr>
          <w:rFonts w:ascii="Palatino Linotype" w:hAnsi="Palatino Linotype" w:cs="Arial"/>
          <w:sz w:val="24"/>
          <w:szCs w:val="24"/>
        </w:rPr>
        <w:t xml:space="preserve"> de </w:t>
      </w:r>
      <w:r w:rsidR="007E716D">
        <w:rPr>
          <w:rFonts w:ascii="Palatino Linotype" w:hAnsi="Palatino Linotype" w:cs="Arial"/>
          <w:sz w:val="24"/>
          <w:szCs w:val="24"/>
        </w:rPr>
        <w:t>marzo</w:t>
      </w:r>
      <w:r w:rsidR="00E40647">
        <w:rPr>
          <w:rFonts w:ascii="Palatino Linotype" w:hAnsi="Palatino Linotype" w:cs="Arial"/>
          <w:sz w:val="24"/>
          <w:szCs w:val="24"/>
        </w:rPr>
        <w:t xml:space="preserve"> de dos mil dieci</w:t>
      </w:r>
      <w:r w:rsidR="007E716D">
        <w:rPr>
          <w:rFonts w:ascii="Palatino Linotype" w:hAnsi="Palatino Linotype" w:cs="Arial"/>
          <w:sz w:val="24"/>
          <w:szCs w:val="24"/>
        </w:rPr>
        <w:t>nueve</w:t>
      </w:r>
      <w:r w:rsidRPr="00AD2A55">
        <w:rPr>
          <w:rFonts w:ascii="Palatino Linotype" w:hAnsi="Palatino Linotype" w:cs="Arial"/>
          <w:sz w:val="24"/>
          <w:szCs w:val="24"/>
        </w:rPr>
        <w:t xml:space="preserve">, </w:t>
      </w:r>
      <w:r w:rsidR="00A66EA6">
        <w:rPr>
          <w:rFonts w:ascii="Palatino Linotype" w:hAnsi="Palatino Linotype" w:cs="Arial"/>
          <w:sz w:val="24"/>
          <w:szCs w:val="24"/>
        </w:rPr>
        <w:t>e</w:t>
      </w:r>
      <w:r w:rsidR="001168FD" w:rsidRPr="00AD2A55">
        <w:rPr>
          <w:rFonts w:ascii="Palatino Linotype" w:hAnsi="Palatino Linotype" w:cs="Arial"/>
          <w:sz w:val="24"/>
          <w:szCs w:val="24"/>
        </w:rPr>
        <w:t>l</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 bajo el número de expediente</w:t>
      </w:r>
      <w:r w:rsidRPr="00AD2A55">
        <w:rPr>
          <w:rFonts w:ascii="Palatino Linotype" w:hAnsi="Palatino Linotype" w:cs="Arial"/>
          <w:b/>
          <w:sz w:val="24"/>
          <w:szCs w:val="24"/>
        </w:rPr>
        <w:t xml:space="preserve"> </w:t>
      </w:r>
      <w:r w:rsidR="00030088" w:rsidRPr="00030088">
        <w:rPr>
          <w:rFonts w:ascii="Palatino Linotype" w:hAnsi="Palatino Linotype" w:cs="Arial"/>
          <w:b/>
          <w:sz w:val="24"/>
          <w:szCs w:val="24"/>
        </w:rPr>
        <w:t>00037/CAPULHUA/IP/2019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210FA440" w14:textId="77777777" w:rsidR="00081DAC" w:rsidRPr="00AD2A55" w:rsidRDefault="00081DAC" w:rsidP="00AD2A55">
      <w:pPr>
        <w:spacing w:after="0" w:line="360" w:lineRule="auto"/>
        <w:ind w:left="851" w:right="850"/>
        <w:jc w:val="both"/>
        <w:rPr>
          <w:rFonts w:ascii="Palatino Linotype" w:hAnsi="Palatino Linotype" w:cs="Arial"/>
          <w:i/>
          <w:sz w:val="20"/>
          <w:szCs w:val="24"/>
        </w:rPr>
      </w:pPr>
    </w:p>
    <w:p w14:paraId="701CF820" w14:textId="0B179024" w:rsidR="00BF3214" w:rsidRPr="00030088" w:rsidRDefault="00BF3214" w:rsidP="007E716D">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030088" w:rsidRPr="00030088">
        <w:rPr>
          <w:rFonts w:ascii="Palatino Linotype" w:hAnsi="Palatino Linotype"/>
          <w:i/>
          <w:color w:val="000000"/>
        </w:rPr>
        <w:t>Solicito, respetuosamente, de cada uno de los 125 municipios del Estado de México la información que enumero en el archivo en formato PDF que adjunto en la presente solicitud. De antemano, Gracias.</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w:t>
      </w:r>
      <w:r w:rsidR="00EA51DC" w:rsidRPr="00030088">
        <w:rPr>
          <w:rFonts w:ascii="Palatino Linotype" w:eastAsia="Times New Roman" w:hAnsi="Palatino Linotype" w:cs="Times New Roman"/>
          <w:i/>
          <w:lang w:val="es-ES_tradnl" w:eastAsia="es-ES"/>
        </w:rPr>
        <w:t>(Sic).</w:t>
      </w:r>
    </w:p>
    <w:p w14:paraId="76D99508" w14:textId="77777777" w:rsidR="00582883" w:rsidRDefault="00582883" w:rsidP="00582883">
      <w:pPr>
        <w:ind w:left="851" w:right="850"/>
        <w:jc w:val="both"/>
        <w:rPr>
          <w:rFonts w:ascii="Palatino Linotype" w:eastAsia="Times New Roman" w:hAnsi="Palatino Linotype" w:cs="Times New Roman"/>
          <w:i/>
          <w:lang w:eastAsia="es-MX"/>
        </w:rPr>
      </w:pPr>
    </w:p>
    <w:p w14:paraId="5D2B702F" w14:textId="77777777" w:rsidR="00030088" w:rsidRDefault="00030088" w:rsidP="007E716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un archivo denominado </w:t>
      </w:r>
      <w:r>
        <w:rPr>
          <w:rFonts w:ascii="Palatino Linotype" w:hAnsi="Palatino Linotype" w:cs="Arial"/>
          <w:b/>
          <w:sz w:val="24"/>
          <w:szCs w:val="24"/>
        </w:rPr>
        <w:t xml:space="preserve">Solicitud 01 para 125.pdf, </w:t>
      </w:r>
      <w:r>
        <w:rPr>
          <w:rFonts w:ascii="Palatino Linotype" w:hAnsi="Palatino Linotype" w:cs="Arial"/>
          <w:sz w:val="24"/>
          <w:szCs w:val="24"/>
        </w:rPr>
        <w:t>archivo que contiene la siguiente información:</w:t>
      </w:r>
    </w:p>
    <w:p w14:paraId="2EF85C14" w14:textId="77777777" w:rsidR="00030088" w:rsidRDefault="00030088" w:rsidP="007E716D">
      <w:pPr>
        <w:spacing w:after="0" w:line="360" w:lineRule="auto"/>
        <w:jc w:val="both"/>
        <w:rPr>
          <w:rFonts w:ascii="Palatino Linotype" w:hAnsi="Palatino Linotype" w:cs="Arial"/>
          <w:sz w:val="24"/>
          <w:szCs w:val="24"/>
        </w:rPr>
      </w:pPr>
    </w:p>
    <w:p w14:paraId="08F125A3" w14:textId="47C2A330" w:rsidR="00030088" w:rsidRDefault="00030088" w:rsidP="00030088">
      <w:pPr>
        <w:spacing w:after="0" w:line="360" w:lineRule="auto"/>
        <w:jc w:val="center"/>
        <w:rPr>
          <w:rFonts w:ascii="Palatino Linotype" w:hAnsi="Palatino Linotype" w:cs="Arial"/>
          <w:sz w:val="24"/>
          <w:szCs w:val="24"/>
        </w:rPr>
      </w:pPr>
      <w:r>
        <w:rPr>
          <w:noProof/>
          <w:lang w:eastAsia="es-MX"/>
        </w:rPr>
        <w:drawing>
          <wp:inline distT="0" distB="0" distL="0" distR="0" wp14:anchorId="10FB3D7C" wp14:editId="30752220">
            <wp:extent cx="5078840" cy="6949440"/>
            <wp:effectExtent l="190500" t="190500" r="19812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10" t="16197" r="35128" b="9946"/>
                    <a:stretch/>
                  </pic:blipFill>
                  <pic:spPr bwMode="auto">
                    <a:xfrm>
                      <a:off x="0" y="0"/>
                      <a:ext cx="5090729" cy="69657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3DA4CD" w14:textId="315C9D82" w:rsidR="00030088" w:rsidRDefault="00030088" w:rsidP="00030088">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9134557" wp14:editId="7DE1D8A3">
            <wp:extent cx="5343276" cy="6820678"/>
            <wp:effectExtent l="190500" t="190500" r="181610" b="1898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93" t="14478" r="35954" b="17549"/>
                    <a:stretch/>
                  </pic:blipFill>
                  <pic:spPr bwMode="auto">
                    <a:xfrm>
                      <a:off x="0" y="0"/>
                      <a:ext cx="5348543" cy="68274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4E946B" w14:textId="667B9B0E" w:rsidR="007E716D" w:rsidRDefault="007E716D" w:rsidP="007E716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54A08FEE" w14:textId="77777777" w:rsidR="007E716D" w:rsidRDefault="007E716D" w:rsidP="007E716D">
      <w:pPr>
        <w:spacing w:after="0" w:line="360" w:lineRule="auto"/>
        <w:jc w:val="both"/>
        <w:rPr>
          <w:rFonts w:ascii="Palatino Linotype" w:hAnsi="Palatino Linotype" w:cs="Arial"/>
          <w:sz w:val="24"/>
          <w:szCs w:val="24"/>
        </w:rPr>
      </w:pPr>
    </w:p>
    <w:p w14:paraId="3E1DF9D8" w14:textId="00A966ED" w:rsidR="00B407EE" w:rsidRPr="00AD2A55" w:rsidRDefault="00391EEC"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sidR="006102EC">
        <w:rPr>
          <w:rFonts w:ascii="Palatino Linotype" w:hAnsi="Palatino Linotype" w:cs="Arial"/>
          <w:b/>
          <w:sz w:val="24"/>
          <w:szCs w:val="24"/>
        </w:rPr>
        <w:t xml:space="preserve">. </w:t>
      </w:r>
      <w:r w:rsidR="00B407EE" w:rsidRPr="00AD2A55">
        <w:rPr>
          <w:rFonts w:ascii="Palatino Linotype" w:hAnsi="Palatino Linotype" w:cs="Arial"/>
          <w:b/>
          <w:sz w:val="24"/>
          <w:szCs w:val="24"/>
        </w:rPr>
        <w:t xml:space="preserve">De la respuesta del sujeto obligado. </w:t>
      </w:r>
    </w:p>
    <w:p w14:paraId="772D7723" w14:textId="6295D2A6" w:rsidR="009763E3" w:rsidRDefault="009763E3" w:rsidP="009763E3">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 como se muestra a continuación:</w:t>
      </w:r>
    </w:p>
    <w:p w14:paraId="133B63B5" w14:textId="296BC6B3" w:rsidR="006102EC" w:rsidRDefault="007F1BF2" w:rsidP="007E716D">
      <w:pPr>
        <w:spacing w:before="240" w:after="240" w:line="360" w:lineRule="auto"/>
        <w:jc w:val="center"/>
        <w:rPr>
          <w:rFonts w:ascii="Palatino Linotype" w:hAnsi="Palatino Linotype"/>
        </w:rPr>
      </w:pPr>
      <w:r>
        <w:rPr>
          <w:rFonts w:ascii="Palatino Linotype" w:hAnsi="Palatino Linotype"/>
          <w:noProof/>
          <w:lang w:eastAsia="es-MX"/>
        </w:rPr>
        <w:drawing>
          <wp:inline distT="0" distB="0" distL="0" distR="0" wp14:anchorId="314BACF7" wp14:editId="7C5D7C05">
            <wp:extent cx="5120640" cy="22860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59285F40" w14:textId="17C095DC" w:rsidR="00BD12EB"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005353D8" w:rsidRPr="00AD2A55">
        <w:rPr>
          <w:rFonts w:ascii="Palatino Linotype" w:hAnsi="Palatino Linotype" w:cs="Arial"/>
          <w:b/>
          <w:sz w:val="24"/>
          <w:szCs w:val="24"/>
        </w:rPr>
        <w:t xml:space="preserve">. </w:t>
      </w:r>
      <w:r w:rsidR="00BD12EB" w:rsidRPr="00AD2A55">
        <w:rPr>
          <w:rFonts w:ascii="Palatino Linotype" w:hAnsi="Palatino Linotype" w:cs="Arial"/>
          <w:b/>
          <w:sz w:val="24"/>
          <w:szCs w:val="24"/>
        </w:rPr>
        <w:t>Del recurso de revisión.</w:t>
      </w:r>
    </w:p>
    <w:p w14:paraId="7CDB0E29" w14:textId="5E893D03" w:rsidR="00BD12EB"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sidR="007E716D">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sidR="00A66EA6">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22049E">
        <w:rPr>
          <w:rFonts w:ascii="Palatino Linotype" w:hAnsi="Palatino Linotype" w:cs="Arial"/>
          <w:sz w:val="24"/>
          <w:szCs w:val="24"/>
        </w:rPr>
        <w:t>veinte de mayo</w:t>
      </w:r>
      <w:r w:rsidR="00391EEC">
        <w:rPr>
          <w:rFonts w:ascii="Palatino Linotype" w:hAnsi="Palatino Linotype" w:cs="Arial"/>
          <w:sz w:val="24"/>
          <w:szCs w:val="24"/>
        </w:rPr>
        <w:t xml:space="preserve"> de </w:t>
      </w:r>
      <w:r w:rsidR="00771873">
        <w:rPr>
          <w:rFonts w:ascii="Palatino Linotype" w:hAnsi="Palatino Linotype" w:cs="Arial"/>
          <w:sz w:val="24"/>
          <w:szCs w:val="24"/>
        </w:rPr>
        <w:t>dos mil dieci</w:t>
      </w:r>
      <w:r w:rsidR="007E716D">
        <w:rPr>
          <w:rFonts w:ascii="Palatino Linotype" w:hAnsi="Palatino Linotype" w:cs="Arial"/>
          <w:sz w:val="24"/>
          <w:szCs w:val="24"/>
        </w:rPr>
        <w:t>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22049E">
        <w:rPr>
          <w:rFonts w:ascii="Palatino Linotype" w:hAnsi="Palatino Linotype" w:cs="Arial"/>
          <w:b/>
          <w:bCs/>
          <w:sz w:val="24"/>
          <w:szCs w:val="24"/>
          <w:lang w:eastAsia="es-MX"/>
        </w:rPr>
        <w:t>4420</w:t>
      </w:r>
      <w:r w:rsidRPr="00391EEC">
        <w:rPr>
          <w:rFonts w:ascii="Palatino Linotype" w:hAnsi="Palatino Linotype" w:cs="Arial"/>
          <w:b/>
          <w:bCs/>
          <w:sz w:val="24"/>
          <w:szCs w:val="24"/>
          <w:lang w:eastAsia="es-MX"/>
        </w:rPr>
        <w:t>/INFOEM/IP/RR/201</w:t>
      </w:r>
      <w:r w:rsidR="007E716D">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14:paraId="70B139FC" w14:textId="77777777" w:rsidR="00E43D75" w:rsidRPr="00AD2A55" w:rsidRDefault="00E43D75" w:rsidP="00AD2A55">
      <w:pPr>
        <w:spacing w:after="0" w:line="360" w:lineRule="auto"/>
        <w:jc w:val="both"/>
        <w:rPr>
          <w:rFonts w:ascii="Palatino Linotype" w:hAnsi="Palatino Linotype" w:cs="Arial"/>
          <w:sz w:val="24"/>
          <w:szCs w:val="24"/>
        </w:rPr>
      </w:pPr>
    </w:p>
    <w:p w14:paraId="5555AD29" w14:textId="77777777" w:rsidR="007E716D" w:rsidRDefault="007E716D" w:rsidP="00AD2A55">
      <w:pPr>
        <w:spacing w:after="0" w:line="360" w:lineRule="auto"/>
        <w:jc w:val="both"/>
        <w:rPr>
          <w:rFonts w:ascii="Palatino Linotype" w:hAnsi="Palatino Linotype" w:cs="Arial"/>
          <w:b/>
          <w:sz w:val="24"/>
          <w:szCs w:val="24"/>
        </w:rPr>
      </w:pP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6180CE60" w:rsidR="00BD12EB" w:rsidRPr="0022049E" w:rsidRDefault="00BD12EB" w:rsidP="007E716D">
      <w:pPr>
        <w:ind w:left="851" w:right="850"/>
        <w:jc w:val="both"/>
        <w:rPr>
          <w:rFonts w:ascii="Palatino Linotype" w:hAnsi="Palatino Linotype"/>
          <w:i/>
          <w:color w:val="000000"/>
        </w:rPr>
      </w:pPr>
      <w:r w:rsidRPr="0022049E">
        <w:rPr>
          <w:rFonts w:ascii="Palatino Linotype" w:hAnsi="Palatino Linotype"/>
          <w:i/>
          <w:color w:val="000000"/>
        </w:rPr>
        <w:lastRenderedPageBreak/>
        <w:t>“</w:t>
      </w:r>
      <w:r w:rsidR="0022049E" w:rsidRPr="0022049E">
        <w:rPr>
          <w:rFonts w:ascii="Palatino Linotype" w:hAnsi="Palatino Linotype"/>
          <w:i/>
          <w:color w:val="000000"/>
        </w:rPr>
        <w:t>Sin respuesta a mi solicitud de información</w:t>
      </w:r>
      <w:r w:rsidR="006102EC" w:rsidRPr="0022049E">
        <w:rPr>
          <w:rFonts w:ascii="Palatino Linotype" w:hAnsi="Palatino Linotype"/>
          <w:i/>
          <w:color w:val="000000"/>
        </w:rPr>
        <w:t>.</w:t>
      </w:r>
      <w:r w:rsidRPr="0022049E">
        <w:rPr>
          <w:rFonts w:ascii="Palatino Linotype" w:hAnsi="Palatino Linotype"/>
          <w:i/>
          <w:color w:val="000000"/>
        </w:rPr>
        <w:t>”(Sic).</w:t>
      </w:r>
    </w:p>
    <w:p w14:paraId="3CDF4E9D" w14:textId="77777777" w:rsidR="00BD12EB" w:rsidRPr="00AD2A55"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017993BD" w:rsidR="009F6F65" w:rsidRPr="0022049E" w:rsidRDefault="00BD12EB" w:rsidP="007E716D">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22049E" w:rsidRPr="0022049E">
        <w:rPr>
          <w:rFonts w:ascii="Palatino Linotype" w:hAnsi="Palatino Linotype"/>
          <w:i/>
          <w:color w:val="000000"/>
        </w:rPr>
        <w:t>Sin respuesta a mi solicitud de información</w:t>
      </w:r>
      <w:r w:rsidR="009763E3" w:rsidRPr="0022049E">
        <w:rPr>
          <w:rFonts w:ascii="Palatino Linotype" w:hAnsi="Palatino Linotype"/>
          <w:i/>
          <w:color w:val="000000"/>
        </w:rPr>
        <w:t>” (S</w:t>
      </w:r>
      <w:r w:rsidRPr="0022049E">
        <w:rPr>
          <w:rFonts w:ascii="Palatino Linotype" w:hAnsi="Palatino Linotype"/>
          <w:i/>
          <w:color w:val="000000"/>
        </w:rPr>
        <w:t>ic)</w:t>
      </w:r>
    </w:p>
    <w:p w14:paraId="07C20AEC" w14:textId="77777777" w:rsidR="00525913" w:rsidRDefault="00525913" w:rsidP="00AD2A55">
      <w:pPr>
        <w:spacing w:after="0" w:line="360" w:lineRule="auto"/>
        <w:jc w:val="center"/>
        <w:rPr>
          <w:rFonts w:ascii="Palatino Linotype" w:hAnsi="Palatino Linotype" w:cs="Arial"/>
          <w:b/>
          <w:sz w:val="24"/>
          <w:szCs w:val="24"/>
        </w:rPr>
      </w:pPr>
    </w:p>
    <w:p w14:paraId="3A29AB1E" w14:textId="06B92408" w:rsidR="00DE5FCB"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00BF3214" w:rsidRPr="00AD2A55">
        <w:rPr>
          <w:rFonts w:ascii="Palatino Linotype" w:hAnsi="Palatino Linotype" w:cs="Arial"/>
          <w:b/>
          <w:sz w:val="24"/>
          <w:szCs w:val="24"/>
        </w:rPr>
        <w:t xml:space="preserve">. </w:t>
      </w:r>
      <w:r w:rsidR="00DE5FCB" w:rsidRPr="00AD2A55">
        <w:rPr>
          <w:rFonts w:ascii="Palatino Linotype" w:hAnsi="Palatino Linotype" w:cs="Arial"/>
          <w:b/>
          <w:sz w:val="24"/>
          <w:szCs w:val="24"/>
        </w:rPr>
        <w:t>Del turno del recurso de revisión.</w:t>
      </w:r>
    </w:p>
    <w:p w14:paraId="6B967E41" w14:textId="27A2E20B" w:rsidR="00DE5FCB" w:rsidRPr="00AD2A55" w:rsidRDefault="00DE5FC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2049E">
        <w:rPr>
          <w:rFonts w:ascii="Palatino Linotype" w:hAnsi="Palatino Linotype" w:cs="Arial"/>
          <w:sz w:val="24"/>
          <w:szCs w:val="24"/>
        </w:rPr>
        <w:t>veinticuatro</w:t>
      </w:r>
      <w:r w:rsidR="006158EA">
        <w:rPr>
          <w:rFonts w:ascii="Palatino Linotype" w:hAnsi="Palatino Linotype" w:cs="Arial"/>
          <w:sz w:val="24"/>
          <w:szCs w:val="24"/>
        </w:rPr>
        <w:t xml:space="preserve"> de mayo</w:t>
      </w:r>
      <w:r w:rsidR="001C16ED">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07767416" w14:textId="77777777" w:rsidR="00B01F90" w:rsidRPr="00AD2A55" w:rsidRDefault="00B01F90" w:rsidP="00AD2A55">
      <w:pPr>
        <w:spacing w:after="0" w:line="360" w:lineRule="auto"/>
        <w:jc w:val="both"/>
        <w:rPr>
          <w:rFonts w:ascii="Palatino Linotype" w:hAnsi="Palatino Linotype" w:cs="Arial"/>
          <w:sz w:val="24"/>
          <w:szCs w:val="24"/>
        </w:rPr>
      </w:pPr>
    </w:p>
    <w:p w14:paraId="665015D4" w14:textId="50042CE1" w:rsidR="00BC106F" w:rsidRPr="00AD2A55" w:rsidRDefault="00391EEC" w:rsidP="00AD2A55">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531242B9" w14:textId="43824BF6" w:rsidR="00E8418F" w:rsidRDefault="00BC106F" w:rsidP="008E433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w:t>
      </w:r>
      <w:r w:rsidR="009763E3">
        <w:rPr>
          <w:rFonts w:ascii="Palatino Linotype" w:hAnsi="Palatino Linotype" w:cs="Arial"/>
          <w:sz w:val="24"/>
          <w:szCs w:val="24"/>
        </w:rPr>
        <w:t xml:space="preserve">tanto </w:t>
      </w:r>
      <w:r w:rsidRPr="00AD2A55">
        <w:rPr>
          <w:rFonts w:ascii="Palatino Linotype" w:hAnsi="Palatino Linotype" w:cs="Arial"/>
          <w:sz w:val="24"/>
          <w:szCs w:val="24"/>
        </w:rPr>
        <w:t xml:space="preserve">el </w:t>
      </w:r>
      <w:r w:rsidR="009B3F97" w:rsidRPr="00AD2A55">
        <w:rPr>
          <w:rFonts w:ascii="Palatino Linotype" w:hAnsi="Palatino Linotype" w:cs="Arial"/>
          <w:sz w:val="24"/>
          <w:szCs w:val="24"/>
        </w:rPr>
        <w:t>Sujeto Obligado</w:t>
      </w:r>
      <w:r w:rsidRPr="00AD2A55">
        <w:rPr>
          <w:rFonts w:ascii="Palatino Linotype" w:hAnsi="Palatino Linotype" w:cs="Arial"/>
          <w:sz w:val="24"/>
          <w:szCs w:val="24"/>
        </w:rPr>
        <w:t xml:space="preserve"> </w:t>
      </w:r>
      <w:r w:rsidR="009763E3">
        <w:rPr>
          <w:rFonts w:ascii="Palatino Linotype" w:hAnsi="Palatino Linotype" w:cs="Arial"/>
          <w:sz w:val="24"/>
          <w:szCs w:val="24"/>
        </w:rPr>
        <w:t xml:space="preserve">como </w:t>
      </w:r>
      <w:r w:rsidR="00A66EA6">
        <w:rPr>
          <w:rFonts w:ascii="Palatino Linotype" w:hAnsi="Palatino Linotype" w:cs="Arial"/>
          <w:sz w:val="24"/>
          <w:szCs w:val="24"/>
        </w:rPr>
        <w:t>e</w:t>
      </w:r>
      <w:r w:rsidR="009763E3">
        <w:rPr>
          <w:rFonts w:ascii="Palatino Linotype" w:hAnsi="Palatino Linotype" w:cs="Arial"/>
          <w:sz w:val="24"/>
          <w:szCs w:val="24"/>
        </w:rPr>
        <w:t xml:space="preserve">l Recurrente </w:t>
      </w:r>
      <w:r w:rsidR="008E433F">
        <w:rPr>
          <w:rFonts w:ascii="Palatino Linotype" w:hAnsi="Palatino Linotype" w:cs="Arial"/>
          <w:sz w:val="24"/>
          <w:szCs w:val="24"/>
        </w:rPr>
        <w:t>no emiti</w:t>
      </w:r>
      <w:r w:rsidR="009763E3">
        <w:rPr>
          <w:rFonts w:ascii="Palatino Linotype" w:hAnsi="Palatino Linotype" w:cs="Arial"/>
          <w:sz w:val="24"/>
          <w:szCs w:val="24"/>
        </w:rPr>
        <w:t>eron</w:t>
      </w:r>
      <w:r w:rsidR="008E433F">
        <w:rPr>
          <w:rFonts w:ascii="Palatino Linotype" w:hAnsi="Palatino Linotype" w:cs="Arial"/>
          <w:sz w:val="24"/>
          <w:szCs w:val="24"/>
        </w:rPr>
        <w:t xml:space="preserve"> manifestaciones</w:t>
      </w:r>
      <w:r w:rsidR="00771873">
        <w:rPr>
          <w:rFonts w:ascii="Palatino Linotype" w:hAnsi="Palatino Linotype" w:cs="Arial"/>
          <w:sz w:val="24"/>
          <w:szCs w:val="24"/>
        </w:rPr>
        <w:t>, como se muestra a continuación:</w:t>
      </w:r>
    </w:p>
    <w:p w14:paraId="1D97D4BA" w14:textId="0A15DBD8" w:rsidR="009F328F" w:rsidRPr="00AD2A55" w:rsidRDefault="0022049E" w:rsidP="009F328F">
      <w:pPr>
        <w:spacing w:after="0" w:line="360" w:lineRule="auto"/>
        <w:jc w:val="center"/>
        <w:rPr>
          <w:rFonts w:ascii="Palatino Linotype" w:hAnsi="Palatino Linotype"/>
          <w:noProof/>
          <w:sz w:val="24"/>
          <w:szCs w:val="24"/>
          <w:lang w:eastAsia="es-MX"/>
        </w:rPr>
      </w:pPr>
      <w:r>
        <w:rPr>
          <w:noProof/>
          <w:lang w:eastAsia="es-MX"/>
        </w:rPr>
        <w:drawing>
          <wp:inline distT="0" distB="0" distL="0" distR="0" wp14:anchorId="039F939C" wp14:editId="4926FE1E">
            <wp:extent cx="5362713" cy="1375576"/>
            <wp:effectExtent l="190500" t="190500" r="180975" b="1866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87" t="41477" r="14010" b="24914"/>
                    <a:stretch/>
                  </pic:blipFill>
                  <pic:spPr bwMode="auto">
                    <a:xfrm>
                      <a:off x="0" y="0"/>
                      <a:ext cx="5381787" cy="13804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EFB1D7" w14:textId="77777777" w:rsidR="0022049E" w:rsidRDefault="0022049E" w:rsidP="00AD2A55">
      <w:pPr>
        <w:tabs>
          <w:tab w:val="left" w:pos="3206"/>
        </w:tabs>
        <w:spacing w:after="0" w:line="360" w:lineRule="auto"/>
        <w:jc w:val="both"/>
        <w:rPr>
          <w:rFonts w:ascii="Palatino Linotype" w:hAnsi="Palatino Linotype" w:cs="Arial"/>
          <w:b/>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5CACC0DE"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Así, una vez transcurrido el término legal, se decreta el cierre de instrucción en fecha </w:t>
      </w:r>
      <w:r w:rsidR="0022049E">
        <w:rPr>
          <w:rFonts w:ascii="Palatino Linotype" w:hAnsi="Palatino Linotype" w:cs="Arial"/>
          <w:sz w:val="24"/>
          <w:szCs w:val="24"/>
        </w:rPr>
        <w:t>diecisiete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0D95CA8" w14:textId="77777777" w:rsidR="003A31BF" w:rsidRDefault="003A31BF" w:rsidP="00AD2A55">
      <w:pPr>
        <w:spacing w:after="0" w:line="360" w:lineRule="auto"/>
        <w:jc w:val="both"/>
        <w:rPr>
          <w:rFonts w:ascii="Palatino Linotype" w:hAnsi="Palatino Linotype" w:cs="Arial"/>
          <w:sz w:val="24"/>
          <w:szCs w:val="24"/>
        </w:rPr>
      </w:pPr>
    </w:p>
    <w:p w14:paraId="6C3F0C47" w14:textId="77777777" w:rsidR="003A31BF" w:rsidRDefault="003A31BF" w:rsidP="003A31BF">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14:paraId="49C6F608" w14:textId="47B05775" w:rsidR="003A31BF" w:rsidRDefault="003A31BF" w:rsidP="003A31BF">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22049E">
        <w:rPr>
          <w:rFonts w:ascii="Palatino Linotype" w:hAnsi="Palatino Linotype" w:cs="Arial"/>
          <w:sz w:val="24"/>
          <w:szCs w:val="24"/>
        </w:rPr>
        <w:t xml:space="preserve">cinco de julio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14:paraId="36F83CBE" w14:textId="77777777" w:rsidR="003A31BF" w:rsidRDefault="003A31BF" w:rsidP="00AD2A55">
      <w:pPr>
        <w:spacing w:after="0" w:line="360" w:lineRule="auto"/>
        <w:jc w:val="both"/>
        <w:rPr>
          <w:rFonts w:ascii="Palatino Linotype" w:hAnsi="Palatino Linotype" w:cs="Arial"/>
          <w:sz w:val="24"/>
          <w:szCs w:val="24"/>
        </w:rPr>
      </w:pPr>
    </w:p>
    <w:p w14:paraId="58771190" w14:textId="77777777" w:rsidR="000C0F46" w:rsidRPr="00AD2A55" w:rsidRDefault="000C0F46"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26F3E265" w14:textId="77777777" w:rsidR="00CF5FD0" w:rsidRPr="00AD2A55" w:rsidRDefault="00CF5FD0" w:rsidP="00CF5FD0">
      <w:pPr>
        <w:spacing w:after="0" w:line="360" w:lineRule="auto"/>
        <w:jc w:val="both"/>
        <w:rPr>
          <w:rFonts w:ascii="Palatino Linotype" w:hAnsi="Palatino Linotype" w:cs="Arial"/>
          <w:sz w:val="24"/>
          <w:szCs w:val="24"/>
        </w:rPr>
      </w:pPr>
      <w:r w:rsidRPr="00C53D5B">
        <w:rPr>
          <w:rFonts w:ascii="Palatino Linotype" w:hAnsi="Palatino Linotype" w:cs="Arial"/>
          <w:b/>
          <w:sz w:val="28"/>
          <w:szCs w:val="28"/>
        </w:rPr>
        <w:t>PRIMERO</w:t>
      </w:r>
      <w:r w:rsidRPr="00AD2A55">
        <w:rPr>
          <w:rFonts w:ascii="Palatino Linotype" w:hAnsi="Palatino Linotype" w:cs="Arial"/>
          <w:b/>
          <w:sz w:val="24"/>
          <w:szCs w:val="24"/>
        </w:rPr>
        <w:t>. De la competencia</w:t>
      </w:r>
      <w:r w:rsidRPr="00AD2A55">
        <w:rPr>
          <w:rFonts w:ascii="Palatino Linotype" w:hAnsi="Palatino Linotype" w:cs="Arial"/>
          <w:sz w:val="24"/>
          <w:szCs w:val="24"/>
        </w:rPr>
        <w:t>.</w:t>
      </w:r>
    </w:p>
    <w:p w14:paraId="7540FA5B" w14:textId="77777777" w:rsidR="00CF5FD0" w:rsidRPr="00AD2A55" w:rsidRDefault="00CF5FD0" w:rsidP="00CF5FD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 segundo</w:t>
      </w:r>
      <w:r>
        <w:rPr>
          <w:rFonts w:ascii="Palatino Linotype" w:hAnsi="Palatino Linotype" w:cs="Arial"/>
          <w:sz w:val="24"/>
          <w:szCs w:val="24"/>
        </w:rPr>
        <w:t>, vigésimo tercero y vigésimo cuarto</w:t>
      </w:r>
      <w:r w:rsidRPr="00AD2A55">
        <w:rPr>
          <w:rFonts w:ascii="Palatino Linotype" w:hAnsi="Palatino Linotype" w:cs="Arial"/>
          <w:sz w:val="24"/>
          <w:szCs w:val="24"/>
        </w:rPr>
        <w:t xml:space="preserve"> fracción IV</w:t>
      </w:r>
      <w:r>
        <w:rPr>
          <w:rFonts w:ascii="Palatino Linotype" w:hAnsi="Palatino Linotype" w:cs="Arial"/>
          <w:sz w:val="24"/>
          <w:szCs w:val="24"/>
        </w:rPr>
        <w:t xml:space="preserve">, </w:t>
      </w:r>
      <w:r w:rsidRPr="00AD2A55">
        <w:rPr>
          <w:rFonts w:ascii="Palatino Linotype" w:hAnsi="Palatino Linotype" w:cs="Arial"/>
          <w:sz w:val="24"/>
          <w:szCs w:val="24"/>
        </w:rPr>
        <w:t xml:space="preserve">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xml:space="preserve">, 181 párrafo tercero, 182, 185, 188 y 194 de la Ley de Transparencia y Acceso a la Información Pública del Estado de México y Municipios, 9, fracciones I y XXIV y 11 del Reglamento </w:t>
      </w:r>
      <w:r w:rsidRPr="00AD2A55">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1724E014" w14:textId="77777777" w:rsidR="00617BF5" w:rsidRPr="00AD2A5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22657795"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sidR="00546882">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446B5C53" w14:textId="77777777" w:rsidR="00C51747" w:rsidRPr="00AD2A55" w:rsidRDefault="00C51747" w:rsidP="00C51747">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14:paraId="65C1AB6D" w14:textId="77777777" w:rsidR="00C51747" w:rsidRPr="00AD2A55" w:rsidRDefault="00C51747" w:rsidP="00C5174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1DA552E" w14:textId="77777777" w:rsidR="00C51747" w:rsidRPr="00AD2A55" w:rsidRDefault="00C51747" w:rsidP="00C51747">
      <w:pPr>
        <w:autoSpaceDE w:val="0"/>
        <w:autoSpaceDN w:val="0"/>
        <w:adjustRightInd w:val="0"/>
        <w:spacing w:after="0" w:line="360" w:lineRule="auto"/>
        <w:jc w:val="both"/>
        <w:rPr>
          <w:rFonts w:ascii="Palatino Linotype" w:hAnsi="Palatino Linotype" w:cs="Arial"/>
          <w:sz w:val="24"/>
          <w:szCs w:val="24"/>
        </w:rPr>
      </w:pPr>
    </w:p>
    <w:p w14:paraId="4002A4B8" w14:textId="77777777" w:rsidR="00C51747" w:rsidRPr="00AD2A55" w:rsidRDefault="00C51747" w:rsidP="00C51747">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40760CF9" w14:textId="77777777" w:rsidR="00C51747" w:rsidRPr="00AD2A55" w:rsidRDefault="00C51747" w:rsidP="00C51747">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BDC760A" w14:textId="77777777" w:rsidR="00C51747" w:rsidRPr="00AD2A55" w:rsidRDefault="00C51747" w:rsidP="00C51747">
      <w:pPr>
        <w:pStyle w:val="Prrafodelista"/>
        <w:autoSpaceDE w:val="0"/>
        <w:autoSpaceDN w:val="0"/>
        <w:adjustRightInd w:val="0"/>
        <w:spacing w:line="360" w:lineRule="auto"/>
        <w:ind w:left="0"/>
        <w:jc w:val="both"/>
        <w:rPr>
          <w:rFonts w:ascii="Palatino Linotype" w:hAnsi="Palatino Linotype" w:cs="Arial"/>
        </w:rPr>
      </w:pPr>
    </w:p>
    <w:p w14:paraId="23A91F59" w14:textId="77777777" w:rsidR="00C51747" w:rsidRPr="00AD2A55" w:rsidRDefault="00C51747" w:rsidP="00C5174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2A245846" w14:textId="77777777" w:rsidR="00C51747" w:rsidRPr="00AD2A55" w:rsidRDefault="00C51747" w:rsidP="00C51747">
      <w:pPr>
        <w:pStyle w:val="Prrafodelista"/>
        <w:autoSpaceDE w:val="0"/>
        <w:autoSpaceDN w:val="0"/>
        <w:adjustRightInd w:val="0"/>
        <w:spacing w:line="360" w:lineRule="auto"/>
        <w:ind w:left="0"/>
        <w:jc w:val="both"/>
        <w:rPr>
          <w:rFonts w:ascii="Palatino Linotype" w:hAnsi="Palatino Linotype" w:cs="Arial"/>
        </w:rPr>
      </w:pPr>
    </w:p>
    <w:p w14:paraId="4F5B3F15"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A8FF7AB"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001D62AC"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025F043B"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231F134"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0FF085C"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72F07903"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0E5F6A82" w14:textId="77777777" w:rsidR="00C51747" w:rsidRPr="00AD2A55" w:rsidRDefault="00C51747" w:rsidP="00C5174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14:paraId="7D85A336" w14:textId="77777777" w:rsidR="00C51747" w:rsidRPr="00AD2A55" w:rsidRDefault="00C51747" w:rsidP="00C51747">
      <w:pPr>
        <w:pStyle w:val="Prrafodelista"/>
        <w:autoSpaceDE w:val="0"/>
        <w:autoSpaceDN w:val="0"/>
        <w:adjustRightInd w:val="0"/>
        <w:spacing w:line="360" w:lineRule="auto"/>
        <w:ind w:right="850"/>
        <w:jc w:val="both"/>
        <w:rPr>
          <w:rFonts w:ascii="Palatino Linotype" w:hAnsi="Palatino Linotype" w:cs="Arial"/>
          <w:i/>
        </w:rPr>
      </w:pPr>
    </w:p>
    <w:p w14:paraId="4210ECE1" w14:textId="5BFFB7E3" w:rsidR="00C51747" w:rsidRDefault="00C51747" w:rsidP="0022049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sidR="0022049E">
        <w:rPr>
          <w:rFonts w:ascii="Palatino Linotype" w:hAnsi="Palatino Linotype" w:cs="Arial"/>
          <w:sz w:val="24"/>
          <w:szCs w:val="24"/>
        </w:rPr>
        <w:t>.</w:t>
      </w:r>
    </w:p>
    <w:p w14:paraId="1E5C523A" w14:textId="77777777" w:rsidR="00C51747" w:rsidRDefault="00C51747" w:rsidP="00C51747">
      <w:pPr>
        <w:autoSpaceDE w:val="0"/>
        <w:autoSpaceDN w:val="0"/>
        <w:adjustRightInd w:val="0"/>
        <w:spacing w:after="0" w:line="360" w:lineRule="auto"/>
        <w:jc w:val="both"/>
        <w:rPr>
          <w:rFonts w:ascii="Palatino Linotype" w:hAnsi="Palatino Linotype" w:cs="Arial"/>
          <w:sz w:val="24"/>
          <w:szCs w:val="24"/>
        </w:rPr>
      </w:pPr>
    </w:p>
    <w:p w14:paraId="56CB306B" w14:textId="77777777" w:rsidR="00C51747" w:rsidRDefault="00C51747" w:rsidP="00C5174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4C0D5F4C" w14:textId="77777777" w:rsidR="00C51747" w:rsidRDefault="00C51747" w:rsidP="00C51747">
      <w:pPr>
        <w:autoSpaceDE w:val="0"/>
        <w:autoSpaceDN w:val="0"/>
        <w:adjustRightInd w:val="0"/>
        <w:spacing w:after="0" w:line="360" w:lineRule="auto"/>
        <w:jc w:val="both"/>
        <w:rPr>
          <w:rFonts w:ascii="Palatino Linotype" w:hAnsi="Palatino Linotype" w:cs="Arial"/>
          <w:sz w:val="24"/>
          <w:szCs w:val="24"/>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xml:space="preserve">. </w:t>
      </w:r>
      <w:r w:rsidR="006571D2" w:rsidRPr="00A525F5">
        <w:rPr>
          <w:rFonts w:ascii="Palatino Linotype" w:hAnsi="Palatino Linotype" w:cs="Arial"/>
          <w:b/>
        </w:rPr>
        <w:t>Del e</w:t>
      </w:r>
      <w:r w:rsidRPr="00A525F5">
        <w:rPr>
          <w:rFonts w:ascii="Palatino Linotype" w:hAnsi="Palatino Linotype" w:cs="Arial"/>
          <w:b/>
        </w:rPr>
        <w:t xml:space="preserve">studio </w:t>
      </w:r>
      <w:r w:rsidR="008958C8" w:rsidRPr="00A525F5">
        <w:rPr>
          <w:rFonts w:ascii="Palatino Linotype" w:hAnsi="Palatino Linotype" w:cs="Arial"/>
          <w:b/>
        </w:rPr>
        <w:t>y resolución del asunto</w:t>
      </w:r>
      <w:r w:rsidRPr="00A525F5">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6F18C63" w14:textId="77777777" w:rsidR="003D00CB" w:rsidRDefault="003D00CB" w:rsidP="00AD2A55">
      <w:pPr>
        <w:autoSpaceDE w:val="0"/>
        <w:autoSpaceDN w:val="0"/>
        <w:adjustRightInd w:val="0"/>
        <w:spacing w:after="0" w:line="360" w:lineRule="auto"/>
        <w:jc w:val="both"/>
        <w:rPr>
          <w:rFonts w:ascii="Palatino Linotype" w:hAnsi="Palatino Linotype" w:cs="Arial"/>
          <w:sz w:val="24"/>
          <w:szCs w:val="24"/>
        </w:rPr>
      </w:pPr>
    </w:p>
    <w:p w14:paraId="4F3EF7ED" w14:textId="00D04847" w:rsidR="003D00CB" w:rsidRPr="00C174F2" w:rsidRDefault="003D00CB" w:rsidP="003D00CB">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w:t>
      </w:r>
      <w:r w:rsidR="0000564C">
        <w:rPr>
          <w:rFonts w:ascii="Palatino Linotype" w:hAnsi="Palatino Linotype" w:cs="Arial"/>
          <w:sz w:val="24"/>
          <w:szCs w:val="24"/>
          <w:lang w:val="es-ES_tradnl"/>
        </w:rPr>
        <w:t xml:space="preserve"> que de</w:t>
      </w:r>
      <w:r w:rsidRPr="00C174F2">
        <w:rPr>
          <w:rFonts w:ascii="Palatino Linotype" w:hAnsi="Palatino Linotype" w:cs="Arial"/>
          <w:sz w:val="24"/>
          <w:szCs w:val="24"/>
          <w:lang w:val="es-ES_tradnl"/>
        </w:rPr>
        <w:t xml:space="preserve"> la consulta al</w:t>
      </w:r>
      <w:r w:rsidR="0000564C">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14:paraId="3DBA1737" w14:textId="77777777" w:rsidR="003D00CB" w:rsidRPr="00C174F2" w:rsidRDefault="003D00CB" w:rsidP="003D00CB">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271963D6" w14:textId="77777777" w:rsidR="003D00CB" w:rsidRPr="006241FA" w:rsidRDefault="003D00CB" w:rsidP="003D00CB">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14:paraId="1417CDD4" w14:textId="77777777" w:rsidR="003D00CB" w:rsidRPr="002006C6" w:rsidRDefault="003D00CB" w:rsidP="003D00CB">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7040039F" w14:textId="77777777" w:rsidR="003D00CB" w:rsidRDefault="003D00CB" w:rsidP="003D00CB">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62D7E126" w14:textId="77777777" w:rsidR="003D00CB" w:rsidRPr="00C174F2" w:rsidRDefault="003D00CB" w:rsidP="003D00CB">
      <w:pPr>
        <w:tabs>
          <w:tab w:val="left" w:pos="142"/>
        </w:tabs>
        <w:ind w:left="851"/>
        <w:jc w:val="both"/>
        <w:rPr>
          <w:rFonts w:ascii="Palatino Linotype" w:hAnsi="Palatino Linotype" w:cs="Arial"/>
          <w:i/>
          <w:sz w:val="24"/>
          <w:szCs w:val="24"/>
        </w:rPr>
      </w:pPr>
    </w:p>
    <w:p w14:paraId="0EE54859" w14:textId="77777777" w:rsidR="003D00CB" w:rsidRPr="00C174F2" w:rsidRDefault="003D00CB" w:rsidP="003D00CB">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0D153422" w14:textId="77777777" w:rsidR="003D00CB" w:rsidRPr="00C174F2" w:rsidRDefault="003D00CB" w:rsidP="003D00CB">
      <w:pPr>
        <w:spacing w:after="0" w:line="360" w:lineRule="auto"/>
        <w:jc w:val="both"/>
        <w:rPr>
          <w:rFonts w:ascii="Palatino Linotype" w:hAnsi="Palatino Linotype" w:cs="Arial"/>
          <w:sz w:val="24"/>
          <w:szCs w:val="24"/>
        </w:rPr>
      </w:pPr>
    </w:p>
    <w:p w14:paraId="017DBFDE" w14:textId="77777777" w:rsidR="003D00CB" w:rsidRDefault="003D00CB" w:rsidP="003D00CB">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w:t>
      </w:r>
      <w:r w:rsidRPr="00C174F2">
        <w:rPr>
          <w:rFonts w:ascii="Palatino Linotype" w:hAnsi="Palatino Linotype" w:cs="Arial"/>
          <w:sz w:val="24"/>
          <w:szCs w:val="24"/>
        </w:rPr>
        <w:lastRenderedPageBreak/>
        <w:t>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14:paraId="50364E03" w14:textId="77777777" w:rsidR="003D00CB" w:rsidRPr="00C174F2" w:rsidRDefault="003D00CB" w:rsidP="003D00CB">
      <w:pPr>
        <w:spacing w:after="0" w:line="360" w:lineRule="auto"/>
        <w:jc w:val="both"/>
        <w:rPr>
          <w:rFonts w:ascii="Palatino Linotype" w:hAnsi="Palatino Linotype" w:cs="Arial"/>
          <w:sz w:val="24"/>
          <w:szCs w:val="24"/>
        </w:rPr>
      </w:pPr>
    </w:p>
    <w:p w14:paraId="4E5BA2EE" w14:textId="77777777" w:rsidR="003D00CB" w:rsidRDefault="003D00CB" w:rsidP="003D00CB">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2C866199" w14:textId="77777777" w:rsidR="003D00CB" w:rsidRPr="00C174F2" w:rsidRDefault="003D00CB" w:rsidP="003D00CB">
      <w:pPr>
        <w:spacing w:after="0" w:line="360" w:lineRule="auto"/>
        <w:jc w:val="both"/>
        <w:rPr>
          <w:rFonts w:ascii="Palatino Linotype" w:hAnsi="Palatino Linotype" w:cs="Arial"/>
          <w:sz w:val="24"/>
          <w:szCs w:val="24"/>
        </w:rPr>
      </w:pPr>
    </w:p>
    <w:p w14:paraId="3A5AFBF4" w14:textId="77777777" w:rsidR="003D00CB" w:rsidRDefault="003D00CB" w:rsidP="003D00CB">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14:paraId="4F80A385" w14:textId="77777777" w:rsidR="003D00CB" w:rsidRDefault="003D00CB" w:rsidP="003D00CB">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lastRenderedPageBreak/>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150E0407" w14:textId="77777777" w:rsidR="003D00CB" w:rsidRPr="00F64316" w:rsidRDefault="003D00CB" w:rsidP="003D00CB">
      <w:pPr>
        <w:spacing w:after="0" w:line="360" w:lineRule="auto"/>
        <w:jc w:val="both"/>
        <w:rPr>
          <w:rFonts w:ascii="Palatino Linotype" w:hAnsi="Palatino Linotype"/>
          <w:sz w:val="24"/>
          <w:szCs w:val="24"/>
        </w:rPr>
      </w:pPr>
    </w:p>
    <w:p w14:paraId="55BD4ACC" w14:textId="77777777" w:rsidR="003D00CB" w:rsidRDefault="003D00CB" w:rsidP="003D00CB">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59EB4E2C" w14:textId="77777777" w:rsidR="003D00CB" w:rsidRPr="002E35AF" w:rsidRDefault="003D00CB" w:rsidP="003D00CB">
      <w:pPr>
        <w:spacing w:after="0" w:line="360" w:lineRule="auto"/>
        <w:jc w:val="both"/>
        <w:rPr>
          <w:rFonts w:ascii="Palatino Linotype" w:hAnsi="Palatino Linotype" w:cs="Arial"/>
          <w:color w:val="000000" w:themeColor="text1"/>
          <w:sz w:val="24"/>
          <w:szCs w:val="24"/>
        </w:rPr>
      </w:pPr>
    </w:p>
    <w:p w14:paraId="3322D490"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5A416556" w14:textId="77777777" w:rsidR="003D00CB" w:rsidRPr="002E35AF" w:rsidRDefault="003D00CB" w:rsidP="003D00CB">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19D989F5"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8E3D31" w14:textId="77777777" w:rsidR="003D00CB" w:rsidRPr="002E35AF" w:rsidRDefault="003D00CB" w:rsidP="003D00C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0CE5BB0"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37A05571" w14:textId="77777777" w:rsidR="003D00CB" w:rsidRPr="002E35AF" w:rsidRDefault="003D00CB" w:rsidP="003D00C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1CFA961C"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2E35AF">
        <w:rPr>
          <w:rFonts w:ascii="Palatino Linotype" w:hAnsi="Palatino Linotype" w:cs="Arial"/>
          <w:i/>
          <w:color w:val="000000" w:themeColor="text1"/>
          <w:u w:val="single"/>
        </w:rPr>
        <w:lastRenderedPageBreak/>
        <w:t>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45D83A4"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229011C2"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0C05F787"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BF5A46C"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79B1ADC7"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064B6BC"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22C3257D" w14:textId="77777777" w:rsidR="003D00CB" w:rsidRPr="002E35AF" w:rsidRDefault="003D00CB" w:rsidP="003D00C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381E20F" w14:textId="77777777" w:rsidR="003D00CB" w:rsidRPr="002E35AF" w:rsidRDefault="003D00CB" w:rsidP="003D00C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18CA3564" w14:textId="77777777" w:rsidR="003D00CB" w:rsidRPr="002E35AF" w:rsidRDefault="003D00CB" w:rsidP="003D00C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206EEBF0"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5A5E08EA" w14:textId="77777777" w:rsidR="003D00CB" w:rsidRPr="002E35AF" w:rsidRDefault="003D00CB" w:rsidP="003D00C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6488D1B9" w14:textId="77777777" w:rsidR="003D00CB" w:rsidRPr="002E35AF" w:rsidRDefault="003D00CB" w:rsidP="003D00CB">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6FE28271" w14:textId="77777777" w:rsidR="003D00CB" w:rsidRPr="002E35AF" w:rsidRDefault="003D00CB" w:rsidP="003D00CB">
      <w:pPr>
        <w:spacing w:after="0" w:line="360" w:lineRule="auto"/>
        <w:ind w:left="851" w:right="851"/>
        <w:jc w:val="both"/>
        <w:rPr>
          <w:rFonts w:ascii="Palatino Linotype" w:hAnsi="Palatino Linotype" w:cs="Arial"/>
          <w:i/>
          <w:color w:val="000000" w:themeColor="text1"/>
        </w:rPr>
      </w:pPr>
    </w:p>
    <w:p w14:paraId="5FB319E4" w14:textId="77777777" w:rsidR="003D00CB" w:rsidRDefault="003D00CB" w:rsidP="003D00CB">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4F52EF2" w14:textId="77777777" w:rsidR="003D00CB" w:rsidRDefault="003D00CB" w:rsidP="003D00CB">
      <w:pPr>
        <w:spacing w:after="0" w:line="360" w:lineRule="auto"/>
        <w:jc w:val="both"/>
        <w:rPr>
          <w:rFonts w:ascii="Palatino Linotype" w:hAnsi="Palatino Linotype" w:cs="Arial"/>
          <w:color w:val="000000" w:themeColor="text1"/>
          <w:sz w:val="24"/>
          <w:szCs w:val="24"/>
        </w:rPr>
      </w:pPr>
    </w:p>
    <w:p w14:paraId="7D16E210" w14:textId="77777777" w:rsidR="003D00CB" w:rsidRDefault="003D00CB" w:rsidP="003D00CB">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0BA3861D" w14:textId="77777777" w:rsidR="003D00CB" w:rsidRPr="00AD2A55" w:rsidRDefault="003D00CB" w:rsidP="00AD2A55">
      <w:pPr>
        <w:autoSpaceDE w:val="0"/>
        <w:autoSpaceDN w:val="0"/>
        <w:adjustRightInd w:val="0"/>
        <w:spacing w:after="0" w:line="360" w:lineRule="auto"/>
        <w:jc w:val="both"/>
        <w:rPr>
          <w:rFonts w:ascii="Palatino Linotype" w:hAnsi="Palatino Linotype" w:cs="Arial"/>
          <w:sz w:val="24"/>
          <w:szCs w:val="24"/>
        </w:rPr>
      </w:pPr>
    </w:p>
    <w:p w14:paraId="12DC0934" w14:textId="049B9670" w:rsidR="00201EF1" w:rsidRDefault="0000564C" w:rsidP="00AD2A5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Acotado lo anterior, nuestro estudio versará en determinar </w:t>
      </w:r>
      <w:r w:rsidR="005F504F">
        <w:rPr>
          <w:rFonts w:ascii="Palatino Linotype" w:hAnsi="Palatino Linotype" w:cs="Arial"/>
          <w:sz w:val="24"/>
          <w:szCs w:val="24"/>
        </w:rPr>
        <w:t>si el Sujeto obligado cuenta con las atribuciones de generar, poseer o administrar la información solicitada.</w:t>
      </w:r>
    </w:p>
    <w:p w14:paraId="71AE70CF" w14:textId="77777777" w:rsidR="00612345" w:rsidRDefault="00612345" w:rsidP="00AD2A55">
      <w:pPr>
        <w:autoSpaceDE w:val="0"/>
        <w:autoSpaceDN w:val="0"/>
        <w:adjustRightInd w:val="0"/>
        <w:spacing w:after="0" w:line="360" w:lineRule="auto"/>
        <w:jc w:val="both"/>
        <w:rPr>
          <w:rFonts w:ascii="Palatino Linotype" w:hAnsi="Palatino Linotype" w:cs="Arial"/>
          <w:sz w:val="24"/>
          <w:szCs w:val="24"/>
        </w:rPr>
      </w:pPr>
    </w:p>
    <w:p w14:paraId="3D51E2CA" w14:textId="3FA9DBC3" w:rsidR="00B51282" w:rsidRDefault="00B51282" w:rsidP="0022049E">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De </w:t>
      </w:r>
      <w:r w:rsidRPr="00B51282">
        <w:rPr>
          <w:rFonts w:ascii="Palatino Linotype" w:hAnsi="Palatino Linotype" w:cs="Arial"/>
          <w:color w:val="000000" w:themeColor="text1"/>
          <w:sz w:val="24"/>
          <w:szCs w:val="24"/>
        </w:rPr>
        <w:t xml:space="preserve">acuerdo a la Ley de Fiscalización </w:t>
      </w:r>
      <w:r w:rsidRPr="00B51282">
        <w:rPr>
          <w:rFonts w:ascii="Palatino Linotype" w:hAnsi="Palatino Linotype"/>
          <w:sz w:val="24"/>
          <w:szCs w:val="24"/>
        </w:rPr>
        <w:t>Superior del Estado de México</w:t>
      </w:r>
      <w:r>
        <w:rPr>
          <w:rFonts w:ascii="Palatino Linotype" w:hAnsi="Palatino Linotype"/>
          <w:sz w:val="24"/>
          <w:szCs w:val="24"/>
        </w:rPr>
        <w:t>, establece en su artículo 32</w:t>
      </w:r>
      <w:r>
        <w:rPr>
          <w:rStyle w:val="Refdenotaalpie"/>
          <w:rFonts w:ascii="Palatino Linotype" w:hAnsi="Palatino Linotype"/>
          <w:sz w:val="24"/>
          <w:szCs w:val="24"/>
        </w:rPr>
        <w:footnoteReference w:id="2"/>
      </w:r>
      <w:r>
        <w:rPr>
          <w:rFonts w:ascii="Palatino Linotype" w:hAnsi="Palatino Linotype"/>
          <w:sz w:val="24"/>
          <w:szCs w:val="24"/>
        </w:rPr>
        <w:t xml:space="preserve"> que los Presidentes Municipales deberán </w:t>
      </w:r>
      <w:r w:rsidR="000B6A74">
        <w:rPr>
          <w:rFonts w:ascii="Palatino Linotype" w:hAnsi="Palatino Linotype"/>
          <w:sz w:val="24"/>
          <w:szCs w:val="24"/>
        </w:rPr>
        <w:t>presentar ante la Legislatur</w:t>
      </w:r>
      <w:r>
        <w:rPr>
          <w:rFonts w:ascii="Palatino Linotype" w:hAnsi="Palatino Linotype"/>
          <w:sz w:val="24"/>
          <w:szCs w:val="24"/>
        </w:rPr>
        <w:t>a las cuentas p</w:t>
      </w:r>
      <w:r w:rsidR="000B6A74">
        <w:rPr>
          <w:rFonts w:ascii="Palatino Linotype" w:hAnsi="Palatino Linotype"/>
          <w:sz w:val="24"/>
          <w:szCs w:val="24"/>
        </w:rPr>
        <w:t>úblicas del ejercicio inmediato anterior a más tardar el quince de marzo de cada año.</w:t>
      </w:r>
    </w:p>
    <w:p w14:paraId="58869FB6" w14:textId="77777777" w:rsidR="000B6A74" w:rsidRDefault="000B6A74" w:rsidP="0022049E">
      <w:pPr>
        <w:spacing w:after="0" w:line="360" w:lineRule="auto"/>
        <w:jc w:val="both"/>
        <w:rPr>
          <w:rFonts w:ascii="Palatino Linotype" w:hAnsi="Palatino Linotype"/>
          <w:sz w:val="24"/>
          <w:szCs w:val="24"/>
        </w:rPr>
      </w:pPr>
    </w:p>
    <w:p w14:paraId="526D9C97" w14:textId="4FE238B0" w:rsidR="008350A3" w:rsidRPr="008A0489" w:rsidRDefault="008350A3" w:rsidP="008350A3">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w:t>
      </w:r>
      <w:r w:rsidRPr="008A0489">
        <w:rPr>
          <w:rFonts w:ascii="Palatino Linotype" w:hAnsi="Palatino Linotype"/>
          <w:lang w:eastAsia="es-MX"/>
        </w:rPr>
        <w:t xml:space="preserve"> debemos analizar lo que establece el artículo 352 del Código Financiero del Estado de México y Municipios, que a la letra señala:</w:t>
      </w:r>
    </w:p>
    <w:p w14:paraId="521D3A7A" w14:textId="77777777" w:rsidR="008350A3" w:rsidRPr="003107C9" w:rsidRDefault="008350A3" w:rsidP="008350A3">
      <w:pPr>
        <w:pStyle w:val="Prrafodelista"/>
        <w:spacing w:line="360" w:lineRule="auto"/>
        <w:ind w:left="0"/>
        <w:jc w:val="both"/>
        <w:rPr>
          <w:sz w:val="20"/>
        </w:rPr>
      </w:pPr>
    </w:p>
    <w:p w14:paraId="6D9414AD" w14:textId="77777777" w:rsidR="002B3D8B" w:rsidRDefault="002B3D8B" w:rsidP="008350A3">
      <w:pPr>
        <w:pStyle w:val="Prrafodelista"/>
        <w:ind w:left="851" w:right="850"/>
        <w:jc w:val="both"/>
        <w:rPr>
          <w:rFonts w:ascii="Palatino Linotype" w:hAnsi="Palatino Linotype"/>
          <w:i/>
          <w:sz w:val="22"/>
          <w:szCs w:val="22"/>
        </w:rPr>
      </w:pPr>
    </w:p>
    <w:p w14:paraId="46592A32" w14:textId="77777777" w:rsidR="008350A3" w:rsidRDefault="008350A3" w:rsidP="008350A3">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14:paraId="65B48BC4" w14:textId="1B7EB1E6" w:rsidR="008350A3" w:rsidRPr="001A7553" w:rsidRDefault="008350A3" w:rsidP="001A7553">
      <w:pPr>
        <w:pStyle w:val="Prrafodelista"/>
        <w:ind w:left="1418" w:right="850" w:hanging="567"/>
        <w:jc w:val="both"/>
        <w:rPr>
          <w:rFonts w:ascii="Palatino Linotype" w:hAnsi="Palatino Linotype"/>
          <w:i/>
          <w:sz w:val="22"/>
          <w:szCs w:val="22"/>
        </w:rPr>
      </w:pPr>
      <w:r w:rsidRPr="005D2B1A">
        <w:rPr>
          <w:rFonts w:ascii="Palatino Linotype" w:hAnsi="Palatino Linotype"/>
          <w:i/>
          <w:sz w:val="22"/>
          <w:szCs w:val="22"/>
        </w:rPr>
        <w:t>“…La cuenta pública se constituye por la información económica, patrimonial, presupuestal, programática, cualitativa y cuantitativa que muestre los resultados de la ejecución de la Ley de Ingresos y del Presupuesto de Egre</w:t>
      </w:r>
      <w:r w:rsidRPr="001A7553">
        <w:rPr>
          <w:rFonts w:ascii="Palatino Linotype" w:hAnsi="Palatino Linotype"/>
          <w:i/>
          <w:sz w:val="22"/>
          <w:szCs w:val="22"/>
        </w:rPr>
        <w:t xml:space="preserve">sos. </w:t>
      </w:r>
    </w:p>
    <w:p w14:paraId="5A62C29B" w14:textId="77777777" w:rsidR="008350A3" w:rsidRPr="005D2B1A" w:rsidRDefault="008350A3" w:rsidP="008350A3">
      <w:pPr>
        <w:pStyle w:val="Prrafodelista"/>
        <w:ind w:left="851" w:right="850"/>
        <w:jc w:val="both"/>
        <w:rPr>
          <w:rFonts w:ascii="Palatino Linotype" w:hAnsi="Palatino Linotype"/>
          <w:i/>
          <w:sz w:val="22"/>
          <w:szCs w:val="22"/>
        </w:rPr>
      </w:pPr>
    </w:p>
    <w:p w14:paraId="19D09D70" w14:textId="77777777" w:rsidR="008350A3" w:rsidRPr="005D2B1A" w:rsidRDefault="008350A3" w:rsidP="008350A3">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14:paraId="73347F17" w14:textId="77777777" w:rsidR="008350A3" w:rsidRDefault="008350A3" w:rsidP="008350A3">
      <w:pPr>
        <w:pStyle w:val="Prrafodelista"/>
        <w:spacing w:line="360" w:lineRule="auto"/>
        <w:ind w:left="0"/>
        <w:jc w:val="both"/>
      </w:pPr>
    </w:p>
    <w:p w14:paraId="3FFC9868" w14:textId="77777777" w:rsidR="008350A3" w:rsidRDefault="008350A3" w:rsidP="008350A3">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14:paraId="586F9BC8" w14:textId="77777777" w:rsidR="008350A3" w:rsidRPr="003107C9" w:rsidRDefault="008350A3" w:rsidP="008350A3">
      <w:pPr>
        <w:pStyle w:val="Prrafodelista"/>
        <w:spacing w:line="360" w:lineRule="auto"/>
        <w:ind w:left="0"/>
        <w:jc w:val="both"/>
        <w:rPr>
          <w:rFonts w:ascii="Palatino Linotype" w:hAnsi="Palatino Linotype"/>
          <w:sz w:val="16"/>
          <w:lang w:eastAsia="es-MX"/>
        </w:rPr>
      </w:pPr>
    </w:p>
    <w:p w14:paraId="59C79BFC" w14:textId="77777777" w:rsidR="008350A3" w:rsidRPr="005D2B1A" w:rsidRDefault="008350A3" w:rsidP="008350A3">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14:paraId="59B7FE5E" w14:textId="77777777" w:rsidR="008350A3" w:rsidRPr="005D2B1A" w:rsidRDefault="008350A3" w:rsidP="008350A3">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14:paraId="18ADBCF1" w14:textId="6EF4A0FD" w:rsidR="004E43D7" w:rsidRPr="008A0489" w:rsidRDefault="008350A3" w:rsidP="006E61EB">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r w:rsidR="004E43D7" w:rsidRPr="004E43D7">
        <w:rPr>
          <w:rFonts w:ascii="Palatino Linotype" w:hAnsi="Palatino Linotype"/>
          <w:i/>
          <w:sz w:val="22"/>
          <w:szCs w:val="22"/>
        </w:rPr>
        <w:t xml:space="preserve"> </w:t>
      </w:r>
      <w:r w:rsidR="006E61EB">
        <w:rPr>
          <w:rFonts w:ascii="Palatino Linotype" w:hAnsi="Palatino Linotype"/>
          <w:i/>
          <w:sz w:val="22"/>
          <w:szCs w:val="22"/>
        </w:rPr>
        <w:t xml:space="preserve"> </w:t>
      </w:r>
    </w:p>
    <w:p w14:paraId="02A6449A" w14:textId="77777777" w:rsidR="008350A3" w:rsidRPr="005D2B1A" w:rsidRDefault="008350A3" w:rsidP="008350A3">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 </w:t>
      </w:r>
    </w:p>
    <w:p w14:paraId="3FA2835D" w14:textId="77777777" w:rsidR="008350A3" w:rsidRPr="003107C9" w:rsidRDefault="008350A3" w:rsidP="008350A3">
      <w:pPr>
        <w:pStyle w:val="Prrafodelista"/>
        <w:spacing w:line="360" w:lineRule="auto"/>
        <w:ind w:left="0"/>
        <w:jc w:val="both"/>
        <w:rPr>
          <w:rFonts w:ascii="Palatino Linotype" w:hAnsi="Palatino Linotype"/>
        </w:rPr>
      </w:pPr>
    </w:p>
    <w:p w14:paraId="58966233" w14:textId="39D0FD60" w:rsidR="008350A3" w:rsidRPr="003107C9" w:rsidRDefault="008350A3" w:rsidP="008350A3">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w:t>
      </w:r>
      <w:r w:rsidRPr="00D06601">
        <w:rPr>
          <w:rFonts w:ascii="Palatino Linotype" w:hAnsi="Palatino Linotype"/>
        </w:rPr>
        <w:t>revisión y fiscalización conferidas, por lo tanto la Cuenta Pública Municipal 2018 se constituye por la información económica, patrimonial, presupuestaria, programática, cualitativa y cuantitativa que muestre los resultados de la ejecución de la Ley de Ingresos y del Presupuesto de Egresos.</w:t>
      </w:r>
    </w:p>
    <w:p w14:paraId="7260AF17" w14:textId="77777777" w:rsidR="000B6A74" w:rsidRPr="00B51282" w:rsidRDefault="000B6A74" w:rsidP="0022049E">
      <w:pPr>
        <w:spacing w:after="0" w:line="360" w:lineRule="auto"/>
        <w:jc w:val="both"/>
        <w:rPr>
          <w:rFonts w:ascii="Palatino Linotype" w:hAnsi="Palatino Linotype" w:cs="Arial"/>
          <w:color w:val="000000" w:themeColor="text1"/>
          <w:sz w:val="24"/>
          <w:szCs w:val="24"/>
        </w:rPr>
      </w:pPr>
    </w:p>
    <w:p w14:paraId="45DC1D26" w14:textId="79EEB76F" w:rsidR="001335A7" w:rsidRDefault="006711FB" w:rsidP="001335A7">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En este sentido, existen los </w:t>
      </w:r>
      <w:r w:rsidRPr="006711FB">
        <w:rPr>
          <w:rFonts w:ascii="Palatino Linotype" w:hAnsi="Palatino Linotype"/>
          <w:sz w:val="24"/>
          <w:szCs w:val="24"/>
        </w:rPr>
        <w:t>lineamientos para la elaboración y presentación de la cuenta pública municipal 2018</w:t>
      </w:r>
      <w:r w:rsidR="00303A2B">
        <w:rPr>
          <w:rFonts w:ascii="Palatino Linotype" w:hAnsi="Palatino Linotype"/>
          <w:sz w:val="24"/>
          <w:szCs w:val="24"/>
        </w:rPr>
        <w:t xml:space="preserve">, en donde encontramos </w:t>
      </w:r>
      <w:r w:rsidR="001335A7">
        <w:rPr>
          <w:rFonts w:ascii="Palatino Linotype" w:hAnsi="Palatino Linotype"/>
          <w:sz w:val="24"/>
          <w:szCs w:val="24"/>
        </w:rPr>
        <w:t>los documentos que son entregados al Órgano Superior de Fiscalización con la información correspondiente a la cuenta pública de cada año, para el caso que nos ocupa el solicitante requiere conocer los datos en relació</w:t>
      </w:r>
      <w:r w:rsidR="001335A7" w:rsidRPr="001335A7">
        <w:rPr>
          <w:rFonts w:ascii="Palatino Linotype" w:hAnsi="Palatino Linotype"/>
          <w:sz w:val="24"/>
          <w:szCs w:val="24"/>
        </w:rPr>
        <w:t xml:space="preserve">n a impuestos, derechos, productos, aportaciones para mejoras, aprovechamientos, participaciones federales, aportaciones (desglosando, </w:t>
      </w:r>
      <w:r w:rsidR="001335A7" w:rsidRPr="001335A7">
        <w:rPr>
          <w:rFonts w:ascii="Palatino Linotype" w:hAnsi="Palatino Linotype"/>
          <w:sz w:val="24"/>
          <w:szCs w:val="24"/>
        </w:rPr>
        <w:lastRenderedPageBreak/>
        <w:t>FORTAMUN, FISM y otras aportaciones federales), otros ingresos federales, participaciones estatales, aportaciones estatales (desglosando FEFOM y otras, aportaciones estatales), otros ingresos estatales, ingresos por inversiones financieras, ingresos provenientes de financiamiento y otr</w:t>
      </w:r>
      <w:r w:rsidR="001335A7">
        <w:rPr>
          <w:rFonts w:ascii="Palatino Linotype" w:hAnsi="Palatino Linotype"/>
          <w:sz w:val="24"/>
          <w:szCs w:val="24"/>
        </w:rPr>
        <w:t>os ingresos y beneficios varios, para tal efecto encontramos el estado analítico de ingresos y el estado analítico de ingresos integrado, en donde podemos encontrar la siguiente información:</w:t>
      </w:r>
    </w:p>
    <w:p w14:paraId="55747697" w14:textId="77777777" w:rsidR="00585688" w:rsidRDefault="00585688" w:rsidP="001335A7">
      <w:pPr>
        <w:spacing w:after="0" w:line="360" w:lineRule="auto"/>
        <w:jc w:val="both"/>
        <w:rPr>
          <w:noProof/>
          <w:lang w:eastAsia="es-MX"/>
        </w:rPr>
      </w:pPr>
    </w:p>
    <w:p w14:paraId="5FCDEC4A" w14:textId="4318C6D5" w:rsidR="001335A7" w:rsidRPr="00644AEE" w:rsidRDefault="00884FC1" w:rsidP="001335A7">
      <w:pPr>
        <w:spacing w:after="0" w:line="360" w:lineRule="auto"/>
        <w:jc w:val="both"/>
        <w:rPr>
          <w:rFonts w:ascii="Palatino Linotype" w:hAnsi="Palatino Linotype"/>
          <w:sz w:val="24"/>
          <w:szCs w:val="24"/>
          <w:highlight w:val="yellow"/>
        </w:rPr>
      </w:pPr>
      <w:r>
        <w:rPr>
          <w:noProof/>
          <w:lang w:eastAsia="es-MX"/>
        </w:rPr>
        <w:drawing>
          <wp:inline distT="0" distB="0" distL="0" distR="0" wp14:anchorId="2890AE93" wp14:editId="558755D6">
            <wp:extent cx="5128591" cy="3306691"/>
            <wp:effectExtent l="190500" t="190500" r="186690" b="1987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3" t="24047" r="44488" b="15330"/>
                    <a:stretch/>
                  </pic:blipFill>
                  <pic:spPr bwMode="auto">
                    <a:xfrm>
                      <a:off x="0" y="0"/>
                      <a:ext cx="5136067" cy="33115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7628E4" w14:textId="3FDDE2E5" w:rsidR="00B51282" w:rsidRPr="006711FB" w:rsidRDefault="00585688" w:rsidP="0022049E">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3E5654C4" wp14:editId="473765CF">
            <wp:extent cx="5414839" cy="3590852"/>
            <wp:effectExtent l="190500" t="190500" r="186055" b="1816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7" t="24538" r="43109" b="11158"/>
                    <a:stretch/>
                  </pic:blipFill>
                  <pic:spPr bwMode="auto">
                    <a:xfrm>
                      <a:off x="0" y="0"/>
                      <a:ext cx="5428319" cy="35997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108116" w14:textId="77777777" w:rsidR="00D06601" w:rsidRDefault="00D06601" w:rsidP="0022049E">
      <w:pPr>
        <w:spacing w:after="0" w:line="360" w:lineRule="auto"/>
        <w:jc w:val="both"/>
        <w:rPr>
          <w:rFonts w:ascii="Palatino Linotype" w:hAnsi="Palatino Linotype" w:cs="Arial"/>
          <w:color w:val="000000" w:themeColor="text1"/>
          <w:sz w:val="24"/>
          <w:szCs w:val="24"/>
        </w:rPr>
      </w:pPr>
    </w:p>
    <w:p w14:paraId="058A5DAB" w14:textId="0E4ECEAB" w:rsidR="00D06601" w:rsidRDefault="00585688" w:rsidP="0022049E">
      <w:pPr>
        <w:spacing w:after="0" w:line="360" w:lineRule="auto"/>
        <w:jc w:val="both"/>
        <w:rPr>
          <w:rFonts w:ascii="Palatino Linotype" w:hAnsi="Palatino Linotype" w:cs="Arial"/>
          <w:color w:val="000000" w:themeColor="text1"/>
          <w:sz w:val="24"/>
          <w:szCs w:val="24"/>
        </w:rPr>
      </w:pPr>
      <w:r w:rsidRPr="00585688">
        <w:rPr>
          <w:rFonts w:ascii="Palatino Linotype" w:hAnsi="Palatino Linotype" w:cs="Arial"/>
          <w:color w:val="000000" w:themeColor="text1"/>
          <w:sz w:val="24"/>
          <w:szCs w:val="24"/>
        </w:rPr>
        <w:t>En este formato se da a c</w:t>
      </w:r>
      <w:r w:rsidRPr="00585688">
        <w:rPr>
          <w:rFonts w:ascii="Palatino Linotype" w:hAnsi="Palatino Linotype"/>
          <w:sz w:val="24"/>
          <w:szCs w:val="24"/>
        </w:rPr>
        <w:t>onocer en forma periódica y confiable el comportamiento de los ingresos públicos, asimismo muestra la distribución de los ingresos del ente público de acuerdo con los distintos grados de desagregación que presenta el clasificador por rubros de ingresos y el avance que se registra en el devengado y recaudación de cada cuenta que forma parte d</w:t>
      </w:r>
      <w:r>
        <w:rPr>
          <w:rFonts w:ascii="Palatino Linotype" w:hAnsi="Palatino Linotype"/>
          <w:sz w:val="24"/>
          <w:szCs w:val="24"/>
        </w:rPr>
        <w:t>e ellos a una fecha determinada, en este formato</w:t>
      </w:r>
      <w:r w:rsidRPr="000E0EF7">
        <w:rPr>
          <w:rFonts w:ascii="Palatino Linotype" w:hAnsi="Palatino Linotype"/>
          <w:sz w:val="24"/>
          <w:szCs w:val="24"/>
        </w:rPr>
        <w:t xml:space="preserve"> se muestran los ingresos por nombre de específico de la cuenta que genera el ingreso, considerando la partida que le corresponde, es importante mencionar que en este formato se muestra el  Ingreso Estimado, el cual corresponde al importe anual aprobado en la Ley de Ingresos para cada cuenta, la columna </w:t>
      </w:r>
      <w:r w:rsidR="000E0EF7" w:rsidRPr="000E0EF7">
        <w:rPr>
          <w:rFonts w:ascii="Palatino Linotype" w:hAnsi="Palatino Linotype"/>
          <w:sz w:val="24"/>
          <w:szCs w:val="24"/>
        </w:rPr>
        <w:t>correspondiente</w:t>
      </w:r>
      <w:r w:rsidRPr="000E0EF7">
        <w:rPr>
          <w:rFonts w:ascii="Palatino Linotype" w:hAnsi="Palatino Linotype"/>
          <w:sz w:val="24"/>
          <w:szCs w:val="24"/>
        </w:rPr>
        <w:t xml:space="preserve"> a las ampliaciones y reducciones se muestra el monto de las ampliaciones (signo positivo) o disminuciones (signo negativo) que se dieron durante el ejercicio, por lo que hace a </w:t>
      </w:r>
      <w:r w:rsidRPr="000E0EF7">
        <w:rPr>
          <w:rFonts w:ascii="Palatino Linotype" w:hAnsi="Palatino Linotype"/>
          <w:sz w:val="24"/>
          <w:szCs w:val="24"/>
        </w:rPr>
        <w:lastRenderedPageBreak/>
        <w:t>la columna del  ingreso modificado, este refleja la asignación presupuestaria en lo relativo en la Ley de Ingresos que resulta de incorporar en su caso, las modificaciones al ingreso estimado, previstas en la Ley de Ingresos</w:t>
      </w:r>
      <w:r w:rsidR="000E0EF7" w:rsidRPr="000E0EF7">
        <w:rPr>
          <w:rFonts w:ascii="Palatino Linotype" w:hAnsi="Palatino Linotype"/>
          <w:sz w:val="24"/>
          <w:szCs w:val="24"/>
        </w:rPr>
        <w:t xml:space="preserve">, en la columna de </w:t>
      </w:r>
      <w:r w:rsidRPr="000E0EF7">
        <w:rPr>
          <w:rFonts w:ascii="Palatino Linotype" w:hAnsi="Palatino Linotype"/>
          <w:sz w:val="24"/>
          <w:szCs w:val="24"/>
        </w:rPr>
        <w:t>Ingreso Devengado</w:t>
      </w:r>
      <w:r w:rsidR="000E0EF7" w:rsidRPr="000E0EF7">
        <w:rPr>
          <w:rFonts w:ascii="Palatino Linotype" w:hAnsi="Palatino Linotype"/>
          <w:sz w:val="24"/>
          <w:szCs w:val="24"/>
        </w:rPr>
        <w:t>, se plasma la información correspondiente a lo que</w:t>
      </w:r>
      <w:r w:rsidRPr="000E0EF7">
        <w:rPr>
          <w:rFonts w:ascii="Palatino Linotype" w:hAnsi="Palatino Linotype"/>
          <w:sz w:val="24"/>
          <w:szCs w:val="24"/>
        </w:rPr>
        <w:t xml:space="preserve"> existe jurídicamente </w:t>
      </w:r>
      <w:r w:rsidR="000E0EF7" w:rsidRPr="000E0EF7">
        <w:rPr>
          <w:rFonts w:ascii="Palatino Linotype" w:hAnsi="Palatino Linotype"/>
          <w:sz w:val="24"/>
          <w:szCs w:val="24"/>
        </w:rPr>
        <w:t xml:space="preserve">como </w:t>
      </w:r>
      <w:r w:rsidRPr="000E0EF7">
        <w:rPr>
          <w:rFonts w:ascii="Palatino Linotype" w:hAnsi="Palatino Linotype"/>
          <w:sz w:val="24"/>
          <w:szCs w:val="24"/>
        </w:rPr>
        <w:t>el derecho de cobro de los impuestos, cuotas y aportaciones de seguridad social, contribuciones de mejoras, derechos, productos, aprovechamientos, financiamientos internos y externos, así como de la venta de bienes y servicios, además de participaciones, aportaciones, recursos, convenios, y otros ingresos p</w:t>
      </w:r>
      <w:r w:rsidR="000E0EF7" w:rsidRPr="000E0EF7">
        <w:rPr>
          <w:rFonts w:ascii="Palatino Linotype" w:hAnsi="Palatino Linotype"/>
          <w:sz w:val="24"/>
          <w:szCs w:val="24"/>
        </w:rPr>
        <w:t>or parte de los entes públicos, en la columna correspondiente a Ingreso Recaudado, en esta se refleja el cobro en efectivo o cualquier otro medio de pago de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así también se muestra un apartado denominado total de partidas en donde se anota la sumatoria de los subtotales correspondiente a las partidas de ingresos</w:t>
      </w:r>
    </w:p>
    <w:p w14:paraId="283820DF" w14:textId="77777777" w:rsidR="00D06601" w:rsidRDefault="00D06601" w:rsidP="0022049E">
      <w:pPr>
        <w:spacing w:after="0" w:line="360" w:lineRule="auto"/>
        <w:jc w:val="both"/>
        <w:rPr>
          <w:rFonts w:ascii="Palatino Linotype" w:hAnsi="Palatino Linotype" w:cs="Arial"/>
          <w:color w:val="000000" w:themeColor="text1"/>
          <w:sz w:val="24"/>
          <w:szCs w:val="24"/>
        </w:rPr>
      </w:pPr>
    </w:p>
    <w:p w14:paraId="0C51C3E3" w14:textId="4E4B6A95" w:rsidR="00D06601" w:rsidRDefault="000E0EF7" w:rsidP="0022049E">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w:t>
      </w:r>
      <w:r w:rsidRPr="00770899">
        <w:rPr>
          <w:rFonts w:ascii="Palatino Linotype" w:hAnsi="Palatino Linotype" w:cs="Arial"/>
          <w:color w:val="000000" w:themeColor="text1"/>
          <w:sz w:val="24"/>
          <w:szCs w:val="24"/>
        </w:rPr>
        <w:t xml:space="preserve">en existe un formato denominado Estado analítico de ingresos integrado en donde se muestra </w:t>
      </w:r>
      <w:r w:rsidR="00770899" w:rsidRPr="00770899">
        <w:rPr>
          <w:rFonts w:ascii="Palatino Linotype" w:hAnsi="Palatino Linotype"/>
          <w:sz w:val="24"/>
          <w:szCs w:val="24"/>
        </w:rPr>
        <w:t>la integración de cada concepto correspondiente al Ingreso Recaudado del Ayuntamiento, y todas las áreas descentralizadas, en donde se puede observar más específico la información solicitada por el Recurrente.</w:t>
      </w:r>
    </w:p>
    <w:p w14:paraId="37D489C5" w14:textId="77777777" w:rsidR="00D06601" w:rsidRDefault="00D06601" w:rsidP="0022049E">
      <w:pPr>
        <w:spacing w:after="0" w:line="360" w:lineRule="auto"/>
        <w:jc w:val="both"/>
        <w:rPr>
          <w:rFonts w:ascii="Palatino Linotype" w:hAnsi="Palatino Linotype" w:cs="Arial"/>
          <w:color w:val="000000" w:themeColor="text1"/>
          <w:sz w:val="24"/>
          <w:szCs w:val="24"/>
        </w:rPr>
      </w:pPr>
    </w:p>
    <w:p w14:paraId="3E44ACE5" w14:textId="7CA8B626" w:rsidR="00770899" w:rsidRDefault="00770899" w:rsidP="0022049E">
      <w:pPr>
        <w:spacing w:after="0" w:line="360" w:lineRule="auto"/>
        <w:jc w:val="both"/>
        <w:rPr>
          <w:rFonts w:ascii="Palatino Linotype" w:hAnsi="Palatino Linotype" w:cs="Arial"/>
          <w:color w:val="000000" w:themeColor="text1"/>
          <w:sz w:val="24"/>
          <w:szCs w:val="24"/>
        </w:rPr>
      </w:pPr>
      <w:r w:rsidRPr="000C0821">
        <w:rPr>
          <w:rFonts w:ascii="Palatino Linotype" w:hAnsi="Palatino Linotype" w:cs="Arial"/>
          <w:color w:val="000000" w:themeColor="text1"/>
          <w:sz w:val="24"/>
          <w:szCs w:val="24"/>
          <w:highlight w:val="yellow"/>
        </w:rPr>
        <w:t xml:space="preserve">En síntesis los formatos; Estado analítico de Ingresos y estado analítico </w:t>
      </w:r>
      <w:r w:rsidR="000C0821" w:rsidRPr="000C0821">
        <w:rPr>
          <w:rFonts w:ascii="Palatino Linotype" w:hAnsi="Palatino Linotype" w:cs="Arial"/>
          <w:color w:val="000000" w:themeColor="text1"/>
          <w:sz w:val="24"/>
          <w:szCs w:val="24"/>
          <w:highlight w:val="yellow"/>
        </w:rPr>
        <w:t>de ingresos integrado, contienen la información solicitada por el particular respecto del punto uno de la solicitud de información.</w:t>
      </w:r>
    </w:p>
    <w:p w14:paraId="6765A233" w14:textId="45C52A28" w:rsidR="005E19A6" w:rsidRDefault="001A7F12" w:rsidP="005E19A6">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lastRenderedPageBreak/>
        <w:t>En relación al segundo punto de la sol</w:t>
      </w:r>
      <w:r w:rsidR="005E19A6">
        <w:rPr>
          <w:rFonts w:ascii="Palatino Linotype" w:hAnsi="Palatino Linotype" w:cs="Arial"/>
          <w:color w:val="000000" w:themeColor="text1"/>
          <w:sz w:val="24"/>
          <w:szCs w:val="24"/>
        </w:rPr>
        <w:t>i</w:t>
      </w:r>
      <w:r>
        <w:rPr>
          <w:rFonts w:ascii="Palatino Linotype" w:hAnsi="Palatino Linotype" w:cs="Arial"/>
          <w:color w:val="000000" w:themeColor="text1"/>
          <w:sz w:val="24"/>
          <w:szCs w:val="24"/>
        </w:rPr>
        <w:t>citud de información</w:t>
      </w:r>
      <w:r w:rsidR="005E19A6">
        <w:rPr>
          <w:rFonts w:ascii="Palatino Linotype" w:hAnsi="Palatino Linotype" w:cs="Arial"/>
          <w:color w:val="000000" w:themeColor="text1"/>
          <w:sz w:val="24"/>
          <w:szCs w:val="24"/>
        </w:rPr>
        <w:t xml:space="preserve">, el recurrente requirió las cifras reportadas de los </w:t>
      </w:r>
      <w:r w:rsidR="005E19A6" w:rsidRPr="005E19A6">
        <w:rPr>
          <w:rFonts w:ascii="Palatino Linotype" w:hAnsi="Palatino Linotype" w:cs="Arial"/>
          <w:color w:val="000000" w:themeColor="text1"/>
          <w:sz w:val="24"/>
          <w:szCs w:val="24"/>
        </w:rPr>
        <w:t xml:space="preserve">siguientes rubros </w:t>
      </w:r>
      <w:r w:rsidR="005E19A6" w:rsidRPr="005E19A6">
        <w:rPr>
          <w:rFonts w:ascii="Palatino Linotype" w:hAnsi="Palatino Linotype"/>
          <w:sz w:val="24"/>
          <w:szCs w:val="24"/>
        </w:rPr>
        <w:t>1000 Servicios Personales, 2000 Materiales y Suministros, 3000 Servicios Generales, 4000 Transferencias, 5000 Bienes Mueble e Inmuebles, 6000 Obra Pública, 7000 Inversiones, 8000. Participaciones y Aportaciones y 9000</w:t>
      </w:r>
      <w:r w:rsidR="005E19A6">
        <w:rPr>
          <w:rFonts w:ascii="Palatino Linotype" w:hAnsi="Palatino Linotype"/>
          <w:sz w:val="24"/>
          <w:szCs w:val="24"/>
        </w:rPr>
        <w:t xml:space="preserve"> Deuda Pública, dicha información puede ser consultada en el mismo </w:t>
      </w:r>
      <w:r w:rsidR="00F11EDB">
        <w:rPr>
          <w:rFonts w:ascii="Palatino Linotype" w:hAnsi="Palatino Linotype"/>
          <w:sz w:val="24"/>
          <w:szCs w:val="24"/>
        </w:rPr>
        <w:t>reporte</w:t>
      </w:r>
      <w:r w:rsidR="005E19A6">
        <w:rPr>
          <w:rFonts w:ascii="Palatino Linotype" w:hAnsi="Palatino Linotype"/>
          <w:sz w:val="24"/>
          <w:szCs w:val="24"/>
        </w:rPr>
        <w:t xml:space="preserve"> de la cuenta pública en los formatos Estado </w:t>
      </w:r>
      <w:r w:rsidR="00F11EDB">
        <w:rPr>
          <w:rFonts w:ascii="Palatino Linotype" w:hAnsi="Palatino Linotype"/>
          <w:sz w:val="24"/>
          <w:szCs w:val="24"/>
        </w:rPr>
        <w:t>Analítico</w:t>
      </w:r>
      <w:r w:rsidR="005E19A6">
        <w:rPr>
          <w:rFonts w:ascii="Palatino Linotype" w:hAnsi="Palatino Linotype"/>
          <w:sz w:val="24"/>
          <w:szCs w:val="24"/>
        </w:rPr>
        <w:t xml:space="preserve"> del Ejercici</w:t>
      </w:r>
      <w:r w:rsidR="00F11EDB">
        <w:rPr>
          <w:rFonts w:ascii="Palatino Linotype" w:hAnsi="Palatino Linotype"/>
          <w:sz w:val="24"/>
          <w:szCs w:val="24"/>
        </w:rPr>
        <w:t>o del presupuesto de Egresos clasificación por objeto del gasto (capitulo y concepto) y el Estado Analítico del Ejercicio del Presupuesto de Egresos Integrado.</w:t>
      </w:r>
    </w:p>
    <w:p w14:paraId="47D0A9A1" w14:textId="4470E2B5" w:rsidR="00F11EDB" w:rsidRPr="00644AEE" w:rsidRDefault="00F11EDB" w:rsidP="00F11EDB">
      <w:pPr>
        <w:spacing w:after="0" w:line="360" w:lineRule="auto"/>
        <w:jc w:val="center"/>
        <w:rPr>
          <w:rFonts w:ascii="Palatino Linotype" w:hAnsi="Palatino Linotype"/>
          <w:sz w:val="24"/>
          <w:szCs w:val="24"/>
          <w:highlight w:val="yellow"/>
        </w:rPr>
      </w:pPr>
      <w:r>
        <w:rPr>
          <w:noProof/>
          <w:lang w:eastAsia="es-MX"/>
        </w:rPr>
        <w:drawing>
          <wp:inline distT="0" distB="0" distL="0" distR="0" wp14:anchorId="39B62520" wp14:editId="359BFD00">
            <wp:extent cx="5511098" cy="2226365"/>
            <wp:effectExtent l="190500" t="190500" r="185420" b="1930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6" t="23557" r="5706" b="9913"/>
                    <a:stretch/>
                  </pic:blipFill>
                  <pic:spPr bwMode="auto">
                    <a:xfrm>
                      <a:off x="0" y="0"/>
                      <a:ext cx="5518271" cy="22292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319BEB" w14:textId="42AE6AEB" w:rsidR="00CD1C86" w:rsidRDefault="00F11EDB" w:rsidP="0022049E">
      <w:pPr>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38489B14" wp14:editId="5000767F">
            <wp:extent cx="5462546" cy="2142495"/>
            <wp:effectExtent l="190500" t="190500" r="195580" b="1816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5" t="23803" r="5995" b="11901"/>
                    <a:stretch/>
                  </pic:blipFill>
                  <pic:spPr bwMode="auto">
                    <a:xfrm>
                      <a:off x="0" y="0"/>
                      <a:ext cx="5473683" cy="2146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CA740BF" w14:textId="156CF768" w:rsidR="00F11EDB" w:rsidRPr="00F11EDB" w:rsidRDefault="00F11EDB" w:rsidP="00F11EDB">
      <w:pPr>
        <w:spacing w:after="0" w:line="360" w:lineRule="auto"/>
        <w:jc w:val="both"/>
        <w:rPr>
          <w:rFonts w:ascii="Palatino Linotype" w:hAnsi="Palatino Linotype" w:cs="Arial"/>
          <w:color w:val="000000" w:themeColor="text1"/>
          <w:sz w:val="24"/>
          <w:szCs w:val="24"/>
        </w:rPr>
      </w:pPr>
      <w:r w:rsidRPr="00DA40DE">
        <w:rPr>
          <w:rFonts w:ascii="Palatino Linotype" w:hAnsi="Palatino Linotype" w:cs="Arial"/>
          <w:color w:val="000000" w:themeColor="text1"/>
          <w:sz w:val="24"/>
          <w:szCs w:val="24"/>
        </w:rPr>
        <w:lastRenderedPageBreak/>
        <w:t xml:space="preserve">En ambos formatos se puede observar que se realiza </w:t>
      </w:r>
      <w:r w:rsidRPr="00DA40DE">
        <w:rPr>
          <w:rFonts w:ascii="Palatino Linotype" w:hAnsi="Palatino Linotype"/>
          <w:sz w:val="24"/>
          <w:szCs w:val="24"/>
        </w:rPr>
        <w:t>el seguimiento del ejercicio de los egresos presupuestarios, este formato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el mismo formato muestra el e</w:t>
      </w:r>
      <w:r w:rsidRPr="00DA40DE">
        <w:rPr>
          <w:rFonts w:ascii="Palatino Linotype" w:hAnsi="Palatino Linotype" w:cs="Arial"/>
          <w:color w:val="000000" w:themeColor="text1"/>
          <w:sz w:val="24"/>
          <w:szCs w:val="24"/>
        </w:rPr>
        <w:t>greso Aprobado: el cual refleja las asignaciones presupuestarias anuales según lo</w:t>
      </w:r>
      <w:r w:rsidR="004842FF" w:rsidRPr="00DA40DE">
        <w:rPr>
          <w:rFonts w:ascii="Palatino Linotype" w:hAnsi="Palatino Linotype" w:cs="Arial"/>
          <w:color w:val="000000" w:themeColor="text1"/>
          <w:sz w:val="24"/>
          <w:szCs w:val="24"/>
        </w:rPr>
        <w:t xml:space="preserve"> </w:t>
      </w:r>
      <w:r w:rsidRPr="00DA40DE">
        <w:rPr>
          <w:rFonts w:ascii="Palatino Linotype" w:hAnsi="Palatino Linotype" w:cs="Arial"/>
          <w:color w:val="000000" w:themeColor="text1"/>
          <w:sz w:val="24"/>
          <w:szCs w:val="24"/>
        </w:rPr>
        <w:t>establecido en el De</w:t>
      </w:r>
      <w:r w:rsidR="004842FF" w:rsidRPr="00DA40DE">
        <w:rPr>
          <w:rFonts w:ascii="Palatino Linotype" w:hAnsi="Palatino Linotype" w:cs="Arial"/>
          <w:color w:val="000000" w:themeColor="text1"/>
          <w:sz w:val="24"/>
          <w:szCs w:val="24"/>
        </w:rPr>
        <w:t xml:space="preserve">creto de Presupuesto de Egresos, es decir </w:t>
      </w:r>
      <w:r w:rsidRPr="00DA40DE">
        <w:rPr>
          <w:rFonts w:ascii="Palatino Linotype" w:hAnsi="Palatino Linotype" w:cs="Arial"/>
          <w:color w:val="000000" w:themeColor="text1"/>
          <w:sz w:val="24"/>
          <w:szCs w:val="24"/>
        </w:rPr>
        <w:t>el monto del presupuesto anual que se aprueba ejercer a la entid</w:t>
      </w:r>
      <w:r w:rsidR="004842FF" w:rsidRPr="00DA40DE">
        <w:rPr>
          <w:rFonts w:ascii="Palatino Linotype" w:hAnsi="Palatino Linotype" w:cs="Arial"/>
          <w:color w:val="000000" w:themeColor="text1"/>
          <w:sz w:val="24"/>
          <w:szCs w:val="24"/>
        </w:rPr>
        <w:t>ad municipal en el rubro de a</w:t>
      </w:r>
      <w:r w:rsidRPr="00DA40DE">
        <w:rPr>
          <w:rFonts w:ascii="Palatino Linotype" w:hAnsi="Palatino Linotype" w:cs="Arial"/>
          <w:color w:val="000000" w:themeColor="text1"/>
          <w:sz w:val="24"/>
          <w:szCs w:val="24"/>
        </w:rPr>
        <w:t>mpliaciones/</w:t>
      </w:r>
      <w:r w:rsidR="004842FF" w:rsidRPr="00DA40DE">
        <w:rPr>
          <w:rFonts w:ascii="Palatino Linotype" w:hAnsi="Palatino Linotype" w:cs="Arial"/>
          <w:color w:val="000000" w:themeColor="text1"/>
          <w:sz w:val="24"/>
          <w:szCs w:val="24"/>
        </w:rPr>
        <w:t>r</w:t>
      </w:r>
      <w:r w:rsidRPr="00DA40DE">
        <w:rPr>
          <w:rFonts w:ascii="Palatino Linotype" w:hAnsi="Palatino Linotype" w:cs="Arial"/>
          <w:color w:val="000000" w:themeColor="text1"/>
          <w:sz w:val="24"/>
          <w:szCs w:val="24"/>
        </w:rPr>
        <w:t>educciones</w:t>
      </w:r>
      <w:r w:rsidR="004842FF" w:rsidRPr="00DA40DE">
        <w:rPr>
          <w:rFonts w:ascii="Palatino Linotype" w:hAnsi="Palatino Linotype" w:cs="Arial"/>
          <w:color w:val="000000" w:themeColor="text1"/>
          <w:sz w:val="24"/>
          <w:szCs w:val="24"/>
        </w:rPr>
        <w:t xml:space="preserve"> se muestra</w:t>
      </w:r>
      <w:r w:rsidRPr="00DA40DE">
        <w:rPr>
          <w:rFonts w:ascii="Palatino Linotype" w:hAnsi="Palatino Linotype" w:cs="Arial"/>
          <w:color w:val="000000" w:themeColor="text1"/>
          <w:sz w:val="24"/>
          <w:szCs w:val="24"/>
        </w:rPr>
        <w:t xml:space="preserve"> el importe en pesos de las ampliaciones (signo</w:t>
      </w:r>
      <w:r w:rsidR="004842FF" w:rsidRPr="00DA40DE">
        <w:rPr>
          <w:rFonts w:ascii="Palatino Linotype" w:hAnsi="Palatino Linotype" w:cs="Arial"/>
          <w:color w:val="000000" w:themeColor="text1"/>
          <w:sz w:val="24"/>
          <w:szCs w:val="24"/>
        </w:rPr>
        <w:t xml:space="preserve"> </w:t>
      </w:r>
      <w:r w:rsidRPr="00DA40DE">
        <w:rPr>
          <w:rFonts w:ascii="Palatino Linotype" w:hAnsi="Palatino Linotype" w:cs="Arial"/>
          <w:color w:val="000000" w:themeColor="text1"/>
          <w:sz w:val="24"/>
          <w:szCs w:val="24"/>
        </w:rPr>
        <w:t>positivo) o disminuciones (signo negativo) pres</w:t>
      </w:r>
      <w:r w:rsidRPr="00F11EDB">
        <w:rPr>
          <w:rFonts w:ascii="Palatino Linotype" w:hAnsi="Palatino Linotype" w:cs="Arial"/>
          <w:color w:val="000000" w:themeColor="text1"/>
          <w:sz w:val="24"/>
          <w:szCs w:val="24"/>
        </w:rPr>
        <w:t>upuestarias que se realizaron durante el</w:t>
      </w:r>
      <w:r w:rsidR="004842FF">
        <w:rPr>
          <w:rFonts w:ascii="Palatino Linotype" w:hAnsi="Palatino Linotype" w:cs="Arial"/>
          <w:color w:val="000000" w:themeColor="text1"/>
          <w:sz w:val="24"/>
          <w:szCs w:val="24"/>
        </w:rPr>
        <w:t xml:space="preserve"> ejercicio, en la columna del  e</w:t>
      </w:r>
      <w:r w:rsidRPr="00F11EDB">
        <w:rPr>
          <w:rFonts w:ascii="Palatino Linotype" w:hAnsi="Palatino Linotype" w:cs="Arial"/>
          <w:color w:val="000000" w:themeColor="text1"/>
          <w:sz w:val="24"/>
          <w:szCs w:val="24"/>
        </w:rPr>
        <w:t xml:space="preserve">greso </w:t>
      </w:r>
      <w:r w:rsidR="004842FF">
        <w:rPr>
          <w:rFonts w:ascii="Palatino Linotype" w:hAnsi="Palatino Linotype" w:cs="Arial"/>
          <w:color w:val="000000" w:themeColor="text1"/>
          <w:sz w:val="24"/>
          <w:szCs w:val="24"/>
        </w:rPr>
        <w:t>m</w:t>
      </w:r>
      <w:r w:rsidRPr="00F11EDB">
        <w:rPr>
          <w:rFonts w:ascii="Palatino Linotype" w:hAnsi="Palatino Linotype" w:cs="Arial"/>
          <w:color w:val="000000" w:themeColor="text1"/>
          <w:sz w:val="24"/>
          <w:szCs w:val="24"/>
        </w:rPr>
        <w:t>odificado</w:t>
      </w:r>
      <w:r w:rsidR="004842FF">
        <w:rPr>
          <w:rFonts w:ascii="Palatino Linotype" w:hAnsi="Palatino Linotype" w:cs="Arial"/>
          <w:color w:val="000000" w:themeColor="text1"/>
          <w:sz w:val="24"/>
          <w:szCs w:val="24"/>
        </w:rPr>
        <w:t xml:space="preserve"> se r</w:t>
      </w:r>
      <w:r w:rsidRPr="00F11EDB">
        <w:rPr>
          <w:rFonts w:ascii="Palatino Linotype" w:hAnsi="Palatino Linotype" w:cs="Arial"/>
          <w:color w:val="000000" w:themeColor="text1"/>
          <w:sz w:val="24"/>
          <w:szCs w:val="24"/>
        </w:rPr>
        <w:t>efleja las asignaciones presupuestarias que resultan de</w:t>
      </w:r>
      <w:r w:rsidR="004842FF">
        <w:rPr>
          <w:rFonts w:ascii="Palatino Linotype" w:hAnsi="Palatino Linotype" w:cs="Arial"/>
          <w:color w:val="000000" w:themeColor="text1"/>
          <w:sz w:val="24"/>
          <w:szCs w:val="24"/>
        </w:rPr>
        <w:t xml:space="preserve"> </w:t>
      </w:r>
      <w:r w:rsidRPr="00F11EDB">
        <w:rPr>
          <w:rFonts w:ascii="Palatino Linotype" w:hAnsi="Palatino Linotype" w:cs="Arial"/>
          <w:color w:val="000000" w:themeColor="text1"/>
          <w:sz w:val="24"/>
          <w:szCs w:val="24"/>
        </w:rPr>
        <w:t>incorporar las adecuaciones pre</w:t>
      </w:r>
      <w:r w:rsidR="004842FF">
        <w:rPr>
          <w:rFonts w:ascii="Palatino Linotype" w:hAnsi="Palatino Linotype" w:cs="Arial"/>
          <w:color w:val="000000" w:themeColor="text1"/>
          <w:sz w:val="24"/>
          <w:szCs w:val="24"/>
        </w:rPr>
        <w:t>supuestarias al gasto aprobado, por lo que respecta al  e</w:t>
      </w:r>
      <w:r w:rsidRPr="00F11EDB">
        <w:rPr>
          <w:rFonts w:ascii="Palatino Linotype" w:hAnsi="Palatino Linotype" w:cs="Arial"/>
          <w:color w:val="000000" w:themeColor="text1"/>
          <w:sz w:val="24"/>
          <w:szCs w:val="24"/>
        </w:rPr>
        <w:t xml:space="preserve">greso </w:t>
      </w:r>
      <w:r w:rsidR="004842FF">
        <w:rPr>
          <w:rFonts w:ascii="Palatino Linotype" w:hAnsi="Palatino Linotype" w:cs="Arial"/>
          <w:color w:val="000000" w:themeColor="text1"/>
          <w:sz w:val="24"/>
          <w:szCs w:val="24"/>
        </w:rPr>
        <w:t>c</w:t>
      </w:r>
      <w:r w:rsidRPr="00F11EDB">
        <w:rPr>
          <w:rFonts w:ascii="Palatino Linotype" w:hAnsi="Palatino Linotype" w:cs="Arial"/>
          <w:color w:val="000000" w:themeColor="text1"/>
          <w:sz w:val="24"/>
          <w:szCs w:val="24"/>
        </w:rPr>
        <w:t>omprometido</w:t>
      </w:r>
      <w:r w:rsidR="004842FF">
        <w:rPr>
          <w:rFonts w:ascii="Palatino Linotype" w:hAnsi="Palatino Linotype" w:cs="Arial"/>
          <w:color w:val="000000" w:themeColor="text1"/>
          <w:sz w:val="24"/>
          <w:szCs w:val="24"/>
        </w:rPr>
        <w:t>, este r</w:t>
      </w:r>
      <w:r w:rsidRPr="00F11EDB">
        <w:rPr>
          <w:rFonts w:ascii="Palatino Linotype" w:hAnsi="Palatino Linotype" w:cs="Arial"/>
          <w:color w:val="000000" w:themeColor="text1"/>
          <w:sz w:val="24"/>
          <w:szCs w:val="24"/>
        </w:rPr>
        <w:t>efleja la aprobación por autoridad competente de un acto</w:t>
      </w:r>
    </w:p>
    <w:p w14:paraId="4D3E793A" w14:textId="6B301C03" w:rsidR="004842FF" w:rsidRPr="004842FF" w:rsidRDefault="00F11EDB" w:rsidP="004842FF">
      <w:pPr>
        <w:spacing w:after="0" w:line="360" w:lineRule="auto"/>
        <w:jc w:val="both"/>
        <w:rPr>
          <w:rFonts w:ascii="Palatino Linotype" w:hAnsi="Palatino Linotype" w:cs="Arial"/>
          <w:color w:val="000000" w:themeColor="text1"/>
          <w:sz w:val="24"/>
          <w:szCs w:val="24"/>
        </w:rPr>
      </w:pPr>
      <w:r w:rsidRPr="00F11EDB">
        <w:rPr>
          <w:rFonts w:ascii="Palatino Linotype" w:hAnsi="Palatino Linotype" w:cs="Arial"/>
          <w:color w:val="000000" w:themeColor="text1"/>
          <w:sz w:val="24"/>
          <w:szCs w:val="24"/>
        </w:rPr>
        <w:t>administrativo, u otro instrumento jurídico que formaliza una relación jurídica con</w:t>
      </w:r>
      <w:r w:rsidR="004842FF">
        <w:rPr>
          <w:rFonts w:ascii="Palatino Linotype" w:hAnsi="Palatino Linotype" w:cs="Arial"/>
          <w:color w:val="000000" w:themeColor="text1"/>
          <w:sz w:val="24"/>
          <w:szCs w:val="24"/>
        </w:rPr>
        <w:t xml:space="preserve"> </w:t>
      </w:r>
      <w:r w:rsidR="004842FF" w:rsidRPr="004842FF">
        <w:rPr>
          <w:rFonts w:ascii="Palatino Linotype" w:hAnsi="Palatino Linotype" w:cs="Arial"/>
          <w:color w:val="000000" w:themeColor="text1"/>
          <w:sz w:val="24"/>
          <w:szCs w:val="24"/>
        </w:rPr>
        <w:t xml:space="preserve">terceros para la adquisición de bienes y </w:t>
      </w:r>
      <w:r w:rsidR="004842FF">
        <w:rPr>
          <w:rFonts w:ascii="Palatino Linotype" w:hAnsi="Palatino Linotype" w:cs="Arial"/>
          <w:color w:val="000000" w:themeColor="text1"/>
          <w:sz w:val="24"/>
          <w:szCs w:val="24"/>
        </w:rPr>
        <w:t>servicios o ejecución de obras, en la columna de e</w:t>
      </w:r>
      <w:r w:rsidR="004842FF" w:rsidRPr="004842FF">
        <w:rPr>
          <w:rFonts w:ascii="Palatino Linotype" w:hAnsi="Palatino Linotype" w:cs="Arial"/>
          <w:color w:val="000000" w:themeColor="text1"/>
          <w:sz w:val="24"/>
          <w:szCs w:val="24"/>
        </w:rPr>
        <w:t xml:space="preserve">greso </w:t>
      </w:r>
      <w:r w:rsidR="004842FF">
        <w:rPr>
          <w:rFonts w:ascii="Palatino Linotype" w:hAnsi="Palatino Linotype" w:cs="Arial"/>
          <w:color w:val="000000" w:themeColor="text1"/>
          <w:sz w:val="24"/>
          <w:szCs w:val="24"/>
        </w:rPr>
        <w:t>de</w:t>
      </w:r>
      <w:r w:rsidR="004842FF" w:rsidRPr="004842FF">
        <w:rPr>
          <w:rFonts w:ascii="Palatino Linotype" w:hAnsi="Palatino Linotype" w:cs="Arial"/>
          <w:color w:val="000000" w:themeColor="text1"/>
          <w:sz w:val="24"/>
          <w:szCs w:val="24"/>
        </w:rPr>
        <w:t>vengado</w:t>
      </w:r>
      <w:r w:rsidR="004842FF">
        <w:rPr>
          <w:rFonts w:ascii="Palatino Linotype" w:hAnsi="Palatino Linotype" w:cs="Arial"/>
          <w:color w:val="000000" w:themeColor="text1"/>
          <w:sz w:val="24"/>
          <w:szCs w:val="24"/>
        </w:rPr>
        <w:t>, se r</w:t>
      </w:r>
      <w:r w:rsidR="004842FF" w:rsidRPr="004842FF">
        <w:rPr>
          <w:rFonts w:ascii="Palatino Linotype" w:hAnsi="Palatino Linotype" w:cs="Arial"/>
          <w:color w:val="000000" w:themeColor="text1"/>
          <w:sz w:val="24"/>
          <w:szCs w:val="24"/>
        </w:rPr>
        <w:t>efleja el reconocimiento de una obligación de pago a favor de</w:t>
      </w:r>
      <w:r w:rsidR="004842FF">
        <w:rPr>
          <w:rFonts w:ascii="Palatino Linotype" w:hAnsi="Palatino Linotype" w:cs="Arial"/>
          <w:color w:val="000000" w:themeColor="text1"/>
          <w:sz w:val="24"/>
          <w:szCs w:val="24"/>
        </w:rPr>
        <w:t xml:space="preserve"> </w:t>
      </w:r>
      <w:r w:rsidR="004842FF" w:rsidRPr="004842FF">
        <w:rPr>
          <w:rFonts w:ascii="Palatino Linotype" w:hAnsi="Palatino Linotype" w:cs="Arial"/>
          <w:color w:val="000000" w:themeColor="text1"/>
          <w:sz w:val="24"/>
          <w:szCs w:val="24"/>
        </w:rPr>
        <w:t>terceros por la recepción de conformidad de bienes, servicios y obras oportunamente</w:t>
      </w:r>
      <w:r w:rsidR="004842FF">
        <w:rPr>
          <w:rFonts w:ascii="Palatino Linotype" w:hAnsi="Palatino Linotype" w:cs="Arial"/>
          <w:color w:val="000000" w:themeColor="text1"/>
          <w:sz w:val="24"/>
          <w:szCs w:val="24"/>
        </w:rPr>
        <w:t xml:space="preserve"> </w:t>
      </w:r>
      <w:r w:rsidR="004842FF" w:rsidRPr="004842FF">
        <w:rPr>
          <w:rFonts w:ascii="Palatino Linotype" w:hAnsi="Palatino Linotype" w:cs="Arial"/>
          <w:color w:val="000000" w:themeColor="text1"/>
          <w:sz w:val="24"/>
          <w:szCs w:val="24"/>
        </w:rPr>
        <w:t>contratados; así como de las obligaciones que derivan de tratados, leyes, decretos,</w:t>
      </w:r>
      <w:r w:rsidR="004842FF">
        <w:rPr>
          <w:rFonts w:ascii="Palatino Linotype" w:hAnsi="Palatino Linotype" w:cs="Arial"/>
          <w:color w:val="000000" w:themeColor="text1"/>
          <w:sz w:val="24"/>
          <w:szCs w:val="24"/>
        </w:rPr>
        <w:t xml:space="preserve"> </w:t>
      </w:r>
      <w:r w:rsidR="004842FF" w:rsidRPr="004842FF">
        <w:rPr>
          <w:rFonts w:ascii="Palatino Linotype" w:hAnsi="Palatino Linotype" w:cs="Arial"/>
          <w:color w:val="000000" w:themeColor="text1"/>
          <w:sz w:val="24"/>
          <w:szCs w:val="24"/>
        </w:rPr>
        <w:t>resoluc</w:t>
      </w:r>
      <w:r w:rsidR="004842FF">
        <w:rPr>
          <w:rFonts w:ascii="Palatino Linotype" w:hAnsi="Palatino Linotype" w:cs="Arial"/>
          <w:color w:val="000000" w:themeColor="text1"/>
          <w:sz w:val="24"/>
          <w:szCs w:val="24"/>
        </w:rPr>
        <w:t>iones y sentencias definitivas, el concepto de e</w:t>
      </w:r>
      <w:r w:rsidR="004842FF" w:rsidRPr="004842FF">
        <w:rPr>
          <w:rFonts w:ascii="Palatino Linotype" w:hAnsi="Palatino Linotype" w:cs="Arial"/>
          <w:color w:val="000000" w:themeColor="text1"/>
          <w:sz w:val="24"/>
          <w:szCs w:val="24"/>
        </w:rPr>
        <w:t xml:space="preserve">greso </w:t>
      </w:r>
      <w:r w:rsidR="004842FF">
        <w:rPr>
          <w:rFonts w:ascii="Palatino Linotype" w:hAnsi="Palatino Linotype" w:cs="Arial"/>
          <w:color w:val="000000" w:themeColor="text1"/>
          <w:sz w:val="24"/>
          <w:szCs w:val="24"/>
        </w:rPr>
        <w:t>e</w:t>
      </w:r>
      <w:r w:rsidR="004842FF" w:rsidRPr="004842FF">
        <w:rPr>
          <w:rFonts w:ascii="Palatino Linotype" w:hAnsi="Palatino Linotype" w:cs="Arial"/>
          <w:color w:val="000000" w:themeColor="text1"/>
          <w:sz w:val="24"/>
          <w:szCs w:val="24"/>
        </w:rPr>
        <w:t>jercido</w:t>
      </w:r>
      <w:r w:rsidR="004842FF">
        <w:rPr>
          <w:rFonts w:ascii="Palatino Linotype" w:hAnsi="Palatino Linotype" w:cs="Arial"/>
          <w:color w:val="000000" w:themeColor="text1"/>
          <w:sz w:val="24"/>
          <w:szCs w:val="24"/>
        </w:rPr>
        <w:t>, muestra</w:t>
      </w:r>
      <w:r w:rsidR="004842FF" w:rsidRPr="004842FF">
        <w:rPr>
          <w:rFonts w:ascii="Palatino Linotype" w:hAnsi="Palatino Linotype" w:cs="Arial"/>
          <w:color w:val="000000" w:themeColor="text1"/>
          <w:sz w:val="24"/>
          <w:szCs w:val="24"/>
        </w:rPr>
        <w:t xml:space="preserve"> el importe ejercido durante el año por cada partida,</w:t>
      </w:r>
      <w:r w:rsidR="004842FF">
        <w:rPr>
          <w:rFonts w:ascii="Palatino Linotype" w:hAnsi="Palatino Linotype" w:cs="Arial"/>
          <w:color w:val="000000" w:themeColor="text1"/>
          <w:sz w:val="24"/>
          <w:szCs w:val="24"/>
        </w:rPr>
        <w:t xml:space="preserve"> </w:t>
      </w:r>
      <w:r w:rsidR="004842FF" w:rsidRPr="004842FF">
        <w:rPr>
          <w:rFonts w:ascii="Palatino Linotype" w:hAnsi="Palatino Linotype" w:cs="Arial"/>
          <w:color w:val="000000" w:themeColor="text1"/>
          <w:sz w:val="24"/>
          <w:szCs w:val="24"/>
        </w:rPr>
        <w:t>que resulta de la suma del c</w:t>
      </w:r>
      <w:r w:rsidR="004842FF">
        <w:rPr>
          <w:rFonts w:ascii="Palatino Linotype" w:hAnsi="Palatino Linotype" w:cs="Arial"/>
          <w:color w:val="000000" w:themeColor="text1"/>
          <w:sz w:val="24"/>
          <w:szCs w:val="24"/>
        </w:rPr>
        <w:t>omprometido, devengado y pagado y por último</w:t>
      </w:r>
      <w:r w:rsidR="004C3FC3">
        <w:rPr>
          <w:rFonts w:ascii="Palatino Linotype" w:hAnsi="Palatino Linotype" w:cs="Arial"/>
          <w:color w:val="000000" w:themeColor="text1"/>
          <w:sz w:val="24"/>
          <w:szCs w:val="24"/>
        </w:rPr>
        <w:t xml:space="preserve"> </w:t>
      </w:r>
      <w:r w:rsidR="004842FF">
        <w:rPr>
          <w:rFonts w:ascii="Palatino Linotype" w:hAnsi="Palatino Linotype" w:cs="Arial"/>
          <w:color w:val="000000" w:themeColor="text1"/>
          <w:sz w:val="24"/>
          <w:szCs w:val="24"/>
        </w:rPr>
        <w:t xml:space="preserve">la columna </w:t>
      </w:r>
      <w:r w:rsidR="00DA40DE">
        <w:rPr>
          <w:rFonts w:ascii="Palatino Linotype" w:hAnsi="Palatino Linotype" w:cs="Arial"/>
          <w:color w:val="000000" w:themeColor="text1"/>
          <w:sz w:val="24"/>
          <w:szCs w:val="24"/>
        </w:rPr>
        <w:t xml:space="preserve">con </w:t>
      </w:r>
      <w:r w:rsidR="004842FF">
        <w:rPr>
          <w:rFonts w:ascii="Palatino Linotype" w:hAnsi="Palatino Linotype" w:cs="Arial"/>
          <w:color w:val="000000" w:themeColor="text1"/>
          <w:sz w:val="24"/>
          <w:szCs w:val="24"/>
        </w:rPr>
        <w:t>el nombre de e</w:t>
      </w:r>
      <w:r w:rsidR="004842FF" w:rsidRPr="004842FF">
        <w:rPr>
          <w:rFonts w:ascii="Palatino Linotype" w:hAnsi="Palatino Linotype" w:cs="Arial"/>
          <w:color w:val="000000" w:themeColor="text1"/>
          <w:sz w:val="24"/>
          <w:szCs w:val="24"/>
        </w:rPr>
        <w:t xml:space="preserve">greso </w:t>
      </w:r>
      <w:r w:rsidR="004842FF">
        <w:rPr>
          <w:rFonts w:ascii="Palatino Linotype" w:hAnsi="Palatino Linotype" w:cs="Arial"/>
          <w:color w:val="000000" w:themeColor="text1"/>
          <w:sz w:val="24"/>
          <w:szCs w:val="24"/>
        </w:rPr>
        <w:t>p</w:t>
      </w:r>
      <w:r w:rsidR="004842FF" w:rsidRPr="004842FF">
        <w:rPr>
          <w:rFonts w:ascii="Palatino Linotype" w:hAnsi="Palatino Linotype" w:cs="Arial"/>
          <w:color w:val="000000" w:themeColor="text1"/>
          <w:sz w:val="24"/>
          <w:szCs w:val="24"/>
        </w:rPr>
        <w:t>agado</w:t>
      </w:r>
      <w:r w:rsidR="004842FF">
        <w:rPr>
          <w:rFonts w:ascii="Palatino Linotype" w:hAnsi="Palatino Linotype" w:cs="Arial"/>
          <w:color w:val="000000" w:themeColor="text1"/>
          <w:sz w:val="24"/>
          <w:szCs w:val="24"/>
        </w:rPr>
        <w:t>, muestra</w:t>
      </w:r>
      <w:r w:rsidR="004842FF" w:rsidRPr="004842FF">
        <w:rPr>
          <w:rFonts w:ascii="Palatino Linotype" w:hAnsi="Palatino Linotype" w:cs="Arial"/>
          <w:color w:val="000000" w:themeColor="text1"/>
          <w:sz w:val="24"/>
          <w:szCs w:val="24"/>
        </w:rPr>
        <w:t xml:space="preserve"> la cancelación total o parcial de las obligaciones de pago, que</w:t>
      </w:r>
      <w:r w:rsidR="004842FF">
        <w:rPr>
          <w:rFonts w:ascii="Palatino Linotype" w:hAnsi="Palatino Linotype" w:cs="Arial"/>
          <w:color w:val="000000" w:themeColor="text1"/>
          <w:sz w:val="24"/>
          <w:szCs w:val="24"/>
        </w:rPr>
        <w:t xml:space="preserve"> </w:t>
      </w:r>
      <w:r w:rsidR="004842FF" w:rsidRPr="004842FF">
        <w:rPr>
          <w:rFonts w:ascii="Palatino Linotype" w:hAnsi="Palatino Linotype" w:cs="Arial"/>
          <w:color w:val="000000" w:themeColor="text1"/>
          <w:sz w:val="24"/>
          <w:szCs w:val="24"/>
        </w:rPr>
        <w:t xml:space="preserve">se concreta mediante el desembolso de efectivo o cualquier otro medio de pago. </w:t>
      </w:r>
    </w:p>
    <w:p w14:paraId="105BFB6B" w14:textId="3413B869" w:rsidR="004842FF" w:rsidRDefault="00D86756" w:rsidP="004842FF">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Respecto del punto tres de la solicitud de información el cual se refiere al Estado de Situación Financiera al treinta y uno de diciembre de dos dieciocho, dentro de los mismos formatos que se entregan en el reporte de la cuenta pública encontramos el </w:t>
      </w:r>
      <w:r w:rsidR="009A0FA5">
        <w:rPr>
          <w:rFonts w:ascii="Palatino Linotype" w:hAnsi="Palatino Linotype" w:cs="Arial"/>
          <w:color w:val="000000" w:themeColor="text1"/>
          <w:sz w:val="24"/>
          <w:szCs w:val="24"/>
        </w:rPr>
        <w:t>Estado de situación finan</w:t>
      </w:r>
      <w:r w:rsidR="004F6A89">
        <w:rPr>
          <w:rFonts w:ascii="Palatino Linotype" w:hAnsi="Palatino Linotype" w:cs="Arial"/>
          <w:color w:val="000000" w:themeColor="text1"/>
          <w:sz w:val="24"/>
          <w:szCs w:val="24"/>
        </w:rPr>
        <w:t>ciera comparativo, mismo que se muestra a continuación:</w:t>
      </w:r>
    </w:p>
    <w:p w14:paraId="7656031F" w14:textId="36573624" w:rsidR="00D06601" w:rsidRDefault="004F6A89" w:rsidP="004F6A89">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4AC4D7DC" wp14:editId="137A5171">
            <wp:extent cx="5454595" cy="2019631"/>
            <wp:effectExtent l="190500" t="190500" r="184785" b="1905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5" t="23557" r="3498" b="14102"/>
                    <a:stretch/>
                  </pic:blipFill>
                  <pic:spPr bwMode="auto">
                    <a:xfrm>
                      <a:off x="0" y="0"/>
                      <a:ext cx="5455872" cy="20201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30700B" w14:textId="77777777" w:rsidR="004F6A89" w:rsidRDefault="004F6A89"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Este formato muestra la información relativa a los recursos y obligaciones del ente público a una fecha determinada en donde se muestra el detalle del saldo final que afectan las cuentas contables respecto del todo el ejercicio dos mil dieciocho.</w:t>
      </w:r>
    </w:p>
    <w:p w14:paraId="75112A41" w14:textId="77777777" w:rsidR="004F6A89" w:rsidRDefault="004F6A89" w:rsidP="0024635B">
      <w:pPr>
        <w:spacing w:after="0" w:line="360" w:lineRule="auto"/>
        <w:jc w:val="both"/>
        <w:rPr>
          <w:rFonts w:ascii="Palatino Linotype" w:hAnsi="Palatino Linotype" w:cs="Arial"/>
          <w:sz w:val="24"/>
          <w:szCs w:val="24"/>
          <w:lang w:eastAsia="es-MX"/>
        </w:rPr>
      </w:pPr>
    </w:p>
    <w:p w14:paraId="55168AB4" w14:textId="3435955D" w:rsidR="00FE0D9C" w:rsidRDefault="004F6A89"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Es necesario señalar que con los formatos antes señalados, se advierte que el Sujeto Obligado ya genero la información y la entrego al ente fiscalizado</w:t>
      </w:r>
      <w:r w:rsidR="00AB33D8">
        <w:rPr>
          <w:rFonts w:ascii="Palatino Linotype" w:hAnsi="Palatino Linotype" w:cs="Arial"/>
          <w:sz w:val="24"/>
          <w:szCs w:val="24"/>
          <w:lang w:eastAsia="es-MX"/>
        </w:rPr>
        <w:t>r</w:t>
      </w:r>
      <w:r>
        <w:rPr>
          <w:rFonts w:ascii="Palatino Linotype" w:hAnsi="Palatino Linotype" w:cs="Arial"/>
          <w:sz w:val="24"/>
          <w:szCs w:val="24"/>
          <w:lang w:eastAsia="es-MX"/>
        </w:rPr>
        <w:t xml:space="preserve">, conviene </w:t>
      </w:r>
      <w:r w:rsidR="00AB33D8">
        <w:rPr>
          <w:rFonts w:ascii="Palatino Linotype" w:hAnsi="Palatino Linotype" w:cs="Arial"/>
          <w:sz w:val="24"/>
          <w:szCs w:val="24"/>
          <w:lang w:eastAsia="es-MX"/>
        </w:rPr>
        <w:t xml:space="preserve">citar lo que establece el artículo </w:t>
      </w:r>
      <w:r w:rsidR="00FE0D9C">
        <w:rPr>
          <w:rFonts w:ascii="Palatino Linotype" w:hAnsi="Palatino Linotype" w:cs="Arial"/>
          <w:sz w:val="24"/>
          <w:szCs w:val="24"/>
          <w:lang w:eastAsia="es-MX"/>
        </w:rPr>
        <w:t xml:space="preserve">341 del Código Financiero del Estado de México, el cual menciona: </w:t>
      </w:r>
    </w:p>
    <w:p w14:paraId="19DC9038" w14:textId="5CD3F441" w:rsidR="00C51747" w:rsidRPr="00FE0D9C" w:rsidRDefault="00FE0D9C" w:rsidP="00FE0D9C">
      <w:pPr>
        <w:spacing w:after="0" w:line="240" w:lineRule="auto"/>
        <w:ind w:left="851" w:right="850"/>
        <w:jc w:val="both"/>
        <w:rPr>
          <w:rFonts w:ascii="Palatino Linotype" w:hAnsi="Palatino Linotype" w:cs="Arial"/>
          <w:i/>
          <w:lang w:eastAsia="es-MX"/>
        </w:rPr>
      </w:pPr>
      <w:r w:rsidRPr="00FE0D9C">
        <w:rPr>
          <w:rFonts w:ascii="Palatino Linotype" w:hAnsi="Palatino Linotype"/>
          <w:i/>
        </w:rPr>
        <w:t>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14:paraId="22C94F0A" w14:textId="029782A9" w:rsidR="00FE0D9C" w:rsidRDefault="00FE0D9C" w:rsidP="0024635B">
      <w:pPr>
        <w:spacing w:after="0" w:line="360" w:lineRule="auto"/>
        <w:jc w:val="both"/>
        <w:rPr>
          <w:rFonts w:ascii="Palatino Linotype" w:hAnsi="Palatino Linotype"/>
          <w:sz w:val="24"/>
          <w:szCs w:val="24"/>
        </w:rPr>
      </w:pPr>
      <w:r w:rsidRPr="00BD691E">
        <w:rPr>
          <w:rFonts w:ascii="Palatino Linotype" w:hAnsi="Palatino Linotype"/>
          <w:sz w:val="24"/>
          <w:szCs w:val="24"/>
        </w:rPr>
        <w:lastRenderedPageBreak/>
        <w:t xml:space="preserve">Es así como queda establecido que la cuenta pública la rinde el Presidente Municipal y esta será pública de oficio misma que debe difundirse en la página oficial del Sujeto Obligado una vez que se haya entregado a la legislatura, respecto del plazo para la entrega de la documentación al </w:t>
      </w:r>
      <w:r w:rsidR="006344A6" w:rsidRPr="00BD691E">
        <w:rPr>
          <w:rFonts w:ascii="Palatino Linotype" w:hAnsi="Palatino Linotype"/>
          <w:sz w:val="24"/>
          <w:szCs w:val="24"/>
        </w:rPr>
        <w:t>Órgano</w:t>
      </w:r>
      <w:r w:rsidRPr="00BD691E">
        <w:rPr>
          <w:rFonts w:ascii="Palatino Linotype" w:hAnsi="Palatino Linotype"/>
          <w:sz w:val="24"/>
          <w:szCs w:val="24"/>
        </w:rPr>
        <w:t xml:space="preserve"> Superior de Fiscalización, es</w:t>
      </w:r>
      <w:r w:rsidR="006344A6" w:rsidRPr="00BD691E">
        <w:rPr>
          <w:rFonts w:ascii="Palatino Linotype" w:hAnsi="Palatino Linotype"/>
          <w:sz w:val="24"/>
          <w:szCs w:val="24"/>
        </w:rPr>
        <w:t>te será de acuerdo al artículo 32</w:t>
      </w:r>
      <w:r w:rsidR="006344A6" w:rsidRPr="00BD691E">
        <w:rPr>
          <w:rStyle w:val="Refdenotaalpie"/>
          <w:rFonts w:ascii="Palatino Linotype" w:hAnsi="Palatino Linotype"/>
          <w:sz w:val="24"/>
          <w:szCs w:val="24"/>
        </w:rPr>
        <w:footnoteReference w:id="3"/>
      </w:r>
      <w:r w:rsidR="00BD691E" w:rsidRPr="00BD691E">
        <w:rPr>
          <w:rFonts w:ascii="Palatino Linotype" w:hAnsi="Palatino Linotype"/>
          <w:sz w:val="24"/>
          <w:szCs w:val="24"/>
        </w:rPr>
        <w:t>, en donde se menciona que dentro de los primeros quince das del mes de marzo de cada años, es decir a más tardar el quince de marzo de dos mil dieciocho fecha en que deberá publicarse en la página oficial del Sujeto Obligado.</w:t>
      </w:r>
    </w:p>
    <w:p w14:paraId="097C309D" w14:textId="77777777" w:rsidR="00BD691E" w:rsidRDefault="00BD691E" w:rsidP="0024635B">
      <w:pPr>
        <w:spacing w:after="0" w:line="360" w:lineRule="auto"/>
        <w:jc w:val="both"/>
        <w:rPr>
          <w:rFonts w:ascii="Palatino Linotype" w:hAnsi="Palatino Linotype"/>
          <w:sz w:val="24"/>
          <w:szCs w:val="24"/>
        </w:rPr>
      </w:pPr>
    </w:p>
    <w:p w14:paraId="6460E2B2" w14:textId="6A95F9C1" w:rsidR="00323960" w:rsidRPr="00A92AE1" w:rsidRDefault="00BD691E" w:rsidP="00323960">
      <w:pPr>
        <w:spacing w:after="0" w:line="360" w:lineRule="auto"/>
        <w:jc w:val="both"/>
        <w:rPr>
          <w:rFonts w:ascii="Palatino Linotype" w:eastAsia="Calibri" w:hAnsi="Palatino Linotype" w:cs="Tahoma"/>
          <w:bCs/>
          <w:sz w:val="24"/>
          <w:szCs w:val="24"/>
        </w:rPr>
      </w:pPr>
      <w:r>
        <w:rPr>
          <w:rFonts w:ascii="Palatino Linotype" w:hAnsi="Palatino Linotype"/>
          <w:sz w:val="24"/>
          <w:szCs w:val="24"/>
        </w:rPr>
        <w:t xml:space="preserve">Ahora bien por lo que respecta al </w:t>
      </w:r>
      <w:r w:rsidRPr="00171192">
        <w:rPr>
          <w:rFonts w:ascii="Palatino Linotype" w:hAnsi="Palatino Linotype"/>
          <w:b/>
          <w:sz w:val="24"/>
          <w:szCs w:val="24"/>
          <w:u w:val="single"/>
        </w:rPr>
        <w:t>cuarto</w:t>
      </w:r>
      <w:r>
        <w:rPr>
          <w:rFonts w:ascii="Palatino Linotype" w:hAnsi="Palatino Linotype"/>
          <w:sz w:val="24"/>
          <w:szCs w:val="24"/>
        </w:rPr>
        <w:t xml:space="preserve"> punto de la solicitud de información, el cual versa en: i</w:t>
      </w:r>
      <w:r w:rsidRPr="00BD691E">
        <w:rPr>
          <w:rFonts w:ascii="Palatino Linotype" w:hAnsi="Palatino Linotype" w:cs="Arial"/>
          <w:sz w:val="24"/>
          <w:szCs w:val="24"/>
          <w:lang w:eastAsia="es-MX"/>
        </w:rPr>
        <w:t>ngresos del Ayuntamiento presupuestados para el ejercicio 2019, según el siguiente desglose: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w:t>
      </w:r>
      <w:r>
        <w:rPr>
          <w:rFonts w:ascii="Palatino Linotype" w:hAnsi="Palatino Linotype" w:cs="Arial"/>
          <w:sz w:val="24"/>
          <w:szCs w:val="24"/>
          <w:lang w:eastAsia="es-MX"/>
        </w:rPr>
        <w:t xml:space="preserve">, </w:t>
      </w:r>
      <w:r w:rsidRPr="00BD691E">
        <w:rPr>
          <w:rFonts w:ascii="Palatino Linotype" w:hAnsi="Palatino Linotype" w:cs="Arial"/>
          <w:sz w:val="24"/>
          <w:szCs w:val="24"/>
          <w:lang w:eastAsia="es-MX"/>
        </w:rPr>
        <w:t>ingresos por inversiones financieras, ingresos provenientes de financiamiento y otros ingresos y beneficios varios</w:t>
      </w:r>
      <w:r>
        <w:rPr>
          <w:rFonts w:ascii="Palatino Linotype" w:hAnsi="Palatino Linotype" w:cs="Arial"/>
          <w:sz w:val="24"/>
          <w:szCs w:val="24"/>
          <w:lang w:eastAsia="es-MX"/>
        </w:rPr>
        <w:t xml:space="preserve">, respecto de </w:t>
      </w:r>
      <w:r w:rsidR="00EF08B3">
        <w:rPr>
          <w:rFonts w:ascii="Palatino Linotype" w:hAnsi="Palatino Linotype" w:cs="Arial"/>
          <w:sz w:val="24"/>
          <w:szCs w:val="24"/>
          <w:lang w:eastAsia="es-MX"/>
        </w:rPr>
        <w:t>esta informaci</w:t>
      </w:r>
      <w:r w:rsidR="00C4351C">
        <w:rPr>
          <w:rFonts w:ascii="Palatino Linotype" w:hAnsi="Palatino Linotype" w:cs="Arial"/>
          <w:sz w:val="24"/>
          <w:szCs w:val="24"/>
          <w:lang w:eastAsia="es-MX"/>
        </w:rPr>
        <w:t xml:space="preserve">ón se puede encontrar en </w:t>
      </w:r>
      <w:r w:rsidR="00323960" w:rsidRPr="00254164">
        <w:rPr>
          <w:rFonts w:ascii="Palatino Linotype" w:eastAsia="Calibri" w:hAnsi="Palatino Linotype" w:cs="Tahoma"/>
          <w:bCs/>
          <w:sz w:val="24"/>
          <w:szCs w:val="24"/>
        </w:rPr>
        <w:t xml:space="preserve">el Presupuesto de Egresos para el Ejercicio Fiscal 2019 </w:t>
      </w:r>
      <w:r w:rsidR="00C4351C">
        <w:rPr>
          <w:rFonts w:ascii="Palatino Linotype" w:eastAsia="Calibri" w:hAnsi="Palatino Linotype" w:cs="Tahoma"/>
          <w:bCs/>
          <w:sz w:val="24"/>
          <w:szCs w:val="24"/>
        </w:rPr>
        <w:t xml:space="preserve">siendo este </w:t>
      </w:r>
      <w:r w:rsidR="00323960" w:rsidRPr="00254164">
        <w:rPr>
          <w:rFonts w:ascii="Palatino Linotype" w:eastAsia="Calibri" w:hAnsi="Palatino Linotype" w:cs="Tahoma"/>
          <w:bCs/>
          <w:sz w:val="24"/>
          <w:szCs w:val="24"/>
        </w:rPr>
        <w:t xml:space="preserve">un documento integral que contempla una serie de formatos y documentación que es realizado en la etapa de planeación, programación y presupuestario municipal bajo los lineamientos que para tales fines establece el </w:t>
      </w:r>
      <w:r w:rsidR="00323960" w:rsidRPr="00254164">
        <w:rPr>
          <w:rFonts w:ascii="Palatino Linotype" w:eastAsia="Calibri" w:hAnsi="Palatino Linotype" w:cs="Tahoma"/>
          <w:bCs/>
          <w:sz w:val="24"/>
          <w:szCs w:val="24"/>
        </w:rPr>
        <w:lastRenderedPageBreak/>
        <w:t xml:space="preserve">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8" w:history="1">
        <w:r w:rsidR="00323960" w:rsidRPr="007A01A2">
          <w:rPr>
            <w:rStyle w:val="Hipervnculo"/>
            <w:rFonts w:ascii="Palatino Linotype" w:eastAsia="Calibri" w:hAnsi="Palatino Linotype"/>
            <w:bCs/>
          </w:rPr>
          <w:t>http://legislacion.edomex.gob.mx/sites/legislacion.edomex.gob.mx/files/files/pdf/gct/2018/nov065.pdf</w:t>
        </w:r>
      </w:hyperlink>
      <w:r w:rsidR="00323960" w:rsidRPr="007A01A2">
        <w:rPr>
          <w:rFonts w:ascii="Palatino Linotype" w:eastAsia="Calibri" w:hAnsi="Palatino Linotype" w:cs="Tahoma"/>
          <w:bCs/>
        </w:rPr>
        <w:t xml:space="preserve">. </w:t>
      </w:r>
    </w:p>
    <w:p w14:paraId="73E5B70E" w14:textId="77777777" w:rsidR="00323960" w:rsidRPr="007A01A2" w:rsidRDefault="00323960" w:rsidP="00323960">
      <w:pPr>
        <w:tabs>
          <w:tab w:val="left" w:pos="709"/>
        </w:tabs>
        <w:spacing w:after="0" w:line="360" w:lineRule="auto"/>
        <w:jc w:val="both"/>
        <w:rPr>
          <w:rFonts w:ascii="Palatino Linotype" w:eastAsia="Times New Roman" w:hAnsi="Palatino Linotype" w:cs="Arial"/>
          <w:sz w:val="24"/>
          <w:szCs w:val="24"/>
          <w:lang w:val="es-ES" w:eastAsia="es-ES"/>
        </w:rPr>
      </w:pPr>
    </w:p>
    <w:p w14:paraId="4EAC7F9C" w14:textId="77777777" w:rsidR="00323960" w:rsidRPr="007A01A2" w:rsidRDefault="00323960" w:rsidP="00323960">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4AA85053" w14:textId="77777777" w:rsidR="00323960" w:rsidRPr="007A01A2" w:rsidRDefault="00323960" w:rsidP="00323960">
      <w:pPr>
        <w:tabs>
          <w:tab w:val="left" w:pos="709"/>
        </w:tabs>
        <w:spacing w:after="0" w:line="360" w:lineRule="auto"/>
        <w:jc w:val="both"/>
        <w:rPr>
          <w:rFonts w:ascii="Palatino Linotype" w:hAnsi="Palatino Linotype"/>
          <w:sz w:val="24"/>
          <w:szCs w:val="24"/>
        </w:rPr>
      </w:pPr>
    </w:p>
    <w:p w14:paraId="361E5306" w14:textId="77777777" w:rsidR="00323960" w:rsidRPr="007A01A2" w:rsidRDefault="00323960" w:rsidP="0032396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14:paraId="4463E2F9" w14:textId="77777777" w:rsidR="00323960" w:rsidRPr="007A01A2" w:rsidRDefault="00323960" w:rsidP="00323960">
      <w:pPr>
        <w:tabs>
          <w:tab w:val="left" w:pos="709"/>
        </w:tabs>
        <w:spacing w:after="0" w:line="360" w:lineRule="auto"/>
        <w:jc w:val="both"/>
        <w:rPr>
          <w:rFonts w:ascii="Palatino Linotype" w:hAnsi="Palatino Linotype"/>
          <w:sz w:val="24"/>
          <w:szCs w:val="24"/>
        </w:rPr>
      </w:pPr>
    </w:p>
    <w:p w14:paraId="47074379" w14:textId="77777777" w:rsidR="00323960" w:rsidRPr="007A01A2" w:rsidRDefault="00323960" w:rsidP="0032396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14:paraId="7CB44AB3" w14:textId="77777777" w:rsidR="00323960" w:rsidRPr="007A01A2" w:rsidRDefault="00323960" w:rsidP="0032396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w:t>
      </w:r>
    </w:p>
    <w:p w14:paraId="2BA2BBC0" w14:textId="77777777" w:rsidR="00323960" w:rsidRPr="007A01A2" w:rsidRDefault="00323960" w:rsidP="0032396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lastRenderedPageBreak/>
        <w:t xml:space="preserve">VII. Estimaciones de egresos, por cada una de sus fuentes, agrupados de la siguiente forma: </w:t>
      </w:r>
    </w:p>
    <w:p w14:paraId="1D097F02" w14:textId="77777777" w:rsidR="00323960" w:rsidRPr="007A01A2" w:rsidRDefault="00323960" w:rsidP="0032396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105A236E" w14:textId="77777777" w:rsidR="00323960" w:rsidRPr="003E598B" w:rsidRDefault="00323960" w:rsidP="00323960">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2.- Clasificación Administrativa.</w:t>
      </w:r>
    </w:p>
    <w:p w14:paraId="6D0DF32C" w14:textId="77777777" w:rsidR="00323960" w:rsidRPr="003E598B" w:rsidRDefault="00323960" w:rsidP="00323960">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3.- Clasificación Económica.</w:t>
      </w:r>
    </w:p>
    <w:p w14:paraId="4B36D260" w14:textId="77777777" w:rsidR="00323960" w:rsidRPr="003E598B" w:rsidRDefault="00323960" w:rsidP="00323960">
      <w:pPr>
        <w:tabs>
          <w:tab w:val="left" w:pos="709"/>
        </w:tabs>
        <w:spacing w:after="0" w:line="360" w:lineRule="auto"/>
        <w:jc w:val="both"/>
        <w:rPr>
          <w:rFonts w:ascii="Palatino Linotype" w:eastAsia="Times New Roman" w:hAnsi="Palatino Linotype" w:cs="Arial"/>
          <w:sz w:val="24"/>
          <w:szCs w:val="24"/>
          <w:lang w:val="es-ES" w:eastAsia="es-ES"/>
        </w:rPr>
      </w:pPr>
    </w:p>
    <w:p w14:paraId="11317C3A" w14:textId="77777777" w:rsidR="00323960" w:rsidRPr="003E598B" w:rsidRDefault="00323960" w:rsidP="00323960">
      <w:pPr>
        <w:tabs>
          <w:tab w:val="left" w:pos="709"/>
        </w:tabs>
        <w:spacing w:after="0" w:line="360" w:lineRule="auto"/>
        <w:jc w:val="both"/>
        <w:rPr>
          <w:rFonts w:ascii="Palatino Linotype" w:hAnsi="Palatino Linotype"/>
          <w:color w:val="000000"/>
          <w:sz w:val="24"/>
          <w:szCs w:val="24"/>
        </w:rPr>
      </w:pPr>
      <w:r w:rsidRPr="003E598B">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3E598B">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3E598B">
        <w:rPr>
          <w:rFonts w:ascii="Palatino Linotype" w:hAnsi="Palatino Linotype"/>
          <w:sz w:val="24"/>
          <w:szCs w:val="24"/>
          <w:u w:val="single"/>
        </w:rPr>
        <w:t>PbRM-04a Presupuesto de Egresos Detallado</w:t>
      </w:r>
      <w:r w:rsidRPr="003E598B">
        <w:rPr>
          <w:rFonts w:ascii="Palatino Linotype"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14:paraId="19965E1B" w14:textId="77777777" w:rsidR="00B132A6" w:rsidRPr="003E598B" w:rsidRDefault="00B132A6" w:rsidP="00323960">
      <w:pPr>
        <w:tabs>
          <w:tab w:val="left" w:pos="709"/>
        </w:tabs>
        <w:spacing w:after="0" w:line="360" w:lineRule="auto"/>
        <w:jc w:val="both"/>
        <w:rPr>
          <w:rFonts w:ascii="Palatino Linotype" w:hAnsi="Palatino Linotype"/>
          <w:color w:val="000000"/>
          <w:sz w:val="24"/>
          <w:szCs w:val="24"/>
        </w:rPr>
      </w:pPr>
    </w:p>
    <w:p w14:paraId="32777E42" w14:textId="332FAAD3" w:rsidR="00323960" w:rsidRDefault="00B132A6" w:rsidP="00323960">
      <w:pPr>
        <w:tabs>
          <w:tab w:val="left" w:pos="709"/>
        </w:tabs>
        <w:spacing w:after="0" w:line="360" w:lineRule="auto"/>
        <w:jc w:val="both"/>
        <w:rPr>
          <w:rFonts w:ascii="Palatino Linotype" w:hAnsi="Palatino Linotype"/>
          <w:sz w:val="24"/>
          <w:szCs w:val="24"/>
        </w:rPr>
      </w:pPr>
      <w:r w:rsidRPr="003E598B">
        <w:rPr>
          <w:rFonts w:ascii="Palatino Linotype" w:hAnsi="Palatino Linotype"/>
          <w:color w:val="000000"/>
          <w:sz w:val="24"/>
          <w:szCs w:val="24"/>
        </w:rPr>
        <w:t xml:space="preserve">En este sentido el formato que colmaría la información requerida es </w:t>
      </w:r>
      <w:r w:rsidR="001E7E75" w:rsidRPr="003E598B">
        <w:rPr>
          <w:rFonts w:ascii="Palatino Linotype" w:hAnsi="Palatino Linotype"/>
          <w:color w:val="000000"/>
          <w:sz w:val="24"/>
          <w:szCs w:val="24"/>
        </w:rPr>
        <w:t xml:space="preserve">el PbRM 03a Presupuesto de Ingresos detallado o bien el formato PbRM 03b denominada Caratula de Presupuesto de Ingresos, en estos formatos </w:t>
      </w:r>
      <w:r w:rsidR="001E7E75" w:rsidRPr="003E598B">
        <w:rPr>
          <w:rFonts w:ascii="Palatino Linotype" w:hAnsi="Palatino Linotype"/>
          <w:sz w:val="24"/>
          <w:szCs w:val="24"/>
        </w:rPr>
        <w:t>Se anotará la clave del concepto conforme a la Ley de Ingresos de los Municipios del Es</w:t>
      </w:r>
      <w:r w:rsidR="001E7E75" w:rsidRPr="001E7E75">
        <w:rPr>
          <w:rFonts w:ascii="Palatino Linotype" w:hAnsi="Palatino Linotype"/>
          <w:sz w:val="24"/>
          <w:szCs w:val="24"/>
        </w:rPr>
        <w:t xml:space="preserve">tado de México, para el ejercicio fiscal correspondiente, el cual se debe requisitar identificando conceptos globales y </w:t>
      </w:r>
      <w:r w:rsidR="001E7E75" w:rsidRPr="001E7E75">
        <w:rPr>
          <w:rFonts w:ascii="Palatino Linotype" w:hAnsi="Palatino Linotype"/>
          <w:sz w:val="24"/>
          <w:szCs w:val="24"/>
        </w:rPr>
        <w:lastRenderedPageBreak/>
        <w:t>cuentas que integren estos conceptos, es deci</w:t>
      </w:r>
      <w:r w:rsidR="003E598B">
        <w:rPr>
          <w:rFonts w:ascii="Palatino Linotype" w:hAnsi="Palatino Linotype"/>
          <w:sz w:val="24"/>
          <w:szCs w:val="24"/>
        </w:rPr>
        <w:t>r de lo general a lo particular, los cuales se insertan a continuación:</w:t>
      </w:r>
    </w:p>
    <w:p w14:paraId="11B6F708" w14:textId="45F7ED74" w:rsidR="003E598B" w:rsidRPr="001E7E75" w:rsidRDefault="003E598B" w:rsidP="00323960">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535D5F52" wp14:editId="1584D954">
            <wp:extent cx="5467350" cy="3366737"/>
            <wp:effectExtent l="190500" t="190500" r="190500" b="1962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692" t="21752" r="19477" b="9465"/>
                    <a:stretch/>
                  </pic:blipFill>
                  <pic:spPr bwMode="auto">
                    <a:xfrm>
                      <a:off x="0" y="0"/>
                      <a:ext cx="5470797" cy="33688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EBC649" w14:textId="5F5B5CCC" w:rsidR="003E598B" w:rsidRPr="00FC41EF" w:rsidRDefault="003E598B" w:rsidP="00323960">
      <w:pPr>
        <w:spacing w:after="0" w:line="360" w:lineRule="auto"/>
        <w:jc w:val="both"/>
        <w:rPr>
          <w:rFonts w:ascii="Palatino Linotype" w:hAnsi="Palatino Linotype" w:cs="Arial"/>
          <w:sz w:val="24"/>
          <w:szCs w:val="24"/>
          <w:highlight w:val="yellow"/>
          <w:lang w:eastAsia="es-MX"/>
        </w:rPr>
      </w:pPr>
      <w:r>
        <w:rPr>
          <w:noProof/>
          <w:lang w:eastAsia="es-MX"/>
        </w:rPr>
        <w:lastRenderedPageBreak/>
        <w:drawing>
          <wp:inline distT="0" distB="0" distL="0" distR="0" wp14:anchorId="4F03DF71" wp14:editId="5EAA3110">
            <wp:extent cx="5029200" cy="3115917"/>
            <wp:effectExtent l="190500" t="190500" r="190500" b="1993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511" t="20282" r="19643" b="12698"/>
                    <a:stretch/>
                  </pic:blipFill>
                  <pic:spPr bwMode="auto">
                    <a:xfrm>
                      <a:off x="0" y="0"/>
                      <a:ext cx="5035078" cy="31195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7D2C92" w14:textId="0D8A77E5" w:rsidR="00B132A6" w:rsidRPr="007A01A2" w:rsidRDefault="009B7EED" w:rsidP="00B132A6">
      <w:pPr>
        <w:spacing w:after="0" w:line="360" w:lineRule="auto"/>
        <w:jc w:val="both"/>
        <w:rPr>
          <w:rFonts w:ascii="Palatino Linotype" w:hAnsi="Palatino Linotype"/>
          <w:sz w:val="24"/>
          <w:szCs w:val="24"/>
        </w:rPr>
      </w:pPr>
      <w:r w:rsidRPr="009B7EED">
        <w:rPr>
          <w:rFonts w:ascii="Palatino Linotype" w:hAnsi="Palatino Linotype"/>
          <w:sz w:val="24"/>
          <w:szCs w:val="24"/>
        </w:rPr>
        <w:t xml:space="preserve">Por lo que respecta al </w:t>
      </w:r>
      <w:r w:rsidR="00171192" w:rsidRPr="00171192">
        <w:rPr>
          <w:rFonts w:ascii="Palatino Linotype" w:hAnsi="Palatino Linotype"/>
          <w:b/>
          <w:sz w:val="24"/>
          <w:szCs w:val="24"/>
          <w:u w:val="single"/>
        </w:rPr>
        <w:t>quinto</w:t>
      </w:r>
      <w:r w:rsidR="00171192">
        <w:rPr>
          <w:rFonts w:ascii="Palatino Linotype" w:hAnsi="Palatino Linotype"/>
          <w:sz w:val="24"/>
          <w:szCs w:val="24"/>
        </w:rPr>
        <w:t xml:space="preserve"> </w:t>
      </w:r>
      <w:r w:rsidRPr="009B7EED">
        <w:rPr>
          <w:rFonts w:ascii="Palatino Linotype" w:hAnsi="Palatino Linotype"/>
          <w:sz w:val="24"/>
          <w:szCs w:val="24"/>
        </w:rPr>
        <w:t xml:space="preserve">punto el cual se refiere a los </w:t>
      </w:r>
      <w:r w:rsidR="00171192">
        <w:rPr>
          <w:rFonts w:ascii="Palatino Linotype" w:hAnsi="Palatino Linotype" w:cs="Arial"/>
          <w:sz w:val="24"/>
          <w:szCs w:val="24"/>
          <w:lang w:eastAsia="es-MX"/>
        </w:rPr>
        <w:t>e</w:t>
      </w:r>
      <w:r w:rsidRPr="009B7EED">
        <w:rPr>
          <w:rFonts w:ascii="Palatino Linotype" w:hAnsi="Palatino Linotype" w:cs="Arial"/>
          <w:sz w:val="24"/>
          <w:szCs w:val="24"/>
          <w:lang w:eastAsia="es-MX"/>
        </w:rPr>
        <w:t xml:space="preserve">gresos presupuestados para 2019, desglosados por los siguientes conceptos: </w:t>
      </w:r>
      <w:r w:rsidR="00644AEE" w:rsidRPr="009B7EED">
        <w:rPr>
          <w:rFonts w:ascii="Palatino Linotype" w:hAnsi="Palatino Linotype" w:cs="Arial"/>
          <w:sz w:val="24"/>
          <w:szCs w:val="24"/>
          <w:lang w:eastAsia="es-MX"/>
        </w:rPr>
        <w:t>1000 Servicios Personales</w:t>
      </w:r>
      <w:r w:rsidRPr="009B7EED">
        <w:rPr>
          <w:rFonts w:ascii="Palatino Linotype" w:hAnsi="Palatino Linotype" w:cs="Arial"/>
          <w:sz w:val="24"/>
          <w:szCs w:val="24"/>
          <w:lang w:eastAsia="es-MX"/>
        </w:rPr>
        <w:t xml:space="preserve">, </w:t>
      </w:r>
      <w:r w:rsidR="00644AEE" w:rsidRPr="009B7EED">
        <w:rPr>
          <w:rFonts w:ascii="Palatino Linotype" w:hAnsi="Palatino Linotype" w:cs="Arial"/>
          <w:sz w:val="24"/>
          <w:szCs w:val="24"/>
          <w:lang w:eastAsia="es-MX"/>
        </w:rPr>
        <w:t>2000 Materiales y Suministros</w:t>
      </w:r>
      <w:r w:rsidRPr="009B7EED">
        <w:rPr>
          <w:rFonts w:ascii="Palatino Linotype" w:hAnsi="Palatino Linotype" w:cs="Arial"/>
          <w:sz w:val="24"/>
          <w:szCs w:val="24"/>
          <w:lang w:eastAsia="es-MX"/>
        </w:rPr>
        <w:t xml:space="preserve">, </w:t>
      </w:r>
      <w:r w:rsidR="00644AEE" w:rsidRPr="009B7EED">
        <w:rPr>
          <w:rFonts w:ascii="Palatino Linotype" w:hAnsi="Palatino Linotype" w:cs="Arial"/>
          <w:sz w:val="24"/>
          <w:szCs w:val="24"/>
          <w:lang w:eastAsia="es-MX"/>
        </w:rPr>
        <w:t>3000 Servicios Generales</w:t>
      </w:r>
      <w:r w:rsidRPr="009B7EED">
        <w:rPr>
          <w:rFonts w:ascii="Palatino Linotype" w:hAnsi="Palatino Linotype" w:cs="Arial"/>
          <w:sz w:val="24"/>
          <w:szCs w:val="24"/>
          <w:lang w:eastAsia="es-MX"/>
        </w:rPr>
        <w:t xml:space="preserve">, </w:t>
      </w:r>
      <w:r w:rsidR="00644AEE" w:rsidRPr="009B7EED">
        <w:rPr>
          <w:rFonts w:ascii="Palatino Linotype" w:hAnsi="Palatino Linotype" w:cs="Arial"/>
          <w:sz w:val="24"/>
          <w:szCs w:val="24"/>
          <w:lang w:eastAsia="es-MX"/>
        </w:rPr>
        <w:t>4000 Transferencias</w:t>
      </w:r>
      <w:r w:rsidRPr="009B7EED">
        <w:rPr>
          <w:rFonts w:ascii="Palatino Linotype" w:hAnsi="Palatino Linotype" w:cs="Arial"/>
          <w:sz w:val="24"/>
          <w:szCs w:val="24"/>
          <w:lang w:eastAsia="es-MX"/>
        </w:rPr>
        <w:t xml:space="preserve">, </w:t>
      </w:r>
      <w:r w:rsidR="00644AEE" w:rsidRPr="009B7EED">
        <w:rPr>
          <w:rFonts w:ascii="Palatino Linotype" w:hAnsi="Palatino Linotype" w:cs="Arial"/>
          <w:sz w:val="24"/>
          <w:szCs w:val="24"/>
          <w:lang w:eastAsia="es-MX"/>
        </w:rPr>
        <w:t>5000 Bienes Mueble e Inmuebles</w:t>
      </w:r>
      <w:r w:rsidRPr="009B7EED">
        <w:rPr>
          <w:rFonts w:ascii="Palatino Linotype" w:hAnsi="Palatino Linotype" w:cs="Arial"/>
          <w:sz w:val="24"/>
          <w:szCs w:val="24"/>
          <w:lang w:eastAsia="es-MX"/>
        </w:rPr>
        <w:t xml:space="preserve">, </w:t>
      </w:r>
      <w:r w:rsidR="00644AEE" w:rsidRPr="009B7EED">
        <w:rPr>
          <w:rFonts w:ascii="Palatino Linotype" w:hAnsi="Palatino Linotype" w:cs="Arial"/>
          <w:sz w:val="24"/>
          <w:szCs w:val="24"/>
          <w:lang w:eastAsia="es-MX"/>
        </w:rPr>
        <w:t>6000 Obra Pública</w:t>
      </w:r>
      <w:r w:rsidRPr="009B7EED">
        <w:rPr>
          <w:rFonts w:ascii="Palatino Linotype" w:hAnsi="Palatino Linotype" w:cs="Arial"/>
          <w:sz w:val="24"/>
          <w:szCs w:val="24"/>
          <w:lang w:eastAsia="es-MX"/>
        </w:rPr>
        <w:t xml:space="preserve">, </w:t>
      </w:r>
      <w:r w:rsidR="00644AEE" w:rsidRPr="009B7EED">
        <w:rPr>
          <w:rFonts w:ascii="Palatino Linotype" w:hAnsi="Palatino Linotype" w:cs="Arial"/>
          <w:sz w:val="24"/>
          <w:szCs w:val="24"/>
          <w:lang w:eastAsia="es-MX"/>
        </w:rPr>
        <w:t>7000 Inversione</w:t>
      </w:r>
      <w:r w:rsidRPr="009B7EED">
        <w:rPr>
          <w:rFonts w:ascii="Palatino Linotype" w:hAnsi="Palatino Linotype" w:cs="Arial"/>
          <w:sz w:val="24"/>
          <w:szCs w:val="24"/>
          <w:lang w:eastAsia="es-MX"/>
        </w:rPr>
        <w:t xml:space="preserve">s </w:t>
      </w:r>
      <w:r w:rsidR="00644AEE" w:rsidRPr="009B7EED">
        <w:rPr>
          <w:rFonts w:ascii="Palatino Linotype" w:hAnsi="Palatino Linotype" w:cs="Arial"/>
          <w:sz w:val="24"/>
          <w:szCs w:val="24"/>
          <w:lang w:eastAsia="es-MX"/>
        </w:rPr>
        <w:t>8000 Participaciones y Aportaciones</w:t>
      </w:r>
      <w:r w:rsidRPr="009B7EED">
        <w:rPr>
          <w:rFonts w:ascii="Palatino Linotype" w:hAnsi="Palatino Linotype" w:cs="Arial"/>
          <w:sz w:val="24"/>
          <w:szCs w:val="24"/>
          <w:lang w:eastAsia="es-MX"/>
        </w:rPr>
        <w:t xml:space="preserve"> y </w:t>
      </w:r>
      <w:r w:rsidR="00644AEE" w:rsidRPr="009B7EED">
        <w:rPr>
          <w:rFonts w:ascii="Palatino Linotype" w:hAnsi="Palatino Linotype" w:cs="Arial"/>
          <w:sz w:val="24"/>
          <w:szCs w:val="24"/>
          <w:lang w:eastAsia="es-MX"/>
        </w:rPr>
        <w:t>9000 Deuda Pública</w:t>
      </w:r>
      <w:r>
        <w:rPr>
          <w:rFonts w:ascii="Palatino Linotype" w:hAnsi="Palatino Linotype" w:cs="Arial"/>
          <w:sz w:val="24"/>
          <w:szCs w:val="24"/>
          <w:lang w:eastAsia="es-MX"/>
        </w:rPr>
        <w:t xml:space="preserve">, dicha información puede colmarse con el formato </w:t>
      </w:r>
    </w:p>
    <w:p w14:paraId="655D534D" w14:textId="3B8B874D" w:rsidR="00171192" w:rsidRPr="007A01A2" w:rsidRDefault="00171192" w:rsidP="00171192">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Presupuesto de Egresos Detallado (PbRM-04a). Este formato deberá registrar los proyectos por partida de gasto, identificando los montos por Partida Específica, Partida Genérica, Concepto y Capítulo del Gasto, de cada proyecto a nivel de Dependencia General y Auxiliar.</w:t>
      </w:r>
    </w:p>
    <w:p w14:paraId="4851991F" w14:textId="77777777" w:rsidR="00171192" w:rsidRPr="007A01A2" w:rsidRDefault="00171192" w:rsidP="00171192">
      <w:pPr>
        <w:tabs>
          <w:tab w:val="left" w:pos="709"/>
        </w:tabs>
        <w:spacing w:after="0" w:line="360" w:lineRule="auto"/>
        <w:jc w:val="both"/>
        <w:rPr>
          <w:rFonts w:ascii="Palatino Linotype" w:eastAsia="Times New Roman" w:hAnsi="Palatino Linotype" w:cs="Arial"/>
          <w:sz w:val="24"/>
          <w:szCs w:val="24"/>
          <w:lang w:val="es-ES" w:eastAsia="es-ES"/>
        </w:rPr>
      </w:pPr>
    </w:p>
    <w:p w14:paraId="7D6C2688" w14:textId="77777777" w:rsidR="00171192" w:rsidRPr="007A01A2" w:rsidRDefault="00171192" w:rsidP="00171192">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De conformidad con el Manual antes citado, los proyectos por partida de gasto, identificando los montos por Parti</w:t>
      </w:r>
      <w:r w:rsidRPr="009B7EED">
        <w:rPr>
          <w:rFonts w:ascii="Palatino Linotype" w:eastAsia="Calibri" w:hAnsi="Palatino Linotype" w:cs="Tahoma"/>
          <w:bCs/>
          <w:sz w:val="24"/>
          <w:szCs w:val="24"/>
        </w:rPr>
        <w:t xml:space="preserve">da Específica, Partida Genérica, Concepto y Capitulo </w:t>
      </w:r>
      <w:r w:rsidRPr="009B7EED">
        <w:rPr>
          <w:rFonts w:ascii="Palatino Linotype" w:eastAsia="Calibri" w:hAnsi="Palatino Linotype" w:cs="Tahoma"/>
          <w:bCs/>
          <w:sz w:val="24"/>
          <w:szCs w:val="24"/>
        </w:rPr>
        <w:lastRenderedPageBreak/>
        <w:t>de Gasto de cada proyecto a nivel Dependencia General y Auxiliar,</w:t>
      </w:r>
      <w:r w:rsidRPr="007A01A2">
        <w:rPr>
          <w:rFonts w:ascii="Palatino Linotype" w:eastAsia="Calibri" w:hAnsi="Palatino Linotype" w:cs="Tahoma"/>
          <w:bCs/>
          <w:sz w:val="24"/>
          <w:szCs w:val="24"/>
        </w:rPr>
        <w:t xml:space="preserve"> se ejem</w:t>
      </w:r>
      <w:bookmarkStart w:id="0" w:name="_GoBack"/>
      <w:bookmarkEnd w:id="0"/>
      <w:r w:rsidRPr="007A01A2">
        <w:rPr>
          <w:rFonts w:ascii="Palatino Linotype" w:eastAsia="Calibri" w:hAnsi="Palatino Linotype" w:cs="Tahoma"/>
          <w:bCs/>
          <w:sz w:val="24"/>
          <w:szCs w:val="24"/>
        </w:rPr>
        <w:t>plifican en el siguiente formato:</w:t>
      </w:r>
    </w:p>
    <w:p w14:paraId="390F1B4E" w14:textId="77777777" w:rsidR="00171192" w:rsidRPr="007A01A2" w:rsidRDefault="00171192" w:rsidP="00171192">
      <w:pPr>
        <w:spacing w:line="360" w:lineRule="auto"/>
        <w:ind w:right="-93"/>
        <w:jc w:val="both"/>
        <w:rPr>
          <w:rFonts w:ascii="Palatino Linotype" w:eastAsia="Calibri" w:hAnsi="Palatino Linotype" w:cs="Tahoma"/>
          <w:bCs/>
        </w:rPr>
      </w:pPr>
      <w:r w:rsidRPr="007A01A2">
        <w:rPr>
          <w:noProof/>
          <w:lang w:eastAsia="es-MX"/>
        </w:rPr>
        <w:drawing>
          <wp:inline distT="0" distB="0" distL="0" distR="0" wp14:anchorId="2DC101FD" wp14:editId="607622B2">
            <wp:extent cx="5442669" cy="3466731"/>
            <wp:effectExtent l="190500" t="190500" r="196215" b="1911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442" t="24126" r="23380" b="11120"/>
                    <a:stretch/>
                  </pic:blipFill>
                  <pic:spPr bwMode="auto">
                    <a:xfrm>
                      <a:off x="0" y="0"/>
                      <a:ext cx="5444138" cy="34676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974865" w14:textId="77777777" w:rsidR="00171192" w:rsidRPr="007A01A2" w:rsidRDefault="00171192" w:rsidP="00171192">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Asimismo se advierte que el formato en cita pudiera ser el documento que satisfaga la información solicitada por el Recurrente, ya que contiene el Presupuesto de Egresos destinado a cada una de las Dependencias y Autoridades Auxiliares</w:t>
      </w:r>
      <w:r>
        <w:rPr>
          <w:rFonts w:ascii="Palatino Linotype" w:eastAsia="Calibri" w:hAnsi="Palatino Linotype" w:cs="Tahoma"/>
          <w:bCs/>
          <w:sz w:val="24"/>
          <w:szCs w:val="24"/>
        </w:rPr>
        <w:t xml:space="preserve">, en donde se especifica el capítulo del gasto a que se refiere, es decir el recurrente mencionó que </w:t>
      </w:r>
      <w:r w:rsidRPr="009B7EED">
        <w:rPr>
          <w:rFonts w:ascii="Palatino Linotype" w:eastAsia="Calibri" w:hAnsi="Palatino Linotype" w:cs="Tahoma"/>
          <w:bCs/>
          <w:sz w:val="24"/>
          <w:szCs w:val="24"/>
        </w:rPr>
        <w:t>requiere el presupuesto por capítulo del gasto y el formato contiene una columna especifica que se refiere al capítulo el cual se</w:t>
      </w:r>
      <w:r w:rsidRPr="009B7EED">
        <w:rPr>
          <w:rFonts w:ascii="Palatino Linotype" w:hAnsi="Palatino Linotype"/>
          <w:sz w:val="24"/>
          <w:szCs w:val="24"/>
        </w:rPr>
        <w:t xml:space="preserve"> refiere a la clave numérica que tiene cada capítulo, concepto, partida genérica y partida específica del gasto que tiene el clasificador por objeto de gasto vigente.</w:t>
      </w:r>
    </w:p>
    <w:p w14:paraId="43A5B585" w14:textId="77777777" w:rsidR="00171192" w:rsidRPr="009B7EED" w:rsidRDefault="00171192" w:rsidP="00644AEE">
      <w:pPr>
        <w:spacing w:after="0" w:line="360" w:lineRule="auto"/>
        <w:jc w:val="both"/>
        <w:rPr>
          <w:rFonts w:ascii="Palatino Linotype" w:hAnsi="Palatino Linotype" w:cs="Arial"/>
          <w:sz w:val="24"/>
          <w:szCs w:val="24"/>
          <w:lang w:eastAsia="es-MX"/>
        </w:rPr>
      </w:pPr>
    </w:p>
    <w:p w14:paraId="31A82345" w14:textId="5682F7B4" w:rsidR="00DE38A6" w:rsidRPr="00546882" w:rsidRDefault="00DE38A6" w:rsidP="00DE38A6">
      <w:pPr>
        <w:pStyle w:val="Prrafodelista"/>
        <w:numPr>
          <w:ilvl w:val="0"/>
          <w:numId w:val="31"/>
        </w:numPr>
        <w:tabs>
          <w:tab w:val="left" w:pos="709"/>
        </w:tabs>
        <w:spacing w:line="360" w:lineRule="auto"/>
        <w:jc w:val="both"/>
        <w:rPr>
          <w:rFonts w:ascii="Palatino Linotype" w:hAnsi="Palatino Linotype"/>
          <w:i/>
        </w:rPr>
      </w:pPr>
      <w:r w:rsidRPr="00546882">
        <w:rPr>
          <w:rFonts w:ascii="Palatino Linotype" w:hAnsi="Palatino Linotype"/>
          <w:b/>
          <w:i/>
        </w:rPr>
        <w:lastRenderedPageBreak/>
        <w:t>Vista al Órgano de Control Interno</w:t>
      </w:r>
    </w:p>
    <w:p w14:paraId="1A5DD181" w14:textId="77777777" w:rsidR="00DE38A6" w:rsidRPr="00A424DD" w:rsidRDefault="00DE38A6" w:rsidP="00DE38A6">
      <w:pPr>
        <w:tabs>
          <w:tab w:val="left" w:pos="709"/>
        </w:tabs>
        <w:spacing w:after="0" w:line="360" w:lineRule="auto"/>
        <w:jc w:val="both"/>
        <w:rPr>
          <w:rFonts w:ascii="Palatino Linotype" w:hAnsi="Palatino Linotype"/>
          <w:sz w:val="24"/>
          <w:szCs w:val="24"/>
        </w:rPr>
      </w:pPr>
    </w:p>
    <w:p w14:paraId="1C3B07A0" w14:textId="77777777" w:rsidR="00DE38A6" w:rsidRDefault="00DE38A6" w:rsidP="00DE38A6">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14:paraId="1FA03CB9" w14:textId="77777777" w:rsidR="00DE38A6" w:rsidRPr="00A424DD" w:rsidRDefault="00DE38A6" w:rsidP="00DE38A6">
      <w:pPr>
        <w:tabs>
          <w:tab w:val="left" w:pos="709"/>
        </w:tabs>
        <w:spacing w:after="0" w:line="360" w:lineRule="auto"/>
        <w:jc w:val="both"/>
        <w:rPr>
          <w:rFonts w:ascii="Palatino Linotype" w:hAnsi="Palatino Linotype"/>
          <w:sz w:val="24"/>
          <w:szCs w:val="24"/>
        </w:rPr>
      </w:pPr>
    </w:p>
    <w:p w14:paraId="61465681" w14:textId="77777777" w:rsidR="00DE38A6" w:rsidRPr="00A424DD" w:rsidRDefault="00DE38A6" w:rsidP="00DE38A6">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62716FC6" w14:textId="77777777" w:rsidR="00DE38A6" w:rsidRPr="00A424DD" w:rsidRDefault="00DE38A6" w:rsidP="00DE38A6">
      <w:pPr>
        <w:tabs>
          <w:tab w:val="left" w:pos="709"/>
        </w:tabs>
        <w:spacing w:after="0" w:line="360" w:lineRule="auto"/>
        <w:jc w:val="both"/>
        <w:rPr>
          <w:rFonts w:ascii="Palatino Linotype" w:hAnsi="Palatino Linotype"/>
          <w:sz w:val="24"/>
          <w:szCs w:val="24"/>
        </w:rPr>
      </w:pPr>
    </w:p>
    <w:p w14:paraId="34D9E1C3"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14:paraId="25B6BFB9"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6EE5D36D"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14:paraId="01ECF7C9"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7AEA7ECE" w14:textId="77777777" w:rsidR="00DE38A6" w:rsidRPr="00A424DD" w:rsidRDefault="00DE38A6" w:rsidP="00DE38A6">
      <w:pPr>
        <w:tabs>
          <w:tab w:val="left" w:pos="709"/>
        </w:tabs>
        <w:spacing w:after="0" w:line="360" w:lineRule="auto"/>
        <w:jc w:val="both"/>
        <w:rPr>
          <w:rFonts w:ascii="Palatino Linotype" w:hAnsi="Palatino Linotype"/>
          <w:sz w:val="24"/>
          <w:szCs w:val="24"/>
        </w:rPr>
      </w:pPr>
    </w:p>
    <w:p w14:paraId="110FAC29" w14:textId="77777777" w:rsidR="00DE38A6" w:rsidRPr="00A424DD" w:rsidRDefault="00DE38A6" w:rsidP="00DE38A6">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214C6D19" w14:textId="77777777" w:rsidR="00DE38A6" w:rsidRPr="00A424DD" w:rsidRDefault="00DE38A6" w:rsidP="00DE38A6">
      <w:pPr>
        <w:tabs>
          <w:tab w:val="left" w:pos="709"/>
        </w:tabs>
        <w:spacing w:after="0" w:line="360" w:lineRule="auto"/>
        <w:jc w:val="both"/>
        <w:rPr>
          <w:rFonts w:ascii="Palatino Linotype" w:hAnsi="Palatino Linotype"/>
          <w:sz w:val="24"/>
          <w:szCs w:val="24"/>
        </w:rPr>
      </w:pPr>
    </w:p>
    <w:p w14:paraId="0C022782"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9B26E62"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p>
    <w:p w14:paraId="5D417C5E"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344D0907"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0A601415"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14:paraId="22EF287F"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14:paraId="4BF152D3"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04033575"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A2683F4" w14:textId="77777777" w:rsidR="00DE38A6" w:rsidRPr="00A424DD" w:rsidRDefault="00DE38A6" w:rsidP="00DE38A6">
      <w:pPr>
        <w:tabs>
          <w:tab w:val="left" w:pos="709"/>
        </w:tabs>
        <w:spacing w:after="0" w:line="240" w:lineRule="auto"/>
        <w:ind w:left="567" w:right="567"/>
        <w:jc w:val="both"/>
        <w:rPr>
          <w:rFonts w:ascii="Palatino Linotype" w:hAnsi="Palatino Linotype"/>
          <w:i/>
          <w:szCs w:val="24"/>
        </w:rPr>
      </w:pPr>
    </w:p>
    <w:p w14:paraId="4B8E6AE8" w14:textId="77777777" w:rsidR="00DE38A6" w:rsidRPr="00DE38A6" w:rsidRDefault="00DE38A6" w:rsidP="00DE38A6"/>
    <w:p w14:paraId="5C785ACF" w14:textId="54EB8D6C"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9253B9">
        <w:rPr>
          <w:rFonts w:ascii="Palatino Linotype" w:hAnsi="Palatino Linotype"/>
          <w:sz w:val="24"/>
          <w:szCs w:val="24"/>
        </w:rPr>
        <w:t xml:space="preserve"> </w:t>
      </w:r>
      <w:r>
        <w:rPr>
          <w:rFonts w:ascii="Palatino Linotype" w:hAnsi="Palatino Linotype"/>
          <w:sz w:val="24"/>
          <w:szCs w:val="24"/>
        </w:rPr>
        <w:t>fundados los motivos</w:t>
      </w:r>
      <w:r w:rsidR="009253B9">
        <w:rPr>
          <w:rFonts w:ascii="Palatino Linotype" w:hAnsi="Palatino Linotype"/>
          <w:sz w:val="24"/>
          <w:szCs w:val="24"/>
        </w:rPr>
        <w:t xml:space="preserve"> de inconformidad vertidos por </w:t>
      </w:r>
      <w:r w:rsidR="00A66B81">
        <w:rPr>
          <w:rFonts w:ascii="Palatino Linotype" w:hAnsi="Palatino Linotype"/>
          <w:sz w:val="24"/>
          <w:szCs w:val="24"/>
        </w:rPr>
        <w:t>e</w:t>
      </w:r>
      <w:r>
        <w:rPr>
          <w:rFonts w:ascii="Palatino Linotype" w:hAnsi="Palatino Linotype"/>
          <w:sz w:val="24"/>
          <w:szCs w:val="24"/>
        </w:rPr>
        <w:t>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9253B9">
        <w:rPr>
          <w:rFonts w:ascii="Palatino Linotype" w:hAnsi="Palatino Linotype"/>
          <w:sz w:val="24"/>
          <w:szCs w:val="24"/>
        </w:rPr>
        <w:t>V</w:t>
      </w:r>
      <w:r w:rsidRPr="0024637B">
        <w:rPr>
          <w:rFonts w:ascii="Palatino Linotype" w:hAnsi="Palatino Linotype"/>
          <w:sz w:val="24"/>
          <w:szCs w:val="24"/>
        </w:rPr>
        <w:t xml:space="preserve"> de la Ley de Transparencia y Acceso a la Información Pública del Estado de México y Municipios, se </w:t>
      </w:r>
      <w:r w:rsidR="009253B9">
        <w:rPr>
          <w:rFonts w:ascii="Palatino Linotype" w:hAnsi="Palatino Linotype"/>
          <w:sz w:val="24"/>
          <w:szCs w:val="24"/>
        </w:rPr>
        <w:t xml:space="preserve">ORDENA </w:t>
      </w:r>
      <w:r w:rsidR="002E79B0">
        <w:rPr>
          <w:rFonts w:ascii="Palatino Linotype" w:hAnsi="Palatino Linotype"/>
          <w:sz w:val="24"/>
          <w:szCs w:val="24"/>
        </w:rPr>
        <w:t>atienda</w:t>
      </w:r>
      <w:r w:rsidRPr="0024637B">
        <w:rPr>
          <w:rFonts w:ascii="Palatino Linotype" w:hAnsi="Palatino Linotype"/>
          <w:sz w:val="24"/>
          <w:szCs w:val="24"/>
        </w:rPr>
        <w:t xml:space="preserve"> la solicitud de información </w:t>
      </w:r>
      <w:r w:rsidR="00EE0A68" w:rsidRPr="00030088">
        <w:rPr>
          <w:rFonts w:ascii="Palatino Linotype" w:hAnsi="Palatino Linotype" w:cs="Arial"/>
          <w:b/>
          <w:sz w:val="24"/>
          <w:szCs w:val="24"/>
        </w:rPr>
        <w:t>00037/CAPULHUA/IP/2019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1040AA24" w14:textId="77777777" w:rsidR="0024635B" w:rsidRPr="00B52CA5" w:rsidRDefault="0024635B" w:rsidP="0024635B">
      <w:pPr>
        <w:spacing w:after="0" w:line="360" w:lineRule="auto"/>
        <w:jc w:val="both"/>
        <w:rPr>
          <w:rFonts w:ascii="Arial" w:hAnsi="Arial" w:cs="Arial"/>
          <w:b/>
          <w:bCs/>
          <w:color w:val="333333"/>
          <w:sz w:val="24"/>
          <w:szCs w:val="24"/>
        </w:rPr>
      </w:pPr>
    </w:p>
    <w:p w14:paraId="1BCBF2FC" w14:textId="77777777"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A356118" w14:textId="77777777" w:rsidR="0024635B" w:rsidRPr="00B52CA5" w:rsidRDefault="0024635B" w:rsidP="0024635B">
      <w:pPr>
        <w:spacing w:after="0" w:line="360" w:lineRule="auto"/>
        <w:jc w:val="both"/>
        <w:rPr>
          <w:rFonts w:ascii="Palatino Linotype" w:hAnsi="Palatino Linotype"/>
          <w:sz w:val="24"/>
          <w:szCs w:val="24"/>
        </w:rPr>
      </w:pPr>
    </w:p>
    <w:p w14:paraId="01F0B07C" w14:textId="77777777" w:rsidR="00CF5FD0" w:rsidRDefault="00CF5FD0" w:rsidP="0024635B">
      <w:pPr>
        <w:spacing w:after="0" w:line="360" w:lineRule="auto"/>
        <w:jc w:val="center"/>
        <w:rPr>
          <w:rFonts w:ascii="Palatino Linotype" w:eastAsia="Times New Roman" w:hAnsi="Palatino Linotype"/>
          <w:b/>
          <w:bCs/>
          <w:spacing w:val="60"/>
          <w:sz w:val="24"/>
          <w:szCs w:val="24"/>
          <w:lang w:val="es-ES_tradnl"/>
        </w:rPr>
      </w:pPr>
    </w:p>
    <w:p w14:paraId="09AF2BF0" w14:textId="77777777" w:rsidR="00CF5FD0" w:rsidRDefault="00CF5FD0" w:rsidP="0024635B">
      <w:pPr>
        <w:spacing w:after="0" w:line="360" w:lineRule="auto"/>
        <w:jc w:val="center"/>
        <w:rPr>
          <w:rFonts w:ascii="Palatino Linotype" w:eastAsia="Times New Roman" w:hAnsi="Palatino Linotype"/>
          <w:b/>
          <w:bCs/>
          <w:spacing w:val="60"/>
          <w:sz w:val="24"/>
          <w:szCs w:val="24"/>
          <w:lang w:val="es-ES_tradnl"/>
        </w:rPr>
      </w:pPr>
    </w:p>
    <w:p w14:paraId="6CDAD4B8" w14:textId="77777777" w:rsidR="0024635B" w:rsidRDefault="0024635B" w:rsidP="002463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3CD07469" w14:textId="77777777" w:rsidR="004209CE" w:rsidRDefault="004209CE" w:rsidP="0024635B">
      <w:pPr>
        <w:spacing w:after="0" w:line="360" w:lineRule="auto"/>
        <w:jc w:val="center"/>
        <w:rPr>
          <w:rFonts w:ascii="Palatino Linotype" w:eastAsia="Times New Roman" w:hAnsi="Palatino Linotype"/>
          <w:b/>
          <w:bCs/>
          <w:spacing w:val="60"/>
          <w:sz w:val="24"/>
          <w:szCs w:val="24"/>
          <w:lang w:val="es-ES_tradnl"/>
        </w:rPr>
      </w:pPr>
    </w:p>
    <w:p w14:paraId="21910165" w14:textId="423053DE" w:rsidR="00171743" w:rsidRPr="00D428DB" w:rsidRDefault="00171743" w:rsidP="004209CE">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sidR="00546882">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 xml:space="preserve">l </w:t>
      </w:r>
      <w:r w:rsidR="006B2149" w:rsidRPr="00D428DB">
        <w:rPr>
          <w:rFonts w:ascii="Palatino Linotype" w:eastAsia="Times New Roman" w:hAnsi="Palatino Linotype" w:cs="Arial"/>
          <w:sz w:val="24"/>
          <w:szCs w:val="24"/>
        </w:rPr>
        <w:t>Recurrente</w:t>
      </w:r>
      <w:r w:rsidR="002E79B0">
        <w:rPr>
          <w:rFonts w:ascii="Palatino Linotype" w:eastAsia="Times New Roman" w:hAnsi="Palatino Linotype" w:cs="Arial"/>
          <w:sz w:val="24"/>
          <w:szCs w:val="24"/>
        </w:rPr>
        <w:t xml:space="preserve"> en términos del </w:t>
      </w:r>
      <w:r w:rsidR="00326EB8">
        <w:rPr>
          <w:rFonts w:ascii="Palatino Linotype" w:eastAsia="Times New Roman" w:hAnsi="Palatino Linotype" w:cs="Arial"/>
          <w:sz w:val="24"/>
          <w:szCs w:val="24"/>
        </w:rPr>
        <w:t>considerando cuarto de la presente resolución.</w:t>
      </w:r>
    </w:p>
    <w:p w14:paraId="240EB856" w14:textId="77777777" w:rsidR="004209CE" w:rsidRDefault="004209CE" w:rsidP="004209CE">
      <w:pPr>
        <w:spacing w:after="0" w:line="360" w:lineRule="auto"/>
        <w:jc w:val="both"/>
        <w:rPr>
          <w:rFonts w:ascii="Palatino Linotype" w:hAnsi="Palatino Linotype" w:cs="Arial"/>
          <w:b/>
          <w:bCs/>
          <w:sz w:val="28"/>
          <w:szCs w:val="28"/>
          <w:shd w:val="clear" w:color="auto" w:fill="FFFFFF"/>
        </w:rPr>
      </w:pPr>
    </w:p>
    <w:p w14:paraId="691F672E" w14:textId="65BF5BD4" w:rsidR="00171743" w:rsidRDefault="00171743" w:rsidP="004209CE">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1A7F12" w:rsidRPr="00030088">
        <w:rPr>
          <w:rFonts w:ascii="Palatino Linotype" w:hAnsi="Palatino Linotype" w:cs="Arial"/>
          <w:b/>
          <w:sz w:val="24"/>
          <w:szCs w:val="24"/>
        </w:rPr>
        <w:t>00037/CAPULHUA/IP/2019</w:t>
      </w:r>
      <w:r w:rsidRPr="00271D0C">
        <w:rPr>
          <w:rFonts w:ascii="Palatino Linotype" w:eastAsia="Times New Roman" w:hAnsi="Palatino Linotype" w:cs="Arial"/>
          <w:sz w:val="24"/>
          <w:szCs w:val="24"/>
        </w:rPr>
        <w:t>, en términos del consider</w:t>
      </w:r>
      <w:r w:rsidR="00D428DB">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sidR="00D61BB4">
        <w:rPr>
          <w:rFonts w:ascii="Palatino Linotype" w:eastAsia="Times New Roman" w:hAnsi="Palatino Linotype" w:cs="Arial"/>
          <w:b/>
          <w:sz w:val="24"/>
          <w:szCs w:val="24"/>
        </w:rPr>
        <w:t>vía SAIMEX,</w:t>
      </w:r>
      <w:r w:rsidR="0047599E">
        <w:rPr>
          <w:rFonts w:ascii="Palatino Linotype" w:eastAsia="Times New Roman" w:hAnsi="Palatino Linotype" w:cs="Arial"/>
          <w:b/>
          <w:sz w:val="24"/>
          <w:szCs w:val="24"/>
        </w:rPr>
        <w:t xml:space="preserve"> </w:t>
      </w:r>
      <w:r w:rsidR="0047599E">
        <w:rPr>
          <w:rFonts w:ascii="Palatino Linotype" w:eastAsia="Times New Roman" w:hAnsi="Palatino Linotype" w:cs="Arial"/>
          <w:sz w:val="24"/>
          <w:szCs w:val="24"/>
        </w:rPr>
        <w:t>en PDF o en el formato en el que lo genere,</w:t>
      </w:r>
      <w:r w:rsidR="00326EB8" w:rsidRPr="00DE38A6">
        <w:rPr>
          <w:rFonts w:ascii="Palatino Linotype" w:hAnsi="Palatino Linotype" w:cs="Arial"/>
          <w:sz w:val="24"/>
          <w:szCs w:val="24"/>
        </w:rPr>
        <w:t xml:space="preserve"> </w:t>
      </w:r>
      <w:r w:rsidRPr="00DE38A6">
        <w:rPr>
          <w:rFonts w:ascii="Palatino Linotype" w:hAnsi="Palatino Linotype"/>
          <w:sz w:val="24"/>
          <w:szCs w:val="24"/>
        </w:rPr>
        <w:t>lo siguiente:</w:t>
      </w:r>
    </w:p>
    <w:p w14:paraId="3E505B76" w14:textId="77777777" w:rsidR="00DE38A6" w:rsidRPr="00271D0C" w:rsidRDefault="00DE38A6" w:rsidP="004209CE">
      <w:pPr>
        <w:spacing w:after="0" w:line="360" w:lineRule="auto"/>
        <w:jc w:val="both"/>
        <w:rPr>
          <w:rFonts w:ascii="Palatino Linotype" w:eastAsia="Times New Roman" w:hAnsi="Palatino Linotype" w:cs="Arial"/>
          <w:sz w:val="24"/>
          <w:szCs w:val="24"/>
        </w:rPr>
      </w:pPr>
    </w:p>
    <w:p w14:paraId="30C41917" w14:textId="7932B4E5" w:rsidR="00D61BB4" w:rsidRDefault="001A7F12" w:rsidP="00DE38A6">
      <w:pPr>
        <w:pStyle w:val="Prrafodelista"/>
        <w:numPr>
          <w:ilvl w:val="0"/>
          <w:numId w:val="35"/>
        </w:numPr>
        <w:spacing w:line="360" w:lineRule="auto"/>
        <w:ind w:left="567" w:right="141" w:hanging="283"/>
        <w:jc w:val="both"/>
        <w:rPr>
          <w:rFonts w:ascii="Palatino Linotype" w:hAnsi="Palatino Linotype" w:cs="Arial"/>
        </w:rPr>
      </w:pPr>
      <w:r>
        <w:rPr>
          <w:rFonts w:ascii="Palatino Linotype" w:hAnsi="Palatino Linotype" w:cs="Arial"/>
        </w:rPr>
        <w:t>Estado Analítico de Ingresos del ejercicio 2018.</w:t>
      </w:r>
    </w:p>
    <w:p w14:paraId="74E3B626" w14:textId="7BD19D9B" w:rsidR="006344A6" w:rsidRPr="006344A6" w:rsidRDefault="006344A6" w:rsidP="00DE38A6">
      <w:pPr>
        <w:pStyle w:val="Prrafodelista"/>
        <w:numPr>
          <w:ilvl w:val="0"/>
          <w:numId w:val="35"/>
        </w:numPr>
        <w:spacing w:line="360" w:lineRule="auto"/>
        <w:ind w:left="567" w:right="141" w:hanging="283"/>
        <w:jc w:val="both"/>
        <w:rPr>
          <w:rFonts w:ascii="Palatino Linotype" w:hAnsi="Palatino Linotype" w:cs="Arial"/>
        </w:rPr>
      </w:pPr>
      <w:r>
        <w:rPr>
          <w:rFonts w:ascii="Palatino Linotype" w:hAnsi="Palatino Linotype"/>
        </w:rPr>
        <w:t>Estado Analítico del Ejercicio del presupuesto de Egresos clasificación por objeto del gasto (capitulo y concepto)</w:t>
      </w:r>
      <w:r w:rsidR="0047599E">
        <w:rPr>
          <w:rFonts w:ascii="Palatino Linotype" w:hAnsi="Palatino Linotype"/>
        </w:rPr>
        <w:t>,</w:t>
      </w:r>
      <w:r>
        <w:rPr>
          <w:rFonts w:ascii="Palatino Linotype" w:hAnsi="Palatino Linotype"/>
        </w:rPr>
        <w:t xml:space="preserve"> del ejercicio 2018.</w:t>
      </w:r>
    </w:p>
    <w:p w14:paraId="5C7DC0DB" w14:textId="0F1440FF" w:rsidR="006344A6" w:rsidRPr="006344A6" w:rsidRDefault="006344A6" w:rsidP="00DE38A6">
      <w:pPr>
        <w:pStyle w:val="Prrafodelista"/>
        <w:numPr>
          <w:ilvl w:val="0"/>
          <w:numId w:val="35"/>
        </w:numPr>
        <w:spacing w:line="360" w:lineRule="auto"/>
        <w:ind w:left="567" w:right="141" w:hanging="283"/>
        <w:jc w:val="both"/>
        <w:rPr>
          <w:rFonts w:ascii="Palatino Linotype" w:hAnsi="Palatino Linotype" w:cs="Arial"/>
        </w:rPr>
      </w:pPr>
      <w:r>
        <w:rPr>
          <w:rFonts w:ascii="Palatino Linotype" w:hAnsi="Palatino Linotype" w:cs="Arial"/>
          <w:color w:val="000000" w:themeColor="text1"/>
        </w:rPr>
        <w:t>Estado de situación financiera comparativo del ejercicio 2018.</w:t>
      </w:r>
    </w:p>
    <w:p w14:paraId="60649E28" w14:textId="07E4DCD6" w:rsidR="006344A6" w:rsidRPr="00E91A90" w:rsidRDefault="00E91A90" w:rsidP="00DE38A6">
      <w:pPr>
        <w:pStyle w:val="Prrafodelista"/>
        <w:numPr>
          <w:ilvl w:val="0"/>
          <w:numId w:val="35"/>
        </w:numPr>
        <w:spacing w:line="360" w:lineRule="auto"/>
        <w:ind w:left="567" w:right="141" w:hanging="283"/>
        <w:jc w:val="both"/>
        <w:rPr>
          <w:rFonts w:ascii="Palatino Linotype" w:hAnsi="Palatino Linotype" w:cs="Arial"/>
        </w:rPr>
      </w:pPr>
      <w:r w:rsidRPr="003E598B">
        <w:rPr>
          <w:rFonts w:ascii="Palatino Linotype" w:hAnsi="Palatino Linotype"/>
          <w:color w:val="000000"/>
        </w:rPr>
        <w:t xml:space="preserve">Presupuesto de Ingresos detallado </w:t>
      </w:r>
      <w:r w:rsidR="001A7553">
        <w:rPr>
          <w:rFonts w:ascii="Palatino Linotype" w:hAnsi="Palatino Linotype"/>
          <w:color w:val="000000"/>
        </w:rPr>
        <w:t>del ejercicio 2019.</w:t>
      </w:r>
    </w:p>
    <w:p w14:paraId="25E2F71F" w14:textId="0471415A" w:rsidR="00E91A90" w:rsidRPr="00DE38A6" w:rsidRDefault="00E91A90" w:rsidP="00DE38A6">
      <w:pPr>
        <w:pStyle w:val="Prrafodelista"/>
        <w:numPr>
          <w:ilvl w:val="0"/>
          <w:numId w:val="35"/>
        </w:numPr>
        <w:spacing w:line="360" w:lineRule="auto"/>
        <w:ind w:left="567" w:right="141" w:hanging="283"/>
        <w:jc w:val="both"/>
        <w:rPr>
          <w:rFonts w:ascii="Palatino Linotype" w:hAnsi="Palatino Linotype" w:cs="Arial"/>
        </w:rPr>
      </w:pPr>
      <w:r w:rsidRPr="007A01A2">
        <w:rPr>
          <w:rFonts w:ascii="Palatino Linotype" w:hAnsi="Palatino Linotype"/>
        </w:rPr>
        <w:t>Presupuesto de Egresos Detallado</w:t>
      </w:r>
      <w:r w:rsidR="001A7553">
        <w:rPr>
          <w:rFonts w:ascii="Palatino Linotype" w:hAnsi="Palatino Linotype"/>
        </w:rPr>
        <w:t xml:space="preserve"> del ejercicio 2019.</w:t>
      </w:r>
    </w:p>
    <w:p w14:paraId="0FC2BB9C" w14:textId="77777777" w:rsidR="00DE38A6" w:rsidRPr="00DE38A6" w:rsidRDefault="00DE38A6" w:rsidP="00DE38A6">
      <w:pPr>
        <w:pStyle w:val="Prrafodelista"/>
        <w:spacing w:line="360" w:lineRule="auto"/>
        <w:ind w:left="567" w:right="141"/>
        <w:jc w:val="both"/>
        <w:rPr>
          <w:rFonts w:ascii="Palatino Linotype" w:hAnsi="Palatino Linotype" w:cs="Arial"/>
        </w:rPr>
      </w:pPr>
    </w:p>
    <w:p w14:paraId="704D7651" w14:textId="776C275D" w:rsidR="00271D0C" w:rsidRPr="004209CE" w:rsidRDefault="00271D0C" w:rsidP="004209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004209CE" w:rsidRPr="002E79B0">
        <w:rPr>
          <w:rFonts w:ascii="Palatino Linotype" w:eastAsia="Times New Roman" w:hAnsi="Palatino Linotype" w:cs="Arial"/>
          <w:b/>
          <w:bCs/>
          <w:sz w:val="24"/>
          <w:szCs w:val="24"/>
        </w:rPr>
        <w:t>Notifíquese</w:t>
      </w:r>
      <w:r w:rsidR="00A52A6A">
        <w:rPr>
          <w:rFonts w:ascii="Palatino Linotype" w:eastAsia="Times New Roman" w:hAnsi="Palatino Linotype" w:cs="Arial"/>
          <w:b/>
          <w:bCs/>
          <w:sz w:val="24"/>
          <w:szCs w:val="24"/>
        </w:rPr>
        <w:t xml:space="preserve"> </w:t>
      </w:r>
      <w:r w:rsidR="00A52A6A">
        <w:rPr>
          <w:rFonts w:ascii="Palatino Linotype" w:eastAsia="Times New Roman" w:hAnsi="Palatino Linotype" w:cs="Arial"/>
          <w:bCs/>
          <w:sz w:val="24"/>
          <w:szCs w:val="24"/>
        </w:rPr>
        <w:t>la presente resolución vía SAIMEX,</w:t>
      </w:r>
      <w:r w:rsidR="004209CE"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9AA8624" w14:textId="77777777" w:rsidR="004209CE" w:rsidRDefault="004209CE" w:rsidP="004209CE">
      <w:pPr>
        <w:spacing w:after="0" w:line="360" w:lineRule="auto"/>
        <w:jc w:val="both"/>
        <w:rPr>
          <w:rFonts w:ascii="Palatino Linotype" w:eastAsia="Times New Roman" w:hAnsi="Palatino Linotype" w:cs="Arial"/>
        </w:rPr>
      </w:pPr>
    </w:p>
    <w:p w14:paraId="0787A61D" w14:textId="580B0370" w:rsidR="002E79B0" w:rsidRDefault="00271D0C" w:rsidP="004209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004209CE" w:rsidRPr="00A52A6A">
        <w:rPr>
          <w:rFonts w:ascii="Palatino Linotype" w:hAnsi="Palatino Linotype" w:cs="Arial"/>
          <w:sz w:val="24"/>
          <w:szCs w:val="24"/>
        </w:rPr>
        <w:t>Notifíquese</w:t>
      </w:r>
      <w:r w:rsidR="004209CE" w:rsidRPr="004209CE">
        <w:rPr>
          <w:rFonts w:ascii="Palatino Linotype" w:hAnsi="Palatino Linotype" w:cs="Arial"/>
          <w:sz w:val="24"/>
          <w:szCs w:val="24"/>
        </w:rPr>
        <w:t xml:space="preserve"> </w:t>
      </w:r>
      <w:r w:rsidR="00D61BB4">
        <w:rPr>
          <w:rFonts w:ascii="Palatino Linotype" w:hAnsi="Palatino Linotype" w:cs="Arial"/>
          <w:bCs/>
          <w:sz w:val="24"/>
          <w:szCs w:val="24"/>
        </w:rPr>
        <w:t>a</w:t>
      </w:r>
      <w:r w:rsidRPr="004209CE">
        <w:rPr>
          <w:rFonts w:ascii="Palatino Linotype" w:hAnsi="Palatino Linotype" w:cs="Arial"/>
          <w:bCs/>
          <w:sz w:val="24"/>
          <w:szCs w:val="24"/>
        </w:rPr>
        <w:t xml:space="preserve">l </w:t>
      </w:r>
      <w:r w:rsidR="002058B0" w:rsidRPr="004209CE">
        <w:rPr>
          <w:rFonts w:ascii="Palatino Linotype" w:hAnsi="Palatino Linotype" w:cs="Arial"/>
          <w:bCs/>
          <w:sz w:val="24"/>
          <w:szCs w:val="24"/>
        </w:rPr>
        <w:t>Recurrente</w:t>
      </w:r>
      <w:r w:rsidR="002058B0"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sidR="00A52A6A">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62F8E108" w14:textId="77777777" w:rsidR="002E79B0" w:rsidRDefault="002E79B0" w:rsidP="004209CE">
      <w:pPr>
        <w:spacing w:after="0" w:line="360" w:lineRule="auto"/>
        <w:jc w:val="both"/>
        <w:rPr>
          <w:rFonts w:ascii="Palatino Linotype" w:hAnsi="Palatino Linotype" w:cs="Arial"/>
          <w:bCs/>
          <w:sz w:val="24"/>
          <w:szCs w:val="24"/>
        </w:rPr>
      </w:pPr>
    </w:p>
    <w:p w14:paraId="36F22398" w14:textId="22533DFD" w:rsidR="002E79B0" w:rsidRDefault="002E79B0" w:rsidP="002E79B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66C0EDFF" w14:textId="79FC6698"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8C7E4F" w14:textId="669CA58E" w:rsidR="00AD1604" w:rsidRDefault="00BF3214" w:rsidP="00D61BB4">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775CC5">
        <w:rPr>
          <w:rFonts w:ascii="Palatino Linotype" w:hAnsi="Palatino Linotype" w:cs="Arial"/>
          <w:sz w:val="24"/>
          <w:szCs w:val="24"/>
        </w:rPr>
        <w:t xml:space="preserve"> </w:t>
      </w:r>
      <w:r w:rsidR="00CF5FD0">
        <w:rPr>
          <w:rFonts w:ascii="Palatino Linotype" w:hAnsi="Palatino Linotype" w:cs="Arial"/>
          <w:sz w:val="24"/>
          <w:szCs w:val="24"/>
        </w:rPr>
        <w:t>CON AUSENCIA JUSTIFICADA</w:t>
      </w:r>
      <w:r w:rsidR="00775CC5">
        <w:rPr>
          <w:rFonts w:ascii="Palatino Linotype" w:hAnsi="Palatino Linotype" w:cs="Arial"/>
          <w:sz w:val="24"/>
          <w:szCs w:val="24"/>
        </w:rPr>
        <w:t>,</w:t>
      </w:r>
      <w:r w:rsidR="00807A55">
        <w:rPr>
          <w:rFonts w:ascii="Palatino Linotype" w:hAnsi="Palatino Linotype" w:cs="Arial"/>
          <w:sz w:val="24"/>
          <w:szCs w:val="24"/>
        </w:rPr>
        <w:t xml:space="preserve"> </w:t>
      </w:r>
      <w:r w:rsidR="00196CF9">
        <w:rPr>
          <w:rFonts w:ascii="Palatino Linotype" w:hAnsi="Palatino Linotype" w:cs="Arial"/>
          <w:sz w:val="24"/>
          <w:szCs w:val="24"/>
        </w:rPr>
        <w:t>JOSÉ GUADALUPE LUNA HERNÁNDEZ</w:t>
      </w:r>
      <w:r w:rsidR="00364B0C">
        <w:rPr>
          <w:rFonts w:ascii="Palatino Linotype" w:hAnsi="Palatino Linotype" w:cs="Arial"/>
          <w:sz w:val="24"/>
          <w:szCs w:val="24"/>
        </w:rPr>
        <w:t xml:space="preserve">, , </w:t>
      </w:r>
      <w:r w:rsidRPr="00AD2A55">
        <w:rPr>
          <w:rFonts w:ascii="Palatino Linotype" w:hAnsi="Palatino Linotype" w:cs="Arial"/>
          <w:sz w:val="24"/>
          <w:szCs w:val="24"/>
        </w:rPr>
        <w:t>JAVIER MARTÍNEZ CRUZ</w:t>
      </w:r>
      <w:r w:rsidR="007E4AB9">
        <w:rPr>
          <w:rFonts w:ascii="Palatino Linotype" w:hAnsi="Palatino Linotype" w:cs="Arial"/>
          <w:sz w:val="24"/>
          <w:szCs w:val="24"/>
        </w:rPr>
        <w:t xml:space="preserve"> Y LUIS</w:t>
      </w:r>
      <w:r w:rsidR="00364B0C">
        <w:rPr>
          <w:rFonts w:ascii="Palatino Linotype" w:hAnsi="Palatino Linotype" w:cs="Arial"/>
          <w:sz w:val="24"/>
          <w:szCs w:val="24"/>
        </w:rPr>
        <w:t xml:space="preserve"> GUSTAVO PARRA NORIEGA, </w:t>
      </w:r>
      <w:r w:rsidRPr="00AD2A55">
        <w:rPr>
          <w:rFonts w:ascii="Palatino Linotype" w:hAnsi="Palatino Linotype" w:cs="Arial"/>
          <w:sz w:val="24"/>
          <w:szCs w:val="24"/>
        </w:rPr>
        <w:t xml:space="preserve">EN LA </w:t>
      </w:r>
      <w:r w:rsidR="00CF5FD0">
        <w:rPr>
          <w:rFonts w:ascii="Palatino Linotype" w:hAnsi="Palatino Linotype" w:cs="Arial"/>
          <w:sz w:val="24"/>
          <w:szCs w:val="24"/>
        </w:rPr>
        <w:t>VIGÉSIMA OCTAVA</w:t>
      </w:r>
      <w:r w:rsidR="00F920BD">
        <w:rPr>
          <w:rFonts w:ascii="Palatino Linotype" w:hAnsi="Palatino Linotype" w:cs="Arial"/>
          <w:sz w:val="24"/>
          <w:szCs w:val="24"/>
        </w:rPr>
        <w:t xml:space="preserve"> </w:t>
      </w:r>
      <w:r w:rsidR="00807A55">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CF5FD0">
        <w:rPr>
          <w:rFonts w:ascii="Palatino Linotype" w:hAnsi="Palatino Linotype" w:cs="Arial"/>
          <w:sz w:val="24"/>
          <w:szCs w:val="24"/>
        </w:rPr>
        <w:t>SIETE DE AGOSTO DE DOS MIL DIECINUEVE,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920BD">
        <w:rPr>
          <w:rFonts w:ascii="Palatino Linotype" w:hAnsi="Palatino Linotype" w:cs="Arial"/>
          <w:sz w:val="24"/>
          <w:szCs w:val="24"/>
        </w:rPr>
        <w:t>------------------------------------------------------------------------------------------------------------------------------------------------------------------------------------------------------------------</w:t>
      </w:r>
    </w:p>
    <w:p w14:paraId="17D673C5" w14:textId="77777777" w:rsidR="00D701CA" w:rsidRDefault="00D701CA" w:rsidP="00AD2A55">
      <w:pPr>
        <w:spacing w:after="0" w:line="360" w:lineRule="auto"/>
        <w:jc w:val="both"/>
        <w:rPr>
          <w:rFonts w:ascii="Palatino Linotype" w:hAnsi="Palatino Linotype"/>
          <w:sz w:val="24"/>
          <w:szCs w:val="24"/>
        </w:rPr>
      </w:pPr>
    </w:p>
    <w:p w14:paraId="6ECDE50F" w14:textId="77777777" w:rsidR="00546882" w:rsidRDefault="00546882"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4842FF" w:rsidRPr="00EF2FC0" w:rsidRDefault="004842FF"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4842FF" w:rsidRDefault="004842FF"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4842FF" w:rsidRPr="00016AF3" w:rsidRDefault="004842FF"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4842FF" w:rsidRPr="00EF2FC0" w:rsidRDefault="004842FF"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4842FF" w:rsidRDefault="004842FF"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4842FF" w:rsidRPr="00016AF3" w:rsidRDefault="004842FF"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03C6F616" w14:textId="77777777" w:rsidR="004B1036" w:rsidRPr="00546882" w:rsidRDefault="004B1036" w:rsidP="00AD2A55">
      <w:pPr>
        <w:spacing w:after="0" w:line="360" w:lineRule="auto"/>
        <w:rPr>
          <w:rFonts w:ascii="Palatino Linotype" w:hAnsi="Palatino Linotype"/>
          <w:b/>
          <w:sz w:val="20"/>
          <w:szCs w:val="24"/>
        </w:rPr>
      </w:pPr>
    </w:p>
    <w:p w14:paraId="6BD95E11" w14:textId="77777777" w:rsidR="00546882" w:rsidRDefault="00546882"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4842FF" w:rsidRPr="00EF2FC0" w:rsidRDefault="004842FF"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4842FF" w:rsidRDefault="004842F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4842FF" w:rsidRPr="00797B31" w:rsidRDefault="004842FF"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4842FF" w:rsidRPr="00EF2FC0" w:rsidRDefault="004842FF"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4842FF" w:rsidRDefault="004842F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4842FF" w:rsidRPr="00797B31" w:rsidRDefault="004842FF"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4842FF" w:rsidRPr="00EF2FC0" w:rsidRDefault="004842FF"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4842FF" w:rsidRPr="00EF2FC0" w:rsidRDefault="004842F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3CA1394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w:t>
                            </w:r>
                            <w:r w:rsidR="00CF5FD0">
                              <w:rPr>
                                <w:rFonts w:ascii="Palatino Linotype" w:hAnsi="Palatino Linotype"/>
                                <w:b/>
                                <w:sz w:val="24"/>
                                <w:szCs w:val="24"/>
                              </w:rPr>
                              <w:t>ausencia justificada</w:t>
                            </w:r>
                            <w:r>
                              <w:rPr>
                                <w:rFonts w:ascii="Palatino Linotype" w:hAnsi="Palatino Linotype"/>
                                <w:b/>
                                <w:sz w:val="24"/>
                                <w:szCs w:val="24"/>
                              </w:rPr>
                              <w:t>).</w:t>
                            </w:r>
                          </w:p>
                          <w:p w14:paraId="5066F988" w14:textId="77777777" w:rsidR="004842FF" w:rsidRDefault="004842FF"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2E592" id="_x0000_t202" coordsize="21600,21600" o:spt="202" path="m,l,21600r21600,l21600,xe">
                <v:stroke joinstyle="miter"/>
                <v:path gradientshapeok="t" o:connecttype="rect"/>
              </v:shapetype>
              <v:shape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4842FF" w:rsidRPr="00EF2FC0" w:rsidRDefault="004842FF"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4842FF" w:rsidRPr="00EF2FC0" w:rsidRDefault="004842F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3CA1394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w:t>
                      </w:r>
                      <w:r w:rsidR="00CF5FD0">
                        <w:rPr>
                          <w:rFonts w:ascii="Palatino Linotype" w:hAnsi="Palatino Linotype"/>
                          <w:b/>
                          <w:sz w:val="24"/>
                          <w:szCs w:val="24"/>
                        </w:rPr>
                        <w:t>ausencia justificada</w:t>
                      </w:r>
                      <w:r>
                        <w:rPr>
                          <w:rFonts w:ascii="Palatino Linotype" w:hAnsi="Palatino Linotype"/>
                          <w:b/>
                          <w:sz w:val="24"/>
                          <w:szCs w:val="24"/>
                        </w:rPr>
                        <w:t>).</w:t>
                      </w:r>
                    </w:p>
                    <w:p w14:paraId="5066F988" w14:textId="77777777" w:rsidR="004842FF" w:rsidRDefault="004842FF"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1A43F896" w14:textId="77777777" w:rsidR="00BF3214" w:rsidRPr="00AD2A55" w:rsidRDefault="00BF3214" w:rsidP="00AD2A55">
      <w:pPr>
        <w:spacing w:after="0" w:line="360" w:lineRule="auto"/>
        <w:rPr>
          <w:rFonts w:ascii="Palatino Linotype" w:hAnsi="Palatino Linotype"/>
          <w:b/>
          <w:sz w:val="24"/>
          <w:szCs w:val="24"/>
        </w:rPr>
      </w:pPr>
    </w:p>
    <w:p w14:paraId="0647FF52" w14:textId="5DEA9CDF" w:rsidR="00363388" w:rsidRDefault="00363388" w:rsidP="00AD2A55">
      <w:pPr>
        <w:spacing w:after="0" w:line="360" w:lineRule="auto"/>
        <w:rPr>
          <w:rFonts w:ascii="Palatino Linotype" w:hAnsi="Palatino Linotype"/>
          <w:b/>
          <w:sz w:val="20"/>
          <w:szCs w:val="24"/>
        </w:rPr>
      </w:pPr>
    </w:p>
    <w:p w14:paraId="50F5D544" w14:textId="77777777" w:rsidR="00775CC5" w:rsidRPr="00D701CA" w:rsidRDefault="00775CC5" w:rsidP="00AD2A55">
      <w:pPr>
        <w:spacing w:after="0" w:line="360" w:lineRule="auto"/>
        <w:rPr>
          <w:rFonts w:ascii="Palatino Linotype" w:hAnsi="Palatino Linotype"/>
          <w:b/>
          <w:sz w:val="20"/>
          <w:szCs w:val="24"/>
        </w:rPr>
      </w:pPr>
    </w:p>
    <w:p w14:paraId="131A993A" w14:textId="0062B2C7" w:rsidR="00BF3214" w:rsidRPr="00AD2A55" w:rsidRDefault="00775CC5"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0B5399B1" wp14:editId="109E2D1F">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6BF40E" w14:textId="1865A735" w:rsidR="004842FF" w:rsidRPr="00EF2FC0" w:rsidRDefault="004842FF" w:rsidP="00775CC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4842FF" w:rsidRPr="00EF2FC0" w:rsidRDefault="004842FF" w:rsidP="00775CC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4842FF" w:rsidRDefault="004842FF" w:rsidP="00775CC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4842FF" w:rsidRDefault="004842FF" w:rsidP="00775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99B1" id="Cuadro de texto 4" o:spid="_x0000_s1029" type="#_x0000_t202" style="position:absolute;margin-left:265.35pt;margin-top:.75pt;width:168pt;height:1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14:paraId="626BF40E" w14:textId="1865A735" w:rsidR="004842FF" w:rsidRPr="00EF2FC0" w:rsidRDefault="004842FF" w:rsidP="00775CC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4842FF" w:rsidRPr="00EF2FC0" w:rsidRDefault="004842FF" w:rsidP="00775CC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4842FF" w:rsidRDefault="004842FF" w:rsidP="00775CC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4842FF" w:rsidRDefault="004842FF" w:rsidP="00775CC5"/>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65712008">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4842FF" w:rsidRPr="00EF2FC0" w:rsidRDefault="004842FF"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4842FF" w:rsidRPr="00EF2FC0" w:rsidRDefault="004842F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4842FF" w:rsidRDefault="004842FF"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84pt;margin-top:2.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14:paraId="32EB85BE" w14:textId="77777777" w:rsidR="004842FF" w:rsidRPr="00EF2FC0" w:rsidRDefault="004842FF"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4842FF" w:rsidRPr="00EF2FC0" w:rsidRDefault="004842F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4842FF" w:rsidRDefault="004842F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4842FF" w:rsidRDefault="004842FF" w:rsidP="00BF3214"/>
                  </w:txbxContent>
                </v:textbox>
                <w10:wrap anchorx="page"/>
              </v:shape>
            </w:pict>
          </mc:Fallback>
        </mc:AlternateContent>
      </w:r>
    </w:p>
    <w:p w14:paraId="7E74EE87" w14:textId="77777777" w:rsidR="00BF3214" w:rsidRPr="00AD2A55" w:rsidRDefault="00BF3214" w:rsidP="00AD2A55">
      <w:pPr>
        <w:spacing w:after="0" w:line="360" w:lineRule="auto"/>
        <w:rPr>
          <w:rFonts w:ascii="Palatino Linotype" w:hAnsi="Palatino Linotype"/>
          <w:b/>
          <w:sz w:val="24"/>
          <w:szCs w:val="24"/>
        </w:rPr>
      </w:pP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Default="00BF3214" w:rsidP="00AD2A55">
      <w:pPr>
        <w:spacing w:after="0" w:line="360" w:lineRule="auto"/>
        <w:rPr>
          <w:rFonts w:ascii="Palatino Linotype" w:hAnsi="Palatino Linotype"/>
          <w:sz w:val="24"/>
          <w:szCs w:val="24"/>
        </w:rPr>
      </w:pPr>
    </w:p>
    <w:p w14:paraId="0CFAA87E" w14:textId="77777777" w:rsidR="00546882" w:rsidRPr="00546882" w:rsidRDefault="00546882" w:rsidP="00AD2A55">
      <w:pPr>
        <w:spacing w:after="0" w:line="360" w:lineRule="auto"/>
        <w:rPr>
          <w:rFonts w:ascii="Palatino Linotype" w:hAnsi="Palatino Linotype"/>
          <w:sz w:val="20"/>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4842FF" w:rsidRPr="007F6133" w:rsidRDefault="004842FF"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4842FF" w:rsidRDefault="004842FF"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4842FF" w:rsidRDefault="004842FF"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4842FF" w:rsidRDefault="004842FF" w:rsidP="00BF3214">
                            <w:pPr>
                              <w:jc w:val="center"/>
                              <w:rPr>
                                <w:rFonts w:ascii="Palatino Linotype" w:hAnsi="Palatino Linotype"/>
                                <w:sz w:val="24"/>
                                <w:szCs w:val="24"/>
                              </w:rPr>
                            </w:pPr>
                          </w:p>
                          <w:p w14:paraId="01412AD8" w14:textId="77777777" w:rsidR="004842FF" w:rsidRPr="00EF2FC0" w:rsidRDefault="004842FF" w:rsidP="00BF3214">
                            <w:pPr>
                              <w:jc w:val="center"/>
                              <w:rPr>
                                <w:rFonts w:ascii="Palatino Linotype" w:hAnsi="Palatino Linotype"/>
                                <w:sz w:val="24"/>
                                <w:szCs w:val="24"/>
                              </w:rPr>
                            </w:pPr>
                          </w:p>
                          <w:p w14:paraId="3C1552D2" w14:textId="77777777" w:rsidR="004842FF" w:rsidRDefault="004842FF"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4842FF" w:rsidRPr="007F6133" w:rsidRDefault="004842FF"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4842FF" w:rsidRDefault="004842FF"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4842FF" w:rsidRDefault="004842FF"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4842FF" w:rsidRDefault="004842FF" w:rsidP="00BF3214">
                      <w:pPr>
                        <w:jc w:val="center"/>
                        <w:rPr>
                          <w:rFonts w:ascii="Palatino Linotype" w:hAnsi="Palatino Linotype"/>
                          <w:sz w:val="24"/>
                          <w:szCs w:val="24"/>
                        </w:rPr>
                      </w:pPr>
                    </w:p>
                    <w:p w14:paraId="01412AD8" w14:textId="77777777" w:rsidR="004842FF" w:rsidRPr="00EF2FC0" w:rsidRDefault="004842FF" w:rsidP="00BF3214">
                      <w:pPr>
                        <w:jc w:val="center"/>
                        <w:rPr>
                          <w:rFonts w:ascii="Palatino Linotype" w:hAnsi="Palatino Linotype"/>
                          <w:sz w:val="24"/>
                          <w:szCs w:val="24"/>
                        </w:rPr>
                      </w:pPr>
                    </w:p>
                    <w:p w14:paraId="3C1552D2" w14:textId="77777777" w:rsidR="004842FF" w:rsidRDefault="004842FF"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546882" w:rsidRDefault="004655A5" w:rsidP="00AD2A55">
      <w:pPr>
        <w:spacing w:after="0" w:line="360" w:lineRule="auto"/>
        <w:jc w:val="both"/>
        <w:rPr>
          <w:rFonts w:ascii="Palatino Linotype" w:hAnsi="Palatino Linotype" w:cs="Arial"/>
          <w:sz w:val="18"/>
          <w:szCs w:val="24"/>
        </w:rPr>
      </w:pPr>
    </w:p>
    <w:p w14:paraId="0ECC5C19" w14:textId="77777777" w:rsidR="00775CC5" w:rsidRDefault="00775CC5" w:rsidP="00546882">
      <w:pPr>
        <w:spacing w:after="0" w:line="240" w:lineRule="auto"/>
        <w:jc w:val="both"/>
        <w:rPr>
          <w:rFonts w:ascii="Palatino Linotype" w:hAnsi="Palatino Linotype" w:cs="Arial"/>
          <w:sz w:val="20"/>
          <w:szCs w:val="20"/>
        </w:rPr>
      </w:pPr>
    </w:p>
    <w:p w14:paraId="5B958137" w14:textId="5379A0B3" w:rsidR="00BF3214" w:rsidRPr="00D701CA" w:rsidRDefault="00BF3214" w:rsidP="00546882">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CF5FD0">
        <w:rPr>
          <w:rFonts w:ascii="Palatino Linotype" w:hAnsi="Palatino Linotype" w:cs="Arial"/>
          <w:sz w:val="20"/>
          <w:szCs w:val="20"/>
        </w:rPr>
        <w:t>siete de agosto de</w:t>
      </w:r>
      <w:r w:rsidR="00AD1604" w:rsidRPr="00D701CA">
        <w:rPr>
          <w:rFonts w:ascii="Palatino Linotype" w:eastAsia="Times New Roman" w:hAnsi="Palatino Linotype" w:cs="Arial"/>
          <w:color w:val="000000"/>
          <w:sz w:val="20"/>
          <w:szCs w:val="20"/>
          <w:lang w:eastAsia="es-MX"/>
        </w:rPr>
        <w:t xml:space="preserve"> </w:t>
      </w:r>
      <w:r w:rsidR="002D7DDB" w:rsidRPr="00D701CA">
        <w:rPr>
          <w:rFonts w:ascii="Palatino Linotype" w:hAnsi="Palatino Linotype" w:cs="Arial"/>
          <w:sz w:val="20"/>
          <w:szCs w:val="20"/>
        </w:rPr>
        <w:t xml:space="preserve">dos mil </w:t>
      </w:r>
      <w:r w:rsidR="003F6183" w:rsidRPr="00D701CA">
        <w:rPr>
          <w:rFonts w:ascii="Palatino Linotype" w:hAnsi="Palatino Linotype" w:cs="Arial"/>
          <w:sz w:val="20"/>
          <w:szCs w:val="20"/>
        </w:rPr>
        <w:t>dieci</w:t>
      </w:r>
      <w:r w:rsidR="00CF5FD0">
        <w:rPr>
          <w:rFonts w:ascii="Palatino Linotype" w:hAnsi="Palatino Linotype" w:cs="Arial"/>
          <w:sz w:val="20"/>
          <w:szCs w:val="20"/>
        </w:rPr>
        <w:t>nueve</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E91A90">
        <w:rPr>
          <w:rFonts w:ascii="Palatino Linotype" w:hAnsi="Palatino Linotype" w:cs="Arial"/>
          <w:bCs/>
          <w:sz w:val="20"/>
          <w:szCs w:val="20"/>
          <w:lang w:eastAsia="es-MX"/>
        </w:rPr>
        <w:t>4420</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163A1B">
        <w:rPr>
          <w:rFonts w:ascii="Palatino Linotype" w:hAnsi="Palatino Linotype" w:cs="Arial"/>
          <w:bCs/>
          <w:sz w:val="20"/>
          <w:szCs w:val="20"/>
          <w:lang w:eastAsia="es-MX"/>
        </w:rPr>
        <w:t>9</w:t>
      </w:r>
      <w:r w:rsidRPr="00D701CA">
        <w:rPr>
          <w:rFonts w:ascii="Palatino Linotype" w:hAnsi="Palatino Linotype" w:cs="Arial"/>
          <w:sz w:val="20"/>
          <w:szCs w:val="20"/>
        </w:rPr>
        <w:t>.</w:t>
      </w:r>
    </w:p>
    <w:p w14:paraId="118AFAF7" w14:textId="77777777" w:rsidR="00C70171" w:rsidRPr="00D701CA" w:rsidRDefault="00C75EA5" w:rsidP="00546882">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B901A" w14:textId="77777777" w:rsidR="005E1193" w:rsidRDefault="005E1193" w:rsidP="00BF3214">
      <w:pPr>
        <w:spacing w:after="0" w:line="240" w:lineRule="auto"/>
      </w:pPr>
      <w:r>
        <w:separator/>
      </w:r>
    </w:p>
  </w:endnote>
  <w:endnote w:type="continuationSeparator" w:id="0">
    <w:p w14:paraId="2FA72A09" w14:textId="77777777" w:rsidR="005E1193" w:rsidRDefault="005E1193"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842FF" w:rsidRPr="002D6DD8" w:rsidRDefault="004842F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441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6441C">
              <w:rPr>
                <w:rFonts w:ascii="Palatino Linotype" w:hAnsi="Palatino Linotype"/>
                <w:bCs/>
                <w:noProof/>
                <w:sz w:val="20"/>
              </w:rPr>
              <w:t>32</w:t>
            </w:r>
            <w:r>
              <w:rPr>
                <w:rFonts w:ascii="Palatino Linotype" w:hAnsi="Palatino Linotype"/>
                <w:bCs/>
                <w:noProof/>
                <w:sz w:val="20"/>
              </w:rPr>
              <w:fldChar w:fldCharType="end"/>
            </w:r>
          </w:p>
        </w:sdtContent>
      </w:sdt>
    </w:sdtContent>
  </w:sdt>
  <w:p w14:paraId="1002C619" w14:textId="77777777" w:rsidR="004842FF" w:rsidRDefault="004842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842FF" w:rsidRPr="000B69FA" w:rsidRDefault="004842F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441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6441C">
      <w:rPr>
        <w:rFonts w:ascii="Palatino Linotype" w:hAnsi="Palatino Linotype"/>
        <w:bCs/>
        <w:noProof/>
        <w:sz w:val="20"/>
      </w:rPr>
      <w:t>32</w:t>
    </w:r>
    <w:r>
      <w:rPr>
        <w:rFonts w:ascii="Palatino Linotype" w:hAnsi="Palatino Linotype"/>
        <w:bCs/>
        <w:noProof/>
        <w:sz w:val="20"/>
      </w:rPr>
      <w:fldChar w:fldCharType="end"/>
    </w:r>
  </w:p>
  <w:p w14:paraId="1DC90981" w14:textId="77777777" w:rsidR="004842FF" w:rsidRDefault="004842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76A54" w14:textId="77777777" w:rsidR="005E1193" w:rsidRDefault="005E1193" w:rsidP="00BF3214">
      <w:pPr>
        <w:spacing w:after="0" w:line="240" w:lineRule="auto"/>
      </w:pPr>
      <w:r>
        <w:separator/>
      </w:r>
    </w:p>
  </w:footnote>
  <w:footnote w:type="continuationSeparator" w:id="0">
    <w:p w14:paraId="3DD3C385" w14:textId="77777777" w:rsidR="005E1193" w:rsidRDefault="005E1193" w:rsidP="00BF3214">
      <w:pPr>
        <w:spacing w:after="0" w:line="240" w:lineRule="auto"/>
      </w:pPr>
      <w:r>
        <w:continuationSeparator/>
      </w:r>
    </w:p>
  </w:footnote>
  <w:footnote w:id="1">
    <w:p w14:paraId="71EB6C3B" w14:textId="77777777" w:rsidR="004842FF" w:rsidRPr="00B07B6A" w:rsidRDefault="004842FF" w:rsidP="003D00CB">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14:paraId="737188BC" w14:textId="77777777" w:rsidR="004842FF" w:rsidRPr="00B51282" w:rsidRDefault="004842FF" w:rsidP="00B51282">
      <w:pPr>
        <w:pStyle w:val="Textonotapie"/>
        <w:jc w:val="both"/>
        <w:rPr>
          <w:rFonts w:ascii="Palatino Linotype" w:hAnsi="Palatino Linotype"/>
          <w:sz w:val="18"/>
          <w:szCs w:val="18"/>
        </w:rPr>
      </w:pPr>
      <w:r w:rsidRPr="00B51282">
        <w:rPr>
          <w:rStyle w:val="Refdenotaalpie"/>
          <w:rFonts w:ascii="Palatino Linotype" w:hAnsi="Palatino Linotype"/>
          <w:b/>
          <w:sz w:val="18"/>
          <w:szCs w:val="18"/>
        </w:rPr>
        <w:footnoteRef/>
      </w:r>
      <w:r w:rsidRPr="00B51282">
        <w:rPr>
          <w:rFonts w:ascii="Palatino Linotype" w:hAnsi="Palatino Linotype"/>
          <w:b/>
          <w:sz w:val="18"/>
          <w:szCs w:val="18"/>
        </w:rPr>
        <w:t xml:space="preserve">  Artículo 32.</w:t>
      </w:r>
      <w:r w:rsidRPr="00B51282">
        <w:rPr>
          <w:rFonts w:ascii="Palatino Linotype" w:hAnsi="Palatino Linotype"/>
          <w:sz w:val="18"/>
          <w:szCs w:val="18"/>
        </w:rPr>
        <w:t xml:space="preserve">- El Gobernador del Estado, por conducto del titular de la dependencia competente, presentará a la Legislatura la cuenta pública del Gobierno del Estado del ejercicio fiscal inmediato anterior, a más tardar el treinta de abril de cada año. </w:t>
      </w:r>
    </w:p>
    <w:p w14:paraId="017997A6" w14:textId="77777777" w:rsidR="004842FF" w:rsidRPr="00B51282" w:rsidRDefault="004842FF" w:rsidP="00B51282">
      <w:pPr>
        <w:pStyle w:val="Textonotapie"/>
        <w:jc w:val="both"/>
        <w:rPr>
          <w:rFonts w:ascii="Palatino Linotype" w:hAnsi="Palatino Linotype"/>
          <w:sz w:val="18"/>
          <w:szCs w:val="18"/>
        </w:rPr>
      </w:pPr>
      <w:r w:rsidRPr="00B51282">
        <w:rPr>
          <w:rFonts w:ascii="Palatino Linotype" w:hAnsi="Palatino Linotype"/>
          <w:sz w:val="18"/>
          <w:szCs w:val="18"/>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27611C31" w14:textId="30BB79A5" w:rsidR="004842FF" w:rsidRDefault="004842FF" w:rsidP="00FE0D9C">
      <w:pPr>
        <w:pStyle w:val="Textonotapie"/>
        <w:jc w:val="both"/>
      </w:pPr>
      <w:r w:rsidRPr="00B51282">
        <w:rPr>
          <w:rFonts w:ascii="Palatino Linotype" w:hAnsi="Palatino Linotype"/>
          <w:sz w:val="18"/>
          <w:szCs w:val="18"/>
        </w:rPr>
        <w:t>Las cuentas públicas deberán presentarse conforme a lo establecido en la Ley General de Contabilidad Gubernamental, Ley de Disciplina Financiera delas Entidades Federativas y los Municipios y demás disposiciones aplicables.</w:t>
      </w:r>
    </w:p>
  </w:footnote>
  <w:footnote w:id="3">
    <w:p w14:paraId="0A513BD6" w14:textId="77777777" w:rsidR="006344A6" w:rsidRPr="006344A6" w:rsidRDefault="006344A6" w:rsidP="006344A6">
      <w:pPr>
        <w:pStyle w:val="Textonotapie"/>
        <w:jc w:val="both"/>
        <w:rPr>
          <w:rFonts w:ascii="Palatino Linotype" w:hAnsi="Palatino Linotype"/>
          <w:sz w:val="18"/>
          <w:szCs w:val="18"/>
        </w:rPr>
      </w:pPr>
      <w:r w:rsidRPr="006344A6">
        <w:rPr>
          <w:rStyle w:val="Refdenotaalpie"/>
          <w:rFonts w:ascii="Palatino Linotype" w:hAnsi="Palatino Linotype"/>
          <w:b/>
          <w:sz w:val="18"/>
          <w:szCs w:val="18"/>
        </w:rPr>
        <w:footnoteRef/>
      </w:r>
      <w:r w:rsidRPr="006344A6">
        <w:rPr>
          <w:rFonts w:ascii="Palatino Linotype" w:hAnsi="Palatino Linotype"/>
          <w:b/>
          <w:sz w:val="18"/>
          <w:szCs w:val="18"/>
        </w:rPr>
        <w:t xml:space="preserve"> Artículo 32</w:t>
      </w:r>
      <w:r w:rsidRPr="006344A6">
        <w:rPr>
          <w:rFonts w:ascii="Palatino Linotype" w:hAnsi="Palatino Linotype"/>
          <w:sz w:val="18"/>
          <w:szCs w:val="18"/>
        </w:rPr>
        <w:t>.- - El Gobernador del Estado, por conducto del titular de la dependencia competente, presentará a la Legislatura la cuenta pública del Gobierno del Estado del ejercicio fiscal inmediato anterior, a más tardar el treinta de abril de cada año.</w:t>
      </w:r>
    </w:p>
    <w:p w14:paraId="3CFD070F" w14:textId="697123F5" w:rsidR="006344A6" w:rsidRDefault="006344A6" w:rsidP="006344A6">
      <w:pPr>
        <w:pStyle w:val="Textonotapie"/>
        <w:jc w:val="both"/>
      </w:pPr>
      <w:r w:rsidRPr="006344A6">
        <w:rPr>
          <w:rFonts w:ascii="Palatino Linotype" w:hAnsi="Palatino Linotype"/>
          <w:sz w:val="18"/>
          <w:szCs w:val="18"/>
        </w:rPr>
        <w:t xml:space="preserve"> 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14:paraId="35E5EC0A" w14:textId="77777777" w:rsidTr="00AB02FA">
      <w:trPr>
        <w:trHeight w:val="227"/>
      </w:trPr>
      <w:tc>
        <w:tcPr>
          <w:tcW w:w="5099" w:type="dxa"/>
          <w:hideMark/>
        </w:tcPr>
        <w:p w14:paraId="7BC472F9" w14:textId="77777777" w:rsidR="004842FF" w:rsidRDefault="004842FF"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3A7BAE99" w14:textId="36F4C47B" w:rsidR="004842FF" w:rsidRDefault="004842FF" w:rsidP="00030088">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04420/INFOEM/IP/RR/2019</w:t>
          </w:r>
        </w:p>
      </w:tc>
    </w:tr>
    <w:tr w:rsidR="004842FF" w14:paraId="0482DFAC" w14:textId="77777777" w:rsidTr="00AB02FA">
      <w:trPr>
        <w:trHeight w:val="242"/>
      </w:trPr>
      <w:tc>
        <w:tcPr>
          <w:tcW w:w="5099" w:type="dxa"/>
          <w:hideMark/>
        </w:tcPr>
        <w:p w14:paraId="509D07E9" w14:textId="77777777" w:rsidR="004842FF" w:rsidRDefault="004842FF"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33454C0A" w14:textId="22919C40" w:rsidR="004842FF" w:rsidRDefault="00CF5FD0" w:rsidP="00030088">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C</w:t>
          </w:r>
          <w:r w:rsidR="004842FF">
            <w:rPr>
              <w:rFonts w:ascii="Palatino Linotype" w:hAnsi="Palatino Linotype" w:cs="Arial"/>
              <w:szCs w:val="20"/>
            </w:rPr>
            <w:t>apulhuac</w:t>
          </w:r>
        </w:p>
      </w:tc>
    </w:tr>
    <w:tr w:rsidR="004842FF" w14:paraId="7B7E63F5" w14:textId="77777777" w:rsidTr="00AB02FA">
      <w:trPr>
        <w:trHeight w:val="342"/>
      </w:trPr>
      <w:tc>
        <w:tcPr>
          <w:tcW w:w="5099" w:type="dxa"/>
          <w:hideMark/>
        </w:tcPr>
        <w:p w14:paraId="2BCB7A44" w14:textId="77777777" w:rsidR="004842FF" w:rsidRDefault="004842FF"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14:paraId="381E3FB2" w14:textId="77777777" w:rsidR="004842FF" w:rsidRDefault="004842FF"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4842FF" w:rsidRDefault="004842FF"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14:paraId="25A37BB4" w14:textId="77777777" w:rsidTr="00AB02FA">
      <w:trPr>
        <w:trHeight w:val="227"/>
      </w:trPr>
      <w:tc>
        <w:tcPr>
          <w:tcW w:w="5099" w:type="dxa"/>
          <w:hideMark/>
        </w:tcPr>
        <w:p w14:paraId="3B7407D3" w14:textId="77777777" w:rsidR="004842FF" w:rsidRDefault="004842FF"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6D5D0C08" w14:textId="703B89D7" w:rsidR="004842FF" w:rsidRDefault="004842FF" w:rsidP="00030088">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04420/INFOEM/IP/RR/2019</w:t>
          </w:r>
        </w:p>
      </w:tc>
    </w:tr>
    <w:tr w:rsidR="004842FF" w14:paraId="480BC2A1" w14:textId="77777777" w:rsidTr="00AB02FA">
      <w:trPr>
        <w:trHeight w:val="242"/>
      </w:trPr>
      <w:tc>
        <w:tcPr>
          <w:tcW w:w="5099" w:type="dxa"/>
          <w:hideMark/>
        </w:tcPr>
        <w:p w14:paraId="0BCD7858" w14:textId="77777777" w:rsidR="004842FF" w:rsidRDefault="004842FF"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648E742D" w14:textId="7E777162" w:rsidR="004842FF" w:rsidRDefault="00CF5FD0" w:rsidP="00AB02FA">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C</w:t>
          </w:r>
          <w:r w:rsidR="004842FF">
            <w:rPr>
              <w:rFonts w:ascii="Palatino Linotype" w:hAnsi="Palatino Linotype" w:cs="Arial"/>
              <w:szCs w:val="20"/>
            </w:rPr>
            <w:t>apulhuac</w:t>
          </w:r>
        </w:p>
      </w:tc>
    </w:tr>
    <w:tr w:rsidR="004842FF" w14:paraId="60A059F9" w14:textId="77777777" w:rsidTr="00AB02FA">
      <w:trPr>
        <w:trHeight w:val="342"/>
      </w:trPr>
      <w:tc>
        <w:tcPr>
          <w:tcW w:w="5099" w:type="dxa"/>
        </w:tcPr>
        <w:p w14:paraId="063683FE" w14:textId="77777777" w:rsidR="004842FF" w:rsidRDefault="004842FF"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14:paraId="74725128" w14:textId="2E08956D" w:rsidR="004842FF" w:rsidRPr="003D23D7" w:rsidRDefault="007F1BF2"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4842FF" w14:paraId="7854C9FF" w14:textId="77777777" w:rsidTr="00AB02FA">
      <w:trPr>
        <w:trHeight w:val="342"/>
      </w:trPr>
      <w:tc>
        <w:tcPr>
          <w:tcW w:w="5099" w:type="dxa"/>
        </w:tcPr>
        <w:p w14:paraId="02A89BC6" w14:textId="77777777" w:rsidR="004842FF" w:rsidRDefault="004842FF"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14:paraId="196CA724" w14:textId="77777777" w:rsidR="004842FF" w:rsidRDefault="004842FF"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4842FF" w:rsidRDefault="004842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2B7356"/>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2"/>
  </w:num>
  <w:num w:numId="4">
    <w:abstractNumId w:val="5"/>
  </w:num>
  <w:num w:numId="5">
    <w:abstractNumId w:val="19"/>
  </w:num>
  <w:num w:numId="6">
    <w:abstractNumId w:val="29"/>
  </w:num>
  <w:num w:numId="7">
    <w:abstractNumId w:val="9"/>
  </w:num>
  <w:num w:numId="8">
    <w:abstractNumId w:val="18"/>
  </w:num>
  <w:num w:numId="9">
    <w:abstractNumId w:val="31"/>
  </w:num>
  <w:num w:numId="10">
    <w:abstractNumId w:val="22"/>
  </w:num>
  <w:num w:numId="11">
    <w:abstractNumId w:val="0"/>
  </w:num>
  <w:num w:numId="12">
    <w:abstractNumId w:val="10"/>
  </w:num>
  <w:num w:numId="13">
    <w:abstractNumId w:val="20"/>
  </w:num>
  <w:num w:numId="14">
    <w:abstractNumId w:val="12"/>
  </w:num>
  <w:num w:numId="15">
    <w:abstractNumId w:val="23"/>
  </w:num>
  <w:num w:numId="16">
    <w:abstractNumId w:val="27"/>
  </w:num>
  <w:num w:numId="17">
    <w:abstractNumId w:val="11"/>
  </w:num>
  <w:num w:numId="18">
    <w:abstractNumId w:val="8"/>
  </w:num>
  <w:num w:numId="19">
    <w:abstractNumId w:val="30"/>
  </w:num>
  <w:num w:numId="20">
    <w:abstractNumId w:val="33"/>
  </w:num>
  <w:num w:numId="21">
    <w:abstractNumId w:val="28"/>
  </w:num>
  <w:num w:numId="22">
    <w:abstractNumId w:val="21"/>
  </w:num>
  <w:num w:numId="23">
    <w:abstractNumId w:val="3"/>
  </w:num>
  <w:num w:numId="24">
    <w:abstractNumId w:val="26"/>
  </w:num>
  <w:num w:numId="25">
    <w:abstractNumId w:val="16"/>
  </w:num>
  <w:num w:numId="26">
    <w:abstractNumId w:val="1"/>
  </w:num>
  <w:num w:numId="27">
    <w:abstractNumId w:val="15"/>
  </w:num>
  <w:num w:numId="28">
    <w:abstractNumId w:val="25"/>
  </w:num>
  <w:num w:numId="29">
    <w:abstractNumId w:val="34"/>
  </w:num>
  <w:num w:numId="30">
    <w:abstractNumId w:val="35"/>
  </w:num>
  <w:num w:numId="31">
    <w:abstractNumId w:val="13"/>
  </w:num>
  <w:num w:numId="32">
    <w:abstractNumId w:val="6"/>
  </w:num>
  <w:num w:numId="33">
    <w:abstractNumId w:val="7"/>
  </w:num>
  <w:num w:numId="34">
    <w:abstractNumId w:val="14"/>
  </w:num>
  <w:num w:numId="35">
    <w:abstractNumId w:val="24"/>
  </w:num>
  <w:num w:numId="3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564C"/>
    <w:rsid w:val="00007919"/>
    <w:rsid w:val="00007D3D"/>
    <w:rsid w:val="000104F7"/>
    <w:rsid w:val="000108DB"/>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8BE"/>
    <w:rsid w:val="00030088"/>
    <w:rsid w:val="0003070B"/>
    <w:rsid w:val="0003124C"/>
    <w:rsid w:val="00031A78"/>
    <w:rsid w:val="00031DF7"/>
    <w:rsid w:val="00031F20"/>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56E"/>
    <w:rsid w:val="0004462C"/>
    <w:rsid w:val="00044D45"/>
    <w:rsid w:val="000465EF"/>
    <w:rsid w:val="00046870"/>
    <w:rsid w:val="000525D6"/>
    <w:rsid w:val="00052B88"/>
    <w:rsid w:val="000531A9"/>
    <w:rsid w:val="00053514"/>
    <w:rsid w:val="00054FB4"/>
    <w:rsid w:val="00055149"/>
    <w:rsid w:val="0005520E"/>
    <w:rsid w:val="00055594"/>
    <w:rsid w:val="00055698"/>
    <w:rsid w:val="00055744"/>
    <w:rsid w:val="0005692C"/>
    <w:rsid w:val="00056D89"/>
    <w:rsid w:val="00057910"/>
    <w:rsid w:val="00061049"/>
    <w:rsid w:val="00062E9A"/>
    <w:rsid w:val="0006317A"/>
    <w:rsid w:val="00063662"/>
    <w:rsid w:val="00064430"/>
    <w:rsid w:val="000648A8"/>
    <w:rsid w:val="00065220"/>
    <w:rsid w:val="000664A5"/>
    <w:rsid w:val="0006794C"/>
    <w:rsid w:val="00071A92"/>
    <w:rsid w:val="00072234"/>
    <w:rsid w:val="000725F9"/>
    <w:rsid w:val="00073311"/>
    <w:rsid w:val="00073EDD"/>
    <w:rsid w:val="00074845"/>
    <w:rsid w:val="000764BF"/>
    <w:rsid w:val="00076954"/>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5AC"/>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3F0C"/>
    <w:rsid w:val="000B5190"/>
    <w:rsid w:val="000B69D5"/>
    <w:rsid w:val="000B6A74"/>
    <w:rsid w:val="000B6CFA"/>
    <w:rsid w:val="000C0753"/>
    <w:rsid w:val="000C0821"/>
    <w:rsid w:val="000C0F46"/>
    <w:rsid w:val="000C226A"/>
    <w:rsid w:val="000C23BC"/>
    <w:rsid w:val="000C3A6F"/>
    <w:rsid w:val="000C511F"/>
    <w:rsid w:val="000C620D"/>
    <w:rsid w:val="000C650F"/>
    <w:rsid w:val="000C6549"/>
    <w:rsid w:val="000C6F9F"/>
    <w:rsid w:val="000D172D"/>
    <w:rsid w:val="000D2D00"/>
    <w:rsid w:val="000D2DCA"/>
    <w:rsid w:val="000D3FB5"/>
    <w:rsid w:val="000D419B"/>
    <w:rsid w:val="000D505C"/>
    <w:rsid w:val="000D79B2"/>
    <w:rsid w:val="000D7E22"/>
    <w:rsid w:val="000E0D14"/>
    <w:rsid w:val="000E0EF7"/>
    <w:rsid w:val="000E1094"/>
    <w:rsid w:val="000E1D14"/>
    <w:rsid w:val="000E1D57"/>
    <w:rsid w:val="000E283C"/>
    <w:rsid w:val="000E4D1D"/>
    <w:rsid w:val="000E5282"/>
    <w:rsid w:val="000E601F"/>
    <w:rsid w:val="000E7C19"/>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75B6"/>
    <w:rsid w:val="001179E2"/>
    <w:rsid w:val="001213B8"/>
    <w:rsid w:val="00121AD8"/>
    <w:rsid w:val="00121D8A"/>
    <w:rsid w:val="00122D33"/>
    <w:rsid w:val="00124027"/>
    <w:rsid w:val="001245EB"/>
    <w:rsid w:val="00124A8E"/>
    <w:rsid w:val="00124FDF"/>
    <w:rsid w:val="00125191"/>
    <w:rsid w:val="00126CCD"/>
    <w:rsid w:val="00127090"/>
    <w:rsid w:val="001274AE"/>
    <w:rsid w:val="00127EDC"/>
    <w:rsid w:val="00130298"/>
    <w:rsid w:val="00130EAD"/>
    <w:rsid w:val="001314B9"/>
    <w:rsid w:val="00132376"/>
    <w:rsid w:val="001335A7"/>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1E3"/>
    <w:rsid w:val="00163A1B"/>
    <w:rsid w:val="00163D26"/>
    <w:rsid w:val="001641B7"/>
    <w:rsid w:val="00164834"/>
    <w:rsid w:val="00164C6A"/>
    <w:rsid w:val="00165FC0"/>
    <w:rsid w:val="00166E57"/>
    <w:rsid w:val="001672CC"/>
    <w:rsid w:val="0016776C"/>
    <w:rsid w:val="0017089C"/>
    <w:rsid w:val="00170DC7"/>
    <w:rsid w:val="00171192"/>
    <w:rsid w:val="00171743"/>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6CF9"/>
    <w:rsid w:val="001976E1"/>
    <w:rsid w:val="001A0045"/>
    <w:rsid w:val="001A060F"/>
    <w:rsid w:val="001A09CA"/>
    <w:rsid w:val="001A1E27"/>
    <w:rsid w:val="001A205F"/>
    <w:rsid w:val="001A20F2"/>
    <w:rsid w:val="001A298F"/>
    <w:rsid w:val="001A2CFF"/>
    <w:rsid w:val="001A3FF0"/>
    <w:rsid w:val="001A4D74"/>
    <w:rsid w:val="001A4F0F"/>
    <w:rsid w:val="001A53AA"/>
    <w:rsid w:val="001A5A61"/>
    <w:rsid w:val="001A5C35"/>
    <w:rsid w:val="001A60A6"/>
    <w:rsid w:val="001A6BE1"/>
    <w:rsid w:val="001A7553"/>
    <w:rsid w:val="001A7576"/>
    <w:rsid w:val="001A7C52"/>
    <w:rsid w:val="001A7F12"/>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6203"/>
    <w:rsid w:val="001C63FA"/>
    <w:rsid w:val="001C68B2"/>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E7E75"/>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8B0"/>
    <w:rsid w:val="00205C74"/>
    <w:rsid w:val="0020745E"/>
    <w:rsid w:val="002117C3"/>
    <w:rsid w:val="0021242D"/>
    <w:rsid w:val="002126A7"/>
    <w:rsid w:val="0021274F"/>
    <w:rsid w:val="0021383F"/>
    <w:rsid w:val="00214417"/>
    <w:rsid w:val="002167C0"/>
    <w:rsid w:val="00216A9F"/>
    <w:rsid w:val="00216F73"/>
    <w:rsid w:val="00217EAF"/>
    <w:rsid w:val="00217FB3"/>
    <w:rsid w:val="0022049E"/>
    <w:rsid w:val="00220890"/>
    <w:rsid w:val="0022193D"/>
    <w:rsid w:val="002225E9"/>
    <w:rsid w:val="00222E94"/>
    <w:rsid w:val="002237C7"/>
    <w:rsid w:val="002260BA"/>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234F"/>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3D8B"/>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0BB"/>
    <w:rsid w:val="002C6122"/>
    <w:rsid w:val="002C65DA"/>
    <w:rsid w:val="002C7427"/>
    <w:rsid w:val="002C7524"/>
    <w:rsid w:val="002C7981"/>
    <w:rsid w:val="002C7E55"/>
    <w:rsid w:val="002D19D6"/>
    <w:rsid w:val="002D1A63"/>
    <w:rsid w:val="002D1ED7"/>
    <w:rsid w:val="002D2A03"/>
    <w:rsid w:val="002D2A33"/>
    <w:rsid w:val="002D2CF7"/>
    <w:rsid w:val="002D3BD2"/>
    <w:rsid w:val="002D4177"/>
    <w:rsid w:val="002D493A"/>
    <w:rsid w:val="002D5867"/>
    <w:rsid w:val="002D5B6B"/>
    <w:rsid w:val="002D6BCF"/>
    <w:rsid w:val="002D75BC"/>
    <w:rsid w:val="002D7DDB"/>
    <w:rsid w:val="002E08E5"/>
    <w:rsid w:val="002E0D9A"/>
    <w:rsid w:val="002E1317"/>
    <w:rsid w:val="002E28E7"/>
    <w:rsid w:val="002E43CB"/>
    <w:rsid w:val="002E43FA"/>
    <w:rsid w:val="002E52BF"/>
    <w:rsid w:val="002E55E5"/>
    <w:rsid w:val="002E6122"/>
    <w:rsid w:val="002E6157"/>
    <w:rsid w:val="002E6A47"/>
    <w:rsid w:val="002E79B0"/>
    <w:rsid w:val="002F07AC"/>
    <w:rsid w:val="002F1F62"/>
    <w:rsid w:val="002F3635"/>
    <w:rsid w:val="002F3ECD"/>
    <w:rsid w:val="00301738"/>
    <w:rsid w:val="00303A2B"/>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6D42"/>
    <w:rsid w:val="00321127"/>
    <w:rsid w:val="00321885"/>
    <w:rsid w:val="003226D7"/>
    <w:rsid w:val="003227E2"/>
    <w:rsid w:val="00323542"/>
    <w:rsid w:val="00323960"/>
    <w:rsid w:val="00323967"/>
    <w:rsid w:val="00323A1D"/>
    <w:rsid w:val="00323AC6"/>
    <w:rsid w:val="0032429F"/>
    <w:rsid w:val="003249B7"/>
    <w:rsid w:val="0032617D"/>
    <w:rsid w:val="00326525"/>
    <w:rsid w:val="00326B25"/>
    <w:rsid w:val="00326EB8"/>
    <w:rsid w:val="003276E2"/>
    <w:rsid w:val="00331A8E"/>
    <w:rsid w:val="00332125"/>
    <w:rsid w:val="00333464"/>
    <w:rsid w:val="00333E4E"/>
    <w:rsid w:val="003343E4"/>
    <w:rsid w:val="0033483F"/>
    <w:rsid w:val="00334A2A"/>
    <w:rsid w:val="003401FE"/>
    <w:rsid w:val="00340233"/>
    <w:rsid w:val="00341442"/>
    <w:rsid w:val="003423F3"/>
    <w:rsid w:val="00342F5E"/>
    <w:rsid w:val="00343D4F"/>
    <w:rsid w:val="00344AF3"/>
    <w:rsid w:val="00344B23"/>
    <w:rsid w:val="00345AF5"/>
    <w:rsid w:val="003467DE"/>
    <w:rsid w:val="003476E2"/>
    <w:rsid w:val="003479CF"/>
    <w:rsid w:val="003501F9"/>
    <w:rsid w:val="0035154E"/>
    <w:rsid w:val="003518DA"/>
    <w:rsid w:val="00352C89"/>
    <w:rsid w:val="00352CF4"/>
    <w:rsid w:val="00353207"/>
    <w:rsid w:val="00353384"/>
    <w:rsid w:val="00353FEE"/>
    <w:rsid w:val="00354782"/>
    <w:rsid w:val="003556FE"/>
    <w:rsid w:val="00355A1A"/>
    <w:rsid w:val="00355DE9"/>
    <w:rsid w:val="003574CA"/>
    <w:rsid w:val="0036004D"/>
    <w:rsid w:val="003600C9"/>
    <w:rsid w:val="0036055C"/>
    <w:rsid w:val="0036148E"/>
    <w:rsid w:val="00363018"/>
    <w:rsid w:val="0036314B"/>
    <w:rsid w:val="00363388"/>
    <w:rsid w:val="00363A61"/>
    <w:rsid w:val="00364175"/>
    <w:rsid w:val="003642E6"/>
    <w:rsid w:val="00364644"/>
    <w:rsid w:val="00364B0C"/>
    <w:rsid w:val="0037105E"/>
    <w:rsid w:val="00371A6C"/>
    <w:rsid w:val="003720C4"/>
    <w:rsid w:val="00372149"/>
    <w:rsid w:val="003721E8"/>
    <w:rsid w:val="0037238E"/>
    <w:rsid w:val="00373E43"/>
    <w:rsid w:val="00373F6E"/>
    <w:rsid w:val="0037412F"/>
    <w:rsid w:val="003746CE"/>
    <w:rsid w:val="00375096"/>
    <w:rsid w:val="003756CA"/>
    <w:rsid w:val="00376263"/>
    <w:rsid w:val="00376480"/>
    <w:rsid w:val="003768FF"/>
    <w:rsid w:val="0037694D"/>
    <w:rsid w:val="0037781C"/>
    <w:rsid w:val="00380454"/>
    <w:rsid w:val="003805E5"/>
    <w:rsid w:val="00380B84"/>
    <w:rsid w:val="003820FC"/>
    <w:rsid w:val="00383010"/>
    <w:rsid w:val="003832A0"/>
    <w:rsid w:val="00383B5C"/>
    <w:rsid w:val="0038665E"/>
    <w:rsid w:val="00387386"/>
    <w:rsid w:val="0039057C"/>
    <w:rsid w:val="0039096F"/>
    <w:rsid w:val="00391135"/>
    <w:rsid w:val="00391EEC"/>
    <w:rsid w:val="00392F65"/>
    <w:rsid w:val="0039304A"/>
    <w:rsid w:val="003934C5"/>
    <w:rsid w:val="00393680"/>
    <w:rsid w:val="00393B5C"/>
    <w:rsid w:val="00394D98"/>
    <w:rsid w:val="0039548A"/>
    <w:rsid w:val="00395CCD"/>
    <w:rsid w:val="003A016B"/>
    <w:rsid w:val="003A2526"/>
    <w:rsid w:val="003A2911"/>
    <w:rsid w:val="003A31BF"/>
    <w:rsid w:val="003A4778"/>
    <w:rsid w:val="003A4875"/>
    <w:rsid w:val="003A50D8"/>
    <w:rsid w:val="003A586B"/>
    <w:rsid w:val="003A675F"/>
    <w:rsid w:val="003A7C4B"/>
    <w:rsid w:val="003B0BAD"/>
    <w:rsid w:val="003B0D81"/>
    <w:rsid w:val="003B12C8"/>
    <w:rsid w:val="003B1FE5"/>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00CB"/>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598B"/>
    <w:rsid w:val="003E61D4"/>
    <w:rsid w:val="003E74CC"/>
    <w:rsid w:val="003E74F3"/>
    <w:rsid w:val="003F13FD"/>
    <w:rsid w:val="003F16F9"/>
    <w:rsid w:val="003F1F6E"/>
    <w:rsid w:val="003F4BC7"/>
    <w:rsid w:val="003F4F16"/>
    <w:rsid w:val="003F6183"/>
    <w:rsid w:val="003F622B"/>
    <w:rsid w:val="003F6292"/>
    <w:rsid w:val="003F650F"/>
    <w:rsid w:val="003F74E2"/>
    <w:rsid w:val="0040097A"/>
    <w:rsid w:val="00403BCC"/>
    <w:rsid w:val="00404210"/>
    <w:rsid w:val="00405306"/>
    <w:rsid w:val="00405622"/>
    <w:rsid w:val="00406545"/>
    <w:rsid w:val="0040751D"/>
    <w:rsid w:val="00407BB7"/>
    <w:rsid w:val="00407E4D"/>
    <w:rsid w:val="0041067B"/>
    <w:rsid w:val="00411044"/>
    <w:rsid w:val="00412821"/>
    <w:rsid w:val="004139AE"/>
    <w:rsid w:val="00413DC0"/>
    <w:rsid w:val="0041408B"/>
    <w:rsid w:val="00414452"/>
    <w:rsid w:val="004148CC"/>
    <w:rsid w:val="0041774D"/>
    <w:rsid w:val="004202D3"/>
    <w:rsid w:val="004209CE"/>
    <w:rsid w:val="004209FB"/>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1320"/>
    <w:rsid w:val="0043205D"/>
    <w:rsid w:val="00432B19"/>
    <w:rsid w:val="00432DEF"/>
    <w:rsid w:val="00433E1F"/>
    <w:rsid w:val="00434562"/>
    <w:rsid w:val="00435FB3"/>
    <w:rsid w:val="00437CC7"/>
    <w:rsid w:val="00437E89"/>
    <w:rsid w:val="004400CB"/>
    <w:rsid w:val="00440319"/>
    <w:rsid w:val="00440B5C"/>
    <w:rsid w:val="00440B8A"/>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B38"/>
    <w:rsid w:val="00452F61"/>
    <w:rsid w:val="004538E6"/>
    <w:rsid w:val="00454560"/>
    <w:rsid w:val="004547AB"/>
    <w:rsid w:val="004568B2"/>
    <w:rsid w:val="00457643"/>
    <w:rsid w:val="004619EA"/>
    <w:rsid w:val="00463933"/>
    <w:rsid w:val="00463E3D"/>
    <w:rsid w:val="0046441C"/>
    <w:rsid w:val="004655A5"/>
    <w:rsid w:val="00465FA5"/>
    <w:rsid w:val="00466305"/>
    <w:rsid w:val="00466B99"/>
    <w:rsid w:val="004674DB"/>
    <w:rsid w:val="00467A33"/>
    <w:rsid w:val="004708E9"/>
    <w:rsid w:val="00471972"/>
    <w:rsid w:val="00475025"/>
    <w:rsid w:val="0047599E"/>
    <w:rsid w:val="004760EB"/>
    <w:rsid w:val="00481514"/>
    <w:rsid w:val="00482195"/>
    <w:rsid w:val="00482CC8"/>
    <w:rsid w:val="004835FE"/>
    <w:rsid w:val="004842FF"/>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5B91"/>
    <w:rsid w:val="004A6379"/>
    <w:rsid w:val="004A7970"/>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3FC3"/>
    <w:rsid w:val="004C432A"/>
    <w:rsid w:val="004C48D7"/>
    <w:rsid w:val="004C54E8"/>
    <w:rsid w:val="004C5E24"/>
    <w:rsid w:val="004C63AE"/>
    <w:rsid w:val="004C63DD"/>
    <w:rsid w:val="004C750D"/>
    <w:rsid w:val="004C768A"/>
    <w:rsid w:val="004C7BB7"/>
    <w:rsid w:val="004C7EF0"/>
    <w:rsid w:val="004D03DF"/>
    <w:rsid w:val="004D0818"/>
    <w:rsid w:val="004D093D"/>
    <w:rsid w:val="004D1D39"/>
    <w:rsid w:val="004D24F7"/>
    <w:rsid w:val="004D3087"/>
    <w:rsid w:val="004D4123"/>
    <w:rsid w:val="004D4883"/>
    <w:rsid w:val="004D6700"/>
    <w:rsid w:val="004D67FB"/>
    <w:rsid w:val="004D7033"/>
    <w:rsid w:val="004D7E26"/>
    <w:rsid w:val="004E0A13"/>
    <w:rsid w:val="004E1269"/>
    <w:rsid w:val="004E168B"/>
    <w:rsid w:val="004E2207"/>
    <w:rsid w:val="004E26BE"/>
    <w:rsid w:val="004E33F1"/>
    <w:rsid w:val="004E3C70"/>
    <w:rsid w:val="004E43D7"/>
    <w:rsid w:val="004E47A4"/>
    <w:rsid w:val="004E53F0"/>
    <w:rsid w:val="004E608C"/>
    <w:rsid w:val="004E76C2"/>
    <w:rsid w:val="004F036F"/>
    <w:rsid w:val="004F1AF6"/>
    <w:rsid w:val="004F2094"/>
    <w:rsid w:val="004F28A7"/>
    <w:rsid w:val="004F3C5E"/>
    <w:rsid w:val="004F4BE0"/>
    <w:rsid w:val="004F4DA9"/>
    <w:rsid w:val="004F532B"/>
    <w:rsid w:val="004F5D2C"/>
    <w:rsid w:val="004F6A89"/>
    <w:rsid w:val="00500108"/>
    <w:rsid w:val="00500B66"/>
    <w:rsid w:val="00500FE2"/>
    <w:rsid w:val="005017EF"/>
    <w:rsid w:val="00501B25"/>
    <w:rsid w:val="00501CE7"/>
    <w:rsid w:val="00501F44"/>
    <w:rsid w:val="005021D7"/>
    <w:rsid w:val="00503048"/>
    <w:rsid w:val="00503569"/>
    <w:rsid w:val="00503FB9"/>
    <w:rsid w:val="005045DC"/>
    <w:rsid w:val="00504BE4"/>
    <w:rsid w:val="005052D4"/>
    <w:rsid w:val="00505D8F"/>
    <w:rsid w:val="00510B0F"/>
    <w:rsid w:val="0051189B"/>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6882"/>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B08"/>
    <w:rsid w:val="00582DA2"/>
    <w:rsid w:val="00583E8B"/>
    <w:rsid w:val="00583FE7"/>
    <w:rsid w:val="00584278"/>
    <w:rsid w:val="00584BB6"/>
    <w:rsid w:val="00584BFB"/>
    <w:rsid w:val="00585688"/>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49D5"/>
    <w:rsid w:val="005A64BE"/>
    <w:rsid w:val="005A7566"/>
    <w:rsid w:val="005A7D3E"/>
    <w:rsid w:val="005B2D0B"/>
    <w:rsid w:val="005B2E7D"/>
    <w:rsid w:val="005B3E8D"/>
    <w:rsid w:val="005B5E92"/>
    <w:rsid w:val="005B71C4"/>
    <w:rsid w:val="005B7211"/>
    <w:rsid w:val="005B7871"/>
    <w:rsid w:val="005C02D1"/>
    <w:rsid w:val="005C097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1193"/>
    <w:rsid w:val="005E19A6"/>
    <w:rsid w:val="005E206D"/>
    <w:rsid w:val="005E409C"/>
    <w:rsid w:val="005E42E3"/>
    <w:rsid w:val="005E43AA"/>
    <w:rsid w:val="005E4782"/>
    <w:rsid w:val="005E4BDA"/>
    <w:rsid w:val="005E5F2D"/>
    <w:rsid w:val="005E6BCA"/>
    <w:rsid w:val="005E72D0"/>
    <w:rsid w:val="005E7C2C"/>
    <w:rsid w:val="005F0884"/>
    <w:rsid w:val="005F09C0"/>
    <w:rsid w:val="005F17B3"/>
    <w:rsid w:val="005F32E0"/>
    <w:rsid w:val="005F4E4F"/>
    <w:rsid w:val="005F50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2EC"/>
    <w:rsid w:val="0061076E"/>
    <w:rsid w:val="00611BAF"/>
    <w:rsid w:val="00611F1C"/>
    <w:rsid w:val="00612345"/>
    <w:rsid w:val="0061314F"/>
    <w:rsid w:val="00613F77"/>
    <w:rsid w:val="006158EA"/>
    <w:rsid w:val="00615F2C"/>
    <w:rsid w:val="00616402"/>
    <w:rsid w:val="00616834"/>
    <w:rsid w:val="006175E4"/>
    <w:rsid w:val="00617783"/>
    <w:rsid w:val="00617BF5"/>
    <w:rsid w:val="00617C58"/>
    <w:rsid w:val="006219E8"/>
    <w:rsid w:val="00622A72"/>
    <w:rsid w:val="00622CB2"/>
    <w:rsid w:val="006231FF"/>
    <w:rsid w:val="00623CF7"/>
    <w:rsid w:val="00623EA0"/>
    <w:rsid w:val="006252E5"/>
    <w:rsid w:val="00625A32"/>
    <w:rsid w:val="006268F8"/>
    <w:rsid w:val="00627BC4"/>
    <w:rsid w:val="00630096"/>
    <w:rsid w:val="0063039A"/>
    <w:rsid w:val="00630D01"/>
    <w:rsid w:val="00631D27"/>
    <w:rsid w:val="006344A6"/>
    <w:rsid w:val="00635E21"/>
    <w:rsid w:val="00635FC9"/>
    <w:rsid w:val="00636B1C"/>
    <w:rsid w:val="00640447"/>
    <w:rsid w:val="00640AF3"/>
    <w:rsid w:val="0064293B"/>
    <w:rsid w:val="00642AEF"/>
    <w:rsid w:val="006433DC"/>
    <w:rsid w:val="00643626"/>
    <w:rsid w:val="00644AEE"/>
    <w:rsid w:val="00646D4B"/>
    <w:rsid w:val="00646E52"/>
    <w:rsid w:val="006471E2"/>
    <w:rsid w:val="00650556"/>
    <w:rsid w:val="006534DA"/>
    <w:rsid w:val="006540B9"/>
    <w:rsid w:val="00655B55"/>
    <w:rsid w:val="0065659C"/>
    <w:rsid w:val="006571D2"/>
    <w:rsid w:val="00657C23"/>
    <w:rsid w:val="00662815"/>
    <w:rsid w:val="0066313C"/>
    <w:rsid w:val="0066335E"/>
    <w:rsid w:val="006644F2"/>
    <w:rsid w:val="00664D18"/>
    <w:rsid w:val="006652FC"/>
    <w:rsid w:val="00670DF7"/>
    <w:rsid w:val="006711FB"/>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6B3A"/>
    <w:rsid w:val="00687EC2"/>
    <w:rsid w:val="00690BE2"/>
    <w:rsid w:val="00692BAA"/>
    <w:rsid w:val="00693442"/>
    <w:rsid w:val="00693D67"/>
    <w:rsid w:val="006953F1"/>
    <w:rsid w:val="00695B8D"/>
    <w:rsid w:val="00695C64"/>
    <w:rsid w:val="006A07A6"/>
    <w:rsid w:val="006A2D8B"/>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6AE5"/>
    <w:rsid w:val="006D10AD"/>
    <w:rsid w:val="006D113D"/>
    <w:rsid w:val="006D4126"/>
    <w:rsid w:val="006D48F4"/>
    <w:rsid w:val="006D49B8"/>
    <w:rsid w:val="006D5470"/>
    <w:rsid w:val="006D5AA8"/>
    <w:rsid w:val="006D5DBB"/>
    <w:rsid w:val="006D6024"/>
    <w:rsid w:val="006D663B"/>
    <w:rsid w:val="006D6FAD"/>
    <w:rsid w:val="006E04E1"/>
    <w:rsid w:val="006E192D"/>
    <w:rsid w:val="006E2907"/>
    <w:rsid w:val="006E2B14"/>
    <w:rsid w:val="006E2CDB"/>
    <w:rsid w:val="006E31CC"/>
    <w:rsid w:val="006E3885"/>
    <w:rsid w:val="006E3E3B"/>
    <w:rsid w:val="006E3E41"/>
    <w:rsid w:val="006E47C2"/>
    <w:rsid w:val="006E530F"/>
    <w:rsid w:val="006E5BF5"/>
    <w:rsid w:val="006E5FF5"/>
    <w:rsid w:val="006E61EB"/>
    <w:rsid w:val="006E68F4"/>
    <w:rsid w:val="006E6B59"/>
    <w:rsid w:val="006E7A5D"/>
    <w:rsid w:val="006F0DED"/>
    <w:rsid w:val="006F36E6"/>
    <w:rsid w:val="006F376A"/>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73D2"/>
    <w:rsid w:val="00717CA4"/>
    <w:rsid w:val="00720C8D"/>
    <w:rsid w:val="00721F45"/>
    <w:rsid w:val="00722B70"/>
    <w:rsid w:val="00722D2A"/>
    <w:rsid w:val="007240A8"/>
    <w:rsid w:val="00724299"/>
    <w:rsid w:val="00725D4D"/>
    <w:rsid w:val="007264B3"/>
    <w:rsid w:val="007271FA"/>
    <w:rsid w:val="0073033E"/>
    <w:rsid w:val="00730A30"/>
    <w:rsid w:val="0073102F"/>
    <w:rsid w:val="00731B59"/>
    <w:rsid w:val="00731C61"/>
    <w:rsid w:val="0073404F"/>
    <w:rsid w:val="00734A8A"/>
    <w:rsid w:val="00734C7A"/>
    <w:rsid w:val="00735C7F"/>
    <w:rsid w:val="00735D54"/>
    <w:rsid w:val="007364C8"/>
    <w:rsid w:val="00737458"/>
    <w:rsid w:val="00737795"/>
    <w:rsid w:val="00740A7E"/>
    <w:rsid w:val="00741F3D"/>
    <w:rsid w:val="00742C68"/>
    <w:rsid w:val="00743218"/>
    <w:rsid w:val="0074371A"/>
    <w:rsid w:val="00745404"/>
    <w:rsid w:val="007469B9"/>
    <w:rsid w:val="00746BB8"/>
    <w:rsid w:val="0075026B"/>
    <w:rsid w:val="007509F4"/>
    <w:rsid w:val="00753154"/>
    <w:rsid w:val="00754385"/>
    <w:rsid w:val="0075506C"/>
    <w:rsid w:val="007552B0"/>
    <w:rsid w:val="007561F2"/>
    <w:rsid w:val="00756327"/>
    <w:rsid w:val="00756D92"/>
    <w:rsid w:val="007606FD"/>
    <w:rsid w:val="00760B28"/>
    <w:rsid w:val="0076189E"/>
    <w:rsid w:val="00763410"/>
    <w:rsid w:val="00763830"/>
    <w:rsid w:val="00763BD3"/>
    <w:rsid w:val="00764C28"/>
    <w:rsid w:val="0077008C"/>
    <w:rsid w:val="007703FF"/>
    <w:rsid w:val="00770899"/>
    <w:rsid w:val="00771211"/>
    <w:rsid w:val="00771668"/>
    <w:rsid w:val="00771873"/>
    <w:rsid w:val="00771A4D"/>
    <w:rsid w:val="007734F0"/>
    <w:rsid w:val="0077376D"/>
    <w:rsid w:val="00774D14"/>
    <w:rsid w:val="00775CB5"/>
    <w:rsid w:val="00775CC5"/>
    <w:rsid w:val="00775FE6"/>
    <w:rsid w:val="00776A85"/>
    <w:rsid w:val="007771B8"/>
    <w:rsid w:val="00777B7C"/>
    <w:rsid w:val="007801E9"/>
    <w:rsid w:val="00780E2E"/>
    <w:rsid w:val="00781EC0"/>
    <w:rsid w:val="0078453F"/>
    <w:rsid w:val="00784F3B"/>
    <w:rsid w:val="007856C4"/>
    <w:rsid w:val="0078631E"/>
    <w:rsid w:val="0078781D"/>
    <w:rsid w:val="00787C43"/>
    <w:rsid w:val="00787E79"/>
    <w:rsid w:val="007909A7"/>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3177"/>
    <w:rsid w:val="007A53EE"/>
    <w:rsid w:val="007A6933"/>
    <w:rsid w:val="007A6A20"/>
    <w:rsid w:val="007A6A60"/>
    <w:rsid w:val="007A7CF8"/>
    <w:rsid w:val="007B44AF"/>
    <w:rsid w:val="007B4541"/>
    <w:rsid w:val="007B4879"/>
    <w:rsid w:val="007B5322"/>
    <w:rsid w:val="007B5AEC"/>
    <w:rsid w:val="007B5C43"/>
    <w:rsid w:val="007B6770"/>
    <w:rsid w:val="007B7C08"/>
    <w:rsid w:val="007C136A"/>
    <w:rsid w:val="007C1C4C"/>
    <w:rsid w:val="007C1D37"/>
    <w:rsid w:val="007C2ABA"/>
    <w:rsid w:val="007C36E8"/>
    <w:rsid w:val="007C4B2C"/>
    <w:rsid w:val="007C579C"/>
    <w:rsid w:val="007C6121"/>
    <w:rsid w:val="007C616D"/>
    <w:rsid w:val="007C6257"/>
    <w:rsid w:val="007C793F"/>
    <w:rsid w:val="007C7F83"/>
    <w:rsid w:val="007D0B6C"/>
    <w:rsid w:val="007D0E1E"/>
    <w:rsid w:val="007D5D10"/>
    <w:rsid w:val="007D5DBC"/>
    <w:rsid w:val="007D6D12"/>
    <w:rsid w:val="007E0AAA"/>
    <w:rsid w:val="007E21F7"/>
    <w:rsid w:val="007E3EBB"/>
    <w:rsid w:val="007E4502"/>
    <w:rsid w:val="007E4AB9"/>
    <w:rsid w:val="007E643B"/>
    <w:rsid w:val="007E6999"/>
    <w:rsid w:val="007E6A14"/>
    <w:rsid w:val="007E716D"/>
    <w:rsid w:val="007E7E8D"/>
    <w:rsid w:val="007F02BB"/>
    <w:rsid w:val="007F1A04"/>
    <w:rsid w:val="007F1BF2"/>
    <w:rsid w:val="007F210D"/>
    <w:rsid w:val="007F269C"/>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69D0"/>
    <w:rsid w:val="00807289"/>
    <w:rsid w:val="00807790"/>
    <w:rsid w:val="00807A55"/>
    <w:rsid w:val="00807BEE"/>
    <w:rsid w:val="008107D5"/>
    <w:rsid w:val="0081151F"/>
    <w:rsid w:val="008120A7"/>
    <w:rsid w:val="00812F4C"/>
    <w:rsid w:val="00813C38"/>
    <w:rsid w:val="00814A5A"/>
    <w:rsid w:val="00815C36"/>
    <w:rsid w:val="00817D87"/>
    <w:rsid w:val="00820FFD"/>
    <w:rsid w:val="00821622"/>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31DB"/>
    <w:rsid w:val="008350A3"/>
    <w:rsid w:val="008359B7"/>
    <w:rsid w:val="00837E8B"/>
    <w:rsid w:val="008411FD"/>
    <w:rsid w:val="00842037"/>
    <w:rsid w:val="00842057"/>
    <w:rsid w:val="008437E1"/>
    <w:rsid w:val="00843CDB"/>
    <w:rsid w:val="00844247"/>
    <w:rsid w:val="008447B3"/>
    <w:rsid w:val="00846511"/>
    <w:rsid w:val="008466E4"/>
    <w:rsid w:val="00846A93"/>
    <w:rsid w:val="00847342"/>
    <w:rsid w:val="0084785B"/>
    <w:rsid w:val="0085065C"/>
    <w:rsid w:val="00850888"/>
    <w:rsid w:val="00850ED5"/>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D58"/>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3CFB"/>
    <w:rsid w:val="008848D7"/>
    <w:rsid w:val="00884FC1"/>
    <w:rsid w:val="00887CAA"/>
    <w:rsid w:val="008920B3"/>
    <w:rsid w:val="0089238A"/>
    <w:rsid w:val="00892FD8"/>
    <w:rsid w:val="008939B2"/>
    <w:rsid w:val="008958C8"/>
    <w:rsid w:val="008A19C2"/>
    <w:rsid w:val="008A279C"/>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1B04"/>
    <w:rsid w:val="008F1E99"/>
    <w:rsid w:val="008F2D95"/>
    <w:rsid w:val="008F2EF5"/>
    <w:rsid w:val="008F3348"/>
    <w:rsid w:val="008F3A41"/>
    <w:rsid w:val="008F5341"/>
    <w:rsid w:val="008F559A"/>
    <w:rsid w:val="008F5E77"/>
    <w:rsid w:val="008F6478"/>
    <w:rsid w:val="008F694E"/>
    <w:rsid w:val="0090026B"/>
    <w:rsid w:val="0090095F"/>
    <w:rsid w:val="009012C7"/>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3A18"/>
    <w:rsid w:val="00915001"/>
    <w:rsid w:val="00915DBA"/>
    <w:rsid w:val="00916417"/>
    <w:rsid w:val="009164D9"/>
    <w:rsid w:val="00917A4F"/>
    <w:rsid w:val="00920337"/>
    <w:rsid w:val="00920CAC"/>
    <w:rsid w:val="00921804"/>
    <w:rsid w:val="00922876"/>
    <w:rsid w:val="009228A1"/>
    <w:rsid w:val="00922B95"/>
    <w:rsid w:val="00923230"/>
    <w:rsid w:val="0092361B"/>
    <w:rsid w:val="009253A2"/>
    <w:rsid w:val="009253B9"/>
    <w:rsid w:val="009254DE"/>
    <w:rsid w:val="0092582C"/>
    <w:rsid w:val="009271D3"/>
    <w:rsid w:val="009275EB"/>
    <w:rsid w:val="00927A11"/>
    <w:rsid w:val="0093039D"/>
    <w:rsid w:val="00930E82"/>
    <w:rsid w:val="00931653"/>
    <w:rsid w:val="00931B3E"/>
    <w:rsid w:val="00931EB8"/>
    <w:rsid w:val="00932061"/>
    <w:rsid w:val="0093246C"/>
    <w:rsid w:val="00932FA6"/>
    <w:rsid w:val="00933397"/>
    <w:rsid w:val="00933E21"/>
    <w:rsid w:val="00933FB9"/>
    <w:rsid w:val="0093483D"/>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162"/>
    <w:rsid w:val="00944215"/>
    <w:rsid w:val="00944A00"/>
    <w:rsid w:val="009450A8"/>
    <w:rsid w:val="00945332"/>
    <w:rsid w:val="00945AFF"/>
    <w:rsid w:val="009477CA"/>
    <w:rsid w:val="00947B65"/>
    <w:rsid w:val="00950417"/>
    <w:rsid w:val="009505F1"/>
    <w:rsid w:val="009507D7"/>
    <w:rsid w:val="00951485"/>
    <w:rsid w:val="009514A6"/>
    <w:rsid w:val="00951570"/>
    <w:rsid w:val="009527EA"/>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216D"/>
    <w:rsid w:val="00972816"/>
    <w:rsid w:val="00972967"/>
    <w:rsid w:val="00972F85"/>
    <w:rsid w:val="00974202"/>
    <w:rsid w:val="009754A4"/>
    <w:rsid w:val="009763E3"/>
    <w:rsid w:val="00976740"/>
    <w:rsid w:val="00976AB7"/>
    <w:rsid w:val="009773BD"/>
    <w:rsid w:val="009779E5"/>
    <w:rsid w:val="009816C8"/>
    <w:rsid w:val="0098178F"/>
    <w:rsid w:val="00981817"/>
    <w:rsid w:val="00982CAE"/>
    <w:rsid w:val="00983EFD"/>
    <w:rsid w:val="009869CD"/>
    <w:rsid w:val="009876AF"/>
    <w:rsid w:val="00987DE8"/>
    <w:rsid w:val="009909E3"/>
    <w:rsid w:val="00990DFB"/>
    <w:rsid w:val="00991429"/>
    <w:rsid w:val="00991904"/>
    <w:rsid w:val="00992405"/>
    <w:rsid w:val="00992488"/>
    <w:rsid w:val="00994337"/>
    <w:rsid w:val="00997018"/>
    <w:rsid w:val="009975A1"/>
    <w:rsid w:val="00997B79"/>
    <w:rsid w:val="009A0FA5"/>
    <w:rsid w:val="009A11E3"/>
    <w:rsid w:val="009A2161"/>
    <w:rsid w:val="009A2F81"/>
    <w:rsid w:val="009A393E"/>
    <w:rsid w:val="009A3E19"/>
    <w:rsid w:val="009A5286"/>
    <w:rsid w:val="009A69A1"/>
    <w:rsid w:val="009A714C"/>
    <w:rsid w:val="009A7777"/>
    <w:rsid w:val="009A7DEB"/>
    <w:rsid w:val="009A7F30"/>
    <w:rsid w:val="009B0F24"/>
    <w:rsid w:val="009B10F4"/>
    <w:rsid w:val="009B1811"/>
    <w:rsid w:val="009B1D7F"/>
    <w:rsid w:val="009B2AB2"/>
    <w:rsid w:val="009B30DA"/>
    <w:rsid w:val="009B39CF"/>
    <w:rsid w:val="009B3F97"/>
    <w:rsid w:val="009B5FDC"/>
    <w:rsid w:val="009B686B"/>
    <w:rsid w:val="009B6D99"/>
    <w:rsid w:val="009B78A9"/>
    <w:rsid w:val="009B7EED"/>
    <w:rsid w:val="009C085F"/>
    <w:rsid w:val="009C12E4"/>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588C"/>
    <w:rsid w:val="009D6441"/>
    <w:rsid w:val="009D7800"/>
    <w:rsid w:val="009E031A"/>
    <w:rsid w:val="009E127A"/>
    <w:rsid w:val="009E358F"/>
    <w:rsid w:val="009E3937"/>
    <w:rsid w:val="009E3ED9"/>
    <w:rsid w:val="009E4BBB"/>
    <w:rsid w:val="009F0920"/>
    <w:rsid w:val="009F0D2E"/>
    <w:rsid w:val="009F2D46"/>
    <w:rsid w:val="009F328F"/>
    <w:rsid w:val="009F3F85"/>
    <w:rsid w:val="009F43BF"/>
    <w:rsid w:val="009F5648"/>
    <w:rsid w:val="009F5C70"/>
    <w:rsid w:val="009F6F65"/>
    <w:rsid w:val="00A00432"/>
    <w:rsid w:val="00A02747"/>
    <w:rsid w:val="00A035A1"/>
    <w:rsid w:val="00A038B8"/>
    <w:rsid w:val="00A04DD8"/>
    <w:rsid w:val="00A05CFB"/>
    <w:rsid w:val="00A074B7"/>
    <w:rsid w:val="00A11107"/>
    <w:rsid w:val="00A12093"/>
    <w:rsid w:val="00A1299F"/>
    <w:rsid w:val="00A1477F"/>
    <w:rsid w:val="00A14ED6"/>
    <w:rsid w:val="00A1530E"/>
    <w:rsid w:val="00A157CF"/>
    <w:rsid w:val="00A15957"/>
    <w:rsid w:val="00A168E6"/>
    <w:rsid w:val="00A174EB"/>
    <w:rsid w:val="00A17DC4"/>
    <w:rsid w:val="00A23357"/>
    <w:rsid w:val="00A233F2"/>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2A6A"/>
    <w:rsid w:val="00A54F30"/>
    <w:rsid w:val="00A55537"/>
    <w:rsid w:val="00A56347"/>
    <w:rsid w:val="00A60AB0"/>
    <w:rsid w:val="00A60B56"/>
    <w:rsid w:val="00A6126E"/>
    <w:rsid w:val="00A6139A"/>
    <w:rsid w:val="00A61C0F"/>
    <w:rsid w:val="00A63963"/>
    <w:rsid w:val="00A639A3"/>
    <w:rsid w:val="00A63B7D"/>
    <w:rsid w:val="00A63F7A"/>
    <w:rsid w:val="00A641DC"/>
    <w:rsid w:val="00A652BE"/>
    <w:rsid w:val="00A66B81"/>
    <w:rsid w:val="00A66EA6"/>
    <w:rsid w:val="00A6748D"/>
    <w:rsid w:val="00A676BA"/>
    <w:rsid w:val="00A70027"/>
    <w:rsid w:val="00A70B46"/>
    <w:rsid w:val="00A7230F"/>
    <w:rsid w:val="00A726D8"/>
    <w:rsid w:val="00A74251"/>
    <w:rsid w:val="00A74B46"/>
    <w:rsid w:val="00A75758"/>
    <w:rsid w:val="00A75B18"/>
    <w:rsid w:val="00A76410"/>
    <w:rsid w:val="00A76F86"/>
    <w:rsid w:val="00A808F6"/>
    <w:rsid w:val="00A82FBB"/>
    <w:rsid w:val="00A8403E"/>
    <w:rsid w:val="00A847D5"/>
    <w:rsid w:val="00A84F2F"/>
    <w:rsid w:val="00A858AB"/>
    <w:rsid w:val="00A85E3C"/>
    <w:rsid w:val="00A867F7"/>
    <w:rsid w:val="00A9020C"/>
    <w:rsid w:val="00A90218"/>
    <w:rsid w:val="00A91556"/>
    <w:rsid w:val="00A9162E"/>
    <w:rsid w:val="00A929F7"/>
    <w:rsid w:val="00A92FB3"/>
    <w:rsid w:val="00A942C6"/>
    <w:rsid w:val="00A9531E"/>
    <w:rsid w:val="00AA044C"/>
    <w:rsid w:val="00AA0A08"/>
    <w:rsid w:val="00AA14E3"/>
    <w:rsid w:val="00AA28B8"/>
    <w:rsid w:val="00AA3489"/>
    <w:rsid w:val="00AA3634"/>
    <w:rsid w:val="00AA3683"/>
    <w:rsid w:val="00AA5270"/>
    <w:rsid w:val="00AA664F"/>
    <w:rsid w:val="00AA666F"/>
    <w:rsid w:val="00AA66ED"/>
    <w:rsid w:val="00AA6BCB"/>
    <w:rsid w:val="00AB02D3"/>
    <w:rsid w:val="00AB02FA"/>
    <w:rsid w:val="00AB0FBA"/>
    <w:rsid w:val="00AB1289"/>
    <w:rsid w:val="00AB1DF2"/>
    <w:rsid w:val="00AB33D8"/>
    <w:rsid w:val="00AB3E18"/>
    <w:rsid w:val="00AB45B8"/>
    <w:rsid w:val="00AC0460"/>
    <w:rsid w:val="00AC1556"/>
    <w:rsid w:val="00AC1A6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1004"/>
    <w:rsid w:val="00AF25DC"/>
    <w:rsid w:val="00AF32A3"/>
    <w:rsid w:val="00AF36CD"/>
    <w:rsid w:val="00AF3C7B"/>
    <w:rsid w:val="00AF3CE8"/>
    <w:rsid w:val="00AF526A"/>
    <w:rsid w:val="00AF5DF3"/>
    <w:rsid w:val="00AF5E11"/>
    <w:rsid w:val="00AF60A8"/>
    <w:rsid w:val="00AF6799"/>
    <w:rsid w:val="00AF7541"/>
    <w:rsid w:val="00B00584"/>
    <w:rsid w:val="00B012ED"/>
    <w:rsid w:val="00B01BFE"/>
    <w:rsid w:val="00B01F90"/>
    <w:rsid w:val="00B021A5"/>
    <w:rsid w:val="00B02770"/>
    <w:rsid w:val="00B0373A"/>
    <w:rsid w:val="00B03A8B"/>
    <w:rsid w:val="00B040FB"/>
    <w:rsid w:val="00B0445A"/>
    <w:rsid w:val="00B04C1B"/>
    <w:rsid w:val="00B054C2"/>
    <w:rsid w:val="00B05B28"/>
    <w:rsid w:val="00B069B7"/>
    <w:rsid w:val="00B07382"/>
    <w:rsid w:val="00B10219"/>
    <w:rsid w:val="00B106A8"/>
    <w:rsid w:val="00B10E44"/>
    <w:rsid w:val="00B1187A"/>
    <w:rsid w:val="00B12E3B"/>
    <w:rsid w:val="00B132A6"/>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A09"/>
    <w:rsid w:val="00B33E98"/>
    <w:rsid w:val="00B344CE"/>
    <w:rsid w:val="00B350C1"/>
    <w:rsid w:val="00B3616E"/>
    <w:rsid w:val="00B379B6"/>
    <w:rsid w:val="00B37E33"/>
    <w:rsid w:val="00B40604"/>
    <w:rsid w:val="00B407EE"/>
    <w:rsid w:val="00B41990"/>
    <w:rsid w:val="00B41D8B"/>
    <w:rsid w:val="00B41E09"/>
    <w:rsid w:val="00B42EA2"/>
    <w:rsid w:val="00B4389C"/>
    <w:rsid w:val="00B47BE3"/>
    <w:rsid w:val="00B5065D"/>
    <w:rsid w:val="00B51282"/>
    <w:rsid w:val="00B52358"/>
    <w:rsid w:val="00B526FC"/>
    <w:rsid w:val="00B52C58"/>
    <w:rsid w:val="00B546AA"/>
    <w:rsid w:val="00B54A08"/>
    <w:rsid w:val="00B56931"/>
    <w:rsid w:val="00B57D5C"/>
    <w:rsid w:val="00B60E7C"/>
    <w:rsid w:val="00B60EB7"/>
    <w:rsid w:val="00B612FE"/>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C32"/>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2834"/>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0CC"/>
    <w:rsid w:val="00BD0EC9"/>
    <w:rsid w:val="00BD12EB"/>
    <w:rsid w:val="00BD178B"/>
    <w:rsid w:val="00BD269E"/>
    <w:rsid w:val="00BD3334"/>
    <w:rsid w:val="00BD590A"/>
    <w:rsid w:val="00BD6107"/>
    <w:rsid w:val="00BD6727"/>
    <w:rsid w:val="00BD691E"/>
    <w:rsid w:val="00BD7211"/>
    <w:rsid w:val="00BE063F"/>
    <w:rsid w:val="00BE0E83"/>
    <w:rsid w:val="00BE1215"/>
    <w:rsid w:val="00BE1698"/>
    <w:rsid w:val="00BE23B7"/>
    <w:rsid w:val="00BE29C9"/>
    <w:rsid w:val="00BE2D63"/>
    <w:rsid w:val="00BE2FB3"/>
    <w:rsid w:val="00BE30BA"/>
    <w:rsid w:val="00BE3F4D"/>
    <w:rsid w:val="00BE468F"/>
    <w:rsid w:val="00BE5CEF"/>
    <w:rsid w:val="00BE66B1"/>
    <w:rsid w:val="00BE687E"/>
    <w:rsid w:val="00BE6A9B"/>
    <w:rsid w:val="00BE6C5D"/>
    <w:rsid w:val="00BE6DAA"/>
    <w:rsid w:val="00BF01DC"/>
    <w:rsid w:val="00BF1242"/>
    <w:rsid w:val="00BF1CA9"/>
    <w:rsid w:val="00BF3214"/>
    <w:rsid w:val="00BF4737"/>
    <w:rsid w:val="00BF4C87"/>
    <w:rsid w:val="00BF4CDB"/>
    <w:rsid w:val="00BF5721"/>
    <w:rsid w:val="00BF59D3"/>
    <w:rsid w:val="00BF7292"/>
    <w:rsid w:val="00C00738"/>
    <w:rsid w:val="00C00D41"/>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1134"/>
    <w:rsid w:val="00C2175F"/>
    <w:rsid w:val="00C21F1F"/>
    <w:rsid w:val="00C22A98"/>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351C"/>
    <w:rsid w:val="00C441CF"/>
    <w:rsid w:val="00C44544"/>
    <w:rsid w:val="00C46D78"/>
    <w:rsid w:val="00C47167"/>
    <w:rsid w:val="00C47932"/>
    <w:rsid w:val="00C47DC5"/>
    <w:rsid w:val="00C50640"/>
    <w:rsid w:val="00C50805"/>
    <w:rsid w:val="00C50F68"/>
    <w:rsid w:val="00C51007"/>
    <w:rsid w:val="00C5174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ADB"/>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B075E"/>
    <w:rsid w:val="00CB24FE"/>
    <w:rsid w:val="00CB2574"/>
    <w:rsid w:val="00CB2ACF"/>
    <w:rsid w:val="00CB468C"/>
    <w:rsid w:val="00CB6701"/>
    <w:rsid w:val="00CB68E2"/>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C86"/>
    <w:rsid w:val="00CD1F47"/>
    <w:rsid w:val="00CD28C4"/>
    <w:rsid w:val="00CD3387"/>
    <w:rsid w:val="00CD3514"/>
    <w:rsid w:val="00CD42CC"/>
    <w:rsid w:val="00CD49B4"/>
    <w:rsid w:val="00CD5D17"/>
    <w:rsid w:val="00CD6388"/>
    <w:rsid w:val="00CD68A6"/>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CF5FD0"/>
    <w:rsid w:val="00D006AA"/>
    <w:rsid w:val="00D00DD0"/>
    <w:rsid w:val="00D01980"/>
    <w:rsid w:val="00D02C37"/>
    <w:rsid w:val="00D0351E"/>
    <w:rsid w:val="00D036A7"/>
    <w:rsid w:val="00D03982"/>
    <w:rsid w:val="00D04A52"/>
    <w:rsid w:val="00D04CB8"/>
    <w:rsid w:val="00D0543E"/>
    <w:rsid w:val="00D057A1"/>
    <w:rsid w:val="00D05BAE"/>
    <w:rsid w:val="00D06601"/>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2069B"/>
    <w:rsid w:val="00D20AA3"/>
    <w:rsid w:val="00D21323"/>
    <w:rsid w:val="00D215DE"/>
    <w:rsid w:val="00D2226B"/>
    <w:rsid w:val="00D23670"/>
    <w:rsid w:val="00D23A4B"/>
    <w:rsid w:val="00D2437D"/>
    <w:rsid w:val="00D25F09"/>
    <w:rsid w:val="00D26607"/>
    <w:rsid w:val="00D2708C"/>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82A"/>
    <w:rsid w:val="00D45E61"/>
    <w:rsid w:val="00D4671D"/>
    <w:rsid w:val="00D473C3"/>
    <w:rsid w:val="00D50D3B"/>
    <w:rsid w:val="00D51681"/>
    <w:rsid w:val="00D5376F"/>
    <w:rsid w:val="00D53789"/>
    <w:rsid w:val="00D55F59"/>
    <w:rsid w:val="00D6029A"/>
    <w:rsid w:val="00D607AE"/>
    <w:rsid w:val="00D60CFE"/>
    <w:rsid w:val="00D6124E"/>
    <w:rsid w:val="00D6154F"/>
    <w:rsid w:val="00D6155A"/>
    <w:rsid w:val="00D619C4"/>
    <w:rsid w:val="00D61A71"/>
    <w:rsid w:val="00D61BB4"/>
    <w:rsid w:val="00D61D67"/>
    <w:rsid w:val="00D62E05"/>
    <w:rsid w:val="00D62F5E"/>
    <w:rsid w:val="00D63495"/>
    <w:rsid w:val="00D63896"/>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756"/>
    <w:rsid w:val="00D86815"/>
    <w:rsid w:val="00D87795"/>
    <w:rsid w:val="00D87E5A"/>
    <w:rsid w:val="00D87F0F"/>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3AC"/>
    <w:rsid w:val="00DA2F0F"/>
    <w:rsid w:val="00DA3233"/>
    <w:rsid w:val="00DA3599"/>
    <w:rsid w:val="00DA40DE"/>
    <w:rsid w:val="00DA4CB7"/>
    <w:rsid w:val="00DA66C6"/>
    <w:rsid w:val="00DB0383"/>
    <w:rsid w:val="00DB0A7C"/>
    <w:rsid w:val="00DB1447"/>
    <w:rsid w:val="00DB207B"/>
    <w:rsid w:val="00DB2FFD"/>
    <w:rsid w:val="00DB308C"/>
    <w:rsid w:val="00DB31DF"/>
    <w:rsid w:val="00DB36C4"/>
    <w:rsid w:val="00DB3DA3"/>
    <w:rsid w:val="00DB48EF"/>
    <w:rsid w:val="00DB498D"/>
    <w:rsid w:val="00DB4B5D"/>
    <w:rsid w:val="00DB5905"/>
    <w:rsid w:val="00DB61A8"/>
    <w:rsid w:val="00DB77BC"/>
    <w:rsid w:val="00DB7B3A"/>
    <w:rsid w:val="00DB7C94"/>
    <w:rsid w:val="00DC0303"/>
    <w:rsid w:val="00DC287F"/>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6497"/>
    <w:rsid w:val="00DE0766"/>
    <w:rsid w:val="00DE1643"/>
    <w:rsid w:val="00DE38A6"/>
    <w:rsid w:val="00DE40DB"/>
    <w:rsid w:val="00DE5250"/>
    <w:rsid w:val="00DE5766"/>
    <w:rsid w:val="00DE5FCB"/>
    <w:rsid w:val="00DE601F"/>
    <w:rsid w:val="00DE61B7"/>
    <w:rsid w:val="00DE6E1D"/>
    <w:rsid w:val="00DE7A38"/>
    <w:rsid w:val="00DE7D97"/>
    <w:rsid w:val="00DF0B1F"/>
    <w:rsid w:val="00DF1DDB"/>
    <w:rsid w:val="00DF2B8E"/>
    <w:rsid w:val="00DF3C36"/>
    <w:rsid w:val="00DF5626"/>
    <w:rsid w:val="00DF6DF1"/>
    <w:rsid w:val="00E005DD"/>
    <w:rsid w:val="00E008F4"/>
    <w:rsid w:val="00E0091D"/>
    <w:rsid w:val="00E00E57"/>
    <w:rsid w:val="00E027B9"/>
    <w:rsid w:val="00E032F6"/>
    <w:rsid w:val="00E03986"/>
    <w:rsid w:val="00E04143"/>
    <w:rsid w:val="00E04D61"/>
    <w:rsid w:val="00E04DD3"/>
    <w:rsid w:val="00E05E38"/>
    <w:rsid w:val="00E076CB"/>
    <w:rsid w:val="00E07C65"/>
    <w:rsid w:val="00E07EC8"/>
    <w:rsid w:val="00E10216"/>
    <w:rsid w:val="00E107FB"/>
    <w:rsid w:val="00E10AA2"/>
    <w:rsid w:val="00E11439"/>
    <w:rsid w:val="00E1177E"/>
    <w:rsid w:val="00E120F2"/>
    <w:rsid w:val="00E1433F"/>
    <w:rsid w:val="00E14DCC"/>
    <w:rsid w:val="00E16DD2"/>
    <w:rsid w:val="00E17120"/>
    <w:rsid w:val="00E17BCB"/>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647"/>
    <w:rsid w:val="00E40D7F"/>
    <w:rsid w:val="00E41252"/>
    <w:rsid w:val="00E416AB"/>
    <w:rsid w:val="00E4182E"/>
    <w:rsid w:val="00E41F3C"/>
    <w:rsid w:val="00E4272C"/>
    <w:rsid w:val="00E427B4"/>
    <w:rsid w:val="00E42897"/>
    <w:rsid w:val="00E43A42"/>
    <w:rsid w:val="00E43A7B"/>
    <w:rsid w:val="00E43D75"/>
    <w:rsid w:val="00E43DCC"/>
    <w:rsid w:val="00E44B45"/>
    <w:rsid w:val="00E45364"/>
    <w:rsid w:val="00E45BA5"/>
    <w:rsid w:val="00E45D0D"/>
    <w:rsid w:val="00E45E69"/>
    <w:rsid w:val="00E468E5"/>
    <w:rsid w:val="00E473ED"/>
    <w:rsid w:val="00E47592"/>
    <w:rsid w:val="00E47745"/>
    <w:rsid w:val="00E47DF2"/>
    <w:rsid w:val="00E5001A"/>
    <w:rsid w:val="00E5076F"/>
    <w:rsid w:val="00E50B85"/>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4745"/>
    <w:rsid w:val="00E64CC6"/>
    <w:rsid w:val="00E65AAF"/>
    <w:rsid w:val="00E7043D"/>
    <w:rsid w:val="00E70443"/>
    <w:rsid w:val="00E712C7"/>
    <w:rsid w:val="00E7289E"/>
    <w:rsid w:val="00E72A53"/>
    <w:rsid w:val="00E72C09"/>
    <w:rsid w:val="00E72CEF"/>
    <w:rsid w:val="00E739F8"/>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7918"/>
    <w:rsid w:val="00E91508"/>
    <w:rsid w:val="00E91A90"/>
    <w:rsid w:val="00E92A8D"/>
    <w:rsid w:val="00E92E28"/>
    <w:rsid w:val="00E93307"/>
    <w:rsid w:val="00E9340D"/>
    <w:rsid w:val="00E93AFD"/>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CEA"/>
    <w:rsid w:val="00EB4EE2"/>
    <w:rsid w:val="00EB540A"/>
    <w:rsid w:val="00EB5A5C"/>
    <w:rsid w:val="00EB78C4"/>
    <w:rsid w:val="00EB7DD5"/>
    <w:rsid w:val="00EC0FD9"/>
    <w:rsid w:val="00EC2250"/>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0A68"/>
    <w:rsid w:val="00EE1D53"/>
    <w:rsid w:val="00EE1F02"/>
    <w:rsid w:val="00EE29ED"/>
    <w:rsid w:val="00EE2C53"/>
    <w:rsid w:val="00EE31B3"/>
    <w:rsid w:val="00EE326A"/>
    <w:rsid w:val="00EE3B99"/>
    <w:rsid w:val="00EE407C"/>
    <w:rsid w:val="00EE494A"/>
    <w:rsid w:val="00EE49B7"/>
    <w:rsid w:val="00EE62B1"/>
    <w:rsid w:val="00EE6CFB"/>
    <w:rsid w:val="00EF05F7"/>
    <w:rsid w:val="00EF08B3"/>
    <w:rsid w:val="00EF0FE7"/>
    <w:rsid w:val="00EF1C35"/>
    <w:rsid w:val="00EF2B7C"/>
    <w:rsid w:val="00EF3D5A"/>
    <w:rsid w:val="00EF641C"/>
    <w:rsid w:val="00EF697F"/>
    <w:rsid w:val="00EF7014"/>
    <w:rsid w:val="00F004F9"/>
    <w:rsid w:val="00F012E8"/>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EDB"/>
    <w:rsid w:val="00F1368A"/>
    <w:rsid w:val="00F13ABB"/>
    <w:rsid w:val="00F1413E"/>
    <w:rsid w:val="00F161CA"/>
    <w:rsid w:val="00F16AE3"/>
    <w:rsid w:val="00F17838"/>
    <w:rsid w:val="00F20153"/>
    <w:rsid w:val="00F20506"/>
    <w:rsid w:val="00F210F7"/>
    <w:rsid w:val="00F21F0B"/>
    <w:rsid w:val="00F2363C"/>
    <w:rsid w:val="00F24EFB"/>
    <w:rsid w:val="00F2542F"/>
    <w:rsid w:val="00F25FE3"/>
    <w:rsid w:val="00F26295"/>
    <w:rsid w:val="00F27045"/>
    <w:rsid w:val="00F27134"/>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B4B"/>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323"/>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20BD"/>
    <w:rsid w:val="00F93C3B"/>
    <w:rsid w:val="00F94DFD"/>
    <w:rsid w:val="00F953B0"/>
    <w:rsid w:val="00F9682B"/>
    <w:rsid w:val="00FA03B0"/>
    <w:rsid w:val="00FA2B37"/>
    <w:rsid w:val="00FA3BC5"/>
    <w:rsid w:val="00FA3D39"/>
    <w:rsid w:val="00FA4191"/>
    <w:rsid w:val="00FA4521"/>
    <w:rsid w:val="00FA6943"/>
    <w:rsid w:val="00FB1223"/>
    <w:rsid w:val="00FB1E96"/>
    <w:rsid w:val="00FB2A09"/>
    <w:rsid w:val="00FB2E97"/>
    <w:rsid w:val="00FB6CD4"/>
    <w:rsid w:val="00FB6E74"/>
    <w:rsid w:val="00FC1897"/>
    <w:rsid w:val="00FC247F"/>
    <w:rsid w:val="00FC2CF2"/>
    <w:rsid w:val="00FC2E31"/>
    <w:rsid w:val="00FC317B"/>
    <w:rsid w:val="00FC3916"/>
    <w:rsid w:val="00FC41EF"/>
    <w:rsid w:val="00FC46C0"/>
    <w:rsid w:val="00FC4A21"/>
    <w:rsid w:val="00FC65AD"/>
    <w:rsid w:val="00FC7972"/>
    <w:rsid w:val="00FD0123"/>
    <w:rsid w:val="00FD0F65"/>
    <w:rsid w:val="00FD358F"/>
    <w:rsid w:val="00FD4531"/>
    <w:rsid w:val="00FD4F90"/>
    <w:rsid w:val="00FD68DF"/>
    <w:rsid w:val="00FE0D9C"/>
    <w:rsid w:val="00FE22B8"/>
    <w:rsid w:val="00FE5353"/>
    <w:rsid w:val="00FE5F3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customStyle="1" w:styleId="rtejustify">
    <w:name w:val="rtejustify"/>
    <w:basedOn w:val="Normal"/>
    <w:rsid w:val="001A5A6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332">
      <w:bodyDiv w:val="1"/>
      <w:marLeft w:val="0"/>
      <w:marRight w:val="0"/>
      <w:marTop w:val="0"/>
      <w:marBottom w:val="0"/>
      <w:divBdr>
        <w:top w:val="none" w:sz="0" w:space="0" w:color="auto"/>
        <w:left w:val="none" w:sz="0" w:space="0" w:color="auto"/>
        <w:bottom w:val="none" w:sz="0" w:space="0" w:color="auto"/>
        <w:right w:val="none" w:sz="0" w:space="0" w:color="auto"/>
      </w:divBdr>
    </w:div>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066445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19377681">
      <w:bodyDiv w:val="1"/>
      <w:marLeft w:val="0"/>
      <w:marRight w:val="0"/>
      <w:marTop w:val="0"/>
      <w:marBottom w:val="0"/>
      <w:divBdr>
        <w:top w:val="none" w:sz="0" w:space="0" w:color="auto"/>
        <w:left w:val="none" w:sz="0" w:space="0" w:color="auto"/>
        <w:bottom w:val="none" w:sz="0" w:space="0" w:color="auto"/>
        <w:right w:val="none" w:sz="0" w:space="0" w:color="auto"/>
      </w:divBdr>
    </w:div>
    <w:div w:id="1144852288">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3012049">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906065544">
          <w:marLeft w:val="0"/>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524903844">
          <w:marLeft w:val="864"/>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1989092546">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hyperlink" Target="http://legislacion.edomex.gob.mx/sites/legislacion.edomex.gob.mx/files/files/pdf/gct/2018/nov065.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3D94D-4E5A-403E-83D2-0E3EA3275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6376</Words>
  <Characters>35074</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2019-08-12T18:43:00Z</cp:lastPrinted>
  <dcterms:created xsi:type="dcterms:W3CDTF">2019-08-28T16:52:00Z</dcterms:created>
  <dcterms:modified xsi:type="dcterms:W3CDTF">2019-08-28T16:52:00Z</dcterms:modified>
</cp:coreProperties>
</file>