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55189" w:rsidRPr="00932645"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932645">
        <w:rPr>
          <w:rFonts w:ascii="Palatino Linotype" w:eastAsiaTheme="minorEastAsia" w:hAnsi="Palatino Linotype"/>
          <w:b/>
          <w:sz w:val="24"/>
          <w:szCs w:val="24"/>
          <w:lang w:val="es-ES_tradnl" w:eastAsia="es-ES"/>
        </w:rPr>
        <w:t>LÍNEAS ARGUMENTATIVAS</w:t>
      </w:r>
      <w:r w:rsidRPr="00932645">
        <w:rPr>
          <w:rFonts w:ascii="Palatino Linotype" w:eastAsiaTheme="minorEastAsia" w:hAnsi="Palatino Linotype"/>
          <w:b/>
          <w:sz w:val="24"/>
          <w:szCs w:val="24"/>
          <w:lang w:val="es-ES_tradnl" w:eastAsia="es-ES"/>
        </w:rPr>
        <w:tab/>
      </w:r>
    </w:p>
    <w:p w:rsidR="00255189" w:rsidRPr="00932645"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932645">
        <w:rPr>
          <w:rFonts w:ascii="Palatino Linotype" w:eastAsia="Times New Roman" w:hAnsi="Palatino Linotype"/>
          <w:b/>
          <w:sz w:val="24"/>
          <w:szCs w:val="24"/>
          <w:lang w:val="es-ES_tradnl" w:eastAsia="es-ES"/>
        </w:rPr>
        <w:t>DEBERES DE LAS AUTORIDADES.</w:t>
      </w:r>
      <w:r w:rsidRPr="00932645">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932645"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932645"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932645">
        <w:rPr>
          <w:rFonts w:ascii="Palatino Linotype" w:eastAsia="MS Mincho" w:hAnsi="Palatino Linotype"/>
          <w:b/>
          <w:sz w:val="24"/>
          <w:szCs w:val="24"/>
          <w:lang w:val="es-ES_tradnl" w:eastAsia="es-ES"/>
        </w:rPr>
        <w:t>NEGATIVA FICTA, NO EXISTE PLAZO PERENTORIO PARA INTERPONER EL RECURSO.</w:t>
      </w:r>
      <w:r w:rsidRPr="00932645">
        <w:rPr>
          <w:rFonts w:ascii="Palatino Linotype" w:eastAsia="MS Mincho" w:hAnsi="Palatino Linotype"/>
          <w:sz w:val="24"/>
          <w:szCs w:val="24"/>
          <w:lang w:val="es-ES_tradnl" w:eastAsia="es-ES"/>
        </w:rPr>
        <w:t xml:space="preserve"> </w:t>
      </w:r>
      <w:r w:rsidRPr="00932645">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932645"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932645"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932645"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93264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93264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932645"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932645"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932645" w:rsidRDefault="00255189" w:rsidP="00255189">
      <w:pPr>
        <w:spacing w:before="240" w:after="240" w:line="360" w:lineRule="auto"/>
        <w:jc w:val="center"/>
        <w:rPr>
          <w:rFonts w:ascii="Palatino Linotype" w:eastAsiaTheme="minorEastAsia" w:hAnsi="Palatino Linotype"/>
          <w:szCs w:val="24"/>
          <w:lang w:val="es-ES_tradnl" w:eastAsia="es-ES"/>
        </w:rPr>
      </w:pPr>
      <w:r w:rsidRPr="00932645">
        <w:rPr>
          <w:rFonts w:ascii="Palatino Linotype" w:eastAsiaTheme="minorEastAsia" w:hAnsi="Palatino Linotype"/>
          <w:b/>
          <w:szCs w:val="24"/>
          <w:lang w:val="es-ES_tradnl" w:eastAsia="es-ES"/>
        </w:rPr>
        <w:lastRenderedPageBreak/>
        <w:t>ÍNDICE</w:t>
      </w:r>
      <w:r w:rsidRPr="00932645">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932645"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932645">
            <w:rPr>
              <w:rFonts w:eastAsiaTheme="minorEastAsia"/>
              <w:b/>
              <w:sz w:val="24"/>
              <w:szCs w:val="24"/>
              <w:lang w:val="es-ES_tradnl" w:eastAsia="es-ES"/>
            </w:rPr>
            <w:fldChar w:fldCharType="begin"/>
          </w:r>
          <w:r w:rsidRPr="00932645">
            <w:rPr>
              <w:rFonts w:eastAsiaTheme="minorEastAsia"/>
              <w:b/>
              <w:sz w:val="24"/>
              <w:szCs w:val="24"/>
              <w:lang w:val="es-ES_tradnl" w:eastAsia="es-ES"/>
            </w:rPr>
            <w:instrText xml:space="preserve"> TOC \o "1-3" \h \z \u </w:instrText>
          </w:r>
          <w:r w:rsidRPr="00932645">
            <w:rPr>
              <w:rFonts w:eastAsiaTheme="minorEastAsia"/>
              <w:b/>
              <w:sz w:val="24"/>
              <w:szCs w:val="24"/>
              <w:lang w:val="es-ES_tradnl" w:eastAsia="es-ES"/>
            </w:rPr>
            <w:fldChar w:fldCharType="separate"/>
          </w:r>
          <w:hyperlink w:anchor="_Toc3467934" w:history="1">
            <w:r w:rsidRPr="00932645">
              <w:rPr>
                <w:rFonts w:ascii="Palatino Linotype" w:eastAsiaTheme="minorEastAsia" w:hAnsi="Palatino Linotype"/>
                <w:b/>
                <w:noProof/>
                <w:color w:val="0563C1" w:themeColor="hyperlink"/>
                <w:szCs w:val="24"/>
                <w:u w:val="single"/>
                <w:lang w:val="es-ES_tradnl" w:eastAsia="es-ES"/>
              </w:rPr>
              <w:t>ANTECEDENTES</w:t>
            </w:r>
            <w:r w:rsidRPr="00932645">
              <w:rPr>
                <w:rFonts w:eastAsiaTheme="minorEastAsia"/>
                <w:noProof/>
                <w:webHidden/>
                <w:sz w:val="24"/>
                <w:szCs w:val="24"/>
                <w:lang w:val="es-ES_tradnl" w:eastAsia="es-ES"/>
              </w:rPr>
              <w:tab/>
            </w:r>
            <w:r w:rsidRPr="00932645">
              <w:rPr>
                <w:rFonts w:eastAsiaTheme="minorEastAsia"/>
                <w:noProof/>
                <w:webHidden/>
                <w:sz w:val="24"/>
                <w:szCs w:val="24"/>
                <w:lang w:val="es-ES_tradnl" w:eastAsia="es-ES"/>
              </w:rPr>
              <w:fldChar w:fldCharType="begin"/>
            </w:r>
            <w:r w:rsidRPr="00932645">
              <w:rPr>
                <w:rFonts w:eastAsiaTheme="minorEastAsia"/>
                <w:noProof/>
                <w:webHidden/>
                <w:sz w:val="24"/>
                <w:szCs w:val="24"/>
                <w:lang w:val="es-ES_tradnl" w:eastAsia="es-ES"/>
              </w:rPr>
              <w:instrText xml:space="preserve"> PAGEREF _Toc3467934 \h </w:instrText>
            </w:r>
            <w:r w:rsidRPr="00932645">
              <w:rPr>
                <w:rFonts w:eastAsiaTheme="minorEastAsia"/>
                <w:noProof/>
                <w:webHidden/>
                <w:sz w:val="24"/>
                <w:szCs w:val="24"/>
                <w:lang w:val="es-ES_tradnl" w:eastAsia="es-ES"/>
              </w:rPr>
            </w:r>
            <w:r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3</w:t>
            </w:r>
            <w:r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932645">
              <w:rPr>
                <w:rFonts w:ascii="Palatino Linotype" w:eastAsiaTheme="minorEastAsia" w:hAnsi="Palatino Linotype"/>
                <w:b/>
                <w:noProof/>
                <w:color w:val="0563C1" w:themeColor="hyperlink"/>
                <w:szCs w:val="24"/>
                <w:u w:val="single"/>
                <w:lang w:val="es-ES_tradnl" w:eastAsia="es-ES"/>
              </w:rPr>
              <w:t>CONSIDERANDO</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_Toc3467937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9</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932645">
              <w:rPr>
                <w:rFonts w:ascii="Palatino Linotype" w:eastAsiaTheme="minorEastAsia" w:hAnsi="Palatino Linotype"/>
                <w:b/>
                <w:noProof/>
                <w:color w:val="0563C1" w:themeColor="hyperlink"/>
                <w:szCs w:val="24"/>
                <w:u w:val="single"/>
                <w:lang w:val="es-ES_tradnl" w:eastAsia="es-ES"/>
              </w:rPr>
              <w:t>PRIMERO.</w:t>
            </w:r>
            <w:r w:rsidR="00255189" w:rsidRPr="00932645">
              <w:rPr>
                <w:rFonts w:ascii="Palatino Linotype" w:eastAsiaTheme="minorEastAsia" w:hAnsi="Palatino Linotype"/>
                <w:noProof/>
                <w:color w:val="0563C1" w:themeColor="hyperlink"/>
                <w:szCs w:val="24"/>
                <w:u w:val="single"/>
                <w:lang w:val="es-ES_tradnl" w:eastAsia="es-ES"/>
              </w:rPr>
              <w:t xml:space="preserve"> De la competencia.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_Toc3467938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9</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932645">
              <w:rPr>
                <w:rFonts w:ascii="Palatino Linotype" w:eastAsiaTheme="minorEastAsia" w:hAnsi="Palatino Linotype"/>
                <w:b/>
                <w:noProof/>
                <w:color w:val="0563C1" w:themeColor="hyperlink"/>
                <w:szCs w:val="24"/>
                <w:u w:val="single"/>
                <w:lang w:val="es-ES_tradnl" w:eastAsia="es-ES"/>
              </w:rPr>
              <w:t>SEGUNDO.</w:t>
            </w:r>
            <w:r w:rsidR="00255189" w:rsidRPr="00932645">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_Toc3467939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9</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932645">
              <w:rPr>
                <w:rFonts w:ascii="Palatino Linotype" w:eastAsia="Calibri" w:hAnsi="Palatino Linotype" w:cs="Times New Roman"/>
                <w:b/>
                <w:bCs/>
                <w:noProof/>
                <w:color w:val="0563C1" w:themeColor="hyperlink"/>
                <w:szCs w:val="24"/>
                <w:u w:val="single"/>
                <w:lang w:val="es-ES" w:eastAsia="es-ES"/>
              </w:rPr>
              <w:t>TERCERO.</w:t>
            </w:r>
            <w:r w:rsidR="00255189" w:rsidRPr="00932645">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_Toc3467940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14</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932645">
              <w:rPr>
                <w:rFonts w:ascii="Palatino Linotype" w:eastAsia="MS Gothic" w:hAnsi="Palatino Linotype"/>
                <w:b/>
                <w:noProof/>
                <w:color w:val="0563C1" w:themeColor="hyperlink"/>
                <w:szCs w:val="24"/>
                <w:u w:val="single"/>
                <w:lang w:val="es-ES_tradnl" w:eastAsia="es-ES"/>
              </w:rPr>
              <w:t>CUARTO.</w:t>
            </w:r>
            <w:r w:rsidR="00255189" w:rsidRPr="00932645">
              <w:rPr>
                <w:rFonts w:ascii="Palatino Linotype" w:eastAsia="MS Gothic" w:hAnsi="Palatino Linotype"/>
                <w:noProof/>
                <w:color w:val="0563C1" w:themeColor="hyperlink"/>
                <w:szCs w:val="24"/>
                <w:u w:val="single"/>
                <w:lang w:val="es-ES_tradnl" w:eastAsia="es-ES"/>
              </w:rPr>
              <w:t xml:space="preserve"> </w:t>
            </w:r>
            <w:r w:rsidR="00255189" w:rsidRPr="00932645">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_Toc3467941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15</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932645">
              <w:rPr>
                <w:rFonts w:ascii="Palatino Linotype" w:eastAsiaTheme="minorEastAsia" w:hAnsi="Palatino Linotype"/>
                <w:b/>
                <w:noProof/>
                <w:color w:val="0563C1" w:themeColor="hyperlink"/>
                <w:szCs w:val="24"/>
                <w:u w:val="single"/>
                <w:lang w:val="es-ES_tradnl" w:eastAsia="es-ES"/>
              </w:rPr>
              <w:t>I.</w:t>
            </w:r>
            <w:r w:rsidR="00255189" w:rsidRPr="00932645">
              <w:rPr>
                <w:rFonts w:eastAsiaTheme="minorEastAsia"/>
                <w:noProof/>
                <w:sz w:val="20"/>
                <w:lang w:eastAsia="es-MX"/>
              </w:rPr>
              <w:tab/>
            </w:r>
            <w:r w:rsidR="00255189" w:rsidRPr="00932645">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_Toc3467942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15</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932645">
              <w:rPr>
                <w:rFonts w:ascii="Palatino Linotype" w:eastAsia="MS Gothic" w:hAnsi="Palatino Linotype" w:cs="Times New Roman"/>
                <w:b/>
                <w:noProof/>
                <w:color w:val="0563C1" w:themeColor="hyperlink"/>
                <w:szCs w:val="24"/>
                <w:u w:val="single"/>
                <w:lang w:val="es-ES_tradnl" w:eastAsia="es-ES"/>
              </w:rPr>
              <w:t>II.</w:t>
            </w:r>
            <w:r w:rsidR="00255189" w:rsidRPr="00932645">
              <w:rPr>
                <w:rFonts w:eastAsiaTheme="minorEastAsia"/>
                <w:noProof/>
                <w:sz w:val="20"/>
                <w:lang w:eastAsia="es-MX"/>
              </w:rPr>
              <w:tab/>
            </w:r>
            <w:r w:rsidR="00255189" w:rsidRPr="00932645">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_Toc3467943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17</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932645">
              <w:rPr>
                <w:rFonts w:ascii="Palatino Linotype" w:eastAsia="Times New Roman" w:hAnsi="Palatino Linotype" w:cstheme="majorBidi"/>
                <w:b/>
                <w:noProof/>
                <w:color w:val="0563C1" w:themeColor="hyperlink"/>
                <w:szCs w:val="24"/>
                <w:u w:val="single"/>
              </w:rPr>
              <w:t>III.</w:t>
            </w:r>
            <w:r w:rsidR="00255189" w:rsidRPr="00932645">
              <w:rPr>
                <w:rFonts w:eastAsiaTheme="minorEastAsia"/>
                <w:noProof/>
                <w:sz w:val="20"/>
                <w:lang w:eastAsia="es-MX"/>
              </w:rPr>
              <w:tab/>
            </w:r>
            <w:r w:rsidR="00255189" w:rsidRPr="00932645">
              <w:rPr>
                <w:rFonts w:ascii="Palatino Linotype" w:eastAsia="Times New Roman" w:hAnsi="Palatino Linotype" w:cstheme="majorBidi"/>
                <w:noProof/>
                <w:color w:val="0563C1" w:themeColor="hyperlink"/>
                <w:szCs w:val="24"/>
                <w:u w:val="single"/>
              </w:rPr>
              <w:t>Sobre la respuesta que se emita a la solicitud.</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_Toc3467944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25</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932645">
              <w:rPr>
                <w:rFonts w:ascii="Palatino Linotype" w:eastAsia="Times New Roman" w:hAnsi="Palatino Linotype" w:cstheme="majorBidi"/>
                <w:b/>
                <w:noProof/>
                <w:color w:val="0563C1" w:themeColor="hyperlink"/>
                <w:szCs w:val="24"/>
                <w:u w:val="single"/>
              </w:rPr>
              <w:t>IV.</w:t>
            </w:r>
            <w:r w:rsidR="00255189" w:rsidRPr="00932645">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_Toc3467945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31</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932645">
              <w:rPr>
                <w:rFonts w:ascii="Palatino Linotype" w:eastAsia="Times New Roman" w:hAnsi="Palatino Linotype" w:cstheme="majorBidi"/>
                <w:b/>
                <w:noProof/>
                <w:color w:val="0563C1" w:themeColor="hyperlink"/>
                <w:szCs w:val="24"/>
                <w:u w:val="single"/>
              </w:rPr>
              <w:t>QUINTO.</w:t>
            </w:r>
            <w:r w:rsidR="00255189" w:rsidRPr="00932645">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_Toc3467946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39</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932645">
              <w:rPr>
                <w:rFonts w:ascii="Palatino Linotype" w:eastAsia="MS Gothic" w:hAnsi="Palatino Linotype" w:cstheme="majorBidi"/>
                <w:b/>
                <w:noProof/>
                <w:color w:val="0563C1" w:themeColor="hyperlink"/>
                <w:szCs w:val="24"/>
                <w:u w:val="single"/>
              </w:rPr>
              <w:t>SEXTO.</w:t>
            </w:r>
            <w:r w:rsidR="00255189" w:rsidRPr="00932645">
              <w:rPr>
                <w:rFonts w:ascii="Palatino Linotype" w:eastAsia="MS Gothic" w:hAnsi="Palatino Linotype" w:cstheme="majorBidi"/>
                <w:noProof/>
                <w:color w:val="0563C1" w:themeColor="hyperlink"/>
                <w:szCs w:val="24"/>
                <w:u w:val="single"/>
              </w:rPr>
              <w:t xml:space="preserve"> Vista a los órganos de control interno.</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_Toc3467947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41</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932645">
              <w:rPr>
                <w:rFonts w:ascii="Palatino Linotype" w:eastAsia="Times New Roman" w:hAnsi="Palatino Linotype" w:cstheme="majorBidi"/>
                <w:b/>
                <w:noProof/>
                <w:color w:val="0563C1" w:themeColor="hyperlink"/>
                <w:szCs w:val="24"/>
                <w:u w:val="single"/>
                <w:lang w:val="es-ES_tradnl" w:eastAsia="es-ES"/>
              </w:rPr>
              <w:t>SÉPTIMO.</w:t>
            </w:r>
            <w:r w:rsidR="00255189" w:rsidRPr="00932645">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_Toc3467948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43</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932645">
              <w:rPr>
                <w:rFonts w:ascii="Palatino Linotype" w:eastAsiaTheme="majorEastAsia" w:hAnsi="Palatino Linotype" w:cstheme="majorBidi"/>
                <w:b/>
                <w:noProof/>
                <w:color w:val="0563C1" w:themeColor="hyperlink"/>
                <w:szCs w:val="24"/>
                <w:u w:val="single"/>
              </w:rPr>
              <w:t>I.</w:t>
            </w:r>
            <w:r w:rsidR="00255189" w:rsidRPr="00932645">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_Toc3467949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44</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932645">
              <w:rPr>
                <w:rFonts w:ascii="Palatino Linotype" w:eastAsiaTheme="majorEastAsia" w:hAnsi="Palatino Linotype" w:cstheme="majorBidi"/>
                <w:b/>
                <w:noProof/>
                <w:color w:val="0563C1" w:themeColor="hyperlink"/>
                <w:szCs w:val="24"/>
                <w:u w:val="single"/>
              </w:rPr>
              <w:t>a)</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rPr>
              <w:t>Requisitos previos.</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_Toc3467950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46</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932645">
              <w:rPr>
                <w:rFonts w:ascii="Palatino Linotype" w:eastAsiaTheme="majorEastAsia" w:hAnsi="Palatino Linotype" w:cstheme="majorBidi"/>
                <w:b/>
                <w:noProof/>
                <w:color w:val="0563C1" w:themeColor="hyperlink"/>
                <w:szCs w:val="24"/>
                <w:u w:val="single"/>
              </w:rPr>
              <w:t>b)</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rPr>
              <w:t>Supuestos de clasificación.</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_Toc3467951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47</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932645">
              <w:rPr>
                <w:rFonts w:ascii="Palatino Linotype" w:eastAsiaTheme="majorEastAsia" w:hAnsi="Palatino Linotype" w:cstheme="majorBidi"/>
                <w:b/>
                <w:noProof/>
                <w:color w:val="0563C1" w:themeColor="hyperlink"/>
                <w:szCs w:val="24"/>
                <w:u w:val="single"/>
              </w:rPr>
              <w:t>c)</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_Toc3467952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50</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932645">
              <w:rPr>
                <w:rFonts w:ascii="Palatino Linotype" w:eastAsiaTheme="majorEastAsia" w:hAnsi="Palatino Linotype" w:cstheme="majorBidi"/>
                <w:b/>
                <w:noProof/>
                <w:color w:val="0563C1" w:themeColor="hyperlink"/>
                <w:szCs w:val="24"/>
                <w:u w:val="single"/>
              </w:rPr>
              <w:t>II.</w:t>
            </w:r>
            <w:r w:rsidR="00255189" w:rsidRPr="00932645">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_Toc3467953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51</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932645">
              <w:rPr>
                <w:rFonts w:ascii="Palatino Linotype" w:eastAsiaTheme="majorEastAsia" w:hAnsi="Palatino Linotype" w:cstheme="majorBidi"/>
                <w:b/>
                <w:noProof/>
                <w:color w:val="0563C1" w:themeColor="hyperlink"/>
                <w:szCs w:val="24"/>
                <w:u w:val="single"/>
              </w:rPr>
              <w:t>a)</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rPr>
              <w:t>Formalidades para emitir el acuerdo de clasificación.</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_Toc3467954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51</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932645">
              <w:rPr>
                <w:rFonts w:ascii="Palatino Linotype" w:eastAsiaTheme="majorEastAsia" w:hAnsi="Palatino Linotype" w:cstheme="majorBidi"/>
                <w:b/>
                <w:noProof/>
                <w:color w:val="0563C1" w:themeColor="hyperlink"/>
                <w:szCs w:val="24"/>
                <w:u w:val="single"/>
              </w:rPr>
              <w:t>b)</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rPr>
              <w:t>Requisitos de fondo del acuerdo de clasificación.</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_Toc3467955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52</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932645">
              <w:rPr>
                <w:rFonts w:ascii="Palatino Linotype" w:eastAsiaTheme="majorEastAsia" w:hAnsi="Palatino Linotype" w:cstheme="majorBidi"/>
                <w:b/>
                <w:noProof/>
                <w:color w:val="0563C1" w:themeColor="hyperlink"/>
                <w:szCs w:val="24"/>
                <w:u w:val="single"/>
              </w:rPr>
              <w:t>III.</w:t>
            </w:r>
            <w:r w:rsidR="00255189" w:rsidRPr="00932645">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_Toc3467956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57</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932645">
              <w:rPr>
                <w:rFonts w:ascii="Palatino Linotype" w:eastAsiaTheme="majorEastAsia" w:hAnsi="Palatino Linotype" w:cstheme="majorBidi"/>
                <w:b/>
                <w:noProof/>
                <w:color w:val="0563C1" w:themeColor="hyperlink"/>
                <w:szCs w:val="24"/>
                <w:u w:val="single"/>
                <w:lang w:val="es-ES_tradnl" w:eastAsia="es-ES"/>
              </w:rPr>
              <w:t>a)</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932645">
              <w:rPr>
                <w:rFonts w:eastAsiaTheme="minorEastAsia"/>
                <w:noProof/>
                <w:webHidden/>
                <w:szCs w:val="24"/>
                <w:lang w:val="es-ES_tradnl" w:eastAsia="es-ES"/>
              </w:rPr>
              <w:tab/>
            </w:r>
            <w:r w:rsidR="00255189" w:rsidRPr="00932645">
              <w:rPr>
                <w:rFonts w:eastAsiaTheme="minorEastAsia"/>
                <w:noProof/>
                <w:webHidden/>
                <w:szCs w:val="24"/>
                <w:lang w:val="es-ES_tradnl" w:eastAsia="es-ES"/>
              </w:rPr>
              <w:fldChar w:fldCharType="begin"/>
            </w:r>
            <w:r w:rsidR="00255189" w:rsidRPr="00932645">
              <w:rPr>
                <w:rFonts w:eastAsiaTheme="minorEastAsia"/>
                <w:noProof/>
                <w:webHidden/>
                <w:szCs w:val="24"/>
                <w:lang w:val="es-ES_tradnl" w:eastAsia="es-ES"/>
              </w:rPr>
              <w:instrText xml:space="preserve"> PAGEREF _Toc3467957 \h </w:instrText>
            </w:r>
            <w:r w:rsidR="00255189" w:rsidRPr="00932645">
              <w:rPr>
                <w:rFonts w:eastAsiaTheme="minorEastAsia"/>
                <w:noProof/>
                <w:webHidden/>
                <w:szCs w:val="24"/>
                <w:lang w:val="es-ES_tradnl" w:eastAsia="es-ES"/>
              </w:rPr>
            </w:r>
            <w:r w:rsidR="00255189" w:rsidRPr="00932645">
              <w:rPr>
                <w:rFonts w:eastAsiaTheme="minorEastAsia"/>
                <w:noProof/>
                <w:webHidden/>
                <w:szCs w:val="24"/>
                <w:lang w:val="es-ES_tradnl" w:eastAsia="es-ES"/>
              </w:rPr>
              <w:fldChar w:fldCharType="separate"/>
            </w:r>
            <w:r w:rsidR="00A513A6">
              <w:rPr>
                <w:rFonts w:eastAsiaTheme="minorEastAsia"/>
                <w:noProof/>
                <w:webHidden/>
                <w:szCs w:val="24"/>
                <w:lang w:val="es-ES_tradnl" w:eastAsia="es-ES"/>
              </w:rPr>
              <w:t>57</w:t>
            </w:r>
            <w:r w:rsidR="00255189" w:rsidRPr="00932645">
              <w:rPr>
                <w:rFonts w:eastAsiaTheme="minorEastAsia"/>
                <w:noProof/>
                <w:webHidden/>
                <w:szCs w:val="24"/>
                <w:lang w:val="es-ES_tradnl" w:eastAsia="es-ES"/>
              </w:rPr>
              <w:fldChar w:fldCharType="end"/>
            </w:r>
          </w:hyperlink>
        </w:p>
        <w:p w:rsidR="00255189" w:rsidRPr="00932645" w:rsidRDefault="00B24FB1"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932645">
              <w:rPr>
                <w:rFonts w:ascii="Palatino Linotype" w:eastAsiaTheme="majorEastAsia" w:hAnsi="Palatino Linotype" w:cstheme="majorBidi"/>
                <w:b/>
                <w:noProof/>
                <w:color w:val="0563C1" w:themeColor="hyperlink"/>
                <w:szCs w:val="24"/>
                <w:u w:val="single"/>
                <w:lang w:val="es-ES_tradnl" w:eastAsia="es-ES"/>
              </w:rPr>
              <w:t>b)</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lang w:val="es-ES_tradnl" w:eastAsia="es-ES"/>
              </w:rPr>
              <w:t>La prueba de daño.</w:t>
            </w:r>
            <w:r w:rsidR="00255189" w:rsidRPr="00932645">
              <w:rPr>
                <w:rFonts w:eastAsiaTheme="minorEastAsia"/>
                <w:noProof/>
                <w:webHidden/>
                <w:szCs w:val="24"/>
                <w:lang w:val="es-ES_tradnl" w:eastAsia="es-ES"/>
              </w:rPr>
              <w:tab/>
            </w:r>
            <w:r w:rsidR="00255189" w:rsidRPr="00932645">
              <w:rPr>
                <w:rFonts w:eastAsiaTheme="minorEastAsia"/>
                <w:noProof/>
                <w:webHidden/>
                <w:szCs w:val="24"/>
                <w:lang w:val="es-ES_tradnl" w:eastAsia="es-ES"/>
              </w:rPr>
              <w:fldChar w:fldCharType="begin"/>
            </w:r>
            <w:r w:rsidR="00255189" w:rsidRPr="00932645">
              <w:rPr>
                <w:rFonts w:eastAsiaTheme="minorEastAsia"/>
                <w:noProof/>
                <w:webHidden/>
                <w:szCs w:val="24"/>
                <w:lang w:val="es-ES_tradnl" w:eastAsia="es-ES"/>
              </w:rPr>
              <w:instrText xml:space="preserve"> PAGEREF _Toc3467958 \h </w:instrText>
            </w:r>
            <w:r w:rsidR="00255189" w:rsidRPr="00932645">
              <w:rPr>
                <w:rFonts w:eastAsiaTheme="minorEastAsia"/>
                <w:noProof/>
                <w:webHidden/>
                <w:szCs w:val="24"/>
                <w:lang w:val="es-ES_tradnl" w:eastAsia="es-ES"/>
              </w:rPr>
            </w:r>
            <w:r w:rsidR="00255189" w:rsidRPr="00932645">
              <w:rPr>
                <w:rFonts w:eastAsiaTheme="minorEastAsia"/>
                <w:noProof/>
                <w:webHidden/>
                <w:szCs w:val="24"/>
                <w:lang w:val="es-ES_tradnl" w:eastAsia="es-ES"/>
              </w:rPr>
              <w:fldChar w:fldCharType="separate"/>
            </w:r>
            <w:r w:rsidR="00A513A6">
              <w:rPr>
                <w:rFonts w:eastAsiaTheme="minorEastAsia"/>
                <w:noProof/>
                <w:webHidden/>
                <w:szCs w:val="24"/>
                <w:lang w:val="es-ES_tradnl" w:eastAsia="es-ES"/>
              </w:rPr>
              <w:t>57</w:t>
            </w:r>
            <w:r w:rsidR="00255189" w:rsidRPr="00932645">
              <w:rPr>
                <w:rFonts w:eastAsiaTheme="minorEastAsia"/>
                <w:noProof/>
                <w:webHidden/>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932645">
              <w:rPr>
                <w:rFonts w:ascii="Palatino Linotype" w:eastAsiaTheme="majorEastAsia" w:hAnsi="Palatino Linotype" w:cstheme="majorBidi"/>
                <w:b/>
                <w:noProof/>
                <w:color w:val="0563C1" w:themeColor="hyperlink"/>
                <w:szCs w:val="24"/>
                <w:u w:val="single"/>
              </w:rPr>
              <w:t>c)</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_Toc3467959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60</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932645">
              <w:rPr>
                <w:rFonts w:ascii="Palatino Linotype" w:eastAsiaTheme="majorEastAsia" w:hAnsi="Palatino Linotype" w:cstheme="majorBidi"/>
                <w:b/>
                <w:noProof/>
                <w:color w:val="0563C1" w:themeColor="hyperlink"/>
                <w:szCs w:val="24"/>
                <w:u w:val="single"/>
              </w:rPr>
              <w:t>IV.</w:t>
            </w:r>
            <w:r w:rsidR="00255189" w:rsidRPr="00932645">
              <w:rPr>
                <w:rFonts w:eastAsiaTheme="minorEastAsia"/>
                <w:noProof/>
                <w:sz w:val="20"/>
                <w:lang w:eastAsia="es-MX"/>
              </w:rPr>
              <w:tab/>
            </w:r>
            <w:r w:rsidR="00255189" w:rsidRPr="00932645">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_Toc3467960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62</w:t>
            </w:r>
            <w:r w:rsidR="00255189" w:rsidRPr="00932645">
              <w:rPr>
                <w:rFonts w:eastAsiaTheme="minorEastAsia"/>
                <w:noProof/>
                <w:webHidden/>
                <w:sz w:val="24"/>
                <w:szCs w:val="24"/>
                <w:lang w:val="es-ES_tradnl" w:eastAsia="es-ES"/>
              </w:rPr>
              <w:fldChar w:fldCharType="end"/>
            </w:r>
          </w:hyperlink>
        </w:p>
        <w:p w:rsidR="00255189" w:rsidRPr="00932645" w:rsidRDefault="00B24FB1"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932645">
              <w:rPr>
                <w:rFonts w:ascii="Palatino Linotype" w:eastAsia="Calibri" w:hAnsi="Palatino Linotype" w:cstheme="majorBidi"/>
                <w:b/>
                <w:noProof/>
                <w:color w:val="0563C1" w:themeColor="hyperlink"/>
                <w:szCs w:val="24"/>
                <w:u w:val="single"/>
                <w:lang w:val="es-ES" w:eastAsia="es-ES"/>
              </w:rPr>
              <w:t>R E S O L U T I V O S</w:t>
            </w:r>
            <w:r w:rsidR="00255189" w:rsidRPr="00932645">
              <w:rPr>
                <w:rFonts w:eastAsiaTheme="minorEastAsia"/>
                <w:noProof/>
                <w:webHidden/>
                <w:sz w:val="24"/>
                <w:szCs w:val="24"/>
                <w:lang w:val="es-ES_tradnl" w:eastAsia="es-ES"/>
              </w:rPr>
              <w:tab/>
            </w:r>
            <w:r w:rsidR="00255189" w:rsidRPr="00932645">
              <w:rPr>
                <w:rFonts w:eastAsiaTheme="minorEastAsia"/>
                <w:noProof/>
                <w:webHidden/>
                <w:sz w:val="24"/>
                <w:szCs w:val="24"/>
                <w:lang w:val="es-ES_tradnl" w:eastAsia="es-ES"/>
              </w:rPr>
              <w:fldChar w:fldCharType="begin"/>
            </w:r>
            <w:r w:rsidR="00255189" w:rsidRPr="00932645">
              <w:rPr>
                <w:rFonts w:eastAsiaTheme="minorEastAsia"/>
                <w:noProof/>
                <w:webHidden/>
                <w:sz w:val="24"/>
                <w:szCs w:val="24"/>
                <w:lang w:val="es-ES_tradnl" w:eastAsia="es-ES"/>
              </w:rPr>
              <w:instrText xml:space="preserve"> PAGEREF _Toc3467961 \h </w:instrText>
            </w:r>
            <w:r w:rsidR="00255189" w:rsidRPr="00932645">
              <w:rPr>
                <w:rFonts w:eastAsiaTheme="minorEastAsia"/>
                <w:noProof/>
                <w:webHidden/>
                <w:sz w:val="24"/>
                <w:szCs w:val="24"/>
                <w:lang w:val="es-ES_tradnl" w:eastAsia="es-ES"/>
              </w:rPr>
            </w:r>
            <w:r w:rsidR="00255189" w:rsidRPr="00932645">
              <w:rPr>
                <w:rFonts w:eastAsiaTheme="minorEastAsia"/>
                <w:noProof/>
                <w:webHidden/>
                <w:sz w:val="24"/>
                <w:szCs w:val="24"/>
                <w:lang w:val="es-ES_tradnl" w:eastAsia="es-ES"/>
              </w:rPr>
              <w:fldChar w:fldCharType="separate"/>
            </w:r>
            <w:r w:rsidR="00A513A6">
              <w:rPr>
                <w:rFonts w:eastAsiaTheme="minorEastAsia"/>
                <w:noProof/>
                <w:webHidden/>
                <w:sz w:val="24"/>
                <w:szCs w:val="24"/>
                <w:lang w:val="es-ES_tradnl" w:eastAsia="es-ES"/>
              </w:rPr>
              <w:t>69</w:t>
            </w:r>
            <w:r w:rsidR="00255189" w:rsidRPr="00932645">
              <w:rPr>
                <w:rFonts w:eastAsiaTheme="minorEastAsia"/>
                <w:noProof/>
                <w:webHidden/>
                <w:sz w:val="24"/>
                <w:szCs w:val="24"/>
                <w:lang w:val="es-ES_tradnl" w:eastAsia="es-ES"/>
              </w:rPr>
              <w:fldChar w:fldCharType="end"/>
            </w:r>
          </w:hyperlink>
        </w:p>
        <w:p w:rsidR="00255189" w:rsidRPr="00932645" w:rsidRDefault="00255189" w:rsidP="00255189">
          <w:pPr>
            <w:spacing w:after="0" w:line="720" w:lineRule="auto"/>
            <w:rPr>
              <w:rFonts w:eastAsiaTheme="minorEastAsia"/>
              <w:bCs/>
              <w:sz w:val="24"/>
              <w:szCs w:val="24"/>
              <w:lang w:val="es-ES" w:eastAsia="es-ES"/>
            </w:rPr>
          </w:pPr>
          <w:r w:rsidRPr="00932645">
            <w:rPr>
              <w:rFonts w:ascii="Palatino Linotype" w:eastAsiaTheme="minorEastAsia" w:hAnsi="Palatino Linotype"/>
              <w:b/>
              <w:bCs/>
              <w:szCs w:val="24"/>
              <w:lang w:val="es-ES" w:eastAsia="es-ES"/>
            </w:rPr>
            <w:fldChar w:fldCharType="end"/>
          </w:r>
        </w:p>
      </w:sdtContent>
    </w:sdt>
    <w:p w:rsidR="00255189" w:rsidRPr="00932645"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932645">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932645">
        <w:rPr>
          <w:rFonts w:ascii="Palatino Linotype" w:eastAsiaTheme="minorEastAsia" w:hAnsi="Palatino Linotype"/>
          <w:sz w:val="24"/>
          <w:szCs w:val="24"/>
          <w:lang w:val="es-ES_tradnl" w:eastAsia="es-ES"/>
        </w:rPr>
        <w:t>diecinueve</w:t>
      </w:r>
      <w:r w:rsidR="00091BC0" w:rsidRPr="00932645">
        <w:rPr>
          <w:rFonts w:ascii="Palatino Linotype" w:eastAsiaTheme="minorEastAsia" w:hAnsi="Palatino Linotype"/>
          <w:sz w:val="24"/>
          <w:szCs w:val="24"/>
          <w:lang w:val="es-ES_tradnl" w:eastAsia="es-ES"/>
        </w:rPr>
        <w:t xml:space="preserve"> (</w:t>
      </w:r>
      <w:r w:rsidR="00932645">
        <w:rPr>
          <w:rFonts w:ascii="Palatino Linotype" w:eastAsiaTheme="minorEastAsia" w:hAnsi="Palatino Linotype"/>
          <w:sz w:val="24"/>
          <w:szCs w:val="24"/>
          <w:lang w:val="es-ES_tradnl" w:eastAsia="es-ES"/>
        </w:rPr>
        <w:t>19</w:t>
      </w:r>
      <w:r w:rsidR="00091BC0" w:rsidRPr="00932645">
        <w:rPr>
          <w:rFonts w:ascii="Palatino Linotype" w:eastAsiaTheme="minorEastAsia" w:hAnsi="Palatino Linotype"/>
          <w:sz w:val="24"/>
          <w:szCs w:val="24"/>
          <w:lang w:val="es-ES_tradnl" w:eastAsia="es-ES"/>
        </w:rPr>
        <w:t xml:space="preserve">) de febrero </w:t>
      </w:r>
      <w:r w:rsidRPr="00932645">
        <w:rPr>
          <w:rFonts w:ascii="Palatino Linotype" w:eastAsiaTheme="minorEastAsia" w:hAnsi="Palatino Linotype"/>
          <w:sz w:val="24"/>
          <w:szCs w:val="24"/>
          <w:lang w:val="es-ES_tradnl" w:eastAsia="es-ES"/>
        </w:rPr>
        <w:t xml:space="preserve">de dos mil </w:t>
      </w:r>
      <w:r w:rsidR="00D23DA2" w:rsidRPr="00932645">
        <w:rPr>
          <w:rFonts w:ascii="Palatino Linotype" w:eastAsiaTheme="minorEastAsia" w:hAnsi="Palatino Linotype"/>
          <w:sz w:val="24"/>
          <w:szCs w:val="24"/>
          <w:lang w:val="es-ES_tradnl" w:eastAsia="es-ES"/>
        </w:rPr>
        <w:t>veinte.</w:t>
      </w:r>
    </w:p>
    <w:p w:rsidR="00255189" w:rsidRPr="00B24FB1" w:rsidRDefault="00255189" w:rsidP="00255189">
      <w:pPr>
        <w:spacing w:before="240" w:after="360" w:line="360" w:lineRule="auto"/>
        <w:jc w:val="both"/>
        <w:rPr>
          <w:rFonts w:ascii="Palatino Linotype" w:eastAsiaTheme="minorEastAsia" w:hAnsi="Palatino Linotype"/>
          <w:b/>
          <w:sz w:val="24"/>
          <w:szCs w:val="24"/>
          <w:lang w:val="es-ES_tradnl" w:eastAsia="es-ES"/>
        </w:rPr>
      </w:pPr>
      <w:r w:rsidRPr="00932645">
        <w:rPr>
          <w:rFonts w:ascii="Palatino Linotype" w:eastAsiaTheme="minorEastAsia" w:hAnsi="Palatino Linotype"/>
          <w:b/>
          <w:sz w:val="24"/>
          <w:szCs w:val="24"/>
          <w:lang w:val="es-ES_tradnl" w:eastAsia="es-ES"/>
        </w:rPr>
        <w:t>VISTO</w:t>
      </w:r>
      <w:r w:rsidRPr="00932645">
        <w:rPr>
          <w:rFonts w:ascii="Palatino Linotype" w:eastAsiaTheme="minorEastAsia" w:hAnsi="Palatino Linotype"/>
          <w:sz w:val="24"/>
          <w:szCs w:val="24"/>
          <w:lang w:val="es-ES_tradnl" w:eastAsia="es-ES"/>
        </w:rPr>
        <w:t xml:space="preserve"> el expediente electrónico formado con motivo del recurso de revisión</w:t>
      </w:r>
      <w:r w:rsidR="00091BC0" w:rsidRPr="00932645">
        <w:rPr>
          <w:rFonts w:ascii="Palatino Linotype" w:eastAsiaTheme="minorEastAsia" w:hAnsi="Palatino Linotype"/>
          <w:sz w:val="24"/>
          <w:szCs w:val="24"/>
          <w:lang w:val="es-ES_tradnl" w:eastAsia="es-ES"/>
        </w:rPr>
        <w:t xml:space="preserve"> </w:t>
      </w:r>
      <w:r w:rsidR="00A15946" w:rsidRPr="00932645">
        <w:rPr>
          <w:rFonts w:ascii="Palatino Linotype" w:eastAsiaTheme="minorEastAsia" w:hAnsi="Palatino Linotype"/>
          <w:b/>
          <w:sz w:val="24"/>
          <w:szCs w:val="24"/>
          <w:lang w:val="es-ES_tradnl" w:eastAsia="es-ES"/>
        </w:rPr>
        <w:t>09143/INFOEM/IP/RR/2019</w:t>
      </w:r>
      <w:r w:rsidR="00A15946" w:rsidRPr="00932645">
        <w:rPr>
          <w:rFonts w:ascii="Palatino Linotype" w:eastAsiaTheme="minorEastAsia" w:hAnsi="Palatino Linotype"/>
          <w:sz w:val="24"/>
          <w:szCs w:val="24"/>
          <w:lang w:val="es-ES_tradnl" w:eastAsia="es-ES"/>
        </w:rPr>
        <w:t>,</w:t>
      </w:r>
      <w:r w:rsidR="006C4B5E" w:rsidRPr="00932645">
        <w:rPr>
          <w:rFonts w:ascii="Palatino Linotype" w:eastAsiaTheme="minorEastAsia" w:hAnsi="Palatino Linotype"/>
          <w:b/>
          <w:sz w:val="24"/>
          <w:szCs w:val="24"/>
          <w:lang w:val="es-ES_tradnl" w:eastAsia="es-ES"/>
        </w:rPr>
        <w:t xml:space="preserve"> 09144/INFOEM/IP/RR/2019</w:t>
      </w:r>
      <w:r w:rsidR="006C4B5E" w:rsidRPr="00932645">
        <w:rPr>
          <w:rFonts w:ascii="Palatino Linotype" w:eastAsiaTheme="minorEastAsia" w:hAnsi="Palatino Linotype"/>
          <w:sz w:val="24"/>
          <w:szCs w:val="24"/>
          <w:lang w:val="es-ES_tradnl" w:eastAsia="es-ES"/>
        </w:rPr>
        <w:t xml:space="preserve">, </w:t>
      </w:r>
      <w:r w:rsidR="00A15946" w:rsidRPr="00932645">
        <w:rPr>
          <w:rFonts w:ascii="Palatino Linotype" w:eastAsiaTheme="minorEastAsia" w:hAnsi="Palatino Linotype"/>
          <w:sz w:val="24"/>
          <w:szCs w:val="24"/>
          <w:lang w:val="es-ES_tradnl" w:eastAsia="es-ES"/>
        </w:rPr>
        <w:t xml:space="preserve"> </w:t>
      </w:r>
      <w:r w:rsidRPr="00932645">
        <w:rPr>
          <w:rFonts w:ascii="Palatino Linotype" w:eastAsiaTheme="minorEastAsia" w:hAnsi="Palatino Linotype"/>
          <w:sz w:val="24"/>
          <w:szCs w:val="24"/>
          <w:lang w:val="es-ES_tradnl" w:eastAsia="es-ES"/>
        </w:rPr>
        <w:t>promovido</w:t>
      </w:r>
      <w:r w:rsidR="006C4B5E" w:rsidRPr="00932645">
        <w:rPr>
          <w:rFonts w:ascii="Palatino Linotype" w:eastAsiaTheme="minorEastAsia" w:hAnsi="Palatino Linotype"/>
          <w:sz w:val="24"/>
          <w:szCs w:val="24"/>
          <w:lang w:val="es-ES_tradnl" w:eastAsia="es-ES"/>
        </w:rPr>
        <w:t>s</w:t>
      </w:r>
      <w:r w:rsidRPr="00932645">
        <w:rPr>
          <w:rFonts w:ascii="Palatino Linotype" w:eastAsiaTheme="minorEastAsia" w:hAnsi="Palatino Linotype"/>
          <w:sz w:val="24"/>
          <w:szCs w:val="24"/>
          <w:lang w:val="es-ES_tradnl" w:eastAsia="es-ES"/>
        </w:rPr>
        <w:t xml:space="preserve"> por</w:t>
      </w:r>
      <w:r w:rsidR="008A4244" w:rsidRPr="00932645">
        <w:rPr>
          <w:rFonts w:ascii="Palatino Linotype" w:eastAsiaTheme="minorEastAsia" w:hAnsi="Palatino Linotype"/>
          <w:b/>
          <w:sz w:val="24"/>
          <w:szCs w:val="24"/>
          <w:lang w:val="es-ES_tradnl" w:eastAsia="es-ES"/>
        </w:rPr>
        <w:t xml:space="preserve"> </w:t>
      </w:r>
      <w:r w:rsidR="00B24FB1" w:rsidRPr="00B24FB1">
        <w:rPr>
          <w:rFonts w:ascii="Palatino Linotype" w:eastAsiaTheme="minorEastAsia" w:hAnsi="Palatino Linotype"/>
          <w:b/>
          <w:sz w:val="24"/>
          <w:szCs w:val="24"/>
          <w:highlight w:val="black"/>
          <w:lang w:val="es-ES_tradnl" w:eastAsia="es-ES"/>
        </w:rPr>
        <w:t>-----------------------------------</w:t>
      </w:r>
      <w:r w:rsidR="00F5766B" w:rsidRPr="00932645">
        <w:rPr>
          <w:rFonts w:ascii="Palatino Linotype" w:eastAsiaTheme="minorEastAsia" w:hAnsi="Palatino Linotype"/>
          <w:b/>
          <w:sz w:val="24"/>
          <w:szCs w:val="24"/>
          <w:lang w:val="es-ES_tradnl" w:eastAsia="es-ES"/>
        </w:rPr>
        <w:t xml:space="preserve"> </w:t>
      </w:r>
      <w:r w:rsidRPr="00932645">
        <w:rPr>
          <w:rFonts w:ascii="Palatino Linotype" w:eastAsiaTheme="minorEastAsia" w:hAnsi="Palatino Linotype" w:cs="Arial"/>
          <w:sz w:val="24"/>
          <w:szCs w:val="24"/>
          <w:lang w:val="es-ES_tradnl" w:eastAsia="es-ES"/>
        </w:rPr>
        <w:t xml:space="preserve">en su calidad de </w:t>
      </w:r>
      <w:r w:rsidRPr="00932645">
        <w:rPr>
          <w:rFonts w:ascii="Palatino Linotype" w:eastAsiaTheme="minorEastAsia" w:hAnsi="Palatino Linotype" w:cs="Arial"/>
          <w:b/>
          <w:sz w:val="24"/>
          <w:szCs w:val="24"/>
          <w:lang w:val="es-ES_tradnl" w:eastAsia="es-ES"/>
        </w:rPr>
        <w:t>RECURRENTE</w:t>
      </w:r>
      <w:r w:rsidRPr="00932645">
        <w:rPr>
          <w:rFonts w:ascii="Palatino Linotype" w:eastAsiaTheme="minorEastAsia" w:hAnsi="Palatino Linotype" w:cs="Arial"/>
          <w:sz w:val="24"/>
          <w:szCs w:val="24"/>
          <w:lang w:val="es-ES_tradnl" w:eastAsia="es-ES"/>
        </w:rPr>
        <w:t>, en contra de la falta de respuesta</w:t>
      </w:r>
      <w:r w:rsidR="006C4B5E" w:rsidRPr="00932645">
        <w:rPr>
          <w:rFonts w:ascii="Palatino Linotype" w:eastAsiaTheme="minorEastAsia" w:hAnsi="Palatino Linotype" w:cs="Arial"/>
          <w:sz w:val="24"/>
          <w:szCs w:val="24"/>
          <w:lang w:val="es-ES_tradnl" w:eastAsia="es-ES"/>
        </w:rPr>
        <w:t>s</w:t>
      </w:r>
      <w:r w:rsidRPr="00932645">
        <w:rPr>
          <w:rFonts w:ascii="Palatino Linotype" w:eastAsiaTheme="minorEastAsia" w:hAnsi="Palatino Linotype" w:cs="Arial"/>
          <w:sz w:val="24"/>
          <w:szCs w:val="24"/>
          <w:lang w:val="es-ES_tradnl" w:eastAsia="es-ES"/>
        </w:rPr>
        <w:t xml:space="preserve"> del </w:t>
      </w:r>
      <w:r w:rsidR="006C4B5E" w:rsidRPr="00932645">
        <w:rPr>
          <w:rFonts w:ascii="Palatino Linotype" w:hAnsi="Palatino Linotype"/>
          <w:b/>
          <w:color w:val="000000"/>
          <w:sz w:val="24"/>
          <w:szCs w:val="24"/>
        </w:rPr>
        <w:t>Ayuntamiento de Ecatepec de Morelos</w:t>
      </w:r>
      <w:r w:rsidR="00D23DA2" w:rsidRPr="00932645">
        <w:rPr>
          <w:rFonts w:ascii="Palatino Linotype" w:eastAsiaTheme="minorEastAsia" w:hAnsi="Palatino Linotype" w:cs="Arial"/>
          <w:b/>
          <w:sz w:val="24"/>
          <w:szCs w:val="24"/>
          <w:lang w:val="es-ES_tradnl" w:eastAsia="es-ES"/>
        </w:rPr>
        <w:t xml:space="preserve"> </w:t>
      </w:r>
      <w:r w:rsidRPr="00932645">
        <w:rPr>
          <w:rFonts w:ascii="Palatino Linotype" w:eastAsiaTheme="minorEastAsia" w:hAnsi="Palatino Linotype"/>
          <w:sz w:val="24"/>
          <w:szCs w:val="24"/>
          <w:lang w:val="es-ES_tradnl" w:eastAsia="es-ES"/>
        </w:rPr>
        <w:t>en lo sucesivo el</w:t>
      </w:r>
      <w:r w:rsidRPr="00932645">
        <w:rPr>
          <w:rFonts w:ascii="Palatino Linotype" w:eastAsiaTheme="minorEastAsia" w:hAnsi="Palatino Linotype"/>
          <w:b/>
          <w:sz w:val="24"/>
          <w:szCs w:val="24"/>
          <w:lang w:val="es-ES_tradnl" w:eastAsia="es-ES"/>
        </w:rPr>
        <w:t xml:space="preserve"> SUJETO OBLIGADO, </w:t>
      </w:r>
      <w:r w:rsidRPr="00932645">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932645"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932645">
        <w:rPr>
          <w:rFonts w:ascii="Palatino Linotype" w:eastAsiaTheme="majorEastAsia" w:hAnsi="Palatino Linotype" w:cstheme="majorBidi"/>
          <w:b/>
          <w:sz w:val="24"/>
          <w:szCs w:val="24"/>
        </w:rPr>
        <w:t>ANTECEDENTES</w:t>
      </w:r>
      <w:bookmarkEnd w:id="0"/>
      <w:bookmarkEnd w:id="1"/>
    </w:p>
    <w:p w:rsidR="00255189" w:rsidRPr="00932645" w:rsidRDefault="00255189" w:rsidP="00A15946">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932645">
        <w:rPr>
          <w:rFonts w:ascii="Palatino Linotype" w:eastAsia="Calibri" w:hAnsi="Palatino Linotype" w:cs="Arial"/>
          <w:sz w:val="24"/>
          <w:szCs w:val="24"/>
          <w:lang w:val="es-ES" w:eastAsia="es-ES"/>
        </w:rPr>
        <w:t>El día</w:t>
      </w:r>
      <w:r w:rsidR="008A4244" w:rsidRPr="00932645">
        <w:rPr>
          <w:rFonts w:ascii="Palatino Linotype" w:eastAsia="Calibri" w:hAnsi="Palatino Linotype" w:cs="Arial"/>
          <w:sz w:val="24"/>
          <w:szCs w:val="24"/>
          <w:lang w:val="es-ES" w:eastAsia="es-ES"/>
        </w:rPr>
        <w:t xml:space="preserve"> once</w:t>
      </w:r>
      <w:r w:rsidR="007C20B3" w:rsidRPr="00932645">
        <w:rPr>
          <w:rFonts w:ascii="Palatino Linotype" w:eastAsia="Calibri" w:hAnsi="Palatino Linotype" w:cs="Arial"/>
          <w:sz w:val="24"/>
          <w:szCs w:val="24"/>
          <w:lang w:val="es-ES" w:eastAsia="es-ES"/>
        </w:rPr>
        <w:t xml:space="preserve"> </w:t>
      </w:r>
      <w:r w:rsidR="008A4244" w:rsidRPr="00932645">
        <w:rPr>
          <w:rFonts w:ascii="Palatino Linotype" w:eastAsia="Calibri" w:hAnsi="Palatino Linotype" w:cs="Arial"/>
          <w:sz w:val="24"/>
          <w:szCs w:val="24"/>
          <w:lang w:val="es-ES" w:eastAsia="es-ES"/>
        </w:rPr>
        <w:t xml:space="preserve">(11) de noviembre de dos mil </w:t>
      </w:r>
      <w:proofErr w:type="gramStart"/>
      <w:r w:rsidR="008A4244" w:rsidRPr="00932645">
        <w:rPr>
          <w:rFonts w:ascii="Palatino Linotype" w:eastAsia="Calibri" w:hAnsi="Palatino Linotype" w:cs="Arial"/>
          <w:sz w:val="24"/>
          <w:szCs w:val="24"/>
          <w:lang w:val="es-ES" w:eastAsia="es-ES"/>
        </w:rPr>
        <w:t xml:space="preserve">diecinueve </w:t>
      </w:r>
      <w:r w:rsidRPr="00932645">
        <w:rPr>
          <w:rFonts w:ascii="Palatino Linotype" w:eastAsia="Calibri" w:hAnsi="Palatino Linotype" w:cs="Arial"/>
          <w:sz w:val="24"/>
          <w:szCs w:val="24"/>
          <w:lang w:val="es-ES" w:eastAsia="es-ES"/>
        </w:rPr>
        <w:t>,</w:t>
      </w:r>
      <w:proofErr w:type="gramEnd"/>
      <w:r w:rsidRPr="00932645">
        <w:rPr>
          <w:rFonts w:ascii="Palatino Linotype" w:eastAsia="Calibri" w:hAnsi="Palatino Linotype" w:cs="Arial"/>
          <w:sz w:val="24"/>
          <w:szCs w:val="24"/>
          <w:lang w:val="es-ES" w:eastAsia="es-ES"/>
        </w:rPr>
        <w:t xml:space="preserve"> </w:t>
      </w:r>
      <w:r w:rsidRPr="00932645">
        <w:rPr>
          <w:rFonts w:ascii="Palatino Linotype" w:eastAsia="Calibri" w:hAnsi="Palatino Linotype" w:cs="Times New Roman"/>
          <w:sz w:val="24"/>
          <w:szCs w:val="24"/>
          <w:lang w:val="es-ES" w:eastAsia="es-ES"/>
        </w:rPr>
        <w:t>se</w:t>
      </w:r>
      <w:r w:rsidRPr="00932645">
        <w:rPr>
          <w:rFonts w:ascii="Palatino Linotype" w:eastAsiaTheme="minorEastAsia" w:hAnsi="Palatino Linotype"/>
          <w:b/>
          <w:sz w:val="24"/>
          <w:szCs w:val="24"/>
          <w:lang w:val="es-ES_tradnl" w:eastAsia="es-ES"/>
        </w:rPr>
        <w:t xml:space="preserve"> </w:t>
      </w:r>
      <w:r w:rsidRPr="00932645">
        <w:rPr>
          <w:rFonts w:ascii="Palatino Linotype" w:eastAsiaTheme="minorEastAsia" w:hAnsi="Palatino Linotype"/>
          <w:sz w:val="24"/>
          <w:szCs w:val="24"/>
          <w:lang w:val="es-ES_tradnl" w:eastAsia="es-ES"/>
        </w:rPr>
        <w:t xml:space="preserve">presentó </w:t>
      </w:r>
      <w:r w:rsidRPr="00932645">
        <w:rPr>
          <w:rFonts w:ascii="Palatino Linotype" w:eastAsia="Calibri" w:hAnsi="Palatino Linotype" w:cs="Arial"/>
          <w:sz w:val="24"/>
          <w:szCs w:val="24"/>
          <w:lang w:val="es-ES" w:eastAsia="es-ES"/>
        </w:rPr>
        <w:t xml:space="preserve">ante el </w:t>
      </w:r>
      <w:r w:rsidRPr="00932645">
        <w:rPr>
          <w:rFonts w:ascii="Palatino Linotype" w:eastAsia="Calibri" w:hAnsi="Palatino Linotype" w:cs="Arial"/>
          <w:b/>
          <w:sz w:val="24"/>
          <w:szCs w:val="24"/>
          <w:lang w:val="es-ES" w:eastAsia="es-ES"/>
        </w:rPr>
        <w:t>SUJETO OBLIGADO,</w:t>
      </w:r>
      <w:r w:rsidRPr="00932645">
        <w:rPr>
          <w:rFonts w:ascii="Palatino Linotype" w:eastAsia="Calibri" w:hAnsi="Palatino Linotype" w:cs="Arial"/>
          <w:sz w:val="24"/>
          <w:szCs w:val="24"/>
          <w:lang w:val="es-ES_tradnl" w:eastAsia="es-ES"/>
        </w:rPr>
        <w:t xml:space="preserve"> vía </w:t>
      </w:r>
      <w:r w:rsidRPr="00932645">
        <w:rPr>
          <w:rFonts w:ascii="Palatino Linotype" w:eastAsia="Calibri" w:hAnsi="Palatino Linotype" w:cs="Arial"/>
          <w:sz w:val="24"/>
          <w:szCs w:val="24"/>
          <w:lang w:val="es-ES" w:eastAsia="es-ES"/>
        </w:rPr>
        <w:t xml:space="preserve">Sistema de Acceso a la Información Mexiquense </w:t>
      </w:r>
      <w:r w:rsidRPr="00932645">
        <w:rPr>
          <w:rFonts w:ascii="Palatino Linotype" w:eastAsia="Calibri" w:hAnsi="Palatino Linotype" w:cs="Arial"/>
          <w:b/>
          <w:sz w:val="24"/>
          <w:szCs w:val="24"/>
          <w:lang w:val="es-ES" w:eastAsia="es-ES"/>
        </w:rPr>
        <w:t>(SAIMEX),</w:t>
      </w:r>
      <w:r w:rsidRPr="00932645">
        <w:rPr>
          <w:rFonts w:ascii="Palatino Linotype" w:eastAsia="Calibri" w:hAnsi="Palatino Linotype" w:cs="Arial"/>
          <w:sz w:val="24"/>
          <w:szCs w:val="24"/>
          <w:lang w:val="es-ES" w:eastAsia="es-ES"/>
        </w:rPr>
        <w:t xml:space="preserve"> la</w:t>
      </w:r>
      <w:r w:rsidR="00562FE6" w:rsidRPr="00932645">
        <w:rPr>
          <w:rFonts w:ascii="Palatino Linotype" w:eastAsia="Calibri" w:hAnsi="Palatino Linotype" w:cs="Arial"/>
          <w:sz w:val="24"/>
          <w:szCs w:val="24"/>
          <w:lang w:val="es-ES" w:eastAsia="es-ES"/>
        </w:rPr>
        <w:t>s</w:t>
      </w:r>
      <w:r w:rsidRPr="00932645">
        <w:rPr>
          <w:rFonts w:ascii="Palatino Linotype" w:eastAsia="Calibri" w:hAnsi="Palatino Linotype" w:cs="Arial"/>
          <w:sz w:val="24"/>
          <w:szCs w:val="24"/>
          <w:lang w:val="es-ES" w:eastAsia="es-ES"/>
        </w:rPr>
        <w:t xml:space="preserve"> solicitud</w:t>
      </w:r>
      <w:r w:rsidR="00562FE6" w:rsidRPr="00932645">
        <w:rPr>
          <w:rFonts w:ascii="Palatino Linotype" w:eastAsia="Calibri" w:hAnsi="Palatino Linotype" w:cs="Arial"/>
          <w:sz w:val="24"/>
          <w:szCs w:val="24"/>
          <w:lang w:val="es-ES" w:eastAsia="es-ES"/>
        </w:rPr>
        <w:t>es</w:t>
      </w:r>
      <w:r w:rsidRPr="00932645">
        <w:rPr>
          <w:rFonts w:ascii="Palatino Linotype" w:eastAsia="Calibri" w:hAnsi="Palatino Linotype" w:cs="Arial"/>
          <w:sz w:val="24"/>
          <w:szCs w:val="24"/>
          <w:lang w:val="es-ES" w:eastAsia="es-ES"/>
        </w:rPr>
        <w:t xml:space="preserve"> de información pública registrada con el número</w:t>
      </w:r>
      <w:r w:rsidR="008A4244" w:rsidRPr="00932645">
        <w:rPr>
          <w:rFonts w:ascii="Palatino Linotype" w:hAnsi="Palatino Linotype"/>
          <w:b/>
          <w:bCs/>
          <w:color w:val="FF0000"/>
          <w:sz w:val="24"/>
          <w:szCs w:val="24"/>
        </w:rPr>
        <w:t> </w:t>
      </w:r>
      <w:r w:rsidR="00562FE6" w:rsidRPr="00932645">
        <w:rPr>
          <w:rFonts w:ascii="Palatino Linotype" w:hAnsi="Palatino Linotype"/>
          <w:b/>
          <w:bCs/>
          <w:sz w:val="24"/>
          <w:szCs w:val="24"/>
        </w:rPr>
        <w:t>00815/ECATEPEC/IP/2019 y 00816/ECATEPEC/IP/2019</w:t>
      </w:r>
      <w:r w:rsidRPr="00932645">
        <w:rPr>
          <w:rFonts w:ascii="Palatino Linotype" w:eastAsia="Calibri" w:hAnsi="Palatino Linotype" w:cs="Arial"/>
          <w:sz w:val="24"/>
          <w:szCs w:val="24"/>
          <w:lang w:val="es-ES" w:eastAsia="es-ES"/>
        </w:rPr>
        <w:t xml:space="preserve"> mediante la</w:t>
      </w:r>
      <w:r w:rsidR="00562FE6" w:rsidRPr="00932645">
        <w:rPr>
          <w:rFonts w:ascii="Palatino Linotype" w:eastAsia="Calibri" w:hAnsi="Palatino Linotype" w:cs="Arial"/>
          <w:sz w:val="24"/>
          <w:szCs w:val="24"/>
          <w:lang w:val="es-ES" w:eastAsia="es-ES"/>
        </w:rPr>
        <w:t xml:space="preserve">s cuales se solicitó la misma información: </w:t>
      </w:r>
    </w:p>
    <w:p w:rsidR="00255189" w:rsidRPr="00932645" w:rsidRDefault="00255189" w:rsidP="00255189">
      <w:pPr>
        <w:spacing w:before="240" w:after="240" w:line="360" w:lineRule="auto"/>
        <w:ind w:left="426"/>
        <w:contextualSpacing/>
        <w:jc w:val="both"/>
        <w:rPr>
          <w:rFonts w:ascii="Palatino Linotype" w:eastAsia="Calibri" w:hAnsi="Palatino Linotype" w:cs="Arial"/>
          <w:szCs w:val="24"/>
          <w:lang w:val="es-ES" w:eastAsia="es-ES"/>
        </w:rPr>
      </w:pPr>
    </w:p>
    <w:p w:rsidR="00255189" w:rsidRPr="00932645" w:rsidRDefault="007C20B3" w:rsidP="00255189">
      <w:pPr>
        <w:spacing w:after="0" w:line="360" w:lineRule="auto"/>
        <w:ind w:left="851" w:right="709"/>
        <w:jc w:val="both"/>
        <w:rPr>
          <w:rFonts w:ascii="Palatino Linotype" w:eastAsia="Times New Roman" w:hAnsi="Palatino Linotype" w:cs="Times New Roman"/>
          <w:i/>
          <w:szCs w:val="24"/>
          <w:lang w:eastAsia="es-MX"/>
        </w:rPr>
      </w:pPr>
      <w:r w:rsidRPr="00932645">
        <w:rPr>
          <w:rFonts w:ascii="Palatino Linotype" w:hAnsi="Palatino Linotype"/>
          <w:i/>
          <w:color w:val="000000"/>
        </w:rPr>
        <w:t>“</w:t>
      </w:r>
      <w:r w:rsidR="00A15946" w:rsidRPr="00932645">
        <w:rPr>
          <w:rFonts w:ascii="Palatino Linotype" w:hAnsi="Palatino Linotype"/>
          <w:i/>
          <w:color w:val="000000"/>
        </w:rPr>
        <w:t xml:space="preserve">Se me entregue la información relativa a la adquisición de 220 vehiculos adquiridos mediante arrendamiento. Lo anterior en virtud de que de la revisión a la información pública contenida en la página de transparencia de dicho municipio. DIcha información deberá contener los siguientes rubros, mismos que son los que minimamente deben informarse: Ejercicio, Fecha de inicio del periodo que se informa, Fecha de término del periodo que se informa, Tipo de acto jurídico, Número de control interno asignado, en su caso, al contrato, convenio, concesión, entre otros; Objeto de la realización del acto jurídico; Fundamento jurídico por el </w:t>
      </w:r>
      <w:r w:rsidR="00A15946" w:rsidRPr="00932645">
        <w:rPr>
          <w:rFonts w:ascii="Palatino Linotype" w:hAnsi="Palatino Linotype"/>
          <w:i/>
          <w:color w:val="000000"/>
        </w:rPr>
        <w:lastRenderedPageBreak/>
        <w:t>cual se llevó a cabo el acto; Unidad(es) o área(s) responsable(s) de instrumentación; Sector al cual se otorgó el acto jurídico; Nombre(s) del titular al cual se otorgó el acto jurídico; Primer apellido del titular al cual se otorgó el acto jurídico; Segundo apellido del titular al cual se otorgó el acto jurídico; Razón social del titular al cual se otorgó el acto jurídico; Fecha de inicio de vigencia del acto jurídico; Fecha de término de vigencia del acto jurídico; Cláusula en que se especifican los términos y condiciones del acto jurídico; Hipervínculo al contrato, convenio, permiso, licencia o concesión; Copia en versión pública del contrato celebrado para la adquisición de dichos vehiculos. Dicha información fue publicada en distintos medios de comunicación, adjunto la liga electrónica de uno de ellos: https://www.excelsior.com.mx/comunidad/ecatepec-refuerza-seguridad-con-220-patrullas-con-gps/1335781</w:t>
      </w:r>
      <w:r w:rsidRPr="00932645">
        <w:rPr>
          <w:rFonts w:ascii="Verdana" w:hAnsi="Verdana"/>
          <w:color w:val="000000"/>
          <w:sz w:val="14"/>
          <w:szCs w:val="14"/>
        </w:rPr>
        <w:t>.”</w:t>
      </w:r>
      <w:r w:rsidR="00255189" w:rsidRPr="00932645">
        <w:rPr>
          <w:rFonts w:ascii="Palatino Linotype" w:eastAsiaTheme="minorEastAsia" w:hAnsi="Palatino Linotype"/>
          <w:i/>
          <w:szCs w:val="24"/>
          <w:lang w:val="es-ES_tradnl" w:eastAsia="es-ES"/>
        </w:rPr>
        <w:t xml:space="preserve"> (Sic)</w:t>
      </w:r>
    </w:p>
    <w:p w:rsidR="00255189" w:rsidRPr="00932645"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932645"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932645">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932645">
        <w:rPr>
          <w:rFonts w:ascii="Palatino Linotype" w:eastAsiaTheme="minorEastAsia" w:hAnsi="Palatino Linotype" w:cs="Arial"/>
          <w:b/>
          <w:sz w:val="24"/>
          <w:szCs w:val="24"/>
          <w:lang w:val="es-ES_tradnl" w:eastAsia="es-ES"/>
        </w:rPr>
        <w:t xml:space="preserve">(SAIMEX). </w:t>
      </w:r>
      <w:r w:rsidR="00472D8A" w:rsidRPr="00932645">
        <w:rPr>
          <w:rFonts w:ascii="Palatino Linotype" w:eastAsiaTheme="minorEastAsia" w:hAnsi="Palatino Linotype" w:cs="Arial"/>
          <w:b/>
          <w:sz w:val="24"/>
          <w:szCs w:val="24"/>
          <w:lang w:val="es-ES_tradnl" w:eastAsia="es-ES"/>
        </w:rPr>
        <w:t xml:space="preserve"> </w:t>
      </w:r>
    </w:p>
    <w:p w:rsidR="00A15946" w:rsidRPr="00932645" w:rsidRDefault="00A15946" w:rsidP="00A15946">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255189" w:rsidRPr="00932645"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932645">
        <w:rPr>
          <w:rFonts w:ascii="Palatino Linotype" w:eastAsiaTheme="minorEastAsia" w:hAnsi="Palatino Linotype" w:cs="Arial"/>
          <w:sz w:val="24"/>
          <w:szCs w:val="24"/>
          <w:lang w:val="es-ES_tradnl" w:eastAsia="es-ES"/>
        </w:rPr>
        <w:t xml:space="preserve">El </w:t>
      </w:r>
      <w:r w:rsidRPr="00932645">
        <w:rPr>
          <w:rFonts w:ascii="Palatino Linotype" w:eastAsiaTheme="minorEastAsia" w:hAnsi="Palatino Linotype" w:cs="Arial"/>
          <w:b/>
          <w:sz w:val="24"/>
          <w:szCs w:val="24"/>
          <w:lang w:val="es-ES_tradnl" w:eastAsia="es-ES"/>
        </w:rPr>
        <w:t xml:space="preserve">SUJETO OBLIGADO </w:t>
      </w:r>
      <w:r w:rsidRPr="00932645">
        <w:rPr>
          <w:rFonts w:ascii="Palatino Linotype" w:eastAsiaTheme="minorEastAsia" w:hAnsi="Palatino Linotype" w:cs="Arial"/>
          <w:sz w:val="24"/>
          <w:szCs w:val="24"/>
          <w:lang w:val="es-ES_tradnl" w:eastAsia="es-ES"/>
        </w:rPr>
        <w:t xml:space="preserve">no dio respuesta a la solicitud de información. </w:t>
      </w:r>
    </w:p>
    <w:p w:rsidR="00255189" w:rsidRPr="00932645"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932645">
        <w:rPr>
          <w:rFonts w:ascii="Palatino Linotype" w:eastAsiaTheme="minorEastAsia" w:hAnsi="Palatino Linotype" w:cs="Arial"/>
          <w:sz w:val="24"/>
          <w:szCs w:val="24"/>
          <w:lang w:val="es-ES_tradnl" w:eastAsia="es-ES"/>
        </w:rPr>
        <w:t xml:space="preserve"> </w:t>
      </w:r>
    </w:p>
    <w:p w:rsidR="00255189" w:rsidRPr="00932645"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932645">
        <w:rPr>
          <w:rFonts w:ascii="Palatino Linotype" w:eastAsia="Calibri" w:hAnsi="Palatino Linotype" w:cs="Arial"/>
          <w:sz w:val="24"/>
          <w:szCs w:val="24"/>
          <w:lang w:val="es-AR" w:eastAsia="es-ES"/>
        </w:rPr>
        <w:t>El</w:t>
      </w:r>
      <w:r w:rsidRPr="00932645">
        <w:rPr>
          <w:rFonts w:ascii="Palatino Linotype" w:eastAsia="Times New Roman" w:hAnsi="Palatino Linotype" w:cs="Arial"/>
          <w:sz w:val="24"/>
          <w:szCs w:val="24"/>
          <w:lang w:val="es-ES" w:eastAsia="es-ES"/>
        </w:rPr>
        <w:t xml:space="preserve"> día</w:t>
      </w:r>
      <w:r w:rsidR="00A15946" w:rsidRPr="00932645">
        <w:rPr>
          <w:rFonts w:ascii="Palatino Linotype" w:eastAsia="Times New Roman" w:hAnsi="Palatino Linotype" w:cs="Arial"/>
          <w:sz w:val="24"/>
          <w:szCs w:val="24"/>
          <w:lang w:val="es-ES" w:eastAsia="es-ES"/>
        </w:rPr>
        <w:t xml:space="preserve"> cinco (05</w:t>
      </w:r>
      <w:r w:rsidR="008A4244" w:rsidRPr="00932645">
        <w:rPr>
          <w:rFonts w:ascii="Palatino Linotype" w:eastAsia="Times New Roman" w:hAnsi="Palatino Linotype" w:cs="Arial"/>
          <w:sz w:val="24"/>
          <w:szCs w:val="24"/>
          <w:lang w:val="es-ES" w:eastAsia="es-ES"/>
        </w:rPr>
        <w:t>) de diciembre de dos mil diecinueve</w:t>
      </w:r>
      <w:r w:rsidRPr="00932645">
        <w:rPr>
          <w:rFonts w:ascii="Palatino Linotype" w:eastAsia="Times New Roman" w:hAnsi="Palatino Linotype" w:cs="Arial"/>
          <w:sz w:val="24"/>
          <w:szCs w:val="24"/>
          <w:lang w:val="es-ES" w:eastAsia="es-ES"/>
        </w:rPr>
        <w:t>, el particular interpuso el recurso de revisión, en contra de la falta de respuesta, señalando como:</w:t>
      </w:r>
      <w:bookmarkStart w:id="2" w:name="_Toc462307683"/>
      <w:bookmarkStart w:id="3" w:name="_Toc472427085"/>
      <w:bookmarkStart w:id="4" w:name="_Toc472500652"/>
    </w:p>
    <w:p w:rsidR="00255189" w:rsidRPr="00932645"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7C20B3" w:rsidRPr="00932645"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932645">
        <w:rPr>
          <w:rFonts w:ascii="Palatino Linotype" w:eastAsiaTheme="majorEastAsia" w:hAnsi="Palatino Linotype" w:cstheme="majorBidi"/>
          <w:b/>
          <w:sz w:val="24"/>
          <w:szCs w:val="24"/>
          <w:lang w:val="es-ES" w:eastAsia="es-ES"/>
        </w:rPr>
        <w:t>Acto impugnado</w:t>
      </w:r>
      <w:r w:rsidRPr="00932645">
        <w:rPr>
          <w:rFonts w:ascii="Palatino Linotype" w:eastAsiaTheme="majorEastAsia" w:hAnsi="Palatino Linotype" w:cstheme="majorBidi"/>
          <w:b/>
          <w:i/>
          <w:sz w:val="24"/>
          <w:szCs w:val="24"/>
          <w:lang w:val="es-ES" w:eastAsia="es-ES"/>
        </w:rPr>
        <w:t>:</w:t>
      </w:r>
      <w:bookmarkEnd w:id="2"/>
      <w:bookmarkEnd w:id="3"/>
      <w:bookmarkEnd w:id="4"/>
    </w:p>
    <w:p w:rsidR="00562FE6" w:rsidRPr="00932645" w:rsidRDefault="00562FE6" w:rsidP="00255189">
      <w:pPr>
        <w:spacing w:after="0" w:line="360" w:lineRule="auto"/>
        <w:ind w:left="426" w:right="567"/>
        <w:jc w:val="both"/>
        <w:rPr>
          <w:rFonts w:ascii="Palatino Linotype" w:eastAsiaTheme="majorEastAsia" w:hAnsi="Palatino Linotype" w:cstheme="majorBidi"/>
          <w:b/>
          <w:i/>
          <w:sz w:val="24"/>
          <w:szCs w:val="24"/>
          <w:lang w:val="es-ES" w:eastAsia="es-ES"/>
        </w:rPr>
      </w:pPr>
    </w:p>
    <w:p w:rsidR="00562FE6" w:rsidRPr="00932645" w:rsidRDefault="00562FE6" w:rsidP="00255189">
      <w:pPr>
        <w:spacing w:after="0" w:line="360" w:lineRule="auto"/>
        <w:ind w:left="426" w:right="567"/>
        <w:jc w:val="both"/>
        <w:rPr>
          <w:rFonts w:ascii="Palatino Linotype" w:eastAsiaTheme="majorEastAsia" w:hAnsi="Palatino Linotype" w:cstheme="majorBidi"/>
          <w:b/>
          <w:sz w:val="24"/>
          <w:szCs w:val="24"/>
          <w:lang w:val="es-ES" w:eastAsia="es-ES"/>
        </w:rPr>
      </w:pPr>
      <w:r w:rsidRPr="00932645">
        <w:rPr>
          <w:rFonts w:ascii="Palatino Linotype" w:eastAsiaTheme="majorEastAsia" w:hAnsi="Palatino Linotype" w:cstheme="majorBidi"/>
          <w:b/>
          <w:sz w:val="24"/>
          <w:szCs w:val="24"/>
          <w:lang w:val="es-ES" w:eastAsia="es-ES"/>
        </w:rPr>
        <w:t>09143/INFOEM/IP/RR/2019</w:t>
      </w:r>
    </w:p>
    <w:p w:rsidR="00255189" w:rsidRPr="00932645" w:rsidRDefault="00255189" w:rsidP="00255189">
      <w:pPr>
        <w:spacing w:after="0" w:line="360" w:lineRule="auto"/>
        <w:ind w:left="426" w:right="567"/>
        <w:jc w:val="both"/>
        <w:rPr>
          <w:rFonts w:ascii="Palatino Linotype" w:eastAsia="Calibri" w:hAnsi="Palatino Linotype" w:cs="Arial"/>
          <w:i/>
          <w:sz w:val="24"/>
          <w:szCs w:val="24"/>
          <w:lang w:val="es-ES" w:eastAsia="es-ES"/>
        </w:rPr>
      </w:pPr>
      <w:r w:rsidRPr="00932645">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7C20B3" w:rsidRPr="00932645">
        <w:rPr>
          <w:rFonts w:ascii="Palatino Linotype" w:eastAsiaTheme="majorEastAsia" w:hAnsi="Palatino Linotype" w:cstheme="majorBidi"/>
          <w:b/>
          <w:i/>
          <w:sz w:val="24"/>
          <w:szCs w:val="24"/>
          <w:lang w:val="es-ES" w:eastAsia="es-ES"/>
        </w:rPr>
        <w:t>“</w:t>
      </w:r>
      <w:r w:rsidR="00A15946" w:rsidRPr="00932645">
        <w:rPr>
          <w:rFonts w:ascii="Palatino Linotype" w:eastAsiaTheme="majorEastAsia" w:hAnsi="Palatino Linotype" w:cstheme="majorBidi"/>
          <w:i/>
          <w:sz w:val="24"/>
          <w:szCs w:val="24"/>
          <w:lang w:val="es-ES" w:eastAsia="es-ES"/>
        </w:rPr>
        <w:t>falta de respuesta a una solicitud de información</w:t>
      </w:r>
      <w:r w:rsidR="007C20B3" w:rsidRPr="00932645">
        <w:rPr>
          <w:rFonts w:ascii="Palatino Linotype" w:hAnsi="Palatino Linotype"/>
          <w:i/>
          <w:color w:val="000000"/>
        </w:rPr>
        <w:t>”</w:t>
      </w:r>
      <w:r w:rsidR="00472D8A" w:rsidRPr="00932645">
        <w:rPr>
          <w:rFonts w:ascii="Palatino Linotype" w:eastAsiaTheme="majorEastAsia" w:hAnsi="Palatino Linotype" w:cstheme="majorBidi"/>
          <w:i/>
          <w:sz w:val="24"/>
          <w:szCs w:val="24"/>
          <w:lang w:val="es-ES" w:eastAsia="es-ES"/>
        </w:rPr>
        <w:t xml:space="preserve"> </w:t>
      </w:r>
      <w:r w:rsidRPr="00932645">
        <w:rPr>
          <w:rFonts w:ascii="Palatino Linotype" w:eastAsia="Calibri" w:hAnsi="Palatino Linotype" w:cs="Arial"/>
          <w:i/>
          <w:sz w:val="24"/>
          <w:szCs w:val="24"/>
          <w:lang w:val="es-ES" w:eastAsia="es-ES"/>
        </w:rPr>
        <w:t xml:space="preserve">(Sic) </w:t>
      </w:r>
    </w:p>
    <w:p w:rsidR="00562FE6" w:rsidRPr="00932645" w:rsidRDefault="00562FE6" w:rsidP="00255189">
      <w:pPr>
        <w:spacing w:after="0" w:line="360" w:lineRule="auto"/>
        <w:ind w:left="426" w:right="567"/>
        <w:jc w:val="both"/>
        <w:rPr>
          <w:rFonts w:ascii="Palatino Linotype" w:eastAsia="Calibri" w:hAnsi="Palatino Linotype" w:cs="Arial"/>
          <w:i/>
          <w:sz w:val="24"/>
          <w:szCs w:val="24"/>
          <w:lang w:val="es-ES" w:eastAsia="es-ES"/>
        </w:rPr>
      </w:pPr>
    </w:p>
    <w:p w:rsidR="00562FE6" w:rsidRPr="00932645" w:rsidRDefault="00562FE6" w:rsidP="00562FE6">
      <w:pPr>
        <w:spacing w:after="0" w:line="360" w:lineRule="auto"/>
        <w:ind w:left="426" w:right="567"/>
        <w:jc w:val="both"/>
        <w:rPr>
          <w:rFonts w:ascii="Palatino Linotype" w:eastAsia="Calibri" w:hAnsi="Palatino Linotype" w:cs="Arial"/>
          <w:b/>
          <w:sz w:val="24"/>
          <w:szCs w:val="24"/>
          <w:lang w:val="es-ES" w:eastAsia="es-ES"/>
        </w:rPr>
      </w:pPr>
      <w:r w:rsidRPr="00932645">
        <w:rPr>
          <w:rFonts w:ascii="Palatino Linotype" w:eastAsia="Calibri" w:hAnsi="Palatino Linotype" w:cs="Arial"/>
          <w:b/>
          <w:sz w:val="24"/>
          <w:szCs w:val="24"/>
          <w:lang w:val="es-ES" w:eastAsia="es-ES"/>
        </w:rPr>
        <w:t>09144/INFOEM/IP/RR/2019</w:t>
      </w:r>
    </w:p>
    <w:p w:rsidR="00562FE6" w:rsidRPr="00932645" w:rsidRDefault="00562FE6" w:rsidP="00562FE6">
      <w:pPr>
        <w:spacing w:after="0" w:line="360" w:lineRule="auto"/>
        <w:ind w:left="426" w:right="567"/>
        <w:jc w:val="both"/>
        <w:rPr>
          <w:rFonts w:ascii="Palatino Linotype" w:eastAsia="Calibri" w:hAnsi="Palatino Linotype" w:cs="Arial"/>
          <w:b/>
          <w:i/>
          <w:sz w:val="24"/>
          <w:szCs w:val="24"/>
          <w:lang w:val="es-ES" w:eastAsia="es-ES"/>
        </w:rPr>
      </w:pPr>
      <w:r w:rsidRPr="00932645">
        <w:rPr>
          <w:rFonts w:ascii="Palatino Linotype" w:eastAsia="Calibri" w:hAnsi="Palatino Linotype" w:cs="Arial"/>
          <w:i/>
          <w:sz w:val="24"/>
          <w:szCs w:val="24"/>
          <w:lang w:val="es-ES" w:eastAsia="es-ES"/>
        </w:rPr>
        <w:t>“La no respuesta a una solicitud de información” (sic)</w:t>
      </w:r>
    </w:p>
    <w:p w:rsidR="00562FE6" w:rsidRPr="00932645" w:rsidRDefault="00562FE6" w:rsidP="00255189">
      <w:pPr>
        <w:spacing w:after="0" w:line="360" w:lineRule="auto"/>
        <w:ind w:left="426" w:right="567"/>
        <w:jc w:val="both"/>
        <w:rPr>
          <w:rFonts w:ascii="Palatino Linotype" w:eastAsiaTheme="majorEastAsia" w:hAnsi="Palatino Linotype" w:cstheme="majorBidi"/>
          <w:b/>
          <w:i/>
          <w:sz w:val="24"/>
          <w:szCs w:val="24"/>
          <w:lang w:val="es-ES" w:eastAsia="es-ES"/>
        </w:rPr>
      </w:pPr>
    </w:p>
    <w:p w:rsidR="00255189" w:rsidRPr="00932645"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7C20B3" w:rsidRPr="00932645"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932645">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562FE6" w:rsidRPr="00932645" w:rsidRDefault="00562FE6" w:rsidP="00255189">
      <w:pPr>
        <w:spacing w:after="0" w:line="360" w:lineRule="auto"/>
        <w:ind w:left="426" w:right="567"/>
        <w:jc w:val="both"/>
        <w:rPr>
          <w:rFonts w:ascii="Palatino Linotype" w:eastAsiaTheme="majorEastAsia" w:hAnsi="Palatino Linotype" w:cstheme="majorBidi"/>
          <w:b/>
          <w:sz w:val="24"/>
          <w:szCs w:val="24"/>
          <w:lang w:val="es-ES" w:eastAsia="es-ES"/>
        </w:rPr>
      </w:pPr>
    </w:p>
    <w:p w:rsidR="00562FE6" w:rsidRPr="00932645" w:rsidRDefault="00562FE6" w:rsidP="00562FE6">
      <w:pPr>
        <w:tabs>
          <w:tab w:val="left" w:pos="975"/>
        </w:tabs>
        <w:spacing w:after="0" w:line="360" w:lineRule="auto"/>
        <w:ind w:right="616"/>
        <w:contextualSpacing/>
        <w:jc w:val="both"/>
        <w:rPr>
          <w:rFonts w:ascii="Palatino Linotype" w:eastAsiaTheme="majorEastAsia" w:hAnsi="Palatino Linotype" w:cstheme="majorBidi"/>
          <w:b/>
          <w:sz w:val="24"/>
          <w:szCs w:val="24"/>
          <w:lang w:val="es-ES" w:eastAsia="es-ES"/>
        </w:rPr>
      </w:pPr>
      <w:r w:rsidRPr="00932645">
        <w:rPr>
          <w:rFonts w:ascii="Palatino Linotype" w:eastAsiaTheme="majorEastAsia" w:hAnsi="Palatino Linotype" w:cstheme="majorBidi"/>
          <w:b/>
          <w:sz w:val="24"/>
          <w:szCs w:val="24"/>
          <w:lang w:val="es-ES" w:eastAsia="es-ES"/>
        </w:rPr>
        <w:t>09143/INFOEM/IP/RR/2019</w:t>
      </w:r>
    </w:p>
    <w:p w:rsidR="00562FE6" w:rsidRPr="00932645" w:rsidRDefault="00562FE6" w:rsidP="00562FE6">
      <w:pPr>
        <w:spacing w:after="0" w:line="360" w:lineRule="auto"/>
        <w:ind w:left="567" w:right="616"/>
        <w:contextualSpacing/>
        <w:jc w:val="both"/>
        <w:rPr>
          <w:rFonts w:ascii="Palatino Linotype" w:eastAsiaTheme="minorEastAsia" w:hAnsi="Palatino Linotype" w:cs="Arial"/>
          <w:i/>
          <w:lang w:val="es-ES_tradnl" w:eastAsia="es-ES"/>
        </w:rPr>
      </w:pPr>
      <w:r w:rsidRPr="00932645">
        <w:rPr>
          <w:rFonts w:ascii="Palatino Linotype" w:eastAsiaTheme="majorEastAsia" w:hAnsi="Palatino Linotype" w:cstheme="majorBidi"/>
          <w:i/>
          <w:lang w:eastAsia="es-ES"/>
        </w:rPr>
        <w:t>“SE ARGUMENTA QUE LA INFORMACIÓN SOLICITADA SE ENCUENTRA CLASIFICADA COMO INFORMACIÓN RESERVADA, PERO NO MOTIVA NI FUNDAMENTA ESTA ASEVERACIÓN NI PRESENTA LA SESIÓN DEL COMITÉ DE TRANSPARENCIA MUNICIPAL DONDE SE BASE TAL CLASIFICACIÓN YA QUE NO SE CUMPLE LO ESTABLECIDO EN EL ARTICULO 48, ARTÍCULO 49 FRACCIONES II Y VIII Y ARTÍCULO 53 FRACCIONES II Y V DE LA LEY DE TRANSPARENCIA Y ACESO A LA INFORMACIÓN PÚBLICA DEL ESTADO DE MÉXICO Y MUNICIPIOS, POR LO ANTERIOR REITERO SE ME PROPORCIONE LA INFORMACIÓN SOLICITADA</w:t>
      </w:r>
      <w:r w:rsidRPr="00932645">
        <w:rPr>
          <w:rFonts w:ascii="Palatino Linotype" w:eastAsiaTheme="majorEastAsia" w:hAnsi="Palatino Linotype" w:cstheme="majorBidi"/>
          <w:i/>
          <w:lang w:val="es-ES" w:eastAsia="es-ES"/>
        </w:rPr>
        <w:t xml:space="preserve">” </w:t>
      </w:r>
      <w:r w:rsidRPr="00932645">
        <w:rPr>
          <w:rFonts w:ascii="Palatino Linotype" w:eastAsiaTheme="minorEastAsia" w:hAnsi="Palatino Linotype" w:cs="Arial"/>
          <w:i/>
          <w:lang w:val="es-ES_tradnl" w:eastAsia="es-ES"/>
        </w:rPr>
        <w:t>(Sic)</w:t>
      </w:r>
    </w:p>
    <w:p w:rsidR="00562FE6" w:rsidRPr="00932645" w:rsidRDefault="00562FE6" w:rsidP="00562FE6">
      <w:pPr>
        <w:spacing w:after="0" w:line="360" w:lineRule="auto"/>
        <w:ind w:left="567" w:right="616"/>
        <w:contextualSpacing/>
        <w:jc w:val="both"/>
        <w:rPr>
          <w:rFonts w:ascii="Palatino Linotype" w:eastAsiaTheme="minorEastAsia" w:hAnsi="Palatino Linotype" w:cs="Arial"/>
          <w:i/>
          <w:lang w:val="es-ES_tradnl" w:eastAsia="es-ES"/>
        </w:rPr>
      </w:pPr>
    </w:p>
    <w:p w:rsidR="00562FE6" w:rsidRPr="00932645" w:rsidRDefault="00562FE6" w:rsidP="00562FE6">
      <w:pPr>
        <w:spacing w:after="0" w:line="360" w:lineRule="auto"/>
        <w:ind w:right="616"/>
        <w:contextualSpacing/>
        <w:jc w:val="both"/>
        <w:rPr>
          <w:rFonts w:ascii="Palatino Linotype" w:eastAsiaTheme="minorEastAsia" w:hAnsi="Palatino Linotype" w:cs="Arial"/>
          <w:b/>
          <w:sz w:val="24"/>
          <w:szCs w:val="24"/>
          <w:lang w:val="es-ES_tradnl" w:eastAsia="es-ES"/>
        </w:rPr>
      </w:pPr>
      <w:r w:rsidRPr="00932645">
        <w:rPr>
          <w:rFonts w:ascii="Palatino Linotype" w:eastAsiaTheme="minorEastAsia" w:hAnsi="Palatino Linotype" w:cs="Arial"/>
          <w:b/>
          <w:sz w:val="24"/>
          <w:szCs w:val="24"/>
          <w:lang w:val="es-ES_tradnl" w:eastAsia="es-ES"/>
        </w:rPr>
        <w:t xml:space="preserve">    09144/INFOEM/IP/RR/2019</w:t>
      </w:r>
    </w:p>
    <w:p w:rsidR="00562FE6" w:rsidRPr="00932645" w:rsidRDefault="00562FE6" w:rsidP="00562FE6">
      <w:pPr>
        <w:spacing w:after="0" w:line="360" w:lineRule="auto"/>
        <w:ind w:left="567" w:right="616"/>
        <w:contextualSpacing/>
        <w:jc w:val="both"/>
        <w:rPr>
          <w:rFonts w:ascii="Palatino Linotype" w:eastAsiaTheme="majorEastAsia" w:hAnsi="Palatino Linotype" w:cstheme="majorBidi"/>
          <w:i/>
          <w:sz w:val="24"/>
          <w:szCs w:val="24"/>
          <w:lang w:val="es-ES" w:eastAsia="es-ES"/>
        </w:rPr>
      </w:pPr>
      <w:r w:rsidRPr="00932645">
        <w:rPr>
          <w:rFonts w:ascii="Palatino Linotype" w:eastAsiaTheme="majorEastAsia" w:hAnsi="Palatino Linotype" w:cstheme="majorBidi"/>
          <w:i/>
          <w:sz w:val="24"/>
          <w:szCs w:val="24"/>
          <w:lang w:val="es-ES" w:eastAsia="es-ES"/>
        </w:rPr>
        <w:t xml:space="preserve">“Se me entregue la información relativa a la adquisición de 220 </w:t>
      </w:r>
      <w:proofErr w:type="spellStart"/>
      <w:r w:rsidRPr="00932645">
        <w:rPr>
          <w:rFonts w:ascii="Palatino Linotype" w:eastAsiaTheme="majorEastAsia" w:hAnsi="Palatino Linotype" w:cstheme="majorBidi"/>
          <w:i/>
          <w:sz w:val="24"/>
          <w:szCs w:val="24"/>
          <w:lang w:val="es-ES" w:eastAsia="es-ES"/>
        </w:rPr>
        <w:t>vehiculos</w:t>
      </w:r>
      <w:proofErr w:type="spellEnd"/>
      <w:r w:rsidRPr="00932645">
        <w:rPr>
          <w:rFonts w:ascii="Palatino Linotype" w:eastAsiaTheme="majorEastAsia" w:hAnsi="Palatino Linotype" w:cstheme="majorBidi"/>
          <w:i/>
          <w:sz w:val="24"/>
          <w:szCs w:val="24"/>
          <w:lang w:val="es-ES" w:eastAsia="es-ES"/>
        </w:rPr>
        <w:t xml:space="preserve"> adquiridos mediante arrendamiento. Lo anterior en virtud de que de la revisión a la información pública contenida en la página de transparencia de dicho municipio. </w:t>
      </w:r>
      <w:proofErr w:type="spellStart"/>
      <w:r w:rsidRPr="00932645">
        <w:rPr>
          <w:rFonts w:ascii="Palatino Linotype" w:eastAsiaTheme="majorEastAsia" w:hAnsi="Palatino Linotype" w:cstheme="majorBidi"/>
          <w:i/>
          <w:sz w:val="24"/>
          <w:szCs w:val="24"/>
          <w:lang w:val="es-ES" w:eastAsia="es-ES"/>
        </w:rPr>
        <w:t>DIcha</w:t>
      </w:r>
      <w:proofErr w:type="spellEnd"/>
      <w:r w:rsidRPr="00932645">
        <w:rPr>
          <w:rFonts w:ascii="Palatino Linotype" w:eastAsiaTheme="majorEastAsia" w:hAnsi="Palatino Linotype" w:cstheme="majorBidi"/>
          <w:i/>
          <w:sz w:val="24"/>
          <w:szCs w:val="24"/>
          <w:lang w:val="es-ES" w:eastAsia="es-ES"/>
        </w:rPr>
        <w:t xml:space="preserve"> información deberá contener los siguientes rubros, mismos que son los que </w:t>
      </w:r>
      <w:proofErr w:type="spellStart"/>
      <w:r w:rsidRPr="00932645">
        <w:rPr>
          <w:rFonts w:ascii="Palatino Linotype" w:eastAsiaTheme="majorEastAsia" w:hAnsi="Palatino Linotype" w:cstheme="majorBidi"/>
          <w:i/>
          <w:sz w:val="24"/>
          <w:szCs w:val="24"/>
          <w:lang w:val="es-ES" w:eastAsia="es-ES"/>
        </w:rPr>
        <w:t>minimamente</w:t>
      </w:r>
      <w:proofErr w:type="spellEnd"/>
      <w:r w:rsidRPr="00932645">
        <w:rPr>
          <w:rFonts w:ascii="Palatino Linotype" w:eastAsiaTheme="majorEastAsia" w:hAnsi="Palatino Linotype" w:cstheme="majorBidi"/>
          <w:i/>
          <w:sz w:val="24"/>
          <w:szCs w:val="24"/>
          <w:lang w:val="es-ES" w:eastAsia="es-ES"/>
        </w:rPr>
        <w:t xml:space="preserve"> deben informarse: Ejercicio, Fecha de inicio del </w:t>
      </w:r>
      <w:r w:rsidRPr="00932645">
        <w:rPr>
          <w:rFonts w:ascii="Palatino Linotype" w:eastAsiaTheme="majorEastAsia" w:hAnsi="Palatino Linotype" w:cstheme="majorBidi"/>
          <w:i/>
          <w:sz w:val="24"/>
          <w:szCs w:val="24"/>
          <w:lang w:val="es-ES" w:eastAsia="es-ES"/>
        </w:rPr>
        <w:lastRenderedPageBreak/>
        <w:t xml:space="preserve">periodo que se informa, Fecha de término del periodo que se informa, Tipo de acto jurídico, Número de control interno asignado, en su caso, al contrato, convenio, concesión, entre otros; Objeto de la realización del acto jurídico; Fundamento jurídico por el cual se llevó a cabo el acto; Unidad(es) o área(s) responsable(s) de instrumentación; Sector al cual se otorgó el acto jurídico; Nombre(s) del titular al cual se otorgó el acto jurídico; Primer apellido del titular al cual se otorgó el acto jurídico; Segundo apellido del titular al cual se otorgó el acto jurídico; Razón social del titular al cual se otorgó el acto jurídico; Fecha de inicio de vigencia del acto jurídico; Fecha de término de vigencia del acto jurídico; Cláusula en que se especifican los términos y condiciones del acto jurídico; Hipervínculo al contrato, convenio, permiso, licencia o concesión; Copia en versión pública del contrato celebrado para la adquisición de dichos </w:t>
      </w:r>
      <w:proofErr w:type="spellStart"/>
      <w:r w:rsidRPr="00932645">
        <w:rPr>
          <w:rFonts w:ascii="Palatino Linotype" w:eastAsiaTheme="majorEastAsia" w:hAnsi="Palatino Linotype" w:cstheme="majorBidi"/>
          <w:i/>
          <w:sz w:val="24"/>
          <w:szCs w:val="24"/>
          <w:lang w:val="es-ES" w:eastAsia="es-ES"/>
        </w:rPr>
        <w:t>vehiculos</w:t>
      </w:r>
      <w:proofErr w:type="spellEnd"/>
      <w:r w:rsidRPr="00932645">
        <w:rPr>
          <w:rFonts w:ascii="Palatino Linotype" w:eastAsiaTheme="majorEastAsia" w:hAnsi="Palatino Linotype" w:cstheme="majorBidi"/>
          <w:i/>
          <w:sz w:val="24"/>
          <w:szCs w:val="24"/>
          <w:lang w:val="es-ES" w:eastAsia="es-ES"/>
        </w:rPr>
        <w:t xml:space="preserve">. Dicha información fue publicada en distintos medios de comunicación, adjunto la liga electrónica de uno de ellos: </w:t>
      </w:r>
      <w:proofErr w:type="gramStart"/>
      <w:r w:rsidRPr="00932645">
        <w:rPr>
          <w:rFonts w:ascii="Palatino Linotype" w:eastAsiaTheme="majorEastAsia" w:hAnsi="Palatino Linotype" w:cstheme="majorBidi"/>
          <w:i/>
          <w:sz w:val="24"/>
          <w:szCs w:val="24"/>
          <w:lang w:val="es-ES" w:eastAsia="es-ES"/>
        </w:rPr>
        <w:t>https://www.excelsior.com.mx/comunidad/ecatepec-refuerza-seguridad-con-220-patrullas-con-gps/1335781”(</w:t>
      </w:r>
      <w:proofErr w:type="gramEnd"/>
      <w:r w:rsidRPr="00932645">
        <w:rPr>
          <w:rFonts w:ascii="Palatino Linotype" w:eastAsiaTheme="majorEastAsia" w:hAnsi="Palatino Linotype" w:cstheme="majorBidi"/>
          <w:i/>
          <w:sz w:val="24"/>
          <w:szCs w:val="24"/>
          <w:lang w:val="es-ES" w:eastAsia="es-ES"/>
        </w:rPr>
        <w:t>Sic).</w:t>
      </w:r>
    </w:p>
    <w:p w:rsidR="00562FE6" w:rsidRPr="00932645" w:rsidRDefault="00562FE6" w:rsidP="00255189">
      <w:pPr>
        <w:spacing w:after="0" w:line="360" w:lineRule="auto"/>
        <w:ind w:left="426" w:right="567"/>
        <w:jc w:val="both"/>
        <w:rPr>
          <w:rFonts w:ascii="Palatino Linotype" w:eastAsiaTheme="majorEastAsia" w:hAnsi="Palatino Linotype" w:cstheme="majorBidi"/>
          <w:b/>
          <w:sz w:val="24"/>
          <w:szCs w:val="24"/>
          <w:lang w:val="es-ES" w:eastAsia="es-ES"/>
        </w:rPr>
      </w:pPr>
    </w:p>
    <w:p w:rsidR="00255189" w:rsidRPr="00932645" w:rsidRDefault="007C20B3" w:rsidP="00255189">
      <w:pPr>
        <w:spacing w:after="0" w:line="360" w:lineRule="auto"/>
        <w:ind w:left="426" w:right="567"/>
        <w:jc w:val="both"/>
        <w:rPr>
          <w:rFonts w:ascii="Palatino Linotype" w:eastAsiaTheme="majorEastAsia" w:hAnsi="Palatino Linotype" w:cstheme="majorBidi"/>
          <w:b/>
          <w:sz w:val="24"/>
          <w:szCs w:val="24"/>
          <w:lang w:val="es-ES" w:eastAsia="es-ES"/>
        </w:rPr>
      </w:pPr>
      <w:r w:rsidRPr="00932645">
        <w:rPr>
          <w:rFonts w:ascii="Palatino Linotype" w:eastAsiaTheme="majorEastAsia" w:hAnsi="Palatino Linotype" w:cstheme="majorBidi"/>
          <w:b/>
          <w:i/>
          <w:sz w:val="24"/>
          <w:szCs w:val="24"/>
          <w:lang w:val="es-ES" w:eastAsia="es-ES"/>
        </w:rPr>
        <w:t xml:space="preserve"> </w:t>
      </w:r>
      <w:r w:rsidRPr="00932645">
        <w:rPr>
          <w:rFonts w:ascii="Palatino Linotype" w:eastAsiaTheme="majorEastAsia" w:hAnsi="Palatino Linotype" w:cstheme="majorBidi"/>
          <w:b/>
          <w:i/>
          <w:lang w:val="es-ES" w:eastAsia="es-ES"/>
        </w:rPr>
        <w:t>“</w:t>
      </w:r>
      <w:r w:rsidR="00A15946" w:rsidRPr="00932645">
        <w:rPr>
          <w:rFonts w:ascii="Palatino Linotype" w:eastAsiaTheme="majorEastAsia" w:hAnsi="Palatino Linotype" w:cstheme="majorBidi"/>
          <w:i/>
          <w:lang w:val="es-ES" w:eastAsia="es-ES"/>
        </w:rPr>
        <w:t>No respuesta a la solicitud de información</w:t>
      </w:r>
      <w:r w:rsidRPr="00932645">
        <w:rPr>
          <w:rFonts w:ascii="Palatino Linotype" w:hAnsi="Palatino Linotype"/>
          <w:i/>
          <w:color w:val="000000"/>
        </w:rPr>
        <w:t>”</w:t>
      </w:r>
      <w:r w:rsidRPr="00932645">
        <w:rPr>
          <w:rFonts w:ascii="Palatino Linotype" w:eastAsiaTheme="majorEastAsia" w:hAnsi="Palatino Linotype" w:cstheme="majorBidi"/>
          <w:i/>
          <w:sz w:val="24"/>
          <w:szCs w:val="24"/>
          <w:lang w:val="es-ES" w:eastAsia="es-ES"/>
        </w:rPr>
        <w:t xml:space="preserve"> </w:t>
      </w:r>
      <w:r w:rsidR="00255189" w:rsidRPr="00932645">
        <w:rPr>
          <w:rFonts w:ascii="Palatino Linotype" w:eastAsiaTheme="majorEastAsia" w:hAnsi="Palatino Linotype" w:cstheme="majorBidi"/>
          <w:i/>
          <w:sz w:val="24"/>
          <w:szCs w:val="24"/>
          <w:lang w:val="es-ES" w:eastAsia="es-ES"/>
        </w:rPr>
        <w:t>(</w:t>
      </w:r>
      <w:bookmarkEnd w:id="64"/>
      <w:bookmarkEnd w:id="65"/>
      <w:r w:rsidR="00255189" w:rsidRPr="00932645">
        <w:rPr>
          <w:rFonts w:ascii="Palatino Linotype" w:eastAsiaTheme="minorEastAsia" w:hAnsi="Palatino Linotype" w:cs="Arial"/>
          <w:i/>
          <w:sz w:val="24"/>
          <w:szCs w:val="24"/>
          <w:lang w:val="es-ES_tradnl" w:eastAsia="es-ES"/>
        </w:rPr>
        <w:t>Sic)</w:t>
      </w:r>
    </w:p>
    <w:p w:rsidR="00255189" w:rsidRPr="00932645"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932645">
        <w:rPr>
          <w:rFonts w:ascii="Palatino Linotype" w:eastAsia="Times New Roman" w:hAnsi="Palatino Linotype" w:cs="Arial"/>
          <w:sz w:val="24"/>
          <w:szCs w:val="24"/>
          <w:lang w:val="es-ES" w:eastAsia="es-ES"/>
        </w:rPr>
        <w:t xml:space="preserve">Se registró el recurso de revisión bajo el número de expediente </w:t>
      </w:r>
      <w:r w:rsidRPr="00932645">
        <w:rPr>
          <w:rFonts w:ascii="Palatino Linotype" w:eastAsiaTheme="minorEastAsia" w:hAnsi="Palatino Linotype" w:cs="Arial"/>
          <w:bCs/>
          <w:sz w:val="24"/>
          <w:szCs w:val="24"/>
          <w:lang w:val="es-ES_tradnl" w:eastAsia="es-ES"/>
        </w:rPr>
        <w:t xml:space="preserve">al rubro indicado, asimismo con fundamento en lo dispuesto por el </w:t>
      </w:r>
      <w:r w:rsidRPr="00932645">
        <w:rPr>
          <w:rFonts w:ascii="Palatino Linotype" w:eastAsia="Calibri" w:hAnsi="Palatino Linotype" w:cs="Arial"/>
          <w:sz w:val="24"/>
          <w:szCs w:val="24"/>
          <w:lang w:val="es-ES" w:eastAsia="es-ES"/>
        </w:rPr>
        <w:t xml:space="preserve">artículo 185 fracción I de la </w:t>
      </w:r>
      <w:r w:rsidRPr="0093264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32645">
        <w:rPr>
          <w:rFonts w:ascii="Palatino Linotype" w:eastAsia="Times New Roman" w:hAnsi="Palatino Linotype" w:cs="Arial"/>
          <w:sz w:val="24"/>
          <w:szCs w:val="24"/>
          <w:lang w:val="es-ES" w:eastAsia="es-ES"/>
        </w:rPr>
        <w:t xml:space="preserve">se turnó al </w:t>
      </w:r>
      <w:r w:rsidRPr="00932645">
        <w:rPr>
          <w:rFonts w:ascii="Palatino Linotype" w:eastAsia="Times New Roman" w:hAnsi="Palatino Linotype" w:cs="Arial"/>
          <w:b/>
          <w:sz w:val="24"/>
          <w:szCs w:val="24"/>
          <w:lang w:val="es-ES" w:eastAsia="es-ES"/>
        </w:rPr>
        <w:t xml:space="preserve">Comisionado José Guadalupe Luna Hernández, </w:t>
      </w:r>
      <w:r w:rsidRPr="00932645">
        <w:rPr>
          <w:rFonts w:ascii="Palatino Linotype" w:eastAsia="Times New Roman" w:hAnsi="Palatino Linotype" w:cs="Arial"/>
          <w:sz w:val="24"/>
          <w:szCs w:val="24"/>
          <w:lang w:val="es-ES" w:eastAsia="es-ES"/>
        </w:rPr>
        <w:t xml:space="preserve">con el objeto de </w:t>
      </w:r>
      <w:r w:rsidRPr="00932645">
        <w:rPr>
          <w:rFonts w:ascii="Palatino Linotype" w:eastAsia="Times New Roman" w:hAnsi="Palatino Linotype" w:cs="Arial"/>
          <w:sz w:val="24"/>
          <w:szCs w:val="24"/>
          <w:lang w:eastAsia="es-ES"/>
        </w:rPr>
        <w:t>su análisis.</w:t>
      </w:r>
    </w:p>
    <w:p w:rsidR="00255189" w:rsidRPr="00932645"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932645"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932645">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A15946" w:rsidRPr="00932645">
        <w:rPr>
          <w:rFonts w:ascii="Palatino Linotype" w:eastAsia="Calibri" w:hAnsi="Palatino Linotype" w:cs="Arial"/>
          <w:sz w:val="24"/>
          <w:szCs w:val="24"/>
          <w:lang w:val="es-ES" w:eastAsia="es-ES"/>
        </w:rPr>
        <w:t xml:space="preserve"> de admisión de fecha once (11</w:t>
      </w:r>
      <w:r w:rsidRPr="00932645">
        <w:rPr>
          <w:rFonts w:ascii="Palatino Linotype" w:eastAsia="Calibri" w:hAnsi="Palatino Linotype" w:cs="Arial"/>
          <w:sz w:val="24"/>
          <w:szCs w:val="24"/>
          <w:lang w:val="es-ES" w:eastAsia="es-ES"/>
        </w:rPr>
        <w:t xml:space="preserve">) de </w:t>
      </w:r>
      <w:r w:rsidR="00A9765D" w:rsidRPr="00932645">
        <w:rPr>
          <w:rFonts w:ascii="Palatino Linotype" w:eastAsia="Calibri" w:hAnsi="Palatino Linotype" w:cs="Arial"/>
          <w:sz w:val="24"/>
          <w:szCs w:val="24"/>
          <w:lang w:val="es-ES" w:eastAsia="es-ES"/>
        </w:rPr>
        <w:t xml:space="preserve">diciembre  </w:t>
      </w:r>
      <w:r w:rsidRPr="00932645">
        <w:rPr>
          <w:rFonts w:ascii="Palatino Linotype" w:eastAsia="Calibri" w:hAnsi="Palatino Linotype" w:cs="Arial"/>
          <w:sz w:val="24"/>
          <w:szCs w:val="24"/>
          <w:lang w:val="es-ES" w:eastAsia="es-ES"/>
        </w:rPr>
        <w:t xml:space="preserve">de dos mil diecinueve, puso a disposición de las partes el expediente electrónico </w:t>
      </w:r>
      <w:r w:rsidRPr="00932645">
        <w:rPr>
          <w:rFonts w:ascii="Palatino Linotype" w:eastAsia="Calibri" w:hAnsi="Palatino Linotype" w:cs="Arial"/>
          <w:sz w:val="24"/>
          <w:szCs w:val="24"/>
          <w:lang w:val="es-ES_tradnl" w:eastAsia="es-ES"/>
        </w:rPr>
        <w:t xml:space="preserve">vía </w:t>
      </w:r>
      <w:r w:rsidRPr="00932645">
        <w:rPr>
          <w:rFonts w:ascii="Palatino Linotype" w:eastAsia="Calibri" w:hAnsi="Palatino Linotype" w:cs="Arial"/>
          <w:sz w:val="24"/>
          <w:szCs w:val="24"/>
          <w:lang w:val="es-ES" w:eastAsia="es-ES"/>
        </w:rPr>
        <w:t xml:space="preserve">Sistema de Acceso a la Información Mexiquense </w:t>
      </w:r>
      <w:r w:rsidRPr="00932645">
        <w:rPr>
          <w:rFonts w:ascii="Palatino Linotype" w:eastAsia="Calibri" w:hAnsi="Palatino Linotype" w:cs="Arial"/>
          <w:b/>
          <w:sz w:val="24"/>
          <w:szCs w:val="24"/>
          <w:lang w:val="es-ES" w:eastAsia="es-ES"/>
        </w:rPr>
        <w:t xml:space="preserve">SAIMEX </w:t>
      </w:r>
      <w:r w:rsidRPr="0093264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32645">
        <w:rPr>
          <w:rFonts w:ascii="Palatino Linotype" w:eastAsia="Calibri" w:hAnsi="Palatino Linotype" w:cs="Arial"/>
          <w:b/>
          <w:sz w:val="24"/>
          <w:szCs w:val="24"/>
          <w:lang w:val="es-ES" w:eastAsia="es-ES"/>
        </w:rPr>
        <w:t>SUJETO OBLIGADO</w:t>
      </w:r>
      <w:r w:rsidRPr="00932645">
        <w:rPr>
          <w:rFonts w:ascii="Palatino Linotype" w:eastAsia="Calibri" w:hAnsi="Palatino Linotype" w:cs="Arial"/>
          <w:sz w:val="24"/>
          <w:szCs w:val="24"/>
          <w:lang w:val="es-ES" w:eastAsia="es-ES"/>
        </w:rPr>
        <w:t xml:space="preserve"> presentará el Informe Justificado procedente.</w:t>
      </w:r>
    </w:p>
    <w:p w:rsidR="00255189" w:rsidRPr="00932645"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932645"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932645">
        <w:rPr>
          <w:rFonts w:ascii="Palatino Linotype" w:eastAsiaTheme="minorEastAsia" w:hAnsi="Palatino Linotype"/>
          <w:color w:val="000000"/>
          <w:sz w:val="24"/>
          <w:szCs w:val="24"/>
          <w:lang w:val="es-ES_tradnl" w:eastAsia="es-ES"/>
        </w:rPr>
        <w:t xml:space="preserve">El </w:t>
      </w:r>
      <w:r w:rsidRPr="00932645">
        <w:rPr>
          <w:rFonts w:ascii="Palatino Linotype" w:eastAsiaTheme="minorEastAsia" w:hAnsi="Palatino Linotype"/>
          <w:b/>
          <w:color w:val="000000"/>
          <w:sz w:val="24"/>
          <w:szCs w:val="24"/>
          <w:lang w:val="es-ES_tradnl" w:eastAsia="es-ES"/>
        </w:rPr>
        <w:t xml:space="preserve">SUJETO OBLIGADO </w:t>
      </w:r>
      <w:r w:rsidRPr="00932645">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proofErr w:type="gramStart"/>
      <w:r w:rsidRPr="00932645">
        <w:rPr>
          <w:rFonts w:ascii="Palatino Linotype" w:eastAsiaTheme="minorEastAsia" w:hAnsi="Palatino Linotype"/>
          <w:b/>
          <w:color w:val="000000"/>
          <w:sz w:val="24"/>
          <w:szCs w:val="24"/>
          <w:lang w:val="es-ES_tradnl" w:eastAsia="es-ES"/>
        </w:rPr>
        <w:t xml:space="preserve">RECURRENTE </w:t>
      </w:r>
      <w:r w:rsidRPr="00932645">
        <w:rPr>
          <w:rFonts w:ascii="Palatino Linotype" w:eastAsiaTheme="minorEastAsia" w:hAnsi="Palatino Linotype"/>
          <w:color w:val="000000"/>
          <w:sz w:val="24"/>
          <w:szCs w:val="24"/>
          <w:lang w:val="es-ES_tradnl" w:eastAsia="es-ES"/>
        </w:rPr>
        <w:t xml:space="preserve"> no</w:t>
      </w:r>
      <w:proofErr w:type="gramEnd"/>
      <w:r w:rsidRPr="00932645">
        <w:rPr>
          <w:rFonts w:ascii="Palatino Linotype" w:eastAsiaTheme="minorEastAsia" w:hAnsi="Palatino Linotype"/>
          <w:color w:val="000000"/>
          <w:sz w:val="24"/>
          <w:szCs w:val="24"/>
          <w:lang w:val="es-ES_tradnl" w:eastAsia="es-ES"/>
        </w:rPr>
        <w:t xml:space="preserve"> presentó alegatos ni ofreció medios de prueba, según constancias del Sistema de Acceso a la Información Mexiquense </w:t>
      </w:r>
      <w:r w:rsidRPr="00932645">
        <w:rPr>
          <w:rFonts w:ascii="Palatino Linotype" w:eastAsiaTheme="minorEastAsia" w:hAnsi="Palatino Linotype"/>
          <w:b/>
          <w:color w:val="000000"/>
          <w:sz w:val="24"/>
          <w:szCs w:val="24"/>
          <w:lang w:val="es-ES_tradnl" w:eastAsia="es-ES"/>
        </w:rPr>
        <w:t xml:space="preserve">SAIMEX. </w:t>
      </w:r>
    </w:p>
    <w:p w:rsidR="008433FC" w:rsidRPr="00932645" w:rsidRDefault="008433FC" w:rsidP="008433FC">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562FE6" w:rsidRPr="00932645" w:rsidRDefault="00562FE6" w:rsidP="00562FE6">
      <w:pPr>
        <w:spacing w:before="240" w:after="240" w:line="360" w:lineRule="auto"/>
        <w:ind w:right="-142"/>
        <w:contextualSpacing/>
        <w:jc w:val="both"/>
        <w:rPr>
          <w:rFonts w:ascii="Palatino Linotype" w:eastAsiaTheme="minorEastAsia" w:hAnsi="Palatino Linotype"/>
          <w:b/>
          <w:sz w:val="24"/>
          <w:szCs w:val="24"/>
          <w:lang w:val="es-ES_tradnl" w:eastAsia="es-ES"/>
        </w:rPr>
      </w:pPr>
      <w:r w:rsidRPr="00932645">
        <w:rPr>
          <w:rFonts w:ascii="Palatino Linotype" w:eastAsiaTheme="minorEastAsia" w:hAnsi="Palatino Linotype"/>
          <w:b/>
          <w:sz w:val="24"/>
          <w:szCs w:val="24"/>
          <w:lang w:val="es-ES_tradnl" w:eastAsia="es-ES"/>
        </w:rPr>
        <w:t>09143/INFOEM/IP/RR/2019</w:t>
      </w:r>
    </w:p>
    <w:p w:rsidR="008433FC" w:rsidRPr="00932645" w:rsidRDefault="008433FC" w:rsidP="008433FC">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932645" w:rsidRDefault="00A15946" w:rsidP="00A1594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r w:rsidRPr="00932645">
        <w:rPr>
          <w:noProof/>
          <w:lang w:eastAsia="es-MX"/>
        </w:rPr>
        <w:lastRenderedPageBreak/>
        <w:drawing>
          <wp:inline distT="0" distB="0" distL="0" distR="0" wp14:anchorId="6EFC3774" wp14:editId="42D7654A">
            <wp:extent cx="4942921" cy="32181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23" t="6068" r="24053" b="27184"/>
                    <a:stretch/>
                  </pic:blipFill>
                  <pic:spPr bwMode="auto">
                    <a:xfrm>
                      <a:off x="0" y="0"/>
                      <a:ext cx="4962760" cy="3231097"/>
                    </a:xfrm>
                    <a:prstGeom prst="rect">
                      <a:avLst/>
                    </a:prstGeom>
                    <a:ln>
                      <a:noFill/>
                    </a:ln>
                    <a:extLst>
                      <a:ext uri="{53640926-AAD7-44D8-BBD7-CCE9431645EC}">
                        <a14:shadowObscured xmlns:a14="http://schemas.microsoft.com/office/drawing/2010/main"/>
                      </a:ext>
                    </a:extLst>
                  </pic:spPr>
                </pic:pic>
              </a:graphicData>
            </a:graphic>
          </wp:inline>
        </w:drawing>
      </w:r>
    </w:p>
    <w:p w:rsidR="00562FE6" w:rsidRPr="00932645" w:rsidRDefault="00562FE6" w:rsidP="00A1594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p>
    <w:p w:rsidR="00562FE6" w:rsidRPr="00932645" w:rsidRDefault="00562FE6" w:rsidP="00562FE6">
      <w:pPr>
        <w:spacing w:before="240" w:after="240" w:line="360" w:lineRule="auto"/>
        <w:ind w:right="-142"/>
        <w:contextualSpacing/>
        <w:jc w:val="both"/>
        <w:rPr>
          <w:rFonts w:ascii="Palatino Linotype" w:eastAsiaTheme="minorEastAsia" w:hAnsi="Palatino Linotype"/>
          <w:b/>
          <w:sz w:val="24"/>
          <w:szCs w:val="24"/>
          <w:lang w:val="es-ES_tradnl" w:eastAsia="es-ES"/>
        </w:rPr>
      </w:pPr>
      <w:r w:rsidRPr="00932645">
        <w:rPr>
          <w:rFonts w:ascii="Palatino Linotype" w:eastAsiaTheme="minorEastAsia" w:hAnsi="Palatino Linotype"/>
          <w:b/>
          <w:sz w:val="24"/>
          <w:szCs w:val="24"/>
          <w:lang w:val="es-ES_tradnl" w:eastAsia="es-ES"/>
        </w:rPr>
        <w:t>09144/INFOEM/IP/RR/2019</w:t>
      </w:r>
    </w:p>
    <w:p w:rsidR="007C20B3" w:rsidRPr="00932645"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7C20B3" w:rsidRPr="00932645" w:rsidRDefault="00562FE6"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932645">
        <w:rPr>
          <w:rFonts w:ascii="Palatino Linotype" w:eastAsiaTheme="minorEastAsia" w:hAnsi="Palatino Linotype"/>
          <w:i/>
          <w:noProof/>
          <w:color w:val="000000"/>
          <w:sz w:val="24"/>
          <w:szCs w:val="24"/>
          <w:lang w:eastAsia="es-MX"/>
        </w:rPr>
        <w:drawing>
          <wp:inline distT="0" distB="0" distL="0" distR="0" wp14:anchorId="6010D117">
            <wp:extent cx="5172075" cy="3139440"/>
            <wp:effectExtent l="0" t="0" r="952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3139440"/>
                    </a:xfrm>
                    <a:prstGeom prst="rect">
                      <a:avLst/>
                    </a:prstGeom>
                    <a:noFill/>
                  </pic:spPr>
                </pic:pic>
              </a:graphicData>
            </a:graphic>
          </wp:inline>
        </w:drawing>
      </w:r>
    </w:p>
    <w:p w:rsidR="007C20B3" w:rsidRPr="00932645" w:rsidRDefault="007C20B3" w:rsidP="00A15946">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255189" w:rsidRPr="00932645"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932645">
        <w:rPr>
          <w:rFonts w:ascii="Palatino Linotype" w:eastAsiaTheme="minorEastAsia" w:hAnsi="Palatino Linotype"/>
          <w:sz w:val="24"/>
          <w:szCs w:val="24"/>
          <w:lang w:val="es-ES_tradnl" w:eastAsia="es-ES"/>
        </w:rPr>
        <w:t>El Comisionado Ponente decretó el cierre de instrucción</w:t>
      </w:r>
      <w:r w:rsidRPr="00932645">
        <w:rPr>
          <w:rFonts w:ascii="Palatino Linotype" w:eastAsiaTheme="minorEastAsia" w:hAnsi="Palatino Linotype" w:cs="Arial"/>
          <w:sz w:val="24"/>
          <w:szCs w:val="24"/>
          <w:lang w:val="es-ES_tradnl" w:eastAsia="es-ES"/>
        </w:rPr>
        <w:t xml:space="preserve"> </w:t>
      </w:r>
      <w:r w:rsidRPr="00932645">
        <w:rPr>
          <w:rFonts w:ascii="Palatino Linotype" w:eastAsiaTheme="minorEastAsia" w:hAnsi="Palatino Linotype"/>
          <w:sz w:val="24"/>
          <w:szCs w:val="24"/>
          <w:lang w:val="es-ES_tradnl" w:eastAsia="es-ES"/>
        </w:rPr>
        <w:t xml:space="preserve">mediante acuerdo de fecha </w:t>
      </w:r>
      <w:r w:rsidR="00A9765D" w:rsidRPr="00932645">
        <w:rPr>
          <w:rFonts w:ascii="Palatino Linotype" w:eastAsiaTheme="minorEastAsia" w:hAnsi="Palatino Linotype"/>
          <w:sz w:val="24"/>
          <w:szCs w:val="24"/>
          <w:lang w:val="es-ES_tradnl" w:eastAsia="es-ES"/>
        </w:rPr>
        <w:t xml:space="preserve">treinta (30) de enero </w:t>
      </w:r>
      <w:r w:rsidRPr="00932645">
        <w:rPr>
          <w:rFonts w:ascii="Palatino Linotype" w:eastAsiaTheme="minorEastAsia" w:hAnsi="Palatino Linotype"/>
          <w:sz w:val="24"/>
          <w:szCs w:val="24"/>
          <w:lang w:val="es-ES_tradnl" w:eastAsia="es-ES"/>
        </w:rPr>
        <w:t xml:space="preserve">del presente año, </w:t>
      </w:r>
      <w:r w:rsidRPr="00932645">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255189" w:rsidRPr="00932645" w:rsidRDefault="00255189" w:rsidP="00255189">
      <w:pPr>
        <w:spacing w:after="0" w:line="240" w:lineRule="auto"/>
        <w:rPr>
          <w:rFonts w:eastAsiaTheme="minorEastAsia"/>
          <w:sz w:val="24"/>
          <w:szCs w:val="24"/>
        </w:rPr>
      </w:pPr>
    </w:p>
    <w:p w:rsidR="007C20B3" w:rsidRPr="00932645" w:rsidRDefault="007C20B3" w:rsidP="00255189">
      <w:pPr>
        <w:spacing w:after="0" w:line="240" w:lineRule="auto"/>
        <w:rPr>
          <w:rFonts w:eastAsiaTheme="minorEastAsia"/>
          <w:sz w:val="24"/>
          <w:szCs w:val="24"/>
        </w:rPr>
      </w:pPr>
    </w:p>
    <w:p w:rsidR="007C20B3" w:rsidRPr="00932645" w:rsidRDefault="007C20B3" w:rsidP="00255189">
      <w:pPr>
        <w:spacing w:after="0" w:line="240" w:lineRule="auto"/>
        <w:rPr>
          <w:rFonts w:eastAsiaTheme="minorEastAsia"/>
          <w:sz w:val="24"/>
          <w:szCs w:val="24"/>
        </w:rPr>
      </w:pPr>
    </w:p>
    <w:p w:rsidR="007C20B3" w:rsidRPr="00932645" w:rsidRDefault="007C20B3" w:rsidP="00255189">
      <w:pPr>
        <w:spacing w:after="0" w:line="240" w:lineRule="auto"/>
        <w:rPr>
          <w:rFonts w:eastAsiaTheme="minorEastAsia"/>
          <w:sz w:val="24"/>
          <w:szCs w:val="24"/>
        </w:rPr>
      </w:pPr>
    </w:p>
    <w:p w:rsidR="00255189" w:rsidRPr="00932645"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932645">
        <w:rPr>
          <w:rFonts w:ascii="Palatino Linotype" w:eastAsiaTheme="majorEastAsia" w:hAnsi="Palatino Linotype" w:cstheme="majorBidi"/>
          <w:b/>
          <w:sz w:val="24"/>
          <w:szCs w:val="24"/>
        </w:rPr>
        <w:t>CONSIDERANDO</w:t>
      </w:r>
      <w:bookmarkEnd w:id="66"/>
    </w:p>
    <w:p w:rsidR="00255189" w:rsidRPr="00932645" w:rsidRDefault="00255189" w:rsidP="00255189">
      <w:pPr>
        <w:spacing w:after="0" w:line="240" w:lineRule="auto"/>
        <w:rPr>
          <w:rFonts w:eastAsiaTheme="minorEastAsia"/>
          <w:sz w:val="24"/>
          <w:szCs w:val="24"/>
        </w:rPr>
      </w:pPr>
    </w:p>
    <w:p w:rsidR="00255189" w:rsidRPr="00932645"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932645">
        <w:rPr>
          <w:rFonts w:ascii="Palatino Linotype" w:eastAsiaTheme="majorEastAsia" w:hAnsi="Palatino Linotype" w:cstheme="majorBidi"/>
          <w:b/>
          <w:sz w:val="24"/>
          <w:szCs w:val="24"/>
        </w:rPr>
        <w:t>PRIMERO. De la competencia.</w:t>
      </w:r>
      <w:bookmarkEnd w:id="67"/>
    </w:p>
    <w:p w:rsidR="00255189" w:rsidRPr="00932645" w:rsidRDefault="00255189" w:rsidP="00255189">
      <w:pPr>
        <w:spacing w:after="0" w:line="240" w:lineRule="auto"/>
        <w:rPr>
          <w:rFonts w:eastAsiaTheme="minorEastAsia"/>
          <w:sz w:val="24"/>
          <w:szCs w:val="24"/>
        </w:rPr>
      </w:pPr>
    </w:p>
    <w:p w:rsidR="00255189" w:rsidRPr="00932645"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93264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32645">
        <w:rPr>
          <w:rFonts w:ascii="Palatino Linotype" w:eastAsia="Calibri" w:hAnsi="Palatino Linotype" w:cs="Times New Roman"/>
          <w:b/>
          <w:sz w:val="24"/>
          <w:szCs w:val="24"/>
          <w:lang w:val="es-ES" w:eastAsia="es-ES"/>
        </w:rPr>
        <w:t>Constitución Política de los Estados Unidos Mexicanos</w:t>
      </w:r>
      <w:r w:rsidR="00DB7FB3" w:rsidRPr="00932645">
        <w:rPr>
          <w:rFonts w:ascii="Palatino Linotype" w:eastAsia="Calibri" w:hAnsi="Palatino Linotype" w:cs="Times New Roman"/>
          <w:sz w:val="24"/>
          <w:szCs w:val="24"/>
          <w:lang w:val="es-ES" w:eastAsia="es-ES"/>
        </w:rPr>
        <w:t>; 5, párrafos</w:t>
      </w:r>
      <w:r w:rsidR="00DB7FB3" w:rsidRPr="00932645">
        <w:rPr>
          <w:rFonts w:ascii="Palatino Linotype" w:eastAsiaTheme="minorEastAsia" w:hAnsi="Palatino Linotype" w:cs="Arial"/>
          <w:bCs/>
          <w:color w:val="222222"/>
          <w:sz w:val="24"/>
          <w:szCs w:val="24"/>
          <w:lang w:val="es-ES" w:eastAsia="es-ES"/>
        </w:rPr>
        <w:t xml:space="preserve">, vigésimo primero, </w:t>
      </w:r>
      <w:r w:rsidRPr="00932645">
        <w:rPr>
          <w:rFonts w:ascii="Palatino Linotype" w:eastAsiaTheme="minorEastAsia" w:hAnsi="Palatino Linotype" w:cs="Arial"/>
          <w:bCs/>
          <w:color w:val="222222"/>
          <w:sz w:val="24"/>
          <w:szCs w:val="24"/>
          <w:lang w:val="es-ES" w:eastAsia="es-ES"/>
        </w:rPr>
        <w:t>vigésimo segundo</w:t>
      </w:r>
      <w:r w:rsidR="00DB7FB3" w:rsidRPr="00932645">
        <w:rPr>
          <w:rFonts w:ascii="Palatino Linotype" w:eastAsiaTheme="minorEastAsia" w:hAnsi="Palatino Linotype" w:cs="Arial"/>
          <w:bCs/>
          <w:color w:val="222222"/>
          <w:sz w:val="24"/>
          <w:szCs w:val="24"/>
          <w:lang w:val="es-ES" w:eastAsia="es-ES"/>
        </w:rPr>
        <w:t xml:space="preserve"> y vigésimo tercero </w:t>
      </w:r>
      <w:r w:rsidRPr="00932645">
        <w:rPr>
          <w:rFonts w:ascii="Palatino Linotype" w:eastAsia="Calibri" w:hAnsi="Palatino Linotype" w:cs="Times New Roman"/>
          <w:sz w:val="24"/>
          <w:szCs w:val="24"/>
          <w:lang w:val="es-ES" w:eastAsia="es-ES"/>
        </w:rPr>
        <w:t xml:space="preserve">fracciones IV y V de la </w:t>
      </w:r>
      <w:r w:rsidRPr="00932645">
        <w:rPr>
          <w:rFonts w:ascii="Palatino Linotype" w:eastAsia="Calibri" w:hAnsi="Palatino Linotype" w:cs="Times New Roman"/>
          <w:b/>
          <w:sz w:val="24"/>
          <w:szCs w:val="24"/>
          <w:lang w:val="es-ES" w:eastAsia="es-ES"/>
        </w:rPr>
        <w:t>Constitución Política del Estado Libre y Soberano de México</w:t>
      </w:r>
      <w:r w:rsidRPr="0093264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32645">
        <w:rPr>
          <w:rFonts w:ascii="Palatino Linotype" w:eastAsia="Calibri" w:hAnsi="Palatino Linotype" w:cs="Arial"/>
          <w:sz w:val="24"/>
          <w:szCs w:val="24"/>
          <w:lang w:val="es-ES" w:eastAsia="es-ES"/>
        </w:rPr>
        <w:t xml:space="preserve">de la </w:t>
      </w:r>
      <w:r w:rsidRPr="00932645">
        <w:rPr>
          <w:rFonts w:ascii="Palatino Linotype" w:eastAsia="Calibri" w:hAnsi="Palatino Linotype" w:cs="Arial"/>
          <w:b/>
          <w:sz w:val="24"/>
          <w:szCs w:val="24"/>
          <w:lang w:val="es-ES" w:eastAsia="es-ES"/>
        </w:rPr>
        <w:t>Ley de Transparencia y Acceso a la Información Pública del Estado de México y Municipios</w:t>
      </w:r>
      <w:r w:rsidRPr="00932645">
        <w:rPr>
          <w:rFonts w:ascii="Palatino Linotype" w:eastAsia="Calibri" w:hAnsi="Palatino Linotype" w:cs="Arial"/>
          <w:sz w:val="24"/>
          <w:szCs w:val="24"/>
          <w:lang w:val="es-ES" w:eastAsia="es-ES"/>
        </w:rPr>
        <w:t xml:space="preserve">; y 7, 9 fracciones I y XXIV, y 11 del </w:t>
      </w:r>
      <w:r w:rsidRPr="0093264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32645">
        <w:rPr>
          <w:rFonts w:ascii="Palatino Linotype" w:eastAsiaTheme="minorEastAsia" w:hAnsi="Palatino Linotype"/>
          <w:sz w:val="24"/>
          <w:szCs w:val="24"/>
          <w:lang w:val="es-ES_tradnl" w:eastAsia="es-ES"/>
        </w:rPr>
        <w:t>.</w:t>
      </w:r>
    </w:p>
    <w:p w:rsidR="00255189" w:rsidRPr="00932645"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932645"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932645">
        <w:rPr>
          <w:rFonts w:ascii="Palatino Linotype" w:eastAsiaTheme="majorEastAsia" w:hAnsi="Palatino Linotype" w:cstheme="majorBidi"/>
          <w:b/>
          <w:sz w:val="24"/>
          <w:szCs w:val="24"/>
        </w:rPr>
        <w:t>SEGUNDO. De la oportunidad y procedencia.</w:t>
      </w:r>
      <w:bookmarkEnd w:id="68"/>
    </w:p>
    <w:p w:rsidR="00255189" w:rsidRPr="00932645" w:rsidRDefault="00255189" w:rsidP="00255189">
      <w:pPr>
        <w:spacing w:after="0" w:line="240" w:lineRule="auto"/>
        <w:rPr>
          <w:rFonts w:eastAsiaTheme="minorEastAsia"/>
          <w:sz w:val="24"/>
          <w:szCs w:val="24"/>
        </w:rPr>
      </w:pPr>
    </w:p>
    <w:p w:rsidR="00255189" w:rsidRPr="0093264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Calibri" w:hAnsi="Palatino Linotype" w:cs="Arial"/>
          <w:sz w:val="24"/>
          <w:szCs w:val="24"/>
          <w:lang w:val="es-ES" w:eastAsia="es-ES"/>
        </w:rPr>
        <w:lastRenderedPageBreak/>
        <w:t xml:space="preserve">Es de precisar, que la Ley de Transparencia y Acceso a la Información Pública del Estado de México y Municipios, en el artículo 178 describe la procedencia del recurso de revisión, asimismo señala que el plazo del </w:t>
      </w:r>
      <w:r w:rsidRPr="00932645">
        <w:rPr>
          <w:rFonts w:ascii="Palatino Linotype" w:eastAsia="Calibri" w:hAnsi="Palatino Linotype" w:cs="Arial"/>
          <w:b/>
          <w:sz w:val="24"/>
          <w:szCs w:val="24"/>
          <w:lang w:val="es-ES" w:eastAsia="es-ES"/>
        </w:rPr>
        <w:t>SUJETO OBLIGADO</w:t>
      </w:r>
      <w:r w:rsidRPr="00932645">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932645"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Calibri" w:hAnsi="Palatino Linotype" w:cs="Arial"/>
          <w:sz w:val="24"/>
          <w:szCs w:val="24"/>
          <w:lang w:val="es-ES" w:eastAsia="es-ES"/>
        </w:rPr>
        <w:t xml:space="preserve">Por ende, se constituye la figura jurídica de la </w:t>
      </w:r>
      <w:r w:rsidRPr="00932645">
        <w:rPr>
          <w:rFonts w:ascii="Palatino Linotype" w:eastAsia="Calibri" w:hAnsi="Palatino Linotype" w:cs="Arial"/>
          <w:i/>
          <w:sz w:val="24"/>
          <w:szCs w:val="24"/>
          <w:lang w:val="es-ES" w:eastAsia="es-ES"/>
        </w:rPr>
        <w:t>negativa ficta</w:t>
      </w:r>
      <w:r w:rsidRPr="00932645">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932645">
        <w:rPr>
          <w:rFonts w:ascii="Palatino Linotype" w:eastAsia="Calibri" w:hAnsi="Palatino Linotype" w:cs="Arial"/>
          <w:b/>
          <w:sz w:val="24"/>
          <w:szCs w:val="24"/>
          <w:lang w:val="es-ES" w:eastAsia="es-ES"/>
        </w:rPr>
        <w:t>178</w:t>
      </w:r>
      <w:r w:rsidRPr="00932645">
        <w:rPr>
          <w:rFonts w:ascii="Palatino Linotype" w:eastAsia="Calibri" w:hAnsi="Palatino Linotype" w:cs="Arial"/>
          <w:sz w:val="24"/>
          <w:szCs w:val="24"/>
          <w:lang w:val="es-ES" w:eastAsia="es-ES"/>
        </w:rPr>
        <w:t xml:space="preserve"> segundo párrafo de </w:t>
      </w:r>
      <w:r w:rsidRPr="00932645">
        <w:rPr>
          <w:rFonts w:ascii="Palatino Linotype" w:eastAsia="Calibri" w:hAnsi="Palatino Linotype" w:cs="Arial"/>
          <w:b/>
          <w:sz w:val="24"/>
          <w:szCs w:val="24"/>
          <w:lang w:val="es-ES" w:eastAsia="es-ES"/>
        </w:rPr>
        <w:t>Ley de Transparencia y Acceso a la Información Pública del Estado de México y Municipios</w:t>
      </w:r>
      <w:r w:rsidRPr="00932645">
        <w:rPr>
          <w:rFonts w:ascii="Palatino Linotype" w:eastAsia="Calibri" w:hAnsi="Palatino Linotype" w:cs="Times New Roman"/>
          <w:color w:val="000000"/>
          <w:sz w:val="24"/>
          <w:szCs w:val="24"/>
          <w:shd w:val="clear" w:color="auto" w:fill="FFFFFF"/>
        </w:rPr>
        <w:t xml:space="preserve">, que dispone; ante la falta de respuesta del </w:t>
      </w:r>
      <w:r w:rsidRPr="00932645">
        <w:rPr>
          <w:rFonts w:ascii="Palatino Linotype" w:eastAsia="Calibri" w:hAnsi="Palatino Linotype" w:cs="Times New Roman"/>
          <w:b/>
          <w:color w:val="000000"/>
          <w:sz w:val="24"/>
          <w:szCs w:val="24"/>
          <w:shd w:val="clear" w:color="auto" w:fill="FFFFFF"/>
        </w:rPr>
        <w:t>SUJETO OBLIGADO,</w:t>
      </w:r>
      <w:r w:rsidRPr="00932645">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932645">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932645"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93264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Calibri" w:hAnsi="Palatino Linotype" w:cs="Arial"/>
          <w:sz w:val="24"/>
          <w:szCs w:val="24"/>
          <w:lang w:val="es-ES" w:eastAsia="es-ES"/>
        </w:rPr>
        <w:t xml:space="preserve">Por lo que, tratándose de la </w:t>
      </w:r>
      <w:r w:rsidRPr="00932645">
        <w:rPr>
          <w:rFonts w:ascii="Palatino Linotype" w:eastAsia="Calibri" w:hAnsi="Palatino Linotype" w:cs="Arial"/>
          <w:i/>
          <w:sz w:val="24"/>
          <w:szCs w:val="24"/>
          <w:lang w:val="es-ES" w:eastAsia="es-ES"/>
        </w:rPr>
        <w:t>negativa ficta</w:t>
      </w:r>
      <w:r w:rsidRPr="00932645">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w:t>
      </w:r>
      <w:r w:rsidRPr="00932645">
        <w:rPr>
          <w:rFonts w:ascii="Palatino Linotype" w:eastAsia="Calibri" w:hAnsi="Palatino Linotype" w:cs="Arial"/>
          <w:sz w:val="24"/>
          <w:szCs w:val="24"/>
          <w:lang w:val="es-ES" w:eastAsia="es-ES"/>
        </w:rPr>
        <w:lastRenderedPageBreak/>
        <w:t xml:space="preserve">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932645">
        <w:rPr>
          <w:rFonts w:ascii="Palatino Linotype" w:eastAsia="Calibri" w:hAnsi="Palatino Linotype" w:cs="Arial"/>
          <w:i/>
          <w:sz w:val="24"/>
          <w:szCs w:val="24"/>
          <w:lang w:val="es-ES" w:eastAsia="es-ES"/>
        </w:rPr>
        <w:t>negativa ficta</w:t>
      </w:r>
      <w:r w:rsidRPr="00932645">
        <w:rPr>
          <w:rFonts w:ascii="Palatino Linotype" w:eastAsia="Calibri" w:hAnsi="Palatino Linotype" w:cs="Arial"/>
          <w:sz w:val="24"/>
          <w:szCs w:val="24"/>
          <w:lang w:val="es-ES" w:eastAsia="es-ES"/>
        </w:rPr>
        <w:t>, que señala:</w:t>
      </w:r>
    </w:p>
    <w:p w:rsidR="00255189" w:rsidRPr="00932645"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932645">
        <w:rPr>
          <w:rFonts w:ascii="Palatino Linotype" w:eastAsia="Calibri" w:hAnsi="Palatino Linotype" w:cs="Arial"/>
          <w:b/>
          <w:szCs w:val="24"/>
          <w:lang w:val="es-ES" w:eastAsia="es-ES"/>
        </w:rPr>
        <w:t>Criterio 0001-15</w:t>
      </w:r>
    </w:p>
    <w:p w:rsidR="00255189" w:rsidRPr="00932645"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932645">
        <w:rPr>
          <w:rFonts w:ascii="Palatino Linotype" w:eastAsia="Calibri" w:hAnsi="Palatino Linotype" w:cs="Arial"/>
          <w:b/>
          <w:i/>
          <w:szCs w:val="24"/>
          <w:lang w:val="es-ES" w:eastAsia="es-ES"/>
        </w:rPr>
        <w:t>NEGATIVA FICTA. PLAZO PARA INTERPONER EL RECURSO DE REVISIÓN TRATÁNDOSE DE.</w:t>
      </w:r>
      <w:r w:rsidRPr="00932645">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93264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932645">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932645">
        <w:rPr>
          <w:rFonts w:ascii="Palatino Linotype" w:eastAsia="Times New Roman" w:hAnsi="Palatino Linotype" w:cs="Arial"/>
          <w:b/>
          <w:color w:val="000000" w:themeColor="text1"/>
          <w:sz w:val="24"/>
          <w:szCs w:val="24"/>
          <w:lang w:val="es-ES" w:eastAsia="es-MX"/>
        </w:rPr>
        <w:t>SUJETO OBLIGADO</w:t>
      </w:r>
      <w:r w:rsidRPr="00932645">
        <w:rPr>
          <w:rFonts w:ascii="Palatino Linotype" w:eastAsia="Times New Roman" w:hAnsi="Palatino Linotype" w:cs="Arial"/>
          <w:color w:val="000000" w:themeColor="text1"/>
          <w:sz w:val="24"/>
          <w:szCs w:val="24"/>
          <w:lang w:val="es-ES" w:eastAsia="es-MX"/>
        </w:rPr>
        <w:t>.</w:t>
      </w:r>
    </w:p>
    <w:p w:rsidR="00255189" w:rsidRPr="00932645" w:rsidRDefault="00255189" w:rsidP="00255189">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932645"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932645">
        <w:rPr>
          <w:rFonts w:ascii="Palatino Linotype" w:eastAsiaTheme="minorEastAsia" w:hAnsi="Palatino Linotype"/>
          <w:sz w:val="24"/>
          <w:szCs w:val="24"/>
          <w:lang w:val="es-ES_tradnl" w:eastAsia="es-ES"/>
        </w:rPr>
        <w:t>Por consiguiente, tratándose</w:t>
      </w:r>
      <w:r w:rsidRPr="00932645">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255189" w:rsidRPr="00932645"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93264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2645">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932645">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32645">
        <w:rPr>
          <w:rFonts w:ascii="Palatino Linotype" w:eastAsiaTheme="minorEastAsia" w:hAnsi="Palatino Linotype" w:cs="Arial"/>
          <w:sz w:val="24"/>
          <w:szCs w:val="24"/>
          <w:lang w:val="es-ES_tradnl" w:eastAsia="es-ES"/>
        </w:rPr>
        <w:t>artículo</w:t>
      </w:r>
      <w:r w:rsidRPr="00932645">
        <w:rPr>
          <w:rFonts w:ascii="Palatino Linotype" w:eastAsiaTheme="minorEastAsia" w:hAnsi="Palatino Linotype" w:cs="Arial"/>
          <w:sz w:val="24"/>
          <w:szCs w:val="24"/>
          <w:lang w:eastAsia="es-ES"/>
        </w:rPr>
        <w:t xml:space="preserve"> 180 del mismo ordenamiento.</w:t>
      </w:r>
    </w:p>
    <w:p w:rsidR="00255189" w:rsidRPr="00932645"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93264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2645">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932645">
        <w:rPr>
          <w:rFonts w:ascii="Palatino Linotype" w:eastAsiaTheme="minorEastAsia" w:hAnsi="Palatino Linotype" w:cs="Arial"/>
          <w:sz w:val="24"/>
          <w:szCs w:val="24"/>
          <w:lang w:val="es-ES" w:eastAsia="es-ES"/>
        </w:rPr>
        <w:t>lV</w:t>
      </w:r>
      <w:proofErr w:type="spellEnd"/>
      <w:r w:rsidRPr="00932645">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w:t>
      </w:r>
      <w:r w:rsidRPr="00932645">
        <w:rPr>
          <w:rFonts w:ascii="Palatino Linotype" w:eastAsiaTheme="minorEastAsia" w:hAnsi="Palatino Linotype" w:cs="Arial"/>
          <w:sz w:val="24"/>
          <w:szCs w:val="24"/>
          <w:lang w:val="es-ES" w:eastAsia="es-ES"/>
        </w:rPr>
        <w:lastRenderedPageBreak/>
        <w:t>organismos autónomos especializados e imparciales que establece la Constitución Federal y local.</w:t>
      </w:r>
    </w:p>
    <w:p w:rsidR="00255189" w:rsidRPr="00932645"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93264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2645">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932645"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93264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2645">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932645"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93264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2645">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932645"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932645"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2645">
        <w:rPr>
          <w:rFonts w:ascii="Palatino Linotype" w:eastAsia="Calibri" w:hAnsi="Palatino Linotype" w:cs="Arial"/>
          <w:sz w:val="24"/>
          <w:szCs w:val="24"/>
          <w:lang w:val="es-ES_tradnl" w:eastAsia="es-ES"/>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932645">
        <w:rPr>
          <w:rFonts w:ascii="Palatino Linotype" w:eastAsia="Calibri" w:hAnsi="Palatino Linotype" w:cs="Arial"/>
          <w:sz w:val="24"/>
          <w:szCs w:val="24"/>
          <w:lang w:val="es-ES_tradnl" w:eastAsia="es-ES"/>
        </w:rPr>
        <w:t>.</w:t>
      </w:r>
    </w:p>
    <w:p w:rsidR="00255189" w:rsidRPr="00932645"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932645">
        <w:rPr>
          <w:rFonts w:ascii="Palatino Linotype" w:eastAsiaTheme="minorEastAsia" w:hAnsi="Palatino Linotype"/>
          <w:sz w:val="24"/>
          <w:szCs w:val="24"/>
          <w:lang w:val="es-ES_tradnl" w:eastAsia="es-ES"/>
        </w:rPr>
        <w:tab/>
      </w:r>
    </w:p>
    <w:p w:rsidR="00255189" w:rsidRPr="00932645"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932645">
        <w:rPr>
          <w:rFonts w:ascii="Palatino Linotype" w:eastAsia="Calibri" w:hAnsi="Palatino Linotype" w:cs="Times New Roman"/>
          <w:b/>
          <w:bCs/>
          <w:sz w:val="24"/>
          <w:szCs w:val="24"/>
          <w:lang w:val="es-ES" w:eastAsia="es-ES"/>
        </w:rPr>
        <w:t xml:space="preserve">TERCERO. Del planteamiento de la </w:t>
      </w:r>
      <w:proofErr w:type="spellStart"/>
      <w:r w:rsidRPr="00932645">
        <w:rPr>
          <w:rFonts w:ascii="Palatino Linotype" w:eastAsia="Calibri" w:hAnsi="Palatino Linotype" w:cs="Times New Roman"/>
          <w:b/>
          <w:bCs/>
          <w:sz w:val="24"/>
          <w:szCs w:val="24"/>
          <w:lang w:val="es-ES" w:eastAsia="es-ES"/>
        </w:rPr>
        <w:t>litis</w:t>
      </w:r>
      <w:proofErr w:type="spellEnd"/>
      <w:r w:rsidRPr="00932645">
        <w:rPr>
          <w:rFonts w:ascii="Palatino Linotype" w:eastAsia="Calibri" w:hAnsi="Palatino Linotype" w:cs="Times New Roman"/>
          <w:b/>
          <w:bCs/>
          <w:sz w:val="24"/>
          <w:szCs w:val="24"/>
          <w:lang w:val="es-ES" w:eastAsia="es-ES"/>
        </w:rPr>
        <w:t>.</w:t>
      </w:r>
      <w:bookmarkEnd w:id="76"/>
      <w:r w:rsidRPr="00932645">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932645">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932645">
        <w:rPr>
          <w:rFonts w:ascii="Palatino Linotype" w:eastAsia="Calibri" w:hAnsi="Palatino Linotype" w:cs="Arial"/>
          <w:b/>
          <w:sz w:val="24"/>
          <w:szCs w:val="24"/>
          <w:lang w:val="es-ES" w:eastAsia="es-ES"/>
        </w:rPr>
        <w:t>Ley de Transparencia y Acceso a la Información Pública del Estado de México y Municipios</w:t>
      </w:r>
      <w:r w:rsidRPr="00932645">
        <w:rPr>
          <w:rFonts w:ascii="Palatino Linotype" w:eastAsiaTheme="minorEastAsia" w:hAnsi="Palatino Linotype" w:cs="Arial"/>
          <w:sz w:val="24"/>
          <w:szCs w:val="24"/>
          <w:lang w:val="es-ES_tradnl" w:eastAsia="es-ES"/>
        </w:rPr>
        <w:t xml:space="preserve"> y determinar la confirmación; revocación o modificación; </w:t>
      </w:r>
      <w:proofErr w:type="spellStart"/>
      <w:r w:rsidRPr="00932645">
        <w:rPr>
          <w:rFonts w:ascii="Palatino Linotype" w:eastAsiaTheme="minorEastAsia" w:hAnsi="Palatino Linotype" w:cs="Arial"/>
          <w:sz w:val="24"/>
          <w:szCs w:val="24"/>
          <w:lang w:val="es-ES_tradnl" w:eastAsia="es-ES"/>
        </w:rPr>
        <w:t>desechamiento</w:t>
      </w:r>
      <w:proofErr w:type="spellEnd"/>
      <w:r w:rsidRPr="00932645">
        <w:rPr>
          <w:rFonts w:ascii="Palatino Linotype" w:eastAsiaTheme="minorEastAsia" w:hAnsi="Palatino Linotype" w:cs="Arial"/>
          <w:sz w:val="24"/>
          <w:szCs w:val="24"/>
          <w:lang w:val="es-ES_tradnl" w:eastAsia="es-ES"/>
        </w:rPr>
        <w:t xml:space="preserve"> o sobreseimiento; y en su </w:t>
      </w:r>
      <w:r w:rsidRPr="00932645">
        <w:rPr>
          <w:rFonts w:ascii="Palatino Linotype" w:eastAsiaTheme="minorEastAsia" w:hAnsi="Palatino Linotype" w:cs="Arial"/>
          <w:b/>
          <w:sz w:val="24"/>
          <w:szCs w:val="24"/>
          <w:u w:val="single"/>
          <w:lang w:val="es-ES_tradnl" w:eastAsia="es-ES"/>
        </w:rPr>
        <w:t>caso ordenar la entrega de la información,</w:t>
      </w:r>
      <w:r w:rsidRPr="00932645">
        <w:rPr>
          <w:rFonts w:ascii="Palatino Linotype" w:eastAsiaTheme="minorEastAsia" w:hAnsi="Palatino Linotype" w:cs="Arial"/>
          <w:sz w:val="24"/>
          <w:szCs w:val="24"/>
          <w:lang w:val="es-ES_tradnl" w:eastAsia="es-ES"/>
        </w:rPr>
        <w:t xml:space="preserve"> respecto a las respuestas o falta de ellas de los Sujetos Obligados. </w:t>
      </w:r>
    </w:p>
    <w:p w:rsidR="00255189" w:rsidRPr="00932645"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932645" w:rsidRDefault="00255189" w:rsidP="00A9765D">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932645">
        <w:rPr>
          <w:rFonts w:ascii="Palatino Linotype" w:eastAsiaTheme="minorEastAsia" w:hAnsi="Palatino Linotype" w:cs="Arial"/>
          <w:sz w:val="24"/>
          <w:szCs w:val="24"/>
          <w:lang w:val="es-ES_tradnl" w:eastAsia="es-ES"/>
        </w:rPr>
        <w:t>De las constancias en el expediente al rubro indicado, se desprende que:</w:t>
      </w:r>
      <w:r w:rsidRPr="00932645">
        <w:rPr>
          <w:rFonts w:ascii="Palatino Linotype" w:eastAsia="Times New Roman" w:hAnsi="Palatino Linotype"/>
          <w:sz w:val="24"/>
          <w:szCs w:val="24"/>
          <w:lang w:val="es-ES_tradnl" w:eastAsia="es-ES"/>
        </w:rPr>
        <w:t xml:space="preserve"> </w:t>
      </w:r>
      <w:r w:rsidR="00A9765D" w:rsidRPr="00932645">
        <w:rPr>
          <w:rFonts w:ascii="Palatino Linotype" w:eastAsia="Times New Roman" w:hAnsi="Palatino Linotype"/>
          <w:sz w:val="24"/>
          <w:szCs w:val="24"/>
          <w:lang w:val="es-ES_tradnl" w:eastAsia="es-ES"/>
        </w:rPr>
        <w:t xml:space="preserve">el particular solicitó: </w:t>
      </w:r>
      <w:r w:rsidR="00A9765D" w:rsidRPr="00932645">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horario de labores del ayuntamiento</w:t>
      </w:r>
      <w:r w:rsidR="00A9765D" w:rsidRPr="00932645">
        <w:rPr>
          <w:rFonts w:ascii="Palatino Linotype" w:eastAsiaTheme="minorEastAsia" w:hAnsi="Palatino Linotype"/>
          <w:sz w:val="24"/>
          <w:szCs w:val="24"/>
          <w:lang w:val="es-ES_tradnl" w:eastAsia="es-ES"/>
        </w:rPr>
        <w:t>, sin embargo</w:t>
      </w:r>
      <w:r w:rsidR="00A9765D" w:rsidRPr="00932645">
        <w:rPr>
          <w:rFonts w:ascii="Palatino Linotype" w:eastAsiaTheme="minorEastAsia" w:hAnsi="Palatino Linotype"/>
          <w:i/>
          <w:sz w:val="24"/>
          <w:szCs w:val="24"/>
          <w:lang w:val="es-ES_tradnl" w:eastAsia="es-ES"/>
        </w:rPr>
        <w:t xml:space="preserve">, </w:t>
      </w:r>
      <w:r w:rsidRPr="00932645">
        <w:rPr>
          <w:rFonts w:ascii="Palatino Linotype" w:eastAsia="Times New Roman" w:hAnsi="Palatino Linotype"/>
          <w:sz w:val="24"/>
          <w:szCs w:val="24"/>
          <w:lang w:val="es-ES_tradnl" w:eastAsia="es-ES"/>
        </w:rPr>
        <w:t xml:space="preserve">no fue atendida por el </w:t>
      </w:r>
      <w:r w:rsidRPr="00932645">
        <w:rPr>
          <w:rFonts w:ascii="Palatino Linotype" w:eastAsia="Times New Roman" w:hAnsi="Palatino Linotype"/>
          <w:b/>
          <w:sz w:val="24"/>
          <w:szCs w:val="24"/>
          <w:lang w:val="es-ES_tradnl" w:eastAsia="es-ES"/>
        </w:rPr>
        <w:t xml:space="preserve">SUJETO OBLIGADO </w:t>
      </w:r>
      <w:r w:rsidRPr="00932645">
        <w:rPr>
          <w:rFonts w:ascii="Palatino Linotype" w:eastAsia="Times New Roman" w:hAnsi="Palatino Linotype"/>
          <w:sz w:val="24"/>
          <w:szCs w:val="24"/>
          <w:lang w:val="es-ES_tradnl" w:eastAsia="es-ES"/>
        </w:rPr>
        <w:t>por lo que</w:t>
      </w:r>
      <w:r w:rsidRPr="00932645">
        <w:rPr>
          <w:rFonts w:ascii="Palatino Linotype" w:eastAsiaTheme="minorEastAsia" w:hAnsi="Palatino Linotype" w:cs="Arial"/>
          <w:sz w:val="24"/>
          <w:szCs w:val="24"/>
          <w:lang w:val="es-ES_tradnl" w:eastAsia="es-ES"/>
        </w:rPr>
        <w:t xml:space="preserve">, </w:t>
      </w:r>
      <w:r w:rsidRPr="00932645">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rsidR="00255189" w:rsidRPr="00932645"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932645"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932645">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932645">
        <w:rPr>
          <w:rFonts w:ascii="Palatino Linotype" w:eastAsiaTheme="minorEastAsia" w:hAnsi="Palatino Linotype" w:cs="Arial"/>
          <w:b/>
          <w:sz w:val="24"/>
          <w:szCs w:val="24"/>
          <w:lang w:val="es-ES_tradnl" w:eastAsia="es-ES"/>
        </w:rPr>
        <w:t>SUJETO</w:t>
      </w:r>
      <w:r w:rsidRPr="00932645">
        <w:rPr>
          <w:rFonts w:ascii="Palatino Linotype" w:eastAsiaTheme="minorEastAsia" w:hAnsi="Palatino Linotype" w:cs="Arial"/>
          <w:sz w:val="24"/>
          <w:szCs w:val="24"/>
          <w:lang w:val="es-ES_tradnl" w:eastAsia="es-ES"/>
        </w:rPr>
        <w:t xml:space="preserve"> </w:t>
      </w:r>
      <w:r w:rsidRPr="00932645">
        <w:rPr>
          <w:rFonts w:ascii="Palatino Linotype" w:eastAsiaTheme="minorEastAsia" w:hAnsi="Palatino Linotype" w:cs="Arial"/>
          <w:b/>
          <w:sz w:val="24"/>
          <w:szCs w:val="24"/>
          <w:lang w:val="es-ES_tradnl" w:eastAsia="es-ES"/>
        </w:rPr>
        <w:t>OBLIGADO</w:t>
      </w:r>
      <w:r w:rsidRPr="00932645">
        <w:rPr>
          <w:rFonts w:ascii="Palatino Linotype" w:eastAsiaTheme="minorEastAsia" w:hAnsi="Palatino Linotype" w:cs="Arial"/>
          <w:sz w:val="24"/>
          <w:szCs w:val="24"/>
          <w:lang w:val="es-ES_tradnl" w:eastAsia="es-ES"/>
        </w:rPr>
        <w:t xml:space="preserve"> </w:t>
      </w:r>
      <w:r w:rsidR="00DB7FB3" w:rsidRPr="00932645">
        <w:rPr>
          <w:rFonts w:ascii="Palatino Linotype" w:eastAsiaTheme="minorEastAsia" w:hAnsi="Palatino Linotype" w:cs="Arial"/>
          <w:sz w:val="24"/>
          <w:szCs w:val="24"/>
          <w:lang w:val="es-ES_tradnl" w:eastAsia="es-ES"/>
        </w:rPr>
        <w:t xml:space="preserve">ante la falta de respuesta a la solicitud, se actualizan </w:t>
      </w:r>
      <w:r w:rsidRPr="00932645">
        <w:rPr>
          <w:rFonts w:ascii="Palatino Linotype" w:eastAsia="Times New Roman" w:hAnsi="Palatino Linotype"/>
          <w:sz w:val="24"/>
          <w:szCs w:val="24"/>
          <w:lang w:val="es-ES_tradnl" w:eastAsia="es-ES"/>
        </w:rPr>
        <w:t xml:space="preserve">las </w:t>
      </w:r>
      <w:r w:rsidRPr="00932645">
        <w:rPr>
          <w:rFonts w:ascii="Palatino Linotype" w:eastAsia="Times New Roman" w:hAnsi="Palatino Linotype"/>
          <w:sz w:val="24"/>
          <w:szCs w:val="24"/>
          <w:lang w:val="es-ES_tradnl" w:eastAsia="es-ES"/>
        </w:rPr>
        <w:lastRenderedPageBreak/>
        <w:t>causales de procedencia</w:t>
      </w:r>
      <w:r w:rsidRPr="00932645">
        <w:rPr>
          <w:rFonts w:ascii="Palatino Linotype" w:eastAsia="Times New Roman" w:hAnsi="Palatino Linotype"/>
          <w:b/>
          <w:sz w:val="24"/>
          <w:szCs w:val="24"/>
          <w:lang w:val="es-ES_tradnl" w:eastAsia="es-ES"/>
        </w:rPr>
        <w:t xml:space="preserve"> </w:t>
      </w:r>
      <w:r w:rsidRPr="00932645">
        <w:rPr>
          <w:rFonts w:ascii="Palatino Linotype" w:eastAsia="Times New Roman" w:hAnsi="Palatino Linotype" w:cs="Arial"/>
          <w:sz w:val="24"/>
          <w:szCs w:val="24"/>
          <w:lang w:val="es-ES_tradnl" w:eastAsia="es-MX"/>
        </w:rPr>
        <w:t xml:space="preserve">contenidas en </w:t>
      </w:r>
      <w:r w:rsidRPr="00932645">
        <w:rPr>
          <w:rFonts w:ascii="Palatino Linotype" w:eastAsia="Times New Roman" w:hAnsi="Palatino Linotype" w:cs="Arial"/>
          <w:sz w:val="24"/>
          <w:szCs w:val="24"/>
          <w:lang w:val="es-ES" w:eastAsia="es-MX"/>
        </w:rPr>
        <w:t xml:space="preserve">el artículo 179 fracciones VII y XI de la </w:t>
      </w:r>
      <w:r w:rsidRPr="00932645">
        <w:rPr>
          <w:rFonts w:ascii="Palatino Linotype" w:eastAsia="Calibri" w:hAnsi="Palatino Linotype" w:cs="Arial"/>
          <w:b/>
          <w:sz w:val="24"/>
          <w:szCs w:val="24"/>
          <w:lang w:val="es-ES" w:eastAsia="es-ES"/>
        </w:rPr>
        <w:t>Ley de Transparencia y Acceso a la Información Pública del Estado de México y Municipios</w:t>
      </w:r>
      <w:r w:rsidRPr="00932645">
        <w:rPr>
          <w:rFonts w:ascii="Palatino Linotype" w:eastAsia="Times New Roman" w:hAnsi="Palatino Linotype" w:cs="Arial"/>
          <w:sz w:val="24"/>
          <w:szCs w:val="24"/>
          <w:lang w:val="es-ES" w:eastAsia="es-MX"/>
        </w:rPr>
        <w:t>.</w:t>
      </w:r>
    </w:p>
    <w:p w:rsidR="00255189" w:rsidRPr="00932645"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932645"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932645">
        <w:rPr>
          <w:rFonts w:ascii="Palatino Linotype" w:eastAsia="MS Gothic" w:hAnsi="Palatino Linotype" w:cstheme="majorBidi"/>
          <w:b/>
          <w:sz w:val="24"/>
          <w:szCs w:val="32"/>
        </w:rPr>
        <w:t xml:space="preserve">CUARTO. </w:t>
      </w:r>
      <w:r w:rsidRPr="00932645">
        <w:rPr>
          <w:rFonts w:ascii="Palatino Linotype" w:eastAsia="MS Gothic" w:hAnsi="Palatino Linotype" w:cs="Times New Roman"/>
          <w:b/>
          <w:sz w:val="24"/>
          <w:szCs w:val="32"/>
        </w:rPr>
        <w:t>Del estudio y resolución del asunto.</w:t>
      </w:r>
      <w:bookmarkEnd w:id="83"/>
    </w:p>
    <w:p w:rsidR="00255189" w:rsidRPr="00932645"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932645"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932645">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932645">
        <w:rPr>
          <w:rFonts w:ascii="Palatino Linotype" w:eastAsia="MS Gothic" w:hAnsi="Palatino Linotype" w:cs="Times New Roman"/>
          <w:b/>
          <w:sz w:val="24"/>
          <w:szCs w:val="24"/>
          <w:lang w:val="es-ES_tradnl" w:eastAsia="es-ES"/>
        </w:rPr>
        <w:t xml:space="preserve"> </w:t>
      </w:r>
    </w:p>
    <w:p w:rsidR="00255189" w:rsidRPr="00932645"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932645">
        <w:rPr>
          <w:rFonts w:ascii="Palatino Linotype" w:eastAsiaTheme="minorEastAsia" w:hAnsi="Palatino Linotype"/>
          <w:sz w:val="24"/>
          <w:szCs w:val="24"/>
          <w:lang w:val="es-ES_tradnl" w:eastAsia="es-ES"/>
        </w:rPr>
        <w:t xml:space="preserve">Es menester precisar que este </w:t>
      </w:r>
      <w:r w:rsidRPr="00932645">
        <w:rPr>
          <w:rFonts w:ascii="Palatino Linotype" w:eastAsia="MS Mincho" w:hAnsi="Palatino Linotype" w:cs="Times New Roman"/>
          <w:color w:val="000000"/>
          <w:sz w:val="24"/>
          <w:szCs w:val="24"/>
          <w:lang w:val="es-ES_tradnl" w:eastAsia="es-ES"/>
        </w:rPr>
        <w:t xml:space="preserve">Órgano Garante parte de que </w:t>
      </w:r>
      <w:r w:rsidRPr="00932645">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32645">
        <w:rPr>
          <w:rFonts w:ascii="Palatino Linotype" w:eastAsia="Times New Roman" w:hAnsi="Palatino Linotype" w:cs="Arial"/>
          <w:color w:val="000000"/>
          <w:sz w:val="24"/>
          <w:szCs w:val="24"/>
          <w:lang w:val="es-ES_tradnl" w:eastAsia="es-ES"/>
        </w:rPr>
        <w:t xml:space="preserve"> </w:t>
      </w:r>
      <w:r w:rsidRPr="00932645">
        <w:rPr>
          <w:rFonts w:ascii="Palatino Linotype" w:eastAsia="Times New Roman" w:hAnsi="Palatino Linotype" w:cs="Arial"/>
          <w:b/>
          <w:color w:val="000000"/>
          <w:sz w:val="24"/>
          <w:szCs w:val="24"/>
          <w:lang w:val="es-ES_tradnl" w:eastAsia="es-ES"/>
        </w:rPr>
        <w:t>SUJETO OBLIGADO</w:t>
      </w:r>
      <w:r w:rsidRPr="00932645">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32645">
        <w:rPr>
          <w:rFonts w:ascii="Palatino Linotype" w:eastAsia="Times New Roman" w:hAnsi="Palatino Linotype" w:cs="Arial"/>
          <w:b/>
          <w:color w:val="000000"/>
          <w:sz w:val="24"/>
          <w:szCs w:val="24"/>
          <w:lang w:val="es-ES_tradnl" w:eastAsia="es-ES"/>
        </w:rPr>
        <w:t xml:space="preserve">Constitución Política de los Estados Unidos Mexicanos </w:t>
      </w:r>
      <w:r w:rsidRPr="00932645">
        <w:rPr>
          <w:rFonts w:ascii="Palatino Linotype" w:eastAsia="Times New Roman" w:hAnsi="Palatino Linotype" w:cs="Arial"/>
          <w:color w:val="000000"/>
          <w:sz w:val="24"/>
          <w:szCs w:val="24"/>
          <w:lang w:val="es-ES_tradnl" w:eastAsia="es-ES"/>
        </w:rPr>
        <w:t xml:space="preserve">al señalar la obligación de “promover, </w:t>
      </w:r>
      <w:r w:rsidRPr="00932645">
        <w:rPr>
          <w:rFonts w:ascii="Palatino Linotype" w:eastAsia="Times New Roman" w:hAnsi="Palatino Linotype" w:cs="Arial"/>
          <w:b/>
          <w:color w:val="000000"/>
          <w:sz w:val="24"/>
          <w:szCs w:val="24"/>
          <w:lang w:val="es-ES_tradnl" w:eastAsia="es-ES"/>
        </w:rPr>
        <w:t>respetar</w:t>
      </w:r>
      <w:r w:rsidRPr="00932645">
        <w:rPr>
          <w:rFonts w:ascii="Palatino Linotype" w:eastAsia="Times New Roman" w:hAnsi="Palatino Linotype" w:cs="Arial"/>
          <w:color w:val="000000"/>
          <w:sz w:val="24"/>
          <w:szCs w:val="24"/>
          <w:lang w:val="es-ES_tradnl" w:eastAsia="es-ES"/>
        </w:rPr>
        <w:t xml:space="preserve">, proteger y </w:t>
      </w:r>
      <w:r w:rsidRPr="00932645">
        <w:rPr>
          <w:rFonts w:ascii="Palatino Linotype" w:eastAsia="Times New Roman" w:hAnsi="Palatino Linotype" w:cs="Arial"/>
          <w:b/>
          <w:color w:val="000000"/>
          <w:sz w:val="24"/>
          <w:szCs w:val="24"/>
          <w:lang w:val="es-ES_tradnl" w:eastAsia="es-ES"/>
        </w:rPr>
        <w:t>garantizar</w:t>
      </w:r>
      <w:r w:rsidRPr="00932645">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932645"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2645">
        <w:rPr>
          <w:rFonts w:ascii="Palatino Linotype" w:eastAsia="Times New Roman" w:hAnsi="Palatino Linotype"/>
          <w:sz w:val="24"/>
          <w:szCs w:val="24"/>
          <w:lang w:val="es-ES_tradnl" w:eastAsia="es-ES"/>
        </w:rPr>
        <w:t xml:space="preserve">Definiendo el Derecho de Acceso a la Información Pública como: </w:t>
      </w:r>
      <w:r w:rsidRPr="00932645">
        <w:rPr>
          <w:rFonts w:ascii="Palatino Linotype" w:eastAsiaTheme="minorEastAsia" w:hAnsi="Palatino Linotype"/>
          <w:i/>
          <w:color w:val="000000"/>
          <w:sz w:val="24"/>
          <w:szCs w:val="24"/>
          <w:lang w:val="es-ES_tradnl" w:eastAsia="es-ES"/>
        </w:rPr>
        <w:t>La igualdad de oportunidades para recibir, buscar e impartir información</w:t>
      </w:r>
      <w:r w:rsidRPr="00932645">
        <w:rPr>
          <w:rFonts w:ascii="Palatino Linotype" w:eastAsiaTheme="minorEastAsia" w:hAnsi="Palatino Linotype"/>
          <w:i/>
          <w:color w:val="000000"/>
          <w:sz w:val="24"/>
          <w:szCs w:val="24"/>
          <w:vertAlign w:val="superscript"/>
          <w:lang w:val="es-ES_tradnl" w:eastAsia="es-ES"/>
        </w:rPr>
        <w:footnoteReference w:id="1"/>
      </w:r>
      <w:r w:rsidRPr="00932645">
        <w:rPr>
          <w:rFonts w:ascii="Palatino Linotype" w:eastAsiaTheme="minorEastAsia" w:hAnsi="Palatino Linotype"/>
          <w:i/>
          <w:color w:val="000000"/>
          <w:sz w:val="24"/>
          <w:szCs w:val="24"/>
          <w:lang w:val="es-ES_tradnl" w:eastAsia="es-ES"/>
        </w:rPr>
        <w:t xml:space="preserve">en posesión de cualquier </w:t>
      </w:r>
      <w:r w:rsidRPr="00932645">
        <w:rPr>
          <w:rFonts w:ascii="Palatino Linotype" w:eastAsiaTheme="minorEastAsia" w:hAnsi="Palatino Linotype"/>
          <w:i/>
          <w:color w:val="000000"/>
          <w:sz w:val="24"/>
          <w:szCs w:val="24"/>
          <w:lang w:val="es-ES_tradnl" w:eastAsia="es-ES"/>
        </w:rPr>
        <w:lastRenderedPageBreak/>
        <w:t>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32645">
        <w:rPr>
          <w:rFonts w:ascii="Palatino Linotype" w:eastAsiaTheme="minorEastAsia" w:hAnsi="Palatino Linotype"/>
          <w:i/>
          <w:color w:val="000000"/>
          <w:sz w:val="24"/>
          <w:szCs w:val="24"/>
          <w:vertAlign w:val="superscript"/>
          <w:lang w:val="es-ES_tradnl" w:eastAsia="es-ES"/>
        </w:rPr>
        <w:footnoteReference w:id="2"/>
      </w:r>
      <w:r w:rsidRPr="00932645">
        <w:rPr>
          <w:rFonts w:ascii="Palatino Linotype" w:eastAsiaTheme="minorEastAsia" w:hAnsi="Palatino Linotype"/>
          <w:color w:val="000000"/>
          <w:sz w:val="24"/>
          <w:szCs w:val="24"/>
          <w:lang w:val="es-ES_tradnl" w:eastAsia="es-ES"/>
        </w:rPr>
        <w:t>que se constituye como una herramienta fundamental para ejercer</w:t>
      </w:r>
      <w:r w:rsidRPr="00932645">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932645">
        <w:rPr>
          <w:rFonts w:ascii="Palatino Linotype" w:eastAsiaTheme="minorEastAsia" w:hAnsi="Palatino Linotype"/>
          <w:i/>
          <w:color w:val="000000"/>
          <w:sz w:val="24"/>
          <w:szCs w:val="24"/>
          <w:vertAlign w:val="superscript"/>
          <w:lang w:val="es-ES_tradnl" w:eastAsia="es-ES"/>
        </w:rPr>
        <w:footnoteReference w:id="3"/>
      </w:r>
      <w:r w:rsidRPr="00932645">
        <w:rPr>
          <w:rFonts w:ascii="Palatino Linotype" w:eastAsiaTheme="minorEastAsia" w:hAnsi="Palatino Linotype"/>
          <w:color w:val="000000"/>
          <w:sz w:val="24"/>
          <w:szCs w:val="24"/>
          <w:lang w:val="es-ES_tradnl" w:eastAsia="es-ES"/>
        </w:rPr>
        <w:t>fomentando</w:t>
      </w:r>
      <w:r w:rsidRPr="00932645">
        <w:rPr>
          <w:rFonts w:ascii="Palatino Linotype" w:eastAsiaTheme="minorEastAsia" w:hAnsi="Palatino Linotype"/>
          <w:i/>
          <w:color w:val="000000"/>
          <w:sz w:val="24"/>
          <w:szCs w:val="24"/>
          <w:lang w:val="es-ES_tradnl" w:eastAsia="es-ES"/>
        </w:rPr>
        <w:t xml:space="preserve"> la transparencia de las actividades estatales y </w:t>
      </w:r>
      <w:r w:rsidRPr="00932645">
        <w:rPr>
          <w:rFonts w:ascii="Palatino Linotype" w:eastAsiaTheme="minorEastAsia" w:hAnsi="Palatino Linotype"/>
          <w:color w:val="000000"/>
          <w:sz w:val="24"/>
          <w:szCs w:val="24"/>
          <w:lang w:val="es-ES_tradnl" w:eastAsia="es-ES"/>
        </w:rPr>
        <w:t>promoviendo</w:t>
      </w:r>
      <w:r w:rsidRPr="00932645">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932645">
        <w:rPr>
          <w:rFonts w:ascii="Palatino Linotype" w:eastAsiaTheme="minorEastAsia" w:hAnsi="Palatino Linotype"/>
          <w:i/>
          <w:color w:val="000000"/>
          <w:sz w:val="24"/>
          <w:szCs w:val="24"/>
          <w:vertAlign w:val="superscript"/>
          <w:lang w:val="es-ES_tradnl" w:eastAsia="es-ES"/>
        </w:rPr>
        <w:footnoteReference w:id="4"/>
      </w:r>
      <w:r w:rsidRPr="00932645">
        <w:rPr>
          <w:rFonts w:ascii="Palatino Linotype" w:eastAsiaTheme="minorEastAsia" w:hAnsi="Palatino Linotype"/>
          <w:color w:val="000000"/>
          <w:sz w:val="24"/>
          <w:szCs w:val="24"/>
          <w:lang w:val="es-ES_tradnl" w:eastAsia="es-ES"/>
        </w:rPr>
        <w:t>que permite</w:t>
      </w:r>
      <w:r w:rsidRPr="00932645">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932645"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932645">
        <w:rPr>
          <w:rFonts w:ascii="Palatino Linotype" w:eastAsia="Times New Roman" w:hAnsi="Palatino Linotype"/>
          <w:sz w:val="24"/>
          <w:szCs w:val="24"/>
          <w:lang w:val="es-ES_tradnl" w:eastAsia="es-ES"/>
        </w:rPr>
        <w:t xml:space="preserve">Por lo anterior, se deduce que el derecho de acceso a la información pública es un derecho humano constitucionalmente reconocido, en </w:t>
      </w:r>
      <w:proofErr w:type="gramStart"/>
      <w:r w:rsidRPr="00932645">
        <w:rPr>
          <w:rFonts w:ascii="Palatino Linotype" w:eastAsia="Times New Roman" w:hAnsi="Palatino Linotype"/>
          <w:sz w:val="24"/>
          <w:szCs w:val="24"/>
          <w:lang w:val="es-ES_tradnl" w:eastAsia="es-ES"/>
        </w:rPr>
        <w:t>consecuencia</w:t>
      </w:r>
      <w:proofErr w:type="gramEnd"/>
      <w:r w:rsidRPr="00932645">
        <w:rPr>
          <w:rFonts w:ascii="Palatino Linotype" w:eastAsia="Times New Roman" w:hAnsi="Palatino Linotype"/>
          <w:sz w:val="24"/>
          <w:szCs w:val="24"/>
          <w:lang w:val="es-ES_tradnl" w:eastAsia="es-ES"/>
        </w:rPr>
        <w:t xml:space="preserve"> todas las autoridades en el ámbito de sus competencias, funciones y atribuciones tienen la obligación de respetarlo, protegerlo y garantizarlo.</w:t>
      </w:r>
    </w:p>
    <w:p w:rsidR="00255189" w:rsidRPr="00932645"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932645">
        <w:rPr>
          <w:rFonts w:ascii="Palatino Linotype" w:eastAsiaTheme="minorEastAsia" w:hAnsi="Palatino Linotype"/>
          <w:i/>
          <w:sz w:val="24"/>
          <w:szCs w:val="24"/>
          <w:lang w:val="es-ES_tradnl" w:eastAsia="es-ES"/>
        </w:rPr>
        <w:t xml:space="preserve"> </w:t>
      </w: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imes New Roman" w:hAnsi="Palatino Linotype"/>
          <w:sz w:val="24"/>
          <w:szCs w:val="24"/>
          <w:lang w:val="es-ES_tradnl" w:eastAsia="es-ES"/>
        </w:rPr>
        <w:t xml:space="preserve">Por lo tanto, derivado de lo señalado con anterioridad la actuación del </w:t>
      </w:r>
      <w:r w:rsidR="00D02C88" w:rsidRPr="00932645">
        <w:rPr>
          <w:rFonts w:ascii="Palatino Linotype" w:eastAsia="Times New Roman" w:hAnsi="Palatino Linotype"/>
          <w:b/>
          <w:sz w:val="24"/>
          <w:szCs w:val="24"/>
          <w:lang w:val="es-ES_tradnl" w:eastAsia="es-ES"/>
        </w:rPr>
        <w:t xml:space="preserve">Ayuntamiento de </w:t>
      </w:r>
      <w:r w:rsidR="00A15946" w:rsidRPr="00932645">
        <w:rPr>
          <w:rFonts w:ascii="Palatino Linotype" w:eastAsia="Times New Roman" w:hAnsi="Palatino Linotype"/>
          <w:b/>
          <w:sz w:val="24"/>
          <w:szCs w:val="24"/>
          <w:lang w:val="es-ES_tradnl" w:eastAsia="es-ES"/>
        </w:rPr>
        <w:t xml:space="preserve">Ecatepec de Morelos </w:t>
      </w:r>
      <w:r w:rsidRPr="00932645">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932645">
        <w:rPr>
          <w:rFonts w:ascii="Palatino Linotype" w:eastAsiaTheme="minorEastAsia" w:hAnsi="Palatino Linotype" w:cs="Arial"/>
          <w:sz w:val="24"/>
          <w:szCs w:val="24"/>
          <w:lang w:val="es-ES_tradnl" w:eastAsia="es-ES"/>
        </w:rPr>
        <w:t xml:space="preserve"> dar trámite a la </w:t>
      </w:r>
      <w:proofErr w:type="gramStart"/>
      <w:r w:rsidR="006E3DBF" w:rsidRPr="00932645">
        <w:rPr>
          <w:rFonts w:ascii="Palatino Linotype" w:eastAsiaTheme="minorEastAsia" w:hAnsi="Palatino Linotype" w:cs="Arial"/>
          <w:sz w:val="24"/>
          <w:szCs w:val="24"/>
          <w:lang w:val="es-ES_tradnl" w:eastAsia="es-ES"/>
        </w:rPr>
        <w:t>solicitud  y</w:t>
      </w:r>
      <w:proofErr w:type="gramEnd"/>
      <w:r w:rsidR="006E3DBF" w:rsidRPr="00932645">
        <w:rPr>
          <w:rFonts w:ascii="Palatino Linotype" w:eastAsiaTheme="minorEastAsia" w:hAnsi="Palatino Linotype" w:cs="Arial"/>
          <w:sz w:val="24"/>
          <w:szCs w:val="24"/>
          <w:lang w:val="es-ES_tradnl" w:eastAsia="es-ES"/>
        </w:rPr>
        <w:t xml:space="preserve"> por ello entregar la información ni en </w:t>
      </w:r>
      <w:r w:rsidR="006E3DBF" w:rsidRPr="00932645">
        <w:rPr>
          <w:rFonts w:ascii="Palatino Linotype" w:eastAsiaTheme="minorEastAsia" w:hAnsi="Palatino Linotype" w:cs="Arial"/>
          <w:sz w:val="24"/>
          <w:szCs w:val="24"/>
          <w:lang w:val="es-ES_tradnl" w:eastAsia="es-ES"/>
        </w:rPr>
        <w:lastRenderedPageBreak/>
        <w:t xml:space="preserve">respuesta ni en informe justificado, dos momentos procesales que antes del cierre de instrucción del asunto a resolver, puede ser entregada la información para reparar el derecho afectado. </w:t>
      </w:r>
    </w:p>
    <w:p w:rsidR="00255189" w:rsidRPr="0093264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2645">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932645">
        <w:rPr>
          <w:rFonts w:ascii="Palatino Linotype" w:eastAsiaTheme="minorEastAsia" w:hAnsi="Palatino Linotype" w:cs="Arial"/>
          <w:sz w:val="24"/>
          <w:szCs w:val="24"/>
          <w:u w:val="single"/>
          <w:lang w:val="es-ES_tradnl" w:eastAsia="es-ES"/>
        </w:rPr>
        <w:t>prevenir, investigar, sancionar y reparar las violaciones a los derechos humanos</w:t>
      </w:r>
      <w:r w:rsidRPr="00932645">
        <w:rPr>
          <w:rFonts w:ascii="Palatino Linotype" w:eastAsiaTheme="minorEastAsia" w:hAnsi="Palatino Linotype" w:cs="Arial"/>
          <w:sz w:val="24"/>
          <w:szCs w:val="24"/>
          <w:lang w:val="es-ES_tradnl" w:eastAsia="es-ES"/>
        </w:rPr>
        <w:t xml:space="preserve">.  </w:t>
      </w:r>
    </w:p>
    <w:p w:rsidR="00255189" w:rsidRPr="00932645"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2645">
        <w:rPr>
          <w:rFonts w:ascii="Palatino Linotype" w:eastAsia="Times New Roman" w:hAnsi="Palatino Linotype"/>
          <w:sz w:val="24"/>
          <w:szCs w:val="24"/>
          <w:lang w:val="es-ES_tradnl" w:eastAsia="es-ES"/>
        </w:rPr>
        <w:t xml:space="preserve">Es así que la </w:t>
      </w:r>
      <w:r w:rsidRPr="00932645">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932645">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932645">
        <w:rPr>
          <w:rFonts w:ascii="Palatino Linotype" w:eastAsia="Times New Roman" w:hAnsi="Palatino Linotype"/>
          <w:b/>
          <w:sz w:val="24"/>
          <w:szCs w:val="24"/>
          <w:lang w:val="es-ES_tradnl" w:eastAsia="es-ES"/>
        </w:rPr>
        <w:t xml:space="preserve"> </w:t>
      </w:r>
      <w:r w:rsidRPr="00932645">
        <w:rPr>
          <w:rFonts w:ascii="Palatino Linotype" w:eastAsia="Times New Roman" w:hAnsi="Palatino Linotype"/>
          <w:sz w:val="24"/>
          <w:szCs w:val="24"/>
          <w:lang w:val="es-ES_tradnl" w:eastAsia="es-ES"/>
        </w:rPr>
        <w:t xml:space="preserve">establece que </w:t>
      </w:r>
      <w:r w:rsidRPr="00932645">
        <w:rPr>
          <w:rFonts w:ascii="Palatino Linotype" w:eastAsia="Times New Roman" w:hAnsi="Palatino Linotype"/>
          <w:b/>
          <w:i/>
          <w:sz w:val="24"/>
          <w:szCs w:val="24"/>
          <w:u w:val="single"/>
          <w:lang w:val="es-ES_tradnl" w:eastAsia="es-ES"/>
        </w:rPr>
        <w:t>el recurso de revisión es la garantía secundaria</w:t>
      </w:r>
      <w:r w:rsidRPr="00932645">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932645">
        <w:rPr>
          <w:rFonts w:ascii="Palatino Linotype" w:eastAsia="Times New Roman" w:hAnsi="Palatino Linotype"/>
          <w:b/>
          <w:sz w:val="24"/>
          <w:szCs w:val="24"/>
          <w:lang w:val="es-ES_tradnl" w:eastAsia="es-ES"/>
        </w:rPr>
        <w:t>, s</w:t>
      </w:r>
      <w:r w:rsidRPr="00932645">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932645" w:rsidRDefault="00255189" w:rsidP="00255189">
      <w:pPr>
        <w:spacing w:before="240" w:after="240" w:line="360" w:lineRule="auto"/>
        <w:ind w:left="426"/>
        <w:contextualSpacing/>
        <w:jc w:val="both"/>
        <w:rPr>
          <w:rFonts w:ascii="Palatino Linotype" w:eastAsia="Times New Roman" w:hAnsi="Palatino Linotype"/>
          <w:sz w:val="24"/>
          <w:szCs w:val="24"/>
          <w:lang w:val="es-ES_tradnl" w:eastAsia="es-ES"/>
        </w:rPr>
      </w:pPr>
    </w:p>
    <w:p w:rsidR="00255189" w:rsidRPr="00932645" w:rsidRDefault="00255189" w:rsidP="00255189">
      <w:pPr>
        <w:keepNext/>
        <w:keepLines/>
        <w:numPr>
          <w:ilvl w:val="0"/>
          <w:numId w:val="6"/>
        </w:numPr>
        <w:spacing w:before="40" w:after="0" w:line="240" w:lineRule="auto"/>
        <w:contextualSpacing/>
        <w:outlineLvl w:val="1"/>
        <w:rPr>
          <w:rFonts w:ascii="Palatino Linotype" w:eastAsia="MS Gothic" w:hAnsi="Palatino Linotype" w:cs="Times New Roman"/>
          <w:b/>
          <w:sz w:val="24"/>
          <w:szCs w:val="24"/>
          <w:lang w:val="es-ES_tradnl" w:eastAsia="es-ES"/>
        </w:rPr>
      </w:pPr>
      <w:bookmarkStart w:id="87" w:name="_Toc3467943"/>
      <w:r w:rsidRPr="00932645">
        <w:rPr>
          <w:rFonts w:ascii="Palatino Linotype" w:eastAsia="MS Gothic" w:hAnsi="Palatino Linotype" w:cs="Times New Roman"/>
          <w:b/>
          <w:sz w:val="24"/>
          <w:szCs w:val="24"/>
          <w:lang w:val="es-ES_tradnl" w:eastAsia="es-ES"/>
        </w:rPr>
        <w:t>De la naturaleza de la información solicitada.</w:t>
      </w:r>
      <w:bookmarkEnd w:id="87"/>
      <w:r w:rsidRPr="00932645">
        <w:rPr>
          <w:rFonts w:ascii="Palatino Linotype" w:eastAsia="MS Gothic" w:hAnsi="Palatino Linotype" w:cs="Times New Roman"/>
          <w:b/>
          <w:sz w:val="24"/>
          <w:szCs w:val="24"/>
          <w:lang w:val="es-ES_tradnl" w:eastAsia="es-ES"/>
        </w:rPr>
        <w:t xml:space="preserve"> </w:t>
      </w:r>
    </w:p>
    <w:p w:rsidR="00255189" w:rsidRPr="00932645" w:rsidRDefault="00255189" w:rsidP="00255189">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rsidR="00255189" w:rsidRPr="00932645" w:rsidRDefault="00255189" w:rsidP="00255189">
      <w:pPr>
        <w:spacing w:after="0" w:line="240" w:lineRule="auto"/>
        <w:rPr>
          <w:rFonts w:ascii="Palatino Linotype" w:eastAsia="MS Mincho" w:hAnsi="Palatino Linotype" w:cs="Arial"/>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932645">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932645">
        <w:rPr>
          <w:rFonts w:ascii="Palatino Linotype" w:eastAsia="Calibri" w:hAnsi="Palatino Linotype" w:cs="Times New Roman"/>
          <w:b/>
          <w:sz w:val="24"/>
          <w:szCs w:val="24"/>
          <w:lang w:val="es-ES_tradnl" w:eastAsia="es-ES"/>
        </w:rPr>
        <w:t xml:space="preserve">fundadas y </w:t>
      </w:r>
      <w:r w:rsidRPr="00932645">
        <w:rPr>
          <w:rFonts w:ascii="Palatino Linotype" w:eastAsia="Calibri" w:hAnsi="Palatino Linotype" w:cs="Times New Roman"/>
          <w:b/>
          <w:sz w:val="24"/>
          <w:szCs w:val="24"/>
          <w:lang w:val="es-ES_tradnl" w:eastAsia="es-ES"/>
        </w:rPr>
        <w:lastRenderedPageBreak/>
        <w:t>procedentes</w:t>
      </w:r>
      <w:r w:rsidRPr="00932645">
        <w:rPr>
          <w:rFonts w:ascii="Palatino Linotype" w:eastAsia="Calibri" w:hAnsi="Palatino Linotype" w:cs="Times New Roman"/>
          <w:sz w:val="24"/>
          <w:szCs w:val="24"/>
          <w:lang w:val="es-ES_tradnl" w:eastAsia="es-ES"/>
        </w:rPr>
        <w:t xml:space="preserve">, debido a que el </w:t>
      </w:r>
      <w:r w:rsidRPr="00932645">
        <w:rPr>
          <w:rFonts w:ascii="Palatino Linotype" w:eastAsia="Calibri" w:hAnsi="Palatino Linotype" w:cs="Times New Roman"/>
          <w:b/>
          <w:sz w:val="24"/>
          <w:szCs w:val="24"/>
          <w:lang w:val="es-ES_tradnl" w:eastAsia="es-ES"/>
        </w:rPr>
        <w:t>SUJETO OBLIGADO</w:t>
      </w:r>
      <w:r w:rsidRPr="00932645">
        <w:rPr>
          <w:rFonts w:ascii="Palatino Linotype" w:eastAsia="Calibri" w:hAnsi="Palatino Linotype" w:cs="Times New Roman"/>
          <w:sz w:val="24"/>
          <w:szCs w:val="24"/>
          <w:lang w:val="es-ES_tradnl" w:eastAsia="es-ES"/>
        </w:rPr>
        <w:t xml:space="preserve"> fue omiso en responder la solici</w:t>
      </w:r>
      <w:r w:rsidR="006E3DBF" w:rsidRPr="00932645">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932645"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932645">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02C88" w:rsidRPr="00932645">
        <w:rPr>
          <w:rFonts w:ascii="Palatino Linotype" w:eastAsia="Calibri" w:hAnsi="Palatino Linotype" w:cs="Times New Roman"/>
          <w:b/>
          <w:sz w:val="24"/>
          <w:szCs w:val="24"/>
          <w:lang w:val="es-ES_tradnl" w:eastAsia="es-ES"/>
        </w:rPr>
        <w:t>Ayuntami</w:t>
      </w:r>
      <w:r w:rsidR="00A15946" w:rsidRPr="00932645">
        <w:rPr>
          <w:rFonts w:ascii="Palatino Linotype" w:eastAsia="Calibri" w:hAnsi="Palatino Linotype" w:cs="Times New Roman"/>
          <w:b/>
          <w:sz w:val="24"/>
          <w:szCs w:val="24"/>
          <w:lang w:val="es-ES_tradnl" w:eastAsia="es-ES"/>
        </w:rPr>
        <w:t xml:space="preserve">ento de Ecatepec de </w:t>
      </w:r>
      <w:proofErr w:type="gramStart"/>
      <w:r w:rsidR="00A15946" w:rsidRPr="00932645">
        <w:rPr>
          <w:rFonts w:ascii="Palatino Linotype" w:eastAsia="Calibri" w:hAnsi="Palatino Linotype" w:cs="Times New Roman"/>
          <w:b/>
          <w:sz w:val="24"/>
          <w:szCs w:val="24"/>
          <w:lang w:val="es-ES_tradnl" w:eastAsia="es-ES"/>
        </w:rPr>
        <w:t>Morelos</w:t>
      </w:r>
      <w:r w:rsidR="00D02C88" w:rsidRPr="00932645">
        <w:rPr>
          <w:rFonts w:ascii="Palatino Linotype" w:eastAsia="Calibri" w:hAnsi="Palatino Linotype" w:cs="Times New Roman"/>
          <w:b/>
          <w:sz w:val="24"/>
          <w:szCs w:val="24"/>
          <w:lang w:val="es-ES_tradnl" w:eastAsia="es-ES"/>
        </w:rPr>
        <w:t xml:space="preserve"> </w:t>
      </w:r>
      <w:r w:rsidR="006E3DBF" w:rsidRPr="00932645">
        <w:rPr>
          <w:rFonts w:ascii="Palatino Linotype" w:eastAsia="Calibri" w:hAnsi="Palatino Linotype" w:cs="Times New Roman"/>
          <w:b/>
          <w:sz w:val="24"/>
          <w:szCs w:val="24"/>
          <w:lang w:val="es-ES_tradnl" w:eastAsia="es-ES"/>
        </w:rPr>
        <w:t xml:space="preserve"> </w:t>
      </w:r>
      <w:r w:rsidRPr="00932645">
        <w:rPr>
          <w:rFonts w:ascii="Palatino Linotype" w:eastAsia="Calibri" w:hAnsi="Palatino Linotype" w:cs="Times New Roman"/>
          <w:sz w:val="24"/>
          <w:szCs w:val="24"/>
          <w:lang w:val="es-ES_tradnl" w:eastAsia="es-ES"/>
        </w:rPr>
        <w:t>como</w:t>
      </w:r>
      <w:proofErr w:type="gramEnd"/>
      <w:r w:rsidRPr="00932645">
        <w:rPr>
          <w:rFonts w:ascii="Palatino Linotype" w:eastAsia="Calibri" w:hAnsi="Palatino Linotype" w:cs="Times New Roman"/>
          <w:sz w:val="24"/>
          <w:szCs w:val="24"/>
          <w:lang w:val="es-ES_tradnl" w:eastAsia="es-ES"/>
        </w:rPr>
        <w:t xml:space="preserve"> sujeto obligado, de conformidad con el artículo 23 fracción IV, que a la letra dice:</w:t>
      </w:r>
    </w:p>
    <w:p w:rsidR="00255189" w:rsidRPr="0093264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932645"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932645">
        <w:rPr>
          <w:rFonts w:ascii="Palatino Linotype" w:eastAsia="Calibri" w:hAnsi="Palatino Linotype" w:cs="Times New Roman"/>
          <w:b/>
          <w:bCs/>
          <w:i/>
          <w:sz w:val="24"/>
          <w:szCs w:val="24"/>
          <w:lang w:val="es-ES_tradnl" w:eastAsia="es-ES"/>
        </w:rPr>
        <w:t>“Artículo 23.</w:t>
      </w:r>
      <w:r w:rsidRPr="00932645">
        <w:rPr>
          <w:rFonts w:ascii="Palatino Linotype" w:eastAsia="Calibri" w:hAnsi="Palatino Linotype" w:cs="Times New Roman"/>
          <w:bCs/>
          <w:i/>
          <w:sz w:val="24"/>
          <w:szCs w:val="24"/>
          <w:lang w:val="es-ES_tradnl" w:eastAsia="es-ES"/>
        </w:rPr>
        <w:t xml:space="preserve"> </w:t>
      </w:r>
      <w:r w:rsidRPr="00932645">
        <w:rPr>
          <w:rFonts w:ascii="Palatino Linotype" w:eastAsia="Calibri" w:hAnsi="Palatino Linotype" w:cs="Times New Roman"/>
          <w:b/>
          <w:bCs/>
          <w:i/>
          <w:sz w:val="24"/>
          <w:szCs w:val="24"/>
          <w:lang w:val="es-ES_tradnl" w:eastAsia="es-ES"/>
        </w:rPr>
        <w:t xml:space="preserve">Son </w:t>
      </w:r>
      <w:r w:rsidRPr="00932645">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932645">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932645"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932645"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932645">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932645">
        <w:rPr>
          <w:rFonts w:ascii="Palatino Linotype" w:eastAsia="Calibri" w:hAnsi="Palatino Linotype" w:cs="Times New Roman"/>
          <w:bCs/>
          <w:i/>
          <w:sz w:val="24"/>
          <w:szCs w:val="24"/>
          <w:lang w:val="es-ES_tradnl" w:eastAsia="es-ES"/>
        </w:rPr>
        <w:t>e la administración municipal;”</w:t>
      </w:r>
    </w:p>
    <w:p w:rsidR="00255189" w:rsidRPr="0093264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932645">
        <w:rPr>
          <w:rFonts w:ascii="Palatino Linotype" w:eastAsia="Calibri" w:hAnsi="Palatino Linotype" w:cs="Times New Roman"/>
          <w:sz w:val="24"/>
          <w:szCs w:val="24"/>
          <w:lang w:val="es-ES_tradnl" w:eastAsia="es-ES"/>
        </w:rPr>
        <w:t xml:space="preserve">Así en calidad de </w:t>
      </w:r>
      <w:r w:rsidRPr="00932645">
        <w:rPr>
          <w:rFonts w:ascii="Palatino Linotype" w:eastAsia="Calibri" w:hAnsi="Palatino Linotype" w:cs="Times New Roman"/>
          <w:b/>
          <w:sz w:val="24"/>
          <w:szCs w:val="24"/>
          <w:lang w:val="es-ES_tradnl" w:eastAsia="es-ES"/>
        </w:rPr>
        <w:t>SUJETO OBLIGADO</w:t>
      </w:r>
      <w:r w:rsidRPr="00932645">
        <w:rPr>
          <w:rFonts w:ascii="Palatino Linotype" w:eastAsia="Calibri" w:hAnsi="Palatino Linotype" w:cs="Times New Roman"/>
          <w:sz w:val="24"/>
          <w:szCs w:val="24"/>
          <w:lang w:val="es-ES_tradnl" w:eastAsia="es-ES"/>
        </w:rPr>
        <w:t xml:space="preserve">, el </w:t>
      </w:r>
      <w:r w:rsidR="00D02C88" w:rsidRPr="00932645">
        <w:rPr>
          <w:rFonts w:ascii="Palatino Linotype" w:eastAsia="Calibri" w:hAnsi="Palatino Linotype" w:cs="Times New Roman"/>
          <w:b/>
          <w:sz w:val="24"/>
          <w:szCs w:val="24"/>
          <w:lang w:val="es-ES_tradnl" w:eastAsia="es-ES"/>
        </w:rPr>
        <w:t xml:space="preserve">Ayuntamiento de Tecámac </w:t>
      </w:r>
      <w:r w:rsidRPr="00932645">
        <w:rPr>
          <w:rFonts w:ascii="Palatino Linotype" w:eastAsia="Calibri" w:hAnsi="Palatino Linotype" w:cs="Times New Roman"/>
          <w:sz w:val="24"/>
          <w:szCs w:val="24"/>
          <w:lang w:val="es-ES_tradnl" w:eastAsia="es-ES"/>
        </w:rPr>
        <w:t xml:space="preserve">se encuentra constreñido a respetar y cumplir el </w:t>
      </w:r>
      <w:r w:rsidR="006E3DBF" w:rsidRPr="00932645">
        <w:rPr>
          <w:rFonts w:ascii="Palatino Linotype" w:eastAsia="Calibri" w:hAnsi="Palatino Linotype" w:cs="Times New Roman"/>
          <w:sz w:val="24"/>
          <w:szCs w:val="24"/>
          <w:lang w:val="es-ES_tradnl" w:eastAsia="es-ES"/>
        </w:rPr>
        <w:t xml:space="preserve">Derecho Humano de Acceso a la Información Pública </w:t>
      </w:r>
      <w:r w:rsidRPr="00932645">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932645"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932645"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932645">
        <w:rPr>
          <w:rFonts w:ascii="Palatino Linotype" w:eastAsiaTheme="minorEastAsia" w:hAnsi="Palatino Linotype" w:cs="Arial"/>
          <w:b/>
          <w:bCs/>
          <w:i/>
          <w:lang w:val="es-ES_tradnl" w:eastAsia="es-ES"/>
        </w:rPr>
        <w:lastRenderedPageBreak/>
        <w:t>Constitución Política de los Estados Unidos Mexicanos</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932645"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932645">
        <w:rPr>
          <w:rFonts w:ascii="Palatino Linotype" w:eastAsiaTheme="minorEastAsia" w:hAnsi="Palatino Linotype" w:cs="Arial"/>
          <w:b/>
          <w:bCs/>
          <w:i/>
          <w:lang w:val="es-ES_tradnl" w:eastAsia="es-ES"/>
        </w:rPr>
        <w:t>“Artículo 6.</w:t>
      </w:r>
      <w:r w:rsidRPr="00932645">
        <w:rPr>
          <w:rFonts w:ascii="Palatino Linotype" w:eastAsiaTheme="minorEastAsia" w:hAnsi="Palatino Linotype" w:cs="Arial"/>
          <w:bCs/>
          <w:i/>
          <w:lang w:val="es-ES_tradnl" w:eastAsia="es-ES"/>
        </w:rPr>
        <w:t xml:space="preserve"> …</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Cs/>
          <w:i/>
          <w:lang w:val="es-ES_tradnl" w:eastAsia="es-ES"/>
        </w:rPr>
        <w:t>…</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Cs/>
          <w:i/>
          <w:lang w:val="es-ES_tradnl" w:eastAsia="es-ES"/>
        </w:rPr>
        <w:t>Para efectos de lo dispuesto en el presente artículo se observará lo siguiente:</w:t>
      </w:r>
    </w:p>
    <w:p w:rsidR="00255189" w:rsidRPr="00932645"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932645">
        <w:rPr>
          <w:rFonts w:ascii="Palatino Linotype" w:eastAsiaTheme="minorEastAsia" w:hAnsi="Palatino Linotype" w:cs="Arial"/>
          <w:b/>
          <w:bCs/>
          <w:i/>
          <w:lang w:val="es-ES_tradnl" w:eastAsia="es-ES"/>
        </w:rPr>
        <w:t>A</w:t>
      </w:r>
      <w:r w:rsidRPr="00932645">
        <w:rPr>
          <w:rFonts w:ascii="Palatino Linotype" w:eastAsiaTheme="minorEastAsia" w:hAnsi="Palatino Linotype" w:cs="Arial"/>
          <w:bCs/>
          <w:i/>
          <w:lang w:val="es-ES_tradnl" w:eastAsia="es-ES"/>
        </w:rPr>
        <w:t xml:space="preserve">. </w:t>
      </w:r>
      <w:r w:rsidRPr="00932645">
        <w:rPr>
          <w:rFonts w:ascii="Palatino Linotype" w:eastAsiaTheme="minorEastAsia" w:hAnsi="Palatino Linotype" w:cs="Arial"/>
          <w:b/>
          <w:bCs/>
          <w:i/>
          <w:lang w:val="es-ES_tradnl" w:eastAsia="es-ES"/>
        </w:rPr>
        <w:t>Para el ejercicio del derecho de acceso a la información</w:t>
      </w:r>
      <w:r w:rsidRPr="00932645">
        <w:rPr>
          <w:rFonts w:ascii="Palatino Linotype" w:eastAsiaTheme="minorEastAsia" w:hAnsi="Palatino Linotype" w:cs="Arial"/>
          <w:bCs/>
          <w:i/>
          <w:lang w:val="es-ES_tradnl" w:eastAsia="es-ES"/>
        </w:rPr>
        <w:t xml:space="preserve">, la Federación y </w:t>
      </w:r>
      <w:r w:rsidRPr="00932645">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93264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
          <w:bCs/>
          <w:i/>
          <w:lang w:val="es-ES_tradnl" w:eastAsia="es-ES"/>
        </w:rPr>
        <w:t xml:space="preserve">I. </w:t>
      </w:r>
      <w:r w:rsidRPr="00932645">
        <w:rPr>
          <w:rFonts w:ascii="Palatino Linotype" w:eastAsiaTheme="minorEastAsia" w:hAnsi="Palatino Linotype" w:cs="Arial"/>
          <w:b/>
          <w:bCs/>
          <w:i/>
          <w:lang w:val="es-ES_tradnl" w:eastAsia="es-ES"/>
        </w:rPr>
        <w:tab/>
        <w:t>Toda la información en posesión de cualquier</w:t>
      </w:r>
      <w:r w:rsidRPr="00932645">
        <w:rPr>
          <w:rFonts w:ascii="Palatino Linotype" w:eastAsiaTheme="minorEastAsia" w:hAnsi="Palatino Linotype" w:cs="Arial"/>
          <w:bCs/>
          <w:i/>
          <w:lang w:val="es-ES_tradnl" w:eastAsia="es-ES"/>
        </w:rPr>
        <w:t xml:space="preserve"> </w:t>
      </w:r>
      <w:r w:rsidRPr="00932645">
        <w:rPr>
          <w:rFonts w:ascii="Palatino Linotype" w:eastAsiaTheme="minorEastAsia" w:hAnsi="Palatino Linotype" w:cs="Arial"/>
          <w:b/>
          <w:bCs/>
          <w:i/>
          <w:lang w:val="es-ES_tradnl" w:eastAsia="es-ES"/>
        </w:rPr>
        <w:t>autoridad</w:t>
      </w:r>
      <w:r w:rsidRPr="00932645">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32645">
        <w:rPr>
          <w:rFonts w:ascii="Palatino Linotype" w:eastAsiaTheme="minorEastAsia" w:hAnsi="Palatino Linotype" w:cs="Arial"/>
          <w:b/>
          <w:bCs/>
          <w:i/>
          <w:lang w:val="es-ES_tradnl" w:eastAsia="es-ES"/>
        </w:rPr>
        <w:t>municipal</w:t>
      </w:r>
      <w:r w:rsidRPr="00932645">
        <w:rPr>
          <w:rFonts w:ascii="Palatino Linotype" w:eastAsiaTheme="minorEastAsia" w:hAnsi="Palatino Linotype" w:cs="Arial"/>
          <w:bCs/>
          <w:i/>
          <w:lang w:val="es-ES_tradnl" w:eastAsia="es-ES"/>
        </w:rPr>
        <w:t xml:space="preserve">, </w:t>
      </w:r>
      <w:r w:rsidRPr="00932645">
        <w:rPr>
          <w:rFonts w:ascii="Palatino Linotype" w:eastAsiaTheme="minorEastAsia" w:hAnsi="Palatino Linotype" w:cs="Arial"/>
          <w:b/>
          <w:bCs/>
          <w:i/>
          <w:lang w:val="es-ES_tradnl" w:eastAsia="es-ES"/>
        </w:rPr>
        <w:t>es pública</w:t>
      </w:r>
      <w:r w:rsidRPr="00932645">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932645">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93264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932645"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Cs/>
          <w:i/>
          <w:lang w:val="es-ES_tradnl" w:eastAsia="es-ES"/>
        </w:rPr>
        <w:t xml:space="preserve">(Énfasis añadido) </w:t>
      </w:r>
    </w:p>
    <w:p w:rsidR="00255189" w:rsidRPr="0093264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93264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932645"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932645">
        <w:rPr>
          <w:rFonts w:ascii="Palatino Linotype" w:eastAsiaTheme="minorEastAsia" w:hAnsi="Palatino Linotype" w:cs="Arial"/>
          <w:b/>
          <w:bCs/>
          <w:i/>
          <w:lang w:val="es-ES_tradnl" w:eastAsia="es-ES"/>
        </w:rPr>
        <w:t>Constitución Política del Estado Libre y Soberano de México</w:t>
      </w:r>
    </w:p>
    <w:p w:rsidR="00255189" w:rsidRPr="00932645"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
          <w:bCs/>
          <w:i/>
          <w:lang w:val="es-ES_tradnl" w:eastAsia="es-ES"/>
        </w:rPr>
        <w:lastRenderedPageBreak/>
        <w:t>“Artículo 5</w:t>
      </w:r>
      <w:r w:rsidRPr="00932645">
        <w:rPr>
          <w:rFonts w:ascii="Palatino Linotype" w:eastAsiaTheme="minorEastAsia" w:hAnsi="Palatino Linotype" w:cs="Arial"/>
          <w:bCs/>
          <w:i/>
          <w:lang w:val="es-ES_tradnl" w:eastAsia="es-ES"/>
        </w:rPr>
        <w:t>.- …</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Cs/>
          <w:i/>
          <w:lang w:val="es-ES_tradnl" w:eastAsia="es-ES"/>
        </w:rPr>
        <w:t>…</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932645">
        <w:rPr>
          <w:rFonts w:ascii="Palatino Linotype" w:eastAsiaTheme="minorEastAsia" w:hAnsi="Palatino Linotype" w:cs="Arial"/>
          <w:bCs/>
          <w:i/>
          <w:lang w:val="es-ES_tradnl" w:eastAsia="es-ES"/>
        </w:rPr>
        <w:t>.</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
          <w:bCs/>
          <w:i/>
          <w:lang w:val="es-ES_tradnl" w:eastAsia="es-ES"/>
        </w:rPr>
        <w:t>Este derecho se regirá por los principios y bases siguientes</w:t>
      </w:r>
      <w:r w:rsidRPr="00932645">
        <w:rPr>
          <w:rFonts w:ascii="Palatino Linotype" w:eastAsiaTheme="minorEastAsia" w:hAnsi="Palatino Linotype" w:cs="Arial"/>
          <w:bCs/>
          <w:i/>
          <w:lang w:val="es-ES_tradnl" w:eastAsia="es-ES"/>
        </w:rPr>
        <w:t>:</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
          <w:bCs/>
          <w:i/>
          <w:lang w:val="es-ES_tradnl" w:eastAsia="es-ES"/>
        </w:rPr>
        <w:t>I. Toda la información en posesión de cualquier autoridad, entidad, órgano y organismos de los</w:t>
      </w:r>
      <w:r w:rsidRPr="00932645">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932645">
        <w:rPr>
          <w:rFonts w:ascii="Palatino Linotype" w:eastAsiaTheme="minorEastAsia" w:hAnsi="Palatino Linotype" w:cs="Arial"/>
          <w:b/>
          <w:bCs/>
          <w:i/>
          <w:lang w:val="es-ES_tradnl" w:eastAsia="es-ES"/>
        </w:rPr>
        <w:t>municipales</w:t>
      </w:r>
      <w:r w:rsidRPr="00932645">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32645">
        <w:rPr>
          <w:rFonts w:ascii="Palatino Linotype" w:eastAsiaTheme="minorEastAsia" w:hAnsi="Palatino Linotype" w:cs="Arial"/>
          <w:b/>
          <w:bCs/>
          <w:i/>
          <w:lang w:val="es-ES_tradnl" w:eastAsia="es-ES"/>
        </w:rPr>
        <w:t>es pública</w:t>
      </w:r>
      <w:r w:rsidRPr="00932645">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932645">
        <w:rPr>
          <w:rFonts w:ascii="Palatino Linotype" w:eastAsiaTheme="minorEastAsia" w:hAnsi="Palatino Linotype" w:cs="Arial"/>
          <w:b/>
          <w:bCs/>
          <w:i/>
          <w:lang w:val="es-ES_tradnl" w:eastAsia="es-ES"/>
        </w:rPr>
        <w:t>En la interpretación de este derecho deberá prevalecer el principio de máxima publicidad</w:t>
      </w:r>
      <w:r w:rsidRPr="00932645">
        <w:rPr>
          <w:rFonts w:ascii="Palatino Linotype" w:eastAsiaTheme="minorEastAsia" w:hAnsi="Palatino Linotype" w:cs="Arial"/>
          <w:bCs/>
          <w:i/>
          <w:lang w:val="es-ES_tradnl" w:eastAsia="es-ES"/>
        </w:rPr>
        <w:t xml:space="preserve">. </w:t>
      </w:r>
      <w:r w:rsidRPr="00932645">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93264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932645"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2645">
        <w:rPr>
          <w:rFonts w:ascii="Palatino Linotype" w:eastAsiaTheme="minorEastAsia" w:hAnsi="Palatino Linotype" w:cs="Arial"/>
          <w:bCs/>
          <w:i/>
          <w:lang w:val="es-ES_tradnl" w:eastAsia="es-ES"/>
        </w:rPr>
        <w:t xml:space="preserve">(Énfasis añadido) </w:t>
      </w:r>
    </w:p>
    <w:p w:rsidR="00255189" w:rsidRPr="00932645"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lastRenderedPageBreak/>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932645">
        <w:rPr>
          <w:rFonts w:ascii="Palatino Linotype" w:eastAsiaTheme="minorEastAsia" w:hAnsi="Palatino Linotype" w:cs="Arial"/>
          <w:i/>
          <w:lang w:val="es-ES_tradnl" w:eastAsia="es-ES"/>
        </w:rPr>
        <w:t>“</w:t>
      </w:r>
      <w:r w:rsidRPr="00932645">
        <w:rPr>
          <w:rFonts w:ascii="Palatino Linotype" w:eastAsiaTheme="minorEastAsia" w:hAnsi="Palatino Linotype" w:cs="Arial"/>
          <w:b/>
          <w:i/>
          <w:lang w:val="es-ES_tradnl" w:eastAsia="es-ES"/>
        </w:rPr>
        <w:t>Artículo 8.</w:t>
      </w:r>
      <w:r w:rsidRPr="00932645">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93264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93264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932645">
        <w:rPr>
          <w:rFonts w:ascii="Palatino Linotype" w:eastAsiaTheme="minorEastAsia" w:hAnsi="Palatino Linotype" w:cs="Arial"/>
          <w:b/>
          <w:i/>
          <w:lang w:val="es-ES_tradnl" w:eastAsia="es-ES"/>
        </w:rPr>
        <w:t>En la aplicación e interpretación de la presente Ley deberá prevalecer el principio de máxima publicidad</w:t>
      </w:r>
      <w:r w:rsidRPr="00932645">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gramStart"/>
      <w:r w:rsidRPr="00932645">
        <w:rPr>
          <w:rFonts w:ascii="Palatino Linotype" w:eastAsiaTheme="minorEastAsia" w:hAnsi="Palatino Linotype" w:cs="Arial"/>
          <w:i/>
          <w:lang w:val="es-ES_tradnl" w:eastAsia="es-ES"/>
        </w:rPr>
        <w:t>pro persona</w:t>
      </w:r>
      <w:proofErr w:type="gramEnd"/>
      <w:r w:rsidRPr="00932645">
        <w:rPr>
          <w:rFonts w:ascii="Palatino Linotype" w:eastAsiaTheme="minorEastAsia" w:hAnsi="Palatino Linotype" w:cs="Arial"/>
          <w:i/>
          <w:lang w:val="es-ES_tradnl" w:eastAsia="es-ES"/>
        </w:rPr>
        <w:t>.</w:t>
      </w:r>
    </w:p>
    <w:p w:rsidR="00255189" w:rsidRPr="0093264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93264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932645">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93264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932645">
        <w:rPr>
          <w:rFonts w:ascii="Palatino Linotype" w:eastAsiaTheme="minorEastAsia" w:hAnsi="Palatino Linotype" w:cs="Arial"/>
          <w:i/>
          <w:lang w:val="es-ES_tradnl" w:eastAsia="es-ES"/>
        </w:rPr>
        <w:t xml:space="preserve">(Énfasis añadido) </w:t>
      </w:r>
    </w:p>
    <w:p w:rsidR="00255189" w:rsidRPr="00932645"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932645">
        <w:rPr>
          <w:rFonts w:ascii="Palatino Linotype" w:eastAsiaTheme="minorEastAsia" w:hAnsi="Palatino Linotype" w:cs="Arial"/>
          <w:b/>
          <w:sz w:val="24"/>
          <w:szCs w:val="24"/>
          <w:lang w:val="es-ES_tradnl" w:eastAsia="es-ES"/>
        </w:rPr>
        <w:t>SUJETO OBLIGADO</w:t>
      </w:r>
      <w:r w:rsidRPr="00932645">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932645">
        <w:rPr>
          <w:rFonts w:ascii="Palatino Linotype" w:eastAsiaTheme="minorEastAsia" w:hAnsi="Palatino Linotype" w:cs="Arial"/>
          <w:b/>
          <w:sz w:val="24"/>
          <w:szCs w:val="24"/>
          <w:lang w:val="es-ES_tradnl" w:eastAsia="es-ES"/>
        </w:rPr>
        <w:lastRenderedPageBreak/>
        <w:t>SAIMEX</w:t>
      </w:r>
      <w:r w:rsidRPr="00932645">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932645">
        <w:rPr>
          <w:rFonts w:ascii="Palatino Linotype" w:eastAsiaTheme="minorEastAsia" w:hAnsi="Palatino Linotype" w:cs="Arial"/>
          <w:b/>
          <w:sz w:val="24"/>
          <w:szCs w:val="24"/>
          <w:lang w:val="es-ES_tradnl" w:eastAsia="es-ES"/>
        </w:rPr>
        <w:t>SAIME</w:t>
      </w:r>
      <w:r w:rsidRPr="00932645">
        <w:rPr>
          <w:rFonts w:ascii="Palatino Linotype" w:eastAsiaTheme="minorEastAsia" w:hAnsi="Palatino Linotype" w:cs="Arial"/>
          <w:sz w:val="24"/>
          <w:szCs w:val="24"/>
          <w:lang w:val="es-ES_tradnl" w:eastAsia="es-ES"/>
        </w:rPr>
        <w:t xml:space="preserve">X, el </w:t>
      </w:r>
      <w:r w:rsidRPr="00932645">
        <w:rPr>
          <w:rFonts w:ascii="Palatino Linotype" w:eastAsiaTheme="minorEastAsia" w:hAnsi="Palatino Linotype" w:cs="Arial"/>
          <w:b/>
          <w:sz w:val="24"/>
          <w:szCs w:val="24"/>
          <w:lang w:val="es-ES_tradnl" w:eastAsia="es-ES"/>
        </w:rPr>
        <w:t>SUJETO OBLIGADO</w:t>
      </w:r>
      <w:r w:rsidRPr="00932645">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562FE6" w:rsidRPr="00932645" w:rsidRDefault="00562FE6" w:rsidP="00562FE6">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562FE6" w:rsidRPr="00932645" w:rsidRDefault="00562FE6" w:rsidP="00562FE6">
      <w:pPr>
        <w:spacing w:before="240" w:after="240" w:line="360" w:lineRule="auto"/>
        <w:ind w:left="360"/>
        <w:contextualSpacing/>
        <w:jc w:val="both"/>
        <w:rPr>
          <w:rFonts w:ascii="Palatino Linotype" w:eastAsiaTheme="minorEastAsia" w:hAnsi="Palatino Linotype" w:cs="Arial"/>
          <w:sz w:val="24"/>
          <w:szCs w:val="24"/>
          <w:lang w:val="es-ES_tradnl" w:eastAsia="es-ES"/>
        </w:rPr>
      </w:pPr>
      <w:r w:rsidRPr="00932645">
        <w:rPr>
          <w:rFonts w:ascii="Palatino Linotype" w:eastAsia="Times New Roman" w:hAnsi="Palatino Linotype" w:cs="Times New Roman"/>
          <w:b/>
          <w:bCs/>
          <w:sz w:val="24"/>
          <w:szCs w:val="24"/>
          <w:lang w:eastAsia="es-MX"/>
        </w:rPr>
        <w:t>09143/INFOEM/IP/RR/2019</w:t>
      </w:r>
    </w:p>
    <w:p w:rsidR="00255189" w:rsidRPr="00932645" w:rsidRDefault="00255189" w:rsidP="00A15946">
      <w:pPr>
        <w:spacing w:before="240" w:after="240" w:line="360" w:lineRule="auto"/>
        <w:contextualSpacing/>
        <w:rPr>
          <w:rFonts w:eastAsiaTheme="minorEastAsia"/>
          <w:noProof/>
          <w:sz w:val="24"/>
          <w:szCs w:val="24"/>
          <w:lang w:eastAsia="es-MX"/>
        </w:rPr>
      </w:pPr>
    </w:p>
    <w:p w:rsidR="00255189" w:rsidRPr="00932645" w:rsidRDefault="00255189"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562FE6" w:rsidRPr="00932645" w:rsidRDefault="00B24FB1" w:rsidP="00255189">
      <w:pPr>
        <w:spacing w:before="240" w:after="240" w:line="360" w:lineRule="auto"/>
        <w:contextualSpacing/>
        <w:jc w:val="center"/>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val="es-ES_tradnl" w:eastAsia="es-ES"/>
        </w:rPr>
        <w:drawing>
          <wp:inline distT="0" distB="0" distL="0" distR="0">
            <wp:extent cx="5581015" cy="3154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5-12 a la(s) 02.28.04.png"/>
                    <pic:cNvPicPr/>
                  </pic:nvPicPr>
                  <pic:blipFill>
                    <a:blip r:embed="rId9">
                      <a:extLst>
                        <a:ext uri="{28A0092B-C50C-407E-A947-70E740481C1C}">
                          <a14:useLocalDpi xmlns:a14="http://schemas.microsoft.com/office/drawing/2010/main" val="0"/>
                        </a:ext>
                      </a:extLst>
                    </a:blip>
                    <a:stretch>
                      <a:fillRect/>
                    </a:stretch>
                  </pic:blipFill>
                  <pic:spPr>
                    <a:xfrm>
                      <a:off x="0" y="0"/>
                      <a:ext cx="5581015" cy="3154045"/>
                    </a:xfrm>
                    <a:prstGeom prst="rect">
                      <a:avLst/>
                    </a:prstGeom>
                  </pic:spPr>
                </pic:pic>
              </a:graphicData>
            </a:graphic>
          </wp:inline>
        </w:drawing>
      </w:r>
    </w:p>
    <w:p w:rsidR="00562FE6" w:rsidRPr="00932645" w:rsidRDefault="00562FE6"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562FE6" w:rsidRPr="00932645" w:rsidRDefault="00562FE6"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562FE6" w:rsidRPr="00932645" w:rsidRDefault="00562FE6"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562FE6" w:rsidRPr="00932645" w:rsidRDefault="00562FE6"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62FE6" w:rsidRPr="00932645" w:rsidTr="00562FE6">
        <w:trPr>
          <w:trHeight w:val="80"/>
          <w:tblCellSpacing w:w="0" w:type="dxa"/>
          <w:jc w:val="center"/>
        </w:trPr>
        <w:tc>
          <w:tcPr>
            <w:tcW w:w="0" w:type="auto"/>
            <w:vAlign w:val="center"/>
            <w:hideMark/>
          </w:tcPr>
          <w:p w:rsidR="00562FE6" w:rsidRPr="00932645" w:rsidRDefault="00562FE6" w:rsidP="00562FE6">
            <w:pPr>
              <w:spacing w:after="0" w:line="240" w:lineRule="auto"/>
              <w:rPr>
                <w:rFonts w:ascii="Palatino Linotype" w:eastAsia="Times New Roman" w:hAnsi="Palatino Linotype" w:cs="Times New Roman"/>
                <w:sz w:val="24"/>
                <w:szCs w:val="24"/>
                <w:lang w:eastAsia="es-MX"/>
              </w:rPr>
            </w:pPr>
            <w:r w:rsidRPr="00932645">
              <w:rPr>
                <w:rFonts w:ascii="Palatino Linotype" w:eastAsia="Times New Roman" w:hAnsi="Palatino Linotype" w:cs="Times New Roman"/>
                <w:b/>
                <w:bCs/>
                <w:sz w:val="24"/>
                <w:szCs w:val="24"/>
                <w:lang w:eastAsia="es-MX"/>
              </w:rPr>
              <w:lastRenderedPageBreak/>
              <w:t xml:space="preserve">                  09144/INFOEM/IP/RR/2019</w:t>
            </w:r>
          </w:p>
        </w:tc>
      </w:tr>
    </w:tbl>
    <w:p w:rsidR="00562FE6" w:rsidRPr="00932645" w:rsidRDefault="00562FE6" w:rsidP="00562FE6">
      <w:pPr>
        <w:spacing w:before="240" w:after="240" w:line="360" w:lineRule="auto"/>
        <w:contextualSpacing/>
        <w:jc w:val="center"/>
        <w:rPr>
          <w:rFonts w:ascii="Palatino Linotype" w:eastAsiaTheme="minorEastAsia" w:hAnsi="Palatino Linotype" w:cs="Arial"/>
          <w:sz w:val="24"/>
          <w:szCs w:val="24"/>
          <w:lang w:val="es-ES_tradnl" w:eastAsia="es-ES"/>
        </w:rPr>
      </w:pPr>
    </w:p>
    <w:p w:rsidR="00562FE6" w:rsidRPr="00932645" w:rsidRDefault="00925448" w:rsidP="00255189">
      <w:pPr>
        <w:spacing w:before="240" w:after="240" w:line="360" w:lineRule="auto"/>
        <w:contextualSpacing/>
        <w:jc w:val="center"/>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val="es-ES_tradnl" w:eastAsia="es-ES"/>
        </w:rPr>
        <w:drawing>
          <wp:inline distT="0" distB="0" distL="0" distR="0">
            <wp:extent cx="5581015" cy="31724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5-12 a la(s) 02.30.18.png"/>
                    <pic:cNvPicPr/>
                  </pic:nvPicPr>
                  <pic:blipFill>
                    <a:blip r:embed="rId10">
                      <a:extLst>
                        <a:ext uri="{28A0092B-C50C-407E-A947-70E740481C1C}">
                          <a14:useLocalDpi xmlns:a14="http://schemas.microsoft.com/office/drawing/2010/main" val="0"/>
                        </a:ext>
                      </a:extLst>
                    </a:blip>
                    <a:stretch>
                      <a:fillRect/>
                    </a:stretch>
                  </pic:blipFill>
                  <pic:spPr>
                    <a:xfrm>
                      <a:off x="0" y="0"/>
                      <a:ext cx="5581015" cy="3172460"/>
                    </a:xfrm>
                    <a:prstGeom prst="rect">
                      <a:avLst/>
                    </a:prstGeom>
                  </pic:spPr>
                </pic:pic>
              </a:graphicData>
            </a:graphic>
          </wp:inline>
        </w:drawing>
      </w:r>
    </w:p>
    <w:p w:rsidR="00255189" w:rsidRPr="00932645" w:rsidRDefault="00255189"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93264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w:t>
      </w:r>
      <w:r w:rsidRPr="00932645">
        <w:rPr>
          <w:rFonts w:ascii="Palatino Linotype" w:eastAsia="Calibri" w:hAnsi="Palatino Linotype" w:cs="Times New Roman"/>
          <w:sz w:val="24"/>
          <w:szCs w:val="24"/>
          <w:lang w:val="es-ES" w:eastAsia="es-ES"/>
        </w:rPr>
        <w:lastRenderedPageBreak/>
        <w:t xml:space="preserve">se realice, </w:t>
      </w:r>
      <w:proofErr w:type="gramStart"/>
      <w:r w:rsidRPr="00932645">
        <w:rPr>
          <w:rFonts w:ascii="Palatino Linotype" w:eastAsia="Calibri" w:hAnsi="Palatino Linotype" w:cs="Times New Roman"/>
          <w:sz w:val="24"/>
          <w:szCs w:val="24"/>
          <w:lang w:val="es-ES" w:eastAsia="es-ES"/>
        </w:rPr>
        <w:t>de acuerdo a</w:t>
      </w:r>
      <w:proofErr w:type="gramEnd"/>
      <w:r w:rsidRPr="00932645">
        <w:rPr>
          <w:rFonts w:ascii="Palatino Linotype" w:eastAsia="Calibri" w:hAnsi="Palatino Linotype" w:cs="Times New Roman"/>
          <w:sz w:val="24"/>
          <w:szCs w:val="24"/>
          <w:lang w:val="es-ES" w:eastAsia="es-ES"/>
        </w:rPr>
        <w:t xml:space="preserve"> lo dispuesto por el artículo 53 fracción II de la Ley de la materia, vulnera el derecho fundamental de acceso a la información: </w:t>
      </w:r>
    </w:p>
    <w:p w:rsidR="00255189" w:rsidRPr="0093264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93264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2645">
        <w:rPr>
          <w:rFonts w:ascii="Palatino Linotype" w:eastAsiaTheme="minorEastAsia" w:hAnsi="Palatino Linotype"/>
          <w:b/>
          <w:i/>
          <w:szCs w:val="24"/>
          <w:lang w:val="es-ES_tradnl" w:eastAsia="es-ES"/>
        </w:rPr>
        <w:t>Artículo 53.</w:t>
      </w:r>
      <w:r w:rsidRPr="00932645">
        <w:rPr>
          <w:rFonts w:ascii="Palatino Linotype" w:eastAsiaTheme="minorEastAsia" w:hAnsi="Palatino Linotype"/>
          <w:i/>
          <w:szCs w:val="24"/>
          <w:lang w:val="es-ES_tradnl" w:eastAsia="es-ES"/>
        </w:rPr>
        <w:t xml:space="preserve"> Las Unidades de Transparencia tendrán las siguientes funciones:</w:t>
      </w:r>
    </w:p>
    <w:p w:rsidR="00255189" w:rsidRPr="0093264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2645">
        <w:rPr>
          <w:rFonts w:ascii="Palatino Linotype" w:eastAsiaTheme="minorEastAsia" w:hAnsi="Palatino Linotype"/>
          <w:i/>
          <w:szCs w:val="24"/>
          <w:lang w:val="es-ES_tradnl" w:eastAsia="es-ES"/>
        </w:rPr>
        <w:t>…</w:t>
      </w:r>
    </w:p>
    <w:p w:rsidR="00255189" w:rsidRPr="0093264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2645">
        <w:rPr>
          <w:rFonts w:ascii="Palatino Linotype" w:eastAsiaTheme="minorEastAsia" w:hAnsi="Palatino Linotype"/>
          <w:b/>
          <w:i/>
          <w:szCs w:val="24"/>
          <w:u w:val="single"/>
          <w:lang w:val="es-ES_tradnl" w:eastAsia="es-ES"/>
        </w:rPr>
        <w:t>II. Recibir, tramitar y dar respuesta a las solicitudes de acceso a la información</w:t>
      </w:r>
      <w:r w:rsidRPr="00932645">
        <w:rPr>
          <w:rFonts w:ascii="Palatino Linotype" w:eastAsiaTheme="minorEastAsia" w:hAnsi="Palatino Linotype"/>
          <w:i/>
          <w:szCs w:val="24"/>
          <w:lang w:val="es-ES_tradnl" w:eastAsia="es-ES"/>
        </w:rPr>
        <w:t>;</w:t>
      </w:r>
    </w:p>
    <w:p w:rsidR="00255189" w:rsidRPr="0093264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2645">
        <w:rPr>
          <w:rFonts w:ascii="Palatino Linotype" w:eastAsiaTheme="minorEastAsia" w:hAnsi="Palatino Linotype"/>
          <w:i/>
          <w:szCs w:val="24"/>
          <w:lang w:val="es-ES_tradnl" w:eastAsia="es-ES"/>
        </w:rPr>
        <w:t>…</w:t>
      </w:r>
    </w:p>
    <w:p w:rsidR="00255189" w:rsidRPr="0093264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2645">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932645"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2645">
        <w:rPr>
          <w:rFonts w:ascii="Palatino Linotype" w:eastAsiaTheme="minorEastAsia" w:hAnsi="Palatino Linotype"/>
          <w:i/>
          <w:szCs w:val="24"/>
          <w:lang w:val="es-ES_tradnl" w:eastAsia="es-ES"/>
        </w:rPr>
        <w:t>…</w:t>
      </w:r>
    </w:p>
    <w:p w:rsidR="00255189" w:rsidRPr="00932645"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932645">
        <w:rPr>
          <w:rFonts w:ascii="Palatino Linotype" w:eastAsiaTheme="minorEastAsia" w:hAnsi="Palatino Linotype"/>
          <w:i/>
          <w:szCs w:val="24"/>
          <w:lang w:val="es-ES_tradnl" w:eastAsia="es-ES"/>
        </w:rPr>
        <w:t>XII. Fomentar la transparencia y accesibilidad al interior del sujeto obligado</w:t>
      </w:r>
      <w:r w:rsidRPr="00932645">
        <w:rPr>
          <w:rFonts w:ascii="Palatino Linotype" w:eastAsiaTheme="minorEastAsia" w:hAnsi="Palatino Linotype"/>
          <w:i/>
          <w:sz w:val="24"/>
          <w:szCs w:val="24"/>
          <w:lang w:val="es-ES_tradnl" w:eastAsia="es-ES"/>
        </w:rPr>
        <w:t>;”</w:t>
      </w:r>
    </w:p>
    <w:p w:rsidR="00255189" w:rsidRPr="0093264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932645">
        <w:rPr>
          <w:rFonts w:ascii="Palatino Linotype" w:eastAsia="Calibri" w:hAnsi="Palatino Linotype" w:cs="Times New Roman"/>
          <w:i/>
          <w:sz w:val="24"/>
          <w:szCs w:val="24"/>
          <w:lang w:val="es-ES" w:eastAsia="es-ES"/>
        </w:rPr>
        <w:t xml:space="preserve">en el ámbito de sus atribuciones, </w:t>
      </w:r>
      <w:r w:rsidRPr="00932645">
        <w:rPr>
          <w:rFonts w:ascii="Palatino Linotype" w:eastAsia="Calibri" w:hAnsi="Palatino Linotype" w:cs="Times New Roman"/>
          <w:b/>
          <w:i/>
          <w:sz w:val="24"/>
          <w:szCs w:val="24"/>
          <w:lang w:val="es-ES" w:eastAsia="es-ES"/>
        </w:rPr>
        <w:t>de promover</w:t>
      </w:r>
      <w:r w:rsidRPr="00932645">
        <w:rPr>
          <w:rFonts w:ascii="Palatino Linotype" w:eastAsia="Calibri" w:hAnsi="Palatino Linotype" w:cs="Times New Roman"/>
          <w:i/>
          <w:sz w:val="24"/>
          <w:szCs w:val="24"/>
          <w:lang w:val="es-ES" w:eastAsia="es-ES"/>
        </w:rPr>
        <w:t xml:space="preserve">, </w:t>
      </w:r>
      <w:r w:rsidRPr="00932645">
        <w:rPr>
          <w:rFonts w:ascii="Palatino Linotype" w:eastAsia="Calibri" w:hAnsi="Palatino Linotype" w:cs="Times New Roman"/>
          <w:b/>
          <w:i/>
          <w:sz w:val="24"/>
          <w:szCs w:val="24"/>
          <w:lang w:val="es-ES" w:eastAsia="es-ES"/>
        </w:rPr>
        <w:t>respetar, proteger y</w:t>
      </w:r>
      <w:r w:rsidRPr="00932645">
        <w:rPr>
          <w:rFonts w:ascii="Palatino Linotype" w:eastAsia="Calibri" w:hAnsi="Palatino Linotype" w:cs="Times New Roman"/>
          <w:i/>
          <w:sz w:val="24"/>
          <w:szCs w:val="24"/>
          <w:lang w:val="es-ES" w:eastAsia="es-ES"/>
        </w:rPr>
        <w:t xml:space="preserve"> </w:t>
      </w:r>
      <w:r w:rsidRPr="00932645">
        <w:rPr>
          <w:rFonts w:ascii="Palatino Linotype" w:eastAsia="Calibri" w:hAnsi="Palatino Linotype" w:cs="Times New Roman"/>
          <w:b/>
          <w:i/>
          <w:sz w:val="24"/>
          <w:szCs w:val="24"/>
          <w:lang w:val="es-ES" w:eastAsia="es-ES"/>
        </w:rPr>
        <w:t>garantizar</w:t>
      </w:r>
      <w:r w:rsidRPr="00932645">
        <w:rPr>
          <w:rFonts w:ascii="Palatino Linotype" w:eastAsia="Calibri" w:hAnsi="Palatino Linotype" w:cs="Times New Roman"/>
          <w:i/>
          <w:sz w:val="24"/>
          <w:szCs w:val="24"/>
          <w:lang w:val="es-ES" w:eastAsia="es-ES"/>
        </w:rPr>
        <w:t xml:space="preserve"> los derechos humanos. </w:t>
      </w:r>
      <w:r w:rsidRPr="00932645">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932645">
        <w:rPr>
          <w:rFonts w:ascii="Palatino Linotype" w:eastAsia="Calibri" w:hAnsi="Palatino Linotype" w:cs="Times New Roman"/>
          <w:i/>
          <w:sz w:val="24"/>
          <w:szCs w:val="24"/>
          <w:lang w:val="es-ES" w:eastAsia="es-ES"/>
        </w:rPr>
        <w:t xml:space="preserve">procedimiento de acceso a </w:t>
      </w:r>
      <w:r w:rsidRPr="00932645">
        <w:rPr>
          <w:rFonts w:ascii="Palatino Linotype" w:eastAsia="Calibri" w:hAnsi="Palatino Linotype" w:cs="Times New Roman"/>
          <w:b/>
          <w:i/>
          <w:sz w:val="24"/>
          <w:szCs w:val="24"/>
          <w:lang w:val="es-ES" w:eastAsia="es-ES"/>
        </w:rPr>
        <w:t>la información es la garantía</w:t>
      </w:r>
      <w:r w:rsidRPr="00932645">
        <w:rPr>
          <w:rFonts w:ascii="Palatino Linotype" w:eastAsia="Calibri" w:hAnsi="Palatino Linotype" w:cs="Times New Roman"/>
          <w:i/>
          <w:sz w:val="24"/>
          <w:szCs w:val="24"/>
          <w:lang w:val="es-ES" w:eastAsia="es-ES"/>
        </w:rPr>
        <w:t xml:space="preserve"> primaria del derecho en cuestión.</w:t>
      </w:r>
      <w:r w:rsidRPr="00932645">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w:t>
      </w:r>
      <w:r w:rsidRPr="00932645">
        <w:rPr>
          <w:rFonts w:ascii="Palatino Linotype" w:eastAsia="Calibri" w:hAnsi="Palatino Linotype" w:cs="Times New Roman"/>
          <w:sz w:val="24"/>
          <w:szCs w:val="24"/>
          <w:lang w:val="es-ES" w:eastAsia="es-ES"/>
        </w:rPr>
        <w:lastRenderedPageBreak/>
        <w:t xml:space="preserve">totalmente aplicable, el último mandato del mismo párrafo del artículo constitucional antes citado que establece la obligación del Estado Mexicano, de </w:t>
      </w:r>
      <w:r w:rsidRPr="00932645">
        <w:rPr>
          <w:rFonts w:ascii="Palatino Linotype" w:eastAsia="Calibri" w:hAnsi="Palatino Linotype" w:cs="Times New Roman"/>
          <w:i/>
          <w:sz w:val="24"/>
          <w:szCs w:val="24"/>
          <w:lang w:val="es-ES" w:eastAsia="es-ES"/>
        </w:rPr>
        <w:t>investigar, sancionar y reparar las violaciones a los derechos humanos.</w:t>
      </w:r>
      <w:r w:rsidRPr="00932645">
        <w:rPr>
          <w:rFonts w:ascii="Palatino Linotype" w:eastAsia="Calibri" w:hAnsi="Palatino Linotype" w:cs="Times New Roman"/>
          <w:sz w:val="24"/>
          <w:szCs w:val="24"/>
          <w:lang w:val="es-ES" w:eastAsia="es-ES"/>
        </w:rPr>
        <w:t xml:space="preserve"> </w:t>
      </w:r>
    </w:p>
    <w:p w:rsidR="00255189" w:rsidRPr="00932645"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932645"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932645">
        <w:rPr>
          <w:rFonts w:ascii="Palatino Linotype" w:eastAsia="Times New Roman" w:hAnsi="Palatino Linotype" w:cstheme="majorBidi"/>
          <w:b/>
          <w:sz w:val="24"/>
          <w:szCs w:val="32"/>
        </w:rPr>
        <w:t>Sobre la respuesta que se emita a la solicitud.</w:t>
      </w:r>
      <w:bookmarkEnd w:id="88"/>
      <w:bookmarkEnd w:id="89"/>
    </w:p>
    <w:p w:rsidR="00255189" w:rsidRPr="0093264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932645">
        <w:rPr>
          <w:rFonts w:ascii="Palatino Linotype" w:eastAsia="Times New Roman" w:hAnsi="Palatino Linotype" w:cs="Arial"/>
          <w:color w:val="000000"/>
          <w:sz w:val="24"/>
          <w:szCs w:val="24"/>
          <w:lang w:val="es-ES_tradnl" w:eastAsia="es-ES"/>
        </w:rPr>
        <w:t xml:space="preserve">En cumplimiento a esta resolución, el </w:t>
      </w:r>
      <w:r w:rsidRPr="00932645">
        <w:rPr>
          <w:rFonts w:ascii="Palatino Linotype" w:eastAsia="Times New Roman" w:hAnsi="Palatino Linotype" w:cs="Arial"/>
          <w:b/>
          <w:color w:val="000000"/>
          <w:sz w:val="24"/>
          <w:szCs w:val="24"/>
          <w:lang w:val="es-ES_tradnl" w:eastAsia="es-ES"/>
        </w:rPr>
        <w:t>SUJETO OBLIGADO</w:t>
      </w:r>
      <w:r w:rsidRPr="00932645">
        <w:rPr>
          <w:rFonts w:ascii="Palatino Linotype" w:eastAsia="Times New Roman" w:hAnsi="Palatino Linotype" w:cs="Arial"/>
          <w:color w:val="000000"/>
          <w:sz w:val="24"/>
          <w:szCs w:val="24"/>
          <w:lang w:val="es-ES_tradnl" w:eastAsia="es-ES"/>
        </w:rPr>
        <w:t xml:space="preserve"> deberá dar atención </w:t>
      </w:r>
      <w:r w:rsidRPr="00932645">
        <w:rPr>
          <w:rFonts w:ascii="Palatino Linotype" w:eastAsiaTheme="minorEastAsia" w:hAnsi="Palatino Linotype" w:cs="Arial"/>
          <w:sz w:val="24"/>
          <w:szCs w:val="24"/>
          <w:lang w:val="es-ES_tradnl" w:eastAsia="es-ES"/>
        </w:rPr>
        <w:t>a la solicitud de información, sin que sea materia de este recurso</w:t>
      </w:r>
      <w:r w:rsidRPr="00932645">
        <w:rPr>
          <w:rFonts w:ascii="Palatino Linotype" w:eastAsiaTheme="minorEastAsia" w:hAnsi="Palatino Linotype" w:cs="Arial"/>
          <w:b/>
          <w:sz w:val="24"/>
          <w:szCs w:val="24"/>
          <w:lang w:val="es-ES_tradnl" w:eastAsia="es-ES"/>
        </w:rPr>
        <w:t xml:space="preserve"> </w:t>
      </w:r>
      <w:r w:rsidRPr="00932645">
        <w:rPr>
          <w:rFonts w:ascii="Palatino Linotype" w:eastAsiaTheme="minorEastAsia" w:hAnsi="Palatino Linotype" w:cs="Arial"/>
          <w:sz w:val="24"/>
          <w:szCs w:val="24"/>
          <w:lang w:val="es-ES_tradnl" w:eastAsia="es-ES"/>
        </w:rPr>
        <w:t>analizar o</w:t>
      </w:r>
      <w:r w:rsidRPr="00932645">
        <w:rPr>
          <w:rFonts w:ascii="Palatino Linotype" w:eastAsiaTheme="minorEastAsia" w:hAnsi="Palatino Linotype" w:cs="Arial"/>
          <w:b/>
          <w:sz w:val="24"/>
          <w:szCs w:val="24"/>
          <w:lang w:val="es-ES_tradnl" w:eastAsia="es-ES"/>
        </w:rPr>
        <w:t xml:space="preserve"> </w:t>
      </w:r>
      <w:r w:rsidRPr="00932645">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932645">
        <w:rPr>
          <w:rFonts w:ascii="Palatino Linotype" w:eastAsiaTheme="minorEastAsia" w:hAnsi="Palatino Linotype" w:cs="Arial"/>
          <w:sz w:val="24"/>
          <w:szCs w:val="24"/>
          <w:lang w:val="es-ES_tradnl" w:eastAsia="es-ES"/>
        </w:rPr>
        <w:t xml:space="preserve">competencias, </w:t>
      </w:r>
      <w:r w:rsidRPr="00932645">
        <w:rPr>
          <w:rFonts w:ascii="Palatino Linotype" w:eastAsiaTheme="minorEastAsia" w:hAnsi="Palatino Linotype" w:cs="Arial"/>
          <w:sz w:val="24"/>
          <w:szCs w:val="24"/>
          <w:lang w:val="es-ES_tradnl" w:eastAsia="es-ES"/>
        </w:rPr>
        <w:t xml:space="preserve">atribuciones </w:t>
      </w:r>
      <w:r w:rsidR="008D59CF" w:rsidRPr="00932645">
        <w:rPr>
          <w:rFonts w:ascii="Palatino Linotype" w:eastAsiaTheme="minorEastAsia" w:hAnsi="Palatino Linotype" w:cs="Arial"/>
          <w:sz w:val="24"/>
          <w:szCs w:val="24"/>
          <w:lang w:val="es-ES_tradnl" w:eastAsia="es-ES"/>
        </w:rPr>
        <w:t xml:space="preserve">y funciones </w:t>
      </w:r>
      <w:r w:rsidRPr="00932645">
        <w:rPr>
          <w:rFonts w:ascii="Palatino Linotype" w:eastAsiaTheme="minorEastAsia" w:hAnsi="Palatino Linotype" w:cs="Arial"/>
          <w:sz w:val="24"/>
          <w:szCs w:val="24"/>
          <w:lang w:val="es-ES_tradnl" w:eastAsia="es-ES"/>
        </w:rPr>
        <w:t>y con arreglo a lo dispuesto por la ley de la materia.</w:t>
      </w:r>
    </w:p>
    <w:p w:rsidR="00255189" w:rsidRPr="0093264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932645">
        <w:rPr>
          <w:rFonts w:ascii="Palatino Linotype" w:eastAsiaTheme="minorEastAsia" w:hAnsi="Palatino Linotype" w:cs="Arial"/>
          <w:sz w:val="24"/>
          <w:szCs w:val="24"/>
          <w:lang w:val="es-ES_tradnl" w:eastAsia="es-ES"/>
        </w:rPr>
        <w:lastRenderedPageBreak/>
        <w:t>En este caso, el Sujeto Obligado deberá de sustanciar todo el procedimiento de acceso a la información pública verificando si la información que le ha sido requerida corresponde al ejercicio de sus facultades, competencias o funciones.</w:t>
      </w:r>
    </w:p>
    <w:p w:rsidR="00255189" w:rsidRPr="0093264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932645">
        <w:rPr>
          <w:rFonts w:ascii="Palatino Linotype" w:eastAsiaTheme="minorEastAsia" w:hAnsi="Palatino Linotype" w:cs="Arial"/>
          <w:sz w:val="24"/>
          <w:szCs w:val="24"/>
          <w:lang w:val="es-ES_tradnl" w:eastAsia="es-ES"/>
        </w:rPr>
        <w:t xml:space="preserve">de forma clara y precisa, fundado y motivando su actuación </w:t>
      </w:r>
      <w:r w:rsidRPr="00932645">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932645">
        <w:rPr>
          <w:rFonts w:ascii="Palatino Linotype" w:eastAsiaTheme="minorEastAsia" w:hAnsi="Palatino Linotype" w:cs="Arial"/>
          <w:sz w:val="24"/>
          <w:szCs w:val="24"/>
          <w:lang w:val="es-ES_tradnl" w:eastAsia="es-ES"/>
        </w:rPr>
        <w:t xml:space="preserve">o de lo contrario deberá hacerlo a través del acuerdo de incompetencia </w:t>
      </w:r>
      <w:r w:rsidRPr="00932645">
        <w:rPr>
          <w:rFonts w:ascii="Palatino Linotype" w:eastAsiaTheme="minorEastAsia" w:hAnsi="Palatino Linotype" w:cs="Arial"/>
          <w:sz w:val="24"/>
          <w:szCs w:val="24"/>
          <w:lang w:val="es-ES_tradnl" w:eastAsia="es-ES"/>
        </w:rPr>
        <w:t xml:space="preserve">de acuerdo a lo dispuesto en </w:t>
      </w:r>
      <w:r w:rsidR="008D59CF" w:rsidRPr="00932645">
        <w:rPr>
          <w:rFonts w:ascii="Palatino Linotype" w:eastAsiaTheme="minorEastAsia" w:hAnsi="Palatino Linotype" w:cs="Arial"/>
          <w:sz w:val="24"/>
          <w:szCs w:val="24"/>
          <w:lang w:val="es-ES_tradnl" w:eastAsia="es-ES"/>
        </w:rPr>
        <w:t xml:space="preserve">el artículo 49 fracción II y </w:t>
      </w:r>
      <w:r w:rsidRPr="00932645">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932645"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93264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w:t>
      </w:r>
      <w:r w:rsidRPr="00932645">
        <w:rPr>
          <w:rFonts w:ascii="Palatino Linotype" w:eastAsiaTheme="minorEastAsia" w:hAnsi="Palatino Linotype" w:cs="Arial"/>
          <w:sz w:val="24"/>
          <w:szCs w:val="24"/>
          <w:lang w:val="es-ES_tradnl" w:eastAsia="es-ES"/>
        </w:rPr>
        <w:lastRenderedPageBreak/>
        <w:t>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932645">
        <w:rPr>
          <w:rFonts w:ascii="Palatino Linotype" w:eastAsiaTheme="minorEastAsia" w:hAnsi="Palatino Linotype" w:cs="Arial"/>
          <w:sz w:val="24"/>
          <w:szCs w:val="24"/>
          <w:lang w:val="es-ES_tradnl" w:eastAsia="es-ES"/>
        </w:rPr>
        <w:t>.</w:t>
      </w:r>
    </w:p>
    <w:p w:rsidR="008D59CF" w:rsidRPr="00932645" w:rsidRDefault="008D59CF" w:rsidP="008D59CF">
      <w:pPr>
        <w:pStyle w:val="Prrafodelista"/>
        <w:rPr>
          <w:rFonts w:ascii="Palatino Linotype" w:eastAsia="Times New Roman" w:hAnsi="Palatino Linotype" w:cs="Arial"/>
          <w:color w:val="000000"/>
        </w:rPr>
      </w:pPr>
    </w:p>
    <w:p w:rsidR="008D59CF" w:rsidRPr="00932645"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932645">
        <w:rPr>
          <w:rFonts w:ascii="Palatino Linotype" w:eastAsia="Times New Roman" w:hAnsi="Palatino Linotype" w:cs="Arial"/>
          <w:color w:val="000000"/>
          <w:sz w:val="24"/>
          <w:szCs w:val="24"/>
          <w:lang w:val="es-ES_tradnl" w:eastAsia="es-ES"/>
        </w:rPr>
        <w:t>presente</w:t>
      </w:r>
      <w:r w:rsidRPr="00932645">
        <w:rPr>
          <w:rFonts w:ascii="Palatino Linotype" w:eastAsia="Times New Roman" w:hAnsi="Palatino Linotype" w:cs="Arial"/>
          <w:color w:val="000000"/>
          <w:sz w:val="24"/>
          <w:szCs w:val="24"/>
          <w:lang w:val="es-ES_tradnl" w:eastAsia="es-ES"/>
        </w:rPr>
        <w:t xml:space="preserve"> </w:t>
      </w:r>
      <w:proofErr w:type="gramStart"/>
      <w:r w:rsidRPr="00932645">
        <w:rPr>
          <w:rFonts w:ascii="Palatino Linotype" w:eastAsia="Times New Roman" w:hAnsi="Palatino Linotype" w:cs="Arial"/>
          <w:color w:val="000000"/>
          <w:sz w:val="24"/>
          <w:szCs w:val="24"/>
          <w:lang w:val="es-ES_tradnl" w:eastAsia="es-ES"/>
        </w:rPr>
        <w:t>resolución,</w:t>
      </w:r>
      <w:proofErr w:type="gramEnd"/>
      <w:r w:rsidRPr="00932645">
        <w:rPr>
          <w:rFonts w:ascii="Palatino Linotype" w:eastAsia="Times New Roman" w:hAnsi="Palatino Linotype" w:cs="Arial"/>
          <w:color w:val="000000"/>
          <w:sz w:val="24"/>
          <w:szCs w:val="24"/>
          <w:lang w:val="es-ES_tradnl" w:eastAsia="es-ES"/>
        </w:rPr>
        <w:t xml:space="preserve"> </w:t>
      </w:r>
      <w:r w:rsidRPr="00932645">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932645">
        <w:rPr>
          <w:rFonts w:ascii="Palatino Linotype" w:eastAsia="Times New Roman" w:hAnsi="Palatino Linotype" w:cs="Arial"/>
          <w:b/>
          <w:color w:val="000000"/>
          <w:sz w:val="24"/>
          <w:szCs w:val="24"/>
          <w:lang w:val="es-ES_tradnl" w:eastAsia="es-ES"/>
        </w:rPr>
        <w:t>precedentes</w:t>
      </w:r>
      <w:r w:rsidRPr="00932645">
        <w:rPr>
          <w:rFonts w:ascii="Palatino Linotype" w:eastAsia="Times New Roman" w:hAnsi="Palatino Linotype" w:cs="Arial"/>
          <w:b/>
          <w:color w:val="000000"/>
          <w:sz w:val="24"/>
          <w:szCs w:val="24"/>
          <w:lang w:val="es-ES_tradnl" w:eastAsia="es-ES"/>
        </w:rPr>
        <w:t xml:space="preserve"> que este </w:t>
      </w:r>
      <w:r w:rsidR="00D23DA2" w:rsidRPr="00932645">
        <w:rPr>
          <w:rFonts w:ascii="Palatino Linotype" w:eastAsia="Times New Roman" w:hAnsi="Palatino Linotype" w:cs="Arial"/>
          <w:b/>
          <w:color w:val="000000"/>
          <w:sz w:val="24"/>
          <w:szCs w:val="24"/>
          <w:lang w:val="es-ES_tradnl" w:eastAsia="es-ES"/>
        </w:rPr>
        <w:t xml:space="preserve">Órgano Garante </w:t>
      </w:r>
      <w:r w:rsidRPr="00932645">
        <w:rPr>
          <w:rFonts w:ascii="Palatino Linotype" w:eastAsia="Times New Roman" w:hAnsi="Palatino Linotype" w:cs="Arial"/>
          <w:b/>
          <w:color w:val="000000"/>
          <w:sz w:val="24"/>
          <w:szCs w:val="24"/>
          <w:lang w:val="es-ES_tradnl" w:eastAsia="es-ES"/>
        </w:rPr>
        <w:t>ha resuelto</w:t>
      </w:r>
      <w:r w:rsidR="00D23DA2" w:rsidRPr="00932645">
        <w:rPr>
          <w:rFonts w:ascii="Palatino Linotype" w:eastAsia="Times New Roman" w:hAnsi="Palatino Linotype" w:cs="Arial"/>
          <w:b/>
          <w:color w:val="000000"/>
          <w:sz w:val="24"/>
          <w:szCs w:val="24"/>
          <w:lang w:val="es-ES_tradnl" w:eastAsia="es-ES"/>
        </w:rPr>
        <w:t xml:space="preserve"> y aprobado</w:t>
      </w:r>
      <w:r w:rsidRPr="00932645">
        <w:rPr>
          <w:rFonts w:ascii="Palatino Linotype" w:eastAsia="Times New Roman" w:hAnsi="Palatino Linotype" w:cs="Arial"/>
          <w:b/>
          <w:color w:val="000000"/>
          <w:sz w:val="24"/>
          <w:szCs w:val="24"/>
          <w:lang w:val="es-ES_tradnl" w:eastAsia="es-ES"/>
        </w:rPr>
        <w:t>,</w:t>
      </w:r>
      <w:r w:rsidRPr="00932645">
        <w:rPr>
          <w:rFonts w:ascii="Palatino Linotype" w:eastAsia="Times New Roman" w:hAnsi="Palatino Linotype" w:cs="Arial"/>
          <w:color w:val="000000"/>
          <w:sz w:val="24"/>
          <w:szCs w:val="24"/>
          <w:lang w:val="es-ES_tradnl" w:eastAsia="es-ES"/>
        </w:rPr>
        <w:t xml:space="preserve"> es decir</w:t>
      </w:r>
      <w:r w:rsidR="00D23DA2" w:rsidRPr="00932645">
        <w:rPr>
          <w:rFonts w:ascii="Palatino Linotype" w:eastAsia="Times New Roman" w:hAnsi="Palatino Linotype" w:cs="Arial"/>
          <w:color w:val="000000"/>
          <w:sz w:val="24"/>
          <w:szCs w:val="24"/>
          <w:lang w:val="es-ES_tradnl" w:eastAsia="es-ES"/>
        </w:rPr>
        <w:t>,</w:t>
      </w:r>
      <w:r w:rsidRPr="00932645">
        <w:rPr>
          <w:rFonts w:ascii="Palatino Linotype" w:eastAsia="Times New Roman" w:hAnsi="Palatino Linotype" w:cs="Arial"/>
          <w:color w:val="000000"/>
          <w:sz w:val="24"/>
          <w:szCs w:val="24"/>
          <w:lang w:val="es-ES_tradnl" w:eastAsia="es-ES"/>
        </w:rPr>
        <w:t xml:space="preserve"> por lo que constituye una alta responsabilidad del </w:t>
      </w:r>
      <w:r w:rsidRPr="00932645">
        <w:rPr>
          <w:rFonts w:ascii="Palatino Linotype" w:eastAsia="Times New Roman" w:hAnsi="Palatino Linotype" w:cs="Arial"/>
          <w:b/>
          <w:color w:val="000000"/>
          <w:sz w:val="24"/>
          <w:szCs w:val="24"/>
          <w:lang w:val="es-ES_tradnl" w:eastAsia="es-ES"/>
        </w:rPr>
        <w:t>SUJETO OBLIGADO</w:t>
      </w:r>
      <w:r w:rsidRPr="00932645">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932645">
        <w:rPr>
          <w:rFonts w:ascii="Palatino Linotype" w:eastAsia="Times New Roman" w:hAnsi="Palatino Linotype" w:cs="Arial"/>
          <w:color w:val="000000"/>
          <w:sz w:val="24"/>
          <w:szCs w:val="24"/>
          <w:lang w:val="es-ES_tradnl" w:eastAsia="es-ES"/>
        </w:rPr>
        <w:t>,</w:t>
      </w:r>
      <w:r w:rsidRPr="00932645">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932645" w:rsidRDefault="008D59CF" w:rsidP="008D59CF">
      <w:pPr>
        <w:pStyle w:val="Prrafodelista"/>
        <w:rPr>
          <w:rFonts w:ascii="Palatino Linotype" w:eastAsia="Times New Roman" w:hAnsi="Palatino Linotype" w:cs="Arial"/>
          <w:color w:val="000000"/>
        </w:rPr>
      </w:pPr>
    </w:p>
    <w:p w:rsidR="008D59CF" w:rsidRPr="00932645"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93264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w:t>
      </w:r>
      <w:r w:rsidRPr="00932645">
        <w:rPr>
          <w:rFonts w:ascii="Palatino Linotype" w:eastAsiaTheme="minorEastAsia" w:hAnsi="Palatino Linotype" w:cs="Arial"/>
          <w:sz w:val="24"/>
          <w:szCs w:val="24"/>
          <w:lang w:val="es-ES" w:eastAsia="es-ES"/>
        </w:rPr>
        <w:lastRenderedPageBreak/>
        <w:t xml:space="preserve">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932645">
        <w:rPr>
          <w:rFonts w:ascii="Palatino Linotype" w:eastAsiaTheme="minorEastAsia" w:hAnsi="Palatino Linotype" w:cs="Arial"/>
          <w:sz w:val="24"/>
          <w:szCs w:val="24"/>
          <w:lang w:val="es-ES" w:eastAsia="es-ES"/>
        </w:rPr>
        <w:t>área competentes</w:t>
      </w:r>
      <w:proofErr w:type="gramEnd"/>
      <w:r w:rsidRPr="00932645">
        <w:rPr>
          <w:rFonts w:ascii="Palatino Linotype" w:eastAsiaTheme="minorEastAsia" w:hAnsi="Palatino Linotype" w:cs="Arial"/>
          <w:sz w:val="24"/>
          <w:szCs w:val="24"/>
          <w:lang w:val="es-ES" w:eastAsia="es-ES"/>
        </w:rPr>
        <w:t xml:space="preserve"> que cuenten o deban tener la información, con objeto de que realicen una búsqueda exhaustiva y razonable de la información solicitada.</w:t>
      </w: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93264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w:t>
      </w:r>
      <w:proofErr w:type="gramStart"/>
      <w:r w:rsidRPr="00932645">
        <w:rPr>
          <w:rFonts w:ascii="Palatino Linotype" w:eastAsiaTheme="minorEastAsia" w:hAnsi="Palatino Linotype" w:cs="Arial"/>
          <w:sz w:val="24"/>
          <w:szCs w:val="24"/>
          <w:lang w:val="es-ES_tradnl" w:eastAsia="es-ES"/>
        </w:rPr>
        <w:t>19,  dos</w:t>
      </w:r>
      <w:proofErr w:type="gramEnd"/>
      <w:r w:rsidRPr="00932645">
        <w:rPr>
          <w:rFonts w:ascii="Palatino Linotype" w:eastAsiaTheme="minorEastAsia" w:hAnsi="Palatino Linotype" w:cs="Arial"/>
          <w:sz w:val="24"/>
          <w:szCs w:val="24"/>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932645">
        <w:rPr>
          <w:rFonts w:ascii="Palatino Linotype" w:eastAsiaTheme="minorEastAsia" w:hAnsi="Palatino Linotype" w:cs="Arial"/>
          <w:i/>
          <w:sz w:val="24"/>
          <w:szCs w:val="24"/>
          <w:lang w:val="es-ES_tradnl" w:eastAsia="es-ES"/>
        </w:rPr>
        <w:lastRenderedPageBreak/>
        <w:t>“</w:t>
      </w:r>
      <w:r w:rsidRPr="00932645">
        <w:rPr>
          <w:rFonts w:ascii="Palatino Linotype" w:eastAsiaTheme="minorEastAsia" w:hAnsi="Palatino Linotype" w:cs="Arial"/>
          <w:b/>
          <w:i/>
          <w:sz w:val="24"/>
          <w:szCs w:val="24"/>
          <w:lang w:val="es-ES_tradnl" w:eastAsia="es-ES"/>
        </w:rPr>
        <w:t>Artículo 19.</w:t>
      </w:r>
      <w:r w:rsidRPr="00932645">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93264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93264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932645">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93264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932645"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932645">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932645"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932645"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932645"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Una facultad potestativa, la firma de convenio de colaboración.</w:t>
      </w:r>
    </w:p>
    <w:p w:rsidR="00255189" w:rsidRPr="00932645"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w:t>
      </w:r>
      <w:proofErr w:type="gramStart"/>
      <w:r w:rsidRPr="00932645">
        <w:rPr>
          <w:rFonts w:ascii="Palatino Linotype" w:eastAsiaTheme="minorEastAsia" w:hAnsi="Palatino Linotype" w:cs="Arial"/>
          <w:sz w:val="24"/>
          <w:szCs w:val="24"/>
          <w:lang w:val="es-ES_tradnl" w:eastAsia="es-ES"/>
        </w:rPr>
        <w:t>éste</w:t>
      </w:r>
      <w:proofErr w:type="gramEnd"/>
      <w:r w:rsidRPr="00932645">
        <w:rPr>
          <w:rFonts w:ascii="Palatino Linotype" w:eastAsiaTheme="minorEastAsia" w:hAnsi="Palatino Linotype" w:cs="Arial"/>
          <w:sz w:val="24"/>
          <w:szCs w:val="24"/>
          <w:lang w:val="es-ES_tradnl" w:eastAsia="es-ES"/>
        </w:rPr>
        <w:t xml:space="preserve"> órgano garante, deberá manifestar, de manera precisa y clara, las razones que expliquen las causas por las que no se ha realizado el acto de autoridad y, en consecuencia, no se ha documentado decisión alguna.</w:t>
      </w: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93264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93264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1.- Actos realizados sobre los cuales: </w:t>
      </w:r>
    </w:p>
    <w:p w:rsidR="00255189" w:rsidRPr="0093264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93264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932645"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w:t>
      </w:r>
      <w:r w:rsidRPr="00932645">
        <w:rPr>
          <w:rFonts w:ascii="Palatino Linotype" w:eastAsiaTheme="minorEastAsia" w:hAnsi="Palatino Linotype" w:cs="Arial"/>
          <w:sz w:val="24"/>
          <w:szCs w:val="24"/>
          <w:lang w:val="es-ES_tradnl" w:eastAsia="es-ES"/>
        </w:rPr>
        <w:lastRenderedPageBreak/>
        <w:t xml:space="preserve">inexistencia cumpliendo con las formalidades señaladas en el artículo 170 de la misma norma. </w:t>
      </w:r>
    </w:p>
    <w:p w:rsidR="00255189" w:rsidRPr="00932645"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932645">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932645">
        <w:rPr>
          <w:rFonts w:ascii="Palatino Linotype" w:eastAsiaTheme="minorEastAsia" w:hAnsi="Palatino Linotype" w:cs="Arial"/>
          <w:sz w:val="24"/>
          <w:szCs w:val="24"/>
          <w:lang w:val="es-ES_tradnl" w:eastAsia="es-ES"/>
        </w:rPr>
        <w:t>, pero emitiendo una respuesta.</w:t>
      </w:r>
    </w:p>
    <w:p w:rsidR="00255189" w:rsidRPr="0093264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932645">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93264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w:t>
      </w:r>
      <w:r w:rsidRPr="00932645">
        <w:rPr>
          <w:rFonts w:ascii="Palatino Linotype" w:eastAsiaTheme="minorEastAsia" w:hAnsi="Palatino Linotype" w:cs="Arial"/>
          <w:sz w:val="24"/>
          <w:szCs w:val="24"/>
          <w:lang w:val="es-ES" w:eastAsia="es-ES"/>
        </w:rPr>
        <w:lastRenderedPageBreak/>
        <w:t>excepciones, en el que los Sujetos Obligados deben fundamentar y argumentar las causas de interés público que se ponen en riesgo al liberarse la información.</w:t>
      </w:r>
    </w:p>
    <w:p w:rsidR="00255189" w:rsidRPr="00932645"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93264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b/>
          <w:i/>
          <w:color w:val="000000"/>
          <w:lang w:eastAsia="es-ES"/>
        </w:rPr>
        <w:t>“Artículo 4.</w:t>
      </w:r>
      <w:r w:rsidRPr="00932645">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lastRenderedPageBreak/>
        <w:t>...”</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w:t>
      </w:r>
      <w:r w:rsidRPr="00932645">
        <w:rPr>
          <w:rFonts w:ascii="Palatino Linotype" w:eastAsiaTheme="minorEastAsia" w:hAnsi="Palatino Linotype" w:cs="Arial"/>
          <w:b/>
          <w:i/>
          <w:color w:val="000000"/>
          <w:lang w:eastAsia="es-ES"/>
        </w:rPr>
        <w:t>Artículo 122.</w:t>
      </w:r>
      <w:r w:rsidRPr="00932645">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w:t>
      </w:r>
      <w:r w:rsidRPr="00932645">
        <w:rPr>
          <w:rFonts w:ascii="Palatino Linotype" w:eastAsiaTheme="minorEastAsia" w:hAnsi="Palatino Linotype" w:cs="Arial"/>
          <w:b/>
          <w:i/>
          <w:color w:val="000000"/>
          <w:lang w:eastAsia="es-ES"/>
        </w:rPr>
        <w:t>Artículo 140.</w:t>
      </w:r>
      <w:r w:rsidRPr="00932645">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I. Comprometa la seguridad pública y cuente con un propósito genuino y un efecto demostrable;</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II. Pueda menoscabar la conducción de las negociaciones y relaciones internacionales;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IV. Ponga en riesgo la vida, la seguridad o la salud de una persona física;</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V. Aquella cuya divulgación obstruya o pueda causar un serio perjuicio a:</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lastRenderedPageBreak/>
        <w:t>1. Las actividades de fiscalización, verificación, inspección, comprobación y auditoría sobre el cumplimiento de las Leyes; o</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2. La recaudación de las contribuciones.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2645">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932645"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932645">
        <w:rPr>
          <w:rFonts w:ascii="Palatino Linotype" w:eastAsiaTheme="minorEastAsia" w:hAnsi="Palatino Linotype" w:cs="Arial"/>
          <w:i/>
          <w:color w:val="000000"/>
          <w:lang w:eastAsia="es-ES"/>
        </w:rPr>
        <w:t>“</w:t>
      </w:r>
      <w:r w:rsidRPr="00932645">
        <w:rPr>
          <w:rFonts w:ascii="Palatino Linotype" w:eastAsiaTheme="minorEastAsia" w:hAnsi="Palatino Linotype" w:cs="Arial"/>
          <w:b/>
          <w:i/>
          <w:color w:val="000000"/>
          <w:lang w:eastAsia="es-ES"/>
        </w:rPr>
        <w:t>Artículo 141.</w:t>
      </w:r>
      <w:r w:rsidRPr="00932645">
        <w:rPr>
          <w:rFonts w:ascii="Palatino Linotype" w:eastAsiaTheme="minorEastAsia" w:hAnsi="Palatino Linotype" w:cs="Arial"/>
          <w:i/>
          <w:color w:val="000000"/>
          <w:lang w:eastAsia="es-ES"/>
        </w:rPr>
        <w:t xml:space="preserve"> </w:t>
      </w:r>
      <w:r w:rsidRPr="00932645">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932645"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932645">
        <w:rPr>
          <w:rFonts w:ascii="Palatino Linotype" w:eastAsiaTheme="minorEastAsia" w:hAnsi="Palatino Linotype" w:cs="Arial"/>
          <w:i/>
          <w:color w:val="000000"/>
          <w:lang w:eastAsia="es-ES"/>
        </w:rPr>
        <w:t xml:space="preserve">(Énfasis añadido) </w:t>
      </w:r>
    </w:p>
    <w:p w:rsidR="00255189" w:rsidRPr="00932645"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932645"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93264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93264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932645"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2645">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w:t>
      </w:r>
      <w:proofErr w:type="gramStart"/>
      <w:r w:rsidRPr="00932645">
        <w:rPr>
          <w:rFonts w:ascii="Palatino Linotype" w:eastAsiaTheme="minorEastAsia" w:hAnsi="Palatino Linotype" w:cs="Arial"/>
          <w:sz w:val="24"/>
          <w:szCs w:val="24"/>
          <w:lang w:val="es-ES" w:eastAsia="es-ES"/>
        </w:rPr>
        <w:t>administren</w:t>
      </w:r>
      <w:proofErr w:type="gramEnd"/>
      <w:r w:rsidRPr="00932645">
        <w:rPr>
          <w:rFonts w:ascii="Palatino Linotype" w:eastAsiaTheme="minorEastAsia" w:hAnsi="Palatino Linotype" w:cs="Arial"/>
          <w:sz w:val="24"/>
          <w:szCs w:val="24"/>
          <w:lang w:val="es-ES" w:eastAsia="es-ES"/>
        </w:rPr>
        <w:t xml:space="preserve"> o posean los organismos públicos deben ser puesto a disposición de cualquier persona y para su limitante debe existir un bien jurídico mayor que proteger.</w:t>
      </w:r>
    </w:p>
    <w:p w:rsidR="00255189" w:rsidRPr="00932645"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932645"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 w:eastAsia="es-ES"/>
        </w:rPr>
        <w:t>De</w:t>
      </w:r>
      <w:r w:rsidRPr="00932645">
        <w:rPr>
          <w:rFonts w:ascii="Palatino Linotype" w:eastAsiaTheme="minorEastAsia" w:hAnsi="Palatino Linotype" w:cs="Arial"/>
          <w:sz w:val="24"/>
          <w:szCs w:val="24"/>
          <w:lang w:val="es-ES_tradnl" w:eastAsia="es-ES"/>
        </w:rPr>
        <w:t xml:space="preserve"> tal manera que el </w:t>
      </w:r>
      <w:r w:rsidRPr="00932645">
        <w:rPr>
          <w:rFonts w:ascii="Palatino Linotype" w:eastAsiaTheme="minorEastAsia" w:hAnsi="Palatino Linotype" w:cs="Arial"/>
          <w:b/>
          <w:sz w:val="24"/>
          <w:szCs w:val="24"/>
          <w:lang w:val="es-ES_tradnl" w:eastAsia="es-ES"/>
        </w:rPr>
        <w:t>SUJETO OBLIGADO</w:t>
      </w:r>
      <w:r w:rsidRPr="00932645">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932645"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932645"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2645">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932645"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932645"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932645">
        <w:rPr>
          <w:rFonts w:ascii="Palatino Linotype" w:eastAsiaTheme="minorEastAsia" w:hAnsi="Palatino Linotype" w:cs="Arial"/>
          <w:b/>
          <w:i/>
          <w:color w:val="000000"/>
          <w:lang w:val="es-ES_tradnl" w:eastAsia="es-ES"/>
        </w:rPr>
        <w:t>“Artículo 16.</w:t>
      </w:r>
      <w:r w:rsidRPr="00932645">
        <w:rPr>
          <w:rFonts w:ascii="Palatino Linotype" w:eastAsiaTheme="minorEastAsia" w:hAnsi="Palatino Linotype" w:cs="Arial"/>
          <w:i/>
          <w:color w:val="000000"/>
          <w:lang w:val="es-ES_tradnl" w:eastAsia="es-ES"/>
        </w:rPr>
        <w:t xml:space="preserve"> Nadie puede ser molestado en su persona, familia, domicilio, papeles o posesiones, </w:t>
      </w:r>
      <w:r w:rsidRPr="00932645">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932645">
        <w:rPr>
          <w:rFonts w:ascii="Palatino Linotype" w:eastAsiaTheme="minorEastAsia" w:hAnsi="Palatino Linotype" w:cs="Arial"/>
          <w:i/>
          <w:color w:val="000000"/>
          <w:lang w:val="es-ES_tradnl" w:eastAsia="es-ES"/>
        </w:rPr>
        <w:t>.”</w:t>
      </w:r>
    </w:p>
    <w:p w:rsidR="00255189" w:rsidRPr="00932645"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932645">
        <w:rPr>
          <w:rFonts w:ascii="Palatino Linotype" w:eastAsiaTheme="minorEastAsia" w:hAnsi="Palatino Linotype" w:cs="Arial"/>
          <w:i/>
          <w:color w:val="000000"/>
          <w:lang w:val="es-ES_tradnl" w:eastAsia="es-ES"/>
        </w:rPr>
        <w:t xml:space="preserve">(Énfasis añadido) </w:t>
      </w:r>
    </w:p>
    <w:p w:rsidR="00255189" w:rsidRPr="00932645"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932645"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2645">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93264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932645"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2645">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93264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932645"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2645">
        <w:rPr>
          <w:rFonts w:ascii="Palatino Linotype" w:eastAsia="Times New Roman" w:hAnsi="Palatino Linotype" w:cs="Arial"/>
          <w:color w:val="222222"/>
          <w:sz w:val="24"/>
          <w:szCs w:val="24"/>
          <w:lang w:val="es-ES_tradnl" w:eastAsia="es-MX"/>
        </w:rPr>
        <w:lastRenderedPageBreak/>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932645">
        <w:rPr>
          <w:rFonts w:ascii="Palatino Linotype" w:eastAsia="Times New Roman" w:hAnsi="Palatino Linotype" w:cs="Arial"/>
          <w:color w:val="222222"/>
          <w:sz w:val="24"/>
          <w:szCs w:val="24"/>
          <w:lang w:val="es-ES_tradnl" w:eastAsia="es-MX"/>
        </w:rPr>
        <w:t>hecho....</w:t>
      </w:r>
      <w:proofErr w:type="gramEnd"/>
      <w:r w:rsidRPr="00932645">
        <w:rPr>
          <w:rFonts w:ascii="Palatino Linotype" w:eastAsia="Times New Roman" w:hAnsi="Palatino Linotype" w:cs="Arial"/>
          <w:color w:val="222222"/>
          <w:sz w:val="24"/>
          <w:szCs w:val="24"/>
          <w:lang w:val="es-ES_tradnl" w:eastAsia="es-MX"/>
        </w:rPr>
        <w:t>”</w:t>
      </w:r>
    </w:p>
    <w:p w:rsidR="00255189" w:rsidRPr="00932645"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932645"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2645">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932645"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932645"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2645">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932645">
        <w:rPr>
          <w:rFonts w:ascii="Palatino Linotype" w:eastAsia="Times New Roman" w:hAnsi="Palatino Linotype" w:cs="Arial"/>
          <w:b/>
          <w:color w:val="222222"/>
          <w:sz w:val="24"/>
          <w:szCs w:val="24"/>
          <w:lang w:val="es-ES_tradnl" w:eastAsia="es-MX"/>
        </w:rPr>
        <w:t>SUJETO OBLIGADO</w:t>
      </w:r>
      <w:r w:rsidRPr="00932645">
        <w:rPr>
          <w:rFonts w:ascii="Palatino Linotype" w:eastAsia="Times New Roman" w:hAnsi="Palatino Linotype" w:cs="Arial"/>
          <w:color w:val="222222"/>
          <w:sz w:val="24"/>
          <w:szCs w:val="24"/>
          <w:lang w:val="es-ES_tradnl" w:eastAsia="es-MX"/>
        </w:rPr>
        <w:t xml:space="preserve"> que deberá atender la solicitud de información </w:t>
      </w:r>
      <w:proofErr w:type="gramStart"/>
      <w:r w:rsidRPr="00932645">
        <w:rPr>
          <w:rFonts w:ascii="Palatino Linotype" w:eastAsia="Times New Roman" w:hAnsi="Palatino Linotype" w:cs="Arial"/>
          <w:color w:val="222222"/>
          <w:sz w:val="24"/>
          <w:szCs w:val="24"/>
          <w:lang w:val="es-ES_tradnl" w:eastAsia="es-MX"/>
        </w:rPr>
        <w:t>y  resulta</w:t>
      </w:r>
      <w:proofErr w:type="gramEnd"/>
      <w:r w:rsidRPr="00932645">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93264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932645"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932645">
        <w:rPr>
          <w:rFonts w:ascii="Palatino Linotype" w:eastAsia="Times New Roman" w:hAnsi="Palatino Linotype" w:cstheme="majorBidi"/>
          <w:b/>
          <w:sz w:val="24"/>
          <w:szCs w:val="24"/>
        </w:rPr>
        <w:t>QUINTO. El cumplimiento a esta resolución es susceptible de ser impugnado</w:t>
      </w:r>
      <w:bookmarkEnd w:id="95"/>
      <w:bookmarkEnd w:id="96"/>
      <w:r w:rsidRPr="00932645">
        <w:rPr>
          <w:rFonts w:ascii="Palatino Linotype" w:eastAsia="Times New Roman" w:hAnsi="Palatino Linotype" w:cstheme="majorBidi"/>
          <w:b/>
          <w:sz w:val="24"/>
          <w:szCs w:val="24"/>
        </w:rPr>
        <w:t>.</w:t>
      </w:r>
      <w:bookmarkEnd w:id="97"/>
      <w:bookmarkEnd w:id="98"/>
    </w:p>
    <w:p w:rsidR="00255189" w:rsidRPr="00932645"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932645"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Cabe señalar que, atento a lo dispuesto </w:t>
      </w:r>
      <w:r w:rsidR="006718BF" w:rsidRPr="00932645">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932645">
        <w:rPr>
          <w:rFonts w:ascii="Palatino Linotype" w:eastAsiaTheme="minorEastAsia" w:hAnsi="Palatino Linotype" w:cs="Arial"/>
          <w:sz w:val="24"/>
          <w:szCs w:val="24"/>
          <w:lang w:val="es-ES_tradnl" w:eastAsia="es-ES"/>
        </w:rPr>
        <w:t>este mismo artículo señala en</w:t>
      </w:r>
      <w:r w:rsidRPr="00932645">
        <w:rPr>
          <w:rFonts w:ascii="Palatino Linotype" w:eastAsiaTheme="minorEastAsia" w:hAnsi="Palatino Linotype" w:cs="Arial"/>
          <w:sz w:val="24"/>
          <w:szCs w:val="24"/>
          <w:lang w:val="es-ES_tradnl" w:eastAsia="es-ES"/>
        </w:rPr>
        <w:t xml:space="preserve"> el párrafo final</w:t>
      </w:r>
      <w:r w:rsidR="00F96B83" w:rsidRPr="00932645">
        <w:rPr>
          <w:rFonts w:ascii="Palatino Linotype" w:eastAsiaTheme="minorEastAsia" w:hAnsi="Palatino Linotype" w:cs="Arial"/>
          <w:sz w:val="24"/>
          <w:szCs w:val="24"/>
          <w:lang w:val="es-ES_tradnl" w:eastAsia="es-ES"/>
        </w:rPr>
        <w:t xml:space="preserve"> lo siguiente:</w:t>
      </w:r>
    </w:p>
    <w:p w:rsidR="00F96B83" w:rsidRPr="00932645"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932645"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932645">
        <w:rPr>
          <w:rFonts w:ascii="Palatino Linotype" w:eastAsiaTheme="minorEastAsia" w:hAnsi="Palatino Linotype" w:cs="Arial"/>
          <w:i/>
          <w:sz w:val="24"/>
          <w:szCs w:val="24"/>
          <w:lang w:val="es-ES_tradnl" w:eastAsia="es-ES"/>
        </w:rPr>
        <w:t>….</w:t>
      </w:r>
    </w:p>
    <w:p w:rsidR="00F96B83" w:rsidRPr="00932645"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932645">
        <w:rPr>
          <w:rFonts w:ascii="Palatino Linotype" w:eastAsiaTheme="minorEastAsia" w:hAnsi="Palatino Linotype" w:cs="Arial"/>
          <w:b/>
          <w:i/>
          <w:sz w:val="24"/>
          <w:szCs w:val="24"/>
          <w:lang w:val="es-ES_tradnl" w:eastAsia="es-ES"/>
        </w:rPr>
        <w:t xml:space="preserve">La respuesta que den los sujetos obligados derivada </w:t>
      </w:r>
      <w:r w:rsidRPr="00932645">
        <w:rPr>
          <w:rFonts w:ascii="Palatino Linotype" w:eastAsiaTheme="minorEastAsia" w:hAnsi="Palatino Linotype" w:cs="Arial"/>
          <w:b/>
          <w:i/>
          <w:sz w:val="24"/>
          <w:szCs w:val="24"/>
          <w:u w:val="single"/>
          <w:lang w:val="es-ES_tradnl" w:eastAsia="es-ES"/>
        </w:rPr>
        <w:t>de la resolución</w:t>
      </w:r>
      <w:r w:rsidRPr="00932645">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932645">
        <w:rPr>
          <w:rFonts w:ascii="Palatino Linotype" w:eastAsiaTheme="minorEastAsia" w:hAnsi="Palatino Linotype" w:cs="Arial"/>
          <w:i/>
          <w:sz w:val="24"/>
          <w:szCs w:val="24"/>
          <w:u w:val="single"/>
          <w:lang w:val="es-ES_tradnl" w:eastAsia="es-ES"/>
        </w:rPr>
        <w:t xml:space="preserve">IV, VII, IX, X, XI y XII </w:t>
      </w:r>
      <w:r w:rsidRPr="00932645">
        <w:rPr>
          <w:rFonts w:ascii="Palatino Linotype" w:eastAsiaTheme="minorEastAsia" w:hAnsi="Palatino Linotype" w:cs="Arial"/>
          <w:i/>
          <w:sz w:val="24"/>
          <w:szCs w:val="24"/>
          <w:lang w:val="es-ES_tradnl" w:eastAsia="es-ES"/>
        </w:rPr>
        <w:t xml:space="preserve">es </w:t>
      </w:r>
      <w:r w:rsidRPr="00932645">
        <w:rPr>
          <w:rFonts w:ascii="Palatino Linotype" w:eastAsiaTheme="minorEastAsia" w:hAnsi="Palatino Linotype" w:cs="Arial"/>
          <w:i/>
          <w:sz w:val="24"/>
          <w:szCs w:val="24"/>
          <w:u w:val="single"/>
          <w:lang w:val="es-ES_tradnl" w:eastAsia="es-ES"/>
        </w:rPr>
        <w:t>susceptible de ser impugnada</w:t>
      </w:r>
      <w:r w:rsidRPr="00932645">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93264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932645"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 </w:t>
      </w:r>
      <w:r w:rsidR="00F96B83" w:rsidRPr="00932645">
        <w:rPr>
          <w:rFonts w:ascii="Palatino Linotype" w:eastAsiaTheme="minorEastAsia" w:hAnsi="Palatino Linotype" w:cs="Arial"/>
          <w:sz w:val="24"/>
          <w:szCs w:val="24"/>
          <w:lang w:val="es-ES_tradnl" w:eastAsia="es-ES"/>
        </w:rPr>
        <w:t xml:space="preserve">Es así que en este asunto en el que se está ante la presencia de una falta de </w:t>
      </w:r>
      <w:proofErr w:type="gramStart"/>
      <w:r w:rsidR="00F96B83" w:rsidRPr="00932645">
        <w:rPr>
          <w:rFonts w:ascii="Palatino Linotype" w:eastAsiaTheme="minorEastAsia" w:hAnsi="Palatino Linotype" w:cs="Arial"/>
          <w:sz w:val="24"/>
          <w:szCs w:val="24"/>
          <w:lang w:val="es-ES_tradnl" w:eastAsia="es-ES"/>
        </w:rPr>
        <w:t>respuesta  y</w:t>
      </w:r>
      <w:proofErr w:type="gramEnd"/>
      <w:r w:rsidR="00F96B83" w:rsidRPr="00932645">
        <w:rPr>
          <w:rFonts w:ascii="Palatino Linotype" w:eastAsiaTheme="minorEastAsia" w:hAnsi="Palatino Linotype" w:cs="Arial"/>
          <w:sz w:val="24"/>
          <w:szCs w:val="24"/>
          <w:lang w:val="es-ES_tradnl" w:eastAsia="es-ES"/>
        </w:rPr>
        <w:t xml:space="preserve"> una falta de trámite a  la solicitud de información por parte del </w:t>
      </w:r>
      <w:r w:rsidR="00F96B83" w:rsidRPr="00932645">
        <w:rPr>
          <w:rFonts w:ascii="Palatino Linotype" w:eastAsiaTheme="minorEastAsia" w:hAnsi="Palatino Linotype" w:cs="Arial"/>
          <w:b/>
          <w:sz w:val="24"/>
          <w:szCs w:val="24"/>
          <w:lang w:val="es-ES_tradnl" w:eastAsia="es-ES"/>
        </w:rPr>
        <w:t>SUJETO OBLIGADO</w:t>
      </w:r>
      <w:r w:rsidR="00F96B83" w:rsidRPr="00932645">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93264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93264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932645">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93264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932645">
        <w:rPr>
          <w:rFonts w:ascii="Palatino Linotype" w:eastAsiaTheme="minorEastAsia" w:hAnsi="Palatino Linotype" w:cs="Arial"/>
          <w:i/>
          <w:lang w:val="es-ES_tradnl" w:eastAsia="es-ES"/>
        </w:rPr>
        <w:t>….</w:t>
      </w:r>
    </w:p>
    <w:p w:rsidR="00F96B83" w:rsidRPr="00932645"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932645">
        <w:rPr>
          <w:rFonts w:ascii="Palatino Linotype" w:eastAsiaTheme="minorEastAsia" w:hAnsi="Palatino Linotype" w:cs="Arial"/>
          <w:b/>
          <w:i/>
          <w:lang w:val="es-ES_tradnl" w:eastAsia="es-ES"/>
        </w:rPr>
        <w:lastRenderedPageBreak/>
        <w:t>VII. La falta de respuesta a una solicitud de acceso a la información;</w:t>
      </w:r>
    </w:p>
    <w:p w:rsidR="00F96B83" w:rsidRPr="0093264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932645">
        <w:rPr>
          <w:rFonts w:ascii="Palatino Linotype" w:eastAsiaTheme="minorEastAsia" w:hAnsi="Palatino Linotype" w:cs="Arial"/>
          <w:i/>
          <w:lang w:val="es-ES_tradnl" w:eastAsia="es-ES"/>
        </w:rPr>
        <w:t>…</w:t>
      </w:r>
    </w:p>
    <w:p w:rsidR="00F96B83" w:rsidRPr="00932645"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932645">
        <w:rPr>
          <w:rFonts w:ascii="Palatino Linotype" w:eastAsiaTheme="minorEastAsia" w:hAnsi="Palatino Linotype" w:cs="Arial"/>
          <w:b/>
          <w:i/>
          <w:lang w:val="es-ES_tradnl" w:eastAsia="es-ES"/>
        </w:rPr>
        <w:t>XI. La falta de trámite a una solicitud;</w:t>
      </w:r>
    </w:p>
    <w:p w:rsidR="00F96B83" w:rsidRPr="00932645"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932645">
        <w:rPr>
          <w:rFonts w:ascii="Palatino Linotype" w:eastAsiaTheme="minorEastAsia" w:hAnsi="Palatino Linotype" w:cs="Arial"/>
          <w:i/>
          <w:lang w:val="es-ES_tradnl" w:eastAsia="es-ES"/>
        </w:rPr>
        <w:t>…</w:t>
      </w:r>
    </w:p>
    <w:p w:rsidR="00F96B83" w:rsidRPr="00932645"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932645"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932645">
        <w:rPr>
          <w:rFonts w:ascii="Palatino Linotype" w:eastAsiaTheme="minorEastAsia" w:hAnsi="Palatino Linotype" w:cs="Arial"/>
          <w:sz w:val="24"/>
          <w:szCs w:val="24"/>
          <w:lang w:val="es-ES_tradnl" w:eastAsia="es-ES"/>
        </w:rPr>
        <w:t>información</w:t>
      </w:r>
      <w:r w:rsidRPr="00932645">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932645">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932645"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932645"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2645">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932645">
        <w:rPr>
          <w:rFonts w:ascii="Palatino Linotype" w:eastAsiaTheme="minorEastAsia" w:hAnsi="Palatino Linotype" w:cs="Arial"/>
          <w:sz w:val="24"/>
          <w:szCs w:val="24"/>
          <w:lang w:val="es-ES_tradnl" w:eastAsia="es-ES"/>
        </w:rPr>
        <w:t xml:space="preserve">los </w:t>
      </w:r>
      <w:r w:rsidR="00255189" w:rsidRPr="00932645">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932645">
        <w:rPr>
          <w:rFonts w:ascii="Palatino Linotype" w:eastAsiaTheme="minorEastAsia" w:hAnsi="Palatino Linotype" w:cs="Arial"/>
          <w:b/>
          <w:sz w:val="24"/>
          <w:szCs w:val="24"/>
          <w:u w:val="single"/>
          <w:lang w:val="es-ES_tradnl" w:eastAsia="es-ES"/>
        </w:rPr>
        <w:t>s fracciones</w:t>
      </w:r>
      <w:r w:rsidR="00255189" w:rsidRPr="00932645">
        <w:rPr>
          <w:rFonts w:ascii="Palatino Linotype" w:eastAsiaTheme="minorEastAsia" w:hAnsi="Palatino Linotype" w:cs="Arial"/>
          <w:b/>
          <w:sz w:val="24"/>
          <w:szCs w:val="24"/>
          <w:u w:val="single"/>
          <w:lang w:val="es-ES_tradnl" w:eastAsia="es-ES"/>
        </w:rPr>
        <w:t xml:space="preserve"> VII</w:t>
      </w:r>
      <w:r w:rsidRPr="00932645">
        <w:rPr>
          <w:rFonts w:ascii="Palatino Linotype" w:eastAsiaTheme="minorEastAsia" w:hAnsi="Palatino Linotype" w:cs="Arial"/>
          <w:b/>
          <w:sz w:val="24"/>
          <w:szCs w:val="24"/>
          <w:u w:val="single"/>
          <w:lang w:val="es-ES_tradnl" w:eastAsia="es-ES"/>
        </w:rPr>
        <w:t xml:space="preserve"> </w:t>
      </w:r>
      <w:proofErr w:type="gramStart"/>
      <w:r w:rsidRPr="00932645">
        <w:rPr>
          <w:rFonts w:ascii="Palatino Linotype" w:eastAsiaTheme="minorEastAsia" w:hAnsi="Palatino Linotype" w:cs="Arial"/>
          <w:b/>
          <w:sz w:val="24"/>
          <w:szCs w:val="24"/>
          <w:u w:val="single"/>
          <w:lang w:val="es-ES_tradnl" w:eastAsia="es-ES"/>
        </w:rPr>
        <w:t>y  XI</w:t>
      </w:r>
      <w:proofErr w:type="gramEnd"/>
      <w:r w:rsidR="00255189" w:rsidRPr="00932645">
        <w:rPr>
          <w:rFonts w:ascii="Palatino Linotype" w:eastAsiaTheme="minorEastAsia" w:hAnsi="Palatino Linotype" w:cs="Arial"/>
          <w:b/>
          <w:sz w:val="24"/>
          <w:szCs w:val="24"/>
          <w:u w:val="single"/>
          <w:lang w:val="es-ES_tradnl" w:eastAsia="es-ES"/>
        </w:rPr>
        <w:t xml:space="preserve"> de la Ley en cita</w:t>
      </w:r>
      <w:r w:rsidRPr="00932645">
        <w:rPr>
          <w:rFonts w:ascii="Palatino Linotype" w:eastAsiaTheme="minorEastAsia" w:hAnsi="Palatino Linotype" w:cs="Arial"/>
          <w:b/>
          <w:sz w:val="24"/>
          <w:szCs w:val="24"/>
          <w:u w:val="single"/>
          <w:lang w:val="es-ES_tradnl" w:eastAsia="es-ES"/>
        </w:rPr>
        <w:t xml:space="preserve"> como es este el caso</w:t>
      </w:r>
      <w:r w:rsidR="00255189" w:rsidRPr="00932645">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932645">
        <w:rPr>
          <w:rFonts w:ascii="Palatino Linotype" w:eastAsiaTheme="minorEastAsia" w:hAnsi="Palatino Linotype" w:cs="Arial"/>
          <w:b/>
          <w:sz w:val="24"/>
          <w:szCs w:val="24"/>
          <w:lang w:val="es-ES_tradnl" w:eastAsia="es-ES"/>
        </w:rPr>
        <w:t>SUJETO OBLIGADO</w:t>
      </w:r>
      <w:r w:rsidR="00255189" w:rsidRPr="00932645">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w:t>
      </w:r>
      <w:r w:rsidR="00255189" w:rsidRPr="00932645">
        <w:rPr>
          <w:rFonts w:ascii="Palatino Linotype" w:eastAsiaTheme="minorEastAsia" w:hAnsi="Palatino Linotype" w:cs="Arial"/>
          <w:sz w:val="24"/>
          <w:szCs w:val="24"/>
          <w:lang w:val="es-ES_tradnl" w:eastAsia="es-ES"/>
        </w:rPr>
        <w:lastRenderedPageBreak/>
        <w:t xml:space="preserve">establecidos por la Ley de la materia en los términos planteados en esta resolución, no es definitivo puesto que en caso de que la información que entregue  no sea satisfactoria del derecho de acceso a la información pública, </w:t>
      </w:r>
      <w:r w:rsidR="00255189" w:rsidRPr="00932645">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932645">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932645">
        <w:rPr>
          <w:rFonts w:ascii="Palatino Linotype" w:eastAsiaTheme="minorEastAsia" w:hAnsi="Palatino Linotype" w:cs="Arial"/>
          <w:sz w:val="24"/>
          <w:szCs w:val="24"/>
          <w:lang w:val="es-ES_tradnl" w:eastAsia="es-ES"/>
        </w:rPr>
        <w:t>a herramienta para defender su Derecho de Acceso a la I</w:t>
      </w:r>
      <w:r w:rsidR="00255189" w:rsidRPr="00932645">
        <w:rPr>
          <w:rFonts w:ascii="Palatino Linotype" w:eastAsiaTheme="minorEastAsia" w:hAnsi="Palatino Linotype" w:cs="Arial"/>
          <w:sz w:val="24"/>
          <w:szCs w:val="24"/>
          <w:lang w:val="es-ES_tradnl" w:eastAsia="es-ES"/>
        </w:rPr>
        <w:t>nformación ante un posible cumplimiento defectuoso de la presente.</w:t>
      </w:r>
    </w:p>
    <w:p w:rsidR="0078011D" w:rsidRPr="00932645" w:rsidRDefault="0078011D" w:rsidP="0078011D">
      <w:pPr>
        <w:pStyle w:val="Prrafodelista"/>
        <w:keepNext/>
        <w:keepLines/>
        <w:spacing w:before="240"/>
        <w:ind w:left="360"/>
        <w:outlineLvl w:val="0"/>
        <w:rPr>
          <w:rFonts w:ascii="Palatino Linotype" w:eastAsia="MS Gothic" w:hAnsi="Palatino Linotype" w:cstheme="majorBidi"/>
          <w:b/>
        </w:rPr>
      </w:pPr>
      <w:bookmarkStart w:id="99" w:name="_Toc487739452"/>
      <w:bookmarkStart w:id="100" w:name="_Toc524344196"/>
      <w:bookmarkStart w:id="101" w:name="_Toc526271201"/>
      <w:bookmarkStart w:id="102" w:name="_Toc536106975"/>
      <w:bookmarkStart w:id="103" w:name="_Toc3467947"/>
      <w:r w:rsidRPr="00932645">
        <w:rPr>
          <w:rFonts w:ascii="Palatino Linotype" w:eastAsia="MS Gothic" w:hAnsi="Palatino Linotype" w:cstheme="majorBidi"/>
          <w:b/>
        </w:rPr>
        <w:t>SEXTO. Vista a los órganos de control interno</w:t>
      </w:r>
      <w:bookmarkEnd w:id="99"/>
      <w:r w:rsidRPr="00932645">
        <w:rPr>
          <w:rFonts w:ascii="Palatino Linotype" w:eastAsia="MS Gothic" w:hAnsi="Palatino Linotype" w:cstheme="majorBidi"/>
          <w:b/>
        </w:rPr>
        <w:t>.</w:t>
      </w:r>
      <w:bookmarkEnd w:id="100"/>
      <w:bookmarkEnd w:id="101"/>
      <w:bookmarkEnd w:id="102"/>
      <w:bookmarkEnd w:id="103"/>
    </w:p>
    <w:p w:rsidR="0078011D" w:rsidRPr="00932645" w:rsidRDefault="0078011D" w:rsidP="0078011D">
      <w:pPr>
        <w:spacing w:after="0" w:line="240" w:lineRule="auto"/>
        <w:rPr>
          <w:rFonts w:eastAsiaTheme="minorEastAsia"/>
          <w:sz w:val="24"/>
          <w:szCs w:val="24"/>
        </w:rPr>
      </w:pPr>
    </w:p>
    <w:p w:rsidR="0078011D" w:rsidRPr="00932645" w:rsidRDefault="0078011D" w:rsidP="0078011D">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2645">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932645">
        <w:rPr>
          <w:rFonts w:ascii="Palatino Linotype" w:eastAsia="Times New Roman" w:hAnsi="Palatino Linotype"/>
          <w:b/>
          <w:sz w:val="24"/>
          <w:szCs w:val="24"/>
          <w:u w:val="single"/>
          <w:lang w:val="es-ES_tradnl" w:eastAsia="es-ES"/>
        </w:rPr>
        <w:t>por la omisión de la entrega de información pública</w:t>
      </w:r>
      <w:r w:rsidRPr="00932645">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932645">
        <w:rPr>
          <w:rFonts w:ascii="Palatino Linotype" w:eastAsia="Times New Roman" w:hAnsi="Palatino Linotype"/>
          <w:b/>
          <w:sz w:val="24"/>
          <w:szCs w:val="24"/>
          <w:lang w:val="es-ES_tradnl" w:eastAsia="es-ES"/>
        </w:rPr>
        <w:t>SUJETO OBLIGADO</w:t>
      </w:r>
      <w:r w:rsidRPr="00932645">
        <w:rPr>
          <w:rFonts w:ascii="Palatino Linotype" w:eastAsia="Times New Roman" w:hAnsi="Palatino Linotype"/>
          <w:sz w:val="24"/>
          <w:szCs w:val="24"/>
          <w:lang w:val="es-ES_tradnl" w:eastAsia="es-ES"/>
        </w:rPr>
        <w:t>.</w:t>
      </w:r>
    </w:p>
    <w:p w:rsidR="0078011D" w:rsidRPr="00932645" w:rsidRDefault="0078011D" w:rsidP="0078011D">
      <w:pPr>
        <w:spacing w:before="240" w:after="240" w:line="360" w:lineRule="auto"/>
        <w:contextualSpacing/>
        <w:jc w:val="both"/>
        <w:rPr>
          <w:rFonts w:ascii="Palatino Linotype" w:eastAsia="Times New Roman" w:hAnsi="Palatino Linotype"/>
          <w:sz w:val="24"/>
          <w:szCs w:val="24"/>
          <w:lang w:val="es-ES_tradnl" w:eastAsia="es-ES"/>
        </w:rPr>
      </w:pPr>
    </w:p>
    <w:p w:rsidR="0078011D" w:rsidRPr="00932645" w:rsidRDefault="0078011D" w:rsidP="0078011D">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2645">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78011D" w:rsidRPr="00932645" w:rsidRDefault="0078011D" w:rsidP="0078011D">
      <w:pPr>
        <w:spacing w:before="240" w:after="240" w:line="360" w:lineRule="auto"/>
        <w:contextualSpacing/>
        <w:jc w:val="both"/>
        <w:rPr>
          <w:rFonts w:ascii="Palatino Linotype" w:eastAsia="Times New Roman" w:hAnsi="Palatino Linotype"/>
          <w:sz w:val="24"/>
          <w:szCs w:val="24"/>
          <w:lang w:val="es-ES_tradnl" w:eastAsia="es-ES"/>
        </w:rPr>
      </w:pPr>
    </w:p>
    <w:p w:rsidR="0078011D" w:rsidRPr="00932645" w:rsidRDefault="0078011D" w:rsidP="0078011D">
      <w:pPr>
        <w:pStyle w:val="Prrafodelista"/>
        <w:spacing w:line="360" w:lineRule="auto"/>
        <w:ind w:left="360" w:right="567"/>
        <w:jc w:val="both"/>
        <w:rPr>
          <w:rFonts w:ascii="Palatino Linotype" w:eastAsia="Times New Roman" w:hAnsi="Palatino Linotype" w:cs="Times New Roman"/>
          <w:i/>
          <w:sz w:val="22"/>
          <w:szCs w:val="22"/>
        </w:rPr>
      </w:pPr>
      <w:r w:rsidRPr="00932645">
        <w:rPr>
          <w:rFonts w:ascii="Palatino Linotype" w:eastAsia="Times New Roman" w:hAnsi="Palatino Linotype" w:cs="Times New Roman"/>
          <w:i/>
        </w:rPr>
        <w:t>“</w:t>
      </w:r>
      <w:r w:rsidRPr="00932645">
        <w:rPr>
          <w:rFonts w:ascii="Palatino Linotype" w:eastAsia="Times New Roman" w:hAnsi="Palatino Linotype" w:cs="Times New Roman"/>
          <w:b/>
          <w:i/>
          <w:sz w:val="22"/>
          <w:szCs w:val="22"/>
        </w:rPr>
        <w:t>Artículo 36.</w:t>
      </w:r>
      <w:r w:rsidRPr="00932645">
        <w:rPr>
          <w:rFonts w:ascii="Palatino Linotype" w:eastAsia="Times New Roman" w:hAnsi="Palatino Linotype" w:cs="Times New Roman"/>
          <w:i/>
          <w:sz w:val="22"/>
          <w:szCs w:val="22"/>
        </w:rPr>
        <w:t xml:space="preserve"> El Instituto tendrá, en el ámbito de su competencia, las siguientes atribuciones:</w:t>
      </w:r>
    </w:p>
    <w:p w:rsidR="0078011D" w:rsidRPr="00932645" w:rsidRDefault="0078011D" w:rsidP="0078011D">
      <w:pPr>
        <w:pStyle w:val="Prrafodelista"/>
        <w:spacing w:line="360" w:lineRule="auto"/>
        <w:ind w:left="360" w:right="567"/>
        <w:jc w:val="both"/>
        <w:rPr>
          <w:rFonts w:ascii="Palatino Linotype" w:eastAsia="Times New Roman" w:hAnsi="Palatino Linotype" w:cs="Times New Roman"/>
          <w:i/>
          <w:sz w:val="22"/>
          <w:szCs w:val="22"/>
        </w:rPr>
      </w:pPr>
      <w:r w:rsidRPr="00932645">
        <w:rPr>
          <w:rFonts w:ascii="Palatino Linotype" w:eastAsia="Times New Roman" w:hAnsi="Palatino Linotype" w:cs="Times New Roman"/>
          <w:i/>
          <w:sz w:val="22"/>
          <w:szCs w:val="22"/>
        </w:rPr>
        <w:lastRenderedPageBreak/>
        <w:t>(…)</w:t>
      </w:r>
    </w:p>
    <w:p w:rsidR="0078011D" w:rsidRPr="00932645" w:rsidRDefault="0078011D" w:rsidP="0078011D">
      <w:pPr>
        <w:pStyle w:val="Prrafodelista"/>
        <w:spacing w:line="360" w:lineRule="auto"/>
        <w:ind w:left="360" w:right="567"/>
        <w:jc w:val="both"/>
        <w:rPr>
          <w:rFonts w:ascii="Palatino Linotype" w:eastAsia="Times New Roman" w:hAnsi="Palatino Linotype" w:cs="Times New Roman"/>
          <w:i/>
          <w:sz w:val="22"/>
          <w:szCs w:val="22"/>
        </w:rPr>
      </w:pPr>
      <w:r w:rsidRPr="00932645">
        <w:rPr>
          <w:rFonts w:ascii="Palatino Linotype" w:eastAsia="Times New Roman" w:hAnsi="Palatino Linotype" w:cs="Times New Roman"/>
          <w:i/>
          <w:sz w:val="22"/>
          <w:szCs w:val="22"/>
        </w:rPr>
        <w:t>X. Hacer del conocimiento del órgano de control interno o equivalente de cada Sujeto Obligado las infracciones a esta Ley; “</w:t>
      </w:r>
    </w:p>
    <w:p w:rsidR="0078011D" w:rsidRPr="00932645" w:rsidRDefault="0078011D" w:rsidP="0078011D">
      <w:pPr>
        <w:pStyle w:val="Prrafodelista"/>
        <w:spacing w:line="360" w:lineRule="auto"/>
        <w:ind w:left="360" w:right="567"/>
        <w:jc w:val="both"/>
        <w:rPr>
          <w:rFonts w:ascii="Palatino Linotype" w:eastAsia="Times New Roman" w:hAnsi="Palatino Linotype" w:cs="Times New Roman"/>
          <w:i/>
          <w:sz w:val="22"/>
          <w:szCs w:val="22"/>
        </w:rPr>
      </w:pPr>
      <w:r w:rsidRPr="00932645">
        <w:rPr>
          <w:rFonts w:ascii="Palatino Linotype" w:eastAsia="Times New Roman" w:hAnsi="Palatino Linotype" w:cs="Times New Roman"/>
          <w:i/>
          <w:sz w:val="22"/>
          <w:szCs w:val="22"/>
        </w:rPr>
        <w:t>(…)</w:t>
      </w:r>
    </w:p>
    <w:p w:rsidR="0078011D" w:rsidRPr="00932645" w:rsidRDefault="0078011D" w:rsidP="0078011D">
      <w:pPr>
        <w:spacing w:before="240" w:after="240" w:line="360" w:lineRule="auto"/>
        <w:contextualSpacing/>
        <w:jc w:val="both"/>
        <w:rPr>
          <w:rFonts w:ascii="Palatino Linotype" w:eastAsia="MS Mincho" w:hAnsi="Palatino Linotype" w:cs="Arial"/>
          <w:lang w:val="es-ES_tradnl" w:eastAsia="es-ES"/>
        </w:rPr>
      </w:pPr>
    </w:p>
    <w:p w:rsidR="0078011D" w:rsidRPr="00932645" w:rsidRDefault="0078011D" w:rsidP="0078011D">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932645">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932645">
        <w:rPr>
          <w:rFonts w:ascii="Palatino Linotype" w:eastAsia="Times New Roman" w:hAnsi="Palatino Linotype"/>
          <w:b/>
          <w:sz w:val="24"/>
          <w:szCs w:val="24"/>
          <w:lang w:val="es-ES_tradnl" w:eastAsia="es-ES"/>
        </w:rPr>
        <w:t>SUJETO OBLIGADO</w:t>
      </w:r>
      <w:r w:rsidRPr="00932645">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932645">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78011D" w:rsidRPr="00932645" w:rsidRDefault="0078011D" w:rsidP="0078011D">
      <w:pPr>
        <w:spacing w:before="240" w:after="240" w:line="360" w:lineRule="auto"/>
        <w:contextualSpacing/>
        <w:jc w:val="both"/>
        <w:rPr>
          <w:rFonts w:ascii="Palatino Linotype" w:eastAsia="MS Mincho" w:hAnsi="Palatino Linotype" w:cs="Arial"/>
          <w:sz w:val="24"/>
          <w:szCs w:val="24"/>
          <w:lang w:val="es-ES_tradnl" w:eastAsia="es-ES"/>
        </w:rPr>
      </w:pPr>
    </w:p>
    <w:p w:rsidR="0078011D" w:rsidRPr="00932645" w:rsidRDefault="0078011D" w:rsidP="0078011D">
      <w:pPr>
        <w:pStyle w:val="Prrafodelista"/>
        <w:spacing w:line="360" w:lineRule="auto"/>
        <w:ind w:left="360" w:right="567"/>
        <w:jc w:val="both"/>
        <w:rPr>
          <w:rFonts w:ascii="Palatino Linotype" w:eastAsia="Times New Roman" w:hAnsi="Palatino Linotype" w:cs="Times New Roman"/>
          <w:i/>
          <w:sz w:val="22"/>
          <w:szCs w:val="22"/>
        </w:rPr>
      </w:pPr>
      <w:r w:rsidRPr="00932645">
        <w:rPr>
          <w:rFonts w:ascii="Palatino Linotype" w:eastAsia="Times New Roman" w:hAnsi="Palatino Linotype" w:cs="Times New Roman"/>
          <w:i/>
          <w:sz w:val="22"/>
          <w:szCs w:val="22"/>
        </w:rPr>
        <w:t>“</w:t>
      </w:r>
      <w:r w:rsidRPr="00932645">
        <w:rPr>
          <w:rFonts w:ascii="Palatino Linotype" w:eastAsia="Times New Roman" w:hAnsi="Palatino Linotype" w:cs="Times New Roman"/>
          <w:b/>
          <w:i/>
          <w:sz w:val="22"/>
          <w:szCs w:val="22"/>
        </w:rPr>
        <w:t>Artículo 190.</w:t>
      </w:r>
      <w:r w:rsidRPr="00932645">
        <w:rPr>
          <w:rFonts w:ascii="Palatino Linotype" w:eastAsia="Times New Roman"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8011D" w:rsidRPr="00932645" w:rsidRDefault="0078011D" w:rsidP="0078011D">
      <w:pPr>
        <w:spacing w:after="0" w:line="360" w:lineRule="auto"/>
        <w:ind w:left="567" w:right="567"/>
        <w:contextualSpacing/>
        <w:jc w:val="both"/>
        <w:rPr>
          <w:rFonts w:ascii="Palatino Linotype" w:eastAsia="Times New Roman" w:hAnsi="Palatino Linotype" w:cs="Times New Roman"/>
          <w:i/>
          <w:lang w:val="es-ES_tradnl" w:eastAsia="es-ES"/>
        </w:rPr>
      </w:pPr>
    </w:p>
    <w:p w:rsidR="0078011D" w:rsidRPr="00932645" w:rsidRDefault="0078011D" w:rsidP="0078011D">
      <w:pPr>
        <w:pStyle w:val="Prrafodelista"/>
        <w:spacing w:line="360" w:lineRule="auto"/>
        <w:ind w:left="360" w:right="567"/>
        <w:jc w:val="both"/>
        <w:rPr>
          <w:rFonts w:ascii="Palatino Linotype" w:eastAsia="Times New Roman" w:hAnsi="Palatino Linotype" w:cs="Times New Roman"/>
          <w:i/>
        </w:rPr>
      </w:pPr>
      <w:r w:rsidRPr="00932645">
        <w:rPr>
          <w:rFonts w:ascii="Palatino Linotype" w:eastAsia="Times New Roman" w:hAnsi="Palatino Linotype" w:cs="Times New Roman"/>
          <w:b/>
          <w:i/>
          <w:sz w:val="22"/>
          <w:szCs w:val="22"/>
        </w:rPr>
        <w:t>Artículo 222.</w:t>
      </w:r>
      <w:r w:rsidRPr="00932645">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r w:rsidRPr="00932645">
        <w:rPr>
          <w:rFonts w:ascii="Palatino Linotype" w:eastAsia="Times New Roman" w:hAnsi="Palatino Linotype" w:cs="Times New Roman"/>
          <w:i/>
        </w:rPr>
        <w:t>:</w:t>
      </w:r>
    </w:p>
    <w:p w:rsidR="0078011D" w:rsidRPr="00932645" w:rsidRDefault="0078011D" w:rsidP="0078011D">
      <w:pPr>
        <w:pStyle w:val="Prrafodelista"/>
        <w:spacing w:line="360" w:lineRule="auto"/>
        <w:ind w:left="360" w:right="567"/>
        <w:jc w:val="both"/>
        <w:rPr>
          <w:rFonts w:ascii="Palatino Linotype" w:eastAsia="Times New Roman" w:hAnsi="Palatino Linotype" w:cs="Times New Roman"/>
          <w:i/>
        </w:rPr>
      </w:pPr>
      <w:r w:rsidRPr="00932645">
        <w:rPr>
          <w:rFonts w:ascii="Palatino Linotype" w:eastAsia="Times New Roman" w:hAnsi="Palatino Linotype" w:cs="Times New Roman"/>
          <w:i/>
        </w:rPr>
        <w:t>…</w:t>
      </w:r>
    </w:p>
    <w:p w:rsidR="0078011D" w:rsidRPr="00932645" w:rsidRDefault="0078011D" w:rsidP="0078011D">
      <w:pPr>
        <w:pStyle w:val="Prrafodelista"/>
        <w:numPr>
          <w:ilvl w:val="1"/>
          <w:numId w:val="2"/>
        </w:numPr>
        <w:spacing w:line="360" w:lineRule="auto"/>
        <w:ind w:right="567"/>
        <w:jc w:val="both"/>
        <w:rPr>
          <w:rFonts w:ascii="Palatino Linotype" w:eastAsia="Times New Roman" w:hAnsi="Palatino Linotype" w:cs="Times New Roman"/>
          <w:i/>
          <w:sz w:val="22"/>
          <w:szCs w:val="22"/>
        </w:rPr>
      </w:pPr>
      <w:r w:rsidRPr="00932645">
        <w:rPr>
          <w:rFonts w:ascii="Palatino Linotype" w:eastAsia="Times New Roman" w:hAnsi="Palatino Linotype" w:cs="Times New Roman"/>
          <w:b/>
          <w:i/>
          <w:sz w:val="22"/>
          <w:szCs w:val="22"/>
        </w:rPr>
        <w:lastRenderedPageBreak/>
        <w:t>Cualquier acto u omisión que provoque la suspensión o deficiencia en la atención de las solicitudes de información</w:t>
      </w:r>
      <w:r w:rsidRPr="00932645">
        <w:rPr>
          <w:rFonts w:ascii="Palatino Linotype" w:eastAsia="Times New Roman" w:hAnsi="Palatino Linotype" w:cs="Times New Roman"/>
          <w:i/>
          <w:sz w:val="22"/>
          <w:szCs w:val="22"/>
        </w:rPr>
        <w:t>;</w:t>
      </w:r>
    </w:p>
    <w:p w:rsidR="0078011D" w:rsidRPr="00932645" w:rsidRDefault="0078011D" w:rsidP="0078011D">
      <w:pPr>
        <w:pStyle w:val="Prrafodelista"/>
        <w:numPr>
          <w:ilvl w:val="1"/>
          <w:numId w:val="2"/>
        </w:numPr>
        <w:spacing w:line="360" w:lineRule="auto"/>
        <w:ind w:right="567"/>
        <w:jc w:val="both"/>
        <w:rPr>
          <w:rFonts w:ascii="Palatino Linotype" w:eastAsia="Times New Roman" w:hAnsi="Palatino Linotype" w:cs="Times New Roman"/>
          <w:i/>
          <w:sz w:val="22"/>
          <w:szCs w:val="22"/>
        </w:rPr>
      </w:pPr>
      <w:r w:rsidRPr="00932645">
        <w:rPr>
          <w:rFonts w:ascii="Palatino Linotype" w:eastAsia="Times New Roman" w:hAnsi="Palatino Linotype" w:cs="Times New Roman"/>
          <w:b/>
          <w:i/>
          <w:sz w:val="22"/>
          <w:szCs w:val="22"/>
        </w:rPr>
        <w:t>La falta de respuesta a las solicitudes de información en los plazos señalados en la normatividad aplicable</w:t>
      </w:r>
      <w:r w:rsidRPr="00932645">
        <w:rPr>
          <w:rFonts w:ascii="Palatino Linotype" w:eastAsia="Times New Roman" w:hAnsi="Palatino Linotype" w:cs="Times New Roman"/>
          <w:i/>
          <w:sz w:val="22"/>
          <w:szCs w:val="22"/>
        </w:rPr>
        <w:t>;</w:t>
      </w:r>
    </w:p>
    <w:p w:rsidR="0078011D" w:rsidRPr="00932645" w:rsidRDefault="0078011D" w:rsidP="0078011D">
      <w:pPr>
        <w:pStyle w:val="Prrafodelista"/>
        <w:spacing w:line="360" w:lineRule="auto"/>
        <w:ind w:left="360" w:right="567"/>
        <w:jc w:val="both"/>
        <w:rPr>
          <w:rFonts w:ascii="Palatino Linotype" w:eastAsia="Times New Roman" w:hAnsi="Palatino Linotype" w:cs="Times New Roman"/>
          <w:i/>
          <w:sz w:val="22"/>
          <w:szCs w:val="22"/>
        </w:rPr>
      </w:pPr>
      <w:r w:rsidRPr="00932645">
        <w:rPr>
          <w:rFonts w:ascii="Palatino Linotype" w:eastAsia="Times New Roman" w:hAnsi="Palatino Linotype" w:cs="Times New Roman"/>
          <w:i/>
          <w:sz w:val="22"/>
          <w:szCs w:val="22"/>
        </w:rPr>
        <w:t>…</w:t>
      </w:r>
    </w:p>
    <w:p w:rsidR="0078011D" w:rsidRPr="00932645" w:rsidRDefault="0078011D" w:rsidP="0078011D">
      <w:pPr>
        <w:pStyle w:val="Prrafodelista"/>
        <w:spacing w:line="360" w:lineRule="auto"/>
        <w:ind w:left="360" w:right="567"/>
        <w:jc w:val="both"/>
        <w:rPr>
          <w:rFonts w:ascii="Palatino Linotype" w:hAnsi="Palatino Linotype"/>
          <w:i/>
          <w:sz w:val="22"/>
          <w:szCs w:val="22"/>
        </w:rPr>
      </w:pPr>
      <w:r w:rsidRPr="00932645">
        <w:rPr>
          <w:rFonts w:ascii="Palatino Linotype" w:eastAsia="Times New Roman" w:hAnsi="Palatino Linotype" w:cs="Times New Roman"/>
          <w:i/>
          <w:sz w:val="22"/>
          <w:szCs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932645">
        <w:rPr>
          <w:rFonts w:ascii="Palatino Linotype" w:hAnsi="Palatino Linotype"/>
          <w:i/>
          <w:sz w:val="22"/>
          <w:szCs w:val="22"/>
        </w:rPr>
        <w:t xml:space="preserve"> (</w:t>
      </w:r>
      <w:proofErr w:type="gramStart"/>
      <w:r w:rsidRPr="00932645">
        <w:rPr>
          <w:rFonts w:ascii="Palatino Linotype" w:hAnsi="Palatino Linotype"/>
          <w:i/>
          <w:sz w:val="22"/>
          <w:szCs w:val="22"/>
        </w:rPr>
        <w:t>De Acuerdo al</w:t>
      </w:r>
      <w:proofErr w:type="gramEnd"/>
      <w:r w:rsidRPr="00932645">
        <w:rPr>
          <w:rFonts w:ascii="Palatino Linotype" w:hAnsi="Palatino Linotype"/>
          <w:i/>
          <w:sz w:val="22"/>
          <w:szCs w:val="22"/>
        </w:rPr>
        <w:t xml:space="preserve"> Decreto N°207, Publicado el 30 de mayo de 2017)</w:t>
      </w:r>
    </w:p>
    <w:p w:rsidR="0078011D" w:rsidRPr="00932645" w:rsidRDefault="0078011D" w:rsidP="0078011D">
      <w:pPr>
        <w:spacing w:after="0" w:line="360" w:lineRule="auto"/>
        <w:ind w:left="567" w:right="567"/>
        <w:contextualSpacing/>
        <w:jc w:val="both"/>
        <w:rPr>
          <w:rFonts w:ascii="Palatino Linotype" w:eastAsiaTheme="minorEastAsia" w:hAnsi="Palatino Linotype"/>
          <w:i/>
          <w:szCs w:val="24"/>
          <w:lang w:val="es-ES_tradnl" w:eastAsia="es-ES"/>
        </w:rPr>
      </w:pPr>
      <w:r w:rsidRPr="00932645">
        <w:rPr>
          <w:rFonts w:ascii="Palatino Linotype" w:eastAsiaTheme="minorEastAsia" w:hAnsi="Palatino Linotype"/>
          <w:i/>
          <w:szCs w:val="24"/>
          <w:lang w:val="es-ES_tradnl" w:eastAsia="es-ES"/>
        </w:rPr>
        <w:t>…”</w:t>
      </w:r>
    </w:p>
    <w:p w:rsidR="00255189" w:rsidRPr="00932645" w:rsidRDefault="00255189" w:rsidP="001A6DED">
      <w:pPr>
        <w:spacing w:after="0" w:line="360" w:lineRule="auto"/>
        <w:ind w:right="567"/>
        <w:contextualSpacing/>
        <w:jc w:val="both"/>
        <w:rPr>
          <w:rFonts w:ascii="Palatino Linotype" w:eastAsiaTheme="minorEastAsia" w:hAnsi="Palatino Linotype"/>
          <w:szCs w:val="24"/>
          <w:lang w:val="es-ES_tradnl" w:eastAsia="es-ES"/>
        </w:rPr>
      </w:pPr>
    </w:p>
    <w:p w:rsidR="00255189" w:rsidRPr="00932645" w:rsidRDefault="0078011D" w:rsidP="0078011D">
      <w:pPr>
        <w:pStyle w:val="Prrafodelista"/>
        <w:keepNext/>
        <w:keepLines/>
        <w:spacing w:before="240"/>
        <w:ind w:left="360"/>
        <w:outlineLvl w:val="0"/>
        <w:rPr>
          <w:rFonts w:ascii="Palatino Linotype" w:eastAsia="Times New Roman" w:hAnsi="Palatino Linotype" w:cstheme="majorBidi"/>
          <w:b/>
        </w:rPr>
      </w:pPr>
      <w:bookmarkStart w:id="104" w:name="_Toc510638881"/>
      <w:bookmarkStart w:id="105" w:name="_Toc524344197"/>
      <w:bookmarkStart w:id="106" w:name="_Toc526271202"/>
      <w:bookmarkStart w:id="107" w:name="_Toc536106976"/>
      <w:bookmarkStart w:id="108" w:name="_Toc3467948"/>
      <w:r w:rsidRPr="00932645">
        <w:rPr>
          <w:rFonts w:ascii="Palatino Linotype" w:eastAsia="Times New Roman" w:hAnsi="Palatino Linotype" w:cstheme="majorBidi"/>
          <w:b/>
        </w:rPr>
        <w:t>SÉPTIMO</w:t>
      </w:r>
      <w:r w:rsidR="00255189" w:rsidRPr="00932645">
        <w:rPr>
          <w:rFonts w:ascii="Palatino Linotype" w:eastAsia="Times New Roman" w:hAnsi="Palatino Linotype" w:cstheme="majorBidi"/>
          <w:b/>
        </w:rPr>
        <w:t>. De la versión pública.</w:t>
      </w:r>
      <w:bookmarkEnd w:id="104"/>
      <w:bookmarkEnd w:id="105"/>
      <w:bookmarkEnd w:id="106"/>
      <w:bookmarkEnd w:id="107"/>
      <w:bookmarkEnd w:id="108"/>
    </w:p>
    <w:p w:rsidR="00255189" w:rsidRPr="00932645"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932645" w:rsidRDefault="00255189" w:rsidP="0078011D">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932645">
        <w:rPr>
          <w:rFonts w:ascii="Palatino Linotype" w:eastAsiaTheme="minorEastAsia" w:hAnsi="Palatino Linotype" w:cs="Arial"/>
          <w:b/>
          <w:color w:val="000000" w:themeColor="text1"/>
          <w:sz w:val="24"/>
          <w:szCs w:val="24"/>
          <w:lang w:val="es-ES_tradnl" w:eastAsia="es-ES"/>
        </w:rPr>
        <w:t xml:space="preserve">, </w:t>
      </w:r>
      <w:r w:rsidRPr="00932645">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932645">
        <w:rPr>
          <w:rFonts w:ascii="Palatino Linotype" w:eastAsiaTheme="minorEastAsia" w:hAnsi="Palatino Linotype" w:cs="Arial"/>
          <w:b/>
          <w:color w:val="000000" w:themeColor="text1"/>
          <w:sz w:val="24"/>
          <w:szCs w:val="24"/>
          <w:u w:val="single"/>
          <w:lang w:val="es-ES_tradnl" w:eastAsia="es-ES"/>
        </w:rPr>
        <w:t>versión pública</w:t>
      </w:r>
      <w:r w:rsidRPr="00932645">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255189" w:rsidRPr="00932645" w:rsidRDefault="00255189" w:rsidP="0078011D">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932645">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932645">
        <w:rPr>
          <w:rFonts w:ascii="Palatino Linotype" w:eastAsia="Calibri" w:hAnsi="Palatino Linotype" w:cs="Arial"/>
          <w:b/>
          <w:color w:val="000000" w:themeColor="text1"/>
          <w:sz w:val="24"/>
          <w:szCs w:val="24"/>
          <w:lang w:val="es-ES" w:eastAsia="es-MX"/>
        </w:rPr>
        <w:t>SUJETO OBLIGADO</w:t>
      </w:r>
      <w:r w:rsidRPr="00932645">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932645">
        <w:rPr>
          <w:rFonts w:ascii="Palatino Linotype" w:eastAsia="Times New Roman" w:hAnsi="Palatino Linotype" w:cs="Arial"/>
          <w:color w:val="000000" w:themeColor="text1"/>
          <w:sz w:val="24"/>
          <w:szCs w:val="24"/>
          <w:lang w:val="es-ES_tradnl" w:eastAsia="es-MX"/>
        </w:rPr>
        <w:t xml:space="preserve">para tal efecto emitirá el </w:t>
      </w:r>
      <w:r w:rsidRPr="00932645">
        <w:rPr>
          <w:rFonts w:ascii="Palatino Linotype" w:eastAsia="Calibri" w:hAnsi="Palatino Linotype" w:cs="Arial"/>
          <w:color w:val="000000" w:themeColor="text1"/>
          <w:sz w:val="24"/>
          <w:szCs w:val="24"/>
          <w:lang w:val="es-ES" w:eastAsia="es-MX"/>
        </w:rPr>
        <w:t xml:space="preserve">Acuerdo del Comité de Transparencia en términos de </w:t>
      </w:r>
      <w:r w:rsidRPr="00932645">
        <w:rPr>
          <w:rFonts w:ascii="Palatino Linotype" w:eastAsia="Calibri" w:hAnsi="Palatino Linotype" w:cs="Arial"/>
          <w:color w:val="000000" w:themeColor="text1"/>
          <w:sz w:val="24"/>
          <w:szCs w:val="24"/>
          <w:lang w:val="es-ES" w:eastAsia="es-MX"/>
        </w:rPr>
        <w:lastRenderedPageBreak/>
        <w:t>los artículos 49 fracción</w:t>
      </w:r>
      <w:r w:rsidRPr="00932645">
        <w:rPr>
          <w:rFonts w:ascii="Palatino Linotype" w:eastAsia="Calibri" w:hAnsi="Palatino Linotype" w:cs="Arial"/>
          <w:bCs/>
          <w:color w:val="000000" w:themeColor="text1"/>
          <w:sz w:val="24"/>
          <w:szCs w:val="24"/>
          <w:lang w:val="es-ES_tradnl" w:eastAsia="es-ES"/>
        </w:rPr>
        <w:t xml:space="preserve"> VIII,</w:t>
      </w:r>
      <w:r w:rsidRPr="00932645">
        <w:rPr>
          <w:rFonts w:ascii="Palatino Linotype" w:eastAsia="Calibri" w:hAnsi="Palatino Linotype" w:cs="Arial"/>
          <w:color w:val="000000" w:themeColor="text1"/>
          <w:sz w:val="24"/>
          <w:szCs w:val="24"/>
          <w:lang w:val="es-ES" w:eastAsia="es-MX"/>
        </w:rPr>
        <w:t xml:space="preserve"> 122</w:t>
      </w:r>
      <w:r w:rsidRPr="00932645">
        <w:rPr>
          <w:rFonts w:eastAsiaTheme="minorEastAsia" w:cs="Times New Roman"/>
          <w:sz w:val="24"/>
          <w:szCs w:val="24"/>
          <w:vertAlign w:val="superscript"/>
          <w:lang w:val="es-ES" w:eastAsia="es-MX"/>
        </w:rPr>
        <w:footnoteReference w:id="5"/>
      </w:r>
      <w:r w:rsidRPr="00932645">
        <w:rPr>
          <w:rFonts w:ascii="Palatino Linotype" w:eastAsia="Calibri" w:hAnsi="Palatino Linotype" w:cs="Arial"/>
          <w:color w:val="000000" w:themeColor="text1"/>
          <w:sz w:val="24"/>
          <w:szCs w:val="24"/>
          <w:lang w:val="es-ES" w:eastAsia="es-MX"/>
        </w:rPr>
        <w:t>, 135</w:t>
      </w:r>
      <w:r w:rsidRPr="00932645">
        <w:rPr>
          <w:rFonts w:eastAsiaTheme="minorEastAsia" w:cs="Times New Roman"/>
          <w:sz w:val="24"/>
          <w:szCs w:val="24"/>
          <w:vertAlign w:val="superscript"/>
          <w:lang w:val="es-ES" w:eastAsia="es-MX"/>
        </w:rPr>
        <w:footnoteReference w:id="6"/>
      </w:r>
      <w:r w:rsidRPr="00932645">
        <w:rPr>
          <w:rFonts w:ascii="Palatino Linotype" w:eastAsia="Calibri" w:hAnsi="Palatino Linotype" w:cs="Arial"/>
          <w:color w:val="000000" w:themeColor="text1"/>
          <w:sz w:val="24"/>
          <w:szCs w:val="24"/>
          <w:lang w:val="es-ES" w:eastAsia="es-MX"/>
        </w:rPr>
        <w:t xml:space="preserve"> y 149 de la </w:t>
      </w:r>
      <w:r w:rsidRPr="00932645">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932645">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932645" w:rsidRDefault="00255189" w:rsidP="0078011D">
      <w:pPr>
        <w:pStyle w:val="Prrafodelista"/>
        <w:keepNext/>
        <w:keepLines/>
        <w:numPr>
          <w:ilvl w:val="1"/>
          <w:numId w:val="31"/>
        </w:numPr>
        <w:spacing w:before="40"/>
        <w:outlineLvl w:val="1"/>
        <w:rPr>
          <w:rFonts w:ascii="Palatino Linotype" w:eastAsiaTheme="majorEastAsia" w:hAnsi="Palatino Linotype" w:cstheme="majorBidi"/>
          <w:b/>
          <w:color w:val="000000" w:themeColor="text1"/>
        </w:rPr>
      </w:pPr>
      <w:bookmarkStart w:id="109" w:name="_Toc500756709"/>
      <w:bookmarkStart w:id="110" w:name="_Toc536691777"/>
      <w:bookmarkStart w:id="111" w:name="_Toc3467949"/>
      <w:r w:rsidRPr="00932645">
        <w:rPr>
          <w:rFonts w:ascii="Palatino Linotype" w:eastAsiaTheme="majorEastAsia" w:hAnsi="Palatino Linotype" w:cstheme="majorBidi"/>
          <w:b/>
          <w:color w:val="000000" w:themeColor="text1"/>
        </w:rPr>
        <w:t>De la clasificación de la información.</w:t>
      </w:r>
      <w:bookmarkEnd w:id="109"/>
      <w:bookmarkEnd w:id="110"/>
      <w:bookmarkEnd w:id="111"/>
    </w:p>
    <w:p w:rsidR="00255189" w:rsidRPr="00932645" w:rsidRDefault="00255189" w:rsidP="00255189">
      <w:pPr>
        <w:spacing w:after="0" w:line="240" w:lineRule="auto"/>
        <w:rPr>
          <w:rFonts w:ascii="Palatino Linotype" w:eastAsiaTheme="minorEastAsia" w:hAnsi="Palatino Linotype"/>
          <w:color w:val="000000" w:themeColor="text1"/>
          <w:sz w:val="24"/>
          <w:szCs w:val="24"/>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32645">
        <w:rPr>
          <w:rFonts w:eastAsiaTheme="minorEastAsia"/>
          <w:sz w:val="24"/>
          <w:szCs w:val="24"/>
          <w:vertAlign w:val="superscript"/>
          <w:lang w:val="es-ES_tradnl" w:eastAsia="es-ES"/>
        </w:rPr>
        <w:footnoteReference w:id="7"/>
      </w:r>
      <w:r w:rsidRPr="00932645">
        <w:rPr>
          <w:rFonts w:ascii="Palatino Linotype" w:eastAsiaTheme="minorEastAsia" w:hAnsi="Palatino Linotype"/>
          <w:color w:val="000000" w:themeColor="text1"/>
          <w:sz w:val="24"/>
          <w:szCs w:val="24"/>
          <w:lang w:val="es-ES_tradnl" w:eastAsia="es-ES"/>
        </w:rPr>
        <w:t xml:space="preserve"> aunque cualquier límite o </w:t>
      </w:r>
      <w:r w:rsidRPr="00932645">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32645">
        <w:rPr>
          <w:rFonts w:eastAsiaTheme="minorEastAsia"/>
          <w:sz w:val="24"/>
          <w:szCs w:val="24"/>
          <w:vertAlign w:val="superscript"/>
          <w:lang w:val="es-ES_tradnl" w:eastAsia="es-ES"/>
        </w:rPr>
        <w:footnoteReference w:id="8"/>
      </w:r>
      <w:r w:rsidRPr="00932645">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93264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93264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keepNext/>
        <w:keepLines/>
        <w:numPr>
          <w:ilvl w:val="0"/>
          <w:numId w:val="2"/>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2" w:name="_Toc485631700"/>
      <w:bookmarkStart w:id="113" w:name="_Toc500756710"/>
      <w:bookmarkStart w:id="114" w:name="_Toc536691778"/>
      <w:bookmarkStart w:id="115" w:name="_Toc3467950"/>
      <w:r w:rsidRPr="00932645">
        <w:rPr>
          <w:rFonts w:ascii="Palatino Linotype" w:eastAsiaTheme="majorEastAsia" w:hAnsi="Palatino Linotype" w:cstheme="majorBidi"/>
          <w:b/>
          <w:color w:val="000000" w:themeColor="text1"/>
          <w:sz w:val="24"/>
          <w:szCs w:val="24"/>
        </w:rPr>
        <w:t>Requisitos previos.</w:t>
      </w:r>
      <w:bookmarkEnd w:id="112"/>
      <w:bookmarkEnd w:id="113"/>
      <w:bookmarkEnd w:id="114"/>
      <w:bookmarkEnd w:id="115"/>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 xml:space="preserve">Los </w:t>
      </w:r>
      <w:r w:rsidRPr="00932645">
        <w:rPr>
          <w:rFonts w:ascii="Palatino Linotype" w:eastAsiaTheme="minorEastAsia" w:hAnsi="Palatino Linotype"/>
          <w:color w:val="000000" w:themeColor="text1"/>
          <w:sz w:val="24"/>
          <w:szCs w:val="24"/>
          <w:lang w:val="es-ES_tradnl" w:eastAsia="es-ES"/>
        </w:rPr>
        <w:t>artículos</w:t>
      </w:r>
      <w:r w:rsidRPr="00932645">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932645">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932645"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keepNext/>
        <w:keepLines/>
        <w:numPr>
          <w:ilvl w:val="0"/>
          <w:numId w:val="2"/>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467951"/>
      <w:r w:rsidRPr="00932645">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rsidR="00255189" w:rsidRPr="0093264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93264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pStyle w:val="Prrafodelista"/>
        <w:widowControl w:val="0"/>
        <w:numPr>
          <w:ilvl w:val="1"/>
          <w:numId w:val="2"/>
        </w:numPr>
        <w:autoSpaceDE w:val="0"/>
        <w:autoSpaceDN w:val="0"/>
        <w:adjustRightInd w:val="0"/>
        <w:spacing w:after="240" w:line="360" w:lineRule="auto"/>
        <w:ind w:right="616"/>
        <w:jc w:val="both"/>
        <w:rPr>
          <w:rFonts w:ascii="Palatino Linotype" w:hAnsi="Palatino Linotype" w:cs="Times"/>
          <w:color w:val="000000" w:themeColor="text1"/>
        </w:rPr>
      </w:pPr>
      <w:r w:rsidRPr="00932645">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rsidR="00255189" w:rsidRPr="00932645" w:rsidRDefault="00255189" w:rsidP="0078011D">
      <w:pPr>
        <w:pStyle w:val="Prrafodelista"/>
        <w:widowControl w:val="0"/>
        <w:numPr>
          <w:ilvl w:val="1"/>
          <w:numId w:val="2"/>
        </w:numPr>
        <w:autoSpaceDE w:val="0"/>
        <w:autoSpaceDN w:val="0"/>
        <w:adjustRightInd w:val="0"/>
        <w:spacing w:after="240" w:line="360" w:lineRule="auto"/>
        <w:ind w:right="616"/>
        <w:jc w:val="both"/>
        <w:rPr>
          <w:rFonts w:ascii="Palatino Linotype" w:hAnsi="Palatino Linotype" w:cs="Times"/>
          <w:color w:val="000000" w:themeColor="text1"/>
        </w:rPr>
      </w:pPr>
      <w:r w:rsidRPr="00932645">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932645" w:rsidRDefault="00255189" w:rsidP="0078011D">
      <w:pPr>
        <w:pStyle w:val="Prrafodelista"/>
        <w:widowControl w:val="0"/>
        <w:numPr>
          <w:ilvl w:val="1"/>
          <w:numId w:val="2"/>
        </w:numPr>
        <w:autoSpaceDE w:val="0"/>
        <w:autoSpaceDN w:val="0"/>
        <w:adjustRightInd w:val="0"/>
        <w:spacing w:after="240" w:line="360" w:lineRule="auto"/>
        <w:ind w:right="616"/>
        <w:jc w:val="both"/>
        <w:rPr>
          <w:rFonts w:ascii="Palatino Linotype" w:hAnsi="Palatino Linotype" w:cs="Times"/>
          <w:color w:val="000000" w:themeColor="text1"/>
        </w:rPr>
      </w:pPr>
      <w:r w:rsidRPr="00932645">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rsidR="00255189" w:rsidRPr="00932645" w:rsidRDefault="00255189" w:rsidP="005E7FA2">
      <w:pPr>
        <w:pStyle w:val="Prrafodelista"/>
        <w:widowControl w:val="0"/>
        <w:autoSpaceDE w:val="0"/>
        <w:autoSpaceDN w:val="0"/>
        <w:adjustRightInd w:val="0"/>
        <w:spacing w:after="240" w:line="360" w:lineRule="auto"/>
        <w:ind w:left="360" w:right="616"/>
        <w:jc w:val="both"/>
        <w:rPr>
          <w:rFonts w:ascii="Palatino Linotype" w:hAnsi="Palatino Linotype" w:cs="Times"/>
          <w:color w:val="000000" w:themeColor="text1"/>
        </w:rPr>
      </w:pPr>
      <w:r w:rsidRPr="00932645">
        <w:rPr>
          <w:rFonts w:ascii="Palatino Linotype" w:hAnsi="Palatino Linotype" w:cs="Bookman Old Style"/>
          <w:color w:val="000000" w:themeColor="text1"/>
        </w:rPr>
        <w:t xml:space="preserve">La información confidencial no estará sujeta a temporalidad alguna y sólo podrán tener acceso a ella los titulares de </w:t>
      </w:r>
      <w:proofErr w:type="gramStart"/>
      <w:r w:rsidRPr="00932645">
        <w:rPr>
          <w:rFonts w:ascii="Palatino Linotype" w:hAnsi="Palatino Linotype" w:cs="Bookman Old Style"/>
          <w:color w:val="000000" w:themeColor="text1"/>
        </w:rPr>
        <w:t>la misma</w:t>
      </w:r>
      <w:proofErr w:type="gramEnd"/>
      <w:r w:rsidRPr="00932645">
        <w:rPr>
          <w:rFonts w:ascii="Palatino Linotype" w:hAnsi="Palatino Linotype" w:cs="Bookman Old Style"/>
          <w:color w:val="000000" w:themeColor="text1"/>
        </w:rPr>
        <w:t xml:space="preserve">, sus representantes y los servidores públicos facultados para ello. </w:t>
      </w:r>
    </w:p>
    <w:p w:rsidR="00255189" w:rsidRPr="00932645" w:rsidRDefault="00255189" w:rsidP="005E7FA2">
      <w:pPr>
        <w:pStyle w:val="Prrafodelista"/>
        <w:widowControl w:val="0"/>
        <w:autoSpaceDE w:val="0"/>
        <w:autoSpaceDN w:val="0"/>
        <w:adjustRightInd w:val="0"/>
        <w:spacing w:after="240" w:line="360" w:lineRule="auto"/>
        <w:ind w:left="360" w:right="616"/>
        <w:jc w:val="both"/>
        <w:rPr>
          <w:rFonts w:ascii="Palatino Linotype" w:hAnsi="Palatino Linotype" w:cs="Times"/>
          <w:color w:val="000000" w:themeColor="text1"/>
        </w:rPr>
      </w:pPr>
      <w:r w:rsidRPr="00932645">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rsidR="00255189" w:rsidRPr="00932645"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932645">
        <w:rPr>
          <w:rFonts w:ascii="Palatino Linotype" w:eastAsiaTheme="minorEastAsia" w:hAnsi="Palatino Linotype" w:cs="Arial"/>
          <w:color w:val="000000" w:themeColor="text1"/>
          <w:sz w:val="24"/>
          <w:szCs w:val="24"/>
          <w:vertAlign w:val="superscript"/>
          <w:lang w:val="es-ES_tradnl" w:eastAsia="es-ES"/>
        </w:rPr>
        <w:footnoteReference w:id="9"/>
      </w:r>
      <w:r w:rsidRPr="00932645">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932645"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932645" w:rsidRDefault="005E7FA2" w:rsidP="005E7FA2">
      <w:pPr>
        <w:keepNext/>
        <w:keepLines/>
        <w:pBdr>
          <w:top w:val="nil"/>
          <w:left w:val="nil"/>
          <w:bottom w:val="nil"/>
          <w:right w:val="nil"/>
          <w:between w:val="nil"/>
          <w:bar w:val="nil"/>
        </w:pBdr>
        <w:spacing w:before="240" w:after="0" w:line="240" w:lineRule="auto"/>
        <w:ind w:left="360"/>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467952"/>
      <w:r w:rsidRPr="00932645">
        <w:rPr>
          <w:rFonts w:ascii="Palatino Linotype" w:eastAsiaTheme="majorEastAsia" w:hAnsi="Palatino Linotype" w:cstheme="majorBidi"/>
          <w:b/>
          <w:color w:val="000000" w:themeColor="text1"/>
          <w:sz w:val="24"/>
          <w:szCs w:val="24"/>
        </w:rPr>
        <w:t>a)</w:t>
      </w:r>
      <w:r w:rsidR="00255189" w:rsidRPr="00932645">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rsidR="00255189" w:rsidRPr="00932645"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932645">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932645">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932645" w:rsidRDefault="00ED595C" w:rsidP="0078011D">
      <w:pPr>
        <w:pStyle w:val="Prrafodelista"/>
        <w:numPr>
          <w:ilvl w:val="1"/>
          <w:numId w:val="2"/>
        </w:numPr>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932645">
        <w:rPr>
          <w:rFonts w:ascii="Palatino Linotype" w:eastAsia="Times New Roman" w:hAnsi="Palatino Linotype" w:cs="Times New Roman"/>
          <w:b/>
          <w:color w:val="000000" w:themeColor="text1"/>
          <w:lang w:val="es-ES"/>
        </w:rPr>
        <w:t>Se trate de violaciones graves de derechos humanos, calificada así por autoridad competente;</w:t>
      </w:r>
    </w:p>
    <w:p w:rsidR="00ED595C" w:rsidRPr="00932645" w:rsidRDefault="00ED595C" w:rsidP="0078011D">
      <w:pPr>
        <w:pStyle w:val="Prrafodelista"/>
        <w:numPr>
          <w:ilvl w:val="1"/>
          <w:numId w:val="2"/>
        </w:numPr>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932645">
        <w:rPr>
          <w:rFonts w:ascii="Palatino Linotype" w:eastAsia="Times New Roman" w:hAnsi="Palatino Linotype" w:cs="Times New Roman"/>
          <w:b/>
          <w:color w:val="000000" w:themeColor="text1"/>
          <w:lang w:val="es-ES"/>
        </w:rPr>
        <w:t>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932645" w:rsidRDefault="00ED595C" w:rsidP="0078011D">
      <w:pPr>
        <w:pStyle w:val="Prrafodelista"/>
        <w:numPr>
          <w:ilvl w:val="1"/>
          <w:numId w:val="2"/>
        </w:numPr>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932645">
        <w:rPr>
          <w:rFonts w:ascii="Palatino Linotype" w:eastAsia="Times New Roman" w:hAnsi="Palatino Linotype" w:cs="Times New Roman"/>
          <w:b/>
          <w:color w:val="000000" w:themeColor="text1"/>
          <w:lang w:val="es-ES"/>
        </w:rPr>
        <w:t>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932645" w:rsidRDefault="00ED595C" w:rsidP="0078011D">
      <w:pPr>
        <w:pStyle w:val="Prrafodelista"/>
        <w:numPr>
          <w:ilvl w:val="1"/>
          <w:numId w:val="2"/>
        </w:numPr>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932645">
        <w:rPr>
          <w:rFonts w:ascii="Palatino Linotype" w:eastAsia="Times New Roman" w:hAnsi="Palatino Linotype" w:cs="Times New Roman"/>
          <w:b/>
          <w:color w:val="000000" w:themeColor="text1"/>
          <w:lang w:val="es-ES"/>
        </w:rPr>
        <w:t>Se trate de información relacionada con actos de corrupción de conformidad con las disposiciones jurídicas aplicables.</w:t>
      </w:r>
    </w:p>
    <w:p w:rsidR="00ED595C" w:rsidRPr="00932645"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932645" w:rsidRDefault="00ED595C" w:rsidP="0078011D">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932645">
        <w:rPr>
          <w:rFonts w:ascii="Palatino Linotype" w:eastAsia="Times New Roman" w:hAnsi="Palatino Linotype" w:cs="Times New Roman"/>
          <w:color w:val="000000" w:themeColor="text1"/>
          <w:lang w:val="es-ES"/>
        </w:rPr>
        <w:lastRenderedPageBreak/>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w:t>
      </w:r>
      <w:proofErr w:type="gramStart"/>
      <w:r w:rsidRPr="00932645">
        <w:rPr>
          <w:rFonts w:ascii="Palatino Linotype" w:eastAsia="Times New Roman" w:hAnsi="Palatino Linotype" w:cs="Times New Roman"/>
          <w:color w:val="000000" w:themeColor="text1"/>
          <w:lang w:val="es-ES"/>
        </w:rPr>
        <w:t>casos,</w:t>
      </w:r>
      <w:proofErr w:type="gramEnd"/>
      <w:r w:rsidRPr="00932645">
        <w:rPr>
          <w:rFonts w:ascii="Palatino Linotype" w:eastAsia="Times New Roman" w:hAnsi="Palatino Linotype" w:cs="Times New Roman"/>
          <w:color w:val="000000" w:themeColor="text1"/>
          <w:lang w:val="es-ES"/>
        </w:rPr>
        <w:t xml:space="preserve"> deberá de ser del escrutinio público, lo cual ayudará a tener un país informado, que posibilita la población cuestione, indague y verifique los actos de autoridad. </w:t>
      </w:r>
    </w:p>
    <w:p w:rsidR="00255189" w:rsidRPr="00932645" w:rsidRDefault="00255189" w:rsidP="0078011D">
      <w:pPr>
        <w:pStyle w:val="Prrafodelista"/>
        <w:keepNext/>
        <w:keepLines/>
        <w:numPr>
          <w:ilvl w:val="1"/>
          <w:numId w:val="31"/>
        </w:numPr>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24" w:name="_Toc485631703"/>
      <w:bookmarkStart w:id="125" w:name="_Toc500756713"/>
      <w:bookmarkStart w:id="126" w:name="_Toc536691781"/>
      <w:bookmarkStart w:id="127" w:name="_Toc3467953"/>
      <w:r w:rsidRPr="00932645">
        <w:rPr>
          <w:rFonts w:ascii="Palatino Linotype" w:eastAsiaTheme="majorEastAsia" w:hAnsi="Palatino Linotype" w:cstheme="majorBidi"/>
          <w:b/>
          <w:color w:val="000000" w:themeColor="text1"/>
        </w:rPr>
        <w:t>La intervención del Comité de Transparencia.</w:t>
      </w:r>
      <w:bookmarkEnd w:id="124"/>
      <w:bookmarkEnd w:id="125"/>
      <w:bookmarkEnd w:id="126"/>
      <w:bookmarkEnd w:id="127"/>
    </w:p>
    <w:p w:rsidR="00255189" w:rsidRPr="0093264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932645" w:rsidRDefault="005E7FA2" w:rsidP="005E7FA2">
      <w:pPr>
        <w:keepNext/>
        <w:keepLines/>
        <w:pBdr>
          <w:top w:val="nil"/>
          <w:left w:val="nil"/>
          <w:bottom w:val="nil"/>
          <w:right w:val="nil"/>
          <w:between w:val="nil"/>
          <w:bar w:val="nil"/>
        </w:pBdr>
        <w:spacing w:before="40" w:after="0" w:line="240" w:lineRule="auto"/>
        <w:ind w:left="360"/>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467954"/>
      <w:r w:rsidRPr="00932645">
        <w:rPr>
          <w:rFonts w:ascii="Palatino Linotype" w:eastAsiaTheme="majorEastAsia" w:hAnsi="Palatino Linotype" w:cstheme="majorBidi"/>
          <w:b/>
          <w:color w:val="000000" w:themeColor="text1"/>
          <w:sz w:val="24"/>
          <w:szCs w:val="24"/>
        </w:rPr>
        <w:t>a)</w:t>
      </w:r>
      <w:r w:rsidR="00255189" w:rsidRPr="00932645">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rsidR="00255189" w:rsidRPr="00932645" w:rsidRDefault="00255189" w:rsidP="0078011D">
      <w:pPr>
        <w:tabs>
          <w:tab w:val="left" w:pos="7770"/>
        </w:tabs>
        <w:spacing w:after="0" w:line="360" w:lineRule="auto"/>
        <w:ind w:firstLine="7770"/>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932645">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932645">
        <w:rPr>
          <w:rFonts w:ascii="Palatino Linotype" w:eastAsiaTheme="minorEastAsia" w:hAnsi="Palatino Linotype"/>
          <w:color w:val="000000" w:themeColor="text1"/>
          <w:sz w:val="24"/>
          <w:szCs w:val="24"/>
          <w:lang w:val="es-ES_tradnl" w:eastAsia="es-ES"/>
        </w:rPr>
        <w:t xml:space="preserve">la fracción III del numeral Segundo de los </w:t>
      </w:r>
      <w:r w:rsidRPr="00932645">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932645">
        <w:rPr>
          <w:rFonts w:ascii="Palatino Linotype" w:eastAsiaTheme="minorEastAsia" w:hAnsi="Palatino Linotype"/>
          <w:color w:val="000000" w:themeColor="text1"/>
          <w:sz w:val="24"/>
          <w:szCs w:val="24"/>
          <w:lang w:val="es-ES_tradnl" w:eastAsia="es-ES"/>
        </w:rPr>
        <w:t xml:space="preserve"> </w:t>
      </w:r>
      <w:r w:rsidRPr="00932645">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w:t>
      </w:r>
      <w:r w:rsidRPr="00932645">
        <w:rPr>
          <w:rFonts w:ascii="Palatino Linotype" w:eastAsiaTheme="minorEastAsia" w:hAnsi="Palatino Linotype" w:cs="Arial"/>
          <w:color w:val="000000" w:themeColor="text1"/>
          <w:sz w:val="24"/>
          <w:szCs w:val="24"/>
          <w:lang w:val="es-ES_tradnl" w:eastAsia="es-ES"/>
        </w:rPr>
        <w:lastRenderedPageBreak/>
        <w:t>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93264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932645"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932645" w:rsidRDefault="005E7FA2" w:rsidP="005E7FA2">
      <w:pPr>
        <w:keepNext/>
        <w:keepLines/>
        <w:pBdr>
          <w:top w:val="nil"/>
          <w:left w:val="nil"/>
          <w:bottom w:val="nil"/>
          <w:right w:val="nil"/>
          <w:between w:val="nil"/>
          <w:bar w:val="nil"/>
        </w:pBdr>
        <w:spacing w:before="40" w:after="0" w:line="240" w:lineRule="auto"/>
        <w:ind w:left="360"/>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467955"/>
      <w:r w:rsidRPr="00932645">
        <w:rPr>
          <w:rFonts w:ascii="Palatino Linotype" w:eastAsiaTheme="majorEastAsia" w:hAnsi="Palatino Linotype" w:cstheme="majorBidi"/>
          <w:b/>
          <w:color w:val="000000" w:themeColor="text1"/>
          <w:sz w:val="24"/>
          <w:szCs w:val="24"/>
        </w:rPr>
        <w:t>b)</w:t>
      </w:r>
      <w:r w:rsidR="00255189" w:rsidRPr="00932645">
        <w:rPr>
          <w:rFonts w:ascii="Palatino Linotype" w:eastAsiaTheme="majorEastAsia" w:hAnsi="Palatino Linotype" w:cstheme="majorBidi"/>
          <w:b/>
          <w:color w:val="000000" w:themeColor="text1"/>
          <w:sz w:val="24"/>
          <w:szCs w:val="24"/>
        </w:rPr>
        <w:t>Requisitos de fondo del acuerdo de clasificación.</w:t>
      </w:r>
      <w:bookmarkEnd w:id="132"/>
      <w:bookmarkEnd w:id="133"/>
      <w:bookmarkEnd w:id="134"/>
      <w:bookmarkEnd w:id="135"/>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w:t>
      </w:r>
      <w:r w:rsidRPr="00932645">
        <w:rPr>
          <w:rFonts w:ascii="Palatino Linotype" w:eastAsiaTheme="minorEastAsia" w:hAnsi="Palatino Linotype" w:cs="Arial"/>
          <w:color w:val="000000" w:themeColor="text1"/>
          <w:sz w:val="24"/>
          <w:szCs w:val="24"/>
          <w:lang w:val="es-ES_tradnl" w:eastAsia="es-ES"/>
        </w:rPr>
        <w:lastRenderedPageBreak/>
        <w:t xml:space="preserve">105 segundo párrafo de la Ley Estatal y de la Ley General respectivamente, y el lineamiento sexagésimo segundo de los Lineamientos </w:t>
      </w:r>
      <w:proofErr w:type="gramStart"/>
      <w:r w:rsidRPr="00932645">
        <w:rPr>
          <w:rFonts w:ascii="Palatino Linotype" w:eastAsiaTheme="minorEastAsia" w:hAnsi="Palatino Linotype" w:cs="Arial"/>
          <w:color w:val="000000" w:themeColor="text1"/>
          <w:sz w:val="24"/>
          <w:szCs w:val="24"/>
          <w:lang w:val="es-ES_tradnl" w:eastAsia="es-ES"/>
        </w:rPr>
        <w:t>Generales,  al</w:t>
      </w:r>
      <w:proofErr w:type="gramEnd"/>
      <w:r w:rsidRPr="00932645">
        <w:rPr>
          <w:rFonts w:ascii="Palatino Linotype" w:eastAsiaTheme="minorEastAsia" w:hAnsi="Palatino Linotype" w:cs="Arial"/>
          <w:color w:val="000000" w:themeColor="text1"/>
          <w:sz w:val="24"/>
          <w:szCs w:val="24"/>
          <w:lang w:val="es-ES_tradnl" w:eastAsia="es-ES"/>
        </w:rPr>
        <w:t xml:space="preserve"> señalar que la carga de la prueba, para justificar las restricciones, corresponde a los sujetos obligados, por lo que deberán fundar y motivar debidamente la clasificación. </w:t>
      </w:r>
    </w:p>
    <w:p w:rsidR="00255189" w:rsidRPr="0093264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 xml:space="preserve">De lo anterior, se desprende </w:t>
      </w:r>
      <w:proofErr w:type="gramStart"/>
      <w:r w:rsidRPr="00932645">
        <w:rPr>
          <w:rFonts w:ascii="Palatino Linotype" w:eastAsiaTheme="minorEastAsia" w:hAnsi="Palatino Linotype"/>
          <w:color w:val="000000" w:themeColor="text1"/>
          <w:sz w:val="24"/>
          <w:szCs w:val="24"/>
          <w:lang w:val="es-ES_tradnl" w:eastAsia="es-ES"/>
        </w:rPr>
        <w:t>que</w:t>
      </w:r>
      <w:proofErr w:type="gramEnd"/>
      <w:r w:rsidRPr="00932645">
        <w:rPr>
          <w:rFonts w:ascii="Palatino Linotype" w:eastAsiaTheme="minorEastAsia" w:hAnsi="Palatino Linotype"/>
          <w:color w:val="000000" w:themeColor="text1"/>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93264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932645" w:rsidRDefault="00255189" w:rsidP="0078011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2645">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w:t>
      </w:r>
      <w:r w:rsidRPr="00932645">
        <w:rPr>
          <w:rFonts w:ascii="Palatino Linotype" w:eastAsia="Times New Roman" w:hAnsi="Palatino Linotype" w:cs="Arial"/>
          <w:color w:val="000000" w:themeColor="text1"/>
          <w:sz w:val="24"/>
          <w:szCs w:val="24"/>
          <w:lang w:val="es-ES_tradnl" w:eastAsia="es-MX"/>
        </w:rPr>
        <w:lastRenderedPageBreak/>
        <w:t xml:space="preserve">son ciertos, normalmente a partir del análisis de las pruebas, lo cual se debe exteriorizar en una argumentación o juicio de </w:t>
      </w:r>
      <w:proofErr w:type="gramStart"/>
      <w:r w:rsidRPr="00932645">
        <w:rPr>
          <w:rFonts w:ascii="Palatino Linotype" w:eastAsia="Times New Roman" w:hAnsi="Palatino Linotype" w:cs="Arial"/>
          <w:color w:val="000000" w:themeColor="text1"/>
          <w:sz w:val="24"/>
          <w:szCs w:val="24"/>
          <w:lang w:val="es-ES_tradnl" w:eastAsia="es-MX"/>
        </w:rPr>
        <w:t>hecho....</w:t>
      </w:r>
      <w:proofErr w:type="gramEnd"/>
      <w:r w:rsidRPr="00932645">
        <w:rPr>
          <w:rFonts w:ascii="Palatino Linotype" w:eastAsia="Times New Roman" w:hAnsi="Palatino Linotype" w:cs="Arial"/>
          <w:color w:val="000000" w:themeColor="text1"/>
          <w:sz w:val="24"/>
          <w:szCs w:val="24"/>
          <w:lang w:val="es-ES_tradnl" w:eastAsia="es-MX"/>
        </w:rPr>
        <w:t>”.</w:t>
      </w:r>
      <w:r w:rsidRPr="00932645">
        <w:rPr>
          <w:rFonts w:ascii="Palatino Linotype" w:eastAsia="Times New Roman" w:hAnsi="Palatino Linotype" w:cs="Arial"/>
          <w:color w:val="000000" w:themeColor="text1"/>
          <w:sz w:val="24"/>
          <w:szCs w:val="24"/>
          <w:vertAlign w:val="superscript"/>
          <w:lang w:val="es-ES_tradnl" w:eastAsia="es-MX"/>
        </w:rPr>
        <w:footnoteReference w:id="10"/>
      </w:r>
    </w:p>
    <w:p w:rsidR="00255189" w:rsidRPr="0093264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932645" w:rsidRDefault="00255189" w:rsidP="0078011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2645">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932645"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5E7FA2">
      <w:pPr>
        <w:pStyle w:val="Prrafodelista"/>
        <w:spacing w:line="360" w:lineRule="auto"/>
        <w:ind w:left="360" w:right="618"/>
        <w:jc w:val="both"/>
        <w:rPr>
          <w:rFonts w:ascii="Palatino Linotype" w:hAnsi="Palatino Linotype" w:cs="Arial"/>
          <w:i/>
          <w:color w:val="000000" w:themeColor="text1"/>
        </w:rPr>
      </w:pPr>
      <w:r w:rsidRPr="00932645">
        <w:rPr>
          <w:rFonts w:ascii="Palatino Linotype" w:hAnsi="Palatino Linotype" w:cs="Arial"/>
          <w:b/>
          <w:i/>
          <w:color w:val="000000" w:themeColor="text1"/>
        </w:rPr>
        <w:t>FUNDAMENTACIÓN Y MOTIVACIÓN.</w:t>
      </w:r>
      <w:r w:rsidRPr="00932645">
        <w:rPr>
          <w:rFonts w:ascii="Palatino Linotype" w:hAnsi="Palatino Linotype" w:cs="Arial"/>
          <w:i/>
          <w:color w:val="000000" w:themeColor="text1"/>
        </w:rPr>
        <w:t xml:space="preserve"> La </w:t>
      </w:r>
      <w:r w:rsidRPr="00932645">
        <w:rPr>
          <w:rFonts w:ascii="Palatino Linotype" w:hAnsi="Palatino Linotype" w:cs="Arial"/>
          <w:i/>
          <w:color w:val="000000" w:themeColor="text1"/>
          <w:u w:val="single"/>
        </w:rPr>
        <w:t xml:space="preserve">debida fundamentación y motivación </w:t>
      </w:r>
      <w:proofErr w:type="gramStart"/>
      <w:r w:rsidRPr="00932645">
        <w:rPr>
          <w:rFonts w:ascii="Palatino Linotype" w:hAnsi="Palatino Linotype" w:cs="Arial"/>
          <w:i/>
          <w:color w:val="000000" w:themeColor="text1"/>
          <w:u w:val="single"/>
        </w:rPr>
        <w:t>legal,</w:t>
      </w:r>
      <w:proofErr w:type="gramEnd"/>
      <w:r w:rsidRPr="00932645">
        <w:rPr>
          <w:rFonts w:ascii="Palatino Linotype" w:hAnsi="Palatino Linotype" w:cs="Arial"/>
          <w:i/>
          <w:color w:val="000000" w:themeColor="text1"/>
          <w:u w:val="single"/>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32645">
        <w:rPr>
          <w:rFonts w:ascii="Palatino Linotype" w:hAnsi="Palatino Linotype" w:cs="Arial"/>
          <w:i/>
          <w:color w:val="000000" w:themeColor="text1"/>
        </w:rPr>
        <w:t>.</w:t>
      </w:r>
    </w:p>
    <w:p w:rsidR="00255189" w:rsidRPr="00932645" w:rsidRDefault="00255189" w:rsidP="005E7FA2">
      <w:pPr>
        <w:pStyle w:val="Prrafodelista"/>
        <w:spacing w:line="360" w:lineRule="auto"/>
        <w:ind w:left="360" w:right="618"/>
        <w:jc w:val="both"/>
        <w:rPr>
          <w:rFonts w:ascii="Palatino Linotype" w:hAnsi="Palatino Linotype" w:cs="Arial"/>
          <w:i/>
          <w:color w:val="000000" w:themeColor="text1"/>
        </w:rPr>
      </w:pPr>
      <w:r w:rsidRPr="00932645">
        <w:rPr>
          <w:rFonts w:ascii="Palatino Linotype" w:hAnsi="Palatino Linotype" w:cs="Arial"/>
          <w:i/>
          <w:color w:val="000000" w:themeColor="text1"/>
        </w:rPr>
        <w:t>SEGUNDO TRIBUNAL COLEGIADO DEL SEXTO CIRCUITO.</w:t>
      </w:r>
    </w:p>
    <w:p w:rsidR="00255189" w:rsidRPr="00932645" w:rsidRDefault="00255189" w:rsidP="005E7FA2">
      <w:pPr>
        <w:pStyle w:val="Prrafodelista"/>
        <w:spacing w:line="360" w:lineRule="auto"/>
        <w:ind w:left="360" w:right="618"/>
        <w:jc w:val="both"/>
        <w:rPr>
          <w:rFonts w:ascii="Palatino Linotype" w:hAnsi="Palatino Linotype" w:cs="Arial"/>
          <w:i/>
          <w:color w:val="000000" w:themeColor="text1"/>
        </w:rPr>
      </w:pPr>
      <w:r w:rsidRPr="00932645">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255189" w:rsidRPr="00932645" w:rsidRDefault="00255189" w:rsidP="005E7FA2">
      <w:pPr>
        <w:pStyle w:val="Prrafodelista"/>
        <w:spacing w:line="360" w:lineRule="auto"/>
        <w:ind w:left="360" w:right="618"/>
        <w:jc w:val="both"/>
        <w:rPr>
          <w:rFonts w:ascii="Palatino Linotype" w:hAnsi="Palatino Linotype" w:cs="Arial"/>
          <w:i/>
          <w:color w:val="000000" w:themeColor="text1"/>
        </w:rPr>
      </w:pPr>
      <w:r w:rsidRPr="00932645">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932645">
        <w:rPr>
          <w:rFonts w:ascii="Palatino Linotype" w:hAnsi="Palatino Linotype" w:cs="Arial"/>
          <w:i/>
          <w:color w:val="000000" w:themeColor="text1"/>
        </w:rPr>
        <w:t>Esponda</w:t>
      </w:r>
      <w:proofErr w:type="spellEnd"/>
      <w:r w:rsidRPr="00932645">
        <w:rPr>
          <w:rFonts w:ascii="Palatino Linotype" w:hAnsi="Palatino Linotype" w:cs="Arial"/>
          <w:i/>
          <w:color w:val="000000" w:themeColor="text1"/>
        </w:rPr>
        <w:t xml:space="preserve"> Rincón.</w:t>
      </w:r>
    </w:p>
    <w:p w:rsidR="00255189" w:rsidRPr="00932645" w:rsidRDefault="00255189" w:rsidP="005E7FA2">
      <w:pPr>
        <w:pStyle w:val="Prrafodelista"/>
        <w:spacing w:line="360" w:lineRule="auto"/>
        <w:ind w:left="360" w:right="618"/>
        <w:jc w:val="both"/>
        <w:rPr>
          <w:rFonts w:ascii="Palatino Linotype" w:hAnsi="Palatino Linotype" w:cs="Arial"/>
          <w:i/>
          <w:color w:val="000000" w:themeColor="text1"/>
        </w:rPr>
      </w:pPr>
      <w:r w:rsidRPr="00932645">
        <w:rPr>
          <w:rFonts w:ascii="Palatino Linotype" w:hAnsi="Palatino Linotype" w:cs="Arial"/>
          <w:i/>
          <w:color w:val="000000" w:themeColor="text1"/>
        </w:rPr>
        <w:t xml:space="preserve">Amparo en revisión 333/88. </w:t>
      </w:r>
      <w:proofErr w:type="spellStart"/>
      <w:r w:rsidRPr="00932645">
        <w:rPr>
          <w:rFonts w:ascii="Palatino Linotype" w:hAnsi="Palatino Linotype" w:cs="Arial"/>
          <w:i/>
          <w:color w:val="000000" w:themeColor="text1"/>
        </w:rPr>
        <w:t>Adilia</w:t>
      </w:r>
      <w:proofErr w:type="spellEnd"/>
      <w:r w:rsidRPr="00932645">
        <w:rPr>
          <w:rFonts w:ascii="Palatino Linotype" w:hAnsi="Palatino Linotype" w:cs="Arial"/>
          <w:i/>
          <w:color w:val="000000" w:themeColor="text1"/>
        </w:rPr>
        <w:t xml:space="preserve"> Romero. 26 de octubre de 1988. Unanimidad de votos. Ponente: Arnoldo Nájera Virgen. Secretario: Enrique Crispín Campos Ramírez.</w:t>
      </w:r>
    </w:p>
    <w:p w:rsidR="00255189" w:rsidRPr="00932645" w:rsidRDefault="00255189" w:rsidP="005E7FA2">
      <w:pPr>
        <w:pStyle w:val="Prrafodelista"/>
        <w:spacing w:line="360" w:lineRule="auto"/>
        <w:ind w:left="360" w:right="618"/>
        <w:jc w:val="both"/>
        <w:rPr>
          <w:rFonts w:ascii="Palatino Linotype" w:hAnsi="Palatino Linotype" w:cs="Arial"/>
          <w:i/>
          <w:color w:val="000000" w:themeColor="text1"/>
        </w:rPr>
      </w:pPr>
      <w:r w:rsidRPr="00932645">
        <w:rPr>
          <w:rFonts w:ascii="Palatino Linotype" w:hAnsi="Palatino Linotype" w:cs="Arial"/>
          <w:i/>
          <w:color w:val="000000" w:themeColor="text1"/>
        </w:rPr>
        <w:lastRenderedPageBreak/>
        <w:t xml:space="preserve">Amparo en revisión 597/95. Emilio Maurer Bretón. 15 de noviembre de 1995. Unanimidad de votos. Ponente: Clementina Ramírez Moguel </w:t>
      </w:r>
      <w:proofErr w:type="spellStart"/>
      <w:r w:rsidRPr="00932645">
        <w:rPr>
          <w:rFonts w:ascii="Palatino Linotype" w:hAnsi="Palatino Linotype" w:cs="Arial"/>
          <w:i/>
          <w:color w:val="000000" w:themeColor="text1"/>
        </w:rPr>
        <w:t>Goyzueta</w:t>
      </w:r>
      <w:proofErr w:type="spellEnd"/>
      <w:r w:rsidRPr="00932645">
        <w:rPr>
          <w:rFonts w:ascii="Palatino Linotype" w:hAnsi="Palatino Linotype" w:cs="Arial"/>
          <w:i/>
          <w:color w:val="000000" w:themeColor="text1"/>
        </w:rPr>
        <w:t>. Secretario: Gonzalo Carrera Molina.</w:t>
      </w:r>
    </w:p>
    <w:p w:rsidR="00255189" w:rsidRPr="00932645" w:rsidRDefault="00255189" w:rsidP="005E7FA2">
      <w:pPr>
        <w:pStyle w:val="Prrafodelista"/>
        <w:spacing w:line="360" w:lineRule="auto"/>
        <w:ind w:left="360" w:right="618"/>
        <w:jc w:val="both"/>
        <w:rPr>
          <w:rFonts w:ascii="Palatino Linotype" w:hAnsi="Palatino Linotype" w:cs="Arial"/>
          <w:i/>
          <w:color w:val="000000" w:themeColor="text1"/>
        </w:rPr>
      </w:pPr>
      <w:r w:rsidRPr="00932645">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932645">
        <w:rPr>
          <w:rFonts w:ascii="Palatino Linotype" w:hAnsi="Palatino Linotype" w:cs="Arial"/>
          <w:i/>
          <w:color w:val="000000" w:themeColor="text1"/>
        </w:rPr>
        <w:t>Baigts</w:t>
      </w:r>
      <w:proofErr w:type="spellEnd"/>
      <w:r w:rsidRPr="00932645">
        <w:rPr>
          <w:rFonts w:ascii="Palatino Linotype" w:hAnsi="Palatino Linotype" w:cs="Arial"/>
          <w:i/>
          <w:color w:val="000000" w:themeColor="text1"/>
        </w:rPr>
        <w:t xml:space="preserve"> Muñoz.</w:t>
      </w:r>
      <w:r w:rsidRPr="00932645">
        <w:rPr>
          <w:vertAlign w:val="superscript"/>
        </w:rPr>
        <w:footnoteReference w:id="11"/>
      </w:r>
    </w:p>
    <w:p w:rsidR="00255189" w:rsidRPr="00932645"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932645" w:rsidRDefault="00255189" w:rsidP="005E7FA2">
      <w:pPr>
        <w:shd w:val="clear" w:color="auto" w:fill="FFFFFF"/>
        <w:spacing w:after="0" w:line="360" w:lineRule="auto"/>
        <w:ind w:left="360"/>
        <w:contextualSpacing/>
        <w:jc w:val="both"/>
        <w:rPr>
          <w:rFonts w:ascii="Palatino Linotype" w:eastAsia="Times New Roman" w:hAnsi="Palatino Linotype" w:cs="Arial"/>
          <w:color w:val="000000" w:themeColor="text1"/>
          <w:sz w:val="24"/>
          <w:szCs w:val="24"/>
          <w:lang w:val="es-ES_tradnl" w:eastAsia="es-MX"/>
        </w:rPr>
      </w:pPr>
      <w:r w:rsidRPr="00932645">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93264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932645" w:rsidRDefault="00255189" w:rsidP="0078011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2645">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932645"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932645" w:rsidRDefault="00255189" w:rsidP="0078011D">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2645">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932645"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932645" w:rsidRDefault="00255189" w:rsidP="0078011D">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932645">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932645">
        <w:rPr>
          <w:rFonts w:ascii="Palatino Linotype" w:eastAsiaTheme="minorEastAsia" w:hAnsi="Palatino Linotype"/>
          <w:color w:val="000000" w:themeColor="text1"/>
          <w:sz w:val="24"/>
          <w:szCs w:val="24"/>
          <w:lang w:val="es-ES_tradnl" w:eastAsia="es-ES"/>
        </w:rPr>
        <w:t xml:space="preserve"> </w:t>
      </w:r>
      <w:r w:rsidRPr="00932645">
        <w:rPr>
          <w:rFonts w:ascii="Palatino Linotype" w:eastAsia="Times New Roman" w:hAnsi="Palatino Linotype" w:cs="Arial"/>
          <w:color w:val="000000" w:themeColor="text1"/>
          <w:sz w:val="24"/>
          <w:szCs w:val="24"/>
          <w:lang w:val="es-ES_tradnl" w:eastAsia="es-MX"/>
        </w:rPr>
        <w:t>datos personales</w:t>
      </w:r>
      <w:r w:rsidRPr="00932645">
        <w:rPr>
          <w:rFonts w:ascii="Palatino Linotype" w:eastAsia="Times New Roman" w:hAnsi="Palatino Linotype" w:cs="Arial"/>
          <w:color w:val="000000" w:themeColor="text1"/>
          <w:sz w:val="24"/>
          <w:szCs w:val="24"/>
          <w:vertAlign w:val="superscript"/>
          <w:lang w:val="es-ES_tradnl" w:eastAsia="es-MX"/>
        </w:rPr>
        <w:footnoteReference w:id="12"/>
      </w:r>
      <w:r w:rsidRPr="00932645">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932645">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932645"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932645" w:rsidRDefault="00255189" w:rsidP="0078011D">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932645">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pStyle w:val="Prrafodelista"/>
        <w:keepNext/>
        <w:keepLines/>
        <w:numPr>
          <w:ilvl w:val="1"/>
          <w:numId w:val="31"/>
        </w:numPr>
        <w:pBdr>
          <w:top w:val="nil"/>
          <w:left w:val="nil"/>
          <w:bottom w:val="nil"/>
          <w:right w:val="nil"/>
          <w:between w:val="nil"/>
          <w:bar w:val="nil"/>
        </w:pBdr>
        <w:spacing w:before="40"/>
        <w:jc w:val="both"/>
        <w:outlineLvl w:val="1"/>
        <w:rPr>
          <w:rFonts w:ascii="Palatino Linotype" w:eastAsiaTheme="majorEastAsia" w:hAnsi="Palatino Linotype" w:cstheme="majorBidi"/>
          <w:b/>
          <w:color w:val="000000" w:themeColor="text1"/>
        </w:rPr>
      </w:pPr>
      <w:bookmarkStart w:id="136" w:name="_Toc485631706"/>
      <w:bookmarkStart w:id="137" w:name="_Toc500756716"/>
      <w:bookmarkStart w:id="138" w:name="_Toc536691784"/>
      <w:bookmarkStart w:id="139" w:name="_Toc3467956"/>
      <w:r w:rsidRPr="00932645">
        <w:rPr>
          <w:rFonts w:ascii="Palatino Linotype" w:eastAsiaTheme="majorEastAsia" w:hAnsi="Palatino Linotype" w:cstheme="majorBidi"/>
          <w:b/>
          <w:color w:val="000000" w:themeColor="text1"/>
        </w:rPr>
        <w:t>Condiciones especiales de la clasificación de la información como reservada</w:t>
      </w:r>
      <w:bookmarkEnd w:id="136"/>
      <w:bookmarkEnd w:id="137"/>
      <w:bookmarkEnd w:id="138"/>
      <w:bookmarkEnd w:id="139"/>
      <w:r w:rsidRPr="00932645">
        <w:rPr>
          <w:rFonts w:ascii="Palatino Linotype" w:eastAsiaTheme="majorEastAsia" w:hAnsi="Palatino Linotype" w:cstheme="majorBidi"/>
          <w:b/>
          <w:color w:val="000000" w:themeColor="text1"/>
        </w:rPr>
        <w:t xml:space="preserve"> </w:t>
      </w:r>
    </w:p>
    <w:p w:rsidR="00255189" w:rsidRPr="0093264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932645" w:rsidRDefault="005E7FA2" w:rsidP="005E7FA2">
      <w:pPr>
        <w:keepNext/>
        <w:keepLines/>
        <w:pBdr>
          <w:top w:val="nil"/>
          <w:left w:val="nil"/>
          <w:bottom w:val="nil"/>
          <w:right w:val="nil"/>
          <w:between w:val="nil"/>
          <w:bar w:val="nil"/>
        </w:pBdr>
        <w:spacing w:before="40" w:after="0" w:line="240" w:lineRule="auto"/>
        <w:ind w:left="360"/>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467957"/>
      <w:proofErr w:type="gramStart"/>
      <w:r w:rsidRPr="00932645">
        <w:rPr>
          <w:rFonts w:ascii="Palatino Linotype" w:eastAsiaTheme="majorEastAsia" w:hAnsi="Palatino Linotype" w:cstheme="majorBidi"/>
          <w:b/>
          <w:color w:val="000000" w:themeColor="text1"/>
          <w:sz w:val="24"/>
          <w:szCs w:val="24"/>
          <w:lang w:val="es-ES_tradnl" w:eastAsia="es-ES"/>
        </w:rPr>
        <w:t>a)</w:t>
      </w:r>
      <w:r w:rsidR="00255189" w:rsidRPr="00932645">
        <w:rPr>
          <w:rFonts w:ascii="Palatino Linotype" w:eastAsiaTheme="majorEastAsia" w:hAnsi="Palatino Linotype" w:cstheme="majorBidi"/>
          <w:b/>
          <w:color w:val="000000" w:themeColor="text1"/>
          <w:sz w:val="24"/>
          <w:szCs w:val="24"/>
          <w:lang w:val="es-ES_tradnl" w:eastAsia="es-ES"/>
        </w:rPr>
        <w:t>La</w:t>
      </w:r>
      <w:proofErr w:type="gramEnd"/>
      <w:r w:rsidR="00255189" w:rsidRPr="00932645">
        <w:rPr>
          <w:rFonts w:ascii="Palatino Linotype" w:eastAsiaTheme="majorEastAsia" w:hAnsi="Palatino Linotype" w:cstheme="majorBidi"/>
          <w:b/>
          <w:color w:val="000000" w:themeColor="text1"/>
          <w:sz w:val="24"/>
          <w:szCs w:val="24"/>
          <w:lang w:val="es-ES_tradnl" w:eastAsia="es-ES"/>
        </w:rPr>
        <w:t xml:space="preserve"> fundamentación específica.</w:t>
      </w:r>
      <w:bookmarkEnd w:id="140"/>
      <w:bookmarkEnd w:id="141"/>
      <w:bookmarkEnd w:id="142"/>
      <w:bookmarkEnd w:id="143"/>
    </w:p>
    <w:p w:rsidR="00255189" w:rsidRPr="00932645"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2645">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932645">
        <w:rPr>
          <w:rFonts w:ascii="Palatino Linotype" w:eastAsiaTheme="minorEastAsia" w:hAnsi="Palatino Linotype" w:cs="Arial"/>
          <w:color w:val="000000" w:themeColor="text1"/>
          <w:sz w:val="24"/>
          <w:szCs w:val="24"/>
          <w:lang w:val="es-ES_tradnl" w:eastAsia="es-ES"/>
        </w:rPr>
        <w:t>autoreferencial</w:t>
      </w:r>
      <w:proofErr w:type="spellEnd"/>
      <w:r w:rsidRPr="00932645">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255189" w:rsidRPr="00932645"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932645" w:rsidRDefault="005E7FA2" w:rsidP="005E7FA2">
      <w:pPr>
        <w:keepNext/>
        <w:keepLines/>
        <w:pBdr>
          <w:top w:val="nil"/>
          <w:left w:val="nil"/>
          <w:bottom w:val="nil"/>
          <w:right w:val="nil"/>
          <w:between w:val="nil"/>
          <w:bar w:val="nil"/>
        </w:pBdr>
        <w:spacing w:before="40" w:after="0" w:line="240" w:lineRule="auto"/>
        <w:ind w:left="360"/>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467958"/>
      <w:proofErr w:type="gramStart"/>
      <w:r w:rsidRPr="00932645">
        <w:rPr>
          <w:rFonts w:ascii="Palatino Linotype" w:eastAsiaTheme="majorEastAsia" w:hAnsi="Palatino Linotype" w:cstheme="majorBidi"/>
          <w:b/>
          <w:color w:val="000000" w:themeColor="text1"/>
          <w:sz w:val="24"/>
          <w:szCs w:val="24"/>
          <w:lang w:val="es-ES_tradnl" w:eastAsia="es-ES"/>
        </w:rPr>
        <w:t>b)</w:t>
      </w:r>
      <w:r w:rsidR="00255189" w:rsidRPr="00932645">
        <w:rPr>
          <w:rFonts w:ascii="Palatino Linotype" w:eastAsiaTheme="majorEastAsia" w:hAnsi="Palatino Linotype" w:cstheme="majorBidi"/>
          <w:b/>
          <w:color w:val="000000" w:themeColor="text1"/>
          <w:sz w:val="24"/>
          <w:szCs w:val="24"/>
          <w:lang w:val="es-ES_tradnl" w:eastAsia="es-ES"/>
        </w:rPr>
        <w:t>La</w:t>
      </w:r>
      <w:proofErr w:type="gramEnd"/>
      <w:r w:rsidR="00255189" w:rsidRPr="00932645">
        <w:rPr>
          <w:rFonts w:ascii="Palatino Linotype" w:eastAsiaTheme="majorEastAsia" w:hAnsi="Palatino Linotype" w:cstheme="majorBidi"/>
          <w:b/>
          <w:color w:val="000000" w:themeColor="text1"/>
          <w:sz w:val="24"/>
          <w:szCs w:val="24"/>
          <w:lang w:val="es-ES_tradnl" w:eastAsia="es-ES"/>
        </w:rPr>
        <w:t xml:space="preserve"> prueba de daño.</w:t>
      </w:r>
      <w:bookmarkEnd w:id="144"/>
      <w:bookmarkEnd w:id="145"/>
      <w:bookmarkEnd w:id="146"/>
      <w:bookmarkEnd w:id="147"/>
    </w:p>
    <w:p w:rsidR="00255189" w:rsidRPr="0093264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w:t>
      </w:r>
      <w:r w:rsidRPr="00932645">
        <w:rPr>
          <w:rFonts w:ascii="Palatino Linotype" w:eastAsiaTheme="minorEastAsia" w:hAnsi="Palatino Linotype"/>
          <w:color w:val="000000" w:themeColor="text1"/>
          <w:sz w:val="24"/>
          <w:szCs w:val="24"/>
          <w:lang w:val="es-ES_tradnl" w:eastAsia="es-ES"/>
        </w:rPr>
        <w:lastRenderedPageBreak/>
        <w:t>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93264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 xml:space="preserve">Para aplicar la prueba de daño, se deberán de precisar </w:t>
      </w:r>
      <w:proofErr w:type="gramStart"/>
      <w:r w:rsidRPr="00932645">
        <w:rPr>
          <w:rFonts w:ascii="Palatino Linotype" w:eastAsiaTheme="minorEastAsia" w:hAnsi="Palatino Linotype"/>
          <w:color w:val="000000" w:themeColor="text1"/>
          <w:sz w:val="24"/>
          <w:szCs w:val="24"/>
          <w:lang w:val="es-ES_tradnl" w:eastAsia="es-ES"/>
        </w:rPr>
        <w:t>la razones objetivas</w:t>
      </w:r>
      <w:proofErr w:type="gramEnd"/>
      <w:r w:rsidRPr="00932645">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rsidR="00255189" w:rsidRPr="00932645"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pStyle w:val="Prrafodelista"/>
        <w:widowControl w:val="0"/>
        <w:numPr>
          <w:ilvl w:val="1"/>
          <w:numId w:val="2"/>
        </w:numPr>
        <w:autoSpaceDE w:val="0"/>
        <w:autoSpaceDN w:val="0"/>
        <w:adjustRightInd w:val="0"/>
        <w:spacing w:after="240" w:line="360" w:lineRule="auto"/>
        <w:ind w:right="616"/>
        <w:jc w:val="both"/>
        <w:rPr>
          <w:rFonts w:ascii="Palatino Linotype" w:hAnsi="Palatino Linotype" w:cs="Times"/>
          <w:i/>
          <w:color w:val="000000" w:themeColor="text1"/>
        </w:rPr>
      </w:pPr>
      <w:r w:rsidRPr="00932645">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rsidR="00255189" w:rsidRPr="00932645" w:rsidRDefault="00255189" w:rsidP="0078011D">
      <w:pPr>
        <w:pStyle w:val="Prrafodelista"/>
        <w:widowControl w:val="0"/>
        <w:numPr>
          <w:ilvl w:val="1"/>
          <w:numId w:val="2"/>
        </w:numPr>
        <w:autoSpaceDE w:val="0"/>
        <w:autoSpaceDN w:val="0"/>
        <w:adjustRightInd w:val="0"/>
        <w:spacing w:after="240" w:line="360" w:lineRule="auto"/>
        <w:ind w:right="616"/>
        <w:jc w:val="both"/>
        <w:rPr>
          <w:rFonts w:ascii="Palatino Linotype" w:hAnsi="Palatino Linotype" w:cs="Times"/>
          <w:i/>
          <w:color w:val="000000" w:themeColor="text1"/>
        </w:rPr>
      </w:pPr>
      <w:r w:rsidRPr="00932645">
        <w:rPr>
          <w:rFonts w:ascii="Palatino Linotype" w:hAnsi="Palatino Linotype" w:cs="Bookman Old Style"/>
          <w:i/>
          <w:color w:val="000000" w:themeColor="text1"/>
        </w:rPr>
        <w:t xml:space="preserve">El riesgo de perjuicio que supondría la divulgación supera el interés público general de que se difunda; y </w:t>
      </w:r>
    </w:p>
    <w:p w:rsidR="00255189" w:rsidRPr="00932645" w:rsidRDefault="00255189" w:rsidP="0078011D">
      <w:pPr>
        <w:pStyle w:val="Prrafodelista"/>
        <w:widowControl w:val="0"/>
        <w:numPr>
          <w:ilvl w:val="1"/>
          <w:numId w:val="2"/>
        </w:numPr>
        <w:autoSpaceDE w:val="0"/>
        <w:autoSpaceDN w:val="0"/>
        <w:adjustRightInd w:val="0"/>
        <w:spacing w:after="240" w:line="360" w:lineRule="auto"/>
        <w:ind w:right="616"/>
        <w:jc w:val="both"/>
        <w:rPr>
          <w:rFonts w:ascii="Palatino Linotype" w:hAnsi="Palatino Linotype" w:cs="Times"/>
          <w:i/>
          <w:color w:val="000000" w:themeColor="text1"/>
        </w:rPr>
      </w:pPr>
      <w:r w:rsidRPr="00932645">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rsidR="004650C6" w:rsidRPr="00932645" w:rsidRDefault="00255189" w:rsidP="0078011D">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932645">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932645">
        <w:rPr>
          <w:rFonts w:ascii="Palatino Linotype" w:hAnsi="Palatino Linotype" w:cs="Times New Roman"/>
          <w:color w:val="000000" w:themeColor="text1"/>
          <w:sz w:val="24"/>
          <w:szCs w:val="24"/>
          <w:vertAlign w:val="superscript"/>
          <w:lang w:val="es-ES_tradnl" w:eastAsia="es-ES_tradnl"/>
        </w:rPr>
        <w:footnoteReference w:id="13"/>
      </w:r>
      <w:r w:rsidRPr="00932645">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932645">
        <w:rPr>
          <w:rFonts w:ascii="Palatino Linotype" w:hAnsi="Palatino Linotype" w:cs="Times New Roman"/>
          <w:color w:val="000000" w:themeColor="text1"/>
          <w:sz w:val="24"/>
          <w:szCs w:val="24"/>
          <w:vertAlign w:val="superscript"/>
          <w:lang w:val="es-ES_tradnl" w:eastAsia="es-ES_tradnl"/>
        </w:rPr>
        <w:footnoteReference w:id="14"/>
      </w:r>
      <w:r w:rsidRPr="00932645">
        <w:rPr>
          <w:rFonts w:ascii="Palatino Linotype" w:hAnsi="Palatino Linotype" w:cs="Times New Roman"/>
          <w:color w:val="000000" w:themeColor="text1"/>
          <w:sz w:val="24"/>
          <w:szCs w:val="24"/>
          <w:lang w:val="es-ES_tradnl" w:eastAsia="es-ES_tradnl"/>
        </w:rPr>
        <w:t xml:space="preserve">, </w:t>
      </w:r>
      <w:r w:rsidRPr="00932645">
        <w:rPr>
          <w:rFonts w:ascii="Palatino Linotype" w:hAnsi="Palatino Linotype" w:cs="Times New Roman"/>
          <w:color w:val="000000" w:themeColor="text1"/>
          <w:sz w:val="24"/>
          <w:szCs w:val="24"/>
          <w:lang w:val="es-ES_tradnl" w:eastAsia="es-ES_tradnl"/>
        </w:rPr>
        <w:lastRenderedPageBreak/>
        <w:t>mientras que según el Diccionario de la Lengua Española, lo real es</w:t>
      </w:r>
      <w:r w:rsidRPr="009326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932645">
        <w:rPr>
          <w:rFonts w:ascii="Palatino Linotype" w:eastAsia="Times New Roman" w:hAnsi="Palatino Linotype" w:cs="Times New Roman"/>
          <w:color w:val="000000" w:themeColor="text1"/>
          <w:sz w:val="24"/>
          <w:szCs w:val="24"/>
          <w:lang w:val="es-ES_tradnl" w:eastAsia="es-ES_tradnl"/>
        </w:rPr>
        <w:t>(que</w:t>
      </w:r>
      <w:r w:rsidRPr="009326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932645">
        <w:rPr>
          <w:rFonts w:ascii="Palatino Linotype" w:eastAsia="Times New Roman" w:hAnsi="Palatino Linotype" w:cs="Times New Roman"/>
          <w:color w:val="000000" w:themeColor="text1"/>
          <w:sz w:val="24"/>
          <w:szCs w:val="24"/>
          <w:lang w:val="es-ES_tradnl" w:eastAsia="es-ES_tradnl"/>
        </w:rPr>
        <w:t>tiene</w:t>
      </w:r>
      <w:r w:rsidRPr="009326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932645">
        <w:rPr>
          <w:rFonts w:ascii="Palatino Linotype" w:eastAsia="Times New Roman" w:hAnsi="Palatino Linotype" w:cs="Times New Roman"/>
          <w:color w:val="000000" w:themeColor="text1"/>
          <w:sz w:val="24"/>
          <w:szCs w:val="24"/>
          <w:lang w:val="es-ES_tradnl" w:eastAsia="es-ES_tradnl"/>
        </w:rPr>
        <w:t>existencia</w:t>
      </w:r>
      <w:r w:rsidRPr="009326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932645">
        <w:rPr>
          <w:rFonts w:ascii="Palatino Linotype" w:eastAsia="Times New Roman" w:hAnsi="Palatino Linotype" w:cs="Times New Roman"/>
          <w:color w:val="000000" w:themeColor="text1"/>
          <w:sz w:val="24"/>
          <w:szCs w:val="24"/>
          <w:lang w:val="es-ES_tradnl" w:eastAsia="es-ES_tradnl"/>
        </w:rPr>
        <w:t>objetiva”,</w:t>
      </w:r>
      <w:r w:rsidRPr="00932645">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932645">
        <w:rPr>
          <w:rFonts w:ascii="Palatino Linotype" w:eastAsia="Times New Roman" w:hAnsi="Palatino Linotype" w:cs="Times New Roman"/>
          <w:color w:val="000000" w:themeColor="text1"/>
          <w:sz w:val="24"/>
          <w:szCs w:val="24"/>
          <w:lang w:val="es-ES_tradnl" w:eastAsia="es-ES_tradnl"/>
        </w:rPr>
        <w:t xml:space="preserve"> </w:t>
      </w:r>
      <w:r w:rsidRPr="00932645">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932645">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9326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932645">
        <w:rPr>
          <w:rFonts w:ascii="Palatino Linotype" w:hAnsi="Palatino Linotype"/>
          <w:color w:val="000000" w:themeColor="text1"/>
          <w:sz w:val="24"/>
          <w:szCs w:val="24"/>
        </w:rPr>
        <w:t xml:space="preserve">“(manifestar, declarar. Probar, sirviéndose de cualquier género de demostración, </w:t>
      </w:r>
      <w:r w:rsidR="00B24FB1">
        <w:fldChar w:fldCharType="begin"/>
      </w:r>
      <w:r w:rsidR="00B24FB1">
        <w:instrText xml:space="preserve"> HYPERLINK "http://dle.rae.es/?id=FdI00Or" \l "6nAyKjE" </w:instrText>
      </w:r>
      <w:r w:rsidR="00B24FB1">
        <w:fldChar w:fldCharType="separate"/>
      </w:r>
      <w:r w:rsidRPr="00932645">
        <w:rPr>
          <w:rFonts w:ascii="Palatino Linotype" w:hAnsi="Palatino Linotype"/>
          <w:color w:val="000000" w:themeColor="text1"/>
          <w:sz w:val="24"/>
          <w:szCs w:val="24"/>
        </w:rPr>
        <w:t>enseñar</w:t>
      </w:r>
      <w:r w:rsidR="00B24FB1">
        <w:rPr>
          <w:rFonts w:ascii="Palatino Linotype" w:hAnsi="Palatino Linotype"/>
          <w:color w:val="000000" w:themeColor="text1"/>
          <w:sz w:val="24"/>
          <w:szCs w:val="24"/>
        </w:rPr>
        <w:fldChar w:fldCharType="end"/>
      </w:r>
      <w:r w:rsidRPr="00932645">
        <w:rPr>
          <w:rFonts w:ascii="Palatino Linotype" w:hAnsi="Palatino Linotype"/>
          <w:color w:val="000000" w:themeColor="text1"/>
          <w:sz w:val="24"/>
          <w:szCs w:val="24"/>
        </w:rPr>
        <w:t xml:space="preserve"> mostrar o exponer algo)”.</w:t>
      </w:r>
      <w:r w:rsidRPr="00932645">
        <w:rPr>
          <w:rFonts w:ascii="Palatino Linotype" w:hAnsi="Palatino Linotype"/>
          <w:color w:val="000000" w:themeColor="text1"/>
          <w:sz w:val="24"/>
          <w:szCs w:val="24"/>
          <w:vertAlign w:val="superscript"/>
        </w:rPr>
        <w:footnoteReference w:id="17"/>
      </w:r>
      <w:r w:rsidRPr="00932645">
        <w:rPr>
          <w:rFonts w:ascii="Palatino Linotype" w:hAnsi="Palatino Linotype"/>
          <w:color w:val="000000" w:themeColor="text1"/>
          <w:sz w:val="24"/>
          <w:szCs w:val="24"/>
        </w:rPr>
        <w:t xml:space="preserve"> Mientras que lo identificable es lo que puede ser identificado,</w:t>
      </w:r>
      <w:r w:rsidRPr="00932645">
        <w:rPr>
          <w:rFonts w:ascii="Palatino Linotype" w:hAnsi="Palatino Linotype"/>
          <w:color w:val="000000" w:themeColor="text1"/>
          <w:sz w:val="24"/>
          <w:szCs w:val="24"/>
          <w:vertAlign w:val="superscript"/>
        </w:rPr>
        <w:footnoteReference w:id="18"/>
      </w:r>
      <w:r w:rsidRPr="00932645">
        <w:rPr>
          <w:rFonts w:ascii="Palatino Linotype" w:hAnsi="Palatino Linotype"/>
          <w:color w:val="000000" w:themeColor="text1"/>
          <w:sz w:val="24"/>
          <w:szCs w:val="24"/>
        </w:rPr>
        <w:t xml:space="preserve"> esto es,</w:t>
      </w:r>
      <w:r w:rsidRPr="00932645">
        <w:rPr>
          <w:rFonts w:ascii="Palatino Linotype" w:hAnsi="Palatino Linotype"/>
          <w:color w:val="000000" w:themeColor="text1"/>
          <w:sz w:val="24"/>
          <w:szCs w:val="24"/>
          <w:lang w:val="es-ES_tradnl" w:eastAsia="es-ES_tradnl"/>
        </w:rPr>
        <w:t xml:space="preserve"> “(dar los datos necesarios para ser reconocido”.</w:t>
      </w:r>
      <w:r w:rsidRPr="00932645">
        <w:rPr>
          <w:rFonts w:ascii="Palatino Linotype" w:hAnsi="Palatino Linotype"/>
          <w:color w:val="000000" w:themeColor="text1"/>
          <w:sz w:val="24"/>
          <w:szCs w:val="24"/>
          <w:vertAlign w:val="superscript"/>
          <w:lang w:val="es-ES_tradnl" w:eastAsia="es-ES_tradnl"/>
        </w:rPr>
        <w:footnoteReference w:id="19"/>
      </w: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93264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93264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 xml:space="preserve">Y, por último,  que la limitación es acorde con el principio de proporcionalidad, para ello, se sugiere emplear los tres juicios propuestos por la </w:t>
      </w:r>
      <w:r w:rsidRPr="00932645">
        <w:rPr>
          <w:rFonts w:ascii="Palatino Linotype" w:eastAsiaTheme="minorEastAsia" w:hAnsi="Palatino Linotype"/>
          <w:color w:val="000000" w:themeColor="text1"/>
          <w:sz w:val="24"/>
          <w:szCs w:val="24"/>
          <w:lang w:val="es-ES_tradnl" w:eastAsia="es-ES"/>
        </w:rPr>
        <w:lastRenderedPageBreak/>
        <w:t>Corte Constitucional Colombiana</w:t>
      </w:r>
      <w:r w:rsidRPr="00932645">
        <w:rPr>
          <w:rFonts w:ascii="Palatino Linotype" w:eastAsiaTheme="minorEastAsia" w:hAnsi="Palatino Linotype"/>
          <w:color w:val="000000" w:themeColor="text1"/>
          <w:sz w:val="24"/>
          <w:szCs w:val="24"/>
          <w:vertAlign w:val="superscript"/>
          <w:lang w:val="es-ES_tradnl" w:eastAsia="es-ES"/>
        </w:rPr>
        <w:footnoteReference w:id="20"/>
      </w:r>
      <w:r w:rsidRPr="00932645">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932645">
        <w:rPr>
          <w:rFonts w:ascii="Palatino Linotype" w:eastAsiaTheme="minorEastAsia" w:hAnsi="Palatino Linotype"/>
          <w:color w:val="000000" w:themeColor="text1"/>
          <w:sz w:val="24"/>
          <w:szCs w:val="24"/>
          <w:vertAlign w:val="superscript"/>
          <w:lang w:val="es-ES_tradnl" w:eastAsia="es-ES"/>
        </w:rPr>
        <w:footnoteReference w:id="21"/>
      </w:r>
      <w:r w:rsidRPr="00932645">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93264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932645" w:rsidRDefault="005E7FA2" w:rsidP="005E7FA2">
      <w:pPr>
        <w:keepNext/>
        <w:keepLines/>
        <w:pBdr>
          <w:top w:val="nil"/>
          <w:left w:val="nil"/>
          <w:bottom w:val="nil"/>
          <w:right w:val="nil"/>
          <w:between w:val="nil"/>
          <w:bar w:val="nil"/>
        </w:pBdr>
        <w:spacing w:before="240" w:after="0" w:line="240" w:lineRule="auto"/>
        <w:ind w:left="360"/>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467959"/>
      <w:r w:rsidRPr="00932645">
        <w:rPr>
          <w:rFonts w:ascii="Palatino Linotype" w:eastAsiaTheme="majorEastAsia" w:hAnsi="Palatino Linotype" w:cstheme="majorBidi"/>
          <w:b/>
          <w:color w:val="000000" w:themeColor="text1"/>
          <w:sz w:val="24"/>
          <w:szCs w:val="24"/>
        </w:rPr>
        <w:t>c)</w:t>
      </w:r>
      <w:r w:rsidR="00255189" w:rsidRPr="00932645">
        <w:rPr>
          <w:rFonts w:ascii="Palatino Linotype" w:eastAsiaTheme="majorEastAsia" w:hAnsi="Palatino Linotype" w:cstheme="majorBidi"/>
          <w:b/>
          <w:color w:val="000000" w:themeColor="text1"/>
          <w:sz w:val="24"/>
          <w:szCs w:val="24"/>
        </w:rPr>
        <w:t>La clasificación de la información reservada debe ser de manera temporal.</w:t>
      </w:r>
      <w:bookmarkEnd w:id="148"/>
      <w:bookmarkEnd w:id="149"/>
      <w:bookmarkEnd w:id="150"/>
      <w:bookmarkEnd w:id="151"/>
    </w:p>
    <w:p w:rsidR="00255189" w:rsidRPr="00932645"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lastRenderedPageBreak/>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932645"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93264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932645"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De</w:t>
      </w:r>
      <w:r w:rsidRPr="00932645">
        <w:rPr>
          <w:rFonts w:ascii="Palatino Linotype" w:eastAsiaTheme="minorEastAsia" w:hAnsi="Palatino Linotype"/>
          <w:b/>
          <w:color w:val="000000" w:themeColor="text1"/>
          <w:sz w:val="24"/>
          <w:szCs w:val="24"/>
          <w:lang w:val="es-ES_tradnl" w:eastAsia="es-ES"/>
        </w:rPr>
        <w:t xml:space="preserve"> </w:t>
      </w:r>
      <w:r w:rsidRPr="00932645">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w:t>
      </w:r>
      <w:proofErr w:type="gramStart"/>
      <w:r w:rsidRPr="00932645">
        <w:rPr>
          <w:rFonts w:ascii="Palatino Linotype" w:eastAsiaTheme="minorEastAsia" w:hAnsi="Palatino Linotype"/>
          <w:color w:val="000000" w:themeColor="text1"/>
          <w:sz w:val="24"/>
          <w:szCs w:val="24"/>
          <w:lang w:val="es-ES_tradnl" w:eastAsia="es-ES"/>
        </w:rPr>
        <w:t>Transparencia,</w:t>
      </w:r>
      <w:proofErr w:type="gramEnd"/>
      <w:r w:rsidRPr="00932645">
        <w:rPr>
          <w:rFonts w:ascii="Palatino Linotype" w:eastAsiaTheme="minorEastAsia" w:hAnsi="Palatino Linotype"/>
          <w:color w:val="000000" w:themeColor="text1"/>
          <w:sz w:val="24"/>
          <w:szCs w:val="24"/>
          <w:lang w:val="es-ES_tradnl" w:eastAsia="es-ES"/>
        </w:rPr>
        <w:t xml:space="preserve">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932645"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932645"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932645" w:rsidRDefault="00255189" w:rsidP="005E7FA2">
      <w:pPr>
        <w:keepNext/>
        <w:keepLines/>
        <w:pBdr>
          <w:top w:val="nil"/>
          <w:left w:val="nil"/>
          <w:bottom w:val="nil"/>
          <w:right w:val="nil"/>
          <w:between w:val="nil"/>
          <w:bar w:val="nil"/>
        </w:pBdr>
        <w:spacing w:before="40" w:after="0" w:line="240" w:lineRule="auto"/>
        <w:ind w:left="360"/>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467960"/>
      <w:r w:rsidRPr="00932645">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rsidR="00255189" w:rsidRPr="00932645" w:rsidRDefault="00255189" w:rsidP="0078011D">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932645">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932645" w:rsidRDefault="00255189" w:rsidP="0078011D">
      <w:pPr>
        <w:pStyle w:val="Prrafodelista"/>
        <w:numPr>
          <w:ilvl w:val="1"/>
          <w:numId w:val="2"/>
        </w:numPr>
        <w:spacing w:before="100" w:beforeAutospacing="1" w:after="100" w:afterAutospacing="1" w:line="360" w:lineRule="auto"/>
        <w:ind w:right="616"/>
        <w:jc w:val="both"/>
        <w:rPr>
          <w:rFonts w:ascii="Palatino Linotype" w:eastAsia="Times New Roman" w:hAnsi="Palatino Linotype" w:cs="Times New Roman"/>
          <w:bCs/>
          <w:color w:val="000000" w:themeColor="text1"/>
          <w:lang w:val="es-ES"/>
        </w:rPr>
      </w:pPr>
      <w:r w:rsidRPr="00932645">
        <w:rPr>
          <w:rFonts w:ascii="Palatino Linotype" w:eastAsia="Times New Roman" w:hAnsi="Palatino Linotype" w:cs="Times New Roman"/>
          <w:color w:val="000000" w:themeColor="text1"/>
          <w:lang w:val="es-ES"/>
        </w:rPr>
        <w:t>La información se encuentre en registros públicos o fuentes de acceso público;</w:t>
      </w:r>
    </w:p>
    <w:p w:rsidR="00255189" w:rsidRPr="00932645" w:rsidRDefault="00255189" w:rsidP="0078011D">
      <w:pPr>
        <w:pStyle w:val="Prrafodelista"/>
        <w:numPr>
          <w:ilvl w:val="1"/>
          <w:numId w:val="2"/>
        </w:numPr>
        <w:spacing w:before="100" w:beforeAutospacing="1" w:after="100" w:afterAutospacing="1" w:line="360" w:lineRule="auto"/>
        <w:ind w:right="616"/>
        <w:jc w:val="both"/>
        <w:rPr>
          <w:rFonts w:ascii="Palatino Linotype" w:eastAsia="Times New Roman" w:hAnsi="Palatino Linotype" w:cs="Times New Roman"/>
          <w:bCs/>
          <w:color w:val="000000" w:themeColor="text1"/>
          <w:lang w:val="es-ES"/>
        </w:rPr>
      </w:pPr>
      <w:r w:rsidRPr="00932645">
        <w:rPr>
          <w:rFonts w:ascii="Palatino Linotype" w:eastAsia="Times New Roman" w:hAnsi="Palatino Linotype" w:cs="Times New Roman"/>
          <w:color w:val="000000" w:themeColor="text1"/>
          <w:lang w:val="es-ES"/>
        </w:rPr>
        <w:t>Por Ley tenga el carácter de pública;</w:t>
      </w:r>
    </w:p>
    <w:p w:rsidR="00255189" w:rsidRPr="00932645" w:rsidRDefault="00255189" w:rsidP="0078011D">
      <w:pPr>
        <w:pStyle w:val="Prrafodelista"/>
        <w:numPr>
          <w:ilvl w:val="1"/>
          <w:numId w:val="2"/>
        </w:numPr>
        <w:spacing w:before="100" w:beforeAutospacing="1" w:after="100" w:afterAutospacing="1" w:line="360" w:lineRule="auto"/>
        <w:ind w:right="616"/>
        <w:jc w:val="both"/>
        <w:rPr>
          <w:rFonts w:ascii="Palatino Linotype" w:eastAsia="Times New Roman" w:hAnsi="Palatino Linotype" w:cs="Times New Roman"/>
          <w:color w:val="000000" w:themeColor="text1"/>
          <w:lang w:val="es-ES"/>
        </w:rPr>
      </w:pPr>
      <w:r w:rsidRPr="00932645">
        <w:rPr>
          <w:rFonts w:ascii="Palatino Linotype" w:eastAsia="Times New Roman" w:hAnsi="Palatino Linotype" w:cs="Times New Roman"/>
          <w:color w:val="000000" w:themeColor="text1"/>
          <w:lang w:val="es-ES"/>
        </w:rPr>
        <w:t xml:space="preserve">Exista una orden judicial; </w:t>
      </w:r>
    </w:p>
    <w:p w:rsidR="00255189" w:rsidRPr="00932645" w:rsidRDefault="00255189" w:rsidP="0078011D">
      <w:pPr>
        <w:pStyle w:val="Prrafodelista"/>
        <w:numPr>
          <w:ilvl w:val="1"/>
          <w:numId w:val="2"/>
        </w:numPr>
        <w:spacing w:before="100" w:beforeAutospacing="1" w:after="100" w:afterAutospacing="1" w:line="360" w:lineRule="auto"/>
        <w:ind w:right="616"/>
        <w:jc w:val="both"/>
        <w:rPr>
          <w:rFonts w:ascii="Palatino Linotype" w:eastAsia="Times New Roman" w:hAnsi="Palatino Linotype" w:cs="Times New Roman"/>
          <w:color w:val="000000" w:themeColor="text1"/>
          <w:lang w:val="es-ES"/>
        </w:rPr>
      </w:pPr>
      <w:r w:rsidRPr="00932645">
        <w:rPr>
          <w:rFonts w:ascii="Palatino Linotype" w:eastAsia="Times New Roman" w:hAnsi="Palatino Linotype" w:cs="Times New Roman"/>
          <w:color w:val="000000" w:themeColor="text1"/>
          <w:lang w:val="es-ES"/>
        </w:rPr>
        <w:t xml:space="preserve">Por razones de seguridad pública, o para proteger los derechos de terceros, se requiera su publicación; o </w:t>
      </w:r>
    </w:p>
    <w:p w:rsidR="00255189" w:rsidRPr="00932645" w:rsidRDefault="00255189" w:rsidP="0078011D">
      <w:pPr>
        <w:pStyle w:val="Prrafodelista"/>
        <w:numPr>
          <w:ilvl w:val="1"/>
          <w:numId w:val="2"/>
        </w:numPr>
        <w:spacing w:before="100" w:beforeAutospacing="1" w:after="100" w:afterAutospacing="1" w:line="360" w:lineRule="auto"/>
        <w:ind w:right="616"/>
        <w:jc w:val="both"/>
        <w:rPr>
          <w:rFonts w:ascii="Palatino Linotype" w:eastAsia="Times New Roman" w:hAnsi="Palatino Linotype" w:cs="Times New Roman"/>
          <w:color w:val="000000" w:themeColor="text1"/>
          <w:lang w:val="es-ES"/>
        </w:rPr>
      </w:pPr>
      <w:r w:rsidRPr="00932645">
        <w:rPr>
          <w:rFonts w:ascii="Palatino Linotype" w:eastAsia="Times New Roman" w:hAnsi="Palatino Linotype" w:cs="Times New Roman"/>
          <w:color w:val="000000" w:themeColor="text1"/>
          <w:lang w:val="es-ES"/>
        </w:rPr>
        <w:t xml:space="preserve">Cuando se transmita entre sujetos obligados y entre éstos y los sujetos de derecho internacional, en términos de los tratados y los acuerdos interinstitucionales, siempre y </w:t>
      </w:r>
      <w:r w:rsidRPr="00932645">
        <w:rPr>
          <w:rFonts w:ascii="Palatino Linotype" w:eastAsia="Times New Roman" w:hAnsi="Palatino Linotype" w:cs="Times New Roman"/>
          <w:color w:val="000000" w:themeColor="text1"/>
          <w:lang w:val="es-ES"/>
        </w:rPr>
        <w:lastRenderedPageBreak/>
        <w:t xml:space="preserve">cuando la información se utilice para el ejercicio de facultades propias de los mismos. </w:t>
      </w:r>
    </w:p>
    <w:p w:rsidR="005E7FA2" w:rsidRPr="00932645" w:rsidRDefault="005E7FA2" w:rsidP="005E7FA2">
      <w:pPr>
        <w:pStyle w:val="Prrafodelista"/>
        <w:spacing w:before="100" w:beforeAutospacing="1" w:after="100" w:afterAutospacing="1" w:line="360" w:lineRule="auto"/>
        <w:ind w:left="1800" w:right="616"/>
        <w:jc w:val="both"/>
        <w:rPr>
          <w:rFonts w:ascii="Palatino Linotype" w:eastAsia="Times New Roman" w:hAnsi="Palatino Linotype" w:cs="Times New Roman"/>
          <w:color w:val="000000" w:themeColor="text1"/>
          <w:lang w:val="es-ES"/>
        </w:rPr>
      </w:pPr>
    </w:p>
    <w:p w:rsidR="005E7FA2" w:rsidRPr="00932645" w:rsidRDefault="00255189" w:rsidP="005E7FA2">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932645">
        <w:rPr>
          <w:rFonts w:ascii="Palatino Linotype" w:hAnsi="Palatino Linotype"/>
          <w:color w:val="000000" w:themeColor="text1"/>
          <w:sz w:val="24"/>
          <w:szCs w:val="24"/>
        </w:rPr>
        <w:t>En</w:t>
      </w:r>
      <w:r w:rsidRPr="00932645">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932645" w:rsidRDefault="00255189" w:rsidP="0078011D">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932645">
        <w:rPr>
          <w:rFonts w:ascii="Palatino Linotype" w:hAnsi="Palatino Linotype"/>
          <w:color w:val="000000" w:themeColor="text1"/>
          <w:sz w:val="24"/>
          <w:szCs w:val="24"/>
        </w:rPr>
        <w:t>Pero</w:t>
      </w:r>
      <w:r w:rsidRPr="0093264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932645">
        <w:rPr>
          <w:rFonts w:ascii="Palatino Linotype" w:hAnsi="Palatino Linotype" w:cs="Times New Roman"/>
          <w:color w:val="000000" w:themeColor="text1"/>
          <w:sz w:val="24"/>
          <w:szCs w:val="24"/>
          <w:lang w:val="es-ES_tradnl" w:eastAsia="es-ES_tradnl"/>
        </w:rPr>
        <w:t>consulta,</w:t>
      </w:r>
      <w:proofErr w:type="gramEnd"/>
      <w:r w:rsidRPr="00932645">
        <w:rPr>
          <w:rFonts w:ascii="Palatino Linotype" w:hAnsi="Palatino Linotype" w:cs="Times New Roman"/>
          <w:color w:val="000000" w:themeColor="text1"/>
          <w:sz w:val="24"/>
          <w:szCs w:val="24"/>
          <w:lang w:val="es-ES_tradnl" w:eastAsia="es-ES_tradnl"/>
        </w:rPr>
        <w:t xml:space="preserve"> procede, fundando y motivando, la clasificación.</w:t>
      </w:r>
    </w:p>
    <w:p w:rsidR="00255189" w:rsidRPr="00932645"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932645" w:rsidRDefault="00255189" w:rsidP="0078011D">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932645">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932645"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235"/>
        <w:gridCol w:w="1936"/>
        <w:gridCol w:w="2295"/>
        <w:gridCol w:w="2313"/>
      </w:tblGrid>
      <w:tr w:rsidR="00255189" w:rsidRPr="00932645" w:rsidTr="00255189">
        <w:tc>
          <w:tcPr>
            <w:tcW w:w="2155" w:type="dxa"/>
            <w:vMerge w:val="restart"/>
            <w:shd w:val="clear" w:color="auto" w:fill="D5DCE4" w:themeFill="text2" w:themeFillTint="33"/>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Requisitos previos</w:t>
            </w: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Los sujetos obligados </w:t>
            </w:r>
            <w:r w:rsidRPr="00932645">
              <w:rPr>
                <w:rFonts w:ascii="Palatino Linotype" w:hAnsi="Palatino Linotype"/>
                <w:color w:val="000000" w:themeColor="text1"/>
              </w:rPr>
              <w:lastRenderedPageBreak/>
              <w:t>determinan que la información actualiza alguno de los supuestos de clasificación:</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p>
          <w:p w:rsidR="00255189" w:rsidRPr="00932645" w:rsidRDefault="00255189" w:rsidP="00255189">
            <w:pPr>
              <w:jc w:val="both"/>
              <w:rPr>
                <w:rFonts w:ascii="Palatino Linotype" w:hAnsi="Palatino Linotype"/>
                <w:color w:val="000000" w:themeColor="text1"/>
              </w:rPr>
            </w:pPr>
          </w:p>
          <w:p w:rsidR="00255189" w:rsidRPr="00932645" w:rsidRDefault="00255189" w:rsidP="00255189">
            <w:pPr>
              <w:jc w:val="both"/>
              <w:rPr>
                <w:rFonts w:ascii="Palatino Linotype" w:hAnsi="Palatino Linotype"/>
                <w:color w:val="000000" w:themeColor="text1"/>
              </w:rPr>
            </w:pPr>
          </w:p>
          <w:p w:rsidR="00255189" w:rsidRPr="00932645" w:rsidRDefault="00255189" w:rsidP="005E7FA2">
            <w:pPr>
              <w:ind w:left="360"/>
              <w:contextualSpacing/>
              <w:jc w:val="both"/>
              <w:rPr>
                <w:rFonts w:ascii="Palatino Linotype" w:hAnsi="Palatino Linotype"/>
                <w:color w:val="000000" w:themeColor="text1"/>
              </w:rPr>
            </w:pPr>
            <w:r w:rsidRPr="00932645">
              <w:rPr>
                <w:rFonts w:ascii="Palatino Linotype" w:hAnsi="Palatino Linotype"/>
                <w:color w:val="000000" w:themeColor="text1"/>
              </w:rPr>
              <w:t xml:space="preserve">Confidencialidad </w:t>
            </w:r>
          </w:p>
          <w:p w:rsidR="00255189" w:rsidRPr="00932645" w:rsidRDefault="00255189" w:rsidP="005E7FA2">
            <w:pPr>
              <w:ind w:left="360"/>
              <w:contextualSpacing/>
              <w:jc w:val="both"/>
              <w:rPr>
                <w:rFonts w:ascii="Palatino Linotype" w:hAnsi="Palatino Linotype"/>
                <w:color w:val="000000" w:themeColor="text1"/>
              </w:rPr>
            </w:pPr>
            <w:r w:rsidRPr="00932645">
              <w:rPr>
                <w:rFonts w:ascii="Palatino Linotype" w:hAnsi="Palatino Linotype"/>
                <w:color w:val="000000" w:themeColor="text1"/>
              </w:rPr>
              <w:t>Reserva</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La clasificación de la información se realiza al momento de:</w:t>
            </w:r>
          </w:p>
        </w:tc>
        <w:tc>
          <w:tcPr>
            <w:tcW w:w="2269" w:type="dxa"/>
          </w:tcPr>
          <w:p w:rsidR="00255189" w:rsidRPr="00932645" w:rsidRDefault="00255189" w:rsidP="005E7FA2">
            <w:pPr>
              <w:ind w:left="360"/>
              <w:contextualSpacing/>
              <w:jc w:val="both"/>
              <w:rPr>
                <w:rFonts w:ascii="Palatino Linotype" w:hAnsi="Palatino Linotype"/>
                <w:color w:val="000000" w:themeColor="text1"/>
              </w:rPr>
            </w:pPr>
            <w:r w:rsidRPr="00932645">
              <w:rPr>
                <w:rFonts w:ascii="Palatino Linotype" w:hAnsi="Palatino Linotype"/>
                <w:color w:val="000000" w:themeColor="text1"/>
              </w:rPr>
              <w:t>Atender una solicitud</w:t>
            </w:r>
          </w:p>
          <w:p w:rsidR="00255189" w:rsidRPr="00932645" w:rsidRDefault="00255189" w:rsidP="005E7FA2">
            <w:pPr>
              <w:ind w:left="360"/>
              <w:contextualSpacing/>
              <w:jc w:val="both"/>
              <w:rPr>
                <w:rFonts w:ascii="Palatino Linotype" w:hAnsi="Palatino Linotype"/>
                <w:color w:val="000000" w:themeColor="text1"/>
              </w:rPr>
            </w:pPr>
            <w:r w:rsidRPr="00932645">
              <w:rPr>
                <w:rFonts w:ascii="Palatino Linotype" w:hAnsi="Palatino Linotype"/>
                <w:color w:val="000000" w:themeColor="text1"/>
              </w:rPr>
              <w:t>Por mandato de una autoridad competente</w:t>
            </w:r>
          </w:p>
          <w:p w:rsidR="00255189" w:rsidRPr="00932645" w:rsidRDefault="00255189" w:rsidP="005E7FA2">
            <w:pPr>
              <w:ind w:left="360"/>
              <w:contextualSpacing/>
              <w:jc w:val="both"/>
              <w:rPr>
                <w:rFonts w:ascii="Palatino Linotype" w:hAnsi="Palatino Linotype"/>
                <w:color w:val="000000" w:themeColor="text1"/>
              </w:rPr>
            </w:pPr>
            <w:r w:rsidRPr="00932645">
              <w:rPr>
                <w:rFonts w:ascii="Palatino Linotype" w:hAnsi="Palatino Linotype"/>
                <w:color w:val="000000" w:themeColor="text1"/>
              </w:rPr>
              <w:t>Para elaborar una versión pública y cumplir una obligación de transparencia</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No se pueden emitir acuerdos de carácter </w:t>
            </w:r>
            <w:r w:rsidRPr="00932645">
              <w:rPr>
                <w:rFonts w:ascii="Palatino Linotype" w:hAnsi="Palatino Linotype"/>
                <w:color w:val="000000" w:themeColor="text1"/>
              </w:rPr>
              <w:lastRenderedPageBreak/>
              <w:t>general ni particular</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lastRenderedPageBreak/>
              <w:t xml:space="preserve">El sujeto obligado debe emitir un acuerdo describiendo y analizando cada </w:t>
            </w:r>
            <w:r w:rsidRPr="00932645">
              <w:rPr>
                <w:rFonts w:ascii="Palatino Linotype" w:hAnsi="Palatino Linotype"/>
                <w:color w:val="000000" w:themeColor="text1"/>
              </w:rPr>
              <w:lastRenderedPageBreak/>
              <w:t xml:space="preserve">documento de un expediente y todos los datos incluidos en un documento </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val="restart"/>
            <w:shd w:val="clear" w:color="auto" w:fill="D5DCE4" w:themeFill="text2" w:themeFillTint="33"/>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Supuestos de clasificación</w:t>
            </w: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Para clasificar la información como reservada hay</w:t>
            </w:r>
          </w:p>
        </w:tc>
        <w:tc>
          <w:tcPr>
            <w:tcW w:w="2269" w:type="dxa"/>
          </w:tcPr>
          <w:p w:rsidR="00255189" w:rsidRPr="00932645" w:rsidRDefault="00255189" w:rsidP="005E7FA2">
            <w:pPr>
              <w:ind w:left="360"/>
              <w:contextualSpacing/>
              <w:jc w:val="both"/>
              <w:rPr>
                <w:rFonts w:ascii="Palatino Linotype" w:hAnsi="Palatino Linotype"/>
                <w:color w:val="000000" w:themeColor="text1"/>
              </w:rPr>
            </w:pPr>
            <w:r w:rsidRPr="00932645">
              <w:rPr>
                <w:rFonts w:ascii="Palatino Linotype" w:hAnsi="Palatino Linotype"/>
                <w:color w:val="000000" w:themeColor="text1"/>
              </w:rPr>
              <w:t>11 supuestos en la Ley Estatal</w:t>
            </w:r>
          </w:p>
          <w:p w:rsidR="00255189" w:rsidRPr="00932645" w:rsidRDefault="00255189" w:rsidP="005E7FA2">
            <w:pPr>
              <w:ind w:left="360"/>
              <w:contextualSpacing/>
              <w:jc w:val="both"/>
              <w:rPr>
                <w:rFonts w:ascii="Palatino Linotype" w:hAnsi="Palatino Linotype"/>
                <w:color w:val="000000" w:themeColor="text1"/>
              </w:rPr>
            </w:pPr>
            <w:r w:rsidRPr="00932645">
              <w:rPr>
                <w:rFonts w:ascii="Palatino Linotype" w:hAnsi="Palatino Linotype"/>
                <w:color w:val="000000" w:themeColor="text1"/>
              </w:rPr>
              <w:t>13 supuestos en la Ley General</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Para clasificar la información como confidencial hay</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que considerar la definición de dato personal</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Estos supuestos se aplican de manera restrictiva y estricta, no pueden ampliarse</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val="restart"/>
            <w:shd w:val="clear" w:color="auto" w:fill="D5DCE4" w:themeFill="text2" w:themeFillTint="33"/>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Excepciones a la clasificación de reserva</w:t>
            </w:r>
          </w:p>
        </w:tc>
        <w:tc>
          <w:tcPr>
            <w:tcW w:w="1759" w:type="dxa"/>
            <w:vMerge w:val="restart"/>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No puede clasificarse como información reservada la </w:t>
            </w:r>
            <w:r w:rsidRPr="00932645">
              <w:rPr>
                <w:rFonts w:ascii="Palatino Linotype" w:hAnsi="Palatino Linotype"/>
                <w:color w:val="000000" w:themeColor="text1"/>
              </w:rPr>
              <w:lastRenderedPageBreak/>
              <w:t>concerniente a:</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lastRenderedPageBreak/>
              <w:t xml:space="preserve">Actos (probados o en investigación) graves de violaciones a </w:t>
            </w:r>
            <w:r w:rsidRPr="00932645">
              <w:rPr>
                <w:rFonts w:ascii="Palatino Linotype" w:hAnsi="Palatino Linotype"/>
                <w:color w:val="000000" w:themeColor="text1"/>
              </w:rPr>
              <w:lastRenderedPageBreak/>
              <w:t>derechos humanos</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Delitos de </w:t>
            </w:r>
            <w:proofErr w:type="spellStart"/>
            <w:r w:rsidRPr="00932645">
              <w:rPr>
                <w:rFonts w:ascii="Palatino Linotype" w:hAnsi="Palatino Linotype"/>
                <w:color w:val="000000" w:themeColor="text1"/>
              </w:rPr>
              <w:t>lessa</w:t>
            </w:r>
            <w:proofErr w:type="spellEnd"/>
            <w:r w:rsidRPr="00932645">
              <w:rPr>
                <w:rFonts w:ascii="Palatino Linotype" w:hAnsi="Palatino Linotype"/>
                <w:color w:val="000000" w:themeColor="text1"/>
              </w:rPr>
              <w:t xml:space="preserve"> humanidad</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Actos de Corrupción</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Los comprendidos en el Título Sexto del Código Penal del Estado</w:t>
            </w:r>
          </w:p>
        </w:tc>
      </w:tr>
      <w:tr w:rsidR="00255189" w:rsidRPr="00932645" w:rsidTr="00255189">
        <w:tc>
          <w:tcPr>
            <w:tcW w:w="2155" w:type="dxa"/>
            <w:vMerge w:val="restart"/>
            <w:shd w:val="clear" w:color="auto" w:fill="D5DCE4" w:themeFill="text2" w:themeFillTint="33"/>
          </w:tcPr>
          <w:p w:rsidR="00255189" w:rsidRPr="00932645" w:rsidRDefault="00255189" w:rsidP="005E7FA2">
            <w:pPr>
              <w:pStyle w:val="Prrafodelista"/>
              <w:shd w:val="clear" w:color="auto" w:fill="AADAF8"/>
              <w:ind w:left="360"/>
              <w:jc w:val="both"/>
              <w:rPr>
                <w:rFonts w:ascii="Palatino Linotype" w:hAnsi="Palatino Linotype"/>
                <w:color w:val="000000" w:themeColor="text1"/>
              </w:rPr>
            </w:pPr>
            <w:r w:rsidRPr="00932645">
              <w:rPr>
                <w:rFonts w:ascii="Palatino Linotype" w:hAnsi="Palatino Linotype"/>
                <w:color w:val="000000" w:themeColor="text1"/>
              </w:rPr>
              <w:t>Participación del Comité de Transparencia</w:t>
            </w:r>
          </w:p>
        </w:tc>
        <w:tc>
          <w:tcPr>
            <w:tcW w:w="1759" w:type="dxa"/>
            <w:vMerge w:val="restart"/>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Formalidades</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El Comité debe de estar debidamente integrado</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c>
          <w:tcPr>
            <w:tcW w:w="2155" w:type="dxa"/>
            <w:shd w:val="clear" w:color="auto" w:fill="D5DCE4" w:themeFill="text2" w:themeFillTint="33"/>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Fondo del acuerdo de clasificación</w:t>
            </w: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La carga de la prueba para justificar la restricción corresponde al sujeto obligado</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Deber de fundar y motivar</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rPr>
          <w:trHeight w:val="486"/>
        </w:trPr>
        <w:tc>
          <w:tcPr>
            <w:tcW w:w="2155" w:type="dxa"/>
            <w:vMerge w:val="restart"/>
            <w:shd w:val="clear" w:color="auto" w:fill="D5DCE4" w:themeFill="text2" w:themeFillTint="33"/>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Condiciones especiales de la reserva</w:t>
            </w:r>
          </w:p>
        </w:tc>
        <w:tc>
          <w:tcPr>
            <w:tcW w:w="1759" w:type="dxa"/>
            <w:vMerge w:val="restart"/>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Motivar implica</w:t>
            </w:r>
          </w:p>
          <w:p w:rsidR="00255189" w:rsidRPr="00932645" w:rsidRDefault="00255189" w:rsidP="005E7FA2">
            <w:pPr>
              <w:pStyle w:val="Prrafodelista"/>
              <w:ind w:left="360"/>
              <w:jc w:val="both"/>
              <w:rPr>
                <w:rFonts w:ascii="Palatino Linotype" w:hAnsi="Palatino Linotype"/>
                <w:color w:val="000000" w:themeColor="text1"/>
              </w:rPr>
            </w:pPr>
            <w:proofErr w:type="gramStart"/>
            <w:r w:rsidRPr="00932645">
              <w:rPr>
                <w:rFonts w:ascii="Palatino Linotype" w:hAnsi="Palatino Linotype"/>
                <w:color w:val="000000" w:themeColor="text1"/>
              </w:rPr>
              <w:t>Además</w:t>
            </w:r>
            <w:proofErr w:type="gramEnd"/>
            <w:r w:rsidRPr="00932645">
              <w:rPr>
                <w:rFonts w:ascii="Palatino Linotype" w:hAnsi="Palatino Linotype"/>
                <w:color w:val="000000" w:themeColor="text1"/>
              </w:rPr>
              <w:t xml:space="preserve"> se debe aplicar, caso por </w:t>
            </w:r>
            <w:r w:rsidRPr="00932645">
              <w:rPr>
                <w:rFonts w:ascii="Palatino Linotype" w:hAnsi="Palatino Linotype"/>
                <w:color w:val="000000" w:themeColor="text1"/>
              </w:rPr>
              <w:lastRenderedPageBreak/>
              <w:t>caso, una prueba de daño.</w:t>
            </w:r>
          </w:p>
        </w:tc>
        <w:tc>
          <w:tcPr>
            <w:tcW w:w="2269" w:type="dxa"/>
            <w:vMerge w:val="restart"/>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lastRenderedPageBreak/>
              <w:t>Señalar las razones, motivos o circunstancias.</w:t>
            </w:r>
          </w:p>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lastRenderedPageBreak/>
              <w:t>Se deben señalar las razones objetivas y acreditar.</w:t>
            </w:r>
          </w:p>
          <w:p w:rsidR="00255189" w:rsidRPr="00932645" w:rsidRDefault="00255189" w:rsidP="00255189">
            <w:pPr>
              <w:jc w:val="both"/>
              <w:rPr>
                <w:rFonts w:ascii="Palatino Linotype" w:hAnsi="Palatino Linotype"/>
                <w:color w:val="000000" w:themeColor="text1"/>
              </w:rPr>
            </w:pPr>
          </w:p>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lastRenderedPageBreak/>
              <w:t xml:space="preserve">Que entregar la información provoca un riesgo real, demostrable e </w:t>
            </w:r>
            <w:r w:rsidRPr="00932645">
              <w:rPr>
                <w:rFonts w:ascii="Palatino Linotype" w:hAnsi="Palatino Linotype"/>
                <w:color w:val="000000" w:themeColor="text1"/>
              </w:rPr>
              <w:lastRenderedPageBreak/>
              <w:t>identificable al interés público o a la seguridad pública</w:t>
            </w:r>
          </w:p>
        </w:tc>
      </w:tr>
      <w:tr w:rsidR="00255189" w:rsidRPr="00932645" w:rsidTr="00255189">
        <w:trPr>
          <w:trHeight w:val="486"/>
        </w:trPr>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8"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r>
      <w:tr w:rsidR="00255189" w:rsidRPr="00932645" w:rsidTr="00255189">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El riesgo por divulgar es mayor que el interés público de que se difunda  </w:t>
            </w:r>
          </w:p>
        </w:tc>
      </w:tr>
      <w:tr w:rsidR="00255189" w:rsidRPr="00932645" w:rsidTr="00255189">
        <w:trPr>
          <w:trHeight w:val="1454"/>
        </w:trPr>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9" w:type="dxa"/>
            <w:vMerge/>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El principio de proporcionalidad</w:t>
            </w:r>
          </w:p>
        </w:tc>
      </w:tr>
      <w:tr w:rsidR="00255189" w:rsidRPr="00932645" w:rsidTr="00255189">
        <w:tc>
          <w:tcPr>
            <w:tcW w:w="2155" w:type="dxa"/>
            <w:vMerge w:val="restart"/>
            <w:shd w:val="clear" w:color="auto" w:fill="D5DCE4" w:themeFill="text2" w:themeFillTint="33"/>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Condiciones especiales de la confidencialidad</w:t>
            </w: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r w:rsidR="00255189" w:rsidRPr="00932645" w:rsidTr="00255189">
        <w:trPr>
          <w:trHeight w:val="3404"/>
        </w:trPr>
        <w:tc>
          <w:tcPr>
            <w:tcW w:w="2155" w:type="dxa"/>
            <w:vMerge/>
            <w:shd w:val="clear" w:color="auto" w:fill="D5DCE4" w:themeFill="text2" w:themeFillTint="33"/>
          </w:tcPr>
          <w:p w:rsidR="00255189" w:rsidRPr="00932645" w:rsidRDefault="00255189" w:rsidP="0078011D">
            <w:pPr>
              <w:pStyle w:val="Prrafodelista"/>
              <w:numPr>
                <w:ilvl w:val="0"/>
                <w:numId w:val="2"/>
              </w:numPr>
              <w:jc w:val="both"/>
              <w:rPr>
                <w:rFonts w:ascii="Palatino Linotype" w:hAnsi="Palatino Linotype"/>
                <w:color w:val="000000" w:themeColor="text1"/>
              </w:rPr>
            </w:pPr>
          </w:p>
        </w:tc>
        <w:tc>
          <w:tcPr>
            <w:tcW w:w="1759" w:type="dxa"/>
          </w:tcPr>
          <w:p w:rsidR="00255189" w:rsidRPr="00932645" w:rsidRDefault="00255189" w:rsidP="005E7FA2">
            <w:pPr>
              <w:pStyle w:val="Prrafodelista"/>
              <w:ind w:left="360"/>
              <w:jc w:val="both"/>
              <w:rPr>
                <w:rFonts w:ascii="Palatino Linotype" w:hAnsi="Palatino Linotype"/>
                <w:color w:val="000000" w:themeColor="text1"/>
              </w:rPr>
            </w:pPr>
            <w:r w:rsidRPr="00932645">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932645" w:rsidRDefault="00255189" w:rsidP="005E7FA2">
            <w:pPr>
              <w:pStyle w:val="Prrafodelista"/>
              <w:ind w:left="360"/>
              <w:jc w:val="both"/>
              <w:rPr>
                <w:rFonts w:ascii="Palatino Linotype" w:hAnsi="Palatino Linotype"/>
                <w:color w:val="000000" w:themeColor="text1"/>
              </w:rPr>
            </w:pPr>
          </w:p>
        </w:tc>
        <w:tc>
          <w:tcPr>
            <w:tcW w:w="2268" w:type="dxa"/>
          </w:tcPr>
          <w:p w:rsidR="00255189" w:rsidRPr="00932645" w:rsidRDefault="00255189" w:rsidP="005E7FA2">
            <w:pPr>
              <w:pStyle w:val="Prrafodelista"/>
              <w:ind w:left="360"/>
              <w:jc w:val="both"/>
              <w:rPr>
                <w:rFonts w:ascii="Palatino Linotype" w:hAnsi="Palatino Linotype"/>
                <w:color w:val="000000" w:themeColor="text1"/>
              </w:rPr>
            </w:pPr>
          </w:p>
        </w:tc>
      </w:tr>
    </w:tbl>
    <w:p w:rsidR="00255189" w:rsidRPr="00932645" w:rsidRDefault="00255189" w:rsidP="0078011D">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932645">
        <w:rPr>
          <w:rFonts w:ascii="Palatino Linotype" w:hAnsi="Palatino Linotype"/>
          <w:color w:val="000000" w:themeColor="text1"/>
          <w:sz w:val="24"/>
          <w:szCs w:val="24"/>
        </w:rPr>
        <w:t>Pero</w:t>
      </w:r>
      <w:r w:rsidRPr="0093264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932645">
        <w:rPr>
          <w:rFonts w:ascii="Palatino Linotype" w:hAnsi="Palatino Linotype" w:cs="Times New Roman"/>
          <w:color w:val="000000" w:themeColor="text1"/>
          <w:sz w:val="24"/>
          <w:szCs w:val="24"/>
          <w:lang w:val="es-ES_tradnl" w:eastAsia="es-ES_tradnl"/>
        </w:rPr>
        <w:t>consulta,</w:t>
      </w:r>
      <w:proofErr w:type="gramEnd"/>
      <w:r w:rsidRPr="00932645">
        <w:rPr>
          <w:rFonts w:ascii="Palatino Linotype" w:hAnsi="Palatino Linotype" w:cs="Times New Roman"/>
          <w:color w:val="000000" w:themeColor="text1"/>
          <w:sz w:val="24"/>
          <w:szCs w:val="24"/>
          <w:lang w:val="es-ES_tradnl" w:eastAsia="es-ES_tradnl"/>
        </w:rPr>
        <w:t xml:space="preserve"> procede, fundando y motivando, la clasificación.</w:t>
      </w:r>
    </w:p>
    <w:p w:rsidR="00255189" w:rsidRPr="00932645" w:rsidRDefault="00255189" w:rsidP="0078011D">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932645">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932645"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932645" w:rsidRDefault="00255189" w:rsidP="0078011D">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932645">
        <w:rPr>
          <w:rFonts w:ascii="Palatino Linotype" w:eastAsia="Times New Roman" w:hAnsi="Palatino Linotype" w:cs="Arial"/>
          <w:color w:val="000000"/>
          <w:sz w:val="24"/>
          <w:szCs w:val="24"/>
          <w:lang w:val="es-ES_tradnl" w:eastAsia="es-ES"/>
        </w:rPr>
        <w:t xml:space="preserve">Por lo anteriormente expuesto y fundado, este </w:t>
      </w:r>
      <w:r w:rsidRPr="00932645">
        <w:rPr>
          <w:rFonts w:ascii="Palatino Linotype" w:eastAsia="Times New Roman" w:hAnsi="Palatino Linotype" w:cs="Arial"/>
          <w:b/>
          <w:color w:val="000000"/>
          <w:sz w:val="24"/>
          <w:szCs w:val="24"/>
          <w:lang w:val="es-ES_tradnl" w:eastAsia="es-ES"/>
        </w:rPr>
        <w:t>ÓRGANO GARANTE</w:t>
      </w:r>
      <w:r w:rsidRPr="00932645">
        <w:rPr>
          <w:rFonts w:ascii="Palatino Linotype" w:eastAsia="Times New Roman" w:hAnsi="Palatino Linotype" w:cs="Arial"/>
          <w:color w:val="000000"/>
          <w:sz w:val="24"/>
          <w:szCs w:val="24"/>
          <w:lang w:val="es-ES_tradnl" w:eastAsia="es-ES"/>
        </w:rPr>
        <w:t xml:space="preserve"> emite los siguientes:</w:t>
      </w:r>
    </w:p>
    <w:p w:rsidR="004744FB" w:rsidRPr="00932645" w:rsidRDefault="004744FB" w:rsidP="004744FB">
      <w:pPr>
        <w:pStyle w:val="Prrafodelista"/>
        <w:rPr>
          <w:rFonts w:ascii="Palatino Linotype" w:eastAsia="MS Mincho" w:hAnsi="Palatino Linotype" w:cstheme="majorBidi"/>
        </w:rPr>
      </w:pPr>
    </w:p>
    <w:p w:rsidR="004744FB" w:rsidRPr="00932645" w:rsidRDefault="004744FB" w:rsidP="004744FB">
      <w:pPr>
        <w:spacing w:after="120" w:line="360" w:lineRule="auto"/>
        <w:ind w:right="49"/>
        <w:jc w:val="both"/>
        <w:rPr>
          <w:rFonts w:ascii="Palatino Linotype" w:eastAsia="MS Mincho" w:hAnsi="Palatino Linotype" w:cstheme="majorBidi"/>
          <w:sz w:val="24"/>
          <w:szCs w:val="24"/>
          <w:lang w:val="es-ES_tradnl" w:eastAsia="es-ES"/>
        </w:rPr>
      </w:pPr>
    </w:p>
    <w:p w:rsidR="00255189" w:rsidRPr="00932645"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467961"/>
      <w:r w:rsidRPr="00932645">
        <w:rPr>
          <w:rFonts w:ascii="Palatino Linotype" w:eastAsia="Calibri" w:hAnsi="Palatino Linotype" w:cstheme="majorBidi"/>
          <w:b/>
          <w:sz w:val="24"/>
          <w:szCs w:val="24"/>
          <w:lang w:val="es-ES" w:eastAsia="es-ES"/>
        </w:rPr>
        <w:lastRenderedPageBreak/>
        <w:t>R E S O L U T I V O S</w:t>
      </w:r>
      <w:bookmarkEnd w:id="156"/>
      <w:bookmarkEnd w:id="157"/>
      <w:bookmarkEnd w:id="158"/>
      <w:bookmarkEnd w:id="159"/>
      <w:r w:rsidRPr="00932645">
        <w:rPr>
          <w:rFonts w:ascii="Palatino Linotype" w:eastAsia="Calibri" w:hAnsi="Palatino Linotype" w:cstheme="majorBidi"/>
          <w:b/>
          <w:sz w:val="24"/>
          <w:szCs w:val="24"/>
          <w:lang w:val="es-ES" w:eastAsia="es-ES"/>
        </w:rPr>
        <w:t xml:space="preserve"> </w:t>
      </w:r>
    </w:p>
    <w:p w:rsidR="00255189" w:rsidRPr="00932645" w:rsidRDefault="00255189" w:rsidP="00255189">
      <w:pPr>
        <w:spacing w:after="0" w:line="240" w:lineRule="auto"/>
        <w:rPr>
          <w:rFonts w:eastAsiaTheme="minorEastAsia"/>
          <w:sz w:val="24"/>
          <w:szCs w:val="24"/>
          <w:lang w:val="es-ES" w:eastAsia="es-ES"/>
        </w:rPr>
      </w:pPr>
    </w:p>
    <w:p w:rsidR="00255189" w:rsidRPr="00932645"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932645">
        <w:rPr>
          <w:rFonts w:ascii="Palatino Linotype" w:eastAsia="Times New Roman" w:hAnsi="Palatino Linotype" w:cs="Arial"/>
          <w:b/>
          <w:sz w:val="24"/>
          <w:szCs w:val="24"/>
          <w:lang w:val="es-ES_tradnl" w:eastAsia="es-ES"/>
        </w:rPr>
        <w:t xml:space="preserve">PRIMERO. </w:t>
      </w:r>
      <w:r w:rsidRPr="00932645">
        <w:rPr>
          <w:rFonts w:ascii="Palatino Linotype" w:eastAsia="Times New Roman" w:hAnsi="Palatino Linotype" w:cs="Arial"/>
          <w:sz w:val="24"/>
          <w:szCs w:val="24"/>
          <w:lang w:val="es-ES_tradnl" w:eastAsia="es-ES"/>
        </w:rPr>
        <w:t>Resultan fundadas las</w:t>
      </w:r>
      <w:r w:rsidRPr="00932645">
        <w:rPr>
          <w:rFonts w:ascii="Palatino Linotype" w:eastAsia="Times New Roman" w:hAnsi="Palatino Linotype" w:cs="Arial"/>
          <w:b/>
          <w:sz w:val="24"/>
          <w:szCs w:val="24"/>
          <w:lang w:val="es-ES_tradnl" w:eastAsia="es-ES"/>
        </w:rPr>
        <w:t xml:space="preserve"> </w:t>
      </w:r>
      <w:r w:rsidRPr="00932645">
        <w:rPr>
          <w:rFonts w:ascii="Palatino Linotype" w:eastAsia="Times New Roman" w:hAnsi="Palatino Linotype" w:cs="Arial"/>
          <w:sz w:val="24"/>
          <w:szCs w:val="24"/>
          <w:lang w:val="es-ES" w:eastAsia="es-ES"/>
        </w:rPr>
        <w:t xml:space="preserve">razones o motivos de </w:t>
      </w:r>
      <w:r w:rsidR="00447DCB" w:rsidRPr="00932645">
        <w:rPr>
          <w:rFonts w:ascii="Palatino Linotype" w:eastAsia="Times New Roman" w:hAnsi="Palatino Linotype" w:cs="Arial"/>
          <w:sz w:val="24"/>
          <w:szCs w:val="24"/>
          <w:lang w:val="es-ES" w:eastAsia="es-ES"/>
        </w:rPr>
        <w:t>inconformidad hechos valer en los</w:t>
      </w:r>
      <w:r w:rsidRPr="00932645">
        <w:rPr>
          <w:rFonts w:ascii="Palatino Linotype" w:eastAsia="Times New Roman" w:hAnsi="Palatino Linotype" w:cs="Arial"/>
          <w:sz w:val="24"/>
          <w:szCs w:val="24"/>
          <w:lang w:val="es-ES" w:eastAsia="es-ES"/>
        </w:rPr>
        <w:t xml:space="preserve"> recurso</w:t>
      </w:r>
      <w:r w:rsidR="00447DCB" w:rsidRPr="00932645">
        <w:rPr>
          <w:rFonts w:ascii="Palatino Linotype" w:eastAsia="Times New Roman" w:hAnsi="Palatino Linotype" w:cs="Arial"/>
          <w:sz w:val="24"/>
          <w:szCs w:val="24"/>
          <w:lang w:val="es-ES" w:eastAsia="es-ES"/>
        </w:rPr>
        <w:t>s</w:t>
      </w:r>
      <w:r w:rsidRPr="00932645">
        <w:rPr>
          <w:rFonts w:ascii="Palatino Linotype" w:eastAsia="Times New Roman" w:hAnsi="Palatino Linotype" w:cs="Arial"/>
          <w:sz w:val="24"/>
          <w:szCs w:val="24"/>
          <w:lang w:val="es-ES" w:eastAsia="es-ES"/>
        </w:rPr>
        <w:t xml:space="preserve"> de revisión</w:t>
      </w:r>
      <w:r w:rsidR="00C80807" w:rsidRPr="00932645">
        <w:rPr>
          <w:rFonts w:ascii="Palatino Linotype" w:eastAsia="Times New Roman" w:hAnsi="Palatino Linotype" w:cs="Arial"/>
          <w:sz w:val="24"/>
          <w:szCs w:val="24"/>
          <w:lang w:val="es-ES" w:eastAsia="es-ES"/>
        </w:rPr>
        <w:t xml:space="preserve"> </w:t>
      </w:r>
      <w:r w:rsidR="00C80807" w:rsidRPr="00932645">
        <w:rPr>
          <w:rFonts w:ascii="Palatino Linotype" w:eastAsia="Times New Roman" w:hAnsi="Palatino Linotype" w:cs="Arial"/>
          <w:b/>
          <w:sz w:val="24"/>
          <w:szCs w:val="24"/>
          <w:lang w:val="es-ES" w:eastAsia="es-ES"/>
        </w:rPr>
        <w:t>09143/INFOEM/IP/RR/2019</w:t>
      </w:r>
      <w:r w:rsidR="00447DCB" w:rsidRPr="00932645">
        <w:rPr>
          <w:rFonts w:ascii="Palatino Linotype" w:eastAsia="Times New Roman" w:hAnsi="Palatino Linotype" w:cs="Arial"/>
          <w:b/>
          <w:sz w:val="24"/>
          <w:szCs w:val="24"/>
          <w:lang w:val="es-ES" w:eastAsia="es-ES"/>
        </w:rPr>
        <w:t xml:space="preserve"> y 09144/INFOEM/IP/RR/</w:t>
      </w:r>
      <w:proofErr w:type="gramStart"/>
      <w:r w:rsidR="00447DCB" w:rsidRPr="00932645">
        <w:rPr>
          <w:rFonts w:ascii="Palatino Linotype" w:eastAsia="Times New Roman" w:hAnsi="Palatino Linotype" w:cs="Arial"/>
          <w:b/>
          <w:sz w:val="24"/>
          <w:szCs w:val="24"/>
          <w:lang w:val="es-ES" w:eastAsia="es-ES"/>
        </w:rPr>
        <w:t xml:space="preserve">2019 </w:t>
      </w:r>
      <w:r w:rsidR="00D02C88" w:rsidRPr="00932645">
        <w:rPr>
          <w:rFonts w:ascii="Palatino Linotype" w:eastAsia="Times New Roman" w:hAnsi="Palatino Linotype" w:cs="Arial"/>
          <w:b/>
          <w:sz w:val="24"/>
          <w:szCs w:val="24"/>
          <w:lang w:val="es-ES" w:eastAsia="es-ES"/>
        </w:rPr>
        <w:t xml:space="preserve"> </w:t>
      </w:r>
      <w:r w:rsidRPr="00932645">
        <w:rPr>
          <w:rFonts w:ascii="Palatino Linotype" w:eastAsiaTheme="minorEastAsia" w:hAnsi="Palatino Linotype" w:cs="Arial"/>
          <w:bCs/>
          <w:sz w:val="24"/>
          <w:szCs w:val="24"/>
          <w:lang w:val="es-ES_tradnl" w:eastAsia="es-MX"/>
        </w:rPr>
        <w:t>en</w:t>
      </w:r>
      <w:proofErr w:type="gramEnd"/>
      <w:r w:rsidRPr="00932645">
        <w:rPr>
          <w:rFonts w:ascii="Palatino Linotype" w:eastAsiaTheme="minorEastAsia" w:hAnsi="Palatino Linotype" w:cs="Arial"/>
          <w:bCs/>
          <w:sz w:val="24"/>
          <w:szCs w:val="24"/>
          <w:lang w:val="es-ES_tradnl" w:eastAsia="es-MX"/>
        </w:rPr>
        <w:t xml:space="preserve"> términos del </w:t>
      </w:r>
      <w:r w:rsidRPr="00932645">
        <w:rPr>
          <w:rFonts w:ascii="Palatino Linotype" w:eastAsiaTheme="minorEastAsia" w:hAnsi="Palatino Linotype" w:cs="Arial"/>
          <w:b/>
          <w:bCs/>
          <w:sz w:val="24"/>
          <w:szCs w:val="24"/>
          <w:lang w:val="es-ES_tradnl" w:eastAsia="es-MX"/>
        </w:rPr>
        <w:t xml:space="preserve">Considerando CUARTO </w:t>
      </w:r>
      <w:r w:rsidRPr="00932645">
        <w:rPr>
          <w:rFonts w:ascii="Palatino Linotype" w:eastAsiaTheme="minorEastAsia" w:hAnsi="Palatino Linotype" w:cs="Arial"/>
          <w:bCs/>
          <w:sz w:val="24"/>
          <w:szCs w:val="24"/>
          <w:lang w:val="es-ES_tradnl" w:eastAsia="es-MX"/>
        </w:rPr>
        <w:t>de la presente resolución.</w:t>
      </w:r>
    </w:p>
    <w:p w:rsidR="00255189" w:rsidRPr="00932645"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932645" w:rsidRDefault="00255189" w:rsidP="00255189">
      <w:pPr>
        <w:spacing w:after="0" w:line="360" w:lineRule="auto"/>
        <w:jc w:val="both"/>
        <w:rPr>
          <w:rFonts w:ascii="Palatino Linotype" w:eastAsia="Calibri" w:hAnsi="Palatino Linotype" w:cs="Arial"/>
          <w:b/>
          <w:sz w:val="24"/>
          <w:szCs w:val="24"/>
          <w:lang w:val="es-ES" w:eastAsia="es-ES"/>
        </w:rPr>
      </w:pPr>
      <w:r w:rsidRPr="00932645">
        <w:rPr>
          <w:rFonts w:ascii="Palatino Linotype" w:eastAsia="Calibri" w:hAnsi="Palatino Linotype" w:cs="Arial"/>
          <w:b/>
          <w:bCs/>
          <w:sz w:val="24"/>
          <w:szCs w:val="24"/>
          <w:lang w:val="es-ES" w:eastAsia="es-ES"/>
        </w:rPr>
        <w:t xml:space="preserve">SEGUNDO. </w:t>
      </w:r>
      <w:r w:rsidRPr="00932645">
        <w:rPr>
          <w:rFonts w:ascii="Palatino Linotype" w:eastAsia="Calibri" w:hAnsi="Palatino Linotype" w:cs="Arial"/>
          <w:sz w:val="24"/>
          <w:szCs w:val="24"/>
          <w:lang w:val="es-ES" w:eastAsia="es-ES"/>
        </w:rPr>
        <w:t xml:space="preserve">Se </w:t>
      </w:r>
      <w:r w:rsidRPr="00932645">
        <w:rPr>
          <w:rFonts w:ascii="Palatino Linotype" w:eastAsia="Calibri" w:hAnsi="Palatino Linotype" w:cs="Arial"/>
          <w:b/>
          <w:sz w:val="24"/>
          <w:szCs w:val="24"/>
          <w:lang w:val="es-ES" w:eastAsia="es-ES"/>
        </w:rPr>
        <w:t xml:space="preserve">ORDENA </w:t>
      </w:r>
      <w:r w:rsidRPr="00932645">
        <w:rPr>
          <w:rFonts w:ascii="Palatino Linotype" w:eastAsia="Calibri" w:hAnsi="Palatino Linotype" w:cs="Arial"/>
          <w:sz w:val="24"/>
          <w:szCs w:val="24"/>
          <w:lang w:val="es-ES" w:eastAsia="es-ES"/>
        </w:rPr>
        <w:t>al</w:t>
      </w:r>
      <w:r w:rsidR="00C80807" w:rsidRPr="00932645">
        <w:rPr>
          <w:rFonts w:ascii="Palatino Linotype" w:eastAsia="Calibri" w:hAnsi="Palatino Linotype" w:cs="Arial"/>
          <w:b/>
          <w:bCs/>
          <w:sz w:val="24"/>
          <w:szCs w:val="24"/>
          <w:lang w:val="es-ES_tradnl" w:eastAsia="es-ES"/>
        </w:rPr>
        <w:t xml:space="preserve"> Ayuntamiento de Ecatepe</w:t>
      </w:r>
      <w:r w:rsidR="00D02C88" w:rsidRPr="00932645">
        <w:rPr>
          <w:rFonts w:ascii="Palatino Linotype" w:eastAsia="Calibri" w:hAnsi="Palatino Linotype" w:cs="Arial"/>
          <w:b/>
          <w:bCs/>
          <w:sz w:val="24"/>
          <w:szCs w:val="24"/>
          <w:lang w:val="es-ES_tradnl" w:eastAsia="es-ES"/>
        </w:rPr>
        <w:t>c</w:t>
      </w:r>
      <w:r w:rsidR="00C80807" w:rsidRPr="00932645">
        <w:rPr>
          <w:rFonts w:ascii="Palatino Linotype" w:eastAsia="Calibri" w:hAnsi="Palatino Linotype" w:cs="Arial"/>
          <w:b/>
          <w:bCs/>
          <w:sz w:val="24"/>
          <w:szCs w:val="24"/>
          <w:lang w:val="es-ES_tradnl" w:eastAsia="es-ES"/>
        </w:rPr>
        <w:t xml:space="preserve"> de Morelos</w:t>
      </w:r>
      <w:r w:rsidR="00D02C88" w:rsidRPr="00932645">
        <w:rPr>
          <w:rFonts w:ascii="Palatino Linotype" w:eastAsia="Calibri" w:hAnsi="Palatino Linotype" w:cs="Arial"/>
          <w:b/>
          <w:bCs/>
          <w:sz w:val="24"/>
          <w:szCs w:val="24"/>
          <w:lang w:val="es-ES_tradnl" w:eastAsia="es-ES"/>
        </w:rPr>
        <w:t xml:space="preserve"> </w:t>
      </w:r>
      <w:r w:rsidRPr="00932645">
        <w:rPr>
          <w:rFonts w:ascii="Palatino Linotype" w:eastAsia="Calibri" w:hAnsi="Palatino Linotype" w:cs="Arial"/>
          <w:sz w:val="24"/>
          <w:szCs w:val="24"/>
          <w:lang w:val="es-ES" w:eastAsia="es-ES"/>
        </w:rPr>
        <w:t>dar atención a la</w:t>
      </w:r>
      <w:r w:rsidR="004744FB" w:rsidRPr="00932645">
        <w:rPr>
          <w:rFonts w:ascii="Palatino Linotype" w:eastAsia="Calibri" w:hAnsi="Palatino Linotype" w:cs="Arial"/>
          <w:sz w:val="24"/>
          <w:szCs w:val="24"/>
          <w:lang w:val="es-ES" w:eastAsia="es-ES"/>
        </w:rPr>
        <w:t>s</w:t>
      </w:r>
      <w:r w:rsidRPr="00932645">
        <w:rPr>
          <w:rFonts w:ascii="Palatino Linotype" w:eastAsia="Calibri" w:hAnsi="Palatino Linotype" w:cs="Arial"/>
          <w:sz w:val="24"/>
          <w:szCs w:val="24"/>
          <w:lang w:val="es-ES" w:eastAsia="es-ES"/>
        </w:rPr>
        <w:t xml:space="preserve"> solicitud</w:t>
      </w:r>
      <w:r w:rsidR="004744FB" w:rsidRPr="00932645">
        <w:rPr>
          <w:rFonts w:ascii="Palatino Linotype" w:eastAsia="Calibri" w:hAnsi="Palatino Linotype" w:cs="Arial"/>
          <w:sz w:val="24"/>
          <w:szCs w:val="24"/>
          <w:lang w:val="es-ES" w:eastAsia="es-ES"/>
        </w:rPr>
        <w:t>es</w:t>
      </w:r>
      <w:r w:rsidRPr="00932645">
        <w:rPr>
          <w:rFonts w:ascii="Palatino Linotype" w:eastAsia="Calibri" w:hAnsi="Palatino Linotype" w:cs="Arial"/>
          <w:sz w:val="24"/>
          <w:szCs w:val="24"/>
          <w:lang w:val="es-ES" w:eastAsia="es-ES"/>
        </w:rPr>
        <w:t xml:space="preserve"> de información</w:t>
      </w:r>
      <w:r w:rsidR="00C80807" w:rsidRPr="00932645">
        <w:rPr>
          <w:rFonts w:ascii="Palatino Linotype" w:eastAsia="Calibri" w:hAnsi="Palatino Linotype" w:cs="Arial"/>
          <w:sz w:val="24"/>
          <w:szCs w:val="24"/>
          <w:lang w:val="es-ES" w:eastAsia="es-ES"/>
        </w:rPr>
        <w:t xml:space="preserve"> </w:t>
      </w:r>
      <w:r w:rsidR="00C80807" w:rsidRPr="00932645">
        <w:rPr>
          <w:rFonts w:ascii="Palatino Linotype" w:eastAsia="Calibri" w:hAnsi="Palatino Linotype" w:cs="Arial"/>
          <w:b/>
          <w:sz w:val="24"/>
          <w:szCs w:val="24"/>
          <w:lang w:val="es-ES" w:eastAsia="es-ES"/>
        </w:rPr>
        <w:t>00815/ECATEPEC/IP/2019</w:t>
      </w:r>
      <w:r w:rsidR="00447DCB" w:rsidRPr="00932645">
        <w:rPr>
          <w:rFonts w:ascii="Palatino Linotype" w:eastAsia="Calibri" w:hAnsi="Palatino Linotype" w:cs="Arial"/>
          <w:b/>
          <w:sz w:val="24"/>
          <w:szCs w:val="24"/>
          <w:lang w:val="es-ES" w:eastAsia="es-ES"/>
        </w:rPr>
        <w:t xml:space="preserve"> y 00816/ECATEPEC/IP/</w:t>
      </w:r>
      <w:proofErr w:type="gramStart"/>
      <w:r w:rsidR="00447DCB" w:rsidRPr="00932645">
        <w:rPr>
          <w:rFonts w:ascii="Palatino Linotype" w:eastAsia="Calibri" w:hAnsi="Palatino Linotype" w:cs="Arial"/>
          <w:b/>
          <w:sz w:val="24"/>
          <w:szCs w:val="24"/>
          <w:lang w:val="es-ES" w:eastAsia="es-ES"/>
        </w:rPr>
        <w:t>2019</w:t>
      </w:r>
      <w:r w:rsidR="00447DCB" w:rsidRPr="00932645">
        <w:rPr>
          <w:rFonts w:ascii="Verdana" w:eastAsiaTheme="minorEastAsia" w:hAnsi="Verdana"/>
          <w:b/>
          <w:bCs/>
          <w:color w:val="FF0000"/>
          <w:sz w:val="24"/>
          <w:szCs w:val="24"/>
          <w:lang w:val="es-ES_tradnl" w:eastAsia="es-ES"/>
        </w:rPr>
        <w:t xml:space="preserve"> </w:t>
      </w:r>
      <w:r w:rsidRPr="00932645">
        <w:rPr>
          <w:rFonts w:ascii="Verdana" w:eastAsiaTheme="minorEastAsia" w:hAnsi="Verdana"/>
          <w:b/>
          <w:bCs/>
          <w:color w:val="FF0000"/>
          <w:sz w:val="24"/>
          <w:szCs w:val="24"/>
          <w:lang w:val="es-ES_tradnl" w:eastAsia="es-ES"/>
        </w:rPr>
        <w:t xml:space="preserve"> </w:t>
      </w:r>
      <w:r w:rsidRPr="00932645">
        <w:rPr>
          <w:rFonts w:ascii="Palatino Linotype" w:eastAsia="Calibri" w:hAnsi="Palatino Linotype" w:cs="Arial"/>
          <w:sz w:val="24"/>
          <w:szCs w:val="24"/>
          <w:lang w:val="es-ES" w:eastAsia="es-ES"/>
        </w:rPr>
        <w:t>y</w:t>
      </w:r>
      <w:proofErr w:type="gramEnd"/>
      <w:r w:rsidRPr="00932645">
        <w:rPr>
          <w:rFonts w:ascii="Palatino Linotype" w:eastAsia="Calibri" w:hAnsi="Palatino Linotype" w:cs="Arial"/>
          <w:sz w:val="24"/>
          <w:szCs w:val="24"/>
          <w:lang w:val="es-ES" w:eastAsia="es-ES"/>
        </w:rPr>
        <w:t xml:space="preserve"> en su caso, entregar la información en la modalidad </w:t>
      </w:r>
      <w:r w:rsidRPr="00932645">
        <w:rPr>
          <w:rFonts w:ascii="Palatino Linotype" w:eastAsia="Calibri" w:hAnsi="Palatino Linotype" w:cs="Arial"/>
          <w:sz w:val="24"/>
          <w:szCs w:val="24"/>
          <w:lang w:val="es-ES_tradnl" w:eastAsia="es-ES"/>
        </w:rPr>
        <w:t>Sistema de Acceso a Información Mexiquense (</w:t>
      </w:r>
      <w:r w:rsidRPr="00932645">
        <w:rPr>
          <w:rFonts w:ascii="Palatino Linotype" w:eastAsia="Calibri" w:hAnsi="Palatino Linotype" w:cs="Arial"/>
          <w:b/>
          <w:sz w:val="24"/>
          <w:szCs w:val="24"/>
          <w:lang w:val="es-ES" w:eastAsia="es-ES"/>
        </w:rPr>
        <w:t>SAIMEX).</w:t>
      </w:r>
    </w:p>
    <w:p w:rsidR="00255189" w:rsidRPr="00932645" w:rsidRDefault="00255189" w:rsidP="00255189">
      <w:pPr>
        <w:spacing w:after="0" w:line="360" w:lineRule="auto"/>
        <w:jc w:val="both"/>
        <w:rPr>
          <w:rFonts w:ascii="Palatino Linotype" w:eastAsia="Calibri" w:hAnsi="Palatino Linotype" w:cs="Arial"/>
          <w:sz w:val="24"/>
          <w:szCs w:val="24"/>
          <w:lang w:val="es-ES" w:eastAsia="es-ES"/>
        </w:rPr>
      </w:pPr>
    </w:p>
    <w:p w:rsidR="00255189" w:rsidRPr="00932645"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932645">
        <w:rPr>
          <w:rFonts w:ascii="Palatino Linotype" w:eastAsia="Palatino Linotype" w:hAnsi="Palatino Linotype" w:cs="Palatino Linotype"/>
          <w:b/>
          <w:sz w:val="24"/>
          <w:szCs w:val="24"/>
          <w:lang w:val="es-ES_tradnl" w:eastAsia="es-ES"/>
        </w:rPr>
        <w:t xml:space="preserve">TERCERO. Notifíquese </w:t>
      </w:r>
      <w:r w:rsidRPr="00932645">
        <w:rPr>
          <w:rFonts w:ascii="Palatino Linotype" w:eastAsia="Palatino Linotype" w:hAnsi="Palatino Linotype" w:cs="Palatino Linotype"/>
          <w:sz w:val="24"/>
          <w:szCs w:val="24"/>
          <w:lang w:val="es-ES_tradnl" w:eastAsia="es-ES"/>
        </w:rPr>
        <w:t xml:space="preserve">al Titular de la Unidad de Transparencia del </w:t>
      </w:r>
      <w:r w:rsidRPr="00932645">
        <w:rPr>
          <w:rFonts w:ascii="Palatino Linotype" w:eastAsia="Palatino Linotype" w:hAnsi="Palatino Linotype" w:cs="Palatino Linotype"/>
          <w:b/>
          <w:sz w:val="24"/>
          <w:szCs w:val="24"/>
          <w:lang w:val="es-ES_tradnl" w:eastAsia="es-ES"/>
        </w:rPr>
        <w:t>SUJETO OBLIGADO</w:t>
      </w:r>
      <w:r w:rsidRPr="0093264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93264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932645"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932645"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932645">
        <w:rPr>
          <w:rFonts w:ascii="Palatino Linotype" w:eastAsia="Times New Roman" w:hAnsi="Palatino Linotype" w:cs="Arial"/>
          <w:b/>
          <w:sz w:val="24"/>
          <w:szCs w:val="24"/>
          <w:lang w:val="es-ES_tradnl" w:eastAsia="es-ES"/>
        </w:rPr>
        <w:t xml:space="preserve">CUARTO. </w:t>
      </w:r>
      <w:r w:rsidRPr="00932645">
        <w:rPr>
          <w:rFonts w:ascii="Palatino Linotype" w:eastAsia="Times New Roman" w:hAnsi="Palatino Linotype" w:cs="Times New Roman"/>
          <w:b/>
          <w:bCs/>
          <w:color w:val="222222"/>
          <w:sz w:val="24"/>
          <w:szCs w:val="24"/>
          <w:lang w:val="es-ES" w:eastAsia="es-ES"/>
        </w:rPr>
        <w:t xml:space="preserve">Notifíquese </w:t>
      </w:r>
      <w:r w:rsidRPr="00932645">
        <w:rPr>
          <w:rFonts w:ascii="Palatino Linotype" w:eastAsia="Times New Roman" w:hAnsi="Palatino Linotype" w:cs="Times New Roman"/>
          <w:bCs/>
          <w:color w:val="222222"/>
          <w:sz w:val="24"/>
          <w:szCs w:val="24"/>
          <w:lang w:val="es-ES" w:eastAsia="es-ES"/>
        </w:rPr>
        <w:t>a</w:t>
      </w:r>
      <w:r w:rsidR="005C11D2" w:rsidRPr="00932645">
        <w:rPr>
          <w:rFonts w:ascii="Palatino Linotype" w:eastAsia="Times New Roman" w:hAnsi="Palatino Linotype" w:cs="Times New Roman"/>
          <w:bCs/>
          <w:color w:val="222222"/>
          <w:sz w:val="24"/>
          <w:szCs w:val="24"/>
          <w:lang w:val="es-ES" w:eastAsia="es-ES"/>
        </w:rPr>
        <w:t xml:space="preserve"> </w:t>
      </w:r>
      <w:r w:rsidR="00925448" w:rsidRPr="00D10600">
        <w:rPr>
          <w:rFonts w:ascii="Palatino Linotype" w:eastAsia="Times New Roman" w:hAnsi="Palatino Linotype" w:cs="Times New Roman"/>
          <w:color w:val="222222"/>
          <w:sz w:val="24"/>
          <w:szCs w:val="24"/>
          <w:highlight w:val="black"/>
          <w:lang w:val="es-ES" w:eastAsia="es-ES"/>
        </w:rPr>
        <w:t>------------------------------------</w:t>
      </w:r>
      <w:r w:rsidR="00C80807" w:rsidRPr="00932645">
        <w:rPr>
          <w:rFonts w:ascii="Palatino Linotype" w:eastAsia="Times New Roman" w:hAnsi="Palatino Linotype" w:cs="Times New Roman"/>
          <w:b/>
          <w:bCs/>
          <w:color w:val="222222"/>
          <w:sz w:val="24"/>
          <w:szCs w:val="24"/>
          <w:lang w:val="es-ES" w:eastAsia="es-ES"/>
        </w:rPr>
        <w:t xml:space="preserve"> </w:t>
      </w:r>
      <w:r w:rsidRPr="00932645">
        <w:rPr>
          <w:rFonts w:ascii="Palatino Linotype" w:eastAsiaTheme="minorEastAsia" w:hAnsi="Palatino Linotype"/>
          <w:sz w:val="24"/>
          <w:szCs w:val="24"/>
          <w:lang w:val="es-ES_tradnl" w:eastAsia="es-ES"/>
        </w:rPr>
        <w:t>la presente resolución</w:t>
      </w:r>
      <w:r w:rsidRPr="00932645">
        <w:rPr>
          <w:rFonts w:ascii="Palatino Linotype" w:eastAsia="MS Mincho" w:hAnsi="Palatino Linotype" w:cs="Times New Roman"/>
          <w:sz w:val="24"/>
          <w:szCs w:val="24"/>
          <w:lang w:val="es-ES_tradnl" w:eastAsia="es-ES"/>
        </w:rPr>
        <w:t>.</w:t>
      </w:r>
    </w:p>
    <w:p w:rsidR="00255189" w:rsidRPr="00932645"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932645"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932645">
        <w:rPr>
          <w:rFonts w:ascii="Palatino Linotype" w:eastAsia="MS Mincho" w:hAnsi="Palatino Linotype" w:cs="Times New Roman"/>
          <w:b/>
          <w:sz w:val="24"/>
          <w:szCs w:val="24"/>
          <w:lang w:eastAsia="es-ES"/>
        </w:rPr>
        <w:t>QUINTO.</w:t>
      </w:r>
      <w:r w:rsidRPr="00932645">
        <w:rPr>
          <w:rFonts w:ascii="Palatino Linotype" w:eastAsia="MS Mincho" w:hAnsi="Palatino Linotype" w:cs="Times New Roman"/>
          <w:sz w:val="24"/>
          <w:szCs w:val="24"/>
          <w:lang w:eastAsia="es-ES"/>
        </w:rPr>
        <w:t xml:space="preserve"> </w:t>
      </w:r>
      <w:r w:rsidRPr="00932645">
        <w:rPr>
          <w:rFonts w:ascii="Palatino Linotype" w:eastAsia="MS Mincho" w:hAnsi="Palatino Linotype" w:cs="Times New Roman"/>
          <w:sz w:val="24"/>
          <w:szCs w:val="24"/>
          <w:lang w:val="es-ES" w:eastAsia="es-ES"/>
        </w:rPr>
        <w:t>Se hace del conocimiento de</w:t>
      </w:r>
      <w:r w:rsidR="005C11D2" w:rsidRPr="00932645">
        <w:rPr>
          <w:rFonts w:ascii="Palatino Linotype" w:eastAsia="MS Mincho" w:hAnsi="Palatino Linotype" w:cs="Times New Roman"/>
          <w:sz w:val="24"/>
          <w:szCs w:val="24"/>
          <w:lang w:val="es-ES" w:eastAsia="es-ES"/>
        </w:rPr>
        <w:t xml:space="preserve"> </w:t>
      </w:r>
      <w:r w:rsidR="00925448" w:rsidRPr="00925448">
        <w:rPr>
          <w:rFonts w:ascii="Palatino Linotype" w:eastAsia="MS Mincho" w:hAnsi="Palatino Linotype" w:cs="Times New Roman"/>
          <w:b/>
          <w:sz w:val="24"/>
          <w:szCs w:val="24"/>
          <w:highlight w:val="black"/>
          <w:lang w:val="es-ES" w:eastAsia="es-ES"/>
        </w:rPr>
        <w:t>-----------------------------------</w:t>
      </w:r>
      <w:r w:rsidR="00C80807" w:rsidRPr="00932645">
        <w:rPr>
          <w:rFonts w:ascii="Palatino Linotype" w:eastAsia="MS Mincho" w:hAnsi="Palatino Linotype" w:cs="Times New Roman"/>
          <w:b/>
          <w:sz w:val="24"/>
          <w:szCs w:val="24"/>
          <w:lang w:val="es-ES" w:eastAsia="es-ES"/>
        </w:rPr>
        <w:t xml:space="preserve"> </w:t>
      </w:r>
      <w:r w:rsidRPr="00932645">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w:t>
      </w:r>
      <w:r w:rsidRPr="00932645">
        <w:rPr>
          <w:rFonts w:ascii="Palatino Linotype" w:eastAsia="MS Mincho" w:hAnsi="Palatino Linotype" w:cs="Times New Roman"/>
          <w:sz w:val="24"/>
          <w:szCs w:val="24"/>
          <w:lang w:val="es-ES" w:eastAsia="es-ES"/>
        </w:rPr>
        <w:lastRenderedPageBreak/>
        <w:t>considere que la resolución le cause algún perjuicio podrá impugnarla </w:t>
      </w:r>
      <w:r w:rsidRPr="00932645">
        <w:rPr>
          <w:rFonts w:ascii="Palatino Linotype" w:eastAsia="MS Mincho" w:hAnsi="Palatino Linotype" w:cs="Times New Roman"/>
          <w:bCs/>
          <w:sz w:val="24"/>
          <w:szCs w:val="24"/>
          <w:lang w:val="es-ES" w:eastAsia="es-ES"/>
        </w:rPr>
        <w:t>vía juicio de amparo</w:t>
      </w:r>
      <w:r w:rsidRPr="00932645">
        <w:rPr>
          <w:rFonts w:ascii="Palatino Linotype" w:eastAsia="MS Mincho" w:hAnsi="Palatino Linotype" w:cs="Times New Roman"/>
          <w:sz w:val="24"/>
          <w:szCs w:val="24"/>
          <w:lang w:val="es-ES" w:eastAsia="es-ES"/>
        </w:rPr>
        <w:t> en los términos de las leyes aplicables.</w:t>
      </w:r>
    </w:p>
    <w:p w:rsidR="00255189" w:rsidRPr="00932645"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255189" w:rsidRPr="00932645" w:rsidRDefault="005E7FA2" w:rsidP="00255189">
      <w:pPr>
        <w:spacing w:after="0" w:line="360" w:lineRule="auto"/>
        <w:jc w:val="both"/>
        <w:rPr>
          <w:rFonts w:ascii="Palatino Linotype" w:eastAsia="MS Mincho" w:hAnsi="Palatino Linotype" w:cs="Times New Roman"/>
          <w:b/>
          <w:sz w:val="24"/>
          <w:szCs w:val="24"/>
          <w:lang w:val="es-ES_tradnl" w:eastAsia="es-ES"/>
        </w:rPr>
      </w:pPr>
      <w:r w:rsidRPr="00932645">
        <w:rPr>
          <w:rFonts w:ascii="Palatino Linotype" w:eastAsia="MS Mincho" w:hAnsi="Palatino Linotype" w:cs="Times New Roman"/>
          <w:b/>
          <w:sz w:val="24"/>
          <w:szCs w:val="24"/>
          <w:lang w:val="es-ES_tradnl" w:eastAsia="es-ES"/>
        </w:rPr>
        <w:t>SEXTO</w:t>
      </w:r>
      <w:r w:rsidR="00255189" w:rsidRPr="00932645">
        <w:rPr>
          <w:rFonts w:ascii="Palatino Linotype" w:eastAsia="MS Mincho" w:hAnsi="Palatino Linotype" w:cs="Times New Roman"/>
          <w:b/>
          <w:sz w:val="24"/>
          <w:szCs w:val="24"/>
          <w:lang w:val="es-ES_tradnl" w:eastAsia="es-ES"/>
        </w:rPr>
        <w:t xml:space="preserve">. </w:t>
      </w:r>
      <w:r w:rsidR="00255189" w:rsidRPr="00932645">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932645">
        <w:rPr>
          <w:rFonts w:ascii="Palatino Linotype" w:eastAsia="MS Mincho" w:hAnsi="Palatino Linotype" w:cs="Times New Roman"/>
          <w:b/>
          <w:sz w:val="24"/>
          <w:szCs w:val="24"/>
          <w:lang w:val="es-ES_tradnl" w:eastAsia="es-ES"/>
        </w:rPr>
        <w:t>Considerando SEXTO.</w:t>
      </w:r>
    </w:p>
    <w:p w:rsidR="00255189" w:rsidRPr="00932645" w:rsidRDefault="00255189" w:rsidP="00255189">
      <w:pPr>
        <w:spacing w:before="240" w:after="240" w:line="360" w:lineRule="auto"/>
        <w:ind w:firstLine="1"/>
        <w:jc w:val="both"/>
        <w:rPr>
          <w:rFonts w:ascii="Palatino Linotype" w:eastAsiaTheme="minorEastAsia" w:hAnsi="Palatino Linotype"/>
          <w:sz w:val="24"/>
          <w:szCs w:val="24"/>
          <w:lang w:val="es-ES_tradnl" w:eastAsia="es-ES"/>
        </w:rPr>
      </w:pPr>
      <w:r w:rsidRPr="00932645">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932645">
        <w:rPr>
          <w:rFonts w:ascii="Palatino Linotype" w:eastAsiaTheme="minorEastAsia" w:hAnsi="Palatino Linotype"/>
          <w:sz w:val="24"/>
          <w:szCs w:val="24"/>
          <w:lang w:val="es-ES_tradnl" w:eastAsia="es-ES"/>
        </w:rPr>
        <w:t>CON AUSENCIA JUSTIFICADA</w:t>
      </w:r>
      <w:r w:rsidRPr="00932645">
        <w:rPr>
          <w:rFonts w:ascii="Palatino Linotype" w:eastAsiaTheme="minorEastAsia" w:hAnsi="Palatino Linotype"/>
          <w:sz w:val="24"/>
          <w:szCs w:val="24"/>
          <w:lang w:val="es-ES_tradnl" w:eastAsia="es-ES"/>
        </w:rPr>
        <w:t xml:space="preserve">; JOSÉ GUADALUPE LUNA HERNÁNDEZ; JAVIER MARTÍNEZ CRUZ EMITIENDO VOTO PARTICULAR  Y LUIS GUSTAVO PARRA NORIEGA EN LA </w:t>
      </w:r>
      <w:r w:rsidR="00A513A6">
        <w:rPr>
          <w:rFonts w:ascii="Palatino Linotype" w:eastAsiaTheme="minorEastAsia" w:hAnsi="Palatino Linotype"/>
          <w:sz w:val="24"/>
          <w:szCs w:val="24"/>
          <w:lang w:val="es-ES_tradnl" w:eastAsia="es-ES"/>
        </w:rPr>
        <w:t xml:space="preserve">SEXTA </w:t>
      </w:r>
      <w:r w:rsidR="0076461F" w:rsidRPr="00932645">
        <w:rPr>
          <w:rFonts w:ascii="Palatino Linotype" w:eastAsiaTheme="minorEastAsia" w:hAnsi="Palatino Linotype"/>
          <w:sz w:val="24"/>
          <w:szCs w:val="24"/>
          <w:lang w:val="es-ES_tradnl" w:eastAsia="es-ES"/>
        </w:rPr>
        <w:t xml:space="preserve"> </w:t>
      </w:r>
      <w:r w:rsidRPr="00932645">
        <w:rPr>
          <w:rFonts w:ascii="Palatino Linotype" w:eastAsiaTheme="minorEastAsia" w:hAnsi="Palatino Linotype"/>
          <w:sz w:val="24"/>
          <w:szCs w:val="24"/>
          <w:lang w:val="es-ES_tradnl" w:eastAsia="es-ES"/>
        </w:rPr>
        <w:t xml:space="preserve">SESIÓN ORDINARIA CELEBRADA EL </w:t>
      </w:r>
      <w:r w:rsidR="00A513A6">
        <w:rPr>
          <w:rFonts w:ascii="Palatino Linotype" w:eastAsiaTheme="minorEastAsia" w:hAnsi="Palatino Linotype"/>
          <w:sz w:val="24"/>
          <w:szCs w:val="24"/>
          <w:lang w:val="es-ES_tradnl" w:eastAsia="es-ES"/>
        </w:rPr>
        <w:t>DIECINUEVE</w:t>
      </w:r>
      <w:r w:rsidR="0076461F" w:rsidRPr="00932645">
        <w:rPr>
          <w:rFonts w:ascii="Palatino Linotype" w:eastAsiaTheme="minorEastAsia" w:hAnsi="Palatino Linotype"/>
          <w:sz w:val="24"/>
          <w:szCs w:val="24"/>
          <w:lang w:val="es-ES_tradnl" w:eastAsia="es-ES"/>
        </w:rPr>
        <w:t xml:space="preserve"> (</w:t>
      </w:r>
      <w:r w:rsidR="00A513A6">
        <w:rPr>
          <w:rFonts w:ascii="Palatino Linotype" w:eastAsiaTheme="minorEastAsia" w:hAnsi="Palatino Linotype"/>
          <w:sz w:val="24"/>
          <w:szCs w:val="24"/>
          <w:lang w:val="es-ES_tradnl" w:eastAsia="es-ES"/>
        </w:rPr>
        <w:t>19</w:t>
      </w:r>
      <w:r w:rsidR="0076461F" w:rsidRPr="00932645">
        <w:rPr>
          <w:rFonts w:ascii="Palatino Linotype" w:eastAsiaTheme="minorEastAsia" w:hAnsi="Palatino Linotype"/>
          <w:sz w:val="24"/>
          <w:szCs w:val="24"/>
          <w:lang w:val="es-ES_tradnl" w:eastAsia="es-ES"/>
        </w:rPr>
        <w:t>) DE FEBRERO DEL DOS MIL VEINTE</w:t>
      </w:r>
      <w:r w:rsidRPr="00932645">
        <w:rPr>
          <w:rFonts w:ascii="Palatino Linotype" w:eastAsiaTheme="minorEastAsia" w:hAnsi="Palatino Linotype"/>
          <w:sz w:val="24"/>
          <w:szCs w:val="24"/>
          <w:lang w:val="es-ES_tradnl" w:eastAsia="es-ES"/>
        </w:rPr>
        <w:t>,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55189" w:rsidRPr="00932645" w:rsidTr="00255189">
        <w:trPr>
          <w:trHeight w:val="1639"/>
        </w:trPr>
        <w:tc>
          <w:tcPr>
            <w:tcW w:w="8771" w:type="dxa"/>
            <w:gridSpan w:val="2"/>
            <w:vAlign w:val="center"/>
          </w:tcPr>
          <w:p w:rsidR="00255189" w:rsidRPr="00932645" w:rsidRDefault="00255189" w:rsidP="00255189">
            <w:pPr>
              <w:spacing w:line="240" w:lineRule="atLeast"/>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r w:rsidRPr="00932645">
              <w:rPr>
                <w:rFonts w:ascii="Palatino Linotype" w:eastAsiaTheme="minorEastAsia" w:hAnsi="Palatino Linotype" w:cs="Times New Roman"/>
                <w:b/>
              </w:rPr>
              <w:t xml:space="preserve">Zulema Martínez Sánchez </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 xml:space="preserve">Comisionada </w:t>
            </w:r>
            <w:proofErr w:type="gramStart"/>
            <w:r w:rsidRPr="00932645">
              <w:rPr>
                <w:rFonts w:ascii="Palatino Linotype" w:eastAsiaTheme="minorEastAsia" w:hAnsi="Palatino Linotype" w:cs="Times New Roman"/>
              </w:rPr>
              <w:t>Presidenta</w:t>
            </w:r>
            <w:proofErr w:type="gramEnd"/>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(Rúbrica)</w:t>
            </w:r>
          </w:p>
        </w:tc>
      </w:tr>
      <w:tr w:rsidR="00255189" w:rsidRPr="00932645" w:rsidTr="00255189">
        <w:trPr>
          <w:trHeight w:val="1956"/>
        </w:trPr>
        <w:tc>
          <w:tcPr>
            <w:tcW w:w="4385" w:type="dxa"/>
            <w:vAlign w:val="center"/>
          </w:tcPr>
          <w:p w:rsidR="00255189" w:rsidRDefault="00255189" w:rsidP="00255189">
            <w:pPr>
              <w:spacing w:line="240" w:lineRule="atLeast"/>
              <w:rPr>
                <w:rFonts w:ascii="Palatino Linotype" w:eastAsiaTheme="minorEastAsia" w:hAnsi="Palatino Linotype" w:cs="Times New Roman"/>
                <w:b/>
              </w:rPr>
            </w:pPr>
          </w:p>
          <w:p w:rsidR="00932645" w:rsidRDefault="00932645" w:rsidP="00255189">
            <w:pPr>
              <w:spacing w:line="240" w:lineRule="atLeast"/>
              <w:rPr>
                <w:rFonts w:ascii="Palatino Linotype" w:eastAsiaTheme="minorEastAsia" w:hAnsi="Palatino Linotype" w:cs="Times New Roman"/>
                <w:b/>
              </w:rPr>
            </w:pPr>
          </w:p>
          <w:p w:rsidR="00932645" w:rsidRPr="00932645" w:rsidRDefault="00932645" w:rsidP="00255189">
            <w:pPr>
              <w:spacing w:line="240" w:lineRule="atLeast"/>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r w:rsidRPr="00932645">
              <w:rPr>
                <w:rFonts w:ascii="Palatino Linotype" w:eastAsiaTheme="minorEastAsia" w:hAnsi="Palatino Linotype" w:cs="Times New Roman"/>
                <w:b/>
              </w:rPr>
              <w:t xml:space="preserve">Eva </w:t>
            </w:r>
            <w:proofErr w:type="spellStart"/>
            <w:r w:rsidRPr="00932645">
              <w:rPr>
                <w:rFonts w:ascii="Palatino Linotype" w:eastAsiaTheme="minorEastAsia" w:hAnsi="Palatino Linotype" w:cs="Times New Roman"/>
                <w:b/>
              </w:rPr>
              <w:t>Abaid</w:t>
            </w:r>
            <w:proofErr w:type="spellEnd"/>
            <w:r w:rsidRPr="00932645">
              <w:rPr>
                <w:rFonts w:ascii="Palatino Linotype" w:eastAsiaTheme="minorEastAsia" w:hAnsi="Palatino Linotype" w:cs="Times New Roman"/>
                <w:b/>
              </w:rPr>
              <w:t xml:space="preserve"> </w:t>
            </w:r>
            <w:proofErr w:type="spellStart"/>
            <w:r w:rsidRPr="00932645">
              <w:rPr>
                <w:rFonts w:ascii="Palatino Linotype" w:eastAsiaTheme="minorEastAsia" w:hAnsi="Palatino Linotype" w:cs="Times New Roman"/>
                <w:b/>
              </w:rPr>
              <w:t>Yapur</w:t>
            </w:r>
            <w:proofErr w:type="spellEnd"/>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Comisionada</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w:t>
            </w:r>
            <w:r w:rsidR="00932645">
              <w:rPr>
                <w:rFonts w:ascii="Palatino Linotype" w:eastAsiaTheme="minorEastAsia" w:hAnsi="Palatino Linotype" w:cs="Times New Roman"/>
              </w:rPr>
              <w:t>Ausencia Justificada</w:t>
            </w:r>
            <w:r w:rsidRPr="00932645">
              <w:rPr>
                <w:rFonts w:ascii="Palatino Linotype" w:eastAsiaTheme="minorEastAsia" w:hAnsi="Palatino Linotype" w:cs="Times New Roman"/>
              </w:rPr>
              <w:t>)</w:t>
            </w:r>
          </w:p>
          <w:p w:rsidR="00255189" w:rsidRPr="00932645" w:rsidRDefault="00255189" w:rsidP="00255189">
            <w:pPr>
              <w:spacing w:line="240" w:lineRule="atLeast"/>
              <w:jc w:val="center"/>
              <w:rPr>
                <w:rFonts w:ascii="Palatino Linotype" w:eastAsiaTheme="minorEastAsia" w:hAnsi="Palatino Linotype" w:cs="Times New Roman"/>
              </w:rPr>
            </w:pPr>
          </w:p>
          <w:p w:rsidR="00255189" w:rsidRPr="00932645" w:rsidRDefault="00255189" w:rsidP="00255189">
            <w:pPr>
              <w:spacing w:line="240" w:lineRule="atLeast"/>
              <w:rPr>
                <w:rFonts w:ascii="Palatino Linotype" w:eastAsiaTheme="minorEastAsia" w:hAnsi="Palatino Linotype" w:cs="Times New Roman"/>
              </w:rPr>
            </w:pPr>
          </w:p>
        </w:tc>
        <w:tc>
          <w:tcPr>
            <w:tcW w:w="4386" w:type="dxa"/>
            <w:vAlign w:val="center"/>
          </w:tcPr>
          <w:p w:rsidR="00255189" w:rsidRPr="00932645" w:rsidRDefault="00255189" w:rsidP="00255189">
            <w:pPr>
              <w:spacing w:line="240" w:lineRule="atLeast"/>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Default="00255189" w:rsidP="00255189">
            <w:pPr>
              <w:spacing w:line="240" w:lineRule="atLeast"/>
              <w:jc w:val="center"/>
              <w:rPr>
                <w:rFonts w:ascii="Palatino Linotype" w:eastAsiaTheme="minorEastAsia" w:hAnsi="Palatino Linotype" w:cs="Times New Roman"/>
                <w:b/>
              </w:rPr>
            </w:pPr>
          </w:p>
          <w:p w:rsidR="00932645" w:rsidRDefault="00932645" w:rsidP="00255189">
            <w:pPr>
              <w:spacing w:line="240" w:lineRule="atLeast"/>
              <w:jc w:val="center"/>
              <w:rPr>
                <w:rFonts w:ascii="Palatino Linotype" w:eastAsiaTheme="minorEastAsia" w:hAnsi="Palatino Linotype" w:cs="Times New Roman"/>
                <w:b/>
              </w:rPr>
            </w:pPr>
          </w:p>
          <w:p w:rsidR="00932645" w:rsidRPr="00932645" w:rsidRDefault="00932645"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r w:rsidRPr="00932645">
              <w:rPr>
                <w:rFonts w:ascii="Palatino Linotype" w:eastAsiaTheme="minorEastAsia" w:hAnsi="Palatino Linotype" w:cs="Times New Roman"/>
                <w:b/>
              </w:rPr>
              <w:t>José Guadalupe Luna Hernández</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Comisionado</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(Rúbrica)</w:t>
            </w:r>
          </w:p>
          <w:p w:rsidR="00255189" w:rsidRPr="00932645" w:rsidRDefault="00255189" w:rsidP="00255189">
            <w:pPr>
              <w:spacing w:line="240" w:lineRule="atLeast"/>
              <w:jc w:val="center"/>
              <w:rPr>
                <w:rFonts w:ascii="Palatino Linotype" w:eastAsiaTheme="minorEastAsia" w:hAnsi="Palatino Linotype" w:cs="Times New Roman"/>
              </w:rPr>
            </w:pPr>
          </w:p>
          <w:p w:rsidR="00255189" w:rsidRPr="00932645" w:rsidRDefault="00255189" w:rsidP="00255189">
            <w:pPr>
              <w:spacing w:line="240" w:lineRule="atLeast"/>
              <w:rPr>
                <w:rFonts w:ascii="Palatino Linotype" w:eastAsiaTheme="minorEastAsia" w:hAnsi="Palatino Linotype" w:cs="Times New Roman"/>
              </w:rPr>
            </w:pPr>
          </w:p>
          <w:p w:rsidR="00255189" w:rsidRPr="00932645" w:rsidRDefault="00255189" w:rsidP="00255189">
            <w:pPr>
              <w:spacing w:line="240" w:lineRule="atLeast"/>
              <w:rPr>
                <w:rFonts w:ascii="Palatino Linotype" w:eastAsiaTheme="minorEastAsia" w:hAnsi="Palatino Linotype" w:cs="Times New Roman"/>
              </w:rPr>
            </w:pPr>
          </w:p>
        </w:tc>
      </w:tr>
      <w:tr w:rsidR="00255189" w:rsidRPr="00932645" w:rsidTr="00255189">
        <w:trPr>
          <w:trHeight w:val="2037"/>
        </w:trPr>
        <w:tc>
          <w:tcPr>
            <w:tcW w:w="4385" w:type="dxa"/>
            <w:vAlign w:val="center"/>
          </w:tcPr>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r w:rsidRPr="00932645">
              <w:rPr>
                <w:rFonts w:ascii="Palatino Linotype" w:eastAsiaTheme="minorEastAsia" w:hAnsi="Palatino Linotype" w:cs="Times New Roman"/>
                <w:b/>
              </w:rPr>
              <w:t>Javier Martínez Cruz</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Comisionado</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(Rúbrica)</w:t>
            </w:r>
          </w:p>
          <w:p w:rsidR="00255189" w:rsidRPr="00932645" w:rsidRDefault="00255189" w:rsidP="00255189">
            <w:pPr>
              <w:spacing w:line="240" w:lineRule="atLeast"/>
              <w:jc w:val="center"/>
              <w:rPr>
                <w:rFonts w:ascii="Palatino Linotype" w:eastAsiaTheme="minorEastAsia" w:hAnsi="Palatino Linotype" w:cs="Times New Roman"/>
              </w:rPr>
            </w:pPr>
          </w:p>
        </w:tc>
        <w:tc>
          <w:tcPr>
            <w:tcW w:w="4386" w:type="dxa"/>
            <w:vAlign w:val="center"/>
          </w:tcPr>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r w:rsidRPr="00932645">
              <w:rPr>
                <w:rFonts w:ascii="Palatino Linotype" w:eastAsiaTheme="minorEastAsia" w:hAnsi="Palatino Linotype" w:cs="Times New Roman"/>
                <w:b/>
              </w:rPr>
              <w:t>Luis Gustavo Parra Noriega</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Comisionado</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(Rúbrica)</w:t>
            </w:r>
          </w:p>
          <w:p w:rsidR="00255189" w:rsidRPr="00932645" w:rsidRDefault="00255189" w:rsidP="00255189">
            <w:pPr>
              <w:spacing w:line="240" w:lineRule="atLeast"/>
              <w:jc w:val="center"/>
              <w:rPr>
                <w:rFonts w:ascii="Palatino Linotype" w:eastAsiaTheme="minorEastAsia" w:hAnsi="Palatino Linotype" w:cs="Times New Roman"/>
              </w:rPr>
            </w:pPr>
          </w:p>
        </w:tc>
      </w:tr>
      <w:tr w:rsidR="00255189" w:rsidRPr="00932645" w:rsidTr="00255189">
        <w:trPr>
          <w:trHeight w:val="1773"/>
        </w:trPr>
        <w:tc>
          <w:tcPr>
            <w:tcW w:w="8771" w:type="dxa"/>
            <w:gridSpan w:val="2"/>
            <w:vAlign w:val="center"/>
          </w:tcPr>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p>
          <w:p w:rsidR="00255189" w:rsidRPr="00932645" w:rsidRDefault="00255189" w:rsidP="00255189">
            <w:pPr>
              <w:spacing w:line="240" w:lineRule="atLeast"/>
              <w:jc w:val="center"/>
              <w:rPr>
                <w:rFonts w:ascii="Palatino Linotype" w:eastAsiaTheme="minorEastAsia" w:hAnsi="Palatino Linotype" w:cs="Times New Roman"/>
                <w:b/>
              </w:rPr>
            </w:pPr>
            <w:r w:rsidRPr="00932645">
              <w:rPr>
                <w:rFonts w:ascii="Palatino Linotype" w:eastAsiaTheme="minorEastAsia" w:hAnsi="Palatino Linotype" w:cs="Times New Roman"/>
                <w:b/>
              </w:rPr>
              <w:t xml:space="preserve">Alexis Tapia Ramírez </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Secretario Técnico del Pleno</w:t>
            </w:r>
          </w:p>
          <w:p w:rsidR="00255189" w:rsidRPr="00932645" w:rsidRDefault="00255189" w:rsidP="00255189">
            <w:pPr>
              <w:spacing w:line="240" w:lineRule="atLeast"/>
              <w:jc w:val="center"/>
              <w:rPr>
                <w:rFonts w:ascii="Palatino Linotype" w:eastAsiaTheme="minorEastAsia" w:hAnsi="Palatino Linotype" w:cs="Times New Roman"/>
              </w:rPr>
            </w:pPr>
            <w:r w:rsidRPr="00932645">
              <w:rPr>
                <w:rFonts w:ascii="Palatino Linotype" w:eastAsiaTheme="minorEastAsia" w:hAnsi="Palatino Linotype" w:cs="Times New Roman"/>
              </w:rPr>
              <w:t>(Rúbrica)</w:t>
            </w:r>
          </w:p>
          <w:p w:rsidR="00255189" w:rsidRPr="00932645" w:rsidRDefault="00255189" w:rsidP="00255189">
            <w:pPr>
              <w:spacing w:line="240" w:lineRule="atLeast"/>
              <w:jc w:val="center"/>
              <w:rPr>
                <w:rFonts w:ascii="Palatino Linotype" w:eastAsiaTheme="minorEastAsia" w:hAnsi="Palatino Linotype" w:cs="Times New Roman"/>
              </w:rPr>
            </w:pPr>
          </w:p>
        </w:tc>
      </w:tr>
    </w:tbl>
    <w:p w:rsidR="00255189" w:rsidRPr="00255189" w:rsidRDefault="00255189" w:rsidP="00255189">
      <w:pPr>
        <w:spacing w:before="240" w:after="240" w:line="360" w:lineRule="auto"/>
        <w:jc w:val="both"/>
        <w:rPr>
          <w:rFonts w:ascii="Palatino Linotype" w:eastAsia="Calibri" w:hAnsi="Palatino Linotype" w:cs="Arial"/>
          <w:b/>
          <w:sz w:val="24"/>
          <w:szCs w:val="24"/>
          <w:lang w:val="es-ES_tradnl" w:eastAsia="es-ES"/>
        </w:rPr>
      </w:pPr>
      <w:r w:rsidRPr="00932645">
        <w:rPr>
          <w:rFonts w:ascii="Palatino Linotype" w:eastAsia="Times New Roman" w:hAnsi="Palatino Linotype" w:cs="Arial"/>
          <w:color w:val="000000" w:themeColor="text1"/>
          <w:sz w:val="24"/>
          <w:szCs w:val="24"/>
          <w:lang w:val="es-ES_tradnl" w:eastAsia="es-ES"/>
        </w:rPr>
        <w:t xml:space="preserve">Esta hoja corresponde a la resolución de </w:t>
      </w:r>
      <w:r w:rsidR="00932645">
        <w:rPr>
          <w:rFonts w:ascii="Palatino Linotype" w:eastAsia="Times New Roman" w:hAnsi="Palatino Linotype" w:cs="Arial"/>
          <w:color w:val="000000" w:themeColor="text1"/>
          <w:sz w:val="24"/>
          <w:szCs w:val="24"/>
          <w:lang w:val="es-ES_tradnl" w:eastAsia="es-ES"/>
        </w:rPr>
        <w:t>diecinueve</w:t>
      </w:r>
      <w:r w:rsidRPr="00932645">
        <w:rPr>
          <w:rFonts w:ascii="Palatino Linotype" w:eastAsia="Times New Roman" w:hAnsi="Palatino Linotype" w:cs="Arial"/>
          <w:color w:val="000000" w:themeColor="text1"/>
          <w:sz w:val="24"/>
          <w:szCs w:val="24"/>
          <w:lang w:val="es-ES_tradnl" w:eastAsia="es-ES"/>
        </w:rPr>
        <w:t xml:space="preserve"> (</w:t>
      </w:r>
      <w:r w:rsidR="00932645">
        <w:rPr>
          <w:rFonts w:ascii="Palatino Linotype" w:eastAsia="Times New Roman" w:hAnsi="Palatino Linotype" w:cs="Arial"/>
          <w:color w:val="000000" w:themeColor="text1"/>
          <w:sz w:val="24"/>
          <w:szCs w:val="24"/>
          <w:lang w:val="es-ES_tradnl" w:eastAsia="es-ES"/>
        </w:rPr>
        <w:t>19</w:t>
      </w:r>
      <w:r w:rsidRPr="00932645">
        <w:rPr>
          <w:rFonts w:ascii="Palatino Linotype" w:eastAsia="Times New Roman" w:hAnsi="Palatino Linotype" w:cs="Arial"/>
          <w:color w:val="000000" w:themeColor="text1"/>
          <w:sz w:val="24"/>
          <w:szCs w:val="24"/>
          <w:lang w:val="es-ES_tradnl" w:eastAsia="es-ES"/>
        </w:rPr>
        <w:t xml:space="preserve">) de </w:t>
      </w:r>
      <w:r w:rsidR="00932645">
        <w:rPr>
          <w:rFonts w:ascii="Palatino Linotype" w:eastAsia="Times New Roman" w:hAnsi="Palatino Linotype" w:cs="Arial"/>
          <w:color w:val="000000" w:themeColor="text1"/>
          <w:sz w:val="24"/>
          <w:szCs w:val="24"/>
          <w:lang w:val="es-ES_tradnl" w:eastAsia="es-ES"/>
        </w:rPr>
        <w:t>febrero</w:t>
      </w:r>
      <w:r w:rsidRPr="00932645">
        <w:rPr>
          <w:rFonts w:ascii="Palatino Linotype" w:eastAsia="Times New Roman" w:hAnsi="Palatino Linotype" w:cs="Arial"/>
          <w:color w:val="000000" w:themeColor="text1"/>
          <w:sz w:val="24"/>
          <w:szCs w:val="24"/>
          <w:lang w:val="es-ES_tradnl" w:eastAsia="es-ES"/>
        </w:rPr>
        <w:t xml:space="preserve"> de dos mil </w:t>
      </w:r>
      <w:r w:rsidR="00A513A6">
        <w:rPr>
          <w:rFonts w:ascii="Palatino Linotype" w:eastAsia="Times New Roman" w:hAnsi="Palatino Linotype" w:cs="Arial"/>
          <w:color w:val="000000" w:themeColor="text1"/>
          <w:sz w:val="24"/>
          <w:szCs w:val="24"/>
          <w:lang w:val="es-ES_tradnl" w:eastAsia="es-ES"/>
        </w:rPr>
        <w:t>veinte</w:t>
      </w:r>
      <w:r w:rsidRPr="00932645">
        <w:rPr>
          <w:rFonts w:ascii="Palatino Linotype" w:eastAsia="Times New Roman" w:hAnsi="Palatino Linotype" w:cs="Arial"/>
          <w:color w:val="000000" w:themeColor="text1"/>
          <w:sz w:val="24"/>
          <w:szCs w:val="24"/>
          <w:lang w:val="es-ES_tradnl" w:eastAsia="es-ES"/>
        </w:rPr>
        <w:t>, emi</w:t>
      </w:r>
      <w:r w:rsidR="00447DCB" w:rsidRPr="00932645">
        <w:rPr>
          <w:rFonts w:ascii="Palatino Linotype" w:eastAsia="Times New Roman" w:hAnsi="Palatino Linotype" w:cs="Arial"/>
          <w:color w:val="000000" w:themeColor="text1"/>
          <w:sz w:val="24"/>
          <w:szCs w:val="24"/>
          <w:lang w:val="es-ES_tradnl" w:eastAsia="es-ES"/>
        </w:rPr>
        <w:t>tida en los</w:t>
      </w:r>
      <w:r w:rsidRPr="00932645">
        <w:rPr>
          <w:rFonts w:ascii="Palatino Linotype" w:eastAsia="Times New Roman" w:hAnsi="Palatino Linotype" w:cs="Arial"/>
          <w:color w:val="000000" w:themeColor="text1"/>
          <w:sz w:val="24"/>
          <w:szCs w:val="24"/>
          <w:lang w:val="es-ES_tradnl" w:eastAsia="es-ES"/>
        </w:rPr>
        <w:t xml:space="preserve"> recurso</w:t>
      </w:r>
      <w:r w:rsidR="00447DCB" w:rsidRPr="00932645">
        <w:rPr>
          <w:rFonts w:ascii="Palatino Linotype" w:eastAsia="Times New Roman" w:hAnsi="Palatino Linotype" w:cs="Arial"/>
          <w:color w:val="000000" w:themeColor="text1"/>
          <w:sz w:val="24"/>
          <w:szCs w:val="24"/>
          <w:lang w:val="es-ES_tradnl" w:eastAsia="es-ES"/>
        </w:rPr>
        <w:t>s</w:t>
      </w:r>
      <w:r w:rsidRPr="00932645">
        <w:rPr>
          <w:rFonts w:ascii="Palatino Linotype" w:eastAsia="Times New Roman" w:hAnsi="Palatino Linotype" w:cs="Arial"/>
          <w:color w:val="000000" w:themeColor="text1"/>
          <w:sz w:val="24"/>
          <w:szCs w:val="24"/>
          <w:lang w:val="es-ES_tradnl" w:eastAsia="es-ES"/>
        </w:rPr>
        <w:t xml:space="preserve"> de revisión</w:t>
      </w:r>
      <w:r w:rsidR="00C80807" w:rsidRPr="00932645">
        <w:rPr>
          <w:rFonts w:ascii="Palatino Linotype" w:eastAsia="Times New Roman" w:hAnsi="Palatino Linotype" w:cs="Arial"/>
          <w:color w:val="000000" w:themeColor="text1"/>
          <w:sz w:val="24"/>
          <w:szCs w:val="24"/>
          <w:lang w:val="es-ES_tradnl" w:eastAsia="es-ES"/>
        </w:rPr>
        <w:t xml:space="preserve"> </w:t>
      </w:r>
      <w:r w:rsidR="00C80807" w:rsidRPr="00932645">
        <w:rPr>
          <w:rFonts w:ascii="Palatino Linotype" w:eastAsia="Times New Roman" w:hAnsi="Palatino Linotype" w:cs="Arial"/>
          <w:b/>
          <w:color w:val="000000" w:themeColor="text1"/>
          <w:sz w:val="24"/>
          <w:szCs w:val="24"/>
          <w:lang w:val="es-ES_tradnl" w:eastAsia="es-ES"/>
        </w:rPr>
        <w:t>09143/INFOEM/IP/RR/2019</w:t>
      </w:r>
      <w:r w:rsidR="00A513A6">
        <w:rPr>
          <w:rFonts w:ascii="Palatino Linotype" w:eastAsia="Times New Roman" w:hAnsi="Palatino Linotype" w:cs="Arial"/>
          <w:b/>
          <w:color w:val="000000" w:themeColor="text1"/>
          <w:sz w:val="24"/>
          <w:szCs w:val="24"/>
          <w:lang w:val="es-ES_tradnl" w:eastAsia="es-ES"/>
        </w:rPr>
        <w:t xml:space="preserve"> y 09144</w:t>
      </w:r>
      <w:r w:rsidR="00447DCB" w:rsidRPr="00932645">
        <w:rPr>
          <w:rFonts w:ascii="Palatino Linotype" w:eastAsia="Times New Roman" w:hAnsi="Palatino Linotype" w:cs="Arial"/>
          <w:b/>
          <w:color w:val="000000" w:themeColor="text1"/>
          <w:sz w:val="24"/>
          <w:szCs w:val="24"/>
          <w:lang w:val="es-ES_tradnl" w:eastAsia="es-ES"/>
        </w:rPr>
        <w:t>/INFOEM/IP/RR/2019</w:t>
      </w:r>
      <w:r w:rsidR="00A513A6">
        <w:rPr>
          <w:rFonts w:ascii="Palatino Linotype" w:eastAsiaTheme="minorEastAsia" w:hAnsi="Palatino Linotype" w:cs="Arial"/>
          <w:b/>
          <w:bCs/>
          <w:sz w:val="24"/>
          <w:szCs w:val="24"/>
          <w:lang w:val="es-ES_tradnl" w:eastAsia="es-ES"/>
        </w:rPr>
        <w:t xml:space="preserve"> acumulados.</w:t>
      </w:r>
    </w:p>
    <w:p w:rsidR="00255189" w:rsidRPr="00255189" w:rsidRDefault="00255189"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p>
    <w:bookmarkEnd w:id="77"/>
    <w:bookmarkEnd w:id="78"/>
    <w:bookmarkEnd w:id="79"/>
    <w:bookmarkEnd w:id="80"/>
    <w:bookmarkEnd w:id="81"/>
    <w:bookmarkEnd w:id="82"/>
    <w:bookmarkEnd w:id="84"/>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78762C" w:rsidRDefault="0078762C"/>
    <w:sectPr w:rsidR="0078762C" w:rsidSect="00255189">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D7184" w:rsidRDefault="00CD7184" w:rsidP="00255189">
      <w:pPr>
        <w:spacing w:after="0" w:line="240" w:lineRule="auto"/>
      </w:pPr>
      <w:r>
        <w:separator/>
      </w:r>
    </w:p>
  </w:endnote>
  <w:endnote w:type="continuationSeparator" w:id="0">
    <w:p w:rsidR="00CD7184" w:rsidRDefault="00CD7184"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B24FB1" w:rsidRPr="00883450" w:rsidRDefault="00B24FB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71</w:t>
            </w:r>
            <w:r w:rsidRPr="00883450">
              <w:rPr>
                <w:rFonts w:ascii="Palatino Linotype" w:hAnsi="Palatino Linotype"/>
                <w:b/>
                <w:bCs/>
                <w:sz w:val="22"/>
                <w:szCs w:val="20"/>
              </w:rPr>
              <w:fldChar w:fldCharType="end"/>
            </w:r>
          </w:p>
        </w:sdtContent>
      </w:sdt>
    </w:sdtContent>
  </w:sdt>
  <w:p w:rsidR="00B24FB1" w:rsidRDefault="00B24F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4FB1" w:rsidRPr="00883450" w:rsidRDefault="00B24FB1"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A513A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A513A6">
      <w:rPr>
        <w:rFonts w:ascii="Palatino Linotype" w:hAnsi="Palatino Linotype"/>
        <w:noProof/>
        <w:sz w:val="22"/>
        <w:szCs w:val="22"/>
        <w:lang w:val="es-ES"/>
      </w:rPr>
      <w:t>71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D7184" w:rsidRDefault="00CD7184" w:rsidP="00255189">
      <w:pPr>
        <w:spacing w:after="0" w:line="240" w:lineRule="auto"/>
      </w:pPr>
      <w:r>
        <w:separator/>
      </w:r>
    </w:p>
  </w:footnote>
  <w:footnote w:type="continuationSeparator" w:id="0">
    <w:p w:rsidR="00CD7184" w:rsidRDefault="00CD7184" w:rsidP="00255189">
      <w:pPr>
        <w:spacing w:after="0" w:line="240" w:lineRule="auto"/>
      </w:pPr>
      <w:r>
        <w:continuationSeparator/>
      </w:r>
    </w:p>
  </w:footnote>
  <w:footnote w:id="1">
    <w:p w:rsidR="00B24FB1" w:rsidRDefault="00B24FB1" w:rsidP="00255189">
      <w:pPr>
        <w:pStyle w:val="Textonotapie"/>
      </w:pPr>
      <w:r>
        <w:rPr>
          <w:rStyle w:val="Refdenotaalpie"/>
        </w:rPr>
        <w:footnoteRef/>
      </w:r>
      <w:r>
        <w:t xml:space="preserve"> Convención Americana sobre Derechos Humanos. Artículo 13.</w:t>
      </w:r>
    </w:p>
  </w:footnote>
  <w:footnote w:id="2">
    <w:p w:rsidR="00B24FB1" w:rsidRDefault="00B24FB1" w:rsidP="00255189">
      <w:pPr>
        <w:pStyle w:val="Textonotapie"/>
      </w:pPr>
      <w:r>
        <w:rPr>
          <w:rStyle w:val="Refdenotaalpie"/>
        </w:rPr>
        <w:footnoteRef/>
      </w:r>
      <w:r>
        <w:t xml:space="preserve"> Constitución Política de los Estados Unidos Mexicanos. Artículo sexto, sección A, fracción I.</w:t>
      </w:r>
    </w:p>
  </w:footnote>
  <w:footnote w:id="3">
    <w:p w:rsidR="00B24FB1" w:rsidRDefault="00B24FB1"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B24FB1" w:rsidRDefault="00B24FB1" w:rsidP="00255189">
      <w:pPr>
        <w:pStyle w:val="Textonotapie"/>
      </w:pPr>
      <w:r>
        <w:rPr>
          <w:rStyle w:val="Refdenotaalpie"/>
        </w:rPr>
        <w:footnoteRef/>
      </w:r>
      <w:r>
        <w:t xml:space="preserve"> Ibídem. Parr. 87.</w:t>
      </w:r>
    </w:p>
  </w:footnote>
  <w:footnote w:id="5">
    <w:p w:rsidR="00B24FB1" w:rsidRPr="00985DD4" w:rsidRDefault="00B24FB1"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B24FB1" w:rsidRPr="00985DD4" w:rsidRDefault="00B24FB1"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B24FB1" w:rsidRPr="00985DD4" w:rsidRDefault="00B24FB1"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B24FB1" w:rsidRPr="00985DD4" w:rsidRDefault="00B24FB1" w:rsidP="00255189">
      <w:pPr>
        <w:autoSpaceDE w:val="0"/>
        <w:autoSpaceDN w:val="0"/>
        <w:adjustRightInd w:val="0"/>
        <w:spacing w:line="276" w:lineRule="auto"/>
        <w:jc w:val="both"/>
        <w:rPr>
          <w:sz w:val="20"/>
          <w:szCs w:val="20"/>
        </w:rPr>
      </w:pPr>
    </w:p>
  </w:footnote>
  <w:footnote w:id="6">
    <w:p w:rsidR="00B24FB1" w:rsidRPr="00985DD4" w:rsidRDefault="00B24FB1"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B24FB1" w:rsidRDefault="00B24FB1"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B24FB1" w:rsidRPr="00266430" w:rsidRDefault="00B24FB1" w:rsidP="00255189">
      <w:pPr>
        <w:pStyle w:val="Textonotapie"/>
        <w:jc w:val="both"/>
      </w:pPr>
      <w:r w:rsidRPr="00266430">
        <w:t xml:space="preserve">1a./J. 2/2012 (9a.). Primera Sala. Décima Época. Semanario Judicial de la Federación y su Gaceta. Libro V, Febrero de 2012, Pág. 533.  </w:t>
      </w:r>
    </w:p>
  </w:footnote>
  <w:footnote w:id="8">
    <w:p w:rsidR="00B24FB1" w:rsidRPr="00A870EF" w:rsidRDefault="00B24FB1"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B24FB1" w:rsidRDefault="00B24FB1"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24FB1" w:rsidRDefault="00B24FB1"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24FB1" w:rsidRPr="001E1F95" w:rsidRDefault="00B24FB1"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B24FB1" w:rsidRPr="007F43A5" w:rsidRDefault="00B24FB1"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rsidR="00B24FB1" w:rsidRPr="0037004E" w:rsidRDefault="00B24FB1"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B24FB1" w:rsidRDefault="00B24FB1" w:rsidP="00255189">
      <w:pPr>
        <w:pStyle w:val="Textonotapie"/>
      </w:pPr>
    </w:p>
  </w:footnote>
  <w:footnote w:id="12">
    <w:p w:rsidR="00B24FB1" w:rsidRDefault="00B24FB1" w:rsidP="00255189">
      <w:pPr>
        <w:pStyle w:val="Textonotapie"/>
        <w:jc w:val="both"/>
      </w:pPr>
      <w:r>
        <w:rPr>
          <w:rStyle w:val="Refdenotaalpie"/>
        </w:rPr>
        <w:footnoteRef/>
      </w:r>
      <w:r>
        <w:t xml:space="preserve"> Artículo 3. Para los efectos de la presente Ley se entenderá por:</w:t>
      </w:r>
    </w:p>
    <w:p w:rsidR="00B24FB1" w:rsidRDefault="00B24FB1" w:rsidP="00255189">
      <w:pPr>
        <w:pStyle w:val="Textonotapie"/>
        <w:jc w:val="both"/>
      </w:pPr>
      <w:r>
        <w:t xml:space="preserve"> (…)</w:t>
      </w:r>
    </w:p>
    <w:p w:rsidR="00B24FB1" w:rsidRDefault="00B24FB1"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rsidR="00B24FB1" w:rsidRPr="00ED2A04" w:rsidRDefault="00B24FB1"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B24FB1" w:rsidRPr="00ED2A04" w:rsidRDefault="00B24FB1"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B24FB1" w:rsidRPr="000406A4" w:rsidRDefault="00B24FB1"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B24FB1" w:rsidRPr="000406A4" w:rsidRDefault="00B24FB1"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B24FB1" w:rsidRPr="000406A4" w:rsidRDefault="00B24FB1"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B24FB1" w:rsidRPr="000406A4" w:rsidRDefault="00B24FB1"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B24FB1" w:rsidRPr="000406A4" w:rsidRDefault="00B24FB1"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B24FB1" w:rsidRPr="00042E67" w:rsidRDefault="00B24FB1"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rsidR="00B24FB1" w:rsidRPr="00A4142C" w:rsidRDefault="00B24FB1"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4FB1" w:rsidRDefault="00B24FB1">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B24FB1" w:rsidRPr="00EF13C1" w:rsidTr="00255189">
      <w:trPr>
        <w:trHeight w:val="138"/>
      </w:trPr>
      <w:tc>
        <w:tcPr>
          <w:tcW w:w="2551" w:type="dxa"/>
          <w:vAlign w:val="center"/>
        </w:tcPr>
        <w:p w:rsidR="00B24FB1" w:rsidRPr="00EF13C1" w:rsidRDefault="00B24FB1"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B24FB1" w:rsidRPr="00091BC0" w:rsidRDefault="00B24FB1" w:rsidP="00A15946">
          <w:pPr>
            <w:pStyle w:val="Encabezado"/>
            <w:rPr>
              <w:rFonts w:ascii="Palatino Linotype" w:hAnsi="Palatino Linotype"/>
              <w:b/>
              <w:color w:val="000000" w:themeColor="text1"/>
              <w:sz w:val="22"/>
              <w:szCs w:val="22"/>
            </w:rPr>
          </w:pPr>
          <w:hyperlink r:id="rId1" w:tgtFrame="_blank" w:history="1"/>
          <w:r w:rsidRPr="00091BC0">
            <w:rPr>
              <w:rFonts w:ascii="Palatino Linotype" w:hAnsi="Palatino Linotype" w:cs="Arial"/>
              <w:b/>
              <w:bCs/>
              <w:color w:val="000000" w:themeColor="text1"/>
              <w:sz w:val="22"/>
              <w:szCs w:val="22"/>
              <w:lang w:eastAsia="es-MX"/>
            </w:rPr>
            <w:t xml:space="preserve"> </w:t>
          </w:r>
          <w:r w:rsidRPr="00A15946">
            <w:rPr>
              <w:rFonts w:ascii="Palatino Linotype" w:hAnsi="Palatino Linotype" w:cs="Arial"/>
              <w:b/>
              <w:bCs/>
              <w:color w:val="000000" w:themeColor="text1"/>
              <w:sz w:val="22"/>
              <w:szCs w:val="22"/>
              <w:lang w:eastAsia="es-MX"/>
            </w:rPr>
            <w:t>09143/INFOEM/IP/RR/2019</w:t>
          </w:r>
          <w:r>
            <w:rPr>
              <w:rFonts w:ascii="Palatino Linotype" w:hAnsi="Palatino Linotype" w:cs="Arial"/>
              <w:b/>
              <w:bCs/>
              <w:color w:val="000000" w:themeColor="text1"/>
              <w:sz w:val="22"/>
              <w:szCs w:val="22"/>
              <w:lang w:eastAsia="es-MX"/>
            </w:rPr>
            <w:t xml:space="preserve"> y Acumulados </w:t>
          </w:r>
        </w:p>
      </w:tc>
    </w:tr>
    <w:tr w:rsidR="00B24FB1" w:rsidRPr="00091BC0" w:rsidTr="00255189">
      <w:trPr>
        <w:gridAfter w:val="1"/>
        <w:wAfter w:w="284" w:type="dxa"/>
        <w:trHeight w:val="321"/>
      </w:trPr>
      <w:tc>
        <w:tcPr>
          <w:tcW w:w="2551" w:type="dxa"/>
          <w:vAlign w:val="center"/>
        </w:tcPr>
        <w:p w:rsidR="00B24FB1" w:rsidRPr="00EF13C1" w:rsidRDefault="00B24FB1"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B24FB1" w:rsidRPr="00091BC0" w:rsidRDefault="00B24FB1" w:rsidP="00A15946">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Ayuntamiento de Ecatepec de Morelos</w:t>
          </w:r>
        </w:p>
      </w:tc>
    </w:tr>
    <w:tr w:rsidR="00B24FB1" w:rsidRPr="00EF13C1" w:rsidTr="00255189">
      <w:trPr>
        <w:trHeight w:val="321"/>
      </w:trPr>
      <w:tc>
        <w:tcPr>
          <w:tcW w:w="2551" w:type="dxa"/>
          <w:vAlign w:val="center"/>
        </w:tcPr>
        <w:p w:rsidR="00B24FB1" w:rsidRPr="00EF13C1" w:rsidRDefault="00B24FB1"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B24FB1" w:rsidRPr="00EF13C1" w:rsidRDefault="00B24FB1"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B24FB1" w:rsidRDefault="00B24FB1" w:rsidP="002551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4FB1" w:rsidRDefault="00B24FB1"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B24FB1" w:rsidRPr="00182113" w:rsidTr="00255189">
      <w:trPr>
        <w:trHeight w:val="138"/>
      </w:trPr>
      <w:tc>
        <w:tcPr>
          <w:tcW w:w="2552" w:type="dxa"/>
          <w:vAlign w:val="center"/>
        </w:tcPr>
        <w:p w:rsidR="00B24FB1" w:rsidRPr="00182113" w:rsidRDefault="00B24FB1"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B24FB1" w:rsidRPr="00091BC0" w:rsidRDefault="00B24FB1" w:rsidP="00A15946">
          <w:pPr>
            <w:pStyle w:val="Encabezado"/>
            <w:rPr>
              <w:rFonts w:ascii="Palatino Linotype" w:hAnsi="Palatino Linotype"/>
              <w:b/>
              <w:color w:val="000000" w:themeColor="text1"/>
              <w:sz w:val="22"/>
              <w:szCs w:val="22"/>
            </w:rPr>
          </w:pPr>
          <w:hyperlink r:id="rId1" w:tgtFrame="_blank" w:history="1"/>
          <w:r w:rsidRPr="00091BC0">
            <w:rPr>
              <w:rFonts w:ascii="Palatino Linotype" w:hAnsi="Palatino Linotype" w:cs="Arial"/>
              <w:b/>
              <w:bCs/>
              <w:color w:val="000000" w:themeColor="text1"/>
              <w:sz w:val="22"/>
              <w:szCs w:val="22"/>
              <w:lang w:eastAsia="es-MX"/>
            </w:rPr>
            <w:t xml:space="preserve"> </w:t>
          </w:r>
          <w:r w:rsidRPr="00A15946">
            <w:rPr>
              <w:rFonts w:ascii="Palatino Linotype" w:hAnsi="Palatino Linotype" w:cs="Arial"/>
              <w:b/>
              <w:bCs/>
              <w:color w:val="000000" w:themeColor="text1"/>
              <w:sz w:val="22"/>
              <w:szCs w:val="22"/>
              <w:lang w:eastAsia="es-MX"/>
            </w:rPr>
            <w:t>09143/INFOEM/IP/RR/2019</w:t>
          </w:r>
          <w:r>
            <w:rPr>
              <w:rFonts w:ascii="Palatino Linotype" w:hAnsi="Palatino Linotype" w:cs="Arial"/>
              <w:b/>
              <w:bCs/>
              <w:color w:val="000000" w:themeColor="text1"/>
              <w:sz w:val="22"/>
              <w:szCs w:val="22"/>
              <w:lang w:eastAsia="es-MX"/>
            </w:rPr>
            <w:t xml:space="preserve"> y Acumulados </w:t>
          </w:r>
        </w:p>
      </w:tc>
    </w:tr>
    <w:tr w:rsidR="00B24FB1" w:rsidRPr="00182113" w:rsidTr="00255189">
      <w:trPr>
        <w:trHeight w:val="227"/>
      </w:trPr>
      <w:tc>
        <w:tcPr>
          <w:tcW w:w="2552" w:type="dxa"/>
          <w:vAlign w:val="center"/>
        </w:tcPr>
        <w:p w:rsidR="00B24FB1" w:rsidRPr="00182113" w:rsidRDefault="00B24FB1"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B24FB1" w:rsidRPr="005C11D2" w:rsidRDefault="00B24FB1" w:rsidP="005C11D2">
          <w:pPr>
            <w:pStyle w:val="Encabezado"/>
            <w:tabs>
              <w:tab w:val="clear" w:pos="4252"/>
            </w:tabs>
            <w:ind w:right="-250"/>
            <w:rPr>
              <w:rFonts w:ascii="Palatino Linotype" w:hAnsi="Palatino Linotype"/>
              <w:b/>
              <w:sz w:val="20"/>
              <w:szCs w:val="20"/>
            </w:rPr>
          </w:pPr>
          <w:r w:rsidRPr="00D10600">
            <w:rPr>
              <w:rFonts w:ascii="Palatino Linotype" w:hAnsi="Palatino Linotype"/>
              <w:b/>
              <w:sz w:val="20"/>
              <w:szCs w:val="20"/>
              <w:highlight w:val="black"/>
            </w:rPr>
            <w:t>---------------------------</w:t>
          </w:r>
          <w:r>
            <w:rPr>
              <w:rFonts w:ascii="Palatino Linotype" w:hAnsi="Palatino Linotype"/>
              <w:b/>
              <w:sz w:val="20"/>
              <w:szCs w:val="20"/>
            </w:rPr>
            <w:t xml:space="preserve"> </w:t>
          </w:r>
        </w:p>
      </w:tc>
    </w:tr>
    <w:tr w:rsidR="00B24FB1" w:rsidRPr="00182113" w:rsidTr="00255189">
      <w:trPr>
        <w:trHeight w:val="232"/>
      </w:trPr>
      <w:tc>
        <w:tcPr>
          <w:tcW w:w="2552" w:type="dxa"/>
          <w:vAlign w:val="center"/>
        </w:tcPr>
        <w:p w:rsidR="00B24FB1" w:rsidRPr="00182113" w:rsidRDefault="00B24FB1"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B24FB1" w:rsidRPr="00182113" w:rsidRDefault="00B24FB1" w:rsidP="00A15946">
          <w:pPr>
            <w:pStyle w:val="Encabezado"/>
            <w:rPr>
              <w:rFonts w:ascii="Palatino Linotype" w:hAnsi="Palatino Linotype"/>
              <w:b/>
              <w:sz w:val="22"/>
              <w:szCs w:val="22"/>
            </w:rPr>
          </w:pPr>
          <w:r>
            <w:rPr>
              <w:rFonts w:ascii="Palatino Linotype" w:hAnsi="Palatino Linotype"/>
              <w:b/>
              <w:color w:val="000000" w:themeColor="text1"/>
              <w:sz w:val="22"/>
              <w:szCs w:val="22"/>
            </w:rPr>
            <w:t>Ayuntamiento de Ecatepec de Morelos</w:t>
          </w:r>
          <w:r>
            <w:rPr>
              <w:rFonts w:ascii="Palatino Linotype" w:hAnsi="Palatino Linotype"/>
              <w:b/>
              <w:sz w:val="22"/>
              <w:szCs w:val="22"/>
            </w:rPr>
            <w:t xml:space="preserve"> </w:t>
          </w:r>
        </w:p>
      </w:tc>
    </w:tr>
    <w:tr w:rsidR="00B24FB1" w:rsidRPr="00182113" w:rsidTr="00255189">
      <w:trPr>
        <w:trHeight w:val="320"/>
      </w:trPr>
      <w:tc>
        <w:tcPr>
          <w:tcW w:w="2552" w:type="dxa"/>
          <w:vAlign w:val="center"/>
        </w:tcPr>
        <w:p w:rsidR="00B24FB1" w:rsidRPr="00182113" w:rsidRDefault="00B24FB1"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B24FB1" w:rsidRPr="00182113" w:rsidRDefault="00B24FB1"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B24FB1" w:rsidRDefault="00B24F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0284BD3E"/>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B4584A"/>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7"/>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8"/>
  </w:num>
  <w:num w:numId="17">
    <w:abstractNumId w:val="29"/>
  </w:num>
  <w:num w:numId="18">
    <w:abstractNumId w:val="19"/>
  </w:num>
  <w:num w:numId="19">
    <w:abstractNumId w:val="13"/>
  </w:num>
  <w:num w:numId="20">
    <w:abstractNumId w:val="12"/>
  </w:num>
  <w:num w:numId="21">
    <w:abstractNumId w:val="17"/>
  </w:num>
  <w:num w:numId="22">
    <w:abstractNumId w:val="20"/>
  </w:num>
  <w:num w:numId="23">
    <w:abstractNumId w:val="26"/>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66278"/>
    <w:rsid w:val="00091BC0"/>
    <w:rsid w:val="000A7CC4"/>
    <w:rsid w:val="001775F2"/>
    <w:rsid w:val="001A6DED"/>
    <w:rsid w:val="001F62A6"/>
    <w:rsid w:val="00255189"/>
    <w:rsid w:val="003141EA"/>
    <w:rsid w:val="00447DCB"/>
    <w:rsid w:val="004650C6"/>
    <w:rsid w:val="004660E0"/>
    <w:rsid w:val="00472D8A"/>
    <w:rsid w:val="004744FB"/>
    <w:rsid w:val="004931AF"/>
    <w:rsid w:val="004E1363"/>
    <w:rsid w:val="004F073F"/>
    <w:rsid w:val="00562FE6"/>
    <w:rsid w:val="00597B0C"/>
    <w:rsid w:val="005C11D2"/>
    <w:rsid w:val="005D08D5"/>
    <w:rsid w:val="005E7FA2"/>
    <w:rsid w:val="006718BF"/>
    <w:rsid w:val="00695B93"/>
    <w:rsid w:val="006A748C"/>
    <w:rsid w:val="006C4B5E"/>
    <w:rsid w:val="006D796D"/>
    <w:rsid w:val="006E3DBF"/>
    <w:rsid w:val="0074118A"/>
    <w:rsid w:val="0076461F"/>
    <w:rsid w:val="0078011D"/>
    <w:rsid w:val="0078762C"/>
    <w:rsid w:val="007C20B3"/>
    <w:rsid w:val="007D78F2"/>
    <w:rsid w:val="008433FC"/>
    <w:rsid w:val="008A4244"/>
    <w:rsid w:val="008D59CF"/>
    <w:rsid w:val="00902937"/>
    <w:rsid w:val="00925448"/>
    <w:rsid w:val="00932645"/>
    <w:rsid w:val="00A15946"/>
    <w:rsid w:val="00A513A6"/>
    <w:rsid w:val="00A9765D"/>
    <w:rsid w:val="00AB2DD4"/>
    <w:rsid w:val="00B24FB1"/>
    <w:rsid w:val="00B7760C"/>
    <w:rsid w:val="00B80350"/>
    <w:rsid w:val="00C21AC2"/>
    <w:rsid w:val="00C80807"/>
    <w:rsid w:val="00C921B2"/>
    <w:rsid w:val="00CC73CC"/>
    <w:rsid w:val="00CD7184"/>
    <w:rsid w:val="00D02C88"/>
    <w:rsid w:val="00D10600"/>
    <w:rsid w:val="00D23DA2"/>
    <w:rsid w:val="00DB7FB3"/>
    <w:rsid w:val="00DC5840"/>
    <w:rsid w:val="00ED595C"/>
    <w:rsid w:val="00F5766B"/>
    <w:rsid w:val="00F96B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E2B"/>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2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71</Pages>
  <Words>13778</Words>
  <Characters>75784</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BRENDA NIETO</cp:lastModifiedBy>
  <cp:revision>6</cp:revision>
  <cp:lastPrinted>2020-02-25T00:48:00Z</cp:lastPrinted>
  <dcterms:created xsi:type="dcterms:W3CDTF">2020-02-07T21:31:00Z</dcterms:created>
  <dcterms:modified xsi:type="dcterms:W3CDTF">2020-05-12T07:43:00Z</dcterms:modified>
</cp:coreProperties>
</file>