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41F1D" w:rsidRDefault="00D06012" w:rsidP="00EC3A5E">
      <w:pPr>
        <w:spacing w:line="360" w:lineRule="auto"/>
        <w:jc w:val="both"/>
        <w:rPr>
          <w:rFonts w:ascii="Palatino Linotype" w:hAnsi="Palatino Linotype" w:cs="Arial"/>
        </w:rPr>
      </w:pPr>
      <w:r w:rsidRPr="00C41F1D">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C41F1D">
        <w:rPr>
          <w:rFonts w:ascii="Palatino Linotype" w:hAnsi="Palatino Linotype" w:cs="Arial"/>
        </w:rPr>
        <w:t xml:space="preserve"> de México, de fecha </w:t>
      </w:r>
      <w:r w:rsidR="00C07641">
        <w:rPr>
          <w:rFonts w:ascii="Palatino Linotype" w:hAnsi="Palatino Linotype" w:cs="Arial"/>
        </w:rPr>
        <w:t>veintinueve</w:t>
      </w:r>
      <w:r w:rsidR="00E12DE7" w:rsidRPr="00C41F1D">
        <w:rPr>
          <w:rFonts w:ascii="Palatino Linotype" w:hAnsi="Palatino Linotype" w:cs="Arial"/>
        </w:rPr>
        <w:t xml:space="preserve"> </w:t>
      </w:r>
      <w:r w:rsidR="009E6F25" w:rsidRPr="00C41F1D">
        <w:rPr>
          <w:rFonts w:ascii="Palatino Linotype" w:hAnsi="Palatino Linotype" w:cs="Arial"/>
        </w:rPr>
        <w:t xml:space="preserve">de </w:t>
      </w:r>
      <w:r w:rsidR="008C37D6" w:rsidRPr="00C41F1D">
        <w:rPr>
          <w:rFonts w:ascii="Palatino Linotype" w:hAnsi="Palatino Linotype" w:cs="Arial"/>
        </w:rPr>
        <w:t>mayo</w:t>
      </w:r>
      <w:r w:rsidR="005D3D74" w:rsidRPr="00C41F1D">
        <w:rPr>
          <w:rFonts w:ascii="Palatino Linotype" w:hAnsi="Palatino Linotype" w:cs="Arial"/>
        </w:rPr>
        <w:t xml:space="preserve"> </w:t>
      </w:r>
      <w:r w:rsidR="00A558F2" w:rsidRPr="00C41F1D">
        <w:rPr>
          <w:rFonts w:ascii="Palatino Linotype" w:hAnsi="Palatino Linotype" w:cs="Arial"/>
        </w:rPr>
        <w:t>d</w:t>
      </w:r>
      <w:r w:rsidRPr="00C41F1D">
        <w:rPr>
          <w:rFonts w:ascii="Palatino Linotype" w:hAnsi="Palatino Linotype" w:cs="Arial"/>
        </w:rPr>
        <w:t xml:space="preserve">e dos mil </w:t>
      </w:r>
      <w:r w:rsidR="00AA2766" w:rsidRPr="00C41F1D">
        <w:rPr>
          <w:rFonts w:ascii="Palatino Linotype" w:hAnsi="Palatino Linotype" w:cs="Arial"/>
        </w:rPr>
        <w:t>dieci</w:t>
      </w:r>
      <w:r w:rsidR="00325A54" w:rsidRPr="00C41F1D">
        <w:rPr>
          <w:rFonts w:ascii="Palatino Linotype" w:hAnsi="Palatino Linotype" w:cs="Arial"/>
        </w:rPr>
        <w:t>nueve</w:t>
      </w:r>
      <w:r w:rsidRPr="00C41F1D">
        <w:rPr>
          <w:rFonts w:ascii="Palatino Linotype" w:hAnsi="Palatino Linotype" w:cs="Arial"/>
        </w:rPr>
        <w:t>.</w:t>
      </w:r>
    </w:p>
    <w:p w:rsidR="00D06012" w:rsidRPr="00C41F1D" w:rsidRDefault="00D06012" w:rsidP="00EC3A5E">
      <w:pPr>
        <w:spacing w:line="360" w:lineRule="auto"/>
        <w:jc w:val="both"/>
        <w:rPr>
          <w:noProof/>
          <w:lang w:val="es-MX" w:eastAsia="es-MX"/>
        </w:rPr>
      </w:pPr>
    </w:p>
    <w:p w:rsidR="00535903" w:rsidRPr="00C41F1D" w:rsidRDefault="00535903" w:rsidP="00535903">
      <w:pPr>
        <w:spacing w:line="360" w:lineRule="auto"/>
        <w:jc w:val="both"/>
        <w:rPr>
          <w:rFonts w:ascii="Palatino Linotype" w:hAnsi="Palatino Linotype"/>
        </w:rPr>
      </w:pPr>
      <w:r w:rsidRPr="00C41F1D">
        <w:rPr>
          <w:rFonts w:ascii="Palatino Linotype" w:hAnsi="Palatino Linotype"/>
        </w:rPr>
        <w:t xml:space="preserve">VISTO </w:t>
      </w:r>
      <w:r w:rsidR="00BB157F" w:rsidRPr="00C41F1D">
        <w:rPr>
          <w:rFonts w:ascii="Palatino Linotype" w:hAnsi="Palatino Linotype"/>
        </w:rPr>
        <w:t>el</w:t>
      </w:r>
      <w:r w:rsidRPr="00C41F1D">
        <w:rPr>
          <w:rFonts w:ascii="Palatino Linotype" w:hAnsi="Palatino Linotype"/>
        </w:rPr>
        <w:t xml:space="preserve"> expediente formado</w:t>
      </w:r>
      <w:r w:rsidR="006B7082" w:rsidRPr="00C41F1D">
        <w:rPr>
          <w:rFonts w:ascii="Palatino Linotype" w:hAnsi="Palatino Linotype"/>
        </w:rPr>
        <w:t xml:space="preserve"> con motivo del</w:t>
      </w:r>
      <w:r w:rsidRPr="00C41F1D">
        <w:rPr>
          <w:rFonts w:ascii="Palatino Linotype" w:hAnsi="Palatino Linotype"/>
        </w:rPr>
        <w:t xml:space="preserve"> recurso de revisión </w:t>
      </w:r>
      <w:r w:rsidR="00F8795B" w:rsidRPr="00C41F1D">
        <w:rPr>
          <w:rFonts w:ascii="Palatino Linotype" w:hAnsi="Palatino Linotype"/>
          <w:b/>
          <w:sz w:val="22"/>
          <w:szCs w:val="22"/>
        </w:rPr>
        <w:t>0</w:t>
      </w:r>
      <w:r w:rsidR="008C37D6" w:rsidRPr="00C41F1D">
        <w:rPr>
          <w:rFonts w:ascii="Palatino Linotype" w:hAnsi="Palatino Linotype"/>
          <w:b/>
          <w:sz w:val="22"/>
          <w:szCs w:val="22"/>
        </w:rPr>
        <w:t>1</w:t>
      </w:r>
      <w:r w:rsidR="00615F81" w:rsidRPr="00C41F1D">
        <w:rPr>
          <w:rFonts w:ascii="Palatino Linotype" w:hAnsi="Palatino Linotype"/>
          <w:b/>
          <w:sz w:val="22"/>
          <w:szCs w:val="22"/>
        </w:rPr>
        <w:t>64</w:t>
      </w:r>
      <w:r w:rsidR="0063796D" w:rsidRPr="00C41F1D">
        <w:rPr>
          <w:rFonts w:ascii="Palatino Linotype" w:hAnsi="Palatino Linotype"/>
          <w:b/>
          <w:sz w:val="22"/>
          <w:szCs w:val="22"/>
        </w:rPr>
        <w:t>2</w:t>
      </w:r>
      <w:r w:rsidR="00F8795B" w:rsidRPr="00C41F1D">
        <w:rPr>
          <w:rFonts w:ascii="Palatino Linotype" w:hAnsi="Palatino Linotype"/>
          <w:b/>
          <w:sz w:val="22"/>
          <w:szCs w:val="22"/>
        </w:rPr>
        <w:t>/INFOEM/IP/RR/201</w:t>
      </w:r>
      <w:r w:rsidR="008C37D6" w:rsidRPr="00C41F1D">
        <w:rPr>
          <w:rFonts w:ascii="Palatino Linotype" w:hAnsi="Palatino Linotype"/>
          <w:b/>
          <w:sz w:val="22"/>
          <w:szCs w:val="22"/>
        </w:rPr>
        <w:t>9</w:t>
      </w:r>
      <w:r w:rsidR="00F74D74" w:rsidRPr="00C41F1D">
        <w:rPr>
          <w:rFonts w:ascii="Palatino Linotype" w:hAnsi="Palatino Linotype"/>
          <w:b/>
          <w:sz w:val="22"/>
          <w:szCs w:val="22"/>
        </w:rPr>
        <w:t xml:space="preserve">, </w:t>
      </w:r>
      <w:r w:rsidRPr="00C41F1D">
        <w:rPr>
          <w:rFonts w:ascii="Palatino Linotype" w:hAnsi="Palatino Linotype"/>
        </w:rPr>
        <w:t xml:space="preserve">promovido por </w:t>
      </w:r>
      <w:r w:rsidR="00615F81" w:rsidRPr="00C41F1D">
        <w:rPr>
          <w:rFonts w:ascii="Palatino Linotype" w:hAnsi="Palatino Linotype"/>
        </w:rPr>
        <w:t>el</w:t>
      </w:r>
      <w:r w:rsidR="00AE338D" w:rsidRPr="00C41F1D">
        <w:rPr>
          <w:rFonts w:ascii="Palatino Linotype" w:hAnsi="Palatino Linotype"/>
        </w:rPr>
        <w:t xml:space="preserve"> </w:t>
      </w:r>
      <w:r w:rsidR="00AE338D" w:rsidRPr="00C41F1D">
        <w:rPr>
          <w:rFonts w:ascii="Palatino Linotype" w:hAnsi="Palatino Linotype"/>
          <w:b/>
        </w:rPr>
        <w:t>C.</w:t>
      </w:r>
      <w:r w:rsidR="00F62DF3" w:rsidRPr="00C41F1D">
        <w:rPr>
          <w:rFonts w:ascii="Palatino Linotype" w:hAnsi="Palatino Linotype"/>
          <w:b/>
        </w:rPr>
        <w:t xml:space="preserve"> </w:t>
      </w:r>
      <w:r w:rsidR="00FF3736">
        <w:rPr>
          <w:rFonts w:ascii="Palatino Linotype" w:hAnsi="Palatino Linotype"/>
          <w:b/>
          <w:lang w:val="es-ES_tradnl"/>
        </w:rPr>
        <w:t>XXXXXXXXXXXXXXXXX</w:t>
      </w:r>
      <w:r w:rsidR="005B27CA" w:rsidRPr="00C41F1D">
        <w:rPr>
          <w:rFonts w:ascii="Palatino Linotype" w:hAnsi="Palatino Linotype"/>
          <w:b/>
        </w:rPr>
        <w:t>,</w:t>
      </w:r>
      <w:r w:rsidRPr="00C41F1D">
        <w:rPr>
          <w:rFonts w:ascii="Palatino Linotype" w:hAnsi="Palatino Linotype"/>
        </w:rPr>
        <w:t xml:space="preserve"> en lo sucesivo </w:t>
      </w:r>
      <w:r w:rsidR="00615F81" w:rsidRPr="00C41F1D">
        <w:rPr>
          <w:rFonts w:ascii="Palatino Linotype" w:hAnsi="Palatino Linotype"/>
          <w:b/>
        </w:rPr>
        <w:t>EL</w:t>
      </w:r>
      <w:r w:rsidR="006B7082" w:rsidRPr="00C41F1D">
        <w:rPr>
          <w:rFonts w:ascii="Palatino Linotype" w:hAnsi="Palatino Linotype"/>
          <w:b/>
        </w:rPr>
        <w:t xml:space="preserve"> </w:t>
      </w:r>
      <w:r w:rsidRPr="00C41F1D">
        <w:rPr>
          <w:rFonts w:ascii="Palatino Linotype" w:hAnsi="Palatino Linotype"/>
          <w:b/>
        </w:rPr>
        <w:t>RECURRENTE,</w:t>
      </w:r>
      <w:r w:rsidRPr="00C41F1D">
        <w:rPr>
          <w:rFonts w:ascii="Palatino Linotype" w:hAnsi="Palatino Linotype"/>
        </w:rPr>
        <w:t xml:space="preserve"> en contra de la respuesta emitid</w:t>
      </w:r>
      <w:r w:rsidR="005472D5" w:rsidRPr="00C41F1D">
        <w:rPr>
          <w:rFonts w:ascii="Palatino Linotype" w:hAnsi="Palatino Linotype"/>
        </w:rPr>
        <w:t xml:space="preserve">a por </w:t>
      </w:r>
      <w:r w:rsidR="008C37D6" w:rsidRPr="00C41F1D">
        <w:rPr>
          <w:rFonts w:ascii="Palatino Linotype" w:hAnsi="Palatino Linotype"/>
        </w:rPr>
        <w:t>el</w:t>
      </w:r>
      <w:r w:rsidRPr="00C41F1D">
        <w:rPr>
          <w:rFonts w:ascii="Palatino Linotype" w:hAnsi="Palatino Linotype"/>
          <w:b/>
        </w:rPr>
        <w:t xml:space="preserve"> </w:t>
      </w:r>
      <w:r w:rsidR="00615F81" w:rsidRPr="00C41F1D">
        <w:rPr>
          <w:rFonts w:ascii="Palatino Linotype" w:hAnsi="Palatino Linotype"/>
          <w:b/>
          <w:lang w:val="es-ES_tradnl"/>
        </w:rPr>
        <w:t xml:space="preserve">Ayuntamiento de </w:t>
      </w:r>
      <w:proofErr w:type="spellStart"/>
      <w:r w:rsidR="00615F81" w:rsidRPr="00C41F1D">
        <w:rPr>
          <w:rFonts w:ascii="Palatino Linotype" w:hAnsi="Palatino Linotype"/>
          <w:b/>
          <w:lang w:val="es-ES_tradnl"/>
        </w:rPr>
        <w:t>Tlalmanalco</w:t>
      </w:r>
      <w:proofErr w:type="spellEnd"/>
      <w:r w:rsidRPr="00C41F1D">
        <w:rPr>
          <w:rFonts w:ascii="Palatino Linotype" w:hAnsi="Palatino Linotype"/>
        </w:rPr>
        <w:t xml:space="preserve">, en lo sucesivo </w:t>
      </w:r>
      <w:r w:rsidRPr="00C41F1D">
        <w:rPr>
          <w:rFonts w:ascii="Palatino Linotype" w:hAnsi="Palatino Linotype"/>
          <w:b/>
        </w:rPr>
        <w:t>EL SUJETO OBLIGADO</w:t>
      </w:r>
      <w:r w:rsidRPr="00C41F1D">
        <w:rPr>
          <w:rFonts w:ascii="Palatino Linotype" w:hAnsi="Palatino Linotype"/>
        </w:rPr>
        <w:t xml:space="preserve">, se procede a dictar la presente resolución con base en lo siguiente: </w:t>
      </w:r>
    </w:p>
    <w:p w:rsidR="00934DF1" w:rsidRPr="00C41F1D" w:rsidRDefault="00934DF1" w:rsidP="00F13D4E">
      <w:pPr>
        <w:jc w:val="both"/>
        <w:rPr>
          <w:rFonts w:ascii="Palatino Linotype" w:hAnsi="Palatino Linotype" w:cs="Arial"/>
          <w:sz w:val="8"/>
        </w:rPr>
      </w:pPr>
    </w:p>
    <w:p w:rsidR="00D06012" w:rsidRPr="00C41F1D" w:rsidRDefault="00D06012" w:rsidP="00F13D4E">
      <w:pPr>
        <w:jc w:val="center"/>
        <w:rPr>
          <w:rFonts w:ascii="Palatino Linotype" w:hAnsi="Palatino Linotype" w:cs="Arial"/>
          <w:b/>
          <w:bCs/>
          <w:spacing w:val="60"/>
          <w:sz w:val="28"/>
          <w:lang w:val="es-ES_tradnl"/>
        </w:rPr>
      </w:pPr>
      <w:r w:rsidRPr="00C41F1D">
        <w:rPr>
          <w:rFonts w:ascii="Palatino Linotype" w:hAnsi="Palatino Linotype" w:cs="Arial"/>
          <w:b/>
          <w:bCs/>
          <w:spacing w:val="60"/>
          <w:sz w:val="28"/>
          <w:lang w:val="es-ES_tradnl"/>
        </w:rPr>
        <w:t>RESULTANDO</w:t>
      </w:r>
    </w:p>
    <w:p w:rsidR="00D06012" w:rsidRPr="00C41F1D" w:rsidRDefault="00D06012" w:rsidP="00F13D4E">
      <w:pPr>
        <w:jc w:val="center"/>
        <w:rPr>
          <w:rFonts w:ascii="Palatino Linotype" w:hAnsi="Palatino Linotype" w:cs="Arial"/>
          <w:b/>
          <w:bCs/>
          <w:spacing w:val="60"/>
          <w:lang w:val="es-ES_tradnl"/>
        </w:rPr>
      </w:pPr>
    </w:p>
    <w:p w:rsidR="00535903" w:rsidRPr="00C41F1D" w:rsidRDefault="00535903" w:rsidP="00535903">
      <w:pPr>
        <w:pStyle w:val="Prrafodelista"/>
        <w:spacing w:line="360" w:lineRule="auto"/>
        <w:ind w:left="0"/>
        <w:contextualSpacing w:val="0"/>
        <w:jc w:val="both"/>
        <w:rPr>
          <w:rFonts w:ascii="Palatino Linotype" w:hAnsi="Palatino Linotype"/>
        </w:rPr>
      </w:pPr>
      <w:r w:rsidRPr="00C41F1D">
        <w:rPr>
          <w:rFonts w:ascii="Palatino Linotype" w:hAnsi="Palatino Linotype" w:cs="Arial"/>
          <w:b/>
          <w:sz w:val="28"/>
          <w:szCs w:val="28"/>
        </w:rPr>
        <w:t xml:space="preserve">I. </w:t>
      </w:r>
      <w:r w:rsidRPr="00C41F1D">
        <w:rPr>
          <w:rFonts w:ascii="Palatino Linotype" w:hAnsi="Palatino Linotype"/>
        </w:rPr>
        <w:t xml:space="preserve">En fecha </w:t>
      </w:r>
      <w:r w:rsidR="00615F81" w:rsidRPr="00C41F1D">
        <w:rPr>
          <w:rFonts w:ascii="Palatino Linotype" w:hAnsi="Palatino Linotype"/>
        </w:rPr>
        <w:t xml:space="preserve">trece </w:t>
      </w:r>
      <w:r w:rsidR="00E12DE7" w:rsidRPr="00C41F1D">
        <w:rPr>
          <w:rFonts w:ascii="Palatino Linotype" w:hAnsi="Palatino Linotype"/>
        </w:rPr>
        <w:t xml:space="preserve">de </w:t>
      </w:r>
      <w:r w:rsidR="00615F81" w:rsidRPr="00C41F1D">
        <w:rPr>
          <w:rFonts w:ascii="Palatino Linotype" w:hAnsi="Palatino Linotype"/>
        </w:rPr>
        <w:t xml:space="preserve">marzo </w:t>
      </w:r>
      <w:r w:rsidRPr="00C41F1D">
        <w:rPr>
          <w:rFonts w:ascii="Palatino Linotype" w:hAnsi="Palatino Linotype"/>
        </w:rPr>
        <w:t>de dos mil dieci</w:t>
      </w:r>
      <w:r w:rsidR="008C37D6" w:rsidRPr="00C41F1D">
        <w:rPr>
          <w:rFonts w:ascii="Palatino Linotype" w:hAnsi="Palatino Linotype"/>
        </w:rPr>
        <w:t>nueve</w:t>
      </w:r>
      <w:r w:rsidRPr="00C41F1D">
        <w:rPr>
          <w:rFonts w:ascii="Palatino Linotype" w:hAnsi="Palatino Linotype"/>
        </w:rPr>
        <w:t xml:space="preserve">, </w:t>
      </w:r>
      <w:r w:rsidR="00615F81" w:rsidRPr="00C41F1D">
        <w:rPr>
          <w:rFonts w:ascii="Palatino Linotype" w:hAnsi="Palatino Linotype"/>
          <w:b/>
        </w:rPr>
        <w:t>EL</w:t>
      </w:r>
      <w:r w:rsidR="00F8795B" w:rsidRPr="00C41F1D">
        <w:rPr>
          <w:rFonts w:ascii="Palatino Linotype" w:hAnsi="Palatino Linotype"/>
          <w:b/>
        </w:rPr>
        <w:t xml:space="preserve"> RECURRENTE</w:t>
      </w:r>
      <w:r w:rsidRPr="00C41F1D">
        <w:rPr>
          <w:rFonts w:ascii="Palatino Linotype" w:hAnsi="Palatino Linotype"/>
        </w:rPr>
        <w:t xml:space="preserve"> presentó a través del Sistema de </w:t>
      </w:r>
      <w:r w:rsidRPr="00C41F1D">
        <w:rPr>
          <w:rFonts w:ascii="Palatino Linotype" w:hAnsi="Palatino Linotype" w:cs="Arial"/>
        </w:rPr>
        <w:t>Acceso</w:t>
      </w:r>
      <w:r w:rsidRPr="00C41F1D">
        <w:rPr>
          <w:rFonts w:ascii="Palatino Linotype" w:hAnsi="Palatino Linotype"/>
        </w:rPr>
        <w:t xml:space="preserve"> a la Información Mexiquense, en lo subsecuente </w:t>
      </w:r>
      <w:r w:rsidRPr="00C41F1D">
        <w:rPr>
          <w:rFonts w:ascii="Palatino Linotype" w:hAnsi="Palatino Linotype"/>
          <w:b/>
        </w:rPr>
        <w:t>EL SAIMEX</w:t>
      </w:r>
      <w:r w:rsidRPr="00C41F1D">
        <w:rPr>
          <w:rFonts w:ascii="Palatino Linotype" w:hAnsi="Palatino Linotype"/>
        </w:rPr>
        <w:t xml:space="preserve">, ante </w:t>
      </w:r>
      <w:r w:rsidRPr="00C41F1D">
        <w:rPr>
          <w:rFonts w:ascii="Palatino Linotype" w:hAnsi="Palatino Linotype"/>
          <w:b/>
        </w:rPr>
        <w:t>EL SUJETO OBLIGADO</w:t>
      </w:r>
      <w:r w:rsidRPr="00C41F1D">
        <w:rPr>
          <w:rFonts w:ascii="Palatino Linotype" w:hAnsi="Palatino Linotype"/>
        </w:rPr>
        <w:t xml:space="preserve">, la solicitud de acceso a </w:t>
      </w:r>
      <w:r w:rsidR="00A844E4" w:rsidRPr="00C41F1D">
        <w:rPr>
          <w:rFonts w:ascii="Palatino Linotype" w:hAnsi="Palatino Linotype"/>
        </w:rPr>
        <w:t xml:space="preserve">la </w:t>
      </w:r>
      <w:r w:rsidRPr="00C41F1D">
        <w:rPr>
          <w:rFonts w:ascii="Palatino Linotype" w:hAnsi="Palatino Linotype"/>
        </w:rPr>
        <w:t xml:space="preserve">información pública, a la que se le asignó </w:t>
      </w:r>
      <w:r w:rsidR="000736D9" w:rsidRPr="00C41F1D">
        <w:rPr>
          <w:rFonts w:ascii="Palatino Linotype" w:hAnsi="Palatino Linotype"/>
        </w:rPr>
        <w:t>el</w:t>
      </w:r>
      <w:r w:rsidRPr="00C41F1D">
        <w:rPr>
          <w:rFonts w:ascii="Palatino Linotype" w:hAnsi="Palatino Linotype"/>
        </w:rPr>
        <w:t xml:space="preserve"> número </w:t>
      </w:r>
      <w:r w:rsidR="00615F81" w:rsidRPr="00C41F1D">
        <w:rPr>
          <w:rFonts w:ascii="Palatino Linotype" w:hAnsi="Palatino Linotype"/>
          <w:b/>
          <w:bCs/>
        </w:rPr>
        <w:t>00033/TLALMANA/IP/2019</w:t>
      </w:r>
      <w:r w:rsidR="00A844E4" w:rsidRPr="00C41F1D">
        <w:rPr>
          <w:rFonts w:ascii="Palatino Linotype" w:hAnsi="Palatino Linotype"/>
          <w:b/>
          <w:bCs/>
          <w:sz w:val="22"/>
          <w:szCs w:val="22"/>
        </w:rPr>
        <w:t xml:space="preserve">, </w:t>
      </w:r>
      <w:r w:rsidRPr="00C41F1D">
        <w:rPr>
          <w:rFonts w:ascii="Palatino Linotype" w:hAnsi="Palatino Linotype"/>
        </w:rPr>
        <w:t xml:space="preserve">mediante </w:t>
      </w:r>
      <w:r w:rsidR="000736D9" w:rsidRPr="00C41F1D">
        <w:rPr>
          <w:rFonts w:ascii="Palatino Linotype" w:hAnsi="Palatino Linotype"/>
        </w:rPr>
        <w:t>el</w:t>
      </w:r>
      <w:r w:rsidRPr="00C41F1D">
        <w:rPr>
          <w:rFonts w:ascii="Palatino Linotype" w:hAnsi="Palatino Linotype"/>
        </w:rPr>
        <w:t xml:space="preserve"> cual</w:t>
      </w:r>
      <w:r w:rsidR="000736D9" w:rsidRPr="00C41F1D">
        <w:rPr>
          <w:rFonts w:ascii="Palatino Linotype" w:hAnsi="Palatino Linotype"/>
        </w:rPr>
        <w:t xml:space="preserve"> solicitó</w:t>
      </w:r>
      <w:r w:rsidRPr="00C41F1D">
        <w:rPr>
          <w:rFonts w:ascii="Palatino Linotype" w:hAnsi="Palatino Linotype"/>
        </w:rPr>
        <w:t>:</w:t>
      </w:r>
    </w:p>
    <w:p w:rsidR="006242ED" w:rsidRPr="00C41F1D" w:rsidRDefault="006242ED" w:rsidP="00535903">
      <w:pPr>
        <w:pStyle w:val="Prrafodelista"/>
        <w:spacing w:line="360" w:lineRule="auto"/>
        <w:ind w:left="0"/>
        <w:contextualSpacing w:val="0"/>
        <w:jc w:val="both"/>
        <w:rPr>
          <w:rFonts w:ascii="Palatino Linotype" w:hAnsi="Palatino Linotype"/>
          <w:sz w:val="16"/>
          <w:szCs w:val="16"/>
        </w:rPr>
      </w:pPr>
    </w:p>
    <w:p w:rsidR="00F8795B" w:rsidRPr="00C41F1D" w:rsidRDefault="00F8795B" w:rsidP="00EC3A5E">
      <w:pPr>
        <w:ind w:left="851" w:right="901"/>
        <w:jc w:val="both"/>
        <w:rPr>
          <w:rFonts w:ascii="Palatino Linotype" w:hAnsi="Palatino Linotype" w:cs="Arial"/>
          <w:i/>
          <w:sz w:val="22"/>
          <w:szCs w:val="22"/>
        </w:rPr>
      </w:pPr>
      <w:r w:rsidRPr="00C41F1D">
        <w:rPr>
          <w:rFonts w:ascii="Palatino Linotype" w:hAnsi="Palatino Linotype" w:cs="Arial"/>
          <w:i/>
          <w:sz w:val="22"/>
          <w:szCs w:val="22"/>
        </w:rPr>
        <w:t>“</w:t>
      </w:r>
      <w:proofErr w:type="spellStart"/>
      <w:r w:rsidR="00615F81" w:rsidRPr="00C41F1D">
        <w:rPr>
          <w:rFonts w:ascii="Palatino Linotype" w:hAnsi="Palatino Linotype" w:cs="Arial"/>
          <w:i/>
          <w:sz w:val="22"/>
          <w:szCs w:val="22"/>
        </w:rPr>
        <w:t>on</w:t>
      </w:r>
      <w:proofErr w:type="spellEnd"/>
      <w:r w:rsidR="00615F81" w:rsidRPr="00C41F1D">
        <w:rPr>
          <w:rFonts w:ascii="Palatino Linotype" w:hAnsi="Palatino Linotype" w:cs="Arial"/>
          <w:i/>
          <w:sz w:val="22"/>
          <w:szCs w:val="22"/>
        </w:rPr>
        <w:t xml:space="preserve"> fundamento a lo establecido por el artículo 6 de la Constitución Política de los Estados Unidos Mexicanos; artículo 5 fracción I de la Constitución del Estado Libre y Soberano de México; 150, 151 152, 155 y 156 de la Ley de Transparencia y Acceso a la Información Pública del Estado de México y Municipios; me permito solicitar a usted la siguiente información: </w:t>
      </w:r>
      <w:proofErr w:type="spellStart"/>
      <w:r w:rsidR="00615F81" w:rsidRPr="00C41F1D">
        <w:rPr>
          <w:rFonts w:ascii="Palatino Linotype" w:hAnsi="Palatino Linotype" w:cs="Arial"/>
          <w:i/>
          <w:sz w:val="22"/>
          <w:szCs w:val="22"/>
        </w:rPr>
        <w:t>cual</w:t>
      </w:r>
      <w:proofErr w:type="spellEnd"/>
      <w:r w:rsidR="00615F81" w:rsidRPr="00C41F1D">
        <w:rPr>
          <w:rFonts w:ascii="Palatino Linotype" w:hAnsi="Palatino Linotype" w:cs="Arial"/>
          <w:i/>
          <w:sz w:val="22"/>
          <w:szCs w:val="22"/>
        </w:rPr>
        <w:t xml:space="preserve"> es el motivo por el cual en la convocatoria de delegados 2019 no se incluyeron los COPACIS, se solicita el fundamento legal con el que exprese su justificación.</w:t>
      </w:r>
      <w:r w:rsidRPr="00C41F1D">
        <w:rPr>
          <w:rFonts w:ascii="Palatino Linotype" w:hAnsi="Palatino Linotype" w:cs="Arial"/>
          <w:i/>
          <w:sz w:val="22"/>
          <w:szCs w:val="22"/>
        </w:rPr>
        <w:t>”</w:t>
      </w:r>
    </w:p>
    <w:p w:rsidR="00A844E4" w:rsidRPr="00C41F1D" w:rsidRDefault="00A844E4" w:rsidP="00EC3A5E">
      <w:pPr>
        <w:ind w:left="851" w:right="901"/>
        <w:jc w:val="both"/>
        <w:rPr>
          <w:rFonts w:ascii="Palatino Linotype" w:hAnsi="Palatino Linotype" w:cs="Arial"/>
          <w:i/>
          <w:sz w:val="22"/>
          <w:szCs w:val="22"/>
        </w:rPr>
      </w:pPr>
    </w:p>
    <w:p w:rsidR="00D92515" w:rsidRPr="00C41F1D" w:rsidRDefault="00D06012" w:rsidP="00EC3A5E">
      <w:pPr>
        <w:spacing w:line="360" w:lineRule="auto"/>
        <w:jc w:val="both"/>
        <w:rPr>
          <w:rFonts w:ascii="Palatino Linotype" w:hAnsi="Palatino Linotype" w:cs="Arial"/>
          <w:lang w:val="es-MX"/>
        </w:rPr>
      </w:pPr>
      <w:r w:rsidRPr="00C41F1D">
        <w:rPr>
          <w:rFonts w:ascii="Palatino Linotype" w:hAnsi="Palatino Linotype" w:cs="Arial"/>
          <w:b/>
        </w:rPr>
        <w:t>MODALIDAD DE ENTREGA:</w:t>
      </w:r>
      <w:r w:rsidRPr="00C41F1D">
        <w:rPr>
          <w:rFonts w:ascii="Palatino Linotype" w:hAnsi="Palatino Linotype" w:cs="Arial"/>
        </w:rPr>
        <w:t xml:space="preserve"> </w:t>
      </w:r>
      <w:r w:rsidR="00ED79C4" w:rsidRPr="00C41F1D">
        <w:rPr>
          <w:rFonts w:ascii="Palatino Linotype" w:hAnsi="Palatino Linotype" w:cs="Arial"/>
          <w:b/>
          <w:lang w:val="es-MX"/>
        </w:rPr>
        <w:t>vía SAIMEX</w:t>
      </w:r>
      <w:r w:rsidR="00D92515" w:rsidRPr="00C41F1D">
        <w:rPr>
          <w:rFonts w:ascii="Palatino Linotype" w:hAnsi="Palatino Linotype" w:cs="Arial"/>
          <w:lang w:val="es-MX"/>
        </w:rPr>
        <w:t>.</w:t>
      </w:r>
    </w:p>
    <w:p w:rsidR="00950909" w:rsidRPr="00C41F1D" w:rsidRDefault="00950909" w:rsidP="00EC3A5E">
      <w:pPr>
        <w:spacing w:line="360" w:lineRule="auto"/>
        <w:jc w:val="both"/>
        <w:rPr>
          <w:rFonts w:ascii="Palatino Linotype" w:hAnsi="Palatino Linotype"/>
          <w:b/>
          <w:sz w:val="12"/>
          <w:szCs w:val="28"/>
          <w:lang w:val="es-MX"/>
        </w:rPr>
      </w:pPr>
    </w:p>
    <w:p w:rsidR="00F62DF3" w:rsidRPr="00C41F1D" w:rsidRDefault="00535903" w:rsidP="00F62DF3">
      <w:pPr>
        <w:spacing w:line="360" w:lineRule="auto"/>
        <w:jc w:val="both"/>
        <w:rPr>
          <w:rFonts w:ascii="Palatino Linotype" w:hAnsi="Palatino Linotype" w:cs="Arial"/>
          <w:lang w:val="es-ES_tradnl"/>
        </w:rPr>
      </w:pPr>
      <w:r w:rsidRPr="00C41F1D">
        <w:rPr>
          <w:rFonts w:ascii="Palatino Linotype" w:hAnsi="Palatino Linotype"/>
          <w:b/>
          <w:sz w:val="28"/>
          <w:szCs w:val="28"/>
          <w:lang w:val="es-MX"/>
        </w:rPr>
        <w:t>II.</w:t>
      </w:r>
      <w:r w:rsidRPr="00C41F1D">
        <w:rPr>
          <w:rFonts w:ascii="Palatino Linotype" w:hAnsi="Palatino Linotype"/>
          <w:sz w:val="28"/>
          <w:szCs w:val="28"/>
          <w:lang w:val="es-MX"/>
        </w:rPr>
        <w:t xml:space="preserve"> </w:t>
      </w:r>
      <w:r w:rsidR="00F62DF3" w:rsidRPr="00C41F1D">
        <w:rPr>
          <w:rFonts w:ascii="Palatino Linotype" w:hAnsi="Palatino Linotype" w:cs="Arial"/>
        </w:rPr>
        <w:t xml:space="preserve">De las </w:t>
      </w:r>
      <w:r w:rsidR="00F62DF3" w:rsidRPr="00C41F1D">
        <w:rPr>
          <w:rFonts w:ascii="Palatino Linotype" w:hAnsi="Palatino Linotype" w:cs="Arial"/>
          <w:lang w:val="es-ES_tradnl"/>
        </w:rPr>
        <w:t xml:space="preserve">constancias que obran en </w:t>
      </w:r>
      <w:r w:rsidR="0079339B" w:rsidRPr="00C41F1D">
        <w:rPr>
          <w:rFonts w:ascii="Palatino Linotype" w:hAnsi="Palatino Linotype" w:cs="Arial"/>
          <w:b/>
          <w:lang w:val="es-ES_tradnl"/>
        </w:rPr>
        <w:t>EL SAIMEX</w:t>
      </w:r>
      <w:r w:rsidR="00F62DF3" w:rsidRPr="00C41F1D">
        <w:rPr>
          <w:rFonts w:ascii="Palatino Linotype" w:hAnsi="Palatino Linotype" w:cs="Arial"/>
          <w:lang w:val="es-ES_tradnl"/>
        </w:rPr>
        <w:t>, se desprende que</w:t>
      </w:r>
      <w:r w:rsidR="00F62DF3" w:rsidRPr="00C41F1D">
        <w:rPr>
          <w:rFonts w:ascii="Palatino Linotype" w:hAnsi="Palatino Linotype" w:cs="Arial"/>
          <w:b/>
          <w:lang w:val="es-ES_tradnl"/>
        </w:rPr>
        <w:t xml:space="preserve"> </w:t>
      </w:r>
      <w:r w:rsidR="00035402" w:rsidRPr="00C41F1D">
        <w:rPr>
          <w:rFonts w:ascii="Palatino Linotype" w:hAnsi="Palatino Linotype" w:cs="Arial"/>
          <w:lang w:val="es-ES_tradnl"/>
        </w:rPr>
        <w:t>el</w:t>
      </w:r>
      <w:r w:rsidR="00F62DF3" w:rsidRPr="00C41F1D">
        <w:rPr>
          <w:rFonts w:ascii="Palatino Linotype" w:hAnsi="Palatino Linotype" w:cs="Arial"/>
          <w:lang w:val="es-ES_tradnl"/>
        </w:rPr>
        <w:t xml:space="preserve"> día</w:t>
      </w:r>
      <w:r w:rsidR="00E577BB" w:rsidRPr="00C41F1D">
        <w:rPr>
          <w:rFonts w:ascii="Palatino Linotype" w:hAnsi="Palatino Linotype" w:cs="Arial"/>
          <w:lang w:val="es-ES_tradnl"/>
        </w:rPr>
        <w:t xml:space="preserve"> </w:t>
      </w:r>
      <w:r w:rsidR="00E8362C" w:rsidRPr="00C41F1D">
        <w:rPr>
          <w:rFonts w:ascii="Palatino Linotype" w:hAnsi="Palatino Linotype" w:cs="Arial"/>
          <w:lang w:val="es-ES_tradnl"/>
        </w:rPr>
        <w:t>trece</w:t>
      </w:r>
      <w:r w:rsidR="00711E0B" w:rsidRPr="00C41F1D">
        <w:rPr>
          <w:rFonts w:ascii="Palatino Linotype" w:hAnsi="Palatino Linotype" w:cs="Arial"/>
          <w:lang w:val="es-ES_tradnl"/>
        </w:rPr>
        <w:t xml:space="preserve"> </w:t>
      </w:r>
      <w:r w:rsidR="00E577BB" w:rsidRPr="00C41F1D">
        <w:rPr>
          <w:rFonts w:ascii="Palatino Linotype" w:hAnsi="Palatino Linotype" w:cs="Arial"/>
          <w:lang w:val="es-ES_tradnl"/>
        </w:rPr>
        <w:t xml:space="preserve">de </w:t>
      </w:r>
      <w:r w:rsidR="00711E0B" w:rsidRPr="00C41F1D">
        <w:rPr>
          <w:rFonts w:ascii="Palatino Linotype" w:hAnsi="Palatino Linotype" w:cs="Arial"/>
          <w:lang w:val="es-ES_tradnl"/>
        </w:rPr>
        <w:t>marzo</w:t>
      </w:r>
      <w:r w:rsidR="00E577BB" w:rsidRPr="00C41F1D">
        <w:rPr>
          <w:rFonts w:ascii="Palatino Linotype" w:hAnsi="Palatino Linotype" w:cs="Arial"/>
          <w:lang w:val="es-ES_tradnl"/>
        </w:rPr>
        <w:t xml:space="preserve"> del año </w:t>
      </w:r>
      <w:r w:rsidR="004568F4" w:rsidRPr="00C41F1D">
        <w:rPr>
          <w:rFonts w:ascii="Palatino Linotype" w:hAnsi="Palatino Linotype" w:cs="Arial"/>
          <w:lang w:val="es-ES_tradnl"/>
        </w:rPr>
        <w:t>dos mil dieci</w:t>
      </w:r>
      <w:r w:rsidR="00281078" w:rsidRPr="00C41F1D">
        <w:rPr>
          <w:rFonts w:ascii="Palatino Linotype" w:hAnsi="Palatino Linotype" w:cs="Arial"/>
          <w:lang w:val="es-ES_tradnl"/>
        </w:rPr>
        <w:t>nueve</w:t>
      </w:r>
      <w:r w:rsidR="002D371E" w:rsidRPr="00C41F1D">
        <w:rPr>
          <w:rFonts w:ascii="Palatino Linotype" w:hAnsi="Palatino Linotype" w:cs="Arial"/>
          <w:lang w:val="es-ES_tradnl"/>
        </w:rPr>
        <w:t xml:space="preserve">, </w:t>
      </w:r>
      <w:r w:rsidR="00F62DF3" w:rsidRPr="00C41F1D">
        <w:rPr>
          <w:rFonts w:ascii="Palatino Linotype" w:hAnsi="Palatino Linotype" w:cs="Arial"/>
          <w:lang w:val="es-ES_tradnl"/>
        </w:rPr>
        <w:t>el Responsable de la Unidad de Transparencia del</w:t>
      </w:r>
      <w:r w:rsidR="00F62DF3" w:rsidRPr="00C41F1D">
        <w:rPr>
          <w:rFonts w:ascii="Palatino Linotype" w:hAnsi="Palatino Linotype" w:cs="Arial"/>
          <w:b/>
          <w:lang w:val="es-ES_tradnl"/>
        </w:rPr>
        <w:t xml:space="preserve"> SUJETO </w:t>
      </w:r>
      <w:r w:rsidR="00F62DF3" w:rsidRPr="00C41F1D">
        <w:rPr>
          <w:rFonts w:ascii="Palatino Linotype" w:hAnsi="Palatino Linotype" w:cs="Arial"/>
          <w:b/>
          <w:lang w:val="es-ES_tradnl"/>
        </w:rPr>
        <w:lastRenderedPageBreak/>
        <w:t>OBLIGADO</w:t>
      </w:r>
      <w:r w:rsidR="00F62DF3" w:rsidRPr="00C41F1D">
        <w:rPr>
          <w:rFonts w:ascii="Palatino Linotype" w:hAnsi="Palatino Linotype" w:cs="Arial"/>
          <w:lang w:val="es-ES_tradnl"/>
        </w:rPr>
        <w:t xml:space="preserve"> dio</w:t>
      </w:r>
      <w:r w:rsidR="00367AAD" w:rsidRPr="00C41F1D">
        <w:rPr>
          <w:rFonts w:ascii="Palatino Linotype" w:hAnsi="Palatino Linotype" w:cs="Arial"/>
          <w:lang w:val="es-ES_tradnl"/>
        </w:rPr>
        <w:t xml:space="preserve"> la </w:t>
      </w:r>
      <w:r w:rsidR="00F62DF3" w:rsidRPr="00C41F1D">
        <w:rPr>
          <w:rFonts w:ascii="Palatino Linotype" w:hAnsi="Palatino Linotype" w:cs="Arial"/>
          <w:lang w:val="es-ES_tradnl"/>
        </w:rPr>
        <w:t>respuesta a la solicitud</w:t>
      </w:r>
      <w:r w:rsidR="00035402" w:rsidRPr="00C41F1D">
        <w:rPr>
          <w:rFonts w:ascii="Palatino Linotype" w:hAnsi="Palatino Linotype" w:cs="Arial"/>
          <w:lang w:val="es-ES_tradnl"/>
        </w:rPr>
        <w:t xml:space="preserve"> de acceso a la</w:t>
      </w:r>
      <w:r w:rsidR="00F62DF3" w:rsidRPr="00C41F1D">
        <w:rPr>
          <w:rFonts w:ascii="Palatino Linotype" w:hAnsi="Palatino Linotype" w:cs="Arial"/>
          <w:lang w:val="es-ES_tradnl"/>
        </w:rPr>
        <w:t xml:space="preserve"> información</w:t>
      </w:r>
      <w:r w:rsidR="0079339B" w:rsidRPr="00C41F1D">
        <w:rPr>
          <w:rFonts w:ascii="Palatino Linotype" w:hAnsi="Palatino Linotype" w:cs="Arial"/>
          <w:b/>
          <w:lang w:val="es-ES_tradnl"/>
        </w:rPr>
        <w:t xml:space="preserve">, </w:t>
      </w:r>
      <w:r w:rsidR="00F62DF3" w:rsidRPr="00C41F1D">
        <w:rPr>
          <w:rFonts w:ascii="Palatino Linotype" w:hAnsi="Palatino Linotype" w:cs="Arial"/>
          <w:lang w:val="es-ES_tradnl"/>
        </w:rPr>
        <w:t>en los siguientes términos:</w:t>
      </w:r>
    </w:p>
    <w:p w:rsidR="002D371E" w:rsidRPr="00C41F1D" w:rsidRDefault="002D371E" w:rsidP="002D371E">
      <w:pPr>
        <w:ind w:left="851" w:right="901"/>
        <w:jc w:val="both"/>
        <w:rPr>
          <w:rFonts w:ascii="Palatino Linotype" w:hAnsi="Palatino Linotype"/>
          <w:b/>
          <w:bCs/>
        </w:rPr>
      </w:pPr>
    </w:p>
    <w:p w:rsidR="00615F81" w:rsidRPr="00C41F1D" w:rsidRDefault="00244B0E" w:rsidP="00615F81">
      <w:pPr>
        <w:ind w:left="851" w:right="901"/>
        <w:jc w:val="right"/>
        <w:rPr>
          <w:rFonts w:ascii="Palatino Linotype" w:hAnsi="Palatino Linotype"/>
          <w:bCs/>
          <w:i/>
          <w:sz w:val="22"/>
          <w:szCs w:val="22"/>
        </w:rPr>
      </w:pPr>
      <w:r w:rsidRPr="00C41F1D">
        <w:rPr>
          <w:rFonts w:ascii="Palatino Linotype" w:hAnsi="Palatino Linotype"/>
          <w:bCs/>
          <w:i/>
          <w:sz w:val="22"/>
          <w:szCs w:val="22"/>
        </w:rPr>
        <w:t>“</w:t>
      </w:r>
      <w:r w:rsidR="00615F81" w:rsidRPr="00C41F1D">
        <w:rPr>
          <w:rFonts w:ascii="Palatino Linotype" w:hAnsi="Palatino Linotype"/>
          <w:bCs/>
          <w:i/>
          <w:sz w:val="22"/>
          <w:szCs w:val="22"/>
        </w:rPr>
        <w:t>Folio de la solicitud: 00033/TLALMANA/IP/2019</w:t>
      </w:r>
    </w:p>
    <w:p w:rsidR="00615F81" w:rsidRPr="00C41F1D" w:rsidRDefault="00615F81" w:rsidP="00615F81">
      <w:pPr>
        <w:ind w:left="851" w:right="901"/>
        <w:jc w:val="right"/>
        <w:rPr>
          <w:rFonts w:ascii="Palatino Linotype" w:hAnsi="Palatino Linotype"/>
          <w:bCs/>
          <w:i/>
          <w:sz w:val="22"/>
          <w:szCs w:val="22"/>
        </w:rPr>
      </w:pPr>
    </w:p>
    <w:p w:rsidR="00615F81" w:rsidRPr="00C41F1D" w:rsidRDefault="00615F81" w:rsidP="00615F81">
      <w:pPr>
        <w:ind w:left="851" w:right="901"/>
        <w:jc w:val="both"/>
        <w:rPr>
          <w:rFonts w:ascii="Palatino Linotype" w:hAnsi="Palatino Linotype"/>
          <w:bCs/>
          <w:i/>
          <w:sz w:val="22"/>
          <w:szCs w:val="22"/>
        </w:rPr>
      </w:pPr>
      <w:r w:rsidRPr="00C41F1D">
        <w:rPr>
          <w:rFonts w:ascii="Palatino Linotype" w:hAnsi="Palatino Linotype"/>
          <w:bCs/>
          <w:i/>
          <w:sz w:val="22"/>
          <w:szCs w:val="22"/>
        </w:rPr>
        <w:t>La siguiente respuesta está fundamentada en los artículos 12 y 59 de la Ley de Transparencia y Acceso a la Información Pública del Estado de México y Municipios. A su vez me permito informarle que en el archivo PDF que le envió (Convocatoria Delegados 2019-2021), en la primer página al final del primer párrafo se indica la convocatoria para las Autoridades Auxiliares Municipales y los Consejos de Participación Ciudadana.</w:t>
      </w:r>
    </w:p>
    <w:p w:rsidR="00615F81" w:rsidRPr="00C41F1D" w:rsidRDefault="00615F81" w:rsidP="00615F81">
      <w:pPr>
        <w:ind w:left="851" w:right="901"/>
        <w:jc w:val="both"/>
        <w:rPr>
          <w:rFonts w:ascii="Palatino Linotype" w:hAnsi="Palatino Linotype"/>
          <w:bCs/>
          <w:i/>
          <w:sz w:val="22"/>
          <w:szCs w:val="22"/>
        </w:rPr>
      </w:pPr>
    </w:p>
    <w:p w:rsidR="00615F81" w:rsidRPr="00C41F1D" w:rsidRDefault="00615F81" w:rsidP="00615F81">
      <w:pPr>
        <w:ind w:left="851" w:right="901"/>
        <w:rPr>
          <w:rFonts w:ascii="Palatino Linotype" w:hAnsi="Palatino Linotype"/>
          <w:bCs/>
          <w:i/>
          <w:sz w:val="22"/>
          <w:szCs w:val="22"/>
        </w:rPr>
      </w:pPr>
      <w:r w:rsidRPr="00C41F1D">
        <w:rPr>
          <w:rFonts w:ascii="Palatino Linotype" w:hAnsi="Palatino Linotype"/>
          <w:bCs/>
          <w:i/>
          <w:sz w:val="22"/>
          <w:szCs w:val="22"/>
        </w:rPr>
        <w:t>ATENTAMENTE</w:t>
      </w:r>
    </w:p>
    <w:p w:rsidR="002D371E" w:rsidRPr="00C41F1D" w:rsidRDefault="00615F81" w:rsidP="00615F81">
      <w:pPr>
        <w:ind w:left="851" w:right="901"/>
        <w:rPr>
          <w:rFonts w:ascii="Palatino Linotype" w:hAnsi="Palatino Linotype"/>
          <w:bCs/>
          <w:i/>
          <w:sz w:val="22"/>
          <w:szCs w:val="22"/>
        </w:rPr>
      </w:pPr>
      <w:r w:rsidRPr="00C41F1D">
        <w:rPr>
          <w:rFonts w:ascii="Palatino Linotype" w:hAnsi="Palatino Linotype"/>
          <w:bCs/>
          <w:i/>
          <w:sz w:val="22"/>
          <w:szCs w:val="22"/>
        </w:rPr>
        <w:t xml:space="preserve">Lic. </w:t>
      </w:r>
      <w:proofErr w:type="spellStart"/>
      <w:r w:rsidRPr="00C41F1D">
        <w:rPr>
          <w:rFonts w:ascii="Palatino Linotype" w:hAnsi="Palatino Linotype"/>
          <w:bCs/>
          <w:i/>
          <w:sz w:val="22"/>
          <w:szCs w:val="22"/>
        </w:rPr>
        <w:t>Raùl</w:t>
      </w:r>
      <w:proofErr w:type="spellEnd"/>
      <w:r w:rsidRPr="00C41F1D">
        <w:rPr>
          <w:rFonts w:ascii="Palatino Linotype" w:hAnsi="Palatino Linotype"/>
          <w:bCs/>
          <w:i/>
          <w:sz w:val="22"/>
          <w:szCs w:val="22"/>
        </w:rPr>
        <w:t xml:space="preserve"> Valencia Quintero</w:t>
      </w:r>
      <w:r w:rsidR="002D371E" w:rsidRPr="00C41F1D">
        <w:rPr>
          <w:rFonts w:ascii="Palatino Linotype" w:hAnsi="Palatino Linotype"/>
          <w:bCs/>
          <w:i/>
          <w:sz w:val="22"/>
          <w:szCs w:val="22"/>
        </w:rPr>
        <w:t>”</w:t>
      </w:r>
    </w:p>
    <w:p w:rsidR="00244B0E" w:rsidRPr="00C41F1D" w:rsidRDefault="00244B0E" w:rsidP="00711E0B">
      <w:pPr>
        <w:ind w:right="901"/>
        <w:rPr>
          <w:rFonts w:ascii="Palatino Linotype" w:hAnsi="Palatino Linotype"/>
          <w:bCs/>
          <w:i/>
          <w:sz w:val="22"/>
          <w:szCs w:val="22"/>
        </w:rPr>
      </w:pPr>
    </w:p>
    <w:p w:rsidR="00711E0B" w:rsidRPr="00C41F1D" w:rsidRDefault="00711E0B" w:rsidP="00E8362C">
      <w:pPr>
        <w:spacing w:line="360" w:lineRule="auto"/>
        <w:ind w:right="49"/>
        <w:jc w:val="both"/>
        <w:rPr>
          <w:rFonts w:ascii="Palatino Linotype" w:hAnsi="Palatino Linotype"/>
          <w:bCs/>
        </w:rPr>
      </w:pPr>
      <w:r w:rsidRPr="00C41F1D">
        <w:rPr>
          <w:rFonts w:ascii="Palatino Linotype" w:hAnsi="Palatino Linotype"/>
          <w:bCs/>
        </w:rPr>
        <w:t xml:space="preserve">Asimismo, a su respuesta anexó un archivo electrónico denominado </w:t>
      </w:r>
      <w:r w:rsidR="00615F81" w:rsidRPr="00C41F1D">
        <w:rPr>
          <w:rFonts w:ascii="Palatino Linotype" w:hAnsi="Palatino Linotype"/>
          <w:b/>
          <w:bCs/>
          <w:i/>
        </w:rPr>
        <w:t>1.- CONVOCATORIA DELEGADOS 2019 - 2021 Correcto.pdf</w:t>
      </w:r>
      <w:r w:rsidRPr="00C41F1D">
        <w:rPr>
          <w:rFonts w:ascii="Palatino Linotype" w:hAnsi="Palatino Linotype"/>
          <w:bCs/>
        </w:rPr>
        <w:t xml:space="preserve">, el cual contiene </w:t>
      </w:r>
      <w:r w:rsidR="00E8362C" w:rsidRPr="00C41F1D">
        <w:rPr>
          <w:rFonts w:ascii="Palatino Linotype" w:hAnsi="Palatino Linotype"/>
          <w:bCs/>
        </w:rPr>
        <w:t>la Convocatoria para elegir a las Autoridades Auxiliares Municipales y los Consejos de Participación Ciudadana para la gestión 2019 – 2021 del Gobierno Municipal</w:t>
      </w:r>
      <w:r w:rsidRPr="00C41F1D">
        <w:rPr>
          <w:rFonts w:ascii="Palatino Linotype" w:hAnsi="Palatino Linotype"/>
          <w:bCs/>
        </w:rPr>
        <w:t>.</w:t>
      </w:r>
    </w:p>
    <w:p w:rsidR="00711E0B" w:rsidRPr="00C41F1D" w:rsidRDefault="00711E0B" w:rsidP="00711E0B">
      <w:pPr>
        <w:ind w:right="49"/>
        <w:rPr>
          <w:rFonts w:ascii="Palatino Linotype" w:hAnsi="Palatino Linotype"/>
          <w:bCs/>
        </w:rPr>
      </w:pPr>
    </w:p>
    <w:p w:rsidR="00816858" w:rsidRPr="00C41F1D" w:rsidRDefault="00816D47" w:rsidP="002D371E">
      <w:pPr>
        <w:spacing w:line="360" w:lineRule="auto"/>
        <w:jc w:val="both"/>
        <w:rPr>
          <w:rFonts w:ascii="Palatino Linotype" w:hAnsi="Palatino Linotype" w:cs="Arial"/>
        </w:rPr>
      </w:pPr>
      <w:r w:rsidRPr="00C41F1D">
        <w:rPr>
          <w:rFonts w:ascii="Palatino Linotype" w:hAnsi="Palatino Linotype"/>
          <w:b/>
          <w:sz w:val="28"/>
          <w:szCs w:val="28"/>
        </w:rPr>
        <w:t>I</w:t>
      </w:r>
      <w:r w:rsidR="003A546D" w:rsidRPr="00C41F1D">
        <w:rPr>
          <w:rFonts w:ascii="Palatino Linotype" w:hAnsi="Palatino Linotype"/>
          <w:b/>
          <w:sz w:val="28"/>
          <w:szCs w:val="28"/>
        </w:rPr>
        <w:t>V</w:t>
      </w:r>
      <w:r w:rsidR="00816858" w:rsidRPr="00C41F1D">
        <w:rPr>
          <w:rFonts w:ascii="Palatino Linotype" w:hAnsi="Palatino Linotype" w:cs="Arial"/>
          <w:b/>
          <w:sz w:val="28"/>
          <w:szCs w:val="28"/>
        </w:rPr>
        <w:t>.</w:t>
      </w:r>
      <w:r w:rsidR="00816858" w:rsidRPr="00C41F1D">
        <w:rPr>
          <w:rFonts w:ascii="Palatino Linotype" w:hAnsi="Palatino Linotype" w:cs="Arial"/>
          <w:b/>
          <w:sz w:val="28"/>
        </w:rPr>
        <w:t xml:space="preserve"> </w:t>
      </w:r>
      <w:r w:rsidR="00816858" w:rsidRPr="00C41F1D">
        <w:rPr>
          <w:rFonts w:ascii="Palatino Linotype" w:hAnsi="Palatino Linotype"/>
        </w:rPr>
        <w:t xml:space="preserve">Inconforme con la </w:t>
      </w:r>
      <w:r w:rsidR="00816858" w:rsidRPr="00C41F1D">
        <w:rPr>
          <w:rFonts w:ascii="Palatino Linotype" w:hAnsi="Palatino Linotype" w:cs="Arial"/>
        </w:rPr>
        <w:t>respuesta</w:t>
      </w:r>
      <w:r w:rsidRPr="00C41F1D">
        <w:rPr>
          <w:rFonts w:ascii="Palatino Linotype" w:hAnsi="Palatino Linotype" w:cs="Arial"/>
        </w:rPr>
        <w:t>, el día</w:t>
      </w:r>
      <w:r w:rsidR="003A546D" w:rsidRPr="00C41F1D">
        <w:rPr>
          <w:rFonts w:ascii="Palatino Linotype" w:hAnsi="Palatino Linotype" w:cs="Arial"/>
        </w:rPr>
        <w:t xml:space="preserve"> </w:t>
      </w:r>
      <w:r w:rsidR="00E8362C" w:rsidRPr="00C41F1D">
        <w:rPr>
          <w:rFonts w:ascii="Palatino Linotype" w:hAnsi="Palatino Linotype" w:cs="Arial"/>
        </w:rPr>
        <w:t>quince</w:t>
      </w:r>
      <w:r w:rsidR="003A546D" w:rsidRPr="00C41F1D">
        <w:rPr>
          <w:rFonts w:ascii="Palatino Linotype" w:hAnsi="Palatino Linotype" w:cs="Arial"/>
        </w:rPr>
        <w:t xml:space="preserve"> de </w:t>
      </w:r>
      <w:r w:rsidR="00281078" w:rsidRPr="00C41F1D">
        <w:rPr>
          <w:rFonts w:ascii="Palatino Linotype" w:hAnsi="Palatino Linotype" w:cs="Arial"/>
        </w:rPr>
        <w:t>marzo</w:t>
      </w:r>
      <w:r w:rsidR="00026229" w:rsidRPr="00C41F1D">
        <w:rPr>
          <w:rFonts w:ascii="Palatino Linotype" w:hAnsi="Palatino Linotype" w:cs="Arial"/>
        </w:rPr>
        <w:t xml:space="preserve"> del año </w:t>
      </w:r>
      <w:r w:rsidR="00244B0E" w:rsidRPr="00C41F1D">
        <w:rPr>
          <w:rFonts w:ascii="Palatino Linotype" w:hAnsi="Palatino Linotype" w:cs="Arial"/>
        </w:rPr>
        <w:t>dos mil dieci</w:t>
      </w:r>
      <w:r w:rsidR="00281078" w:rsidRPr="00C41F1D">
        <w:rPr>
          <w:rFonts w:ascii="Palatino Linotype" w:hAnsi="Palatino Linotype" w:cs="Arial"/>
        </w:rPr>
        <w:t>nueve</w:t>
      </w:r>
      <w:r w:rsidR="00816858" w:rsidRPr="00C41F1D">
        <w:rPr>
          <w:rFonts w:ascii="Palatino Linotype" w:hAnsi="Palatino Linotype" w:cs="Arial"/>
        </w:rPr>
        <w:t>,</w:t>
      </w:r>
      <w:r w:rsidR="00026229" w:rsidRPr="00C41F1D">
        <w:rPr>
          <w:rFonts w:ascii="Palatino Linotype" w:hAnsi="Palatino Linotype" w:cs="Arial"/>
        </w:rPr>
        <w:t xml:space="preserve"> </w:t>
      </w:r>
      <w:r w:rsidR="00E8362C" w:rsidRPr="00C41F1D">
        <w:rPr>
          <w:rFonts w:ascii="Palatino Linotype" w:hAnsi="Palatino Linotype"/>
          <w:b/>
        </w:rPr>
        <w:t>EL</w:t>
      </w:r>
      <w:r w:rsidR="00F8795B" w:rsidRPr="00C41F1D">
        <w:rPr>
          <w:rFonts w:ascii="Palatino Linotype" w:hAnsi="Palatino Linotype"/>
          <w:b/>
        </w:rPr>
        <w:t xml:space="preserve"> RECURRENTE</w:t>
      </w:r>
      <w:r w:rsidR="00816858" w:rsidRPr="00C41F1D">
        <w:rPr>
          <w:rFonts w:ascii="Palatino Linotype" w:hAnsi="Palatino Linotype"/>
        </w:rPr>
        <w:t xml:space="preserve"> interpuso </w:t>
      </w:r>
      <w:r w:rsidRPr="00C41F1D">
        <w:rPr>
          <w:rFonts w:ascii="Palatino Linotype" w:hAnsi="Palatino Linotype"/>
        </w:rPr>
        <w:t>el</w:t>
      </w:r>
      <w:r w:rsidR="00816858" w:rsidRPr="00C41F1D">
        <w:rPr>
          <w:rFonts w:ascii="Palatino Linotype" w:hAnsi="Palatino Linotype"/>
        </w:rPr>
        <w:t xml:space="preserve"> recurso de revisión objeto del presente estudio, </w:t>
      </w:r>
      <w:r w:rsidR="00026229" w:rsidRPr="00C41F1D">
        <w:rPr>
          <w:rFonts w:ascii="Palatino Linotype" w:hAnsi="Palatino Linotype" w:cs="Arial"/>
        </w:rPr>
        <w:t>al que se</w:t>
      </w:r>
      <w:r w:rsidR="00514690" w:rsidRPr="00C41F1D">
        <w:rPr>
          <w:rFonts w:ascii="Palatino Linotype" w:hAnsi="Palatino Linotype"/>
        </w:rPr>
        <w:t xml:space="preserve"> le</w:t>
      </w:r>
      <w:r w:rsidRPr="00C41F1D">
        <w:rPr>
          <w:rFonts w:ascii="Palatino Linotype" w:hAnsi="Palatino Linotype"/>
        </w:rPr>
        <w:t xml:space="preserve"> </w:t>
      </w:r>
      <w:r w:rsidR="00DF6687" w:rsidRPr="00C41F1D">
        <w:rPr>
          <w:rFonts w:ascii="Palatino Linotype" w:hAnsi="Palatino Linotype"/>
        </w:rPr>
        <w:t>asignó</w:t>
      </w:r>
      <w:r w:rsidR="00816858" w:rsidRPr="00C41F1D">
        <w:rPr>
          <w:rFonts w:ascii="Palatino Linotype" w:hAnsi="Palatino Linotype"/>
        </w:rPr>
        <w:t xml:space="preserve"> </w:t>
      </w:r>
      <w:r w:rsidRPr="00C41F1D">
        <w:rPr>
          <w:rFonts w:ascii="Palatino Linotype" w:hAnsi="Palatino Linotype"/>
        </w:rPr>
        <w:t>el</w:t>
      </w:r>
      <w:r w:rsidR="00816858" w:rsidRPr="00C41F1D">
        <w:rPr>
          <w:rFonts w:ascii="Palatino Linotype" w:hAnsi="Palatino Linotype"/>
        </w:rPr>
        <w:t xml:space="preserve"> número de expediente </w:t>
      </w:r>
      <w:r w:rsidR="003A546D" w:rsidRPr="00C41F1D">
        <w:rPr>
          <w:rFonts w:ascii="Palatino Linotype" w:hAnsi="Palatino Linotype"/>
          <w:b/>
        </w:rPr>
        <w:t>0</w:t>
      </w:r>
      <w:r w:rsidR="00281078" w:rsidRPr="00C41F1D">
        <w:rPr>
          <w:rFonts w:ascii="Palatino Linotype" w:hAnsi="Palatino Linotype"/>
          <w:b/>
        </w:rPr>
        <w:t>1</w:t>
      </w:r>
      <w:r w:rsidR="00E8362C" w:rsidRPr="00C41F1D">
        <w:rPr>
          <w:rFonts w:ascii="Palatino Linotype" w:hAnsi="Palatino Linotype"/>
          <w:b/>
        </w:rPr>
        <w:t>642</w:t>
      </w:r>
      <w:r w:rsidR="003A546D" w:rsidRPr="00C41F1D">
        <w:rPr>
          <w:rFonts w:ascii="Palatino Linotype" w:hAnsi="Palatino Linotype"/>
          <w:b/>
        </w:rPr>
        <w:t>/INFOEM/IP/RR/201</w:t>
      </w:r>
      <w:r w:rsidR="00754C7F" w:rsidRPr="00C41F1D">
        <w:rPr>
          <w:rFonts w:ascii="Palatino Linotype" w:hAnsi="Palatino Linotype"/>
          <w:b/>
        </w:rPr>
        <w:t>9</w:t>
      </w:r>
      <w:r w:rsidR="003A546D" w:rsidRPr="00C41F1D">
        <w:rPr>
          <w:rFonts w:ascii="Palatino Linotype" w:hAnsi="Palatino Linotype"/>
          <w:b/>
          <w:sz w:val="22"/>
          <w:szCs w:val="22"/>
        </w:rPr>
        <w:t xml:space="preserve">, </w:t>
      </w:r>
      <w:r w:rsidR="00816858" w:rsidRPr="00C41F1D">
        <w:rPr>
          <w:rFonts w:ascii="Palatino Linotype" w:hAnsi="Palatino Linotype" w:cs="Arial"/>
        </w:rPr>
        <w:t xml:space="preserve">en </w:t>
      </w:r>
      <w:r w:rsidRPr="00C41F1D">
        <w:rPr>
          <w:rFonts w:ascii="Palatino Linotype" w:hAnsi="Palatino Linotype" w:cs="Arial"/>
        </w:rPr>
        <w:t>el que señaló como acto impugnado:</w:t>
      </w:r>
    </w:p>
    <w:p w:rsidR="00816858" w:rsidRPr="00C41F1D" w:rsidRDefault="00816858" w:rsidP="00816858">
      <w:pPr>
        <w:pStyle w:val="Prrafodelista"/>
        <w:spacing w:line="360" w:lineRule="auto"/>
        <w:ind w:left="0"/>
        <w:jc w:val="both"/>
        <w:rPr>
          <w:rFonts w:ascii="Palatino Linotype" w:hAnsi="Palatino Linotype" w:cs="Arial"/>
          <w:sz w:val="10"/>
        </w:rPr>
      </w:pPr>
    </w:p>
    <w:p w:rsidR="002D371E" w:rsidRPr="00C41F1D" w:rsidRDefault="00816D47" w:rsidP="00F85968">
      <w:pPr>
        <w:ind w:left="851" w:right="901"/>
        <w:jc w:val="both"/>
        <w:rPr>
          <w:rFonts w:ascii="Palatino Linotype" w:hAnsi="Palatino Linotype" w:cs="Arial"/>
          <w:i/>
          <w:sz w:val="22"/>
          <w:szCs w:val="22"/>
          <w:lang w:val="es-ES_tradnl"/>
        </w:rPr>
      </w:pPr>
      <w:r w:rsidRPr="00C41F1D">
        <w:rPr>
          <w:rFonts w:ascii="Palatino Linotype" w:hAnsi="Palatino Linotype" w:cs="Arial"/>
          <w:i/>
          <w:sz w:val="22"/>
          <w:szCs w:val="22"/>
          <w:lang w:val="es-ES_tradnl"/>
        </w:rPr>
        <w:t xml:space="preserve"> </w:t>
      </w:r>
      <w:r w:rsidR="00240E28" w:rsidRPr="00C41F1D">
        <w:rPr>
          <w:rFonts w:ascii="Palatino Linotype" w:hAnsi="Palatino Linotype" w:cs="Arial"/>
          <w:i/>
          <w:sz w:val="22"/>
          <w:szCs w:val="22"/>
          <w:lang w:val="es-ES_tradnl"/>
        </w:rPr>
        <w:t>“</w:t>
      </w:r>
      <w:r w:rsidR="00E8362C" w:rsidRPr="00C41F1D">
        <w:rPr>
          <w:rFonts w:ascii="Palatino Linotype" w:hAnsi="Palatino Linotype" w:cs="Arial"/>
          <w:i/>
          <w:sz w:val="22"/>
          <w:szCs w:val="22"/>
          <w:lang w:val="es-ES_tradnl"/>
        </w:rPr>
        <w:t xml:space="preserve">Con fundamento a lo establecido por el </w:t>
      </w:r>
      <w:proofErr w:type="spellStart"/>
      <w:r w:rsidR="00E8362C" w:rsidRPr="00C41F1D">
        <w:rPr>
          <w:rFonts w:ascii="Palatino Linotype" w:hAnsi="Palatino Linotype" w:cs="Arial"/>
          <w:i/>
          <w:sz w:val="22"/>
          <w:szCs w:val="22"/>
          <w:lang w:val="es-ES_tradnl"/>
        </w:rPr>
        <w:t>articulo</w:t>
      </w:r>
      <w:proofErr w:type="spellEnd"/>
      <w:r w:rsidR="00E8362C" w:rsidRPr="00C41F1D">
        <w:rPr>
          <w:rFonts w:ascii="Palatino Linotype" w:hAnsi="Palatino Linotype" w:cs="Arial"/>
          <w:i/>
          <w:sz w:val="22"/>
          <w:szCs w:val="22"/>
          <w:lang w:val="es-ES_tradnl"/>
        </w:rPr>
        <w:t xml:space="preserve"> 146 fracción VI, expreso mi inconformidad toda vez que la solicitud de información que se requirió fue la siguiente: "... </w:t>
      </w:r>
      <w:proofErr w:type="spellStart"/>
      <w:r w:rsidR="00E8362C" w:rsidRPr="00C41F1D">
        <w:rPr>
          <w:rFonts w:ascii="Palatino Linotype" w:hAnsi="Palatino Linotype" w:cs="Arial"/>
          <w:i/>
          <w:sz w:val="22"/>
          <w:szCs w:val="22"/>
          <w:lang w:val="es-ES_tradnl"/>
        </w:rPr>
        <w:t>cual</w:t>
      </w:r>
      <w:proofErr w:type="spellEnd"/>
      <w:r w:rsidR="00E8362C" w:rsidRPr="00C41F1D">
        <w:rPr>
          <w:rFonts w:ascii="Palatino Linotype" w:hAnsi="Palatino Linotype" w:cs="Arial"/>
          <w:i/>
          <w:sz w:val="22"/>
          <w:szCs w:val="22"/>
          <w:lang w:val="es-ES_tradnl"/>
        </w:rPr>
        <w:t xml:space="preserve"> es el motivo por el cual en la convocatoria de delegados 2019 no se incluyeron los COPACIS, se solicita el fundamento legal con el que exprese su justificación..."(sic). Al revisar la respuesta del titular de la unidad de transparencia hace entrega de la convocatoria, dicha convocatoria no corresponde a la información solicitada.</w:t>
      </w:r>
      <w:r w:rsidR="00240E28" w:rsidRPr="00C41F1D">
        <w:rPr>
          <w:rFonts w:ascii="Palatino Linotype" w:hAnsi="Palatino Linotype" w:cs="Arial"/>
          <w:i/>
          <w:sz w:val="22"/>
          <w:szCs w:val="22"/>
          <w:lang w:val="es-ES_tradnl"/>
        </w:rPr>
        <w:t>”</w:t>
      </w:r>
      <w:r w:rsidR="005A15B3" w:rsidRPr="00C41F1D">
        <w:rPr>
          <w:rFonts w:ascii="Palatino Linotype" w:hAnsi="Palatino Linotype" w:cs="Arial"/>
          <w:i/>
          <w:sz w:val="22"/>
          <w:szCs w:val="22"/>
          <w:lang w:val="es-ES_tradnl"/>
        </w:rPr>
        <w:t xml:space="preserve"> </w:t>
      </w:r>
    </w:p>
    <w:p w:rsidR="00200E87" w:rsidRPr="00C41F1D" w:rsidRDefault="00200E87" w:rsidP="00B5322E">
      <w:pPr>
        <w:ind w:right="901"/>
        <w:jc w:val="both"/>
        <w:rPr>
          <w:rFonts w:ascii="Palatino Linotype" w:hAnsi="Palatino Linotype" w:cs="Arial"/>
          <w:b/>
          <w:sz w:val="18"/>
          <w:lang w:val="es-ES_tradnl"/>
        </w:rPr>
      </w:pPr>
    </w:p>
    <w:p w:rsidR="00E877F8" w:rsidRPr="00C41F1D" w:rsidRDefault="00E877F8" w:rsidP="00EC3A5E">
      <w:pPr>
        <w:spacing w:line="360" w:lineRule="auto"/>
        <w:jc w:val="both"/>
        <w:rPr>
          <w:rFonts w:ascii="Palatino Linotype" w:hAnsi="Palatino Linotype" w:cs="Arial"/>
        </w:rPr>
      </w:pPr>
      <w:r w:rsidRPr="00C41F1D">
        <w:rPr>
          <w:rFonts w:ascii="Palatino Linotype" w:hAnsi="Palatino Linotype" w:cs="Arial"/>
        </w:rPr>
        <w:t xml:space="preserve">Asimismo, como razones o motivos de inconformidad: </w:t>
      </w:r>
    </w:p>
    <w:p w:rsidR="007848A6" w:rsidRPr="00C41F1D" w:rsidRDefault="007848A6" w:rsidP="00EC3A5E">
      <w:pPr>
        <w:spacing w:line="360" w:lineRule="auto"/>
        <w:jc w:val="both"/>
        <w:rPr>
          <w:rFonts w:ascii="Palatino Linotype" w:hAnsi="Palatino Linotype" w:cs="Arial"/>
          <w:sz w:val="18"/>
        </w:rPr>
      </w:pPr>
    </w:p>
    <w:p w:rsidR="00794665" w:rsidRPr="00C41F1D" w:rsidRDefault="00816D47" w:rsidP="00816D47">
      <w:pPr>
        <w:spacing w:line="276" w:lineRule="auto"/>
        <w:ind w:left="851" w:right="899"/>
        <w:jc w:val="both"/>
        <w:rPr>
          <w:rFonts w:ascii="Palatino Linotype" w:hAnsi="Palatino Linotype" w:cs="Arial"/>
          <w:i/>
          <w:sz w:val="22"/>
          <w:szCs w:val="22"/>
          <w:lang w:val="es-ES_tradnl"/>
        </w:rPr>
      </w:pPr>
      <w:r w:rsidRPr="00C41F1D">
        <w:rPr>
          <w:rFonts w:ascii="Palatino Linotype" w:hAnsi="Palatino Linotype" w:cs="Arial"/>
          <w:i/>
          <w:sz w:val="22"/>
          <w:szCs w:val="22"/>
          <w:lang w:val="es-ES_tradnl"/>
        </w:rPr>
        <w:t xml:space="preserve"> </w:t>
      </w:r>
      <w:r w:rsidR="00794665" w:rsidRPr="00C41F1D">
        <w:rPr>
          <w:rFonts w:ascii="Palatino Linotype" w:hAnsi="Palatino Linotype" w:cs="Arial"/>
          <w:i/>
          <w:sz w:val="22"/>
          <w:szCs w:val="22"/>
          <w:lang w:val="es-ES_tradnl"/>
        </w:rPr>
        <w:t>“</w:t>
      </w:r>
      <w:proofErr w:type="spellStart"/>
      <w:r w:rsidR="00E8362C" w:rsidRPr="00C41F1D">
        <w:rPr>
          <w:rFonts w:ascii="Palatino Linotype" w:hAnsi="Palatino Linotype" w:cs="Arial"/>
          <w:i/>
          <w:sz w:val="22"/>
          <w:szCs w:val="22"/>
          <w:lang w:val="es-ES_tradnl"/>
        </w:rPr>
        <w:t>articulo</w:t>
      </w:r>
      <w:proofErr w:type="spellEnd"/>
      <w:r w:rsidR="00E8362C" w:rsidRPr="00C41F1D">
        <w:rPr>
          <w:rFonts w:ascii="Palatino Linotype" w:hAnsi="Palatino Linotype" w:cs="Arial"/>
          <w:i/>
          <w:sz w:val="22"/>
          <w:szCs w:val="22"/>
          <w:lang w:val="es-ES_tradnl"/>
        </w:rPr>
        <w:t xml:space="preserve"> 146 fracción VI: LA ENTREGA DE LA INFORMACIÓN NO CORRESPONDE A LO SOLICITADO</w:t>
      </w:r>
      <w:r w:rsidR="00AD57D1" w:rsidRPr="00C41F1D">
        <w:rPr>
          <w:rFonts w:ascii="Palatino Linotype" w:hAnsi="Palatino Linotype" w:cs="Arial"/>
          <w:i/>
          <w:sz w:val="22"/>
          <w:szCs w:val="22"/>
          <w:lang w:val="es-ES_tradnl"/>
        </w:rPr>
        <w:t>”</w:t>
      </w:r>
    </w:p>
    <w:p w:rsidR="00D03FC4" w:rsidRPr="00C41F1D" w:rsidRDefault="00D03FC4" w:rsidP="00794665">
      <w:pPr>
        <w:ind w:left="851" w:right="901"/>
        <w:jc w:val="both"/>
        <w:rPr>
          <w:rFonts w:ascii="Palatino Linotype" w:hAnsi="Palatino Linotype" w:cs="Arial"/>
          <w:i/>
          <w:sz w:val="16"/>
          <w:szCs w:val="22"/>
          <w:lang w:val="es-ES_tradnl"/>
        </w:rPr>
      </w:pPr>
    </w:p>
    <w:p w:rsidR="00D519BE" w:rsidRPr="00C41F1D" w:rsidRDefault="00D519BE" w:rsidP="00EC3A5E">
      <w:pPr>
        <w:pStyle w:val="Prrafodelista"/>
        <w:spacing w:line="360" w:lineRule="auto"/>
        <w:ind w:left="0"/>
        <w:contextualSpacing w:val="0"/>
        <w:jc w:val="both"/>
        <w:rPr>
          <w:rFonts w:ascii="Palatino Linotype" w:hAnsi="Palatino Linotype" w:cs="Arial"/>
          <w:lang w:val="es-ES_tradnl"/>
        </w:rPr>
      </w:pPr>
      <w:r w:rsidRPr="00C41F1D">
        <w:rPr>
          <w:rFonts w:ascii="Palatino Linotype" w:hAnsi="Palatino Linotype" w:cs="Arial"/>
          <w:b/>
          <w:sz w:val="28"/>
          <w:szCs w:val="28"/>
        </w:rPr>
        <w:t xml:space="preserve">V. </w:t>
      </w:r>
      <w:r w:rsidRPr="00C41F1D">
        <w:rPr>
          <w:rFonts w:ascii="Palatino Linotype" w:hAnsi="Palatino Linotype" w:cs="Arial"/>
        </w:rPr>
        <w:t>El</w:t>
      </w:r>
      <w:r w:rsidR="008A2334" w:rsidRPr="00C41F1D">
        <w:rPr>
          <w:rFonts w:ascii="Palatino Linotype" w:hAnsi="Palatino Linotype" w:cs="Arial"/>
        </w:rPr>
        <w:t xml:space="preserve"> </w:t>
      </w:r>
      <w:r w:rsidR="00E8362C" w:rsidRPr="00C41F1D">
        <w:rPr>
          <w:rFonts w:ascii="Palatino Linotype" w:hAnsi="Palatino Linotype" w:cs="Arial"/>
        </w:rPr>
        <w:t>quince</w:t>
      </w:r>
      <w:r w:rsidR="005D2C33" w:rsidRPr="00C41F1D">
        <w:rPr>
          <w:rFonts w:ascii="Palatino Linotype" w:hAnsi="Palatino Linotype" w:cs="Arial"/>
        </w:rPr>
        <w:t xml:space="preserve"> </w:t>
      </w:r>
      <w:r w:rsidR="00591747" w:rsidRPr="00C41F1D">
        <w:rPr>
          <w:rFonts w:ascii="Palatino Linotype" w:hAnsi="Palatino Linotype" w:cs="Arial"/>
        </w:rPr>
        <w:t xml:space="preserve">de </w:t>
      </w:r>
      <w:r w:rsidR="00281078" w:rsidRPr="00C41F1D">
        <w:rPr>
          <w:rFonts w:ascii="Palatino Linotype" w:hAnsi="Palatino Linotype" w:cs="Arial"/>
        </w:rPr>
        <w:t>marzo</w:t>
      </w:r>
      <w:r w:rsidR="00591747" w:rsidRPr="00C41F1D">
        <w:rPr>
          <w:rFonts w:ascii="Palatino Linotype" w:hAnsi="Palatino Linotype" w:cs="Arial"/>
        </w:rPr>
        <w:t xml:space="preserve"> </w:t>
      </w:r>
      <w:r w:rsidR="00E96B80" w:rsidRPr="00C41F1D">
        <w:rPr>
          <w:rFonts w:ascii="Palatino Linotype" w:hAnsi="Palatino Linotype" w:cs="Arial"/>
        </w:rPr>
        <w:t>de dos mil dieci</w:t>
      </w:r>
      <w:r w:rsidR="00281078" w:rsidRPr="00C41F1D">
        <w:rPr>
          <w:rFonts w:ascii="Palatino Linotype" w:hAnsi="Palatino Linotype" w:cs="Arial"/>
        </w:rPr>
        <w:t>nueve</w:t>
      </w:r>
      <w:r w:rsidRPr="00C41F1D">
        <w:rPr>
          <w:rFonts w:ascii="Palatino Linotype" w:hAnsi="Palatino Linotype" w:cs="Arial"/>
        </w:rPr>
        <w:t xml:space="preserve">, </w:t>
      </w:r>
      <w:r w:rsidR="000A7A70" w:rsidRPr="00C41F1D">
        <w:rPr>
          <w:rFonts w:ascii="Palatino Linotype" w:hAnsi="Palatino Linotype" w:cs="Arial"/>
        </w:rPr>
        <w:t>el</w:t>
      </w:r>
      <w:r w:rsidRPr="00C41F1D">
        <w:rPr>
          <w:rFonts w:ascii="Palatino Linotype" w:hAnsi="Palatino Linotype" w:cs="Arial"/>
        </w:rPr>
        <w:t xml:space="preserve"> </w:t>
      </w:r>
      <w:r w:rsidRPr="00C41F1D">
        <w:rPr>
          <w:rFonts w:ascii="Palatino Linotype" w:hAnsi="Palatino Linotype" w:cs="Arial"/>
          <w:lang w:val="es-ES_tradnl"/>
        </w:rPr>
        <w:t>recurso de que</w:t>
      </w:r>
      <w:r w:rsidRPr="00C41F1D">
        <w:rPr>
          <w:rFonts w:ascii="Palatino Linotype" w:hAnsi="Palatino Linotype" w:cs="Arial"/>
        </w:rPr>
        <w:t xml:space="preserve"> se trata</w:t>
      </w:r>
      <w:r w:rsidR="005D5810" w:rsidRPr="00C41F1D">
        <w:rPr>
          <w:rFonts w:ascii="Palatino Linotype" w:hAnsi="Palatino Linotype" w:cs="Arial"/>
          <w:lang w:val="es-ES_tradnl"/>
        </w:rPr>
        <w:t xml:space="preserve"> se </w:t>
      </w:r>
      <w:r w:rsidR="00C33846" w:rsidRPr="00C41F1D">
        <w:rPr>
          <w:rFonts w:ascii="Palatino Linotype" w:hAnsi="Palatino Linotype" w:cs="Arial"/>
          <w:lang w:val="es-ES_tradnl"/>
        </w:rPr>
        <w:t>envió</w:t>
      </w:r>
      <w:r w:rsidRPr="00C41F1D">
        <w:rPr>
          <w:rFonts w:ascii="Palatino Linotype" w:hAnsi="Palatino Linotype" w:cs="Arial"/>
          <w:lang w:val="es-ES_tradnl"/>
        </w:rPr>
        <w:t xml:space="preserve"> electrónicamente al Instituto de </w:t>
      </w:r>
      <w:r w:rsidRPr="00C41F1D">
        <w:rPr>
          <w:rFonts w:ascii="Palatino Linotype" w:eastAsia="Arial Unicode MS" w:hAnsi="Palatino Linotype" w:cs="Arial"/>
        </w:rPr>
        <w:t>Transparencia</w:t>
      </w:r>
      <w:r w:rsidRPr="00C41F1D">
        <w:rPr>
          <w:rFonts w:ascii="Palatino Linotype" w:hAnsi="Palatino Linotype" w:cs="Arial"/>
          <w:lang w:val="es-ES_tradnl"/>
        </w:rPr>
        <w:t>, Acceso a la Información Pública y Protección de Datos Personales del Estado de México y Municipios y con fundamento en el artículo 185</w:t>
      </w:r>
      <w:r w:rsidR="00704FF0" w:rsidRPr="00C41F1D">
        <w:rPr>
          <w:rFonts w:ascii="Palatino Linotype" w:hAnsi="Palatino Linotype" w:cs="Arial"/>
          <w:lang w:val="es-ES_tradnl"/>
        </w:rPr>
        <w:t>,</w:t>
      </w:r>
      <w:r w:rsidRPr="00C41F1D">
        <w:rPr>
          <w:rFonts w:ascii="Palatino Linotype" w:hAnsi="Palatino Linotype" w:cs="Arial"/>
          <w:lang w:val="es-ES_tradnl"/>
        </w:rPr>
        <w:t xml:space="preserve"> fracción I de la </w:t>
      </w:r>
      <w:r w:rsidRPr="00C41F1D">
        <w:rPr>
          <w:rFonts w:ascii="Palatino Linotype" w:hAnsi="Palatino Linotype"/>
        </w:rPr>
        <w:t>Ley de Transparencia y Acceso a la Información Pública del Estado de México y Municipios</w:t>
      </w:r>
      <w:r w:rsidRPr="00C41F1D">
        <w:rPr>
          <w:rFonts w:ascii="Palatino Linotype" w:hAnsi="Palatino Linotype" w:cs="Arial"/>
          <w:lang w:val="es-ES_tradnl"/>
        </w:rPr>
        <w:t>, se turn</w:t>
      </w:r>
      <w:r w:rsidR="000A7A70" w:rsidRPr="00C41F1D">
        <w:rPr>
          <w:rFonts w:ascii="Palatino Linotype" w:hAnsi="Palatino Linotype" w:cs="Arial"/>
          <w:lang w:val="es-ES_tradnl"/>
        </w:rPr>
        <w:t>o</w:t>
      </w:r>
      <w:r w:rsidRPr="00C41F1D">
        <w:rPr>
          <w:rFonts w:ascii="Palatino Linotype" w:hAnsi="Palatino Linotype" w:cs="Arial"/>
          <w:lang w:val="es-ES_tradnl"/>
        </w:rPr>
        <w:t xml:space="preserve"> </w:t>
      </w:r>
      <w:r w:rsidR="00FF25C2" w:rsidRPr="00C41F1D">
        <w:rPr>
          <w:rFonts w:ascii="Palatino Linotype" w:hAnsi="Palatino Linotype" w:cs="Arial"/>
          <w:bCs/>
        </w:rPr>
        <w:t>a la</w:t>
      </w:r>
      <w:r w:rsidR="00FF25C2" w:rsidRPr="00C41F1D">
        <w:rPr>
          <w:rFonts w:ascii="Palatino Linotype" w:hAnsi="Palatino Linotype"/>
        </w:rPr>
        <w:t xml:space="preserve"> </w:t>
      </w:r>
      <w:r w:rsidR="00FF25C2" w:rsidRPr="00C41F1D">
        <w:rPr>
          <w:rFonts w:ascii="Palatino Linotype" w:hAnsi="Palatino Linotype" w:cs="Arial"/>
          <w:lang w:val="es-ES_tradnl"/>
        </w:rPr>
        <w:t xml:space="preserve">Comisionada </w:t>
      </w:r>
      <w:r w:rsidR="00FF25C2" w:rsidRPr="00C41F1D">
        <w:rPr>
          <w:rFonts w:ascii="Palatino Linotype" w:hAnsi="Palatino Linotype" w:cs="Arial"/>
          <w:b/>
          <w:lang w:val="es-ES_tradnl"/>
        </w:rPr>
        <w:t>EVA ABAID YAPUR</w:t>
      </w:r>
      <w:r w:rsidR="002233A2" w:rsidRPr="00C41F1D">
        <w:rPr>
          <w:rFonts w:ascii="Palatino Linotype" w:hAnsi="Palatino Linotype" w:cs="Arial"/>
          <w:b/>
          <w:lang w:val="es-ES_tradnl"/>
        </w:rPr>
        <w:t>;</w:t>
      </w:r>
      <w:r w:rsidR="00FF25C2" w:rsidRPr="00C41F1D">
        <w:rPr>
          <w:rFonts w:ascii="Palatino Linotype" w:hAnsi="Palatino Linotype" w:cs="Arial"/>
          <w:lang w:val="es-ES_tradnl"/>
        </w:rPr>
        <w:t xml:space="preserve"> a efecto de que decretaran su admisión o desechamiento.</w:t>
      </w:r>
    </w:p>
    <w:p w:rsidR="008A24CB" w:rsidRPr="00C41F1D"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C41F1D" w:rsidRDefault="004D3F2D" w:rsidP="00EC3A5E">
      <w:pPr>
        <w:pStyle w:val="Piedepgina"/>
        <w:spacing w:line="360" w:lineRule="auto"/>
        <w:jc w:val="both"/>
        <w:rPr>
          <w:rFonts w:ascii="Palatino Linotype" w:hAnsi="Palatino Linotype" w:cs="Arial"/>
        </w:rPr>
      </w:pPr>
      <w:r w:rsidRPr="00C41F1D">
        <w:rPr>
          <w:rFonts w:ascii="Palatino Linotype" w:hAnsi="Palatino Linotype" w:cs="Arial"/>
          <w:b/>
          <w:sz w:val="28"/>
        </w:rPr>
        <w:t>V</w:t>
      </w:r>
      <w:r w:rsidR="00E74CCA" w:rsidRPr="00C41F1D">
        <w:rPr>
          <w:rFonts w:ascii="Palatino Linotype" w:hAnsi="Palatino Linotype" w:cs="Arial"/>
          <w:b/>
          <w:sz w:val="28"/>
        </w:rPr>
        <w:t>I</w:t>
      </w:r>
      <w:r w:rsidRPr="00C41F1D">
        <w:rPr>
          <w:rFonts w:ascii="Palatino Linotype" w:hAnsi="Palatino Linotype" w:cs="Arial"/>
          <w:b/>
          <w:sz w:val="28"/>
        </w:rPr>
        <w:t xml:space="preserve">. </w:t>
      </w:r>
      <w:r w:rsidRPr="00C41F1D">
        <w:rPr>
          <w:rFonts w:ascii="Palatino Linotype" w:hAnsi="Palatino Linotype" w:cs="Arial"/>
        </w:rPr>
        <w:t>De las constancias de</w:t>
      </w:r>
      <w:r w:rsidR="00B91C0C" w:rsidRPr="00C41F1D">
        <w:rPr>
          <w:rFonts w:ascii="Palatino Linotype" w:hAnsi="Palatino Linotype" w:cs="Arial"/>
        </w:rPr>
        <w:t xml:space="preserve"> </w:t>
      </w:r>
      <w:r w:rsidRPr="00C41F1D">
        <w:rPr>
          <w:rFonts w:ascii="Palatino Linotype" w:hAnsi="Palatino Linotype" w:cs="Arial"/>
        </w:rPr>
        <w:t>l</w:t>
      </w:r>
      <w:r w:rsidR="00B91C0C" w:rsidRPr="00C41F1D">
        <w:rPr>
          <w:rFonts w:ascii="Palatino Linotype" w:hAnsi="Palatino Linotype" w:cs="Arial"/>
        </w:rPr>
        <w:t>os</w:t>
      </w:r>
      <w:r w:rsidRPr="00C41F1D">
        <w:rPr>
          <w:rFonts w:ascii="Palatino Linotype" w:hAnsi="Palatino Linotype" w:cs="Arial"/>
        </w:rPr>
        <w:t xml:space="preserve"> expediente</w:t>
      </w:r>
      <w:r w:rsidR="00B21202" w:rsidRPr="00C41F1D">
        <w:rPr>
          <w:rFonts w:ascii="Palatino Linotype" w:hAnsi="Palatino Linotype" w:cs="Arial"/>
        </w:rPr>
        <w:t>s</w:t>
      </w:r>
      <w:r w:rsidRPr="00C41F1D">
        <w:rPr>
          <w:rFonts w:ascii="Palatino Linotype" w:hAnsi="Palatino Linotype" w:cs="Arial"/>
        </w:rPr>
        <w:t xml:space="preserve"> electrónico</w:t>
      </w:r>
      <w:r w:rsidR="00B21202" w:rsidRPr="00C41F1D">
        <w:rPr>
          <w:rFonts w:ascii="Palatino Linotype" w:hAnsi="Palatino Linotype" w:cs="Arial"/>
        </w:rPr>
        <w:t>s</w:t>
      </w:r>
      <w:r w:rsidRPr="00C41F1D">
        <w:rPr>
          <w:rFonts w:ascii="Palatino Linotype" w:hAnsi="Palatino Linotype" w:cs="Arial"/>
        </w:rPr>
        <w:t xml:space="preserve"> del</w:t>
      </w:r>
      <w:r w:rsidRPr="00C41F1D">
        <w:rPr>
          <w:rFonts w:ascii="Palatino Linotype" w:hAnsi="Palatino Linotype" w:cs="Arial"/>
          <w:b/>
        </w:rPr>
        <w:t xml:space="preserve"> SAIMEX</w:t>
      </w:r>
      <w:r w:rsidRPr="00C41F1D">
        <w:rPr>
          <w:rFonts w:ascii="Palatino Linotype" w:hAnsi="Palatino Linotype" w:cs="Arial"/>
        </w:rPr>
        <w:t xml:space="preserve">, se desprende que en fecha </w:t>
      </w:r>
      <w:r w:rsidR="00E8362C" w:rsidRPr="00C41F1D">
        <w:rPr>
          <w:rFonts w:ascii="Palatino Linotype" w:hAnsi="Palatino Linotype" w:cs="Arial"/>
        </w:rPr>
        <w:t>veintidós</w:t>
      </w:r>
      <w:r w:rsidR="008978FC" w:rsidRPr="00C41F1D">
        <w:rPr>
          <w:rFonts w:ascii="Palatino Linotype" w:hAnsi="Palatino Linotype" w:cs="Arial"/>
        </w:rPr>
        <w:t xml:space="preserve"> de </w:t>
      </w:r>
      <w:r w:rsidR="00281078" w:rsidRPr="00C41F1D">
        <w:rPr>
          <w:rFonts w:ascii="Palatino Linotype" w:hAnsi="Palatino Linotype" w:cs="Arial"/>
        </w:rPr>
        <w:t>marzo</w:t>
      </w:r>
      <w:r w:rsidR="008978FC" w:rsidRPr="00C41F1D">
        <w:rPr>
          <w:rFonts w:ascii="Palatino Linotype" w:hAnsi="Palatino Linotype" w:cs="Arial"/>
        </w:rPr>
        <w:t xml:space="preserve"> </w:t>
      </w:r>
      <w:r w:rsidR="00340794" w:rsidRPr="00C41F1D">
        <w:rPr>
          <w:rFonts w:ascii="Palatino Linotype" w:hAnsi="Palatino Linotype" w:cs="Arial"/>
        </w:rPr>
        <w:t>d</w:t>
      </w:r>
      <w:r w:rsidR="007261F3" w:rsidRPr="00C41F1D">
        <w:rPr>
          <w:rFonts w:ascii="Palatino Linotype" w:hAnsi="Palatino Linotype" w:cs="Arial"/>
        </w:rPr>
        <w:t>e dos mil dieci</w:t>
      </w:r>
      <w:r w:rsidR="00281078" w:rsidRPr="00C41F1D">
        <w:rPr>
          <w:rFonts w:ascii="Palatino Linotype" w:hAnsi="Palatino Linotype" w:cs="Arial"/>
        </w:rPr>
        <w:t>nueve</w:t>
      </w:r>
      <w:r w:rsidRPr="00C41F1D">
        <w:rPr>
          <w:rFonts w:ascii="Palatino Linotype" w:hAnsi="Palatino Linotype" w:cs="Arial"/>
        </w:rPr>
        <w:t>, se acordó la admisión a trámite de</w:t>
      </w:r>
      <w:r w:rsidR="000A7A70" w:rsidRPr="00C41F1D">
        <w:rPr>
          <w:rFonts w:ascii="Palatino Linotype" w:hAnsi="Palatino Linotype" w:cs="Arial"/>
        </w:rPr>
        <w:t>l</w:t>
      </w:r>
      <w:r w:rsidRPr="00C41F1D">
        <w:rPr>
          <w:rFonts w:ascii="Palatino Linotype" w:hAnsi="Palatino Linotype" w:cs="Arial"/>
        </w:rPr>
        <w:t xml:space="preserve"> recurso de revisión que nos ocupa, así como la integración del expediente</w:t>
      </w:r>
      <w:r w:rsidR="000A7A70" w:rsidRPr="00C41F1D">
        <w:rPr>
          <w:rFonts w:ascii="Palatino Linotype" w:hAnsi="Palatino Linotype" w:cs="Arial"/>
        </w:rPr>
        <w:t xml:space="preserve"> </w:t>
      </w:r>
      <w:r w:rsidRPr="00C41F1D">
        <w:rPr>
          <w:rFonts w:ascii="Palatino Linotype" w:hAnsi="Palatino Linotype" w:cs="Arial"/>
        </w:rPr>
        <w:t>respectivo, mismo</w:t>
      </w:r>
      <w:r w:rsidR="000A7A70" w:rsidRPr="00C41F1D">
        <w:rPr>
          <w:rFonts w:ascii="Palatino Linotype" w:hAnsi="Palatino Linotype" w:cs="Arial"/>
        </w:rPr>
        <w:t xml:space="preserve"> </w:t>
      </w:r>
      <w:r w:rsidRPr="00C41F1D">
        <w:rPr>
          <w:rFonts w:ascii="Palatino Linotype" w:hAnsi="Palatino Linotype" w:cs="Arial"/>
        </w:rPr>
        <w:t>que se pus</w:t>
      </w:r>
      <w:r w:rsidR="000A7A70" w:rsidRPr="00C41F1D">
        <w:rPr>
          <w:rFonts w:ascii="Palatino Linotype" w:hAnsi="Palatino Linotype" w:cs="Arial"/>
        </w:rPr>
        <w:t xml:space="preserve">o </w:t>
      </w:r>
      <w:r w:rsidRPr="00C41F1D">
        <w:rPr>
          <w:rFonts w:ascii="Palatino Linotype" w:hAnsi="Palatino Linotype" w:cs="Arial"/>
        </w:rPr>
        <w:t xml:space="preserve">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41F1D">
        <w:rPr>
          <w:rFonts w:ascii="Palatino Linotype" w:hAnsi="Palatino Linotype" w:cs="Arial"/>
          <w:b/>
        </w:rPr>
        <w:t xml:space="preserve">EL SUJETO OBLIGADO </w:t>
      </w:r>
      <w:r w:rsidRPr="00C41F1D">
        <w:rPr>
          <w:rFonts w:ascii="Palatino Linotype" w:hAnsi="Palatino Linotype" w:cs="Arial"/>
        </w:rPr>
        <w:t>rindiera su</w:t>
      </w:r>
      <w:r w:rsidRPr="00C41F1D">
        <w:rPr>
          <w:rFonts w:ascii="Palatino Linotype" w:hAnsi="Palatino Linotype" w:cs="Arial"/>
          <w:b/>
        </w:rPr>
        <w:t xml:space="preserve"> </w:t>
      </w:r>
      <w:r w:rsidR="00B2731D" w:rsidRPr="00C41F1D">
        <w:rPr>
          <w:rFonts w:ascii="Palatino Linotype" w:hAnsi="Palatino Linotype" w:cs="Arial"/>
        </w:rPr>
        <w:t>Informe Justificado</w:t>
      </w:r>
      <w:r w:rsidRPr="00C41F1D">
        <w:rPr>
          <w:rFonts w:ascii="Palatino Linotype" w:hAnsi="Palatino Linotype" w:cs="Arial"/>
        </w:rPr>
        <w:t>.</w:t>
      </w:r>
    </w:p>
    <w:p w:rsidR="00F13D4E" w:rsidRPr="00C41F1D" w:rsidRDefault="00F13D4E" w:rsidP="00EC3A5E">
      <w:pPr>
        <w:pStyle w:val="Piedepgina"/>
        <w:spacing w:line="360" w:lineRule="auto"/>
        <w:jc w:val="both"/>
        <w:rPr>
          <w:rFonts w:ascii="Palatino Linotype" w:hAnsi="Palatino Linotype" w:cs="Arial"/>
        </w:rPr>
      </w:pPr>
    </w:p>
    <w:p w:rsidR="00E8362C" w:rsidRPr="00C41F1D" w:rsidRDefault="008978FC" w:rsidP="002A4AD9">
      <w:pPr>
        <w:spacing w:line="360" w:lineRule="auto"/>
        <w:jc w:val="both"/>
        <w:rPr>
          <w:rFonts w:ascii="Palatino Linotype" w:eastAsia="Arial Unicode MS" w:hAnsi="Palatino Linotype" w:cs="Arial"/>
        </w:rPr>
      </w:pPr>
      <w:r w:rsidRPr="00C41F1D">
        <w:rPr>
          <w:rFonts w:ascii="Palatino Linotype" w:eastAsia="Arial Unicode MS" w:hAnsi="Palatino Linotype" w:cs="Arial"/>
          <w:b/>
          <w:sz w:val="28"/>
          <w:szCs w:val="28"/>
        </w:rPr>
        <w:t>VI</w:t>
      </w:r>
      <w:r w:rsidR="00E74CCA" w:rsidRPr="00C41F1D">
        <w:rPr>
          <w:rFonts w:ascii="Palatino Linotype" w:eastAsia="Arial Unicode MS" w:hAnsi="Palatino Linotype" w:cs="Arial"/>
          <w:b/>
          <w:sz w:val="28"/>
          <w:szCs w:val="28"/>
        </w:rPr>
        <w:t>I</w:t>
      </w:r>
      <w:r w:rsidRPr="00C41F1D">
        <w:rPr>
          <w:rFonts w:ascii="Palatino Linotype" w:eastAsia="Arial Unicode MS" w:hAnsi="Palatino Linotype" w:cs="Arial"/>
          <w:b/>
          <w:sz w:val="28"/>
          <w:szCs w:val="28"/>
        </w:rPr>
        <w:t xml:space="preserve">. </w:t>
      </w:r>
      <w:r w:rsidRPr="00C41F1D">
        <w:rPr>
          <w:rFonts w:ascii="Palatino Linotype" w:eastAsia="Arial Unicode MS" w:hAnsi="Palatino Linotype" w:cs="Arial"/>
        </w:rPr>
        <w:t xml:space="preserve">Conforme a las constancias del </w:t>
      </w:r>
      <w:r w:rsidRPr="00C41F1D">
        <w:rPr>
          <w:rFonts w:ascii="Palatino Linotype" w:eastAsia="Arial Unicode MS" w:hAnsi="Palatino Linotype" w:cs="Arial"/>
          <w:b/>
        </w:rPr>
        <w:t>SAIMEX</w:t>
      </w:r>
      <w:r w:rsidRPr="00C41F1D">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5D2C33" w:rsidRPr="00C41F1D">
        <w:rPr>
          <w:rFonts w:ascii="Palatino Linotype" w:eastAsia="Arial Unicode MS" w:hAnsi="Palatino Linotype" w:cs="Arial"/>
        </w:rPr>
        <w:t xml:space="preserve"> </w:t>
      </w:r>
      <w:r w:rsidR="00E8362C" w:rsidRPr="00C41F1D">
        <w:rPr>
          <w:rFonts w:ascii="Palatino Linotype" w:eastAsia="Arial Unicode MS" w:hAnsi="Palatino Linotype" w:cs="Arial"/>
          <w:b/>
        </w:rPr>
        <w:t>EL</w:t>
      </w:r>
      <w:r w:rsidR="001729DC" w:rsidRPr="00C41F1D">
        <w:rPr>
          <w:rFonts w:ascii="Palatino Linotype" w:eastAsia="Arial Unicode MS" w:hAnsi="Palatino Linotype" w:cs="Arial"/>
        </w:rPr>
        <w:t xml:space="preserve"> </w:t>
      </w:r>
      <w:r w:rsidRPr="00C41F1D">
        <w:rPr>
          <w:rFonts w:ascii="Palatino Linotype" w:eastAsia="Arial Unicode MS" w:hAnsi="Palatino Linotype" w:cs="Arial"/>
          <w:b/>
        </w:rPr>
        <w:t>RECURRENTE</w:t>
      </w:r>
      <w:r w:rsidR="00BF6B0F" w:rsidRPr="00C41F1D">
        <w:rPr>
          <w:rFonts w:ascii="Palatino Linotype" w:eastAsia="Arial Unicode MS" w:hAnsi="Palatino Linotype" w:cs="Arial"/>
        </w:rPr>
        <w:t xml:space="preserve">, </w:t>
      </w:r>
      <w:r w:rsidR="005D2C33" w:rsidRPr="00C41F1D">
        <w:rPr>
          <w:rFonts w:ascii="Palatino Linotype" w:eastAsia="Arial Unicode MS" w:hAnsi="Palatino Linotype" w:cs="Arial"/>
        </w:rPr>
        <w:t xml:space="preserve">no </w:t>
      </w:r>
      <w:r w:rsidR="00484973" w:rsidRPr="00C41F1D">
        <w:rPr>
          <w:rFonts w:ascii="Palatino Linotype" w:eastAsia="Arial Unicode MS" w:hAnsi="Palatino Linotype" w:cs="Arial"/>
        </w:rPr>
        <w:t xml:space="preserve">presentó </w:t>
      </w:r>
      <w:r w:rsidR="005D2C33" w:rsidRPr="00C41F1D">
        <w:rPr>
          <w:rFonts w:ascii="Palatino Linotype" w:eastAsia="Arial Unicode MS" w:hAnsi="Palatino Linotype" w:cs="Arial"/>
        </w:rPr>
        <w:t xml:space="preserve">prueba, ni </w:t>
      </w:r>
      <w:r w:rsidRPr="00C41F1D">
        <w:rPr>
          <w:rFonts w:ascii="Palatino Linotype" w:eastAsia="Arial Unicode MS" w:hAnsi="Palatino Linotype" w:cs="Arial"/>
        </w:rPr>
        <w:t>alegatos</w:t>
      </w:r>
      <w:r w:rsidR="002A4AD9" w:rsidRPr="00C41F1D">
        <w:rPr>
          <w:rFonts w:ascii="Palatino Linotype" w:eastAsia="Arial Unicode MS" w:hAnsi="Palatino Linotype" w:cs="Arial"/>
        </w:rPr>
        <w:t xml:space="preserve"> que a su derecho convinier</w:t>
      </w:r>
      <w:r w:rsidR="005D2C33" w:rsidRPr="00C41F1D">
        <w:rPr>
          <w:rFonts w:ascii="Palatino Linotype" w:eastAsia="Arial Unicode MS" w:hAnsi="Palatino Linotype" w:cs="Arial"/>
        </w:rPr>
        <w:t>a</w:t>
      </w:r>
      <w:r w:rsidR="002A4AD9" w:rsidRPr="00C41F1D">
        <w:rPr>
          <w:rFonts w:ascii="Palatino Linotype" w:eastAsia="Arial Unicode MS" w:hAnsi="Palatino Linotype" w:cs="Arial"/>
        </w:rPr>
        <w:t>n</w:t>
      </w:r>
      <w:r w:rsidR="00E8362C" w:rsidRPr="00C41F1D">
        <w:rPr>
          <w:rFonts w:ascii="Palatino Linotype" w:eastAsia="Arial Unicode MS" w:hAnsi="Palatino Linotype" w:cs="Arial"/>
        </w:rPr>
        <w:t>.</w:t>
      </w:r>
    </w:p>
    <w:p w:rsidR="00E8362C" w:rsidRPr="00C41F1D" w:rsidRDefault="00E8362C" w:rsidP="002A4AD9">
      <w:pPr>
        <w:spacing w:line="360" w:lineRule="auto"/>
        <w:jc w:val="both"/>
        <w:rPr>
          <w:rFonts w:ascii="Palatino Linotype" w:eastAsia="Arial Unicode MS" w:hAnsi="Palatino Linotype" w:cs="Arial"/>
        </w:rPr>
      </w:pPr>
    </w:p>
    <w:p w:rsidR="00F569D6" w:rsidRPr="00C41F1D" w:rsidRDefault="00E8362C" w:rsidP="002A4AD9">
      <w:pPr>
        <w:spacing w:line="360" w:lineRule="auto"/>
        <w:jc w:val="both"/>
        <w:rPr>
          <w:rFonts w:ascii="Palatino Linotype" w:eastAsia="Arial Unicode MS" w:hAnsi="Palatino Linotype" w:cs="Arial"/>
        </w:rPr>
      </w:pPr>
      <w:r w:rsidRPr="00C41F1D">
        <w:rPr>
          <w:rFonts w:ascii="Palatino Linotype" w:eastAsia="Arial Unicode MS" w:hAnsi="Palatino Linotype" w:cs="Arial"/>
        </w:rPr>
        <w:lastRenderedPageBreak/>
        <w:t xml:space="preserve">Por su parte, </w:t>
      </w:r>
      <w:r w:rsidR="005D2C33" w:rsidRPr="00C41F1D">
        <w:rPr>
          <w:rFonts w:ascii="Palatino Linotype" w:eastAsia="Arial Unicode MS" w:hAnsi="Palatino Linotype" w:cs="Arial"/>
          <w:b/>
          <w:color w:val="000000"/>
          <w:lang w:val="es-MX" w:eastAsia="es-MX"/>
        </w:rPr>
        <w:t>EL SUJETO OBLIGADO</w:t>
      </w:r>
      <w:r w:rsidR="005D2C33" w:rsidRPr="00C41F1D">
        <w:rPr>
          <w:rFonts w:ascii="Palatino Linotype" w:eastAsia="Arial Unicode MS" w:hAnsi="Palatino Linotype" w:cs="Arial"/>
        </w:rPr>
        <w:t xml:space="preserve"> </w:t>
      </w:r>
      <w:r w:rsidRPr="00C41F1D">
        <w:rPr>
          <w:rFonts w:ascii="Palatino Linotype" w:eastAsia="Arial Unicode MS" w:hAnsi="Palatino Linotype" w:cs="Arial"/>
        </w:rPr>
        <w:t xml:space="preserve">en fecha veintiocho de marzo de dos mil diecinueve </w:t>
      </w:r>
      <w:r w:rsidR="005D2C33" w:rsidRPr="00C41F1D">
        <w:rPr>
          <w:rFonts w:ascii="Palatino Linotype" w:eastAsia="Arial Unicode MS" w:hAnsi="Palatino Linotype" w:cs="Arial"/>
        </w:rPr>
        <w:t>r</w:t>
      </w:r>
      <w:r w:rsidRPr="00C41F1D">
        <w:rPr>
          <w:rFonts w:ascii="Palatino Linotype" w:eastAsia="Arial Unicode MS" w:hAnsi="Palatino Linotype" w:cs="Arial"/>
        </w:rPr>
        <w:t>i</w:t>
      </w:r>
      <w:r w:rsidR="005D2C33" w:rsidRPr="00C41F1D">
        <w:rPr>
          <w:rFonts w:ascii="Palatino Linotype" w:eastAsia="Arial Unicode MS" w:hAnsi="Palatino Linotype" w:cs="Arial"/>
        </w:rPr>
        <w:t>ndi</w:t>
      </w:r>
      <w:r w:rsidRPr="00C41F1D">
        <w:rPr>
          <w:rFonts w:ascii="Palatino Linotype" w:eastAsia="Arial Unicode MS" w:hAnsi="Palatino Linotype" w:cs="Arial"/>
        </w:rPr>
        <w:t>ó</w:t>
      </w:r>
      <w:r w:rsidR="005D2C33" w:rsidRPr="00C41F1D">
        <w:rPr>
          <w:rFonts w:ascii="Palatino Linotype" w:eastAsia="Arial Unicode MS" w:hAnsi="Palatino Linotype" w:cs="Arial"/>
        </w:rPr>
        <w:t xml:space="preserve"> su Informe Justificado</w:t>
      </w:r>
      <w:r w:rsidRPr="00C41F1D">
        <w:rPr>
          <w:rFonts w:ascii="Palatino Linotype" w:eastAsia="Arial Unicode MS" w:hAnsi="Palatino Linotype" w:cs="Arial"/>
        </w:rPr>
        <w:t>, mediante el cual ratificó su respuesta, por lo que al no encuadrar en el supuesto del artículo 185, fracción III de la Ley de Transparencia y Acceso a la Información Pública del Estado de México y Municipios, no se puso a la vista del particular</w:t>
      </w:r>
      <w:r w:rsidR="002A4AD9" w:rsidRPr="00C41F1D">
        <w:rPr>
          <w:rFonts w:ascii="Palatino Linotype" w:eastAsia="Arial Unicode MS" w:hAnsi="Palatino Linotype" w:cs="Arial"/>
        </w:rPr>
        <w:t>.</w:t>
      </w:r>
    </w:p>
    <w:p w:rsidR="00DB5099" w:rsidRPr="00C41F1D" w:rsidRDefault="00DB5099" w:rsidP="002A4AD9">
      <w:pPr>
        <w:spacing w:line="360" w:lineRule="auto"/>
        <w:jc w:val="both"/>
        <w:rPr>
          <w:rFonts w:ascii="Palatino Linotype" w:eastAsia="Arial Unicode MS" w:hAnsi="Palatino Linotype" w:cs="Arial"/>
          <w:sz w:val="16"/>
        </w:rPr>
      </w:pPr>
    </w:p>
    <w:p w:rsidR="00C46CF9" w:rsidRPr="00C41F1D" w:rsidRDefault="00E74CCA" w:rsidP="005A40DE">
      <w:pPr>
        <w:spacing w:line="360" w:lineRule="auto"/>
        <w:jc w:val="both"/>
        <w:rPr>
          <w:rFonts w:ascii="Palatino Linotype" w:hAnsi="Palatino Linotype" w:cs="Arial"/>
        </w:rPr>
      </w:pPr>
      <w:r w:rsidRPr="00C41F1D">
        <w:rPr>
          <w:rFonts w:ascii="Palatino Linotype" w:hAnsi="Palatino Linotype"/>
          <w:b/>
          <w:sz w:val="28"/>
          <w:szCs w:val="28"/>
        </w:rPr>
        <w:t>VIII</w:t>
      </w:r>
      <w:r w:rsidR="0000095D" w:rsidRPr="00C41F1D">
        <w:rPr>
          <w:rFonts w:ascii="Palatino Linotype" w:hAnsi="Palatino Linotype"/>
          <w:b/>
          <w:sz w:val="28"/>
          <w:szCs w:val="28"/>
        </w:rPr>
        <w:t xml:space="preserve">. </w:t>
      </w:r>
      <w:r w:rsidR="00555DFF" w:rsidRPr="00C41F1D">
        <w:rPr>
          <w:rFonts w:ascii="Palatino Linotype" w:hAnsi="Palatino Linotype" w:cs="Arial"/>
        </w:rPr>
        <w:t>Transcurrido el plazo señalado en el párrafo anterior y, una vez analiza</w:t>
      </w:r>
      <w:r w:rsidRPr="00C41F1D">
        <w:rPr>
          <w:rFonts w:ascii="Palatino Linotype" w:hAnsi="Palatino Linotype" w:cs="Arial"/>
        </w:rPr>
        <w:t>do el estado procesal que guarda</w:t>
      </w:r>
      <w:r w:rsidR="00555DFF" w:rsidRPr="00C41F1D">
        <w:rPr>
          <w:rFonts w:ascii="Palatino Linotype" w:hAnsi="Palatino Linotype" w:cs="Arial"/>
        </w:rPr>
        <w:t xml:space="preserve"> </w:t>
      </w:r>
      <w:r w:rsidRPr="00C41F1D">
        <w:rPr>
          <w:rFonts w:ascii="Palatino Linotype" w:hAnsi="Palatino Linotype" w:cs="Arial"/>
        </w:rPr>
        <w:t>el</w:t>
      </w:r>
      <w:r w:rsidR="00555DFF" w:rsidRPr="00C41F1D">
        <w:rPr>
          <w:rFonts w:ascii="Palatino Linotype" w:hAnsi="Palatino Linotype" w:cs="Arial"/>
        </w:rPr>
        <w:t xml:space="preserve"> expediente, el </w:t>
      </w:r>
      <w:r w:rsidR="00E8362C" w:rsidRPr="00C41F1D">
        <w:rPr>
          <w:rFonts w:ascii="Palatino Linotype" w:hAnsi="Palatino Linotype" w:cs="Arial"/>
        </w:rPr>
        <w:t>dieciséis</w:t>
      </w:r>
      <w:r w:rsidR="005C2E53" w:rsidRPr="00C41F1D">
        <w:rPr>
          <w:rFonts w:ascii="Palatino Linotype" w:hAnsi="Palatino Linotype" w:cs="Arial"/>
        </w:rPr>
        <w:t xml:space="preserve"> </w:t>
      </w:r>
      <w:r w:rsidR="00555DFF" w:rsidRPr="00C41F1D">
        <w:rPr>
          <w:rFonts w:ascii="Palatino Linotype" w:hAnsi="Palatino Linotype" w:cs="Arial"/>
        </w:rPr>
        <w:t xml:space="preserve">de </w:t>
      </w:r>
      <w:r w:rsidR="00281078" w:rsidRPr="00C41F1D">
        <w:rPr>
          <w:rFonts w:ascii="Palatino Linotype" w:hAnsi="Palatino Linotype" w:cs="Arial"/>
        </w:rPr>
        <w:t>mayo</w:t>
      </w:r>
      <w:r w:rsidR="00555DFF" w:rsidRPr="00C41F1D">
        <w:rPr>
          <w:rFonts w:ascii="Palatino Linotype" w:hAnsi="Palatino Linotype" w:cs="Arial"/>
        </w:rPr>
        <w:t xml:space="preserve"> de dos mil dieci</w:t>
      </w:r>
      <w:r w:rsidR="00C46CF9" w:rsidRPr="00C41F1D">
        <w:rPr>
          <w:rFonts w:ascii="Palatino Linotype" w:hAnsi="Palatino Linotype" w:cs="Arial"/>
        </w:rPr>
        <w:t>nueve</w:t>
      </w:r>
      <w:r w:rsidR="00555DFF" w:rsidRPr="00C41F1D">
        <w:rPr>
          <w:rFonts w:ascii="Palatino Linotype" w:hAnsi="Palatino Linotype" w:cs="Arial"/>
        </w:rPr>
        <w:t>, la Comisionada Ponente acordó el cierre de instrucción, así como la remisión de</w:t>
      </w:r>
      <w:r w:rsidR="003C3833" w:rsidRPr="00C41F1D">
        <w:rPr>
          <w:rFonts w:ascii="Palatino Linotype" w:hAnsi="Palatino Linotype" w:cs="Arial"/>
        </w:rPr>
        <w:t>l</w:t>
      </w:r>
      <w:r w:rsidR="00555DFF" w:rsidRPr="00C41F1D">
        <w:rPr>
          <w:rFonts w:ascii="Palatino Linotype" w:hAnsi="Palatino Linotype" w:cs="Arial"/>
        </w:rPr>
        <w:t xml:space="preserve"> mismo a efecto de ser resuelto, de conformidad con lo establecido en el artículo 185 fracciones VI y VIII de la Ley de Transparencia y Acceso a la Información Pública del</w:t>
      </w:r>
      <w:r w:rsidR="00D21C5B" w:rsidRPr="00C41F1D">
        <w:rPr>
          <w:rFonts w:ascii="Palatino Linotype" w:hAnsi="Palatino Linotype" w:cs="Arial"/>
        </w:rPr>
        <w:t xml:space="preserve"> Estado de México y Municipios; </w:t>
      </w:r>
    </w:p>
    <w:p w:rsidR="00E77F93" w:rsidRPr="00C41F1D" w:rsidRDefault="00E77F93" w:rsidP="005A40DE">
      <w:pPr>
        <w:spacing w:line="360" w:lineRule="auto"/>
        <w:jc w:val="both"/>
        <w:rPr>
          <w:rFonts w:ascii="Palatino Linotype" w:hAnsi="Palatino Linotype" w:cs="Arial"/>
        </w:rPr>
      </w:pPr>
    </w:p>
    <w:p w:rsidR="00E77F93" w:rsidRDefault="00E77F93" w:rsidP="00E77F93">
      <w:pPr>
        <w:pStyle w:val="Prrafodelista"/>
        <w:spacing w:line="360" w:lineRule="auto"/>
        <w:ind w:left="0"/>
        <w:jc w:val="both"/>
        <w:rPr>
          <w:rFonts w:ascii="Palatino Linotype" w:hAnsi="Palatino Linotype" w:cs="Arial"/>
        </w:rPr>
      </w:pPr>
      <w:r w:rsidRPr="00C41F1D">
        <w:rPr>
          <w:rFonts w:ascii="Palatino Linotype" w:hAnsi="Palatino Linotype" w:cs="Arial"/>
          <w:b/>
          <w:sz w:val="28"/>
          <w:szCs w:val="28"/>
        </w:rPr>
        <w:t>IX.</w:t>
      </w:r>
      <w:r w:rsidRPr="00C41F1D">
        <w:rPr>
          <w:rFonts w:ascii="Palatino Linotype" w:hAnsi="Palatino Linotype" w:cs="Arial"/>
        </w:rPr>
        <w:t xml:space="preserve"> En fecha </w:t>
      </w:r>
      <w:r w:rsidR="00E8362C" w:rsidRPr="00C41F1D">
        <w:rPr>
          <w:rFonts w:ascii="Palatino Linotype" w:hAnsi="Palatino Linotype" w:cs="Arial"/>
        </w:rPr>
        <w:t>veintidós</w:t>
      </w:r>
      <w:r w:rsidRPr="00C41F1D">
        <w:rPr>
          <w:rFonts w:ascii="Palatino Linotype" w:hAnsi="Palatino Linotype" w:cs="Arial"/>
        </w:rPr>
        <w:t xml:space="preserve"> de mayo de dos mil diecinueve, </w:t>
      </w:r>
      <w:r w:rsidRPr="00C41F1D">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01EA1">
        <w:rPr>
          <w:rFonts w:ascii="Palatino Linotype" w:hAnsi="Palatino Linotype" w:cs="Arial"/>
        </w:rPr>
        <w:t xml:space="preserve">, </w:t>
      </w:r>
    </w:p>
    <w:p w:rsidR="00F01EA1" w:rsidRDefault="00F01EA1" w:rsidP="00E77F93">
      <w:pPr>
        <w:pStyle w:val="Prrafodelista"/>
        <w:spacing w:line="360" w:lineRule="auto"/>
        <w:ind w:left="0"/>
        <w:jc w:val="both"/>
        <w:rPr>
          <w:rFonts w:ascii="Palatino Linotype" w:hAnsi="Palatino Linotype" w:cs="Arial"/>
        </w:rPr>
      </w:pPr>
    </w:p>
    <w:p w:rsidR="00F01EA1" w:rsidRPr="00C41F1D" w:rsidRDefault="00F01EA1" w:rsidP="00E77F93">
      <w:pPr>
        <w:pStyle w:val="Prrafodelista"/>
        <w:spacing w:line="360" w:lineRule="auto"/>
        <w:ind w:left="0"/>
        <w:jc w:val="both"/>
        <w:rPr>
          <w:rFonts w:ascii="Palatino Linotype" w:hAnsi="Palatino Linotype" w:cs="Arial"/>
        </w:rPr>
      </w:pPr>
      <w:r w:rsidRPr="00F01EA1">
        <w:rPr>
          <w:rFonts w:ascii="Palatino Linotype" w:hAnsi="Palatino Linotype" w:cs="Arial"/>
          <w:b/>
          <w:sz w:val="28"/>
          <w:szCs w:val="28"/>
        </w:rPr>
        <w:t>X.</w:t>
      </w:r>
      <w:r w:rsidRPr="00F01EA1">
        <w:rPr>
          <w:rFonts w:ascii="Palatino Linotype" w:hAnsi="Palatino Linotype" w:cs="Arial"/>
        </w:rPr>
        <w:t xml:space="preserve"> En la Vigésima Sesión Ordinaria del Pleno celebrada el veintinueve de mayo de dos mil diecinueve, el presente recurso de revisión se </w:t>
      </w:r>
      <w:proofErr w:type="spellStart"/>
      <w:r w:rsidRPr="00F01EA1">
        <w:rPr>
          <w:rFonts w:ascii="Palatino Linotype" w:hAnsi="Palatino Linotype" w:cs="Arial"/>
        </w:rPr>
        <w:t>returnó</w:t>
      </w:r>
      <w:proofErr w:type="spellEnd"/>
      <w:r w:rsidRPr="00F01EA1">
        <w:rPr>
          <w:rFonts w:ascii="Palatino Linotype" w:hAnsi="Palatino Linotype" w:cs="Arial"/>
        </w:rPr>
        <w:t xml:space="preserve"> a la ponencia de la Comisionada Presidenta Zulema Mart</w:t>
      </w:r>
      <w:r>
        <w:rPr>
          <w:rFonts w:ascii="Palatino Linotype" w:hAnsi="Palatino Linotype" w:cs="Arial"/>
        </w:rPr>
        <w:t>ínez Sánchez para su resolución; y</w:t>
      </w:r>
    </w:p>
    <w:p w:rsidR="00E77F93" w:rsidRPr="00C41F1D" w:rsidRDefault="00E77F93" w:rsidP="005A40DE">
      <w:pPr>
        <w:spacing w:line="360" w:lineRule="auto"/>
        <w:jc w:val="both"/>
        <w:rPr>
          <w:rFonts w:ascii="Palatino Linotype" w:hAnsi="Palatino Linotype" w:cs="Arial"/>
        </w:rPr>
      </w:pPr>
    </w:p>
    <w:p w:rsidR="00D06012" w:rsidRPr="00C41F1D" w:rsidRDefault="00D06012" w:rsidP="007A19AA">
      <w:pPr>
        <w:jc w:val="center"/>
        <w:rPr>
          <w:rFonts w:ascii="Palatino Linotype" w:hAnsi="Palatino Linotype" w:cs="Arial"/>
          <w:b/>
          <w:bCs/>
          <w:spacing w:val="60"/>
          <w:sz w:val="28"/>
          <w:lang w:val="es-ES_tradnl"/>
        </w:rPr>
      </w:pPr>
      <w:r w:rsidRPr="00C41F1D">
        <w:rPr>
          <w:rFonts w:ascii="Palatino Linotype" w:hAnsi="Palatino Linotype" w:cs="Arial"/>
          <w:b/>
          <w:bCs/>
          <w:spacing w:val="60"/>
          <w:sz w:val="28"/>
          <w:lang w:val="es-ES_tradnl"/>
        </w:rPr>
        <w:t>CONSIDERANDO</w:t>
      </w:r>
    </w:p>
    <w:p w:rsidR="00D06012" w:rsidRPr="00C41F1D" w:rsidRDefault="00D06012" w:rsidP="007A19AA">
      <w:pPr>
        <w:jc w:val="center"/>
        <w:rPr>
          <w:rFonts w:ascii="Palatino Linotype" w:hAnsi="Palatino Linotype" w:cs="Arial"/>
          <w:b/>
          <w:bCs/>
          <w:spacing w:val="60"/>
          <w:lang w:val="es-ES_tradnl"/>
        </w:rPr>
      </w:pPr>
    </w:p>
    <w:p w:rsidR="00FE1975" w:rsidRPr="00C41F1D" w:rsidRDefault="00CA39D3"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C41F1D">
        <w:rPr>
          <w:rFonts w:ascii="Palatino Linotype" w:hAnsi="Palatino Linotype"/>
          <w:b/>
        </w:rPr>
        <w:t>Competencia</w:t>
      </w:r>
      <w:r w:rsidRPr="00C41F1D">
        <w:rPr>
          <w:rFonts w:ascii="Palatino Linotype" w:hAnsi="Palatino Linotype"/>
        </w:rPr>
        <w:t>.</w:t>
      </w:r>
      <w:r w:rsidRPr="00C41F1D">
        <w:rPr>
          <w:rFonts w:ascii="Palatino Linotype" w:hAnsi="Palatino Linotype"/>
          <w:b/>
        </w:rPr>
        <w:t xml:space="preserve"> </w:t>
      </w:r>
      <w:r w:rsidR="0045079E" w:rsidRPr="00C41F1D">
        <w:rPr>
          <w:rFonts w:ascii="Palatino Linotype" w:hAnsi="Palatino Linotype"/>
        </w:rPr>
        <w:t xml:space="preserve">Este Instituto de </w:t>
      </w:r>
      <w:r w:rsidR="0045079E" w:rsidRPr="00C41F1D">
        <w:rPr>
          <w:rFonts w:ascii="Palatino Linotype" w:hAnsi="Palatino Linotype" w:cs="Arial"/>
        </w:rPr>
        <w:t>Transparencia</w:t>
      </w:r>
      <w:r w:rsidR="0045079E" w:rsidRPr="00C41F1D">
        <w:rPr>
          <w:rFonts w:ascii="Palatino Linotype" w:hAnsi="Palatino Linotype"/>
        </w:rPr>
        <w:t xml:space="preserve">, Acceso a la Información Pública y </w:t>
      </w:r>
      <w:r w:rsidR="0045079E" w:rsidRPr="00C41F1D">
        <w:rPr>
          <w:rFonts w:ascii="Palatino Linotype" w:hAnsi="Palatino Linotype"/>
        </w:rPr>
        <w:lastRenderedPageBreak/>
        <w:t>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B27C8" w:rsidRPr="00C41F1D">
        <w:rPr>
          <w:rFonts w:ascii="Palatino Linotype" w:hAnsi="Palatino Linotype"/>
        </w:rPr>
        <w:t>,</w:t>
      </w:r>
      <w:r w:rsidR="0045079E" w:rsidRPr="00C41F1D">
        <w:rPr>
          <w:rFonts w:ascii="Palatino Linotype" w:hAnsi="Palatino Linotype"/>
        </w:rPr>
        <w:t xml:space="preserve"> fracción II, </w:t>
      </w:r>
      <w:r w:rsidR="001B27C8" w:rsidRPr="00C41F1D">
        <w:rPr>
          <w:rFonts w:ascii="Palatino Linotype" w:hAnsi="Palatino Linotype"/>
        </w:rPr>
        <w:t xml:space="preserve">9, </w:t>
      </w:r>
      <w:r w:rsidR="0045079E" w:rsidRPr="00C41F1D">
        <w:rPr>
          <w:rFonts w:ascii="Palatino Linotype" w:hAnsi="Palatino Linotype"/>
        </w:rPr>
        <w:t>13, 29, 36</w:t>
      </w:r>
      <w:r w:rsidR="001B27C8" w:rsidRPr="00C41F1D">
        <w:rPr>
          <w:rFonts w:ascii="Palatino Linotype" w:hAnsi="Palatino Linotype"/>
        </w:rPr>
        <w:t>,</w:t>
      </w:r>
      <w:r w:rsidR="0045079E" w:rsidRPr="00C41F1D">
        <w:rPr>
          <w:rFonts w:ascii="Palatino Linotype" w:hAnsi="Palatino Linotype"/>
        </w:rPr>
        <w:t xml:space="preserve"> fracciones I y II, 176, 178, 179, 181</w:t>
      </w:r>
      <w:r w:rsidR="001B27C8" w:rsidRPr="00C41F1D">
        <w:rPr>
          <w:rFonts w:ascii="Palatino Linotype" w:hAnsi="Palatino Linotype"/>
        </w:rPr>
        <w:t>,</w:t>
      </w:r>
      <w:r w:rsidR="0045079E" w:rsidRPr="00C41F1D">
        <w:rPr>
          <w:rFonts w:ascii="Palatino Linotype" w:hAnsi="Palatino Linotype"/>
        </w:rPr>
        <w:t xml:space="preserve"> párrafo tercero y 185 de la Ley de Transparencia y Acceso a la Información Pública del Estado de México y Municipios</w:t>
      </w:r>
      <w:r w:rsidR="0045079E" w:rsidRPr="00C41F1D">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281078" w:rsidRPr="00C41F1D">
        <w:rPr>
          <w:rFonts w:ascii="Palatino Linotype" w:hAnsi="Palatino Linotype" w:cs="Arial"/>
        </w:rPr>
        <w:t>o</w:t>
      </w:r>
      <w:r w:rsidR="0045079E" w:rsidRPr="00C41F1D">
        <w:rPr>
          <w:rFonts w:ascii="Palatino Linotype" w:hAnsi="Palatino Linotype" w:cs="Arial"/>
        </w:rPr>
        <w:t xml:space="preserve"> en términos de la Ley de la materia.</w:t>
      </w:r>
    </w:p>
    <w:p w:rsidR="00C46CF9" w:rsidRPr="00C41F1D" w:rsidRDefault="00C46CF9"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D06012" w:rsidRPr="00C41F1D" w:rsidRDefault="00D06012"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bCs/>
        </w:rPr>
      </w:pPr>
      <w:r w:rsidRPr="00C41F1D">
        <w:rPr>
          <w:rFonts w:ascii="Palatino Linotype" w:hAnsi="Palatino Linotype" w:cs="Arial"/>
          <w:b/>
          <w:sz w:val="28"/>
        </w:rPr>
        <w:t>SEGUNDO</w:t>
      </w:r>
      <w:r w:rsidRPr="00C41F1D">
        <w:rPr>
          <w:rFonts w:ascii="Palatino Linotype" w:hAnsi="Palatino Linotype" w:cs="Arial"/>
          <w:b/>
          <w:lang w:val="es-MX"/>
        </w:rPr>
        <w:t xml:space="preserve">. </w:t>
      </w:r>
      <w:r w:rsidRPr="00C41F1D">
        <w:rPr>
          <w:rFonts w:ascii="Palatino Linotype" w:hAnsi="Palatino Linotype" w:cs="Arial"/>
          <w:b/>
        </w:rPr>
        <w:t xml:space="preserve">Interés. </w:t>
      </w:r>
      <w:r w:rsidR="00E74CCA" w:rsidRPr="00C41F1D">
        <w:rPr>
          <w:rFonts w:ascii="Palatino Linotype" w:hAnsi="Palatino Linotype" w:cs="Arial"/>
          <w:bCs/>
        </w:rPr>
        <w:t>El</w:t>
      </w:r>
      <w:r w:rsidR="00C40566" w:rsidRPr="00C41F1D">
        <w:rPr>
          <w:rFonts w:ascii="Palatino Linotype" w:hAnsi="Palatino Linotype" w:cs="Arial"/>
          <w:bCs/>
        </w:rPr>
        <w:t xml:space="preserve"> </w:t>
      </w:r>
      <w:r w:rsidR="000E4CE1" w:rsidRPr="00C41F1D">
        <w:rPr>
          <w:rFonts w:ascii="Palatino Linotype" w:hAnsi="Palatino Linotype" w:cs="Arial"/>
          <w:bCs/>
        </w:rPr>
        <w:t>r</w:t>
      </w:r>
      <w:r w:rsidR="00C40566" w:rsidRPr="00C41F1D">
        <w:rPr>
          <w:rFonts w:ascii="Palatino Linotype" w:hAnsi="Palatino Linotype" w:cs="Arial"/>
          <w:bCs/>
        </w:rPr>
        <w:t xml:space="preserve">ecurso de </w:t>
      </w:r>
      <w:r w:rsidR="000E4CE1" w:rsidRPr="00C41F1D">
        <w:rPr>
          <w:rFonts w:ascii="Palatino Linotype" w:hAnsi="Palatino Linotype" w:cs="Arial"/>
          <w:bCs/>
        </w:rPr>
        <w:t>r</w:t>
      </w:r>
      <w:r w:rsidR="00C40566" w:rsidRPr="00C41F1D">
        <w:rPr>
          <w:rFonts w:ascii="Palatino Linotype" w:hAnsi="Palatino Linotype" w:cs="Arial"/>
          <w:bCs/>
        </w:rPr>
        <w:t xml:space="preserve">evisión fue interpuesto por parte legítima, en atención a que </w:t>
      </w:r>
      <w:r w:rsidR="00653182" w:rsidRPr="00C41F1D">
        <w:rPr>
          <w:rFonts w:ascii="Palatino Linotype" w:hAnsi="Palatino Linotype" w:cs="Arial"/>
          <w:bCs/>
        </w:rPr>
        <w:t>se</w:t>
      </w:r>
      <w:r w:rsidR="00C40566" w:rsidRPr="00C41F1D">
        <w:rPr>
          <w:rFonts w:ascii="Palatino Linotype" w:hAnsi="Palatino Linotype" w:cs="Arial"/>
          <w:bCs/>
        </w:rPr>
        <w:t xml:space="preserve"> present</w:t>
      </w:r>
      <w:r w:rsidR="004568F4" w:rsidRPr="00C41F1D">
        <w:rPr>
          <w:rFonts w:ascii="Palatino Linotype" w:hAnsi="Palatino Linotype" w:cs="Arial"/>
          <w:bCs/>
        </w:rPr>
        <w:t>ó</w:t>
      </w:r>
      <w:r w:rsidR="00C40566" w:rsidRPr="00C41F1D">
        <w:rPr>
          <w:rFonts w:ascii="Palatino Linotype" w:hAnsi="Palatino Linotype" w:cs="Arial"/>
          <w:bCs/>
        </w:rPr>
        <w:t xml:space="preserve"> por </w:t>
      </w:r>
      <w:r w:rsidR="00E8362C" w:rsidRPr="00C41F1D">
        <w:rPr>
          <w:rFonts w:ascii="Palatino Linotype" w:hAnsi="Palatino Linotype" w:cs="Arial"/>
          <w:b/>
          <w:bCs/>
        </w:rPr>
        <w:t>EL</w:t>
      </w:r>
      <w:r w:rsidR="00F8795B" w:rsidRPr="00C41F1D">
        <w:rPr>
          <w:rFonts w:ascii="Palatino Linotype" w:hAnsi="Palatino Linotype" w:cs="Arial"/>
          <w:b/>
          <w:bCs/>
        </w:rPr>
        <w:t xml:space="preserve"> RECURRENTE</w:t>
      </w:r>
      <w:r w:rsidR="00C40566" w:rsidRPr="00C41F1D">
        <w:rPr>
          <w:rFonts w:ascii="Palatino Linotype" w:hAnsi="Palatino Linotype" w:cs="Arial"/>
          <w:b/>
          <w:bCs/>
        </w:rPr>
        <w:t>,</w:t>
      </w:r>
      <w:r w:rsidR="00C40566" w:rsidRPr="00C41F1D">
        <w:rPr>
          <w:rFonts w:ascii="Palatino Linotype" w:hAnsi="Palatino Linotype" w:cs="Arial"/>
          <w:bCs/>
        </w:rPr>
        <w:t xml:space="preserve"> quien </w:t>
      </w:r>
      <w:r w:rsidR="00653182" w:rsidRPr="00C41F1D">
        <w:rPr>
          <w:rFonts w:ascii="Palatino Linotype" w:hAnsi="Palatino Linotype" w:cs="Arial"/>
          <w:bCs/>
        </w:rPr>
        <w:t>es</w:t>
      </w:r>
      <w:r w:rsidR="00C40566" w:rsidRPr="00C41F1D">
        <w:rPr>
          <w:rFonts w:ascii="Palatino Linotype" w:hAnsi="Palatino Linotype" w:cs="Arial"/>
          <w:bCs/>
        </w:rPr>
        <w:t xml:space="preserve"> la misma </w:t>
      </w:r>
      <w:r w:rsidR="00081FC7" w:rsidRPr="00C41F1D">
        <w:rPr>
          <w:rFonts w:ascii="Palatino Linotype" w:hAnsi="Palatino Linotype" w:cs="Arial"/>
          <w:bCs/>
        </w:rPr>
        <w:t xml:space="preserve">persona </w:t>
      </w:r>
      <w:r w:rsidR="00C40566" w:rsidRPr="00C41F1D">
        <w:rPr>
          <w:rFonts w:ascii="Palatino Linotype" w:hAnsi="Palatino Linotype" w:cs="Arial"/>
          <w:bCs/>
        </w:rPr>
        <w:t xml:space="preserve">que formuló la solicitud de acceso a la información pública al </w:t>
      </w:r>
      <w:r w:rsidR="00C40566" w:rsidRPr="00C41F1D">
        <w:rPr>
          <w:rFonts w:ascii="Palatino Linotype" w:hAnsi="Palatino Linotype" w:cs="Arial"/>
          <w:b/>
          <w:bCs/>
        </w:rPr>
        <w:t>SUJETO OBLIGADO.</w:t>
      </w:r>
    </w:p>
    <w:p w:rsidR="00FE1975" w:rsidRPr="00C41F1D" w:rsidRDefault="00FE1975"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snapToGrid w:val="0"/>
          <w:sz w:val="14"/>
        </w:rPr>
      </w:pPr>
    </w:p>
    <w:p w:rsidR="001B27C8" w:rsidRPr="00C41F1D" w:rsidRDefault="00A26A1A" w:rsidP="001B27C8">
      <w:pPr>
        <w:pStyle w:val="Prrafodelista"/>
        <w:autoSpaceDE w:val="0"/>
        <w:autoSpaceDN w:val="0"/>
        <w:adjustRightInd w:val="0"/>
        <w:spacing w:line="360" w:lineRule="auto"/>
        <w:ind w:left="0" w:right="49"/>
        <w:jc w:val="both"/>
        <w:rPr>
          <w:rFonts w:ascii="Palatino Linotype" w:hAnsi="Palatino Linotype" w:cs="Arial"/>
        </w:rPr>
      </w:pPr>
      <w:r w:rsidRPr="00C41F1D">
        <w:rPr>
          <w:rFonts w:ascii="Palatino Linotype" w:hAnsi="Palatino Linotype" w:cs="Arial"/>
          <w:b/>
          <w:sz w:val="28"/>
          <w:szCs w:val="28"/>
        </w:rPr>
        <w:t xml:space="preserve">TERCERO. </w:t>
      </w:r>
      <w:r w:rsidR="009A02C4" w:rsidRPr="00C41F1D">
        <w:rPr>
          <w:rFonts w:ascii="Palatino Linotype" w:hAnsi="Palatino Linotype" w:cs="Arial"/>
          <w:b/>
        </w:rPr>
        <w:t xml:space="preserve">Oportunidad. </w:t>
      </w:r>
      <w:r w:rsidR="001B27C8" w:rsidRPr="00C41F1D">
        <w:rPr>
          <w:rFonts w:ascii="Palatino Linotype" w:hAnsi="Palatino Linotype" w:cs="Arial"/>
        </w:rPr>
        <w:t xml:space="preserve">El recurso de revisión fue interpuesto dentro del plazo de quince días hábiles contados a partir del día siguiente en que </w:t>
      </w:r>
      <w:r w:rsidR="00E8362C" w:rsidRPr="00C41F1D">
        <w:rPr>
          <w:rFonts w:ascii="Palatino Linotype" w:hAnsi="Palatino Linotype" w:cs="Arial"/>
          <w:b/>
        </w:rPr>
        <w:t>EL</w:t>
      </w:r>
      <w:r w:rsidR="001B27C8" w:rsidRPr="00C41F1D">
        <w:rPr>
          <w:rFonts w:ascii="Palatino Linotype" w:hAnsi="Palatino Linotype" w:cs="Arial"/>
          <w:b/>
        </w:rPr>
        <w:t xml:space="preserve"> RECURRENTE </w:t>
      </w:r>
      <w:r w:rsidR="001B27C8" w:rsidRPr="00C41F1D">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B27C8" w:rsidRPr="00C41F1D" w:rsidRDefault="001B27C8" w:rsidP="001B27C8">
      <w:pPr>
        <w:ind w:left="851" w:right="899"/>
        <w:jc w:val="both"/>
        <w:rPr>
          <w:rFonts w:ascii="Palatino Linotype" w:hAnsi="Palatino Linotype" w:cs="Arial"/>
        </w:rPr>
      </w:pPr>
    </w:p>
    <w:p w:rsidR="001B27C8" w:rsidRPr="00C41F1D" w:rsidRDefault="001B27C8" w:rsidP="001B27C8">
      <w:pPr>
        <w:tabs>
          <w:tab w:val="left" w:pos="8222"/>
        </w:tabs>
        <w:ind w:left="851" w:right="899"/>
        <w:jc w:val="both"/>
        <w:rPr>
          <w:rFonts w:ascii="Palatino Linotype" w:hAnsi="Palatino Linotype" w:cs="Arial"/>
          <w:i/>
          <w:sz w:val="22"/>
          <w:szCs w:val="22"/>
        </w:rPr>
      </w:pPr>
      <w:r w:rsidRPr="00C41F1D">
        <w:rPr>
          <w:rFonts w:ascii="Palatino Linotype" w:hAnsi="Palatino Linotype" w:cs="Arial"/>
          <w:b/>
          <w:i/>
          <w:sz w:val="22"/>
          <w:szCs w:val="22"/>
        </w:rPr>
        <w:t>“Artículo 178.</w:t>
      </w:r>
      <w:r w:rsidRPr="00C41F1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27C8" w:rsidRPr="00C41F1D" w:rsidRDefault="001B27C8" w:rsidP="001B27C8">
      <w:pPr>
        <w:tabs>
          <w:tab w:val="left" w:pos="8222"/>
        </w:tabs>
        <w:ind w:left="851" w:right="899"/>
        <w:jc w:val="both"/>
        <w:rPr>
          <w:rFonts w:ascii="Palatino Linotype" w:hAnsi="Palatino Linotype" w:cs="Arial"/>
          <w:i/>
          <w:sz w:val="22"/>
          <w:szCs w:val="22"/>
        </w:rPr>
      </w:pPr>
      <w:r w:rsidRPr="00C41F1D">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27C8" w:rsidRPr="00C41F1D" w:rsidRDefault="001B27C8" w:rsidP="001B27C8">
      <w:pPr>
        <w:tabs>
          <w:tab w:val="left" w:pos="8222"/>
        </w:tabs>
        <w:ind w:left="851" w:right="899"/>
        <w:jc w:val="both"/>
        <w:rPr>
          <w:rFonts w:ascii="Palatino Linotype" w:hAnsi="Palatino Linotype" w:cs="Arial"/>
          <w:i/>
          <w:sz w:val="22"/>
          <w:szCs w:val="22"/>
        </w:rPr>
      </w:pPr>
      <w:r w:rsidRPr="00C41F1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C41F1D">
        <w:rPr>
          <w:rFonts w:ascii="Palatino Linotype" w:hAnsi="Palatino Linotype" w:cs="Arial"/>
          <w:b/>
          <w:i/>
          <w:sz w:val="22"/>
          <w:szCs w:val="22"/>
        </w:rPr>
        <w:t xml:space="preserve">” </w:t>
      </w:r>
      <w:r w:rsidRPr="00C41F1D">
        <w:rPr>
          <w:rFonts w:ascii="Palatino Linotype" w:hAnsi="Palatino Linotype" w:cs="Arial"/>
          <w:i/>
          <w:sz w:val="22"/>
          <w:szCs w:val="22"/>
        </w:rPr>
        <w:t>(</w:t>
      </w:r>
      <w:proofErr w:type="gramStart"/>
      <w:r w:rsidRPr="00C41F1D">
        <w:rPr>
          <w:rFonts w:ascii="Palatino Linotype" w:hAnsi="Palatino Linotype" w:cs="Arial"/>
          <w:i/>
          <w:sz w:val="22"/>
          <w:szCs w:val="22"/>
        </w:rPr>
        <w:t>sic</w:t>
      </w:r>
      <w:proofErr w:type="gramEnd"/>
      <w:r w:rsidRPr="00C41F1D">
        <w:rPr>
          <w:rFonts w:ascii="Palatino Linotype" w:hAnsi="Palatino Linotype" w:cs="Arial"/>
          <w:i/>
          <w:sz w:val="22"/>
          <w:szCs w:val="22"/>
        </w:rPr>
        <w:t>)</w:t>
      </w:r>
    </w:p>
    <w:p w:rsidR="003D7717" w:rsidRPr="00C41F1D" w:rsidRDefault="003D7717" w:rsidP="001B27C8">
      <w:pPr>
        <w:pStyle w:val="Prrafodelista"/>
        <w:widowControl w:val="0"/>
        <w:autoSpaceDE w:val="0"/>
        <w:autoSpaceDN w:val="0"/>
        <w:adjustRightInd w:val="0"/>
        <w:spacing w:before="240" w:after="240" w:line="360" w:lineRule="auto"/>
        <w:ind w:left="0"/>
        <w:jc w:val="both"/>
        <w:rPr>
          <w:rFonts w:ascii="Palatino Linotype" w:hAnsi="Palatino Linotype"/>
        </w:rPr>
      </w:pPr>
      <w:r w:rsidRPr="00C41F1D">
        <w:rPr>
          <w:rFonts w:ascii="Palatino Linotype" w:hAnsi="Palatino Linotype" w:cs="Arial"/>
        </w:rPr>
        <w:t xml:space="preserve">En esa tesitura, atendiendo a que </w:t>
      </w:r>
      <w:r w:rsidRPr="00C41F1D">
        <w:rPr>
          <w:rFonts w:ascii="Palatino Linotype" w:hAnsi="Palatino Linotype" w:cs="Arial"/>
          <w:b/>
        </w:rPr>
        <w:t>EL SUJETO OBLIGADO</w:t>
      </w:r>
      <w:r w:rsidRPr="00C41F1D">
        <w:rPr>
          <w:rFonts w:ascii="Palatino Linotype" w:hAnsi="Palatino Linotype" w:cs="Arial"/>
        </w:rPr>
        <w:t xml:space="preserve"> notificó la respuesta a la </w:t>
      </w:r>
      <w:r w:rsidRPr="00C41F1D">
        <w:rPr>
          <w:rFonts w:ascii="Palatino Linotype" w:hAnsi="Palatino Linotype"/>
        </w:rPr>
        <w:t xml:space="preserve">solicitud de acceso a </w:t>
      </w:r>
      <w:r w:rsidR="00DD06F2" w:rsidRPr="00C41F1D">
        <w:rPr>
          <w:rFonts w:ascii="Palatino Linotype" w:hAnsi="Palatino Linotype"/>
        </w:rPr>
        <w:t>la información pública</w:t>
      </w:r>
      <w:r w:rsidRPr="00C41F1D">
        <w:rPr>
          <w:rFonts w:ascii="Palatino Linotype" w:hAnsi="Palatino Linotype" w:cs="Arial"/>
        </w:rPr>
        <w:t xml:space="preserve"> el día</w:t>
      </w:r>
      <w:r w:rsidR="00E74CCA" w:rsidRPr="00C41F1D">
        <w:rPr>
          <w:rFonts w:ascii="Palatino Linotype" w:hAnsi="Palatino Linotype" w:cs="Arial"/>
          <w:b/>
        </w:rPr>
        <w:t xml:space="preserve"> </w:t>
      </w:r>
      <w:r w:rsidR="00E8362C" w:rsidRPr="00C41F1D">
        <w:rPr>
          <w:rFonts w:ascii="Palatino Linotype" w:hAnsi="Palatino Linotype" w:cs="Arial"/>
          <w:b/>
        </w:rPr>
        <w:t xml:space="preserve">trece </w:t>
      </w:r>
      <w:r w:rsidRPr="00C41F1D">
        <w:rPr>
          <w:rFonts w:ascii="Palatino Linotype" w:hAnsi="Palatino Linotype" w:cs="Arial"/>
          <w:b/>
        </w:rPr>
        <w:t xml:space="preserve">de </w:t>
      </w:r>
      <w:r w:rsidR="005D2C33" w:rsidRPr="00C41F1D">
        <w:rPr>
          <w:rFonts w:ascii="Palatino Linotype" w:hAnsi="Palatino Linotype" w:cs="Arial"/>
          <w:b/>
        </w:rPr>
        <w:t>marzo</w:t>
      </w:r>
      <w:r w:rsidR="00C46CF9" w:rsidRPr="00C41F1D">
        <w:rPr>
          <w:rFonts w:ascii="Palatino Linotype" w:hAnsi="Palatino Linotype" w:cs="Arial"/>
          <w:b/>
        </w:rPr>
        <w:t xml:space="preserve"> </w:t>
      </w:r>
      <w:r w:rsidRPr="00C41F1D">
        <w:rPr>
          <w:rFonts w:ascii="Palatino Linotype" w:hAnsi="Palatino Linotype" w:cs="Arial"/>
          <w:b/>
        </w:rPr>
        <w:t>de dos mil dieci</w:t>
      </w:r>
      <w:r w:rsidR="00345BE6" w:rsidRPr="00C41F1D">
        <w:rPr>
          <w:rFonts w:ascii="Palatino Linotype" w:hAnsi="Palatino Linotype" w:cs="Arial"/>
          <w:b/>
        </w:rPr>
        <w:t>nueve</w:t>
      </w:r>
      <w:r w:rsidRPr="00C41F1D">
        <w:rPr>
          <w:rFonts w:ascii="Palatino Linotype" w:hAnsi="Palatino Linotype" w:cs="Arial"/>
        </w:rPr>
        <w:t>; así, el plazo de quince días hábiles que el artículo 1</w:t>
      </w:r>
      <w:r w:rsidR="001B27C8" w:rsidRPr="00C41F1D">
        <w:rPr>
          <w:rFonts w:ascii="Palatino Linotype" w:hAnsi="Palatino Linotype" w:cs="Arial"/>
        </w:rPr>
        <w:t>78</w:t>
      </w:r>
      <w:r w:rsidRPr="00C41F1D">
        <w:rPr>
          <w:rFonts w:ascii="Palatino Linotype" w:hAnsi="Palatino Linotype" w:cs="Arial"/>
        </w:rPr>
        <w:t xml:space="preserve"> de la Ley de </w:t>
      </w:r>
      <w:r w:rsidR="00DD06F2" w:rsidRPr="00C41F1D">
        <w:rPr>
          <w:rFonts w:ascii="Palatino Linotype" w:hAnsi="Palatino Linotype" w:cs="Arial"/>
        </w:rPr>
        <w:t>Acceso a la Información Pública del Estado de México</w:t>
      </w:r>
      <w:r w:rsidRPr="00C41F1D">
        <w:rPr>
          <w:rFonts w:ascii="Palatino Linotype" w:hAnsi="Palatino Linotype" w:cs="Arial"/>
        </w:rPr>
        <w:t xml:space="preserve"> y Municipios otorgó a</w:t>
      </w:r>
      <w:r w:rsidR="00281078" w:rsidRPr="00C41F1D">
        <w:rPr>
          <w:rFonts w:ascii="Palatino Linotype" w:hAnsi="Palatino Linotype" w:cs="Arial"/>
        </w:rPr>
        <w:t>l</w:t>
      </w:r>
      <w:r w:rsidRPr="00C41F1D">
        <w:rPr>
          <w:rFonts w:ascii="Palatino Linotype" w:hAnsi="Palatino Linotype" w:cs="Arial"/>
          <w:b/>
        </w:rPr>
        <w:t xml:space="preserve"> RECURRENTE</w:t>
      </w:r>
      <w:r w:rsidRPr="00C41F1D">
        <w:rPr>
          <w:rFonts w:ascii="Palatino Linotype" w:hAnsi="Palatino Linotype" w:cs="Arial"/>
        </w:rPr>
        <w:t xml:space="preserve"> para presentar </w:t>
      </w:r>
      <w:r w:rsidR="00E74CCA" w:rsidRPr="00C41F1D">
        <w:rPr>
          <w:rFonts w:ascii="Palatino Linotype" w:hAnsi="Palatino Linotype" w:cs="Arial"/>
        </w:rPr>
        <w:t>el</w:t>
      </w:r>
      <w:r w:rsidRPr="00C41F1D">
        <w:rPr>
          <w:rFonts w:ascii="Palatino Linotype" w:hAnsi="Palatino Linotype" w:cs="Arial"/>
        </w:rPr>
        <w:t xml:space="preserve"> recurso de revisión, transcurrió del </w:t>
      </w:r>
      <w:r w:rsidR="00E8362C" w:rsidRPr="00C41F1D">
        <w:rPr>
          <w:rFonts w:ascii="Palatino Linotype" w:hAnsi="Palatino Linotype" w:cs="Arial"/>
          <w:b/>
        </w:rPr>
        <w:t>catorce de marzo</w:t>
      </w:r>
      <w:r w:rsidR="005D2C33" w:rsidRPr="00C41F1D">
        <w:rPr>
          <w:rFonts w:ascii="Palatino Linotype" w:hAnsi="Palatino Linotype" w:cs="Arial"/>
          <w:b/>
        </w:rPr>
        <w:t xml:space="preserve"> al </w:t>
      </w:r>
      <w:r w:rsidR="00453541" w:rsidRPr="00C41F1D">
        <w:rPr>
          <w:rFonts w:ascii="Palatino Linotype" w:hAnsi="Palatino Linotype" w:cs="Arial"/>
          <w:b/>
        </w:rPr>
        <w:t>cuatro</w:t>
      </w:r>
      <w:r w:rsidR="00A663DA" w:rsidRPr="00C41F1D">
        <w:rPr>
          <w:rFonts w:ascii="Palatino Linotype" w:hAnsi="Palatino Linotype" w:cs="Arial"/>
          <w:b/>
        </w:rPr>
        <w:t xml:space="preserve"> </w:t>
      </w:r>
      <w:r w:rsidR="00C46CF9" w:rsidRPr="00C41F1D">
        <w:rPr>
          <w:rFonts w:ascii="Palatino Linotype" w:hAnsi="Palatino Linotype" w:cs="Arial"/>
          <w:b/>
        </w:rPr>
        <w:t xml:space="preserve">de </w:t>
      </w:r>
      <w:r w:rsidR="00453541" w:rsidRPr="00C41F1D">
        <w:rPr>
          <w:rFonts w:ascii="Palatino Linotype" w:hAnsi="Palatino Linotype" w:cs="Arial"/>
          <w:b/>
        </w:rPr>
        <w:t>abril</w:t>
      </w:r>
      <w:r w:rsidR="00027320" w:rsidRPr="00C41F1D">
        <w:rPr>
          <w:rFonts w:ascii="Palatino Linotype" w:hAnsi="Palatino Linotype" w:cs="Arial"/>
          <w:b/>
        </w:rPr>
        <w:t xml:space="preserve"> </w:t>
      </w:r>
      <w:r w:rsidRPr="00C41F1D">
        <w:rPr>
          <w:rFonts w:ascii="Palatino Linotype" w:hAnsi="Palatino Linotype" w:cs="Arial"/>
          <w:b/>
        </w:rPr>
        <w:t>de dos mil dieci</w:t>
      </w:r>
      <w:r w:rsidR="00281078" w:rsidRPr="00C41F1D">
        <w:rPr>
          <w:rFonts w:ascii="Palatino Linotype" w:hAnsi="Palatino Linotype" w:cs="Arial"/>
          <w:b/>
        </w:rPr>
        <w:t>nueve</w:t>
      </w:r>
      <w:r w:rsidRPr="00C41F1D">
        <w:rPr>
          <w:rFonts w:ascii="Palatino Linotype" w:hAnsi="Palatino Linotype" w:cs="Arial"/>
        </w:rPr>
        <w:t>, sin contemplar en el cómputo los días</w:t>
      </w:r>
      <w:r w:rsidR="00C46CF9" w:rsidRPr="00C41F1D">
        <w:rPr>
          <w:rFonts w:ascii="Palatino Linotype" w:hAnsi="Palatino Linotype" w:cs="Arial"/>
        </w:rPr>
        <w:t xml:space="preserve"> </w:t>
      </w:r>
      <w:r w:rsidR="00491869" w:rsidRPr="00C41F1D">
        <w:rPr>
          <w:rFonts w:ascii="Palatino Linotype" w:hAnsi="Palatino Linotype" w:cs="Arial"/>
        </w:rPr>
        <w:t>dieciséis</w:t>
      </w:r>
      <w:r w:rsidR="005D2C33" w:rsidRPr="00C41F1D">
        <w:rPr>
          <w:rFonts w:ascii="Palatino Linotype" w:hAnsi="Palatino Linotype" w:cs="Arial"/>
        </w:rPr>
        <w:t>,</w:t>
      </w:r>
      <w:r w:rsidR="00C46CF9" w:rsidRPr="00C41F1D">
        <w:rPr>
          <w:rFonts w:ascii="Palatino Linotype" w:hAnsi="Palatino Linotype" w:cs="Arial"/>
        </w:rPr>
        <w:t xml:space="preserve"> </w:t>
      </w:r>
      <w:r w:rsidR="00952317" w:rsidRPr="00C41F1D">
        <w:rPr>
          <w:rFonts w:ascii="Palatino Linotype" w:hAnsi="Palatino Linotype" w:cs="Arial"/>
        </w:rPr>
        <w:t>dieci</w:t>
      </w:r>
      <w:r w:rsidR="00491869" w:rsidRPr="00C41F1D">
        <w:rPr>
          <w:rFonts w:ascii="Palatino Linotype" w:hAnsi="Palatino Linotype" w:cs="Arial"/>
        </w:rPr>
        <w:t>siete</w:t>
      </w:r>
      <w:r w:rsidR="005D2C33" w:rsidRPr="00C41F1D">
        <w:rPr>
          <w:rFonts w:ascii="Palatino Linotype" w:hAnsi="Palatino Linotype" w:cs="Arial"/>
        </w:rPr>
        <w:t>, veintitrés</w:t>
      </w:r>
      <w:r w:rsidR="00453541" w:rsidRPr="00C41F1D">
        <w:rPr>
          <w:rFonts w:ascii="Palatino Linotype" w:hAnsi="Palatino Linotype" w:cs="Arial"/>
        </w:rPr>
        <w:t>,</w:t>
      </w:r>
      <w:r w:rsidR="005D2C33" w:rsidRPr="00C41F1D">
        <w:rPr>
          <w:rFonts w:ascii="Palatino Linotype" w:hAnsi="Palatino Linotype" w:cs="Arial"/>
        </w:rPr>
        <w:t xml:space="preserve"> veinticuatro</w:t>
      </w:r>
      <w:r w:rsidR="00453541" w:rsidRPr="00C41F1D">
        <w:rPr>
          <w:rFonts w:ascii="Palatino Linotype" w:hAnsi="Palatino Linotype" w:cs="Arial"/>
        </w:rPr>
        <w:t>, treinta y treinta y uno</w:t>
      </w:r>
      <w:r w:rsidRPr="00C41F1D">
        <w:rPr>
          <w:rFonts w:ascii="Palatino Linotype" w:hAnsi="Palatino Linotype" w:cs="Arial"/>
        </w:rPr>
        <w:t xml:space="preserve"> </w:t>
      </w:r>
      <w:r w:rsidR="00C46CF9" w:rsidRPr="00C41F1D">
        <w:rPr>
          <w:rFonts w:ascii="Palatino Linotype" w:hAnsi="Palatino Linotype" w:cs="Arial"/>
        </w:rPr>
        <w:t xml:space="preserve">de </w:t>
      </w:r>
      <w:r w:rsidR="00453541" w:rsidRPr="00C41F1D">
        <w:rPr>
          <w:rFonts w:ascii="Palatino Linotype" w:hAnsi="Palatino Linotype" w:cs="Arial"/>
        </w:rPr>
        <w:t>abril</w:t>
      </w:r>
      <w:r w:rsidR="00C46CF9" w:rsidRPr="00C41F1D">
        <w:rPr>
          <w:rFonts w:ascii="Palatino Linotype" w:hAnsi="Palatino Linotype" w:cs="Arial"/>
        </w:rPr>
        <w:t xml:space="preserve"> </w:t>
      </w:r>
      <w:r w:rsidRPr="00C41F1D">
        <w:rPr>
          <w:rFonts w:ascii="Palatino Linotype" w:hAnsi="Palatino Linotype" w:cs="Arial"/>
        </w:rPr>
        <w:t>de dos mil dieci</w:t>
      </w:r>
      <w:r w:rsidR="00491869" w:rsidRPr="00C41F1D">
        <w:rPr>
          <w:rFonts w:ascii="Palatino Linotype" w:hAnsi="Palatino Linotype" w:cs="Arial"/>
        </w:rPr>
        <w:t>nueve</w:t>
      </w:r>
      <w:r w:rsidRPr="00C41F1D">
        <w:rPr>
          <w:rFonts w:ascii="Palatino Linotype" w:hAnsi="Palatino Linotype" w:cs="Arial"/>
        </w:rPr>
        <w:t>, por corresponder a sábados y domingos, considerados como días inhábiles, en términos de</w:t>
      </w:r>
      <w:r w:rsidR="0045079E" w:rsidRPr="00C41F1D">
        <w:rPr>
          <w:rFonts w:ascii="Palatino Linotype" w:hAnsi="Palatino Linotype" w:cs="Arial"/>
        </w:rPr>
        <w:t>l artículo</w:t>
      </w:r>
      <w:r w:rsidRPr="00C41F1D">
        <w:rPr>
          <w:rFonts w:ascii="Palatino Linotype" w:hAnsi="Palatino Linotype" w:cs="Arial"/>
        </w:rPr>
        <w:t xml:space="preserve"> 3</w:t>
      </w:r>
      <w:r w:rsidR="0045079E" w:rsidRPr="00C41F1D">
        <w:rPr>
          <w:rFonts w:ascii="Palatino Linotype" w:hAnsi="Palatino Linotype" w:cs="Arial"/>
        </w:rPr>
        <w:t>,</w:t>
      </w:r>
      <w:r w:rsidRPr="00C41F1D">
        <w:rPr>
          <w:rFonts w:ascii="Palatino Linotype" w:hAnsi="Palatino Linotype" w:cs="Arial"/>
        </w:rPr>
        <w:t xml:space="preserve"> fracción X de la </w:t>
      </w:r>
      <w:r w:rsidRPr="00C41F1D">
        <w:rPr>
          <w:rFonts w:ascii="Palatino Linotype" w:hAnsi="Palatino Linotype"/>
        </w:rPr>
        <w:t>Ley de Transparencia y Acceso a la Información Pública del Estado de México y Municipios</w:t>
      </w:r>
      <w:r w:rsidR="00491869" w:rsidRPr="00C41F1D">
        <w:rPr>
          <w:rFonts w:ascii="Palatino Linotype" w:hAnsi="Palatino Linotype"/>
        </w:rPr>
        <w:t xml:space="preserve"> </w:t>
      </w:r>
      <w:r w:rsidR="00491869" w:rsidRPr="00C41F1D">
        <w:rPr>
          <w:rFonts w:ascii="Palatino Linotype" w:hAnsi="Palatino Linotype" w:cs="Arial"/>
        </w:rPr>
        <w:t xml:space="preserve">y </w:t>
      </w:r>
      <w:r w:rsidR="005D2C33" w:rsidRPr="00C41F1D">
        <w:rPr>
          <w:rFonts w:ascii="Palatino Linotype" w:hAnsi="Palatino Linotype" w:cs="Arial"/>
        </w:rPr>
        <w:t>el</w:t>
      </w:r>
      <w:r w:rsidR="00491869" w:rsidRPr="00C41F1D">
        <w:rPr>
          <w:rFonts w:ascii="Palatino Linotype" w:hAnsi="Palatino Linotype" w:cs="Arial"/>
        </w:rPr>
        <w:t xml:space="preserve"> día</w:t>
      </w:r>
      <w:r w:rsidR="005D2C33" w:rsidRPr="00C41F1D">
        <w:rPr>
          <w:rFonts w:ascii="Palatino Linotype" w:hAnsi="Palatino Linotype" w:cs="Arial"/>
        </w:rPr>
        <w:t xml:space="preserve"> </w:t>
      </w:r>
      <w:r w:rsidR="00491869" w:rsidRPr="00C41F1D">
        <w:rPr>
          <w:rFonts w:ascii="Palatino Linotype" w:hAnsi="Palatino Linotype" w:cs="Arial"/>
        </w:rPr>
        <w:t xml:space="preserve">dieciocho de marzo de dos mil diecinueve, por suspensión de labores, de conformidad con el </w:t>
      </w:r>
      <w:r w:rsidR="00491869" w:rsidRPr="00C41F1D">
        <w:rPr>
          <w:rFonts w:ascii="Palatino Linotype" w:hAnsi="Palatino Linotype"/>
        </w:rPr>
        <w:t>calendario oficial publicado en el periódico oficial “Gaceta del Gobierno” publicado el diecinueve de diciembre de dos mil dieciocho.</w:t>
      </w:r>
    </w:p>
    <w:p w:rsidR="00027320" w:rsidRPr="00C41F1D" w:rsidRDefault="00027320"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52D46" w:rsidRPr="00C41F1D"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rPr>
      </w:pPr>
      <w:r w:rsidRPr="00C41F1D">
        <w:rPr>
          <w:rFonts w:ascii="Palatino Linotype" w:hAnsi="Palatino Linotype"/>
        </w:rPr>
        <w:t xml:space="preserve">En ese tenor, si el recurso de revisión que nos ocupa, se interpuso el </w:t>
      </w:r>
      <w:r w:rsidR="00453541" w:rsidRPr="00C41F1D">
        <w:rPr>
          <w:rFonts w:ascii="Palatino Linotype" w:hAnsi="Palatino Linotype"/>
          <w:b/>
          <w:u w:val="single"/>
        </w:rPr>
        <w:t>quince</w:t>
      </w:r>
      <w:r w:rsidR="00C46CF9" w:rsidRPr="00C41F1D">
        <w:rPr>
          <w:rFonts w:ascii="Palatino Linotype" w:hAnsi="Palatino Linotype"/>
          <w:b/>
          <w:u w:val="single"/>
        </w:rPr>
        <w:t xml:space="preserve"> </w:t>
      </w:r>
      <w:r w:rsidRPr="00C41F1D">
        <w:rPr>
          <w:rFonts w:ascii="Palatino Linotype" w:hAnsi="Palatino Linotype"/>
          <w:b/>
          <w:u w:val="single"/>
        </w:rPr>
        <w:t xml:space="preserve">de </w:t>
      </w:r>
      <w:r w:rsidR="00491869" w:rsidRPr="00C41F1D">
        <w:rPr>
          <w:rFonts w:ascii="Palatino Linotype" w:hAnsi="Palatino Linotype"/>
          <w:b/>
          <w:u w:val="single"/>
        </w:rPr>
        <w:t>marzo</w:t>
      </w:r>
      <w:r w:rsidRPr="00C41F1D">
        <w:rPr>
          <w:rFonts w:ascii="Palatino Linotype" w:hAnsi="Palatino Linotype"/>
          <w:b/>
          <w:u w:val="single"/>
        </w:rPr>
        <w:t xml:space="preserve"> de dos mil dieci</w:t>
      </w:r>
      <w:r w:rsidR="00491869" w:rsidRPr="00C41F1D">
        <w:rPr>
          <w:rFonts w:ascii="Palatino Linotype" w:hAnsi="Palatino Linotype"/>
          <w:b/>
          <w:u w:val="single"/>
        </w:rPr>
        <w:t>nueve</w:t>
      </w:r>
      <w:r w:rsidRPr="00C41F1D">
        <w:rPr>
          <w:rFonts w:ascii="Palatino Linotype" w:hAnsi="Palatino Linotype"/>
        </w:rPr>
        <w:t>, éste se encuentra dentro de los márgenes temporales previstos en el citado precepto legal y, por tanto, su interposición considera oportuna.</w:t>
      </w:r>
    </w:p>
    <w:p w:rsidR="00E52D46" w:rsidRPr="00C41F1D"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FD49BF" w:rsidRPr="00C41F1D" w:rsidRDefault="00AA5944" w:rsidP="00FD49BF">
      <w:pPr>
        <w:spacing w:line="360" w:lineRule="auto"/>
        <w:jc w:val="both"/>
        <w:rPr>
          <w:rFonts w:ascii="Palatino Linotype" w:hAnsi="Palatino Linotype"/>
          <w:b/>
        </w:rPr>
      </w:pPr>
      <w:r w:rsidRPr="00C41F1D">
        <w:rPr>
          <w:rFonts w:ascii="Palatino Linotype" w:hAnsi="Palatino Linotype"/>
          <w:b/>
          <w:sz w:val="28"/>
        </w:rPr>
        <w:t xml:space="preserve">CUARTO. </w:t>
      </w:r>
      <w:r w:rsidR="00762047" w:rsidRPr="00C41F1D">
        <w:rPr>
          <w:rFonts w:ascii="Palatino Linotype" w:hAnsi="Palatino Linotype"/>
          <w:b/>
        </w:rPr>
        <w:t xml:space="preserve">Procedibilidad. </w:t>
      </w:r>
      <w:r w:rsidR="00FD49BF" w:rsidRPr="00C41F1D">
        <w:rPr>
          <w:rFonts w:ascii="Palatino Linotype" w:hAnsi="Palatino Linotype" w:cs="Arial"/>
        </w:rPr>
        <w:t>Del análisis efectuado, se advierte que resulta</w:t>
      </w:r>
      <w:r w:rsidR="001B27C8" w:rsidRPr="00C41F1D">
        <w:rPr>
          <w:rFonts w:ascii="Palatino Linotype" w:hAnsi="Palatino Linotype" w:cs="Arial"/>
        </w:rPr>
        <w:t xml:space="preserve"> </w:t>
      </w:r>
      <w:r w:rsidR="00FD49BF" w:rsidRPr="00C41F1D">
        <w:rPr>
          <w:rFonts w:ascii="Palatino Linotype" w:hAnsi="Palatino Linotype" w:cs="Arial"/>
        </w:rPr>
        <w:t xml:space="preserve">procedente la </w:t>
      </w:r>
      <w:r w:rsidR="001B27C8" w:rsidRPr="00C41F1D">
        <w:rPr>
          <w:rFonts w:ascii="Palatino Linotype" w:hAnsi="Palatino Linotype" w:cs="Arial"/>
        </w:rPr>
        <w:t>interposición</w:t>
      </w:r>
      <w:r w:rsidR="00FD49BF" w:rsidRPr="00C41F1D">
        <w:rPr>
          <w:rFonts w:ascii="Palatino Linotype" w:hAnsi="Palatino Linotype" w:cs="Arial"/>
        </w:rPr>
        <w:t xml:space="preserve"> del</w:t>
      </w:r>
      <w:r w:rsidR="001B27C8" w:rsidRPr="00C41F1D">
        <w:rPr>
          <w:rFonts w:ascii="Palatino Linotype" w:hAnsi="Palatino Linotype" w:cs="Arial"/>
        </w:rPr>
        <w:t xml:space="preserve"> recurso</w:t>
      </w:r>
      <w:r w:rsidR="00FD49BF" w:rsidRPr="00C41F1D">
        <w:rPr>
          <w:rFonts w:ascii="Palatino Linotype" w:hAnsi="Palatino Linotype" w:cs="Arial"/>
        </w:rPr>
        <w:t xml:space="preserve"> y se concluye la acreditación plena de todos y cada uno de </w:t>
      </w:r>
      <w:r w:rsidR="00FD49BF" w:rsidRPr="00C41F1D">
        <w:rPr>
          <w:rFonts w:ascii="Palatino Linotype" w:hAnsi="Palatino Linotype" w:cs="Arial"/>
        </w:rPr>
        <w:lastRenderedPageBreak/>
        <w:t xml:space="preserve">los elementos formales exigidos por el artículo 180 </w:t>
      </w:r>
      <w:r w:rsidR="00FD49BF" w:rsidRPr="00C41F1D">
        <w:rPr>
          <w:rFonts w:ascii="Palatino Linotype" w:hAnsi="Palatino Linotype" w:cs="Arial"/>
          <w:lang w:val="es-ES_tradnl"/>
        </w:rPr>
        <w:t xml:space="preserve">de la </w:t>
      </w:r>
      <w:r w:rsidR="00FD49BF" w:rsidRPr="00C41F1D">
        <w:rPr>
          <w:rFonts w:ascii="Palatino Linotype" w:hAnsi="Palatino Linotype"/>
        </w:rPr>
        <w:t>Ley de Transparencia y Acceso a la Información Pública del Estado de México y Municipios, en atención a que fue</w:t>
      </w:r>
      <w:r w:rsidR="001B27C8" w:rsidRPr="00C41F1D">
        <w:rPr>
          <w:rFonts w:ascii="Palatino Linotype" w:hAnsi="Palatino Linotype"/>
        </w:rPr>
        <w:t xml:space="preserve"> presentado</w:t>
      </w:r>
      <w:r w:rsidR="00FD49BF" w:rsidRPr="00C41F1D">
        <w:rPr>
          <w:rFonts w:ascii="Palatino Linotype" w:hAnsi="Palatino Linotype"/>
        </w:rPr>
        <w:t xml:space="preserve"> mediante el formato visible en el</w:t>
      </w:r>
      <w:r w:rsidR="00FD49BF" w:rsidRPr="00C41F1D">
        <w:rPr>
          <w:rFonts w:ascii="Palatino Linotype" w:hAnsi="Palatino Linotype"/>
          <w:b/>
        </w:rPr>
        <w:t xml:space="preserve"> SAIMEX.</w:t>
      </w:r>
    </w:p>
    <w:p w:rsidR="00F63E41" w:rsidRPr="00C41F1D" w:rsidRDefault="00F63E41" w:rsidP="00FD49BF">
      <w:pPr>
        <w:spacing w:line="360" w:lineRule="auto"/>
        <w:jc w:val="both"/>
        <w:rPr>
          <w:rFonts w:ascii="Palatino Linotype" w:hAnsi="Palatino Linotype"/>
          <w:b/>
        </w:rPr>
      </w:pPr>
    </w:p>
    <w:p w:rsidR="00027320" w:rsidRPr="00C41F1D" w:rsidRDefault="00D3673A" w:rsidP="00FD49BF">
      <w:pPr>
        <w:autoSpaceDE w:val="0"/>
        <w:autoSpaceDN w:val="0"/>
        <w:adjustRightInd w:val="0"/>
        <w:spacing w:line="360" w:lineRule="auto"/>
        <w:ind w:right="49"/>
        <w:jc w:val="both"/>
        <w:rPr>
          <w:rFonts w:ascii="Palatino Linotype" w:hAnsi="Palatino Linotype" w:cs="Arial"/>
        </w:rPr>
      </w:pPr>
      <w:r w:rsidRPr="00C41F1D">
        <w:rPr>
          <w:rFonts w:ascii="Palatino Linotype" w:hAnsi="Palatino Linotype" w:cs="Arial"/>
          <w:b/>
          <w:sz w:val="28"/>
          <w:szCs w:val="28"/>
        </w:rPr>
        <w:t>QUINTO</w:t>
      </w:r>
      <w:r w:rsidRPr="00C41F1D">
        <w:rPr>
          <w:rFonts w:ascii="Palatino Linotype" w:hAnsi="Palatino Linotype" w:cs="Arial"/>
          <w:b/>
        </w:rPr>
        <w:t xml:space="preserve">. </w:t>
      </w:r>
      <w:r w:rsidR="00FD49BF" w:rsidRPr="00C41F1D">
        <w:rPr>
          <w:rFonts w:ascii="Palatino Linotype" w:hAnsi="Palatino Linotype" w:cs="Arial"/>
          <w:b/>
        </w:rPr>
        <w:t>Estudio y resolución del asunto</w:t>
      </w:r>
      <w:r w:rsidR="00FD49BF" w:rsidRPr="00C41F1D">
        <w:rPr>
          <w:rFonts w:ascii="Palatino Linotype" w:hAnsi="Palatino Linotype"/>
          <w:b/>
        </w:rPr>
        <w:t xml:space="preserve">. </w:t>
      </w:r>
      <w:r w:rsidR="00FD49BF" w:rsidRPr="00C41F1D">
        <w:rPr>
          <w:rFonts w:ascii="Palatino Linotype" w:hAnsi="Palatino Linotype" w:cs="Arial"/>
        </w:rPr>
        <w:t xml:space="preserve">Una vez determinada la vía sobre la que versará </w:t>
      </w:r>
      <w:r w:rsidR="00E52D46" w:rsidRPr="00C41F1D">
        <w:rPr>
          <w:rFonts w:ascii="Palatino Linotype" w:hAnsi="Palatino Linotype" w:cs="Arial"/>
        </w:rPr>
        <w:t>el</w:t>
      </w:r>
      <w:r w:rsidR="00FD49BF" w:rsidRPr="00C41F1D">
        <w:rPr>
          <w:rFonts w:ascii="Palatino Linotype" w:hAnsi="Palatino Linotype" w:cs="Arial"/>
        </w:rPr>
        <w:t xml:space="preserve"> presente recurso</w:t>
      </w:r>
      <w:r w:rsidR="00E52D46" w:rsidRPr="00C41F1D">
        <w:rPr>
          <w:rFonts w:ascii="Palatino Linotype" w:hAnsi="Palatino Linotype" w:cs="Arial"/>
        </w:rPr>
        <w:t>, y previa revisión de</w:t>
      </w:r>
      <w:r w:rsidR="00FD49BF" w:rsidRPr="00C41F1D">
        <w:rPr>
          <w:rFonts w:ascii="Palatino Linotype" w:hAnsi="Palatino Linotype" w:cs="Arial"/>
        </w:rPr>
        <w:t>l expediente electrónico formado en el</w:t>
      </w:r>
      <w:r w:rsidR="00FD49BF" w:rsidRPr="00C41F1D">
        <w:rPr>
          <w:rFonts w:ascii="Palatino Linotype" w:hAnsi="Palatino Linotype" w:cs="Arial"/>
          <w:b/>
        </w:rPr>
        <w:t xml:space="preserve"> SAIMEX</w:t>
      </w:r>
      <w:r w:rsidR="00FD49BF" w:rsidRPr="00C41F1D">
        <w:rPr>
          <w:rFonts w:ascii="Palatino Linotype" w:hAnsi="Palatino Linotype" w:cs="Arial"/>
        </w:rPr>
        <w:t xml:space="preserve"> con motivo de la solicitud de información y del recurso a que da origen, es conveniente analizar si la</w:t>
      </w:r>
      <w:r w:rsidR="00E52D46" w:rsidRPr="00C41F1D">
        <w:rPr>
          <w:rFonts w:ascii="Palatino Linotype" w:hAnsi="Palatino Linotype" w:cs="Arial"/>
        </w:rPr>
        <w:t xml:space="preserve"> respuesta</w:t>
      </w:r>
      <w:r w:rsidR="00FD49BF" w:rsidRPr="00C41F1D">
        <w:rPr>
          <w:rFonts w:ascii="Palatino Linotype" w:hAnsi="Palatino Linotype" w:cs="Arial"/>
        </w:rPr>
        <w:t xml:space="preserve"> del </w:t>
      </w:r>
      <w:r w:rsidR="00FD49BF" w:rsidRPr="00C41F1D">
        <w:rPr>
          <w:rFonts w:ascii="Palatino Linotype" w:hAnsi="Palatino Linotype" w:cs="Arial"/>
          <w:b/>
          <w:lang w:val="es-MX" w:eastAsia="es-MX"/>
        </w:rPr>
        <w:t>SUJETO OBLIGADO</w:t>
      </w:r>
      <w:r w:rsidR="00FD49BF" w:rsidRPr="00C41F1D">
        <w:rPr>
          <w:rFonts w:ascii="Palatino Linotype" w:hAnsi="Palatino Linotype" w:cs="Arial"/>
        </w:rPr>
        <w:t xml:space="preserve"> cumple con los requisitos y procedimientos del derecho de </w:t>
      </w:r>
      <w:r w:rsidR="00F63E41" w:rsidRPr="00C41F1D">
        <w:rPr>
          <w:rFonts w:ascii="Palatino Linotype" w:hAnsi="Palatino Linotype" w:cs="Arial"/>
        </w:rPr>
        <w:t>acceso a la información pública;</w:t>
      </w:r>
      <w:r w:rsidR="00FD49BF" w:rsidRPr="00C41F1D">
        <w:rPr>
          <w:rFonts w:ascii="Palatino Linotype" w:hAnsi="Palatino Linotype" w:cs="Arial"/>
        </w:rPr>
        <w:t xml:space="preserve"> por lo que</w:t>
      </w:r>
      <w:r w:rsidR="00F63E41" w:rsidRPr="00C41F1D">
        <w:rPr>
          <w:rFonts w:ascii="Palatino Linotype" w:hAnsi="Palatino Linotype" w:cs="Arial"/>
        </w:rPr>
        <w:t>,</w:t>
      </w:r>
      <w:r w:rsidR="00FD49BF" w:rsidRPr="00C41F1D">
        <w:rPr>
          <w:rFonts w:ascii="Palatino Linotype" w:hAnsi="Palatino Linotype" w:cs="Arial"/>
        </w:rPr>
        <w:t xml:space="preserve"> en primer término debemos recordar que</w:t>
      </w:r>
      <w:r w:rsidR="00FE1975" w:rsidRPr="00C41F1D">
        <w:rPr>
          <w:rFonts w:ascii="Palatino Linotype" w:hAnsi="Palatino Linotype" w:cs="Arial"/>
        </w:rPr>
        <w:t xml:space="preserve"> </w:t>
      </w:r>
      <w:r w:rsidR="00453541" w:rsidRPr="00C41F1D">
        <w:rPr>
          <w:rFonts w:ascii="Palatino Linotype" w:hAnsi="Palatino Linotype" w:cs="Arial"/>
        </w:rPr>
        <w:t>el</w:t>
      </w:r>
      <w:r w:rsidR="00FE1975" w:rsidRPr="00C41F1D">
        <w:rPr>
          <w:rFonts w:ascii="Palatino Linotype" w:hAnsi="Palatino Linotype" w:cs="Arial"/>
        </w:rPr>
        <w:t xml:space="preserve"> solicitante </w:t>
      </w:r>
      <w:r w:rsidR="00BE2DF4" w:rsidRPr="00C41F1D">
        <w:rPr>
          <w:rFonts w:ascii="Palatino Linotype" w:hAnsi="Palatino Linotype" w:cs="Arial"/>
        </w:rPr>
        <w:t xml:space="preserve">requirió </w:t>
      </w:r>
      <w:r w:rsidR="00453541" w:rsidRPr="00C41F1D">
        <w:rPr>
          <w:rFonts w:ascii="Palatino Linotype" w:hAnsi="Palatino Linotype" w:cs="Arial"/>
        </w:rPr>
        <w:t xml:space="preserve">saber el motivo por el cual en la Convocatoria delegados 2019, no se incluyó a los Consejos de Participación Ciudadana (COPACIS); así como, también el fundamento que exprese su justificación </w:t>
      </w:r>
    </w:p>
    <w:p w:rsidR="00027320" w:rsidRPr="00C41F1D" w:rsidRDefault="00027320" w:rsidP="00FD49BF">
      <w:pPr>
        <w:autoSpaceDE w:val="0"/>
        <w:autoSpaceDN w:val="0"/>
        <w:adjustRightInd w:val="0"/>
        <w:spacing w:line="360" w:lineRule="auto"/>
        <w:ind w:right="49"/>
        <w:jc w:val="both"/>
        <w:rPr>
          <w:rFonts w:ascii="Palatino Linotype" w:hAnsi="Palatino Linotype" w:cs="Arial"/>
        </w:rPr>
      </w:pPr>
    </w:p>
    <w:p w:rsidR="00E97A7C" w:rsidRPr="00C41F1D" w:rsidRDefault="00E97A7C" w:rsidP="00FD49BF">
      <w:pPr>
        <w:autoSpaceDE w:val="0"/>
        <w:autoSpaceDN w:val="0"/>
        <w:adjustRightInd w:val="0"/>
        <w:spacing w:line="360" w:lineRule="auto"/>
        <w:ind w:right="49"/>
        <w:jc w:val="both"/>
        <w:rPr>
          <w:rFonts w:ascii="Palatino Linotype" w:hAnsi="Palatino Linotype"/>
        </w:rPr>
      </w:pPr>
      <w:r w:rsidRPr="00C41F1D">
        <w:rPr>
          <w:rFonts w:ascii="Palatino Linotype" w:hAnsi="Palatino Linotype"/>
        </w:rPr>
        <w:t xml:space="preserve">En </w:t>
      </w:r>
      <w:r w:rsidR="0007594F" w:rsidRPr="00C41F1D">
        <w:rPr>
          <w:rFonts w:ascii="Palatino Linotype" w:hAnsi="Palatino Linotype"/>
        </w:rPr>
        <w:t>respuesta</w:t>
      </w:r>
      <w:r w:rsidRPr="00C41F1D">
        <w:rPr>
          <w:rFonts w:ascii="Palatino Linotype" w:hAnsi="Palatino Linotype"/>
        </w:rPr>
        <w:t xml:space="preserve">, </w:t>
      </w:r>
      <w:r w:rsidR="00453541" w:rsidRPr="00C41F1D">
        <w:rPr>
          <w:rFonts w:ascii="Palatino Linotype" w:hAnsi="Palatino Linotype"/>
          <w:b/>
        </w:rPr>
        <w:t>EL SUJETO OBLIGADO</w:t>
      </w:r>
      <w:r w:rsidR="00453541" w:rsidRPr="00C41F1D">
        <w:rPr>
          <w:rFonts w:ascii="Palatino Linotype" w:hAnsi="Palatino Linotype"/>
        </w:rPr>
        <w:t xml:space="preserve"> le anexó un archivo electrónico el cual contiene la </w:t>
      </w:r>
      <w:r w:rsidR="00453541" w:rsidRPr="00C41F1D">
        <w:rPr>
          <w:rFonts w:ascii="Palatino Linotype" w:hAnsi="Palatino Linotype"/>
          <w:bCs/>
        </w:rPr>
        <w:t>Convocatoria para elegir a las Autoridades Auxiliares Municipales y los Consejos de Participación Ciudadana para la gestión 2019 – 2021 del Gobierno Municipal</w:t>
      </w:r>
      <w:r w:rsidR="0074770D" w:rsidRPr="00C41F1D">
        <w:rPr>
          <w:rFonts w:ascii="Palatino Linotype" w:hAnsi="Palatino Linotype"/>
        </w:rPr>
        <w:t xml:space="preserve">, </w:t>
      </w:r>
      <w:r w:rsidR="0074770D" w:rsidRPr="00C41F1D">
        <w:rPr>
          <w:rFonts w:ascii="Palatino Linotype" w:hAnsi="Palatino Linotype"/>
          <w:i/>
          <w:u w:val="single"/>
        </w:rPr>
        <w:t>iniciándole que en la primer página al final del primer párrafo se indica la convocatoria para las Autoridades Auxiliares Municipales y los Consejos de Participación Ciudadana</w:t>
      </w:r>
      <w:r w:rsidR="0074770D" w:rsidRPr="00C41F1D">
        <w:rPr>
          <w:rFonts w:ascii="Palatino Linotype" w:hAnsi="Palatino Linotype"/>
        </w:rPr>
        <w:t>.</w:t>
      </w:r>
    </w:p>
    <w:p w:rsidR="00962258" w:rsidRPr="00C41F1D" w:rsidRDefault="00962258"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C41F1D">
        <w:rPr>
          <w:rFonts w:ascii="Palatino Linotype" w:hAnsi="Palatino Linotype"/>
        </w:rPr>
        <w:t>Inconforme</w:t>
      </w:r>
      <w:r w:rsidRPr="00C41F1D">
        <w:rPr>
          <w:rFonts w:ascii="Palatino Linotype" w:hAnsi="Palatino Linotype" w:cs="Arial"/>
          <w:lang w:val="es-ES_tradnl"/>
        </w:rPr>
        <w:t xml:space="preserve"> </w:t>
      </w:r>
      <w:r w:rsidRPr="00C41F1D">
        <w:rPr>
          <w:rFonts w:ascii="Palatino Linotype" w:hAnsi="Palatino Linotype" w:cs="Arial"/>
        </w:rPr>
        <w:t>con</w:t>
      </w:r>
      <w:r w:rsidR="009521CF" w:rsidRPr="00C41F1D">
        <w:rPr>
          <w:rFonts w:ascii="Palatino Linotype" w:hAnsi="Palatino Linotype" w:cs="Arial"/>
          <w:lang w:val="es-ES_tradnl"/>
        </w:rPr>
        <w:t xml:space="preserve"> la respuesta otorgada</w:t>
      </w:r>
      <w:r w:rsidRPr="00C41F1D">
        <w:rPr>
          <w:rFonts w:ascii="Palatino Linotype" w:hAnsi="Palatino Linotype" w:cs="Arial"/>
          <w:lang w:val="es-ES_tradnl"/>
        </w:rPr>
        <w:t xml:space="preserve"> por </w:t>
      </w:r>
      <w:r w:rsidRPr="00C41F1D">
        <w:rPr>
          <w:rFonts w:ascii="Palatino Linotype" w:hAnsi="Palatino Linotype" w:cs="Arial"/>
          <w:b/>
          <w:lang w:val="es-ES_tradnl"/>
        </w:rPr>
        <w:t>EL SUJETO OBLIGADO</w:t>
      </w:r>
      <w:r w:rsidRPr="00C41F1D">
        <w:rPr>
          <w:rFonts w:ascii="Palatino Linotype" w:hAnsi="Palatino Linotype" w:cs="Arial"/>
          <w:lang w:val="es-ES_tradnl"/>
        </w:rPr>
        <w:t xml:space="preserve">, </w:t>
      </w:r>
      <w:r w:rsidR="0074770D" w:rsidRPr="00C41F1D">
        <w:rPr>
          <w:rFonts w:ascii="Palatino Linotype" w:hAnsi="Palatino Linotype" w:cs="Arial"/>
          <w:b/>
          <w:lang w:val="es-ES_tradnl"/>
        </w:rPr>
        <w:t>EL</w:t>
      </w:r>
      <w:r w:rsidRPr="00C41F1D">
        <w:rPr>
          <w:rFonts w:ascii="Palatino Linotype" w:hAnsi="Palatino Linotype" w:cs="Arial"/>
          <w:b/>
          <w:color w:val="000000"/>
          <w:lang w:eastAsia="es-MX"/>
        </w:rPr>
        <w:t xml:space="preserve"> RECURRENTE </w:t>
      </w:r>
      <w:r w:rsidRPr="00C41F1D">
        <w:rPr>
          <w:rFonts w:ascii="Palatino Linotype" w:hAnsi="Palatino Linotype" w:cs="Arial"/>
          <w:lang w:val="es-ES_tradnl"/>
        </w:rPr>
        <w:t xml:space="preserve">interpuso </w:t>
      </w:r>
      <w:r w:rsidR="009521CF" w:rsidRPr="00C41F1D">
        <w:rPr>
          <w:rFonts w:ascii="Palatino Linotype" w:hAnsi="Palatino Linotype" w:cs="Arial"/>
          <w:lang w:val="es-ES_tradnl"/>
        </w:rPr>
        <w:t>el recurso</w:t>
      </w:r>
      <w:r w:rsidR="000E4CE1" w:rsidRPr="00C41F1D">
        <w:rPr>
          <w:rFonts w:ascii="Palatino Linotype" w:hAnsi="Palatino Linotype" w:cs="Arial"/>
          <w:lang w:val="es-ES_tradnl"/>
        </w:rPr>
        <w:t xml:space="preserve"> de revisión</w:t>
      </w:r>
      <w:r w:rsidRPr="00C41F1D">
        <w:rPr>
          <w:rFonts w:ascii="Palatino Linotype" w:hAnsi="Palatino Linotype" w:cs="Arial"/>
          <w:lang w:val="es-ES_tradnl"/>
        </w:rPr>
        <w:t xml:space="preserve"> materia de </w:t>
      </w:r>
      <w:r w:rsidRPr="00C41F1D">
        <w:rPr>
          <w:rFonts w:ascii="Palatino Linotype" w:hAnsi="Palatino Linotype" w:cs="Arial"/>
        </w:rPr>
        <w:t>análisis</w:t>
      </w:r>
      <w:r w:rsidRPr="00C41F1D">
        <w:rPr>
          <w:rFonts w:ascii="Palatino Linotype" w:hAnsi="Palatino Linotype" w:cs="Arial"/>
          <w:lang w:val="es-ES_tradnl"/>
        </w:rPr>
        <w:t>, en el que indicó</w:t>
      </w:r>
      <w:r w:rsidR="00772BAF" w:rsidRPr="00C41F1D">
        <w:rPr>
          <w:rFonts w:ascii="Palatino Linotype" w:hAnsi="Palatino Linotype" w:cs="Arial"/>
          <w:lang w:val="es-ES_tradnl"/>
        </w:rPr>
        <w:t xml:space="preserve"> </w:t>
      </w:r>
      <w:r w:rsidR="00DC546B" w:rsidRPr="00C41F1D">
        <w:rPr>
          <w:rFonts w:ascii="Palatino Linotype" w:hAnsi="Palatino Linotype" w:cs="Arial"/>
          <w:lang w:val="es-ES_tradnl"/>
        </w:rPr>
        <w:t>en su acto impugnado</w:t>
      </w:r>
      <w:r w:rsidR="004B27E2" w:rsidRPr="00C41F1D">
        <w:rPr>
          <w:rFonts w:ascii="Palatino Linotype" w:hAnsi="Palatino Linotype" w:cs="Arial"/>
          <w:lang w:val="es-ES_tradnl"/>
        </w:rPr>
        <w:t xml:space="preserve"> </w:t>
      </w:r>
      <w:r w:rsidR="00F818B7" w:rsidRPr="00C41F1D">
        <w:rPr>
          <w:rFonts w:ascii="Palatino Linotype" w:hAnsi="Palatino Linotype" w:cs="Arial"/>
          <w:lang w:val="es-ES_tradnl"/>
        </w:rPr>
        <w:t xml:space="preserve">que requería </w:t>
      </w:r>
      <w:r w:rsidR="0074770D" w:rsidRPr="00C41F1D">
        <w:rPr>
          <w:rFonts w:ascii="Palatino Linotype" w:hAnsi="Palatino Linotype" w:cs="Arial"/>
          <w:lang w:val="es-ES_tradnl"/>
        </w:rPr>
        <w:t>el motivo porque en la Convocatoria a delegados municipales 2019 no se incluyó a los COPACIS y sólo le adjuntaron  dicha convocatoria</w:t>
      </w:r>
      <w:r w:rsidR="00F818B7" w:rsidRPr="00C41F1D">
        <w:rPr>
          <w:rFonts w:ascii="Palatino Linotype" w:hAnsi="Palatino Linotype" w:cs="Arial"/>
          <w:lang w:val="es-ES_tradnl"/>
        </w:rPr>
        <w:t xml:space="preserve">; </w:t>
      </w:r>
      <w:r w:rsidR="00DC546B" w:rsidRPr="00C41F1D">
        <w:rPr>
          <w:rFonts w:ascii="Palatino Linotype" w:hAnsi="Palatino Linotype" w:cs="Arial"/>
          <w:lang w:val="es-ES_tradnl"/>
        </w:rPr>
        <w:t xml:space="preserve">así como también, en sus razones motivos de inconformidad </w:t>
      </w:r>
      <w:r w:rsidR="00F818B7" w:rsidRPr="00C41F1D">
        <w:rPr>
          <w:rFonts w:ascii="Palatino Linotype" w:hAnsi="Palatino Linotype" w:cs="Arial"/>
          <w:lang w:val="es-ES_tradnl"/>
        </w:rPr>
        <w:t xml:space="preserve">señaló que </w:t>
      </w:r>
      <w:r w:rsidR="0074770D" w:rsidRPr="00C41F1D">
        <w:rPr>
          <w:rFonts w:ascii="Palatino Linotype" w:hAnsi="Palatino Linotype" w:cs="Arial"/>
          <w:lang w:val="es-ES_tradnl"/>
        </w:rPr>
        <w:t xml:space="preserve">la información </w:t>
      </w:r>
      <w:r w:rsidR="0074770D" w:rsidRPr="00C41F1D">
        <w:rPr>
          <w:rFonts w:ascii="Palatino Linotype" w:hAnsi="Palatino Linotype" w:cs="Arial"/>
          <w:lang w:val="es-ES_tradnl"/>
        </w:rPr>
        <w:lastRenderedPageBreak/>
        <w:t>no corresponde a lo solicitado.</w:t>
      </w:r>
    </w:p>
    <w:p w:rsidR="00F818B7" w:rsidRPr="00C41F1D" w:rsidRDefault="00DB5099" w:rsidP="0074770D">
      <w:pPr>
        <w:widowControl w:val="0"/>
        <w:autoSpaceDE w:val="0"/>
        <w:autoSpaceDN w:val="0"/>
        <w:adjustRightInd w:val="0"/>
        <w:spacing w:before="100" w:beforeAutospacing="1" w:after="100" w:afterAutospacing="1" w:line="360" w:lineRule="auto"/>
        <w:jc w:val="both"/>
        <w:rPr>
          <w:noProof/>
          <w:lang w:val="es-MX" w:eastAsia="es-MX"/>
        </w:rPr>
      </w:pPr>
      <w:r w:rsidRPr="00C41F1D">
        <w:rPr>
          <w:rFonts w:ascii="Palatino Linotype" w:hAnsi="Palatino Linotype" w:cs="Arial"/>
        </w:rPr>
        <w:t xml:space="preserve">Por otra parte, de las constancias que obran en el </w:t>
      </w:r>
      <w:r w:rsidRPr="00C41F1D">
        <w:rPr>
          <w:rFonts w:ascii="Palatino Linotype" w:hAnsi="Palatino Linotype" w:cs="Arial"/>
          <w:b/>
        </w:rPr>
        <w:t>SAIMEX,</w:t>
      </w:r>
      <w:r w:rsidRPr="00C41F1D">
        <w:rPr>
          <w:rFonts w:ascii="Palatino Linotype" w:hAnsi="Palatino Linotype" w:cs="Arial"/>
        </w:rPr>
        <w:t xml:space="preserve"> se advierte que</w:t>
      </w:r>
      <w:r w:rsidR="00F818B7" w:rsidRPr="00C41F1D">
        <w:rPr>
          <w:rFonts w:ascii="Palatino Linotype" w:hAnsi="Palatino Linotype" w:cs="Arial"/>
        </w:rPr>
        <w:t xml:space="preserve"> tanto </w:t>
      </w:r>
      <w:r w:rsidR="0074770D" w:rsidRPr="00C41F1D">
        <w:rPr>
          <w:rFonts w:ascii="Palatino Linotype" w:hAnsi="Palatino Linotype" w:cs="Arial"/>
          <w:b/>
        </w:rPr>
        <w:t>EL</w:t>
      </w:r>
      <w:r w:rsidR="00F818B7" w:rsidRPr="00C41F1D">
        <w:rPr>
          <w:rFonts w:ascii="Palatino Linotype" w:hAnsi="Palatino Linotype" w:cs="Arial"/>
          <w:b/>
        </w:rPr>
        <w:t xml:space="preserve"> RECURRENTE</w:t>
      </w:r>
      <w:r w:rsidR="00F818B7" w:rsidRPr="00C41F1D">
        <w:rPr>
          <w:rFonts w:ascii="Palatino Linotype" w:hAnsi="Palatino Linotype" w:cs="Arial"/>
        </w:rPr>
        <w:t xml:space="preserve"> fue omiso en presentar su</w:t>
      </w:r>
      <w:r w:rsidR="0074770D" w:rsidRPr="00C41F1D">
        <w:rPr>
          <w:rFonts w:ascii="Palatino Linotype" w:hAnsi="Palatino Linotype" w:cs="Arial"/>
        </w:rPr>
        <w:t>s</w:t>
      </w:r>
      <w:r w:rsidR="00F818B7" w:rsidRPr="00C41F1D">
        <w:rPr>
          <w:rFonts w:ascii="Palatino Linotype" w:hAnsi="Palatino Linotype" w:cs="Arial"/>
        </w:rPr>
        <w:t xml:space="preserve"> alegatos o medios de prueba que a su </w:t>
      </w:r>
      <w:r w:rsidR="0074770D" w:rsidRPr="00C41F1D">
        <w:rPr>
          <w:rFonts w:ascii="Palatino Linotype" w:hAnsi="Palatino Linotype" w:cs="Arial"/>
        </w:rPr>
        <w:t>derecho convinieran</w:t>
      </w:r>
      <w:r w:rsidR="0074770D" w:rsidRPr="00C41F1D">
        <w:rPr>
          <w:noProof/>
          <w:lang w:val="es-MX" w:eastAsia="es-MX"/>
        </w:rPr>
        <w:t>.</w:t>
      </w:r>
    </w:p>
    <w:p w:rsidR="0074770D" w:rsidRDefault="0074770D" w:rsidP="0074770D">
      <w:pPr>
        <w:widowControl w:val="0"/>
        <w:autoSpaceDE w:val="0"/>
        <w:autoSpaceDN w:val="0"/>
        <w:adjustRightInd w:val="0"/>
        <w:spacing w:before="100" w:beforeAutospacing="1" w:after="100" w:afterAutospacing="1" w:line="360" w:lineRule="auto"/>
        <w:jc w:val="both"/>
        <w:rPr>
          <w:rFonts w:ascii="Palatino Linotype" w:hAnsi="Palatino Linotype"/>
          <w:noProof/>
          <w:lang w:val="es-MX" w:eastAsia="es-MX"/>
        </w:rPr>
      </w:pPr>
      <w:r w:rsidRPr="00C41F1D">
        <w:rPr>
          <w:rFonts w:ascii="Palatino Linotype" w:hAnsi="Palatino Linotype"/>
          <w:noProof/>
          <w:lang w:val="es-MX" w:eastAsia="es-MX"/>
        </w:rPr>
        <w:t xml:space="preserve">Por su parte </w:t>
      </w:r>
      <w:r w:rsidRPr="00C41F1D">
        <w:rPr>
          <w:rFonts w:ascii="Palatino Linotype" w:hAnsi="Palatino Linotype"/>
          <w:b/>
          <w:noProof/>
          <w:lang w:val="es-MX" w:eastAsia="es-MX"/>
        </w:rPr>
        <w:t>EL SUJETO OBLIGADO</w:t>
      </w:r>
      <w:r w:rsidRPr="00C41F1D">
        <w:rPr>
          <w:rFonts w:ascii="Palatino Linotype" w:hAnsi="Palatino Linotype"/>
          <w:noProof/>
          <w:lang w:val="es-MX" w:eastAsia="es-MX"/>
        </w:rPr>
        <w:t xml:space="preserve"> presto su informe en elque ratificó su respuesta como se desprende a continuación:</w:t>
      </w:r>
    </w:p>
    <w:p w:rsidR="002D2A2B" w:rsidRPr="00C41F1D" w:rsidRDefault="002D2A2B" w:rsidP="0074770D">
      <w:pPr>
        <w:widowControl w:val="0"/>
        <w:autoSpaceDE w:val="0"/>
        <w:autoSpaceDN w:val="0"/>
        <w:adjustRightInd w:val="0"/>
        <w:spacing w:before="100" w:beforeAutospacing="1" w:after="100" w:afterAutospacing="1" w:line="360" w:lineRule="auto"/>
        <w:jc w:val="both"/>
        <w:rPr>
          <w:rFonts w:ascii="Palatino Linotype" w:hAnsi="Palatino Linotype"/>
          <w:noProof/>
          <w:lang w:val="es-MX" w:eastAsia="es-MX"/>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34290</wp:posOffset>
                </wp:positionH>
                <wp:positionV relativeFrom="paragraph">
                  <wp:posOffset>72389</wp:posOffset>
                </wp:positionV>
                <wp:extent cx="5715000" cy="5248275"/>
                <wp:effectExtent l="38100" t="19050" r="76200" b="85725"/>
                <wp:wrapNone/>
                <wp:docPr id="8" name="Conector recto 8"/>
                <wp:cNvGraphicFramePr/>
                <a:graphic xmlns:a="http://schemas.openxmlformats.org/drawingml/2006/main">
                  <a:graphicData uri="http://schemas.microsoft.com/office/word/2010/wordprocessingShape">
                    <wps:wsp>
                      <wps:cNvCnPr/>
                      <wps:spPr>
                        <a:xfrm>
                          <a:off x="0" y="0"/>
                          <a:ext cx="5715000" cy="5248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1D1D96"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5.7pt" to="452.7pt,4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" strokecolor="#4f81bd [3204]" strokeweight="2pt">
                <v:shadow on="t" color="black" opacity="24903f" origin=",.5" offset="0,.55556mm"/>
              </v:line>
            </w:pict>
          </mc:Fallback>
        </mc:AlternateContent>
      </w:r>
    </w:p>
    <w:p w:rsidR="0074770D" w:rsidRPr="00C41F1D" w:rsidRDefault="00551D67" w:rsidP="0074770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41F1D">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250522</wp:posOffset>
                </wp:positionH>
                <wp:positionV relativeFrom="paragraph">
                  <wp:posOffset>5571926</wp:posOffset>
                </wp:positionV>
                <wp:extent cx="5465928" cy="1276066"/>
                <wp:effectExtent l="57150" t="38100" r="78105" b="95885"/>
                <wp:wrapNone/>
                <wp:docPr id="3" name="Rectángulo 3"/>
                <wp:cNvGraphicFramePr/>
                <a:graphic xmlns:a="http://schemas.openxmlformats.org/drawingml/2006/main">
                  <a:graphicData uri="http://schemas.microsoft.com/office/word/2010/wordprocessingShape">
                    <wps:wsp>
                      <wps:cNvSpPr/>
                      <wps:spPr>
                        <a:xfrm>
                          <a:off x="0" y="0"/>
                          <a:ext cx="5465928" cy="127606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96B21" id="Rectángulo 3" o:spid="_x0000_s1026" style="position:absolute;margin-left:19.75pt;margin-top:438.75pt;width:430.4pt;height:1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" filled="f" strokecolor="red" strokeweight="2.25pt">
                <v:shadow on="t" color="black" opacity="22937f" origin=",.5" offset="0,.63889mm"/>
              </v:rect>
            </w:pict>
          </mc:Fallback>
        </mc:AlternateContent>
      </w:r>
      <w:r w:rsidR="00FF3736">
        <w:rPr>
          <w:rFonts w:ascii="Palatino Linotype" w:hAnsi="Palatino Linotype" w:cs="Arial"/>
          <w:noProof/>
          <w:lang w:val="es-MX" w:eastAsia="es-MX"/>
        </w:rPr>
        <w:drawing>
          <wp:inline distT="0" distB="0" distL="0" distR="0">
            <wp:extent cx="5820410" cy="711644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0410" cy="7116445"/>
                    </a:xfrm>
                    <a:prstGeom prst="rect">
                      <a:avLst/>
                    </a:prstGeom>
                    <a:noFill/>
                    <a:ln>
                      <a:noFill/>
                    </a:ln>
                  </pic:spPr>
                </pic:pic>
              </a:graphicData>
            </a:graphic>
          </wp:inline>
        </w:drawing>
      </w:r>
    </w:p>
    <w:p w:rsidR="0074770D" w:rsidRPr="00C41F1D" w:rsidRDefault="00551D67" w:rsidP="0074770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41F1D">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-486457</wp:posOffset>
                </wp:positionH>
                <wp:positionV relativeFrom="paragraph">
                  <wp:posOffset>1738820</wp:posOffset>
                </wp:positionV>
                <wp:extent cx="784746" cy="450376"/>
                <wp:effectExtent l="57150" t="38100" r="53975" b="121285"/>
                <wp:wrapNone/>
                <wp:docPr id="4" name="Flecha derecha 4"/>
                <wp:cNvGraphicFramePr/>
                <a:graphic xmlns:a="http://schemas.openxmlformats.org/drawingml/2006/main">
                  <a:graphicData uri="http://schemas.microsoft.com/office/word/2010/wordprocessingShape">
                    <wps:wsp>
                      <wps:cNvSpPr/>
                      <wps:spPr>
                        <a:xfrm>
                          <a:off x="0" y="0"/>
                          <a:ext cx="784746" cy="450376"/>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6F2C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026" type="#_x0000_t13" style="position:absolute;margin-left:-38.3pt;margin-top:136.9pt;width:61.8pt;height:35.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" adj="15402" fillcolor="red" strokecolor="red">
                <v:shadow on="t" color="black" opacity="22937f" origin=",.5" offset="0,.63889mm"/>
              </v:shape>
            </w:pict>
          </mc:Fallback>
        </mc:AlternateContent>
      </w:r>
      <w:r w:rsidR="0074770D" w:rsidRPr="00C41F1D">
        <w:rPr>
          <w:noProof/>
          <w:lang w:val="es-MX" w:eastAsia="es-MX"/>
        </w:rPr>
        <w:drawing>
          <wp:inline distT="0" distB="0" distL="0" distR="0" wp14:anchorId="4F9A62AB" wp14:editId="69B31CFC">
            <wp:extent cx="5834418" cy="7574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11" t="9844" r="32364" b="8250"/>
                    <a:stretch/>
                  </pic:blipFill>
                  <pic:spPr bwMode="auto">
                    <a:xfrm>
                      <a:off x="0" y="0"/>
                      <a:ext cx="5883006" cy="7637358"/>
                    </a:xfrm>
                    <a:prstGeom prst="rect">
                      <a:avLst/>
                    </a:prstGeom>
                    <a:ln>
                      <a:noFill/>
                    </a:ln>
                    <a:extLst>
                      <a:ext uri="{53640926-AAD7-44D8-BBD7-CCE9431645EC}">
                        <a14:shadowObscured xmlns:a14="http://schemas.microsoft.com/office/drawing/2010/main"/>
                      </a:ext>
                    </a:extLst>
                  </pic:spPr>
                </pic:pic>
              </a:graphicData>
            </a:graphic>
          </wp:inline>
        </w:drawing>
      </w:r>
    </w:p>
    <w:p w:rsidR="00325A54" w:rsidRPr="00C41F1D" w:rsidRDefault="00325A54" w:rsidP="00F23FE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41F1D">
        <w:rPr>
          <w:rFonts w:ascii="Palatino Linotype" w:hAnsi="Palatino Linotype" w:cs="Arial"/>
        </w:rPr>
        <w:lastRenderedPageBreak/>
        <w:t xml:space="preserve">Es de lo expuesto que se actualiza la causal de procedencia en el artículo 179, </w:t>
      </w:r>
      <w:r w:rsidR="007A075C" w:rsidRPr="00C41F1D">
        <w:rPr>
          <w:rFonts w:ascii="Palatino Linotype" w:hAnsi="Palatino Linotype" w:cs="Arial"/>
        </w:rPr>
        <w:t>fracción</w:t>
      </w:r>
      <w:r w:rsidRPr="00C41F1D">
        <w:rPr>
          <w:rFonts w:ascii="Palatino Linotype" w:hAnsi="Palatino Linotype" w:cs="Arial"/>
        </w:rPr>
        <w:t xml:space="preserve"> </w:t>
      </w:r>
      <w:r w:rsidR="00F818B7" w:rsidRPr="00C41F1D">
        <w:rPr>
          <w:rFonts w:ascii="Palatino Linotype" w:hAnsi="Palatino Linotype" w:cs="Arial"/>
        </w:rPr>
        <w:t>V</w:t>
      </w:r>
      <w:r w:rsidR="00D338D5" w:rsidRPr="00C41F1D">
        <w:rPr>
          <w:rFonts w:ascii="Palatino Linotype" w:hAnsi="Palatino Linotype" w:cs="Arial"/>
        </w:rPr>
        <w:t>I</w:t>
      </w:r>
      <w:r w:rsidR="00C26ABB" w:rsidRPr="00C41F1D">
        <w:rPr>
          <w:rFonts w:ascii="Palatino Linotype" w:hAnsi="Palatino Linotype" w:cs="Arial"/>
        </w:rPr>
        <w:t xml:space="preserve"> </w:t>
      </w:r>
      <w:r w:rsidRPr="00C41F1D">
        <w:rPr>
          <w:rFonts w:ascii="Palatino Linotype" w:hAnsi="Palatino Linotype" w:cs="Arial"/>
        </w:rPr>
        <w:t>de la Ley de Transparencia y Acceso a la Información Pública del Estado de México y Municipios.</w:t>
      </w:r>
    </w:p>
    <w:p w:rsidR="00DC7D06" w:rsidRPr="00C41F1D" w:rsidRDefault="00DC7D06" w:rsidP="00DC7D06">
      <w:pPr>
        <w:spacing w:before="200" w:after="200" w:line="360" w:lineRule="auto"/>
        <w:jc w:val="both"/>
        <w:rPr>
          <w:rFonts w:ascii="Palatino Linotype" w:hAnsi="Palatino Linotype"/>
        </w:rPr>
      </w:pPr>
      <w:r w:rsidRPr="00C41F1D">
        <w:rPr>
          <w:rFonts w:ascii="Palatino Linotype" w:hAnsi="Palatino Linotype" w:cs="Arial"/>
        </w:rPr>
        <w:t xml:space="preserve">Establecido lo </w:t>
      </w:r>
      <w:r w:rsidRPr="00C41F1D">
        <w:rPr>
          <w:rFonts w:ascii="Palatino Linotype" w:hAnsi="Palatino Linotype" w:cs="Arial"/>
          <w:lang w:val="es-ES_tradnl"/>
        </w:rPr>
        <w:t>anterior</w:t>
      </w:r>
      <w:r w:rsidRPr="00C41F1D">
        <w:rPr>
          <w:rFonts w:ascii="Palatino Linotype" w:hAnsi="Palatino Linotype" w:cs="Arial"/>
        </w:rPr>
        <w:t xml:space="preserve">, esta Ponencia Resolutora advierte que </w:t>
      </w:r>
      <w:r w:rsidRPr="00C41F1D">
        <w:rPr>
          <w:rFonts w:ascii="Palatino Linotype" w:hAnsi="Palatino Linotype"/>
        </w:rPr>
        <w:t xml:space="preserve">resultan </w:t>
      </w:r>
      <w:r w:rsidRPr="00C41F1D">
        <w:rPr>
          <w:rFonts w:ascii="Palatino Linotype" w:hAnsi="Palatino Linotype"/>
          <w:b/>
        </w:rPr>
        <w:t xml:space="preserve">infundadas </w:t>
      </w:r>
      <w:r w:rsidRPr="00C41F1D">
        <w:rPr>
          <w:rFonts w:ascii="Palatino Linotype" w:hAnsi="Palatino Linotype" w:cs="Arial"/>
        </w:rPr>
        <w:t xml:space="preserve">las </w:t>
      </w:r>
      <w:r w:rsidRPr="00C41F1D">
        <w:rPr>
          <w:rFonts w:ascii="Palatino Linotype" w:hAnsi="Palatino Linotype"/>
        </w:rPr>
        <w:t>razones</w:t>
      </w:r>
      <w:r w:rsidRPr="00C41F1D">
        <w:rPr>
          <w:rFonts w:ascii="Palatino Linotype" w:hAnsi="Palatino Linotype" w:cs="Arial"/>
        </w:rPr>
        <w:t xml:space="preserve"> o motivos de </w:t>
      </w:r>
      <w:r w:rsidRPr="00C41F1D">
        <w:rPr>
          <w:rFonts w:ascii="Palatino Linotype" w:hAnsi="Palatino Linotype"/>
        </w:rPr>
        <w:t xml:space="preserve">inconformidad expuestas por </w:t>
      </w:r>
      <w:r w:rsidR="00D338D5" w:rsidRPr="00C41F1D">
        <w:rPr>
          <w:rFonts w:ascii="Palatino Linotype" w:hAnsi="Palatino Linotype" w:cs="Arial"/>
          <w:b/>
        </w:rPr>
        <w:t>EL</w:t>
      </w:r>
      <w:r w:rsidRPr="00C41F1D">
        <w:rPr>
          <w:rFonts w:ascii="Palatino Linotype" w:hAnsi="Palatino Linotype" w:cs="Arial"/>
          <w:b/>
        </w:rPr>
        <w:t xml:space="preserve"> RECURRENTE</w:t>
      </w:r>
      <w:r w:rsidRPr="00C41F1D">
        <w:rPr>
          <w:rFonts w:ascii="Palatino Linotype" w:hAnsi="Palatino Linotype"/>
        </w:rPr>
        <w:t xml:space="preserve">, de conformidad </w:t>
      </w:r>
      <w:r w:rsidR="00CD3083" w:rsidRPr="00C41F1D">
        <w:rPr>
          <w:rFonts w:ascii="Palatino Linotype" w:hAnsi="Palatino Linotype"/>
        </w:rPr>
        <w:t>con lo siguiente:</w:t>
      </w:r>
    </w:p>
    <w:p w:rsidR="00C67E84" w:rsidRPr="00C41F1D" w:rsidRDefault="00ED7CB2" w:rsidP="00C67E84">
      <w:pPr>
        <w:spacing w:line="360" w:lineRule="auto"/>
        <w:jc w:val="both"/>
        <w:rPr>
          <w:rFonts w:ascii="Palatino Linotype" w:hAnsi="Palatino Linotype"/>
          <w:color w:val="222222"/>
        </w:rPr>
      </w:pPr>
      <w:r w:rsidRPr="00C41F1D">
        <w:rPr>
          <w:rFonts w:ascii="Palatino Linotype" w:hAnsi="Palatino Linotype"/>
        </w:rPr>
        <w:t>Lo anterior</w:t>
      </w:r>
      <w:r w:rsidR="00F818B7" w:rsidRPr="00C41F1D">
        <w:rPr>
          <w:rFonts w:ascii="Palatino Linotype" w:hAnsi="Palatino Linotype"/>
        </w:rPr>
        <w:t xml:space="preserve"> es así</w:t>
      </w:r>
      <w:r w:rsidR="00CD3083" w:rsidRPr="00C41F1D">
        <w:rPr>
          <w:rFonts w:ascii="Palatino Linotype" w:hAnsi="Palatino Linotype"/>
        </w:rPr>
        <w:t>,</w:t>
      </w:r>
      <w:r w:rsidRPr="00C41F1D">
        <w:rPr>
          <w:rFonts w:ascii="Palatino Linotype" w:hAnsi="Palatino Linotype"/>
        </w:rPr>
        <w:t xml:space="preserve"> en atención a</w:t>
      </w:r>
      <w:r w:rsidR="00CD3083" w:rsidRPr="00C41F1D">
        <w:rPr>
          <w:rFonts w:ascii="Palatino Linotype" w:hAnsi="Palatino Linotype"/>
        </w:rPr>
        <w:t xml:space="preserve"> que </w:t>
      </w:r>
      <w:r w:rsidR="00CD3083" w:rsidRPr="00C41F1D">
        <w:rPr>
          <w:rFonts w:ascii="Palatino Linotype" w:hAnsi="Palatino Linotype"/>
          <w:b/>
        </w:rPr>
        <w:t>EL SUJETO OBLIGADO</w:t>
      </w:r>
      <w:r w:rsidRPr="00C41F1D">
        <w:rPr>
          <w:rFonts w:ascii="Palatino Linotype" w:hAnsi="Palatino Linotype"/>
        </w:rPr>
        <w:t xml:space="preserve"> </w:t>
      </w:r>
      <w:r w:rsidR="00D338D5" w:rsidRPr="00C41F1D">
        <w:rPr>
          <w:rFonts w:ascii="Palatino Linotype" w:hAnsi="Palatino Linotype"/>
        </w:rPr>
        <w:t xml:space="preserve">le anexó la </w:t>
      </w:r>
      <w:r w:rsidR="00D338D5" w:rsidRPr="00C41F1D">
        <w:rPr>
          <w:rFonts w:ascii="Palatino Linotype" w:hAnsi="Palatino Linotype"/>
          <w:bCs/>
        </w:rPr>
        <w:t xml:space="preserve">Convocatoria para elegir a las Autoridades Auxiliares Municipales y los Consejos de Participación Ciudadana para la gestión 2019 – 2021 del Gobierno Municipal, indicándole </w:t>
      </w:r>
      <w:proofErr w:type="spellStart"/>
      <w:r w:rsidR="00D338D5" w:rsidRPr="00C41F1D">
        <w:rPr>
          <w:rFonts w:ascii="Palatino Linotype" w:hAnsi="Palatino Linotype"/>
          <w:bCs/>
        </w:rPr>
        <w:t>enque</w:t>
      </w:r>
      <w:proofErr w:type="spellEnd"/>
      <w:r w:rsidR="00D338D5" w:rsidRPr="00C41F1D">
        <w:rPr>
          <w:rFonts w:ascii="Palatino Linotype" w:hAnsi="Palatino Linotype"/>
          <w:bCs/>
        </w:rPr>
        <w:t xml:space="preserve"> párrafo podía ubicar que si se convocó a elección a los COPACIS</w:t>
      </w:r>
      <w:r w:rsidR="00C67E84" w:rsidRPr="00C41F1D">
        <w:rPr>
          <w:rFonts w:ascii="Palatino Linotype" w:hAnsi="Palatino Linotype"/>
        </w:rPr>
        <w:t xml:space="preserve">, por lo que de acuerdo a lo requerido por la particular </w:t>
      </w:r>
      <w:r w:rsidR="00C67E84" w:rsidRPr="00C41F1D">
        <w:rPr>
          <w:rFonts w:ascii="Palatino Linotype" w:eastAsia="Arial Unicode MS" w:hAnsi="Palatino Linotype" w:cs="Arial"/>
        </w:rPr>
        <w:t>y al haber dado contestación al requerimiento</w:t>
      </w:r>
      <w:r w:rsidR="00C67E84" w:rsidRPr="00C41F1D">
        <w:rPr>
          <w:rFonts w:ascii="Palatino Linotype" w:hAnsi="Palatino Linotype" w:cs="Arial"/>
        </w:rPr>
        <w:t xml:space="preserve">, </w:t>
      </w:r>
      <w:r w:rsidR="00C67E84" w:rsidRPr="00C41F1D">
        <w:rPr>
          <w:rFonts w:ascii="Palatino Linotype" w:hAnsi="Palatino Linotype"/>
          <w:color w:val="222222"/>
        </w:rPr>
        <w:t>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C67E84" w:rsidRPr="00C41F1D" w:rsidRDefault="00C67E84" w:rsidP="00C67E84">
      <w:pPr>
        <w:shd w:val="clear" w:color="auto" w:fill="FFFFFF"/>
        <w:spacing w:line="360" w:lineRule="auto"/>
        <w:jc w:val="both"/>
        <w:rPr>
          <w:color w:val="222222"/>
          <w:sz w:val="10"/>
        </w:rPr>
      </w:pPr>
    </w:p>
    <w:p w:rsidR="00C67E84" w:rsidRPr="00C41F1D" w:rsidRDefault="00C67E84" w:rsidP="00C67E84">
      <w:pPr>
        <w:shd w:val="clear" w:color="auto" w:fill="FFFFFF"/>
        <w:spacing w:line="221" w:lineRule="atLeast"/>
        <w:ind w:left="851" w:right="1276"/>
        <w:jc w:val="both"/>
        <w:rPr>
          <w:rFonts w:ascii="Palatino Linotype" w:hAnsi="Palatino Linotype"/>
          <w:i/>
          <w:iCs/>
          <w:color w:val="222222"/>
          <w:sz w:val="22"/>
          <w:szCs w:val="22"/>
        </w:rPr>
      </w:pPr>
      <w:r w:rsidRPr="00C41F1D">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sidRPr="00C41F1D">
        <w:rPr>
          <w:rFonts w:ascii="Palatino Linotype" w:hAnsi="Palatino Linotype"/>
          <w:i/>
          <w:iCs/>
          <w:color w:val="222222"/>
          <w:sz w:val="22"/>
          <w:szCs w:val="22"/>
        </w:rPr>
        <w:lastRenderedPageBreak/>
        <w:t>se prevé una causal que permita al Instituto Federal de Acceso a la Información y Protección de Datos conocer, vía recurso revisión, al respecto.”</w:t>
      </w:r>
    </w:p>
    <w:p w:rsidR="00324578" w:rsidRPr="00C41F1D" w:rsidRDefault="00324578" w:rsidP="00324578">
      <w:pPr>
        <w:shd w:val="clear" w:color="auto" w:fill="FFFFFF"/>
        <w:spacing w:line="360" w:lineRule="auto"/>
        <w:jc w:val="both"/>
        <w:rPr>
          <w:rFonts w:ascii="Palatino Linotype" w:hAnsi="Palatino Linotype" w:cs="Arial"/>
          <w:sz w:val="14"/>
        </w:rPr>
      </w:pPr>
    </w:p>
    <w:p w:rsidR="00324578" w:rsidRPr="00C41F1D" w:rsidRDefault="00324578" w:rsidP="00324578">
      <w:pPr>
        <w:autoSpaceDE w:val="0"/>
        <w:autoSpaceDN w:val="0"/>
        <w:adjustRightInd w:val="0"/>
        <w:spacing w:line="360" w:lineRule="auto"/>
        <w:ind w:left="29"/>
        <w:jc w:val="both"/>
        <w:rPr>
          <w:rFonts w:ascii="Palatino Linotype" w:hAnsi="Palatino Linotype" w:cs="Arial"/>
          <w:bCs/>
        </w:rPr>
      </w:pPr>
      <w:r w:rsidRPr="00C41F1D">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w:t>
      </w:r>
      <w:r w:rsidR="00ED7CB2" w:rsidRPr="00C41F1D">
        <w:rPr>
          <w:rFonts w:ascii="Palatino Linotype" w:hAnsi="Palatino Linotype" w:cs="Arial"/>
          <w:bCs/>
        </w:rPr>
        <w:t>, fracciones I y II</w:t>
      </w:r>
      <w:r w:rsidRPr="00C41F1D">
        <w:rPr>
          <w:rFonts w:ascii="Palatino Linotype" w:hAnsi="Palatino Linotype" w:cs="Arial"/>
          <w:bCs/>
        </w:rPr>
        <w:t>, 150 y 173, que señalan:</w:t>
      </w:r>
    </w:p>
    <w:p w:rsidR="00324578" w:rsidRPr="00C41F1D" w:rsidRDefault="00324578" w:rsidP="00324578">
      <w:pPr>
        <w:autoSpaceDE w:val="0"/>
        <w:autoSpaceDN w:val="0"/>
        <w:adjustRightInd w:val="0"/>
        <w:spacing w:line="360" w:lineRule="auto"/>
        <w:ind w:left="29"/>
        <w:jc w:val="both"/>
        <w:rPr>
          <w:rFonts w:ascii="Palatino Linotype" w:hAnsi="Palatino Linotype" w:cs="Arial"/>
          <w:bCs/>
        </w:rPr>
      </w:pP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“Artículo 2. </w:t>
      </w:r>
      <w:r w:rsidRPr="00C41F1D">
        <w:rPr>
          <w:rFonts w:ascii="Palatino Linotype" w:hAnsi="Palatino Linotype" w:cs="Arial"/>
          <w:i/>
          <w:sz w:val="22"/>
          <w:szCs w:val="22"/>
        </w:rPr>
        <w:t>Son objetivos de esta Ley:</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I. </w:t>
      </w:r>
      <w:r w:rsidRPr="00C41F1D">
        <w:rPr>
          <w:rFonts w:ascii="Palatino Linotype" w:hAnsi="Palatino Linotype" w:cs="Arial"/>
          <w:i/>
          <w:sz w:val="22"/>
          <w:szCs w:val="22"/>
        </w:rPr>
        <w:t>Establecer la competencia, operación y funcionamiento del Instituto, en materia de transparencia y acceso a la información;</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II. </w:t>
      </w:r>
      <w:r w:rsidRPr="00C41F1D">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b/>
          <w:bCs/>
          <w:i/>
          <w:sz w:val="22"/>
          <w:szCs w:val="22"/>
        </w:rPr>
      </w:pP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Artículo 150. </w:t>
      </w:r>
      <w:r w:rsidRPr="00C41F1D">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Artículo 173. </w:t>
      </w:r>
      <w:r w:rsidRPr="00C41F1D">
        <w:rPr>
          <w:rFonts w:ascii="Palatino Linotype" w:hAnsi="Palatino Linotype" w:cs="Arial"/>
          <w:i/>
          <w:sz w:val="22"/>
          <w:szCs w:val="22"/>
        </w:rPr>
        <w:t>Sin perjuicio de lo anteriormente establecido, el procedimiento de acceso a la información se rige por los siguientes principios:</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I. </w:t>
      </w:r>
      <w:r w:rsidRPr="00C41F1D">
        <w:rPr>
          <w:rFonts w:ascii="Palatino Linotype" w:hAnsi="Palatino Linotype" w:cs="Arial"/>
          <w:i/>
          <w:sz w:val="22"/>
          <w:szCs w:val="22"/>
        </w:rPr>
        <w:t>Simplicidad y rapidez;</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II. </w:t>
      </w:r>
      <w:r w:rsidRPr="00C41F1D">
        <w:rPr>
          <w:rFonts w:ascii="Palatino Linotype" w:hAnsi="Palatino Linotype" w:cs="Arial"/>
          <w:i/>
          <w:sz w:val="22"/>
          <w:szCs w:val="22"/>
        </w:rPr>
        <w:t>Gratuidad del procedimiento; y</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C41F1D">
        <w:rPr>
          <w:rFonts w:ascii="Palatino Linotype" w:hAnsi="Palatino Linotype" w:cs="Arial"/>
          <w:b/>
          <w:bCs/>
          <w:i/>
          <w:sz w:val="22"/>
          <w:szCs w:val="22"/>
        </w:rPr>
        <w:t xml:space="preserve">III. </w:t>
      </w:r>
      <w:r w:rsidRPr="00C41F1D">
        <w:rPr>
          <w:rFonts w:ascii="Palatino Linotype" w:hAnsi="Palatino Linotype" w:cs="Arial"/>
          <w:i/>
          <w:sz w:val="22"/>
          <w:szCs w:val="22"/>
        </w:rPr>
        <w:t>Auxilio y orientación a los particulares.”</w:t>
      </w:r>
    </w:p>
    <w:p w:rsidR="00324578" w:rsidRPr="00C41F1D"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C41F1D" w:rsidRDefault="00324578" w:rsidP="00324578">
      <w:pPr>
        <w:autoSpaceDE w:val="0"/>
        <w:autoSpaceDN w:val="0"/>
        <w:adjustRightInd w:val="0"/>
        <w:spacing w:before="240" w:after="240" w:line="360" w:lineRule="auto"/>
        <w:ind w:right="49"/>
        <w:jc w:val="both"/>
        <w:rPr>
          <w:rFonts w:ascii="Palatino Linotype" w:hAnsi="Palatino Linotype"/>
        </w:rPr>
      </w:pPr>
      <w:r w:rsidRPr="00C41F1D">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C41F1D">
        <w:rPr>
          <w:rFonts w:ascii="Palatino Linotype" w:hAnsi="Palatino Linotype"/>
          <w:b/>
        </w:rPr>
        <w:t>EL SUJETO OBLIGADO</w:t>
      </w:r>
      <w:r w:rsidRPr="00C41F1D">
        <w:rPr>
          <w:rFonts w:ascii="Palatino Linotype" w:hAnsi="Palatino Linotype"/>
        </w:rPr>
        <w:t xml:space="preserve"> sólo proporcionará la información que obra en sus archivos, y como se desprendió de la respuesta, </w:t>
      </w:r>
      <w:r w:rsidR="00C67E84" w:rsidRPr="00C41F1D">
        <w:rPr>
          <w:rFonts w:ascii="Palatino Linotype" w:hAnsi="Palatino Linotype"/>
        </w:rPr>
        <w:t xml:space="preserve">le </w:t>
      </w:r>
      <w:r w:rsidR="003532BE" w:rsidRPr="00C41F1D">
        <w:rPr>
          <w:rFonts w:ascii="Palatino Linotype" w:hAnsi="Palatino Linotype"/>
        </w:rPr>
        <w:t xml:space="preserve">anexó la Convocatoria </w:t>
      </w:r>
      <w:r w:rsidR="003532BE" w:rsidRPr="00C41F1D">
        <w:rPr>
          <w:rFonts w:ascii="Palatino Linotype" w:hAnsi="Palatino Linotype"/>
        </w:rPr>
        <w:lastRenderedPageBreak/>
        <w:t>aludida y le preciso que si se convocó a elección a los Consejos de Participación Ciudadana como se desprende a continuación:</w:t>
      </w:r>
    </w:p>
    <w:p w:rsidR="003532BE" w:rsidRPr="00C41F1D" w:rsidRDefault="003532BE" w:rsidP="00324578">
      <w:pPr>
        <w:autoSpaceDE w:val="0"/>
        <w:autoSpaceDN w:val="0"/>
        <w:adjustRightInd w:val="0"/>
        <w:spacing w:before="240" w:after="240" w:line="360" w:lineRule="auto"/>
        <w:ind w:right="49"/>
        <w:jc w:val="both"/>
        <w:rPr>
          <w:rFonts w:ascii="Palatino Linotype" w:hAnsi="Palatino Linotype"/>
        </w:rPr>
      </w:pPr>
      <w:r w:rsidRPr="00C41F1D">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625835</wp:posOffset>
                </wp:positionH>
                <wp:positionV relativeFrom="paragraph">
                  <wp:posOffset>2716113</wp:posOffset>
                </wp:positionV>
                <wp:extent cx="4578824" cy="668740"/>
                <wp:effectExtent l="57150" t="38100" r="69850" b="93345"/>
                <wp:wrapNone/>
                <wp:docPr id="6" name="Rectángulo 6"/>
                <wp:cNvGraphicFramePr/>
                <a:graphic xmlns:a="http://schemas.openxmlformats.org/drawingml/2006/main">
                  <a:graphicData uri="http://schemas.microsoft.com/office/word/2010/wordprocessingShape">
                    <wps:wsp>
                      <wps:cNvSpPr/>
                      <wps:spPr>
                        <a:xfrm>
                          <a:off x="0" y="0"/>
                          <a:ext cx="4578824" cy="66874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BF2C5" id="Rectángulo 6" o:spid="_x0000_s1026" style="position:absolute;margin-left:49.3pt;margin-top:213.85pt;width:360.55pt;height:52.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" filled="f" strokecolor="red" strokeweight="2.25pt">
                <v:shadow on="t" color="black" opacity="22937f" origin=",.5" offset="0,.63889mm"/>
              </v:rect>
            </w:pict>
          </mc:Fallback>
        </mc:AlternateContent>
      </w:r>
      <w:r w:rsidRPr="00C41F1D">
        <w:rPr>
          <w:noProof/>
          <w:lang w:val="es-MX" w:eastAsia="es-MX"/>
        </w:rPr>
        <w:drawing>
          <wp:inline distT="0" distB="0" distL="0" distR="0" wp14:anchorId="16BB0FCF" wp14:editId="0CCD726F">
            <wp:extent cx="5752531" cy="6680200"/>
            <wp:effectExtent l="0" t="0" r="63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9" t="16336" r="35429" b="13280"/>
                    <a:stretch/>
                  </pic:blipFill>
                  <pic:spPr bwMode="auto">
                    <a:xfrm>
                      <a:off x="0" y="0"/>
                      <a:ext cx="5791463" cy="6725411"/>
                    </a:xfrm>
                    <a:prstGeom prst="rect">
                      <a:avLst/>
                    </a:prstGeom>
                    <a:ln>
                      <a:noFill/>
                    </a:ln>
                    <a:extLst>
                      <a:ext uri="{53640926-AAD7-44D8-BBD7-CCE9431645EC}">
                        <a14:shadowObscured xmlns:a14="http://schemas.microsoft.com/office/drawing/2010/main"/>
                      </a:ext>
                    </a:extLst>
                  </pic:spPr>
                </pic:pic>
              </a:graphicData>
            </a:graphic>
          </wp:inline>
        </w:drawing>
      </w:r>
    </w:p>
    <w:p w:rsidR="00425B95" w:rsidRPr="00C41F1D" w:rsidRDefault="00425B95" w:rsidP="00324578">
      <w:pPr>
        <w:autoSpaceDE w:val="0"/>
        <w:autoSpaceDN w:val="0"/>
        <w:adjustRightInd w:val="0"/>
        <w:spacing w:before="240" w:after="240" w:line="360" w:lineRule="auto"/>
        <w:ind w:right="49"/>
        <w:jc w:val="both"/>
        <w:rPr>
          <w:rFonts w:ascii="Palatino Linotype" w:hAnsi="Palatino Linotype"/>
        </w:rPr>
      </w:pPr>
      <w:r w:rsidRPr="00C41F1D">
        <w:rPr>
          <w:noProof/>
          <w:lang w:val="es-MX" w:eastAsia="es-MX"/>
        </w:rPr>
        <w:lastRenderedPageBreak/>
        <w:drawing>
          <wp:inline distT="0" distB="0" distL="0" distR="0" wp14:anchorId="3433379A" wp14:editId="6641650D">
            <wp:extent cx="5676265" cy="7513093"/>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47" t="16127" r="33074" b="4067"/>
                    <a:stretch/>
                  </pic:blipFill>
                  <pic:spPr bwMode="auto">
                    <a:xfrm>
                      <a:off x="0" y="0"/>
                      <a:ext cx="5706740" cy="7553430"/>
                    </a:xfrm>
                    <a:prstGeom prst="rect">
                      <a:avLst/>
                    </a:prstGeom>
                    <a:ln>
                      <a:noFill/>
                    </a:ln>
                    <a:extLst>
                      <a:ext uri="{53640926-AAD7-44D8-BBD7-CCE9431645EC}">
                        <a14:shadowObscured xmlns:a14="http://schemas.microsoft.com/office/drawing/2010/main"/>
                      </a:ext>
                    </a:extLst>
                  </pic:spPr>
                </pic:pic>
              </a:graphicData>
            </a:graphic>
          </wp:inline>
        </w:drawing>
      </w:r>
    </w:p>
    <w:p w:rsidR="003532BE" w:rsidRPr="00C41F1D" w:rsidRDefault="00425B95"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C41F1D">
        <w:rPr>
          <w:rFonts w:ascii="Palatino Linotype" w:hAnsi="Palatino Linotype"/>
        </w:rPr>
        <w:lastRenderedPageBreak/>
        <w:t>Es de lo anterior, que aun y cuando el particular hizo un cuestionamiento, aplicando el Criterio, que cuando la solicitud de acceso a la información pública conste en un documento, se deberá entregar el mismo.</w:t>
      </w:r>
    </w:p>
    <w:p w:rsidR="00425B95" w:rsidRPr="00C41F1D" w:rsidRDefault="00425B95" w:rsidP="00560AE4">
      <w:pPr>
        <w:pStyle w:val="Prrafodelista"/>
        <w:widowControl w:val="0"/>
        <w:autoSpaceDE w:val="0"/>
        <w:autoSpaceDN w:val="0"/>
        <w:adjustRightInd w:val="0"/>
        <w:spacing w:before="200" w:after="200" w:line="360" w:lineRule="auto"/>
        <w:ind w:left="0"/>
        <w:jc w:val="both"/>
        <w:rPr>
          <w:rFonts w:ascii="Palatino Linotype" w:hAnsi="Palatino Linotype"/>
        </w:rPr>
      </w:pPr>
    </w:p>
    <w:p w:rsidR="00425B95" w:rsidRPr="00C41F1D" w:rsidRDefault="00425B95"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C41F1D">
        <w:rPr>
          <w:rFonts w:ascii="Palatino Linotype" w:hAnsi="Palatino Linotype"/>
        </w:rPr>
        <w:t xml:space="preserve">Esto es así ya que el Bando Municipal, dispone que son autoridades auxiliares de Ayuntamiento de </w:t>
      </w:r>
      <w:proofErr w:type="spellStart"/>
      <w:r w:rsidRPr="00C41F1D">
        <w:rPr>
          <w:rFonts w:ascii="Palatino Linotype" w:hAnsi="Palatino Linotype"/>
        </w:rPr>
        <w:t>Tlaltenango</w:t>
      </w:r>
      <w:proofErr w:type="spellEnd"/>
      <w:r w:rsidRPr="00C41F1D">
        <w:rPr>
          <w:rFonts w:ascii="Palatino Linotype" w:hAnsi="Palatino Linotype"/>
        </w:rPr>
        <w:t>, los Consejos de Participación Ciudadana, como se desprende del artículo 47:</w:t>
      </w:r>
    </w:p>
    <w:p w:rsidR="00425B95" w:rsidRPr="00C41F1D" w:rsidRDefault="00425B95" w:rsidP="00560AE4">
      <w:pPr>
        <w:pStyle w:val="Prrafodelista"/>
        <w:widowControl w:val="0"/>
        <w:autoSpaceDE w:val="0"/>
        <w:autoSpaceDN w:val="0"/>
        <w:adjustRightInd w:val="0"/>
        <w:spacing w:before="200" w:after="200" w:line="360" w:lineRule="auto"/>
        <w:ind w:left="0"/>
        <w:jc w:val="both"/>
        <w:rPr>
          <w:rFonts w:ascii="Palatino Linotype" w:hAnsi="Palatino Linotype"/>
        </w:rPr>
      </w:pP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1F1D">
        <w:rPr>
          <w:rFonts w:ascii="Palatino Linotype" w:hAnsi="Palatino Linotype"/>
          <w:b/>
          <w:i/>
          <w:sz w:val="22"/>
          <w:szCs w:val="22"/>
        </w:rPr>
        <w:t>ARTÍCULO 47.-</w:t>
      </w:r>
      <w:r w:rsidRPr="00C41F1D">
        <w:rPr>
          <w:rFonts w:ascii="Palatino Linotype" w:hAnsi="Palatino Linotype"/>
          <w:i/>
          <w:sz w:val="22"/>
          <w:szCs w:val="22"/>
        </w:rPr>
        <w:t xml:space="preserve"> Son órganos auxiliares del Ayuntamiento entre otros los siguientes: </w:t>
      </w: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b/>
          <w:i/>
          <w:sz w:val="22"/>
          <w:szCs w:val="22"/>
        </w:rPr>
      </w:pPr>
      <w:r w:rsidRPr="00C41F1D">
        <w:rPr>
          <w:rFonts w:ascii="Palatino Linotype" w:hAnsi="Palatino Linotype"/>
          <w:b/>
          <w:i/>
          <w:sz w:val="22"/>
          <w:szCs w:val="22"/>
        </w:rPr>
        <w:t>I. Los Consejos de Participación Ciudadana;</w:t>
      </w: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b/>
          <w:i/>
          <w:sz w:val="22"/>
          <w:szCs w:val="22"/>
        </w:rPr>
      </w:pPr>
      <w:r w:rsidRPr="00C41F1D">
        <w:rPr>
          <w:rFonts w:ascii="Palatino Linotype" w:hAnsi="Palatino Linotype"/>
          <w:b/>
          <w:i/>
          <w:sz w:val="22"/>
          <w:szCs w:val="22"/>
        </w:rPr>
        <w:t xml:space="preserve">DE LOS CONSEJOS DE PARTICIPACIÓN CIUDADANA </w:t>
      </w: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1F1D">
        <w:rPr>
          <w:rFonts w:ascii="Palatino Linotype" w:hAnsi="Palatino Linotype"/>
          <w:b/>
          <w:i/>
          <w:sz w:val="22"/>
          <w:szCs w:val="22"/>
        </w:rPr>
        <w:t>ARTÍCULO 49.-</w:t>
      </w:r>
      <w:r w:rsidRPr="00C41F1D">
        <w:rPr>
          <w:rFonts w:ascii="Palatino Linotype" w:hAnsi="Palatino Linotype"/>
          <w:i/>
          <w:sz w:val="22"/>
          <w:szCs w:val="22"/>
        </w:rPr>
        <w:t xml:space="preserve"> Los Consejos de Participación Ciudadana Municipal son los órganos de comunicación y colaboración entre la comunidad y las autoridades municipales y estarán conformados por un Presidente, un Secretario, un Tesorero y dos Vocales propietarios con sus respectivos suplentes respetando los principios de igualdad de género. </w:t>
      </w: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1F1D">
        <w:rPr>
          <w:rFonts w:ascii="Palatino Linotype" w:hAnsi="Palatino Linotype"/>
          <w:i/>
          <w:sz w:val="22"/>
          <w:szCs w:val="22"/>
        </w:rPr>
        <w:t xml:space="preserve">El Municipio contará con Consejos de Participación Ciudadana, y ejercerán el cargo con carácter de honorario. </w:t>
      </w: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1F1D">
        <w:rPr>
          <w:rFonts w:ascii="Palatino Linotype" w:hAnsi="Palatino Linotype"/>
          <w:b/>
          <w:i/>
          <w:sz w:val="22"/>
          <w:szCs w:val="22"/>
        </w:rPr>
        <w:t xml:space="preserve">ARTÍCULO 50.- </w:t>
      </w:r>
      <w:r w:rsidRPr="00C41F1D">
        <w:rPr>
          <w:rFonts w:ascii="Palatino Linotype" w:hAnsi="Palatino Linotype"/>
          <w:i/>
          <w:sz w:val="22"/>
          <w:szCs w:val="22"/>
        </w:rPr>
        <w:t>La elección, designación y remoción, así como las atribuciones de los integrantes de los Consejos de Participación Ciudadana se sujetarán a lo dispuesto por la Ley Orgánica. Se elegirán Consejos de Participación Ciudadana en las localidades señaladas en el artículo 14 párrafo segundo, inciso c) de este ordenamiento y en aquellas que establezca la respectiva convocatoria. La convocatoria será expedida por el ayuntamiento en los términos previstos por el artículo 73 de la Ley Orgánica Municipal.</w:t>
      </w:r>
    </w:p>
    <w:p w:rsidR="00425B95" w:rsidRPr="00C41F1D" w:rsidRDefault="00425B95" w:rsidP="00425B95">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p>
    <w:p w:rsidR="00425B95" w:rsidRPr="00C41F1D" w:rsidRDefault="00425B95"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C41F1D">
        <w:rPr>
          <w:rFonts w:ascii="Palatino Linotype" w:hAnsi="Palatino Linotype"/>
        </w:rPr>
        <w:t>Es de lo expuesto, que la información que requirió el particular</w:t>
      </w:r>
      <w:r w:rsidR="00AB4405" w:rsidRPr="00C41F1D">
        <w:rPr>
          <w:rFonts w:ascii="Palatino Linotype" w:hAnsi="Palatino Linotype"/>
        </w:rPr>
        <w:t>;</w:t>
      </w:r>
      <w:r w:rsidRPr="00C41F1D">
        <w:rPr>
          <w:rFonts w:ascii="Palatino Linotype" w:hAnsi="Palatino Linotype"/>
        </w:rPr>
        <w:t xml:space="preserve"> en razón a que</w:t>
      </w:r>
      <w:r w:rsidR="00AB4405" w:rsidRPr="00C41F1D">
        <w:rPr>
          <w:rFonts w:ascii="Palatino Linotype" w:hAnsi="Palatino Linotype"/>
        </w:rPr>
        <w:t xml:space="preserve"> a</w:t>
      </w:r>
      <w:r w:rsidRPr="00C41F1D">
        <w:rPr>
          <w:rFonts w:ascii="Palatino Linotype" w:hAnsi="Palatino Linotype"/>
        </w:rPr>
        <w:t xml:space="preserve"> su decir se </w:t>
      </w:r>
      <w:r w:rsidR="00AB4405" w:rsidRPr="00C41F1D">
        <w:rPr>
          <w:rFonts w:ascii="Palatino Linotype" w:hAnsi="Palatino Linotype"/>
        </w:rPr>
        <w:t>excluyó</w:t>
      </w:r>
      <w:r w:rsidRPr="00C41F1D">
        <w:rPr>
          <w:rFonts w:ascii="Palatino Linotype" w:hAnsi="Palatino Linotype"/>
        </w:rPr>
        <w:t xml:space="preserve"> a los Consejos de Participación Ciudadana de la Convocatoria a elegir</w:t>
      </w:r>
      <w:r w:rsidR="00AB4405" w:rsidRPr="00C41F1D">
        <w:rPr>
          <w:rFonts w:ascii="Palatino Linotype" w:hAnsi="Palatino Linotype"/>
        </w:rPr>
        <w:t xml:space="preserve"> a las Autoridades Auxiliares 2019, y que </w:t>
      </w:r>
      <w:r w:rsidR="00AB4405" w:rsidRPr="00C41F1D">
        <w:rPr>
          <w:rFonts w:ascii="Palatino Linotype" w:hAnsi="Palatino Linotype"/>
          <w:b/>
        </w:rPr>
        <w:t>EL SUJETO OBLIGADO</w:t>
      </w:r>
      <w:r w:rsidR="00AB4405" w:rsidRPr="00C41F1D">
        <w:rPr>
          <w:rFonts w:ascii="Palatino Linotype" w:hAnsi="Palatino Linotype"/>
        </w:rPr>
        <w:t xml:space="preserve"> le anexó la documento aludido en la que se desprende que si se convocó a la elección de los </w:t>
      </w:r>
      <w:r w:rsidR="00AB4405" w:rsidRPr="00C41F1D">
        <w:rPr>
          <w:rFonts w:ascii="Palatino Linotype" w:hAnsi="Palatino Linotype"/>
        </w:rPr>
        <w:lastRenderedPageBreak/>
        <w:t>mismos.</w:t>
      </w:r>
    </w:p>
    <w:p w:rsidR="00560AE4" w:rsidRPr="00C41F1D"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r w:rsidRPr="00C41F1D">
        <w:rPr>
          <w:rFonts w:ascii="Palatino Linotype" w:hAnsi="Palatino Linotype"/>
        </w:rPr>
        <w:t xml:space="preserve">En ese contexto, </w:t>
      </w:r>
      <w:r w:rsidRPr="00C41F1D">
        <w:rPr>
          <w:rFonts w:ascii="Palatino Linotype" w:hAnsi="Palatino Linotype" w:cs="Arial"/>
        </w:rPr>
        <w:t>esta</w:t>
      </w:r>
      <w:r w:rsidRPr="00C41F1D">
        <w:rPr>
          <w:rFonts w:ascii="Palatino Linotype" w:hAnsi="Palatino Linotype"/>
        </w:rPr>
        <w:t xml:space="preserve"> Ponencia, en términos de lo dispuesto en el artículo 186</w:t>
      </w:r>
      <w:r w:rsidR="00E7683C" w:rsidRPr="00C41F1D">
        <w:rPr>
          <w:rFonts w:ascii="Palatino Linotype" w:hAnsi="Palatino Linotype"/>
        </w:rPr>
        <w:t>,</w:t>
      </w:r>
      <w:r w:rsidRPr="00C41F1D">
        <w:rPr>
          <w:rFonts w:ascii="Palatino Linotype" w:hAnsi="Palatino Linotype"/>
        </w:rPr>
        <w:t xml:space="preserve"> fracción II de la Ley de Transparencia y Acceso a la </w:t>
      </w:r>
      <w:r w:rsidRPr="00C41F1D">
        <w:rPr>
          <w:rFonts w:ascii="Palatino Linotype" w:hAnsi="Palatino Linotype" w:cs="Arial"/>
        </w:rPr>
        <w:t>Información</w:t>
      </w:r>
      <w:r w:rsidRPr="00C41F1D">
        <w:rPr>
          <w:rFonts w:ascii="Palatino Linotype" w:hAnsi="Palatino Linotype"/>
        </w:rPr>
        <w:t xml:space="preserve"> Pública del Estado de México y Municipios, determina </w:t>
      </w:r>
      <w:r w:rsidRPr="00C41F1D">
        <w:rPr>
          <w:rFonts w:ascii="Palatino Linotype" w:hAnsi="Palatino Linotype"/>
          <w:b/>
        </w:rPr>
        <w:t>CONFIRMAR</w:t>
      </w:r>
      <w:r w:rsidRPr="00C41F1D">
        <w:rPr>
          <w:rFonts w:ascii="Palatino Linotype" w:hAnsi="Palatino Linotype"/>
        </w:rPr>
        <w:t xml:space="preserve"> la respuesta del </w:t>
      </w:r>
      <w:r w:rsidRPr="00C41F1D">
        <w:rPr>
          <w:rFonts w:ascii="Palatino Linotype" w:hAnsi="Palatino Linotype"/>
          <w:b/>
        </w:rPr>
        <w:t>SUJETO OBLIGADO</w:t>
      </w:r>
      <w:r w:rsidR="00E7683C" w:rsidRPr="00C41F1D">
        <w:rPr>
          <w:rFonts w:ascii="Palatino Linotype" w:hAnsi="Palatino Linotype"/>
          <w:b/>
          <w:lang w:val="es-ES_tradnl"/>
        </w:rPr>
        <w:t>.</w:t>
      </w:r>
    </w:p>
    <w:p w:rsidR="00560AE4" w:rsidRPr="00C41F1D"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C41F1D">
        <w:rPr>
          <w:rFonts w:ascii="Palatino Linotype" w:eastAsia="Calibri" w:hAnsi="Palatino Linotype" w:cs="Arial"/>
        </w:rPr>
        <w:t xml:space="preserve">Así, con </w:t>
      </w:r>
      <w:r w:rsidRPr="00C41F1D">
        <w:rPr>
          <w:rFonts w:ascii="Palatino Linotype" w:hAnsi="Palatino Linotype" w:cs="Arial"/>
        </w:rPr>
        <w:t>fundamento</w:t>
      </w:r>
      <w:r w:rsidRPr="00C41F1D">
        <w:rPr>
          <w:rFonts w:ascii="Palatino Linotype" w:eastAsia="Calibri" w:hAnsi="Palatino Linotype" w:cs="Arial"/>
        </w:rPr>
        <w:t xml:space="preserve"> en lo prescrito en los artículos 5</w:t>
      </w:r>
      <w:r w:rsidR="00073B75" w:rsidRPr="00C41F1D">
        <w:rPr>
          <w:rFonts w:ascii="Palatino Linotype" w:eastAsia="Calibri" w:hAnsi="Palatino Linotype" w:cs="Arial"/>
        </w:rPr>
        <w:t>,</w:t>
      </w:r>
      <w:r w:rsidRPr="00C41F1D">
        <w:rPr>
          <w:rFonts w:ascii="Palatino Linotype" w:eastAsia="Calibri" w:hAnsi="Palatino Linotype" w:cs="Arial"/>
        </w:rPr>
        <w:t xml:space="preserve"> </w:t>
      </w:r>
      <w:r w:rsidRPr="00C41F1D">
        <w:rPr>
          <w:rFonts w:ascii="Palatino Linotype" w:hAnsi="Palatino Linotype"/>
        </w:rPr>
        <w:t>párrafos vigésimo, vigésimo primero y vigésimo segundo</w:t>
      </w:r>
      <w:r w:rsidR="00073B75" w:rsidRPr="00C41F1D">
        <w:rPr>
          <w:rFonts w:ascii="Palatino Linotype" w:hAnsi="Palatino Linotype"/>
        </w:rPr>
        <w:t>,</w:t>
      </w:r>
      <w:r w:rsidRPr="00C41F1D">
        <w:rPr>
          <w:rFonts w:ascii="Palatino Linotype" w:hAnsi="Palatino Linotype"/>
        </w:rPr>
        <w:t xml:space="preserve"> fracciones IV y V</w:t>
      </w:r>
      <w:r w:rsidRPr="00C41F1D">
        <w:rPr>
          <w:rFonts w:ascii="Palatino Linotype" w:eastAsia="Calibri" w:hAnsi="Palatino Linotype" w:cs="Arial"/>
        </w:rPr>
        <w:t xml:space="preserve"> de la Constitución Política del Estado Libre y Soberano de México; </w:t>
      </w:r>
      <w:r w:rsidRPr="00C41F1D">
        <w:rPr>
          <w:rFonts w:ascii="Palatino Linotype" w:hAnsi="Palatino Linotype"/>
        </w:rPr>
        <w:t>2</w:t>
      </w:r>
      <w:r w:rsidR="00073B75" w:rsidRPr="00C41F1D">
        <w:rPr>
          <w:rFonts w:ascii="Palatino Linotype" w:hAnsi="Palatino Linotype"/>
        </w:rPr>
        <w:t>,</w:t>
      </w:r>
      <w:r w:rsidRPr="00C41F1D">
        <w:rPr>
          <w:rFonts w:ascii="Palatino Linotype" w:hAnsi="Palatino Linotype"/>
        </w:rPr>
        <w:t xml:space="preserve"> fracción II, 9, </w:t>
      </w:r>
      <w:r w:rsidRPr="00C41F1D">
        <w:rPr>
          <w:rFonts w:ascii="Palatino Linotype" w:hAnsi="Palatino Linotype" w:cs="Arial"/>
          <w:lang w:val="es-ES_tradnl"/>
        </w:rPr>
        <w:t>29</w:t>
      </w:r>
      <w:r w:rsidRPr="00C41F1D">
        <w:rPr>
          <w:rFonts w:ascii="Palatino Linotype" w:hAnsi="Palatino Linotype"/>
        </w:rPr>
        <w:t>, 36</w:t>
      </w:r>
      <w:r w:rsidR="00073B75" w:rsidRPr="00C41F1D">
        <w:rPr>
          <w:rFonts w:ascii="Palatino Linotype" w:hAnsi="Palatino Linotype"/>
        </w:rPr>
        <w:t>,</w:t>
      </w:r>
      <w:r w:rsidRPr="00C41F1D">
        <w:rPr>
          <w:rFonts w:ascii="Palatino Linotype" w:hAnsi="Palatino Linotype"/>
        </w:rPr>
        <w:t xml:space="preserve"> fracciones I y II, 176, 178, 179, 181, 185</w:t>
      </w:r>
      <w:r w:rsidR="00073B75" w:rsidRPr="00C41F1D">
        <w:rPr>
          <w:rFonts w:ascii="Palatino Linotype" w:hAnsi="Palatino Linotype"/>
        </w:rPr>
        <w:t>,</w:t>
      </w:r>
      <w:r w:rsidRPr="00C41F1D">
        <w:rPr>
          <w:rFonts w:ascii="Palatino Linotype" w:hAnsi="Palatino Linotype"/>
        </w:rPr>
        <w:t xml:space="preserve"> fracción I, 186 y 188</w:t>
      </w:r>
      <w:r w:rsidRPr="00C41F1D">
        <w:rPr>
          <w:rFonts w:ascii="Palatino Linotype" w:eastAsia="Calibri" w:hAnsi="Palatino Linotype" w:cs="Arial"/>
        </w:rPr>
        <w:t xml:space="preserve"> de la Ley de Transparencia y Acceso a la Información Pública del Estado de México y </w:t>
      </w:r>
      <w:r w:rsidRPr="00C41F1D">
        <w:rPr>
          <w:rFonts w:ascii="Palatino Linotype" w:hAnsi="Palatino Linotype" w:cs="Arial"/>
        </w:rPr>
        <w:t>Municipios</w:t>
      </w:r>
      <w:r w:rsidRPr="00C41F1D">
        <w:rPr>
          <w:rFonts w:ascii="Palatino Linotype" w:eastAsia="Calibri" w:hAnsi="Palatino Linotype" w:cs="Arial"/>
        </w:rPr>
        <w:t>, este Pleno:</w:t>
      </w:r>
    </w:p>
    <w:p w:rsidR="00560AE4" w:rsidRPr="00C41F1D" w:rsidRDefault="00560AE4" w:rsidP="00560AE4">
      <w:pPr>
        <w:spacing w:before="120" w:after="120" w:line="360" w:lineRule="auto"/>
        <w:jc w:val="center"/>
        <w:rPr>
          <w:rFonts w:ascii="Palatino Linotype" w:hAnsi="Palatino Linotype"/>
          <w:b/>
          <w:bCs/>
          <w:spacing w:val="40"/>
          <w:sz w:val="28"/>
        </w:rPr>
      </w:pPr>
      <w:r w:rsidRPr="00C41F1D">
        <w:rPr>
          <w:rFonts w:ascii="Palatino Linotype" w:hAnsi="Palatino Linotype"/>
          <w:b/>
          <w:bCs/>
          <w:spacing w:val="40"/>
          <w:sz w:val="28"/>
        </w:rPr>
        <w:t>RESUELVE</w:t>
      </w:r>
    </w:p>
    <w:p w:rsidR="00560AE4" w:rsidRPr="00C41F1D" w:rsidRDefault="00FB7D0A" w:rsidP="00EB500C">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C41F1D">
        <w:rPr>
          <w:rFonts w:ascii="Palatino Linotype" w:hAnsi="Palatino Linotype" w:cs="Arial"/>
          <w:b/>
          <w:sz w:val="28"/>
          <w:szCs w:val="28"/>
        </w:rPr>
        <w:t xml:space="preserve">PRIMERO. </w:t>
      </w:r>
      <w:r w:rsidR="00560AE4" w:rsidRPr="00C41F1D">
        <w:rPr>
          <w:rFonts w:ascii="Palatino Linotype" w:hAnsi="Palatino Linotype"/>
        </w:rPr>
        <w:t xml:space="preserve">Resultan </w:t>
      </w:r>
      <w:r w:rsidR="00560AE4" w:rsidRPr="00C41F1D">
        <w:rPr>
          <w:rFonts w:ascii="Palatino Linotype" w:hAnsi="Palatino Linotype" w:cs="Arial"/>
          <w:b/>
        </w:rPr>
        <w:t>infundadas</w:t>
      </w:r>
      <w:r w:rsidR="00560AE4" w:rsidRPr="00C41F1D">
        <w:rPr>
          <w:rFonts w:ascii="Palatino Linotype" w:hAnsi="Palatino Linotype"/>
        </w:rPr>
        <w:t xml:space="preserve"> las razones o motivos de inconformidad planteadas por </w:t>
      </w:r>
      <w:r w:rsidR="00C41F1D" w:rsidRPr="00C41F1D">
        <w:rPr>
          <w:rFonts w:ascii="Palatino Linotype" w:hAnsi="Palatino Linotype" w:cs="Arial"/>
          <w:b/>
        </w:rPr>
        <w:t>EL</w:t>
      </w:r>
      <w:r w:rsidR="00560AE4" w:rsidRPr="00C41F1D">
        <w:rPr>
          <w:rFonts w:ascii="Palatino Linotype" w:hAnsi="Palatino Linotype" w:cs="Arial"/>
          <w:b/>
        </w:rPr>
        <w:t xml:space="preserve"> RECURRENTE</w:t>
      </w:r>
      <w:r w:rsidR="00560AE4" w:rsidRPr="00C41F1D">
        <w:rPr>
          <w:rFonts w:ascii="Palatino Linotype" w:hAnsi="Palatino Linotype"/>
          <w:b/>
        </w:rPr>
        <w:t xml:space="preserve"> </w:t>
      </w:r>
      <w:r w:rsidR="00560AE4" w:rsidRPr="00C41F1D">
        <w:rPr>
          <w:rFonts w:ascii="Palatino Linotype" w:hAnsi="Palatino Linotype"/>
        </w:rPr>
        <w:t xml:space="preserve">y analizadas en el Considerando </w:t>
      </w:r>
      <w:r w:rsidR="00560AE4" w:rsidRPr="00C41F1D">
        <w:rPr>
          <w:rFonts w:ascii="Palatino Linotype" w:hAnsi="Palatino Linotype"/>
          <w:b/>
        </w:rPr>
        <w:t>QUINTO</w:t>
      </w:r>
      <w:r w:rsidR="00560AE4" w:rsidRPr="00C41F1D">
        <w:rPr>
          <w:rFonts w:ascii="Palatino Linotype" w:hAnsi="Palatino Linotype"/>
        </w:rPr>
        <w:t xml:space="preserve"> de esta resolución.</w:t>
      </w:r>
    </w:p>
    <w:p w:rsidR="00EB500C" w:rsidRPr="00C41F1D" w:rsidRDefault="004E302E" w:rsidP="00EB500C">
      <w:pPr>
        <w:widowControl w:val="0"/>
        <w:autoSpaceDE w:val="0"/>
        <w:autoSpaceDN w:val="0"/>
        <w:adjustRightInd w:val="0"/>
        <w:spacing w:line="360" w:lineRule="auto"/>
        <w:jc w:val="both"/>
        <w:rPr>
          <w:rFonts w:ascii="Palatino Linotype" w:hAnsi="Palatino Linotype" w:cs="Arial"/>
          <w:color w:val="000000" w:themeColor="text1"/>
        </w:rPr>
      </w:pPr>
      <w:r w:rsidRPr="00C41F1D">
        <w:rPr>
          <w:rFonts w:ascii="Palatino Linotype" w:hAnsi="Palatino Linotype"/>
          <w:b/>
          <w:sz w:val="28"/>
          <w:szCs w:val="28"/>
        </w:rPr>
        <w:t>SEGUNDO</w:t>
      </w:r>
      <w:r w:rsidR="00FB7D0A" w:rsidRPr="00C41F1D">
        <w:rPr>
          <w:rFonts w:ascii="Palatino Linotype" w:hAnsi="Palatino Linotype"/>
          <w:b/>
          <w:sz w:val="28"/>
          <w:szCs w:val="28"/>
        </w:rPr>
        <w:t>.</w:t>
      </w:r>
      <w:r w:rsidR="00FB7D0A" w:rsidRPr="00C41F1D">
        <w:rPr>
          <w:rFonts w:ascii="Palatino Linotype" w:hAnsi="Palatino Linotype"/>
        </w:rPr>
        <w:t xml:space="preserve"> </w:t>
      </w:r>
      <w:r w:rsidR="00EB500C" w:rsidRPr="00C41F1D">
        <w:rPr>
          <w:rFonts w:ascii="Palatino Linotype" w:hAnsi="Palatino Linotype" w:cs="Arial"/>
          <w:color w:val="000000" w:themeColor="text1"/>
        </w:rPr>
        <w:t>Se</w:t>
      </w:r>
      <w:r w:rsidR="00EB500C" w:rsidRPr="00C41F1D">
        <w:rPr>
          <w:rFonts w:ascii="Palatino Linotype" w:hAnsi="Palatino Linotype" w:cs="Arial"/>
          <w:b/>
          <w:color w:val="000000" w:themeColor="text1"/>
        </w:rPr>
        <w:t xml:space="preserve"> CONFIRMA </w:t>
      </w:r>
      <w:r w:rsidR="00EB500C" w:rsidRPr="00C41F1D">
        <w:rPr>
          <w:rFonts w:ascii="Palatino Linotype" w:hAnsi="Palatino Linotype" w:cs="Arial"/>
          <w:color w:val="000000" w:themeColor="text1"/>
        </w:rPr>
        <w:t xml:space="preserve">la respuesta del </w:t>
      </w:r>
      <w:r w:rsidR="00EB500C" w:rsidRPr="00C41F1D">
        <w:rPr>
          <w:rFonts w:ascii="Palatino Linotype" w:hAnsi="Palatino Linotype" w:cs="Arial"/>
          <w:b/>
          <w:color w:val="000000" w:themeColor="text1"/>
        </w:rPr>
        <w:t xml:space="preserve">SUJETO OBLIGADO </w:t>
      </w:r>
      <w:r w:rsidR="00EB500C" w:rsidRPr="00C41F1D">
        <w:rPr>
          <w:rFonts w:ascii="Palatino Linotype" w:hAnsi="Palatino Linotype" w:cs="Arial"/>
          <w:color w:val="000000" w:themeColor="text1"/>
        </w:rPr>
        <w:t xml:space="preserve">otorgada a la solicitud de información número </w:t>
      </w:r>
      <w:r w:rsidR="00AB4405" w:rsidRPr="00C41F1D">
        <w:rPr>
          <w:rFonts w:ascii="Palatino Linotype" w:hAnsi="Palatino Linotype"/>
          <w:b/>
          <w:bCs/>
        </w:rPr>
        <w:t>00033/TLALMANA/IP/2019</w:t>
      </w:r>
      <w:r w:rsidR="00EB500C" w:rsidRPr="00C41F1D">
        <w:rPr>
          <w:rFonts w:ascii="Palatino Linotype" w:hAnsi="Palatino Linotype" w:cs="Arial"/>
          <w:color w:val="000000" w:themeColor="text1"/>
        </w:rPr>
        <w:t xml:space="preserve">, en términos del Considerando </w:t>
      </w:r>
      <w:r w:rsidR="00EB500C" w:rsidRPr="00C41F1D">
        <w:rPr>
          <w:rFonts w:ascii="Palatino Linotype" w:hAnsi="Palatino Linotype" w:cs="Arial"/>
          <w:b/>
          <w:color w:val="000000" w:themeColor="text1"/>
        </w:rPr>
        <w:t>QUINTO</w:t>
      </w:r>
      <w:r w:rsidR="00EB500C" w:rsidRPr="00C41F1D">
        <w:rPr>
          <w:rFonts w:ascii="Palatino Linotype" w:hAnsi="Palatino Linotype" w:cs="Arial"/>
          <w:color w:val="000000" w:themeColor="text1"/>
        </w:rPr>
        <w:t>.</w:t>
      </w:r>
    </w:p>
    <w:p w:rsidR="00796184" w:rsidRPr="00C41F1D" w:rsidRDefault="00796184" w:rsidP="00EB500C">
      <w:pPr>
        <w:widowControl w:val="0"/>
        <w:autoSpaceDE w:val="0"/>
        <w:autoSpaceDN w:val="0"/>
        <w:adjustRightInd w:val="0"/>
        <w:spacing w:line="360" w:lineRule="auto"/>
        <w:jc w:val="both"/>
        <w:rPr>
          <w:rFonts w:ascii="Palatino Linotype" w:hAnsi="Palatino Linotype" w:cs="Arial"/>
          <w:color w:val="000000" w:themeColor="text1"/>
          <w:sz w:val="12"/>
        </w:rPr>
      </w:pPr>
    </w:p>
    <w:p w:rsidR="00560AE4" w:rsidRPr="00C41F1D"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rPr>
      </w:pPr>
      <w:r w:rsidRPr="00C41F1D">
        <w:rPr>
          <w:rFonts w:ascii="Palatino Linotype" w:hAnsi="Palatino Linotype"/>
          <w:b/>
          <w:sz w:val="28"/>
          <w:szCs w:val="28"/>
        </w:rPr>
        <w:t>TERCERO</w:t>
      </w:r>
      <w:r w:rsidR="00FB7D0A" w:rsidRPr="00C41F1D">
        <w:rPr>
          <w:rFonts w:ascii="Palatino Linotype" w:hAnsi="Palatino Linotype"/>
          <w:b/>
          <w:sz w:val="28"/>
          <w:szCs w:val="28"/>
        </w:rPr>
        <w:t>.</w:t>
      </w:r>
      <w:r w:rsidR="00FB7D0A" w:rsidRPr="00C41F1D">
        <w:rPr>
          <w:rFonts w:ascii="Palatino Linotype" w:hAnsi="Palatino Linotype"/>
          <w:b/>
        </w:rPr>
        <w:t xml:space="preserve"> </w:t>
      </w:r>
      <w:r w:rsidR="00560AE4" w:rsidRPr="00C41F1D">
        <w:rPr>
          <w:rFonts w:ascii="Palatino Linotype" w:hAnsi="Palatino Linotype"/>
          <w:b/>
        </w:rPr>
        <w:t>Notifíquese</w:t>
      </w:r>
      <w:r w:rsidR="00560AE4" w:rsidRPr="00C41F1D">
        <w:rPr>
          <w:rFonts w:ascii="Palatino Linotype" w:hAnsi="Palatino Linotype"/>
        </w:rPr>
        <w:t xml:space="preserve"> la presente resolución al Titular de la Unidad de Transparencia del </w:t>
      </w:r>
      <w:r w:rsidR="00560AE4" w:rsidRPr="00C41F1D">
        <w:rPr>
          <w:rFonts w:ascii="Palatino Linotype" w:hAnsi="Palatino Linotype"/>
          <w:b/>
        </w:rPr>
        <w:t>SUJETO OBLIGADO</w:t>
      </w:r>
      <w:r w:rsidR="00560AE4" w:rsidRPr="00C41F1D">
        <w:rPr>
          <w:rFonts w:ascii="Palatino Linotype" w:hAnsi="Palatino Linotype"/>
        </w:rPr>
        <w:t xml:space="preserve"> para su conocimiento.</w:t>
      </w:r>
    </w:p>
    <w:p w:rsidR="00BD1932" w:rsidRPr="00C41F1D" w:rsidRDefault="00BD1932" w:rsidP="00FB7D0A">
      <w:pPr>
        <w:widowControl w:val="0"/>
        <w:tabs>
          <w:tab w:val="left" w:pos="1701"/>
        </w:tabs>
        <w:autoSpaceDE w:val="0"/>
        <w:autoSpaceDN w:val="0"/>
        <w:adjustRightInd w:val="0"/>
        <w:spacing w:before="120" w:after="120" w:line="360" w:lineRule="auto"/>
        <w:jc w:val="both"/>
        <w:rPr>
          <w:rFonts w:ascii="Palatino Linotype" w:hAnsi="Palatino Linotype"/>
          <w:sz w:val="12"/>
        </w:rPr>
      </w:pPr>
    </w:p>
    <w:p w:rsidR="00345BE6" w:rsidRPr="00C41F1D"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C41F1D">
        <w:rPr>
          <w:rFonts w:ascii="Palatino Linotype" w:hAnsi="Palatino Linotype"/>
          <w:b/>
          <w:sz w:val="28"/>
          <w:szCs w:val="28"/>
          <w:lang w:eastAsia="es-ES_tradnl"/>
        </w:rPr>
        <w:t>CUART</w:t>
      </w:r>
      <w:r w:rsidR="00FB7D0A" w:rsidRPr="00C41F1D">
        <w:rPr>
          <w:rFonts w:ascii="Palatino Linotype" w:hAnsi="Palatino Linotype"/>
          <w:b/>
          <w:sz w:val="28"/>
          <w:szCs w:val="28"/>
          <w:lang w:eastAsia="es-ES_tradnl"/>
        </w:rPr>
        <w:t>O</w:t>
      </w:r>
      <w:r w:rsidR="00FB7D0A" w:rsidRPr="00C41F1D">
        <w:rPr>
          <w:rFonts w:ascii="Palatino Linotype" w:hAnsi="Palatino Linotype"/>
          <w:b/>
          <w:szCs w:val="17"/>
          <w:lang w:eastAsia="es-ES_tradnl"/>
        </w:rPr>
        <w:t xml:space="preserve">. </w:t>
      </w:r>
      <w:r w:rsidR="00560AE4" w:rsidRPr="00C41F1D">
        <w:rPr>
          <w:rFonts w:ascii="Palatino Linotype" w:hAnsi="Palatino Linotype"/>
          <w:b/>
          <w:szCs w:val="17"/>
          <w:lang w:eastAsia="es-ES_tradnl"/>
        </w:rPr>
        <w:t>Notifíquese</w:t>
      </w:r>
      <w:r w:rsidR="00560AE4" w:rsidRPr="00C41F1D">
        <w:rPr>
          <w:rFonts w:ascii="Palatino Linotype" w:hAnsi="Palatino Linotype"/>
          <w:szCs w:val="17"/>
          <w:lang w:eastAsia="es-ES_tradnl"/>
        </w:rPr>
        <w:t xml:space="preserve"> a</w:t>
      </w:r>
      <w:r w:rsidR="00C41F1D" w:rsidRPr="00C41F1D">
        <w:rPr>
          <w:rFonts w:ascii="Palatino Linotype" w:hAnsi="Palatino Linotype"/>
          <w:szCs w:val="17"/>
          <w:lang w:eastAsia="es-ES_tradnl"/>
        </w:rPr>
        <w:t>l</w:t>
      </w:r>
      <w:r w:rsidR="00560AE4" w:rsidRPr="00C41F1D">
        <w:rPr>
          <w:rFonts w:ascii="Palatino Linotype" w:hAnsi="Palatino Linotype"/>
          <w:szCs w:val="17"/>
          <w:lang w:eastAsia="es-ES_tradnl"/>
        </w:rPr>
        <w:t xml:space="preserve"> </w:t>
      </w:r>
      <w:r w:rsidR="00560AE4" w:rsidRPr="00C41F1D">
        <w:rPr>
          <w:rFonts w:ascii="Palatino Linotype" w:hAnsi="Palatino Linotype" w:cs="Arial"/>
          <w:b/>
        </w:rPr>
        <w:t>RECURRENTE</w:t>
      </w:r>
      <w:r w:rsidR="00560AE4" w:rsidRPr="00C41F1D">
        <w:rPr>
          <w:rFonts w:ascii="Palatino Linotype" w:hAnsi="Palatino Linotype"/>
          <w:szCs w:val="17"/>
          <w:lang w:eastAsia="es-ES_tradnl"/>
        </w:rPr>
        <w:t xml:space="preserve"> la </w:t>
      </w:r>
      <w:r w:rsidR="00560AE4" w:rsidRPr="00C41F1D">
        <w:rPr>
          <w:rFonts w:ascii="Palatino Linotype" w:hAnsi="Palatino Linotype"/>
        </w:rPr>
        <w:t>presente</w:t>
      </w:r>
      <w:r w:rsidR="00560AE4" w:rsidRPr="00C41F1D">
        <w:rPr>
          <w:rFonts w:ascii="Palatino Linotype" w:hAnsi="Palatino Linotype"/>
          <w:szCs w:val="17"/>
          <w:lang w:eastAsia="es-ES_tradnl"/>
        </w:rPr>
        <w:t xml:space="preserve"> resolución</w:t>
      </w:r>
      <w:r w:rsidR="00345BE6" w:rsidRPr="00C41F1D">
        <w:rPr>
          <w:rFonts w:ascii="Palatino Linotype" w:hAnsi="Palatino Linotype"/>
          <w:szCs w:val="17"/>
          <w:lang w:eastAsia="es-ES_tradnl"/>
        </w:rPr>
        <w:t>.</w:t>
      </w:r>
    </w:p>
    <w:p w:rsidR="00345BE6" w:rsidRPr="00C41F1D" w:rsidRDefault="00345BE6" w:rsidP="00FB7D0A">
      <w:pPr>
        <w:widowControl w:val="0"/>
        <w:tabs>
          <w:tab w:val="left" w:pos="1701"/>
        </w:tabs>
        <w:autoSpaceDE w:val="0"/>
        <w:autoSpaceDN w:val="0"/>
        <w:adjustRightInd w:val="0"/>
        <w:spacing w:before="120" w:after="120" w:line="360" w:lineRule="auto"/>
        <w:jc w:val="both"/>
        <w:rPr>
          <w:rFonts w:ascii="Palatino Linotype" w:hAnsi="Palatino Linotype"/>
          <w:sz w:val="6"/>
          <w:szCs w:val="17"/>
          <w:lang w:eastAsia="es-ES_tradnl"/>
        </w:rPr>
      </w:pPr>
    </w:p>
    <w:p w:rsidR="00560AE4" w:rsidRPr="00C41F1D"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C41F1D">
        <w:rPr>
          <w:rFonts w:ascii="Palatino Linotype" w:hAnsi="Palatino Linotype"/>
          <w:b/>
          <w:sz w:val="28"/>
          <w:szCs w:val="28"/>
          <w:lang w:eastAsia="es-ES_tradnl"/>
        </w:rPr>
        <w:t>QUINTO</w:t>
      </w:r>
      <w:r w:rsidR="00FB7D0A" w:rsidRPr="00C41F1D">
        <w:rPr>
          <w:rFonts w:ascii="Palatino Linotype" w:hAnsi="Palatino Linotype"/>
          <w:b/>
          <w:sz w:val="28"/>
          <w:szCs w:val="28"/>
          <w:lang w:eastAsia="es-ES_tradnl"/>
        </w:rPr>
        <w:t>.</w:t>
      </w:r>
      <w:r w:rsidR="00FB7D0A" w:rsidRPr="00C41F1D">
        <w:rPr>
          <w:rFonts w:ascii="Palatino Linotype" w:hAnsi="Palatino Linotype"/>
          <w:b/>
          <w:szCs w:val="17"/>
          <w:lang w:eastAsia="es-ES_tradnl"/>
        </w:rPr>
        <w:t xml:space="preserve"> </w:t>
      </w:r>
      <w:r w:rsidR="00560AE4" w:rsidRPr="00C41F1D">
        <w:rPr>
          <w:rFonts w:ascii="Palatino Linotype" w:hAnsi="Palatino Linotype"/>
          <w:b/>
          <w:szCs w:val="17"/>
          <w:lang w:eastAsia="es-ES_tradnl"/>
        </w:rPr>
        <w:t>Hágase</w:t>
      </w:r>
      <w:r w:rsidR="00560AE4" w:rsidRPr="00C41F1D">
        <w:rPr>
          <w:rFonts w:ascii="Palatino Linotype" w:hAnsi="Palatino Linotype"/>
          <w:szCs w:val="17"/>
          <w:lang w:eastAsia="es-ES_tradnl"/>
        </w:rPr>
        <w:t xml:space="preserve"> </w:t>
      </w:r>
      <w:r w:rsidR="00560AE4" w:rsidRPr="00C41F1D">
        <w:rPr>
          <w:rFonts w:ascii="Palatino Linotype" w:hAnsi="Palatino Linotype"/>
          <w:b/>
          <w:szCs w:val="17"/>
          <w:lang w:eastAsia="es-ES_tradnl"/>
        </w:rPr>
        <w:t xml:space="preserve">del </w:t>
      </w:r>
      <w:r w:rsidR="00560AE4" w:rsidRPr="00C41F1D">
        <w:rPr>
          <w:rFonts w:ascii="Palatino Linotype" w:hAnsi="Palatino Linotype"/>
          <w:b/>
        </w:rPr>
        <w:t>conocimiento</w:t>
      </w:r>
      <w:r w:rsidR="00560AE4" w:rsidRPr="00C41F1D">
        <w:rPr>
          <w:rFonts w:ascii="Palatino Linotype" w:hAnsi="Palatino Linotype"/>
          <w:b/>
          <w:szCs w:val="17"/>
          <w:lang w:eastAsia="es-ES_tradnl"/>
        </w:rPr>
        <w:t xml:space="preserve"> </w:t>
      </w:r>
      <w:r w:rsidR="00560AE4" w:rsidRPr="00C41F1D">
        <w:rPr>
          <w:rFonts w:ascii="Palatino Linotype" w:hAnsi="Palatino Linotype"/>
          <w:szCs w:val="17"/>
          <w:lang w:eastAsia="es-ES_tradnl"/>
        </w:rPr>
        <w:t>de</w:t>
      </w:r>
      <w:r w:rsidR="00C41F1D" w:rsidRPr="00C41F1D">
        <w:rPr>
          <w:rFonts w:ascii="Palatino Linotype" w:hAnsi="Palatino Linotype"/>
          <w:szCs w:val="17"/>
          <w:lang w:eastAsia="es-ES_tradnl"/>
        </w:rPr>
        <w:t>l</w:t>
      </w:r>
      <w:r w:rsidR="00FF0201" w:rsidRPr="00C41F1D">
        <w:rPr>
          <w:rFonts w:ascii="Palatino Linotype" w:hAnsi="Palatino Linotype"/>
          <w:szCs w:val="17"/>
          <w:lang w:eastAsia="es-ES_tradnl"/>
        </w:rPr>
        <w:t xml:space="preserve"> </w:t>
      </w:r>
      <w:r w:rsidR="00560AE4" w:rsidRPr="00C41F1D">
        <w:rPr>
          <w:rFonts w:ascii="Palatino Linotype" w:hAnsi="Palatino Linotype" w:cs="Arial"/>
          <w:b/>
        </w:rPr>
        <w:t>RECURRENTE</w:t>
      </w:r>
      <w:r w:rsidR="00560AE4" w:rsidRPr="00C41F1D">
        <w:rPr>
          <w:rFonts w:ascii="Palatino Linotype" w:hAnsi="Palatino Linotype"/>
          <w:szCs w:val="17"/>
          <w:lang w:eastAsia="es-ES_tradnl"/>
        </w:rPr>
        <w:t xml:space="preserve">, que de </w:t>
      </w:r>
      <w:r w:rsidR="00560AE4" w:rsidRPr="00C41F1D">
        <w:rPr>
          <w:rFonts w:ascii="Palatino Linotype" w:hAnsi="Palatino Linotype"/>
        </w:rPr>
        <w:t>conformidad</w:t>
      </w:r>
      <w:r w:rsidR="00560AE4" w:rsidRPr="00C41F1D">
        <w:rPr>
          <w:rFonts w:ascii="Palatino Linotype" w:hAnsi="Palatino Linotype"/>
          <w:szCs w:val="17"/>
          <w:lang w:eastAsia="es-ES_tradnl"/>
        </w:rPr>
        <w:t xml:space="preserve"> </w:t>
      </w:r>
      <w:r w:rsidR="00560AE4" w:rsidRPr="00C41F1D">
        <w:rPr>
          <w:rFonts w:ascii="Palatino Linotype" w:hAnsi="Palatino Linotype" w:cs="Arial"/>
        </w:rPr>
        <w:t>con</w:t>
      </w:r>
      <w:r w:rsidR="00560AE4" w:rsidRPr="00C41F1D">
        <w:rPr>
          <w:rFonts w:ascii="Palatino Linotype" w:hAnsi="Palatino Linotype"/>
          <w:szCs w:val="17"/>
          <w:lang w:eastAsia="es-ES_tradnl"/>
        </w:rPr>
        <w:t xml:space="preserve"> lo </w:t>
      </w:r>
      <w:r w:rsidR="00560AE4" w:rsidRPr="00C41F1D">
        <w:rPr>
          <w:rFonts w:ascii="Palatino Linotype" w:hAnsi="Palatino Linotype" w:cs="Arial"/>
        </w:rPr>
        <w:t>establecido</w:t>
      </w:r>
      <w:r w:rsidR="00560AE4" w:rsidRPr="00C41F1D">
        <w:rPr>
          <w:rFonts w:ascii="Palatino Linotype" w:hAnsi="Palatino Linotype"/>
          <w:szCs w:val="17"/>
          <w:lang w:eastAsia="es-ES_tradnl"/>
        </w:rPr>
        <w:t xml:space="preserve"> en el artículo 196 de la Ley de Transparencia y Acceso a la Información </w:t>
      </w:r>
      <w:r w:rsidR="00560AE4" w:rsidRPr="00C41F1D">
        <w:rPr>
          <w:rFonts w:ascii="Palatino Linotype" w:hAnsi="Palatino Linotype"/>
          <w:szCs w:val="17"/>
          <w:lang w:eastAsia="es-ES_tradnl"/>
        </w:rPr>
        <w:lastRenderedPageBreak/>
        <w:t>Pública del Estado de México y Municipios, podrá impugnarla vía Juicio de Amparo en los términos de las leyes aplicables.</w:t>
      </w:r>
    </w:p>
    <w:p w:rsidR="00EB500C" w:rsidRPr="00C41F1D" w:rsidRDefault="00E63D25" w:rsidP="00EB500C">
      <w:pPr>
        <w:spacing w:before="240" w:after="240" w:line="360" w:lineRule="auto"/>
        <w:ind w:right="49"/>
        <w:jc w:val="both"/>
        <w:rPr>
          <w:rFonts w:ascii="Palatino Linotype" w:hAnsi="Palatino Linotype" w:cs="Arial"/>
          <w:color w:val="000000" w:themeColor="text1"/>
        </w:rPr>
      </w:pPr>
      <w:r w:rsidRPr="00C41F1D">
        <w:rPr>
          <w:rFonts w:ascii="Palatino Linotype" w:hAnsi="Palatino Linotype" w:cs="Arial"/>
        </w:rPr>
        <w:t xml:space="preserve">ASÍ LO RESUELVE, POR </w:t>
      </w:r>
      <w:r w:rsidR="00BB10A4" w:rsidRPr="00C41F1D">
        <w:rPr>
          <w:rFonts w:ascii="Palatino Linotype" w:hAnsi="Palatino Linotype" w:cs="Arial"/>
        </w:rPr>
        <w:t>UNANIMIDAD</w:t>
      </w:r>
      <w:r w:rsidRPr="00C41F1D">
        <w:rPr>
          <w:rFonts w:ascii="Palatino Linotype" w:hAnsi="Palatino Linotype" w:cs="Arial"/>
        </w:rPr>
        <w:t xml:space="preserve"> DE VOTOS, EL PLENO DEL</w:t>
      </w:r>
      <w:r w:rsidRPr="00C41F1D">
        <w:rPr>
          <w:rFonts w:ascii="Palatino Linotype" w:eastAsia="Arial Unicode MS" w:hAnsi="Palatino Linotype" w:cs="Arial"/>
        </w:rPr>
        <w:t xml:space="preserve"> INSTITUTO DE TRANSPARENCIA, ACCESO A LA INFORMACIÓN PÚBLICA Y PROTECCIÓN DE DATOS PERSONALES DEL ESTADO DE MÉXICO Y MUNICIPIOS</w:t>
      </w:r>
      <w:r w:rsidRPr="00C41F1D">
        <w:rPr>
          <w:rFonts w:ascii="Palatino Linotype" w:hAnsi="Palatino Linotype" w:cs="Arial"/>
        </w:rPr>
        <w:t>, CONFORMADO POR LOS COMISIONADOS</w:t>
      </w:r>
      <w:r w:rsidR="004A09C8" w:rsidRPr="00C41F1D">
        <w:rPr>
          <w:rFonts w:ascii="Palatino Linotype" w:hAnsi="Palatino Linotype" w:cs="Arial"/>
        </w:rPr>
        <w:t xml:space="preserve"> ZULEMA MARTÍNEZ SÁNCHEZ</w:t>
      </w:r>
      <w:r w:rsidRPr="00C41F1D">
        <w:rPr>
          <w:rFonts w:ascii="Palatino Linotype" w:hAnsi="Palatino Linotype" w:cs="Arial"/>
        </w:rPr>
        <w:t>; EVA ABAID YAPUR</w:t>
      </w:r>
      <w:r w:rsidR="00C07641">
        <w:rPr>
          <w:rFonts w:ascii="Palatino Linotype" w:hAnsi="Palatino Linotype" w:cs="Arial"/>
        </w:rPr>
        <w:t xml:space="preserve"> (AUSEN</w:t>
      </w:r>
      <w:bookmarkStart w:id="0" w:name="_GoBack"/>
      <w:bookmarkEnd w:id="0"/>
      <w:r w:rsidR="00C07641">
        <w:rPr>
          <w:rFonts w:ascii="Palatino Linotype" w:hAnsi="Palatino Linotype" w:cs="Arial"/>
        </w:rPr>
        <w:t>CIA JUSTIFICADA)</w:t>
      </w:r>
      <w:r w:rsidR="00201651" w:rsidRPr="00C41F1D">
        <w:rPr>
          <w:rFonts w:ascii="Palatino Linotype" w:hAnsi="Palatino Linotype" w:cs="Arial"/>
        </w:rPr>
        <w:t>; JOSÉ GUADALUPE LUNA HERNÁNDEZ</w:t>
      </w:r>
      <w:r w:rsidR="002343D5" w:rsidRPr="00C41F1D">
        <w:rPr>
          <w:rFonts w:ascii="Palatino Linotype" w:hAnsi="Palatino Linotype" w:cs="Arial"/>
        </w:rPr>
        <w:t>; JAVIER MARTÍNEZ CRUZ Y</w:t>
      </w:r>
      <w:r w:rsidR="00EB500C" w:rsidRPr="00C41F1D">
        <w:rPr>
          <w:rFonts w:ascii="Palatino Linotype" w:hAnsi="Palatino Linotype" w:cs="Arial"/>
        </w:rPr>
        <w:t xml:space="preserve"> LUIS GUSTAVO PARRA NORIEGA,</w:t>
      </w:r>
      <w:r w:rsidRPr="00C41F1D">
        <w:rPr>
          <w:rFonts w:ascii="Palatino Linotype" w:hAnsi="Palatino Linotype" w:cs="Arial"/>
        </w:rPr>
        <w:t xml:space="preserve"> EN LA </w:t>
      </w:r>
      <w:r w:rsidR="00AB4405" w:rsidRPr="00C41F1D">
        <w:rPr>
          <w:rFonts w:ascii="Palatino Linotype" w:hAnsi="Palatino Linotype" w:cs="Arial"/>
        </w:rPr>
        <w:t xml:space="preserve">VIGÉSIMA </w:t>
      </w:r>
      <w:r w:rsidRPr="00C41F1D">
        <w:rPr>
          <w:rFonts w:ascii="Palatino Linotype" w:hAnsi="Palatino Linotype" w:cs="Arial"/>
        </w:rPr>
        <w:t xml:space="preserve">SESIÓN ORDINARIA CELEBRADA EL </w:t>
      </w:r>
      <w:r w:rsidR="00C07641" w:rsidRPr="00C41F1D">
        <w:rPr>
          <w:rFonts w:ascii="Palatino Linotype" w:hAnsi="Palatino Linotype" w:cs="Arial"/>
        </w:rPr>
        <w:t>VEINTI</w:t>
      </w:r>
      <w:r w:rsidR="00C07641">
        <w:rPr>
          <w:rFonts w:ascii="Palatino Linotype" w:hAnsi="Palatino Linotype" w:cs="Arial"/>
        </w:rPr>
        <w:t>NUEVE</w:t>
      </w:r>
      <w:r w:rsidR="000B721E" w:rsidRPr="00C41F1D">
        <w:rPr>
          <w:rFonts w:ascii="Palatino Linotype" w:hAnsi="Palatino Linotype" w:cs="Arial"/>
        </w:rPr>
        <w:t xml:space="preserve"> </w:t>
      </w:r>
      <w:r w:rsidRPr="00C41F1D">
        <w:rPr>
          <w:rFonts w:ascii="Palatino Linotype" w:hAnsi="Palatino Linotype" w:cs="Arial"/>
        </w:rPr>
        <w:t xml:space="preserve">DE </w:t>
      </w:r>
      <w:r w:rsidR="00143710" w:rsidRPr="00C41F1D">
        <w:rPr>
          <w:rFonts w:ascii="Palatino Linotype" w:hAnsi="Palatino Linotype" w:cs="Arial"/>
        </w:rPr>
        <w:t>MAYO</w:t>
      </w:r>
      <w:r w:rsidRPr="00C41F1D">
        <w:rPr>
          <w:rFonts w:ascii="Palatino Linotype" w:hAnsi="Palatino Linotype" w:cs="Arial"/>
        </w:rPr>
        <w:t xml:space="preserve"> DE DOS MIL DIECI</w:t>
      </w:r>
      <w:r w:rsidR="00325A54" w:rsidRPr="00C41F1D">
        <w:rPr>
          <w:rFonts w:ascii="Palatino Linotype" w:hAnsi="Palatino Linotype" w:cs="Arial"/>
        </w:rPr>
        <w:t>NUEVE</w:t>
      </w:r>
      <w:r w:rsidRPr="00C41F1D">
        <w:rPr>
          <w:rFonts w:ascii="Palatino Linotype" w:hAnsi="Palatino Linotype" w:cs="Arial"/>
        </w:rPr>
        <w:t xml:space="preserve">, </w:t>
      </w:r>
      <w:r w:rsidR="00EB500C" w:rsidRPr="00C41F1D">
        <w:rPr>
          <w:rFonts w:ascii="Palatino Linotype" w:hAnsi="Palatino Linotype" w:cs="Arial"/>
          <w:color w:val="000000" w:themeColor="text1"/>
        </w:rPr>
        <w:t>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22BEA" w:rsidRPr="00C41F1D" w:rsidTr="00324239">
        <w:trPr>
          <w:jc w:val="center"/>
        </w:trPr>
        <w:tc>
          <w:tcPr>
            <w:tcW w:w="10365" w:type="dxa"/>
            <w:gridSpan w:val="2"/>
            <w:shd w:val="clear" w:color="auto" w:fill="auto"/>
          </w:tcPr>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F01EA1" w:rsidRDefault="00F01EA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Zulema Martínez Sánchez</w:t>
            </w: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lang w:val="es-ES_tradnl"/>
              </w:rPr>
              <w:t>Comisionada Presidenta</w:t>
            </w: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 xml:space="preserve">(RÚBRICA) </w:t>
            </w:r>
          </w:p>
        </w:tc>
      </w:tr>
      <w:tr w:rsidR="00822BEA" w:rsidRPr="00C41F1D" w:rsidTr="00324239">
        <w:trPr>
          <w:jc w:val="center"/>
        </w:trPr>
        <w:tc>
          <w:tcPr>
            <w:tcW w:w="5182" w:type="dxa"/>
            <w:shd w:val="clear" w:color="auto" w:fill="auto"/>
          </w:tcPr>
          <w:p w:rsidR="00796184" w:rsidRDefault="00796184"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Pr="00C41F1D" w:rsidRDefault="00C07641" w:rsidP="00324239">
            <w:pPr>
              <w:jc w:val="center"/>
              <w:rPr>
                <w:rFonts w:ascii="Palatino Linotype" w:hAnsi="Palatino Linotype" w:cs="Arial"/>
                <w:b/>
                <w:lang w:val="es-ES_tradnl"/>
              </w:rPr>
            </w:pP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Eva Abaid Yapur</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lang w:val="es-ES_tradnl"/>
              </w:rPr>
              <w:t>Comisionada</w:t>
            </w:r>
          </w:p>
          <w:p w:rsidR="00822BEA" w:rsidRPr="00C41F1D" w:rsidRDefault="003E0020" w:rsidP="00324239">
            <w:pPr>
              <w:jc w:val="center"/>
              <w:rPr>
                <w:rFonts w:ascii="Palatino Linotype" w:hAnsi="Palatino Linotype" w:cs="Arial"/>
                <w:b/>
                <w:lang w:val="es-ES_tradnl"/>
              </w:rPr>
            </w:pPr>
            <w:r>
              <w:rPr>
                <w:rFonts w:ascii="Palatino Linotype" w:hAnsi="Palatino Linotype" w:cs="Arial"/>
                <w:b/>
                <w:lang w:val="es-ES_tradnl"/>
              </w:rPr>
              <w:t>(</w:t>
            </w:r>
            <w:r w:rsidR="00C07641">
              <w:rPr>
                <w:rFonts w:ascii="Palatino Linotype" w:hAnsi="Palatino Linotype" w:cs="Arial"/>
                <w:b/>
                <w:lang w:val="es-ES_tradnl"/>
              </w:rPr>
              <w:t>Ausencia Justificada</w:t>
            </w:r>
            <w:r>
              <w:rPr>
                <w:rFonts w:ascii="Palatino Linotype" w:hAnsi="Palatino Linotype" w:cs="Arial"/>
                <w:b/>
                <w:lang w:val="es-ES_tradnl"/>
              </w:rPr>
              <w:t>)</w:t>
            </w:r>
          </w:p>
        </w:tc>
        <w:tc>
          <w:tcPr>
            <w:tcW w:w="5183" w:type="dxa"/>
            <w:shd w:val="clear" w:color="auto" w:fill="auto"/>
          </w:tcPr>
          <w:p w:rsidR="00796184" w:rsidRDefault="00796184"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Pr="00C41F1D" w:rsidRDefault="00C07641" w:rsidP="00324239">
            <w:pPr>
              <w:jc w:val="center"/>
              <w:rPr>
                <w:rFonts w:ascii="Palatino Linotype" w:hAnsi="Palatino Linotype" w:cs="Arial"/>
                <w:b/>
                <w:lang w:val="es-ES_tradnl"/>
              </w:rPr>
            </w:pP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José Guadalupe Luna Hernández</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lang w:val="es-ES_tradnl"/>
              </w:rPr>
              <w:t>Comisionado</w:t>
            </w: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(RÚBRICA)</w:t>
            </w:r>
          </w:p>
        </w:tc>
      </w:tr>
      <w:tr w:rsidR="00822BEA" w:rsidRPr="00C41F1D" w:rsidTr="00324239">
        <w:trPr>
          <w:jc w:val="center"/>
        </w:trPr>
        <w:tc>
          <w:tcPr>
            <w:tcW w:w="5182" w:type="dxa"/>
            <w:shd w:val="clear" w:color="auto" w:fill="auto"/>
          </w:tcPr>
          <w:p w:rsidR="00796184" w:rsidRPr="00C41F1D" w:rsidRDefault="00796184"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Javier Martínez Cruz</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lang w:val="es-ES_tradnl"/>
              </w:rPr>
              <w:t>Comisionado</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b/>
                <w:lang w:val="es-ES_tradnl"/>
              </w:rPr>
              <w:t>(RÚBRICA)</w:t>
            </w:r>
          </w:p>
        </w:tc>
        <w:tc>
          <w:tcPr>
            <w:tcW w:w="5183" w:type="dxa"/>
            <w:shd w:val="clear" w:color="auto" w:fill="auto"/>
          </w:tcPr>
          <w:p w:rsidR="00796184" w:rsidRPr="00C41F1D" w:rsidRDefault="00796184"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Luis Gustavo Parra Noriega</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lang w:val="es-ES_tradnl"/>
              </w:rPr>
              <w:t>Comisionado</w:t>
            </w: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(RÚBRICA)</w:t>
            </w:r>
          </w:p>
        </w:tc>
      </w:tr>
      <w:tr w:rsidR="00822BEA" w:rsidRPr="00C41F1D" w:rsidTr="00324239">
        <w:trPr>
          <w:jc w:val="center"/>
        </w:trPr>
        <w:tc>
          <w:tcPr>
            <w:tcW w:w="10365" w:type="dxa"/>
            <w:gridSpan w:val="2"/>
            <w:shd w:val="clear" w:color="auto" w:fill="auto"/>
          </w:tcPr>
          <w:p w:rsidR="001C1568" w:rsidRDefault="001C1568"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Default="00C07641" w:rsidP="00324239">
            <w:pPr>
              <w:jc w:val="center"/>
              <w:rPr>
                <w:rFonts w:ascii="Palatino Linotype" w:hAnsi="Palatino Linotype" w:cs="Arial"/>
                <w:b/>
                <w:lang w:val="es-ES_tradnl"/>
              </w:rPr>
            </w:pPr>
          </w:p>
          <w:p w:rsidR="00C07641" w:rsidRPr="00C41F1D" w:rsidRDefault="00C07641" w:rsidP="00324239">
            <w:pPr>
              <w:jc w:val="center"/>
              <w:rPr>
                <w:rFonts w:ascii="Palatino Linotype" w:hAnsi="Palatino Linotype" w:cs="Arial"/>
                <w:b/>
                <w:lang w:val="es-ES_tradnl"/>
              </w:rPr>
            </w:pPr>
          </w:p>
          <w:p w:rsidR="00822BEA" w:rsidRPr="00C41F1D" w:rsidRDefault="00822BEA" w:rsidP="00324239">
            <w:pPr>
              <w:jc w:val="center"/>
              <w:rPr>
                <w:rFonts w:ascii="Palatino Linotype" w:hAnsi="Palatino Linotype" w:cs="Arial"/>
                <w:b/>
                <w:lang w:val="es-ES_tradnl"/>
              </w:rPr>
            </w:pPr>
            <w:r w:rsidRPr="00C41F1D">
              <w:rPr>
                <w:rFonts w:ascii="Palatino Linotype" w:hAnsi="Palatino Linotype" w:cs="Arial"/>
                <w:b/>
                <w:lang w:val="es-ES_tradnl"/>
              </w:rPr>
              <w:t>Alexis Tapia Ramírez</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lang w:val="es-ES_tradnl"/>
              </w:rPr>
              <w:t>Secretario Técnico del Pleno</w:t>
            </w:r>
          </w:p>
          <w:p w:rsidR="00822BEA" w:rsidRPr="00C41F1D" w:rsidRDefault="00822BEA" w:rsidP="00324239">
            <w:pPr>
              <w:jc w:val="center"/>
              <w:rPr>
                <w:rFonts w:ascii="Palatino Linotype" w:hAnsi="Palatino Linotype" w:cs="Arial"/>
                <w:lang w:val="es-ES_tradnl"/>
              </w:rPr>
            </w:pPr>
            <w:r w:rsidRPr="00C41F1D">
              <w:rPr>
                <w:rFonts w:ascii="Palatino Linotype" w:hAnsi="Palatino Linotype" w:cs="Arial"/>
                <w:b/>
                <w:lang w:val="es-ES_tradnl"/>
              </w:rPr>
              <w:t>(RÚBRICA)</w:t>
            </w:r>
            <w:r w:rsidRPr="00C41F1D">
              <w:rPr>
                <w:rFonts w:ascii="Palatino Linotype" w:hAnsi="Palatino Linotype" w:cs="Arial"/>
                <w:lang w:val="es-ES_tradnl"/>
              </w:rPr>
              <w:t xml:space="preserve"> </w:t>
            </w:r>
          </w:p>
        </w:tc>
      </w:tr>
    </w:tbl>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C07641" w:rsidRDefault="00C07641" w:rsidP="00E63D25">
      <w:pPr>
        <w:jc w:val="both"/>
        <w:rPr>
          <w:rFonts w:ascii="Palatino Linotype" w:hAnsi="Palatino Linotype" w:cs="Arial"/>
          <w:sz w:val="22"/>
          <w:szCs w:val="22"/>
          <w:lang w:val="es-ES_tradnl"/>
        </w:rPr>
      </w:pPr>
    </w:p>
    <w:p w:rsidR="00E63D25" w:rsidRPr="00C41F1D" w:rsidRDefault="00E63D25" w:rsidP="00E63D25">
      <w:pPr>
        <w:jc w:val="both"/>
        <w:rPr>
          <w:rFonts w:ascii="Palatino Linotype" w:hAnsi="Palatino Linotype" w:cs="Arial"/>
          <w:sz w:val="22"/>
          <w:szCs w:val="22"/>
          <w:lang w:val="es-ES_tradnl"/>
        </w:rPr>
      </w:pPr>
      <w:r w:rsidRPr="00C41F1D">
        <w:rPr>
          <w:rFonts w:ascii="Palatino Linotype" w:hAnsi="Palatino Linotype" w:cs="Arial"/>
          <w:sz w:val="22"/>
          <w:szCs w:val="22"/>
          <w:lang w:val="es-ES_tradnl"/>
        </w:rPr>
        <w:t>Esta hoja corresponde a la resolución de</w:t>
      </w:r>
      <w:r w:rsidR="0088589E" w:rsidRPr="00C41F1D">
        <w:rPr>
          <w:rFonts w:ascii="Palatino Linotype" w:hAnsi="Palatino Linotype" w:cs="Arial"/>
          <w:sz w:val="22"/>
          <w:szCs w:val="22"/>
          <w:lang w:val="es-ES_tradnl"/>
        </w:rPr>
        <w:t>l</w:t>
      </w:r>
      <w:r w:rsidRPr="00C41F1D">
        <w:rPr>
          <w:rFonts w:ascii="Palatino Linotype" w:hAnsi="Palatino Linotype" w:cs="Arial"/>
          <w:sz w:val="22"/>
          <w:szCs w:val="22"/>
          <w:lang w:val="es-ES_tradnl"/>
        </w:rPr>
        <w:t xml:space="preserve"> </w:t>
      </w:r>
      <w:r w:rsidR="00C07641">
        <w:rPr>
          <w:rFonts w:ascii="Palatino Linotype" w:hAnsi="Palatino Linotype" w:cs="Arial"/>
          <w:sz w:val="22"/>
          <w:szCs w:val="22"/>
          <w:lang w:val="es-ES_tradnl"/>
        </w:rPr>
        <w:t xml:space="preserve">veintinueve </w:t>
      </w:r>
      <w:r w:rsidRPr="00C41F1D">
        <w:rPr>
          <w:rFonts w:ascii="Palatino Linotype" w:hAnsi="Palatino Linotype" w:cs="Arial"/>
          <w:sz w:val="22"/>
          <w:szCs w:val="22"/>
          <w:lang w:val="es-ES_tradnl"/>
        </w:rPr>
        <w:t xml:space="preserve">de </w:t>
      </w:r>
      <w:r w:rsidR="00143710" w:rsidRPr="00C41F1D">
        <w:rPr>
          <w:rFonts w:ascii="Palatino Linotype" w:hAnsi="Palatino Linotype" w:cs="Arial"/>
          <w:sz w:val="22"/>
          <w:szCs w:val="22"/>
          <w:lang w:val="es-ES_tradnl"/>
        </w:rPr>
        <w:t>mayo</w:t>
      </w:r>
      <w:r w:rsidR="005D3D74" w:rsidRPr="00C41F1D">
        <w:rPr>
          <w:rFonts w:ascii="Palatino Linotype" w:hAnsi="Palatino Linotype" w:cs="Arial"/>
          <w:sz w:val="22"/>
          <w:szCs w:val="22"/>
          <w:lang w:val="es-ES_tradnl"/>
        </w:rPr>
        <w:t xml:space="preserve"> </w:t>
      </w:r>
      <w:r w:rsidRPr="00C41F1D">
        <w:rPr>
          <w:rFonts w:ascii="Palatino Linotype" w:hAnsi="Palatino Linotype" w:cs="Arial"/>
          <w:sz w:val="22"/>
          <w:szCs w:val="22"/>
          <w:lang w:val="es-ES_tradnl"/>
        </w:rPr>
        <w:t>de dos mil dieci</w:t>
      </w:r>
      <w:r w:rsidR="00325A54" w:rsidRPr="00C41F1D">
        <w:rPr>
          <w:rFonts w:ascii="Palatino Linotype" w:hAnsi="Palatino Linotype" w:cs="Arial"/>
          <w:sz w:val="22"/>
          <w:szCs w:val="22"/>
          <w:lang w:val="es-ES_tradnl"/>
        </w:rPr>
        <w:t>nueve</w:t>
      </w:r>
      <w:r w:rsidRPr="00C41F1D">
        <w:rPr>
          <w:rFonts w:ascii="Palatino Linotype" w:hAnsi="Palatino Linotype" w:cs="Arial"/>
          <w:sz w:val="22"/>
          <w:szCs w:val="22"/>
          <w:lang w:val="es-ES_tradnl"/>
        </w:rPr>
        <w:t xml:space="preserve">, emitida en </w:t>
      </w:r>
      <w:r w:rsidR="002343D5" w:rsidRPr="00C41F1D">
        <w:rPr>
          <w:rFonts w:ascii="Palatino Linotype" w:hAnsi="Palatino Linotype" w:cs="Arial"/>
          <w:sz w:val="22"/>
          <w:szCs w:val="22"/>
          <w:lang w:val="es-ES_tradnl"/>
        </w:rPr>
        <w:t>el</w:t>
      </w:r>
      <w:r w:rsidRPr="00C41F1D">
        <w:rPr>
          <w:rFonts w:ascii="Palatino Linotype" w:hAnsi="Palatino Linotype" w:cs="Arial"/>
          <w:sz w:val="22"/>
          <w:szCs w:val="22"/>
          <w:lang w:val="es-ES_tradnl"/>
        </w:rPr>
        <w:t xml:space="preserve"> recurso de revisión </w:t>
      </w:r>
      <w:r w:rsidR="007203B0" w:rsidRPr="00C41F1D">
        <w:rPr>
          <w:rFonts w:ascii="Palatino Linotype" w:hAnsi="Palatino Linotype"/>
          <w:sz w:val="22"/>
          <w:szCs w:val="22"/>
        </w:rPr>
        <w:t>0</w:t>
      </w:r>
      <w:r w:rsidR="00143710" w:rsidRPr="00C41F1D">
        <w:rPr>
          <w:rFonts w:ascii="Palatino Linotype" w:hAnsi="Palatino Linotype"/>
          <w:sz w:val="22"/>
          <w:szCs w:val="22"/>
        </w:rPr>
        <w:t>1</w:t>
      </w:r>
      <w:r w:rsidR="00AB4405" w:rsidRPr="00C41F1D">
        <w:rPr>
          <w:rFonts w:ascii="Palatino Linotype" w:hAnsi="Palatino Linotype"/>
          <w:sz w:val="22"/>
          <w:szCs w:val="22"/>
        </w:rPr>
        <w:t>642</w:t>
      </w:r>
      <w:r w:rsidR="007203B0" w:rsidRPr="00C41F1D">
        <w:rPr>
          <w:rFonts w:ascii="Palatino Linotype" w:hAnsi="Palatino Linotype"/>
          <w:sz w:val="22"/>
          <w:szCs w:val="22"/>
        </w:rPr>
        <w:t>/INFOEM/IP/RR/201</w:t>
      </w:r>
      <w:r w:rsidR="00143710" w:rsidRPr="00C41F1D">
        <w:rPr>
          <w:rFonts w:ascii="Palatino Linotype" w:hAnsi="Palatino Linotype"/>
          <w:sz w:val="22"/>
          <w:szCs w:val="22"/>
        </w:rPr>
        <w:t>9</w:t>
      </w:r>
      <w:r w:rsidRPr="00C41F1D">
        <w:rPr>
          <w:rFonts w:ascii="Palatino Linotype" w:hAnsi="Palatino Linotype" w:cs="Arial"/>
          <w:sz w:val="22"/>
          <w:szCs w:val="22"/>
          <w:lang w:val="es-ES_tradnl"/>
        </w:rPr>
        <w:t>.</w:t>
      </w:r>
    </w:p>
    <w:p w:rsidR="007E1FF4" w:rsidRPr="00EC3A5E" w:rsidRDefault="007E1FF4" w:rsidP="00B2731D">
      <w:pPr>
        <w:jc w:val="both"/>
        <w:rPr>
          <w:rFonts w:ascii="Palatino Linotype" w:hAnsi="Palatino Linotype"/>
        </w:rPr>
      </w:pPr>
    </w:p>
    <w:sectPr w:rsidR="007E1FF4" w:rsidRPr="00EC3A5E" w:rsidSect="00E417E5">
      <w:headerReference w:type="default" r:id="rId12"/>
      <w:footerReference w:type="default" r:id="rId13"/>
      <w:headerReference w:type="first" r:id="rId14"/>
      <w:footerReference w:type="first" r:id="rId1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BAA" w:rsidRDefault="00682BAA" w:rsidP="00C80F8C">
      <w:r>
        <w:separator/>
      </w:r>
    </w:p>
  </w:endnote>
  <w:endnote w:type="continuationSeparator" w:id="0">
    <w:p w:rsidR="00682BAA" w:rsidRDefault="00682B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A4A52">
      <w:rPr>
        <w:rFonts w:ascii="Palatino Linotype" w:hAnsi="Palatino Linotype" w:cs="Arial"/>
        <w:b/>
        <w:bCs/>
        <w:noProof/>
        <w:sz w:val="20"/>
        <w:szCs w:val="20"/>
      </w:rPr>
      <w:t>18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A4A52">
      <w:rPr>
        <w:rFonts w:ascii="Palatino Linotype" w:hAnsi="Palatino Linotype" w:cs="Arial"/>
        <w:b/>
        <w:bCs/>
        <w:noProof/>
        <w:sz w:val="20"/>
        <w:szCs w:val="20"/>
      </w:rPr>
      <w:t>18</w:t>
    </w:r>
    <w:r w:rsidRPr="00F12350">
      <w:rPr>
        <w:rFonts w:ascii="Palatino Linotype" w:hAnsi="Palatino Linotype" w:cs="Arial"/>
        <w:b/>
        <w:bCs/>
        <w:sz w:val="20"/>
        <w:szCs w:val="20"/>
      </w:rPr>
      <w:fldChar w:fldCharType="end"/>
    </w:r>
  </w:p>
  <w:p w:rsidR="008F1A79" w:rsidRDefault="008F1A7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F373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F3736">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p>
  <w:p w:rsidR="008F1A79" w:rsidRDefault="008F1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BAA" w:rsidRDefault="00682BAA" w:rsidP="00C80F8C">
      <w:r>
        <w:separator/>
      </w:r>
    </w:p>
  </w:footnote>
  <w:footnote w:type="continuationSeparator" w:id="0">
    <w:p w:rsidR="00682BAA" w:rsidRDefault="00682BA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Default="008F1A79" w:rsidP="006F30F8">
    <w:pPr>
      <w:pStyle w:val="Encabezado"/>
      <w:tabs>
        <w:tab w:val="clear" w:pos="4252"/>
        <w:tab w:val="clear" w:pos="8504"/>
        <w:tab w:val="left" w:pos="2326"/>
      </w:tabs>
    </w:pPr>
    <w:r>
      <w:t xml:space="preserve">                  </w:t>
    </w:r>
  </w:p>
  <w:tbl>
    <w:tblPr>
      <w:tblW w:w="5953" w:type="dxa"/>
      <w:tblInd w:w="3261" w:type="dxa"/>
      <w:tblLayout w:type="fixed"/>
      <w:tblLook w:val="04A0" w:firstRow="1" w:lastRow="0" w:firstColumn="1" w:lastColumn="0" w:noHBand="0" w:noVBand="1"/>
    </w:tblPr>
    <w:tblGrid>
      <w:gridCol w:w="2693"/>
      <w:gridCol w:w="3260"/>
    </w:tblGrid>
    <w:tr w:rsidR="008F1A79" w:rsidRPr="005A5E02" w:rsidTr="00150CFE">
      <w:tc>
        <w:tcPr>
          <w:tcW w:w="2693" w:type="dxa"/>
          <w:shd w:val="clear" w:color="auto" w:fill="auto"/>
          <w:vAlign w:val="center"/>
        </w:tcPr>
        <w:p w:rsidR="008F1A79" w:rsidRPr="005A5E02" w:rsidRDefault="008F1A79" w:rsidP="00AE338D">
          <w:pPr>
            <w:ind w:right="-675"/>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8F1A79" w:rsidRPr="005A5E02" w:rsidRDefault="008F1A79" w:rsidP="00615F81">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8C37D6">
            <w:rPr>
              <w:rFonts w:ascii="Palatino Linotype" w:hAnsi="Palatino Linotype"/>
              <w:b/>
              <w:sz w:val="22"/>
              <w:szCs w:val="22"/>
              <w:lang w:val="es-ES_tradnl"/>
            </w:rPr>
            <w:t>1</w:t>
          </w:r>
          <w:r w:rsidR="00615F81">
            <w:rPr>
              <w:rFonts w:ascii="Palatino Linotype" w:hAnsi="Palatino Linotype"/>
              <w:b/>
              <w:sz w:val="22"/>
              <w:szCs w:val="22"/>
              <w:lang w:val="es-ES_tradnl"/>
            </w:rPr>
            <w:t>642</w:t>
          </w:r>
          <w:r w:rsidRPr="005A5E02">
            <w:rPr>
              <w:rFonts w:ascii="Palatino Linotype" w:hAnsi="Palatino Linotype"/>
              <w:b/>
              <w:sz w:val="22"/>
              <w:szCs w:val="22"/>
              <w:lang w:val="es-ES_tradnl"/>
            </w:rPr>
            <w:t>/INFOEM/IP/RR/201</w:t>
          </w:r>
          <w:r w:rsidR="008C37D6">
            <w:rPr>
              <w:rFonts w:ascii="Palatino Linotype" w:hAnsi="Palatino Linotype"/>
              <w:b/>
              <w:sz w:val="22"/>
              <w:szCs w:val="22"/>
              <w:lang w:val="es-ES_tradnl"/>
            </w:rPr>
            <w:t>9</w:t>
          </w:r>
          <w:r>
            <w:rPr>
              <w:rFonts w:ascii="Palatino Linotype" w:hAnsi="Palatino Linotype"/>
              <w:b/>
              <w:sz w:val="22"/>
              <w:szCs w:val="22"/>
              <w:lang w:val="es-ES_tradnl"/>
            </w:rPr>
            <w:t>.</w:t>
          </w:r>
        </w:p>
      </w:tc>
    </w:tr>
    <w:tr w:rsidR="008F1A79" w:rsidRPr="005A5E02" w:rsidTr="00150CFE">
      <w:trPr>
        <w:trHeight w:val="228"/>
      </w:trPr>
      <w:tc>
        <w:tcPr>
          <w:tcW w:w="2693"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8F1A79" w:rsidRPr="00927A01" w:rsidRDefault="00615F81" w:rsidP="00B71C1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Pr>
              <w:rFonts w:ascii="Palatino Linotype" w:hAnsi="Palatino Linotype"/>
              <w:b/>
              <w:sz w:val="22"/>
              <w:szCs w:val="22"/>
              <w:lang w:val="es-ES_tradnl"/>
            </w:rPr>
            <w:t>Tlalmanalco</w:t>
          </w:r>
          <w:proofErr w:type="spellEnd"/>
        </w:p>
      </w:tc>
    </w:tr>
    <w:tr w:rsidR="008F1A79" w:rsidRPr="005A5E02" w:rsidTr="00150CFE">
      <w:tc>
        <w:tcPr>
          <w:tcW w:w="2693"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8F1A79" w:rsidRPr="005A5E02" w:rsidRDefault="00C07641" w:rsidP="00631298">
          <w:pPr>
            <w:ind w:right="-533"/>
            <w:rPr>
              <w:rFonts w:ascii="Palatino Linotype" w:hAnsi="Palatino Linotype"/>
              <w:b/>
              <w:sz w:val="22"/>
              <w:szCs w:val="22"/>
              <w:lang w:val="es-ES_tradnl"/>
            </w:rPr>
          </w:pPr>
          <w:r>
            <w:rPr>
              <w:rFonts w:ascii="Palatino Linotype" w:hAnsi="Palatino Linotype"/>
              <w:b/>
              <w:sz w:val="22"/>
              <w:szCs w:val="22"/>
              <w:lang w:val="es-ES_tradnl"/>
            </w:rPr>
            <w:t xml:space="preserve">Zulema Martínez Sánchez </w:t>
          </w:r>
        </w:p>
      </w:tc>
    </w:tr>
  </w:tbl>
  <w:p w:rsidR="008F1A79" w:rsidRDefault="008F1A79"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2694"/>
      <w:gridCol w:w="3401"/>
    </w:tblGrid>
    <w:tr w:rsidR="008F1A79" w:rsidRPr="005A5E02" w:rsidTr="00615F81">
      <w:tc>
        <w:tcPr>
          <w:tcW w:w="2694" w:type="dxa"/>
          <w:shd w:val="clear" w:color="auto" w:fill="auto"/>
          <w:vAlign w:val="center"/>
        </w:tcPr>
        <w:p w:rsidR="008F1A79" w:rsidRPr="005A5E02" w:rsidRDefault="008F1A79" w:rsidP="00AE338D">
          <w:pPr>
            <w:tabs>
              <w:tab w:val="left" w:pos="3402"/>
              <w:tab w:val="left" w:pos="3686"/>
            </w:tabs>
            <w:ind w:left="709" w:hanging="675"/>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401" w:type="dxa"/>
          <w:shd w:val="clear" w:color="auto" w:fill="auto"/>
          <w:vAlign w:val="center"/>
        </w:tcPr>
        <w:p w:rsidR="008F1A79" w:rsidRPr="005A5E02" w:rsidRDefault="008F1A79" w:rsidP="00615F81">
          <w:pPr>
            <w:tabs>
              <w:tab w:val="left" w:pos="3402"/>
              <w:tab w:val="left" w:pos="3686"/>
            </w:tabs>
            <w:ind w:right="-249"/>
            <w:rPr>
              <w:rFonts w:ascii="Palatino Linotype" w:hAnsi="Palatino Linotype"/>
              <w:b/>
              <w:sz w:val="22"/>
              <w:szCs w:val="22"/>
              <w:lang w:val="es-ES_tradnl"/>
            </w:rPr>
          </w:pPr>
          <w:r w:rsidRPr="005A5E02">
            <w:rPr>
              <w:rFonts w:ascii="Palatino Linotype" w:hAnsi="Palatino Linotype"/>
              <w:b/>
              <w:sz w:val="22"/>
              <w:szCs w:val="22"/>
              <w:lang w:val="es-ES_tradnl"/>
            </w:rPr>
            <w:t>0</w:t>
          </w:r>
          <w:r w:rsidR="008C37D6">
            <w:rPr>
              <w:rFonts w:ascii="Palatino Linotype" w:hAnsi="Palatino Linotype"/>
              <w:b/>
              <w:sz w:val="22"/>
              <w:szCs w:val="22"/>
              <w:lang w:val="es-ES_tradnl"/>
            </w:rPr>
            <w:t>1</w:t>
          </w:r>
          <w:r w:rsidR="00615F81">
            <w:rPr>
              <w:rFonts w:ascii="Palatino Linotype" w:hAnsi="Palatino Linotype"/>
              <w:b/>
              <w:sz w:val="22"/>
              <w:szCs w:val="22"/>
              <w:lang w:val="es-ES_tradnl"/>
            </w:rPr>
            <w:t>64</w:t>
          </w:r>
          <w:r w:rsidR="00150CFE">
            <w:rPr>
              <w:rFonts w:ascii="Palatino Linotype" w:hAnsi="Palatino Linotype"/>
              <w:b/>
              <w:sz w:val="22"/>
              <w:szCs w:val="22"/>
              <w:lang w:val="es-ES_tradnl"/>
            </w:rPr>
            <w:t>2</w:t>
          </w:r>
          <w:r w:rsidRPr="005A5E02">
            <w:rPr>
              <w:rFonts w:ascii="Palatino Linotype" w:hAnsi="Palatino Linotype"/>
              <w:b/>
              <w:sz w:val="22"/>
              <w:szCs w:val="22"/>
              <w:lang w:val="es-ES_tradnl"/>
            </w:rPr>
            <w:t>/INFOEM/IP/RR/201</w:t>
          </w:r>
          <w:r w:rsidR="008C37D6">
            <w:rPr>
              <w:rFonts w:ascii="Palatino Linotype" w:hAnsi="Palatino Linotype"/>
              <w:b/>
              <w:sz w:val="22"/>
              <w:szCs w:val="22"/>
              <w:lang w:val="es-ES_tradnl"/>
            </w:rPr>
            <w:t>9</w:t>
          </w:r>
          <w:r>
            <w:rPr>
              <w:rFonts w:ascii="Palatino Linotype" w:hAnsi="Palatino Linotype"/>
              <w:b/>
              <w:sz w:val="22"/>
              <w:szCs w:val="22"/>
              <w:lang w:val="es-ES_tradnl"/>
            </w:rPr>
            <w:t>.</w:t>
          </w:r>
        </w:p>
      </w:tc>
    </w:tr>
    <w:tr w:rsidR="008F1A79" w:rsidRPr="005A5E02" w:rsidTr="00615F81">
      <w:tc>
        <w:tcPr>
          <w:tcW w:w="2694"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1" w:type="dxa"/>
          <w:shd w:val="clear" w:color="auto" w:fill="auto"/>
          <w:vAlign w:val="center"/>
        </w:tcPr>
        <w:p w:rsidR="008F1A79" w:rsidRPr="00927A01" w:rsidRDefault="00FF3736" w:rsidP="00AE338D">
          <w:pPr>
            <w:tabs>
              <w:tab w:val="left" w:pos="3402"/>
              <w:tab w:val="left" w:pos="3686"/>
            </w:tabs>
            <w:ind w:left="709" w:right="-108" w:hanging="709"/>
            <w:rPr>
              <w:rFonts w:ascii="Palatino Linotype" w:hAnsi="Palatino Linotype"/>
              <w:b/>
              <w:sz w:val="22"/>
              <w:szCs w:val="22"/>
              <w:lang w:val="es-ES_tradnl"/>
            </w:rPr>
          </w:pPr>
          <w:r>
            <w:rPr>
              <w:rFonts w:ascii="Palatino Linotype" w:hAnsi="Palatino Linotype"/>
              <w:b/>
              <w:sz w:val="22"/>
              <w:szCs w:val="22"/>
              <w:lang w:val="es-ES_tradnl"/>
            </w:rPr>
            <w:t>XXXXXXXXXXXXXXXXXXXX</w:t>
          </w:r>
        </w:p>
      </w:tc>
    </w:tr>
    <w:tr w:rsidR="008F1A79" w:rsidRPr="005A5E02" w:rsidTr="00615F81">
      <w:trPr>
        <w:trHeight w:val="228"/>
      </w:trPr>
      <w:tc>
        <w:tcPr>
          <w:tcW w:w="2694"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1" w:type="dxa"/>
          <w:shd w:val="clear" w:color="auto" w:fill="auto"/>
          <w:vAlign w:val="center"/>
        </w:tcPr>
        <w:p w:rsidR="008F1A79" w:rsidRPr="00927A01" w:rsidRDefault="008C37D6" w:rsidP="00615F81">
          <w:pPr>
            <w:tabs>
              <w:tab w:val="left" w:pos="3402"/>
              <w:tab w:val="left" w:pos="3686"/>
            </w:tabs>
            <w:ind w:left="33" w:right="-108" w:hanging="33"/>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proofErr w:type="spellStart"/>
          <w:r w:rsidR="00615F81">
            <w:rPr>
              <w:rFonts w:ascii="Palatino Linotype" w:hAnsi="Palatino Linotype"/>
              <w:b/>
              <w:sz w:val="22"/>
              <w:szCs w:val="22"/>
              <w:lang w:val="es-ES_tradnl"/>
            </w:rPr>
            <w:t>Tlalmanalco</w:t>
          </w:r>
          <w:proofErr w:type="spellEnd"/>
        </w:p>
      </w:tc>
    </w:tr>
    <w:tr w:rsidR="008F1A79" w:rsidRPr="005A5E02" w:rsidTr="00615F81">
      <w:tc>
        <w:tcPr>
          <w:tcW w:w="2694"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1" w:type="dxa"/>
          <w:shd w:val="clear" w:color="auto" w:fill="auto"/>
          <w:vAlign w:val="center"/>
        </w:tcPr>
        <w:p w:rsidR="008F1A79" w:rsidRPr="005A5E02" w:rsidRDefault="00C07641" w:rsidP="00AE338D">
          <w:pPr>
            <w:tabs>
              <w:tab w:val="left" w:pos="3402"/>
              <w:tab w:val="left" w:pos="3686"/>
            </w:tabs>
            <w:ind w:left="709" w:right="-533" w:hanging="709"/>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8F1A79" w:rsidRDefault="008F1A79" w:rsidP="00AE338D">
    <w:pPr>
      <w:pStyle w:val="Encabezado"/>
      <w:tabs>
        <w:tab w:val="left" w:pos="3402"/>
        <w:tab w:val="left" w:pos="3686"/>
      </w:tabs>
      <w:ind w:left="709" w:hanging="709"/>
    </w:pPr>
  </w:p>
  <w:p w:rsidR="008F1A79" w:rsidRDefault="008F1A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0EB116D"/>
    <w:multiLevelType w:val="hybridMultilevel"/>
    <w:tmpl w:val="03BC7C9C"/>
    <w:lvl w:ilvl="0" w:tplc="76A40C08">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6"/>
  </w:num>
  <w:num w:numId="12">
    <w:abstractNumId w:val="10"/>
  </w:num>
  <w:num w:numId="13">
    <w:abstractNumId w:val="5"/>
  </w:num>
  <w:num w:numId="14">
    <w:abstractNumId w:val="1"/>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076E6"/>
    <w:rsid w:val="000102BF"/>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27320"/>
    <w:rsid w:val="00030168"/>
    <w:rsid w:val="000303DA"/>
    <w:rsid w:val="00031C69"/>
    <w:rsid w:val="00031FB6"/>
    <w:rsid w:val="0003204F"/>
    <w:rsid w:val="00034A1D"/>
    <w:rsid w:val="00035402"/>
    <w:rsid w:val="0003597A"/>
    <w:rsid w:val="00035EA0"/>
    <w:rsid w:val="0003681E"/>
    <w:rsid w:val="000374D7"/>
    <w:rsid w:val="0004056B"/>
    <w:rsid w:val="00041661"/>
    <w:rsid w:val="00041BF7"/>
    <w:rsid w:val="0004257A"/>
    <w:rsid w:val="00042EAD"/>
    <w:rsid w:val="000470FE"/>
    <w:rsid w:val="00047E4B"/>
    <w:rsid w:val="0005040C"/>
    <w:rsid w:val="00050BE1"/>
    <w:rsid w:val="000528B6"/>
    <w:rsid w:val="000543DA"/>
    <w:rsid w:val="000554B4"/>
    <w:rsid w:val="00057B34"/>
    <w:rsid w:val="0006124E"/>
    <w:rsid w:val="00061C4B"/>
    <w:rsid w:val="000623F4"/>
    <w:rsid w:val="00062A6B"/>
    <w:rsid w:val="0006384D"/>
    <w:rsid w:val="00063D80"/>
    <w:rsid w:val="00063DD3"/>
    <w:rsid w:val="000650FA"/>
    <w:rsid w:val="000675B0"/>
    <w:rsid w:val="00067BB2"/>
    <w:rsid w:val="0007052D"/>
    <w:rsid w:val="000736D9"/>
    <w:rsid w:val="00073B75"/>
    <w:rsid w:val="0007434D"/>
    <w:rsid w:val="00074E94"/>
    <w:rsid w:val="0007594F"/>
    <w:rsid w:val="00076612"/>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A7A70"/>
    <w:rsid w:val="000B0BC0"/>
    <w:rsid w:val="000B34A2"/>
    <w:rsid w:val="000B399A"/>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F5D"/>
    <w:rsid w:val="000F02CB"/>
    <w:rsid w:val="000F0FF5"/>
    <w:rsid w:val="000F309E"/>
    <w:rsid w:val="000F32FD"/>
    <w:rsid w:val="000F3671"/>
    <w:rsid w:val="000F38ED"/>
    <w:rsid w:val="000F3B3D"/>
    <w:rsid w:val="000F4A5F"/>
    <w:rsid w:val="00101EA3"/>
    <w:rsid w:val="001066EC"/>
    <w:rsid w:val="001079F2"/>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3889"/>
    <w:rsid w:val="0012430E"/>
    <w:rsid w:val="00124D28"/>
    <w:rsid w:val="00127157"/>
    <w:rsid w:val="00131ED7"/>
    <w:rsid w:val="00132153"/>
    <w:rsid w:val="00132A8A"/>
    <w:rsid w:val="00132BCF"/>
    <w:rsid w:val="00132D1C"/>
    <w:rsid w:val="00132E57"/>
    <w:rsid w:val="0013333E"/>
    <w:rsid w:val="0013381E"/>
    <w:rsid w:val="001338F3"/>
    <w:rsid w:val="00135054"/>
    <w:rsid w:val="00137E7D"/>
    <w:rsid w:val="0014029E"/>
    <w:rsid w:val="0014047A"/>
    <w:rsid w:val="00142628"/>
    <w:rsid w:val="00142A9F"/>
    <w:rsid w:val="00143398"/>
    <w:rsid w:val="00143710"/>
    <w:rsid w:val="00144BDA"/>
    <w:rsid w:val="00145229"/>
    <w:rsid w:val="001452F8"/>
    <w:rsid w:val="001464EC"/>
    <w:rsid w:val="001469DE"/>
    <w:rsid w:val="00147FF3"/>
    <w:rsid w:val="001504D7"/>
    <w:rsid w:val="00150CFE"/>
    <w:rsid w:val="00151B4D"/>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3DA2"/>
    <w:rsid w:val="00174630"/>
    <w:rsid w:val="001773A7"/>
    <w:rsid w:val="001811B7"/>
    <w:rsid w:val="001816B5"/>
    <w:rsid w:val="001824E9"/>
    <w:rsid w:val="00184220"/>
    <w:rsid w:val="0018436E"/>
    <w:rsid w:val="001846DC"/>
    <w:rsid w:val="00184A07"/>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A7738"/>
    <w:rsid w:val="001B012F"/>
    <w:rsid w:val="001B0139"/>
    <w:rsid w:val="001B1440"/>
    <w:rsid w:val="001B205E"/>
    <w:rsid w:val="001B2152"/>
    <w:rsid w:val="001B27C8"/>
    <w:rsid w:val="001B2FB5"/>
    <w:rsid w:val="001B580C"/>
    <w:rsid w:val="001B5D20"/>
    <w:rsid w:val="001C0E91"/>
    <w:rsid w:val="001C1568"/>
    <w:rsid w:val="001C27D1"/>
    <w:rsid w:val="001C3107"/>
    <w:rsid w:val="001C352E"/>
    <w:rsid w:val="001C3713"/>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31"/>
    <w:rsid w:val="001E62AB"/>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27AD6"/>
    <w:rsid w:val="002314A5"/>
    <w:rsid w:val="0023271C"/>
    <w:rsid w:val="002336C9"/>
    <w:rsid w:val="002343D5"/>
    <w:rsid w:val="002374FD"/>
    <w:rsid w:val="00240E28"/>
    <w:rsid w:val="00241773"/>
    <w:rsid w:val="00241964"/>
    <w:rsid w:val="00242306"/>
    <w:rsid w:val="002434FE"/>
    <w:rsid w:val="0024350E"/>
    <w:rsid w:val="00243685"/>
    <w:rsid w:val="002438C0"/>
    <w:rsid w:val="00244A1E"/>
    <w:rsid w:val="00244B0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1078"/>
    <w:rsid w:val="002832D5"/>
    <w:rsid w:val="00283DC4"/>
    <w:rsid w:val="00285AAA"/>
    <w:rsid w:val="00286436"/>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55D"/>
    <w:rsid w:val="002C1C54"/>
    <w:rsid w:val="002C26E6"/>
    <w:rsid w:val="002C2DA7"/>
    <w:rsid w:val="002C3F1F"/>
    <w:rsid w:val="002C69A6"/>
    <w:rsid w:val="002C6C17"/>
    <w:rsid w:val="002D0581"/>
    <w:rsid w:val="002D26B2"/>
    <w:rsid w:val="002D2A2B"/>
    <w:rsid w:val="002D371E"/>
    <w:rsid w:val="002D7413"/>
    <w:rsid w:val="002E1174"/>
    <w:rsid w:val="002E1E76"/>
    <w:rsid w:val="002E5760"/>
    <w:rsid w:val="002E5F1C"/>
    <w:rsid w:val="002F2B5F"/>
    <w:rsid w:val="002F3DA8"/>
    <w:rsid w:val="002F43A9"/>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24578"/>
    <w:rsid w:val="00325A54"/>
    <w:rsid w:val="003314E1"/>
    <w:rsid w:val="003324B9"/>
    <w:rsid w:val="00332543"/>
    <w:rsid w:val="003329E7"/>
    <w:rsid w:val="00332DB4"/>
    <w:rsid w:val="0033349E"/>
    <w:rsid w:val="00334F42"/>
    <w:rsid w:val="00335314"/>
    <w:rsid w:val="00336D3A"/>
    <w:rsid w:val="00337111"/>
    <w:rsid w:val="00337AE2"/>
    <w:rsid w:val="00337E62"/>
    <w:rsid w:val="00340794"/>
    <w:rsid w:val="003435F5"/>
    <w:rsid w:val="003451BB"/>
    <w:rsid w:val="00345760"/>
    <w:rsid w:val="00345BE6"/>
    <w:rsid w:val="003468B6"/>
    <w:rsid w:val="00347BEE"/>
    <w:rsid w:val="00352216"/>
    <w:rsid w:val="003523D5"/>
    <w:rsid w:val="00352920"/>
    <w:rsid w:val="003532BE"/>
    <w:rsid w:val="00353360"/>
    <w:rsid w:val="0035351D"/>
    <w:rsid w:val="003538C9"/>
    <w:rsid w:val="00353AB5"/>
    <w:rsid w:val="00353F0D"/>
    <w:rsid w:val="00354DAD"/>
    <w:rsid w:val="00356016"/>
    <w:rsid w:val="00356E6C"/>
    <w:rsid w:val="00356EDD"/>
    <w:rsid w:val="00357166"/>
    <w:rsid w:val="00357F86"/>
    <w:rsid w:val="0036055A"/>
    <w:rsid w:val="00360C07"/>
    <w:rsid w:val="00361698"/>
    <w:rsid w:val="00363FB7"/>
    <w:rsid w:val="003651F6"/>
    <w:rsid w:val="003654F3"/>
    <w:rsid w:val="00366DB8"/>
    <w:rsid w:val="00366F19"/>
    <w:rsid w:val="00367AAD"/>
    <w:rsid w:val="0037054A"/>
    <w:rsid w:val="00370BE7"/>
    <w:rsid w:val="00372337"/>
    <w:rsid w:val="00372C99"/>
    <w:rsid w:val="00372D65"/>
    <w:rsid w:val="00372EA6"/>
    <w:rsid w:val="00374F14"/>
    <w:rsid w:val="00374F45"/>
    <w:rsid w:val="00375E31"/>
    <w:rsid w:val="00376073"/>
    <w:rsid w:val="003803FB"/>
    <w:rsid w:val="00380BAD"/>
    <w:rsid w:val="00381247"/>
    <w:rsid w:val="00382029"/>
    <w:rsid w:val="003821CD"/>
    <w:rsid w:val="00382794"/>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46D"/>
    <w:rsid w:val="003A5A29"/>
    <w:rsid w:val="003B2036"/>
    <w:rsid w:val="003B3BB0"/>
    <w:rsid w:val="003B3CB5"/>
    <w:rsid w:val="003B573B"/>
    <w:rsid w:val="003B7D7F"/>
    <w:rsid w:val="003C2027"/>
    <w:rsid w:val="003C25A2"/>
    <w:rsid w:val="003C2683"/>
    <w:rsid w:val="003C2E65"/>
    <w:rsid w:val="003C3833"/>
    <w:rsid w:val="003C7C30"/>
    <w:rsid w:val="003C7E84"/>
    <w:rsid w:val="003D1B5F"/>
    <w:rsid w:val="003D2654"/>
    <w:rsid w:val="003D2A5E"/>
    <w:rsid w:val="003D2D3F"/>
    <w:rsid w:val="003D4287"/>
    <w:rsid w:val="003D4BE8"/>
    <w:rsid w:val="003D4EE5"/>
    <w:rsid w:val="003D5EFE"/>
    <w:rsid w:val="003D69C6"/>
    <w:rsid w:val="003D6C68"/>
    <w:rsid w:val="003D6F07"/>
    <w:rsid w:val="003D7580"/>
    <w:rsid w:val="003D7717"/>
    <w:rsid w:val="003E0020"/>
    <w:rsid w:val="003E2A69"/>
    <w:rsid w:val="003E4D59"/>
    <w:rsid w:val="003E5663"/>
    <w:rsid w:val="003E69C5"/>
    <w:rsid w:val="003F059F"/>
    <w:rsid w:val="003F2E78"/>
    <w:rsid w:val="003F2F40"/>
    <w:rsid w:val="003F4184"/>
    <w:rsid w:val="003F4693"/>
    <w:rsid w:val="003F5030"/>
    <w:rsid w:val="003F64A3"/>
    <w:rsid w:val="003F6ED1"/>
    <w:rsid w:val="0040006B"/>
    <w:rsid w:val="00402840"/>
    <w:rsid w:val="0040295D"/>
    <w:rsid w:val="00406C92"/>
    <w:rsid w:val="00410F2A"/>
    <w:rsid w:val="00415940"/>
    <w:rsid w:val="00415A5F"/>
    <w:rsid w:val="00415E93"/>
    <w:rsid w:val="0041782E"/>
    <w:rsid w:val="0042416A"/>
    <w:rsid w:val="0042529F"/>
    <w:rsid w:val="00425B95"/>
    <w:rsid w:val="00427913"/>
    <w:rsid w:val="0043072B"/>
    <w:rsid w:val="00431692"/>
    <w:rsid w:val="004321BB"/>
    <w:rsid w:val="00432923"/>
    <w:rsid w:val="00432FB3"/>
    <w:rsid w:val="004330AB"/>
    <w:rsid w:val="00433E7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079E"/>
    <w:rsid w:val="0045092C"/>
    <w:rsid w:val="00451D44"/>
    <w:rsid w:val="00453310"/>
    <w:rsid w:val="00453541"/>
    <w:rsid w:val="0045562A"/>
    <w:rsid w:val="004556C5"/>
    <w:rsid w:val="004568F4"/>
    <w:rsid w:val="00456A96"/>
    <w:rsid w:val="004615E4"/>
    <w:rsid w:val="004628AC"/>
    <w:rsid w:val="00463390"/>
    <w:rsid w:val="00464B80"/>
    <w:rsid w:val="00470D81"/>
    <w:rsid w:val="0047181A"/>
    <w:rsid w:val="00475C99"/>
    <w:rsid w:val="0047646D"/>
    <w:rsid w:val="004776E0"/>
    <w:rsid w:val="0048151C"/>
    <w:rsid w:val="00481717"/>
    <w:rsid w:val="00483467"/>
    <w:rsid w:val="00483D64"/>
    <w:rsid w:val="0048428C"/>
    <w:rsid w:val="00484973"/>
    <w:rsid w:val="0048543D"/>
    <w:rsid w:val="004859C7"/>
    <w:rsid w:val="00487321"/>
    <w:rsid w:val="004877F2"/>
    <w:rsid w:val="00487AE8"/>
    <w:rsid w:val="00491251"/>
    <w:rsid w:val="00491869"/>
    <w:rsid w:val="00491EA0"/>
    <w:rsid w:val="0049280E"/>
    <w:rsid w:val="0049348D"/>
    <w:rsid w:val="00493EFB"/>
    <w:rsid w:val="00495DE1"/>
    <w:rsid w:val="004A09C8"/>
    <w:rsid w:val="004A0BAE"/>
    <w:rsid w:val="004A2224"/>
    <w:rsid w:val="004A2364"/>
    <w:rsid w:val="004A26E7"/>
    <w:rsid w:val="004A434C"/>
    <w:rsid w:val="004A4616"/>
    <w:rsid w:val="004A4702"/>
    <w:rsid w:val="004A56B6"/>
    <w:rsid w:val="004A6839"/>
    <w:rsid w:val="004B00AC"/>
    <w:rsid w:val="004B147F"/>
    <w:rsid w:val="004B179B"/>
    <w:rsid w:val="004B27E2"/>
    <w:rsid w:val="004B35B5"/>
    <w:rsid w:val="004B3F2C"/>
    <w:rsid w:val="004C09A0"/>
    <w:rsid w:val="004C0D99"/>
    <w:rsid w:val="004C32BD"/>
    <w:rsid w:val="004C6ACC"/>
    <w:rsid w:val="004C7BC8"/>
    <w:rsid w:val="004D0A26"/>
    <w:rsid w:val="004D0EC5"/>
    <w:rsid w:val="004D1BAD"/>
    <w:rsid w:val="004D3B41"/>
    <w:rsid w:val="004D3BCD"/>
    <w:rsid w:val="004D3F2D"/>
    <w:rsid w:val="004D5FB7"/>
    <w:rsid w:val="004D6DBA"/>
    <w:rsid w:val="004E0D48"/>
    <w:rsid w:val="004E1ECD"/>
    <w:rsid w:val="004E302E"/>
    <w:rsid w:val="004E41D9"/>
    <w:rsid w:val="004E443E"/>
    <w:rsid w:val="004E5780"/>
    <w:rsid w:val="004E5798"/>
    <w:rsid w:val="004E6262"/>
    <w:rsid w:val="004E698D"/>
    <w:rsid w:val="004E6B12"/>
    <w:rsid w:val="004E7A9E"/>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6DB"/>
    <w:rsid w:val="0050666A"/>
    <w:rsid w:val="00510D55"/>
    <w:rsid w:val="005111F1"/>
    <w:rsid w:val="00512B66"/>
    <w:rsid w:val="00513BDB"/>
    <w:rsid w:val="00514690"/>
    <w:rsid w:val="00515B89"/>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72D5"/>
    <w:rsid w:val="005473D5"/>
    <w:rsid w:val="005476AD"/>
    <w:rsid w:val="00550CDB"/>
    <w:rsid w:val="00551BCD"/>
    <w:rsid w:val="00551D67"/>
    <w:rsid w:val="00552A5E"/>
    <w:rsid w:val="00553D90"/>
    <w:rsid w:val="0055521E"/>
    <w:rsid w:val="00555AD9"/>
    <w:rsid w:val="00555B0C"/>
    <w:rsid w:val="00555BCC"/>
    <w:rsid w:val="00555DFF"/>
    <w:rsid w:val="00557BD8"/>
    <w:rsid w:val="00557F8A"/>
    <w:rsid w:val="005603B9"/>
    <w:rsid w:val="00560AE4"/>
    <w:rsid w:val="00560E5B"/>
    <w:rsid w:val="00565D59"/>
    <w:rsid w:val="005660BF"/>
    <w:rsid w:val="00566B08"/>
    <w:rsid w:val="00567ECC"/>
    <w:rsid w:val="0057230F"/>
    <w:rsid w:val="00573873"/>
    <w:rsid w:val="00574219"/>
    <w:rsid w:val="00575270"/>
    <w:rsid w:val="0057641D"/>
    <w:rsid w:val="00577125"/>
    <w:rsid w:val="00577CE4"/>
    <w:rsid w:val="00581924"/>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2D52"/>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12D"/>
    <w:rsid w:val="005D2AEA"/>
    <w:rsid w:val="005D2C33"/>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07959"/>
    <w:rsid w:val="006114FC"/>
    <w:rsid w:val="00614B47"/>
    <w:rsid w:val="00615F81"/>
    <w:rsid w:val="0061649A"/>
    <w:rsid w:val="0061675B"/>
    <w:rsid w:val="00617B86"/>
    <w:rsid w:val="006212DE"/>
    <w:rsid w:val="006214AA"/>
    <w:rsid w:val="00621EEF"/>
    <w:rsid w:val="00621EF0"/>
    <w:rsid w:val="0062248A"/>
    <w:rsid w:val="006242ED"/>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3796D"/>
    <w:rsid w:val="0064351D"/>
    <w:rsid w:val="00643C40"/>
    <w:rsid w:val="00643CCD"/>
    <w:rsid w:val="00643FB6"/>
    <w:rsid w:val="0064410A"/>
    <w:rsid w:val="00644EE4"/>
    <w:rsid w:val="0064575E"/>
    <w:rsid w:val="00646353"/>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AA"/>
    <w:rsid w:val="00682BE6"/>
    <w:rsid w:val="00684829"/>
    <w:rsid w:val="006854D9"/>
    <w:rsid w:val="006879EA"/>
    <w:rsid w:val="00691991"/>
    <w:rsid w:val="0069478E"/>
    <w:rsid w:val="006951CD"/>
    <w:rsid w:val="0069752A"/>
    <w:rsid w:val="006977F5"/>
    <w:rsid w:val="006A13CF"/>
    <w:rsid w:val="006A24CC"/>
    <w:rsid w:val="006A4357"/>
    <w:rsid w:val="006A4A52"/>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06C"/>
    <w:rsid w:val="006E6389"/>
    <w:rsid w:val="006E6A8B"/>
    <w:rsid w:val="006F15AA"/>
    <w:rsid w:val="006F211D"/>
    <w:rsid w:val="006F30F8"/>
    <w:rsid w:val="006F59AC"/>
    <w:rsid w:val="006F5BB0"/>
    <w:rsid w:val="006F705B"/>
    <w:rsid w:val="006F7629"/>
    <w:rsid w:val="006F7DDC"/>
    <w:rsid w:val="00700459"/>
    <w:rsid w:val="007029FB"/>
    <w:rsid w:val="0070335E"/>
    <w:rsid w:val="00703444"/>
    <w:rsid w:val="00703A1F"/>
    <w:rsid w:val="00703CD2"/>
    <w:rsid w:val="00704FF0"/>
    <w:rsid w:val="00706343"/>
    <w:rsid w:val="00706CC8"/>
    <w:rsid w:val="00706D0B"/>
    <w:rsid w:val="0070703E"/>
    <w:rsid w:val="00707983"/>
    <w:rsid w:val="00710262"/>
    <w:rsid w:val="00711E0B"/>
    <w:rsid w:val="00711E44"/>
    <w:rsid w:val="00714AE8"/>
    <w:rsid w:val="00715896"/>
    <w:rsid w:val="00716A17"/>
    <w:rsid w:val="00716CFB"/>
    <w:rsid w:val="007174FB"/>
    <w:rsid w:val="0071781F"/>
    <w:rsid w:val="00717A7B"/>
    <w:rsid w:val="00720150"/>
    <w:rsid w:val="007203B0"/>
    <w:rsid w:val="007210D1"/>
    <w:rsid w:val="0072200A"/>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4770D"/>
    <w:rsid w:val="007509FF"/>
    <w:rsid w:val="0075210E"/>
    <w:rsid w:val="00753058"/>
    <w:rsid w:val="00753932"/>
    <w:rsid w:val="00754C7F"/>
    <w:rsid w:val="00754D8A"/>
    <w:rsid w:val="00755F68"/>
    <w:rsid w:val="0075790A"/>
    <w:rsid w:val="00762047"/>
    <w:rsid w:val="00762C74"/>
    <w:rsid w:val="00762FD7"/>
    <w:rsid w:val="00763A7B"/>
    <w:rsid w:val="00763B89"/>
    <w:rsid w:val="00763F87"/>
    <w:rsid w:val="007654B9"/>
    <w:rsid w:val="00767C47"/>
    <w:rsid w:val="0077031C"/>
    <w:rsid w:val="00770958"/>
    <w:rsid w:val="00770A39"/>
    <w:rsid w:val="00771A90"/>
    <w:rsid w:val="00772BAF"/>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F3"/>
    <w:rsid w:val="00786E23"/>
    <w:rsid w:val="00786E62"/>
    <w:rsid w:val="007879CE"/>
    <w:rsid w:val="00787B37"/>
    <w:rsid w:val="007902C4"/>
    <w:rsid w:val="007902D6"/>
    <w:rsid w:val="00791CE5"/>
    <w:rsid w:val="0079275A"/>
    <w:rsid w:val="0079339B"/>
    <w:rsid w:val="00793459"/>
    <w:rsid w:val="00793662"/>
    <w:rsid w:val="00794665"/>
    <w:rsid w:val="007947A9"/>
    <w:rsid w:val="00794BA6"/>
    <w:rsid w:val="00795A13"/>
    <w:rsid w:val="00796184"/>
    <w:rsid w:val="007A0350"/>
    <w:rsid w:val="007A075C"/>
    <w:rsid w:val="007A0A39"/>
    <w:rsid w:val="007A1821"/>
    <w:rsid w:val="007A19AA"/>
    <w:rsid w:val="007A289D"/>
    <w:rsid w:val="007A3A10"/>
    <w:rsid w:val="007A3EF4"/>
    <w:rsid w:val="007A48BE"/>
    <w:rsid w:val="007A59C7"/>
    <w:rsid w:val="007A5B25"/>
    <w:rsid w:val="007A7700"/>
    <w:rsid w:val="007A7743"/>
    <w:rsid w:val="007A7FDB"/>
    <w:rsid w:val="007B017E"/>
    <w:rsid w:val="007B027E"/>
    <w:rsid w:val="007B0951"/>
    <w:rsid w:val="007B09E3"/>
    <w:rsid w:val="007B14E6"/>
    <w:rsid w:val="007B168A"/>
    <w:rsid w:val="007B1A7A"/>
    <w:rsid w:val="007B21E6"/>
    <w:rsid w:val="007B282D"/>
    <w:rsid w:val="007B2EB8"/>
    <w:rsid w:val="007B3A16"/>
    <w:rsid w:val="007B5884"/>
    <w:rsid w:val="007B5EE3"/>
    <w:rsid w:val="007B7AE8"/>
    <w:rsid w:val="007B7F36"/>
    <w:rsid w:val="007C1115"/>
    <w:rsid w:val="007C28AA"/>
    <w:rsid w:val="007C3CF4"/>
    <w:rsid w:val="007C550C"/>
    <w:rsid w:val="007C6273"/>
    <w:rsid w:val="007C692C"/>
    <w:rsid w:val="007C6F72"/>
    <w:rsid w:val="007D02C1"/>
    <w:rsid w:val="007D0B00"/>
    <w:rsid w:val="007D437E"/>
    <w:rsid w:val="007D4E07"/>
    <w:rsid w:val="007D5397"/>
    <w:rsid w:val="007D56DD"/>
    <w:rsid w:val="007D5F4A"/>
    <w:rsid w:val="007D6E65"/>
    <w:rsid w:val="007E1A9F"/>
    <w:rsid w:val="007E1D9F"/>
    <w:rsid w:val="007E1FF4"/>
    <w:rsid w:val="007E2655"/>
    <w:rsid w:val="007E4089"/>
    <w:rsid w:val="007E629D"/>
    <w:rsid w:val="007E64B1"/>
    <w:rsid w:val="007E79BE"/>
    <w:rsid w:val="007F3AF8"/>
    <w:rsid w:val="007F42AA"/>
    <w:rsid w:val="007F4829"/>
    <w:rsid w:val="008005FD"/>
    <w:rsid w:val="00801EC4"/>
    <w:rsid w:val="00803B0F"/>
    <w:rsid w:val="008046B9"/>
    <w:rsid w:val="0080495F"/>
    <w:rsid w:val="00804B5A"/>
    <w:rsid w:val="00806AE3"/>
    <w:rsid w:val="0080707E"/>
    <w:rsid w:val="00810912"/>
    <w:rsid w:val="00811078"/>
    <w:rsid w:val="008110D0"/>
    <w:rsid w:val="00812F2E"/>
    <w:rsid w:val="00813621"/>
    <w:rsid w:val="00813BF9"/>
    <w:rsid w:val="00814136"/>
    <w:rsid w:val="00816204"/>
    <w:rsid w:val="00816858"/>
    <w:rsid w:val="00816BD1"/>
    <w:rsid w:val="00816D47"/>
    <w:rsid w:val="0081756E"/>
    <w:rsid w:val="00817F34"/>
    <w:rsid w:val="00820B59"/>
    <w:rsid w:val="00822BEA"/>
    <w:rsid w:val="00824E7B"/>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AEE"/>
    <w:rsid w:val="008663D1"/>
    <w:rsid w:val="00866EE9"/>
    <w:rsid w:val="008671ED"/>
    <w:rsid w:val="00867D1F"/>
    <w:rsid w:val="008707F9"/>
    <w:rsid w:val="00870EDF"/>
    <w:rsid w:val="008718F3"/>
    <w:rsid w:val="00872BAD"/>
    <w:rsid w:val="0087719B"/>
    <w:rsid w:val="00877682"/>
    <w:rsid w:val="008778BE"/>
    <w:rsid w:val="00880161"/>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60A"/>
    <w:rsid w:val="008B1B90"/>
    <w:rsid w:val="008B1CDA"/>
    <w:rsid w:val="008B1D1E"/>
    <w:rsid w:val="008B29A1"/>
    <w:rsid w:val="008B29A3"/>
    <w:rsid w:val="008B4DF2"/>
    <w:rsid w:val="008B5C30"/>
    <w:rsid w:val="008B67C7"/>
    <w:rsid w:val="008B68F0"/>
    <w:rsid w:val="008B6FD0"/>
    <w:rsid w:val="008B77D3"/>
    <w:rsid w:val="008C07A9"/>
    <w:rsid w:val="008C1091"/>
    <w:rsid w:val="008C37D6"/>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1A79"/>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579"/>
    <w:rsid w:val="00926B85"/>
    <w:rsid w:val="0092790B"/>
    <w:rsid w:val="009301DF"/>
    <w:rsid w:val="009311BD"/>
    <w:rsid w:val="00932BBD"/>
    <w:rsid w:val="009330F4"/>
    <w:rsid w:val="00934DF1"/>
    <w:rsid w:val="0093540B"/>
    <w:rsid w:val="009355D3"/>
    <w:rsid w:val="00937007"/>
    <w:rsid w:val="00940C2F"/>
    <w:rsid w:val="00942F93"/>
    <w:rsid w:val="00943B51"/>
    <w:rsid w:val="00944844"/>
    <w:rsid w:val="00944B64"/>
    <w:rsid w:val="00944EE8"/>
    <w:rsid w:val="00950909"/>
    <w:rsid w:val="009521CF"/>
    <w:rsid w:val="00952317"/>
    <w:rsid w:val="00952D91"/>
    <w:rsid w:val="00954E86"/>
    <w:rsid w:val="00957B81"/>
    <w:rsid w:val="00961185"/>
    <w:rsid w:val="00961D80"/>
    <w:rsid w:val="0096211D"/>
    <w:rsid w:val="00962258"/>
    <w:rsid w:val="009626EB"/>
    <w:rsid w:val="00963A3E"/>
    <w:rsid w:val="0096507D"/>
    <w:rsid w:val="009653CE"/>
    <w:rsid w:val="00965F90"/>
    <w:rsid w:val="00967436"/>
    <w:rsid w:val="009678AC"/>
    <w:rsid w:val="00970E7D"/>
    <w:rsid w:val="009720D7"/>
    <w:rsid w:val="00972EDB"/>
    <w:rsid w:val="00973AB9"/>
    <w:rsid w:val="00973CAF"/>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4DF3"/>
    <w:rsid w:val="009E643E"/>
    <w:rsid w:val="009E6F25"/>
    <w:rsid w:val="009E7DBD"/>
    <w:rsid w:val="009F0022"/>
    <w:rsid w:val="009F01AC"/>
    <w:rsid w:val="009F0375"/>
    <w:rsid w:val="009F2924"/>
    <w:rsid w:val="009F6CC3"/>
    <w:rsid w:val="009F7604"/>
    <w:rsid w:val="00A0337F"/>
    <w:rsid w:val="00A03E24"/>
    <w:rsid w:val="00A04A2C"/>
    <w:rsid w:val="00A064FB"/>
    <w:rsid w:val="00A07874"/>
    <w:rsid w:val="00A1056E"/>
    <w:rsid w:val="00A1324D"/>
    <w:rsid w:val="00A1354C"/>
    <w:rsid w:val="00A13D91"/>
    <w:rsid w:val="00A16314"/>
    <w:rsid w:val="00A17DB0"/>
    <w:rsid w:val="00A21362"/>
    <w:rsid w:val="00A21B26"/>
    <w:rsid w:val="00A2541D"/>
    <w:rsid w:val="00A26A1A"/>
    <w:rsid w:val="00A26AEE"/>
    <w:rsid w:val="00A3114F"/>
    <w:rsid w:val="00A3139C"/>
    <w:rsid w:val="00A3255A"/>
    <w:rsid w:val="00A3265E"/>
    <w:rsid w:val="00A3331B"/>
    <w:rsid w:val="00A33506"/>
    <w:rsid w:val="00A350B3"/>
    <w:rsid w:val="00A4058D"/>
    <w:rsid w:val="00A410A6"/>
    <w:rsid w:val="00A45DAF"/>
    <w:rsid w:val="00A464A2"/>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663DA"/>
    <w:rsid w:val="00A70325"/>
    <w:rsid w:val="00A7052C"/>
    <w:rsid w:val="00A70646"/>
    <w:rsid w:val="00A71428"/>
    <w:rsid w:val="00A72DB1"/>
    <w:rsid w:val="00A73B31"/>
    <w:rsid w:val="00A73C5E"/>
    <w:rsid w:val="00A74E1E"/>
    <w:rsid w:val="00A74FA4"/>
    <w:rsid w:val="00A75128"/>
    <w:rsid w:val="00A759D1"/>
    <w:rsid w:val="00A7662D"/>
    <w:rsid w:val="00A77004"/>
    <w:rsid w:val="00A800A4"/>
    <w:rsid w:val="00A80AE6"/>
    <w:rsid w:val="00A81140"/>
    <w:rsid w:val="00A81C6F"/>
    <w:rsid w:val="00A8328A"/>
    <w:rsid w:val="00A83B72"/>
    <w:rsid w:val="00A844E4"/>
    <w:rsid w:val="00A85E67"/>
    <w:rsid w:val="00A8676A"/>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4405"/>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4153"/>
    <w:rsid w:val="00AD4764"/>
    <w:rsid w:val="00AD57D1"/>
    <w:rsid w:val="00AD7325"/>
    <w:rsid w:val="00AE2370"/>
    <w:rsid w:val="00AE26E0"/>
    <w:rsid w:val="00AE338D"/>
    <w:rsid w:val="00AE3A3A"/>
    <w:rsid w:val="00AE41F3"/>
    <w:rsid w:val="00AE4D95"/>
    <w:rsid w:val="00AE5D09"/>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2D7"/>
    <w:rsid w:val="00B677EE"/>
    <w:rsid w:val="00B67A13"/>
    <w:rsid w:val="00B701A2"/>
    <w:rsid w:val="00B70757"/>
    <w:rsid w:val="00B70933"/>
    <w:rsid w:val="00B71965"/>
    <w:rsid w:val="00B71C13"/>
    <w:rsid w:val="00B74BE8"/>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87E53"/>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10A4"/>
    <w:rsid w:val="00BB157F"/>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1932"/>
    <w:rsid w:val="00BD49E6"/>
    <w:rsid w:val="00BD56BC"/>
    <w:rsid w:val="00BD58DA"/>
    <w:rsid w:val="00BD6086"/>
    <w:rsid w:val="00BD6BAE"/>
    <w:rsid w:val="00BD737A"/>
    <w:rsid w:val="00BD7483"/>
    <w:rsid w:val="00BD767C"/>
    <w:rsid w:val="00BE2364"/>
    <w:rsid w:val="00BE2DF4"/>
    <w:rsid w:val="00BE3D40"/>
    <w:rsid w:val="00BE4A2D"/>
    <w:rsid w:val="00BE5A67"/>
    <w:rsid w:val="00BE6418"/>
    <w:rsid w:val="00BE6815"/>
    <w:rsid w:val="00BE68D6"/>
    <w:rsid w:val="00BE7063"/>
    <w:rsid w:val="00BF2462"/>
    <w:rsid w:val="00BF4523"/>
    <w:rsid w:val="00BF4D96"/>
    <w:rsid w:val="00BF4F2D"/>
    <w:rsid w:val="00BF6B0F"/>
    <w:rsid w:val="00C024E4"/>
    <w:rsid w:val="00C028B1"/>
    <w:rsid w:val="00C0481A"/>
    <w:rsid w:val="00C06FC6"/>
    <w:rsid w:val="00C07641"/>
    <w:rsid w:val="00C123A8"/>
    <w:rsid w:val="00C12CB1"/>
    <w:rsid w:val="00C137AA"/>
    <w:rsid w:val="00C1475F"/>
    <w:rsid w:val="00C1479C"/>
    <w:rsid w:val="00C15CB6"/>
    <w:rsid w:val="00C15F11"/>
    <w:rsid w:val="00C165D1"/>
    <w:rsid w:val="00C179FE"/>
    <w:rsid w:val="00C20365"/>
    <w:rsid w:val="00C20615"/>
    <w:rsid w:val="00C21EAE"/>
    <w:rsid w:val="00C22390"/>
    <w:rsid w:val="00C2287F"/>
    <w:rsid w:val="00C24A55"/>
    <w:rsid w:val="00C252DF"/>
    <w:rsid w:val="00C25359"/>
    <w:rsid w:val="00C25EED"/>
    <w:rsid w:val="00C26025"/>
    <w:rsid w:val="00C268CC"/>
    <w:rsid w:val="00C26ABB"/>
    <w:rsid w:val="00C27D01"/>
    <w:rsid w:val="00C30087"/>
    <w:rsid w:val="00C32575"/>
    <w:rsid w:val="00C32735"/>
    <w:rsid w:val="00C33846"/>
    <w:rsid w:val="00C355CD"/>
    <w:rsid w:val="00C360C6"/>
    <w:rsid w:val="00C36658"/>
    <w:rsid w:val="00C36B0F"/>
    <w:rsid w:val="00C37E07"/>
    <w:rsid w:val="00C40566"/>
    <w:rsid w:val="00C40DE5"/>
    <w:rsid w:val="00C41F1D"/>
    <w:rsid w:val="00C43FD7"/>
    <w:rsid w:val="00C446BE"/>
    <w:rsid w:val="00C45FBC"/>
    <w:rsid w:val="00C4690D"/>
    <w:rsid w:val="00C46CF9"/>
    <w:rsid w:val="00C47072"/>
    <w:rsid w:val="00C5026E"/>
    <w:rsid w:val="00C548E2"/>
    <w:rsid w:val="00C553A2"/>
    <w:rsid w:val="00C5670C"/>
    <w:rsid w:val="00C56BCB"/>
    <w:rsid w:val="00C571F1"/>
    <w:rsid w:val="00C5742D"/>
    <w:rsid w:val="00C57CA7"/>
    <w:rsid w:val="00C60DD2"/>
    <w:rsid w:val="00C61E2A"/>
    <w:rsid w:val="00C65492"/>
    <w:rsid w:val="00C6590D"/>
    <w:rsid w:val="00C65F98"/>
    <w:rsid w:val="00C65FC8"/>
    <w:rsid w:val="00C66A96"/>
    <w:rsid w:val="00C66B65"/>
    <w:rsid w:val="00C6749F"/>
    <w:rsid w:val="00C67E84"/>
    <w:rsid w:val="00C710C2"/>
    <w:rsid w:val="00C713E4"/>
    <w:rsid w:val="00C717D9"/>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083"/>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5C9C"/>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38D5"/>
    <w:rsid w:val="00D35DCB"/>
    <w:rsid w:val="00D3673A"/>
    <w:rsid w:val="00D3792E"/>
    <w:rsid w:val="00D40F3E"/>
    <w:rsid w:val="00D41B47"/>
    <w:rsid w:val="00D41D48"/>
    <w:rsid w:val="00D4228E"/>
    <w:rsid w:val="00D43180"/>
    <w:rsid w:val="00D433F1"/>
    <w:rsid w:val="00D461DA"/>
    <w:rsid w:val="00D50310"/>
    <w:rsid w:val="00D519BE"/>
    <w:rsid w:val="00D53BBF"/>
    <w:rsid w:val="00D53C6D"/>
    <w:rsid w:val="00D53FA6"/>
    <w:rsid w:val="00D55350"/>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06D0"/>
    <w:rsid w:val="00D81B40"/>
    <w:rsid w:val="00D82F93"/>
    <w:rsid w:val="00D83EFB"/>
    <w:rsid w:val="00D843FE"/>
    <w:rsid w:val="00D8456D"/>
    <w:rsid w:val="00D8474B"/>
    <w:rsid w:val="00D85EC4"/>
    <w:rsid w:val="00D8755E"/>
    <w:rsid w:val="00D92515"/>
    <w:rsid w:val="00D929DE"/>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96"/>
    <w:rsid w:val="00DB02F7"/>
    <w:rsid w:val="00DB0D60"/>
    <w:rsid w:val="00DB0FCE"/>
    <w:rsid w:val="00DB25B8"/>
    <w:rsid w:val="00DB28E9"/>
    <w:rsid w:val="00DB2AF8"/>
    <w:rsid w:val="00DB3F8E"/>
    <w:rsid w:val="00DB47B2"/>
    <w:rsid w:val="00DB4C8C"/>
    <w:rsid w:val="00DB5099"/>
    <w:rsid w:val="00DB66C0"/>
    <w:rsid w:val="00DB7B56"/>
    <w:rsid w:val="00DC0EA0"/>
    <w:rsid w:val="00DC104B"/>
    <w:rsid w:val="00DC1692"/>
    <w:rsid w:val="00DC21CF"/>
    <w:rsid w:val="00DC4820"/>
    <w:rsid w:val="00DC546B"/>
    <w:rsid w:val="00DC59E9"/>
    <w:rsid w:val="00DC7BD6"/>
    <w:rsid w:val="00DC7D06"/>
    <w:rsid w:val="00DC7F3D"/>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592F"/>
    <w:rsid w:val="00DF6505"/>
    <w:rsid w:val="00DF6687"/>
    <w:rsid w:val="00E00CB0"/>
    <w:rsid w:val="00E014FB"/>
    <w:rsid w:val="00E01F1B"/>
    <w:rsid w:val="00E02DD5"/>
    <w:rsid w:val="00E02F65"/>
    <w:rsid w:val="00E02F78"/>
    <w:rsid w:val="00E04425"/>
    <w:rsid w:val="00E04E3B"/>
    <w:rsid w:val="00E05427"/>
    <w:rsid w:val="00E07532"/>
    <w:rsid w:val="00E11466"/>
    <w:rsid w:val="00E12DE7"/>
    <w:rsid w:val="00E13300"/>
    <w:rsid w:val="00E142DE"/>
    <w:rsid w:val="00E15875"/>
    <w:rsid w:val="00E17DE6"/>
    <w:rsid w:val="00E2099F"/>
    <w:rsid w:val="00E20CC5"/>
    <w:rsid w:val="00E20D2E"/>
    <w:rsid w:val="00E214E4"/>
    <w:rsid w:val="00E21647"/>
    <w:rsid w:val="00E23014"/>
    <w:rsid w:val="00E2346D"/>
    <w:rsid w:val="00E23697"/>
    <w:rsid w:val="00E239A5"/>
    <w:rsid w:val="00E23E25"/>
    <w:rsid w:val="00E24BFE"/>
    <w:rsid w:val="00E258AE"/>
    <w:rsid w:val="00E264C1"/>
    <w:rsid w:val="00E26DF8"/>
    <w:rsid w:val="00E30514"/>
    <w:rsid w:val="00E31F1E"/>
    <w:rsid w:val="00E322FD"/>
    <w:rsid w:val="00E3385D"/>
    <w:rsid w:val="00E35845"/>
    <w:rsid w:val="00E36EA6"/>
    <w:rsid w:val="00E37A3C"/>
    <w:rsid w:val="00E4111C"/>
    <w:rsid w:val="00E417E5"/>
    <w:rsid w:val="00E41A2B"/>
    <w:rsid w:val="00E42E49"/>
    <w:rsid w:val="00E4411B"/>
    <w:rsid w:val="00E52A8D"/>
    <w:rsid w:val="00E52D46"/>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3D9E"/>
    <w:rsid w:val="00E64D62"/>
    <w:rsid w:val="00E66712"/>
    <w:rsid w:val="00E66754"/>
    <w:rsid w:val="00E67569"/>
    <w:rsid w:val="00E715A7"/>
    <w:rsid w:val="00E72B59"/>
    <w:rsid w:val="00E74CCA"/>
    <w:rsid w:val="00E75ED0"/>
    <w:rsid w:val="00E7683C"/>
    <w:rsid w:val="00E77A16"/>
    <w:rsid w:val="00E77B59"/>
    <w:rsid w:val="00E77DAB"/>
    <w:rsid w:val="00E77F93"/>
    <w:rsid w:val="00E8045E"/>
    <w:rsid w:val="00E83145"/>
    <w:rsid w:val="00E8362C"/>
    <w:rsid w:val="00E83ADC"/>
    <w:rsid w:val="00E8467D"/>
    <w:rsid w:val="00E84D4D"/>
    <w:rsid w:val="00E84EAD"/>
    <w:rsid w:val="00E85A50"/>
    <w:rsid w:val="00E86942"/>
    <w:rsid w:val="00E86E4F"/>
    <w:rsid w:val="00E8700B"/>
    <w:rsid w:val="00E877F8"/>
    <w:rsid w:val="00E90975"/>
    <w:rsid w:val="00E91115"/>
    <w:rsid w:val="00E91672"/>
    <w:rsid w:val="00E91F29"/>
    <w:rsid w:val="00E9232F"/>
    <w:rsid w:val="00E926DD"/>
    <w:rsid w:val="00E927FB"/>
    <w:rsid w:val="00E92995"/>
    <w:rsid w:val="00E951A5"/>
    <w:rsid w:val="00E956DE"/>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3FFF"/>
    <w:rsid w:val="00EB4C66"/>
    <w:rsid w:val="00EB500C"/>
    <w:rsid w:val="00EB502C"/>
    <w:rsid w:val="00EB5451"/>
    <w:rsid w:val="00EB561F"/>
    <w:rsid w:val="00EB6102"/>
    <w:rsid w:val="00EB617F"/>
    <w:rsid w:val="00EB6194"/>
    <w:rsid w:val="00EC24F4"/>
    <w:rsid w:val="00EC3A5E"/>
    <w:rsid w:val="00EC3E73"/>
    <w:rsid w:val="00EC49C7"/>
    <w:rsid w:val="00EC67E5"/>
    <w:rsid w:val="00EC71CE"/>
    <w:rsid w:val="00ED13EB"/>
    <w:rsid w:val="00ED2F60"/>
    <w:rsid w:val="00ED46FE"/>
    <w:rsid w:val="00ED495E"/>
    <w:rsid w:val="00ED4FBA"/>
    <w:rsid w:val="00ED5C1D"/>
    <w:rsid w:val="00ED663C"/>
    <w:rsid w:val="00ED72EB"/>
    <w:rsid w:val="00ED7585"/>
    <w:rsid w:val="00ED79C4"/>
    <w:rsid w:val="00ED7CB2"/>
    <w:rsid w:val="00EE04D9"/>
    <w:rsid w:val="00EE4107"/>
    <w:rsid w:val="00EE4A8B"/>
    <w:rsid w:val="00EF02B5"/>
    <w:rsid w:val="00EF2C12"/>
    <w:rsid w:val="00EF38C5"/>
    <w:rsid w:val="00EF38F3"/>
    <w:rsid w:val="00EF41CC"/>
    <w:rsid w:val="00EF4C27"/>
    <w:rsid w:val="00EF56C1"/>
    <w:rsid w:val="00EF7A33"/>
    <w:rsid w:val="00F01A34"/>
    <w:rsid w:val="00F01EA1"/>
    <w:rsid w:val="00F0644C"/>
    <w:rsid w:val="00F067AA"/>
    <w:rsid w:val="00F070A0"/>
    <w:rsid w:val="00F079CE"/>
    <w:rsid w:val="00F12350"/>
    <w:rsid w:val="00F12FFA"/>
    <w:rsid w:val="00F13D4E"/>
    <w:rsid w:val="00F143DF"/>
    <w:rsid w:val="00F159ED"/>
    <w:rsid w:val="00F15D3F"/>
    <w:rsid w:val="00F1627B"/>
    <w:rsid w:val="00F16E7C"/>
    <w:rsid w:val="00F20507"/>
    <w:rsid w:val="00F20EC3"/>
    <w:rsid w:val="00F227C5"/>
    <w:rsid w:val="00F23FE4"/>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18B7"/>
    <w:rsid w:val="00F84755"/>
    <w:rsid w:val="00F84B92"/>
    <w:rsid w:val="00F85968"/>
    <w:rsid w:val="00F86EA9"/>
    <w:rsid w:val="00F87384"/>
    <w:rsid w:val="00F8795B"/>
    <w:rsid w:val="00F9026C"/>
    <w:rsid w:val="00F9083A"/>
    <w:rsid w:val="00F908D2"/>
    <w:rsid w:val="00F915DC"/>
    <w:rsid w:val="00F9174B"/>
    <w:rsid w:val="00F9188B"/>
    <w:rsid w:val="00F943AD"/>
    <w:rsid w:val="00F9537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27E3"/>
    <w:rsid w:val="00FB4526"/>
    <w:rsid w:val="00FB48D6"/>
    <w:rsid w:val="00FB4C11"/>
    <w:rsid w:val="00FB6024"/>
    <w:rsid w:val="00FB661E"/>
    <w:rsid w:val="00FB6F69"/>
    <w:rsid w:val="00FB7D0A"/>
    <w:rsid w:val="00FC0983"/>
    <w:rsid w:val="00FC13AE"/>
    <w:rsid w:val="00FC1B29"/>
    <w:rsid w:val="00FC2111"/>
    <w:rsid w:val="00FC2995"/>
    <w:rsid w:val="00FC46EA"/>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1975"/>
    <w:rsid w:val="00FE2B08"/>
    <w:rsid w:val="00FE352D"/>
    <w:rsid w:val="00FE3578"/>
    <w:rsid w:val="00FE3B82"/>
    <w:rsid w:val="00FE4CCE"/>
    <w:rsid w:val="00FE6809"/>
    <w:rsid w:val="00FE7109"/>
    <w:rsid w:val="00FE71CD"/>
    <w:rsid w:val="00FE78BF"/>
    <w:rsid w:val="00FF0085"/>
    <w:rsid w:val="00FF0201"/>
    <w:rsid w:val="00FF1C43"/>
    <w:rsid w:val="00FF25C2"/>
    <w:rsid w:val="00FF3477"/>
    <w:rsid w:val="00FF3736"/>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19A7D-57F3-4DEA-B0ED-24B63C22D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3161</Words>
  <Characters>17387</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USUARIO-INFOEM</cp:lastModifiedBy>
  <cp:revision>7</cp:revision>
  <cp:lastPrinted>2019-05-31T02:34:00Z</cp:lastPrinted>
  <dcterms:created xsi:type="dcterms:W3CDTF">2019-05-24T00:34:00Z</dcterms:created>
  <dcterms:modified xsi:type="dcterms:W3CDTF">2019-08-23T00:49:00Z</dcterms:modified>
</cp:coreProperties>
</file>