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25487F95" w:rsidR="001E1048" w:rsidRPr="003309FD" w:rsidRDefault="00A2780F" w:rsidP="00D15005">
      <w:pPr>
        <w:spacing w:before="100" w:beforeAutospacing="1" w:after="100" w:afterAutospacing="1" w:line="360" w:lineRule="auto"/>
        <w:jc w:val="both"/>
        <w:rPr>
          <w:rFonts w:ascii="Palatino Linotype" w:hAnsi="Palatino Linotype"/>
        </w:rPr>
      </w:pPr>
      <w:r w:rsidRPr="003309FD">
        <w:rPr>
          <w:rFonts w:ascii="Palatino Linotype" w:hAnsi="Palatino Linotype"/>
        </w:rPr>
        <w:t>Resolución</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Pleno</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Instituto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Transparencia,</w:t>
      </w:r>
      <w:r w:rsidR="004232E6" w:rsidRPr="003309FD">
        <w:rPr>
          <w:rFonts w:ascii="Palatino Linotype" w:hAnsi="Palatino Linotype"/>
        </w:rPr>
        <w:t xml:space="preserve"> </w:t>
      </w:r>
      <w:r w:rsidRPr="003309FD">
        <w:rPr>
          <w:rFonts w:ascii="Palatino Linotype" w:hAnsi="Palatino Linotype"/>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Pública</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Protección</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Datos</w:t>
      </w:r>
      <w:r w:rsidR="004232E6" w:rsidRPr="003309FD">
        <w:rPr>
          <w:rFonts w:ascii="Palatino Linotype" w:hAnsi="Palatino Linotype"/>
        </w:rPr>
        <w:t xml:space="preserve"> </w:t>
      </w:r>
      <w:r w:rsidRPr="003309FD">
        <w:rPr>
          <w:rFonts w:ascii="Palatino Linotype" w:hAnsi="Palatino Linotype"/>
        </w:rPr>
        <w:t>Personales</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Municipios,</w:t>
      </w:r>
      <w:r w:rsidR="004232E6" w:rsidRPr="003309FD">
        <w:rPr>
          <w:rFonts w:ascii="Palatino Linotype" w:hAnsi="Palatino Linotype"/>
        </w:rPr>
        <w:t xml:space="preserve"> </w:t>
      </w:r>
      <w:r w:rsidRPr="003309FD">
        <w:rPr>
          <w:rFonts w:ascii="Palatino Linotype" w:hAnsi="Palatino Linotype"/>
        </w:rPr>
        <w:t>con</w:t>
      </w:r>
      <w:r w:rsidR="004232E6" w:rsidRPr="003309FD">
        <w:rPr>
          <w:rFonts w:ascii="Palatino Linotype" w:hAnsi="Palatino Linotype"/>
        </w:rPr>
        <w:t xml:space="preserve"> </w:t>
      </w:r>
      <w:r w:rsidRPr="003309FD">
        <w:rPr>
          <w:rFonts w:ascii="Palatino Linotype" w:hAnsi="Palatino Linotype"/>
        </w:rPr>
        <w:t>domicilio</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Metepec,</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fecha</w:t>
      </w:r>
      <w:r w:rsidR="004232E6" w:rsidRPr="003309FD">
        <w:rPr>
          <w:rFonts w:ascii="Palatino Linotype" w:hAnsi="Palatino Linotype"/>
        </w:rPr>
        <w:t xml:space="preserve"> </w:t>
      </w:r>
      <w:r w:rsidR="00B91FD5" w:rsidRPr="003309FD">
        <w:rPr>
          <w:rFonts w:ascii="Palatino Linotype" w:hAnsi="Palatino Linotype"/>
        </w:rPr>
        <w:t>veintidós</w:t>
      </w:r>
      <w:r w:rsidR="009C77E1" w:rsidRPr="003309FD">
        <w:rPr>
          <w:rFonts w:ascii="Palatino Linotype" w:hAnsi="Palatino Linotype"/>
        </w:rPr>
        <w:t xml:space="preserve"> </w:t>
      </w:r>
      <w:r w:rsidR="00721D48" w:rsidRPr="003309FD">
        <w:rPr>
          <w:rFonts w:ascii="Palatino Linotype" w:hAnsi="Palatino Linotype"/>
        </w:rPr>
        <w:t>de mayo</w:t>
      </w:r>
      <w:r w:rsidR="004232E6" w:rsidRPr="003309FD">
        <w:rPr>
          <w:rFonts w:ascii="Palatino Linotype" w:hAnsi="Palatino Linotype"/>
        </w:rPr>
        <w:t xml:space="preserve"> </w:t>
      </w:r>
      <w:r w:rsidR="00452AE9" w:rsidRPr="003309FD">
        <w:rPr>
          <w:rFonts w:ascii="Palatino Linotype" w:hAnsi="Palatino Linotype"/>
        </w:rPr>
        <w:t>de</w:t>
      </w:r>
      <w:r w:rsidR="004232E6" w:rsidRPr="003309FD">
        <w:rPr>
          <w:rFonts w:ascii="Palatino Linotype" w:hAnsi="Palatino Linotype"/>
        </w:rPr>
        <w:t xml:space="preserve"> </w:t>
      </w:r>
      <w:r w:rsidR="00452AE9" w:rsidRPr="003309FD">
        <w:rPr>
          <w:rFonts w:ascii="Palatino Linotype" w:hAnsi="Palatino Linotype"/>
        </w:rPr>
        <w:t>dos</w:t>
      </w:r>
      <w:r w:rsidR="004232E6" w:rsidRPr="003309FD">
        <w:rPr>
          <w:rFonts w:ascii="Palatino Linotype" w:hAnsi="Palatino Linotype"/>
        </w:rPr>
        <w:t xml:space="preserve"> </w:t>
      </w:r>
      <w:r w:rsidR="00452AE9" w:rsidRPr="003309FD">
        <w:rPr>
          <w:rFonts w:ascii="Palatino Linotype" w:hAnsi="Palatino Linotype"/>
        </w:rPr>
        <w:t>mil</w:t>
      </w:r>
      <w:r w:rsidR="004232E6" w:rsidRPr="003309FD">
        <w:rPr>
          <w:rFonts w:ascii="Palatino Linotype" w:hAnsi="Palatino Linotype"/>
        </w:rPr>
        <w:t xml:space="preserve"> </w:t>
      </w:r>
      <w:r w:rsidR="00452AE9" w:rsidRPr="003309FD">
        <w:rPr>
          <w:rFonts w:ascii="Palatino Linotype" w:hAnsi="Palatino Linotype"/>
        </w:rPr>
        <w:t>diecinueve</w:t>
      </w:r>
      <w:r w:rsidRPr="003309FD">
        <w:rPr>
          <w:rFonts w:ascii="Palatino Linotype" w:hAnsi="Palatino Linotype"/>
        </w:rPr>
        <w:t>.</w:t>
      </w:r>
    </w:p>
    <w:p w14:paraId="5BB37078" w14:textId="6B399E3E" w:rsidR="00845969" w:rsidRPr="003309FD" w:rsidRDefault="00F413DE" w:rsidP="00D15005">
      <w:pPr>
        <w:spacing w:before="100" w:beforeAutospacing="1" w:after="100" w:afterAutospacing="1" w:line="360" w:lineRule="auto"/>
        <w:jc w:val="both"/>
        <w:rPr>
          <w:rFonts w:ascii="Palatino Linotype" w:hAnsi="Palatino Linotype"/>
        </w:rPr>
      </w:pPr>
      <w:r w:rsidRPr="003309FD">
        <w:rPr>
          <w:rFonts w:ascii="Palatino Linotype" w:hAnsi="Palatino Linotype"/>
        </w:rPr>
        <w:t>VISTO</w:t>
      </w:r>
      <w:r w:rsidR="004232E6" w:rsidRPr="003309FD">
        <w:rPr>
          <w:rFonts w:ascii="Palatino Linotype" w:hAnsi="Palatino Linotype"/>
        </w:rPr>
        <w:t xml:space="preserve"> </w:t>
      </w:r>
      <w:r w:rsidR="00DD5205" w:rsidRPr="003309FD">
        <w:rPr>
          <w:rFonts w:ascii="Palatino Linotype" w:hAnsi="Palatino Linotype"/>
        </w:rPr>
        <w:t>el</w:t>
      </w:r>
      <w:r w:rsidR="004232E6" w:rsidRPr="003309FD">
        <w:rPr>
          <w:rFonts w:ascii="Palatino Linotype" w:hAnsi="Palatino Linotype"/>
        </w:rPr>
        <w:t xml:space="preserve"> </w:t>
      </w:r>
      <w:r w:rsidRPr="003309FD">
        <w:rPr>
          <w:rFonts w:ascii="Palatino Linotype" w:hAnsi="Palatino Linotype"/>
        </w:rPr>
        <w:t>expediente</w:t>
      </w:r>
      <w:r w:rsidR="004232E6" w:rsidRPr="003309FD">
        <w:rPr>
          <w:rFonts w:ascii="Palatino Linotype" w:hAnsi="Palatino Linotype"/>
        </w:rPr>
        <w:t xml:space="preserve"> </w:t>
      </w:r>
      <w:r w:rsidRPr="003309FD">
        <w:rPr>
          <w:rFonts w:ascii="Palatino Linotype" w:hAnsi="Palatino Linotype"/>
        </w:rPr>
        <w:t>formado</w:t>
      </w:r>
      <w:r w:rsidR="004232E6" w:rsidRPr="003309FD">
        <w:rPr>
          <w:rFonts w:ascii="Palatino Linotype" w:hAnsi="Palatino Linotype"/>
        </w:rPr>
        <w:t xml:space="preserve"> </w:t>
      </w:r>
      <w:r w:rsidRPr="003309FD">
        <w:rPr>
          <w:rFonts w:ascii="Palatino Linotype" w:hAnsi="Palatino Linotype"/>
        </w:rPr>
        <w:t>con</w:t>
      </w:r>
      <w:r w:rsidR="004232E6" w:rsidRPr="003309FD">
        <w:rPr>
          <w:rFonts w:ascii="Palatino Linotype" w:hAnsi="Palatino Linotype"/>
        </w:rPr>
        <w:t xml:space="preserve"> </w:t>
      </w:r>
      <w:r w:rsidRPr="003309FD">
        <w:rPr>
          <w:rFonts w:ascii="Palatino Linotype" w:hAnsi="Palatino Linotype"/>
        </w:rPr>
        <w:t>motivo</w:t>
      </w:r>
      <w:r w:rsidR="004232E6" w:rsidRPr="003309FD">
        <w:rPr>
          <w:rFonts w:ascii="Palatino Linotype" w:hAnsi="Palatino Linotype"/>
        </w:rPr>
        <w:t xml:space="preserve"> </w:t>
      </w:r>
      <w:r w:rsidRPr="003309FD">
        <w:rPr>
          <w:rFonts w:ascii="Palatino Linotype" w:hAnsi="Palatino Linotype"/>
        </w:rPr>
        <w:t>de</w:t>
      </w:r>
      <w:r w:rsidR="00DD5205" w:rsidRPr="003309FD">
        <w:rPr>
          <w:rFonts w:ascii="Palatino Linotype" w:hAnsi="Palatino Linotype"/>
        </w:rPr>
        <w:t>l</w:t>
      </w:r>
      <w:r w:rsidR="004232E6" w:rsidRPr="003309FD">
        <w:rPr>
          <w:rFonts w:ascii="Palatino Linotype" w:hAnsi="Palatino Linotype"/>
        </w:rPr>
        <w:t xml:space="preserve"> </w:t>
      </w:r>
      <w:r w:rsidRPr="003309FD">
        <w:rPr>
          <w:rFonts w:ascii="Palatino Linotype" w:hAnsi="Palatino Linotype"/>
        </w:rPr>
        <w:t>recurso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revisión</w:t>
      </w:r>
      <w:r w:rsidR="00C45586" w:rsidRPr="003309FD">
        <w:rPr>
          <w:rFonts w:ascii="Palatino Linotype" w:hAnsi="Palatino Linotype"/>
        </w:rPr>
        <w:t xml:space="preserve"> </w:t>
      </w:r>
      <w:r w:rsidR="002E7F96" w:rsidRPr="003309FD">
        <w:rPr>
          <w:rFonts w:ascii="Palatino Linotype" w:hAnsi="Palatino Linotype"/>
          <w:b/>
        </w:rPr>
        <w:t>01362</w:t>
      </w:r>
      <w:r w:rsidR="00452AE9" w:rsidRPr="003309FD">
        <w:rPr>
          <w:rFonts w:ascii="Palatino Linotype" w:hAnsi="Palatino Linotype"/>
          <w:b/>
        </w:rPr>
        <w:t>/INFOEM/IP/RR/2019</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promovido</w:t>
      </w:r>
      <w:r w:rsidR="004232E6" w:rsidRPr="003309FD">
        <w:rPr>
          <w:rFonts w:ascii="Palatino Linotype" w:hAnsi="Palatino Linotype"/>
        </w:rPr>
        <w:t xml:space="preserve"> </w:t>
      </w:r>
      <w:r w:rsidRPr="003309FD">
        <w:rPr>
          <w:rFonts w:ascii="Palatino Linotype" w:hAnsi="Palatino Linotype"/>
        </w:rPr>
        <w:t>po</w:t>
      </w:r>
      <w:r w:rsidR="002E7F96" w:rsidRPr="003309FD">
        <w:rPr>
          <w:rFonts w:ascii="Palatino Linotype" w:hAnsi="Palatino Linotype"/>
        </w:rPr>
        <w:t xml:space="preserve">r el C. </w:t>
      </w:r>
      <w:r w:rsidR="00DA2DA1" w:rsidRPr="00DA2DA1">
        <w:rPr>
          <w:rFonts w:ascii="Palatino Linotype" w:hAnsi="Palatino Linotype"/>
          <w:b/>
          <w:lang w:val="es-ES_tradnl"/>
        </w:rPr>
        <w:t>XXXXX XXXX XXXXX XXXXXXX</w:t>
      </w:r>
      <w:bookmarkStart w:id="0" w:name="_GoBack"/>
      <w:bookmarkEnd w:id="0"/>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rPr>
        <w:t>sucesivo</w:t>
      </w:r>
      <w:r w:rsidR="004232E6" w:rsidRPr="003309FD">
        <w:rPr>
          <w:rFonts w:ascii="Palatino Linotype" w:hAnsi="Palatino Linotype"/>
        </w:rPr>
        <w:t xml:space="preserve"> </w:t>
      </w:r>
      <w:r w:rsidR="00721D48" w:rsidRPr="003309FD">
        <w:rPr>
          <w:rFonts w:ascii="Palatino Linotype" w:hAnsi="Palatino Linotype"/>
          <w:b/>
        </w:rPr>
        <w:t>EL</w:t>
      </w:r>
      <w:r w:rsidR="004232E6" w:rsidRPr="003309FD">
        <w:rPr>
          <w:rFonts w:ascii="Palatino Linotype" w:hAnsi="Palatino Linotype"/>
          <w:b/>
        </w:rPr>
        <w:t xml:space="preserve"> </w:t>
      </w:r>
      <w:r w:rsidR="0060623C" w:rsidRPr="003309FD">
        <w:rPr>
          <w:rFonts w:ascii="Palatino Linotype" w:hAnsi="Palatino Linotype"/>
          <w:b/>
        </w:rPr>
        <w:t>RECURRENTE</w:t>
      </w:r>
      <w:r w:rsidRPr="003309FD">
        <w:rPr>
          <w:rFonts w:ascii="Palatino Linotype" w:hAnsi="Palatino Linotype"/>
          <w:b/>
        </w:rPr>
        <w:t>,</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contra</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respuesta</w:t>
      </w:r>
      <w:r w:rsidR="004232E6" w:rsidRPr="003309FD">
        <w:rPr>
          <w:rFonts w:ascii="Palatino Linotype" w:hAnsi="Palatino Linotype"/>
        </w:rPr>
        <w:t xml:space="preserve"> </w:t>
      </w:r>
      <w:r w:rsidR="00452AE9" w:rsidRPr="003309FD">
        <w:rPr>
          <w:rFonts w:ascii="Palatino Linotype" w:hAnsi="Palatino Linotype"/>
        </w:rPr>
        <w:t>d</w:t>
      </w:r>
      <w:r w:rsidR="00D310E1" w:rsidRPr="003309FD">
        <w:rPr>
          <w:rFonts w:ascii="Palatino Linotype" w:hAnsi="Palatino Linotype"/>
        </w:rPr>
        <w:t>el</w:t>
      </w:r>
      <w:r w:rsidR="004232E6" w:rsidRPr="003309FD">
        <w:rPr>
          <w:rFonts w:ascii="Palatino Linotype" w:hAnsi="Palatino Linotype"/>
        </w:rPr>
        <w:t xml:space="preserve"> </w:t>
      </w:r>
      <w:r w:rsidR="00D310E1" w:rsidRPr="003309FD">
        <w:rPr>
          <w:rFonts w:ascii="Palatino Linotype" w:hAnsi="Palatino Linotype"/>
          <w:b/>
        </w:rPr>
        <w:t>Ayuntamiento</w:t>
      </w:r>
      <w:r w:rsidR="004232E6" w:rsidRPr="003309FD">
        <w:rPr>
          <w:rFonts w:ascii="Palatino Linotype" w:hAnsi="Palatino Linotype"/>
          <w:b/>
        </w:rPr>
        <w:t xml:space="preserve"> </w:t>
      </w:r>
      <w:r w:rsidR="00D310E1" w:rsidRPr="003309FD">
        <w:rPr>
          <w:rFonts w:ascii="Palatino Linotype" w:hAnsi="Palatino Linotype"/>
          <w:b/>
        </w:rPr>
        <w:t>de</w:t>
      </w:r>
      <w:r w:rsidR="004232E6" w:rsidRPr="003309FD">
        <w:rPr>
          <w:rFonts w:ascii="Palatino Linotype" w:hAnsi="Palatino Linotype"/>
          <w:b/>
        </w:rPr>
        <w:t xml:space="preserve"> </w:t>
      </w:r>
      <w:r w:rsidR="002E7F96" w:rsidRPr="003309FD">
        <w:rPr>
          <w:rFonts w:ascii="Palatino Linotype" w:hAnsi="Palatino Linotype"/>
          <w:b/>
        </w:rPr>
        <w:t>Tianguistenco</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rPr>
        <w:t>sucesivo</w:t>
      </w:r>
      <w:r w:rsidR="004232E6" w:rsidRPr="003309FD">
        <w:rPr>
          <w:rFonts w:ascii="Palatino Linotype" w:hAnsi="Palatino Linotype"/>
        </w:rPr>
        <w:t xml:space="preserve"> </w:t>
      </w:r>
      <w:r w:rsidRPr="003309FD">
        <w:rPr>
          <w:rFonts w:ascii="Palatino Linotype" w:hAnsi="Palatino Linotype"/>
          <w:b/>
        </w:rPr>
        <w:t>EL</w:t>
      </w:r>
      <w:r w:rsidR="004232E6" w:rsidRPr="003309FD">
        <w:rPr>
          <w:rFonts w:ascii="Palatino Linotype" w:hAnsi="Palatino Linotype"/>
          <w:b/>
        </w:rPr>
        <w:t xml:space="preserve"> </w:t>
      </w:r>
      <w:r w:rsidRPr="003309FD">
        <w:rPr>
          <w:rFonts w:ascii="Palatino Linotype" w:hAnsi="Palatino Linotype"/>
          <w:b/>
        </w:rPr>
        <w:t>SUJETO</w:t>
      </w:r>
      <w:r w:rsidR="004232E6" w:rsidRPr="003309FD">
        <w:rPr>
          <w:rFonts w:ascii="Palatino Linotype" w:hAnsi="Palatino Linotype"/>
          <w:b/>
        </w:rPr>
        <w:t xml:space="preserve"> </w:t>
      </w:r>
      <w:r w:rsidRPr="003309FD">
        <w:rPr>
          <w:rFonts w:ascii="Palatino Linotype" w:hAnsi="Palatino Linotype"/>
          <w:b/>
        </w:rPr>
        <w:t>OBLIGADO</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se</w:t>
      </w:r>
      <w:r w:rsidR="004232E6" w:rsidRPr="003309FD">
        <w:rPr>
          <w:rFonts w:ascii="Palatino Linotype" w:hAnsi="Palatino Linotype"/>
        </w:rPr>
        <w:t xml:space="preserve"> </w:t>
      </w:r>
      <w:r w:rsidRPr="003309FD">
        <w:rPr>
          <w:rFonts w:ascii="Palatino Linotype" w:hAnsi="Palatino Linotype"/>
        </w:rPr>
        <w:t>procede</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dictar</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presente</w:t>
      </w:r>
      <w:r w:rsidR="004232E6" w:rsidRPr="003309FD">
        <w:rPr>
          <w:rFonts w:ascii="Palatino Linotype" w:hAnsi="Palatino Linotype"/>
        </w:rPr>
        <w:t xml:space="preserve"> </w:t>
      </w:r>
      <w:r w:rsidRPr="003309FD">
        <w:rPr>
          <w:rFonts w:ascii="Palatino Linotype" w:hAnsi="Palatino Linotype"/>
        </w:rPr>
        <w:t>resolución</w:t>
      </w:r>
      <w:r w:rsidR="004232E6" w:rsidRPr="003309FD">
        <w:rPr>
          <w:rFonts w:ascii="Palatino Linotype" w:hAnsi="Palatino Linotype"/>
        </w:rPr>
        <w:t xml:space="preserve"> </w:t>
      </w:r>
      <w:r w:rsidRPr="003309FD">
        <w:rPr>
          <w:rFonts w:ascii="Palatino Linotype" w:hAnsi="Palatino Linotype"/>
        </w:rPr>
        <w:t>con</w:t>
      </w:r>
      <w:r w:rsidR="004232E6" w:rsidRPr="003309FD">
        <w:rPr>
          <w:rFonts w:ascii="Palatino Linotype" w:hAnsi="Palatino Linotype"/>
        </w:rPr>
        <w:t xml:space="preserve"> </w:t>
      </w:r>
      <w:r w:rsidRPr="003309FD">
        <w:rPr>
          <w:rFonts w:ascii="Palatino Linotype" w:hAnsi="Palatino Linotype"/>
        </w:rPr>
        <w:t>base</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rPr>
        <w:t>siguiente:</w:t>
      </w:r>
      <w:r w:rsidR="004232E6" w:rsidRPr="003309FD">
        <w:rPr>
          <w:rFonts w:ascii="Palatino Linotype" w:hAnsi="Palatino Linotype"/>
        </w:rPr>
        <w:t xml:space="preserve"> </w:t>
      </w:r>
    </w:p>
    <w:p w14:paraId="0DEE83DD" w14:textId="32BDF804" w:rsidR="00845969" w:rsidRPr="003309FD" w:rsidRDefault="00A2780F" w:rsidP="00D15005">
      <w:pPr>
        <w:spacing w:before="100" w:beforeAutospacing="1" w:after="100" w:afterAutospacing="1" w:line="360" w:lineRule="auto"/>
        <w:jc w:val="center"/>
        <w:rPr>
          <w:rFonts w:ascii="Palatino Linotype" w:hAnsi="Palatino Linotype"/>
          <w:b/>
          <w:bCs/>
          <w:spacing w:val="60"/>
          <w:sz w:val="28"/>
        </w:rPr>
      </w:pPr>
      <w:r w:rsidRPr="003309FD">
        <w:rPr>
          <w:rFonts w:ascii="Palatino Linotype" w:hAnsi="Palatino Linotype"/>
          <w:b/>
          <w:bCs/>
          <w:spacing w:val="60"/>
          <w:sz w:val="28"/>
        </w:rPr>
        <w:t>RESULTANDO</w:t>
      </w:r>
    </w:p>
    <w:p w14:paraId="46769BA3" w14:textId="7CA550BF" w:rsidR="00845969" w:rsidRPr="003309FD" w:rsidRDefault="003C718E" w:rsidP="0075310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fecha</w:t>
      </w:r>
      <w:r w:rsidR="004232E6" w:rsidRPr="003309FD">
        <w:rPr>
          <w:rFonts w:ascii="Palatino Linotype" w:hAnsi="Palatino Linotype"/>
        </w:rPr>
        <w:t xml:space="preserve"> </w:t>
      </w:r>
      <w:r w:rsidR="002E7F96" w:rsidRPr="003309FD">
        <w:rPr>
          <w:rFonts w:ascii="Palatino Linotype" w:hAnsi="Palatino Linotype"/>
        </w:rPr>
        <w:t>veintinueve de enero</w:t>
      </w:r>
      <w:r w:rsidR="00721D48" w:rsidRPr="003309FD">
        <w:rPr>
          <w:rFonts w:ascii="Palatino Linotype" w:hAnsi="Palatino Linotype"/>
        </w:rPr>
        <w:t xml:space="preserve"> de dos mil diecinueve</w:t>
      </w:r>
      <w:r w:rsidRPr="003309FD">
        <w:rPr>
          <w:rFonts w:ascii="Palatino Linotype" w:hAnsi="Palatino Linotype"/>
        </w:rPr>
        <w:t>,</w:t>
      </w:r>
      <w:r w:rsidR="004232E6" w:rsidRPr="003309FD">
        <w:rPr>
          <w:rFonts w:ascii="Palatino Linotype" w:hAnsi="Palatino Linotype"/>
        </w:rPr>
        <w:t xml:space="preserve"> </w:t>
      </w:r>
      <w:r w:rsidR="00721D48" w:rsidRPr="003309FD">
        <w:rPr>
          <w:rFonts w:ascii="Palatino Linotype" w:hAnsi="Palatino Linotype"/>
          <w:b/>
        </w:rPr>
        <w:t>EL</w:t>
      </w:r>
      <w:r w:rsidR="004232E6" w:rsidRPr="003309FD">
        <w:rPr>
          <w:rFonts w:ascii="Palatino Linotype" w:hAnsi="Palatino Linotype"/>
          <w:b/>
        </w:rPr>
        <w:t xml:space="preserve"> </w:t>
      </w:r>
      <w:r w:rsidR="00D310E1" w:rsidRPr="003309FD">
        <w:rPr>
          <w:rFonts w:ascii="Palatino Linotype" w:hAnsi="Palatino Linotype"/>
          <w:b/>
        </w:rPr>
        <w:t>RECURRENTE</w:t>
      </w:r>
      <w:r w:rsidR="004232E6" w:rsidRPr="003309FD">
        <w:rPr>
          <w:rFonts w:ascii="Palatino Linotype" w:hAnsi="Palatino Linotype"/>
        </w:rPr>
        <w:t xml:space="preserve"> </w:t>
      </w:r>
      <w:r w:rsidRPr="003309FD">
        <w:rPr>
          <w:rFonts w:ascii="Palatino Linotype" w:hAnsi="Palatino Linotype"/>
        </w:rPr>
        <w:t>presentó</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través</w:t>
      </w:r>
      <w:r w:rsidR="004232E6" w:rsidRPr="003309FD">
        <w:rPr>
          <w:rFonts w:ascii="Palatino Linotype" w:hAnsi="Palatino Linotype"/>
        </w:rPr>
        <w:t xml:space="preserve"> </w:t>
      </w:r>
      <w:r w:rsidR="00753101" w:rsidRPr="003309FD">
        <w:rPr>
          <w:rFonts w:ascii="Palatino Linotype" w:hAnsi="Palatino Linotype"/>
        </w:rPr>
        <w:t>d</w:t>
      </w:r>
      <w:r w:rsidR="00932E9E" w:rsidRPr="003309FD">
        <w:rPr>
          <w:rFonts w:ascii="Palatino Linotype" w:hAnsi="Palatino Linotype"/>
        </w:rPr>
        <w:t xml:space="preserve">el </w:t>
      </w:r>
      <w:r w:rsidRPr="003309FD">
        <w:rPr>
          <w:rFonts w:ascii="Palatino Linotype" w:hAnsi="Palatino Linotype"/>
        </w:rPr>
        <w:t>Sistema</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cs="Arial"/>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Mexiquense,</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rPr>
        <w:t>subsecuente</w:t>
      </w:r>
      <w:r w:rsidR="004232E6" w:rsidRPr="003309FD">
        <w:rPr>
          <w:rFonts w:ascii="Palatino Linotype" w:hAnsi="Palatino Linotype"/>
        </w:rPr>
        <w:t xml:space="preserve"> </w:t>
      </w:r>
      <w:r w:rsidR="00932E9E" w:rsidRPr="003309FD">
        <w:rPr>
          <w:rFonts w:ascii="Palatino Linotype" w:hAnsi="Palatino Linotype"/>
          <w:b/>
        </w:rPr>
        <w:t>EL SAIMEX</w:t>
      </w:r>
      <w:r w:rsidR="009F1AB6"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ante</w:t>
      </w:r>
      <w:r w:rsidR="004232E6" w:rsidRPr="003309FD">
        <w:rPr>
          <w:rFonts w:ascii="Palatino Linotype" w:hAnsi="Palatino Linotype"/>
        </w:rPr>
        <w:t xml:space="preserve"> </w:t>
      </w:r>
      <w:r w:rsidRPr="003309FD">
        <w:rPr>
          <w:rFonts w:ascii="Palatino Linotype" w:hAnsi="Palatino Linotype"/>
          <w:b/>
        </w:rPr>
        <w:t>EL</w:t>
      </w:r>
      <w:r w:rsidR="004232E6" w:rsidRPr="003309FD">
        <w:rPr>
          <w:rFonts w:ascii="Palatino Linotype" w:hAnsi="Palatino Linotype"/>
          <w:b/>
        </w:rPr>
        <w:t xml:space="preserve"> </w:t>
      </w:r>
      <w:r w:rsidRPr="003309FD">
        <w:rPr>
          <w:rFonts w:ascii="Palatino Linotype" w:hAnsi="Palatino Linotype"/>
          <w:b/>
        </w:rPr>
        <w:t>SUJETO</w:t>
      </w:r>
      <w:r w:rsidR="004232E6" w:rsidRPr="003309FD">
        <w:rPr>
          <w:rFonts w:ascii="Palatino Linotype" w:hAnsi="Palatino Linotype"/>
          <w:b/>
        </w:rPr>
        <w:t xml:space="preserve"> </w:t>
      </w:r>
      <w:r w:rsidRPr="003309FD">
        <w:rPr>
          <w:rFonts w:ascii="Palatino Linotype" w:hAnsi="Palatino Linotype"/>
          <w:b/>
        </w:rPr>
        <w:t>OBLIGADO</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solicitud</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pública,</w:t>
      </w:r>
      <w:r w:rsidR="004232E6" w:rsidRPr="003309FD">
        <w:rPr>
          <w:rFonts w:ascii="Palatino Linotype" w:hAnsi="Palatino Linotype"/>
        </w:rPr>
        <w:t xml:space="preserve"> </w:t>
      </w:r>
      <w:r w:rsidR="00F836BA" w:rsidRPr="003309FD">
        <w:rPr>
          <w:rFonts w:ascii="Palatino Linotype" w:hAnsi="Palatino Linotype"/>
        </w:rPr>
        <w:t>a</w:t>
      </w:r>
      <w:r w:rsidR="004232E6" w:rsidRPr="003309FD">
        <w:rPr>
          <w:rFonts w:ascii="Palatino Linotype" w:hAnsi="Palatino Linotype"/>
        </w:rPr>
        <w:t xml:space="preserve"> </w:t>
      </w:r>
      <w:r w:rsidR="00F836BA" w:rsidRPr="003309FD">
        <w:rPr>
          <w:rFonts w:ascii="Palatino Linotype" w:hAnsi="Palatino Linotype"/>
        </w:rPr>
        <w:t>la</w:t>
      </w:r>
      <w:r w:rsidR="004232E6" w:rsidRPr="003309FD">
        <w:rPr>
          <w:rFonts w:ascii="Palatino Linotype" w:hAnsi="Palatino Linotype"/>
        </w:rPr>
        <w:t xml:space="preserve"> </w:t>
      </w:r>
      <w:r w:rsidR="00F836BA" w:rsidRPr="003309FD">
        <w:rPr>
          <w:rFonts w:ascii="Palatino Linotype" w:hAnsi="Palatino Linotype"/>
        </w:rPr>
        <w:t>que</w:t>
      </w:r>
      <w:r w:rsidR="004232E6" w:rsidRPr="003309FD">
        <w:rPr>
          <w:rFonts w:ascii="Palatino Linotype" w:hAnsi="Palatino Linotype"/>
        </w:rPr>
        <w:t xml:space="preserve"> </w:t>
      </w:r>
      <w:r w:rsidR="00F836BA" w:rsidRPr="003309FD">
        <w:rPr>
          <w:rFonts w:ascii="Palatino Linotype" w:hAnsi="Palatino Linotype"/>
        </w:rPr>
        <w:t>se</w:t>
      </w:r>
      <w:r w:rsidR="004232E6" w:rsidRPr="003309FD">
        <w:rPr>
          <w:rFonts w:ascii="Palatino Linotype" w:hAnsi="Palatino Linotype"/>
        </w:rPr>
        <w:t xml:space="preserve"> </w:t>
      </w:r>
      <w:r w:rsidR="00F836BA" w:rsidRPr="003309FD">
        <w:rPr>
          <w:rFonts w:ascii="Palatino Linotype" w:hAnsi="Palatino Linotype"/>
        </w:rPr>
        <w:t>le</w:t>
      </w:r>
      <w:r w:rsidR="004232E6" w:rsidRPr="003309FD">
        <w:rPr>
          <w:rFonts w:ascii="Palatino Linotype" w:hAnsi="Palatino Linotype"/>
        </w:rPr>
        <w:t xml:space="preserve"> </w:t>
      </w:r>
      <w:r w:rsidRPr="003309FD">
        <w:rPr>
          <w:rFonts w:ascii="Palatino Linotype" w:hAnsi="Palatino Linotype"/>
        </w:rPr>
        <w:t>asign</w:t>
      </w:r>
      <w:r w:rsidR="00F836BA" w:rsidRPr="003309FD">
        <w:rPr>
          <w:rFonts w:ascii="Palatino Linotype" w:hAnsi="Palatino Linotype"/>
        </w:rPr>
        <w:t>ó</w:t>
      </w:r>
      <w:r w:rsidR="004232E6" w:rsidRPr="003309FD">
        <w:rPr>
          <w:rFonts w:ascii="Palatino Linotype" w:hAnsi="Palatino Linotype"/>
        </w:rPr>
        <w:t xml:space="preserve"> </w:t>
      </w:r>
      <w:r w:rsidRPr="003309FD">
        <w:rPr>
          <w:rFonts w:ascii="Palatino Linotype" w:hAnsi="Palatino Linotype"/>
        </w:rPr>
        <w:t>el</w:t>
      </w:r>
      <w:r w:rsidR="004232E6" w:rsidRPr="003309FD">
        <w:rPr>
          <w:rFonts w:ascii="Palatino Linotype" w:hAnsi="Palatino Linotype"/>
        </w:rPr>
        <w:t xml:space="preserve"> </w:t>
      </w:r>
      <w:r w:rsidRPr="003309FD">
        <w:rPr>
          <w:rFonts w:ascii="Palatino Linotype" w:hAnsi="Palatino Linotype"/>
        </w:rPr>
        <w:t>número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expediente</w:t>
      </w:r>
      <w:r w:rsidR="004232E6" w:rsidRPr="003309FD">
        <w:rPr>
          <w:rFonts w:ascii="Palatino Linotype" w:hAnsi="Palatino Linotype"/>
        </w:rPr>
        <w:t xml:space="preserve"> </w:t>
      </w:r>
      <w:r w:rsidR="002E7F96" w:rsidRPr="003309FD">
        <w:rPr>
          <w:rFonts w:ascii="Palatino Linotype" w:hAnsi="Palatino Linotype"/>
          <w:b/>
          <w:bCs/>
        </w:rPr>
        <w:t>00015/TIANGUIS</w:t>
      </w:r>
      <w:r w:rsidR="00452AE9" w:rsidRPr="003309FD">
        <w:rPr>
          <w:rFonts w:ascii="Palatino Linotype" w:hAnsi="Palatino Linotype"/>
          <w:b/>
          <w:bCs/>
        </w:rPr>
        <w:t>/IP/201</w:t>
      </w:r>
      <w:r w:rsidR="00FD51D7" w:rsidRPr="003309FD">
        <w:rPr>
          <w:rFonts w:ascii="Palatino Linotype" w:hAnsi="Palatino Linotype"/>
          <w:b/>
          <w:bCs/>
        </w:rPr>
        <w:t>9</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mediante</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cual</w:t>
      </w:r>
      <w:r w:rsidR="004232E6" w:rsidRPr="003309FD">
        <w:rPr>
          <w:rFonts w:ascii="Palatino Linotype" w:hAnsi="Palatino Linotype"/>
        </w:rPr>
        <w:t xml:space="preserve"> </w:t>
      </w:r>
      <w:r w:rsidRPr="003309FD">
        <w:rPr>
          <w:rFonts w:ascii="Palatino Linotype" w:hAnsi="Palatino Linotype"/>
        </w:rPr>
        <w:t>solicitó,</w:t>
      </w:r>
      <w:r w:rsidR="004232E6" w:rsidRPr="003309FD">
        <w:rPr>
          <w:rFonts w:ascii="Palatino Linotype" w:hAnsi="Palatino Linotype"/>
        </w:rPr>
        <w:t xml:space="preserve"> </w:t>
      </w:r>
      <w:r w:rsidRPr="003309FD">
        <w:rPr>
          <w:rFonts w:ascii="Palatino Linotype" w:hAnsi="Palatino Linotype"/>
        </w:rPr>
        <w:t>vía</w:t>
      </w:r>
      <w:r w:rsidR="004232E6" w:rsidRPr="003309FD">
        <w:rPr>
          <w:rFonts w:ascii="Palatino Linotype" w:hAnsi="Palatino Linotype"/>
        </w:rPr>
        <w:t xml:space="preserve"> </w:t>
      </w:r>
      <w:r w:rsidR="00932E9E" w:rsidRPr="003309FD">
        <w:rPr>
          <w:rFonts w:ascii="Palatino Linotype" w:hAnsi="Palatino Linotype"/>
          <w:b/>
        </w:rPr>
        <w:t>SAIMEX</w:t>
      </w:r>
      <w:r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cs="Arial"/>
        </w:rPr>
        <w:t>siguiente</w:t>
      </w:r>
      <w:r w:rsidR="007E36A0" w:rsidRPr="003309FD">
        <w:rPr>
          <w:rFonts w:ascii="Palatino Linotype" w:hAnsi="Palatino Linotype"/>
        </w:rPr>
        <w:t>:</w:t>
      </w:r>
    </w:p>
    <w:p w14:paraId="5E6E1FF5" w14:textId="14180305" w:rsidR="0060623C" w:rsidRPr="003309FD" w:rsidRDefault="00430DA8" w:rsidP="00D15005">
      <w:pPr>
        <w:spacing w:before="100" w:beforeAutospacing="1" w:after="100" w:afterAutospacing="1"/>
        <w:ind w:left="709" w:right="709"/>
        <w:jc w:val="both"/>
        <w:rPr>
          <w:rFonts w:ascii="Palatino Linotype" w:hAnsi="Palatino Linotype"/>
          <w:sz w:val="22"/>
        </w:rPr>
      </w:pPr>
      <w:r w:rsidRPr="003309FD">
        <w:rPr>
          <w:rFonts w:ascii="Palatino Linotype" w:hAnsi="Palatino Linotype" w:cs="Arial"/>
          <w:i/>
          <w:sz w:val="22"/>
        </w:rPr>
        <w:t>“</w:t>
      </w:r>
      <w:r w:rsidR="002E7F96" w:rsidRPr="003309FD">
        <w:rPr>
          <w:rFonts w:ascii="Palatino Linotype" w:hAnsi="Palatino Linotype" w:cs="Arial"/>
          <w:i/>
          <w:sz w:val="22"/>
        </w:rPr>
        <w:t>Solicito a las áreas competentes: 01 Licencia de construcción del inmueble ubicado en Av. Ex Gobernador Profesor Carlos Hank González número 116, Ex hacienda de Atenco, municipio de Tianguistenco. 02 Licencia de funcionamiento del establecimiento ubicado en Av. Ex Gobernador Profesor Carlos Hank González número 116, Ex hacienda de Atenco, municipio de Tianguistenco. 03 El dictámen de demolición del inmueble ubicado en Av. Ex Gobernador Profesor Carlos Hank González número 116, Ex hacienda de Atenco, municipio de Tianguistenco</w:t>
      </w:r>
      <w:r w:rsidR="00452AE9" w:rsidRPr="003309FD">
        <w:rPr>
          <w:rFonts w:ascii="Palatino Linotype" w:hAnsi="Palatino Linotype" w:cs="Arial"/>
          <w:i/>
          <w:sz w:val="22"/>
        </w:rPr>
        <w:t>.</w:t>
      </w:r>
      <w:r w:rsidR="009823F1" w:rsidRPr="003309FD">
        <w:rPr>
          <w:rFonts w:ascii="Palatino Linotype" w:hAnsi="Palatino Linotype" w:cs="Arial"/>
          <w:i/>
          <w:sz w:val="22"/>
        </w:rPr>
        <w:t>”</w:t>
      </w:r>
      <w:r w:rsidR="004232E6" w:rsidRPr="003309FD">
        <w:rPr>
          <w:rFonts w:ascii="Palatino Linotype" w:hAnsi="Palatino Linotype" w:cs="Arial"/>
          <w:i/>
          <w:sz w:val="22"/>
        </w:rPr>
        <w:t xml:space="preserve"> </w:t>
      </w:r>
      <w:r w:rsidR="000A1149" w:rsidRPr="003309FD">
        <w:rPr>
          <w:rFonts w:ascii="Palatino Linotype" w:hAnsi="Palatino Linotype"/>
          <w:sz w:val="22"/>
        </w:rPr>
        <w:t>(Sic)</w:t>
      </w:r>
    </w:p>
    <w:p w14:paraId="730C1A51" w14:textId="4101F137" w:rsidR="00D15005" w:rsidRPr="003309FD" w:rsidRDefault="00EB3302" w:rsidP="00B17D9B">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las</w:t>
      </w:r>
      <w:r w:rsidR="004232E6" w:rsidRPr="003309FD">
        <w:rPr>
          <w:rFonts w:ascii="Palatino Linotype" w:hAnsi="Palatino Linotype" w:cs="Arial"/>
        </w:rPr>
        <w:t xml:space="preserve"> </w:t>
      </w:r>
      <w:r w:rsidRPr="003309FD">
        <w:rPr>
          <w:rFonts w:ascii="Palatino Linotype" w:hAnsi="Palatino Linotype" w:cs="Arial"/>
        </w:rPr>
        <w:t>constancias</w:t>
      </w:r>
      <w:r w:rsidR="004232E6" w:rsidRPr="003309FD">
        <w:rPr>
          <w:rFonts w:ascii="Palatino Linotype" w:hAnsi="Palatino Linotype" w:cs="Arial"/>
        </w:rPr>
        <w:t xml:space="preserve"> </w:t>
      </w:r>
      <w:r w:rsidRPr="003309FD">
        <w:rPr>
          <w:rFonts w:ascii="Palatino Linotype" w:hAnsi="Palatino Linotype" w:cs="Arial"/>
        </w:rPr>
        <w:t>que</w:t>
      </w:r>
      <w:r w:rsidR="004232E6" w:rsidRPr="003309FD">
        <w:rPr>
          <w:rFonts w:ascii="Palatino Linotype" w:hAnsi="Palatino Linotype" w:cs="Arial"/>
        </w:rPr>
        <w:t xml:space="preserve"> </w:t>
      </w:r>
      <w:r w:rsidRPr="003309FD">
        <w:rPr>
          <w:rFonts w:ascii="Palatino Linotype" w:hAnsi="Palatino Linotype" w:cs="Arial"/>
        </w:rPr>
        <w:t>obran</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Pr="003309FD">
        <w:rPr>
          <w:rFonts w:ascii="Palatino Linotype" w:hAnsi="Palatino Linotype" w:cs="Arial"/>
        </w:rPr>
        <w:t>expediente</w:t>
      </w:r>
      <w:r w:rsidR="004232E6" w:rsidRPr="003309FD">
        <w:rPr>
          <w:rFonts w:ascii="Palatino Linotype" w:hAnsi="Palatino Linotype" w:cs="Arial"/>
        </w:rPr>
        <w:t xml:space="preserve"> </w:t>
      </w:r>
      <w:r w:rsidRPr="003309FD">
        <w:rPr>
          <w:rFonts w:ascii="Palatino Linotype" w:hAnsi="Palatino Linotype" w:cs="Arial"/>
        </w:rPr>
        <w:t>electrónico</w:t>
      </w:r>
      <w:r w:rsidR="004232E6" w:rsidRPr="003309FD">
        <w:rPr>
          <w:rFonts w:ascii="Palatino Linotype" w:hAnsi="Palatino Linotype" w:cs="Arial"/>
        </w:rPr>
        <w:t xml:space="preserve"> </w:t>
      </w:r>
      <w:r w:rsidRPr="003309FD">
        <w:rPr>
          <w:rFonts w:ascii="Palatino Linotype" w:hAnsi="Palatino Linotype" w:cs="Arial"/>
        </w:rPr>
        <w:t>del</w:t>
      </w:r>
      <w:r w:rsidR="004232E6" w:rsidRPr="003309FD">
        <w:rPr>
          <w:rFonts w:ascii="Palatino Linotype" w:hAnsi="Palatino Linotype" w:cs="Arial"/>
        </w:rPr>
        <w:t xml:space="preserve"> </w:t>
      </w:r>
      <w:r w:rsidRPr="003309FD">
        <w:rPr>
          <w:rFonts w:ascii="Palatino Linotype" w:hAnsi="Palatino Linotype" w:cs="Arial"/>
          <w:b/>
        </w:rPr>
        <w:t>SAIMEX</w:t>
      </w:r>
      <w:r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se</w:t>
      </w:r>
      <w:r w:rsidR="004232E6" w:rsidRPr="003309FD">
        <w:rPr>
          <w:rFonts w:ascii="Palatino Linotype" w:hAnsi="Palatino Linotype" w:cs="Arial"/>
        </w:rPr>
        <w:t xml:space="preserve"> </w:t>
      </w:r>
      <w:r w:rsidRPr="003309FD">
        <w:rPr>
          <w:rFonts w:ascii="Palatino Linotype" w:hAnsi="Palatino Linotype" w:cs="Arial"/>
        </w:rPr>
        <w:t>advierte</w:t>
      </w:r>
      <w:r w:rsidR="004232E6" w:rsidRPr="003309FD">
        <w:rPr>
          <w:rFonts w:ascii="Palatino Linotype" w:hAnsi="Palatino Linotype" w:cs="Arial"/>
        </w:rPr>
        <w:t xml:space="preserve"> </w:t>
      </w:r>
      <w:r w:rsidRPr="003309FD">
        <w:rPr>
          <w:rFonts w:ascii="Palatino Linotype" w:hAnsi="Palatino Linotype"/>
        </w:rPr>
        <w:t>que</w:t>
      </w:r>
      <w:r w:rsidR="002E7F96" w:rsidRPr="003309FD">
        <w:rPr>
          <w:rFonts w:ascii="Palatino Linotype" w:hAnsi="Palatino Linotype"/>
        </w:rPr>
        <w:t>,</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fecha</w:t>
      </w:r>
      <w:r w:rsidR="004232E6" w:rsidRPr="003309FD">
        <w:rPr>
          <w:rFonts w:ascii="Palatino Linotype" w:hAnsi="Palatino Linotype" w:cs="Arial"/>
        </w:rPr>
        <w:t xml:space="preserve"> </w:t>
      </w:r>
      <w:r w:rsidR="002E7F96" w:rsidRPr="003309FD">
        <w:rPr>
          <w:rFonts w:ascii="Palatino Linotype" w:hAnsi="Palatino Linotype" w:cs="Arial"/>
        </w:rPr>
        <w:t>veinte</w:t>
      </w:r>
      <w:r w:rsidR="00725FC7" w:rsidRPr="003309FD">
        <w:rPr>
          <w:rFonts w:ascii="Palatino Linotype" w:hAnsi="Palatino Linotype" w:cs="Arial"/>
        </w:rPr>
        <w:t xml:space="preserve"> de febrero de dos mil diecinueve</w:t>
      </w:r>
      <w:r w:rsidR="00E70E42" w:rsidRPr="003309FD">
        <w:rPr>
          <w:rFonts w:ascii="Palatino Linotype" w:hAnsi="Palatino Linotype" w:cs="Arial"/>
        </w:rPr>
        <w:t>,</w:t>
      </w:r>
      <w:r w:rsidR="004232E6" w:rsidRPr="003309FD">
        <w:rPr>
          <w:rFonts w:ascii="Palatino Linotype" w:hAnsi="Palatino Linotype" w:cs="Arial"/>
        </w:rPr>
        <w:t xml:space="preserve"> </w:t>
      </w:r>
      <w:r w:rsidR="002E7F96" w:rsidRPr="003309FD">
        <w:rPr>
          <w:rFonts w:ascii="Palatino Linotype" w:hAnsi="Palatino Linotype" w:cs="Arial"/>
          <w:b/>
        </w:rPr>
        <w:t xml:space="preserve">EL SUJETO </w:t>
      </w:r>
      <w:r w:rsidR="002E7F96" w:rsidRPr="003309FD">
        <w:rPr>
          <w:rFonts w:ascii="Palatino Linotype" w:hAnsi="Palatino Linotype" w:cs="Arial"/>
          <w:b/>
        </w:rPr>
        <w:lastRenderedPageBreak/>
        <w:t>OBLIGADO</w:t>
      </w:r>
      <w:r w:rsidR="002E7F96" w:rsidRPr="003309FD">
        <w:rPr>
          <w:rFonts w:ascii="Palatino Linotype" w:hAnsi="Palatino Linotype" w:cs="Arial"/>
        </w:rPr>
        <w:t xml:space="preserve"> </w:t>
      </w:r>
      <w:r w:rsidR="00E70E42" w:rsidRPr="003309FD">
        <w:rPr>
          <w:rFonts w:ascii="Palatino Linotype" w:hAnsi="Palatino Linotype" w:cs="Arial"/>
        </w:rPr>
        <w:t>dio</w:t>
      </w:r>
      <w:r w:rsidR="004232E6" w:rsidRPr="003309FD">
        <w:rPr>
          <w:rFonts w:ascii="Palatino Linotype" w:hAnsi="Palatino Linotype" w:cs="Arial"/>
        </w:rPr>
        <w:t xml:space="preserve"> </w:t>
      </w:r>
      <w:r w:rsidR="00E70E42" w:rsidRPr="003309FD">
        <w:rPr>
          <w:rFonts w:ascii="Palatino Linotype" w:hAnsi="Palatino Linotype" w:cs="Arial"/>
        </w:rPr>
        <w:t>respuesta</w:t>
      </w:r>
      <w:r w:rsidR="004232E6" w:rsidRPr="003309FD">
        <w:rPr>
          <w:rFonts w:ascii="Palatino Linotype" w:hAnsi="Palatino Linotype" w:cs="Arial"/>
        </w:rPr>
        <w:t xml:space="preserve"> </w:t>
      </w:r>
      <w:r w:rsidR="00E70E42" w:rsidRPr="003309FD">
        <w:rPr>
          <w:rFonts w:ascii="Palatino Linotype" w:hAnsi="Palatino Linotype" w:cs="Arial"/>
        </w:rPr>
        <w:t>a</w:t>
      </w:r>
      <w:r w:rsidR="004232E6" w:rsidRPr="003309FD">
        <w:rPr>
          <w:rFonts w:ascii="Palatino Linotype" w:hAnsi="Palatino Linotype" w:cs="Arial"/>
        </w:rPr>
        <w:t xml:space="preserve"> </w:t>
      </w:r>
      <w:r w:rsidR="00E70E42" w:rsidRPr="003309FD">
        <w:rPr>
          <w:rFonts w:ascii="Palatino Linotype" w:hAnsi="Palatino Linotype" w:cs="Arial"/>
        </w:rPr>
        <w:t>la</w:t>
      </w:r>
      <w:r w:rsidR="004232E6" w:rsidRPr="003309FD">
        <w:rPr>
          <w:rFonts w:ascii="Palatino Linotype" w:hAnsi="Palatino Linotype" w:cs="Arial"/>
        </w:rPr>
        <w:t xml:space="preserve"> </w:t>
      </w:r>
      <w:r w:rsidR="00E70E42" w:rsidRPr="003309FD">
        <w:rPr>
          <w:rFonts w:ascii="Palatino Linotype" w:hAnsi="Palatino Linotype" w:cs="Arial"/>
        </w:rPr>
        <w:t>solicitud</w:t>
      </w:r>
      <w:r w:rsidR="004232E6" w:rsidRPr="003309FD">
        <w:rPr>
          <w:rFonts w:ascii="Palatino Linotype" w:hAnsi="Palatino Linotype" w:cs="Arial"/>
        </w:rPr>
        <w:t xml:space="preserve"> </w:t>
      </w:r>
      <w:r w:rsidR="00E70E42" w:rsidRPr="003309FD">
        <w:rPr>
          <w:rFonts w:ascii="Palatino Linotype" w:hAnsi="Palatino Linotype" w:cs="Arial"/>
        </w:rPr>
        <w:t>de</w:t>
      </w:r>
      <w:r w:rsidR="004232E6" w:rsidRPr="003309FD">
        <w:rPr>
          <w:rFonts w:ascii="Palatino Linotype" w:hAnsi="Palatino Linotype" w:cs="Arial"/>
        </w:rPr>
        <w:t xml:space="preserve"> </w:t>
      </w:r>
      <w:r w:rsidR="00E70E42" w:rsidRPr="003309FD">
        <w:rPr>
          <w:rFonts w:ascii="Palatino Linotype" w:hAnsi="Palatino Linotype" w:cs="Arial"/>
        </w:rPr>
        <w:t>acceso</w:t>
      </w:r>
      <w:r w:rsidR="004232E6" w:rsidRPr="003309FD">
        <w:rPr>
          <w:rFonts w:ascii="Palatino Linotype" w:hAnsi="Palatino Linotype" w:cs="Arial"/>
        </w:rPr>
        <w:t xml:space="preserve"> </w:t>
      </w:r>
      <w:r w:rsidR="00E70E42" w:rsidRPr="003309FD">
        <w:rPr>
          <w:rFonts w:ascii="Palatino Linotype" w:hAnsi="Palatino Linotype" w:cs="Arial"/>
        </w:rPr>
        <w:t>a</w:t>
      </w:r>
      <w:r w:rsidR="004232E6" w:rsidRPr="003309FD">
        <w:rPr>
          <w:rFonts w:ascii="Palatino Linotype" w:hAnsi="Palatino Linotype" w:cs="Arial"/>
        </w:rPr>
        <w:t xml:space="preserve"> </w:t>
      </w:r>
      <w:r w:rsidR="00E70E42" w:rsidRPr="003309FD">
        <w:rPr>
          <w:rFonts w:ascii="Palatino Linotype" w:hAnsi="Palatino Linotype" w:cs="Arial"/>
        </w:rPr>
        <w:t>la</w:t>
      </w:r>
      <w:r w:rsidR="004232E6" w:rsidRPr="003309FD">
        <w:rPr>
          <w:rFonts w:ascii="Palatino Linotype" w:hAnsi="Palatino Linotype" w:cs="Arial"/>
        </w:rPr>
        <w:t xml:space="preserve"> </w:t>
      </w:r>
      <w:r w:rsidR="00725FC7" w:rsidRPr="003309FD">
        <w:rPr>
          <w:rFonts w:ascii="Palatino Linotype" w:hAnsi="Palatino Linotype" w:cs="Arial"/>
        </w:rPr>
        <w:t>información, en los términos siguientes:</w:t>
      </w:r>
    </w:p>
    <w:p w14:paraId="45197615" w14:textId="17E6DFEF" w:rsidR="00725FC7" w:rsidRPr="003309FD" w:rsidRDefault="00725FC7" w:rsidP="00725FC7">
      <w:pPr>
        <w:pStyle w:val="Prrafodelista"/>
        <w:ind w:left="851" w:right="899"/>
        <w:jc w:val="both"/>
        <w:rPr>
          <w:rFonts w:ascii="Palatino Linotype" w:hAnsi="Palatino Linotype" w:cs="Arial"/>
          <w:i/>
          <w:sz w:val="22"/>
        </w:rPr>
      </w:pPr>
      <w:r w:rsidRPr="003309FD">
        <w:rPr>
          <w:rFonts w:ascii="Palatino Linotype" w:hAnsi="Palatino Linotype" w:cs="Arial"/>
          <w:i/>
          <w:sz w:val="22"/>
        </w:rPr>
        <w:t>“</w:t>
      </w:r>
      <w:r w:rsidR="002E7F96" w:rsidRPr="003309FD">
        <w:rPr>
          <w:rFonts w:ascii="Palatino Linotype" w:hAnsi="Palatino Linotype" w:cs="Arial"/>
          <w:i/>
          <w:sz w:val="22"/>
        </w:rPr>
        <w:t>SE REMITE RESPUESTA A LA SOLICITUD 00015/TIANGUIS/IP/2019</w:t>
      </w:r>
      <w:r w:rsidR="00E14D26" w:rsidRPr="003309FD">
        <w:rPr>
          <w:rFonts w:ascii="Palatino Linotype" w:hAnsi="Palatino Linotype" w:cs="Arial"/>
          <w:i/>
          <w:sz w:val="22"/>
        </w:rPr>
        <w:t>.”</w:t>
      </w:r>
      <w:r w:rsidRPr="003309FD">
        <w:rPr>
          <w:rFonts w:ascii="Palatino Linotype" w:hAnsi="Palatino Linotype" w:cs="Arial"/>
          <w:i/>
          <w:sz w:val="22"/>
        </w:rPr>
        <w:t>.” (Sic)</w:t>
      </w:r>
    </w:p>
    <w:p w14:paraId="5555BE50" w14:textId="407CF4CB" w:rsidR="00E14D26" w:rsidRPr="003309FD" w:rsidRDefault="00E14D26" w:rsidP="00E14D26">
      <w:pPr>
        <w:pStyle w:val="Prrafodelista"/>
        <w:spacing w:before="240" w:after="240" w:line="360" w:lineRule="auto"/>
        <w:ind w:left="0"/>
        <w:jc w:val="both"/>
        <w:rPr>
          <w:rFonts w:ascii="Palatino Linotype" w:hAnsi="Palatino Linotype" w:cs="Arial"/>
        </w:rPr>
      </w:pPr>
      <w:r w:rsidRPr="003309FD">
        <w:rPr>
          <w:rFonts w:ascii="Palatino Linotype" w:hAnsi="Palatino Linotype" w:cs="Arial"/>
        </w:rPr>
        <w:t>Asimismo, adjuntó a su respuesta el siguiente archivo electrónico:</w:t>
      </w:r>
    </w:p>
    <w:p w14:paraId="41B4D3A2" w14:textId="7FD98F50" w:rsidR="00E14D26" w:rsidRPr="003309FD" w:rsidRDefault="00E14D26" w:rsidP="00E14D26">
      <w:pPr>
        <w:pStyle w:val="Prrafodelista"/>
        <w:spacing w:before="240" w:after="240" w:line="360" w:lineRule="auto"/>
        <w:ind w:left="0"/>
        <w:jc w:val="both"/>
        <w:rPr>
          <w:rFonts w:ascii="Palatino Linotype" w:hAnsi="Palatino Linotype" w:cs="Arial"/>
        </w:rPr>
      </w:pPr>
      <w:r w:rsidRPr="003309FD">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585BE33A" wp14:editId="4D88C036">
                <wp:simplePos x="0" y="0"/>
                <wp:positionH relativeFrom="column">
                  <wp:posOffset>88265</wp:posOffset>
                </wp:positionH>
                <wp:positionV relativeFrom="paragraph">
                  <wp:posOffset>123190</wp:posOffset>
                </wp:positionV>
                <wp:extent cx="5600700" cy="514350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600700" cy="5143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82167E"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pt,9.7pt" to="447.95pt,4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" strokecolor="#4f81bd [3204]" strokeweight="2pt">
                <v:shadow on="t" color="black" opacity="24903f" origin=",.5" offset="0,.55556mm"/>
              </v:line>
            </w:pict>
          </mc:Fallback>
        </mc:AlternateContent>
      </w:r>
    </w:p>
    <w:p w14:paraId="77317C5D" w14:textId="58374571" w:rsidR="00E14D26" w:rsidRPr="003309FD" w:rsidRDefault="002E7F96" w:rsidP="00E14D26">
      <w:pPr>
        <w:pStyle w:val="Prrafodelista"/>
        <w:spacing w:before="240" w:after="240" w:line="360" w:lineRule="auto"/>
        <w:ind w:left="0"/>
        <w:jc w:val="both"/>
        <w:rPr>
          <w:rFonts w:ascii="Palatino Linotype" w:hAnsi="Palatino Linotype" w:cs="Arial"/>
        </w:rPr>
      </w:pPr>
      <w:r w:rsidRPr="003309FD">
        <w:rPr>
          <w:noProof/>
          <w:lang w:eastAsia="es-MX"/>
        </w:rPr>
        <w:lastRenderedPageBreak/>
        <w:drawing>
          <wp:inline distT="0" distB="0" distL="0" distR="0" wp14:anchorId="5B6FD95D" wp14:editId="3E055A12">
            <wp:extent cx="5695766" cy="7472149"/>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50" t="10053" r="40733" b="4698"/>
                    <a:stretch/>
                  </pic:blipFill>
                  <pic:spPr bwMode="auto">
                    <a:xfrm>
                      <a:off x="0" y="0"/>
                      <a:ext cx="5705585" cy="7485030"/>
                    </a:xfrm>
                    <a:prstGeom prst="rect">
                      <a:avLst/>
                    </a:prstGeom>
                    <a:ln>
                      <a:noFill/>
                    </a:ln>
                    <a:extLst>
                      <a:ext uri="{53640926-AAD7-44D8-BBD7-CCE9431645EC}">
                        <a14:shadowObscured xmlns:a14="http://schemas.microsoft.com/office/drawing/2010/main"/>
                      </a:ext>
                    </a:extLst>
                  </pic:spPr>
                </pic:pic>
              </a:graphicData>
            </a:graphic>
          </wp:inline>
        </w:drawing>
      </w:r>
    </w:p>
    <w:p w14:paraId="6E5D4B6A" w14:textId="710BDB74" w:rsidR="002E7F96" w:rsidRPr="003309FD" w:rsidRDefault="002E7F96" w:rsidP="002E7F96">
      <w:pPr>
        <w:pStyle w:val="Prrafodelista"/>
        <w:spacing w:before="240" w:after="240" w:line="360" w:lineRule="auto"/>
        <w:ind w:left="0"/>
        <w:jc w:val="both"/>
        <w:rPr>
          <w:rFonts w:ascii="Palatino Linotype" w:hAnsi="Palatino Linotype" w:cs="Arial"/>
        </w:rPr>
      </w:pPr>
      <w:r w:rsidRPr="003309FD">
        <w:rPr>
          <w:rFonts w:ascii="Palatino Linotype" w:hAnsi="Palatino Linotype" w:cs="Arial"/>
        </w:rPr>
        <w:lastRenderedPageBreak/>
        <w:t xml:space="preserve">Asimismo, adjuntó a su respuesta el archivo denominado </w:t>
      </w:r>
      <w:r w:rsidRPr="003309FD">
        <w:rPr>
          <w:rFonts w:ascii="Palatino Linotype" w:hAnsi="Palatino Linotype" w:cs="Arial"/>
          <w:b/>
        </w:rPr>
        <w:t>SEGUNDA SESIÓN EXTRAORDINARIA.pdf</w:t>
      </w:r>
      <w:r w:rsidRPr="003309FD">
        <w:rPr>
          <w:rFonts w:ascii="Palatino Linotype" w:hAnsi="Palatino Linotype" w:cs="Arial"/>
        </w:rPr>
        <w:t>, el cual consiste en el Acta de la Segunda Sesión Extraordinaria del Comité de Transparencia 2019, de fecha veinte de febrero de dos mil diecinueve, mismo que no se plasma, en atención a que será debidamente analizado en el Considerando de estudio y máxime que es del conocimiento de las partes.</w:t>
      </w:r>
    </w:p>
    <w:p w14:paraId="689F3682" w14:textId="3852B6C0" w:rsidR="00A51621" w:rsidRPr="003309FD" w:rsidRDefault="00FF2316" w:rsidP="00D15005">
      <w:pPr>
        <w:pStyle w:val="Prrafodelista"/>
        <w:numPr>
          <w:ilvl w:val="0"/>
          <w:numId w:val="1"/>
        </w:numPr>
        <w:spacing w:before="240" w:after="240" w:line="360" w:lineRule="auto"/>
        <w:ind w:left="0" w:firstLine="0"/>
        <w:jc w:val="both"/>
        <w:rPr>
          <w:rFonts w:ascii="Palatino Linotype" w:hAnsi="Palatino Linotype" w:cs="Arial"/>
        </w:rPr>
      </w:pPr>
      <w:r w:rsidRPr="003309FD">
        <w:rPr>
          <w:rFonts w:ascii="Palatino Linotype" w:hAnsi="Palatino Linotype"/>
        </w:rPr>
        <w:t>I</w:t>
      </w:r>
      <w:r w:rsidR="00EF3E64" w:rsidRPr="003309FD">
        <w:rPr>
          <w:rFonts w:ascii="Palatino Linotype" w:hAnsi="Palatino Linotype"/>
        </w:rPr>
        <w:t>nconforme</w:t>
      </w:r>
      <w:r w:rsidR="004232E6" w:rsidRPr="003309FD">
        <w:rPr>
          <w:rFonts w:ascii="Palatino Linotype" w:hAnsi="Palatino Linotype"/>
        </w:rPr>
        <w:t xml:space="preserve"> </w:t>
      </w:r>
      <w:r w:rsidR="00EF3E64" w:rsidRPr="003309FD">
        <w:rPr>
          <w:rFonts w:ascii="Palatino Linotype" w:hAnsi="Palatino Linotype"/>
        </w:rPr>
        <w:t>con</w:t>
      </w:r>
      <w:r w:rsidR="004232E6" w:rsidRPr="003309FD">
        <w:rPr>
          <w:rFonts w:ascii="Palatino Linotype" w:hAnsi="Palatino Linotype"/>
        </w:rPr>
        <w:t xml:space="preserve"> </w:t>
      </w:r>
      <w:r w:rsidR="00725FC7" w:rsidRPr="003309FD">
        <w:rPr>
          <w:rFonts w:ascii="Palatino Linotype" w:hAnsi="Palatino Linotype"/>
        </w:rPr>
        <w:t>dicha</w:t>
      </w:r>
      <w:r w:rsidR="004232E6" w:rsidRPr="003309FD">
        <w:rPr>
          <w:rFonts w:ascii="Palatino Linotype" w:hAnsi="Palatino Linotype"/>
        </w:rPr>
        <w:t xml:space="preserve"> </w:t>
      </w:r>
      <w:r w:rsidR="00D9206C" w:rsidRPr="003309FD">
        <w:rPr>
          <w:rFonts w:ascii="Palatino Linotype" w:hAnsi="Palatino Linotype" w:cs="Arial"/>
        </w:rPr>
        <w:t>respuesta</w:t>
      </w:r>
      <w:r w:rsidRPr="003309FD">
        <w:rPr>
          <w:rFonts w:ascii="Palatino Linotype" w:hAnsi="Palatino Linotype"/>
        </w:rPr>
        <w:t>,</w:t>
      </w:r>
      <w:r w:rsidR="004232E6" w:rsidRPr="003309FD">
        <w:rPr>
          <w:rFonts w:ascii="Palatino Linotype" w:hAnsi="Palatino Linotype"/>
        </w:rPr>
        <w:t xml:space="preserve"> </w:t>
      </w:r>
      <w:r w:rsidR="00EF3E64" w:rsidRPr="003309FD">
        <w:rPr>
          <w:rFonts w:ascii="Palatino Linotype" w:hAnsi="Palatino Linotype"/>
        </w:rPr>
        <w:t>el</w:t>
      </w:r>
      <w:r w:rsidR="004232E6" w:rsidRPr="003309FD">
        <w:rPr>
          <w:rFonts w:ascii="Palatino Linotype" w:hAnsi="Palatino Linotype"/>
        </w:rPr>
        <w:t xml:space="preserve"> </w:t>
      </w:r>
      <w:r w:rsidR="002E7F96" w:rsidRPr="003309FD">
        <w:rPr>
          <w:rFonts w:ascii="Palatino Linotype" w:hAnsi="Palatino Linotype"/>
        </w:rPr>
        <w:t>seis</w:t>
      </w:r>
      <w:r w:rsidR="00725FC7" w:rsidRPr="003309FD">
        <w:rPr>
          <w:rFonts w:ascii="Palatino Linotype" w:hAnsi="Palatino Linotype"/>
        </w:rPr>
        <w:t xml:space="preserve"> de marzo</w:t>
      </w:r>
      <w:r w:rsidR="004232E6" w:rsidRPr="003309FD">
        <w:rPr>
          <w:rFonts w:ascii="Palatino Linotype" w:hAnsi="Palatino Linotype"/>
        </w:rPr>
        <w:t xml:space="preserve"> </w:t>
      </w:r>
      <w:r w:rsidR="00E70E42" w:rsidRPr="003309FD">
        <w:rPr>
          <w:rFonts w:ascii="Palatino Linotype" w:hAnsi="Palatino Linotype"/>
        </w:rPr>
        <w:t>de</w:t>
      </w:r>
      <w:r w:rsidR="004232E6" w:rsidRPr="003309FD">
        <w:rPr>
          <w:rFonts w:ascii="Palatino Linotype" w:hAnsi="Palatino Linotype"/>
        </w:rPr>
        <w:t xml:space="preserve"> </w:t>
      </w:r>
      <w:r w:rsidR="00E70E42" w:rsidRPr="003309FD">
        <w:rPr>
          <w:rFonts w:ascii="Palatino Linotype" w:hAnsi="Palatino Linotype"/>
        </w:rPr>
        <w:t>dos</w:t>
      </w:r>
      <w:r w:rsidR="004232E6" w:rsidRPr="003309FD">
        <w:rPr>
          <w:rFonts w:ascii="Palatino Linotype" w:hAnsi="Palatino Linotype"/>
        </w:rPr>
        <w:t xml:space="preserve"> </w:t>
      </w:r>
      <w:r w:rsidR="00E70E42" w:rsidRPr="003309FD">
        <w:rPr>
          <w:rFonts w:ascii="Palatino Linotype" w:hAnsi="Palatino Linotype"/>
        </w:rPr>
        <w:t>mil</w:t>
      </w:r>
      <w:r w:rsidR="004232E6" w:rsidRPr="003309FD">
        <w:rPr>
          <w:rFonts w:ascii="Palatino Linotype" w:hAnsi="Palatino Linotype"/>
        </w:rPr>
        <w:t xml:space="preserve"> </w:t>
      </w:r>
      <w:r w:rsidR="00E70E42" w:rsidRPr="003309FD">
        <w:rPr>
          <w:rFonts w:ascii="Palatino Linotype" w:hAnsi="Palatino Linotype"/>
        </w:rPr>
        <w:t>diecinueve</w:t>
      </w:r>
      <w:r w:rsidR="00392A69" w:rsidRPr="003309FD">
        <w:rPr>
          <w:rFonts w:ascii="Palatino Linotype" w:hAnsi="Palatino Linotype"/>
        </w:rPr>
        <w:t>,</w:t>
      </w:r>
      <w:r w:rsidR="004232E6" w:rsidRPr="003309FD">
        <w:rPr>
          <w:rFonts w:ascii="Palatino Linotype" w:hAnsi="Palatino Linotype"/>
        </w:rPr>
        <w:t xml:space="preserve"> </w:t>
      </w:r>
      <w:r w:rsidR="00725FC7" w:rsidRPr="003309FD">
        <w:rPr>
          <w:rFonts w:ascii="Palatino Linotype" w:hAnsi="Palatino Linotype"/>
          <w:b/>
        </w:rPr>
        <w:t>EL</w:t>
      </w:r>
      <w:r w:rsidR="004232E6" w:rsidRPr="003309FD">
        <w:rPr>
          <w:rFonts w:ascii="Palatino Linotype" w:hAnsi="Palatino Linotype"/>
          <w:b/>
        </w:rPr>
        <w:t xml:space="preserve"> </w:t>
      </w:r>
      <w:r w:rsidR="00D310E1" w:rsidRPr="003309FD">
        <w:rPr>
          <w:rFonts w:ascii="Palatino Linotype" w:hAnsi="Palatino Linotype"/>
          <w:b/>
        </w:rPr>
        <w:t>RECURRENTE</w:t>
      </w:r>
      <w:r w:rsidR="004232E6" w:rsidRPr="003309FD">
        <w:rPr>
          <w:rFonts w:ascii="Palatino Linotype" w:hAnsi="Palatino Linotype"/>
        </w:rPr>
        <w:t xml:space="preserve"> </w:t>
      </w:r>
      <w:r w:rsidR="00EF3E64" w:rsidRPr="003309FD">
        <w:rPr>
          <w:rFonts w:ascii="Palatino Linotype" w:hAnsi="Palatino Linotype"/>
        </w:rPr>
        <w:t>interpuso</w:t>
      </w:r>
      <w:r w:rsidR="004232E6" w:rsidRPr="003309FD">
        <w:rPr>
          <w:rFonts w:ascii="Palatino Linotype" w:hAnsi="Palatino Linotype"/>
        </w:rPr>
        <w:t xml:space="preserve"> </w:t>
      </w:r>
      <w:r w:rsidR="00A51621" w:rsidRPr="003309FD">
        <w:rPr>
          <w:rFonts w:ascii="Palatino Linotype" w:hAnsi="Palatino Linotype"/>
        </w:rPr>
        <w:t>el</w:t>
      </w:r>
      <w:r w:rsidR="004232E6" w:rsidRPr="003309FD">
        <w:rPr>
          <w:rFonts w:ascii="Palatino Linotype" w:hAnsi="Palatino Linotype"/>
        </w:rPr>
        <w:t xml:space="preserve"> </w:t>
      </w:r>
      <w:r w:rsidR="00EF3E64" w:rsidRPr="003309FD">
        <w:rPr>
          <w:rFonts w:ascii="Palatino Linotype" w:hAnsi="Palatino Linotype"/>
        </w:rPr>
        <w:t>recurso</w:t>
      </w:r>
      <w:r w:rsidR="004232E6" w:rsidRPr="003309FD">
        <w:rPr>
          <w:rFonts w:ascii="Palatino Linotype" w:hAnsi="Palatino Linotype"/>
        </w:rPr>
        <w:t xml:space="preserve"> </w:t>
      </w:r>
      <w:r w:rsidR="00EF3E64" w:rsidRPr="003309FD">
        <w:rPr>
          <w:rFonts w:ascii="Palatino Linotype" w:hAnsi="Palatino Linotype"/>
        </w:rPr>
        <w:t>de</w:t>
      </w:r>
      <w:r w:rsidR="004232E6" w:rsidRPr="003309FD">
        <w:rPr>
          <w:rFonts w:ascii="Palatino Linotype" w:hAnsi="Palatino Linotype"/>
        </w:rPr>
        <w:t xml:space="preserve"> </w:t>
      </w:r>
      <w:r w:rsidR="00EF3E64" w:rsidRPr="003309FD">
        <w:rPr>
          <w:rFonts w:ascii="Palatino Linotype" w:hAnsi="Palatino Linotype"/>
        </w:rPr>
        <w:t>revisión</w:t>
      </w:r>
      <w:r w:rsidR="004232E6" w:rsidRPr="003309FD">
        <w:rPr>
          <w:rFonts w:ascii="Palatino Linotype" w:hAnsi="Palatino Linotype"/>
        </w:rPr>
        <w:t xml:space="preserve"> </w:t>
      </w:r>
      <w:r w:rsidR="00177E7F" w:rsidRPr="003309FD">
        <w:rPr>
          <w:rFonts w:ascii="Palatino Linotype" w:hAnsi="Palatino Linotype"/>
        </w:rPr>
        <w:t>objeto</w:t>
      </w:r>
      <w:r w:rsidR="004232E6" w:rsidRPr="003309FD">
        <w:rPr>
          <w:rFonts w:ascii="Palatino Linotype" w:hAnsi="Palatino Linotype"/>
        </w:rPr>
        <w:t xml:space="preserve"> </w:t>
      </w:r>
      <w:r w:rsidR="00177E7F" w:rsidRPr="003309FD">
        <w:rPr>
          <w:rFonts w:ascii="Palatino Linotype" w:hAnsi="Palatino Linotype"/>
        </w:rPr>
        <w:t>de</w:t>
      </w:r>
      <w:r w:rsidR="00EF3E64" w:rsidRPr="003309FD">
        <w:rPr>
          <w:rFonts w:ascii="Palatino Linotype" w:hAnsi="Palatino Linotype"/>
        </w:rPr>
        <w:t>l</w:t>
      </w:r>
      <w:r w:rsidR="004232E6" w:rsidRPr="003309FD">
        <w:rPr>
          <w:rFonts w:ascii="Palatino Linotype" w:hAnsi="Palatino Linotype"/>
        </w:rPr>
        <w:t xml:space="preserve"> </w:t>
      </w:r>
      <w:r w:rsidR="00EF3E64" w:rsidRPr="003309FD">
        <w:rPr>
          <w:rFonts w:ascii="Palatino Linotype" w:hAnsi="Palatino Linotype"/>
        </w:rPr>
        <w:t>presente</w:t>
      </w:r>
      <w:r w:rsidR="004232E6" w:rsidRPr="003309FD">
        <w:rPr>
          <w:rFonts w:ascii="Palatino Linotype" w:hAnsi="Palatino Linotype"/>
        </w:rPr>
        <w:t xml:space="preserve"> </w:t>
      </w:r>
      <w:r w:rsidR="00EF3E64" w:rsidRPr="003309FD">
        <w:rPr>
          <w:rFonts w:ascii="Palatino Linotype" w:hAnsi="Palatino Linotype"/>
        </w:rPr>
        <w:t>estudio,</w:t>
      </w:r>
      <w:r w:rsidR="004232E6" w:rsidRPr="003309FD">
        <w:rPr>
          <w:rFonts w:ascii="Palatino Linotype" w:hAnsi="Palatino Linotype"/>
        </w:rPr>
        <w:t xml:space="preserve"> </w:t>
      </w:r>
      <w:r w:rsidR="00A51621" w:rsidRPr="003309FD">
        <w:rPr>
          <w:rFonts w:ascii="Palatino Linotype" w:hAnsi="Palatino Linotype"/>
        </w:rPr>
        <w:t>el</w:t>
      </w:r>
      <w:r w:rsidR="004232E6" w:rsidRPr="003309FD">
        <w:rPr>
          <w:rFonts w:ascii="Palatino Linotype" w:hAnsi="Palatino Linotype"/>
        </w:rPr>
        <w:t xml:space="preserve"> </w:t>
      </w:r>
      <w:r w:rsidR="00A51621" w:rsidRPr="003309FD">
        <w:rPr>
          <w:rFonts w:ascii="Palatino Linotype" w:hAnsi="Palatino Linotype"/>
        </w:rPr>
        <w:t>cual</w:t>
      </w:r>
      <w:r w:rsidR="004232E6" w:rsidRPr="003309FD">
        <w:rPr>
          <w:rFonts w:ascii="Palatino Linotype" w:hAnsi="Palatino Linotype"/>
        </w:rPr>
        <w:t xml:space="preserve"> </w:t>
      </w:r>
      <w:r w:rsidR="00A51621" w:rsidRPr="003309FD">
        <w:rPr>
          <w:rFonts w:ascii="Palatino Linotype" w:hAnsi="Palatino Linotype"/>
        </w:rPr>
        <w:t>fue</w:t>
      </w:r>
      <w:r w:rsidR="004232E6" w:rsidRPr="003309FD">
        <w:rPr>
          <w:rFonts w:ascii="Palatino Linotype" w:hAnsi="Palatino Linotype"/>
        </w:rPr>
        <w:t xml:space="preserve"> </w:t>
      </w:r>
      <w:r w:rsidR="00A51621" w:rsidRPr="003309FD">
        <w:rPr>
          <w:rFonts w:ascii="Palatino Linotype" w:hAnsi="Palatino Linotype"/>
        </w:rPr>
        <w:t>registrado</w:t>
      </w:r>
      <w:r w:rsidR="004232E6" w:rsidRPr="003309FD">
        <w:rPr>
          <w:rFonts w:ascii="Palatino Linotype" w:hAnsi="Palatino Linotype"/>
        </w:rPr>
        <w:t xml:space="preserve"> </w:t>
      </w:r>
      <w:r w:rsidR="00A51621" w:rsidRPr="003309FD">
        <w:rPr>
          <w:rFonts w:ascii="Palatino Linotype" w:hAnsi="Palatino Linotype"/>
        </w:rPr>
        <w:t>en</w:t>
      </w:r>
      <w:r w:rsidR="004232E6" w:rsidRPr="003309FD">
        <w:rPr>
          <w:rFonts w:ascii="Palatino Linotype" w:hAnsi="Palatino Linotype"/>
        </w:rPr>
        <w:t xml:space="preserve"> </w:t>
      </w:r>
      <w:r w:rsidR="00932E9E" w:rsidRPr="003309FD">
        <w:rPr>
          <w:rFonts w:ascii="Palatino Linotype" w:hAnsi="Palatino Linotype"/>
          <w:b/>
        </w:rPr>
        <w:t>El SAIMEX</w:t>
      </w:r>
      <w:r w:rsidR="00932E9E" w:rsidRPr="003309FD">
        <w:rPr>
          <w:rFonts w:ascii="Palatino Linotype" w:hAnsi="Palatino Linotype"/>
        </w:rPr>
        <w:t xml:space="preserve"> </w:t>
      </w:r>
      <w:r w:rsidR="00A51621" w:rsidRPr="003309FD">
        <w:rPr>
          <w:rFonts w:ascii="Palatino Linotype" w:hAnsi="Palatino Linotype"/>
        </w:rPr>
        <w:t>y</w:t>
      </w:r>
      <w:r w:rsidR="004232E6" w:rsidRPr="003309FD">
        <w:rPr>
          <w:rFonts w:ascii="Palatino Linotype" w:hAnsi="Palatino Linotype"/>
        </w:rPr>
        <w:t xml:space="preserve"> </w:t>
      </w:r>
      <w:r w:rsidR="00A51621" w:rsidRPr="003309FD">
        <w:rPr>
          <w:rFonts w:ascii="Palatino Linotype" w:hAnsi="Palatino Linotype"/>
        </w:rPr>
        <w:t>se</w:t>
      </w:r>
      <w:r w:rsidR="004232E6" w:rsidRPr="003309FD">
        <w:rPr>
          <w:rFonts w:ascii="Palatino Linotype" w:hAnsi="Palatino Linotype"/>
        </w:rPr>
        <w:t xml:space="preserve"> </w:t>
      </w:r>
      <w:r w:rsidR="00A51621" w:rsidRPr="003309FD">
        <w:rPr>
          <w:rFonts w:ascii="Palatino Linotype" w:hAnsi="Palatino Linotype"/>
        </w:rPr>
        <w:t>le</w:t>
      </w:r>
      <w:r w:rsidR="004232E6" w:rsidRPr="003309FD">
        <w:rPr>
          <w:rFonts w:ascii="Palatino Linotype" w:hAnsi="Palatino Linotype"/>
        </w:rPr>
        <w:t xml:space="preserve"> </w:t>
      </w:r>
      <w:r w:rsidR="00A51621" w:rsidRPr="003309FD">
        <w:rPr>
          <w:rFonts w:ascii="Palatino Linotype" w:hAnsi="Palatino Linotype"/>
        </w:rPr>
        <w:t>asignó</w:t>
      </w:r>
      <w:r w:rsidR="004232E6" w:rsidRPr="003309FD">
        <w:rPr>
          <w:rFonts w:ascii="Palatino Linotype" w:hAnsi="Palatino Linotype"/>
        </w:rPr>
        <w:t xml:space="preserve"> </w:t>
      </w:r>
      <w:r w:rsidR="00A51621" w:rsidRPr="003309FD">
        <w:rPr>
          <w:rFonts w:ascii="Palatino Linotype" w:hAnsi="Palatino Linotype"/>
        </w:rPr>
        <w:t>el</w:t>
      </w:r>
      <w:r w:rsidR="004232E6" w:rsidRPr="003309FD">
        <w:rPr>
          <w:rFonts w:ascii="Palatino Linotype" w:hAnsi="Palatino Linotype"/>
        </w:rPr>
        <w:t xml:space="preserve"> </w:t>
      </w:r>
      <w:r w:rsidR="00A51621" w:rsidRPr="003309FD">
        <w:rPr>
          <w:rFonts w:ascii="Palatino Linotype" w:hAnsi="Palatino Linotype"/>
        </w:rPr>
        <w:t>número</w:t>
      </w:r>
      <w:r w:rsidR="004232E6" w:rsidRPr="003309FD">
        <w:rPr>
          <w:rFonts w:ascii="Palatino Linotype" w:hAnsi="Palatino Linotype"/>
        </w:rPr>
        <w:t xml:space="preserve"> </w:t>
      </w:r>
      <w:r w:rsidR="00A51621" w:rsidRPr="003309FD">
        <w:rPr>
          <w:rFonts w:ascii="Palatino Linotype" w:hAnsi="Palatino Linotype"/>
        </w:rPr>
        <w:t>de</w:t>
      </w:r>
      <w:r w:rsidR="004232E6" w:rsidRPr="003309FD">
        <w:rPr>
          <w:rFonts w:ascii="Palatino Linotype" w:hAnsi="Palatino Linotype"/>
        </w:rPr>
        <w:t xml:space="preserve"> </w:t>
      </w:r>
      <w:r w:rsidR="00A51621" w:rsidRPr="003309FD">
        <w:rPr>
          <w:rFonts w:ascii="Palatino Linotype" w:hAnsi="Palatino Linotype"/>
        </w:rPr>
        <w:t>expediente</w:t>
      </w:r>
      <w:r w:rsidR="00725FC7" w:rsidRPr="003309FD">
        <w:rPr>
          <w:rFonts w:ascii="Palatino Linotype" w:hAnsi="Palatino Linotype"/>
        </w:rPr>
        <w:t xml:space="preserve"> al rubro citado</w:t>
      </w:r>
      <w:r w:rsidR="00A51621" w:rsidRPr="003309FD">
        <w:rPr>
          <w:rFonts w:ascii="Palatino Linotype" w:hAnsi="Palatino Linotype" w:cs="Arial"/>
        </w:rPr>
        <w:t>,</w:t>
      </w:r>
      <w:r w:rsidR="004232E6" w:rsidRPr="003309FD">
        <w:rPr>
          <w:rFonts w:ascii="Palatino Linotype" w:hAnsi="Palatino Linotype" w:cs="Arial"/>
        </w:rPr>
        <w:t xml:space="preserve"> </w:t>
      </w:r>
      <w:r w:rsidR="00A51621" w:rsidRPr="003309FD">
        <w:rPr>
          <w:rFonts w:ascii="Palatino Linotype" w:hAnsi="Palatino Linotype" w:cs="Arial"/>
        </w:rPr>
        <w:t>en</w:t>
      </w:r>
      <w:r w:rsidR="004232E6" w:rsidRPr="003309FD">
        <w:rPr>
          <w:rFonts w:ascii="Palatino Linotype" w:hAnsi="Palatino Linotype" w:cs="Arial"/>
        </w:rPr>
        <w:t xml:space="preserve"> </w:t>
      </w:r>
      <w:r w:rsidR="00A51621" w:rsidRPr="003309FD">
        <w:rPr>
          <w:rFonts w:ascii="Palatino Linotype" w:hAnsi="Palatino Linotype" w:cs="Arial"/>
        </w:rPr>
        <w:t>el</w:t>
      </w:r>
      <w:r w:rsidR="004232E6" w:rsidRPr="003309FD">
        <w:rPr>
          <w:rFonts w:ascii="Palatino Linotype" w:hAnsi="Palatino Linotype" w:cs="Arial"/>
        </w:rPr>
        <w:t xml:space="preserve"> </w:t>
      </w:r>
      <w:r w:rsidR="00A51621" w:rsidRPr="003309FD">
        <w:rPr>
          <w:rFonts w:ascii="Palatino Linotype" w:hAnsi="Palatino Linotype" w:cs="Arial"/>
        </w:rPr>
        <w:t>que</w:t>
      </w:r>
      <w:r w:rsidR="004232E6" w:rsidRPr="003309FD">
        <w:rPr>
          <w:rFonts w:ascii="Palatino Linotype" w:hAnsi="Palatino Linotype" w:cs="Arial"/>
        </w:rPr>
        <w:t xml:space="preserve"> </w:t>
      </w:r>
      <w:r w:rsidR="00A51621" w:rsidRPr="003309FD">
        <w:rPr>
          <w:rFonts w:ascii="Palatino Linotype" w:hAnsi="Palatino Linotype" w:cs="Arial"/>
        </w:rPr>
        <w:t>señaló</w:t>
      </w:r>
      <w:r w:rsidR="004232E6" w:rsidRPr="003309FD">
        <w:rPr>
          <w:rFonts w:ascii="Palatino Linotype" w:hAnsi="Palatino Linotype" w:cs="Arial"/>
        </w:rPr>
        <w:t xml:space="preserve"> </w:t>
      </w:r>
      <w:r w:rsidR="00A51621" w:rsidRPr="003309FD">
        <w:rPr>
          <w:rFonts w:ascii="Palatino Linotype" w:hAnsi="Palatino Linotype" w:cs="Arial"/>
        </w:rPr>
        <w:t>como</w:t>
      </w:r>
      <w:r w:rsidR="004232E6" w:rsidRPr="003309FD">
        <w:rPr>
          <w:rFonts w:ascii="Palatino Linotype" w:hAnsi="Palatino Linotype" w:cs="Arial"/>
        </w:rPr>
        <w:t xml:space="preserve"> </w:t>
      </w:r>
      <w:r w:rsidR="00A51621" w:rsidRPr="003309FD">
        <w:rPr>
          <w:rFonts w:ascii="Palatino Linotype" w:hAnsi="Palatino Linotype" w:cs="Arial"/>
        </w:rPr>
        <w:t>acto</w:t>
      </w:r>
      <w:r w:rsidR="004232E6" w:rsidRPr="003309FD">
        <w:rPr>
          <w:rFonts w:ascii="Palatino Linotype" w:hAnsi="Palatino Linotype" w:cs="Arial"/>
        </w:rPr>
        <w:t xml:space="preserve"> </w:t>
      </w:r>
      <w:r w:rsidR="00A51621" w:rsidRPr="003309FD">
        <w:rPr>
          <w:rFonts w:ascii="Palatino Linotype" w:hAnsi="Palatino Linotype" w:cs="Arial"/>
        </w:rPr>
        <w:t>impugnado</w:t>
      </w:r>
      <w:r w:rsidR="004232E6" w:rsidRPr="003309FD">
        <w:rPr>
          <w:rFonts w:ascii="Palatino Linotype" w:hAnsi="Palatino Linotype" w:cs="Arial"/>
        </w:rPr>
        <w:t xml:space="preserve"> </w:t>
      </w:r>
      <w:r w:rsidR="00A51621" w:rsidRPr="003309FD">
        <w:rPr>
          <w:rFonts w:ascii="Palatino Linotype" w:hAnsi="Palatino Linotype" w:cs="Arial"/>
        </w:rPr>
        <w:t>lo</w:t>
      </w:r>
      <w:r w:rsidR="004232E6" w:rsidRPr="003309FD">
        <w:rPr>
          <w:rFonts w:ascii="Palatino Linotype" w:hAnsi="Palatino Linotype" w:cs="Arial"/>
        </w:rPr>
        <w:t xml:space="preserve"> </w:t>
      </w:r>
      <w:r w:rsidR="00A51621" w:rsidRPr="003309FD">
        <w:rPr>
          <w:rFonts w:ascii="Palatino Linotype" w:hAnsi="Palatino Linotype" w:cs="Arial"/>
        </w:rPr>
        <w:t>siguiente:</w:t>
      </w:r>
    </w:p>
    <w:p w14:paraId="073F5A9B" w14:textId="0A090CB7" w:rsidR="00845969" w:rsidRPr="003309FD" w:rsidRDefault="00EF3E64" w:rsidP="00D15005">
      <w:pPr>
        <w:spacing w:before="100" w:beforeAutospacing="1" w:after="100" w:afterAutospacing="1"/>
        <w:ind w:left="709" w:right="709"/>
        <w:jc w:val="both"/>
        <w:rPr>
          <w:rFonts w:ascii="Palatino Linotype" w:hAnsi="Palatino Linotype" w:cs="Arial"/>
          <w:sz w:val="22"/>
          <w:lang w:eastAsia="es-MX"/>
        </w:rPr>
      </w:pPr>
      <w:r w:rsidRPr="003309FD">
        <w:rPr>
          <w:rFonts w:ascii="Palatino Linotype" w:hAnsi="Palatino Linotype" w:cs="Arial"/>
          <w:i/>
          <w:sz w:val="22"/>
          <w:lang w:eastAsia="es-MX"/>
        </w:rPr>
        <w:t>“</w:t>
      </w:r>
      <w:r w:rsidR="002E7F96" w:rsidRPr="003309FD">
        <w:rPr>
          <w:rFonts w:ascii="Palatino Linotype" w:hAnsi="Palatino Linotype" w:cs="Arial"/>
          <w:i/>
          <w:sz w:val="22"/>
          <w:lang w:eastAsia="es-MX"/>
        </w:rPr>
        <w:t>El Ayuntamiento de Tianguistenco no promociona la información solicitada, argumentando que la información está clasificada como reservada. De lo anterior comento que el Ayuntamiento reconoce tener la información, pero que por las razones expuestas en la contestación esta ha sido clasificada como reservada. Sin embargo es importante hacer notar que mi solicitud de información fue requerida el día 29 de enero de 2019 y la clasificación de la información fue reanaliza el día 20 de febrero de 2019, es decir, la clasificación fue realizada con posible dolo para no cumplir con mi solicitud. Por otro lado comento que el dictamen solicitado fue realizado a consecuencia del sismo del 19 de septiembre de 2017, en el que el edificio en cuestión al parecer sufrió inclinamiento y posible daño estructural a decir de los vecinos, lo que de ser cierto representa un grave riesgo para la población residente y flotante</w:t>
      </w:r>
      <w:r w:rsidR="00725FC7" w:rsidRPr="003309FD">
        <w:rPr>
          <w:rFonts w:ascii="Palatino Linotype" w:hAnsi="Palatino Linotype" w:cs="Arial"/>
          <w:i/>
          <w:sz w:val="22"/>
          <w:lang w:eastAsia="es-MX"/>
        </w:rPr>
        <w:t>.</w:t>
      </w:r>
      <w:r w:rsidRPr="003309FD">
        <w:rPr>
          <w:rFonts w:ascii="Palatino Linotype" w:hAnsi="Palatino Linotype" w:cs="Arial"/>
          <w:i/>
          <w:sz w:val="22"/>
          <w:lang w:eastAsia="es-MX"/>
        </w:rPr>
        <w:t>”</w:t>
      </w:r>
      <w:r w:rsidR="004232E6" w:rsidRPr="003309FD">
        <w:rPr>
          <w:rFonts w:ascii="Palatino Linotype" w:hAnsi="Palatino Linotype" w:cs="Arial"/>
          <w:i/>
          <w:sz w:val="22"/>
          <w:lang w:eastAsia="es-MX"/>
        </w:rPr>
        <w:t xml:space="preserve"> </w:t>
      </w:r>
      <w:r w:rsidRPr="003309FD">
        <w:rPr>
          <w:rFonts w:ascii="Palatino Linotype" w:hAnsi="Palatino Linotype" w:cs="Arial"/>
          <w:sz w:val="22"/>
          <w:lang w:eastAsia="es-MX"/>
        </w:rPr>
        <w:t>(Sic)</w:t>
      </w:r>
    </w:p>
    <w:p w14:paraId="612C2994" w14:textId="7C47888E" w:rsidR="00EF3E64" w:rsidRPr="003309FD" w:rsidRDefault="00EF3E64" w:rsidP="00D15005">
      <w:pPr>
        <w:pStyle w:val="Prrafodelista"/>
        <w:spacing w:before="100" w:beforeAutospacing="1" w:after="100" w:afterAutospacing="1" w:line="360" w:lineRule="auto"/>
        <w:ind w:left="0"/>
        <w:jc w:val="both"/>
        <w:rPr>
          <w:rFonts w:ascii="Palatino Linotype" w:hAnsi="Palatino Linotype"/>
        </w:rPr>
      </w:pPr>
      <w:r w:rsidRPr="003309FD">
        <w:rPr>
          <w:rFonts w:ascii="Palatino Linotype" w:hAnsi="Palatino Linotype"/>
        </w:rPr>
        <w:t>Asimismo,</w:t>
      </w:r>
      <w:r w:rsidR="004232E6" w:rsidRPr="003309FD">
        <w:rPr>
          <w:rFonts w:ascii="Palatino Linotype" w:hAnsi="Palatino Linotype"/>
        </w:rPr>
        <w:t xml:space="preserve"> </w:t>
      </w:r>
      <w:r w:rsidR="00725FC7" w:rsidRPr="003309FD">
        <w:rPr>
          <w:rFonts w:ascii="Palatino Linotype" w:hAnsi="Palatino Linotype" w:cs="Arial"/>
          <w:b/>
        </w:rPr>
        <w:t>EL</w:t>
      </w:r>
      <w:r w:rsidR="004232E6" w:rsidRPr="003309FD">
        <w:rPr>
          <w:rFonts w:ascii="Palatino Linotype" w:hAnsi="Palatino Linotype" w:cs="Arial"/>
          <w:b/>
        </w:rPr>
        <w:t xml:space="preserve"> </w:t>
      </w:r>
      <w:r w:rsidR="00D310E1" w:rsidRPr="003309FD">
        <w:rPr>
          <w:rFonts w:ascii="Palatino Linotype" w:hAnsi="Palatino Linotype" w:cs="Arial"/>
          <w:b/>
        </w:rPr>
        <w:t>RECURRENTE</w:t>
      </w:r>
      <w:r w:rsidR="004232E6" w:rsidRPr="003309FD">
        <w:rPr>
          <w:rFonts w:ascii="Palatino Linotype" w:hAnsi="Palatino Linotype"/>
        </w:rPr>
        <w:t xml:space="preserve"> </w:t>
      </w:r>
      <w:r w:rsidR="00D522A4" w:rsidRPr="003309FD">
        <w:rPr>
          <w:rFonts w:ascii="Palatino Linotype" w:hAnsi="Palatino Linotype"/>
        </w:rPr>
        <w:t>expuso</w:t>
      </w:r>
      <w:r w:rsidR="004232E6" w:rsidRPr="003309FD">
        <w:rPr>
          <w:rFonts w:ascii="Palatino Linotype" w:hAnsi="Palatino Linotype"/>
        </w:rPr>
        <w:t xml:space="preserve"> </w:t>
      </w:r>
      <w:r w:rsidRPr="003309FD">
        <w:rPr>
          <w:rFonts w:ascii="Palatino Linotype" w:hAnsi="Palatino Linotype"/>
        </w:rPr>
        <w:t>como</w:t>
      </w:r>
      <w:r w:rsidR="004232E6" w:rsidRPr="003309FD">
        <w:rPr>
          <w:rFonts w:ascii="Palatino Linotype" w:hAnsi="Palatino Linotype"/>
        </w:rPr>
        <w:t xml:space="preserve"> </w:t>
      </w:r>
      <w:r w:rsidRPr="003309FD">
        <w:rPr>
          <w:rFonts w:ascii="Palatino Linotype" w:hAnsi="Palatino Linotype"/>
        </w:rPr>
        <w:t>razones</w:t>
      </w:r>
      <w:r w:rsidR="004232E6" w:rsidRPr="003309FD">
        <w:rPr>
          <w:rFonts w:ascii="Palatino Linotype" w:hAnsi="Palatino Linotype"/>
        </w:rPr>
        <w:t xml:space="preserve"> </w:t>
      </w:r>
      <w:r w:rsidRPr="003309FD">
        <w:rPr>
          <w:rFonts w:ascii="Palatino Linotype" w:hAnsi="Palatino Linotype"/>
        </w:rPr>
        <w:t>o</w:t>
      </w:r>
      <w:r w:rsidR="004232E6" w:rsidRPr="003309FD">
        <w:rPr>
          <w:rFonts w:ascii="Palatino Linotype" w:hAnsi="Palatino Linotype"/>
        </w:rPr>
        <w:t xml:space="preserve"> </w:t>
      </w:r>
      <w:r w:rsidRPr="003309FD">
        <w:rPr>
          <w:rFonts w:ascii="Palatino Linotype" w:hAnsi="Palatino Linotype"/>
        </w:rPr>
        <w:t>motivos</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inconformidad</w:t>
      </w:r>
      <w:r w:rsidR="00444E6E" w:rsidRPr="003309FD">
        <w:rPr>
          <w:rFonts w:ascii="Palatino Linotype" w:hAnsi="Palatino Linotype"/>
        </w:rPr>
        <w:t>:</w:t>
      </w:r>
      <w:r w:rsidR="004232E6" w:rsidRPr="003309FD">
        <w:rPr>
          <w:rFonts w:ascii="Palatino Linotype" w:hAnsi="Palatino Linotype"/>
        </w:rPr>
        <w:t xml:space="preserve"> </w:t>
      </w:r>
    </w:p>
    <w:p w14:paraId="115CBC5E" w14:textId="7D2EFFA2" w:rsidR="004232E6" w:rsidRPr="003309FD" w:rsidRDefault="00EF3E64" w:rsidP="00D15005">
      <w:pPr>
        <w:spacing w:before="100" w:beforeAutospacing="1" w:after="100" w:afterAutospacing="1"/>
        <w:ind w:left="709" w:right="709"/>
        <w:jc w:val="both"/>
        <w:rPr>
          <w:rFonts w:ascii="Palatino Linotype" w:hAnsi="Palatino Linotype" w:cs="Arial"/>
          <w:spacing w:val="-6"/>
          <w:sz w:val="22"/>
          <w:lang w:eastAsia="es-MX"/>
        </w:rPr>
      </w:pPr>
      <w:r w:rsidRPr="003309FD">
        <w:rPr>
          <w:rFonts w:ascii="Palatino Linotype" w:hAnsi="Palatino Linotype" w:cs="Arial"/>
          <w:i/>
          <w:spacing w:val="-6"/>
          <w:sz w:val="22"/>
          <w:lang w:eastAsia="es-MX"/>
        </w:rPr>
        <w:t>“</w:t>
      </w:r>
      <w:r w:rsidR="002E7F96" w:rsidRPr="003309FD">
        <w:rPr>
          <w:rFonts w:ascii="Palatino Linotype" w:hAnsi="Palatino Linotype" w:cs="Arial"/>
          <w:i/>
          <w:sz w:val="22"/>
          <w:lang w:eastAsia="es-MX"/>
        </w:rPr>
        <w:t>El nivel de peligrosidad y riesgo que corre la población, merece una respuesta clara y concisa del estatus del inmueble señalado</w:t>
      </w:r>
      <w:r w:rsidR="00725FC7" w:rsidRPr="003309FD">
        <w:rPr>
          <w:rFonts w:ascii="Palatino Linotype" w:hAnsi="Palatino Linotype" w:cs="Arial"/>
          <w:i/>
          <w:sz w:val="22"/>
          <w:lang w:eastAsia="es-MX"/>
        </w:rPr>
        <w:t>.</w:t>
      </w:r>
      <w:r w:rsidRPr="003309FD">
        <w:rPr>
          <w:rFonts w:ascii="Palatino Linotype" w:hAnsi="Palatino Linotype" w:cs="Arial"/>
          <w:i/>
          <w:spacing w:val="-6"/>
          <w:sz w:val="22"/>
          <w:lang w:eastAsia="es-MX"/>
        </w:rPr>
        <w:t>”</w:t>
      </w:r>
      <w:r w:rsidR="004232E6" w:rsidRPr="003309FD">
        <w:rPr>
          <w:rFonts w:ascii="Palatino Linotype" w:hAnsi="Palatino Linotype" w:cs="Arial"/>
          <w:i/>
          <w:spacing w:val="-6"/>
          <w:sz w:val="22"/>
          <w:lang w:eastAsia="es-MX"/>
        </w:rPr>
        <w:t xml:space="preserve"> </w:t>
      </w:r>
      <w:r w:rsidRPr="003309FD">
        <w:rPr>
          <w:rFonts w:ascii="Palatino Linotype" w:hAnsi="Palatino Linotype" w:cs="Arial"/>
          <w:spacing w:val="-6"/>
          <w:sz w:val="22"/>
          <w:lang w:eastAsia="es-MX"/>
        </w:rPr>
        <w:t>(Sic)</w:t>
      </w:r>
    </w:p>
    <w:p w14:paraId="0C601547" w14:textId="2E9D1371" w:rsidR="00B51F55" w:rsidRPr="003309FD" w:rsidRDefault="00E4075E" w:rsidP="00D15005">
      <w:pPr>
        <w:pStyle w:val="Prrafodelista"/>
        <w:numPr>
          <w:ilvl w:val="0"/>
          <w:numId w:val="1"/>
        </w:numPr>
        <w:spacing w:before="240" w:after="240" w:line="360" w:lineRule="auto"/>
        <w:ind w:left="0" w:firstLine="0"/>
        <w:jc w:val="both"/>
        <w:rPr>
          <w:rFonts w:ascii="Palatino Linotype" w:hAnsi="Palatino Linotype" w:cs="Arial"/>
        </w:rPr>
      </w:pPr>
      <w:r w:rsidRPr="003309FD">
        <w:rPr>
          <w:rFonts w:ascii="Palatino Linotype" w:hAnsi="Palatino Linotype" w:cs="Arial"/>
        </w:rPr>
        <w:t>E</w:t>
      </w:r>
      <w:r w:rsidR="00120ADA" w:rsidRPr="003309FD">
        <w:rPr>
          <w:rFonts w:ascii="Palatino Linotype" w:hAnsi="Palatino Linotype" w:cs="Arial"/>
        </w:rPr>
        <w:t>l</w:t>
      </w:r>
      <w:r w:rsidR="004232E6" w:rsidRPr="003309FD">
        <w:rPr>
          <w:rFonts w:ascii="Palatino Linotype" w:hAnsi="Palatino Linotype" w:cs="Arial"/>
        </w:rPr>
        <w:t xml:space="preserve"> </w:t>
      </w:r>
      <w:r w:rsidR="00B51F55" w:rsidRPr="003309FD">
        <w:rPr>
          <w:rFonts w:ascii="Palatino Linotype" w:hAnsi="Palatino Linotype" w:cs="Arial"/>
        </w:rPr>
        <w:t>recurso</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hAnsi="Palatino Linotype" w:cs="Arial"/>
        </w:rPr>
        <w:t>que</w:t>
      </w:r>
      <w:r w:rsidR="004232E6" w:rsidRPr="003309FD">
        <w:rPr>
          <w:rFonts w:ascii="Palatino Linotype" w:hAnsi="Palatino Linotype" w:cs="Arial"/>
        </w:rPr>
        <w:t xml:space="preserve"> </w:t>
      </w:r>
      <w:r w:rsidR="00B51F55" w:rsidRPr="003309FD">
        <w:rPr>
          <w:rFonts w:ascii="Palatino Linotype" w:hAnsi="Palatino Linotype" w:cs="Arial"/>
        </w:rPr>
        <w:t>se</w:t>
      </w:r>
      <w:r w:rsidR="004232E6" w:rsidRPr="003309FD">
        <w:rPr>
          <w:rFonts w:ascii="Palatino Linotype" w:hAnsi="Palatino Linotype" w:cs="Arial"/>
        </w:rPr>
        <w:t xml:space="preserve"> </w:t>
      </w:r>
      <w:r w:rsidR="00B51F55" w:rsidRPr="003309FD">
        <w:rPr>
          <w:rFonts w:ascii="Palatino Linotype" w:hAnsi="Palatino Linotype" w:cs="Arial"/>
        </w:rPr>
        <w:t>trata</w:t>
      </w:r>
      <w:r w:rsidR="004232E6" w:rsidRPr="003309FD">
        <w:rPr>
          <w:rFonts w:ascii="Palatino Linotype" w:hAnsi="Palatino Linotype" w:cs="Arial"/>
        </w:rPr>
        <w:t xml:space="preserve"> </w:t>
      </w:r>
      <w:r w:rsidR="00B51F55" w:rsidRPr="003309FD">
        <w:rPr>
          <w:rFonts w:ascii="Palatino Linotype" w:hAnsi="Palatino Linotype" w:cs="Arial"/>
        </w:rPr>
        <w:t>se</w:t>
      </w:r>
      <w:r w:rsidR="004232E6" w:rsidRPr="003309FD">
        <w:rPr>
          <w:rFonts w:ascii="Palatino Linotype" w:hAnsi="Palatino Linotype" w:cs="Arial"/>
        </w:rPr>
        <w:t xml:space="preserve"> </w:t>
      </w:r>
      <w:r w:rsidR="00B51F55" w:rsidRPr="003309FD">
        <w:rPr>
          <w:rFonts w:ascii="Palatino Linotype" w:hAnsi="Palatino Linotype" w:cs="Arial"/>
        </w:rPr>
        <w:t>envi</w:t>
      </w:r>
      <w:r w:rsidR="00943778" w:rsidRPr="003309FD">
        <w:rPr>
          <w:rFonts w:ascii="Palatino Linotype" w:hAnsi="Palatino Linotype" w:cs="Arial"/>
        </w:rPr>
        <w:t>ó</w:t>
      </w:r>
      <w:r w:rsidR="004232E6" w:rsidRPr="003309FD">
        <w:rPr>
          <w:rFonts w:ascii="Palatino Linotype" w:hAnsi="Palatino Linotype" w:cs="Arial"/>
        </w:rPr>
        <w:t xml:space="preserve"> </w:t>
      </w:r>
      <w:r w:rsidR="00B51F55" w:rsidRPr="003309FD">
        <w:rPr>
          <w:rFonts w:ascii="Palatino Linotype" w:hAnsi="Palatino Linotype" w:cs="Arial"/>
        </w:rPr>
        <w:t>electrónicamente</w:t>
      </w:r>
      <w:r w:rsidR="004232E6" w:rsidRPr="003309FD">
        <w:rPr>
          <w:rFonts w:ascii="Palatino Linotype" w:hAnsi="Palatino Linotype" w:cs="Arial"/>
        </w:rPr>
        <w:t xml:space="preserve"> </w:t>
      </w:r>
      <w:r w:rsidR="00B51F55" w:rsidRPr="003309FD">
        <w:rPr>
          <w:rFonts w:ascii="Palatino Linotype" w:hAnsi="Palatino Linotype" w:cs="Arial"/>
        </w:rPr>
        <w:t>al</w:t>
      </w:r>
      <w:r w:rsidR="004232E6" w:rsidRPr="003309FD">
        <w:rPr>
          <w:rFonts w:ascii="Palatino Linotype" w:hAnsi="Palatino Linotype" w:cs="Arial"/>
        </w:rPr>
        <w:t xml:space="preserve"> </w:t>
      </w:r>
      <w:r w:rsidR="00B51F55" w:rsidRPr="003309FD">
        <w:rPr>
          <w:rFonts w:ascii="Palatino Linotype" w:hAnsi="Palatino Linotype" w:cs="Arial"/>
        </w:rPr>
        <w:t>Instituto</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eastAsia="Arial Unicode MS" w:hAnsi="Palatino Linotype" w:cs="Arial"/>
        </w:rPr>
        <w:t>Transparencia</w:t>
      </w:r>
      <w:r w:rsidR="00B51F55" w:rsidRPr="003309FD">
        <w:rPr>
          <w:rFonts w:ascii="Palatino Linotype" w:hAnsi="Palatino Linotype" w:cs="Arial"/>
        </w:rPr>
        <w:t>,</w:t>
      </w:r>
      <w:r w:rsidR="004232E6" w:rsidRPr="003309FD">
        <w:rPr>
          <w:rFonts w:ascii="Palatino Linotype" w:hAnsi="Palatino Linotype" w:cs="Arial"/>
        </w:rPr>
        <w:t xml:space="preserve"> </w:t>
      </w:r>
      <w:r w:rsidR="00B51F55" w:rsidRPr="003309FD">
        <w:rPr>
          <w:rFonts w:ascii="Palatino Linotype" w:hAnsi="Palatino Linotype" w:cs="Arial"/>
        </w:rPr>
        <w:t>Acceso</w:t>
      </w:r>
      <w:r w:rsidR="004232E6" w:rsidRPr="003309FD">
        <w:rPr>
          <w:rFonts w:ascii="Palatino Linotype" w:hAnsi="Palatino Linotype" w:cs="Arial"/>
        </w:rPr>
        <w:t xml:space="preserve"> </w:t>
      </w:r>
      <w:r w:rsidR="00B51F55" w:rsidRPr="003309FD">
        <w:rPr>
          <w:rFonts w:ascii="Palatino Linotype" w:hAnsi="Palatino Linotype" w:cs="Arial"/>
        </w:rPr>
        <w:t>a</w:t>
      </w:r>
      <w:r w:rsidR="004232E6" w:rsidRPr="003309FD">
        <w:rPr>
          <w:rFonts w:ascii="Palatino Linotype" w:hAnsi="Palatino Linotype" w:cs="Arial"/>
        </w:rPr>
        <w:t xml:space="preserve"> </w:t>
      </w:r>
      <w:r w:rsidR="00B51F55" w:rsidRPr="003309FD">
        <w:rPr>
          <w:rFonts w:ascii="Palatino Linotype" w:hAnsi="Palatino Linotype" w:cs="Arial"/>
        </w:rPr>
        <w:t>la</w:t>
      </w:r>
      <w:r w:rsidR="004232E6" w:rsidRPr="003309FD">
        <w:rPr>
          <w:rFonts w:ascii="Palatino Linotype" w:hAnsi="Palatino Linotype" w:cs="Arial"/>
        </w:rPr>
        <w:t xml:space="preserve"> </w:t>
      </w:r>
      <w:r w:rsidR="00B51F55" w:rsidRPr="003309FD">
        <w:rPr>
          <w:rFonts w:ascii="Palatino Linotype" w:hAnsi="Palatino Linotype" w:cs="Arial"/>
        </w:rPr>
        <w:t>Información</w:t>
      </w:r>
      <w:r w:rsidR="004232E6" w:rsidRPr="003309FD">
        <w:rPr>
          <w:rFonts w:ascii="Palatino Linotype" w:hAnsi="Palatino Linotype" w:cs="Arial"/>
        </w:rPr>
        <w:t xml:space="preserve"> </w:t>
      </w:r>
      <w:r w:rsidR="00B51F55" w:rsidRPr="003309FD">
        <w:rPr>
          <w:rFonts w:ascii="Palatino Linotype" w:hAnsi="Palatino Linotype" w:cs="Arial"/>
        </w:rPr>
        <w:t>Pública</w:t>
      </w:r>
      <w:r w:rsidR="004232E6" w:rsidRPr="003309FD">
        <w:rPr>
          <w:rFonts w:ascii="Palatino Linotype" w:hAnsi="Palatino Linotype" w:cs="Arial"/>
        </w:rPr>
        <w:t xml:space="preserve"> </w:t>
      </w:r>
      <w:r w:rsidR="00B51F55" w:rsidRPr="003309FD">
        <w:rPr>
          <w:rFonts w:ascii="Palatino Linotype" w:hAnsi="Palatino Linotype" w:cs="Arial"/>
        </w:rPr>
        <w:t>y</w:t>
      </w:r>
      <w:r w:rsidR="004232E6" w:rsidRPr="003309FD">
        <w:rPr>
          <w:rFonts w:ascii="Palatino Linotype" w:hAnsi="Palatino Linotype" w:cs="Arial"/>
        </w:rPr>
        <w:t xml:space="preserve"> </w:t>
      </w:r>
      <w:r w:rsidR="00B51F55" w:rsidRPr="003309FD">
        <w:rPr>
          <w:rFonts w:ascii="Palatino Linotype" w:hAnsi="Palatino Linotype" w:cs="Arial"/>
        </w:rPr>
        <w:t>Protección</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hAnsi="Palatino Linotype" w:cs="Arial"/>
        </w:rPr>
        <w:t>Datos</w:t>
      </w:r>
      <w:r w:rsidR="004232E6" w:rsidRPr="003309FD">
        <w:rPr>
          <w:rFonts w:ascii="Palatino Linotype" w:hAnsi="Palatino Linotype" w:cs="Arial"/>
        </w:rPr>
        <w:t xml:space="preserve"> </w:t>
      </w:r>
      <w:r w:rsidR="00B51F55" w:rsidRPr="003309FD">
        <w:rPr>
          <w:rFonts w:ascii="Palatino Linotype" w:hAnsi="Palatino Linotype" w:cs="Arial"/>
        </w:rPr>
        <w:t>Personales</w:t>
      </w:r>
      <w:r w:rsidR="004232E6" w:rsidRPr="003309FD">
        <w:rPr>
          <w:rFonts w:ascii="Palatino Linotype" w:hAnsi="Palatino Linotype" w:cs="Arial"/>
        </w:rPr>
        <w:t xml:space="preserve"> </w:t>
      </w:r>
      <w:r w:rsidR="00B51F55" w:rsidRPr="003309FD">
        <w:rPr>
          <w:rFonts w:ascii="Palatino Linotype" w:hAnsi="Palatino Linotype" w:cs="Arial"/>
        </w:rPr>
        <w:t>del</w:t>
      </w:r>
      <w:r w:rsidR="004232E6" w:rsidRPr="003309FD">
        <w:rPr>
          <w:rFonts w:ascii="Palatino Linotype" w:hAnsi="Palatino Linotype" w:cs="Arial"/>
        </w:rPr>
        <w:t xml:space="preserve"> </w:t>
      </w:r>
      <w:r w:rsidR="00B51F55" w:rsidRPr="003309FD">
        <w:rPr>
          <w:rFonts w:ascii="Palatino Linotype" w:hAnsi="Palatino Linotype" w:cs="Arial"/>
        </w:rPr>
        <w:t>Estado</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hAnsi="Palatino Linotype" w:cs="Arial"/>
        </w:rPr>
        <w:t>México</w:t>
      </w:r>
      <w:r w:rsidR="004232E6" w:rsidRPr="003309FD">
        <w:rPr>
          <w:rFonts w:ascii="Palatino Linotype" w:hAnsi="Palatino Linotype" w:cs="Arial"/>
        </w:rPr>
        <w:t xml:space="preserve"> </w:t>
      </w:r>
      <w:r w:rsidR="00B51F55" w:rsidRPr="003309FD">
        <w:rPr>
          <w:rFonts w:ascii="Palatino Linotype" w:hAnsi="Palatino Linotype" w:cs="Arial"/>
        </w:rPr>
        <w:t>y</w:t>
      </w:r>
      <w:r w:rsidR="004232E6" w:rsidRPr="003309FD">
        <w:rPr>
          <w:rFonts w:ascii="Palatino Linotype" w:hAnsi="Palatino Linotype" w:cs="Arial"/>
        </w:rPr>
        <w:t xml:space="preserve"> </w:t>
      </w:r>
      <w:r w:rsidR="00B51F55" w:rsidRPr="003309FD">
        <w:rPr>
          <w:rFonts w:ascii="Palatino Linotype" w:hAnsi="Palatino Linotype" w:cs="Arial"/>
        </w:rPr>
        <w:t>Municipios</w:t>
      </w:r>
      <w:r w:rsidR="004232E6" w:rsidRPr="003309FD">
        <w:rPr>
          <w:rFonts w:ascii="Palatino Linotype" w:hAnsi="Palatino Linotype" w:cs="Arial"/>
        </w:rPr>
        <w:t xml:space="preserve"> </w:t>
      </w:r>
      <w:r w:rsidR="00D32E6B" w:rsidRPr="003309FD">
        <w:rPr>
          <w:rFonts w:ascii="Palatino Linotype" w:hAnsi="Palatino Linotype" w:cs="Arial"/>
        </w:rPr>
        <w:t>en</w:t>
      </w:r>
      <w:r w:rsidR="004232E6" w:rsidRPr="003309FD">
        <w:rPr>
          <w:rFonts w:ascii="Palatino Linotype" w:hAnsi="Palatino Linotype" w:cs="Arial"/>
        </w:rPr>
        <w:t xml:space="preserve"> </w:t>
      </w:r>
      <w:r w:rsidR="00D32E6B" w:rsidRPr="003309FD">
        <w:rPr>
          <w:rFonts w:ascii="Palatino Linotype" w:hAnsi="Palatino Linotype" w:cs="Arial"/>
        </w:rPr>
        <w:t>fecha</w:t>
      </w:r>
      <w:r w:rsidR="004232E6" w:rsidRPr="003309FD">
        <w:rPr>
          <w:rFonts w:ascii="Palatino Linotype" w:hAnsi="Palatino Linotype" w:cs="Arial"/>
        </w:rPr>
        <w:t xml:space="preserve"> </w:t>
      </w:r>
      <w:r w:rsidR="001E77BC" w:rsidRPr="003309FD">
        <w:rPr>
          <w:rFonts w:ascii="Palatino Linotype" w:hAnsi="Palatino Linotype"/>
        </w:rPr>
        <w:t>seis</w:t>
      </w:r>
      <w:r w:rsidR="00725FC7" w:rsidRPr="003309FD">
        <w:rPr>
          <w:rFonts w:ascii="Palatino Linotype" w:hAnsi="Palatino Linotype"/>
        </w:rPr>
        <w:t xml:space="preserve"> de marzo </w:t>
      </w:r>
      <w:r w:rsidR="00867D32" w:rsidRPr="003309FD">
        <w:rPr>
          <w:rFonts w:ascii="Palatino Linotype" w:hAnsi="Palatino Linotype" w:cs="Arial"/>
        </w:rPr>
        <w:t>de</w:t>
      </w:r>
      <w:r w:rsidR="004232E6" w:rsidRPr="003309FD">
        <w:rPr>
          <w:rFonts w:ascii="Palatino Linotype" w:hAnsi="Palatino Linotype" w:cs="Arial"/>
        </w:rPr>
        <w:t xml:space="preserve"> </w:t>
      </w:r>
      <w:r w:rsidR="00867D32" w:rsidRPr="003309FD">
        <w:rPr>
          <w:rFonts w:ascii="Palatino Linotype" w:hAnsi="Palatino Linotype" w:cs="Arial"/>
        </w:rPr>
        <w:t>dos</w:t>
      </w:r>
      <w:r w:rsidR="004232E6" w:rsidRPr="003309FD">
        <w:rPr>
          <w:rFonts w:ascii="Palatino Linotype" w:hAnsi="Palatino Linotype" w:cs="Arial"/>
        </w:rPr>
        <w:t xml:space="preserve"> </w:t>
      </w:r>
      <w:r w:rsidR="00867D32" w:rsidRPr="003309FD">
        <w:rPr>
          <w:rFonts w:ascii="Palatino Linotype" w:hAnsi="Palatino Linotype" w:cs="Arial"/>
        </w:rPr>
        <w:t>mil</w:t>
      </w:r>
      <w:r w:rsidR="004232E6" w:rsidRPr="003309FD">
        <w:rPr>
          <w:rFonts w:ascii="Palatino Linotype" w:hAnsi="Palatino Linotype" w:cs="Arial"/>
        </w:rPr>
        <w:t xml:space="preserve"> </w:t>
      </w:r>
      <w:r w:rsidR="00867D32" w:rsidRPr="003309FD">
        <w:rPr>
          <w:rFonts w:ascii="Palatino Linotype" w:hAnsi="Palatino Linotype" w:cs="Arial"/>
        </w:rPr>
        <w:t>diecinueve</w:t>
      </w:r>
      <w:r w:rsidR="004232E6" w:rsidRPr="003309FD">
        <w:rPr>
          <w:rFonts w:ascii="Palatino Linotype" w:hAnsi="Palatino Linotype" w:cs="Arial"/>
        </w:rPr>
        <w:t xml:space="preserve"> </w:t>
      </w:r>
      <w:r w:rsidR="00B51F55" w:rsidRPr="003309FD">
        <w:rPr>
          <w:rFonts w:ascii="Palatino Linotype" w:hAnsi="Palatino Linotype" w:cs="Arial"/>
        </w:rPr>
        <w:t>y</w:t>
      </w:r>
      <w:r w:rsidR="004232E6" w:rsidRPr="003309FD">
        <w:rPr>
          <w:rFonts w:ascii="Palatino Linotype" w:hAnsi="Palatino Linotype" w:cs="Arial"/>
        </w:rPr>
        <w:t xml:space="preserve"> </w:t>
      </w:r>
      <w:r w:rsidR="00B51F55" w:rsidRPr="003309FD">
        <w:rPr>
          <w:rFonts w:ascii="Palatino Linotype" w:hAnsi="Palatino Linotype" w:cs="Arial"/>
        </w:rPr>
        <w:t>con</w:t>
      </w:r>
      <w:r w:rsidR="004232E6" w:rsidRPr="003309FD">
        <w:rPr>
          <w:rFonts w:ascii="Palatino Linotype" w:hAnsi="Palatino Linotype" w:cs="Arial"/>
        </w:rPr>
        <w:t xml:space="preserve"> </w:t>
      </w:r>
      <w:r w:rsidR="00B51F55" w:rsidRPr="003309FD">
        <w:rPr>
          <w:rFonts w:ascii="Palatino Linotype" w:hAnsi="Palatino Linotype" w:cs="Arial"/>
        </w:rPr>
        <w:t>fundamento</w:t>
      </w:r>
      <w:r w:rsidR="004232E6" w:rsidRPr="003309FD">
        <w:rPr>
          <w:rFonts w:ascii="Palatino Linotype" w:hAnsi="Palatino Linotype" w:cs="Arial"/>
        </w:rPr>
        <w:t xml:space="preserve"> </w:t>
      </w:r>
      <w:r w:rsidR="00B51F55" w:rsidRPr="003309FD">
        <w:rPr>
          <w:rFonts w:ascii="Palatino Linotype" w:hAnsi="Palatino Linotype" w:cs="Arial"/>
        </w:rPr>
        <w:t>en</w:t>
      </w:r>
      <w:r w:rsidR="004232E6" w:rsidRPr="003309FD">
        <w:rPr>
          <w:rFonts w:ascii="Palatino Linotype" w:hAnsi="Palatino Linotype" w:cs="Arial"/>
        </w:rPr>
        <w:t xml:space="preserve"> </w:t>
      </w:r>
      <w:r w:rsidR="00B51F55" w:rsidRPr="003309FD">
        <w:rPr>
          <w:rFonts w:ascii="Palatino Linotype" w:hAnsi="Palatino Linotype" w:cs="Arial"/>
        </w:rPr>
        <w:t>el</w:t>
      </w:r>
      <w:r w:rsidR="004232E6" w:rsidRPr="003309FD">
        <w:rPr>
          <w:rFonts w:ascii="Palatino Linotype" w:hAnsi="Palatino Linotype" w:cs="Arial"/>
        </w:rPr>
        <w:t xml:space="preserve"> </w:t>
      </w:r>
      <w:r w:rsidR="00B51F55" w:rsidRPr="003309FD">
        <w:rPr>
          <w:rFonts w:ascii="Palatino Linotype" w:hAnsi="Palatino Linotype" w:cs="Arial"/>
        </w:rPr>
        <w:t>artículo</w:t>
      </w:r>
      <w:r w:rsidR="004232E6" w:rsidRPr="003309FD">
        <w:rPr>
          <w:rFonts w:ascii="Palatino Linotype" w:hAnsi="Palatino Linotype" w:cs="Arial"/>
        </w:rPr>
        <w:t xml:space="preserve"> </w:t>
      </w:r>
      <w:r w:rsidR="00B51F55" w:rsidRPr="003309FD">
        <w:rPr>
          <w:rFonts w:ascii="Palatino Linotype" w:hAnsi="Palatino Linotype" w:cs="Arial"/>
        </w:rPr>
        <w:t>185</w:t>
      </w:r>
      <w:r w:rsidR="00867D32" w:rsidRPr="003309FD">
        <w:rPr>
          <w:rFonts w:ascii="Palatino Linotype" w:hAnsi="Palatino Linotype" w:cs="Arial"/>
        </w:rPr>
        <w:t>,</w:t>
      </w:r>
      <w:r w:rsidR="004232E6" w:rsidRPr="003309FD">
        <w:rPr>
          <w:rFonts w:ascii="Palatino Linotype" w:hAnsi="Palatino Linotype" w:cs="Arial"/>
        </w:rPr>
        <w:t xml:space="preserve"> </w:t>
      </w:r>
      <w:r w:rsidR="00B51F55" w:rsidRPr="003309FD">
        <w:rPr>
          <w:rFonts w:ascii="Palatino Linotype" w:hAnsi="Palatino Linotype" w:cs="Arial"/>
        </w:rPr>
        <w:t>fracción</w:t>
      </w:r>
      <w:r w:rsidR="004232E6" w:rsidRPr="003309FD">
        <w:rPr>
          <w:rFonts w:ascii="Palatino Linotype" w:hAnsi="Palatino Linotype" w:cs="Arial"/>
        </w:rPr>
        <w:t xml:space="preserve"> </w:t>
      </w:r>
      <w:r w:rsidR="00B51F55" w:rsidRPr="003309FD">
        <w:rPr>
          <w:rFonts w:ascii="Palatino Linotype" w:hAnsi="Palatino Linotype" w:cs="Arial"/>
        </w:rPr>
        <w:t>I</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hAnsi="Palatino Linotype" w:cs="Arial"/>
        </w:rPr>
        <w:t>la</w:t>
      </w:r>
      <w:r w:rsidR="004232E6" w:rsidRPr="003309FD">
        <w:rPr>
          <w:rFonts w:ascii="Palatino Linotype" w:hAnsi="Palatino Linotype" w:cs="Arial"/>
        </w:rPr>
        <w:t xml:space="preserve"> </w:t>
      </w:r>
      <w:r w:rsidR="00B51F55" w:rsidRPr="003309FD">
        <w:rPr>
          <w:rFonts w:ascii="Palatino Linotype" w:hAnsi="Palatino Linotype"/>
        </w:rPr>
        <w:t>Ley</w:t>
      </w:r>
      <w:r w:rsidR="004232E6" w:rsidRPr="003309FD">
        <w:rPr>
          <w:rFonts w:ascii="Palatino Linotype" w:hAnsi="Palatino Linotype"/>
        </w:rPr>
        <w:t xml:space="preserve"> </w:t>
      </w:r>
      <w:r w:rsidR="00B51F55" w:rsidRPr="003309FD">
        <w:rPr>
          <w:rFonts w:ascii="Palatino Linotype" w:hAnsi="Palatino Linotype"/>
        </w:rPr>
        <w:t>de</w:t>
      </w:r>
      <w:r w:rsidR="004232E6" w:rsidRPr="003309FD">
        <w:rPr>
          <w:rFonts w:ascii="Palatino Linotype" w:hAnsi="Palatino Linotype"/>
        </w:rPr>
        <w:t xml:space="preserve"> </w:t>
      </w:r>
      <w:r w:rsidR="00D32E6B" w:rsidRPr="003309FD">
        <w:rPr>
          <w:rFonts w:ascii="Palatino Linotype" w:hAnsi="Palatino Linotype"/>
        </w:rPr>
        <w:t>la</w:t>
      </w:r>
      <w:r w:rsidR="004232E6" w:rsidRPr="003309FD">
        <w:rPr>
          <w:rFonts w:ascii="Palatino Linotype" w:hAnsi="Palatino Linotype"/>
        </w:rPr>
        <w:t xml:space="preserve"> </w:t>
      </w:r>
      <w:r w:rsidR="00D32E6B" w:rsidRPr="003309FD">
        <w:rPr>
          <w:rFonts w:ascii="Palatino Linotype" w:hAnsi="Palatino Linotype"/>
        </w:rPr>
        <w:t>materia</w:t>
      </w:r>
      <w:r w:rsidR="00B51F55" w:rsidRPr="003309FD">
        <w:rPr>
          <w:rFonts w:ascii="Palatino Linotype" w:hAnsi="Palatino Linotype" w:cs="Arial"/>
        </w:rPr>
        <w:t>,</w:t>
      </w:r>
      <w:r w:rsidR="004232E6" w:rsidRPr="003309FD">
        <w:rPr>
          <w:rFonts w:ascii="Palatino Linotype" w:hAnsi="Palatino Linotype" w:cs="Arial"/>
        </w:rPr>
        <w:t xml:space="preserve"> </w:t>
      </w:r>
      <w:r w:rsidR="00B51F55" w:rsidRPr="003309FD">
        <w:rPr>
          <w:rFonts w:ascii="Palatino Linotype" w:hAnsi="Palatino Linotype" w:cs="Arial"/>
        </w:rPr>
        <w:t>se</w:t>
      </w:r>
      <w:r w:rsidR="004232E6" w:rsidRPr="003309FD">
        <w:rPr>
          <w:rFonts w:ascii="Palatino Linotype" w:hAnsi="Palatino Linotype" w:cs="Arial"/>
        </w:rPr>
        <w:t xml:space="preserve"> </w:t>
      </w:r>
      <w:r w:rsidR="00B51F55" w:rsidRPr="003309FD">
        <w:rPr>
          <w:rFonts w:ascii="Palatino Linotype" w:hAnsi="Palatino Linotype" w:cs="Arial"/>
        </w:rPr>
        <w:t>turn</w:t>
      </w:r>
      <w:r w:rsidR="00943778" w:rsidRPr="003309FD">
        <w:rPr>
          <w:rFonts w:ascii="Palatino Linotype" w:hAnsi="Palatino Linotype" w:cs="Arial"/>
        </w:rPr>
        <w:t>ó,</w:t>
      </w:r>
      <w:r w:rsidR="004232E6" w:rsidRPr="003309FD">
        <w:rPr>
          <w:rFonts w:ascii="Palatino Linotype" w:hAnsi="Palatino Linotype" w:cs="Arial"/>
        </w:rPr>
        <w:t xml:space="preserve"> </w:t>
      </w:r>
      <w:r w:rsidR="00B51F55" w:rsidRPr="003309FD">
        <w:rPr>
          <w:rFonts w:ascii="Palatino Linotype" w:hAnsi="Palatino Linotype" w:cs="Arial"/>
        </w:rPr>
        <w:t>a</w:t>
      </w:r>
      <w:r w:rsidR="004232E6" w:rsidRPr="003309FD">
        <w:rPr>
          <w:rFonts w:ascii="Palatino Linotype" w:hAnsi="Palatino Linotype" w:cs="Arial"/>
        </w:rPr>
        <w:t xml:space="preserve"> </w:t>
      </w:r>
      <w:r w:rsidR="00B51F55" w:rsidRPr="003309FD">
        <w:rPr>
          <w:rFonts w:ascii="Palatino Linotype" w:hAnsi="Palatino Linotype" w:cs="Arial"/>
        </w:rPr>
        <w:t>través</w:t>
      </w:r>
      <w:r w:rsidR="004232E6" w:rsidRPr="003309FD">
        <w:rPr>
          <w:rFonts w:ascii="Palatino Linotype" w:hAnsi="Palatino Linotype" w:cs="Arial"/>
        </w:rPr>
        <w:t xml:space="preserve"> </w:t>
      </w:r>
      <w:r w:rsidR="00B51F55" w:rsidRPr="003309FD">
        <w:rPr>
          <w:rFonts w:ascii="Palatino Linotype" w:hAnsi="Palatino Linotype" w:cs="Arial"/>
        </w:rPr>
        <w:t>del</w:t>
      </w:r>
      <w:r w:rsidR="004232E6" w:rsidRPr="003309FD">
        <w:rPr>
          <w:rFonts w:ascii="Palatino Linotype" w:eastAsia="Arial Unicode MS" w:hAnsi="Palatino Linotype" w:cs="Arial"/>
        </w:rPr>
        <w:t xml:space="preserve"> </w:t>
      </w:r>
      <w:r w:rsidR="00B51F55" w:rsidRPr="003309FD">
        <w:rPr>
          <w:rFonts w:ascii="Palatino Linotype" w:eastAsia="Arial Unicode MS" w:hAnsi="Palatino Linotype" w:cs="Arial"/>
          <w:b/>
        </w:rPr>
        <w:lastRenderedPageBreak/>
        <w:t>SAIMEX</w:t>
      </w:r>
      <w:r w:rsidR="00B51F55" w:rsidRPr="003309FD">
        <w:rPr>
          <w:rFonts w:ascii="Palatino Linotype" w:hAnsi="Palatino Linotype"/>
        </w:rPr>
        <w:t>,</w:t>
      </w:r>
      <w:r w:rsidR="004232E6" w:rsidRPr="003309FD">
        <w:rPr>
          <w:rFonts w:ascii="Palatino Linotype" w:hAnsi="Palatino Linotype"/>
        </w:rPr>
        <w:t xml:space="preserve"> </w:t>
      </w:r>
      <w:r w:rsidR="00B51F55" w:rsidRPr="003309FD">
        <w:rPr>
          <w:rFonts w:ascii="Palatino Linotype" w:hAnsi="Palatino Linotype"/>
        </w:rPr>
        <w:t>a</w:t>
      </w:r>
      <w:r w:rsidR="004232E6" w:rsidRPr="003309FD">
        <w:rPr>
          <w:rFonts w:ascii="Palatino Linotype" w:hAnsi="Palatino Linotype"/>
        </w:rPr>
        <w:t xml:space="preserve"> </w:t>
      </w:r>
      <w:r w:rsidR="00943778" w:rsidRPr="003309FD">
        <w:rPr>
          <w:rFonts w:ascii="Palatino Linotype" w:hAnsi="Palatino Linotype"/>
        </w:rPr>
        <w:t>l</w:t>
      </w:r>
      <w:r w:rsidR="007E050D" w:rsidRPr="003309FD">
        <w:rPr>
          <w:rFonts w:ascii="Palatino Linotype" w:hAnsi="Palatino Linotype"/>
        </w:rPr>
        <w:t>a</w:t>
      </w:r>
      <w:r w:rsidR="004232E6" w:rsidRPr="003309FD">
        <w:rPr>
          <w:rFonts w:ascii="Palatino Linotype" w:hAnsi="Palatino Linotype"/>
        </w:rPr>
        <w:t xml:space="preserve"> </w:t>
      </w:r>
      <w:r w:rsidR="00B51F55" w:rsidRPr="003309FD">
        <w:rPr>
          <w:rFonts w:ascii="Palatino Linotype" w:hAnsi="Palatino Linotype" w:cs="Arial"/>
        </w:rPr>
        <w:t>Comisionad</w:t>
      </w:r>
      <w:r w:rsidR="007E050D" w:rsidRPr="003309FD">
        <w:rPr>
          <w:rFonts w:ascii="Palatino Linotype" w:hAnsi="Palatino Linotype" w:cs="Arial"/>
        </w:rPr>
        <w:t>a</w:t>
      </w:r>
      <w:r w:rsidR="004232E6" w:rsidRPr="003309FD">
        <w:rPr>
          <w:rFonts w:ascii="Palatino Linotype" w:hAnsi="Palatino Linotype" w:cs="Arial"/>
        </w:rPr>
        <w:t xml:space="preserve"> </w:t>
      </w:r>
      <w:r w:rsidR="007E050D" w:rsidRPr="003309FD">
        <w:rPr>
          <w:rFonts w:ascii="Palatino Linotype" w:hAnsi="Palatino Linotype" w:cs="Arial"/>
          <w:b/>
        </w:rPr>
        <w:t>EVA</w:t>
      </w:r>
      <w:r w:rsidR="004232E6" w:rsidRPr="003309FD">
        <w:rPr>
          <w:rFonts w:ascii="Palatino Linotype" w:hAnsi="Palatino Linotype" w:cs="Arial"/>
          <w:b/>
        </w:rPr>
        <w:t xml:space="preserve"> </w:t>
      </w:r>
      <w:r w:rsidR="007E050D" w:rsidRPr="003309FD">
        <w:rPr>
          <w:rFonts w:ascii="Palatino Linotype" w:hAnsi="Palatino Linotype" w:cs="Arial"/>
          <w:b/>
        </w:rPr>
        <w:t>ABAID</w:t>
      </w:r>
      <w:r w:rsidR="004232E6" w:rsidRPr="003309FD">
        <w:rPr>
          <w:rFonts w:ascii="Palatino Linotype" w:hAnsi="Palatino Linotype" w:cs="Arial"/>
          <w:b/>
        </w:rPr>
        <w:t xml:space="preserve"> </w:t>
      </w:r>
      <w:r w:rsidR="007E050D" w:rsidRPr="003309FD">
        <w:rPr>
          <w:rFonts w:ascii="Palatino Linotype" w:hAnsi="Palatino Linotype" w:cs="Arial"/>
          <w:b/>
        </w:rPr>
        <w:t>YAPUR</w:t>
      </w:r>
      <w:r w:rsidR="00B51F55" w:rsidRPr="003309FD">
        <w:rPr>
          <w:rFonts w:ascii="Palatino Linotype" w:hAnsi="Palatino Linotype" w:cs="Arial"/>
        </w:rPr>
        <w:t>,</w:t>
      </w:r>
      <w:r w:rsidR="004232E6" w:rsidRPr="003309FD">
        <w:rPr>
          <w:rFonts w:ascii="Palatino Linotype" w:hAnsi="Palatino Linotype" w:cs="Arial"/>
        </w:rPr>
        <w:t xml:space="preserve"> </w:t>
      </w:r>
      <w:r w:rsidR="00B51F55" w:rsidRPr="003309FD">
        <w:rPr>
          <w:rFonts w:ascii="Palatino Linotype" w:hAnsi="Palatino Linotype" w:cs="Arial"/>
        </w:rPr>
        <w:t>a</w:t>
      </w:r>
      <w:r w:rsidR="004232E6" w:rsidRPr="003309FD">
        <w:rPr>
          <w:rFonts w:ascii="Palatino Linotype" w:hAnsi="Palatino Linotype" w:cs="Arial"/>
        </w:rPr>
        <w:t xml:space="preserve"> </w:t>
      </w:r>
      <w:r w:rsidR="00B51F55" w:rsidRPr="003309FD">
        <w:rPr>
          <w:rFonts w:ascii="Palatino Linotype" w:hAnsi="Palatino Linotype" w:cs="Arial"/>
        </w:rPr>
        <w:t>efecto</w:t>
      </w:r>
      <w:r w:rsidR="004232E6" w:rsidRPr="003309FD">
        <w:rPr>
          <w:rFonts w:ascii="Palatino Linotype" w:hAnsi="Palatino Linotype" w:cs="Arial"/>
        </w:rPr>
        <w:t xml:space="preserve"> </w:t>
      </w:r>
      <w:r w:rsidR="00B51F55" w:rsidRPr="003309FD">
        <w:rPr>
          <w:rFonts w:ascii="Palatino Linotype" w:hAnsi="Palatino Linotype" w:cs="Arial"/>
        </w:rPr>
        <w:t>de</w:t>
      </w:r>
      <w:r w:rsidR="004232E6" w:rsidRPr="003309FD">
        <w:rPr>
          <w:rFonts w:ascii="Palatino Linotype" w:hAnsi="Palatino Linotype" w:cs="Arial"/>
        </w:rPr>
        <w:t xml:space="preserve"> </w:t>
      </w:r>
      <w:r w:rsidR="00B51F55" w:rsidRPr="003309FD">
        <w:rPr>
          <w:rFonts w:ascii="Palatino Linotype" w:hAnsi="Palatino Linotype" w:cs="Arial"/>
        </w:rPr>
        <w:t>que</w:t>
      </w:r>
      <w:r w:rsidR="004232E6" w:rsidRPr="003309FD">
        <w:rPr>
          <w:rFonts w:ascii="Palatino Linotype" w:hAnsi="Palatino Linotype" w:cs="Arial"/>
        </w:rPr>
        <w:t xml:space="preserve"> </w:t>
      </w:r>
      <w:r w:rsidR="00B51F55" w:rsidRPr="003309FD">
        <w:rPr>
          <w:rFonts w:ascii="Palatino Linotype" w:hAnsi="Palatino Linotype" w:cs="Arial"/>
        </w:rPr>
        <w:t>decretara</w:t>
      </w:r>
      <w:r w:rsidR="004232E6" w:rsidRPr="003309FD">
        <w:rPr>
          <w:rFonts w:ascii="Palatino Linotype" w:hAnsi="Palatino Linotype" w:cs="Arial"/>
        </w:rPr>
        <w:t xml:space="preserve"> </w:t>
      </w:r>
      <w:r w:rsidR="00B51F55" w:rsidRPr="003309FD">
        <w:rPr>
          <w:rFonts w:ascii="Palatino Linotype" w:hAnsi="Palatino Linotype" w:cs="Arial"/>
        </w:rPr>
        <w:t>su</w:t>
      </w:r>
      <w:r w:rsidR="004232E6" w:rsidRPr="003309FD">
        <w:rPr>
          <w:rFonts w:ascii="Palatino Linotype" w:hAnsi="Palatino Linotype" w:cs="Arial"/>
        </w:rPr>
        <w:t xml:space="preserve"> </w:t>
      </w:r>
      <w:r w:rsidR="00B51F55" w:rsidRPr="003309FD">
        <w:rPr>
          <w:rFonts w:ascii="Palatino Linotype" w:hAnsi="Palatino Linotype" w:cs="Arial"/>
        </w:rPr>
        <w:t>admisión</w:t>
      </w:r>
      <w:r w:rsidR="004232E6" w:rsidRPr="003309FD">
        <w:rPr>
          <w:rFonts w:ascii="Palatino Linotype" w:hAnsi="Palatino Linotype" w:cs="Arial"/>
        </w:rPr>
        <w:t xml:space="preserve"> </w:t>
      </w:r>
      <w:r w:rsidR="00B51F55" w:rsidRPr="003309FD">
        <w:rPr>
          <w:rFonts w:ascii="Palatino Linotype" w:hAnsi="Palatino Linotype" w:cs="Arial"/>
        </w:rPr>
        <w:t>o</w:t>
      </w:r>
      <w:r w:rsidR="004232E6" w:rsidRPr="003309FD">
        <w:rPr>
          <w:rFonts w:ascii="Palatino Linotype" w:hAnsi="Palatino Linotype" w:cs="Arial"/>
        </w:rPr>
        <w:t xml:space="preserve"> </w:t>
      </w:r>
      <w:r w:rsidR="00B51F55" w:rsidRPr="003309FD">
        <w:rPr>
          <w:rFonts w:ascii="Palatino Linotype" w:hAnsi="Palatino Linotype" w:cs="Arial"/>
        </w:rPr>
        <w:t>desechamiento.</w:t>
      </w:r>
    </w:p>
    <w:p w14:paraId="6FF6C7AA" w14:textId="0872C122" w:rsidR="00725FC7" w:rsidRPr="003309FD" w:rsidRDefault="00AB1847" w:rsidP="00725FC7">
      <w:pPr>
        <w:pStyle w:val="Prrafodelista"/>
        <w:numPr>
          <w:ilvl w:val="0"/>
          <w:numId w:val="1"/>
        </w:numPr>
        <w:spacing w:before="240" w:after="240" w:line="360" w:lineRule="auto"/>
        <w:ind w:left="0" w:firstLine="0"/>
        <w:jc w:val="both"/>
        <w:rPr>
          <w:rFonts w:ascii="Palatino Linotype" w:hAnsi="Palatino Linotype" w:cs="Arial"/>
        </w:rPr>
      </w:pP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fecha</w:t>
      </w:r>
      <w:r w:rsidR="004232E6" w:rsidRPr="003309FD">
        <w:rPr>
          <w:rFonts w:ascii="Palatino Linotype" w:hAnsi="Palatino Linotype" w:cs="Arial"/>
        </w:rPr>
        <w:t xml:space="preserve"> </w:t>
      </w:r>
      <w:r w:rsidR="001E77BC" w:rsidRPr="003309FD">
        <w:rPr>
          <w:rFonts w:ascii="Palatino Linotype" w:hAnsi="Palatino Linotype" w:cs="Arial"/>
        </w:rPr>
        <w:t>doce</w:t>
      </w:r>
      <w:r w:rsidR="00725FC7" w:rsidRPr="003309FD">
        <w:rPr>
          <w:rFonts w:ascii="Palatino Linotype" w:hAnsi="Palatino Linotype" w:cs="Arial"/>
        </w:rPr>
        <w:t xml:space="preserve"> de marzo</w:t>
      </w:r>
      <w:r w:rsidR="004232E6" w:rsidRPr="003309FD">
        <w:rPr>
          <w:rFonts w:ascii="Palatino Linotype" w:hAnsi="Palatino Linotype" w:cs="Arial"/>
        </w:rPr>
        <w:t xml:space="preserve"> </w:t>
      </w:r>
      <w:r w:rsidR="00867D32" w:rsidRPr="003309FD">
        <w:rPr>
          <w:rFonts w:ascii="Palatino Linotype" w:hAnsi="Palatino Linotype" w:cs="Arial"/>
        </w:rPr>
        <w:t>de</w:t>
      </w:r>
      <w:r w:rsidR="004232E6" w:rsidRPr="003309FD">
        <w:rPr>
          <w:rFonts w:ascii="Palatino Linotype" w:hAnsi="Palatino Linotype" w:cs="Arial"/>
        </w:rPr>
        <w:t xml:space="preserve"> </w:t>
      </w:r>
      <w:r w:rsidR="00867D32" w:rsidRPr="003309FD">
        <w:rPr>
          <w:rFonts w:ascii="Palatino Linotype" w:hAnsi="Palatino Linotype" w:cs="Arial"/>
        </w:rPr>
        <w:t>dos</w:t>
      </w:r>
      <w:r w:rsidR="004232E6" w:rsidRPr="003309FD">
        <w:rPr>
          <w:rFonts w:ascii="Palatino Linotype" w:hAnsi="Palatino Linotype" w:cs="Arial"/>
        </w:rPr>
        <w:t xml:space="preserve"> </w:t>
      </w:r>
      <w:r w:rsidR="00867D32" w:rsidRPr="003309FD">
        <w:rPr>
          <w:rFonts w:ascii="Palatino Linotype" w:hAnsi="Palatino Linotype" w:cs="Arial"/>
        </w:rPr>
        <w:t>mil</w:t>
      </w:r>
      <w:r w:rsidR="004232E6" w:rsidRPr="003309FD">
        <w:rPr>
          <w:rFonts w:ascii="Palatino Linotype" w:hAnsi="Palatino Linotype" w:cs="Arial"/>
        </w:rPr>
        <w:t xml:space="preserve"> </w:t>
      </w:r>
      <w:r w:rsidR="00867D32" w:rsidRPr="003309FD">
        <w:rPr>
          <w:rFonts w:ascii="Palatino Linotype" w:hAnsi="Palatino Linotype" w:cs="Arial"/>
        </w:rPr>
        <w:t>diecinueve</w:t>
      </w:r>
      <w:r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atento</w:t>
      </w:r>
      <w:r w:rsidR="004232E6" w:rsidRPr="003309FD">
        <w:rPr>
          <w:rFonts w:ascii="Palatino Linotype" w:hAnsi="Palatino Linotype" w:cs="Arial"/>
        </w:rPr>
        <w:t xml:space="preserve"> </w:t>
      </w:r>
      <w:r w:rsidRPr="003309FD">
        <w:rPr>
          <w:rFonts w:ascii="Palatino Linotype" w:hAnsi="Palatino Linotype" w:cs="Arial"/>
        </w:rPr>
        <w:t>a</w:t>
      </w:r>
      <w:r w:rsidR="004232E6" w:rsidRPr="003309FD">
        <w:rPr>
          <w:rFonts w:ascii="Palatino Linotype" w:hAnsi="Palatino Linotype" w:cs="Arial"/>
        </w:rPr>
        <w:t xml:space="preserve"> </w:t>
      </w:r>
      <w:r w:rsidRPr="003309FD">
        <w:rPr>
          <w:rFonts w:ascii="Palatino Linotype" w:hAnsi="Palatino Linotype" w:cs="Arial"/>
        </w:rPr>
        <w:t>lo</w:t>
      </w:r>
      <w:r w:rsidR="004232E6" w:rsidRPr="003309FD">
        <w:rPr>
          <w:rFonts w:ascii="Palatino Linotype" w:hAnsi="Palatino Linotype" w:cs="Arial"/>
        </w:rPr>
        <w:t xml:space="preserve"> </w:t>
      </w:r>
      <w:r w:rsidRPr="003309FD">
        <w:rPr>
          <w:rFonts w:ascii="Palatino Linotype" w:hAnsi="Palatino Linotype" w:cs="Arial"/>
        </w:rPr>
        <w:t>dispuesto</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Pr="003309FD">
        <w:rPr>
          <w:rFonts w:ascii="Palatino Linotype" w:hAnsi="Palatino Linotype" w:cs="Arial"/>
        </w:rPr>
        <w:t>artículo</w:t>
      </w:r>
      <w:r w:rsidR="004232E6" w:rsidRPr="003309FD">
        <w:rPr>
          <w:rFonts w:ascii="Palatino Linotype" w:hAnsi="Palatino Linotype" w:cs="Arial"/>
        </w:rPr>
        <w:t xml:space="preserve"> </w:t>
      </w:r>
      <w:r w:rsidRPr="003309FD">
        <w:rPr>
          <w:rFonts w:ascii="Palatino Linotype" w:hAnsi="Palatino Linotype" w:cs="Arial"/>
        </w:rPr>
        <w:t>185</w:t>
      </w:r>
      <w:r w:rsidR="00867D32"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fracciones</w:t>
      </w:r>
      <w:r w:rsidR="004232E6" w:rsidRPr="003309FD">
        <w:rPr>
          <w:rFonts w:ascii="Palatino Linotype" w:hAnsi="Palatino Linotype" w:cs="Arial"/>
        </w:rPr>
        <w:t xml:space="preserve"> </w:t>
      </w:r>
      <w:r w:rsidRPr="003309FD">
        <w:rPr>
          <w:rFonts w:ascii="Palatino Linotype" w:hAnsi="Palatino Linotype" w:cs="Arial"/>
        </w:rPr>
        <w:t>I,</w:t>
      </w:r>
      <w:r w:rsidR="004232E6" w:rsidRPr="003309FD">
        <w:rPr>
          <w:rFonts w:ascii="Palatino Linotype" w:hAnsi="Palatino Linotype" w:cs="Arial"/>
        </w:rPr>
        <w:t xml:space="preserve"> </w:t>
      </w:r>
      <w:r w:rsidRPr="003309FD">
        <w:rPr>
          <w:rFonts w:ascii="Palatino Linotype" w:hAnsi="Palatino Linotype" w:cs="Arial"/>
        </w:rPr>
        <w:t>II</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Pr="003309FD">
        <w:rPr>
          <w:rFonts w:ascii="Palatino Linotype" w:hAnsi="Palatino Linotype" w:cs="Arial"/>
        </w:rPr>
        <w:t>IV</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la</w:t>
      </w:r>
      <w:r w:rsidR="004232E6" w:rsidRPr="003309FD">
        <w:rPr>
          <w:rFonts w:ascii="Palatino Linotype" w:hAnsi="Palatino Linotype" w:cs="Arial"/>
        </w:rPr>
        <w:t xml:space="preserve"> </w:t>
      </w:r>
      <w:r w:rsidRPr="003309FD">
        <w:rPr>
          <w:rFonts w:ascii="Palatino Linotype" w:hAnsi="Palatino Linotype"/>
        </w:rPr>
        <w:t>Ley</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Transparencia</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Pública</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Municipios,</w:t>
      </w:r>
      <w:r w:rsidR="004232E6" w:rsidRPr="003309FD">
        <w:rPr>
          <w:rFonts w:ascii="Palatino Linotype" w:hAnsi="Palatino Linotype"/>
        </w:rPr>
        <w:t xml:space="preserve"> </w:t>
      </w:r>
      <w:r w:rsidR="009012A7" w:rsidRPr="003309FD">
        <w:rPr>
          <w:rFonts w:ascii="Palatino Linotype" w:hAnsi="Palatino Linotype"/>
        </w:rPr>
        <w:t>se</w:t>
      </w:r>
      <w:r w:rsidR="004232E6" w:rsidRPr="003309FD">
        <w:rPr>
          <w:rFonts w:ascii="Palatino Linotype" w:hAnsi="Palatino Linotype"/>
        </w:rPr>
        <w:t xml:space="preserve"> </w:t>
      </w:r>
      <w:r w:rsidRPr="003309FD">
        <w:rPr>
          <w:rFonts w:ascii="Palatino Linotype" w:hAnsi="Palatino Linotype"/>
        </w:rPr>
        <w:t>a</w:t>
      </w:r>
      <w:r w:rsidRPr="003309FD">
        <w:rPr>
          <w:rFonts w:ascii="Palatino Linotype" w:hAnsi="Palatino Linotype" w:cs="Arial"/>
        </w:rPr>
        <w:t>cordó</w:t>
      </w:r>
      <w:r w:rsidR="004232E6" w:rsidRPr="003309FD">
        <w:rPr>
          <w:rFonts w:ascii="Palatino Linotype" w:hAnsi="Palatino Linotype" w:cs="Arial"/>
        </w:rPr>
        <w:t xml:space="preserve"> </w:t>
      </w:r>
      <w:r w:rsidRPr="003309FD">
        <w:rPr>
          <w:rFonts w:ascii="Palatino Linotype" w:hAnsi="Palatino Linotype" w:cs="Arial"/>
        </w:rPr>
        <w:t>la</w:t>
      </w:r>
      <w:r w:rsidR="004232E6" w:rsidRPr="003309FD">
        <w:rPr>
          <w:rFonts w:ascii="Palatino Linotype" w:hAnsi="Palatino Linotype" w:cs="Arial"/>
        </w:rPr>
        <w:t xml:space="preserve"> </w:t>
      </w:r>
      <w:r w:rsidRPr="003309FD">
        <w:rPr>
          <w:rFonts w:ascii="Palatino Linotype" w:hAnsi="Palatino Linotype" w:cs="Arial"/>
        </w:rPr>
        <w:t>admisión</w:t>
      </w:r>
      <w:r w:rsidR="004232E6" w:rsidRPr="003309FD">
        <w:rPr>
          <w:rFonts w:ascii="Palatino Linotype" w:hAnsi="Palatino Linotype" w:cs="Arial"/>
        </w:rPr>
        <w:t xml:space="preserve"> </w:t>
      </w:r>
      <w:r w:rsidRPr="003309FD">
        <w:rPr>
          <w:rFonts w:ascii="Palatino Linotype" w:hAnsi="Palatino Linotype" w:cs="Arial"/>
        </w:rPr>
        <w:t>a</w:t>
      </w:r>
      <w:r w:rsidR="004232E6" w:rsidRPr="003309FD">
        <w:rPr>
          <w:rFonts w:ascii="Palatino Linotype" w:hAnsi="Palatino Linotype" w:cs="Arial"/>
        </w:rPr>
        <w:t xml:space="preserve"> </w:t>
      </w:r>
      <w:r w:rsidRPr="003309FD">
        <w:rPr>
          <w:rFonts w:ascii="Palatino Linotype" w:hAnsi="Palatino Linotype" w:cs="Arial"/>
        </w:rPr>
        <w:t>trámite</w:t>
      </w:r>
      <w:r w:rsidR="004232E6" w:rsidRPr="003309FD">
        <w:rPr>
          <w:rFonts w:ascii="Palatino Linotype" w:hAnsi="Palatino Linotype" w:cs="Arial"/>
        </w:rPr>
        <w:t xml:space="preserve"> </w:t>
      </w:r>
      <w:r w:rsidRPr="003309FD">
        <w:rPr>
          <w:rFonts w:ascii="Palatino Linotype" w:hAnsi="Palatino Linotype" w:cs="Arial"/>
        </w:rPr>
        <w:t>de</w:t>
      </w:r>
      <w:r w:rsidR="00943778" w:rsidRPr="003309FD">
        <w:rPr>
          <w:rFonts w:ascii="Palatino Linotype" w:hAnsi="Palatino Linotype" w:cs="Arial"/>
        </w:rPr>
        <w:t>l</w:t>
      </w:r>
      <w:r w:rsidR="004232E6" w:rsidRPr="003309FD">
        <w:rPr>
          <w:rFonts w:ascii="Palatino Linotype" w:hAnsi="Palatino Linotype" w:cs="Arial"/>
        </w:rPr>
        <w:t xml:space="preserve"> </w:t>
      </w:r>
      <w:r w:rsidRPr="003309FD">
        <w:rPr>
          <w:rFonts w:ascii="Palatino Linotype" w:hAnsi="Palatino Linotype" w:cs="Arial"/>
        </w:rPr>
        <w:t>referido</w:t>
      </w:r>
      <w:r w:rsidR="004232E6" w:rsidRPr="003309FD">
        <w:rPr>
          <w:rFonts w:ascii="Palatino Linotype" w:hAnsi="Palatino Linotype" w:cs="Arial"/>
        </w:rPr>
        <w:t xml:space="preserve"> </w:t>
      </w:r>
      <w:r w:rsidRPr="003309FD">
        <w:rPr>
          <w:rFonts w:ascii="Palatino Linotype" w:hAnsi="Palatino Linotype" w:cs="Arial"/>
        </w:rPr>
        <w:t>recurso</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00867D32" w:rsidRPr="003309FD">
        <w:rPr>
          <w:rFonts w:ascii="Palatino Linotype" w:hAnsi="Palatino Linotype" w:cs="Arial"/>
        </w:rPr>
        <w:t>revisión;</w:t>
      </w:r>
      <w:r w:rsidR="004232E6" w:rsidRPr="003309FD">
        <w:rPr>
          <w:rFonts w:ascii="Palatino Linotype" w:hAnsi="Palatino Linotype" w:cs="Arial"/>
        </w:rPr>
        <w:t xml:space="preserve"> </w:t>
      </w:r>
      <w:r w:rsidRPr="003309FD">
        <w:rPr>
          <w:rFonts w:ascii="Palatino Linotype" w:hAnsi="Palatino Linotype" w:cs="Arial"/>
        </w:rPr>
        <w:t>así</w:t>
      </w:r>
      <w:r w:rsidR="004232E6" w:rsidRPr="003309FD">
        <w:rPr>
          <w:rFonts w:ascii="Palatino Linotype" w:hAnsi="Palatino Linotype" w:cs="Arial"/>
        </w:rPr>
        <w:t xml:space="preserve"> </w:t>
      </w:r>
      <w:r w:rsidRPr="003309FD">
        <w:rPr>
          <w:rFonts w:ascii="Palatino Linotype" w:hAnsi="Palatino Linotype" w:cs="Arial"/>
        </w:rPr>
        <w:t>como</w:t>
      </w:r>
      <w:r w:rsidR="00867D32"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la</w:t>
      </w:r>
      <w:r w:rsidR="004232E6" w:rsidRPr="003309FD">
        <w:rPr>
          <w:rFonts w:ascii="Palatino Linotype" w:hAnsi="Palatino Linotype" w:cs="Arial"/>
        </w:rPr>
        <w:t xml:space="preserve"> </w:t>
      </w:r>
      <w:r w:rsidRPr="003309FD">
        <w:rPr>
          <w:rFonts w:ascii="Palatino Linotype" w:hAnsi="Palatino Linotype" w:cs="Arial"/>
        </w:rPr>
        <w:t>integración</w:t>
      </w:r>
      <w:r w:rsidR="004232E6" w:rsidRPr="003309FD">
        <w:rPr>
          <w:rFonts w:ascii="Palatino Linotype" w:hAnsi="Palatino Linotype" w:cs="Arial"/>
        </w:rPr>
        <w:t xml:space="preserve"> </w:t>
      </w:r>
      <w:r w:rsidRPr="003309FD">
        <w:rPr>
          <w:rFonts w:ascii="Palatino Linotype" w:hAnsi="Palatino Linotype" w:cs="Arial"/>
        </w:rPr>
        <w:t>de</w:t>
      </w:r>
      <w:r w:rsidR="00943778" w:rsidRPr="003309FD">
        <w:rPr>
          <w:rFonts w:ascii="Palatino Linotype" w:hAnsi="Palatino Linotype" w:cs="Arial"/>
        </w:rPr>
        <w:t>l</w:t>
      </w:r>
      <w:r w:rsidR="004232E6" w:rsidRPr="003309FD">
        <w:rPr>
          <w:rFonts w:ascii="Palatino Linotype" w:hAnsi="Palatino Linotype" w:cs="Arial"/>
        </w:rPr>
        <w:t xml:space="preserve"> </w:t>
      </w:r>
      <w:r w:rsidRPr="003309FD">
        <w:rPr>
          <w:rFonts w:ascii="Palatino Linotype" w:hAnsi="Palatino Linotype" w:cs="Arial"/>
        </w:rPr>
        <w:t>expediente</w:t>
      </w:r>
      <w:r w:rsidR="004232E6" w:rsidRPr="003309FD">
        <w:rPr>
          <w:rFonts w:ascii="Palatino Linotype" w:hAnsi="Palatino Linotype" w:cs="Arial"/>
        </w:rPr>
        <w:t xml:space="preserve"> </w:t>
      </w:r>
      <w:r w:rsidRPr="003309FD">
        <w:rPr>
          <w:rFonts w:ascii="Palatino Linotype" w:hAnsi="Palatino Linotype" w:cs="Arial"/>
        </w:rPr>
        <w:t>respectivo,</w:t>
      </w:r>
      <w:r w:rsidR="004232E6" w:rsidRPr="003309FD">
        <w:rPr>
          <w:rFonts w:ascii="Palatino Linotype" w:hAnsi="Palatino Linotype" w:cs="Arial"/>
        </w:rPr>
        <w:t xml:space="preserve"> </w:t>
      </w:r>
      <w:r w:rsidRPr="003309FD">
        <w:rPr>
          <w:rFonts w:ascii="Palatino Linotype" w:hAnsi="Palatino Linotype" w:cs="Arial"/>
        </w:rPr>
        <w:t>mismo</w:t>
      </w:r>
      <w:r w:rsidR="004232E6" w:rsidRPr="003309FD">
        <w:rPr>
          <w:rFonts w:ascii="Palatino Linotype" w:hAnsi="Palatino Linotype" w:cs="Arial"/>
        </w:rPr>
        <w:t xml:space="preserve"> </w:t>
      </w:r>
      <w:r w:rsidRPr="003309FD">
        <w:rPr>
          <w:rFonts w:ascii="Palatino Linotype" w:hAnsi="Palatino Linotype" w:cs="Arial"/>
        </w:rPr>
        <w:t>que</w:t>
      </w:r>
      <w:r w:rsidR="004232E6" w:rsidRPr="003309FD">
        <w:rPr>
          <w:rFonts w:ascii="Palatino Linotype" w:hAnsi="Palatino Linotype" w:cs="Arial"/>
        </w:rPr>
        <w:t xml:space="preserve"> </w:t>
      </w:r>
      <w:r w:rsidRPr="003309FD">
        <w:rPr>
          <w:rFonts w:ascii="Palatino Linotype" w:hAnsi="Palatino Linotype" w:cs="Arial"/>
        </w:rPr>
        <w:t>se</w:t>
      </w:r>
      <w:r w:rsidR="004232E6" w:rsidRPr="003309FD">
        <w:rPr>
          <w:rFonts w:ascii="Palatino Linotype" w:hAnsi="Palatino Linotype" w:cs="Arial"/>
        </w:rPr>
        <w:t xml:space="preserve"> </w:t>
      </w:r>
      <w:r w:rsidRPr="003309FD">
        <w:rPr>
          <w:rFonts w:ascii="Palatino Linotype" w:hAnsi="Palatino Linotype" w:cs="Arial"/>
        </w:rPr>
        <w:t>pus</w:t>
      </w:r>
      <w:r w:rsidR="00943778" w:rsidRPr="003309FD">
        <w:rPr>
          <w:rFonts w:ascii="Palatino Linotype" w:hAnsi="Palatino Linotype" w:cs="Arial"/>
        </w:rPr>
        <w:t>o</w:t>
      </w:r>
      <w:r w:rsidR="004232E6" w:rsidRPr="003309FD">
        <w:rPr>
          <w:rFonts w:ascii="Palatino Linotype" w:hAnsi="Palatino Linotype" w:cs="Arial"/>
        </w:rPr>
        <w:t xml:space="preserve"> </w:t>
      </w:r>
      <w:r w:rsidRPr="003309FD">
        <w:rPr>
          <w:rFonts w:ascii="Palatino Linotype" w:hAnsi="Palatino Linotype" w:cs="Arial"/>
        </w:rPr>
        <w:t>a</w:t>
      </w:r>
      <w:r w:rsidR="004232E6" w:rsidRPr="003309FD">
        <w:rPr>
          <w:rFonts w:ascii="Palatino Linotype" w:hAnsi="Palatino Linotype" w:cs="Arial"/>
        </w:rPr>
        <w:t xml:space="preserve"> </w:t>
      </w:r>
      <w:r w:rsidRPr="003309FD">
        <w:rPr>
          <w:rFonts w:ascii="Palatino Linotype" w:hAnsi="Palatino Linotype" w:cs="Arial"/>
        </w:rPr>
        <w:t>disposición</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las</w:t>
      </w:r>
      <w:r w:rsidR="004232E6" w:rsidRPr="003309FD">
        <w:rPr>
          <w:rFonts w:ascii="Palatino Linotype" w:hAnsi="Palatino Linotype" w:cs="Arial"/>
        </w:rPr>
        <w:t xml:space="preserve"> </w:t>
      </w:r>
      <w:r w:rsidRPr="003309FD">
        <w:rPr>
          <w:rFonts w:ascii="Palatino Linotype" w:hAnsi="Palatino Linotype" w:cs="Arial"/>
        </w:rPr>
        <w:t>partes,</w:t>
      </w:r>
      <w:r w:rsidR="004232E6" w:rsidRPr="003309FD">
        <w:rPr>
          <w:rFonts w:ascii="Palatino Linotype" w:hAnsi="Palatino Linotype" w:cs="Arial"/>
        </w:rPr>
        <w:t xml:space="preserve"> </w:t>
      </w:r>
      <w:r w:rsidRPr="003309FD">
        <w:rPr>
          <w:rFonts w:ascii="Palatino Linotype" w:hAnsi="Palatino Linotype" w:cs="Arial"/>
        </w:rPr>
        <w:t>para</w:t>
      </w:r>
      <w:r w:rsidR="004232E6" w:rsidRPr="003309FD">
        <w:rPr>
          <w:rFonts w:ascii="Palatino Linotype" w:hAnsi="Palatino Linotype" w:cs="Arial"/>
        </w:rPr>
        <w:t xml:space="preserve"> </w:t>
      </w:r>
      <w:r w:rsidRPr="003309FD">
        <w:rPr>
          <w:rFonts w:ascii="Palatino Linotype" w:hAnsi="Palatino Linotype" w:cs="Arial"/>
        </w:rPr>
        <w:t>que</w:t>
      </w:r>
      <w:r w:rsidR="00E70A61" w:rsidRPr="003309FD">
        <w:rPr>
          <w:rFonts w:ascii="Palatino Linotype" w:hAnsi="Palatino Linotype" w:cs="Arial"/>
        </w:rPr>
        <w:t>,</w:t>
      </w:r>
      <w:r w:rsidR="004232E6" w:rsidRPr="003309FD">
        <w:rPr>
          <w:rFonts w:ascii="Palatino Linotype" w:hAnsi="Palatino Linotype" w:cs="Arial"/>
        </w:rPr>
        <w:t xml:space="preserve"> </w:t>
      </w:r>
      <w:r w:rsidR="00E70A61" w:rsidRPr="003309FD">
        <w:rPr>
          <w:rFonts w:ascii="Palatino Linotype" w:hAnsi="Palatino Linotype" w:cs="Arial"/>
        </w:rPr>
        <w:t>de</w:t>
      </w:r>
      <w:r w:rsidR="004232E6" w:rsidRPr="003309FD">
        <w:rPr>
          <w:rFonts w:ascii="Palatino Linotype" w:hAnsi="Palatino Linotype" w:cs="Arial"/>
        </w:rPr>
        <w:t xml:space="preserve"> </w:t>
      </w:r>
      <w:r w:rsidR="00E70A61" w:rsidRPr="003309FD">
        <w:rPr>
          <w:rFonts w:ascii="Palatino Linotype" w:hAnsi="Palatino Linotype" w:cs="Arial"/>
        </w:rPr>
        <w:t>considerarlo</w:t>
      </w:r>
      <w:r w:rsidR="004232E6" w:rsidRPr="003309FD">
        <w:rPr>
          <w:rFonts w:ascii="Palatino Linotype" w:hAnsi="Palatino Linotype" w:cs="Arial"/>
        </w:rPr>
        <w:t xml:space="preserve"> </w:t>
      </w:r>
      <w:r w:rsidR="00E70A61" w:rsidRPr="003309FD">
        <w:rPr>
          <w:rFonts w:ascii="Palatino Linotype" w:hAnsi="Palatino Linotype" w:cs="Arial"/>
        </w:rPr>
        <w:t>conveniente,</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00E70A61" w:rsidRPr="003309FD">
        <w:rPr>
          <w:rFonts w:ascii="Palatino Linotype" w:hAnsi="Palatino Linotype" w:cs="Arial"/>
        </w:rPr>
        <w:t>el</w:t>
      </w:r>
      <w:r w:rsidR="004232E6" w:rsidRPr="003309FD">
        <w:rPr>
          <w:rFonts w:ascii="Palatino Linotype" w:hAnsi="Palatino Linotype" w:cs="Arial"/>
        </w:rPr>
        <w:t xml:space="preserve"> </w:t>
      </w:r>
      <w:r w:rsidRPr="003309FD">
        <w:rPr>
          <w:rFonts w:ascii="Palatino Linotype" w:hAnsi="Palatino Linotype" w:cs="Arial"/>
        </w:rPr>
        <w:t>plazo</w:t>
      </w:r>
      <w:r w:rsidR="004232E6" w:rsidRPr="003309FD">
        <w:rPr>
          <w:rFonts w:ascii="Palatino Linotype" w:hAnsi="Palatino Linotype" w:cs="Arial"/>
        </w:rPr>
        <w:t xml:space="preserve"> </w:t>
      </w:r>
      <w:r w:rsidRPr="003309FD">
        <w:rPr>
          <w:rFonts w:ascii="Palatino Linotype" w:hAnsi="Palatino Linotype" w:cs="Arial"/>
        </w:rPr>
        <w:t>máximo</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siete</w:t>
      </w:r>
      <w:r w:rsidR="004232E6" w:rsidRPr="003309FD">
        <w:rPr>
          <w:rFonts w:ascii="Palatino Linotype" w:hAnsi="Palatino Linotype" w:cs="Arial"/>
        </w:rPr>
        <w:t xml:space="preserve"> </w:t>
      </w:r>
      <w:r w:rsidRPr="003309FD">
        <w:rPr>
          <w:rFonts w:ascii="Palatino Linotype" w:hAnsi="Palatino Linotype" w:cs="Arial"/>
        </w:rPr>
        <w:t>días</w:t>
      </w:r>
      <w:r w:rsidR="004232E6" w:rsidRPr="003309FD">
        <w:rPr>
          <w:rFonts w:ascii="Palatino Linotype" w:hAnsi="Palatino Linotype" w:cs="Arial"/>
        </w:rPr>
        <w:t xml:space="preserve"> </w:t>
      </w:r>
      <w:r w:rsidRPr="003309FD">
        <w:rPr>
          <w:rFonts w:ascii="Palatino Linotype" w:hAnsi="Palatino Linotype" w:cs="Arial"/>
        </w:rPr>
        <w:t>hábiles</w:t>
      </w:r>
      <w:r w:rsidR="0025472A" w:rsidRPr="003309FD">
        <w:rPr>
          <w:rFonts w:ascii="Palatino Linotype" w:hAnsi="Palatino Linotype" w:cs="Arial"/>
        </w:rPr>
        <w:t>,</w:t>
      </w:r>
      <w:r w:rsidR="004232E6" w:rsidRPr="003309FD">
        <w:rPr>
          <w:rFonts w:ascii="Palatino Linotype" w:hAnsi="Palatino Linotype" w:cs="Arial"/>
        </w:rPr>
        <w:t xml:space="preserve"> </w:t>
      </w:r>
      <w:r w:rsidR="00725FC7" w:rsidRPr="003309FD">
        <w:rPr>
          <w:rFonts w:ascii="Palatino Linotype" w:hAnsi="Palatino Linotype" w:cs="Arial"/>
          <w:b/>
        </w:rPr>
        <w:t>EL</w:t>
      </w:r>
      <w:r w:rsidR="004232E6" w:rsidRPr="003309FD">
        <w:rPr>
          <w:rFonts w:ascii="Palatino Linotype" w:hAnsi="Palatino Linotype" w:cs="Arial"/>
          <w:b/>
        </w:rPr>
        <w:t xml:space="preserve"> </w:t>
      </w:r>
      <w:r w:rsidR="00D310E1" w:rsidRPr="003309FD">
        <w:rPr>
          <w:rFonts w:ascii="Palatino Linotype" w:hAnsi="Palatino Linotype" w:cs="Arial"/>
          <w:b/>
        </w:rPr>
        <w:t>RECURRENTE</w:t>
      </w:r>
      <w:r w:rsidR="004232E6" w:rsidRPr="003309FD">
        <w:rPr>
          <w:rFonts w:ascii="Palatino Linotype" w:hAnsi="Palatino Linotype" w:cs="Arial"/>
        </w:rPr>
        <w:t xml:space="preserve"> </w:t>
      </w:r>
      <w:r w:rsidR="0025472A" w:rsidRPr="003309FD">
        <w:rPr>
          <w:rFonts w:ascii="Palatino Linotype" w:hAnsi="Palatino Linotype" w:cs="Arial"/>
        </w:rPr>
        <w:t>realizara</w:t>
      </w:r>
      <w:r w:rsidR="004232E6" w:rsidRPr="003309FD">
        <w:rPr>
          <w:rFonts w:ascii="Palatino Linotype" w:hAnsi="Palatino Linotype" w:cs="Arial"/>
        </w:rPr>
        <w:t xml:space="preserve"> </w:t>
      </w:r>
      <w:r w:rsidRPr="003309FD">
        <w:rPr>
          <w:rFonts w:ascii="Palatino Linotype" w:hAnsi="Palatino Linotype" w:cs="Arial"/>
        </w:rPr>
        <w:t>manifestaciones</w:t>
      </w:r>
      <w:r w:rsidR="004232E6" w:rsidRPr="003309FD">
        <w:rPr>
          <w:rFonts w:ascii="Palatino Linotype" w:hAnsi="Palatino Linotype" w:cs="Arial"/>
        </w:rPr>
        <w:t xml:space="preserve"> </w:t>
      </w:r>
      <w:r w:rsidR="004E5727" w:rsidRPr="003309FD">
        <w:rPr>
          <w:rFonts w:ascii="Palatino Linotype" w:hAnsi="Palatino Linotype" w:cs="Arial"/>
        </w:rPr>
        <w:t>y</w:t>
      </w:r>
      <w:r w:rsidR="004232E6" w:rsidRPr="003309FD">
        <w:rPr>
          <w:rFonts w:ascii="Palatino Linotype" w:hAnsi="Palatino Linotype" w:cs="Arial"/>
        </w:rPr>
        <w:t xml:space="preserve"> </w:t>
      </w:r>
      <w:r w:rsidR="00E70A61" w:rsidRPr="003309FD">
        <w:rPr>
          <w:rFonts w:ascii="Palatino Linotype" w:hAnsi="Palatino Linotype" w:cs="Arial"/>
        </w:rPr>
        <w:t>alegatos</w:t>
      </w:r>
      <w:r w:rsidR="00867D32" w:rsidRPr="003309FD">
        <w:rPr>
          <w:rFonts w:ascii="Palatino Linotype" w:hAnsi="Palatino Linotype" w:cs="Arial"/>
        </w:rPr>
        <w:t>;</w:t>
      </w:r>
      <w:r w:rsidR="004232E6" w:rsidRPr="003309FD">
        <w:rPr>
          <w:rFonts w:ascii="Palatino Linotype" w:hAnsi="Palatino Linotype" w:cs="Arial"/>
        </w:rPr>
        <w:t xml:space="preserve"> </w:t>
      </w:r>
      <w:r w:rsidR="0025472A" w:rsidRPr="003309FD">
        <w:rPr>
          <w:rFonts w:ascii="Palatino Linotype" w:hAnsi="Palatino Linotype" w:cs="Arial"/>
        </w:rPr>
        <w:t>así</w:t>
      </w:r>
      <w:r w:rsidR="004232E6" w:rsidRPr="003309FD">
        <w:rPr>
          <w:rFonts w:ascii="Palatino Linotype" w:hAnsi="Palatino Linotype" w:cs="Arial"/>
        </w:rPr>
        <w:t xml:space="preserve"> </w:t>
      </w:r>
      <w:r w:rsidR="0025472A" w:rsidRPr="003309FD">
        <w:rPr>
          <w:rFonts w:ascii="Palatino Linotype" w:hAnsi="Palatino Linotype" w:cs="Arial"/>
        </w:rPr>
        <w:t>como</w:t>
      </w:r>
      <w:r w:rsidR="00867D32" w:rsidRPr="003309FD">
        <w:rPr>
          <w:rFonts w:ascii="Palatino Linotype" w:hAnsi="Palatino Linotype" w:cs="Arial"/>
        </w:rPr>
        <w:t>,</w:t>
      </w:r>
      <w:r w:rsidR="004232E6" w:rsidRPr="003309FD">
        <w:rPr>
          <w:rFonts w:ascii="Palatino Linotype" w:hAnsi="Palatino Linotype" w:cs="Arial"/>
        </w:rPr>
        <w:t xml:space="preserve"> </w:t>
      </w:r>
      <w:r w:rsidR="004E5727" w:rsidRPr="003309FD">
        <w:rPr>
          <w:rFonts w:ascii="Palatino Linotype" w:hAnsi="Palatino Linotype" w:cs="Arial"/>
        </w:rPr>
        <w:t>ofrec</w:t>
      </w:r>
      <w:r w:rsidR="0025472A" w:rsidRPr="003309FD">
        <w:rPr>
          <w:rFonts w:ascii="Palatino Linotype" w:hAnsi="Palatino Linotype" w:cs="Arial"/>
        </w:rPr>
        <w:t>iera</w:t>
      </w:r>
      <w:r w:rsidR="004232E6" w:rsidRPr="003309FD">
        <w:rPr>
          <w:rFonts w:ascii="Palatino Linotype" w:hAnsi="Palatino Linotype" w:cs="Arial"/>
        </w:rPr>
        <w:t xml:space="preserve"> </w:t>
      </w:r>
      <w:r w:rsidR="004E5727" w:rsidRPr="003309FD">
        <w:rPr>
          <w:rFonts w:ascii="Palatino Linotype" w:hAnsi="Palatino Linotype" w:cs="Arial"/>
        </w:rPr>
        <w:t>las</w:t>
      </w:r>
      <w:r w:rsidR="004232E6" w:rsidRPr="003309FD">
        <w:rPr>
          <w:rFonts w:ascii="Palatino Linotype" w:hAnsi="Palatino Linotype" w:cs="Arial"/>
        </w:rPr>
        <w:t xml:space="preserve"> </w:t>
      </w:r>
      <w:r w:rsidR="004E5727" w:rsidRPr="003309FD">
        <w:rPr>
          <w:rFonts w:ascii="Palatino Linotype" w:hAnsi="Palatino Linotype" w:cs="Arial"/>
        </w:rPr>
        <w:t>pruebas</w:t>
      </w:r>
      <w:r w:rsidR="004232E6" w:rsidRPr="003309FD">
        <w:rPr>
          <w:rFonts w:ascii="Palatino Linotype" w:hAnsi="Palatino Linotype" w:cs="Arial"/>
        </w:rPr>
        <w:t xml:space="preserve"> </w:t>
      </w:r>
      <w:r w:rsidR="00E70A61" w:rsidRPr="003309FD">
        <w:rPr>
          <w:rFonts w:ascii="Palatino Linotype" w:hAnsi="Palatino Linotype" w:cs="Arial"/>
        </w:rPr>
        <w:t>que</w:t>
      </w:r>
      <w:r w:rsidR="004232E6" w:rsidRPr="003309FD">
        <w:rPr>
          <w:rFonts w:ascii="Palatino Linotype" w:hAnsi="Palatino Linotype" w:cs="Arial"/>
        </w:rPr>
        <w:t xml:space="preserve"> </w:t>
      </w:r>
      <w:r w:rsidR="00E70A61" w:rsidRPr="003309FD">
        <w:rPr>
          <w:rFonts w:ascii="Palatino Linotype" w:hAnsi="Palatino Linotype" w:cs="Arial"/>
        </w:rPr>
        <w:t>a</w:t>
      </w:r>
      <w:r w:rsidR="004232E6" w:rsidRPr="003309FD">
        <w:rPr>
          <w:rFonts w:ascii="Palatino Linotype" w:hAnsi="Palatino Linotype" w:cs="Arial"/>
        </w:rPr>
        <w:t xml:space="preserve"> </w:t>
      </w:r>
      <w:r w:rsidR="00E70A61" w:rsidRPr="003309FD">
        <w:rPr>
          <w:rFonts w:ascii="Palatino Linotype" w:hAnsi="Palatino Linotype" w:cs="Arial"/>
        </w:rPr>
        <w:t>su</w:t>
      </w:r>
      <w:r w:rsidR="004232E6" w:rsidRPr="003309FD">
        <w:rPr>
          <w:rFonts w:ascii="Palatino Linotype" w:hAnsi="Palatino Linotype" w:cs="Arial"/>
        </w:rPr>
        <w:t xml:space="preserve"> </w:t>
      </w:r>
      <w:r w:rsidR="00E70A61" w:rsidRPr="003309FD">
        <w:rPr>
          <w:rFonts w:ascii="Palatino Linotype" w:hAnsi="Palatino Linotype" w:cs="Arial"/>
        </w:rPr>
        <w:t>derecho</w:t>
      </w:r>
      <w:r w:rsidR="004232E6" w:rsidRPr="003309FD">
        <w:rPr>
          <w:rFonts w:ascii="Palatino Linotype" w:hAnsi="Palatino Linotype" w:cs="Arial"/>
        </w:rPr>
        <w:t xml:space="preserve"> </w:t>
      </w:r>
      <w:r w:rsidR="00E70A61" w:rsidRPr="003309FD">
        <w:rPr>
          <w:rFonts w:ascii="Palatino Linotype" w:hAnsi="Palatino Linotype" w:cs="Arial"/>
        </w:rPr>
        <w:t>conviniera</w:t>
      </w:r>
      <w:r w:rsidR="004232E6" w:rsidRPr="003309FD">
        <w:rPr>
          <w:rFonts w:ascii="Palatino Linotype" w:hAnsi="Palatino Linotype" w:cs="Arial"/>
        </w:rPr>
        <w:t xml:space="preserve"> </w:t>
      </w:r>
      <w:r w:rsidR="0025472A" w:rsidRPr="003309FD">
        <w:rPr>
          <w:rFonts w:ascii="Palatino Linotype" w:hAnsi="Palatino Linotype" w:cs="Arial"/>
        </w:rPr>
        <w:t>y,</w:t>
      </w:r>
      <w:r w:rsidR="004232E6" w:rsidRPr="003309FD">
        <w:rPr>
          <w:rFonts w:ascii="Palatino Linotype" w:hAnsi="Palatino Linotype" w:cs="Arial"/>
        </w:rPr>
        <w:t xml:space="preserve"> </w:t>
      </w:r>
      <w:r w:rsidR="0025472A" w:rsidRPr="003309FD">
        <w:rPr>
          <w:rFonts w:ascii="Palatino Linotype" w:hAnsi="Palatino Linotype" w:cs="Arial"/>
        </w:rPr>
        <w:t>en</w:t>
      </w:r>
      <w:r w:rsidR="004232E6" w:rsidRPr="003309FD">
        <w:rPr>
          <w:rFonts w:ascii="Palatino Linotype" w:hAnsi="Palatino Linotype" w:cs="Arial"/>
        </w:rPr>
        <w:t xml:space="preserve"> </w:t>
      </w:r>
      <w:r w:rsidR="0025472A" w:rsidRPr="003309FD">
        <w:rPr>
          <w:rFonts w:ascii="Palatino Linotype" w:hAnsi="Palatino Linotype" w:cs="Arial"/>
        </w:rPr>
        <w:t>el</w:t>
      </w:r>
      <w:r w:rsidR="004232E6" w:rsidRPr="003309FD">
        <w:rPr>
          <w:rFonts w:ascii="Palatino Linotype" w:hAnsi="Palatino Linotype" w:cs="Arial"/>
        </w:rPr>
        <w:t xml:space="preserve"> </w:t>
      </w:r>
      <w:r w:rsidR="0025472A" w:rsidRPr="003309FD">
        <w:rPr>
          <w:rFonts w:ascii="Palatino Linotype" w:hAnsi="Palatino Linotype" w:cs="Arial"/>
        </w:rPr>
        <w:t>caso</w:t>
      </w:r>
      <w:r w:rsidR="004232E6" w:rsidRPr="003309FD">
        <w:rPr>
          <w:rFonts w:ascii="Palatino Linotype" w:hAnsi="Palatino Linotype" w:cs="Arial"/>
        </w:rPr>
        <w:t xml:space="preserve"> </w:t>
      </w:r>
      <w:r w:rsidR="0025472A" w:rsidRPr="003309FD">
        <w:rPr>
          <w:rFonts w:ascii="Palatino Linotype" w:hAnsi="Palatino Linotype" w:cs="Arial"/>
        </w:rPr>
        <w:t>del</w:t>
      </w:r>
      <w:r w:rsidR="004232E6" w:rsidRPr="003309FD">
        <w:rPr>
          <w:rFonts w:ascii="Palatino Linotype" w:hAnsi="Palatino Linotype" w:cs="Arial"/>
          <w:b/>
        </w:rPr>
        <w:t xml:space="preserve"> </w:t>
      </w:r>
      <w:r w:rsidR="0025472A" w:rsidRPr="003309FD">
        <w:rPr>
          <w:rFonts w:ascii="Palatino Linotype" w:hAnsi="Palatino Linotype" w:cs="Arial"/>
          <w:b/>
        </w:rPr>
        <w:t>SUJETO</w:t>
      </w:r>
      <w:r w:rsidR="004232E6" w:rsidRPr="003309FD">
        <w:rPr>
          <w:rFonts w:ascii="Palatino Linotype" w:hAnsi="Palatino Linotype" w:cs="Arial"/>
          <w:b/>
        </w:rPr>
        <w:t xml:space="preserve"> </w:t>
      </w:r>
      <w:r w:rsidR="0025472A" w:rsidRPr="003309FD">
        <w:rPr>
          <w:rFonts w:ascii="Palatino Linotype" w:hAnsi="Palatino Linotype" w:cs="Arial"/>
          <w:b/>
        </w:rPr>
        <w:t>OBLIGADO</w:t>
      </w:r>
      <w:r w:rsidR="004232E6" w:rsidRPr="003309FD">
        <w:rPr>
          <w:rFonts w:ascii="Palatino Linotype" w:hAnsi="Palatino Linotype" w:cs="Arial"/>
        </w:rPr>
        <w:t xml:space="preserve"> </w:t>
      </w:r>
      <w:r w:rsidR="0025472A" w:rsidRPr="003309FD">
        <w:rPr>
          <w:rFonts w:ascii="Palatino Linotype" w:hAnsi="Palatino Linotype" w:cs="Arial"/>
        </w:rPr>
        <w:t>exhibiera</w:t>
      </w:r>
      <w:r w:rsidR="004232E6" w:rsidRPr="003309FD">
        <w:rPr>
          <w:rFonts w:ascii="Palatino Linotype" w:hAnsi="Palatino Linotype" w:cs="Arial"/>
        </w:rPr>
        <w:t xml:space="preserve"> </w:t>
      </w:r>
      <w:r w:rsidR="001E38B1" w:rsidRPr="003309FD">
        <w:rPr>
          <w:rFonts w:ascii="Palatino Linotype" w:hAnsi="Palatino Linotype" w:cs="Arial"/>
        </w:rPr>
        <w:t>el</w:t>
      </w:r>
      <w:r w:rsidR="004232E6" w:rsidRPr="003309FD">
        <w:rPr>
          <w:rFonts w:ascii="Palatino Linotype" w:hAnsi="Palatino Linotype" w:cs="Arial"/>
        </w:rPr>
        <w:t xml:space="preserve"> </w:t>
      </w:r>
      <w:r w:rsidR="001B2536" w:rsidRPr="003309FD">
        <w:rPr>
          <w:rFonts w:ascii="Palatino Linotype" w:hAnsi="Palatino Linotype" w:cs="Arial"/>
        </w:rPr>
        <w:t>Informe</w:t>
      </w:r>
      <w:r w:rsidR="004232E6" w:rsidRPr="003309FD">
        <w:rPr>
          <w:rFonts w:ascii="Palatino Linotype" w:hAnsi="Palatino Linotype" w:cs="Arial"/>
        </w:rPr>
        <w:t xml:space="preserve"> </w:t>
      </w:r>
      <w:r w:rsidR="001B2536" w:rsidRPr="003309FD">
        <w:rPr>
          <w:rFonts w:ascii="Palatino Linotype" w:hAnsi="Palatino Linotype" w:cs="Arial"/>
        </w:rPr>
        <w:t>Justificado</w:t>
      </w:r>
      <w:r w:rsidRPr="003309FD">
        <w:rPr>
          <w:rFonts w:ascii="Palatino Linotype" w:hAnsi="Palatino Linotype" w:cs="Arial"/>
        </w:rPr>
        <w:t>.</w:t>
      </w:r>
      <w:r w:rsidR="004232E6" w:rsidRPr="003309FD">
        <w:rPr>
          <w:rFonts w:ascii="Palatino Linotype" w:hAnsi="Palatino Linotype" w:cs="Arial"/>
        </w:rPr>
        <w:t xml:space="preserve"> </w:t>
      </w:r>
    </w:p>
    <w:p w14:paraId="7C7A5294" w14:textId="17E844B3" w:rsidR="00725FC7" w:rsidRPr="003309FD" w:rsidRDefault="001E38B1" w:rsidP="00D15005">
      <w:pPr>
        <w:pStyle w:val="Prrafodelista"/>
        <w:numPr>
          <w:ilvl w:val="0"/>
          <w:numId w:val="1"/>
        </w:numPr>
        <w:spacing w:before="240" w:after="240" w:line="360" w:lineRule="auto"/>
        <w:ind w:left="0" w:firstLine="0"/>
        <w:jc w:val="both"/>
        <w:rPr>
          <w:rFonts w:ascii="Palatino Linotype" w:hAnsi="Palatino Linotype" w:cs="Arial"/>
        </w:rPr>
      </w:pP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las</w:t>
      </w:r>
      <w:r w:rsidR="004232E6" w:rsidRPr="003309FD">
        <w:rPr>
          <w:rFonts w:ascii="Palatino Linotype" w:hAnsi="Palatino Linotype" w:cs="Arial"/>
        </w:rPr>
        <w:t xml:space="preserve"> </w:t>
      </w:r>
      <w:r w:rsidRPr="003309FD">
        <w:rPr>
          <w:rFonts w:ascii="Palatino Linotype" w:hAnsi="Palatino Linotype" w:cs="Arial"/>
        </w:rPr>
        <w:t>constancias</w:t>
      </w:r>
      <w:r w:rsidR="004232E6" w:rsidRPr="003309FD">
        <w:rPr>
          <w:rFonts w:ascii="Palatino Linotype" w:hAnsi="Palatino Linotype" w:cs="Arial"/>
        </w:rPr>
        <w:t xml:space="preserve"> </w:t>
      </w:r>
      <w:r w:rsidRPr="003309FD">
        <w:rPr>
          <w:rFonts w:ascii="Palatino Linotype" w:hAnsi="Palatino Linotype" w:cs="Arial"/>
        </w:rPr>
        <w:t>que</w:t>
      </w:r>
      <w:r w:rsidR="004232E6" w:rsidRPr="003309FD">
        <w:rPr>
          <w:rFonts w:ascii="Palatino Linotype" w:hAnsi="Palatino Linotype" w:cs="Arial"/>
        </w:rPr>
        <w:t xml:space="preserve"> </w:t>
      </w:r>
      <w:r w:rsidRPr="003309FD">
        <w:rPr>
          <w:rFonts w:ascii="Palatino Linotype" w:hAnsi="Palatino Linotype" w:cs="Arial"/>
        </w:rPr>
        <w:t>obran</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00867D32" w:rsidRPr="003309FD">
        <w:rPr>
          <w:rFonts w:ascii="Palatino Linotype" w:hAnsi="Palatino Linotype" w:cs="Arial"/>
        </w:rPr>
        <w:t>expediente</w:t>
      </w:r>
      <w:r w:rsidR="004232E6" w:rsidRPr="003309FD">
        <w:rPr>
          <w:rFonts w:ascii="Palatino Linotype" w:hAnsi="Palatino Linotype" w:cs="Arial"/>
        </w:rPr>
        <w:t xml:space="preserve"> </w:t>
      </w:r>
      <w:r w:rsidR="00867D32" w:rsidRPr="003309FD">
        <w:rPr>
          <w:rFonts w:ascii="Palatino Linotype" w:hAnsi="Palatino Linotype" w:cs="Arial"/>
        </w:rPr>
        <w:t>electrónico</w:t>
      </w:r>
      <w:r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se</w:t>
      </w:r>
      <w:r w:rsidR="004232E6" w:rsidRPr="003309FD">
        <w:rPr>
          <w:rFonts w:ascii="Palatino Linotype" w:hAnsi="Palatino Linotype" w:cs="Arial"/>
        </w:rPr>
        <w:t xml:space="preserve"> </w:t>
      </w:r>
      <w:r w:rsidRPr="003309FD">
        <w:rPr>
          <w:rFonts w:ascii="Palatino Linotype" w:hAnsi="Palatino Linotype" w:cs="Arial"/>
        </w:rPr>
        <w:t>advierte</w:t>
      </w:r>
      <w:r w:rsidR="004232E6" w:rsidRPr="003309FD">
        <w:rPr>
          <w:rFonts w:ascii="Palatino Linotype" w:hAnsi="Palatino Linotype" w:cs="Arial"/>
        </w:rPr>
        <w:t xml:space="preserve"> </w:t>
      </w:r>
      <w:r w:rsidRPr="003309FD">
        <w:rPr>
          <w:rFonts w:ascii="Palatino Linotype" w:hAnsi="Palatino Linotype" w:cs="Arial"/>
        </w:rPr>
        <w:t>que</w:t>
      </w:r>
      <w:r w:rsidR="00725FC7" w:rsidRPr="003309FD">
        <w:rPr>
          <w:rFonts w:ascii="Palatino Linotype" w:hAnsi="Palatino Linotype" w:cs="Arial"/>
        </w:rPr>
        <w:t xml:space="preserve">, el </w:t>
      </w:r>
      <w:r w:rsidR="001E77BC" w:rsidRPr="003309FD">
        <w:rPr>
          <w:rFonts w:ascii="Palatino Linotype" w:hAnsi="Palatino Linotype" w:cs="Arial"/>
        </w:rPr>
        <w:t>quince</w:t>
      </w:r>
      <w:r w:rsidR="008A6A55" w:rsidRPr="003309FD">
        <w:rPr>
          <w:rFonts w:ascii="Palatino Linotype" w:hAnsi="Palatino Linotype" w:cs="Arial"/>
        </w:rPr>
        <w:t xml:space="preserve"> de</w:t>
      </w:r>
      <w:r w:rsidR="00725FC7" w:rsidRPr="003309FD">
        <w:rPr>
          <w:rFonts w:ascii="Palatino Linotype" w:hAnsi="Palatino Linotype" w:cs="Arial"/>
        </w:rPr>
        <w:t xml:space="preserve"> marzo de dos mil diecinueve, </w:t>
      </w:r>
      <w:r w:rsidR="00725FC7" w:rsidRPr="003309FD">
        <w:rPr>
          <w:rFonts w:ascii="Palatino Linotype" w:hAnsi="Palatino Linotype" w:cs="Arial"/>
          <w:b/>
        </w:rPr>
        <w:t>EL SUJETO OBLIGADO</w:t>
      </w:r>
      <w:r w:rsidR="00725FC7" w:rsidRPr="003309FD">
        <w:rPr>
          <w:rFonts w:ascii="Palatino Linotype" w:hAnsi="Palatino Linotype" w:cs="Arial"/>
        </w:rPr>
        <w:t xml:space="preserve"> rindió su Informe Justificado</w:t>
      </w:r>
      <w:r w:rsidR="001E77BC" w:rsidRPr="003309FD">
        <w:rPr>
          <w:rFonts w:ascii="Palatino Linotype" w:hAnsi="Palatino Linotype" w:cs="Arial"/>
        </w:rPr>
        <w:t>,</w:t>
      </w:r>
      <w:r w:rsidR="00725FC7" w:rsidRPr="003309FD">
        <w:rPr>
          <w:rFonts w:ascii="Palatino Linotype" w:hAnsi="Palatino Linotype" w:cs="Arial"/>
        </w:rPr>
        <w:t xml:space="preserve"> en los términos siguientes:</w:t>
      </w:r>
    </w:p>
    <w:p w14:paraId="14B7D961" w14:textId="44A05674" w:rsidR="00725FC7" w:rsidRPr="003309FD" w:rsidRDefault="001E77BC" w:rsidP="00725FC7">
      <w:pPr>
        <w:pStyle w:val="Prrafodelista"/>
        <w:spacing w:before="240" w:after="240" w:line="360" w:lineRule="auto"/>
        <w:ind w:left="0"/>
        <w:jc w:val="both"/>
        <w:rPr>
          <w:rFonts w:ascii="Palatino Linotype" w:hAnsi="Palatino Linotype" w:cs="Arial"/>
        </w:rPr>
      </w:pPr>
      <w:r w:rsidRPr="003309FD">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3D2C4FD" wp14:editId="15428889">
                <wp:simplePos x="0" y="0"/>
                <wp:positionH relativeFrom="column">
                  <wp:posOffset>52629</wp:posOffset>
                </wp:positionH>
                <wp:positionV relativeFrom="paragraph">
                  <wp:posOffset>82378</wp:posOffset>
                </wp:positionV>
                <wp:extent cx="5636895" cy="3161921"/>
                <wp:effectExtent l="38100" t="19050" r="59055" b="95885"/>
                <wp:wrapNone/>
                <wp:docPr id="4" name="Conector recto 4"/>
                <wp:cNvGraphicFramePr/>
                <a:graphic xmlns:a="http://schemas.openxmlformats.org/drawingml/2006/main">
                  <a:graphicData uri="http://schemas.microsoft.com/office/word/2010/wordprocessingShape">
                    <wps:wsp>
                      <wps:cNvCnPr/>
                      <wps:spPr>
                        <a:xfrm>
                          <a:off x="0" y="0"/>
                          <a:ext cx="5636895" cy="316192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2FE55"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5pt" to="448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" strokecolor="#4f81bd [3204]" strokeweight="2pt">
                <v:shadow on="t" color="black" opacity="24903f" origin=",.5" offset="0,.55556mm"/>
              </v:line>
            </w:pict>
          </mc:Fallback>
        </mc:AlternateContent>
      </w:r>
    </w:p>
    <w:p w14:paraId="5B14D801" w14:textId="34F34B50" w:rsidR="00725FC7" w:rsidRPr="003309FD" w:rsidRDefault="001E77BC" w:rsidP="00725FC7">
      <w:pPr>
        <w:pStyle w:val="Prrafodelista"/>
        <w:spacing w:before="240" w:after="240" w:line="360" w:lineRule="auto"/>
        <w:ind w:left="0"/>
        <w:jc w:val="both"/>
        <w:rPr>
          <w:rFonts w:ascii="Palatino Linotype" w:hAnsi="Palatino Linotype" w:cs="Arial"/>
        </w:rPr>
      </w:pPr>
      <w:r w:rsidRPr="003309FD">
        <w:rPr>
          <w:noProof/>
          <w:lang w:eastAsia="es-MX"/>
        </w:rPr>
        <w:lastRenderedPageBreak/>
        <w:drawing>
          <wp:inline distT="0" distB="0" distL="0" distR="0" wp14:anchorId="749D1021" wp14:editId="5E1477DF">
            <wp:extent cx="5690647" cy="7403910"/>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914" t="9006" r="40376" b="5317"/>
                    <a:stretch/>
                  </pic:blipFill>
                  <pic:spPr bwMode="auto">
                    <a:xfrm>
                      <a:off x="0" y="0"/>
                      <a:ext cx="5705833" cy="7423668"/>
                    </a:xfrm>
                    <a:prstGeom prst="rect">
                      <a:avLst/>
                    </a:prstGeom>
                    <a:ln>
                      <a:noFill/>
                    </a:ln>
                    <a:extLst>
                      <a:ext uri="{53640926-AAD7-44D8-BBD7-CCE9431645EC}">
                        <a14:shadowObscured xmlns:a14="http://schemas.microsoft.com/office/drawing/2010/main"/>
                      </a:ext>
                    </a:extLst>
                  </pic:spPr>
                </pic:pic>
              </a:graphicData>
            </a:graphic>
          </wp:inline>
        </w:drawing>
      </w:r>
    </w:p>
    <w:p w14:paraId="3881BC6A" w14:textId="1C16889F" w:rsidR="00636C83" w:rsidRPr="003309FD" w:rsidRDefault="00725FC7" w:rsidP="00725FC7">
      <w:pPr>
        <w:pStyle w:val="Prrafodelista"/>
        <w:spacing w:before="240" w:after="240" w:line="360" w:lineRule="auto"/>
        <w:ind w:left="0"/>
        <w:jc w:val="both"/>
        <w:rPr>
          <w:rFonts w:ascii="Palatino Linotype" w:hAnsi="Palatino Linotype" w:cs="Arial"/>
        </w:rPr>
      </w:pPr>
      <w:r w:rsidRPr="003309FD">
        <w:rPr>
          <w:rFonts w:ascii="Palatino Linotype" w:hAnsi="Palatino Linotype" w:cs="Arial"/>
        </w:rPr>
        <w:lastRenderedPageBreak/>
        <w:t xml:space="preserve">Cabe precisarse que </w:t>
      </w:r>
      <w:r w:rsidRPr="003309FD">
        <w:rPr>
          <w:rFonts w:ascii="Palatino Linotype" w:hAnsi="Palatino Linotype" w:cs="Arial"/>
          <w:b/>
        </w:rPr>
        <w:t>EL RECURRENTE</w:t>
      </w:r>
      <w:r w:rsidRPr="003309FD">
        <w:rPr>
          <w:rFonts w:ascii="Palatino Linotype" w:hAnsi="Palatino Linotype" w:cs="Arial"/>
        </w:rPr>
        <w:t xml:space="preserve"> </w:t>
      </w:r>
      <w:r w:rsidR="001E38B1" w:rsidRPr="003309FD">
        <w:rPr>
          <w:rFonts w:ascii="Palatino Linotype" w:hAnsi="Palatino Linotype" w:cs="Arial"/>
        </w:rPr>
        <w:t>no</w:t>
      </w:r>
      <w:r w:rsidR="004232E6" w:rsidRPr="003309FD">
        <w:rPr>
          <w:rFonts w:ascii="Palatino Linotype" w:hAnsi="Palatino Linotype" w:cs="Arial"/>
        </w:rPr>
        <w:t xml:space="preserve"> </w:t>
      </w:r>
      <w:r w:rsidR="001E38B1" w:rsidRPr="003309FD">
        <w:rPr>
          <w:rFonts w:ascii="Palatino Linotype" w:hAnsi="Palatino Linotype" w:cs="Arial"/>
        </w:rPr>
        <w:t>presentó</w:t>
      </w:r>
      <w:r w:rsidR="004232E6" w:rsidRPr="003309FD">
        <w:rPr>
          <w:rFonts w:ascii="Palatino Linotype" w:hAnsi="Palatino Linotype" w:cs="Arial"/>
        </w:rPr>
        <w:t xml:space="preserve"> </w:t>
      </w:r>
      <w:r w:rsidR="001E38B1" w:rsidRPr="003309FD">
        <w:rPr>
          <w:rFonts w:ascii="Palatino Linotype" w:hAnsi="Palatino Linotype" w:cs="Arial"/>
        </w:rPr>
        <w:t>manifestaciones</w:t>
      </w:r>
      <w:r w:rsidRPr="003309FD">
        <w:rPr>
          <w:rFonts w:ascii="Palatino Linotype" w:hAnsi="Palatino Linotype" w:cs="Arial"/>
        </w:rPr>
        <w:t>,</w:t>
      </w:r>
      <w:r w:rsidR="004232E6" w:rsidRPr="003309FD">
        <w:rPr>
          <w:rFonts w:ascii="Palatino Linotype" w:hAnsi="Palatino Linotype" w:cs="Arial"/>
        </w:rPr>
        <w:t xml:space="preserve"> </w:t>
      </w:r>
      <w:r w:rsidR="001E38B1" w:rsidRPr="003309FD">
        <w:rPr>
          <w:rFonts w:ascii="Palatino Linotype" w:hAnsi="Palatino Linotype" w:cs="Arial"/>
        </w:rPr>
        <w:t>alegatos,</w:t>
      </w:r>
      <w:r w:rsidR="004232E6" w:rsidRPr="003309FD">
        <w:rPr>
          <w:rFonts w:ascii="Palatino Linotype" w:hAnsi="Palatino Linotype" w:cs="Arial"/>
        </w:rPr>
        <w:t xml:space="preserve"> </w:t>
      </w:r>
      <w:r w:rsidR="001E38B1" w:rsidRPr="003309FD">
        <w:rPr>
          <w:rFonts w:ascii="Palatino Linotype" w:hAnsi="Palatino Linotype" w:cs="Arial"/>
        </w:rPr>
        <w:t>ni</w:t>
      </w:r>
      <w:r w:rsidR="004232E6" w:rsidRPr="003309FD">
        <w:rPr>
          <w:rFonts w:ascii="Palatino Linotype" w:hAnsi="Palatino Linotype" w:cs="Arial"/>
        </w:rPr>
        <w:t xml:space="preserve"> </w:t>
      </w:r>
      <w:r w:rsidR="001E38B1" w:rsidRPr="003309FD">
        <w:rPr>
          <w:rFonts w:ascii="Palatino Linotype" w:hAnsi="Palatino Linotype" w:cs="Arial"/>
        </w:rPr>
        <w:t>ofreció</w:t>
      </w:r>
      <w:r w:rsidR="004232E6" w:rsidRPr="003309FD">
        <w:rPr>
          <w:rFonts w:ascii="Palatino Linotype" w:hAnsi="Palatino Linotype" w:cs="Arial"/>
        </w:rPr>
        <w:t xml:space="preserve"> </w:t>
      </w:r>
      <w:r w:rsidR="001E38B1" w:rsidRPr="003309FD">
        <w:rPr>
          <w:rFonts w:ascii="Palatino Linotype" w:hAnsi="Palatino Linotype" w:cs="Arial"/>
        </w:rPr>
        <w:t>los</w:t>
      </w:r>
      <w:r w:rsidR="004232E6" w:rsidRPr="003309FD">
        <w:rPr>
          <w:rFonts w:ascii="Palatino Linotype" w:hAnsi="Palatino Linotype" w:cs="Arial"/>
        </w:rPr>
        <w:t xml:space="preserve"> </w:t>
      </w:r>
      <w:r w:rsidR="001E38B1" w:rsidRPr="003309FD">
        <w:rPr>
          <w:rFonts w:ascii="Palatino Linotype" w:hAnsi="Palatino Linotype" w:cs="Arial"/>
        </w:rPr>
        <w:t>medios</w:t>
      </w:r>
      <w:r w:rsidR="004232E6" w:rsidRPr="003309FD">
        <w:rPr>
          <w:rFonts w:ascii="Palatino Linotype" w:hAnsi="Palatino Linotype" w:cs="Arial"/>
        </w:rPr>
        <w:t xml:space="preserve"> </w:t>
      </w:r>
      <w:r w:rsidR="001E38B1" w:rsidRPr="003309FD">
        <w:rPr>
          <w:rFonts w:ascii="Palatino Linotype" w:hAnsi="Palatino Linotype" w:cs="Arial"/>
        </w:rPr>
        <w:t>de</w:t>
      </w:r>
      <w:r w:rsidR="004232E6" w:rsidRPr="003309FD">
        <w:rPr>
          <w:rFonts w:ascii="Palatino Linotype" w:hAnsi="Palatino Linotype" w:cs="Arial"/>
        </w:rPr>
        <w:t xml:space="preserve"> </w:t>
      </w:r>
      <w:r w:rsidR="001E38B1" w:rsidRPr="003309FD">
        <w:rPr>
          <w:rFonts w:ascii="Palatino Linotype" w:hAnsi="Palatino Linotype" w:cs="Arial"/>
        </w:rPr>
        <w:t>prueba</w:t>
      </w:r>
      <w:r w:rsidR="004232E6" w:rsidRPr="003309FD">
        <w:rPr>
          <w:rFonts w:ascii="Palatino Linotype" w:hAnsi="Palatino Linotype" w:cs="Arial"/>
        </w:rPr>
        <w:t xml:space="preserve"> </w:t>
      </w:r>
      <w:r w:rsidR="001E38B1" w:rsidRPr="003309FD">
        <w:rPr>
          <w:rFonts w:ascii="Palatino Linotype" w:hAnsi="Palatino Linotype" w:cs="Arial"/>
        </w:rPr>
        <w:t>que</w:t>
      </w:r>
      <w:r w:rsidR="004232E6" w:rsidRPr="003309FD">
        <w:rPr>
          <w:rFonts w:ascii="Palatino Linotype" w:hAnsi="Palatino Linotype" w:cs="Arial"/>
        </w:rPr>
        <w:t xml:space="preserve"> </w:t>
      </w:r>
      <w:r w:rsidR="001E38B1" w:rsidRPr="003309FD">
        <w:rPr>
          <w:rFonts w:ascii="Palatino Linotype" w:hAnsi="Palatino Linotype" w:cs="Arial"/>
        </w:rPr>
        <w:t>a</w:t>
      </w:r>
      <w:r w:rsidR="004232E6" w:rsidRPr="003309FD">
        <w:rPr>
          <w:rFonts w:ascii="Palatino Linotype" w:hAnsi="Palatino Linotype" w:cs="Arial"/>
        </w:rPr>
        <w:t xml:space="preserve"> </w:t>
      </w:r>
      <w:r w:rsidR="001E38B1" w:rsidRPr="003309FD">
        <w:rPr>
          <w:rFonts w:ascii="Palatino Linotype" w:hAnsi="Palatino Linotype" w:cs="Arial"/>
        </w:rPr>
        <w:t>su</w:t>
      </w:r>
      <w:r w:rsidR="004232E6" w:rsidRPr="003309FD">
        <w:rPr>
          <w:rFonts w:ascii="Palatino Linotype" w:hAnsi="Palatino Linotype" w:cs="Arial"/>
        </w:rPr>
        <w:t xml:space="preserve"> </w:t>
      </w:r>
      <w:r w:rsidR="001E38B1" w:rsidRPr="003309FD">
        <w:rPr>
          <w:rFonts w:ascii="Palatino Linotype" w:hAnsi="Palatino Linotype" w:cs="Arial"/>
        </w:rPr>
        <w:t>derecho</w:t>
      </w:r>
      <w:r w:rsidR="004232E6" w:rsidRPr="003309FD">
        <w:rPr>
          <w:rFonts w:ascii="Palatino Linotype" w:hAnsi="Palatino Linotype" w:cs="Arial"/>
        </w:rPr>
        <w:t xml:space="preserve"> </w:t>
      </w:r>
      <w:r w:rsidR="001E38B1" w:rsidRPr="003309FD">
        <w:rPr>
          <w:rFonts w:ascii="Palatino Linotype" w:hAnsi="Palatino Linotype" w:cs="Arial"/>
        </w:rPr>
        <w:t>convinieran.</w:t>
      </w:r>
    </w:p>
    <w:p w14:paraId="3D5848E2" w14:textId="77777777" w:rsidR="0038375A" w:rsidRPr="003309FD" w:rsidRDefault="006D2CA2" w:rsidP="0038375A">
      <w:pPr>
        <w:pStyle w:val="Prrafodelista"/>
        <w:numPr>
          <w:ilvl w:val="0"/>
          <w:numId w:val="1"/>
        </w:numPr>
        <w:spacing w:before="240" w:after="240" w:line="360" w:lineRule="auto"/>
        <w:ind w:left="0" w:firstLine="0"/>
        <w:jc w:val="both"/>
        <w:rPr>
          <w:rFonts w:ascii="Palatino Linotype" w:hAnsi="Palatino Linotype"/>
        </w:rPr>
      </w:pPr>
      <w:r w:rsidRPr="003309FD">
        <w:rPr>
          <w:rFonts w:ascii="Palatino Linotype" w:hAnsi="Palatino Linotype" w:cs="Arial"/>
        </w:rPr>
        <w:t>Transcurrido</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Pr="003309FD">
        <w:rPr>
          <w:rFonts w:ascii="Palatino Linotype" w:hAnsi="Palatino Linotype" w:cs="Arial"/>
        </w:rPr>
        <w:t>plazo</w:t>
      </w:r>
      <w:r w:rsidR="004232E6" w:rsidRPr="003309FD">
        <w:rPr>
          <w:rFonts w:ascii="Palatino Linotype" w:hAnsi="Palatino Linotype" w:cs="Arial"/>
        </w:rPr>
        <w:t xml:space="preserve"> </w:t>
      </w:r>
      <w:r w:rsidRPr="003309FD">
        <w:rPr>
          <w:rFonts w:ascii="Palatino Linotype" w:hAnsi="Palatino Linotype" w:cs="Arial"/>
        </w:rPr>
        <w:t>señalado</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00725FC7" w:rsidRPr="003309FD">
        <w:rPr>
          <w:rFonts w:ascii="Palatino Linotype" w:hAnsi="Palatino Linotype" w:cs="Arial"/>
        </w:rPr>
        <w:t xml:space="preserve">Resultando </w:t>
      </w:r>
      <w:r w:rsidRPr="003309FD">
        <w:rPr>
          <w:rFonts w:ascii="Palatino Linotype" w:hAnsi="Palatino Linotype" w:cs="Arial"/>
        </w:rPr>
        <w:t>anterior</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Pr="003309FD">
        <w:rPr>
          <w:rFonts w:ascii="Palatino Linotype" w:hAnsi="Palatino Linotype" w:cs="Arial"/>
        </w:rPr>
        <w:t>u</w:t>
      </w:r>
      <w:r w:rsidR="004234DA" w:rsidRPr="003309FD">
        <w:rPr>
          <w:rFonts w:ascii="Palatino Linotype" w:hAnsi="Palatino Linotype" w:cs="Arial"/>
        </w:rPr>
        <w:t>na</w:t>
      </w:r>
      <w:r w:rsidR="004232E6" w:rsidRPr="003309FD">
        <w:rPr>
          <w:rFonts w:ascii="Palatino Linotype" w:hAnsi="Palatino Linotype" w:cs="Arial"/>
        </w:rPr>
        <w:t xml:space="preserve"> </w:t>
      </w:r>
      <w:r w:rsidR="004234DA" w:rsidRPr="003309FD">
        <w:rPr>
          <w:rFonts w:ascii="Palatino Linotype" w:hAnsi="Palatino Linotype" w:cs="Arial"/>
        </w:rPr>
        <w:t>vez</w:t>
      </w:r>
      <w:r w:rsidR="004232E6" w:rsidRPr="003309FD">
        <w:rPr>
          <w:rFonts w:ascii="Palatino Linotype" w:hAnsi="Palatino Linotype" w:cs="Arial"/>
        </w:rPr>
        <w:t xml:space="preserve"> </w:t>
      </w:r>
      <w:r w:rsidR="004234DA" w:rsidRPr="003309FD">
        <w:rPr>
          <w:rFonts w:ascii="Palatino Linotype" w:hAnsi="Palatino Linotype" w:cs="Arial"/>
        </w:rPr>
        <w:t>analizado</w:t>
      </w:r>
      <w:r w:rsidR="004232E6" w:rsidRPr="003309FD">
        <w:rPr>
          <w:rFonts w:ascii="Palatino Linotype" w:hAnsi="Palatino Linotype" w:cs="Arial"/>
        </w:rPr>
        <w:t xml:space="preserve"> </w:t>
      </w:r>
      <w:r w:rsidR="004234DA" w:rsidRPr="003309FD">
        <w:rPr>
          <w:rFonts w:ascii="Palatino Linotype" w:hAnsi="Palatino Linotype" w:cs="Arial"/>
        </w:rPr>
        <w:t>el</w:t>
      </w:r>
      <w:r w:rsidR="004232E6" w:rsidRPr="003309FD">
        <w:rPr>
          <w:rFonts w:ascii="Palatino Linotype" w:hAnsi="Palatino Linotype" w:cs="Arial"/>
        </w:rPr>
        <w:t xml:space="preserve"> </w:t>
      </w:r>
      <w:r w:rsidR="004234DA" w:rsidRPr="003309FD">
        <w:rPr>
          <w:rFonts w:ascii="Palatino Linotype" w:hAnsi="Palatino Linotype" w:cs="Arial"/>
        </w:rPr>
        <w:t>estado</w:t>
      </w:r>
      <w:r w:rsidR="004232E6" w:rsidRPr="003309FD">
        <w:rPr>
          <w:rFonts w:ascii="Palatino Linotype" w:hAnsi="Palatino Linotype" w:cs="Arial"/>
        </w:rPr>
        <w:t xml:space="preserve"> </w:t>
      </w:r>
      <w:r w:rsidR="004234DA" w:rsidRPr="003309FD">
        <w:rPr>
          <w:rFonts w:ascii="Palatino Linotype" w:hAnsi="Palatino Linotype" w:cs="Arial"/>
        </w:rPr>
        <w:t>procesal</w:t>
      </w:r>
      <w:r w:rsidR="004232E6" w:rsidRPr="003309FD">
        <w:rPr>
          <w:rFonts w:ascii="Palatino Linotype" w:hAnsi="Palatino Linotype" w:cs="Arial"/>
        </w:rPr>
        <w:t xml:space="preserve"> </w:t>
      </w:r>
      <w:r w:rsidR="004234DA" w:rsidRPr="003309FD">
        <w:rPr>
          <w:rFonts w:ascii="Palatino Linotype" w:hAnsi="Palatino Linotype" w:cs="Arial"/>
        </w:rPr>
        <w:t>que</w:t>
      </w:r>
      <w:r w:rsidR="004232E6" w:rsidRPr="003309FD">
        <w:rPr>
          <w:rFonts w:ascii="Palatino Linotype" w:hAnsi="Palatino Linotype" w:cs="Arial"/>
        </w:rPr>
        <w:t xml:space="preserve"> </w:t>
      </w:r>
      <w:r w:rsidR="004234DA" w:rsidRPr="003309FD">
        <w:rPr>
          <w:rFonts w:ascii="Palatino Linotype" w:hAnsi="Palatino Linotype" w:cs="Arial"/>
        </w:rPr>
        <w:t>guardaba</w:t>
      </w:r>
      <w:r w:rsidR="004232E6" w:rsidRPr="003309FD">
        <w:rPr>
          <w:rFonts w:ascii="Palatino Linotype" w:hAnsi="Palatino Linotype" w:cs="Arial"/>
        </w:rPr>
        <w:t xml:space="preserve"> </w:t>
      </w:r>
      <w:r w:rsidR="004234DA" w:rsidRPr="003309FD">
        <w:rPr>
          <w:rFonts w:ascii="Palatino Linotype" w:hAnsi="Palatino Linotype" w:cs="Arial"/>
        </w:rPr>
        <w:t>el</w:t>
      </w:r>
      <w:r w:rsidR="004232E6" w:rsidRPr="003309FD">
        <w:rPr>
          <w:rFonts w:ascii="Palatino Linotype" w:hAnsi="Palatino Linotype" w:cs="Arial"/>
        </w:rPr>
        <w:t xml:space="preserve"> </w:t>
      </w:r>
      <w:r w:rsidR="004234DA" w:rsidRPr="003309FD">
        <w:rPr>
          <w:rFonts w:ascii="Palatino Linotype" w:hAnsi="Palatino Linotype" w:cs="Arial"/>
        </w:rPr>
        <w:t>expediente,</w:t>
      </w:r>
      <w:r w:rsidR="004232E6" w:rsidRPr="003309FD">
        <w:rPr>
          <w:rFonts w:ascii="Palatino Linotype" w:hAnsi="Palatino Linotype" w:cs="Arial"/>
        </w:rPr>
        <w:t xml:space="preserve"> </w:t>
      </w:r>
      <w:r w:rsidR="004234DA" w:rsidRPr="003309FD">
        <w:rPr>
          <w:rFonts w:ascii="Palatino Linotype" w:hAnsi="Palatino Linotype" w:cs="Arial"/>
        </w:rPr>
        <w:t>en</w:t>
      </w:r>
      <w:r w:rsidR="004232E6" w:rsidRPr="003309FD">
        <w:rPr>
          <w:rFonts w:ascii="Palatino Linotype" w:hAnsi="Palatino Linotype" w:cs="Arial"/>
        </w:rPr>
        <w:t xml:space="preserve"> </w:t>
      </w:r>
      <w:r w:rsidR="004234DA" w:rsidRPr="003309FD">
        <w:rPr>
          <w:rFonts w:ascii="Palatino Linotype" w:hAnsi="Palatino Linotype" w:cs="Arial"/>
        </w:rPr>
        <w:t>fecha</w:t>
      </w:r>
      <w:r w:rsidR="004232E6" w:rsidRPr="003309FD">
        <w:rPr>
          <w:rFonts w:ascii="Palatino Linotype" w:hAnsi="Palatino Linotype" w:cs="Arial"/>
        </w:rPr>
        <w:t xml:space="preserve"> </w:t>
      </w:r>
      <w:r w:rsidR="00725FC7" w:rsidRPr="003309FD">
        <w:rPr>
          <w:rFonts w:ascii="Palatino Linotype" w:hAnsi="Palatino Linotype" w:cs="Arial"/>
        </w:rPr>
        <w:t>uno de abril</w:t>
      </w:r>
      <w:r w:rsidR="004232E6" w:rsidRPr="003309FD">
        <w:rPr>
          <w:rFonts w:ascii="Palatino Linotype" w:hAnsi="Palatino Linotype" w:cs="Arial"/>
        </w:rPr>
        <w:t xml:space="preserve"> </w:t>
      </w:r>
      <w:r w:rsidR="00867D32" w:rsidRPr="003309FD">
        <w:rPr>
          <w:rFonts w:ascii="Palatino Linotype" w:hAnsi="Palatino Linotype" w:cs="Arial"/>
        </w:rPr>
        <w:t>de</w:t>
      </w:r>
      <w:r w:rsidR="004232E6" w:rsidRPr="003309FD">
        <w:rPr>
          <w:rFonts w:ascii="Palatino Linotype" w:hAnsi="Palatino Linotype" w:cs="Arial"/>
        </w:rPr>
        <w:t xml:space="preserve"> </w:t>
      </w:r>
      <w:r w:rsidR="00867D32" w:rsidRPr="003309FD">
        <w:rPr>
          <w:rFonts w:ascii="Palatino Linotype" w:hAnsi="Palatino Linotype" w:cs="Arial"/>
        </w:rPr>
        <w:t>dos</w:t>
      </w:r>
      <w:r w:rsidR="004232E6" w:rsidRPr="003309FD">
        <w:rPr>
          <w:rFonts w:ascii="Palatino Linotype" w:hAnsi="Palatino Linotype" w:cs="Arial"/>
        </w:rPr>
        <w:t xml:space="preserve"> </w:t>
      </w:r>
      <w:r w:rsidR="00867D32" w:rsidRPr="003309FD">
        <w:rPr>
          <w:rFonts w:ascii="Palatino Linotype" w:hAnsi="Palatino Linotype" w:cs="Arial"/>
        </w:rPr>
        <w:t>mil</w:t>
      </w:r>
      <w:r w:rsidR="004232E6" w:rsidRPr="003309FD">
        <w:rPr>
          <w:rFonts w:ascii="Palatino Linotype" w:hAnsi="Palatino Linotype" w:cs="Arial"/>
        </w:rPr>
        <w:t xml:space="preserve"> </w:t>
      </w:r>
      <w:r w:rsidR="00867D32" w:rsidRPr="003309FD">
        <w:rPr>
          <w:rFonts w:ascii="Palatino Linotype" w:hAnsi="Palatino Linotype" w:cs="Arial"/>
        </w:rPr>
        <w:t>diecinueve</w:t>
      </w:r>
      <w:r w:rsidR="004234DA" w:rsidRPr="003309FD">
        <w:rPr>
          <w:rFonts w:ascii="Palatino Linotype" w:hAnsi="Palatino Linotype" w:cs="Arial"/>
        </w:rPr>
        <w:t>,</w:t>
      </w:r>
      <w:r w:rsidR="004232E6" w:rsidRPr="003309FD">
        <w:rPr>
          <w:rFonts w:ascii="Palatino Linotype" w:hAnsi="Palatino Linotype" w:cs="Arial"/>
        </w:rPr>
        <w:t xml:space="preserve"> </w:t>
      </w:r>
      <w:r w:rsidR="004234DA" w:rsidRPr="003309FD">
        <w:rPr>
          <w:rFonts w:ascii="Palatino Linotype" w:hAnsi="Palatino Linotype" w:cs="Arial"/>
        </w:rPr>
        <w:t>la</w:t>
      </w:r>
      <w:r w:rsidR="004232E6" w:rsidRPr="003309FD">
        <w:rPr>
          <w:rFonts w:ascii="Palatino Linotype" w:hAnsi="Palatino Linotype" w:cs="Arial"/>
        </w:rPr>
        <w:t xml:space="preserve"> </w:t>
      </w:r>
      <w:r w:rsidR="004234DA" w:rsidRPr="003309FD">
        <w:rPr>
          <w:rFonts w:ascii="Palatino Linotype" w:hAnsi="Palatino Linotype" w:cs="Arial"/>
        </w:rPr>
        <w:t>Comisionada</w:t>
      </w:r>
      <w:r w:rsidR="004232E6" w:rsidRPr="003309FD">
        <w:rPr>
          <w:rFonts w:ascii="Palatino Linotype" w:hAnsi="Palatino Linotype" w:cs="Arial"/>
        </w:rPr>
        <w:t xml:space="preserve"> </w:t>
      </w:r>
      <w:r w:rsidR="004234DA" w:rsidRPr="003309FD">
        <w:rPr>
          <w:rFonts w:ascii="Palatino Linotype" w:hAnsi="Palatino Linotype" w:cs="Arial"/>
        </w:rPr>
        <w:t>Ponente</w:t>
      </w:r>
      <w:r w:rsidR="004232E6" w:rsidRPr="003309FD">
        <w:rPr>
          <w:rFonts w:ascii="Palatino Linotype" w:hAnsi="Palatino Linotype" w:cs="Arial"/>
        </w:rPr>
        <w:t xml:space="preserve"> </w:t>
      </w:r>
      <w:r w:rsidR="00867D32" w:rsidRPr="003309FD">
        <w:rPr>
          <w:rFonts w:ascii="Palatino Linotype" w:hAnsi="Palatino Linotype" w:cs="Arial"/>
        </w:rPr>
        <w:t>acordó</w:t>
      </w:r>
      <w:r w:rsidR="004232E6" w:rsidRPr="003309FD">
        <w:rPr>
          <w:rFonts w:ascii="Palatino Linotype" w:hAnsi="Palatino Linotype" w:cs="Arial"/>
        </w:rPr>
        <w:t xml:space="preserve"> </w:t>
      </w:r>
      <w:r w:rsidR="00867D32" w:rsidRPr="003309FD">
        <w:rPr>
          <w:rFonts w:ascii="Palatino Linotype" w:hAnsi="Palatino Linotype" w:cs="Arial"/>
        </w:rPr>
        <w:t>el</w:t>
      </w:r>
      <w:r w:rsidR="004232E6" w:rsidRPr="003309FD">
        <w:rPr>
          <w:rFonts w:ascii="Palatino Linotype" w:hAnsi="Palatino Linotype" w:cs="Arial"/>
        </w:rPr>
        <w:t xml:space="preserve"> </w:t>
      </w:r>
      <w:r w:rsidR="00867D32" w:rsidRPr="003309FD">
        <w:rPr>
          <w:rFonts w:ascii="Palatino Linotype" w:hAnsi="Palatino Linotype" w:cs="Arial"/>
        </w:rPr>
        <w:t>cierre</w:t>
      </w:r>
      <w:r w:rsidR="004232E6" w:rsidRPr="003309FD">
        <w:rPr>
          <w:rFonts w:ascii="Palatino Linotype" w:hAnsi="Palatino Linotype" w:cs="Arial"/>
        </w:rPr>
        <w:t xml:space="preserve"> </w:t>
      </w:r>
      <w:r w:rsidR="00867D32" w:rsidRPr="003309FD">
        <w:rPr>
          <w:rFonts w:ascii="Palatino Linotype" w:hAnsi="Palatino Linotype" w:cs="Arial"/>
        </w:rPr>
        <w:t>de</w:t>
      </w:r>
      <w:r w:rsidR="004232E6" w:rsidRPr="003309FD">
        <w:rPr>
          <w:rFonts w:ascii="Palatino Linotype" w:hAnsi="Palatino Linotype" w:cs="Arial"/>
        </w:rPr>
        <w:t xml:space="preserve"> </w:t>
      </w:r>
      <w:r w:rsidR="00867D32" w:rsidRPr="003309FD">
        <w:rPr>
          <w:rFonts w:ascii="Palatino Linotype" w:hAnsi="Palatino Linotype" w:cs="Arial"/>
        </w:rPr>
        <w:t>instrucción;</w:t>
      </w:r>
      <w:r w:rsidR="004232E6" w:rsidRPr="003309FD">
        <w:rPr>
          <w:rFonts w:ascii="Palatino Linotype" w:hAnsi="Palatino Linotype" w:cs="Arial"/>
        </w:rPr>
        <w:t xml:space="preserve"> </w:t>
      </w:r>
      <w:r w:rsidR="004234DA" w:rsidRPr="003309FD">
        <w:rPr>
          <w:rFonts w:ascii="Palatino Linotype" w:hAnsi="Palatino Linotype" w:cs="Arial"/>
        </w:rPr>
        <w:t>así</w:t>
      </w:r>
      <w:r w:rsidR="004232E6" w:rsidRPr="003309FD">
        <w:rPr>
          <w:rFonts w:ascii="Palatino Linotype" w:hAnsi="Palatino Linotype" w:cs="Arial"/>
        </w:rPr>
        <w:t xml:space="preserve"> </w:t>
      </w:r>
      <w:r w:rsidR="004234DA" w:rsidRPr="003309FD">
        <w:rPr>
          <w:rFonts w:ascii="Palatino Linotype" w:hAnsi="Palatino Linotype" w:cs="Arial"/>
        </w:rPr>
        <w:t>como</w:t>
      </w:r>
      <w:r w:rsidR="00867D32" w:rsidRPr="003309FD">
        <w:rPr>
          <w:rFonts w:ascii="Palatino Linotype" w:hAnsi="Palatino Linotype" w:cs="Arial"/>
        </w:rPr>
        <w:t>,</w:t>
      </w:r>
      <w:r w:rsidR="004232E6" w:rsidRPr="003309FD">
        <w:rPr>
          <w:rFonts w:ascii="Palatino Linotype" w:hAnsi="Palatino Linotype" w:cs="Arial"/>
        </w:rPr>
        <w:t xml:space="preserve"> </w:t>
      </w:r>
      <w:r w:rsidR="004234DA" w:rsidRPr="003309FD">
        <w:rPr>
          <w:rFonts w:ascii="Palatino Linotype" w:hAnsi="Palatino Linotype" w:cs="Arial"/>
        </w:rPr>
        <w:t>la</w:t>
      </w:r>
      <w:r w:rsidR="004232E6" w:rsidRPr="003309FD">
        <w:rPr>
          <w:rFonts w:ascii="Palatino Linotype" w:hAnsi="Palatino Linotype" w:cs="Arial"/>
        </w:rPr>
        <w:t xml:space="preserve"> </w:t>
      </w:r>
      <w:r w:rsidR="004234DA" w:rsidRPr="003309FD">
        <w:rPr>
          <w:rFonts w:ascii="Palatino Linotype" w:hAnsi="Palatino Linotype" w:cs="Arial"/>
        </w:rPr>
        <w:t>remisión</w:t>
      </w:r>
      <w:r w:rsidR="004232E6" w:rsidRPr="003309FD">
        <w:rPr>
          <w:rFonts w:ascii="Palatino Linotype" w:hAnsi="Palatino Linotype" w:cs="Arial"/>
        </w:rPr>
        <w:t xml:space="preserve"> </w:t>
      </w:r>
      <w:r w:rsidR="004234DA" w:rsidRPr="003309FD">
        <w:rPr>
          <w:rFonts w:ascii="Palatino Linotype" w:hAnsi="Palatino Linotype" w:cs="Arial"/>
        </w:rPr>
        <w:t>del</w:t>
      </w:r>
      <w:r w:rsidR="004232E6" w:rsidRPr="003309FD">
        <w:rPr>
          <w:rFonts w:ascii="Palatino Linotype" w:hAnsi="Palatino Linotype" w:cs="Arial"/>
        </w:rPr>
        <w:t xml:space="preserve"> </w:t>
      </w:r>
      <w:r w:rsidR="004234DA" w:rsidRPr="003309FD">
        <w:rPr>
          <w:rFonts w:ascii="Palatino Linotype" w:hAnsi="Palatino Linotype" w:cs="Arial"/>
        </w:rPr>
        <w:t>mismo</w:t>
      </w:r>
      <w:r w:rsidR="004232E6" w:rsidRPr="003309FD">
        <w:rPr>
          <w:rFonts w:ascii="Palatino Linotype" w:hAnsi="Palatino Linotype" w:cs="Arial"/>
        </w:rPr>
        <w:t xml:space="preserve"> </w:t>
      </w:r>
      <w:r w:rsidR="004234DA" w:rsidRPr="003309FD">
        <w:rPr>
          <w:rFonts w:ascii="Palatino Linotype" w:hAnsi="Palatino Linotype" w:cs="Arial"/>
        </w:rPr>
        <w:t>a</w:t>
      </w:r>
      <w:r w:rsidR="004232E6" w:rsidRPr="003309FD">
        <w:rPr>
          <w:rFonts w:ascii="Palatino Linotype" w:hAnsi="Palatino Linotype" w:cs="Arial"/>
        </w:rPr>
        <w:t xml:space="preserve"> </w:t>
      </w:r>
      <w:r w:rsidR="004234DA" w:rsidRPr="003309FD">
        <w:rPr>
          <w:rFonts w:ascii="Palatino Linotype" w:hAnsi="Palatino Linotype" w:cs="Arial"/>
        </w:rPr>
        <w:t>efecto</w:t>
      </w:r>
      <w:r w:rsidR="004232E6" w:rsidRPr="003309FD">
        <w:rPr>
          <w:rFonts w:ascii="Palatino Linotype" w:hAnsi="Palatino Linotype" w:cs="Arial"/>
        </w:rPr>
        <w:t xml:space="preserve"> </w:t>
      </w:r>
      <w:r w:rsidR="004234DA" w:rsidRPr="003309FD">
        <w:rPr>
          <w:rFonts w:ascii="Palatino Linotype" w:hAnsi="Palatino Linotype" w:cs="Arial"/>
        </w:rPr>
        <w:t>de</w:t>
      </w:r>
      <w:r w:rsidR="004232E6" w:rsidRPr="003309FD">
        <w:rPr>
          <w:rFonts w:ascii="Palatino Linotype" w:hAnsi="Palatino Linotype" w:cs="Arial"/>
        </w:rPr>
        <w:t xml:space="preserve"> </w:t>
      </w:r>
      <w:r w:rsidR="004234DA" w:rsidRPr="003309FD">
        <w:rPr>
          <w:rFonts w:ascii="Palatino Linotype" w:hAnsi="Palatino Linotype" w:cs="Arial"/>
        </w:rPr>
        <w:t>ser</w:t>
      </w:r>
      <w:r w:rsidR="004232E6" w:rsidRPr="003309FD">
        <w:rPr>
          <w:rFonts w:ascii="Palatino Linotype" w:hAnsi="Palatino Linotype" w:cs="Arial"/>
        </w:rPr>
        <w:t xml:space="preserve"> </w:t>
      </w:r>
      <w:r w:rsidR="004234DA" w:rsidRPr="003309FD">
        <w:rPr>
          <w:rFonts w:ascii="Palatino Linotype" w:hAnsi="Palatino Linotype" w:cs="Arial"/>
        </w:rPr>
        <w:t>resuelto,</w:t>
      </w:r>
      <w:r w:rsidR="004232E6" w:rsidRPr="003309FD">
        <w:rPr>
          <w:rFonts w:ascii="Palatino Linotype" w:hAnsi="Palatino Linotype" w:cs="Arial"/>
        </w:rPr>
        <w:t xml:space="preserve"> </w:t>
      </w:r>
      <w:r w:rsidR="004234DA" w:rsidRPr="003309FD">
        <w:rPr>
          <w:rFonts w:ascii="Palatino Linotype" w:hAnsi="Palatino Linotype" w:cs="Arial"/>
        </w:rPr>
        <w:t>de</w:t>
      </w:r>
      <w:r w:rsidR="004232E6" w:rsidRPr="003309FD">
        <w:rPr>
          <w:rFonts w:ascii="Palatino Linotype" w:hAnsi="Palatino Linotype" w:cs="Arial"/>
        </w:rPr>
        <w:t xml:space="preserve"> </w:t>
      </w:r>
      <w:r w:rsidR="004234DA" w:rsidRPr="003309FD">
        <w:rPr>
          <w:rFonts w:ascii="Palatino Linotype" w:hAnsi="Palatino Linotype" w:cs="Arial"/>
        </w:rPr>
        <w:t>conformidad</w:t>
      </w:r>
      <w:r w:rsidR="004232E6" w:rsidRPr="003309FD">
        <w:rPr>
          <w:rFonts w:ascii="Palatino Linotype" w:hAnsi="Palatino Linotype" w:cs="Arial"/>
        </w:rPr>
        <w:t xml:space="preserve"> </w:t>
      </w:r>
      <w:r w:rsidR="004234DA" w:rsidRPr="003309FD">
        <w:rPr>
          <w:rFonts w:ascii="Palatino Linotype" w:hAnsi="Palatino Linotype" w:cs="Arial"/>
        </w:rPr>
        <w:t>con</w:t>
      </w:r>
      <w:r w:rsidR="004232E6" w:rsidRPr="003309FD">
        <w:rPr>
          <w:rFonts w:ascii="Palatino Linotype" w:hAnsi="Palatino Linotype" w:cs="Arial"/>
        </w:rPr>
        <w:t xml:space="preserve"> </w:t>
      </w:r>
      <w:r w:rsidR="004234DA" w:rsidRPr="003309FD">
        <w:rPr>
          <w:rFonts w:ascii="Palatino Linotype" w:hAnsi="Palatino Linotype" w:cs="Arial"/>
        </w:rPr>
        <w:t>lo</w:t>
      </w:r>
      <w:r w:rsidR="004232E6" w:rsidRPr="003309FD">
        <w:rPr>
          <w:rFonts w:ascii="Palatino Linotype" w:hAnsi="Palatino Linotype" w:cs="Arial"/>
        </w:rPr>
        <w:t xml:space="preserve"> </w:t>
      </w:r>
      <w:r w:rsidR="004234DA" w:rsidRPr="003309FD">
        <w:rPr>
          <w:rFonts w:ascii="Palatino Linotype" w:hAnsi="Palatino Linotype" w:cs="Arial"/>
        </w:rPr>
        <w:t>establecido</w:t>
      </w:r>
      <w:r w:rsidR="004232E6" w:rsidRPr="003309FD">
        <w:rPr>
          <w:rFonts w:ascii="Palatino Linotype" w:hAnsi="Palatino Linotype" w:cs="Arial"/>
        </w:rPr>
        <w:t xml:space="preserve"> </w:t>
      </w:r>
      <w:r w:rsidR="004234DA" w:rsidRPr="003309FD">
        <w:rPr>
          <w:rFonts w:ascii="Palatino Linotype" w:hAnsi="Palatino Linotype" w:cs="Arial"/>
        </w:rPr>
        <w:t>en</w:t>
      </w:r>
      <w:r w:rsidR="004232E6" w:rsidRPr="003309FD">
        <w:rPr>
          <w:rFonts w:ascii="Palatino Linotype" w:hAnsi="Palatino Linotype" w:cs="Arial"/>
        </w:rPr>
        <w:t xml:space="preserve"> </w:t>
      </w:r>
      <w:r w:rsidR="004234DA" w:rsidRPr="003309FD">
        <w:rPr>
          <w:rFonts w:ascii="Palatino Linotype" w:hAnsi="Palatino Linotype" w:cs="Arial"/>
        </w:rPr>
        <w:t>el</w:t>
      </w:r>
      <w:r w:rsidR="004232E6" w:rsidRPr="003309FD">
        <w:rPr>
          <w:rFonts w:ascii="Palatino Linotype" w:hAnsi="Palatino Linotype" w:cs="Arial"/>
        </w:rPr>
        <w:t xml:space="preserve"> </w:t>
      </w:r>
      <w:r w:rsidR="004234DA" w:rsidRPr="003309FD">
        <w:rPr>
          <w:rFonts w:ascii="Palatino Linotype" w:hAnsi="Palatino Linotype" w:cs="Arial"/>
        </w:rPr>
        <w:t>artículo</w:t>
      </w:r>
      <w:r w:rsidR="004232E6" w:rsidRPr="003309FD">
        <w:rPr>
          <w:rFonts w:ascii="Palatino Linotype" w:hAnsi="Palatino Linotype" w:cs="Arial"/>
        </w:rPr>
        <w:t xml:space="preserve"> </w:t>
      </w:r>
      <w:r w:rsidR="004234DA" w:rsidRPr="003309FD">
        <w:rPr>
          <w:rFonts w:ascii="Palatino Linotype" w:hAnsi="Palatino Linotype" w:cs="Arial"/>
        </w:rPr>
        <w:t>185</w:t>
      </w:r>
      <w:r w:rsidR="00867D32" w:rsidRPr="003309FD">
        <w:rPr>
          <w:rFonts w:ascii="Palatino Linotype" w:hAnsi="Palatino Linotype" w:cs="Arial"/>
        </w:rPr>
        <w:t>,</w:t>
      </w:r>
      <w:r w:rsidR="004232E6" w:rsidRPr="003309FD">
        <w:rPr>
          <w:rFonts w:ascii="Palatino Linotype" w:hAnsi="Palatino Linotype" w:cs="Arial"/>
        </w:rPr>
        <w:t xml:space="preserve"> </w:t>
      </w:r>
      <w:r w:rsidR="004234DA" w:rsidRPr="003309FD">
        <w:rPr>
          <w:rFonts w:ascii="Palatino Linotype" w:hAnsi="Palatino Linotype" w:cs="Arial"/>
        </w:rPr>
        <w:t>fracciones</w:t>
      </w:r>
      <w:r w:rsidR="004232E6" w:rsidRPr="003309FD">
        <w:rPr>
          <w:rFonts w:ascii="Palatino Linotype" w:hAnsi="Palatino Linotype" w:cs="Arial"/>
        </w:rPr>
        <w:t xml:space="preserve"> </w:t>
      </w:r>
      <w:r w:rsidR="004234DA" w:rsidRPr="003309FD">
        <w:rPr>
          <w:rFonts w:ascii="Palatino Linotype" w:hAnsi="Palatino Linotype" w:cs="Arial"/>
        </w:rPr>
        <w:t>VI</w:t>
      </w:r>
      <w:r w:rsidR="004232E6" w:rsidRPr="003309FD">
        <w:rPr>
          <w:rFonts w:ascii="Palatino Linotype" w:hAnsi="Palatino Linotype" w:cs="Arial"/>
        </w:rPr>
        <w:t xml:space="preserve"> </w:t>
      </w:r>
      <w:r w:rsidR="004234DA" w:rsidRPr="003309FD">
        <w:rPr>
          <w:rFonts w:ascii="Palatino Linotype" w:hAnsi="Palatino Linotype" w:cs="Arial"/>
        </w:rPr>
        <w:t>y</w:t>
      </w:r>
      <w:r w:rsidR="004232E6" w:rsidRPr="003309FD">
        <w:rPr>
          <w:rFonts w:ascii="Palatino Linotype" w:hAnsi="Palatino Linotype" w:cs="Arial"/>
        </w:rPr>
        <w:t xml:space="preserve"> </w:t>
      </w:r>
      <w:r w:rsidR="004234DA" w:rsidRPr="003309FD">
        <w:rPr>
          <w:rFonts w:ascii="Palatino Linotype" w:hAnsi="Palatino Linotype" w:cs="Arial"/>
        </w:rPr>
        <w:t>VIII</w:t>
      </w:r>
      <w:r w:rsidR="004232E6" w:rsidRPr="003309FD">
        <w:rPr>
          <w:rFonts w:ascii="Palatino Linotype" w:hAnsi="Palatino Linotype" w:cs="Arial"/>
        </w:rPr>
        <w:t xml:space="preserve"> </w:t>
      </w:r>
      <w:r w:rsidR="004234DA" w:rsidRPr="003309FD">
        <w:rPr>
          <w:rFonts w:ascii="Palatino Linotype" w:hAnsi="Palatino Linotype" w:cs="Arial"/>
        </w:rPr>
        <w:t>de</w:t>
      </w:r>
      <w:r w:rsidR="004232E6" w:rsidRPr="003309FD">
        <w:rPr>
          <w:rFonts w:ascii="Palatino Linotype" w:hAnsi="Palatino Linotype" w:cs="Arial"/>
        </w:rPr>
        <w:t xml:space="preserve"> </w:t>
      </w:r>
      <w:r w:rsidR="004234DA" w:rsidRPr="003309FD">
        <w:rPr>
          <w:rFonts w:ascii="Palatino Linotype" w:hAnsi="Palatino Linotype" w:cs="Arial"/>
        </w:rPr>
        <w:t>la</w:t>
      </w:r>
      <w:r w:rsidR="004232E6" w:rsidRPr="003309FD">
        <w:rPr>
          <w:rFonts w:ascii="Palatino Linotype" w:hAnsi="Palatino Linotype" w:cs="Arial"/>
        </w:rPr>
        <w:t xml:space="preserve"> </w:t>
      </w:r>
      <w:r w:rsidR="004234DA" w:rsidRPr="003309FD">
        <w:rPr>
          <w:rFonts w:ascii="Palatino Linotype" w:hAnsi="Palatino Linotype" w:cs="Arial"/>
        </w:rPr>
        <w:t>Ley</w:t>
      </w:r>
      <w:r w:rsidR="004232E6" w:rsidRPr="003309FD">
        <w:rPr>
          <w:rFonts w:ascii="Palatino Linotype" w:hAnsi="Palatino Linotype" w:cs="Arial"/>
        </w:rPr>
        <w:t xml:space="preserve"> </w:t>
      </w:r>
      <w:r w:rsidR="004234DA" w:rsidRPr="003309FD">
        <w:rPr>
          <w:rFonts w:ascii="Palatino Linotype" w:hAnsi="Palatino Linotype" w:cs="Arial"/>
        </w:rPr>
        <w:t>de</w:t>
      </w:r>
      <w:r w:rsidR="004232E6" w:rsidRPr="003309FD">
        <w:rPr>
          <w:rFonts w:ascii="Palatino Linotype" w:hAnsi="Palatino Linotype" w:cs="Arial"/>
        </w:rPr>
        <w:t xml:space="preserve"> </w:t>
      </w:r>
      <w:r w:rsidR="004234DA" w:rsidRPr="003309FD">
        <w:rPr>
          <w:rFonts w:ascii="Palatino Linotype" w:hAnsi="Palatino Linotype" w:cs="Arial"/>
        </w:rPr>
        <w:t>Transparencia</w:t>
      </w:r>
      <w:r w:rsidR="004232E6" w:rsidRPr="003309FD">
        <w:rPr>
          <w:rFonts w:ascii="Palatino Linotype" w:hAnsi="Palatino Linotype" w:cs="Arial"/>
        </w:rPr>
        <w:t xml:space="preserve"> </w:t>
      </w:r>
      <w:r w:rsidR="004234DA" w:rsidRPr="003309FD">
        <w:rPr>
          <w:rFonts w:ascii="Palatino Linotype" w:hAnsi="Palatino Linotype" w:cs="Arial"/>
        </w:rPr>
        <w:t>y</w:t>
      </w:r>
      <w:r w:rsidR="004232E6" w:rsidRPr="003309FD">
        <w:rPr>
          <w:rFonts w:ascii="Palatino Linotype" w:hAnsi="Palatino Linotype" w:cs="Arial"/>
        </w:rPr>
        <w:t xml:space="preserve"> </w:t>
      </w:r>
      <w:r w:rsidR="004234DA" w:rsidRPr="003309FD">
        <w:rPr>
          <w:rFonts w:ascii="Palatino Linotype" w:hAnsi="Palatino Linotype" w:cs="Arial"/>
        </w:rPr>
        <w:t>Acceso</w:t>
      </w:r>
      <w:r w:rsidR="004232E6" w:rsidRPr="003309FD">
        <w:rPr>
          <w:rFonts w:ascii="Palatino Linotype" w:hAnsi="Palatino Linotype" w:cs="Arial"/>
        </w:rPr>
        <w:t xml:space="preserve"> </w:t>
      </w:r>
      <w:r w:rsidR="004234DA" w:rsidRPr="003309FD">
        <w:rPr>
          <w:rFonts w:ascii="Palatino Linotype" w:hAnsi="Palatino Linotype" w:cs="Arial"/>
        </w:rPr>
        <w:t>a</w:t>
      </w:r>
      <w:r w:rsidR="004232E6" w:rsidRPr="003309FD">
        <w:rPr>
          <w:rFonts w:ascii="Palatino Linotype" w:hAnsi="Palatino Linotype" w:cs="Arial"/>
        </w:rPr>
        <w:t xml:space="preserve"> </w:t>
      </w:r>
      <w:r w:rsidR="004234DA" w:rsidRPr="003309FD">
        <w:rPr>
          <w:rFonts w:ascii="Palatino Linotype" w:hAnsi="Palatino Linotype" w:cs="Arial"/>
        </w:rPr>
        <w:t>la</w:t>
      </w:r>
      <w:r w:rsidR="004232E6" w:rsidRPr="003309FD">
        <w:rPr>
          <w:rFonts w:ascii="Palatino Linotype" w:hAnsi="Palatino Linotype" w:cs="Arial"/>
        </w:rPr>
        <w:t xml:space="preserve"> </w:t>
      </w:r>
      <w:r w:rsidR="004234DA" w:rsidRPr="003309FD">
        <w:rPr>
          <w:rFonts w:ascii="Palatino Linotype" w:hAnsi="Palatino Linotype" w:cs="Arial"/>
        </w:rPr>
        <w:t>Información</w:t>
      </w:r>
      <w:r w:rsidR="004232E6" w:rsidRPr="003309FD">
        <w:rPr>
          <w:rFonts w:ascii="Palatino Linotype" w:hAnsi="Palatino Linotype" w:cs="Arial"/>
        </w:rPr>
        <w:t xml:space="preserve"> </w:t>
      </w:r>
      <w:r w:rsidR="004234DA" w:rsidRPr="003309FD">
        <w:rPr>
          <w:rFonts w:ascii="Palatino Linotype" w:hAnsi="Palatino Linotype" w:cs="Arial"/>
        </w:rPr>
        <w:t>Pública</w:t>
      </w:r>
      <w:r w:rsidR="004232E6" w:rsidRPr="003309FD">
        <w:rPr>
          <w:rFonts w:ascii="Palatino Linotype" w:hAnsi="Palatino Linotype" w:cs="Arial"/>
        </w:rPr>
        <w:t xml:space="preserve"> </w:t>
      </w:r>
      <w:r w:rsidR="004234DA" w:rsidRPr="003309FD">
        <w:rPr>
          <w:rFonts w:ascii="Palatino Linotype" w:hAnsi="Palatino Linotype" w:cs="Arial"/>
        </w:rPr>
        <w:t>del</w:t>
      </w:r>
      <w:r w:rsidR="004232E6" w:rsidRPr="003309FD">
        <w:rPr>
          <w:rFonts w:ascii="Palatino Linotype" w:hAnsi="Palatino Linotype" w:cs="Arial"/>
        </w:rPr>
        <w:t xml:space="preserve"> </w:t>
      </w:r>
      <w:r w:rsidR="004234DA" w:rsidRPr="003309FD">
        <w:rPr>
          <w:rFonts w:ascii="Palatino Linotype" w:hAnsi="Palatino Linotype" w:cs="Arial"/>
        </w:rPr>
        <w:t>Estado</w:t>
      </w:r>
      <w:r w:rsidR="004232E6" w:rsidRPr="003309FD">
        <w:rPr>
          <w:rFonts w:ascii="Palatino Linotype" w:hAnsi="Palatino Linotype" w:cs="Arial"/>
        </w:rPr>
        <w:t xml:space="preserve"> </w:t>
      </w:r>
      <w:r w:rsidR="004234DA" w:rsidRPr="003309FD">
        <w:rPr>
          <w:rFonts w:ascii="Palatino Linotype" w:hAnsi="Palatino Linotype" w:cs="Arial"/>
        </w:rPr>
        <w:t>de</w:t>
      </w:r>
      <w:r w:rsidR="004232E6" w:rsidRPr="003309FD">
        <w:rPr>
          <w:rFonts w:ascii="Palatino Linotype" w:hAnsi="Palatino Linotype" w:cs="Arial"/>
        </w:rPr>
        <w:t xml:space="preserve"> </w:t>
      </w:r>
      <w:r w:rsidR="004234DA" w:rsidRPr="003309FD">
        <w:rPr>
          <w:rFonts w:ascii="Palatino Linotype" w:hAnsi="Palatino Linotype" w:cs="Arial"/>
        </w:rPr>
        <w:t>México</w:t>
      </w:r>
      <w:r w:rsidR="004232E6" w:rsidRPr="003309FD">
        <w:rPr>
          <w:rFonts w:ascii="Palatino Linotype" w:hAnsi="Palatino Linotype" w:cs="Arial"/>
        </w:rPr>
        <w:t xml:space="preserve"> </w:t>
      </w:r>
      <w:r w:rsidR="004234DA" w:rsidRPr="003309FD">
        <w:rPr>
          <w:rFonts w:ascii="Palatino Linotype" w:hAnsi="Palatino Linotype" w:cs="Arial"/>
        </w:rPr>
        <w:t>y</w:t>
      </w:r>
      <w:r w:rsidR="004232E6" w:rsidRPr="003309FD">
        <w:rPr>
          <w:rFonts w:ascii="Palatino Linotype" w:hAnsi="Palatino Linotype" w:cs="Arial"/>
        </w:rPr>
        <w:t xml:space="preserve"> </w:t>
      </w:r>
      <w:r w:rsidR="004234DA" w:rsidRPr="003309FD">
        <w:rPr>
          <w:rFonts w:ascii="Palatino Linotype" w:hAnsi="Palatino Linotype" w:cs="Arial"/>
        </w:rPr>
        <w:t>Municipios</w:t>
      </w:r>
      <w:r w:rsidR="0038375A" w:rsidRPr="003309FD">
        <w:rPr>
          <w:rFonts w:ascii="Palatino Linotype" w:hAnsi="Palatino Linotype" w:cs="Arial"/>
        </w:rPr>
        <w:t>.</w:t>
      </w:r>
    </w:p>
    <w:p w14:paraId="38034434" w14:textId="77777777" w:rsidR="001100C0" w:rsidRPr="003309FD" w:rsidRDefault="0038375A" w:rsidP="0038375A">
      <w:pPr>
        <w:pStyle w:val="Prrafodelista"/>
        <w:numPr>
          <w:ilvl w:val="0"/>
          <w:numId w:val="1"/>
        </w:numPr>
        <w:spacing w:before="240" w:after="240" w:line="360" w:lineRule="auto"/>
        <w:ind w:left="0" w:firstLine="0"/>
        <w:jc w:val="both"/>
        <w:rPr>
          <w:rFonts w:ascii="Palatino Linotype" w:hAnsi="Palatino Linotype"/>
        </w:rPr>
      </w:pPr>
      <w:r w:rsidRPr="003309FD">
        <w:rPr>
          <w:rFonts w:ascii="Palatino Linotype" w:hAnsi="Palatino Linotype" w:cs="Arial"/>
        </w:rPr>
        <w:t xml:space="preserve">En fecha </w:t>
      </w:r>
      <w:r w:rsidR="001E77BC" w:rsidRPr="003309FD">
        <w:rPr>
          <w:rFonts w:ascii="Palatino Linotype" w:hAnsi="Palatino Linotype" w:cs="Arial"/>
        </w:rPr>
        <w:t>dos de mayo</w:t>
      </w:r>
      <w:r w:rsidRPr="003309FD">
        <w:rPr>
          <w:rFonts w:ascii="Palatino Linotype" w:hAnsi="Palatino Linotype" w:cs="Arial"/>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1100C0" w:rsidRPr="003309FD">
        <w:rPr>
          <w:rFonts w:ascii="Palatino Linotype" w:hAnsi="Palatino Linotype" w:cs="Arial"/>
        </w:rPr>
        <w:t>.</w:t>
      </w:r>
    </w:p>
    <w:p w14:paraId="43E1C89F" w14:textId="43E0DC79" w:rsidR="004234DA" w:rsidRPr="003309FD" w:rsidRDefault="001100C0" w:rsidP="0038375A">
      <w:pPr>
        <w:pStyle w:val="Prrafodelista"/>
        <w:numPr>
          <w:ilvl w:val="0"/>
          <w:numId w:val="1"/>
        </w:numPr>
        <w:spacing w:before="240" w:after="240" w:line="360" w:lineRule="auto"/>
        <w:ind w:left="0" w:firstLine="0"/>
        <w:jc w:val="both"/>
        <w:rPr>
          <w:rFonts w:ascii="Palatino Linotype" w:hAnsi="Palatino Linotype"/>
        </w:rPr>
      </w:pPr>
      <w:r w:rsidRPr="003309FD">
        <w:rPr>
          <w:rFonts w:ascii="Palatino Linotype" w:hAnsi="Palatino Linotype" w:cs="Arial"/>
        </w:rPr>
        <w:t xml:space="preserve">Posteriormente, </w:t>
      </w:r>
      <w:r w:rsidRPr="003309FD">
        <w:rPr>
          <w:rFonts w:ascii="Palatino Linotype" w:hAnsi="Palatino Linotype" w:cs="Arial"/>
          <w:b/>
        </w:rPr>
        <w:t>EL SUJETO OBLIGADO</w:t>
      </w:r>
      <w:r w:rsidRPr="003309FD">
        <w:rPr>
          <w:rFonts w:ascii="Palatino Linotype" w:hAnsi="Palatino Linotype" w:cs="Arial"/>
        </w:rPr>
        <w:t>, el día tres de mayo de dos mil diecinueve, en alcance a su Informe Justificado remitió a este Instituto, vía correo institucional, el Acta de la Segunda Sesión Extraordinaria del Comité de Transparencia 2019, consistente de 6 fojas, la cual no se plasma, en atención a que será debidamente analizada en el Considerando de Estudio y toda vez que se hará del conocimiento del particular al momento de notificar la presente resolución</w:t>
      </w:r>
      <w:r w:rsidR="0038375A" w:rsidRPr="003309FD">
        <w:rPr>
          <w:rFonts w:ascii="Palatino Linotype" w:hAnsi="Palatino Linotype" w:cs="Arial"/>
        </w:rPr>
        <w:t>; y,</w:t>
      </w:r>
    </w:p>
    <w:p w14:paraId="1AAFC178" w14:textId="77777777" w:rsidR="004B4CB8" w:rsidRPr="003309FD" w:rsidRDefault="004B4CB8" w:rsidP="00D15005">
      <w:pPr>
        <w:spacing w:before="100" w:beforeAutospacing="1" w:after="100" w:afterAutospacing="1" w:line="360" w:lineRule="auto"/>
        <w:jc w:val="center"/>
        <w:rPr>
          <w:rFonts w:ascii="Palatino Linotype" w:hAnsi="Palatino Linotype"/>
          <w:b/>
          <w:bCs/>
          <w:spacing w:val="60"/>
          <w:sz w:val="28"/>
        </w:rPr>
      </w:pPr>
      <w:r w:rsidRPr="003309FD">
        <w:rPr>
          <w:rFonts w:ascii="Palatino Linotype" w:hAnsi="Palatino Linotype"/>
          <w:b/>
          <w:bCs/>
          <w:spacing w:val="60"/>
          <w:sz w:val="28"/>
        </w:rPr>
        <w:t>CONSIDERANDO</w:t>
      </w:r>
    </w:p>
    <w:p w14:paraId="0127EEAD" w14:textId="2919E7F6" w:rsidR="00AB4B9D" w:rsidRPr="003309FD"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3309FD">
        <w:rPr>
          <w:rFonts w:ascii="Palatino Linotype" w:hAnsi="Palatino Linotype"/>
          <w:b/>
        </w:rPr>
        <w:t>Competencia</w:t>
      </w:r>
      <w:r w:rsidRPr="003309FD">
        <w:rPr>
          <w:rFonts w:ascii="Palatino Linotype" w:hAnsi="Palatino Linotype"/>
        </w:rPr>
        <w:t>.</w:t>
      </w:r>
      <w:r w:rsidR="004232E6" w:rsidRPr="003309FD">
        <w:rPr>
          <w:rFonts w:ascii="Palatino Linotype" w:hAnsi="Palatino Linotype"/>
          <w:b/>
        </w:rPr>
        <w:t xml:space="preserve"> </w:t>
      </w:r>
      <w:r w:rsidRPr="003309FD">
        <w:rPr>
          <w:rFonts w:ascii="Palatino Linotype" w:hAnsi="Palatino Linotype"/>
        </w:rPr>
        <w:t>Este</w:t>
      </w:r>
      <w:r w:rsidR="004232E6" w:rsidRPr="003309FD">
        <w:rPr>
          <w:rFonts w:ascii="Palatino Linotype" w:hAnsi="Palatino Linotype"/>
        </w:rPr>
        <w:t xml:space="preserve"> </w:t>
      </w:r>
      <w:r w:rsidRPr="003309FD">
        <w:rPr>
          <w:rFonts w:ascii="Palatino Linotype" w:hAnsi="Palatino Linotype"/>
        </w:rPr>
        <w:t>Instituto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Transparencia,</w:t>
      </w:r>
      <w:r w:rsidR="004232E6" w:rsidRPr="003309FD">
        <w:rPr>
          <w:rFonts w:ascii="Palatino Linotype" w:hAnsi="Palatino Linotype"/>
        </w:rPr>
        <w:t xml:space="preserve"> </w:t>
      </w:r>
      <w:r w:rsidRPr="003309FD">
        <w:rPr>
          <w:rFonts w:ascii="Palatino Linotype" w:hAnsi="Palatino Linotype"/>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Pública</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Protección</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Datos</w:t>
      </w:r>
      <w:r w:rsidR="004232E6" w:rsidRPr="003309FD">
        <w:rPr>
          <w:rFonts w:ascii="Palatino Linotype" w:hAnsi="Palatino Linotype"/>
        </w:rPr>
        <w:t xml:space="preserve"> </w:t>
      </w:r>
      <w:r w:rsidRPr="003309FD">
        <w:rPr>
          <w:rFonts w:ascii="Palatino Linotype" w:hAnsi="Palatino Linotype"/>
        </w:rPr>
        <w:t>Personales</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Municipios,</w:t>
      </w:r>
      <w:r w:rsidR="004232E6" w:rsidRPr="003309FD">
        <w:rPr>
          <w:rFonts w:ascii="Palatino Linotype" w:hAnsi="Palatino Linotype"/>
        </w:rPr>
        <w:t xml:space="preserve"> </w:t>
      </w:r>
      <w:r w:rsidRPr="003309FD">
        <w:rPr>
          <w:rFonts w:ascii="Palatino Linotype" w:hAnsi="Palatino Linotype"/>
        </w:rPr>
        <w:t>es</w:t>
      </w:r>
      <w:r w:rsidR="004232E6" w:rsidRPr="003309FD">
        <w:rPr>
          <w:rFonts w:ascii="Palatino Linotype" w:hAnsi="Palatino Linotype"/>
        </w:rPr>
        <w:t xml:space="preserve"> </w:t>
      </w:r>
      <w:r w:rsidRPr="003309FD">
        <w:rPr>
          <w:rFonts w:ascii="Palatino Linotype" w:hAnsi="Palatino Linotype"/>
        </w:rPr>
        <w:t>competente</w:t>
      </w:r>
      <w:r w:rsidR="004232E6" w:rsidRPr="003309FD">
        <w:rPr>
          <w:rFonts w:ascii="Palatino Linotype" w:hAnsi="Palatino Linotype"/>
        </w:rPr>
        <w:t xml:space="preserve"> </w:t>
      </w:r>
      <w:r w:rsidRPr="003309FD">
        <w:rPr>
          <w:rFonts w:ascii="Palatino Linotype" w:hAnsi="Palatino Linotype"/>
        </w:rPr>
        <w:t>para</w:t>
      </w:r>
      <w:r w:rsidR="004232E6" w:rsidRPr="003309FD">
        <w:rPr>
          <w:rFonts w:ascii="Palatino Linotype" w:hAnsi="Palatino Linotype"/>
        </w:rPr>
        <w:t xml:space="preserve"> </w:t>
      </w:r>
      <w:r w:rsidRPr="003309FD">
        <w:rPr>
          <w:rFonts w:ascii="Palatino Linotype" w:hAnsi="Palatino Linotype"/>
        </w:rPr>
        <w:t>conocer</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resolver</w:t>
      </w:r>
      <w:r w:rsidR="004232E6" w:rsidRPr="003309FD">
        <w:rPr>
          <w:rFonts w:ascii="Palatino Linotype" w:hAnsi="Palatino Linotype"/>
        </w:rPr>
        <w:t xml:space="preserve"> </w:t>
      </w:r>
      <w:r w:rsidRPr="003309FD">
        <w:rPr>
          <w:rFonts w:ascii="Palatino Linotype" w:hAnsi="Palatino Linotype"/>
        </w:rPr>
        <w:t>el</w:t>
      </w:r>
      <w:r w:rsidR="004232E6" w:rsidRPr="003309FD">
        <w:rPr>
          <w:rFonts w:ascii="Palatino Linotype" w:hAnsi="Palatino Linotype"/>
        </w:rPr>
        <w:t xml:space="preserve"> </w:t>
      </w:r>
      <w:r w:rsidRPr="003309FD">
        <w:rPr>
          <w:rFonts w:ascii="Palatino Linotype" w:hAnsi="Palatino Linotype"/>
        </w:rPr>
        <w:t>presente</w:t>
      </w:r>
      <w:r w:rsidR="004232E6" w:rsidRPr="003309FD">
        <w:rPr>
          <w:rFonts w:ascii="Palatino Linotype" w:hAnsi="Palatino Linotype"/>
        </w:rPr>
        <w:t xml:space="preserve"> </w:t>
      </w:r>
      <w:r w:rsidRPr="003309FD">
        <w:rPr>
          <w:rFonts w:ascii="Palatino Linotype" w:hAnsi="Palatino Linotype"/>
        </w:rPr>
        <w:t>recurso,</w:t>
      </w:r>
      <w:r w:rsidR="004232E6" w:rsidRPr="003309FD">
        <w:rPr>
          <w:rFonts w:ascii="Palatino Linotype" w:hAnsi="Palatino Linotype"/>
        </w:rPr>
        <w:t xml:space="preserve"> </w:t>
      </w:r>
      <w:r w:rsidRPr="003309FD">
        <w:rPr>
          <w:rFonts w:ascii="Palatino Linotype" w:hAnsi="Palatino Linotype"/>
        </w:rPr>
        <w:t>conforme</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lo</w:t>
      </w:r>
      <w:r w:rsidR="004232E6" w:rsidRPr="003309FD">
        <w:rPr>
          <w:rFonts w:ascii="Palatino Linotype" w:hAnsi="Palatino Linotype"/>
        </w:rPr>
        <w:t xml:space="preserve"> </w:t>
      </w:r>
      <w:r w:rsidRPr="003309FD">
        <w:rPr>
          <w:rFonts w:ascii="Palatino Linotype" w:hAnsi="Palatino Linotype"/>
        </w:rPr>
        <w:lastRenderedPageBreak/>
        <w:t>dispuesto</w:t>
      </w:r>
      <w:r w:rsidR="004232E6" w:rsidRPr="003309FD">
        <w:rPr>
          <w:rFonts w:ascii="Palatino Linotype" w:hAnsi="Palatino Linotype"/>
        </w:rPr>
        <w:t xml:space="preserve"> </w:t>
      </w:r>
      <w:r w:rsidRPr="003309FD">
        <w:rPr>
          <w:rFonts w:ascii="Palatino Linotype" w:hAnsi="Palatino Linotype"/>
        </w:rPr>
        <w:t>en</w:t>
      </w:r>
      <w:r w:rsidR="004232E6" w:rsidRPr="003309FD">
        <w:rPr>
          <w:rFonts w:ascii="Palatino Linotype" w:hAnsi="Palatino Linotype"/>
        </w:rPr>
        <w:t xml:space="preserve"> </w:t>
      </w:r>
      <w:r w:rsidRPr="003309FD">
        <w:rPr>
          <w:rFonts w:ascii="Palatino Linotype" w:hAnsi="Palatino Linotype"/>
        </w:rPr>
        <w:t>los</w:t>
      </w:r>
      <w:r w:rsidR="004232E6" w:rsidRPr="003309FD">
        <w:rPr>
          <w:rFonts w:ascii="Palatino Linotype" w:hAnsi="Palatino Linotype"/>
        </w:rPr>
        <w:t xml:space="preserve"> </w:t>
      </w:r>
      <w:r w:rsidRPr="003309FD">
        <w:rPr>
          <w:rFonts w:ascii="Palatino Linotype" w:hAnsi="Palatino Linotype"/>
        </w:rPr>
        <w:t>artículos</w:t>
      </w:r>
      <w:r w:rsidR="004232E6" w:rsidRPr="003309FD">
        <w:rPr>
          <w:rFonts w:ascii="Palatino Linotype" w:hAnsi="Palatino Linotype"/>
        </w:rPr>
        <w:t xml:space="preserve"> </w:t>
      </w:r>
      <w:r w:rsidRPr="003309FD">
        <w:rPr>
          <w:rFonts w:ascii="Palatino Linotype" w:hAnsi="Palatino Linotype"/>
        </w:rPr>
        <w:t>6,</w:t>
      </w:r>
      <w:r w:rsidR="004232E6" w:rsidRPr="003309FD">
        <w:rPr>
          <w:rFonts w:ascii="Palatino Linotype" w:hAnsi="Palatino Linotype"/>
        </w:rPr>
        <w:t xml:space="preserve"> </w:t>
      </w:r>
      <w:r w:rsidRPr="003309FD">
        <w:rPr>
          <w:rFonts w:ascii="Palatino Linotype" w:hAnsi="Palatino Linotype"/>
        </w:rPr>
        <w:t>Apartado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Constitución</w:t>
      </w:r>
      <w:r w:rsidR="004232E6" w:rsidRPr="003309FD">
        <w:rPr>
          <w:rFonts w:ascii="Palatino Linotype" w:hAnsi="Palatino Linotype"/>
        </w:rPr>
        <w:t xml:space="preserve"> </w:t>
      </w:r>
      <w:r w:rsidRPr="003309FD">
        <w:rPr>
          <w:rFonts w:ascii="Palatino Linotype" w:hAnsi="Palatino Linotype"/>
        </w:rPr>
        <w:t>Política</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los</w:t>
      </w:r>
      <w:r w:rsidR="004232E6" w:rsidRPr="003309FD">
        <w:rPr>
          <w:rFonts w:ascii="Palatino Linotype" w:hAnsi="Palatino Linotype"/>
        </w:rPr>
        <w:t xml:space="preserve"> </w:t>
      </w:r>
      <w:r w:rsidRPr="003309FD">
        <w:rPr>
          <w:rFonts w:ascii="Palatino Linotype" w:hAnsi="Palatino Linotype"/>
        </w:rPr>
        <w:t>Estados</w:t>
      </w:r>
      <w:r w:rsidR="004232E6" w:rsidRPr="003309FD">
        <w:rPr>
          <w:rFonts w:ascii="Palatino Linotype" w:hAnsi="Palatino Linotype"/>
        </w:rPr>
        <w:t xml:space="preserve"> </w:t>
      </w:r>
      <w:r w:rsidRPr="003309FD">
        <w:rPr>
          <w:rFonts w:ascii="Palatino Linotype" w:hAnsi="Palatino Linotype"/>
        </w:rPr>
        <w:t>Unidos</w:t>
      </w:r>
      <w:r w:rsidR="004232E6" w:rsidRPr="003309FD">
        <w:rPr>
          <w:rFonts w:ascii="Palatino Linotype" w:hAnsi="Palatino Linotype"/>
        </w:rPr>
        <w:t xml:space="preserve"> </w:t>
      </w:r>
      <w:r w:rsidRPr="003309FD">
        <w:rPr>
          <w:rFonts w:ascii="Palatino Linotype" w:hAnsi="Palatino Linotype"/>
        </w:rPr>
        <w:t>Mexicanos;</w:t>
      </w:r>
      <w:r w:rsidR="004232E6" w:rsidRPr="003309FD">
        <w:rPr>
          <w:rFonts w:ascii="Palatino Linotype" w:hAnsi="Palatino Linotype"/>
        </w:rPr>
        <w:t xml:space="preserve"> </w:t>
      </w:r>
      <w:r w:rsidRPr="003309FD">
        <w:rPr>
          <w:rFonts w:ascii="Palatino Linotype" w:hAnsi="Palatino Linotype"/>
        </w:rPr>
        <w:t>5,</w:t>
      </w:r>
      <w:r w:rsidR="004232E6" w:rsidRPr="003309FD">
        <w:rPr>
          <w:rFonts w:ascii="Palatino Linotype" w:hAnsi="Palatino Linotype"/>
        </w:rPr>
        <w:t xml:space="preserve"> </w:t>
      </w:r>
      <w:r w:rsidRPr="003309FD">
        <w:rPr>
          <w:rFonts w:ascii="Palatino Linotype" w:hAnsi="Palatino Linotype"/>
        </w:rPr>
        <w:t>párrafos</w:t>
      </w:r>
      <w:r w:rsidR="004232E6" w:rsidRPr="003309FD">
        <w:rPr>
          <w:rFonts w:ascii="Palatino Linotype" w:hAnsi="Palatino Linotype"/>
        </w:rPr>
        <w:t xml:space="preserve"> </w:t>
      </w:r>
      <w:r w:rsidR="002A0519" w:rsidRPr="003309FD">
        <w:rPr>
          <w:rFonts w:ascii="Palatino Linotype" w:hAnsi="Palatino Linotype"/>
        </w:rPr>
        <w:t>vigésimo,</w:t>
      </w:r>
      <w:r w:rsidR="004232E6" w:rsidRPr="003309FD">
        <w:rPr>
          <w:rFonts w:ascii="Palatino Linotype" w:hAnsi="Palatino Linotype"/>
        </w:rPr>
        <w:t xml:space="preserve"> </w:t>
      </w:r>
      <w:r w:rsidR="002A0519" w:rsidRPr="003309FD">
        <w:rPr>
          <w:rFonts w:ascii="Palatino Linotype" w:hAnsi="Palatino Linotype"/>
        </w:rPr>
        <w:t>vigésimo</w:t>
      </w:r>
      <w:r w:rsidR="004232E6" w:rsidRPr="003309FD">
        <w:rPr>
          <w:rFonts w:ascii="Palatino Linotype" w:hAnsi="Palatino Linotype"/>
        </w:rPr>
        <w:t xml:space="preserve"> </w:t>
      </w:r>
      <w:r w:rsidR="002A0519" w:rsidRPr="003309FD">
        <w:rPr>
          <w:rFonts w:ascii="Palatino Linotype" w:hAnsi="Palatino Linotype"/>
        </w:rPr>
        <w:t>primero,</w:t>
      </w:r>
      <w:r w:rsidR="004232E6" w:rsidRPr="003309FD">
        <w:rPr>
          <w:rFonts w:ascii="Palatino Linotype" w:hAnsi="Palatino Linotype"/>
        </w:rPr>
        <w:t xml:space="preserve"> </w:t>
      </w:r>
      <w:r w:rsidR="002A0519" w:rsidRPr="003309FD">
        <w:rPr>
          <w:rFonts w:ascii="Palatino Linotype" w:hAnsi="Palatino Linotype"/>
        </w:rPr>
        <w:t>vigésimo</w:t>
      </w:r>
      <w:r w:rsidR="004232E6" w:rsidRPr="003309FD">
        <w:rPr>
          <w:rFonts w:ascii="Palatino Linotype" w:hAnsi="Palatino Linotype"/>
        </w:rPr>
        <w:t xml:space="preserve"> </w:t>
      </w:r>
      <w:r w:rsidR="002A0519" w:rsidRPr="003309FD">
        <w:rPr>
          <w:rFonts w:ascii="Palatino Linotype" w:hAnsi="Palatino Linotype"/>
        </w:rPr>
        <w:t>segundo</w:t>
      </w:r>
      <w:r w:rsidR="00546E8B" w:rsidRPr="003309FD">
        <w:rPr>
          <w:rFonts w:ascii="Palatino Linotype" w:hAnsi="Palatino Linotype"/>
        </w:rPr>
        <w:t>,</w:t>
      </w:r>
      <w:r w:rsidR="004232E6" w:rsidRPr="003309FD">
        <w:rPr>
          <w:rFonts w:ascii="Palatino Linotype" w:hAnsi="Palatino Linotype"/>
        </w:rPr>
        <w:t xml:space="preserve"> </w:t>
      </w:r>
      <w:r w:rsidR="002A0519" w:rsidRPr="003309FD">
        <w:rPr>
          <w:rFonts w:ascii="Palatino Linotype" w:hAnsi="Palatino Linotype"/>
        </w:rPr>
        <w:t>fracciones</w:t>
      </w:r>
      <w:r w:rsidR="004232E6" w:rsidRPr="003309FD">
        <w:rPr>
          <w:rFonts w:ascii="Palatino Linotype" w:hAnsi="Palatino Linotype"/>
        </w:rPr>
        <w:t xml:space="preserve"> </w:t>
      </w:r>
      <w:r w:rsidR="002A0519" w:rsidRPr="003309FD">
        <w:rPr>
          <w:rFonts w:ascii="Palatino Linotype" w:hAnsi="Palatino Linotype"/>
        </w:rPr>
        <w:t>IV</w:t>
      </w:r>
      <w:r w:rsidR="004232E6" w:rsidRPr="003309FD">
        <w:rPr>
          <w:rFonts w:ascii="Palatino Linotype" w:hAnsi="Palatino Linotype"/>
        </w:rPr>
        <w:t xml:space="preserve"> </w:t>
      </w:r>
      <w:r w:rsidR="002A0519" w:rsidRPr="003309FD">
        <w:rPr>
          <w:rFonts w:ascii="Palatino Linotype" w:hAnsi="Palatino Linotype"/>
        </w:rPr>
        <w:t>y</w:t>
      </w:r>
      <w:r w:rsidR="004232E6" w:rsidRPr="003309FD">
        <w:rPr>
          <w:rFonts w:ascii="Palatino Linotype" w:hAnsi="Palatino Linotype"/>
        </w:rPr>
        <w:t xml:space="preserve"> </w:t>
      </w:r>
      <w:r w:rsidR="002A0519" w:rsidRPr="003309FD">
        <w:rPr>
          <w:rFonts w:ascii="Palatino Linotype" w:hAnsi="Palatino Linotype"/>
        </w:rPr>
        <w:t>V</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Constitución</w:t>
      </w:r>
      <w:r w:rsidR="004232E6" w:rsidRPr="003309FD">
        <w:rPr>
          <w:rFonts w:ascii="Palatino Linotype" w:hAnsi="Palatino Linotype"/>
        </w:rPr>
        <w:t xml:space="preserve"> </w:t>
      </w:r>
      <w:r w:rsidRPr="003309FD">
        <w:rPr>
          <w:rFonts w:ascii="Palatino Linotype" w:hAnsi="Palatino Linotype"/>
        </w:rPr>
        <w:t>Política</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Libre</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Soberano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2</w:t>
      </w:r>
      <w:r w:rsidR="00546E8B"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fracción</w:t>
      </w:r>
      <w:r w:rsidR="004232E6" w:rsidRPr="003309FD">
        <w:rPr>
          <w:rFonts w:ascii="Palatino Linotype" w:hAnsi="Palatino Linotype"/>
        </w:rPr>
        <w:t xml:space="preserve"> </w:t>
      </w:r>
      <w:r w:rsidRPr="003309FD">
        <w:rPr>
          <w:rFonts w:ascii="Palatino Linotype" w:hAnsi="Palatino Linotype"/>
        </w:rPr>
        <w:t>II,</w:t>
      </w:r>
      <w:r w:rsidR="004232E6" w:rsidRPr="003309FD">
        <w:rPr>
          <w:rFonts w:ascii="Palatino Linotype" w:hAnsi="Palatino Linotype"/>
        </w:rPr>
        <w:t xml:space="preserve"> </w:t>
      </w:r>
      <w:r w:rsidRPr="003309FD">
        <w:rPr>
          <w:rFonts w:ascii="Palatino Linotype" w:hAnsi="Palatino Linotype"/>
        </w:rPr>
        <w:t>13,</w:t>
      </w:r>
      <w:r w:rsidR="004232E6" w:rsidRPr="003309FD">
        <w:rPr>
          <w:rFonts w:ascii="Palatino Linotype" w:hAnsi="Palatino Linotype"/>
        </w:rPr>
        <w:t xml:space="preserve"> </w:t>
      </w:r>
      <w:r w:rsidRPr="003309FD">
        <w:rPr>
          <w:rFonts w:ascii="Palatino Linotype" w:hAnsi="Palatino Linotype"/>
        </w:rPr>
        <w:t>29,</w:t>
      </w:r>
      <w:r w:rsidR="004232E6" w:rsidRPr="003309FD">
        <w:rPr>
          <w:rFonts w:ascii="Palatino Linotype" w:hAnsi="Palatino Linotype"/>
        </w:rPr>
        <w:t xml:space="preserve"> </w:t>
      </w:r>
      <w:r w:rsidRPr="003309FD">
        <w:rPr>
          <w:rFonts w:ascii="Palatino Linotype" w:hAnsi="Palatino Linotype"/>
        </w:rPr>
        <w:t>36</w:t>
      </w:r>
      <w:r w:rsidR="00546E8B"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fracciones</w:t>
      </w:r>
      <w:r w:rsidR="004232E6" w:rsidRPr="003309FD">
        <w:rPr>
          <w:rFonts w:ascii="Palatino Linotype" w:hAnsi="Palatino Linotype"/>
        </w:rPr>
        <w:t xml:space="preserve"> </w:t>
      </w:r>
      <w:r w:rsidRPr="003309FD">
        <w:rPr>
          <w:rFonts w:ascii="Palatino Linotype" w:hAnsi="Palatino Linotype"/>
        </w:rPr>
        <w:t>I</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II,</w:t>
      </w:r>
      <w:r w:rsidR="004232E6" w:rsidRPr="003309FD">
        <w:rPr>
          <w:rFonts w:ascii="Palatino Linotype" w:hAnsi="Palatino Linotype"/>
        </w:rPr>
        <w:t xml:space="preserve"> </w:t>
      </w:r>
      <w:r w:rsidRPr="003309FD">
        <w:rPr>
          <w:rFonts w:ascii="Palatino Linotype" w:hAnsi="Palatino Linotype"/>
        </w:rPr>
        <w:t>176,</w:t>
      </w:r>
      <w:r w:rsidR="004232E6" w:rsidRPr="003309FD">
        <w:rPr>
          <w:rFonts w:ascii="Palatino Linotype" w:hAnsi="Palatino Linotype"/>
        </w:rPr>
        <w:t xml:space="preserve"> </w:t>
      </w:r>
      <w:r w:rsidRPr="003309FD">
        <w:rPr>
          <w:rFonts w:ascii="Palatino Linotype" w:hAnsi="Palatino Linotype"/>
        </w:rPr>
        <w:t>178,</w:t>
      </w:r>
      <w:r w:rsidR="004232E6" w:rsidRPr="003309FD">
        <w:rPr>
          <w:rFonts w:ascii="Palatino Linotype" w:hAnsi="Palatino Linotype"/>
        </w:rPr>
        <w:t xml:space="preserve"> </w:t>
      </w:r>
      <w:r w:rsidRPr="003309FD">
        <w:rPr>
          <w:rFonts w:ascii="Palatino Linotype" w:hAnsi="Palatino Linotype"/>
        </w:rPr>
        <w:t>179,</w:t>
      </w:r>
      <w:r w:rsidR="004232E6" w:rsidRPr="003309FD">
        <w:rPr>
          <w:rFonts w:ascii="Palatino Linotype" w:hAnsi="Palatino Linotype"/>
        </w:rPr>
        <w:t xml:space="preserve"> </w:t>
      </w:r>
      <w:r w:rsidRPr="003309FD">
        <w:rPr>
          <w:rFonts w:ascii="Palatino Linotype" w:hAnsi="Palatino Linotype"/>
        </w:rPr>
        <w:t>181</w:t>
      </w:r>
      <w:r w:rsidR="004232E6" w:rsidRPr="003309FD">
        <w:rPr>
          <w:rFonts w:ascii="Palatino Linotype" w:hAnsi="Palatino Linotype"/>
        </w:rPr>
        <w:t xml:space="preserve"> </w:t>
      </w:r>
      <w:r w:rsidRPr="003309FD">
        <w:rPr>
          <w:rFonts w:ascii="Palatino Linotype" w:hAnsi="Palatino Linotype"/>
        </w:rPr>
        <w:t>párrafo</w:t>
      </w:r>
      <w:r w:rsidR="004232E6" w:rsidRPr="003309FD">
        <w:rPr>
          <w:rFonts w:ascii="Palatino Linotype" w:hAnsi="Palatino Linotype"/>
        </w:rPr>
        <w:t xml:space="preserve"> </w:t>
      </w:r>
      <w:r w:rsidRPr="003309FD">
        <w:rPr>
          <w:rFonts w:ascii="Palatino Linotype" w:hAnsi="Palatino Linotype"/>
        </w:rPr>
        <w:t>tercero</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185</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Ley</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Transparencia</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Acceso</w:t>
      </w:r>
      <w:r w:rsidR="004232E6" w:rsidRPr="003309FD">
        <w:rPr>
          <w:rFonts w:ascii="Palatino Linotype" w:hAnsi="Palatino Linotype"/>
        </w:rPr>
        <w:t xml:space="preserve"> </w:t>
      </w:r>
      <w:r w:rsidRPr="003309FD">
        <w:rPr>
          <w:rFonts w:ascii="Palatino Linotype" w:hAnsi="Palatino Linotype"/>
        </w:rPr>
        <w:t>a</w:t>
      </w:r>
      <w:r w:rsidR="004232E6" w:rsidRPr="003309FD">
        <w:rPr>
          <w:rFonts w:ascii="Palatino Linotype" w:hAnsi="Palatino Linotype"/>
        </w:rPr>
        <w:t xml:space="preserve"> </w:t>
      </w:r>
      <w:r w:rsidRPr="003309FD">
        <w:rPr>
          <w:rFonts w:ascii="Palatino Linotype" w:hAnsi="Palatino Linotype"/>
        </w:rPr>
        <w:t>la</w:t>
      </w:r>
      <w:r w:rsidR="004232E6" w:rsidRPr="003309FD">
        <w:rPr>
          <w:rFonts w:ascii="Palatino Linotype" w:hAnsi="Palatino Linotype"/>
        </w:rPr>
        <w:t xml:space="preserve"> </w:t>
      </w:r>
      <w:r w:rsidRPr="003309FD">
        <w:rPr>
          <w:rFonts w:ascii="Palatino Linotype" w:hAnsi="Palatino Linotype"/>
        </w:rPr>
        <w:t>Información</w:t>
      </w:r>
      <w:r w:rsidR="004232E6" w:rsidRPr="003309FD">
        <w:rPr>
          <w:rFonts w:ascii="Palatino Linotype" w:hAnsi="Palatino Linotype"/>
        </w:rPr>
        <w:t xml:space="preserve"> </w:t>
      </w:r>
      <w:r w:rsidRPr="003309FD">
        <w:rPr>
          <w:rFonts w:ascii="Palatino Linotype" w:hAnsi="Palatino Linotype"/>
        </w:rPr>
        <w:t>Pública</w:t>
      </w:r>
      <w:r w:rsidR="004232E6" w:rsidRPr="003309FD">
        <w:rPr>
          <w:rFonts w:ascii="Palatino Linotype" w:hAnsi="Palatino Linotype"/>
        </w:rPr>
        <w:t xml:space="preserve"> </w:t>
      </w:r>
      <w:r w:rsidRPr="003309FD">
        <w:rPr>
          <w:rFonts w:ascii="Palatino Linotype" w:hAnsi="Palatino Linotype"/>
        </w:rPr>
        <w:t>del</w:t>
      </w:r>
      <w:r w:rsidR="004232E6" w:rsidRPr="003309FD">
        <w:rPr>
          <w:rFonts w:ascii="Palatino Linotype" w:hAnsi="Palatino Linotype"/>
        </w:rPr>
        <w:t xml:space="preserve"> </w:t>
      </w:r>
      <w:r w:rsidRPr="003309FD">
        <w:rPr>
          <w:rFonts w:ascii="Palatino Linotype" w:hAnsi="Palatino Linotype"/>
        </w:rPr>
        <w:t>Estado</w:t>
      </w:r>
      <w:r w:rsidR="004232E6" w:rsidRPr="003309FD">
        <w:rPr>
          <w:rFonts w:ascii="Palatino Linotype" w:hAnsi="Palatino Linotype"/>
        </w:rPr>
        <w:t xml:space="preserve"> </w:t>
      </w:r>
      <w:r w:rsidRPr="003309FD">
        <w:rPr>
          <w:rFonts w:ascii="Palatino Linotype" w:hAnsi="Palatino Linotype"/>
        </w:rPr>
        <w:t>de</w:t>
      </w:r>
      <w:r w:rsidR="004232E6" w:rsidRPr="003309FD">
        <w:rPr>
          <w:rFonts w:ascii="Palatino Linotype" w:hAnsi="Palatino Linotype"/>
        </w:rPr>
        <w:t xml:space="preserve"> </w:t>
      </w:r>
      <w:r w:rsidRPr="003309FD">
        <w:rPr>
          <w:rFonts w:ascii="Palatino Linotype" w:hAnsi="Palatino Linotype"/>
        </w:rPr>
        <w:t>México</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Municipios</w:t>
      </w:r>
      <w:r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00686869" w:rsidRPr="003309FD">
        <w:rPr>
          <w:rFonts w:ascii="Palatino Linotype" w:hAnsi="Palatino Linotype" w:cs="Arial"/>
        </w:rPr>
        <w:t>9</w:t>
      </w:r>
      <w:r w:rsidRPr="003309FD">
        <w:rPr>
          <w:rFonts w:ascii="Palatino Linotype" w:hAnsi="Palatino Linotype" w:cs="Arial"/>
        </w:rPr>
        <w:t>,</w:t>
      </w:r>
      <w:r w:rsidR="004232E6" w:rsidRPr="003309FD">
        <w:rPr>
          <w:rFonts w:ascii="Palatino Linotype" w:hAnsi="Palatino Linotype" w:cs="Arial"/>
        </w:rPr>
        <w:t xml:space="preserve"> </w:t>
      </w:r>
      <w:r w:rsidRPr="003309FD">
        <w:rPr>
          <w:rFonts w:ascii="Palatino Linotype" w:hAnsi="Palatino Linotype" w:cs="Arial"/>
        </w:rPr>
        <w:t>fracciones</w:t>
      </w:r>
      <w:r w:rsidR="004232E6" w:rsidRPr="003309FD">
        <w:rPr>
          <w:rFonts w:ascii="Palatino Linotype" w:hAnsi="Palatino Linotype" w:cs="Arial"/>
        </w:rPr>
        <w:t xml:space="preserve"> </w:t>
      </w:r>
      <w:r w:rsidRPr="003309FD">
        <w:rPr>
          <w:rFonts w:ascii="Palatino Linotype" w:hAnsi="Palatino Linotype" w:cs="Arial"/>
        </w:rPr>
        <w:t>I</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00686869" w:rsidRPr="003309FD">
        <w:rPr>
          <w:rFonts w:ascii="Palatino Linotype" w:hAnsi="Palatino Linotype" w:cs="Arial"/>
        </w:rPr>
        <w:t>XXI</w:t>
      </w:r>
      <w:r w:rsidRPr="003309FD">
        <w:rPr>
          <w:rFonts w:ascii="Palatino Linotype" w:hAnsi="Palatino Linotype" w:cs="Arial"/>
        </w:rPr>
        <w:t>V</w:t>
      </w:r>
      <w:r w:rsidR="004232E6" w:rsidRPr="003309FD">
        <w:rPr>
          <w:rFonts w:ascii="Palatino Linotype" w:hAnsi="Palatino Linotype" w:cs="Arial"/>
        </w:rPr>
        <w:t xml:space="preserve"> </w:t>
      </w:r>
      <w:r w:rsidR="00686869" w:rsidRPr="003309FD">
        <w:rPr>
          <w:rFonts w:ascii="Palatino Linotype" w:hAnsi="Palatino Linotype" w:cs="Arial"/>
        </w:rPr>
        <w:t>y</w:t>
      </w:r>
      <w:r w:rsidR="004232E6" w:rsidRPr="003309FD">
        <w:rPr>
          <w:rFonts w:ascii="Palatino Linotype" w:hAnsi="Palatino Linotype" w:cs="Arial"/>
        </w:rPr>
        <w:t xml:space="preserve"> </w:t>
      </w:r>
      <w:r w:rsidR="00686869" w:rsidRPr="003309FD">
        <w:rPr>
          <w:rFonts w:ascii="Palatino Linotype" w:hAnsi="Palatino Linotype" w:cs="Arial"/>
        </w:rPr>
        <w:t>11</w:t>
      </w:r>
      <w:r w:rsidR="004232E6" w:rsidRPr="003309FD">
        <w:rPr>
          <w:rFonts w:ascii="Palatino Linotype" w:hAnsi="Palatino Linotype" w:cs="Arial"/>
        </w:rPr>
        <w:t xml:space="preserve"> </w:t>
      </w:r>
      <w:r w:rsidRPr="003309FD">
        <w:rPr>
          <w:rFonts w:ascii="Palatino Linotype" w:hAnsi="Palatino Linotype" w:cs="Arial"/>
        </w:rPr>
        <w:t>del</w:t>
      </w:r>
      <w:r w:rsidR="004232E6" w:rsidRPr="003309FD">
        <w:rPr>
          <w:rFonts w:ascii="Palatino Linotype" w:hAnsi="Palatino Linotype" w:cs="Arial"/>
        </w:rPr>
        <w:t xml:space="preserve"> </w:t>
      </w:r>
      <w:r w:rsidRPr="003309FD">
        <w:rPr>
          <w:rFonts w:ascii="Palatino Linotype" w:hAnsi="Palatino Linotype" w:cs="Arial"/>
        </w:rPr>
        <w:t>Reglamento</w:t>
      </w:r>
      <w:r w:rsidR="004232E6" w:rsidRPr="003309FD">
        <w:rPr>
          <w:rFonts w:ascii="Palatino Linotype" w:hAnsi="Palatino Linotype" w:cs="Arial"/>
        </w:rPr>
        <w:t xml:space="preserve"> </w:t>
      </w:r>
      <w:r w:rsidRPr="003309FD">
        <w:rPr>
          <w:rFonts w:ascii="Palatino Linotype" w:hAnsi="Palatino Linotype" w:cs="Arial"/>
        </w:rPr>
        <w:t>Interior</w:t>
      </w:r>
      <w:r w:rsidR="004232E6" w:rsidRPr="003309FD">
        <w:rPr>
          <w:rFonts w:ascii="Palatino Linotype" w:hAnsi="Palatino Linotype" w:cs="Arial"/>
        </w:rPr>
        <w:t xml:space="preserve"> </w:t>
      </w:r>
      <w:r w:rsidRPr="003309FD">
        <w:rPr>
          <w:rFonts w:ascii="Palatino Linotype" w:hAnsi="Palatino Linotype" w:cs="Arial"/>
        </w:rPr>
        <w:t>del</w:t>
      </w:r>
      <w:r w:rsidR="004232E6" w:rsidRPr="003309FD">
        <w:rPr>
          <w:rFonts w:ascii="Palatino Linotype" w:hAnsi="Palatino Linotype" w:cs="Arial"/>
        </w:rPr>
        <w:t xml:space="preserve"> </w:t>
      </w:r>
      <w:r w:rsidRPr="003309FD">
        <w:rPr>
          <w:rFonts w:ascii="Palatino Linotype" w:hAnsi="Palatino Linotype" w:cs="Arial"/>
        </w:rPr>
        <w:t>Instituto</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Transparencia,</w:t>
      </w:r>
      <w:r w:rsidR="004232E6" w:rsidRPr="003309FD">
        <w:rPr>
          <w:rFonts w:ascii="Palatino Linotype" w:hAnsi="Palatino Linotype" w:cs="Arial"/>
        </w:rPr>
        <w:t xml:space="preserve"> </w:t>
      </w:r>
      <w:r w:rsidRPr="003309FD">
        <w:rPr>
          <w:rFonts w:ascii="Palatino Linotype" w:hAnsi="Palatino Linotype" w:cs="Arial"/>
        </w:rPr>
        <w:t>Acceso</w:t>
      </w:r>
      <w:r w:rsidR="004232E6" w:rsidRPr="003309FD">
        <w:rPr>
          <w:rFonts w:ascii="Palatino Linotype" w:hAnsi="Palatino Linotype" w:cs="Arial"/>
        </w:rPr>
        <w:t xml:space="preserve"> </w:t>
      </w:r>
      <w:r w:rsidRPr="003309FD">
        <w:rPr>
          <w:rFonts w:ascii="Palatino Linotype" w:hAnsi="Palatino Linotype" w:cs="Arial"/>
        </w:rPr>
        <w:t>a</w:t>
      </w:r>
      <w:r w:rsidR="004232E6" w:rsidRPr="003309FD">
        <w:rPr>
          <w:rFonts w:ascii="Palatino Linotype" w:hAnsi="Palatino Linotype" w:cs="Arial"/>
        </w:rPr>
        <w:t xml:space="preserve"> </w:t>
      </w:r>
      <w:r w:rsidRPr="003309FD">
        <w:rPr>
          <w:rFonts w:ascii="Palatino Linotype" w:hAnsi="Palatino Linotype" w:cs="Arial"/>
        </w:rPr>
        <w:t>la</w:t>
      </w:r>
      <w:r w:rsidR="004232E6" w:rsidRPr="003309FD">
        <w:rPr>
          <w:rFonts w:ascii="Palatino Linotype" w:hAnsi="Palatino Linotype" w:cs="Arial"/>
        </w:rPr>
        <w:t xml:space="preserve"> </w:t>
      </w:r>
      <w:r w:rsidRPr="003309FD">
        <w:rPr>
          <w:rFonts w:ascii="Palatino Linotype" w:hAnsi="Palatino Linotype" w:cs="Arial"/>
        </w:rPr>
        <w:t>Información</w:t>
      </w:r>
      <w:r w:rsidR="004232E6" w:rsidRPr="003309FD">
        <w:rPr>
          <w:rFonts w:ascii="Palatino Linotype" w:hAnsi="Palatino Linotype" w:cs="Arial"/>
        </w:rPr>
        <w:t xml:space="preserve"> </w:t>
      </w:r>
      <w:r w:rsidRPr="003309FD">
        <w:rPr>
          <w:rFonts w:ascii="Palatino Linotype" w:hAnsi="Palatino Linotype" w:cs="Arial"/>
        </w:rPr>
        <w:t>Pública</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Pr="003309FD">
        <w:rPr>
          <w:rFonts w:ascii="Palatino Linotype" w:hAnsi="Palatino Linotype" w:cs="Arial"/>
        </w:rPr>
        <w:t>Protección</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Datos</w:t>
      </w:r>
      <w:r w:rsidR="004232E6" w:rsidRPr="003309FD">
        <w:rPr>
          <w:rFonts w:ascii="Palatino Linotype" w:hAnsi="Palatino Linotype" w:cs="Arial"/>
        </w:rPr>
        <w:t xml:space="preserve"> </w:t>
      </w:r>
      <w:r w:rsidRPr="003309FD">
        <w:rPr>
          <w:rFonts w:ascii="Palatino Linotype" w:hAnsi="Palatino Linotype" w:cs="Arial"/>
        </w:rPr>
        <w:t>Personales</w:t>
      </w:r>
      <w:r w:rsidR="004232E6" w:rsidRPr="003309FD">
        <w:rPr>
          <w:rFonts w:ascii="Palatino Linotype" w:hAnsi="Palatino Linotype" w:cs="Arial"/>
        </w:rPr>
        <w:t xml:space="preserve"> </w:t>
      </w:r>
      <w:r w:rsidRPr="003309FD">
        <w:rPr>
          <w:rFonts w:ascii="Palatino Linotype" w:hAnsi="Palatino Linotype" w:cs="Arial"/>
        </w:rPr>
        <w:t>del</w:t>
      </w:r>
      <w:r w:rsidR="004232E6" w:rsidRPr="003309FD">
        <w:rPr>
          <w:rFonts w:ascii="Palatino Linotype" w:hAnsi="Palatino Linotype" w:cs="Arial"/>
        </w:rPr>
        <w:t xml:space="preserve"> </w:t>
      </w:r>
      <w:r w:rsidRPr="003309FD">
        <w:rPr>
          <w:rFonts w:ascii="Palatino Linotype" w:hAnsi="Palatino Linotype" w:cs="Arial"/>
        </w:rPr>
        <w:t>Estado</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México</w:t>
      </w:r>
      <w:r w:rsidR="004232E6" w:rsidRPr="003309FD">
        <w:rPr>
          <w:rFonts w:ascii="Palatino Linotype" w:hAnsi="Palatino Linotype" w:cs="Arial"/>
        </w:rPr>
        <w:t xml:space="preserve"> </w:t>
      </w:r>
      <w:r w:rsidRPr="003309FD">
        <w:rPr>
          <w:rFonts w:ascii="Palatino Linotype" w:hAnsi="Palatino Linotype" w:cs="Arial"/>
        </w:rPr>
        <w:t>y</w:t>
      </w:r>
      <w:r w:rsidR="004232E6" w:rsidRPr="003309FD">
        <w:rPr>
          <w:rFonts w:ascii="Palatino Linotype" w:hAnsi="Palatino Linotype" w:cs="Arial"/>
        </w:rPr>
        <w:t xml:space="preserve"> </w:t>
      </w:r>
      <w:r w:rsidRPr="003309FD">
        <w:rPr>
          <w:rFonts w:ascii="Palatino Linotype" w:hAnsi="Palatino Linotype" w:cs="Arial"/>
        </w:rPr>
        <w:t>Municipios.</w:t>
      </w:r>
    </w:p>
    <w:p w14:paraId="1F779982" w14:textId="0909723D" w:rsidR="00867D32" w:rsidRPr="003309FD"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3309FD">
        <w:rPr>
          <w:rFonts w:ascii="Palatino Linotype" w:hAnsi="Palatino Linotype" w:cs="Arial"/>
          <w:b/>
        </w:rPr>
        <w:t>Interés.</w:t>
      </w:r>
      <w:r w:rsidR="004232E6" w:rsidRPr="003309FD">
        <w:rPr>
          <w:rFonts w:ascii="Palatino Linotype" w:hAnsi="Palatino Linotype" w:cs="Arial"/>
        </w:rPr>
        <w:t xml:space="preserve"> </w:t>
      </w:r>
      <w:r w:rsidRPr="003309FD">
        <w:rPr>
          <w:rFonts w:ascii="Palatino Linotype" w:hAnsi="Palatino Linotype" w:cs="Arial"/>
        </w:rPr>
        <w:t>El</w:t>
      </w:r>
      <w:r w:rsidR="004232E6" w:rsidRPr="003309FD">
        <w:rPr>
          <w:rFonts w:ascii="Palatino Linotype" w:hAnsi="Palatino Linotype" w:cs="Arial"/>
        </w:rPr>
        <w:t xml:space="preserve"> </w:t>
      </w:r>
      <w:r w:rsidRPr="003309FD">
        <w:rPr>
          <w:rFonts w:ascii="Palatino Linotype" w:hAnsi="Palatino Linotype" w:cs="Arial"/>
        </w:rPr>
        <w:t>recurso</w:t>
      </w:r>
      <w:r w:rsidR="004232E6" w:rsidRPr="003309FD">
        <w:rPr>
          <w:rFonts w:ascii="Palatino Linotype" w:hAnsi="Palatino Linotype" w:cs="Arial"/>
        </w:rPr>
        <w:t xml:space="preserve"> </w:t>
      </w:r>
      <w:r w:rsidRPr="003309FD">
        <w:rPr>
          <w:rFonts w:ascii="Palatino Linotype" w:hAnsi="Palatino Linotype" w:cs="Arial"/>
        </w:rPr>
        <w:t>de</w:t>
      </w:r>
      <w:r w:rsidR="004232E6" w:rsidRPr="003309FD">
        <w:rPr>
          <w:rFonts w:ascii="Palatino Linotype" w:hAnsi="Palatino Linotype" w:cs="Arial"/>
        </w:rPr>
        <w:t xml:space="preserve"> </w:t>
      </w:r>
      <w:r w:rsidRPr="003309FD">
        <w:rPr>
          <w:rFonts w:ascii="Palatino Linotype" w:hAnsi="Palatino Linotype" w:cs="Arial"/>
        </w:rPr>
        <w:t>revisión</w:t>
      </w:r>
      <w:r w:rsidR="004232E6" w:rsidRPr="003309FD">
        <w:rPr>
          <w:rFonts w:ascii="Palatino Linotype" w:hAnsi="Palatino Linotype" w:cs="Arial"/>
        </w:rPr>
        <w:t xml:space="preserve"> </w:t>
      </w:r>
      <w:r w:rsidRPr="003309FD">
        <w:rPr>
          <w:rFonts w:ascii="Palatino Linotype" w:hAnsi="Palatino Linotype" w:cs="Arial"/>
        </w:rPr>
        <w:t>fue</w:t>
      </w:r>
      <w:r w:rsidR="004232E6" w:rsidRPr="003309FD">
        <w:rPr>
          <w:rFonts w:ascii="Palatino Linotype" w:hAnsi="Palatino Linotype" w:cs="Arial"/>
        </w:rPr>
        <w:t xml:space="preserve"> </w:t>
      </w:r>
      <w:r w:rsidRPr="003309FD">
        <w:rPr>
          <w:rFonts w:ascii="Palatino Linotype" w:hAnsi="Palatino Linotype" w:cs="Arial"/>
        </w:rPr>
        <w:t>interpuesto</w:t>
      </w:r>
      <w:r w:rsidR="004232E6" w:rsidRPr="003309FD">
        <w:rPr>
          <w:rFonts w:ascii="Palatino Linotype" w:hAnsi="Palatino Linotype" w:cs="Arial"/>
        </w:rPr>
        <w:t xml:space="preserve"> </w:t>
      </w:r>
      <w:r w:rsidRPr="003309FD">
        <w:rPr>
          <w:rFonts w:ascii="Palatino Linotype" w:hAnsi="Palatino Linotype" w:cs="Arial"/>
        </w:rPr>
        <w:t>por</w:t>
      </w:r>
      <w:r w:rsidR="004232E6" w:rsidRPr="003309FD">
        <w:rPr>
          <w:rFonts w:ascii="Palatino Linotype" w:hAnsi="Palatino Linotype" w:cs="Arial"/>
        </w:rPr>
        <w:t xml:space="preserve"> </w:t>
      </w:r>
      <w:r w:rsidRPr="003309FD">
        <w:rPr>
          <w:rFonts w:ascii="Palatino Linotype" w:hAnsi="Palatino Linotype" w:cs="Arial"/>
        </w:rPr>
        <w:t>parte</w:t>
      </w:r>
      <w:r w:rsidR="004232E6" w:rsidRPr="003309FD">
        <w:rPr>
          <w:rFonts w:ascii="Palatino Linotype" w:hAnsi="Palatino Linotype" w:cs="Arial"/>
        </w:rPr>
        <w:t xml:space="preserve"> </w:t>
      </w:r>
      <w:r w:rsidRPr="003309FD">
        <w:rPr>
          <w:rFonts w:ascii="Palatino Linotype" w:hAnsi="Palatino Linotype" w:cs="Arial"/>
        </w:rPr>
        <w:t>legítima</w:t>
      </w:r>
      <w:r w:rsidR="004232E6" w:rsidRPr="003309FD">
        <w:rPr>
          <w:rFonts w:ascii="Palatino Linotype" w:hAnsi="Palatino Linotype" w:cs="Arial"/>
        </w:rPr>
        <w:t xml:space="preserve"> </w:t>
      </w:r>
      <w:r w:rsidRPr="003309FD">
        <w:rPr>
          <w:rFonts w:ascii="Palatino Linotype" w:hAnsi="Palatino Linotype" w:cs="Arial"/>
        </w:rPr>
        <w:t>en</w:t>
      </w:r>
      <w:r w:rsidR="004232E6" w:rsidRPr="003309FD">
        <w:rPr>
          <w:rFonts w:ascii="Palatino Linotype" w:hAnsi="Palatino Linotype" w:cs="Arial"/>
        </w:rPr>
        <w:t xml:space="preserve"> </w:t>
      </w:r>
      <w:r w:rsidRPr="003309FD">
        <w:rPr>
          <w:rFonts w:ascii="Palatino Linotype" w:hAnsi="Palatino Linotype" w:cs="Arial"/>
        </w:rPr>
        <w:t>atención</w:t>
      </w:r>
      <w:r w:rsidR="004232E6" w:rsidRPr="003309FD">
        <w:rPr>
          <w:rFonts w:ascii="Palatino Linotype" w:hAnsi="Palatino Linotype" w:cs="Arial"/>
        </w:rPr>
        <w:t xml:space="preserve"> </w:t>
      </w:r>
      <w:r w:rsidRPr="003309FD">
        <w:rPr>
          <w:rFonts w:ascii="Palatino Linotype" w:hAnsi="Palatino Linotype" w:cs="Arial"/>
        </w:rPr>
        <w:t>a</w:t>
      </w:r>
      <w:r w:rsidR="004232E6" w:rsidRPr="003309FD">
        <w:rPr>
          <w:rFonts w:ascii="Palatino Linotype" w:hAnsi="Palatino Linotype" w:cs="Arial"/>
        </w:rPr>
        <w:t xml:space="preserve"> </w:t>
      </w:r>
      <w:r w:rsidRPr="003309FD">
        <w:rPr>
          <w:rFonts w:ascii="Palatino Linotype" w:hAnsi="Palatino Linotype" w:cs="Arial"/>
        </w:rPr>
        <w:t>que</w:t>
      </w:r>
      <w:r w:rsidR="004232E6" w:rsidRPr="003309FD">
        <w:rPr>
          <w:rFonts w:ascii="Palatino Linotype" w:hAnsi="Palatino Linotype" w:cs="Arial"/>
        </w:rPr>
        <w:t xml:space="preserve"> </w:t>
      </w:r>
      <w:r w:rsidRPr="003309FD">
        <w:rPr>
          <w:rFonts w:ascii="Palatino Linotype" w:hAnsi="Palatino Linotype" w:cs="Arial"/>
        </w:rPr>
        <w:t>fue</w:t>
      </w:r>
      <w:r w:rsidR="004232E6" w:rsidRPr="003309FD">
        <w:rPr>
          <w:rFonts w:ascii="Palatino Linotype" w:hAnsi="Palatino Linotype" w:cs="Arial"/>
        </w:rPr>
        <w:t xml:space="preserve"> </w:t>
      </w:r>
      <w:r w:rsidRPr="003309FD">
        <w:rPr>
          <w:rFonts w:ascii="Palatino Linotype" w:hAnsi="Palatino Linotype" w:cs="Arial"/>
        </w:rPr>
        <w:t>presentado</w:t>
      </w:r>
      <w:r w:rsidR="004232E6" w:rsidRPr="003309FD">
        <w:rPr>
          <w:rFonts w:ascii="Palatino Linotype" w:hAnsi="Palatino Linotype" w:cs="Arial"/>
        </w:rPr>
        <w:t xml:space="preserve"> </w:t>
      </w:r>
      <w:r w:rsidRPr="003309FD">
        <w:rPr>
          <w:rFonts w:ascii="Palatino Linotype" w:hAnsi="Palatino Linotype" w:cs="Arial"/>
        </w:rPr>
        <w:t>por</w:t>
      </w:r>
      <w:r w:rsidR="004232E6" w:rsidRPr="003309FD">
        <w:rPr>
          <w:rFonts w:ascii="Palatino Linotype" w:hAnsi="Palatino Linotype" w:cs="Arial"/>
        </w:rPr>
        <w:t xml:space="preserve"> </w:t>
      </w:r>
      <w:r w:rsidR="00725FC7" w:rsidRPr="003309FD">
        <w:rPr>
          <w:rFonts w:ascii="Palatino Linotype" w:hAnsi="Palatino Linotype" w:cs="Arial"/>
          <w:b/>
        </w:rPr>
        <w:t>EL</w:t>
      </w:r>
      <w:r w:rsidR="004232E6" w:rsidRPr="003309FD">
        <w:rPr>
          <w:rFonts w:ascii="Palatino Linotype" w:hAnsi="Palatino Linotype" w:cs="Arial"/>
          <w:b/>
        </w:rPr>
        <w:t xml:space="preserve"> </w:t>
      </w:r>
      <w:r w:rsidR="00D310E1" w:rsidRPr="003309FD">
        <w:rPr>
          <w:rFonts w:ascii="Palatino Linotype" w:hAnsi="Palatino Linotype" w:cs="Arial"/>
          <w:b/>
        </w:rPr>
        <w:t>RECURRENTE</w:t>
      </w:r>
      <w:r w:rsidRPr="003309FD">
        <w:rPr>
          <w:rFonts w:ascii="Palatino Linotype" w:hAnsi="Palatino Linotype" w:cs="Arial"/>
          <w:snapToGrid w:val="0"/>
        </w:rPr>
        <w:t>,</w:t>
      </w:r>
      <w:r w:rsidR="004232E6" w:rsidRPr="003309FD">
        <w:rPr>
          <w:rFonts w:ascii="Palatino Linotype" w:hAnsi="Palatino Linotype" w:cs="Arial"/>
          <w:snapToGrid w:val="0"/>
        </w:rPr>
        <w:t xml:space="preserve"> </w:t>
      </w:r>
      <w:r w:rsidRPr="003309FD">
        <w:rPr>
          <w:rFonts w:ascii="Palatino Linotype" w:hAnsi="Palatino Linotype" w:cs="Arial"/>
          <w:snapToGrid w:val="0"/>
        </w:rPr>
        <w:t>quien</w:t>
      </w:r>
      <w:r w:rsidR="004232E6" w:rsidRPr="003309FD">
        <w:rPr>
          <w:rFonts w:ascii="Palatino Linotype" w:hAnsi="Palatino Linotype" w:cs="Arial"/>
          <w:snapToGrid w:val="0"/>
        </w:rPr>
        <w:t xml:space="preserve"> </w:t>
      </w:r>
      <w:r w:rsidRPr="003309FD">
        <w:rPr>
          <w:rFonts w:ascii="Palatino Linotype" w:hAnsi="Palatino Linotype" w:cs="Arial"/>
          <w:snapToGrid w:val="0"/>
        </w:rPr>
        <w:t>fue</w:t>
      </w:r>
      <w:r w:rsidR="004232E6" w:rsidRPr="003309FD">
        <w:rPr>
          <w:rFonts w:ascii="Palatino Linotype" w:hAnsi="Palatino Linotype" w:cs="Arial"/>
          <w:snapToGrid w:val="0"/>
        </w:rPr>
        <w:t xml:space="preserve"> </w:t>
      </w:r>
      <w:r w:rsidRPr="003309FD">
        <w:rPr>
          <w:rFonts w:ascii="Palatino Linotype" w:hAnsi="Palatino Linotype" w:cs="Arial"/>
          <w:snapToGrid w:val="0"/>
        </w:rPr>
        <w:t>la</w:t>
      </w:r>
      <w:r w:rsidR="004232E6" w:rsidRPr="003309FD">
        <w:rPr>
          <w:rFonts w:ascii="Palatino Linotype" w:hAnsi="Palatino Linotype" w:cs="Arial"/>
          <w:snapToGrid w:val="0"/>
        </w:rPr>
        <w:t xml:space="preserve"> </w:t>
      </w:r>
      <w:r w:rsidRPr="003309FD">
        <w:rPr>
          <w:rFonts w:ascii="Palatino Linotype" w:hAnsi="Palatino Linotype" w:cs="Arial"/>
          <w:snapToGrid w:val="0"/>
        </w:rPr>
        <w:t>misma</w:t>
      </w:r>
      <w:r w:rsidR="004232E6" w:rsidRPr="003309FD">
        <w:rPr>
          <w:rFonts w:ascii="Palatino Linotype" w:hAnsi="Palatino Linotype" w:cs="Arial"/>
          <w:snapToGrid w:val="0"/>
        </w:rPr>
        <w:t xml:space="preserve"> </w:t>
      </w:r>
      <w:r w:rsidRPr="003309FD">
        <w:rPr>
          <w:rFonts w:ascii="Palatino Linotype" w:hAnsi="Palatino Linotype" w:cs="Arial"/>
          <w:snapToGrid w:val="0"/>
        </w:rPr>
        <w:t>persona</w:t>
      </w:r>
      <w:r w:rsidR="004232E6" w:rsidRPr="003309FD">
        <w:rPr>
          <w:rFonts w:ascii="Palatino Linotype" w:hAnsi="Palatino Linotype" w:cs="Arial"/>
          <w:snapToGrid w:val="0"/>
        </w:rPr>
        <w:t xml:space="preserve"> </w:t>
      </w:r>
      <w:r w:rsidRPr="003309FD">
        <w:rPr>
          <w:rFonts w:ascii="Palatino Linotype" w:hAnsi="Palatino Linotype" w:cs="Arial"/>
          <w:snapToGrid w:val="0"/>
        </w:rPr>
        <w:t>que</w:t>
      </w:r>
      <w:r w:rsidR="004232E6" w:rsidRPr="003309FD">
        <w:rPr>
          <w:rFonts w:ascii="Palatino Linotype" w:hAnsi="Palatino Linotype" w:cs="Arial"/>
          <w:snapToGrid w:val="0"/>
        </w:rPr>
        <w:t xml:space="preserve"> </w:t>
      </w:r>
      <w:r w:rsidRPr="003309FD">
        <w:rPr>
          <w:rFonts w:ascii="Palatino Linotype" w:hAnsi="Palatino Linotype" w:cs="Arial"/>
          <w:snapToGrid w:val="0"/>
        </w:rPr>
        <w:t>formuló</w:t>
      </w:r>
      <w:r w:rsidR="004232E6" w:rsidRPr="003309FD">
        <w:rPr>
          <w:rFonts w:ascii="Palatino Linotype" w:hAnsi="Palatino Linotype" w:cs="Arial"/>
          <w:snapToGrid w:val="0"/>
        </w:rPr>
        <w:t xml:space="preserve"> </w:t>
      </w:r>
      <w:r w:rsidRPr="003309FD">
        <w:rPr>
          <w:rFonts w:ascii="Palatino Linotype" w:hAnsi="Palatino Linotype" w:cs="Arial"/>
          <w:snapToGrid w:val="0"/>
        </w:rPr>
        <w:t>la</w:t>
      </w:r>
      <w:r w:rsidR="004232E6" w:rsidRPr="003309FD">
        <w:rPr>
          <w:rFonts w:ascii="Palatino Linotype" w:hAnsi="Palatino Linotype" w:cs="Arial"/>
          <w:snapToGrid w:val="0"/>
        </w:rPr>
        <w:t xml:space="preserve"> </w:t>
      </w:r>
      <w:r w:rsidRPr="003309FD">
        <w:rPr>
          <w:rFonts w:ascii="Palatino Linotype" w:hAnsi="Palatino Linotype" w:cs="Arial"/>
        </w:rPr>
        <w:t>solicitud</w:t>
      </w:r>
      <w:r w:rsidR="004232E6" w:rsidRPr="003309FD">
        <w:rPr>
          <w:rFonts w:ascii="Palatino Linotype" w:hAnsi="Palatino Linotype" w:cs="Arial"/>
          <w:snapToGrid w:val="0"/>
        </w:rPr>
        <w:t xml:space="preserve"> </w:t>
      </w:r>
      <w:r w:rsidRPr="003309FD">
        <w:rPr>
          <w:rFonts w:ascii="Palatino Linotype" w:hAnsi="Palatino Linotype" w:cs="Arial"/>
          <w:snapToGrid w:val="0"/>
        </w:rPr>
        <w:t>de</w:t>
      </w:r>
      <w:r w:rsidR="004232E6" w:rsidRPr="003309FD">
        <w:rPr>
          <w:rFonts w:ascii="Palatino Linotype" w:hAnsi="Palatino Linotype" w:cs="Arial"/>
          <w:snapToGrid w:val="0"/>
        </w:rPr>
        <w:t xml:space="preserve"> </w:t>
      </w:r>
      <w:r w:rsidRPr="003309FD">
        <w:rPr>
          <w:rFonts w:ascii="Palatino Linotype" w:hAnsi="Palatino Linotype" w:cs="Arial"/>
          <w:snapToGrid w:val="0"/>
        </w:rPr>
        <w:t>información</w:t>
      </w:r>
      <w:r w:rsidR="004232E6" w:rsidRPr="003309FD">
        <w:rPr>
          <w:rFonts w:ascii="Palatino Linotype" w:hAnsi="Palatino Linotype" w:cs="Arial"/>
          <w:snapToGrid w:val="0"/>
        </w:rPr>
        <w:t xml:space="preserve"> </w:t>
      </w:r>
      <w:r w:rsidRPr="003309FD">
        <w:rPr>
          <w:rFonts w:ascii="Palatino Linotype" w:hAnsi="Palatino Linotype" w:cs="Arial"/>
          <w:snapToGrid w:val="0"/>
        </w:rPr>
        <w:t>pública</w:t>
      </w:r>
      <w:r w:rsidR="004232E6" w:rsidRPr="003309FD">
        <w:rPr>
          <w:rFonts w:ascii="Palatino Linotype" w:hAnsi="Palatino Linotype" w:cs="Arial"/>
          <w:snapToGrid w:val="0"/>
        </w:rPr>
        <w:t xml:space="preserve"> </w:t>
      </w:r>
      <w:r w:rsidRPr="003309FD">
        <w:rPr>
          <w:rFonts w:ascii="Palatino Linotype" w:hAnsi="Palatino Linotype" w:cs="Arial"/>
          <w:snapToGrid w:val="0"/>
        </w:rPr>
        <w:t>al</w:t>
      </w:r>
      <w:r w:rsidR="004232E6" w:rsidRPr="003309FD">
        <w:rPr>
          <w:rFonts w:ascii="Palatino Linotype" w:hAnsi="Palatino Linotype" w:cs="Arial"/>
          <w:b/>
          <w:snapToGrid w:val="0"/>
        </w:rPr>
        <w:t xml:space="preserve"> </w:t>
      </w:r>
      <w:r w:rsidRPr="003309FD">
        <w:rPr>
          <w:rFonts w:ascii="Palatino Linotype" w:hAnsi="Palatino Linotype" w:cs="Arial"/>
          <w:b/>
          <w:snapToGrid w:val="0"/>
        </w:rPr>
        <w:t>SUJETO</w:t>
      </w:r>
      <w:r w:rsidR="004232E6" w:rsidRPr="003309FD">
        <w:rPr>
          <w:rFonts w:ascii="Palatino Linotype" w:hAnsi="Palatino Linotype" w:cs="Arial"/>
          <w:b/>
          <w:snapToGrid w:val="0"/>
        </w:rPr>
        <w:t xml:space="preserve"> </w:t>
      </w:r>
      <w:r w:rsidRPr="003309FD">
        <w:rPr>
          <w:rFonts w:ascii="Palatino Linotype" w:hAnsi="Palatino Linotype" w:cs="Arial"/>
          <w:b/>
          <w:snapToGrid w:val="0"/>
        </w:rPr>
        <w:t>OBLIGADO</w:t>
      </w:r>
      <w:r w:rsidRPr="003309FD">
        <w:rPr>
          <w:rFonts w:ascii="Palatino Linotype" w:hAnsi="Palatino Linotype" w:cs="Arial"/>
        </w:rPr>
        <w:t>.</w:t>
      </w:r>
    </w:p>
    <w:p w14:paraId="5C6E587D" w14:textId="77777777" w:rsidR="0080652D" w:rsidRPr="003309FD" w:rsidRDefault="00AB4B9D" w:rsidP="0080652D">
      <w:pPr>
        <w:pStyle w:val="Prrafodelista"/>
        <w:widowControl w:val="0"/>
        <w:numPr>
          <w:ilvl w:val="0"/>
          <w:numId w:val="2"/>
        </w:numPr>
        <w:autoSpaceDE w:val="0"/>
        <w:autoSpaceDN w:val="0"/>
        <w:adjustRightInd w:val="0"/>
        <w:spacing w:before="240" w:after="100" w:afterAutospacing="1" w:line="360" w:lineRule="auto"/>
        <w:ind w:left="0" w:right="49" w:firstLine="0"/>
        <w:jc w:val="both"/>
        <w:rPr>
          <w:rFonts w:ascii="Palatino Linotype" w:hAnsi="Palatino Linotype" w:cs="Arial"/>
        </w:rPr>
      </w:pPr>
      <w:r w:rsidRPr="003309FD">
        <w:rPr>
          <w:rFonts w:ascii="Palatino Linotype" w:hAnsi="Palatino Linotype" w:cs="Arial"/>
          <w:b/>
        </w:rPr>
        <w:t>Oportunidad.</w:t>
      </w:r>
      <w:r w:rsidR="004232E6" w:rsidRPr="003309FD">
        <w:rPr>
          <w:rFonts w:ascii="Palatino Linotype" w:hAnsi="Palatino Linotype" w:cs="Arial"/>
          <w:b/>
        </w:rPr>
        <w:t xml:space="preserve"> </w:t>
      </w:r>
      <w:r w:rsidR="0080652D" w:rsidRPr="003309FD">
        <w:rPr>
          <w:rFonts w:ascii="Palatino Linotype" w:hAnsi="Palatino Linotype" w:cs="Arial"/>
        </w:rPr>
        <w:t xml:space="preserve">El recurso de revisión fue interpuesto dentro del plazo de quince días hábiles, contados a partir del día siguiente al en que </w:t>
      </w:r>
      <w:r w:rsidR="0080652D" w:rsidRPr="003309FD">
        <w:rPr>
          <w:rFonts w:ascii="Palatino Linotype" w:hAnsi="Palatino Linotype" w:cs="Arial"/>
          <w:b/>
        </w:rPr>
        <w:t xml:space="preserve">EL RECURRENTE </w:t>
      </w:r>
      <w:r w:rsidR="0080652D" w:rsidRPr="003309F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04592A6" w14:textId="77777777" w:rsidR="0080652D" w:rsidRPr="003309FD" w:rsidRDefault="0080652D" w:rsidP="00882481">
      <w:pPr>
        <w:ind w:left="720" w:right="709"/>
        <w:jc w:val="both"/>
        <w:rPr>
          <w:rFonts w:ascii="Palatino Linotype" w:hAnsi="Palatino Linotype" w:cs="Arial"/>
          <w:i/>
          <w:sz w:val="22"/>
        </w:rPr>
      </w:pPr>
      <w:r w:rsidRPr="003309FD">
        <w:rPr>
          <w:rFonts w:ascii="Palatino Linotype" w:hAnsi="Palatino Linotype" w:cs="Arial"/>
          <w:i/>
          <w:sz w:val="22"/>
        </w:rPr>
        <w:t>“</w:t>
      </w:r>
      <w:r w:rsidRPr="003309FD">
        <w:rPr>
          <w:rFonts w:ascii="Palatino Linotype" w:hAnsi="Palatino Linotype" w:cs="Arial"/>
          <w:b/>
          <w:i/>
          <w:sz w:val="22"/>
        </w:rPr>
        <w:t>Artículo 178.</w:t>
      </w:r>
      <w:r w:rsidRPr="003309F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467C41" w14:textId="77777777" w:rsidR="0080652D" w:rsidRPr="003309FD" w:rsidRDefault="0080652D" w:rsidP="00882481">
      <w:pPr>
        <w:ind w:left="720" w:right="709"/>
        <w:jc w:val="both"/>
        <w:rPr>
          <w:rFonts w:ascii="Palatino Linotype" w:hAnsi="Palatino Linotype" w:cs="Arial"/>
          <w:i/>
          <w:sz w:val="22"/>
        </w:rPr>
      </w:pPr>
      <w:r w:rsidRPr="003309F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2DF285" w14:textId="77777777" w:rsidR="0080652D" w:rsidRPr="003309FD" w:rsidRDefault="0080652D" w:rsidP="00882481">
      <w:pPr>
        <w:ind w:left="720" w:right="709"/>
        <w:jc w:val="both"/>
        <w:rPr>
          <w:rFonts w:ascii="Palatino Linotype" w:hAnsi="Palatino Linotype" w:cs="Arial"/>
          <w:i/>
          <w:sz w:val="22"/>
        </w:rPr>
      </w:pPr>
      <w:r w:rsidRPr="003309FD">
        <w:rPr>
          <w:rFonts w:ascii="Palatino Linotype" w:hAnsi="Palatino Linotype" w:cs="Arial"/>
          <w:i/>
          <w:sz w:val="22"/>
        </w:rPr>
        <w:t xml:space="preserve">En el caso de que se interponga ante la Unidad de Transparencia, ésta deberá remitir el recurso de revisión al Instituto a más tardar al día </w:t>
      </w:r>
      <w:r w:rsidRPr="003309FD">
        <w:rPr>
          <w:rFonts w:ascii="Palatino Linotype" w:hAnsi="Palatino Linotype" w:cs="Arial"/>
          <w:i/>
          <w:sz w:val="22"/>
          <w:lang w:eastAsia="es-MX"/>
        </w:rPr>
        <w:t>siguiente</w:t>
      </w:r>
      <w:r w:rsidRPr="003309FD">
        <w:rPr>
          <w:rFonts w:ascii="Palatino Linotype" w:hAnsi="Palatino Linotype" w:cs="Arial"/>
          <w:i/>
          <w:sz w:val="22"/>
        </w:rPr>
        <w:t xml:space="preserve"> de haberlo recibido.”</w:t>
      </w:r>
    </w:p>
    <w:p w14:paraId="1FBD8A85" w14:textId="3B578BF0" w:rsidR="0080652D" w:rsidRPr="003309FD" w:rsidRDefault="0080652D" w:rsidP="0080652D">
      <w:pPr>
        <w:spacing w:before="240" w:after="100" w:afterAutospacing="1" w:line="360" w:lineRule="auto"/>
        <w:jc w:val="both"/>
        <w:rPr>
          <w:rFonts w:ascii="Palatino Linotype" w:hAnsi="Palatino Linotype"/>
        </w:rPr>
      </w:pPr>
      <w:r w:rsidRPr="003309FD">
        <w:rPr>
          <w:rFonts w:ascii="Palatino Linotype" w:hAnsi="Palatino Linotype" w:cs="Arial"/>
        </w:rPr>
        <w:lastRenderedPageBreak/>
        <w:t xml:space="preserve">En esa tesitura, atendiendo a que </w:t>
      </w:r>
      <w:r w:rsidRPr="003309FD">
        <w:rPr>
          <w:rFonts w:ascii="Palatino Linotype" w:hAnsi="Palatino Linotype" w:cs="Arial"/>
          <w:b/>
        </w:rPr>
        <w:t>EL SUJETO OBLIGADO</w:t>
      </w:r>
      <w:r w:rsidRPr="003309FD">
        <w:rPr>
          <w:rFonts w:ascii="Palatino Linotype" w:hAnsi="Palatino Linotype" w:cs="Arial"/>
        </w:rPr>
        <w:t xml:space="preserve"> notificó la respuesta a la solicitud de acceso a la información pública el día</w:t>
      </w:r>
      <w:r w:rsidRPr="003309FD">
        <w:rPr>
          <w:rFonts w:ascii="Palatino Linotype" w:hAnsi="Palatino Linotype" w:cs="Arial"/>
          <w:b/>
        </w:rPr>
        <w:t xml:space="preserve"> </w:t>
      </w:r>
      <w:r w:rsidR="001E77BC" w:rsidRPr="003309FD">
        <w:rPr>
          <w:rFonts w:ascii="Palatino Linotype" w:hAnsi="Palatino Linotype" w:cs="Arial"/>
          <w:b/>
        </w:rPr>
        <w:t>veinte</w:t>
      </w:r>
      <w:r w:rsidRPr="003309FD">
        <w:rPr>
          <w:rFonts w:ascii="Palatino Linotype" w:hAnsi="Palatino Linotype" w:cs="Arial"/>
          <w:b/>
        </w:rPr>
        <w:t xml:space="preserve"> de febrero de dos mil diecinueve</w:t>
      </w:r>
      <w:r w:rsidRPr="003309FD">
        <w:rPr>
          <w:rFonts w:ascii="Palatino Linotype" w:hAnsi="Palatino Linotype" w:cs="Arial"/>
        </w:rPr>
        <w:t xml:space="preserve">; así, el plazo de quince días hábiles que el artículo 178 de la Ley de la materia otorga al </w:t>
      </w:r>
      <w:r w:rsidRPr="003309FD">
        <w:rPr>
          <w:rFonts w:ascii="Palatino Linotype" w:hAnsi="Palatino Linotype" w:cs="Arial"/>
          <w:b/>
        </w:rPr>
        <w:t>RECURRENTE</w:t>
      </w:r>
      <w:r w:rsidRPr="003309FD">
        <w:rPr>
          <w:rFonts w:ascii="Palatino Linotype" w:hAnsi="Palatino Linotype" w:cs="Arial"/>
        </w:rPr>
        <w:t xml:space="preserve"> para presentar el respectivo recurso de revisión, transcurrió del </w:t>
      </w:r>
      <w:r w:rsidR="001E77BC" w:rsidRPr="003309FD">
        <w:rPr>
          <w:rFonts w:ascii="Palatino Linotype" w:hAnsi="Palatino Linotype" w:cs="Arial"/>
          <w:b/>
        </w:rPr>
        <w:t>veintiuno de febrero</w:t>
      </w:r>
      <w:r w:rsidRPr="003309FD">
        <w:rPr>
          <w:rFonts w:ascii="Palatino Linotype" w:hAnsi="Palatino Linotype" w:cs="Arial"/>
          <w:b/>
        </w:rPr>
        <w:t xml:space="preserve"> al </w:t>
      </w:r>
      <w:r w:rsidR="001E77BC" w:rsidRPr="003309FD">
        <w:rPr>
          <w:rFonts w:ascii="Palatino Linotype" w:hAnsi="Palatino Linotype" w:cs="Arial"/>
          <w:b/>
        </w:rPr>
        <w:t>catorce</w:t>
      </w:r>
      <w:r w:rsidRPr="003309FD">
        <w:rPr>
          <w:rFonts w:ascii="Palatino Linotype" w:hAnsi="Palatino Linotype" w:cs="Arial"/>
          <w:b/>
        </w:rPr>
        <w:t xml:space="preserve"> de marzo de dos mil diecinueve</w:t>
      </w:r>
      <w:r w:rsidRPr="003309FD">
        <w:rPr>
          <w:rFonts w:ascii="Palatino Linotype" w:hAnsi="Palatino Linotype" w:cs="Arial"/>
        </w:rPr>
        <w:t>, sin contemplar en el cómputo los días dos, tres, nueve</w:t>
      </w:r>
      <w:r w:rsidR="001E77BC" w:rsidRPr="003309FD">
        <w:rPr>
          <w:rFonts w:ascii="Palatino Linotype" w:hAnsi="Palatino Linotype" w:cs="Arial"/>
        </w:rPr>
        <w:t xml:space="preserve"> y diez </w:t>
      </w:r>
      <w:r w:rsidRPr="003309FD">
        <w:rPr>
          <w:rFonts w:ascii="Palatino Linotype" w:hAnsi="Palatino Linotype" w:cs="Arial"/>
        </w:rPr>
        <w:t xml:space="preserve">de marzo de dos mil diecinueve, por corresponder a sábados y domingos, considerados como días inhábiles, en términos del artículo 3, fracción X de la </w:t>
      </w:r>
      <w:r w:rsidRPr="003309FD">
        <w:rPr>
          <w:rFonts w:ascii="Palatino Linotype" w:hAnsi="Palatino Linotype"/>
        </w:rPr>
        <w:t xml:space="preserve">Ley de Transparencia y Acceso a la Información Pública del Estado de México y Municipios; así como, </w:t>
      </w:r>
      <w:r w:rsidR="001E77BC" w:rsidRPr="003309FD">
        <w:rPr>
          <w:rFonts w:ascii="Palatino Linotype" w:hAnsi="Palatino Linotype"/>
        </w:rPr>
        <w:t>el</w:t>
      </w:r>
      <w:r w:rsidRPr="003309FD">
        <w:rPr>
          <w:rFonts w:ascii="Palatino Linotype" w:hAnsi="Palatino Linotype"/>
        </w:rPr>
        <w:t xml:space="preserve"> día uno</w:t>
      </w:r>
      <w:r w:rsidR="001E77BC" w:rsidRPr="003309FD">
        <w:rPr>
          <w:rFonts w:ascii="Palatino Linotype" w:hAnsi="Palatino Linotype"/>
        </w:rPr>
        <w:t xml:space="preserve"> de marzo por ser considerado</w:t>
      </w:r>
      <w:r w:rsidRPr="003309FD">
        <w:rPr>
          <w:rFonts w:ascii="Palatino Linotype" w:hAnsi="Palatino Linotype"/>
        </w:rPr>
        <w:t xml:space="preserve"> como suspensión de labores, en términos de lo dispuesto por el Calendario Oficial en Materia de Transparencia, Acceso a la Información Pública y Protección de Datos Personales del Estado de México y Municipios, para el año dos mil diecinueve y enero de dos mil veinte, publicado en el Periódico Oficial “</w:t>
      </w:r>
      <w:r w:rsidRPr="003309FD">
        <w:rPr>
          <w:rFonts w:ascii="Palatino Linotype" w:hAnsi="Palatino Linotype"/>
          <w:i/>
        </w:rPr>
        <w:t>Gaceta del Gobierno</w:t>
      </w:r>
      <w:r w:rsidRPr="003309FD">
        <w:rPr>
          <w:rFonts w:ascii="Palatino Linotype" w:hAnsi="Palatino Linotype"/>
        </w:rPr>
        <w:t>” el diecinueve de diciembre de dos mil dieciocho.</w:t>
      </w:r>
    </w:p>
    <w:p w14:paraId="4577DE9E" w14:textId="736AE708" w:rsidR="0080652D" w:rsidRPr="003309FD" w:rsidRDefault="0080652D" w:rsidP="0080652D">
      <w:pPr>
        <w:spacing w:before="240" w:after="100" w:afterAutospacing="1" w:line="360" w:lineRule="auto"/>
        <w:jc w:val="both"/>
        <w:rPr>
          <w:rFonts w:ascii="Palatino Linotype" w:hAnsi="Palatino Linotype" w:cs="Arial"/>
        </w:rPr>
      </w:pPr>
      <w:r w:rsidRPr="003309FD">
        <w:rPr>
          <w:rFonts w:ascii="Palatino Linotype" w:hAnsi="Palatino Linotype" w:cs="Arial"/>
        </w:rPr>
        <w:t>En ese tenor, si el recurso de revisión que nos ocupa, se interpuso el</w:t>
      </w:r>
      <w:r w:rsidRPr="003309FD">
        <w:rPr>
          <w:rFonts w:ascii="Palatino Linotype" w:hAnsi="Palatino Linotype" w:cs="Arial"/>
          <w:b/>
        </w:rPr>
        <w:t xml:space="preserve"> </w:t>
      </w:r>
      <w:r w:rsidR="001E77BC" w:rsidRPr="003309FD">
        <w:rPr>
          <w:rFonts w:ascii="Palatino Linotype" w:hAnsi="Palatino Linotype" w:cs="Arial"/>
          <w:b/>
          <w:u w:val="single"/>
        </w:rPr>
        <w:t>seis</w:t>
      </w:r>
      <w:r w:rsidRPr="003309FD">
        <w:rPr>
          <w:rFonts w:ascii="Palatino Linotype" w:hAnsi="Palatino Linotype" w:cs="Arial"/>
          <w:b/>
          <w:u w:val="single"/>
        </w:rPr>
        <w:t xml:space="preserve"> de marzo de dos mil diecinueve</w:t>
      </w:r>
      <w:r w:rsidRPr="003309FD">
        <w:rPr>
          <w:rFonts w:ascii="Palatino Linotype" w:hAnsi="Palatino Linotype" w:cs="Arial"/>
        </w:rPr>
        <w:t>, éste se encuentra dentro de los márgenes temporales previstos en el precepto legal citado en el párrafo anterior y, por tanto, su interposición se considera oportuna.</w:t>
      </w:r>
    </w:p>
    <w:p w14:paraId="6A8D0B4B" w14:textId="360224AB" w:rsidR="001E77BC" w:rsidRPr="003309FD" w:rsidRDefault="00AB4B9D" w:rsidP="001E77BC">
      <w:pPr>
        <w:pStyle w:val="Prrafodelista"/>
        <w:widowControl w:val="0"/>
        <w:numPr>
          <w:ilvl w:val="0"/>
          <w:numId w:val="2"/>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b/>
        </w:rPr>
      </w:pPr>
      <w:r w:rsidRPr="003309FD">
        <w:rPr>
          <w:rFonts w:ascii="Palatino Linotype" w:hAnsi="Palatino Linotype" w:cs="Arial"/>
          <w:b/>
        </w:rPr>
        <w:t>Procedibilidad.</w:t>
      </w:r>
      <w:r w:rsidR="004232E6" w:rsidRPr="003309FD">
        <w:rPr>
          <w:rFonts w:ascii="Palatino Linotype" w:hAnsi="Palatino Linotype" w:cs="Arial"/>
          <w:b/>
        </w:rPr>
        <w:t xml:space="preserve"> </w:t>
      </w:r>
      <w:r w:rsidR="001E77BC" w:rsidRPr="003309FD">
        <w:rPr>
          <w:rFonts w:ascii="Palatino Linotype" w:hAnsi="Palatino Linotype" w:cs="Arial"/>
        </w:rPr>
        <w:t xml:space="preserve">Del análisis efectuado, se advierte la procedibilidad del presente recurso de revisión, en razón de acreditación </w:t>
      </w:r>
      <w:r w:rsidR="001E77BC" w:rsidRPr="003309FD">
        <w:rPr>
          <w:rFonts w:ascii="Palatino Linotype" w:hAnsi="Palatino Linotype" w:cs="Arial"/>
          <w:snapToGrid w:val="0"/>
        </w:rPr>
        <w:t>plena</w:t>
      </w:r>
      <w:r w:rsidR="001E77BC" w:rsidRPr="003309FD">
        <w:rPr>
          <w:rFonts w:ascii="Palatino Linotype" w:hAnsi="Palatino Linotype" w:cs="Arial"/>
        </w:rPr>
        <w:t xml:space="preserve"> de todos y cada uno de los elementos formales exigidos por el artículo 180 de la Ley de Transparencia y Acceso a la Información Pública</w:t>
      </w:r>
      <w:r w:rsidR="001E77BC" w:rsidRPr="003309FD">
        <w:rPr>
          <w:rFonts w:ascii="Palatino Linotype" w:hAnsi="Palatino Linotype"/>
        </w:rPr>
        <w:t xml:space="preserve"> </w:t>
      </w:r>
      <w:r w:rsidR="001E77BC" w:rsidRPr="003309FD">
        <w:rPr>
          <w:rFonts w:ascii="Palatino Linotype" w:hAnsi="Palatino Linotype" w:cs="Arial"/>
        </w:rPr>
        <w:t>del</w:t>
      </w:r>
      <w:r w:rsidR="001E77BC" w:rsidRPr="003309FD">
        <w:rPr>
          <w:rFonts w:ascii="Palatino Linotype" w:hAnsi="Palatino Linotype"/>
        </w:rPr>
        <w:t xml:space="preserve"> </w:t>
      </w:r>
      <w:r w:rsidR="001E77BC" w:rsidRPr="003309FD">
        <w:rPr>
          <w:rFonts w:ascii="Palatino Linotype" w:hAnsi="Palatino Linotype" w:cs="Arial"/>
        </w:rPr>
        <w:t>Estado</w:t>
      </w:r>
      <w:r w:rsidR="001E77BC" w:rsidRPr="003309FD">
        <w:rPr>
          <w:rFonts w:ascii="Palatino Linotype" w:hAnsi="Palatino Linotype"/>
        </w:rPr>
        <w:t xml:space="preserve"> de México y Municipios, en atención a que fue presentado mediante el formato visible en </w:t>
      </w:r>
      <w:r w:rsidR="001E77BC" w:rsidRPr="003309FD">
        <w:rPr>
          <w:rFonts w:ascii="Palatino Linotype" w:hAnsi="Palatino Linotype"/>
          <w:b/>
        </w:rPr>
        <w:t>EL SAIMEX</w:t>
      </w:r>
      <w:r w:rsidR="007049B6" w:rsidRPr="003309FD">
        <w:rPr>
          <w:rFonts w:ascii="Palatino Linotype" w:hAnsi="Palatino Linotype"/>
        </w:rPr>
        <w:t>.</w:t>
      </w:r>
    </w:p>
    <w:p w14:paraId="215AE253" w14:textId="725B0C99" w:rsidR="001E0BCA" w:rsidRPr="003309FD" w:rsidRDefault="00355626" w:rsidP="00610FBC">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3309FD">
        <w:rPr>
          <w:rFonts w:ascii="Palatino Linotype" w:hAnsi="Palatino Linotype" w:cs="Arial"/>
          <w:b/>
        </w:rPr>
        <w:lastRenderedPageBreak/>
        <w:t>Estudio y resolución del asunto</w:t>
      </w:r>
      <w:r w:rsidR="004232E6" w:rsidRPr="003309FD">
        <w:rPr>
          <w:rFonts w:ascii="Palatino Linotype" w:hAnsi="Palatino Linotype" w:cs="Arial"/>
          <w:b/>
        </w:rPr>
        <w:t>.</w:t>
      </w:r>
      <w:r w:rsidR="00D15005" w:rsidRPr="003309FD">
        <w:rPr>
          <w:rFonts w:ascii="Palatino Linotype" w:hAnsi="Palatino Linotype" w:cs="Arial"/>
          <w:b/>
        </w:rPr>
        <w:t xml:space="preserve"> </w:t>
      </w:r>
      <w:r w:rsidR="001E77BC" w:rsidRPr="003309FD">
        <w:rPr>
          <w:rFonts w:ascii="Palatino Linotype" w:hAnsi="Palatino Linotype" w:cs="Arial"/>
        </w:rPr>
        <w:t xml:space="preserve">Tal y como quedo precisado en los resultandos de la presente resolución, el particular requirió del </w:t>
      </w:r>
      <w:r w:rsidR="001E77BC" w:rsidRPr="003309FD">
        <w:rPr>
          <w:rFonts w:ascii="Palatino Linotype" w:hAnsi="Palatino Linotype" w:cs="Arial"/>
          <w:b/>
        </w:rPr>
        <w:t xml:space="preserve">SUJETO OBLIGADO </w:t>
      </w:r>
      <w:r w:rsidR="001E77BC" w:rsidRPr="003309FD">
        <w:rPr>
          <w:rFonts w:ascii="Palatino Linotype" w:hAnsi="Palatino Linotype" w:cs="Arial"/>
        </w:rPr>
        <w:t>la licencia de construcción; la licencia de funcionamiento</w:t>
      </w:r>
      <w:r w:rsidR="007049B6" w:rsidRPr="003309FD">
        <w:rPr>
          <w:rFonts w:ascii="Palatino Linotype" w:hAnsi="Palatino Linotype" w:cs="Arial"/>
        </w:rPr>
        <w:t xml:space="preserve"> y el dictamen de demolición de un inmueble ubicado en el Municipio de Tianguistenco.</w:t>
      </w:r>
    </w:p>
    <w:p w14:paraId="1C3334CF" w14:textId="31AB00E6" w:rsidR="001E0BCA" w:rsidRPr="003309FD" w:rsidRDefault="007049B6" w:rsidP="001E77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Al respecto, </w:t>
      </w:r>
      <w:r w:rsidRPr="003309FD">
        <w:rPr>
          <w:rFonts w:ascii="Palatino Linotype" w:hAnsi="Palatino Linotype" w:cs="Arial"/>
          <w:b/>
        </w:rPr>
        <w:t>EL SUJETO OBLIGADO</w:t>
      </w:r>
      <w:r w:rsidRPr="003309FD">
        <w:rPr>
          <w:rFonts w:ascii="Palatino Linotype" w:hAnsi="Palatino Linotype" w:cs="Arial"/>
        </w:rPr>
        <w:t xml:space="preserve"> respondió al particular que la información solicitada se encontraba reservada, puesto que se encontraban pendientes de resolución los </w:t>
      </w:r>
      <w:r w:rsidR="00610FBC" w:rsidRPr="003309FD">
        <w:rPr>
          <w:rFonts w:ascii="Palatino Linotype" w:hAnsi="Palatino Linotype" w:cs="Arial"/>
        </w:rPr>
        <w:t xml:space="preserve">Juicios Administrativos números 465/2018 y </w:t>
      </w:r>
      <w:r w:rsidR="001100C0" w:rsidRPr="003309FD">
        <w:rPr>
          <w:rFonts w:ascii="Palatino Linotype" w:hAnsi="Palatino Linotype" w:cs="Arial"/>
        </w:rPr>
        <w:t>440/2018, substanciados ante la</w:t>
      </w:r>
      <w:r w:rsidR="00610FBC" w:rsidRPr="003309FD">
        <w:rPr>
          <w:rFonts w:ascii="Palatino Linotype" w:hAnsi="Palatino Linotype" w:cs="Arial"/>
        </w:rPr>
        <w:t xml:space="preserve"> Séptima y </w:t>
      </w:r>
      <w:r w:rsidR="001100C0" w:rsidRPr="003309FD">
        <w:rPr>
          <w:rFonts w:ascii="Palatino Linotype" w:hAnsi="Palatino Linotype" w:cs="Arial"/>
        </w:rPr>
        <w:t xml:space="preserve">la </w:t>
      </w:r>
      <w:r w:rsidR="00610FBC" w:rsidRPr="003309FD">
        <w:rPr>
          <w:rFonts w:ascii="Palatino Linotype" w:hAnsi="Palatino Linotype" w:cs="Arial"/>
        </w:rPr>
        <w:t>Primera Salas Regionales del Tribunal de Justicia Administrativa del Estado de México, respectivamente; así como, el Recurso de Revisión número 2011/2018 substanciado ante la Primera Sección de la Sala Superior del Tribunal de Justicia Administrativa del Estado de México.</w:t>
      </w:r>
    </w:p>
    <w:p w14:paraId="3BCBCA34" w14:textId="2D363DC8" w:rsidR="00610FBC" w:rsidRPr="003309FD" w:rsidRDefault="00610FBC" w:rsidP="001E77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Por ello, </w:t>
      </w:r>
      <w:r w:rsidRPr="003309FD">
        <w:rPr>
          <w:rFonts w:ascii="Palatino Linotype" w:hAnsi="Palatino Linotype" w:cs="Arial"/>
          <w:b/>
        </w:rPr>
        <w:t>EL SUJETO OBLIGADO</w:t>
      </w:r>
      <w:r w:rsidRPr="003309FD">
        <w:rPr>
          <w:rFonts w:ascii="Palatino Linotype" w:hAnsi="Palatino Linotype" w:cs="Arial"/>
        </w:rPr>
        <w:t xml:space="preserve"> estimó que divulgar la información solicitada afectaría la decisión definitiva de los procesos descritos; consecuentemente, determinó reservar la información, en términos de lo dispuesto por los artículos 3, fracción XXIV, 24, fracción VI, 91, 122 y 140, fracciones VI y VIII de la Ley de Transparencia y Acceso a la Información Pública del Estado de México y Municipios.</w:t>
      </w:r>
      <w:r w:rsidR="001100C0" w:rsidRPr="003309FD">
        <w:rPr>
          <w:rFonts w:ascii="Palatino Linotype" w:hAnsi="Palatino Linotype" w:cs="Arial"/>
        </w:rPr>
        <w:t xml:space="preserve"> Adjuntando el Acta de la Segunda Sesión Extraordinaria del Comité de Transparencia 2019, de fecha veinte de febrero de dos mil diecinueve, constante de tres hojas.</w:t>
      </w:r>
    </w:p>
    <w:p w14:paraId="737D994D" w14:textId="62A4023B" w:rsidR="001E0BCA" w:rsidRPr="003309FD" w:rsidRDefault="00CC2DCA"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Inconforme con dicha respuesta, el hoy </w:t>
      </w:r>
      <w:r w:rsidRPr="003309FD">
        <w:rPr>
          <w:rFonts w:ascii="Palatino Linotype" w:hAnsi="Palatino Linotype" w:cs="Arial"/>
          <w:b/>
        </w:rPr>
        <w:t>RECURRENTE</w:t>
      </w:r>
      <w:r w:rsidRPr="003309FD">
        <w:rPr>
          <w:rFonts w:ascii="Palatino Linotype" w:hAnsi="Palatino Linotype" w:cs="Arial"/>
        </w:rPr>
        <w:t xml:space="preserve"> interpuso el medio de defensa de análisis, en el cual manifestó que </w:t>
      </w:r>
      <w:r w:rsidR="00487A75" w:rsidRPr="003309FD">
        <w:rPr>
          <w:rFonts w:ascii="Palatino Linotype" w:hAnsi="Palatino Linotype" w:cs="Arial"/>
        </w:rPr>
        <w:t>la clasificación de la información fue realizada con posible dolo para no cumplir con su solicitud.</w:t>
      </w:r>
    </w:p>
    <w:p w14:paraId="61931546" w14:textId="72742E56" w:rsidR="00487A75" w:rsidRPr="003309FD" w:rsidRDefault="00487A75"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Asimismo, </w:t>
      </w:r>
      <w:r w:rsidRPr="003309FD">
        <w:rPr>
          <w:rFonts w:ascii="Palatino Linotype" w:hAnsi="Palatino Linotype" w:cs="Arial"/>
          <w:b/>
        </w:rPr>
        <w:t>EL RECURRENTE</w:t>
      </w:r>
      <w:r w:rsidRPr="003309FD">
        <w:rPr>
          <w:rFonts w:ascii="Palatino Linotype" w:hAnsi="Palatino Linotype" w:cs="Arial"/>
        </w:rPr>
        <w:t xml:space="preserve"> expresó que el dictamen solicitado fue realizado a consecuencia del sismo del 19 de septiembre de 2017, en donde el edificio en cuestión </w:t>
      </w:r>
      <w:r w:rsidRPr="003309FD">
        <w:rPr>
          <w:rFonts w:ascii="Palatino Linotype" w:hAnsi="Palatino Linotype" w:cs="Arial"/>
        </w:rPr>
        <w:lastRenderedPageBreak/>
        <w:t>aparentemente sufrió un inclinamiento y un posible daño estructural, de conformidad con dichos vecinales; por lo que, consideró que representa un grave riesgo para la población; por lo que, estimó que dado el nivel de peligrosidad y riesgo que corre la población merece una respuesta clara y concisa del estatus del inmueble señalado.</w:t>
      </w:r>
    </w:p>
    <w:p w14:paraId="346F1057" w14:textId="5A3C2B0D" w:rsidR="001E0BCA" w:rsidRPr="003309FD" w:rsidRDefault="00487A75"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Posteriormente, </w:t>
      </w:r>
      <w:r w:rsidRPr="003309FD">
        <w:rPr>
          <w:rFonts w:ascii="Palatino Linotype" w:hAnsi="Palatino Linotype" w:cs="Arial"/>
          <w:b/>
        </w:rPr>
        <w:t xml:space="preserve">EL </w:t>
      </w:r>
      <w:r w:rsidR="001100C0" w:rsidRPr="003309FD">
        <w:rPr>
          <w:rFonts w:ascii="Palatino Linotype" w:hAnsi="Palatino Linotype" w:cs="Arial"/>
          <w:b/>
        </w:rPr>
        <w:t>SUJETO OBLIGADO</w:t>
      </w:r>
      <w:r w:rsidR="001100C0" w:rsidRPr="003309FD">
        <w:rPr>
          <w:rFonts w:ascii="Palatino Linotype" w:hAnsi="Palatino Linotype" w:cs="Arial"/>
        </w:rPr>
        <w:t xml:space="preserve"> rindió su Informe Justificado</w:t>
      </w:r>
      <w:r w:rsidR="00FF3C00" w:rsidRPr="003309FD">
        <w:rPr>
          <w:rFonts w:ascii="Palatino Linotype" w:hAnsi="Palatino Linotype" w:cs="Arial"/>
        </w:rPr>
        <w:t xml:space="preserve">, en el cual reiteró su respuesta. Por su parte, </w:t>
      </w:r>
      <w:r w:rsidR="00FF3C00" w:rsidRPr="003309FD">
        <w:rPr>
          <w:rFonts w:ascii="Palatino Linotype" w:hAnsi="Palatino Linotype" w:cs="Arial"/>
          <w:b/>
        </w:rPr>
        <w:t>EL RECURRENTE</w:t>
      </w:r>
      <w:r w:rsidR="00FF3C00" w:rsidRPr="003309FD">
        <w:rPr>
          <w:rFonts w:ascii="Palatino Linotype" w:hAnsi="Palatino Linotype" w:cs="Arial"/>
        </w:rPr>
        <w:t xml:space="preserve"> no presentó manifestaciones, alegatos ni ofreció los medios de prueba que a su derecho convinieran.</w:t>
      </w:r>
    </w:p>
    <w:p w14:paraId="23D2ACB4" w14:textId="2BB37726" w:rsidR="001E0BCA" w:rsidRPr="003309FD" w:rsidRDefault="00FF3C00"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Hecho lo anterior, </w:t>
      </w:r>
      <w:r w:rsidRPr="003309FD">
        <w:rPr>
          <w:rFonts w:ascii="Palatino Linotype" w:hAnsi="Palatino Linotype" w:cs="Arial"/>
          <w:b/>
        </w:rPr>
        <w:t>EL SUJETO OBLIGADO</w:t>
      </w:r>
      <w:r w:rsidRPr="003309FD">
        <w:rPr>
          <w:rFonts w:ascii="Palatino Linotype" w:hAnsi="Palatino Linotype" w:cs="Arial"/>
        </w:rPr>
        <w:t xml:space="preserve"> remitió a este Instituto un alcance a su Informe Justificado, mediante el cual nuevamente envió el Acta de la Segunda Sesión Extraordinaria del Comité de Transparencia, ésta de fecha tres de mayo de dos mil diecinueve, en la que adicionó elementos al Acta en comento, los cuáles serán debidamente analizados en líneas posteriores.</w:t>
      </w:r>
    </w:p>
    <w:p w14:paraId="6340AB69" w14:textId="5EDD377A" w:rsidR="00FF3C00" w:rsidRPr="003309FD" w:rsidRDefault="00FF3C00" w:rsidP="00355626">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i/>
          <w:sz w:val="22"/>
        </w:rPr>
      </w:pPr>
      <w:r w:rsidRPr="003309FD">
        <w:rPr>
          <w:rFonts w:ascii="Palatino Linotype" w:hAnsi="Palatino Linotype"/>
        </w:rPr>
        <w:t xml:space="preserve">Bajo ese contexto, este Órgano Colegiado </w:t>
      </w:r>
      <w:r w:rsidR="00355626" w:rsidRPr="003309FD">
        <w:rPr>
          <w:rFonts w:ascii="Palatino Linotype" w:hAnsi="Palatino Linotype"/>
        </w:rPr>
        <w:t xml:space="preserve">analizó la totalidad de actuaciones que integran el expediente electrónico del </w:t>
      </w:r>
      <w:r w:rsidR="00355626" w:rsidRPr="003309FD">
        <w:rPr>
          <w:rFonts w:ascii="Palatino Linotype" w:hAnsi="Palatino Linotype"/>
          <w:b/>
        </w:rPr>
        <w:t>SAIMEX</w:t>
      </w:r>
      <w:r w:rsidR="00355626" w:rsidRPr="003309FD">
        <w:rPr>
          <w:rFonts w:ascii="Palatino Linotype" w:hAnsi="Palatino Linotype"/>
        </w:rPr>
        <w:t xml:space="preserve"> ya arribó a las siguientes Consideraciones de hecho y de derecho:</w:t>
      </w:r>
    </w:p>
    <w:p w14:paraId="4CD6B298" w14:textId="77777777" w:rsidR="00FF3C00" w:rsidRPr="003309FD" w:rsidRDefault="00FF3C00" w:rsidP="00FF3C00">
      <w:pPr>
        <w:spacing w:before="100" w:beforeAutospacing="1" w:after="100" w:afterAutospacing="1" w:line="360" w:lineRule="auto"/>
        <w:jc w:val="both"/>
        <w:rPr>
          <w:rFonts w:ascii="Palatino Linotype" w:hAnsi="Palatino Linotype" w:cs="Arial"/>
          <w:lang w:val="es-ES_tradnl"/>
        </w:rPr>
      </w:pPr>
      <w:r w:rsidRPr="003309FD">
        <w:rPr>
          <w:rFonts w:ascii="Palatino Linotype" w:hAnsi="Palatino Linotype"/>
        </w:rPr>
        <w:t xml:space="preserve">Primeramente, se precisa que se obvia el análisis de la competencia por parte del </w:t>
      </w:r>
      <w:r w:rsidRPr="003309FD">
        <w:rPr>
          <w:rFonts w:ascii="Palatino Linotype" w:hAnsi="Palatino Linotype"/>
          <w:b/>
        </w:rPr>
        <w:t>SUJETO OBLIGADO</w:t>
      </w:r>
      <w:r w:rsidRPr="003309FD">
        <w:rPr>
          <w:rFonts w:ascii="Palatino Linotype" w:hAnsi="Palatino Linotype"/>
        </w:rPr>
        <w:t>, para generar, administrar o poseer la información solicitada, dado que éste ha asumido la misma, en razón de que en su respuesta admitió contar con dicha información.</w:t>
      </w:r>
    </w:p>
    <w:p w14:paraId="638E4B48" w14:textId="77777777" w:rsidR="00FF3C00" w:rsidRPr="003309FD" w:rsidRDefault="00FF3C00" w:rsidP="00FF3C00">
      <w:pPr>
        <w:spacing w:before="240" w:after="240" w:line="360" w:lineRule="auto"/>
        <w:jc w:val="both"/>
        <w:rPr>
          <w:rFonts w:ascii="Palatino Linotype" w:hAnsi="Palatino Linotype"/>
        </w:rPr>
      </w:pPr>
      <w:r w:rsidRPr="003309FD">
        <w:rPr>
          <w:rFonts w:ascii="Palatino Linotype" w:hAnsi="Palatino Linotype"/>
        </w:rPr>
        <w:t xml:space="preserve">En efecto, el hecho de que </w:t>
      </w:r>
      <w:r w:rsidRPr="003309FD">
        <w:rPr>
          <w:rFonts w:ascii="Palatino Linotype" w:hAnsi="Palatino Linotype"/>
          <w:b/>
        </w:rPr>
        <w:t>EL SUJETO OBLIGADO</w:t>
      </w:r>
      <w:r w:rsidRPr="003309F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sidRPr="003309FD">
        <w:rPr>
          <w:rFonts w:ascii="Palatino Linotype" w:hAnsi="Palatino Linotype"/>
        </w:rPr>
        <w:lastRenderedPageBreak/>
        <w:t xml:space="preserve">jurídico, previsto en el artículo 12 de la Ley de Transparencia y Acceso a la Información Pública del Estado de México y Municipios. </w:t>
      </w:r>
    </w:p>
    <w:p w14:paraId="64EAEFBB" w14:textId="77777777" w:rsidR="00FF3C00" w:rsidRPr="003309FD" w:rsidRDefault="00FF3C00" w:rsidP="00FF3C00">
      <w:pPr>
        <w:tabs>
          <w:tab w:val="left" w:pos="851"/>
          <w:tab w:val="left" w:pos="8505"/>
        </w:tabs>
        <w:ind w:left="851" w:right="902"/>
        <w:jc w:val="both"/>
        <w:rPr>
          <w:rFonts w:ascii="Palatino Linotype" w:hAnsi="Palatino Linotype" w:cs="Arial"/>
          <w:i/>
          <w:sz w:val="22"/>
          <w:szCs w:val="22"/>
        </w:rPr>
      </w:pPr>
      <w:r w:rsidRPr="003309FD">
        <w:rPr>
          <w:rFonts w:ascii="Palatino Linotype" w:hAnsi="Palatino Linotype" w:cs="Arial"/>
          <w:i/>
          <w:sz w:val="22"/>
          <w:szCs w:val="22"/>
        </w:rPr>
        <w:t>“</w:t>
      </w:r>
      <w:r w:rsidRPr="003309FD">
        <w:rPr>
          <w:rFonts w:ascii="Palatino Linotype" w:hAnsi="Palatino Linotype" w:cs="Arial"/>
          <w:b/>
          <w:i/>
          <w:sz w:val="22"/>
          <w:szCs w:val="22"/>
        </w:rPr>
        <w:t>Artículo 12.</w:t>
      </w:r>
      <w:r w:rsidRPr="003309F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3FBCC53" w14:textId="77777777" w:rsidR="00FF3C00" w:rsidRPr="003309FD" w:rsidRDefault="00FF3C00" w:rsidP="00FF3C00">
      <w:pPr>
        <w:ind w:left="851" w:right="902"/>
        <w:jc w:val="both"/>
        <w:rPr>
          <w:rFonts w:ascii="Palatino Linotype" w:hAnsi="Palatino Linotype" w:cs="Arial"/>
          <w:i/>
          <w:sz w:val="22"/>
          <w:szCs w:val="22"/>
        </w:rPr>
      </w:pPr>
      <w:r w:rsidRPr="003309FD">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DDA5B81" w14:textId="77777777" w:rsidR="00FF3C00" w:rsidRPr="003309FD" w:rsidRDefault="00FF3C00" w:rsidP="00FF3C00">
      <w:pPr>
        <w:spacing w:before="240" w:after="240" w:line="360" w:lineRule="auto"/>
        <w:jc w:val="both"/>
      </w:pPr>
      <w:r w:rsidRPr="003309FD">
        <w:rPr>
          <w:rFonts w:ascii="Palatino Linotype" w:hAnsi="Palatino Linotype"/>
        </w:rPr>
        <w:t xml:space="preserve">Así, el estudio de la naturaleza jurídica de la información pública solicitada, tiene por objeto determinar si ésta la genera, posee o administra </w:t>
      </w:r>
      <w:r w:rsidRPr="003309FD">
        <w:rPr>
          <w:rFonts w:ascii="Palatino Linotype" w:hAnsi="Palatino Linotype"/>
          <w:b/>
        </w:rPr>
        <w:t>EL SUJETO OBLIGADO</w:t>
      </w:r>
      <w:r w:rsidRPr="003309F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3309FD">
        <w:t xml:space="preserve"> </w:t>
      </w:r>
    </w:p>
    <w:p w14:paraId="0CF5250E" w14:textId="77777777" w:rsidR="00FF3C00" w:rsidRPr="003309FD" w:rsidRDefault="00FF3C00" w:rsidP="00FF3C00">
      <w:pPr>
        <w:spacing w:before="240" w:after="240" w:line="360" w:lineRule="auto"/>
        <w:jc w:val="both"/>
        <w:rPr>
          <w:rFonts w:ascii="Palatino Linotype" w:hAnsi="Palatino Linotype"/>
        </w:rPr>
      </w:pPr>
      <w:r w:rsidRPr="003309FD">
        <w:rPr>
          <w:rFonts w:ascii="Palatino Linotype" w:hAnsi="Palatino Linotype"/>
        </w:rPr>
        <w:t xml:space="preserve">Adicional a lo anterior, y toda vez que </w:t>
      </w:r>
      <w:r w:rsidRPr="003309FD">
        <w:rPr>
          <w:rFonts w:ascii="Palatino Linotype" w:hAnsi="Palatino Linotype"/>
          <w:b/>
        </w:rPr>
        <w:t>EL SUJETO OBLIGADO</w:t>
      </w:r>
      <w:r w:rsidRPr="003309FD">
        <w:rPr>
          <w:rFonts w:ascii="Palatino Linotype" w:hAnsi="Palatino Linotype"/>
        </w:rPr>
        <w:t xml:space="preserve"> se pronunció respecto de la información solicitada y atendiendo a la naturaleza de la misma, este Instituto no está facultado para pronunciarse sobre la veracidad de ésta.</w:t>
      </w:r>
    </w:p>
    <w:p w14:paraId="339B3E9D" w14:textId="77777777" w:rsidR="00FF3C00" w:rsidRPr="003309FD" w:rsidRDefault="00FF3C00" w:rsidP="00FF3C00">
      <w:pPr>
        <w:spacing w:before="240" w:after="240" w:line="360" w:lineRule="auto"/>
        <w:jc w:val="both"/>
        <w:rPr>
          <w:rFonts w:ascii="Palatino Linotype" w:hAnsi="Palatino Linotype"/>
        </w:rPr>
      </w:pPr>
      <w:r w:rsidRPr="003309FD">
        <w:rPr>
          <w:rFonts w:ascii="Palatino Linotype" w:hAnsi="Palatino Linotype"/>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65BDCD2C"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lastRenderedPageBreak/>
        <w:t>“</w:t>
      </w:r>
      <w:r w:rsidRPr="003309FD">
        <w:rPr>
          <w:rFonts w:ascii="Palatino Linotype" w:hAnsi="Palatino Linotype"/>
          <w:b/>
          <w:bCs/>
          <w:i/>
          <w:iCs/>
          <w:color w:val="212121"/>
          <w:sz w:val="22"/>
          <w:szCs w:val="22"/>
          <w:bdr w:val="none" w:sz="0" w:space="0" w:color="auto" w:frame="1"/>
          <w:lang w:val="es-ES" w:eastAsia="es-MX"/>
        </w:rPr>
        <w:t>El Instituto Federal de Acceso a la Información y Protección de Datos no cuenta con facultades para pronunciarse respecto de la veracidad de los documentos proporcionados por los sujetos obligados</w:t>
      </w:r>
      <w:r w:rsidRPr="003309FD">
        <w:rPr>
          <w:rFonts w:ascii="Palatino Linotype" w:hAnsi="Palatino Linotype"/>
          <w:i/>
          <w:iCs/>
          <w:color w:val="212121"/>
          <w:sz w:val="22"/>
          <w:szCs w:val="22"/>
          <w:bdr w:val="none" w:sz="0" w:space="0" w:color="auto" w:frame="1"/>
          <w:lang w:val="es-ES"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74FD68"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 </w:t>
      </w:r>
    </w:p>
    <w:p w14:paraId="4C2A5240"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Expedientes:</w:t>
      </w:r>
    </w:p>
    <w:p w14:paraId="0EA2486E"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2440/07 Comisión Federal de Electricidad - Alonso Lujambio Irazábal</w:t>
      </w:r>
    </w:p>
    <w:p w14:paraId="02C15C03"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0113/09 Instituto de Seguridad y Servicios Sociales de los Trabajadores del Estado – Alonso Lujambio Irazábal</w:t>
      </w:r>
    </w:p>
    <w:p w14:paraId="4EF38D78"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1624/09 Instituto Nacional para la Educación de los Adultos - María Marván Laborde</w:t>
      </w:r>
    </w:p>
    <w:p w14:paraId="70871F24"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2395/09 Secretaría de Economía - María Marván Laborde</w:t>
      </w:r>
    </w:p>
    <w:p w14:paraId="0AC2A42A" w14:textId="77777777" w:rsidR="00FF3C00" w:rsidRPr="003309FD" w:rsidRDefault="00FF3C00" w:rsidP="00FF3C00">
      <w:pPr>
        <w:shd w:val="clear" w:color="auto" w:fill="FFFFFF"/>
        <w:ind w:left="851" w:right="902"/>
        <w:jc w:val="both"/>
        <w:rPr>
          <w:color w:val="212121"/>
          <w:sz w:val="22"/>
          <w:szCs w:val="22"/>
          <w:lang w:eastAsia="es-MX"/>
        </w:rPr>
      </w:pPr>
      <w:r w:rsidRPr="003309FD">
        <w:rPr>
          <w:rFonts w:ascii="Palatino Linotype" w:hAnsi="Palatino Linotype"/>
          <w:i/>
          <w:iCs/>
          <w:color w:val="212121"/>
          <w:sz w:val="22"/>
          <w:szCs w:val="22"/>
          <w:bdr w:val="none" w:sz="0" w:space="0" w:color="auto" w:frame="1"/>
          <w:lang w:val="es-ES" w:eastAsia="es-MX"/>
        </w:rPr>
        <w:t>0837/10 Administración Portuaria Integral de Veracruz, S.A. de C.V. – María Marván Laborde”</w:t>
      </w:r>
    </w:p>
    <w:p w14:paraId="68208AF0" w14:textId="77777777" w:rsidR="00FF3C00" w:rsidRPr="003309FD" w:rsidRDefault="00FF3C00" w:rsidP="00FF3C00">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Máxime, que el artículo 176 de la Ley de Transparencia y Acceso a la Información del Estado de México y Municipios establece que el recurso de revisión es la garantía secundaria mediante la cual se pretende reparar cualquier posible afectación al derecho de acceso a la información pública.</w:t>
      </w:r>
    </w:p>
    <w:p w14:paraId="5C0B6138" w14:textId="41C407CC" w:rsidR="001E0BCA" w:rsidRPr="003309FD" w:rsidRDefault="005746F0"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Dicho lo anterior, este Instituto analizó el Acuerdo de Clasificación remitido por </w:t>
      </w:r>
      <w:r w:rsidRPr="003309FD">
        <w:rPr>
          <w:rFonts w:ascii="Palatino Linotype" w:hAnsi="Palatino Linotype" w:cs="Arial"/>
          <w:b/>
        </w:rPr>
        <w:t>EL SUJETO OBLIGADO</w:t>
      </w:r>
      <w:r w:rsidRPr="003309FD">
        <w:rPr>
          <w:rFonts w:ascii="Palatino Linotype" w:hAnsi="Palatino Linotype" w:cs="Arial"/>
        </w:rPr>
        <w:t xml:space="preserve"> en alcance a su Informe Justificado y </w:t>
      </w:r>
      <w:r w:rsidR="00355626" w:rsidRPr="003309FD">
        <w:rPr>
          <w:rFonts w:ascii="Palatino Linotype" w:hAnsi="Palatino Linotype" w:cs="Arial"/>
        </w:rPr>
        <w:t>advirtió que se encuentra indebidamente fundado y motivado; tal y como se desarrollará en líneas siguientes:</w:t>
      </w:r>
    </w:p>
    <w:p w14:paraId="45024823" w14:textId="085646F8" w:rsidR="005746F0" w:rsidRPr="003309FD" w:rsidRDefault="005746F0"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El Acta de la Segunda Sesión Extraordinaria del Comité de Transparencia 2019, de fecha tres de mayo de dos mil diecinueve, establece que, de conformidad con el Oficio </w:t>
      </w:r>
      <w:r w:rsidRPr="003309FD">
        <w:rPr>
          <w:rFonts w:ascii="Palatino Linotype" w:hAnsi="Palatino Linotype" w:cs="Arial"/>
        </w:rPr>
        <w:lastRenderedPageBreak/>
        <w:t>PMT/DDU/042/2019, el Director de Desarrollo Urbano solicitó que la información requerida por el particular fuera clasificada como reservada, al encontrarse vigentes los Juicios Administrativos números 465/2018 y 440/2018, substanciados ante la Séptima y la Primera Salas Regionales del Tribunal de Justicia Administrativa del Estado de México, respectivamente; así como, el Recurso de Revisión número 2011/2018 substanciado ante la Primera Sección de la Sala Superior del Tribunal de Justicia Administrativa del Estado de México.</w:t>
      </w:r>
    </w:p>
    <w:p w14:paraId="2E442BEF" w14:textId="025418C0" w:rsidR="005746F0" w:rsidRPr="003309FD" w:rsidRDefault="005746F0"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Asimismo, se destaca que</w:t>
      </w:r>
      <w:r w:rsidR="0006296D" w:rsidRPr="003309FD">
        <w:rPr>
          <w:rFonts w:ascii="Palatino Linotype" w:hAnsi="Palatino Linotype" w:cs="Arial"/>
        </w:rPr>
        <w:t>,</w:t>
      </w:r>
      <w:r w:rsidRPr="003309FD">
        <w:rPr>
          <w:rFonts w:ascii="Palatino Linotype" w:hAnsi="Palatino Linotype" w:cs="Arial"/>
        </w:rPr>
        <w:t xml:space="preserve"> en el Acta en comento</w:t>
      </w:r>
      <w:r w:rsidR="0006296D" w:rsidRPr="003309FD">
        <w:rPr>
          <w:rFonts w:ascii="Palatino Linotype" w:hAnsi="Palatino Linotype" w:cs="Arial"/>
        </w:rPr>
        <w:t>,</w:t>
      </w:r>
      <w:r w:rsidRPr="003309FD">
        <w:rPr>
          <w:rFonts w:ascii="Palatino Linotype" w:hAnsi="Palatino Linotype" w:cs="Arial"/>
        </w:rPr>
        <w:t xml:space="preserve"> se establece que todos y cada uno de los documentos solicitados se encuentran inmersos dentro de la </w:t>
      </w:r>
      <w:r w:rsidR="0006296D" w:rsidRPr="003309FD">
        <w:rPr>
          <w:rFonts w:ascii="Palatino Linotype" w:hAnsi="Palatino Linotype" w:cs="Arial"/>
        </w:rPr>
        <w:t>Litis de los procesos antes descritos.</w:t>
      </w:r>
    </w:p>
    <w:p w14:paraId="6F46393E" w14:textId="347C5779" w:rsidR="0006296D" w:rsidRPr="003309FD" w:rsidRDefault="00A126F2"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Con base en lo anterior, se propuso la clasificación de la información como reservada, por un término de 3 años o hasta en tanto no se resuelvan los procesos mencionados, en términos de lo dispuesto por los artículos 3, fracción XXIV, 24, fracción VI, 91, 122 y 140, fracciones VI y VIII de la Ley de Transparencia y Acceso a la Información Pública del Estado de México y Municipios.</w:t>
      </w:r>
    </w:p>
    <w:p w14:paraId="186C0590" w14:textId="2AE7C953" w:rsidR="00355626" w:rsidRPr="003309FD" w:rsidRDefault="00355626"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Asimismo, en el Acta en comento se advirtió una discrepancia entre el periodo de reserva de la información, puesto que en la página 4 se determina que con fundamento en el artículo 128 de la Ley de Transparencia y Acceso a la Información Pública del Estado de México y Municipios la información debe ser reservada por un año.</w:t>
      </w:r>
    </w:p>
    <w:p w14:paraId="1923451B" w14:textId="78874DC0" w:rsidR="00355626" w:rsidRPr="003309FD" w:rsidRDefault="00355626"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Por otra parte, este Instituto observó que a lo largo del Acta en comento el Comité de Transparencia del </w:t>
      </w:r>
      <w:r w:rsidRPr="003309FD">
        <w:rPr>
          <w:rFonts w:ascii="Palatino Linotype" w:hAnsi="Palatino Linotype" w:cs="Arial"/>
          <w:b/>
        </w:rPr>
        <w:t>SUJETO OBLIGADO</w:t>
      </w:r>
      <w:r w:rsidRPr="003309FD">
        <w:rPr>
          <w:rFonts w:ascii="Palatino Linotype" w:hAnsi="Palatino Linotype" w:cs="Arial"/>
        </w:rPr>
        <w:t xml:space="preserve"> fundamenta la reserva de la información en artículos de la Ley General de Transparencia y Acceso a la Información Pública; siendo que la legislación aplicable debe ser aquella de orden local, precisamente nuestra Ley </w:t>
      </w:r>
      <w:r w:rsidRPr="003309FD">
        <w:rPr>
          <w:rFonts w:ascii="Palatino Linotype" w:hAnsi="Palatino Linotype" w:cs="Arial"/>
        </w:rPr>
        <w:lastRenderedPageBreak/>
        <w:t>de Transparencia y Acceso a la Información Pública del Estado de México y Municipios</w:t>
      </w:r>
      <w:r w:rsidR="00FC5CEA" w:rsidRPr="003309FD">
        <w:rPr>
          <w:rFonts w:ascii="Palatino Linotype" w:hAnsi="Palatino Linotype" w:cs="Arial"/>
        </w:rPr>
        <w:t xml:space="preserve"> y los Lineamientos </w:t>
      </w:r>
      <w:r w:rsidR="00FC5CEA" w:rsidRPr="003309FD">
        <w:rPr>
          <w:rFonts w:ascii="Palatino Linotype" w:hAnsi="Palatino Linotype" w:cs="Arial"/>
          <w:lang w:val="es-ES_tradnl"/>
        </w:rPr>
        <w:t>Generales en materia de Clasificación y Desclasificación de la Información, así como para la elaboración de Versiones Públicas</w:t>
      </w:r>
      <w:r w:rsidRPr="003309FD">
        <w:rPr>
          <w:rFonts w:ascii="Palatino Linotype" w:hAnsi="Palatino Linotype" w:cs="Arial"/>
        </w:rPr>
        <w:t>.</w:t>
      </w:r>
    </w:p>
    <w:p w14:paraId="3CE9E80D" w14:textId="3515A40C" w:rsidR="00A126F2" w:rsidRPr="003309FD" w:rsidRDefault="00A126F2" w:rsidP="001E0BC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309FD">
        <w:rPr>
          <w:rFonts w:ascii="Palatino Linotype" w:hAnsi="Palatino Linotype" w:cs="Arial"/>
        </w:rPr>
        <w:t xml:space="preserve">Igualmente, en el Acta en comento se estableció la Prueba del Daño, desglosándose el probable daño presente, probable y específico que se pudiera ocasionar con la divulgación de la información peticionada mediante la solicitud de acceso a la información número </w:t>
      </w:r>
      <w:r w:rsidRPr="003309FD">
        <w:rPr>
          <w:rFonts w:ascii="Palatino Linotype" w:hAnsi="Palatino Linotype" w:cs="Arial"/>
          <w:b/>
        </w:rPr>
        <w:t>00015/TIANGUIS/IP/2019</w:t>
      </w:r>
      <w:r w:rsidRPr="003309FD">
        <w:rPr>
          <w:rFonts w:ascii="Palatino Linotype" w:hAnsi="Palatino Linotype" w:cs="Arial"/>
        </w:rPr>
        <w:t>. Argumentos que se transcriben a continuación:</w:t>
      </w:r>
    </w:p>
    <w:p w14:paraId="2134856A" w14:textId="560B2776" w:rsidR="00A126F2" w:rsidRPr="003309FD" w:rsidRDefault="00A126F2" w:rsidP="00475122">
      <w:pPr>
        <w:pStyle w:val="Prrafodelista"/>
        <w:widowControl w:val="0"/>
        <w:autoSpaceDE w:val="0"/>
        <w:autoSpaceDN w:val="0"/>
        <w:adjustRightInd w:val="0"/>
        <w:ind w:left="851" w:right="899"/>
        <w:jc w:val="both"/>
        <w:rPr>
          <w:rFonts w:ascii="Palatino Linotype" w:hAnsi="Palatino Linotype" w:cs="Arial"/>
          <w:i/>
          <w:sz w:val="22"/>
        </w:rPr>
      </w:pPr>
      <w:r w:rsidRPr="003309FD">
        <w:rPr>
          <w:rFonts w:ascii="Palatino Linotype" w:hAnsi="Palatino Linotype" w:cs="Arial"/>
          <w:i/>
          <w:sz w:val="22"/>
        </w:rPr>
        <w:t>“</w:t>
      </w:r>
      <w:r w:rsidRPr="003309FD">
        <w:rPr>
          <w:rFonts w:ascii="Palatino Linotype" w:hAnsi="Palatino Linotype" w:cs="Arial"/>
          <w:b/>
          <w:i/>
          <w:sz w:val="22"/>
          <w:u w:val="single"/>
        </w:rPr>
        <w:t>Daño presente</w:t>
      </w:r>
    </w:p>
    <w:p w14:paraId="42AF3182" w14:textId="597B3931" w:rsidR="00A126F2" w:rsidRPr="003309FD" w:rsidRDefault="00A126F2" w:rsidP="00475122">
      <w:pPr>
        <w:pStyle w:val="Prrafodelista"/>
        <w:widowControl w:val="0"/>
        <w:autoSpaceDE w:val="0"/>
        <w:autoSpaceDN w:val="0"/>
        <w:adjustRightInd w:val="0"/>
        <w:ind w:left="851" w:right="899"/>
        <w:jc w:val="both"/>
        <w:rPr>
          <w:rFonts w:ascii="Palatino Linotype" w:hAnsi="Palatino Linotype" w:cs="Arial"/>
          <w:i/>
          <w:sz w:val="22"/>
        </w:rPr>
      </w:pPr>
      <w:r w:rsidRPr="003309FD">
        <w:rPr>
          <w:rFonts w:ascii="Palatino Linotype" w:hAnsi="Palatino Linotype" w:cs="Arial"/>
          <w:i/>
          <w:sz w:val="22"/>
        </w:rPr>
        <w:t>Como quedo descrito en líneas precedentes, a través del diseño del dispositivo de mérito, el legislador optó por reducir el acceso a la información jurisdiccional a un momento procesal concreto, marcado, en todo caso, por la solución definitiva del expediente, de donde es posible extraer, por tanto, que toda información que obre en un expediente administrativo, previo a su solución, se entenderá válidamente reservada.</w:t>
      </w:r>
    </w:p>
    <w:p w14:paraId="2AB9CDB7" w14:textId="1C185EFD" w:rsidR="00A126F2" w:rsidRPr="003309FD" w:rsidRDefault="00A126F2" w:rsidP="00475122">
      <w:pPr>
        <w:pStyle w:val="Prrafodelista"/>
        <w:widowControl w:val="0"/>
        <w:autoSpaceDE w:val="0"/>
        <w:autoSpaceDN w:val="0"/>
        <w:adjustRightInd w:val="0"/>
        <w:ind w:left="851" w:right="899"/>
        <w:jc w:val="both"/>
        <w:rPr>
          <w:rFonts w:ascii="Palatino Linotype" w:hAnsi="Palatino Linotype" w:cs="Arial"/>
          <w:i/>
          <w:sz w:val="22"/>
        </w:rPr>
      </w:pPr>
      <w:r w:rsidRPr="003309FD">
        <w:rPr>
          <w:rFonts w:ascii="Palatino Linotype" w:hAnsi="Palatino Linotype" w:cs="Arial"/>
          <w:i/>
          <w:sz w:val="22"/>
        </w:rPr>
        <w:t xml:space="preserve">Precisamente en función de la identificación de la fuerza de esa nota distintiva es que sea factible confirmar que el propósito primario de la causal de reserva sea el de lograr el eficaz mantenimiento de los procesos en todas sus etapas. En el caso </w:t>
      </w:r>
      <w:r w:rsidR="00CD6558" w:rsidRPr="003309FD">
        <w:rPr>
          <w:rFonts w:ascii="Palatino Linotype" w:hAnsi="Palatino Linotype" w:cs="Arial"/>
          <w:i/>
          <w:sz w:val="22"/>
        </w:rPr>
        <w:t>que nos ocupa, dado que se solicita información que se encuentra inmersa en procedimientos de tipo administrativo, , la resolución que se emita en esos</w:t>
      </w:r>
      <w:r w:rsidR="00C45586" w:rsidRPr="003309FD">
        <w:rPr>
          <w:rFonts w:ascii="Palatino Linotype" w:hAnsi="Palatino Linotype" w:cs="Arial"/>
          <w:i/>
          <w:sz w:val="22"/>
        </w:rPr>
        <w:t xml:space="preserve"> </w:t>
      </w:r>
      <w:r w:rsidR="00CD6558" w:rsidRPr="003309FD">
        <w:rPr>
          <w:rFonts w:ascii="Palatino Linotype" w:hAnsi="Palatino Linotype" w:cs="Arial"/>
          <w:i/>
          <w:sz w:val="22"/>
        </w:rPr>
        <w:t>asuntos definirá el criterio que habrá de prevalecer sobre el tema específico a aplicarse, en su caso, en asuntos concretos; por tanto, se estima actualiza la causa de reserva en comento, en tanto no se ha emitido dicha resolución y es necesario evitar cualquier riesgo sobre la conducción del expediente específico, hasta que se dilucide sobre los criterios discrepantes, por lo que la publicidad de las constancias que lo integran, en este momento no es viable y debe mantenerse como temporalmente reservado.</w:t>
      </w:r>
    </w:p>
    <w:p w14:paraId="33C45537" w14:textId="0E05F6A6" w:rsidR="00CD6558" w:rsidRPr="003309FD" w:rsidRDefault="00CD6558" w:rsidP="00475122">
      <w:pPr>
        <w:pStyle w:val="Prrafodelista"/>
        <w:widowControl w:val="0"/>
        <w:autoSpaceDE w:val="0"/>
        <w:autoSpaceDN w:val="0"/>
        <w:adjustRightInd w:val="0"/>
        <w:ind w:left="851" w:right="899"/>
        <w:jc w:val="both"/>
        <w:rPr>
          <w:rFonts w:ascii="Palatino Linotype" w:hAnsi="Palatino Linotype" w:cs="Arial"/>
          <w:b/>
          <w:i/>
          <w:sz w:val="22"/>
          <w:u w:val="single"/>
        </w:rPr>
      </w:pPr>
      <w:r w:rsidRPr="003309FD">
        <w:rPr>
          <w:rFonts w:ascii="Palatino Linotype" w:hAnsi="Palatino Linotype" w:cs="Arial"/>
          <w:b/>
          <w:i/>
          <w:sz w:val="22"/>
          <w:u w:val="single"/>
        </w:rPr>
        <w:t>Daño probable</w:t>
      </w:r>
    </w:p>
    <w:p w14:paraId="15D405B7" w14:textId="0403147E" w:rsidR="00CD6558" w:rsidRPr="003309FD" w:rsidRDefault="00CD6558" w:rsidP="00475122">
      <w:pPr>
        <w:pStyle w:val="Prrafodelista"/>
        <w:widowControl w:val="0"/>
        <w:autoSpaceDE w:val="0"/>
        <w:autoSpaceDN w:val="0"/>
        <w:adjustRightInd w:val="0"/>
        <w:ind w:left="851" w:right="899"/>
        <w:jc w:val="both"/>
        <w:rPr>
          <w:rFonts w:ascii="Palatino Linotype" w:hAnsi="Palatino Linotype" w:cs="Arial"/>
          <w:i/>
          <w:sz w:val="22"/>
        </w:rPr>
      </w:pPr>
      <w:r w:rsidRPr="003309FD">
        <w:rPr>
          <w:rFonts w:ascii="Palatino Linotype" w:hAnsi="Palatino Linotype" w:cs="Arial"/>
          <w:i/>
          <w:sz w:val="22"/>
        </w:rPr>
        <w:t>De no reservarse la información solicita no se lograría el eficaz mantenimiento de los procesos y procedimientos, específicamente en cuanto a la sana e imparcial integración de los expedientes desde su apertura hasta su total solución. En el entendido de que las constancias que nutren su conformación solo atañen a las partes y al juzgador, quien deberá velar siempre por el correcto equilibrio del proceso, evitando cualquier injerencia externa por mínima que sea suponga una alteración a ese esquema y a la objetividad que rige su actuación.</w:t>
      </w:r>
    </w:p>
    <w:p w14:paraId="1EEEBE41" w14:textId="6A20B77D" w:rsidR="00FF3C00" w:rsidRPr="003309FD" w:rsidRDefault="00CD6558" w:rsidP="00475122">
      <w:pPr>
        <w:pStyle w:val="Prrafodelista"/>
        <w:widowControl w:val="0"/>
        <w:autoSpaceDE w:val="0"/>
        <w:autoSpaceDN w:val="0"/>
        <w:adjustRightInd w:val="0"/>
        <w:ind w:left="851" w:right="899"/>
        <w:jc w:val="both"/>
        <w:rPr>
          <w:rFonts w:ascii="Palatino Linotype" w:eastAsia="Calibri" w:hAnsi="Palatino Linotype" w:cs="Arial"/>
          <w:b/>
          <w:i/>
          <w:sz w:val="22"/>
          <w:u w:val="single"/>
        </w:rPr>
      </w:pPr>
      <w:r w:rsidRPr="003309FD">
        <w:rPr>
          <w:rFonts w:ascii="Palatino Linotype" w:eastAsia="Calibri" w:hAnsi="Palatino Linotype" w:cs="Arial"/>
          <w:b/>
          <w:i/>
          <w:sz w:val="22"/>
          <w:u w:val="single"/>
        </w:rPr>
        <w:lastRenderedPageBreak/>
        <w:t>Daño específico</w:t>
      </w:r>
    </w:p>
    <w:p w14:paraId="59F3696F" w14:textId="4C5A02E4" w:rsidR="00CD6558" w:rsidRPr="003309FD" w:rsidRDefault="00CD6558" w:rsidP="00475122">
      <w:pPr>
        <w:pStyle w:val="Prrafodelista"/>
        <w:widowControl w:val="0"/>
        <w:autoSpaceDE w:val="0"/>
        <w:autoSpaceDN w:val="0"/>
        <w:adjustRightInd w:val="0"/>
        <w:ind w:left="851" w:right="899"/>
        <w:jc w:val="both"/>
        <w:rPr>
          <w:rFonts w:ascii="Palatino Linotype" w:eastAsia="Calibri" w:hAnsi="Palatino Linotype" w:cs="Arial"/>
          <w:i/>
          <w:sz w:val="22"/>
        </w:rPr>
      </w:pPr>
      <w:r w:rsidRPr="003309FD">
        <w:rPr>
          <w:rFonts w:ascii="Palatino Linotype" w:eastAsia="Calibri" w:hAnsi="Palatino Linotype" w:cs="Arial"/>
          <w:i/>
          <w:sz w:val="22"/>
        </w:rPr>
        <w:t>En adición hasta lo aquí dicho, este Comité estima que la clasificación antes advertida también se confirma desde la especificidad que en aplicación de la prueba de daño mandatan los artículos 128 y 129 de la Ley de Transparencia y Acceso a la Información Pública del Estado de México y Municipios, cuya delimitación, como se verá enseguida, necesariamente debe responder a la propia dimensión del supuesto de reserva con el que se relacione su valoración.</w:t>
      </w:r>
    </w:p>
    <w:p w14:paraId="3649E247" w14:textId="5AF5941B" w:rsidR="00CD6558" w:rsidRPr="003309FD" w:rsidRDefault="00CD6558" w:rsidP="00475122">
      <w:pPr>
        <w:pStyle w:val="Prrafodelista"/>
        <w:widowControl w:val="0"/>
        <w:autoSpaceDE w:val="0"/>
        <w:autoSpaceDN w:val="0"/>
        <w:adjustRightInd w:val="0"/>
        <w:ind w:left="851" w:right="899"/>
        <w:jc w:val="both"/>
        <w:rPr>
          <w:rFonts w:ascii="Palatino Linotype" w:eastAsia="Calibri" w:hAnsi="Palatino Linotype" w:cs="Arial"/>
          <w:i/>
          <w:sz w:val="22"/>
        </w:rPr>
      </w:pPr>
      <w:r w:rsidRPr="003309FD">
        <w:rPr>
          <w:rFonts w:ascii="Palatino Linotype" w:eastAsia="Calibri" w:hAnsi="Palatino Linotype" w:cs="Arial"/>
          <w:i/>
          <w:sz w:val="22"/>
        </w:rPr>
        <w:t>Lo anterior, por que como se ha sostenido, el citado ordenamiento identifica un catálogo de hipótesis a partir de las cuales deberá entenderse reservada cierta información, cuya esencia, más allá de su ámbito genérico de protección, se construye a partir de elementos y objetivos diametralmente distintos y específicos, lo que, por ende, incide en la valoración (particular intensidad) de la prueba de daño que sobre cada uno puede prevalecer (en cada caso concreto).</w:t>
      </w:r>
    </w:p>
    <w:p w14:paraId="0B125FE5" w14:textId="63BFC3CB" w:rsidR="00CD6558" w:rsidRPr="003309FD" w:rsidRDefault="00CD6558" w:rsidP="00475122">
      <w:pPr>
        <w:pStyle w:val="Prrafodelista"/>
        <w:widowControl w:val="0"/>
        <w:autoSpaceDE w:val="0"/>
        <w:autoSpaceDN w:val="0"/>
        <w:adjustRightInd w:val="0"/>
        <w:ind w:left="851" w:right="899"/>
        <w:jc w:val="both"/>
        <w:rPr>
          <w:rFonts w:ascii="Palatino Linotype" w:eastAsia="Calibri" w:hAnsi="Palatino Linotype" w:cs="Arial"/>
          <w:i/>
          <w:sz w:val="22"/>
        </w:rPr>
      </w:pPr>
      <w:r w:rsidRPr="003309FD">
        <w:rPr>
          <w:rFonts w:ascii="Palatino Linotype" w:eastAsia="Calibri" w:hAnsi="Palatino Linotype" w:cs="Arial"/>
          <w:i/>
          <w:sz w:val="22"/>
        </w:rPr>
        <w:t xml:space="preserve">En lo que al caso importa, de acuerdo al entendimiento del alcance de la causa de reserva prevista en el artículo 140, fracciones VI y VII, de la Ley General, se estima que la valoración de la prueba de daño debe reducirse precisamente a los propios elementos que de manera </w:t>
      </w:r>
      <w:r w:rsidR="00916ACB" w:rsidRPr="003309FD">
        <w:rPr>
          <w:rFonts w:ascii="Palatino Linotype" w:eastAsia="Calibri" w:hAnsi="Palatino Linotype" w:cs="Arial"/>
          <w:i/>
          <w:sz w:val="22"/>
        </w:rPr>
        <w:t>categórica condicionan su surgimiento, es decir, a la posibilidad general en la materialización de un efecto nocivo en la conducción de un expediente administrativo previo a que cause estado, lo que en la especie se actualiza por igualdad de razón.</w:t>
      </w:r>
    </w:p>
    <w:p w14:paraId="4EC73D7A" w14:textId="7F6C369F" w:rsidR="00916ACB" w:rsidRPr="003309FD" w:rsidRDefault="00916ACB" w:rsidP="00475122">
      <w:pPr>
        <w:pStyle w:val="Prrafodelista"/>
        <w:widowControl w:val="0"/>
        <w:autoSpaceDE w:val="0"/>
        <w:autoSpaceDN w:val="0"/>
        <w:adjustRightInd w:val="0"/>
        <w:ind w:left="851" w:right="899"/>
        <w:jc w:val="both"/>
        <w:rPr>
          <w:rFonts w:ascii="Palatino Linotype" w:eastAsia="Calibri" w:hAnsi="Palatino Linotype" w:cs="Arial"/>
          <w:i/>
          <w:sz w:val="22"/>
        </w:rPr>
      </w:pPr>
      <w:r w:rsidRPr="003309FD">
        <w:rPr>
          <w:rFonts w:ascii="Palatino Linotype" w:eastAsia="Calibri" w:hAnsi="Palatino Linotype" w:cs="Arial"/>
          <w:i/>
          <w:sz w:val="22"/>
        </w:rPr>
        <w:t xml:space="preserve">Sobre todo porque, para este Comité de Transparencia, la rendición de cuentas que se pregona en el ámbito de los procesos y procedimientos administrativos se erige como un medio que permita dar certeza a la sociedad sobre la menra en que se resuelve un asunto, lo que finalmente ocurre en el momento de la emisión de la sentencia correspondiente, en la que se plasma el contenido de las reflexiones y criterios del órgano que lo resuelve en su plenitud, o como en el caso ocurrirá, al emitirse la </w:t>
      </w:r>
      <w:r w:rsidR="00475122" w:rsidRPr="003309FD">
        <w:rPr>
          <w:rFonts w:ascii="Palatino Linotype" w:eastAsia="Calibri" w:hAnsi="Palatino Linotype" w:cs="Arial"/>
          <w:i/>
          <w:sz w:val="22"/>
        </w:rPr>
        <w:t>decisión</w:t>
      </w:r>
      <w:r w:rsidRPr="003309FD">
        <w:rPr>
          <w:rFonts w:ascii="Palatino Linotype" w:eastAsia="Calibri" w:hAnsi="Palatino Linotype" w:cs="Arial"/>
          <w:i/>
          <w:sz w:val="22"/>
        </w:rPr>
        <w:t xml:space="preserve"> en la Primera Sala Regional del </w:t>
      </w:r>
      <w:r w:rsidR="00475122" w:rsidRPr="003309FD">
        <w:rPr>
          <w:rFonts w:ascii="Palatino Linotype" w:eastAsia="Calibri" w:hAnsi="Palatino Linotype" w:cs="Arial"/>
          <w:i/>
          <w:sz w:val="22"/>
        </w:rPr>
        <w:t>Tribunal de Justicia Administrativa del Estado de México, la Séptima Sala Regional del Tribunal Superior de Justicia del Estado de México y la Primera Sección de la Sala Superior del Tribunal de Justicia Administrativa del Estado de México.“ (Sic)</w:t>
      </w:r>
    </w:p>
    <w:p w14:paraId="7107ECF3" w14:textId="71A11602" w:rsidR="00D066B8" w:rsidRPr="003309FD" w:rsidRDefault="00D066B8" w:rsidP="00D066B8">
      <w:pPr>
        <w:shd w:val="clear" w:color="auto" w:fill="FFFFFF"/>
        <w:spacing w:before="100" w:beforeAutospacing="1" w:after="100" w:afterAutospacing="1" w:line="360" w:lineRule="auto"/>
        <w:jc w:val="both"/>
        <w:rPr>
          <w:rFonts w:ascii="Palatino Linotype" w:hAnsi="Palatino Linotype"/>
        </w:rPr>
      </w:pPr>
      <w:r w:rsidRPr="003309FD">
        <w:rPr>
          <w:rFonts w:ascii="Palatino Linotype" w:hAnsi="Palatino Linotype" w:cs="Arial"/>
        </w:rPr>
        <w:t>En virtud de lo anterior, este Instituto estima importante traer a contexto lo dispuesto por el artículo 5, párrafo vigésimo segundo, fracción I de la Constitución Política del Estado Libre y Soberano de México, el cual dispone:</w:t>
      </w:r>
    </w:p>
    <w:p w14:paraId="7E516DB5" w14:textId="77777777" w:rsidR="00D066B8" w:rsidRPr="003309FD" w:rsidRDefault="00D066B8" w:rsidP="00D066B8">
      <w:pPr>
        <w:autoSpaceDE w:val="0"/>
        <w:autoSpaceDN w:val="0"/>
        <w:adjustRightInd w:val="0"/>
        <w:ind w:left="851" w:right="902"/>
        <w:jc w:val="both"/>
        <w:rPr>
          <w:rFonts w:ascii="Palatino Linotype" w:hAnsi="Palatino Linotype" w:cs="Arial"/>
          <w:b/>
          <w:i/>
          <w:sz w:val="22"/>
        </w:rPr>
      </w:pPr>
      <w:r w:rsidRPr="003309FD">
        <w:rPr>
          <w:rFonts w:ascii="Palatino Linotype" w:hAnsi="Palatino Linotype" w:cs="Arial"/>
          <w:b/>
          <w:i/>
          <w:sz w:val="22"/>
        </w:rPr>
        <w:t>“Artículo 5.-...</w:t>
      </w:r>
    </w:p>
    <w:p w14:paraId="14EAA3E8" w14:textId="77777777" w:rsidR="00D066B8" w:rsidRPr="003309FD" w:rsidRDefault="00D066B8" w:rsidP="00D066B8">
      <w:pPr>
        <w:autoSpaceDE w:val="0"/>
        <w:autoSpaceDN w:val="0"/>
        <w:adjustRightInd w:val="0"/>
        <w:ind w:left="851" w:right="902"/>
        <w:jc w:val="both"/>
        <w:rPr>
          <w:rFonts w:ascii="Palatino Linotype" w:hAnsi="Palatino Linotype" w:cs="Arial"/>
          <w:i/>
          <w:sz w:val="22"/>
        </w:rPr>
      </w:pPr>
      <w:r w:rsidRPr="003309FD">
        <w:rPr>
          <w:rFonts w:ascii="Palatino Linotype" w:hAnsi="Palatino Linotype" w:cs="Arial"/>
          <w:i/>
          <w:sz w:val="22"/>
        </w:rPr>
        <w:t>...</w:t>
      </w:r>
    </w:p>
    <w:p w14:paraId="089EA52B" w14:textId="77777777" w:rsidR="00D066B8" w:rsidRPr="003309FD" w:rsidRDefault="00D066B8" w:rsidP="00D066B8">
      <w:pPr>
        <w:autoSpaceDE w:val="0"/>
        <w:autoSpaceDN w:val="0"/>
        <w:adjustRightInd w:val="0"/>
        <w:ind w:left="851" w:right="902"/>
        <w:jc w:val="both"/>
        <w:rPr>
          <w:rFonts w:ascii="Palatino Linotype" w:hAnsi="Palatino Linotype" w:cs="Arial"/>
          <w:i/>
          <w:sz w:val="22"/>
        </w:rPr>
      </w:pPr>
      <w:r w:rsidRPr="003309FD">
        <w:rPr>
          <w:rFonts w:ascii="Palatino Linotype" w:hAnsi="Palatino Linotype" w:cs="Arial"/>
          <w:i/>
          <w:sz w:val="22"/>
        </w:rPr>
        <w:t>Este derecho se regirá por los siguientes principios y bases siguientes:</w:t>
      </w:r>
    </w:p>
    <w:p w14:paraId="758C1B6F" w14:textId="185C2B3C" w:rsidR="00D066B8" w:rsidRPr="003309FD" w:rsidRDefault="00D066B8" w:rsidP="00C45586">
      <w:pPr>
        <w:autoSpaceDE w:val="0"/>
        <w:autoSpaceDN w:val="0"/>
        <w:adjustRightInd w:val="0"/>
        <w:ind w:left="851" w:right="902"/>
        <w:jc w:val="both"/>
        <w:rPr>
          <w:rFonts w:ascii="Palatino Linotype" w:hAnsi="Palatino Linotype" w:cs="Arial"/>
          <w:i/>
          <w:sz w:val="22"/>
        </w:rPr>
      </w:pPr>
      <w:r w:rsidRPr="003309FD">
        <w:rPr>
          <w:rFonts w:ascii="Palatino Linotype" w:hAnsi="Palatino Linotype" w:cs="Arial"/>
          <w:i/>
          <w:sz w:val="22"/>
        </w:rPr>
        <w:lastRenderedPageBreak/>
        <w:t xml:space="preserve">I. </w:t>
      </w:r>
      <w:r w:rsidRPr="003309FD">
        <w:rPr>
          <w:rFonts w:ascii="Palatino Linotype" w:hAnsi="Palatino Linotype"/>
          <w:b/>
          <w:i/>
          <w:sz w:val="22"/>
        </w:rPr>
        <w:t>Toda la información en posesión de cualquier autoridad, entidad, órgano y organismos de los Poderes Ejecutivo, Legislativo y Judicial, órganos autónomos</w:t>
      </w:r>
      <w:r w:rsidRPr="003309FD">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309FD">
        <w:rPr>
          <w:rFonts w:ascii="Palatino Linotype" w:hAnsi="Palatino Linotype" w:cs="Arial"/>
          <w:i/>
          <w:sz w:val="22"/>
        </w:rPr>
        <w:t>...”</w:t>
      </w:r>
    </w:p>
    <w:p w14:paraId="3754C2A8"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6052550D"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79ED73EA"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i/>
          <w:sz w:val="22"/>
        </w:rPr>
        <w:t>“</w:t>
      </w:r>
      <w:r w:rsidRPr="003309FD">
        <w:rPr>
          <w:rFonts w:ascii="Palatino Linotype" w:hAnsi="Palatino Linotype" w:cs="Arial"/>
          <w:b/>
          <w:i/>
          <w:sz w:val="22"/>
        </w:rPr>
        <w:t>Artículo 122</w:t>
      </w:r>
      <w:r w:rsidRPr="003309FD">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2584E087" w14:textId="77777777" w:rsidR="00D066B8" w:rsidRPr="003309FD" w:rsidRDefault="00D066B8" w:rsidP="00D066B8">
      <w:pPr>
        <w:tabs>
          <w:tab w:val="left" w:pos="7797"/>
        </w:tabs>
        <w:ind w:left="851" w:right="899"/>
        <w:jc w:val="both"/>
        <w:rPr>
          <w:rFonts w:ascii="Palatino Linotype" w:hAnsi="Palatino Linotype" w:cs="Arial"/>
          <w:i/>
          <w:sz w:val="22"/>
        </w:rPr>
      </w:pPr>
      <w:r w:rsidRPr="003309FD">
        <w:rPr>
          <w:rFonts w:ascii="Palatino Linotype" w:hAnsi="Palatino Linotype" w:cs="Arial"/>
          <w:i/>
          <w:sz w:val="22"/>
        </w:rPr>
        <w:lastRenderedPageBreak/>
        <w:t>Los supuestos de reserva o confidencialidad previstos en las leyes deberán ser acordes con las bases, principios y disposiciones establecidos en la Ley General y, en ningún caso, podrán contravenirla.</w:t>
      </w:r>
    </w:p>
    <w:p w14:paraId="75A67315" w14:textId="77777777" w:rsidR="00D066B8" w:rsidRPr="003309FD" w:rsidRDefault="00D066B8" w:rsidP="00D066B8">
      <w:pPr>
        <w:tabs>
          <w:tab w:val="left" w:pos="7797"/>
        </w:tabs>
        <w:ind w:left="851" w:right="899"/>
        <w:jc w:val="both"/>
        <w:rPr>
          <w:rFonts w:ascii="Palatino Linotype" w:hAnsi="Palatino Linotype" w:cs="Arial"/>
          <w:i/>
          <w:sz w:val="22"/>
        </w:rPr>
      </w:pPr>
      <w:r w:rsidRPr="003309FD">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61D53F17" w14:textId="77777777" w:rsidR="00D066B8" w:rsidRPr="003309FD" w:rsidRDefault="00D066B8" w:rsidP="00D066B8">
      <w:pPr>
        <w:ind w:left="851" w:right="899"/>
        <w:jc w:val="both"/>
        <w:rPr>
          <w:rFonts w:ascii="Palatino Linotype" w:hAnsi="Palatino Linotype" w:cs="Arial"/>
          <w:b/>
          <w:i/>
          <w:sz w:val="22"/>
        </w:rPr>
      </w:pPr>
      <w:r w:rsidRPr="003309FD">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4CE24EE4"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I.</w:t>
      </w:r>
      <w:r w:rsidRPr="003309FD">
        <w:rPr>
          <w:rFonts w:ascii="Palatino Linotype" w:hAnsi="Palatino Linotype" w:cs="Arial"/>
          <w:i/>
          <w:sz w:val="22"/>
        </w:rPr>
        <w:t xml:space="preserve"> Comprometa la seguridad pública y cuente con un propósito genuino y un efecto demostrable;</w:t>
      </w:r>
    </w:p>
    <w:p w14:paraId="20F94C22"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II.</w:t>
      </w:r>
      <w:r w:rsidRPr="003309FD">
        <w:rPr>
          <w:rFonts w:ascii="Palatino Linotype" w:hAnsi="Palatino Linotype" w:cs="Arial"/>
          <w:i/>
          <w:sz w:val="22"/>
        </w:rPr>
        <w:t xml:space="preserve"> Pueda menoscabar la conducción de las negociaciones y relaciones internacionales;</w:t>
      </w:r>
    </w:p>
    <w:p w14:paraId="16EA7CE3"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III.</w:t>
      </w:r>
      <w:r w:rsidRPr="003309FD">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CC5BD59"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IV.</w:t>
      </w:r>
      <w:r w:rsidRPr="003309FD">
        <w:rPr>
          <w:rFonts w:ascii="Palatino Linotype" w:hAnsi="Palatino Linotype" w:cs="Arial"/>
          <w:i/>
          <w:sz w:val="22"/>
        </w:rPr>
        <w:t xml:space="preserve"> Ponga en riesgo la vida, la seguridad o la salud de una persona física;</w:t>
      </w:r>
    </w:p>
    <w:p w14:paraId="08FDD19B"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V.</w:t>
      </w:r>
      <w:r w:rsidRPr="003309FD">
        <w:rPr>
          <w:rFonts w:ascii="Palatino Linotype" w:hAnsi="Palatino Linotype" w:cs="Arial"/>
          <w:i/>
          <w:sz w:val="22"/>
        </w:rPr>
        <w:t xml:space="preserve"> Aquella cuya divulgación obstruya o pueda causar un serio perjuicio a:</w:t>
      </w:r>
    </w:p>
    <w:p w14:paraId="0C5EEBB9"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1.</w:t>
      </w:r>
      <w:r w:rsidRPr="003309FD">
        <w:rPr>
          <w:rFonts w:ascii="Palatino Linotype" w:hAnsi="Palatino Linotype" w:cs="Arial"/>
          <w:i/>
          <w:sz w:val="22"/>
        </w:rPr>
        <w:t xml:space="preserve"> Las actividades de fiscalización, verificación, inspección, comprobación y auditoría sobre el cumplimiento de las Leyes; o</w:t>
      </w:r>
    </w:p>
    <w:p w14:paraId="3085C577"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2.</w:t>
      </w:r>
      <w:r w:rsidRPr="003309FD">
        <w:rPr>
          <w:rFonts w:ascii="Palatino Linotype" w:hAnsi="Palatino Linotype" w:cs="Arial"/>
          <w:i/>
          <w:sz w:val="22"/>
        </w:rPr>
        <w:t xml:space="preserve"> La recaudación de las contribuciones.</w:t>
      </w:r>
    </w:p>
    <w:p w14:paraId="16F534FC"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VI.</w:t>
      </w:r>
      <w:r w:rsidRPr="003309FD">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7FE575A"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VII.</w:t>
      </w:r>
      <w:r w:rsidRPr="003309FD">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369ED30"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VIII.</w:t>
      </w:r>
      <w:r w:rsidRPr="003309FD">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21BD2DF2"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IX.</w:t>
      </w:r>
      <w:r w:rsidRPr="003309FD">
        <w:rPr>
          <w:rFonts w:ascii="Palatino Linotype" w:hAnsi="Palatino Linotype" w:cs="Arial"/>
          <w:i/>
          <w:sz w:val="22"/>
        </w:rPr>
        <w:t xml:space="preserve"> Se encuentre contenida dentro de las investigaciones de hechos que la Ley señale como delitos y se tramiten ante el Ministerio Público;</w:t>
      </w:r>
    </w:p>
    <w:p w14:paraId="719858C7"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b/>
          <w:i/>
          <w:sz w:val="22"/>
        </w:rPr>
        <w:t>X.</w:t>
      </w:r>
      <w:r w:rsidRPr="003309FD">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C92CF83"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i/>
          <w:sz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72FD34C" w14:textId="77777777" w:rsidR="00D066B8" w:rsidRPr="003309FD" w:rsidRDefault="00D066B8" w:rsidP="00D066B8">
      <w:pPr>
        <w:ind w:left="851" w:right="899"/>
        <w:jc w:val="both"/>
        <w:rPr>
          <w:rFonts w:ascii="Palatino Linotype" w:hAnsi="Palatino Linotype" w:cs="Arial"/>
          <w:i/>
          <w:sz w:val="22"/>
        </w:rPr>
      </w:pPr>
      <w:r w:rsidRPr="003309FD">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70C9C414" w14:textId="77777777" w:rsidR="00D066B8" w:rsidRPr="003309FD" w:rsidRDefault="00D066B8" w:rsidP="00D066B8">
      <w:pPr>
        <w:ind w:left="851" w:right="899"/>
        <w:jc w:val="both"/>
        <w:rPr>
          <w:rFonts w:ascii="Palatino Linotype" w:hAnsi="Palatino Linotype" w:cs="Arial"/>
          <w:i/>
          <w:sz w:val="22"/>
        </w:rPr>
      </w:pPr>
    </w:p>
    <w:p w14:paraId="516339A7" w14:textId="77777777" w:rsidR="00D066B8" w:rsidRPr="003309FD" w:rsidRDefault="00D066B8" w:rsidP="00D066B8">
      <w:pPr>
        <w:ind w:left="851" w:right="899"/>
        <w:jc w:val="both"/>
        <w:rPr>
          <w:rFonts w:ascii="Palatino Linotype" w:hAnsi="Palatino Linotype" w:cs="Arial"/>
          <w:b/>
          <w:i/>
          <w:sz w:val="22"/>
        </w:rPr>
      </w:pPr>
      <w:r w:rsidRPr="003309FD">
        <w:rPr>
          <w:rFonts w:ascii="Palatino Linotype" w:hAnsi="Palatino Linotype" w:cs="Arial"/>
          <w:b/>
          <w:i/>
          <w:sz w:val="22"/>
        </w:rPr>
        <w:t>Artículo 141</w:t>
      </w:r>
      <w:r w:rsidRPr="003309FD">
        <w:rPr>
          <w:rFonts w:ascii="Palatino Linotype" w:hAnsi="Palatino Linotype" w:cs="Arial"/>
          <w:i/>
          <w:sz w:val="22"/>
        </w:rPr>
        <w:t xml:space="preserve">. </w:t>
      </w:r>
      <w:r w:rsidRPr="003309FD">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07741952" w14:textId="1E640A4C" w:rsidR="00D066B8" w:rsidRPr="003309FD" w:rsidRDefault="00D066B8" w:rsidP="00D066B8">
      <w:pPr>
        <w:ind w:left="851" w:right="899"/>
        <w:jc w:val="both"/>
        <w:rPr>
          <w:rFonts w:ascii="Palatino Linotype" w:hAnsi="Palatino Linotype" w:cs="Arial"/>
          <w:sz w:val="22"/>
        </w:rPr>
      </w:pPr>
      <w:r w:rsidRPr="003309FD">
        <w:rPr>
          <w:rFonts w:ascii="Palatino Linotype" w:hAnsi="Palatino Linotype" w:cs="Arial"/>
          <w:sz w:val="22"/>
        </w:rPr>
        <w:t>(Énfasis añadido)</w:t>
      </w:r>
    </w:p>
    <w:p w14:paraId="629FF1FE"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 xml:space="preserve">Ahora bien, el reservar la información, implica el reconocimiento por parte del </w:t>
      </w:r>
      <w:r w:rsidRPr="003309FD">
        <w:rPr>
          <w:rFonts w:ascii="Palatino Linotype" w:hAnsi="Palatino Linotype" w:cs="Arial"/>
          <w:b/>
        </w:rPr>
        <w:t>SUJETO OBLIGADO</w:t>
      </w:r>
      <w:r w:rsidRPr="003309FD">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5F3AA04B"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2D81EDE" w14:textId="77777777" w:rsidR="00D066B8" w:rsidRPr="003309FD" w:rsidRDefault="00D066B8" w:rsidP="00D066B8">
      <w:pPr>
        <w:spacing w:before="100" w:beforeAutospacing="1" w:after="100" w:afterAutospacing="1" w:line="360" w:lineRule="auto"/>
        <w:jc w:val="both"/>
        <w:rPr>
          <w:rFonts w:ascii="Palatino Linotype" w:hAnsi="Palatino Linotype"/>
          <w:bCs/>
        </w:rPr>
      </w:pPr>
      <w:r w:rsidRPr="003309FD">
        <w:rPr>
          <w:rFonts w:ascii="Palatino Linotype" w:hAnsi="Palatino Linotype"/>
          <w:bCs/>
        </w:rPr>
        <w:t xml:space="preserve">Por todo lo anterior, la reserva de la información implica una clasificación, la cual debe entenderse como el proceso mediante el cual </w:t>
      </w:r>
      <w:r w:rsidRPr="003309FD">
        <w:rPr>
          <w:rFonts w:ascii="Palatino Linotype" w:hAnsi="Palatino Linotype"/>
          <w:b/>
          <w:bCs/>
        </w:rPr>
        <w:t>EL SUJETO OBLIGADO</w:t>
      </w:r>
      <w:r w:rsidRPr="003309FD">
        <w:rPr>
          <w:rFonts w:ascii="Palatino Linotype" w:hAnsi="Palatino Linotype"/>
          <w:bCs/>
        </w:rPr>
        <w:t xml:space="preserve"> determina que la información en su poder actualiza alguno de los supuestos conforme a las normas aplicables.</w:t>
      </w:r>
    </w:p>
    <w:p w14:paraId="75BE755E" w14:textId="741F5501"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lastRenderedPageBreak/>
        <w:t xml:space="preserve">En tal virtud, conforme al artículo 49, fracción VIII de la </w:t>
      </w:r>
      <w:r w:rsidRPr="003309FD">
        <w:rPr>
          <w:rFonts w:ascii="Palatino Linotype" w:hAnsi="Palatino Linotype" w:cs="Arial"/>
        </w:rPr>
        <w:t>Ley de Transparencia y Acceso a la Información Pública del Estado de México y Municipios</w:t>
      </w:r>
      <w:r w:rsidRPr="003309F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309FD">
        <w:rPr>
          <w:rFonts w:ascii="Palatino Linotype" w:hAnsi="Palatino Linotype"/>
          <w:b/>
        </w:rPr>
        <w:t>SUJETO OBLIGADO</w:t>
      </w:r>
      <w:r w:rsidRPr="003309FD">
        <w:rPr>
          <w:rFonts w:ascii="Palatino Linotype" w:hAnsi="Palatino Linotype"/>
        </w:rPr>
        <w:t xml:space="preserve"> a concluir que el caso particular se ajusta al supuesto previsto por la norma legal invocada como fundamento; siendo que, además, </w:t>
      </w:r>
      <w:r w:rsidRPr="003309FD">
        <w:rPr>
          <w:rFonts w:ascii="Palatino Linotype" w:hAnsi="Palatino Linotype"/>
          <w:b/>
        </w:rPr>
        <w:t>EL SUJETO OBLIGADO</w:t>
      </w:r>
      <w:r w:rsidRPr="003309FD">
        <w:rPr>
          <w:rFonts w:ascii="Palatino Linotype" w:hAnsi="Palatino Linotype"/>
        </w:rPr>
        <w:t xml:space="preserve"> debe, en todo momento, aplicar una prueba de daño.</w:t>
      </w:r>
    </w:p>
    <w:p w14:paraId="5464FAC1" w14:textId="6C391E0B"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w:t>
      </w:r>
      <w:r w:rsidR="004467C3" w:rsidRPr="003309FD">
        <w:rPr>
          <w:rFonts w:ascii="Palatino Linotype" w:hAnsi="Palatino Linotype"/>
        </w:rPr>
        <w:t>yor que el interés de conocerla;</w:t>
      </w:r>
      <w:r w:rsidRPr="003309FD">
        <w:rPr>
          <w:rFonts w:ascii="Palatino Linotype" w:hAnsi="Palatino Linotype"/>
        </w:rPr>
        <w:t xml:space="preserve"> por lo que</w:t>
      </w:r>
      <w:r w:rsidR="004467C3" w:rsidRPr="003309FD">
        <w:rPr>
          <w:rFonts w:ascii="Palatino Linotype" w:hAnsi="Palatino Linotype"/>
        </w:rPr>
        <w:t>,</w:t>
      </w:r>
      <w:r w:rsidRPr="003309FD">
        <w:rPr>
          <w:rFonts w:ascii="Palatino Linotype" w:hAnsi="Palatino Linotype"/>
        </w:rPr>
        <w:t xml:space="preserve"> debe clasificarse como reservada.</w:t>
      </w:r>
    </w:p>
    <w:p w14:paraId="0198E746"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D2B3C1" w14:textId="1EF8A10C" w:rsidR="00D066B8" w:rsidRPr="003309FD" w:rsidRDefault="00D066B8" w:rsidP="00D066B8">
      <w:pPr>
        <w:numPr>
          <w:ilvl w:val="0"/>
          <w:numId w:val="7"/>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t>Se reciba una solic</w:t>
      </w:r>
      <w:r w:rsidR="004467C3" w:rsidRPr="003309FD">
        <w:rPr>
          <w:rFonts w:ascii="Palatino Linotype" w:hAnsi="Palatino Linotype"/>
        </w:rPr>
        <w:t>itud de acceso a la información;</w:t>
      </w:r>
    </w:p>
    <w:p w14:paraId="6B46CCF3" w14:textId="1704FC68" w:rsidR="00D066B8" w:rsidRPr="003309FD" w:rsidRDefault="00D066B8" w:rsidP="00D066B8">
      <w:pPr>
        <w:numPr>
          <w:ilvl w:val="0"/>
          <w:numId w:val="7"/>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lastRenderedPageBreak/>
        <w:t>Se determine mediante resolución de au</w:t>
      </w:r>
      <w:r w:rsidR="004467C3" w:rsidRPr="003309FD">
        <w:rPr>
          <w:rFonts w:ascii="Palatino Linotype" w:hAnsi="Palatino Linotype"/>
        </w:rPr>
        <w:t>toridad competente; y/o</w:t>
      </w:r>
    </w:p>
    <w:p w14:paraId="03C79C9B" w14:textId="6E561FF0" w:rsidR="00D066B8" w:rsidRPr="003309FD" w:rsidRDefault="00D066B8" w:rsidP="004467C3">
      <w:pPr>
        <w:numPr>
          <w:ilvl w:val="0"/>
          <w:numId w:val="7"/>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t>Se generen versiones públicas para dar cumplimiento a las obligaciones de transparencia previstas en la Ley.</w:t>
      </w:r>
    </w:p>
    <w:p w14:paraId="1BCF9C1C"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4DB834C"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ECACF50" w14:textId="77777777" w:rsidR="00D066B8" w:rsidRPr="003309FD" w:rsidRDefault="00D066B8" w:rsidP="00D066B8">
      <w:pPr>
        <w:numPr>
          <w:ilvl w:val="0"/>
          <w:numId w:val="8"/>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t xml:space="preserve">La divulgación de la información representa un </w:t>
      </w:r>
      <w:r w:rsidRPr="003309FD">
        <w:rPr>
          <w:rFonts w:ascii="Palatino Linotype" w:hAnsi="Palatino Linotype"/>
          <w:b/>
        </w:rPr>
        <w:t>riesgo real, demostrable e identificable del perjuicio significativo al interés público o a la seguridad pública</w:t>
      </w:r>
      <w:r w:rsidRPr="003309FD">
        <w:rPr>
          <w:rFonts w:ascii="Palatino Linotype" w:hAnsi="Palatino Linotype"/>
        </w:rPr>
        <w:t>;</w:t>
      </w:r>
    </w:p>
    <w:p w14:paraId="657FEA0E" w14:textId="791427F4" w:rsidR="00D066B8" w:rsidRPr="003309FD" w:rsidRDefault="00D066B8" w:rsidP="00D066B8">
      <w:pPr>
        <w:numPr>
          <w:ilvl w:val="0"/>
          <w:numId w:val="8"/>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t>El riesgo de perjuicio que supondría la divulgación supera el interés público general de que se difunda; y</w:t>
      </w:r>
      <w:r w:rsidR="004467C3" w:rsidRPr="003309FD">
        <w:rPr>
          <w:rFonts w:ascii="Palatino Linotype" w:hAnsi="Palatino Linotype"/>
        </w:rPr>
        <w:t>,</w:t>
      </w:r>
    </w:p>
    <w:p w14:paraId="621F12B6" w14:textId="7D487049" w:rsidR="00D066B8" w:rsidRPr="003309FD" w:rsidRDefault="00D066B8" w:rsidP="004467C3">
      <w:pPr>
        <w:numPr>
          <w:ilvl w:val="0"/>
          <w:numId w:val="8"/>
        </w:numPr>
        <w:spacing w:before="100" w:beforeAutospacing="1" w:after="100" w:afterAutospacing="1" w:line="360" w:lineRule="auto"/>
        <w:ind w:left="1429"/>
        <w:jc w:val="both"/>
        <w:rPr>
          <w:rFonts w:ascii="Palatino Linotype" w:hAnsi="Palatino Linotype"/>
        </w:rPr>
      </w:pPr>
      <w:r w:rsidRPr="003309FD">
        <w:rPr>
          <w:rFonts w:ascii="Palatino Linotype" w:hAnsi="Palatino Linotype"/>
        </w:rPr>
        <w:t xml:space="preserve">La limitación se adecua al principio de proporcionalidad y representa el medio menos restrictivo disponible para evitar el perjuicio. </w:t>
      </w:r>
    </w:p>
    <w:p w14:paraId="5D1DBEEF" w14:textId="77777777" w:rsidR="00D066B8" w:rsidRPr="003309FD" w:rsidRDefault="00D066B8" w:rsidP="00D066B8">
      <w:pPr>
        <w:spacing w:before="100" w:beforeAutospacing="1" w:after="100" w:afterAutospacing="1" w:line="360" w:lineRule="auto"/>
        <w:jc w:val="both"/>
        <w:rPr>
          <w:rFonts w:ascii="Palatino Linotype" w:eastAsia="Calibri" w:hAnsi="Palatino Linotype" w:cs="Arial"/>
          <w:bCs/>
          <w:color w:val="000000"/>
        </w:rPr>
      </w:pPr>
      <w:r w:rsidRPr="003309FD">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3309FD">
        <w:rPr>
          <w:rFonts w:ascii="Palatino Linotype" w:eastAsia="Calibri" w:hAnsi="Palatino Linotype" w:cs="Arial"/>
        </w:rPr>
        <w:lastRenderedPageBreak/>
        <w:t>Libro 5, de fecha abril de 2014, pág. 1523, Registro, 2, 006,299. I.1o.A.E.3 K (10a.)</w:t>
      </w:r>
      <w:r w:rsidRPr="003309FD">
        <w:rPr>
          <w:rFonts w:ascii="Palatino Linotype" w:eastAsia="Arial Unicode MS" w:hAnsi="Palatino Linotype" w:cs="Arial"/>
          <w:color w:val="000000"/>
        </w:rPr>
        <w:t>,</w:t>
      </w:r>
      <w:r w:rsidRPr="003309FD">
        <w:rPr>
          <w:rFonts w:ascii="Palatino Linotype" w:eastAsia="Calibri" w:hAnsi="Palatino Linotype" w:cs="Arial"/>
          <w:bCs/>
          <w:color w:val="000000"/>
        </w:rPr>
        <w:t xml:space="preserve"> que literalmente señala:</w:t>
      </w:r>
    </w:p>
    <w:p w14:paraId="00EFAE2A" w14:textId="3BC3F13D" w:rsidR="00D066B8" w:rsidRPr="003309FD" w:rsidRDefault="00D066B8" w:rsidP="004467C3">
      <w:pPr>
        <w:ind w:left="851" w:right="902"/>
        <w:jc w:val="both"/>
        <w:rPr>
          <w:rFonts w:ascii="Palatino Linotype" w:eastAsia="Calibri" w:hAnsi="Palatino Linotype"/>
          <w:i/>
          <w:sz w:val="22"/>
          <w:szCs w:val="22"/>
        </w:rPr>
      </w:pPr>
      <w:r w:rsidRPr="003309FD">
        <w:rPr>
          <w:rFonts w:ascii="Palatino Linotype" w:eastAsia="Calibri" w:hAnsi="Palatino Linotype"/>
          <w:i/>
          <w:sz w:val="22"/>
          <w:szCs w:val="22"/>
        </w:rPr>
        <w:t>“</w:t>
      </w:r>
      <w:r w:rsidRPr="003309F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309F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40166A0" w14:textId="191EE0B6"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Prueba de daño, que cobra relevancia puesto que sí ésta no arroja resultados contundentes sobre un posible peligro, deber</w:t>
      </w:r>
      <w:r w:rsidR="004467C3" w:rsidRPr="003309FD">
        <w:rPr>
          <w:rFonts w:ascii="Palatino Linotype" w:hAnsi="Palatino Linotype"/>
        </w:rPr>
        <w:t>á de publicarse la información.</w:t>
      </w:r>
    </w:p>
    <w:p w14:paraId="04CAE7EC"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436B476"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3309FD">
        <w:rPr>
          <w:rFonts w:ascii="Palatino Linotype" w:hAnsi="Palatino Linotype"/>
        </w:rPr>
        <w:lastRenderedPageBreak/>
        <w:t>resaltándose además que, la clasificación de la información se debe realizar conforme a un análisis caso por caso, mediante la aplicación de la enunciada prueba de daño.</w:t>
      </w:r>
    </w:p>
    <w:p w14:paraId="3B760AAD" w14:textId="279809C3" w:rsidR="00FC5CEA"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 xml:space="preserve">De este modo, </w:t>
      </w:r>
      <w:r w:rsidR="004467C3" w:rsidRPr="003309FD">
        <w:rPr>
          <w:rFonts w:ascii="Palatino Linotype" w:hAnsi="Palatino Linotype"/>
        </w:rPr>
        <w:t>del análisis al Acta de la Segunda Sesión Extraordinaria del Comité de Transparencia 2019, de fecha tres de mayo de dos mil diecinueve,</w:t>
      </w:r>
      <w:r w:rsidR="00C45586" w:rsidRPr="003309FD">
        <w:rPr>
          <w:rFonts w:ascii="Palatino Linotype" w:hAnsi="Palatino Linotype"/>
        </w:rPr>
        <w:t xml:space="preserve"> se advierte que </w:t>
      </w:r>
      <w:r w:rsidRPr="003309FD">
        <w:rPr>
          <w:rFonts w:ascii="Palatino Linotype" w:hAnsi="Palatino Linotype"/>
          <w:b/>
        </w:rPr>
        <w:t>EL SUJETO OBLIGADO</w:t>
      </w:r>
      <w:r w:rsidRPr="003309FD">
        <w:rPr>
          <w:rFonts w:ascii="Palatino Linotype" w:hAnsi="Palatino Linotype"/>
        </w:rPr>
        <w:t xml:space="preserve"> </w:t>
      </w:r>
      <w:r w:rsidR="00FC5CEA" w:rsidRPr="003309FD">
        <w:rPr>
          <w:rFonts w:ascii="Palatino Linotype" w:hAnsi="Palatino Linotype"/>
        </w:rPr>
        <w:t xml:space="preserve">no especificó con claridad el periodo de reserva de la información, en atención a que señaló un periodo de tres años, para posteriormente establecer que sería de 1 año; indebidamente fundamentó el Acta en la Ley General de Transparencia y Acceso a la Información Pública, siendo aplicable la Ley de Transparencia y Acceso a la Información Pública del Estado de México y Municipios; no hizo referencia a los </w:t>
      </w:r>
      <w:r w:rsidR="00FC5CEA" w:rsidRPr="003309FD">
        <w:rPr>
          <w:rFonts w:ascii="Palatino Linotype" w:hAnsi="Palatino Linotype"/>
          <w:lang w:val="es-ES_tradnl"/>
        </w:rPr>
        <w:t xml:space="preserve">Lineamientos Generales en materia de Clasificación y Desclasificación de la Información; así como, para la elaboración de Versiones Públicas; y, además, </w:t>
      </w:r>
      <w:r w:rsidR="00C45586" w:rsidRPr="003309FD">
        <w:rPr>
          <w:rFonts w:ascii="Palatino Linotype" w:hAnsi="Palatino Linotype"/>
        </w:rPr>
        <w:t>aplicó</w:t>
      </w:r>
      <w:r w:rsidRPr="003309FD">
        <w:rPr>
          <w:rFonts w:ascii="Palatino Linotype" w:hAnsi="Palatino Linotype"/>
        </w:rPr>
        <w:t xml:space="preserve"> </w:t>
      </w:r>
      <w:r w:rsidR="00FC5CEA" w:rsidRPr="003309FD">
        <w:rPr>
          <w:rFonts w:ascii="Palatino Linotype" w:hAnsi="Palatino Linotype"/>
        </w:rPr>
        <w:t>una</w:t>
      </w:r>
      <w:r w:rsidRPr="003309FD">
        <w:rPr>
          <w:rFonts w:ascii="Palatino Linotype" w:hAnsi="Palatino Linotype"/>
        </w:rPr>
        <w:t xml:space="preserve"> prueba de daño</w:t>
      </w:r>
      <w:r w:rsidR="00FC5CEA" w:rsidRPr="003309FD">
        <w:rPr>
          <w:rFonts w:ascii="Palatino Linotype" w:hAnsi="Palatino Linotype"/>
        </w:rPr>
        <w:t xml:space="preserve"> con base en los criterios establecidos en la Ley de Transparencia y Acceso a la Información Pública del Estado de México y Municipios abrogada, puesto que los presupuestos establecidos en el acuerdo atienden a los criterios que establecía la legislación vigente hasta el 4 de mayo de 2016; no así, a aquellos contemplados en la legislación homónima vigente.</w:t>
      </w:r>
    </w:p>
    <w:p w14:paraId="6FBB6ED2" w14:textId="6DA7F3A8" w:rsidR="00D066B8" w:rsidRPr="003309FD" w:rsidRDefault="00FC5CEA"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t xml:space="preserve">Dicho lo anterior, se destaca que </w:t>
      </w:r>
      <w:r w:rsidR="00D066B8" w:rsidRPr="003309FD">
        <w:rPr>
          <w:rFonts w:ascii="Palatino Linotype" w:hAnsi="Palatino Linotype"/>
        </w:rPr>
        <w:t>conforme al numeral Octavo de los Lineamientos Generales en materia de Clasificación y Des</w:t>
      </w:r>
      <w:r w:rsidR="00C45586" w:rsidRPr="003309FD">
        <w:rPr>
          <w:rFonts w:ascii="Palatino Linotype" w:hAnsi="Palatino Linotype"/>
        </w:rPr>
        <w:t>clasificación de la Información;</w:t>
      </w:r>
      <w:r w:rsidR="00D066B8" w:rsidRPr="003309FD">
        <w:rPr>
          <w:rFonts w:ascii="Palatino Linotype" w:hAnsi="Palatino Linotype"/>
        </w:rPr>
        <w:t xml:space="preserve"> así como</w:t>
      </w:r>
      <w:r w:rsidR="00C45586" w:rsidRPr="003309FD">
        <w:rPr>
          <w:rFonts w:ascii="Palatino Linotype" w:hAnsi="Palatino Linotype"/>
        </w:rPr>
        <w:t>,</w:t>
      </w:r>
      <w:r w:rsidR="00D066B8" w:rsidRPr="003309FD">
        <w:rPr>
          <w:rFonts w:ascii="Palatino Linotype" w:hAnsi="Palatino Linotype"/>
        </w:rPr>
        <w:t xml:space="preserve"> para la elaboración de versiones públicas para realizar la clasificación de la información se debe fundar y motivar señalando el artículo, fracción, inciso, párrafo o numeral de la Ley o tratado internacional suscrito por el Estado Mexicano que expresamente le o</w:t>
      </w:r>
      <w:r w:rsidR="00C45586" w:rsidRPr="003309FD">
        <w:rPr>
          <w:rFonts w:ascii="Palatino Linotype" w:hAnsi="Palatino Linotype"/>
        </w:rPr>
        <w:t>torgue el carácter de reservada;</w:t>
      </w:r>
      <w:r w:rsidR="00D066B8" w:rsidRPr="003309FD">
        <w:rPr>
          <w:rFonts w:ascii="Palatino Linotype" w:hAnsi="Palatino Linotype"/>
        </w:rPr>
        <w:t xml:space="preserve"> así como</w:t>
      </w:r>
      <w:r w:rsidR="00C45586" w:rsidRPr="003309FD">
        <w:rPr>
          <w:rFonts w:ascii="Palatino Linotype" w:hAnsi="Palatino Linotype"/>
        </w:rPr>
        <w:t>,</w:t>
      </w:r>
      <w:r w:rsidR="00D066B8" w:rsidRPr="003309FD">
        <w:rPr>
          <w:rFonts w:ascii="Palatino Linotype" w:hAnsi="Palatino Linotype"/>
        </w:rPr>
        <w:t xml:space="preserve"> especifica</w:t>
      </w:r>
      <w:r w:rsidR="00C45586" w:rsidRPr="003309FD">
        <w:rPr>
          <w:rFonts w:ascii="Palatino Linotype" w:hAnsi="Palatino Linotype"/>
        </w:rPr>
        <w:t>r</w:t>
      </w:r>
      <w:r w:rsidR="00D066B8" w:rsidRPr="003309FD">
        <w:rPr>
          <w:rFonts w:ascii="Palatino Linotype" w:hAnsi="Palatino Linotype"/>
        </w:rPr>
        <w:t xml:space="preserve"> las razones o circunstancias especiales que lo llevaron a concluir que el caso particular se ajusta al supuesto previsto por la norma legal invocada como fundamento.</w:t>
      </w:r>
    </w:p>
    <w:p w14:paraId="3D9F6A51" w14:textId="77777777" w:rsidR="00D066B8" w:rsidRPr="003309FD" w:rsidRDefault="00D066B8" w:rsidP="00D066B8">
      <w:pPr>
        <w:spacing w:before="100" w:beforeAutospacing="1" w:after="100" w:afterAutospacing="1" w:line="360" w:lineRule="auto"/>
        <w:jc w:val="both"/>
        <w:rPr>
          <w:rFonts w:ascii="Palatino Linotype" w:hAnsi="Palatino Linotype"/>
        </w:rPr>
      </w:pPr>
      <w:r w:rsidRPr="003309FD">
        <w:rPr>
          <w:rFonts w:ascii="Palatino Linotype" w:hAnsi="Palatino Linotype"/>
        </w:rPr>
        <w:lastRenderedPageBreak/>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F70648B"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A87570F"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Al respecto, el máximo tribunal del país ha establecido jurisprudencia respecto a qué debe entenderse por fundamentación y motivación, en los siguientes términos:</w:t>
      </w:r>
    </w:p>
    <w:p w14:paraId="2A20BA82" w14:textId="6AFB22C4" w:rsidR="00D066B8" w:rsidRPr="003309FD" w:rsidRDefault="00D066B8" w:rsidP="00C45586">
      <w:pPr>
        <w:ind w:left="851" w:right="899"/>
        <w:jc w:val="both"/>
        <w:rPr>
          <w:rFonts w:ascii="Palatino Linotype" w:hAnsi="Palatino Linotype" w:cs="Arial"/>
          <w:i/>
          <w:sz w:val="22"/>
        </w:rPr>
      </w:pPr>
      <w:r w:rsidRPr="003309FD">
        <w:rPr>
          <w:rFonts w:ascii="Palatino Linotype" w:hAnsi="Palatino Linotype" w:cs="Arial"/>
          <w:i/>
          <w:sz w:val="22"/>
        </w:rPr>
        <w:t>“</w:t>
      </w:r>
      <w:r w:rsidR="00C45586" w:rsidRPr="003309FD">
        <w:rPr>
          <w:rFonts w:ascii="Palatino Linotype" w:hAnsi="Palatino Linotype" w:cs="Arial"/>
          <w:b/>
          <w:i/>
          <w:sz w:val="22"/>
        </w:rPr>
        <w:t>FUNDAMENTACIÓN</w:t>
      </w:r>
      <w:r w:rsidRPr="003309FD">
        <w:rPr>
          <w:rFonts w:ascii="Palatino Linotype" w:hAnsi="Palatino Linotype" w:cs="Arial"/>
          <w:b/>
          <w:i/>
          <w:sz w:val="22"/>
        </w:rPr>
        <w:t xml:space="preserve"> Y </w:t>
      </w:r>
      <w:r w:rsidR="00C45586" w:rsidRPr="003309FD">
        <w:rPr>
          <w:rFonts w:ascii="Palatino Linotype" w:hAnsi="Palatino Linotype" w:cs="Arial"/>
          <w:b/>
          <w:i/>
          <w:sz w:val="22"/>
        </w:rPr>
        <w:t>MOTIVACIÓN</w:t>
      </w:r>
      <w:r w:rsidRPr="003309FD">
        <w:rPr>
          <w:rFonts w:ascii="Palatino Linotype" w:hAnsi="Palatino Linotype" w:cs="Arial"/>
          <w:b/>
          <w:i/>
          <w:sz w:val="22"/>
        </w:rPr>
        <w:t xml:space="preserve">. </w:t>
      </w:r>
      <w:r w:rsidRPr="003309F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214CF84"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B35A4D"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F7EFDC6" w14:textId="77777777" w:rsidR="00C45586" w:rsidRPr="003309FD" w:rsidRDefault="00D066B8" w:rsidP="00C45586">
      <w:pPr>
        <w:ind w:left="851" w:right="902"/>
        <w:jc w:val="both"/>
        <w:rPr>
          <w:rFonts w:ascii="Palatino Linotype" w:hAnsi="Palatino Linotype" w:cs="Arial"/>
          <w:i/>
          <w:sz w:val="22"/>
        </w:rPr>
      </w:pPr>
      <w:r w:rsidRPr="003309FD">
        <w:rPr>
          <w:rFonts w:ascii="Palatino Linotype" w:hAnsi="Palatino Linotype" w:cs="Arial"/>
          <w:b/>
          <w:i/>
          <w:sz w:val="22"/>
        </w:rPr>
        <w:t>“FUNDAMENTACIÓN Y MOTIVACIÓN. EL ASPECTO FORMAL DE LA GARANTÍA Y SU FINALIDAD SE TRADUCEN EN EXPLICAR, JUSTIFICAR, POSIBILITAR LA DEFENSA Y COMUNICAR LA DECISIÓN</w:t>
      </w:r>
      <w:r w:rsidRPr="003309FD">
        <w:rPr>
          <w:rFonts w:ascii="Palatino Linotype" w:hAnsi="Palatino Linotype" w:cs="Arial"/>
          <w:i/>
          <w:sz w:val="22"/>
        </w:rPr>
        <w:t xml:space="preserve">. El contenido formal de la garantía de legalidad prevista en el artículo </w:t>
      </w:r>
      <w:r w:rsidRPr="003309FD">
        <w:rPr>
          <w:rFonts w:ascii="Palatino Linotype" w:hAnsi="Palatino Linotype" w:cs="Arial"/>
          <w:i/>
          <w:sz w:val="22"/>
        </w:rPr>
        <w:lastRenderedPageBreak/>
        <w:t xml:space="preserve">16 constitucional relativa a la </w:t>
      </w:r>
      <w:r w:rsidRPr="003309F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309FD">
        <w:rPr>
          <w:rFonts w:ascii="Palatino Linotype" w:hAnsi="Palatino Linotype" w:cs="Arial"/>
          <w:i/>
          <w:sz w:val="22"/>
        </w:rPr>
        <w:t xml:space="preserve">. Por tanto, </w:t>
      </w:r>
      <w:r w:rsidRPr="003309FD">
        <w:rPr>
          <w:rFonts w:ascii="Palatino Linotype" w:hAnsi="Palatino Linotype" w:cs="Arial"/>
          <w:b/>
          <w:i/>
          <w:sz w:val="22"/>
        </w:rPr>
        <w:t>no basta que el acto de autoridad apenas observe una motivación pro forma pero de una manera incongruente, insuficiente o imprecisa</w:t>
      </w:r>
      <w:r w:rsidRPr="003309FD">
        <w:rPr>
          <w:rFonts w:ascii="Palatino Linotype" w:hAnsi="Palatino Linotype" w:cs="Arial"/>
          <w:i/>
          <w:sz w:val="22"/>
        </w:rPr>
        <w:t>, que impida la finalidad del conocimiento, comprobación y defensa pertinente</w:t>
      </w:r>
      <w:r w:rsidRPr="003309F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309FD">
        <w:rPr>
          <w:rFonts w:ascii="Palatino Linotype" w:hAnsi="Palatino Linotype" w:cs="Arial"/>
          <w:i/>
          <w:sz w:val="22"/>
        </w:rPr>
        <w:t>.”</w:t>
      </w:r>
    </w:p>
    <w:p w14:paraId="223336B8" w14:textId="75DA7FA0" w:rsidR="00D066B8" w:rsidRPr="003309FD" w:rsidRDefault="00D066B8" w:rsidP="00C45586">
      <w:pPr>
        <w:ind w:left="851" w:right="902"/>
        <w:jc w:val="both"/>
        <w:rPr>
          <w:rFonts w:ascii="Palatino Linotype" w:hAnsi="Palatino Linotype" w:cs="Arial"/>
          <w:sz w:val="22"/>
        </w:rPr>
      </w:pPr>
      <w:r w:rsidRPr="003309FD">
        <w:rPr>
          <w:rFonts w:ascii="Palatino Linotype" w:hAnsi="Palatino Linotype" w:cs="Arial"/>
          <w:sz w:val="22"/>
        </w:rPr>
        <w:t>(</w:t>
      </w:r>
      <w:r w:rsidR="00C45586" w:rsidRPr="003309FD">
        <w:rPr>
          <w:rFonts w:ascii="Palatino Linotype" w:hAnsi="Palatino Linotype" w:cs="Arial"/>
          <w:sz w:val="22"/>
        </w:rPr>
        <w:t>Énfasis añadido.</w:t>
      </w:r>
      <w:r w:rsidRPr="003309FD">
        <w:rPr>
          <w:rFonts w:ascii="Palatino Linotype" w:hAnsi="Palatino Linotype" w:cs="Arial"/>
          <w:sz w:val="22"/>
        </w:rPr>
        <w:t>)</w:t>
      </w:r>
    </w:p>
    <w:p w14:paraId="698D68CA"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3276DD4" w14:textId="77777777" w:rsidR="00D066B8" w:rsidRPr="003309FD" w:rsidRDefault="00D066B8" w:rsidP="00D066B8">
      <w:pPr>
        <w:spacing w:before="100" w:beforeAutospacing="1" w:after="100" w:afterAutospacing="1" w:line="360" w:lineRule="auto"/>
        <w:jc w:val="both"/>
        <w:rPr>
          <w:rFonts w:ascii="Palatino Linotype" w:hAnsi="Palatino Linotype" w:cs="Arial"/>
        </w:rPr>
      </w:pPr>
      <w:r w:rsidRPr="003309FD">
        <w:rPr>
          <w:rFonts w:ascii="Palatino Linotype" w:hAnsi="Palatino Linotype"/>
          <w:bCs/>
        </w:rPr>
        <w:t xml:space="preserve">Atento a lo anterior, </w:t>
      </w:r>
      <w:r w:rsidRPr="003309FD">
        <w:rPr>
          <w:rFonts w:ascii="Palatino Linotype" w:hAnsi="Palatino Linotype" w:cs="Arial"/>
          <w:lang w:eastAsia="es-MX"/>
        </w:rPr>
        <w:t xml:space="preserve">es necesario hacer hincapié que para el caso de que existan </w:t>
      </w:r>
      <w:r w:rsidRPr="003309FD">
        <w:rPr>
          <w:rFonts w:ascii="Palatino Linotype" w:hAnsi="Palatino Linotype"/>
        </w:rPr>
        <w:t xml:space="preserve">causas presentes que impiden la publicidad de la información durante cierto periodo de tiempo, </w:t>
      </w:r>
      <w:r w:rsidRPr="003309FD">
        <w:rPr>
          <w:rFonts w:ascii="Palatino Linotype" w:hAnsi="Palatino Linotype" w:cs="Arial"/>
          <w:lang w:eastAsia="es-MX"/>
        </w:rPr>
        <w:t xml:space="preserve">debe clasificar la información </w:t>
      </w:r>
      <w:r w:rsidRPr="003309FD">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16D30DD9" w14:textId="49EFEE3A" w:rsidR="00492670" w:rsidRPr="003309FD" w:rsidRDefault="00492670" w:rsidP="00492670">
      <w:pPr>
        <w:spacing w:before="100" w:beforeAutospacing="1" w:after="100" w:afterAutospacing="1" w:line="360" w:lineRule="auto"/>
        <w:jc w:val="both"/>
        <w:rPr>
          <w:rFonts w:ascii="Palatino Linotype" w:hAnsi="Palatino Linotype" w:cs="Arial"/>
          <w:lang w:val="es-ES" w:eastAsia="es-MX"/>
        </w:rPr>
      </w:pPr>
      <w:r w:rsidRPr="003309FD">
        <w:rPr>
          <w:rFonts w:ascii="Palatino Linotype" w:hAnsi="Palatino Linotype" w:cs="Arial"/>
          <w:lang w:val="es-ES" w:eastAsia="es-MX"/>
        </w:rPr>
        <w:lastRenderedPageBreak/>
        <w:t>Con base en lo anter</w:t>
      </w:r>
      <w:r w:rsidR="00FC5CEA" w:rsidRPr="003309FD">
        <w:rPr>
          <w:rFonts w:ascii="Palatino Linotype" w:hAnsi="Palatino Linotype" w:cs="Arial"/>
          <w:lang w:val="es-ES" w:eastAsia="es-MX"/>
        </w:rPr>
        <w:t xml:space="preserve">ior, este Instituto estima que el Acuerdo de Clasificación del </w:t>
      </w:r>
      <w:r w:rsidRPr="003309FD">
        <w:rPr>
          <w:rFonts w:ascii="Palatino Linotype" w:hAnsi="Palatino Linotype" w:cs="Arial"/>
          <w:b/>
          <w:lang w:val="es-ES" w:eastAsia="es-MX"/>
        </w:rPr>
        <w:t>SUJETO OBLIGADO</w:t>
      </w:r>
      <w:r w:rsidRPr="003309FD">
        <w:rPr>
          <w:rFonts w:ascii="Palatino Linotype" w:hAnsi="Palatino Linotype" w:cs="Arial"/>
          <w:lang w:val="es-ES" w:eastAsia="es-MX"/>
        </w:rPr>
        <w:t xml:space="preserve"> </w:t>
      </w:r>
      <w:r w:rsidR="00FC5CEA" w:rsidRPr="003309FD">
        <w:rPr>
          <w:rFonts w:ascii="Palatino Linotype" w:hAnsi="Palatino Linotype" w:cs="Arial"/>
          <w:lang w:val="es-ES" w:eastAsia="es-MX"/>
        </w:rPr>
        <w:t xml:space="preserve">remitido </w:t>
      </w:r>
      <w:r w:rsidRPr="003309FD">
        <w:rPr>
          <w:rFonts w:ascii="Palatino Linotype" w:hAnsi="Palatino Linotype" w:cs="Arial"/>
          <w:lang w:val="es-ES" w:eastAsia="es-MX"/>
        </w:rPr>
        <w:t>en alcance a su I</w:t>
      </w:r>
      <w:r w:rsidR="00FC5CEA" w:rsidRPr="003309FD">
        <w:rPr>
          <w:rFonts w:ascii="Palatino Linotype" w:hAnsi="Palatino Linotype" w:cs="Arial"/>
          <w:lang w:val="es-ES" w:eastAsia="es-MX"/>
        </w:rPr>
        <w:t xml:space="preserve">nforme Justificado no se encuentra </w:t>
      </w:r>
      <w:r w:rsidRPr="003309FD">
        <w:rPr>
          <w:rFonts w:ascii="Palatino Linotype" w:hAnsi="Palatino Linotype" w:cs="Arial"/>
          <w:lang w:val="es-ES" w:eastAsia="es-MX"/>
        </w:rPr>
        <w:t>debidamente fundado</w:t>
      </w:r>
      <w:r w:rsidR="00FC5CEA" w:rsidRPr="003309FD">
        <w:rPr>
          <w:rFonts w:ascii="Palatino Linotype" w:hAnsi="Palatino Linotype" w:cs="Arial"/>
          <w:lang w:val="es-ES" w:eastAsia="es-MX"/>
        </w:rPr>
        <w:t xml:space="preserve"> ni</w:t>
      </w:r>
      <w:r w:rsidRPr="003309FD">
        <w:rPr>
          <w:rFonts w:ascii="Palatino Linotype" w:hAnsi="Palatino Linotype" w:cs="Arial"/>
          <w:lang w:val="es-ES" w:eastAsia="es-MX"/>
        </w:rPr>
        <w:t xml:space="preserve"> motivado.</w:t>
      </w:r>
    </w:p>
    <w:p w14:paraId="39C7005E" w14:textId="56C94E67" w:rsidR="00492670" w:rsidRPr="003309FD" w:rsidRDefault="00FC5CEA" w:rsidP="00492670">
      <w:pPr>
        <w:spacing w:before="100" w:beforeAutospacing="1" w:after="100" w:afterAutospacing="1" w:line="360" w:lineRule="auto"/>
        <w:jc w:val="both"/>
        <w:rPr>
          <w:rFonts w:ascii="Palatino Linotype" w:hAnsi="Palatino Linotype" w:cs="Arial"/>
          <w:lang w:val="es-ES_tradnl" w:eastAsia="es-MX"/>
        </w:rPr>
      </w:pPr>
      <w:r w:rsidRPr="003309FD">
        <w:rPr>
          <w:rFonts w:ascii="Palatino Linotype" w:hAnsi="Palatino Linotype" w:cs="Arial"/>
          <w:lang w:val="es-ES_tradnl" w:eastAsia="es-MX"/>
        </w:rPr>
        <w:t>Sin ser óbice a lo anterior</w:t>
      </w:r>
      <w:r w:rsidR="00492670" w:rsidRPr="003309FD">
        <w:rPr>
          <w:rFonts w:ascii="Palatino Linotype" w:hAnsi="Palatino Linotype" w:cs="Arial"/>
          <w:lang w:val="es-ES_tradnl" w:eastAsia="es-MX"/>
        </w:rPr>
        <w:t>, es menester reiterar que, este Órgano Garante conforme al artículo 36 de la Ley de la Materia, no se encuentra facultado para pronunciarse acerca de la veracidad de la información remitida por los Sujetos Obligados</w:t>
      </w:r>
      <w:r w:rsidRPr="003309FD">
        <w:rPr>
          <w:rFonts w:ascii="Palatino Linotype" w:hAnsi="Palatino Linotype" w:cs="Arial"/>
          <w:lang w:val="es-ES_tradnl" w:eastAsia="es-MX"/>
        </w:rPr>
        <w:t>, respecto de que la información peticionada se encuentre inmersa en procesos jurisdiccionales</w:t>
      </w:r>
      <w:r w:rsidR="00492670" w:rsidRPr="003309FD">
        <w:rPr>
          <w:rFonts w:ascii="Palatino Linotype" w:hAnsi="Palatino Linotype" w:cs="Arial"/>
          <w:lang w:val="es-ES_tradnl" w:eastAsia="es-MX"/>
        </w:rPr>
        <w:t>, consideraciones que ya fueron abordadas en el presente estudio y que se tienen por reproducidas como si a la letra se insertasen.</w:t>
      </w:r>
    </w:p>
    <w:p w14:paraId="7E690162" w14:textId="4ECB9112" w:rsidR="00E047B7" w:rsidRPr="003309FD" w:rsidRDefault="00E047B7" w:rsidP="00492670">
      <w:pPr>
        <w:spacing w:before="100" w:beforeAutospacing="1" w:after="100" w:afterAutospacing="1" w:line="360" w:lineRule="auto"/>
        <w:jc w:val="both"/>
        <w:rPr>
          <w:rFonts w:ascii="Palatino Linotype" w:hAnsi="Palatino Linotype" w:cs="Arial"/>
          <w:lang w:val="es-ES_tradnl" w:eastAsia="es-MX"/>
        </w:rPr>
      </w:pPr>
      <w:r w:rsidRPr="003309FD">
        <w:rPr>
          <w:rFonts w:ascii="Palatino Linotype" w:hAnsi="Palatino Linotype" w:cs="Arial"/>
          <w:lang w:val="es-ES_tradnl" w:eastAsia="es-MX"/>
        </w:rPr>
        <w:t>En razón de lo anterior, este Instituto como ente garante del derecho de acceso a la información estima que las razones o motivos de inconformidad devienen fundados pero inoperantes</w:t>
      </w:r>
      <w:r w:rsidRPr="003309FD">
        <w:rPr>
          <w:rFonts w:ascii="Palatino Linotype" w:hAnsi="Palatino Linotype" w:cs="Arial"/>
          <w:vertAlign w:val="superscript"/>
          <w:lang w:eastAsia="es-MX"/>
        </w:rPr>
        <w:footnoteReference w:id="1"/>
      </w:r>
      <w:r w:rsidRPr="003309FD">
        <w:rPr>
          <w:rFonts w:ascii="Palatino Linotype" w:hAnsi="Palatino Linotype" w:cs="Arial"/>
          <w:lang w:val="es-ES_tradnl" w:eastAsia="es-MX"/>
        </w:rPr>
        <w:t xml:space="preserve">. Esto es así, debido a que es clara la omisión en que incurre </w:t>
      </w:r>
      <w:r w:rsidRPr="003309FD">
        <w:rPr>
          <w:rFonts w:ascii="Palatino Linotype" w:hAnsi="Palatino Linotype" w:cs="Arial"/>
          <w:b/>
          <w:lang w:val="es-ES_tradnl" w:eastAsia="es-MX"/>
        </w:rPr>
        <w:t xml:space="preserve">EL SUJETO OBLIGADO </w:t>
      </w:r>
      <w:r w:rsidRPr="003309FD">
        <w:rPr>
          <w:rFonts w:ascii="Palatino Linotype" w:hAnsi="Palatino Linotype" w:cs="Arial"/>
          <w:lang w:val="es-ES_tradnl" w:eastAsia="es-MX"/>
        </w:rPr>
        <w:t xml:space="preserve">al remitir un Acuerdo de Clasificación indebidamente fundado </w:t>
      </w:r>
      <w:r w:rsidRPr="003309FD">
        <w:rPr>
          <w:rFonts w:ascii="Palatino Linotype" w:hAnsi="Palatino Linotype" w:cs="Arial"/>
          <w:lang w:val="es-ES_tradnl" w:eastAsia="es-MX"/>
        </w:rPr>
        <w:lastRenderedPageBreak/>
        <w:t>y motivado; sin embargo, la solicitud de origen consiste en información que por mandato de Ley debe clasificarse como clasificada.</w:t>
      </w:r>
    </w:p>
    <w:p w14:paraId="174E5DFE" w14:textId="17E9DCB9" w:rsidR="00E047B7" w:rsidRPr="003309FD" w:rsidRDefault="00E047B7" w:rsidP="00492670">
      <w:pPr>
        <w:spacing w:before="100" w:beforeAutospacing="1" w:after="100" w:afterAutospacing="1" w:line="360" w:lineRule="auto"/>
        <w:jc w:val="both"/>
        <w:rPr>
          <w:rFonts w:ascii="Palatino Linotype" w:hAnsi="Palatino Linotype" w:cs="Arial"/>
          <w:lang w:val="es-ES_tradnl" w:eastAsia="es-MX"/>
        </w:rPr>
      </w:pPr>
      <w:r w:rsidRPr="003309FD">
        <w:rPr>
          <w:rFonts w:ascii="Palatino Linotype" w:hAnsi="Palatino Linotype" w:cs="Arial"/>
          <w:lang w:val="es-ES_tradnl" w:eastAsia="es-MX"/>
        </w:rPr>
        <w:t xml:space="preserve">Con base en lo anterior, esta Autoridad estima que lo procedente es </w:t>
      </w:r>
      <w:r w:rsidRPr="003309FD">
        <w:rPr>
          <w:rFonts w:ascii="Palatino Linotype" w:hAnsi="Palatino Linotype" w:cs="Arial"/>
          <w:b/>
          <w:lang w:val="es-ES_tradnl" w:eastAsia="es-MX"/>
        </w:rPr>
        <w:t>MODIFICAR</w:t>
      </w:r>
      <w:r w:rsidRPr="003309FD">
        <w:rPr>
          <w:rFonts w:ascii="Palatino Linotype" w:hAnsi="Palatino Linotype" w:cs="Arial"/>
          <w:lang w:val="es-ES_tradnl" w:eastAsia="es-MX"/>
        </w:rPr>
        <w:t xml:space="preserve"> la respuesta del </w:t>
      </w:r>
      <w:r w:rsidRPr="003309FD">
        <w:rPr>
          <w:rFonts w:ascii="Palatino Linotype" w:hAnsi="Palatino Linotype" w:cs="Arial"/>
          <w:b/>
          <w:lang w:val="es-ES_tradnl" w:eastAsia="es-MX"/>
        </w:rPr>
        <w:t>SUJETO OBLIGADO</w:t>
      </w:r>
      <w:r w:rsidRPr="003309FD">
        <w:rPr>
          <w:rFonts w:ascii="Palatino Linotype" w:hAnsi="Palatino Linotype" w:cs="Arial"/>
          <w:lang w:val="es-ES_tradnl" w:eastAsia="es-MX"/>
        </w:rPr>
        <w:t xml:space="preserve"> y ordenarle haga entrega del Acuerdo de Clasificación de la Información como reservada, debidamente fundado y motivado.</w:t>
      </w:r>
    </w:p>
    <w:p w14:paraId="4B325207" w14:textId="77777777" w:rsidR="00C45586" w:rsidRPr="003309FD" w:rsidRDefault="00C45586" w:rsidP="00C45586">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lang w:val="es-ES_tradnl" w:eastAsia="es-MX"/>
        </w:rPr>
        <w:t xml:space="preserve">Por otra parte, por cuanto hace a las manifestaciones vertidas por </w:t>
      </w:r>
      <w:r w:rsidRPr="003309FD">
        <w:rPr>
          <w:rFonts w:ascii="Palatino Linotype" w:hAnsi="Palatino Linotype" w:cs="Arial"/>
          <w:b/>
          <w:lang w:val="es-ES_tradnl" w:eastAsia="es-MX"/>
        </w:rPr>
        <w:t>EL RECURRENTE</w:t>
      </w:r>
      <w:r w:rsidRPr="003309FD">
        <w:rPr>
          <w:rFonts w:ascii="Palatino Linotype" w:hAnsi="Palatino Linotype" w:cs="Arial"/>
          <w:lang w:val="es-ES_tradnl" w:eastAsia="es-MX"/>
        </w:rPr>
        <w:t xml:space="preserve"> relativas a que </w:t>
      </w:r>
      <w:r w:rsidRPr="003309FD">
        <w:rPr>
          <w:rFonts w:ascii="Palatino Linotype" w:hAnsi="Palatino Linotype" w:cs="Arial"/>
          <w:i/>
          <w:lang w:val="es-ES_tradnl" w:eastAsia="es-MX"/>
        </w:rPr>
        <w:t>“</w:t>
      </w:r>
      <w:r w:rsidRPr="003309FD">
        <w:rPr>
          <w:rFonts w:ascii="Palatino Linotype" w:hAnsi="Palatino Linotype" w:cs="Arial"/>
          <w:i/>
        </w:rPr>
        <w:t>el dictamen solicitado fue realizado a consecuencia del sismo del 19 de septiembre de 2017, en donde el edificio en cuestión aparentemente sufrió un inclinamiento y un posible daño estructural, de conformidad con dichos vecinales”</w:t>
      </w:r>
      <w:r w:rsidRPr="003309FD">
        <w:rPr>
          <w:rFonts w:ascii="Palatino Linotype" w:hAnsi="Palatino Linotype" w:cs="Arial"/>
        </w:rPr>
        <w:t xml:space="preserve">; por lo que, consideró que representa </w:t>
      </w:r>
      <w:r w:rsidRPr="003309FD">
        <w:rPr>
          <w:rFonts w:ascii="Palatino Linotype" w:hAnsi="Palatino Linotype" w:cs="Arial"/>
          <w:i/>
        </w:rPr>
        <w:t>“un grave riesgo para la población”,</w:t>
      </w:r>
      <w:r w:rsidRPr="003309FD">
        <w:rPr>
          <w:rFonts w:ascii="Palatino Linotype" w:hAnsi="Palatino Linotype" w:cs="Arial"/>
        </w:rPr>
        <w:t xml:space="preserve"> este Instituto estima que se trata de manifestaciones subjetivas las cuales son inatendibles por esta Autoridad, pues constituyen un Derecho a la Libre Expresión, debido a que es inviolable la libertad de difundir opiniones, información e ideas, a través de cualquier medio.</w:t>
      </w:r>
    </w:p>
    <w:p w14:paraId="6481AA29" w14:textId="77777777" w:rsidR="00C45586" w:rsidRPr="003309FD" w:rsidRDefault="00C45586" w:rsidP="00C45586">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7268867E" w14:textId="3581F4B0" w:rsidR="00C45586" w:rsidRPr="003309FD" w:rsidRDefault="00C45586" w:rsidP="00C45586">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lastRenderedPageBreak/>
        <w:t xml:space="preserve">Además, no se omite señalar que, del análisis a las constancias que integran el expediente electrónico del </w:t>
      </w:r>
      <w:r w:rsidRPr="003309FD">
        <w:rPr>
          <w:rFonts w:ascii="Palatino Linotype" w:hAnsi="Palatino Linotype" w:cs="Arial"/>
          <w:b/>
        </w:rPr>
        <w:t>SAIMEX,</w:t>
      </w:r>
      <w:r w:rsidRPr="003309FD">
        <w:rPr>
          <w:rFonts w:ascii="Palatino Linotype" w:hAnsi="Palatino Linotype" w:cs="Arial"/>
        </w:rPr>
        <w:t xml:space="preserve"> esta Ponencia Resolutora no advirtió documento alguno que le permita corroborar el dicho del particular; máxime que de la propia redacción de las razones o motivos de inconformidad se desprende que el </w:t>
      </w:r>
      <w:r w:rsidRPr="003309FD">
        <w:rPr>
          <w:rFonts w:ascii="Palatino Linotype" w:hAnsi="Palatino Linotype" w:cs="Arial"/>
          <w:i/>
        </w:rPr>
        <w:t xml:space="preserve">inclinamiento </w:t>
      </w:r>
      <w:r w:rsidRPr="003309FD">
        <w:rPr>
          <w:rFonts w:ascii="Palatino Linotype" w:hAnsi="Palatino Linotype" w:cs="Arial"/>
        </w:rPr>
        <w:t>y</w:t>
      </w:r>
      <w:r w:rsidRPr="003309FD">
        <w:rPr>
          <w:rFonts w:ascii="Palatino Linotype" w:hAnsi="Palatino Linotype" w:cs="Arial"/>
          <w:i/>
        </w:rPr>
        <w:t xml:space="preserve"> posible daño estructural</w:t>
      </w:r>
      <w:r w:rsidRPr="003309FD">
        <w:rPr>
          <w:rFonts w:ascii="Palatino Linotype" w:hAnsi="Palatino Linotype" w:cs="Arial"/>
        </w:rPr>
        <w:t xml:space="preserve"> deriva de dichos vecinales y en atención a que </w:t>
      </w:r>
      <w:r w:rsidRPr="003309FD">
        <w:rPr>
          <w:rFonts w:ascii="Palatino Linotype" w:hAnsi="Palatino Linotype" w:cs="Arial"/>
          <w:b/>
        </w:rPr>
        <w:t>EL RECURRENTE</w:t>
      </w:r>
      <w:r w:rsidRPr="003309FD">
        <w:rPr>
          <w:rFonts w:ascii="Palatino Linotype" w:hAnsi="Palatino Linotype" w:cs="Arial"/>
        </w:rPr>
        <w:t xml:space="preserve"> no ofreció medios de prueba que a su derecho convinieran</w:t>
      </w:r>
      <w:r w:rsidR="00D31191" w:rsidRPr="003309FD">
        <w:rPr>
          <w:rFonts w:ascii="Palatino Linotype" w:hAnsi="Palatino Linotype" w:cs="Arial"/>
        </w:rPr>
        <w:t>,</w:t>
      </w:r>
      <w:r w:rsidRPr="003309FD">
        <w:rPr>
          <w:rFonts w:ascii="Palatino Linotype" w:hAnsi="Palatino Linotype" w:cs="Arial"/>
        </w:rPr>
        <w:t xml:space="preserve"> en términos de lo dispuesto por el artículo 185, fracción IV de la Ley de Transparencia y Acceso a la Información Pública del Estado de México y Municip</w:t>
      </w:r>
      <w:r w:rsidR="007766A4" w:rsidRPr="003309FD">
        <w:rPr>
          <w:rFonts w:ascii="Palatino Linotype" w:hAnsi="Palatino Linotype" w:cs="Arial"/>
        </w:rPr>
        <w:t>ios.</w:t>
      </w:r>
    </w:p>
    <w:p w14:paraId="55B21378" w14:textId="77777777" w:rsidR="007766A4" w:rsidRPr="003309FD" w:rsidRDefault="007766A4" w:rsidP="007766A4">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 xml:space="preserve">Finalmente, respecto de las expresiones vertidas por el particular referentes a que </w:t>
      </w:r>
      <w:r w:rsidRPr="003309FD">
        <w:rPr>
          <w:rFonts w:ascii="Palatino Linotype" w:hAnsi="Palatino Linotype" w:cs="Arial"/>
          <w:i/>
        </w:rPr>
        <w:t>“el nivel de peligrosidad y riesgo que corre la población, merece una respuesta clara y concisa del estatus del inmueble señalado.”</w:t>
      </w:r>
      <w:r w:rsidRPr="003309FD">
        <w:rPr>
          <w:rFonts w:ascii="Palatino Linotype" w:hAnsi="Palatino Linotype" w:cs="Arial"/>
        </w:rPr>
        <w:t xml:space="preserve"> </w:t>
      </w:r>
      <w:r w:rsidRPr="003309FD">
        <w:rPr>
          <w:rFonts w:ascii="Palatino Linotype" w:hAnsi="Palatino Linotype" w:cs="Arial"/>
          <w:i/>
        </w:rPr>
        <w:t>(Sic)</w:t>
      </w:r>
      <w:r w:rsidRPr="003309FD">
        <w:rPr>
          <w:rFonts w:ascii="Palatino Linotype" w:hAnsi="Palatino Linotype" w:cs="Arial"/>
        </w:rPr>
        <w:t xml:space="preserve">, se advierte que, dicho requerimiento, </w:t>
      </w:r>
      <w:r w:rsidRPr="003309FD">
        <w:rPr>
          <w:rFonts w:ascii="Palatino Linotype" w:hAnsi="Palatino Linotype" w:cs="Arial"/>
          <w:b/>
        </w:rPr>
        <w:t xml:space="preserve">no forma parte </w:t>
      </w:r>
      <w:r w:rsidRPr="003309FD">
        <w:rPr>
          <w:rFonts w:ascii="Palatino Linotype" w:hAnsi="Palatino Linotype" w:cs="Arial"/>
        </w:rPr>
        <w:t xml:space="preserve">de la solicitud de acceso a la información; </w:t>
      </w:r>
      <w:r w:rsidRPr="003309FD">
        <w:rPr>
          <w:rFonts w:ascii="Palatino Linotype" w:hAnsi="Palatino Linotype" w:cs="Arial"/>
          <w:bCs/>
        </w:rPr>
        <w:t xml:space="preserve">por lo tanto, la solicitud aludida debe considerarse como una </w:t>
      </w:r>
      <w:r w:rsidRPr="003309FD">
        <w:rPr>
          <w:rFonts w:ascii="Palatino Linotype" w:hAnsi="Palatino Linotype" w:cs="Arial"/>
        </w:rPr>
        <w:t xml:space="preserve">petición adicional o </w:t>
      </w:r>
      <w:r w:rsidRPr="003309FD">
        <w:rPr>
          <w:rFonts w:ascii="Palatino Linotype" w:hAnsi="Palatino Linotype" w:cs="Arial"/>
          <w:i/>
        </w:rPr>
        <w:t>plus petitio</w:t>
      </w:r>
      <w:r w:rsidRPr="003309FD">
        <w:rPr>
          <w:rFonts w:ascii="Palatino Linotype" w:hAnsi="Palatino Linotype" w:cs="Arial"/>
        </w:rPr>
        <w:t>; es decir, que se trata de una nueva solicitud de información, puesto que no había sido previamente requerida, mediante su solicitud de información.</w:t>
      </w:r>
    </w:p>
    <w:p w14:paraId="2BA1D8AF" w14:textId="4272B82C" w:rsidR="007766A4" w:rsidRPr="003309FD" w:rsidRDefault="007766A4" w:rsidP="007766A4">
      <w:pPr>
        <w:spacing w:before="100" w:beforeAutospacing="1" w:after="100" w:afterAutospacing="1" w:line="360" w:lineRule="auto"/>
        <w:jc w:val="both"/>
        <w:rPr>
          <w:rFonts w:ascii="Palatino Linotype" w:hAnsi="Palatino Linotype" w:cs="Arial"/>
        </w:rPr>
      </w:pPr>
      <w:r w:rsidRPr="003309FD">
        <w:rPr>
          <w:rFonts w:ascii="Palatino Linotype" w:hAnsi="Palatino Linotype" w:cs="Arial"/>
        </w:rPr>
        <w:t xml:space="preserve">De esta forma, al realizarse una solicitud adicional a manera de razones o motivos de inconformidad; éstos resultan </w:t>
      </w:r>
      <w:r w:rsidRPr="003309FD">
        <w:rPr>
          <w:rFonts w:ascii="Palatino Linotype" w:hAnsi="Palatino Linotype" w:cs="Arial"/>
          <w:b/>
        </w:rPr>
        <w:t>inoperantes e inatendibles</w:t>
      </w:r>
      <w:r w:rsidRPr="003309FD">
        <w:rPr>
          <w:rFonts w:ascii="Palatino Linotype" w:hAnsi="Palatino Linotype" w:cs="Arial"/>
        </w:rPr>
        <w:t xml:space="preserve">, esto es así, debido a que al ser argumentos que no se plantearon ante </w:t>
      </w:r>
      <w:r w:rsidRPr="003309FD">
        <w:rPr>
          <w:rFonts w:ascii="Palatino Linotype" w:hAnsi="Palatino Linotype" w:cs="Arial"/>
          <w:b/>
        </w:rPr>
        <w:t xml:space="preserve">EL SUJETO OBLIGADO </w:t>
      </w:r>
      <w:r w:rsidRPr="003309FD">
        <w:rPr>
          <w:rFonts w:ascii="Palatino Linotype" w:hAnsi="Palatino Linotype" w:cs="Arial"/>
        </w:rPr>
        <w:t xml:space="preserve">que respondió a la solicitud de acceso a la información, respuesta que constituyen el acto que se reclama o impugna; resultaría injustificado examinar tales argumentos pues éstos no fueron del conocimiento del </w:t>
      </w:r>
      <w:r w:rsidRPr="003309FD">
        <w:rPr>
          <w:rFonts w:ascii="Palatino Linotype" w:hAnsi="Palatino Linotype" w:cs="Arial"/>
          <w:b/>
        </w:rPr>
        <w:t xml:space="preserve">SUJETO OBLIGADO </w:t>
      </w:r>
      <w:r w:rsidRPr="003309FD">
        <w:rPr>
          <w:rFonts w:ascii="Palatino Linotype" w:hAnsi="Palatino Linotype" w:cs="Arial"/>
        </w:rPr>
        <w:t xml:space="preserve">al momento de dar respuesta a la solicitud de acceso a la información pública; por lo que, no tuvo la oportunidad legal de analizarla ni de pronunciarse sobre ella; atento a ello, </w:t>
      </w:r>
      <w:r w:rsidRPr="003309FD">
        <w:rPr>
          <w:rFonts w:ascii="Palatino Linotype" w:hAnsi="Palatino Linotype" w:cs="Arial"/>
          <w:b/>
        </w:rPr>
        <w:t>se dejan a salvo los derechos</w:t>
      </w:r>
      <w:r w:rsidRPr="003309FD">
        <w:rPr>
          <w:rFonts w:ascii="Palatino Linotype" w:hAnsi="Palatino Linotype" w:cs="Arial"/>
        </w:rPr>
        <w:t xml:space="preserve"> del hoy</w:t>
      </w:r>
      <w:r w:rsidRPr="003309FD">
        <w:rPr>
          <w:rFonts w:ascii="Palatino Linotype" w:hAnsi="Palatino Linotype" w:cs="Arial"/>
          <w:b/>
        </w:rPr>
        <w:t xml:space="preserve"> </w:t>
      </w:r>
      <w:r w:rsidRPr="003309FD">
        <w:rPr>
          <w:rFonts w:ascii="Palatino Linotype" w:hAnsi="Palatino Linotype" w:cs="Arial"/>
          <w:b/>
        </w:rPr>
        <w:lastRenderedPageBreak/>
        <w:t>RECURRENTE,</w:t>
      </w:r>
      <w:r w:rsidRPr="003309FD">
        <w:rPr>
          <w:rFonts w:ascii="Palatino Linotype" w:hAnsi="Palatino Linotype" w:cs="Arial"/>
        </w:rPr>
        <w:t xml:space="preserve"> a fin de que pueda formular una nueva solicitud requiriendo el acceso a la información pública que su derecho corresponda.</w:t>
      </w:r>
    </w:p>
    <w:p w14:paraId="7FE49D4A" w14:textId="025E7F84" w:rsidR="00AF6C24" w:rsidRPr="003309FD" w:rsidRDefault="00AF6C24" w:rsidP="0080652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309FD">
        <w:rPr>
          <w:rFonts w:ascii="Palatino Linotype" w:eastAsia="Calibri" w:hAnsi="Palatino Linotype" w:cs="Arial"/>
        </w:rPr>
        <w:t>Así,</w:t>
      </w:r>
      <w:r w:rsidR="004232E6" w:rsidRPr="003309FD">
        <w:rPr>
          <w:rFonts w:ascii="Palatino Linotype" w:eastAsia="Calibri" w:hAnsi="Palatino Linotype" w:cs="Arial"/>
        </w:rPr>
        <w:t xml:space="preserve"> </w:t>
      </w:r>
      <w:r w:rsidRPr="003309FD">
        <w:rPr>
          <w:rFonts w:ascii="Palatino Linotype" w:eastAsia="Calibri" w:hAnsi="Palatino Linotype" w:cs="Arial"/>
        </w:rPr>
        <w:t>con</w:t>
      </w:r>
      <w:r w:rsidR="004232E6" w:rsidRPr="003309FD">
        <w:rPr>
          <w:rFonts w:ascii="Palatino Linotype" w:eastAsia="Calibri" w:hAnsi="Palatino Linotype" w:cs="Arial"/>
        </w:rPr>
        <w:t xml:space="preserve"> </w:t>
      </w:r>
      <w:r w:rsidRPr="003309FD">
        <w:rPr>
          <w:rFonts w:ascii="Palatino Linotype" w:hAnsi="Palatino Linotype" w:cs="Arial"/>
        </w:rPr>
        <w:t>fundamento</w:t>
      </w:r>
      <w:r w:rsidR="004232E6" w:rsidRPr="003309FD">
        <w:rPr>
          <w:rFonts w:ascii="Palatino Linotype" w:eastAsia="Calibri" w:hAnsi="Palatino Linotype" w:cs="Arial"/>
        </w:rPr>
        <w:t xml:space="preserve"> </w:t>
      </w:r>
      <w:r w:rsidRPr="003309FD">
        <w:rPr>
          <w:rFonts w:ascii="Palatino Linotype" w:eastAsia="Calibri" w:hAnsi="Palatino Linotype" w:cs="Arial"/>
        </w:rPr>
        <w:t>en</w:t>
      </w:r>
      <w:r w:rsidR="004232E6" w:rsidRPr="003309FD">
        <w:rPr>
          <w:rFonts w:ascii="Palatino Linotype" w:eastAsia="Calibri" w:hAnsi="Palatino Linotype" w:cs="Arial"/>
        </w:rPr>
        <w:t xml:space="preserve"> </w:t>
      </w:r>
      <w:r w:rsidRPr="003309FD">
        <w:rPr>
          <w:rFonts w:ascii="Palatino Linotype" w:eastAsia="Calibri" w:hAnsi="Palatino Linotype" w:cs="Arial"/>
        </w:rPr>
        <w:t>lo</w:t>
      </w:r>
      <w:r w:rsidR="004232E6" w:rsidRPr="003309FD">
        <w:rPr>
          <w:rFonts w:ascii="Palatino Linotype" w:eastAsia="Calibri" w:hAnsi="Palatino Linotype" w:cs="Arial"/>
        </w:rPr>
        <w:t xml:space="preserve"> </w:t>
      </w:r>
      <w:r w:rsidRPr="003309FD">
        <w:rPr>
          <w:rFonts w:ascii="Palatino Linotype" w:eastAsia="Calibri" w:hAnsi="Palatino Linotype" w:cs="Arial"/>
        </w:rPr>
        <w:t>prescrito</w:t>
      </w:r>
      <w:r w:rsidR="004232E6" w:rsidRPr="003309FD">
        <w:rPr>
          <w:rFonts w:ascii="Palatino Linotype" w:eastAsia="Calibri" w:hAnsi="Palatino Linotype" w:cs="Arial"/>
        </w:rPr>
        <w:t xml:space="preserve"> </w:t>
      </w:r>
      <w:r w:rsidRPr="003309FD">
        <w:rPr>
          <w:rFonts w:ascii="Palatino Linotype" w:eastAsia="Calibri" w:hAnsi="Palatino Linotype" w:cs="Arial"/>
        </w:rPr>
        <w:t>en</w:t>
      </w:r>
      <w:r w:rsidR="004232E6" w:rsidRPr="003309FD">
        <w:rPr>
          <w:rFonts w:ascii="Palatino Linotype" w:eastAsia="Calibri" w:hAnsi="Palatino Linotype" w:cs="Arial"/>
        </w:rPr>
        <w:t xml:space="preserve"> </w:t>
      </w:r>
      <w:r w:rsidRPr="003309FD">
        <w:rPr>
          <w:rFonts w:ascii="Palatino Linotype" w:eastAsia="Calibri" w:hAnsi="Palatino Linotype" w:cs="Arial"/>
        </w:rPr>
        <w:t>los</w:t>
      </w:r>
      <w:r w:rsidR="004232E6" w:rsidRPr="003309FD">
        <w:rPr>
          <w:rFonts w:ascii="Palatino Linotype" w:eastAsia="Calibri" w:hAnsi="Palatino Linotype" w:cs="Arial"/>
        </w:rPr>
        <w:t xml:space="preserve"> </w:t>
      </w:r>
      <w:r w:rsidRPr="003309FD">
        <w:rPr>
          <w:rFonts w:ascii="Palatino Linotype" w:eastAsia="Calibri" w:hAnsi="Palatino Linotype" w:cs="Arial"/>
        </w:rPr>
        <w:t>artículos</w:t>
      </w:r>
      <w:r w:rsidR="004232E6" w:rsidRPr="003309FD">
        <w:rPr>
          <w:rFonts w:ascii="Palatino Linotype" w:eastAsia="Calibri" w:hAnsi="Palatino Linotype" w:cs="Arial"/>
        </w:rPr>
        <w:t xml:space="preserve"> </w:t>
      </w:r>
      <w:r w:rsidRPr="003309FD">
        <w:rPr>
          <w:rFonts w:ascii="Palatino Linotype" w:eastAsia="Calibri" w:hAnsi="Palatino Linotype" w:cs="Arial"/>
        </w:rPr>
        <w:t>5</w:t>
      </w:r>
      <w:r w:rsidR="004232E6" w:rsidRPr="003309FD">
        <w:rPr>
          <w:rFonts w:ascii="Palatino Linotype" w:eastAsia="Calibri" w:hAnsi="Palatino Linotype" w:cs="Arial"/>
        </w:rPr>
        <w:t xml:space="preserve"> </w:t>
      </w:r>
      <w:r w:rsidRPr="003309FD">
        <w:rPr>
          <w:rFonts w:ascii="Palatino Linotype" w:eastAsia="Calibri" w:hAnsi="Palatino Linotype" w:cs="Arial"/>
        </w:rPr>
        <w:t>párrafos</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vigésimo,</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vigésimo</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primero</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y</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vigésimo</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segundo</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fracciones</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IV</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y</w:t>
      </w:r>
      <w:r w:rsidR="004232E6" w:rsidRPr="003309FD">
        <w:rPr>
          <w:rFonts w:ascii="Palatino Linotype" w:eastAsia="Calibri" w:hAnsi="Palatino Linotype" w:cs="Arial"/>
        </w:rPr>
        <w:t xml:space="preserve"> </w:t>
      </w:r>
      <w:r w:rsidR="009E52AE" w:rsidRPr="003309FD">
        <w:rPr>
          <w:rFonts w:ascii="Palatino Linotype" w:eastAsia="Calibri" w:hAnsi="Palatino Linotype" w:cs="Arial"/>
        </w:rPr>
        <w:t>V</w:t>
      </w:r>
      <w:r w:rsidR="004232E6" w:rsidRPr="003309FD">
        <w:rPr>
          <w:rFonts w:ascii="Palatino Linotype" w:eastAsia="Calibri" w:hAnsi="Palatino Linotype" w:cs="Arial"/>
        </w:rPr>
        <w:t xml:space="preserve"> </w:t>
      </w:r>
      <w:r w:rsidRPr="003309FD">
        <w:rPr>
          <w:rFonts w:ascii="Palatino Linotype" w:eastAsia="Calibri" w:hAnsi="Palatino Linotype" w:cs="Arial"/>
        </w:rPr>
        <w:t>de</w:t>
      </w:r>
      <w:r w:rsidR="004232E6" w:rsidRPr="003309FD">
        <w:rPr>
          <w:rFonts w:ascii="Palatino Linotype" w:eastAsia="Calibri" w:hAnsi="Palatino Linotype" w:cs="Arial"/>
        </w:rPr>
        <w:t xml:space="preserve"> </w:t>
      </w:r>
      <w:r w:rsidRPr="003309FD">
        <w:rPr>
          <w:rFonts w:ascii="Palatino Linotype" w:eastAsia="Calibri" w:hAnsi="Palatino Linotype" w:cs="Arial"/>
        </w:rPr>
        <w:t>la</w:t>
      </w:r>
      <w:r w:rsidR="004232E6" w:rsidRPr="003309FD">
        <w:rPr>
          <w:rFonts w:ascii="Palatino Linotype" w:eastAsia="Calibri" w:hAnsi="Palatino Linotype" w:cs="Arial"/>
        </w:rPr>
        <w:t xml:space="preserve"> </w:t>
      </w:r>
      <w:r w:rsidRPr="003309FD">
        <w:rPr>
          <w:rFonts w:ascii="Palatino Linotype" w:eastAsia="Calibri" w:hAnsi="Palatino Linotype" w:cs="Arial"/>
        </w:rPr>
        <w:t>Constitución</w:t>
      </w:r>
      <w:r w:rsidR="004232E6" w:rsidRPr="003309FD">
        <w:rPr>
          <w:rFonts w:ascii="Palatino Linotype" w:eastAsia="Calibri" w:hAnsi="Palatino Linotype" w:cs="Arial"/>
        </w:rPr>
        <w:t xml:space="preserve"> </w:t>
      </w:r>
      <w:r w:rsidRPr="003309FD">
        <w:rPr>
          <w:rFonts w:ascii="Palatino Linotype" w:eastAsia="Calibri" w:hAnsi="Palatino Linotype" w:cs="Arial"/>
        </w:rPr>
        <w:t>Política</w:t>
      </w:r>
      <w:r w:rsidR="004232E6" w:rsidRPr="003309FD">
        <w:rPr>
          <w:rFonts w:ascii="Palatino Linotype" w:eastAsia="Calibri" w:hAnsi="Palatino Linotype" w:cs="Arial"/>
        </w:rPr>
        <w:t xml:space="preserve"> </w:t>
      </w:r>
      <w:r w:rsidRPr="003309FD">
        <w:rPr>
          <w:rFonts w:ascii="Palatino Linotype" w:eastAsia="Calibri" w:hAnsi="Palatino Linotype" w:cs="Arial"/>
        </w:rPr>
        <w:t>del</w:t>
      </w:r>
      <w:r w:rsidR="004232E6" w:rsidRPr="003309FD">
        <w:rPr>
          <w:rFonts w:ascii="Palatino Linotype" w:eastAsia="Calibri" w:hAnsi="Palatino Linotype" w:cs="Arial"/>
        </w:rPr>
        <w:t xml:space="preserve"> </w:t>
      </w:r>
      <w:r w:rsidRPr="003309FD">
        <w:rPr>
          <w:rFonts w:ascii="Palatino Linotype" w:eastAsia="Calibri" w:hAnsi="Palatino Linotype" w:cs="Arial"/>
        </w:rPr>
        <w:t>Estado</w:t>
      </w:r>
      <w:r w:rsidR="004232E6" w:rsidRPr="003309FD">
        <w:rPr>
          <w:rFonts w:ascii="Palatino Linotype" w:eastAsia="Calibri" w:hAnsi="Palatino Linotype" w:cs="Arial"/>
        </w:rPr>
        <w:t xml:space="preserve"> </w:t>
      </w:r>
      <w:r w:rsidRPr="003309FD">
        <w:rPr>
          <w:rFonts w:ascii="Palatino Linotype" w:eastAsia="Calibri" w:hAnsi="Palatino Linotype" w:cs="Arial"/>
        </w:rPr>
        <w:t>Libre</w:t>
      </w:r>
      <w:r w:rsidR="004232E6" w:rsidRPr="003309FD">
        <w:rPr>
          <w:rFonts w:ascii="Palatino Linotype" w:eastAsia="Calibri" w:hAnsi="Palatino Linotype" w:cs="Arial"/>
        </w:rPr>
        <w:t xml:space="preserve"> </w:t>
      </w:r>
      <w:r w:rsidRPr="003309FD">
        <w:rPr>
          <w:rFonts w:ascii="Palatino Linotype" w:eastAsia="Calibri" w:hAnsi="Palatino Linotype" w:cs="Arial"/>
        </w:rPr>
        <w:t>y</w:t>
      </w:r>
      <w:r w:rsidR="004232E6" w:rsidRPr="003309FD">
        <w:rPr>
          <w:rFonts w:ascii="Palatino Linotype" w:eastAsia="Calibri" w:hAnsi="Palatino Linotype" w:cs="Arial"/>
        </w:rPr>
        <w:t xml:space="preserve"> </w:t>
      </w:r>
      <w:r w:rsidRPr="003309FD">
        <w:rPr>
          <w:rFonts w:ascii="Palatino Linotype" w:eastAsia="Calibri" w:hAnsi="Palatino Linotype" w:cs="Arial"/>
        </w:rPr>
        <w:t>Soberano</w:t>
      </w:r>
      <w:r w:rsidR="004232E6" w:rsidRPr="003309FD">
        <w:rPr>
          <w:rFonts w:ascii="Palatino Linotype" w:eastAsia="Calibri" w:hAnsi="Palatino Linotype" w:cs="Arial"/>
        </w:rPr>
        <w:t xml:space="preserve"> </w:t>
      </w:r>
      <w:r w:rsidRPr="003309FD">
        <w:rPr>
          <w:rFonts w:ascii="Palatino Linotype" w:eastAsia="Calibri" w:hAnsi="Palatino Linotype" w:cs="Arial"/>
        </w:rPr>
        <w:t>de</w:t>
      </w:r>
      <w:r w:rsidR="004232E6" w:rsidRPr="003309FD">
        <w:rPr>
          <w:rFonts w:ascii="Palatino Linotype" w:eastAsia="Calibri" w:hAnsi="Palatino Linotype" w:cs="Arial"/>
        </w:rPr>
        <w:t xml:space="preserve"> </w:t>
      </w:r>
      <w:r w:rsidRPr="003309FD">
        <w:rPr>
          <w:rFonts w:ascii="Palatino Linotype" w:eastAsia="Calibri" w:hAnsi="Palatino Linotype" w:cs="Arial"/>
        </w:rPr>
        <w:t>México;</w:t>
      </w:r>
      <w:r w:rsidR="004232E6" w:rsidRPr="003309FD">
        <w:rPr>
          <w:rFonts w:ascii="Palatino Linotype" w:eastAsia="Calibri" w:hAnsi="Palatino Linotype" w:cs="Arial"/>
        </w:rPr>
        <w:t xml:space="preserve"> </w:t>
      </w:r>
      <w:r w:rsidRPr="003309FD">
        <w:rPr>
          <w:rFonts w:ascii="Palatino Linotype" w:hAnsi="Palatino Linotype"/>
        </w:rPr>
        <w:t>2</w:t>
      </w:r>
      <w:r w:rsidR="008C74D6"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fracción</w:t>
      </w:r>
      <w:r w:rsidR="004232E6" w:rsidRPr="003309FD">
        <w:rPr>
          <w:rFonts w:ascii="Palatino Linotype" w:hAnsi="Palatino Linotype"/>
        </w:rPr>
        <w:t xml:space="preserve"> </w:t>
      </w:r>
      <w:r w:rsidRPr="003309FD">
        <w:rPr>
          <w:rFonts w:ascii="Palatino Linotype" w:hAnsi="Palatino Linotype"/>
        </w:rPr>
        <w:t>II,</w:t>
      </w:r>
      <w:r w:rsidR="004232E6" w:rsidRPr="003309FD">
        <w:rPr>
          <w:rFonts w:ascii="Palatino Linotype" w:hAnsi="Palatino Linotype"/>
        </w:rPr>
        <w:t xml:space="preserve"> </w:t>
      </w:r>
      <w:r w:rsidRPr="003309FD">
        <w:rPr>
          <w:rFonts w:ascii="Palatino Linotype" w:hAnsi="Palatino Linotype"/>
        </w:rPr>
        <w:t>29,</w:t>
      </w:r>
      <w:r w:rsidR="004232E6" w:rsidRPr="003309FD">
        <w:rPr>
          <w:rFonts w:ascii="Palatino Linotype" w:hAnsi="Palatino Linotype"/>
        </w:rPr>
        <w:t xml:space="preserve"> </w:t>
      </w:r>
      <w:r w:rsidRPr="003309FD">
        <w:rPr>
          <w:rFonts w:ascii="Palatino Linotype" w:hAnsi="Palatino Linotype"/>
        </w:rPr>
        <w:t>36</w:t>
      </w:r>
      <w:r w:rsidR="008C74D6"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fracciones</w:t>
      </w:r>
      <w:r w:rsidR="004232E6" w:rsidRPr="003309FD">
        <w:rPr>
          <w:rFonts w:ascii="Palatino Linotype" w:hAnsi="Palatino Linotype"/>
        </w:rPr>
        <w:t xml:space="preserve"> </w:t>
      </w:r>
      <w:r w:rsidRPr="003309FD">
        <w:rPr>
          <w:rFonts w:ascii="Palatino Linotype" w:hAnsi="Palatino Linotype"/>
        </w:rPr>
        <w:t>I</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II,</w:t>
      </w:r>
      <w:r w:rsidR="004232E6" w:rsidRPr="003309FD">
        <w:rPr>
          <w:rFonts w:ascii="Palatino Linotype" w:hAnsi="Palatino Linotype"/>
        </w:rPr>
        <w:t xml:space="preserve"> </w:t>
      </w:r>
      <w:r w:rsidRPr="003309FD">
        <w:rPr>
          <w:rFonts w:ascii="Palatino Linotype" w:hAnsi="Palatino Linotype"/>
        </w:rPr>
        <w:t>176,</w:t>
      </w:r>
      <w:r w:rsidR="004232E6" w:rsidRPr="003309FD">
        <w:rPr>
          <w:rFonts w:ascii="Palatino Linotype" w:hAnsi="Palatino Linotype"/>
        </w:rPr>
        <w:t xml:space="preserve"> </w:t>
      </w:r>
      <w:r w:rsidRPr="003309FD">
        <w:rPr>
          <w:rFonts w:ascii="Palatino Linotype" w:hAnsi="Palatino Linotype"/>
        </w:rPr>
        <w:t>178,</w:t>
      </w:r>
      <w:r w:rsidR="004232E6" w:rsidRPr="003309FD">
        <w:rPr>
          <w:rFonts w:ascii="Palatino Linotype" w:hAnsi="Palatino Linotype"/>
        </w:rPr>
        <w:t xml:space="preserve"> </w:t>
      </w:r>
      <w:r w:rsidRPr="003309FD">
        <w:rPr>
          <w:rFonts w:ascii="Palatino Linotype" w:hAnsi="Palatino Linotype"/>
        </w:rPr>
        <w:t>179,</w:t>
      </w:r>
      <w:r w:rsidR="004232E6" w:rsidRPr="003309FD">
        <w:rPr>
          <w:rFonts w:ascii="Palatino Linotype" w:hAnsi="Palatino Linotype"/>
        </w:rPr>
        <w:t xml:space="preserve"> </w:t>
      </w:r>
      <w:r w:rsidRPr="003309FD">
        <w:rPr>
          <w:rFonts w:ascii="Palatino Linotype" w:hAnsi="Palatino Linotype"/>
        </w:rPr>
        <w:t>181,</w:t>
      </w:r>
      <w:r w:rsidR="004232E6" w:rsidRPr="003309FD">
        <w:rPr>
          <w:rFonts w:ascii="Palatino Linotype" w:hAnsi="Palatino Linotype"/>
        </w:rPr>
        <w:t xml:space="preserve"> </w:t>
      </w:r>
      <w:r w:rsidRPr="003309FD">
        <w:rPr>
          <w:rFonts w:ascii="Palatino Linotype" w:hAnsi="Palatino Linotype"/>
        </w:rPr>
        <w:t>185</w:t>
      </w:r>
      <w:r w:rsidR="008C74D6" w:rsidRPr="003309FD">
        <w:rPr>
          <w:rFonts w:ascii="Palatino Linotype" w:hAnsi="Palatino Linotype"/>
        </w:rPr>
        <w:t>,</w:t>
      </w:r>
      <w:r w:rsidR="004232E6" w:rsidRPr="003309FD">
        <w:rPr>
          <w:rFonts w:ascii="Palatino Linotype" w:hAnsi="Palatino Linotype"/>
        </w:rPr>
        <w:t xml:space="preserve"> </w:t>
      </w:r>
      <w:r w:rsidRPr="003309FD">
        <w:rPr>
          <w:rFonts w:ascii="Palatino Linotype" w:hAnsi="Palatino Linotype"/>
        </w:rPr>
        <w:t>fracción</w:t>
      </w:r>
      <w:r w:rsidR="004232E6" w:rsidRPr="003309FD">
        <w:rPr>
          <w:rFonts w:ascii="Palatino Linotype" w:hAnsi="Palatino Linotype"/>
        </w:rPr>
        <w:t xml:space="preserve"> </w:t>
      </w:r>
      <w:r w:rsidRPr="003309FD">
        <w:rPr>
          <w:rFonts w:ascii="Palatino Linotype" w:hAnsi="Palatino Linotype"/>
        </w:rPr>
        <w:t>I,</w:t>
      </w:r>
      <w:r w:rsidR="004232E6" w:rsidRPr="003309FD">
        <w:rPr>
          <w:rFonts w:ascii="Palatino Linotype" w:hAnsi="Palatino Linotype"/>
        </w:rPr>
        <w:t xml:space="preserve"> </w:t>
      </w:r>
      <w:r w:rsidRPr="003309FD">
        <w:rPr>
          <w:rFonts w:ascii="Palatino Linotype" w:hAnsi="Palatino Linotype"/>
        </w:rPr>
        <w:t>186</w:t>
      </w:r>
      <w:r w:rsidR="004232E6" w:rsidRPr="003309FD">
        <w:rPr>
          <w:rFonts w:ascii="Palatino Linotype" w:hAnsi="Palatino Linotype"/>
        </w:rPr>
        <w:t xml:space="preserve"> </w:t>
      </w:r>
      <w:r w:rsidRPr="003309FD">
        <w:rPr>
          <w:rFonts w:ascii="Palatino Linotype" w:hAnsi="Palatino Linotype"/>
        </w:rPr>
        <w:t>y</w:t>
      </w:r>
      <w:r w:rsidR="004232E6" w:rsidRPr="003309FD">
        <w:rPr>
          <w:rFonts w:ascii="Palatino Linotype" w:hAnsi="Palatino Linotype"/>
        </w:rPr>
        <w:t xml:space="preserve"> </w:t>
      </w:r>
      <w:r w:rsidRPr="003309FD">
        <w:rPr>
          <w:rFonts w:ascii="Palatino Linotype" w:hAnsi="Palatino Linotype"/>
        </w:rPr>
        <w:t>188</w:t>
      </w:r>
      <w:r w:rsidR="004232E6" w:rsidRPr="003309FD">
        <w:rPr>
          <w:rFonts w:ascii="Palatino Linotype" w:eastAsia="Calibri" w:hAnsi="Palatino Linotype" w:cs="Arial"/>
        </w:rPr>
        <w:t xml:space="preserve"> </w:t>
      </w:r>
      <w:r w:rsidRPr="003309FD">
        <w:rPr>
          <w:rFonts w:ascii="Palatino Linotype" w:eastAsia="Calibri" w:hAnsi="Palatino Linotype" w:cs="Arial"/>
        </w:rPr>
        <w:t>de</w:t>
      </w:r>
      <w:r w:rsidR="004232E6" w:rsidRPr="003309FD">
        <w:rPr>
          <w:rFonts w:ascii="Palatino Linotype" w:eastAsia="Calibri" w:hAnsi="Palatino Linotype" w:cs="Arial"/>
        </w:rPr>
        <w:t xml:space="preserve"> </w:t>
      </w:r>
      <w:r w:rsidRPr="003309FD">
        <w:rPr>
          <w:rFonts w:ascii="Palatino Linotype" w:eastAsia="Calibri" w:hAnsi="Palatino Linotype" w:cs="Arial"/>
        </w:rPr>
        <w:t>la</w:t>
      </w:r>
      <w:r w:rsidR="004232E6" w:rsidRPr="003309FD">
        <w:rPr>
          <w:rFonts w:ascii="Palatino Linotype" w:eastAsia="Calibri" w:hAnsi="Palatino Linotype" w:cs="Arial"/>
        </w:rPr>
        <w:t xml:space="preserve"> </w:t>
      </w:r>
      <w:r w:rsidRPr="003309FD">
        <w:rPr>
          <w:rFonts w:ascii="Palatino Linotype" w:eastAsia="Calibri" w:hAnsi="Palatino Linotype" w:cs="Arial"/>
        </w:rPr>
        <w:t>Ley</w:t>
      </w:r>
      <w:r w:rsidR="004232E6" w:rsidRPr="003309FD">
        <w:rPr>
          <w:rFonts w:ascii="Palatino Linotype" w:eastAsia="Calibri" w:hAnsi="Palatino Linotype" w:cs="Arial"/>
        </w:rPr>
        <w:t xml:space="preserve"> </w:t>
      </w:r>
      <w:r w:rsidRPr="003309FD">
        <w:rPr>
          <w:rFonts w:ascii="Palatino Linotype" w:eastAsia="Calibri" w:hAnsi="Palatino Linotype" w:cs="Arial"/>
        </w:rPr>
        <w:t>de</w:t>
      </w:r>
      <w:r w:rsidR="004232E6" w:rsidRPr="003309FD">
        <w:rPr>
          <w:rFonts w:ascii="Palatino Linotype" w:eastAsia="Calibri" w:hAnsi="Palatino Linotype" w:cs="Arial"/>
        </w:rPr>
        <w:t xml:space="preserve"> </w:t>
      </w:r>
      <w:r w:rsidRPr="003309FD">
        <w:rPr>
          <w:rFonts w:ascii="Palatino Linotype" w:eastAsia="Calibri" w:hAnsi="Palatino Linotype" w:cs="Arial"/>
        </w:rPr>
        <w:t>Transparencia</w:t>
      </w:r>
      <w:r w:rsidR="004232E6" w:rsidRPr="003309FD">
        <w:rPr>
          <w:rFonts w:ascii="Palatino Linotype" w:eastAsia="Calibri" w:hAnsi="Palatino Linotype" w:cs="Arial"/>
        </w:rPr>
        <w:t xml:space="preserve"> </w:t>
      </w:r>
      <w:r w:rsidRPr="003309FD">
        <w:rPr>
          <w:rFonts w:ascii="Palatino Linotype" w:eastAsia="Calibri" w:hAnsi="Palatino Linotype" w:cs="Arial"/>
        </w:rPr>
        <w:t>y</w:t>
      </w:r>
      <w:r w:rsidR="004232E6" w:rsidRPr="003309FD">
        <w:rPr>
          <w:rFonts w:ascii="Palatino Linotype" w:eastAsia="Calibri" w:hAnsi="Palatino Linotype" w:cs="Arial"/>
        </w:rPr>
        <w:t xml:space="preserve"> </w:t>
      </w:r>
      <w:r w:rsidRPr="003309FD">
        <w:rPr>
          <w:rFonts w:ascii="Palatino Linotype" w:eastAsia="Calibri" w:hAnsi="Palatino Linotype" w:cs="Arial"/>
        </w:rPr>
        <w:t>Acceso</w:t>
      </w:r>
      <w:r w:rsidR="004232E6" w:rsidRPr="003309FD">
        <w:rPr>
          <w:rFonts w:ascii="Palatino Linotype" w:eastAsia="Calibri" w:hAnsi="Palatino Linotype" w:cs="Arial"/>
        </w:rPr>
        <w:t xml:space="preserve"> </w:t>
      </w:r>
      <w:r w:rsidRPr="003309FD">
        <w:rPr>
          <w:rFonts w:ascii="Palatino Linotype" w:eastAsia="Calibri" w:hAnsi="Palatino Linotype" w:cs="Arial"/>
        </w:rPr>
        <w:t>a</w:t>
      </w:r>
      <w:r w:rsidR="004232E6" w:rsidRPr="003309FD">
        <w:rPr>
          <w:rFonts w:ascii="Palatino Linotype" w:eastAsia="Calibri" w:hAnsi="Palatino Linotype" w:cs="Arial"/>
        </w:rPr>
        <w:t xml:space="preserve"> </w:t>
      </w:r>
      <w:r w:rsidRPr="003309FD">
        <w:rPr>
          <w:rFonts w:ascii="Palatino Linotype" w:eastAsia="Calibri" w:hAnsi="Palatino Linotype" w:cs="Arial"/>
        </w:rPr>
        <w:t>la</w:t>
      </w:r>
      <w:r w:rsidR="004232E6" w:rsidRPr="003309FD">
        <w:rPr>
          <w:rFonts w:ascii="Palatino Linotype" w:eastAsia="Calibri" w:hAnsi="Palatino Linotype" w:cs="Arial"/>
        </w:rPr>
        <w:t xml:space="preserve"> </w:t>
      </w:r>
      <w:r w:rsidRPr="003309FD">
        <w:rPr>
          <w:rFonts w:ascii="Palatino Linotype" w:eastAsia="Calibri" w:hAnsi="Palatino Linotype" w:cs="Arial"/>
        </w:rPr>
        <w:t>Información</w:t>
      </w:r>
      <w:r w:rsidR="004232E6" w:rsidRPr="003309FD">
        <w:rPr>
          <w:rFonts w:ascii="Palatino Linotype" w:eastAsia="Calibri" w:hAnsi="Palatino Linotype" w:cs="Arial"/>
        </w:rPr>
        <w:t xml:space="preserve"> </w:t>
      </w:r>
      <w:r w:rsidRPr="003309FD">
        <w:rPr>
          <w:rFonts w:ascii="Palatino Linotype" w:eastAsia="Calibri" w:hAnsi="Palatino Linotype" w:cs="Arial"/>
        </w:rPr>
        <w:t>Pública</w:t>
      </w:r>
      <w:r w:rsidR="004232E6" w:rsidRPr="003309FD">
        <w:rPr>
          <w:rFonts w:ascii="Palatino Linotype" w:eastAsia="Calibri" w:hAnsi="Palatino Linotype" w:cs="Arial"/>
        </w:rPr>
        <w:t xml:space="preserve"> </w:t>
      </w:r>
      <w:r w:rsidRPr="003309FD">
        <w:rPr>
          <w:rFonts w:ascii="Palatino Linotype" w:eastAsia="Calibri" w:hAnsi="Palatino Linotype" w:cs="Arial"/>
        </w:rPr>
        <w:t>del</w:t>
      </w:r>
      <w:r w:rsidR="004232E6" w:rsidRPr="003309FD">
        <w:rPr>
          <w:rFonts w:ascii="Palatino Linotype" w:eastAsia="Calibri" w:hAnsi="Palatino Linotype" w:cs="Arial"/>
        </w:rPr>
        <w:t xml:space="preserve"> </w:t>
      </w:r>
      <w:r w:rsidRPr="003309FD">
        <w:rPr>
          <w:rFonts w:ascii="Palatino Linotype" w:eastAsia="Calibri" w:hAnsi="Palatino Linotype" w:cs="Arial"/>
        </w:rPr>
        <w:t>Estado</w:t>
      </w:r>
      <w:r w:rsidR="004232E6" w:rsidRPr="003309FD">
        <w:rPr>
          <w:rFonts w:ascii="Palatino Linotype" w:eastAsia="Calibri" w:hAnsi="Palatino Linotype" w:cs="Arial"/>
        </w:rPr>
        <w:t xml:space="preserve"> </w:t>
      </w:r>
      <w:r w:rsidRPr="003309FD">
        <w:rPr>
          <w:rFonts w:ascii="Palatino Linotype" w:eastAsia="Calibri" w:hAnsi="Palatino Linotype" w:cs="Arial"/>
        </w:rPr>
        <w:t>de</w:t>
      </w:r>
      <w:r w:rsidR="004232E6" w:rsidRPr="003309FD">
        <w:rPr>
          <w:rFonts w:ascii="Palatino Linotype" w:eastAsia="Calibri" w:hAnsi="Palatino Linotype" w:cs="Arial"/>
        </w:rPr>
        <w:t xml:space="preserve"> </w:t>
      </w:r>
      <w:r w:rsidRPr="003309FD">
        <w:rPr>
          <w:rFonts w:ascii="Palatino Linotype" w:eastAsia="Calibri" w:hAnsi="Palatino Linotype" w:cs="Arial"/>
        </w:rPr>
        <w:t>México</w:t>
      </w:r>
      <w:r w:rsidR="004232E6" w:rsidRPr="003309FD">
        <w:rPr>
          <w:rFonts w:ascii="Palatino Linotype" w:eastAsia="Calibri" w:hAnsi="Palatino Linotype" w:cs="Arial"/>
        </w:rPr>
        <w:t xml:space="preserve"> </w:t>
      </w:r>
      <w:r w:rsidRPr="003309FD">
        <w:rPr>
          <w:rFonts w:ascii="Palatino Linotype" w:eastAsia="Calibri" w:hAnsi="Palatino Linotype" w:cs="Arial"/>
        </w:rPr>
        <w:t>y</w:t>
      </w:r>
      <w:r w:rsidR="004232E6" w:rsidRPr="003309FD">
        <w:rPr>
          <w:rFonts w:ascii="Palatino Linotype" w:eastAsia="Calibri" w:hAnsi="Palatino Linotype" w:cs="Arial"/>
        </w:rPr>
        <w:t xml:space="preserve"> </w:t>
      </w:r>
      <w:r w:rsidRPr="003309FD">
        <w:rPr>
          <w:rFonts w:ascii="Palatino Linotype" w:eastAsia="Calibri" w:hAnsi="Palatino Linotype" w:cs="Arial"/>
        </w:rPr>
        <w:t>Municipios,</w:t>
      </w:r>
      <w:r w:rsidR="004232E6" w:rsidRPr="003309FD">
        <w:rPr>
          <w:rFonts w:ascii="Palatino Linotype" w:eastAsia="Calibri" w:hAnsi="Palatino Linotype" w:cs="Arial"/>
        </w:rPr>
        <w:t xml:space="preserve"> </w:t>
      </w:r>
      <w:r w:rsidRPr="003309FD">
        <w:rPr>
          <w:rFonts w:ascii="Palatino Linotype" w:eastAsia="Calibri" w:hAnsi="Palatino Linotype" w:cs="Arial"/>
        </w:rPr>
        <w:t>este</w:t>
      </w:r>
      <w:r w:rsidR="004232E6" w:rsidRPr="003309FD">
        <w:rPr>
          <w:rFonts w:ascii="Palatino Linotype" w:eastAsia="Calibri" w:hAnsi="Palatino Linotype" w:cs="Arial"/>
        </w:rPr>
        <w:t xml:space="preserve"> </w:t>
      </w:r>
      <w:r w:rsidRPr="003309FD">
        <w:rPr>
          <w:rFonts w:ascii="Palatino Linotype" w:eastAsia="Calibri" w:hAnsi="Palatino Linotype" w:cs="Arial"/>
        </w:rPr>
        <w:t>Pleno:</w:t>
      </w:r>
    </w:p>
    <w:p w14:paraId="0C5B214B" w14:textId="77777777" w:rsidR="00046E0A" w:rsidRPr="003309FD" w:rsidRDefault="00046E0A" w:rsidP="00046E0A">
      <w:pPr>
        <w:spacing w:before="100" w:beforeAutospacing="1" w:after="100" w:afterAutospacing="1" w:line="360" w:lineRule="auto"/>
        <w:jc w:val="center"/>
        <w:rPr>
          <w:rFonts w:ascii="Palatino Linotype" w:hAnsi="Palatino Linotype" w:cs="Arial"/>
          <w:b/>
          <w:spacing w:val="60"/>
          <w:sz w:val="28"/>
          <w:lang w:val="pt-BR"/>
        </w:rPr>
      </w:pPr>
      <w:r w:rsidRPr="003309FD">
        <w:rPr>
          <w:rFonts w:ascii="Palatino Linotype" w:hAnsi="Palatino Linotype" w:cs="Arial"/>
          <w:b/>
          <w:spacing w:val="60"/>
          <w:sz w:val="28"/>
          <w:lang w:val="pt-BR"/>
        </w:rPr>
        <w:t>RESUELVE</w:t>
      </w:r>
    </w:p>
    <w:p w14:paraId="73D826D0" w14:textId="77777777" w:rsidR="00E047B7" w:rsidRPr="003309FD" w:rsidRDefault="00E047B7" w:rsidP="00E047B7">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309FD">
        <w:rPr>
          <w:rFonts w:ascii="Palatino Linotype" w:hAnsi="Palatino Linotype" w:cs="Arial"/>
        </w:rPr>
        <w:t xml:space="preserve">Resultan </w:t>
      </w:r>
      <w:r w:rsidRPr="003309FD">
        <w:rPr>
          <w:rFonts w:ascii="Palatino Linotype" w:hAnsi="Palatino Linotype" w:cs="Arial"/>
          <w:b/>
        </w:rPr>
        <w:t>parcialmente</w:t>
      </w:r>
      <w:r w:rsidRPr="003309FD">
        <w:rPr>
          <w:rFonts w:ascii="Palatino Linotype" w:hAnsi="Palatino Linotype" w:cs="Arial"/>
        </w:rPr>
        <w:t xml:space="preserve"> </w:t>
      </w:r>
      <w:r w:rsidRPr="003309FD">
        <w:rPr>
          <w:rFonts w:ascii="Palatino Linotype" w:hAnsi="Palatino Linotype" w:cs="Arial"/>
          <w:b/>
        </w:rPr>
        <w:t>fundadas</w:t>
      </w:r>
      <w:r w:rsidRPr="003309FD">
        <w:rPr>
          <w:rFonts w:ascii="Palatino Linotype" w:hAnsi="Palatino Linotype" w:cs="Arial"/>
        </w:rPr>
        <w:t xml:space="preserve"> las </w:t>
      </w:r>
      <w:r w:rsidRPr="003309FD">
        <w:rPr>
          <w:rFonts w:ascii="Palatino Linotype" w:hAnsi="Palatino Linotype"/>
          <w:shd w:val="clear" w:color="auto" w:fill="FFFFFF"/>
        </w:rPr>
        <w:t>razones</w:t>
      </w:r>
      <w:r w:rsidRPr="003309FD">
        <w:rPr>
          <w:rFonts w:ascii="Palatino Linotype" w:hAnsi="Palatino Linotype" w:cs="Arial"/>
        </w:rPr>
        <w:t xml:space="preserve"> o motivos de inconformidad hechas valer por </w:t>
      </w:r>
      <w:r w:rsidRPr="003309FD">
        <w:rPr>
          <w:rFonts w:ascii="Palatino Linotype" w:hAnsi="Palatino Linotype" w:cs="Arial"/>
          <w:b/>
        </w:rPr>
        <w:t>EL RECURRENTE,</w:t>
      </w:r>
      <w:r w:rsidRPr="003309FD">
        <w:rPr>
          <w:rFonts w:ascii="Palatino Linotype" w:hAnsi="Palatino Linotype" w:cs="Arial"/>
        </w:rPr>
        <w:t xml:space="preserve"> en términos del Considerando </w:t>
      </w:r>
      <w:r w:rsidRPr="003309FD">
        <w:rPr>
          <w:rFonts w:ascii="Palatino Linotype" w:hAnsi="Palatino Linotype" w:cs="Arial"/>
          <w:b/>
        </w:rPr>
        <w:t>QUINTO</w:t>
      </w:r>
      <w:r w:rsidRPr="003309FD">
        <w:rPr>
          <w:rFonts w:ascii="Palatino Linotype" w:hAnsi="Palatino Linotype" w:cs="Arial"/>
        </w:rPr>
        <w:t xml:space="preserve"> de la presente resolución.</w:t>
      </w:r>
    </w:p>
    <w:p w14:paraId="4655DD38" w14:textId="75D94D1C" w:rsidR="00E047B7" w:rsidRPr="003309FD" w:rsidRDefault="00E047B7" w:rsidP="00E047B7">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3309FD">
        <w:rPr>
          <w:rFonts w:ascii="Palatino Linotype" w:hAnsi="Palatino Linotype" w:cs="Arial"/>
        </w:rPr>
        <w:t xml:space="preserve">Se </w:t>
      </w:r>
      <w:r w:rsidRPr="003309FD">
        <w:rPr>
          <w:rFonts w:ascii="Palatino Linotype" w:hAnsi="Palatino Linotype" w:cs="Arial"/>
          <w:b/>
        </w:rPr>
        <w:t xml:space="preserve">MODIFICA </w:t>
      </w:r>
      <w:r w:rsidRPr="003309FD">
        <w:rPr>
          <w:rFonts w:ascii="Palatino Linotype" w:hAnsi="Palatino Linotype" w:cs="Arial"/>
        </w:rPr>
        <w:t xml:space="preserve">la respuesta del </w:t>
      </w:r>
      <w:r w:rsidRPr="003309FD">
        <w:rPr>
          <w:rFonts w:ascii="Palatino Linotype" w:hAnsi="Palatino Linotype" w:cs="Arial"/>
          <w:b/>
        </w:rPr>
        <w:t>SUJETO OBLIGADO</w:t>
      </w:r>
      <w:r w:rsidRPr="003309FD">
        <w:rPr>
          <w:rFonts w:ascii="Palatino Linotype" w:hAnsi="Palatino Linotype" w:cs="Arial"/>
        </w:rPr>
        <w:t xml:space="preserve"> y se </w:t>
      </w:r>
      <w:r w:rsidRPr="003309FD">
        <w:rPr>
          <w:rFonts w:ascii="Palatino Linotype" w:hAnsi="Palatino Linotype" w:cs="Arial"/>
          <w:b/>
        </w:rPr>
        <w:t>ordena</w:t>
      </w:r>
      <w:r w:rsidRPr="003309FD">
        <w:rPr>
          <w:rFonts w:ascii="Palatino Linotype" w:hAnsi="Palatino Linotype" w:cs="Arial"/>
        </w:rPr>
        <w:t xml:space="preserve"> atienda la solicitud de información pública </w:t>
      </w:r>
      <w:r w:rsidRPr="003309FD">
        <w:rPr>
          <w:rFonts w:ascii="Palatino Linotype" w:hAnsi="Palatino Linotype" w:cs="Arial"/>
          <w:b/>
          <w:bCs/>
        </w:rPr>
        <w:t>00015/TIANGUIS/IP/2019</w:t>
      </w:r>
      <w:r w:rsidRPr="003309FD">
        <w:rPr>
          <w:rFonts w:ascii="Palatino Linotype" w:hAnsi="Palatino Linotype" w:cs="Arial"/>
        </w:rPr>
        <w:t xml:space="preserve"> y haga entrega al </w:t>
      </w:r>
      <w:r w:rsidRPr="003309FD">
        <w:rPr>
          <w:rFonts w:ascii="Palatino Linotype" w:hAnsi="Palatino Linotype" w:cs="Arial"/>
          <w:b/>
        </w:rPr>
        <w:t>RECURRENTE</w:t>
      </w:r>
      <w:r w:rsidRPr="003309FD">
        <w:rPr>
          <w:rFonts w:ascii="Palatino Linotype" w:hAnsi="Palatino Linotype" w:cs="Arial"/>
        </w:rPr>
        <w:t xml:space="preserve">, vía </w:t>
      </w:r>
      <w:r w:rsidRPr="003309FD">
        <w:rPr>
          <w:rFonts w:ascii="Palatino Linotype" w:hAnsi="Palatino Linotype" w:cs="Arial"/>
          <w:b/>
        </w:rPr>
        <w:t>EL</w:t>
      </w:r>
      <w:r w:rsidRPr="003309FD">
        <w:rPr>
          <w:rFonts w:ascii="Palatino Linotype" w:hAnsi="Palatino Linotype" w:cs="Arial"/>
        </w:rPr>
        <w:t xml:space="preserve"> </w:t>
      </w:r>
      <w:r w:rsidRPr="003309FD">
        <w:rPr>
          <w:rFonts w:ascii="Palatino Linotype" w:hAnsi="Palatino Linotype" w:cs="Arial"/>
          <w:b/>
        </w:rPr>
        <w:t>SAIMEX</w:t>
      </w:r>
      <w:r w:rsidRPr="003309FD">
        <w:rPr>
          <w:rFonts w:ascii="Palatino Linotype" w:hAnsi="Palatino Linotype" w:cs="Arial"/>
        </w:rPr>
        <w:t xml:space="preserve">, en </w:t>
      </w:r>
      <w:r w:rsidRPr="003309FD">
        <w:rPr>
          <w:rFonts w:ascii="Palatino Linotype" w:hAnsi="Palatino Linotype"/>
          <w:szCs w:val="17"/>
          <w:lang w:eastAsia="es-ES_tradnl"/>
        </w:rPr>
        <w:t>términos</w:t>
      </w:r>
      <w:r w:rsidRPr="003309FD">
        <w:rPr>
          <w:rFonts w:ascii="Palatino Linotype" w:hAnsi="Palatino Linotype" w:cs="Arial"/>
        </w:rPr>
        <w:t xml:space="preserve"> del Considerando </w:t>
      </w:r>
      <w:r w:rsidRPr="003309FD">
        <w:rPr>
          <w:rFonts w:ascii="Palatino Linotype" w:hAnsi="Palatino Linotype" w:cs="Arial"/>
          <w:b/>
        </w:rPr>
        <w:t>QUINTO</w:t>
      </w:r>
      <w:r w:rsidRPr="003309FD">
        <w:rPr>
          <w:rFonts w:ascii="Palatino Linotype" w:hAnsi="Palatino Linotype" w:cs="Arial"/>
        </w:rPr>
        <w:t xml:space="preserve"> </w:t>
      </w:r>
      <w:r w:rsidRPr="003309FD">
        <w:rPr>
          <w:rFonts w:ascii="Palatino Linotype" w:hAnsi="Palatino Linotype"/>
        </w:rPr>
        <w:t xml:space="preserve">de la presente resolución, de lo siguiente: </w:t>
      </w:r>
    </w:p>
    <w:p w14:paraId="6714774C" w14:textId="6DBDB7BC" w:rsidR="00E047B7" w:rsidRPr="003309FD" w:rsidRDefault="00E047B7" w:rsidP="00E047B7">
      <w:pPr>
        <w:spacing w:before="100" w:beforeAutospacing="1" w:after="100" w:afterAutospacing="1"/>
        <w:ind w:left="851" w:right="902"/>
        <w:jc w:val="both"/>
        <w:rPr>
          <w:rFonts w:ascii="Palatino Linotype" w:hAnsi="Palatino Linotype"/>
          <w:i/>
          <w:iCs/>
          <w:color w:val="222222"/>
          <w:sz w:val="22"/>
          <w:szCs w:val="22"/>
          <w:lang w:eastAsia="es-MX"/>
        </w:rPr>
      </w:pPr>
      <w:r w:rsidRPr="003309FD">
        <w:rPr>
          <w:rFonts w:ascii="Palatino Linotype" w:hAnsi="Palatino Linotype"/>
          <w:i/>
          <w:iCs/>
          <w:color w:val="222222"/>
          <w:sz w:val="22"/>
          <w:szCs w:val="22"/>
          <w:lang w:eastAsia="es-MX"/>
        </w:rPr>
        <w:t>“El Acuerdo que apruebe el Comité de Transparencia mediante el cual se clasifiquen como reservados los documentos referidos en la solicitud, en términos de lo dispuesto por el artículo 140, fracciones VI y VIII de la Ley de Transparencia y Acceso a la Información Pública del Estado de México y Municipios.”</w:t>
      </w:r>
    </w:p>
    <w:p w14:paraId="1731832A" w14:textId="77777777" w:rsidR="00E047B7" w:rsidRPr="003309FD" w:rsidRDefault="00E047B7" w:rsidP="00E047B7">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309FD">
        <w:rPr>
          <w:rFonts w:ascii="Palatino Linotype" w:hAnsi="Palatino Linotype"/>
          <w:b/>
          <w:szCs w:val="17"/>
          <w:lang w:eastAsia="es-ES_tradnl"/>
        </w:rPr>
        <w:t>Notifíquese</w:t>
      </w:r>
      <w:r w:rsidRPr="003309FD">
        <w:rPr>
          <w:rFonts w:ascii="Palatino Linotype" w:hAnsi="Palatino Linotype"/>
          <w:szCs w:val="17"/>
          <w:lang w:eastAsia="es-ES_tradnl"/>
        </w:rPr>
        <w:t xml:space="preserve"> </w:t>
      </w:r>
      <w:r w:rsidRPr="003309FD">
        <w:rPr>
          <w:rFonts w:ascii="Palatino Linotype" w:hAnsi="Palatino Linotype"/>
          <w:shd w:val="clear" w:color="auto" w:fill="FFFFFF"/>
        </w:rPr>
        <w:t xml:space="preserve">al </w:t>
      </w:r>
      <w:r w:rsidRPr="003309FD">
        <w:rPr>
          <w:rFonts w:ascii="Palatino Linotype" w:hAnsi="Palatino Linotype" w:cs="Arial"/>
        </w:rPr>
        <w:t>Titular</w:t>
      </w:r>
      <w:r w:rsidRPr="003309FD">
        <w:rPr>
          <w:rFonts w:ascii="Palatino Linotype" w:hAnsi="Palatino Linotype"/>
          <w:shd w:val="clear" w:color="auto" w:fill="FFFFFF"/>
        </w:rPr>
        <w:t xml:space="preserve"> de la Unidad de Transparencia del</w:t>
      </w:r>
      <w:r w:rsidRPr="003309FD">
        <w:rPr>
          <w:rStyle w:val="apple-converted-space"/>
          <w:rFonts w:ascii="Palatino Linotype" w:hAnsi="Palatino Linotype"/>
          <w:b/>
          <w:shd w:val="clear" w:color="auto" w:fill="FFFFFF"/>
        </w:rPr>
        <w:t xml:space="preserve"> </w:t>
      </w:r>
      <w:r w:rsidRPr="003309FD">
        <w:rPr>
          <w:rFonts w:ascii="Palatino Linotype" w:hAnsi="Palatino Linotype"/>
          <w:b/>
          <w:shd w:val="clear" w:color="auto" w:fill="FFFFFF"/>
        </w:rPr>
        <w:t>SUJETO OBLIGADO</w:t>
      </w:r>
      <w:r w:rsidRPr="003309FD">
        <w:rPr>
          <w:rFonts w:ascii="Palatino Linotype" w:hAnsi="Palatino Linotype"/>
          <w:shd w:val="clear" w:color="auto" w:fill="FFFFFF"/>
        </w:rPr>
        <w:t xml:space="preserve"> para que, </w:t>
      </w:r>
      <w:r w:rsidRPr="003309FD">
        <w:rPr>
          <w:rFonts w:ascii="Palatino Linotype" w:hAnsi="Palatino Linotype" w:cs="Arial"/>
        </w:rPr>
        <w:t>conforme</w:t>
      </w:r>
      <w:r w:rsidRPr="003309FD">
        <w:rPr>
          <w:rFonts w:ascii="Palatino Linotype" w:hAnsi="Palatino Linotype"/>
          <w:shd w:val="clear" w:color="auto" w:fill="FFFFFF"/>
        </w:rPr>
        <w:t xml:space="preserve"> a los artículos 186, último párrafo y 189, párrafo segundo de la Ley de </w:t>
      </w:r>
      <w:r w:rsidRPr="003309FD">
        <w:rPr>
          <w:rFonts w:ascii="Palatino Linotype" w:hAnsi="Palatino Linotype"/>
          <w:szCs w:val="17"/>
          <w:lang w:eastAsia="es-ES_tradnl"/>
        </w:rPr>
        <w:t>Transparencia</w:t>
      </w:r>
      <w:r w:rsidRPr="003309FD">
        <w:rPr>
          <w:rFonts w:ascii="Palatino Linotype" w:hAnsi="Palatino Linotype"/>
          <w:shd w:val="clear" w:color="auto" w:fill="FFFFFF"/>
        </w:rPr>
        <w:t xml:space="preserve"> y </w:t>
      </w:r>
      <w:r w:rsidRPr="003309FD">
        <w:rPr>
          <w:rFonts w:ascii="Palatino Linotype" w:hAnsi="Palatino Linotype" w:cs="Arial"/>
        </w:rPr>
        <w:t>Acceso</w:t>
      </w:r>
      <w:r w:rsidRPr="003309FD">
        <w:rPr>
          <w:rFonts w:ascii="Palatino Linotype" w:hAnsi="Palatino Linotype"/>
          <w:shd w:val="clear" w:color="auto" w:fill="FFFFFF"/>
        </w:rPr>
        <w:t xml:space="preserve"> a la Información Pública del Estado de México y Municipios, dé </w:t>
      </w:r>
      <w:r w:rsidRPr="003309FD">
        <w:rPr>
          <w:rFonts w:ascii="Palatino Linotype" w:hAnsi="Palatino Linotype" w:cs="Arial"/>
        </w:rPr>
        <w:t>cumplimiento</w:t>
      </w:r>
      <w:r w:rsidRPr="003309FD">
        <w:rPr>
          <w:rFonts w:ascii="Palatino Linotype" w:hAnsi="Palatino Linotype"/>
          <w:shd w:val="clear" w:color="auto" w:fill="FFFFFF"/>
        </w:rPr>
        <w:t xml:space="preserve"> a lo ordenado dentro del plazo de diez días </w:t>
      </w:r>
      <w:r w:rsidRPr="003309FD">
        <w:rPr>
          <w:rFonts w:ascii="Palatino Linotype" w:hAnsi="Palatino Linotype"/>
          <w:shd w:val="clear" w:color="auto" w:fill="FFFFFF"/>
        </w:rPr>
        <w:lastRenderedPageBreak/>
        <w:t xml:space="preserve">hábiles, debiendo informar a este Instituto en un plazo </w:t>
      </w:r>
      <w:r w:rsidRPr="003309FD">
        <w:rPr>
          <w:rFonts w:ascii="Palatino Linotype" w:eastAsiaTheme="minorEastAsia" w:hAnsi="Palatino Linotype"/>
          <w:szCs w:val="17"/>
          <w:lang w:eastAsia="es-ES_tradnl"/>
        </w:rPr>
        <w:t>de</w:t>
      </w:r>
      <w:r w:rsidRPr="003309FD">
        <w:rPr>
          <w:rFonts w:ascii="Palatino Linotype" w:hAnsi="Palatino Linotype"/>
          <w:shd w:val="clear" w:color="auto" w:fill="FFFFFF"/>
        </w:rPr>
        <w:t xml:space="preserve"> tres días hábiles siguientes sobre el cumplimiento dado a la resolución.</w:t>
      </w:r>
    </w:p>
    <w:p w14:paraId="6181B2F4" w14:textId="10B6073B" w:rsidR="00E047B7" w:rsidRPr="003309FD" w:rsidRDefault="00E047B7" w:rsidP="00E047B7">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309FD">
        <w:rPr>
          <w:rFonts w:ascii="Palatino Linotype" w:hAnsi="Palatino Linotype"/>
          <w:b/>
          <w:szCs w:val="17"/>
          <w:lang w:eastAsia="es-ES_tradnl"/>
        </w:rPr>
        <w:t>Notifíquese</w:t>
      </w:r>
      <w:r w:rsidRPr="003309FD">
        <w:rPr>
          <w:rFonts w:ascii="Palatino Linotype" w:hAnsi="Palatino Linotype"/>
          <w:szCs w:val="17"/>
          <w:lang w:eastAsia="es-ES_tradnl"/>
        </w:rPr>
        <w:t xml:space="preserve"> al</w:t>
      </w:r>
      <w:r w:rsidRPr="003309FD">
        <w:rPr>
          <w:rFonts w:ascii="Palatino Linotype" w:hAnsi="Palatino Linotype" w:cs="Arial"/>
          <w:b/>
        </w:rPr>
        <w:t xml:space="preserve"> RECURRENTE</w:t>
      </w:r>
      <w:r w:rsidRPr="003309FD">
        <w:rPr>
          <w:rFonts w:ascii="Palatino Linotype" w:hAnsi="Palatino Linotype"/>
          <w:szCs w:val="17"/>
          <w:lang w:eastAsia="es-ES_tradnl"/>
        </w:rPr>
        <w:t xml:space="preserve"> la </w:t>
      </w:r>
      <w:r w:rsidRPr="003309FD">
        <w:rPr>
          <w:rFonts w:ascii="Palatino Linotype" w:hAnsi="Palatino Linotype" w:cs="Arial"/>
        </w:rPr>
        <w:t>presente</w:t>
      </w:r>
      <w:r w:rsidRPr="003309FD">
        <w:rPr>
          <w:rFonts w:ascii="Palatino Linotype" w:hAnsi="Palatino Linotype"/>
          <w:szCs w:val="17"/>
          <w:lang w:eastAsia="es-ES_tradnl"/>
        </w:rPr>
        <w:t xml:space="preserve"> </w:t>
      </w:r>
      <w:r w:rsidRPr="003309FD">
        <w:rPr>
          <w:rFonts w:ascii="Palatino Linotype" w:hAnsi="Palatino Linotype"/>
          <w:shd w:val="clear" w:color="auto" w:fill="FFFFFF"/>
        </w:rPr>
        <w:t>resolución</w:t>
      </w:r>
      <w:r w:rsidR="00EF00C2" w:rsidRPr="003309FD">
        <w:rPr>
          <w:rFonts w:ascii="Palatino Linotype" w:hAnsi="Palatino Linotype"/>
          <w:shd w:val="clear" w:color="auto" w:fill="FFFFFF"/>
        </w:rPr>
        <w:t xml:space="preserve"> y el alcance al Informe Justificado</w:t>
      </w:r>
      <w:r w:rsidRPr="003309FD">
        <w:rPr>
          <w:rFonts w:ascii="Palatino Linotype" w:hAnsi="Palatino Linotype"/>
          <w:szCs w:val="17"/>
          <w:lang w:eastAsia="es-ES_tradnl"/>
        </w:rPr>
        <w:t>.</w:t>
      </w:r>
    </w:p>
    <w:p w14:paraId="47BB2C88" w14:textId="77777777" w:rsidR="00E047B7" w:rsidRPr="003309FD" w:rsidRDefault="00E047B7" w:rsidP="00E047B7">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309FD">
        <w:rPr>
          <w:rFonts w:ascii="Palatino Linotype" w:hAnsi="Palatino Linotype"/>
          <w:b/>
          <w:szCs w:val="17"/>
          <w:lang w:eastAsia="es-ES_tradnl"/>
        </w:rPr>
        <w:t>Hágase</w:t>
      </w:r>
      <w:r w:rsidRPr="003309FD">
        <w:rPr>
          <w:rFonts w:ascii="Palatino Linotype" w:hAnsi="Palatino Linotype"/>
          <w:szCs w:val="17"/>
          <w:lang w:eastAsia="es-ES_tradnl"/>
        </w:rPr>
        <w:t xml:space="preserve"> </w:t>
      </w:r>
      <w:r w:rsidRPr="003309FD">
        <w:rPr>
          <w:rFonts w:ascii="Palatino Linotype" w:hAnsi="Palatino Linotype"/>
          <w:b/>
          <w:szCs w:val="17"/>
          <w:lang w:eastAsia="es-ES_tradnl"/>
        </w:rPr>
        <w:t>del conocimiento</w:t>
      </w:r>
      <w:r w:rsidRPr="003309FD">
        <w:rPr>
          <w:rFonts w:ascii="Palatino Linotype" w:hAnsi="Palatino Linotype"/>
          <w:szCs w:val="17"/>
          <w:lang w:eastAsia="es-ES_tradnl"/>
        </w:rPr>
        <w:t xml:space="preserve"> </w:t>
      </w:r>
      <w:r w:rsidRPr="003309FD">
        <w:rPr>
          <w:rFonts w:ascii="Palatino Linotype" w:hAnsi="Palatino Linotype"/>
        </w:rPr>
        <w:t>del</w:t>
      </w:r>
      <w:r w:rsidRPr="003309FD">
        <w:rPr>
          <w:rFonts w:ascii="Palatino Linotype" w:hAnsi="Palatino Linotype" w:cs="Arial"/>
          <w:b/>
        </w:rPr>
        <w:t xml:space="preserve"> RECURRENTE</w:t>
      </w:r>
      <w:r w:rsidRPr="003309FD">
        <w:rPr>
          <w:rFonts w:ascii="Palatino Linotype" w:hAnsi="Palatino Linotype"/>
        </w:rPr>
        <w:t xml:space="preserve"> </w:t>
      </w:r>
      <w:r w:rsidRPr="003309FD">
        <w:rPr>
          <w:rFonts w:ascii="Palatino Linotype" w:hAnsi="Palatino Linotype"/>
          <w:szCs w:val="17"/>
          <w:lang w:eastAsia="es-ES_tradnl"/>
        </w:rPr>
        <w:t xml:space="preserve">que, de conformidad </w:t>
      </w:r>
      <w:r w:rsidRPr="003309FD">
        <w:rPr>
          <w:rFonts w:ascii="Palatino Linotype" w:hAnsi="Palatino Linotype" w:cs="Arial"/>
        </w:rPr>
        <w:t>con</w:t>
      </w:r>
      <w:r w:rsidRPr="003309FD">
        <w:rPr>
          <w:rFonts w:ascii="Palatino Linotype" w:hAnsi="Palatino Linotype"/>
          <w:szCs w:val="17"/>
          <w:lang w:eastAsia="es-ES_tradnl"/>
        </w:rPr>
        <w:t xml:space="preserve"> lo </w:t>
      </w:r>
      <w:r w:rsidRPr="003309FD">
        <w:rPr>
          <w:rFonts w:ascii="Palatino Linotype" w:hAnsi="Palatino Linotype" w:cs="Arial"/>
        </w:rPr>
        <w:t>establecido</w:t>
      </w:r>
      <w:r w:rsidRPr="003309FD">
        <w:rPr>
          <w:rFonts w:ascii="Palatino Linotype" w:hAnsi="Palatino Linotype"/>
          <w:szCs w:val="17"/>
          <w:lang w:eastAsia="es-ES_tradnl"/>
        </w:rPr>
        <w:t xml:space="preserve"> en el artículo 196 de la Ley de </w:t>
      </w:r>
      <w:r w:rsidRPr="003309FD">
        <w:rPr>
          <w:rFonts w:ascii="Palatino Linotype" w:hAnsi="Palatino Linotype" w:cs="Arial"/>
        </w:rPr>
        <w:t>Transparencia</w:t>
      </w:r>
      <w:r w:rsidRPr="003309FD">
        <w:rPr>
          <w:rFonts w:ascii="Palatino Linotype" w:hAnsi="Palatino Linotype"/>
          <w:szCs w:val="17"/>
          <w:lang w:eastAsia="es-ES_tradnl"/>
        </w:rPr>
        <w:t xml:space="preserve"> y </w:t>
      </w:r>
      <w:r w:rsidRPr="003309FD">
        <w:rPr>
          <w:rFonts w:ascii="Palatino Linotype" w:hAnsi="Palatino Linotype" w:cs="Arial"/>
        </w:rPr>
        <w:t>Acceso</w:t>
      </w:r>
      <w:r w:rsidRPr="003309FD">
        <w:rPr>
          <w:rFonts w:ascii="Palatino Linotype" w:hAnsi="Palatino Linotype"/>
          <w:szCs w:val="17"/>
          <w:lang w:eastAsia="es-ES_tradnl"/>
        </w:rPr>
        <w:t xml:space="preserve"> a la Información </w:t>
      </w:r>
      <w:r w:rsidRPr="003309FD">
        <w:rPr>
          <w:rFonts w:ascii="Palatino Linotype" w:hAnsi="Palatino Linotype"/>
          <w:lang w:eastAsia="es-ES_tradnl"/>
        </w:rPr>
        <w:t>Pública</w:t>
      </w:r>
      <w:r w:rsidRPr="003309FD">
        <w:rPr>
          <w:rFonts w:ascii="Palatino Linotype" w:hAnsi="Palatino Linotype"/>
          <w:szCs w:val="17"/>
          <w:lang w:eastAsia="es-ES_tradnl"/>
        </w:rPr>
        <w:t xml:space="preserve"> del Estado de México y Municipios, podrá impugnarla vía Juicio de Amparo en los términos de las leyes aplicables.</w:t>
      </w:r>
    </w:p>
    <w:p w14:paraId="46104747" w14:textId="76D605B5" w:rsidR="007766A4" w:rsidRPr="003309FD" w:rsidRDefault="007766A4" w:rsidP="001100C0">
      <w:pPr>
        <w:spacing w:before="100" w:beforeAutospacing="1" w:after="100" w:afterAutospacing="1" w:line="360" w:lineRule="auto"/>
        <w:jc w:val="both"/>
        <w:rPr>
          <w:rFonts w:ascii="Palatino Linotype" w:hAnsi="Palatino Linotype" w:cs="Arial"/>
          <w:lang w:val="es-ES"/>
        </w:rPr>
      </w:pPr>
      <w:r w:rsidRPr="003309FD">
        <w:rPr>
          <w:rFonts w:ascii="Palatino Linotype" w:hAnsi="Palatino Linotype" w:cs="Arial"/>
          <w:lang w:val="es-ES"/>
        </w:rPr>
        <w:t xml:space="preserve">Se dejan a salvo los derechos del </w:t>
      </w:r>
      <w:r w:rsidRPr="003309FD">
        <w:rPr>
          <w:rFonts w:ascii="Palatino Linotype" w:hAnsi="Palatino Linotype" w:cs="Arial"/>
          <w:b/>
          <w:lang w:val="es-ES"/>
        </w:rPr>
        <w:t>RECURRENTE</w:t>
      </w:r>
      <w:r w:rsidRPr="003309FD">
        <w:rPr>
          <w:rFonts w:ascii="Palatino Linotype" w:hAnsi="Palatino Linotype" w:cs="Arial"/>
          <w:lang w:val="es-ES"/>
        </w:rPr>
        <w:t xml:space="preserve">, </w:t>
      </w:r>
      <w:r w:rsidRPr="003309FD">
        <w:rPr>
          <w:rFonts w:ascii="Palatino Linotype" w:hAnsi="Palatino Linotype" w:cs="Arial"/>
        </w:rPr>
        <w:t>a efecto de que de considerarlo pertinente realice las solicitudes de información que a su derecho convengan</w:t>
      </w:r>
      <w:r w:rsidR="00A82A6B" w:rsidRPr="003309FD">
        <w:rPr>
          <w:rFonts w:ascii="Palatino Linotype" w:hAnsi="Palatino Linotype" w:cs="Arial"/>
        </w:rPr>
        <w:t>.</w:t>
      </w:r>
    </w:p>
    <w:p w14:paraId="34802923" w14:textId="38E0C7E1" w:rsidR="003309FD" w:rsidRDefault="003309FD" w:rsidP="003309F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CON VOTO EN CONTRA EMITIENDO VOTO DISIDENTE; JAVIER MARTÍNEZ CRUZ CON AUSENCIA JUSTIFICADA Y LUIS GUSTAVO PARRA NORIEGA CON AUSENCIA JUSTIFICADA; EN LA DÉCIMA NOVENA SESIÓN ORDINARIA CELEBRADA EL VEINTIDÓS DE MAYO DE DOS MIL DIECINUEVE, ANTE EL SECRETARIO TÉCNICO DEL PLENO, </w:t>
      </w:r>
      <w:r>
        <w:rPr>
          <w:rFonts w:ascii="Palatino Linotype" w:hAnsi="Palatino Linotype"/>
          <w:lang w:val="es-ES_tradnl"/>
        </w:rPr>
        <w:t>ALEXIS TAPIA RAMÍREZ</w:t>
      </w:r>
      <w:r>
        <w:rPr>
          <w:rFonts w:ascii="Palatino Linotype" w:hAnsi="Palatino Linotype" w:cs="Arial"/>
        </w:rPr>
        <w:t>.</w:t>
      </w:r>
    </w:p>
    <w:p w14:paraId="2260CBA5" w14:textId="77777777" w:rsidR="003309FD" w:rsidRDefault="003309FD" w:rsidP="003309FD">
      <w:pPr>
        <w:spacing w:before="100" w:beforeAutospacing="1" w:after="100" w:afterAutospacing="1" w:line="360" w:lineRule="auto"/>
        <w:ind w:right="49"/>
        <w:jc w:val="both"/>
        <w:rPr>
          <w:rFonts w:ascii="Palatino Linotype" w:hAnsi="Palatino Linotype" w:cs="Arial"/>
        </w:rPr>
      </w:pPr>
    </w:p>
    <w:p w14:paraId="767148AA" w14:textId="77777777" w:rsidR="003309FD" w:rsidRDefault="003309FD" w:rsidP="003309FD">
      <w:pPr>
        <w:spacing w:before="100" w:beforeAutospacing="1" w:after="100" w:afterAutospacing="1" w:line="360" w:lineRule="auto"/>
        <w:ind w:right="49"/>
        <w:jc w:val="both"/>
        <w:rPr>
          <w:rFonts w:ascii="Palatino Linotype" w:hAnsi="Palatino Linotype" w:cs="Arial"/>
        </w:rPr>
      </w:pPr>
    </w:p>
    <w:p w14:paraId="72FD85C9" w14:textId="77777777" w:rsidR="003309FD" w:rsidRDefault="003309FD" w:rsidP="003309FD">
      <w:pPr>
        <w:spacing w:before="100" w:beforeAutospacing="1" w:after="100" w:afterAutospacing="1" w:line="360" w:lineRule="auto"/>
        <w:ind w:right="49"/>
        <w:jc w:val="both"/>
        <w:rPr>
          <w:rFonts w:ascii="Palatino Linotype" w:hAnsi="Palatino Linotype" w:cs="Arial"/>
        </w:rPr>
      </w:pPr>
    </w:p>
    <w:p w14:paraId="03025CBF" w14:textId="77777777" w:rsidR="003309FD" w:rsidRDefault="003309FD" w:rsidP="003309FD">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3309FD" w14:paraId="5CE265E8" w14:textId="77777777" w:rsidTr="003309FD">
        <w:trPr>
          <w:jc w:val="center"/>
        </w:trPr>
        <w:tc>
          <w:tcPr>
            <w:tcW w:w="10368" w:type="dxa"/>
            <w:gridSpan w:val="2"/>
          </w:tcPr>
          <w:p w14:paraId="33B7068C" w14:textId="77777777" w:rsidR="003309FD" w:rsidRDefault="003309FD">
            <w:pPr>
              <w:rPr>
                <w:rFonts w:ascii="Palatino Linotype" w:hAnsi="Palatino Linotype" w:cs="Arial"/>
                <w:b/>
                <w:lang w:val="es-ES_tradnl"/>
              </w:rPr>
            </w:pPr>
          </w:p>
          <w:p w14:paraId="0F82F2BE"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Zulema Martínez Sánchez</w:t>
            </w:r>
          </w:p>
          <w:p w14:paraId="2DA71A3F" w14:textId="77777777" w:rsidR="003309FD" w:rsidRDefault="003309FD">
            <w:pPr>
              <w:jc w:val="center"/>
              <w:rPr>
                <w:rFonts w:ascii="Palatino Linotype" w:hAnsi="Palatino Linotype" w:cs="Arial"/>
                <w:b/>
                <w:lang w:val="es-ES_tradnl"/>
              </w:rPr>
            </w:pPr>
            <w:r>
              <w:rPr>
                <w:rFonts w:ascii="Palatino Linotype" w:hAnsi="Palatino Linotype" w:cs="Arial"/>
                <w:lang w:val="es-ES_tradnl"/>
              </w:rPr>
              <w:t>Comisionada Presidenta</w:t>
            </w:r>
          </w:p>
          <w:p w14:paraId="7EA6B7B4"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3309FD" w14:paraId="76BE1683" w14:textId="77777777" w:rsidTr="003309FD">
        <w:trPr>
          <w:jc w:val="center"/>
        </w:trPr>
        <w:tc>
          <w:tcPr>
            <w:tcW w:w="5184" w:type="dxa"/>
          </w:tcPr>
          <w:p w14:paraId="746C564F" w14:textId="77777777" w:rsidR="003309FD" w:rsidRDefault="003309FD">
            <w:pPr>
              <w:jc w:val="center"/>
              <w:rPr>
                <w:rFonts w:ascii="Palatino Linotype" w:hAnsi="Palatino Linotype" w:cs="Arial"/>
                <w:b/>
                <w:lang w:val="es-ES_tradnl"/>
              </w:rPr>
            </w:pPr>
          </w:p>
          <w:p w14:paraId="0CACAE15" w14:textId="77777777" w:rsidR="003309FD" w:rsidRDefault="003309FD">
            <w:pPr>
              <w:jc w:val="center"/>
              <w:rPr>
                <w:rFonts w:ascii="Palatino Linotype" w:hAnsi="Palatino Linotype" w:cs="Arial"/>
                <w:b/>
                <w:lang w:val="es-ES_tradnl"/>
              </w:rPr>
            </w:pPr>
          </w:p>
          <w:p w14:paraId="579F12ED" w14:textId="77777777" w:rsidR="003309FD" w:rsidRDefault="003309FD">
            <w:pPr>
              <w:jc w:val="center"/>
              <w:rPr>
                <w:rFonts w:ascii="Palatino Linotype" w:hAnsi="Palatino Linotype" w:cs="Arial"/>
                <w:b/>
                <w:lang w:val="es-ES_tradnl"/>
              </w:rPr>
            </w:pPr>
          </w:p>
          <w:p w14:paraId="7B381D84" w14:textId="77777777" w:rsidR="003309FD" w:rsidRDefault="003309FD">
            <w:pPr>
              <w:jc w:val="center"/>
              <w:rPr>
                <w:rFonts w:ascii="Palatino Linotype" w:hAnsi="Palatino Linotype" w:cs="Arial"/>
                <w:b/>
                <w:lang w:val="es-ES_tradnl"/>
              </w:rPr>
            </w:pPr>
          </w:p>
          <w:p w14:paraId="32D144DE" w14:textId="77777777" w:rsidR="003309FD" w:rsidRDefault="003309FD">
            <w:pPr>
              <w:jc w:val="center"/>
              <w:rPr>
                <w:rFonts w:ascii="Palatino Linotype" w:hAnsi="Palatino Linotype" w:cs="Arial"/>
                <w:b/>
                <w:lang w:val="es-ES_tradnl"/>
              </w:rPr>
            </w:pPr>
          </w:p>
          <w:p w14:paraId="214BD27D"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Eva Abaid Yapur</w:t>
            </w:r>
          </w:p>
          <w:p w14:paraId="74D6D714" w14:textId="77777777" w:rsidR="003309FD" w:rsidRDefault="003309FD">
            <w:pPr>
              <w:jc w:val="center"/>
              <w:rPr>
                <w:rFonts w:ascii="Palatino Linotype" w:hAnsi="Palatino Linotype" w:cs="Arial"/>
                <w:lang w:val="es-ES_tradnl"/>
              </w:rPr>
            </w:pPr>
            <w:r>
              <w:rPr>
                <w:rFonts w:ascii="Palatino Linotype" w:hAnsi="Palatino Linotype" w:cs="Arial"/>
                <w:lang w:val="es-ES_tradnl"/>
              </w:rPr>
              <w:t>Comisionada</w:t>
            </w:r>
          </w:p>
          <w:p w14:paraId="71061A04"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1221001F" w14:textId="77777777" w:rsidR="003309FD" w:rsidRDefault="003309FD">
            <w:pPr>
              <w:jc w:val="center"/>
              <w:rPr>
                <w:rFonts w:ascii="Palatino Linotype" w:hAnsi="Palatino Linotype" w:cs="Arial"/>
                <w:b/>
                <w:lang w:val="es-ES_tradnl"/>
              </w:rPr>
            </w:pPr>
          </w:p>
          <w:p w14:paraId="170E51B2" w14:textId="77777777" w:rsidR="003309FD" w:rsidRDefault="003309FD">
            <w:pPr>
              <w:jc w:val="center"/>
              <w:rPr>
                <w:rFonts w:ascii="Palatino Linotype" w:hAnsi="Palatino Linotype" w:cs="Arial"/>
                <w:b/>
                <w:lang w:val="es-ES_tradnl"/>
              </w:rPr>
            </w:pPr>
          </w:p>
          <w:p w14:paraId="0CA600E2" w14:textId="77777777" w:rsidR="003309FD" w:rsidRDefault="003309FD">
            <w:pPr>
              <w:jc w:val="center"/>
              <w:rPr>
                <w:rFonts w:ascii="Palatino Linotype" w:hAnsi="Palatino Linotype" w:cs="Arial"/>
                <w:b/>
                <w:lang w:val="es-ES_tradnl"/>
              </w:rPr>
            </w:pPr>
          </w:p>
          <w:p w14:paraId="577C8CC8" w14:textId="77777777" w:rsidR="003309FD" w:rsidRDefault="003309FD">
            <w:pPr>
              <w:jc w:val="center"/>
              <w:rPr>
                <w:rFonts w:ascii="Palatino Linotype" w:hAnsi="Palatino Linotype" w:cs="Arial"/>
                <w:b/>
                <w:lang w:val="es-ES_tradnl"/>
              </w:rPr>
            </w:pPr>
          </w:p>
          <w:p w14:paraId="1B60E87E" w14:textId="77777777" w:rsidR="003309FD" w:rsidRDefault="003309FD">
            <w:pPr>
              <w:jc w:val="center"/>
              <w:rPr>
                <w:rFonts w:ascii="Palatino Linotype" w:hAnsi="Palatino Linotype" w:cs="Arial"/>
                <w:b/>
                <w:lang w:val="es-ES_tradnl"/>
              </w:rPr>
            </w:pPr>
          </w:p>
          <w:p w14:paraId="6FC3E08B"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488A2C3B" w14:textId="77777777" w:rsidR="003309FD" w:rsidRDefault="003309FD">
            <w:pPr>
              <w:jc w:val="center"/>
              <w:rPr>
                <w:rFonts w:ascii="Palatino Linotype" w:hAnsi="Palatino Linotype" w:cs="Arial"/>
                <w:lang w:val="es-ES_tradnl"/>
              </w:rPr>
            </w:pPr>
            <w:r>
              <w:rPr>
                <w:rFonts w:ascii="Palatino Linotype" w:hAnsi="Palatino Linotype" w:cs="Arial"/>
                <w:lang w:val="es-ES_tradnl"/>
              </w:rPr>
              <w:t>Comisionado</w:t>
            </w:r>
          </w:p>
          <w:p w14:paraId="77CFB776"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(RÚBRICA)</w:t>
            </w:r>
          </w:p>
        </w:tc>
      </w:tr>
      <w:tr w:rsidR="003309FD" w14:paraId="067AD26D" w14:textId="77777777" w:rsidTr="003309FD">
        <w:trPr>
          <w:jc w:val="center"/>
        </w:trPr>
        <w:tc>
          <w:tcPr>
            <w:tcW w:w="5184" w:type="dxa"/>
          </w:tcPr>
          <w:p w14:paraId="7572881D" w14:textId="77777777" w:rsidR="003309FD" w:rsidRDefault="003309FD">
            <w:pPr>
              <w:jc w:val="center"/>
              <w:rPr>
                <w:rFonts w:ascii="Palatino Linotype" w:hAnsi="Palatino Linotype" w:cs="Arial"/>
                <w:b/>
                <w:lang w:val="es-ES_tradnl"/>
              </w:rPr>
            </w:pPr>
          </w:p>
          <w:p w14:paraId="6031B4B6" w14:textId="77777777" w:rsidR="003309FD" w:rsidRDefault="003309FD">
            <w:pPr>
              <w:jc w:val="center"/>
              <w:rPr>
                <w:rFonts w:ascii="Palatino Linotype" w:hAnsi="Palatino Linotype" w:cs="Arial"/>
                <w:b/>
                <w:lang w:val="es-ES_tradnl"/>
              </w:rPr>
            </w:pPr>
          </w:p>
          <w:p w14:paraId="6DEEA512" w14:textId="77777777" w:rsidR="003309FD" w:rsidRDefault="003309FD">
            <w:pPr>
              <w:jc w:val="center"/>
              <w:rPr>
                <w:rFonts w:ascii="Palatino Linotype" w:hAnsi="Palatino Linotype" w:cs="Arial"/>
                <w:b/>
                <w:lang w:val="es-ES_tradnl"/>
              </w:rPr>
            </w:pPr>
          </w:p>
          <w:p w14:paraId="773FA683" w14:textId="77777777" w:rsidR="003309FD" w:rsidRDefault="003309FD">
            <w:pPr>
              <w:jc w:val="center"/>
              <w:rPr>
                <w:rFonts w:ascii="Palatino Linotype" w:hAnsi="Palatino Linotype" w:cs="Arial"/>
                <w:b/>
                <w:lang w:val="es-ES_tradnl"/>
              </w:rPr>
            </w:pPr>
          </w:p>
          <w:p w14:paraId="45DCA95C" w14:textId="77777777" w:rsidR="003309FD" w:rsidRDefault="003309FD">
            <w:pPr>
              <w:rPr>
                <w:rFonts w:ascii="Palatino Linotype" w:hAnsi="Palatino Linotype" w:cs="Arial"/>
                <w:b/>
                <w:lang w:val="es-ES_tradnl"/>
              </w:rPr>
            </w:pPr>
          </w:p>
          <w:p w14:paraId="3D5A0CC2"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Ausencia Justificada</w:t>
            </w:r>
          </w:p>
          <w:p w14:paraId="42A83C41"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Javier Martínez Cruz</w:t>
            </w:r>
          </w:p>
          <w:p w14:paraId="4B1C51EB" w14:textId="77777777" w:rsidR="003309FD" w:rsidRDefault="003309FD">
            <w:pPr>
              <w:jc w:val="center"/>
              <w:rPr>
                <w:rFonts w:ascii="Palatino Linotype" w:hAnsi="Palatino Linotype" w:cs="Arial"/>
                <w:lang w:val="es-ES_tradnl"/>
              </w:rPr>
            </w:pPr>
            <w:r>
              <w:rPr>
                <w:rFonts w:ascii="Palatino Linotype" w:hAnsi="Palatino Linotype" w:cs="Arial"/>
                <w:lang w:val="es-ES_tradnl"/>
              </w:rPr>
              <w:t>Comisionado</w:t>
            </w:r>
          </w:p>
          <w:p w14:paraId="187F8914" w14:textId="77777777" w:rsidR="003309FD" w:rsidRDefault="003309FD">
            <w:pPr>
              <w:jc w:val="center"/>
              <w:rPr>
                <w:rFonts w:ascii="Palatino Linotype" w:hAnsi="Palatino Linotype" w:cs="Arial"/>
                <w:b/>
                <w:lang w:val="es-ES_tradnl"/>
              </w:rPr>
            </w:pPr>
          </w:p>
        </w:tc>
        <w:tc>
          <w:tcPr>
            <w:tcW w:w="5184" w:type="dxa"/>
          </w:tcPr>
          <w:p w14:paraId="6FBA7C89" w14:textId="77777777" w:rsidR="003309FD" w:rsidRDefault="003309FD">
            <w:pPr>
              <w:jc w:val="center"/>
              <w:rPr>
                <w:rFonts w:ascii="Palatino Linotype" w:hAnsi="Palatino Linotype" w:cs="Arial"/>
                <w:b/>
                <w:lang w:val="es-ES_tradnl"/>
              </w:rPr>
            </w:pPr>
          </w:p>
          <w:p w14:paraId="60487D6B" w14:textId="77777777" w:rsidR="003309FD" w:rsidRDefault="003309FD">
            <w:pPr>
              <w:rPr>
                <w:rFonts w:ascii="Palatino Linotype" w:hAnsi="Palatino Linotype" w:cs="Arial"/>
                <w:b/>
                <w:lang w:val="es-ES_tradnl"/>
              </w:rPr>
            </w:pPr>
          </w:p>
          <w:p w14:paraId="5FE3DCE9" w14:textId="77777777" w:rsidR="003309FD" w:rsidRDefault="003309FD">
            <w:pPr>
              <w:rPr>
                <w:rFonts w:ascii="Palatino Linotype" w:hAnsi="Palatino Linotype" w:cs="Arial"/>
                <w:b/>
                <w:lang w:val="es-ES_tradnl"/>
              </w:rPr>
            </w:pPr>
          </w:p>
          <w:p w14:paraId="439EB115" w14:textId="77777777" w:rsidR="003309FD" w:rsidRDefault="003309FD">
            <w:pPr>
              <w:rPr>
                <w:rFonts w:ascii="Palatino Linotype" w:hAnsi="Palatino Linotype" w:cs="Arial"/>
                <w:b/>
                <w:lang w:val="es-ES_tradnl"/>
              </w:rPr>
            </w:pPr>
          </w:p>
          <w:p w14:paraId="39FC55AF" w14:textId="77777777" w:rsidR="003309FD" w:rsidRDefault="003309FD">
            <w:pPr>
              <w:rPr>
                <w:rFonts w:ascii="Palatino Linotype" w:hAnsi="Palatino Linotype" w:cs="Arial"/>
                <w:b/>
                <w:lang w:val="es-ES_tradnl"/>
              </w:rPr>
            </w:pPr>
          </w:p>
          <w:p w14:paraId="58005034"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Ausencia Justificada</w:t>
            </w:r>
          </w:p>
          <w:p w14:paraId="1F11CF08"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Luis Gustavo Parra Noriega</w:t>
            </w:r>
          </w:p>
          <w:p w14:paraId="09402E37" w14:textId="77777777" w:rsidR="003309FD" w:rsidRDefault="003309FD">
            <w:pPr>
              <w:jc w:val="center"/>
              <w:rPr>
                <w:rFonts w:ascii="Palatino Linotype" w:hAnsi="Palatino Linotype" w:cs="Arial"/>
                <w:lang w:val="es-ES_tradnl"/>
              </w:rPr>
            </w:pPr>
            <w:r>
              <w:rPr>
                <w:rFonts w:ascii="Palatino Linotype" w:hAnsi="Palatino Linotype" w:cs="Arial"/>
                <w:lang w:val="es-ES_tradnl"/>
              </w:rPr>
              <w:t>Comisionado</w:t>
            </w:r>
          </w:p>
          <w:p w14:paraId="7E39B251" w14:textId="77777777" w:rsidR="003309FD" w:rsidRDefault="003309FD">
            <w:pPr>
              <w:jc w:val="center"/>
              <w:rPr>
                <w:rFonts w:ascii="Palatino Linotype" w:hAnsi="Palatino Linotype" w:cs="Arial"/>
                <w:b/>
                <w:lang w:val="es-ES_tradnl"/>
              </w:rPr>
            </w:pPr>
          </w:p>
        </w:tc>
      </w:tr>
      <w:tr w:rsidR="003309FD" w14:paraId="431F39C3" w14:textId="77777777" w:rsidTr="003309FD">
        <w:trPr>
          <w:jc w:val="center"/>
        </w:trPr>
        <w:tc>
          <w:tcPr>
            <w:tcW w:w="10368" w:type="dxa"/>
            <w:gridSpan w:val="2"/>
          </w:tcPr>
          <w:p w14:paraId="30E762F6" w14:textId="77777777" w:rsidR="003309FD" w:rsidRDefault="003309FD">
            <w:pPr>
              <w:rPr>
                <w:rFonts w:ascii="Palatino Linotype" w:hAnsi="Palatino Linotype" w:cs="Arial"/>
                <w:b/>
                <w:lang w:val="es-ES_tradnl"/>
              </w:rPr>
            </w:pPr>
          </w:p>
          <w:p w14:paraId="37CC3628" w14:textId="77777777" w:rsidR="003309FD" w:rsidRDefault="003309FD">
            <w:pPr>
              <w:jc w:val="center"/>
              <w:rPr>
                <w:rFonts w:ascii="Palatino Linotype" w:hAnsi="Palatino Linotype" w:cs="Arial"/>
                <w:b/>
                <w:lang w:val="es-ES_tradnl"/>
              </w:rPr>
            </w:pPr>
          </w:p>
          <w:p w14:paraId="206FF95C" w14:textId="77777777" w:rsidR="003309FD" w:rsidRDefault="003309FD">
            <w:pPr>
              <w:jc w:val="center"/>
              <w:rPr>
                <w:rFonts w:ascii="Palatino Linotype" w:hAnsi="Palatino Linotype" w:cs="Arial"/>
                <w:b/>
                <w:lang w:val="es-ES_tradnl"/>
              </w:rPr>
            </w:pPr>
          </w:p>
          <w:p w14:paraId="02BE0FA6" w14:textId="77777777" w:rsidR="003309FD" w:rsidRDefault="003309FD">
            <w:pPr>
              <w:jc w:val="center"/>
              <w:rPr>
                <w:rFonts w:ascii="Palatino Linotype" w:hAnsi="Palatino Linotype" w:cs="Arial"/>
                <w:b/>
                <w:lang w:val="es-ES_tradnl"/>
              </w:rPr>
            </w:pPr>
          </w:p>
          <w:p w14:paraId="30467E9D" w14:textId="77777777" w:rsidR="003309FD" w:rsidRDefault="003309FD">
            <w:pPr>
              <w:jc w:val="center"/>
              <w:rPr>
                <w:rFonts w:ascii="Palatino Linotype" w:hAnsi="Palatino Linotype" w:cs="Arial"/>
                <w:b/>
                <w:lang w:val="es-ES_tradnl"/>
              </w:rPr>
            </w:pPr>
            <w:r>
              <w:rPr>
                <w:rFonts w:ascii="Palatino Linotype" w:hAnsi="Palatino Linotype" w:cs="Arial"/>
                <w:b/>
                <w:lang w:val="es-ES_tradnl"/>
              </w:rPr>
              <w:t>Alexis Tapia Ramírez</w:t>
            </w:r>
          </w:p>
          <w:p w14:paraId="1B741DF6" w14:textId="77777777" w:rsidR="003309FD" w:rsidRDefault="003309FD">
            <w:pPr>
              <w:jc w:val="center"/>
              <w:rPr>
                <w:rFonts w:ascii="Palatino Linotype" w:hAnsi="Palatino Linotype" w:cs="Arial"/>
                <w:lang w:val="es-ES_tradnl"/>
              </w:rPr>
            </w:pPr>
            <w:r>
              <w:rPr>
                <w:rFonts w:ascii="Palatino Linotype" w:hAnsi="Palatino Linotype" w:cs="Arial"/>
                <w:lang w:val="es-ES_tradnl"/>
              </w:rPr>
              <w:t>Secretario Técnico del Pleno</w:t>
            </w:r>
          </w:p>
          <w:p w14:paraId="50AE2070" w14:textId="77777777" w:rsidR="003309FD" w:rsidRDefault="003309FD">
            <w:pPr>
              <w:jc w:val="center"/>
              <w:rPr>
                <w:rFonts w:ascii="Palatino Linotype" w:hAnsi="Palatino Linotype" w:cs="Arial"/>
                <w:lang w:val="es-ES_tradnl"/>
              </w:rPr>
            </w:pPr>
            <w:r>
              <w:rPr>
                <w:rFonts w:ascii="Palatino Linotype" w:hAnsi="Palatino Linotype" w:cs="Arial"/>
                <w:b/>
                <w:lang w:val="es-ES_tradnl"/>
              </w:rPr>
              <w:t>(RÚBRICA)</w:t>
            </w:r>
          </w:p>
        </w:tc>
      </w:tr>
    </w:tbl>
    <w:p w14:paraId="049B099D" w14:textId="77777777" w:rsidR="003309FD" w:rsidRDefault="003309FD" w:rsidP="00D15005">
      <w:pPr>
        <w:jc w:val="both"/>
        <w:rPr>
          <w:rFonts w:ascii="Palatino Linotype" w:hAnsi="Palatino Linotype" w:cs="Arial"/>
          <w:sz w:val="22"/>
        </w:rPr>
      </w:pPr>
    </w:p>
    <w:p w14:paraId="72D018E7" w14:textId="667441D3" w:rsidR="00AF6C24" w:rsidRPr="003309FD" w:rsidRDefault="00AF6C24" w:rsidP="00D15005">
      <w:pPr>
        <w:jc w:val="both"/>
        <w:rPr>
          <w:rFonts w:ascii="Palatino Linotype" w:hAnsi="Palatino Linotype" w:cs="Arial"/>
          <w:sz w:val="22"/>
        </w:rPr>
      </w:pPr>
      <w:r w:rsidRPr="003309FD">
        <w:rPr>
          <w:rFonts w:ascii="Palatino Linotype" w:hAnsi="Palatino Linotype" w:cs="Arial"/>
          <w:sz w:val="22"/>
        </w:rPr>
        <w:t>Esta</w:t>
      </w:r>
      <w:r w:rsidR="004232E6" w:rsidRPr="003309FD">
        <w:rPr>
          <w:rFonts w:ascii="Palatino Linotype" w:hAnsi="Palatino Linotype" w:cs="Arial"/>
          <w:sz w:val="22"/>
        </w:rPr>
        <w:t xml:space="preserve"> </w:t>
      </w:r>
      <w:r w:rsidRPr="003309FD">
        <w:rPr>
          <w:rFonts w:ascii="Palatino Linotype" w:hAnsi="Palatino Linotype" w:cs="Arial"/>
          <w:sz w:val="22"/>
        </w:rPr>
        <w:t>hoja</w:t>
      </w:r>
      <w:r w:rsidR="004232E6" w:rsidRPr="003309FD">
        <w:rPr>
          <w:rFonts w:ascii="Palatino Linotype" w:hAnsi="Palatino Linotype" w:cs="Arial"/>
          <w:sz w:val="22"/>
        </w:rPr>
        <w:t xml:space="preserve"> </w:t>
      </w:r>
      <w:r w:rsidRPr="003309FD">
        <w:rPr>
          <w:rFonts w:ascii="Palatino Linotype" w:hAnsi="Palatino Linotype" w:cs="Arial"/>
          <w:sz w:val="22"/>
        </w:rPr>
        <w:t>corresponde</w:t>
      </w:r>
      <w:r w:rsidR="004232E6" w:rsidRPr="003309FD">
        <w:rPr>
          <w:rFonts w:ascii="Palatino Linotype" w:hAnsi="Palatino Linotype" w:cs="Arial"/>
          <w:sz w:val="22"/>
        </w:rPr>
        <w:t xml:space="preserve"> </w:t>
      </w:r>
      <w:r w:rsidRPr="003309FD">
        <w:rPr>
          <w:rFonts w:ascii="Palatino Linotype" w:hAnsi="Palatino Linotype" w:cs="Arial"/>
          <w:sz w:val="22"/>
        </w:rPr>
        <w:t>a</w:t>
      </w:r>
      <w:r w:rsidR="004232E6" w:rsidRPr="003309FD">
        <w:rPr>
          <w:rFonts w:ascii="Palatino Linotype" w:hAnsi="Palatino Linotype" w:cs="Arial"/>
          <w:sz w:val="22"/>
        </w:rPr>
        <w:t xml:space="preserve"> </w:t>
      </w:r>
      <w:r w:rsidRPr="003309FD">
        <w:rPr>
          <w:rFonts w:ascii="Palatino Linotype" w:hAnsi="Palatino Linotype" w:cs="Arial"/>
          <w:sz w:val="22"/>
        </w:rPr>
        <w:t>la</w:t>
      </w:r>
      <w:r w:rsidR="004232E6" w:rsidRPr="003309FD">
        <w:rPr>
          <w:rFonts w:ascii="Palatino Linotype" w:hAnsi="Palatino Linotype" w:cs="Arial"/>
          <w:sz w:val="22"/>
        </w:rPr>
        <w:t xml:space="preserve"> </w:t>
      </w:r>
      <w:r w:rsidRPr="003309FD">
        <w:rPr>
          <w:rFonts w:ascii="Palatino Linotype" w:hAnsi="Palatino Linotype" w:cs="Arial"/>
          <w:sz w:val="22"/>
        </w:rPr>
        <w:t>resolución</w:t>
      </w:r>
      <w:r w:rsidR="004232E6" w:rsidRPr="003309FD">
        <w:rPr>
          <w:rFonts w:ascii="Palatino Linotype" w:hAnsi="Palatino Linotype" w:cs="Arial"/>
          <w:sz w:val="22"/>
        </w:rPr>
        <w:t xml:space="preserve"> </w:t>
      </w:r>
      <w:r w:rsidRPr="003309FD">
        <w:rPr>
          <w:rFonts w:ascii="Palatino Linotype" w:hAnsi="Palatino Linotype" w:cs="Arial"/>
          <w:sz w:val="22"/>
        </w:rPr>
        <w:t>de</w:t>
      </w:r>
      <w:r w:rsidR="004232E6" w:rsidRPr="003309FD">
        <w:rPr>
          <w:rFonts w:ascii="Palatino Linotype" w:hAnsi="Palatino Linotype" w:cs="Arial"/>
          <w:sz w:val="22"/>
        </w:rPr>
        <w:t xml:space="preserve"> </w:t>
      </w:r>
      <w:r w:rsidRPr="003309FD">
        <w:rPr>
          <w:rFonts w:ascii="Palatino Linotype" w:hAnsi="Palatino Linotype" w:cs="Arial"/>
          <w:sz w:val="22"/>
        </w:rPr>
        <w:t>fecha</w:t>
      </w:r>
      <w:r w:rsidR="004232E6" w:rsidRPr="003309FD">
        <w:rPr>
          <w:rFonts w:ascii="Palatino Linotype" w:hAnsi="Palatino Linotype" w:cs="Arial"/>
          <w:sz w:val="22"/>
        </w:rPr>
        <w:t xml:space="preserve"> </w:t>
      </w:r>
      <w:r w:rsidR="00B91FD5" w:rsidRPr="003309FD">
        <w:rPr>
          <w:rFonts w:ascii="Palatino Linotype" w:hAnsi="Palatino Linotype" w:cs="Arial"/>
          <w:sz w:val="22"/>
        </w:rPr>
        <w:t>veintidós</w:t>
      </w:r>
      <w:r w:rsidR="0080652D" w:rsidRPr="003309FD">
        <w:rPr>
          <w:rFonts w:ascii="Palatino Linotype" w:hAnsi="Palatino Linotype" w:cs="Arial"/>
          <w:sz w:val="22"/>
        </w:rPr>
        <w:t xml:space="preserve"> de mayo</w:t>
      </w:r>
      <w:r w:rsidR="004232E6" w:rsidRPr="003309FD">
        <w:rPr>
          <w:rFonts w:ascii="Palatino Linotype" w:hAnsi="Palatino Linotype" w:cs="Arial"/>
          <w:sz w:val="22"/>
        </w:rPr>
        <w:t xml:space="preserve"> </w:t>
      </w:r>
      <w:r w:rsidR="00452AE9" w:rsidRPr="003309FD">
        <w:rPr>
          <w:rFonts w:ascii="Palatino Linotype" w:hAnsi="Palatino Linotype" w:cs="Arial"/>
          <w:sz w:val="22"/>
        </w:rPr>
        <w:t>de</w:t>
      </w:r>
      <w:r w:rsidR="004232E6" w:rsidRPr="003309FD">
        <w:rPr>
          <w:rFonts w:ascii="Palatino Linotype" w:hAnsi="Palatino Linotype" w:cs="Arial"/>
          <w:sz w:val="22"/>
        </w:rPr>
        <w:t xml:space="preserve"> </w:t>
      </w:r>
      <w:r w:rsidR="00452AE9" w:rsidRPr="003309FD">
        <w:rPr>
          <w:rFonts w:ascii="Palatino Linotype" w:hAnsi="Palatino Linotype" w:cs="Arial"/>
          <w:sz w:val="22"/>
        </w:rPr>
        <w:t>dos</w:t>
      </w:r>
      <w:r w:rsidR="004232E6" w:rsidRPr="003309FD">
        <w:rPr>
          <w:rFonts w:ascii="Palatino Linotype" w:hAnsi="Palatino Linotype" w:cs="Arial"/>
          <w:sz w:val="22"/>
        </w:rPr>
        <w:t xml:space="preserve"> </w:t>
      </w:r>
      <w:r w:rsidR="00452AE9" w:rsidRPr="003309FD">
        <w:rPr>
          <w:rFonts w:ascii="Palatino Linotype" w:hAnsi="Palatino Linotype" w:cs="Arial"/>
          <w:sz w:val="22"/>
        </w:rPr>
        <w:t>mil</w:t>
      </w:r>
      <w:r w:rsidR="004232E6" w:rsidRPr="003309FD">
        <w:rPr>
          <w:rFonts w:ascii="Palatino Linotype" w:hAnsi="Palatino Linotype" w:cs="Arial"/>
          <w:sz w:val="22"/>
        </w:rPr>
        <w:t xml:space="preserve"> </w:t>
      </w:r>
      <w:r w:rsidR="00452AE9" w:rsidRPr="003309FD">
        <w:rPr>
          <w:rFonts w:ascii="Palatino Linotype" w:hAnsi="Palatino Linotype" w:cs="Arial"/>
          <w:sz w:val="22"/>
        </w:rPr>
        <w:t>diecinueve</w:t>
      </w:r>
      <w:r w:rsidRPr="003309FD">
        <w:rPr>
          <w:rFonts w:ascii="Palatino Linotype" w:hAnsi="Palatino Linotype" w:cs="Arial"/>
          <w:sz w:val="22"/>
        </w:rPr>
        <w:t>,</w:t>
      </w:r>
      <w:r w:rsidR="004232E6" w:rsidRPr="003309FD">
        <w:rPr>
          <w:rFonts w:ascii="Palatino Linotype" w:hAnsi="Palatino Linotype" w:cs="Arial"/>
          <w:sz w:val="22"/>
        </w:rPr>
        <w:t xml:space="preserve"> </w:t>
      </w:r>
      <w:r w:rsidRPr="003309FD">
        <w:rPr>
          <w:rFonts w:ascii="Palatino Linotype" w:hAnsi="Palatino Linotype" w:cs="Arial"/>
          <w:sz w:val="22"/>
        </w:rPr>
        <w:t>emitida</w:t>
      </w:r>
      <w:r w:rsidR="004232E6" w:rsidRPr="003309FD">
        <w:rPr>
          <w:rFonts w:ascii="Palatino Linotype" w:hAnsi="Palatino Linotype" w:cs="Arial"/>
          <w:sz w:val="22"/>
        </w:rPr>
        <w:t xml:space="preserve"> </w:t>
      </w:r>
      <w:r w:rsidRPr="003309FD">
        <w:rPr>
          <w:rFonts w:ascii="Palatino Linotype" w:hAnsi="Palatino Linotype" w:cs="Arial"/>
          <w:sz w:val="22"/>
        </w:rPr>
        <w:t>en</w:t>
      </w:r>
      <w:r w:rsidR="004232E6" w:rsidRPr="003309FD">
        <w:rPr>
          <w:rFonts w:ascii="Palatino Linotype" w:hAnsi="Palatino Linotype" w:cs="Arial"/>
          <w:sz w:val="22"/>
        </w:rPr>
        <w:t xml:space="preserve"> </w:t>
      </w:r>
      <w:r w:rsidRPr="003309FD">
        <w:rPr>
          <w:rFonts w:ascii="Palatino Linotype" w:hAnsi="Palatino Linotype" w:cs="Arial"/>
          <w:sz w:val="22"/>
        </w:rPr>
        <w:t>el</w:t>
      </w:r>
      <w:r w:rsidR="004232E6" w:rsidRPr="003309FD">
        <w:rPr>
          <w:rFonts w:ascii="Palatino Linotype" w:hAnsi="Palatino Linotype" w:cs="Arial"/>
          <w:sz w:val="22"/>
        </w:rPr>
        <w:t xml:space="preserve"> </w:t>
      </w:r>
      <w:r w:rsidR="000C3E98" w:rsidRPr="003309FD">
        <w:rPr>
          <w:rFonts w:ascii="Palatino Linotype" w:hAnsi="Palatino Linotype" w:cs="Arial"/>
          <w:sz w:val="22"/>
        </w:rPr>
        <w:t xml:space="preserve">Recurso </w:t>
      </w:r>
      <w:r w:rsidRPr="003309FD">
        <w:rPr>
          <w:rFonts w:ascii="Palatino Linotype" w:hAnsi="Palatino Linotype" w:cs="Arial"/>
          <w:sz w:val="22"/>
        </w:rPr>
        <w:t>de</w:t>
      </w:r>
      <w:r w:rsidR="004232E6" w:rsidRPr="003309FD">
        <w:rPr>
          <w:rFonts w:ascii="Palatino Linotype" w:hAnsi="Palatino Linotype" w:cs="Arial"/>
          <w:sz w:val="22"/>
        </w:rPr>
        <w:t xml:space="preserve"> </w:t>
      </w:r>
      <w:r w:rsidR="000C3E98" w:rsidRPr="003309FD">
        <w:rPr>
          <w:rFonts w:ascii="Palatino Linotype" w:hAnsi="Palatino Linotype" w:cs="Arial"/>
          <w:sz w:val="22"/>
        </w:rPr>
        <w:t xml:space="preserve">Revisión </w:t>
      </w:r>
      <w:r w:rsidRPr="003309FD">
        <w:rPr>
          <w:rFonts w:ascii="Palatino Linotype" w:hAnsi="Palatino Linotype" w:cs="Arial"/>
          <w:sz w:val="22"/>
        </w:rPr>
        <w:t>número</w:t>
      </w:r>
      <w:r w:rsidR="004232E6" w:rsidRPr="003309FD">
        <w:rPr>
          <w:rFonts w:ascii="Palatino Linotype" w:hAnsi="Palatino Linotype" w:cs="Arial"/>
          <w:sz w:val="22"/>
        </w:rPr>
        <w:t xml:space="preserve"> </w:t>
      </w:r>
      <w:r w:rsidR="002E7F96" w:rsidRPr="003309FD">
        <w:rPr>
          <w:rFonts w:ascii="Palatino Linotype" w:hAnsi="Palatino Linotype" w:cs="Arial"/>
          <w:sz w:val="22"/>
        </w:rPr>
        <w:t>01362</w:t>
      </w:r>
      <w:r w:rsidR="00F13D3C" w:rsidRPr="003309FD">
        <w:rPr>
          <w:rFonts w:ascii="Palatino Linotype" w:hAnsi="Palatino Linotype" w:cs="Arial"/>
          <w:sz w:val="22"/>
        </w:rPr>
        <w:t>/INFOEM/IP/RR/201</w:t>
      </w:r>
      <w:r w:rsidR="00452AE9" w:rsidRPr="003309FD">
        <w:rPr>
          <w:rFonts w:ascii="Palatino Linotype" w:hAnsi="Palatino Linotype" w:cs="Arial"/>
          <w:sz w:val="22"/>
        </w:rPr>
        <w:t>9</w:t>
      </w:r>
      <w:r w:rsidRPr="003309FD">
        <w:rPr>
          <w:rFonts w:ascii="Palatino Linotype" w:hAnsi="Palatino Linotype" w:cs="Arial"/>
          <w:sz w:val="22"/>
        </w:rPr>
        <w:t>.</w:t>
      </w:r>
    </w:p>
    <w:p w14:paraId="1BBFE2C2" w14:textId="10C35491" w:rsidR="00845969" w:rsidRPr="00A9011E" w:rsidRDefault="0080652D" w:rsidP="00D15005">
      <w:pPr>
        <w:jc w:val="both"/>
        <w:rPr>
          <w:rFonts w:ascii="Palatino Linotype" w:hAnsi="Palatino Linotype" w:cs="Arial"/>
          <w:sz w:val="22"/>
        </w:rPr>
      </w:pPr>
      <w:r w:rsidRPr="003309FD">
        <w:rPr>
          <w:rFonts w:ascii="Palatino Linotype" w:hAnsi="Palatino Linotype" w:cs="Arial"/>
          <w:sz w:val="22"/>
        </w:rPr>
        <w:t>ATU</w:t>
      </w:r>
      <w:r w:rsidR="00AF6C24" w:rsidRPr="003309FD">
        <w:rPr>
          <w:rFonts w:ascii="Palatino Linotype" w:hAnsi="Palatino Linotype" w:cs="Arial"/>
          <w:sz w:val="22"/>
        </w:rPr>
        <w:t>/</w:t>
      </w:r>
      <w:r w:rsidR="00452AE9" w:rsidRPr="003309FD">
        <w:rPr>
          <w:rFonts w:ascii="Palatino Linotype" w:hAnsi="Palatino Linotype" w:cs="Arial"/>
          <w:sz w:val="22"/>
        </w:rPr>
        <w:t>CBO</w:t>
      </w:r>
    </w:p>
    <w:sectPr w:rsidR="00845969" w:rsidRPr="00A9011E" w:rsidSect="00465D6B">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82A39" w14:textId="77777777" w:rsidR="00340D1A" w:rsidRDefault="00340D1A" w:rsidP="00C80F8C">
      <w:r>
        <w:separator/>
      </w:r>
    </w:p>
  </w:endnote>
  <w:endnote w:type="continuationSeparator" w:id="0">
    <w:p w14:paraId="6417D1FE" w14:textId="77777777" w:rsidR="00340D1A" w:rsidRDefault="00340D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D066B8" w:rsidRPr="00A2780F" w:rsidRDefault="00D066B8"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2DA1">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2DA1">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D066B8" w:rsidRPr="00070856" w:rsidRDefault="00D066B8"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A2DA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A2DA1">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C7007" w14:textId="77777777" w:rsidR="00340D1A" w:rsidRDefault="00340D1A" w:rsidP="00C80F8C">
      <w:r>
        <w:separator/>
      </w:r>
    </w:p>
  </w:footnote>
  <w:footnote w:type="continuationSeparator" w:id="0">
    <w:p w14:paraId="099E8A24" w14:textId="77777777" w:rsidR="00340D1A" w:rsidRDefault="00340D1A" w:rsidP="00C80F8C">
      <w:r>
        <w:continuationSeparator/>
      </w:r>
    </w:p>
  </w:footnote>
  <w:footnote w:id="1">
    <w:p w14:paraId="72893EC5" w14:textId="77777777" w:rsidR="00E047B7" w:rsidRDefault="00E047B7" w:rsidP="00E047B7">
      <w:pPr>
        <w:pStyle w:val="Textonotapie"/>
        <w:jc w:val="both"/>
      </w:pPr>
      <w:r w:rsidRPr="003309FD">
        <w:rPr>
          <w:rStyle w:val="Refdenotaalpie"/>
          <w:rFonts w:ascii="Palatino Linotype" w:hAnsi="Palatino Linotype"/>
        </w:rPr>
        <w:footnoteRef/>
      </w:r>
      <w:r w:rsidRPr="003309FD">
        <w:rPr>
          <w:rFonts w:ascii="Palatino Linotype" w:hAnsi="Palatino Linotype"/>
        </w:rPr>
        <w:t xml:space="preserve"> Sirve de sustento a lo anterior por analogía la Tesis Jurisprudencial número Tesis: V.2o. J/31, publicada en la Gaceta del Semanario Judicial de la Federación, bajo el número de registro 219033, de rubro: </w:t>
      </w:r>
      <w:r w:rsidRPr="003309FD">
        <w:rPr>
          <w:rFonts w:ascii="Palatino Linotype" w:hAnsi="Palatino Linotype"/>
          <w:b/>
        </w:rPr>
        <w:t>CONCEPTOS DE VIOLACIÓN FUNDADOS, PERO INOPERANTES</w:t>
      </w:r>
      <w:r w:rsidRPr="003309FD">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D066B8" w:rsidRPr="008F2CCC" w14:paraId="154EF727" w14:textId="77777777" w:rsidTr="003D2A89">
      <w:tc>
        <w:tcPr>
          <w:tcW w:w="3686" w:type="dxa"/>
        </w:tcPr>
        <w:p w14:paraId="3CDD74BB" w14:textId="7796755D" w:rsidR="00D066B8" w:rsidRPr="008F2CCC" w:rsidRDefault="00D066B8" w:rsidP="00070856">
          <w:pPr>
            <w:rPr>
              <w:rFonts w:ascii="Palatino Linotype" w:hAnsi="Palatino Linotype"/>
              <w:b/>
              <w:sz w:val="22"/>
              <w:szCs w:val="22"/>
              <w:lang w:val="es-ES_tradnl"/>
            </w:rPr>
          </w:pPr>
        </w:p>
      </w:tc>
      <w:tc>
        <w:tcPr>
          <w:tcW w:w="2552" w:type="dxa"/>
          <w:shd w:val="clear" w:color="auto" w:fill="auto"/>
        </w:tcPr>
        <w:p w14:paraId="16D40546" w14:textId="3C14FAF7" w:rsidR="00D066B8" w:rsidRPr="00664658" w:rsidRDefault="00D066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8" w:type="dxa"/>
          <w:shd w:val="clear" w:color="auto" w:fill="auto"/>
          <w:vAlign w:val="center"/>
        </w:tcPr>
        <w:p w14:paraId="5EDB1203" w14:textId="5D54D600" w:rsidR="00D066B8" w:rsidRPr="00664658" w:rsidRDefault="00D066B8" w:rsidP="002E7F96">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Pr>
              <w:rFonts w:ascii="Palatino Linotype" w:hAnsi="Palatino Linotype"/>
              <w:b/>
              <w:sz w:val="22"/>
              <w:szCs w:val="22"/>
              <w:lang w:val="es-ES_tradnl"/>
            </w:rPr>
            <w:t>1362</w:t>
          </w:r>
          <w:r w:rsidRPr="0066465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066B8" w:rsidRPr="008F2CCC" w14:paraId="051549AD" w14:textId="77777777" w:rsidTr="003D2A89">
      <w:tc>
        <w:tcPr>
          <w:tcW w:w="3686" w:type="dxa"/>
        </w:tcPr>
        <w:p w14:paraId="116C4287" w14:textId="77777777" w:rsidR="00D066B8" w:rsidRPr="008F2CCC" w:rsidRDefault="00D066B8" w:rsidP="00070856">
          <w:pPr>
            <w:rPr>
              <w:rFonts w:ascii="Palatino Linotype" w:hAnsi="Palatino Linotype"/>
              <w:b/>
              <w:sz w:val="22"/>
              <w:szCs w:val="22"/>
              <w:lang w:val="es-ES_tradnl"/>
            </w:rPr>
          </w:pPr>
        </w:p>
      </w:tc>
      <w:tc>
        <w:tcPr>
          <w:tcW w:w="2552" w:type="dxa"/>
          <w:shd w:val="clear" w:color="auto" w:fill="auto"/>
        </w:tcPr>
        <w:p w14:paraId="0140E0BB" w14:textId="4154AE20" w:rsidR="00D066B8" w:rsidRPr="00664658" w:rsidRDefault="00D066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vAlign w:val="center"/>
        </w:tcPr>
        <w:p w14:paraId="30FA1570" w14:textId="7DA4FAF8" w:rsidR="00D066B8" w:rsidRPr="00664658" w:rsidRDefault="00D066B8" w:rsidP="00721D48">
          <w:pPr>
            <w:jc w:val="both"/>
            <w:rPr>
              <w:rFonts w:ascii="Palatino Linotype" w:hAnsi="Palatino Linotype"/>
              <w:b/>
              <w:sz w:val="22"/>
              <w:szCs w:val="22"/>
              <w:lang w:val="es-ES_tradnl"/>
            </w:rPr>
          </w:pPr>
          <w:r w:rsidRPr="0060623C">
            <w:rPr>
              <w:rFonts w:ascii="Palatino Linotype" w:hAnsi="Palatino Linotype"/>
              <w:b/>
              <w:sz w:val="22"/>
              <w:szCs w:val="22"/>
            </w:rPr>
            <w:t xml:space="preserve">Ayuntamiento de </w:t>
          </w:r>
          <w:r>
            <w:rPr>
              <w:rFonts w:ascii="Palatino Linotype" w:hAnsi="Palatino Linotype"/>
              <w:b/>
              <w:sz w:val="22"/>
              <w:szCs w:val="22"/>
              <w:lang w:val="es-ES_tradnl"/>
            </w:rPr>
            <w:t>Tianguistenco</w:t>
          </w:r>
        </w:p>
      </w:tc>
    </w:tr>
    <w:tr w:rsidR="00D066B8" w:rsidRPr="008F2CCC" w14:paraId="0B02D443" w14:textId="77777777" w:rsidTr="003D2A89">
      <w:trPr>
        <w:trHeight w:val="228"/>
      </w:trPr>
      <w:tc>
        <w:tcPr>
          <w:tcW w:w="3686" w:type="dxa"/>
        </w:tcPr>
        <w:p w14:paraId="1CB8249D" w14:textId="77777777" w:rsidR="00D066B8" w:rsidRPr="008F2CCC" w:rsidRDefault="00D066B8" w:rsidP="00070856">
          <w:pPr>
            <w:rPr>
              <w:rFonts w:ascii="Palatino Linotype" w:hAnsi="Palatino Linotype"/>
              <w:b/>
              <w:sz w:val="22"/>
              <w:szCs w:val="22"/>
              <w:lang w:val="es-ES_tradnl"/>
            </w:rPr>
          </w:pPr>
        </w:p>
      </w:tc>
      <w:tc>
        <w:tcPr>
          <w:tcW w:w="2552" w:type="dxa"/>
          <w:shd w:val="clear" w:color="auto" w:fill="auto"/>
        </w:tcPr>
        <w:p w14:paraId="5F61640D" w14:textId="55F78A93" w:rsidR="00D066B8" w:rsidRPr="00664658" w:rsidRDefault="00D066B8"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8" w:type="dxa"/>
          <w:shd w:val="clear" w:color="auto" w:fill="auto"/>
        </w:tcPr>
        <w:p w14:paraId="36483415" w14:textId="44D0A594" w:rsidR="00D066B8" w:rsidRPr="00664658" w:rsidRDefault="00D066B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D066B8" w:rsidRPr="001779E0" w:rsidRDefault="00D066B8"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D066B8" w:rsidRPr="008F2CCC" w14:paraId="370E62A7" w14:textId="77777777" w:rsidTr="00465D6B">
      <w:tc>
        <w:tcPr>
          <w:tcW w:w="3686" w:type="dxa"/>
          <w:vMerge w:val="restart"/>
        </w:tcPr>
        <w:p w14:paraId="6E5814BA" w14:textId="622164B3" w:rsidR="00D066B8" w:rsidRPr="008F2CCC" w:rsidRDefault="00D066B8" w:rsidP="00465D6B">
          <w:pPr>
            <w:rPr>
              <w:rFonts w:ascii="Palatino Linotype" w:hAnsi="Palatino Linotype"/>
              <w:b/>
              <w:sz w:val="22"/>
              <w:szCs w:val="22"/>
              <w:lang w:val="es-ES_tradnl"/>
            </w:rPr>
          </w:pPr>
        </w:p>
      </w:tc>
      <w:tc>
        <w:tcPr>
          <w:tcW w:w="2552" w:type="dxa"/>
          <w:shd w:val="clear" w:color="auto" w:fill="auto"/>
        </w:tcPr>
        <w:p w14:paraId="7DD7A485" w14:textId="23726070" w:rsidR="00D066B8" w:rsidRPr="008F2CCC" w:rsidRDefault="00D066B8"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tcPr>
        <w:p w14:paraId="54CF7D7F" w14:textId="6EB3C9E8" w:rsidR="00D066B8" w:rsidRPr="008F2CCC" w:rsidRDefault="00D066B8" w:rsidP="002E7F96">
          <w:pPr>
            <w:rPr>
              <w:rFonts w:ascii="Palatino Linotype" w:hAnsi="Palatino Linotype"/>
              <w:b/>
              <w:sz w:val="22"/>
              <w:szCs w:val="22"/>
              <w:lang w:val="es-ES_tradnl"/>
            </w:rPr>
          </w:pPr>
          <w:r>
            <w:rPr>
              <w:rFonts w:ascii="Palatino Linotype" w:hAnsi="Palatino Linotype"/>
              <w:b/>
              <w:sz w:val="22"/>
              <w:szCs w:val="22"/>
              <w:lang w:val="es-ES_tradnl"/>
            </w:rPr>
            <w:t>01362</w:t>
          </w:r>
          <w:r w:rsidRPr="00465D6B">
            <w:rPr>
              <w:rFonts w:ascii="Palatino Linotype" w:hAnsi="Palatino Linotype"/>
              <w:b/>
              <w:sz w:val="22"/>
              <w:szCs w:val="22"/>
              <w:lang w:val="es-ES_tradnl"/>
            </w:rPr>
            <w:t>/INFOEM/</w:t>
          </w:r>
          <w:r>
            <w:rPr>
              <w:rFonts w:ascii="Palatino Linotype" w:hAnsi="Palatino Linotype"/>
              <w:b/>
              <w:sz w:val="22"/>
              <w:szCs w:val="22"/>
              <w:lang w:val="es-ES_tradnl"/>
            </w:rPr>
            <w:t>IP</w:t>
          </w:r>
          <w:r w:rsidRPr="00465D6B">
            <w:rPr>
              <w:rFonts w:ascii="Palatino Linotype" w:hAnsi="Palatino Linotype"/>
              <w:b/>
              <w:sz w:val="22"/>
              <w:szCs w:val="22"/>
              <w:lang w:val="es-ES_tradnl"/>
            </w:rPr>
            <w:t>/RR/201</w:t>
          </w:r>
          <w:r>
            <w:rPr>
              <w:rFonts w:ascii="Palatino Linotype" w:hAnsi="Palatino Linotype"/>
              <w:b/>
              <w:sz w:val="22"/>
              <w:szCs w:val="22"/>
              <w:lang w:val="es-ES_tradnl"/>
            </w:rPr>
            <w:t>9</w:t>
          </w:r>
        </w:p>
      </w:tc>
    </w:tr>
    <w:tr w:rsidR="00D066B8" w:rsidRPr="008F2CCC" w14:paraId="2A49028F" w14:textId="77777777" w:rsidTr="00465D6B">
      <w:tc>
        <w:tcPr>
          <w:tcW w:w="3686" w:type="dxa"/>
          <w:vMerge/>
        </w:tcPr>
        <w:p w14:paraId="1FDE168B" w14:textId="77777777" w:rsidR="00D066B8" w:rsidRPr="008F2CCC" w:rsidRDefault="00D066B8"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D066B8" w:rsidRPr="008F2CCC" w:rsidRDefault="00D066B8"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4170CE2A" w:rsidR="00D066B8" w:rsidRPr="008F2CCC" w:rsidRDefault="00DA2DA1" w:rsidP="00721D48">
          <w:pPr>
            <w:rPr>
              <w:rFonts w:ascii="Palatino Linotype" w:hAnsi="Palatino Linotype"/>
              <w:b/>
              <w:sz w:val="22"/>
              <w:szCs w:val="22"/>
              <w:lang w:val="es-ES_tradnl"/>
            </w:rPr>
          </w:pPr>
          <w:r>
            <w:rPr>
              <w:rFonts w:ascii="Palatino Linotype" w:hAnsi="Palatino Linotype"/>
              <w:b/>
              <w:sz w:val="22"/>
              <w:szCs w:val="22"/>
              <w:lang w:val="es-ES_tradnl"/>
            </w:rPr>
            <w:t>XXXXX XXXX XXXXX XXXXXXX</w:t>
          </w:r>
        </w:p>
      </w:tc>
    </w:tr>
    <w:tr w:rsidR="00D066B8" w:rsidRPr="008F2CCC" w14:paraId="7598ED9D" w14:textId="77777777" w:rsidTr="00465D6B">
      <w:trPr>
        <w:trHeight w:val="228"/>
      </w:trPr>
      <w:tc>
        <w:tcPr>
          <w:tcW w:w="3686" w:type="dxa"/>
          <w:vMerge/>
        </w:tcPr>
        <w:p w14:paraId="5979EB6D" w14:textId="77777777" w:rsidR="00D066B8" w:rsidRPr="008F2CCC" w:rsidRDefault="00D066B8" w:rsidP="00465D6B">
          <w:pPr>
            <w:rPr>
              <w:rFonts w:ascii="Palatino Linotype" w:hAnsi="Palatino Linotype"/>
              <w:b/>
              <w:sz w:val="22"/>
              <w:szCs w:val="22"/>
              <w:lang w:val="es-ES_tradnl"/>
            </w:rPr>
          </w:pPr>
        </w:p>
      </w:tc>
      <w:tc>
        <w:tcPr>
          <w:tcW w:w="2552" w:type="dxa"/>
          <w:shd w:val="clear" w:color="auto" w:fill="auto"/>
        </w:tcPr>
        <w:p w14:paraId="4DF3F367" w14:textId="4A099999" w:rsidR="00D066B8" w:rsidRPr="008F2CCC" w:rsidRDefault="00D066B8" w:rsidP="00465D6B">
          <w:pPr>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p>
      </w:tc>
      <w:tc>
        <w:tcPr>
          <w:tcW w:w="3260" w:type="dxa"/>
          <w:shd w:val="clear" w:color="auto" w:fill="auto"/>
        </w:tcPr>
        <w:p w14:paraId="42A2AB78" w14:textId="4EE90F39" w:rsidR="00D066B8" w:rsidRPr="00465D6B" w:rsidRDefault="00D066B8" w:rsidP="002E7F96">
          <w:pPr>
            <w:rPr>
              <w:rFonts w:ascii="Palatino Linotype" w:hAnsi="Palatino Linotype"/>
              <w:b/>
              <w:sz w:val="22"/>
              <w:szCs w:val="22"/>
              <w:lang w:val="es-ES_tradnl"/>
            </w:rPr>
          </w:pPr>
          <w:r w:rsidRPr="00465D6B">
            <w:rPr>
              <w:rFonts w:ascii="Palatino Linotype" w:hAnsi="Palatino Linotype"/>
              <w:b/>
              <w:sz w:val="22"/>
              <w:szCs w:val="22"/>
              <w:lang w:val="es-ES_tradnl"/>
            </w:rPr>
            <w:t xml:space="preserve">Ayuntamiento de </w:t>
          </w:r>
          <w:r>
            <w:rPr>
              <w:rFonts w:ascii="Palatino Linotype" w:hAnsi="Palatino Linotype"/>
              <w:b/>
              <w:sz w:val="22"/>
              <w:szCs w:val="22"/>
              <w:lang w:val="es-ES_tradnl"/>
            </w:rPr>
            <w:t>Tianguistenco</w:t>
          </w:r>
        </w:p>
      </w:tc>
    </w:tr>
    <w:tr w:rsidR="00D066B8" w:rsidRPr="008F2CCC" w14:paraId="20801730" w14:textId="77777777" w:rsidTr="00465D6B">
      <w:tc>
        <w:tcPr>
          <w:tcW w:w="3686" w:type="dxa"/>
          <w:vMerge/>
        </w:tcPr>
        <w:p w14:paraId="61F88FB6" w14:textId="77777777" w:rsidR="00D066B8" w:rsidRPr="008F2CCC" w:rsidRDefault="00D066B8" w:rsidP="00A2780F">
          <w:pPr>
            <w:rPr>
              <w:rFonts w:ascii="Palatino Linotype" w:hAnsi="Palatino Linotype"/>
              <w:b/>
              <w:sz w:val="22"/>
              <w:szCs w:val="22"/>
              <w:lang w:val="es-ES_tradnl"/>
            </w:rPr>
          </w:pPr>
        </w:p>
      </w:tc>
      <w:tc>
        <w:tcPr>
          <w:tcW w:w="2552" w:type="dxa"/>
          <w:shd w:val="clear" w:color="auto" w:fill="auto"/>
        </w:tcPr>
        <w:p w14:paraId="06E083C5" w14:textId="45D6BF7C" w:rsidR="00D066B8" w:rsidRPr="008F2CCC" w:rsidRDefault="00D066B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D066B8" w:rsidRPr="008F2CCC" w:rsidRDefault="00D066B8" w:rsidP="00465D6B">
          <w:pPr>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D066B8" w:rsidRPr="009F1AB6" w:rsidRDefault="00D066B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2">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60C6"/>
    <w:rsid w:val="0001796B"/>
    <w:rsid w:val="00017EBE"/>
    <w:rsid w:val="00020BD7"/>
    <w:rsid w:val="00020C9F"/>
    <w:rsid w:val="00020F9D"/>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7DDE"/>
    <w:rsid w:val="0004120D"/>
    <w:rsid w:val="000415DD"/>
    <w:rsid w:val="00041959"/>
    <w:rsid w:val="000423AF"/>
    <w:rsid w:val="00042714"/>
    <w:rsid w:val="00042A23"/>
    <w:rsid w:val="00042B91"/>
    <w:rsid w:val="00042F6A"/>
    <w:rsid w:val="00043943"/>
    <w:rsid w:val="00044351"/>
    <w:rsid w:val="000446CF"/>
    <w:rsid w:val="00044D0E"/>
    <w:rsid w:val="000464A3"/>
    <w:rsid w:val="00046E0A"/>
    <w:rsid w:val="00047111"/>
    <w:rsid w:val="00047E38"/>
    <w:rsid w:val="00047E9E"/>
    <w:rsid w:val="00051ADD"/>
    <w:rsid w:val="0005265B"/>
    <w:rsid w:val="00052E1B"/>
    <w:rsid w:val="0005363B"/>
    <w:rsid w:val="00053A25"/>
    <w:rsid w:val="00053FA9"/>
    <w:rsid w:val="00054663"/>
    <w:rsid w:val="00055200"/>
    <w:rsid w:val="00057716"/>
    <w:rsid w:val="000606B4"/>
    <w:rsid w:val="000613E3"/>
    <w:rsid w:val="000618EE"/>
    <w:rsid w:val="00061E9B"/>
    <w:rsid w:val="00062501"/>
    <w:rsid w:val="0006296D"/>
    <w:rsid w:val="00062C16"/>
    <w:rsid w:val="00063AEF"/>
    <w:rsid w:val="00064245"/>
    <w:rsid w:val="00065B50"/>
    <w:rsid w:val="00066D71"/>
    <w:rsid w:val="00070856"/>
    <w:rsid w:val="0007212A"/>
    <w:rsid w:val="000725D3"/>
    <w:rsid w:val="0007261F"/>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3E98"/>
    <w:rsid w:val="000C4127"/>
    <w:rsid w:val="000C43BF"/>
    <w:rsid w:val="000C4453"/>
    <w:rsid w:val="000C4806"/>
    <w:rsid w:val="000C4DFA"/>
    <w:rsid w:val="000C53F2"/>
    <w:rsid w:val="000C5D37"/>
    <w:rsid w:val="000C617F"/>
    <w:rsid w:val="000C69D0"/>
    <w:rsid w:val="000C7D67"/>
    <w:rsid w:val="000D1B2D"/>
    <w:rsid w:val="000D21C4"/>
    <w:rsid w:val="000D447F"/>
    <w:rsid w:val="000D5D68"/>
    <w:rsid w:val="000D6ADD"/>
    <w:rsid w:val="000D6BA3"/>
    <w:rsid w:val="000D75A0"/>
    <w:rsid w:val="000E06D1"/>
    <w:rsid w:val="000E07B7"/>
    <w:rsid w:val="000E0D35"/>
    <w:rsid w:val="000E100D"/>
    <w:rsid w:val="000E558F"/>
    <w:rsid w:val="000E5C93"/>
    <w:rsid w:val="000E68DA"/>
    <w:rsid w:val="000E6C51"/>
    <w:rsid w:val="000E7182"/>
    <w:rsid w:val="000E71A3"/>
    <w:rsid w:val="000E72D5"/>
    <w:rsid w:val="000E74AC"/>
    <w:rsid w:val="000E7A60"/>
    <w:rsid w:val="000F0F1C"/>
    <w:rsid w:val="000F2185"/>
    <w:rsid w:val="000F22FE"/>
    <w:rsid w:val="000F2B5F"/>
    <w:rsid w:val="000F2DAA"/>
    <w:rsid w:val="000F2E6D"/>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07692"/>
    <w:rsid w:val="001100C0"/>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6285"/>
    <w:rsid w:val="001371A5"/>
    <w:rsid w:val="001378F0"/>
    <w:rsid w:val="00137AEE"/>
    <w:rsid w:val="001406EB"/>
    <w:rsid w:val="00140BE0"/>
    <w:rsid w:val="00141EE7"/>
    <w:rsid w:val="001425F5"/>
    <w:rsid w:val="001433DD"/>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5288"/>
    <w:rsid w:val="001952B3"/>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0BCA"/>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7BC"/>
    <w:rsid w:val="001E7B88"/>
    <w:rsid w:val="001F0238"/>
    <w:rsid w:val="001F1F43"/>
    <w:rsid w:val="001F2738"/>
    <w:rsid w:val="001F429F"/>
    <w:rsid w:val="001F4BE7"/>
    <w:rsid w:val="001F5AC5"/>
    <w:rsid w:val="001F640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15D6"/>
    <w:rsid w:val="002228CE"/>
    <w:rsid w:val="002235D2"/>
    <w:rsid w:val="002248D9"/>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F8"/>
    <w:rsid w:val="002B2F18"/>
    <w:rsid w:val="002B323A"/>
    <w:rsid w:val="002B578D"/>
    <w:rsid w:val="002B7094"/>
    <w:rsid w:val="002B7129"/>
    <w:rsid w:val="002B7403"/>
    <w:rsid w:val="002B7D32"/>
    <w:rsid w:val="002C18C0"/>
    <w:rsid w:val="002C451D"/>
    <w:rsid w:val="002C71E5"/>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C96"/>
    <w:rsid w:val="002E3112"/>
    <w:rsid w:val="002E45A1"/>
    <w:rsid w:val="002E570A"/>
    <w:rsid w:val="002E5E0D"/>
    <w:rsid w:val="002E7F96"/>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0D3A"/>
    <w:rsid w:val="00321325"/>
    <w:rsid w:val="003226EE"/>
    <w:rsid w:val="00322B03"/>
    <w:rsid w:val="00323088"/>
    <w:rsid w:val="0032361C"/>
    <w:rsid w:val="00324949"/>
    <w:rsid w:val="00324D82"/>
    <w:rsid w:val="0032570C"/>
    <w:rsid w:val="00326BB0"/>
    <w:rsid w:val="00326E8E"/>
    <w:rsid w:val="00326F37"/>
    <w:rsid w:val="003309FD"/>
    <w:rsid w:val="00331A1A"/>
    <w:rsid w:val="003347AD"/>
    <w:rsid w:val="00335D6D"/>
    <w:rsid w:val="00335EB8"/>
    <w:rsid w:val="00336276"/>
    <w:rsid w:val="00340D1A"/>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5626"/>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75A"/>
    <w:rsid w:val="00383839"/>
    <w:rsid w:val="00383ACB"/>
    <w:rsid w:val="00383BCC"/>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2294"/>
    <w:rsid w:val="003B3993"/>
    <w:rsid w:val="003B443B"/>
    <w:rsid w:val="003B4C16"/>
    <w:rsid w:val="003B5491"/>
    <w:rsid w:val="003B5716"/>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A89"/>
    <w:rsid w:val="003D2E78"/>
    <w:rsid w:val="003D2F4B"/>
    <w:rsid w:val="003D355C"/>
    <w:rsid w:val="003D392A"/>
    <w:rsid w:val="003D3A0C"/>
    <w:rsid w:val="003D3EC8"/>
    <w:rsid w:val="003D4F06"/>
    <w:rsid w:val="003D53DD"/>
    <w:rsid w:val="003D5A25"/>
    <w:rsid w:val="003D6B0A"/>
    <w:rsid w:val="003D787A"/>
    <w:rsid w:val="003E1926"/>
    <w:rsid w:val="003E2C19"/>
    <w:rsid w:val="003E3AFA"/>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67C3"/>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5E7"/>
    <w:rsid w:val="004746D0"/>
    <w:rsid w:val="00474DA0"/>
    <w:rsid w:val="00475122"/>
    <w:rsid w:val="0047651B"/>
    <w:rsid w:val="00480259"/>
    <w:rsid w:val="00480967"/>
    <w:rsid w:val="00480FD0"/>
    <w:rsid w:val="004810CC"/>
    <w:rsid w:val="00482B20"/>
    <w:rsid w:val="004836DF"/>
    <w:rsid w:val="00483AF3"/>
    <w:rsid w:val="004857CA"/>
    <w:rsid w:val="0048603B"/>
    <w:rsid w:val="004864D1"/>
    <w:rsid w:val="0048694F"/>
    <w:rsid w:val="004873C3"/>
    <w:rsid w:val="00487A75"/>
    <w:rsid w:val="00492670"/>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B7D07"/>
    <w:rsid w:val="004C060B"/>
    <w:rsid w:val="004C1AE2"/>
    <w:rsid w:val="004C4245"/>
    <w:rsid w:val="004C45EE"/>
    <w:rsid w:val="004C64C2"/>
    <w:rsid w:val="004C652E"/>
    <w:rsid w:val="004D06D1"/>
    <w:rsid w:val="004D0A26"/>
    <w:rsid w:val="004D2AAD"/>
    <w:rsid w:val="004D5D80"/>
    <w:rsid w:val="004D5EF3"/>
    <w:rsid w:val="004D6336"/>
    <w:rsid w:val="004D6483"/>
    <w:rsid w:val="004E0611"/>
    <w:rsid w:val="004E06FB"/>
    <w:rsid w:val="004E2E1D"/>
    <w:rsid w:val="004E2FC6"/>
    <w:rsid w:val="004E3429"/>
    <w:rsid w:val="004E38AF"/>
    <w:rsid w:val="004E4332"/>
    <w:rsid w:val="004E49DF"/>
    <w:rsid w:val="004E54B5"/>
    <w:rsid w:val="004E5727"/>
    <w:rsid w:val="004E5A11"/>
    <w:rsid w:val="004E5D06"/>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6F0"/>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6C71"/>
    <w:rsid w:val="005B7AD1"/>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50D7"/>
    <w:rsid w:val="005F54BC"/>
    <w:rsid w:val="005F56AF"/>
    <w:rsid w:val="005F6879"/>
    <w:rsid w:val="006017E2"/>
    <w:rsid w:val="00604AE6"/>
    <w:rsid w:val="0060623C"/>
    <w:rsid w:val="0060628C"/>
    <w:rsid w:val="00606759"/>
    <w:rsid w:val="006079D6"/>
    <w:rsid w:val="00610FBC"/>
    <w:rsid w:val="00611280"/>
    <w:rsid w:val="00612E97"/>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5CC"/>
    <w:rsid w:val="006509D6"/>
    <w:rsid w:val="0065218E"/>
    <w:rsid w:val="00652941"/>
    <w:rsid w:val="00653CF4"/>
    <w:rsid w:val="00655403"/>
    <w:rsid w:val="00656035"/>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C79D8"/>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49B6"/>
    <w:rsid w:val="00705741"/>
    <w:rsid w:val="00710016"/>
    <w:rsid w:val="00710255"/>
    <w:rsid w:val="0071255C"/>
    <w:rsid w:val="00712EE0"/>
    <w:rsid w:val="00717401"/>
    <w:rsid w:val="00721D48"/>
    <w:rsid w:val="007220B8"/>
    <w:rsid w:val="007221C6"/>
    <w:rsid w:val="0072346E"/>
    <w:rsid w:val="00723616"/>
    <w:rsid w:val="00723C97"/>
    <w:rsid w:val="00723D0D"/>
    <w:rsid w:val="0072452F"/>
    <w:rsid w:val="00724EC4"/>
    <w:rsid w:val="007257BF"/>
    <w:rsid w:val="00725FC7"/>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3101"/>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6A4"/>
    <w:rsid w:val="0077675A"/>
    <w:rsid w:val="00777972"/>
    <w:rsid w:val="00777F9D"/>
    <w:rsid w:val="00780BA2"/>
    <w:rsid w:val="007811A7"/>
    <w:rsid w:val="00781CF8"/>
    <w:rsid w:val="00782CD2"/>
    <w:rsid w:val="0078534B"/>
    <w:rsid w:val="00785735"/>
    <w:rsid w:val="0078687F"/>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0AE"/>
    <w:rsid w:val="007A5E71"/>
    <w:rsid w:val="007A7982"/>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7F5184"/>
    <w:rsid w:val="00802451"/>
    <w:rsid w:val="0080273A"/>
    <w:rsid w:val="00804212"/>
    <w:rsid w:val="00804442"/>
    <w:rsid w:val="00804B03"/>
    <w:rsid w:val="00805A5B"/>
    <w:rsid w:val="0080652D"/>
    <w:rsid w:val="00806C71"/>
    <w:rsid w:val="00806D9B"/>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372"/>
    <w:rsid w:val="008718F3"/>
    <w:rsid w:val="00871A0A"/>
    <w:rsid w:val="00872A08"/>
    <w:rsid w:val="0087324A"/>
    <w:rsid w:val="008744AE"/>
    <w:rsid w:val="00877DA5"/>
    <w:rsid w:val="00881F95"/>
    <w:rsid w:val="00882481"/>
    <w:rsid w:val="008831C0"/>
    <w:rsid w:val="0088335C"/>
    <w:rsid w:val="008834B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6A55"/>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4D6"/>
    <w:rsid w:val="008C7D57"/>
    <w:rsid w:val="008D0D60"/>
    <w:rsid w:val="008D1526"/>
    <w:rsid w:val="008D15E0"/>
    <w:rsid w:val="008D2354"/>
    <w:rsid w:val="008D2B26"/>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16ACB"/>
    <w:rsid w:val="00920678"/>
    <w:rsid w:val="0092226E"/>
    <w:rsid w:val="00922BAC"/>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56BBA"/>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ABF"/>
    <w:rsid w:val="009B506E"/>
    <w:rsid w:val="009B5BC1"/>
    <w:rsid w:val="009B756F"/>
    <w:rsid w:val="009C0DF7"/>
    <w:rsid w:val="009C1CDE"/>
    <w:rsid w:val="009C2BF8"/>
    <w:rsid w:val="009C34D3"/>
    <w:rsid w:val="009C36D2"/>
    <w:rsid w:val="009C4EB4"/>
    <w:rsid w:val="009C6744"/>
    <w:rsid w:val="009C77E1"/>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6F2"/>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D6"/>
    <w:rsid w:val="00A44239"/>
    <w:rsid w:val="00A44768"/>
    <w:rsid w:val="00A44DC1"/>
    <w:rsid w:val="00A462EE"/>
    <w:rsid w:val="00A464E2"/>
    <w:rsid w:val="00A50948"/>
    <w:rsid w:val="00A51621"/>
    <w:rsid w:val="00A51681"/>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2A6B"/>
    <w:rsid w:val="00A84060"/>
    <w:rsid w:val="00A84169"/>
    <w:rsid w:val="00A846BC"/>
    <w:rsid w:val="00A84790"/>
    <w:rsid w:val="00A84AC9"/>
    <w:rsid w:val="00A84D7E"/>
    <w:rsid w:val="00A8527E"/>
    <w:rsid w:val="00A85CA7"/>
    <w:rsid w:val="00A85CB9"/>
    <w:rsid w:val="00A85EFA"/>
    <w:rsid w:val="00A86773"/>
    <w:rsid w:val="00A9011E"/>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20EB"/>
    <w:rsid w:val="00B0244B"/>
    <w:rsid w:val="00B02D12"/>
    <w:rsid w:val="00B031BD"/>
    <w:rsid w:val="00B040E3"/>
    <w:rsid w:val="00B04104"/>
    <w:rsid w:val="00B045AD"/>
    <w:rsid w:val="00B05878"/>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17D9B"/>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3A79"/>
    <w:rsid w:val="00B74E84"/>
    <w:rsid w:val="00B75029"/>
    <w:rsid w:val="00B7536D"/>
    <w:rsid w:val="00B76130"/>
    <w:rsid w:val="00B76548"/>
    <w:rsid w:val="00B77A3F"/>
    <w:rsid w:val="00B77C4F"/>
    <w:rsid w:val="00B81C6A"/>
    <w:rsid w:val="00B820BE"/>
    <w:rsid w:val="00B82511"/>
    <w:rsid w:val="00B8484A"/>
    <w:rsid w:val="00B849A7"/>
    <w:rsid w:val="00B854D9"/>
    <w:rsid w:val="00B86264"/>
    <w:rsid w:val="00B90BF5"/>
    <w:rsid w:val="00B91454"/>
    <w:rsid w:val="00B91B9B"/>
    <w:rsid w:val="00B91FD5"/>
    <w:rsid w:val="00B93C07"/>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1E0"/>
    <w:rsid w:val="00C0486E"/>
    <w:rsid w:val="00C052B7"/>
    <w:rsid w:val="00C05613"/>
    <w:rsid w:val="00C0585D"/>
    <w:rsid w:val="00C06F89"/>
    <w:rsid w:val="00C10812"/>
    <w:rsid w:val="00C108DF"/>
    <w:rsid w:val="00C12D95"/>
    <w:rsid w:val="00C14A98"/>
    <w:rsid w:val="00C14B05"/>
    <w:rsid w:val="00C15C58"/>
    <w:rsid w:val="00C162C5"/>
    <w:rsid w:val="00C171C5"/>
    <w:rsid w:val="00C20432"/>
    <w:rsid w:val="00C2054E"/>
    <w:rsid w:val="00C2059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586"/>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C21"/>
    <w:rsid w:val="00C673CF"/>
    <w:rsid w:val="00C7035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7AB"/>
    <w:rsid w:val="00CA1AF4"/>
    <w:rsid w:val="00CA2D89"/>
    <w:rsid w:val="00CA2FA2"/>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2DCA"/>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558"/>
    <w:rsid w:val="00CD6FCD"/>
    <w:rsid w:val="00CE094D"/>
    <w:rsid w:val="00CE0EA7"/>
    <w:rsid w:val="00CE14A0"/>
    <w:rsid w:val="00CE343F"/>
    <w:rsid w:val="00CE37E4"/>
    <w:rsid w:val="00CE495A"/>
    <w:rsid w:val="00CE577F"/>
    <w:rsid w:val="00CE720B"/>
    <w:rsid w:val="00CE7A2C"/>
    <w:rsid w:val="00CF0602"/>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066B8"/>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19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2DA1"/>
    <w:rsid w:val="00DA3028"/>
    <w:rsid w:val="00DA374F"/>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1D8C"/>
    <w:rsid w:val="00DF227E"/>
    <w:rsid w:val="00DF2858"/>
    <w:rsid w:val="00DF2862"/>
    <w:rsid w:val="00DF2D90"/>
    <w:rsid w:val="00DF306F"/>
    <w:rsid w:val="00DF3808"/>
    <w:rsid w:val="00DF3AE3"/>
    <w:rsid w:val="00DF4780"/>
    <w:rsid w:val="00DF6156"/>
    <w:rsid w:val="00DF635F"/>
    <w:rsid w:val="00DF73B1"/>
    <w:rsid w:val="00DF7AD5"/>
    <w:rsid w:val="00DF7CD7"/>
    <w:rsid w:val="00E003F7"/>
    <w:rsid w:val="00E01B94"/>
    <w:rsid w:val="00E01D16"/>
    <w:rsid w:val="00E02F72"/>
    <w:rsid w:val="00E03B27"/>
    <w:rsid w:val="00E044F7"/>
    <w:rsid w:val="00E047B7"/>
    <w:rsid w:val="00E0755D"/>
    <w:rsid w:val="00E14D26"/>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E3A"/>
    <w:rsid w:val="00E66083"/>
    <w:rsid w:val="00E6742C"/>
    <w:rsid w:val="00E67DC4"/>
    <w:rsid w:val="00E7065A"/>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1C6"/>
    <w:rsid w:val="00EB6371"/>
    <w:rsid w:val="00EB64EB"/>
    <w:rsid w:val="00EB6691"/>
    <w:rsid w:val="00EB6711"/>
    <w:rsid w:val="00EB6742"/>
    <w:rsid w:val="00EB6FA9"/>
    <w:rsid w:val="00EB7033"/>
    <w:rsid w:val="00EB7686"/>
    <w:rsid w:val="00EB7F61"/>
    <w:rsid w:val="00EC04D8"/>
    <w:rsid w:val="00EC1280"/>
    <w:rsid w:val="00EC3861"/>
    <w:rsid w:val="00EC509C"/>
    <w:rsid w:val="00EC5301"/>
    <w:rsid w:val="00EC64B5"/>
    <w:rsid w:val="00EC715C"/>
    <w:rsid w:val="00EC761D"/>
    <w:rsid w:val="00ED2644"/>
    <w:rsid w:val="00ED360F"/>
    <w:rsid w:val="00ED5486"/>
    <w:rsid w:val="00ED621B"/>
    <w:rsid w:val="00ED6B01"/>
    <w:rsid w:val="00ED72CB"/>
    <w:rsid w:val="00EE0CD9"/>
    <w:rsid w:val="00EE0FBD"/>
    <w:rsid w:val="00EE1C1E"/>
    <w:rsid w:val="00EE1EE0"/>
    <w:rsid w:val="00EE2AB3"/>
    <w:rsid w:val="00EE3398"/>
    <w:rsid w:val="00EE364E"/>
    <w:rsid w:val="00EE4CD3"/>
    <w:rsid w:val="00EE76EB"/>
    <w:rsid w:val="00EE77DC"/>
    <w:rsid w:val="00EE7A5A"/>
    <w:rsid w:val="00EE7F79"/>
    <w:rsid w:val="00EF00C2"/>
    <w:rsid w:val="00EF06BF"/>
    <w:rsid w:val="00EF1C96"/>
    <w:rsid w:val="00EF31B9"/>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35BC"/>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257A"/>
    <w:rsid w:val="00F93E18"/>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1687"/>
    <w:rsid w:val="00FC28DB"/>
    <w:rsid w:val="00FC4A45"/>
    <w:rsid w:val="00FC52D9"/>
    <w:rsid w:val="00FC5C23"/>
    <w:rsid w:val="00FC5CEA"/>
    <w:rsid w:val="00FC675E"/>
    <w:rsid w:val="00FC682F"/>
    <w:rsid w:val="00FC6BD0"/>
    <w:rsid w:val="00FD387E"/>
    <w:rsid w:val="00FD3CA5"/>
    <w:rsid w:val="00FD41F6"/>
    <w:rsid w:val="00FD50ED"/>
    <w:rsid w:val="00FD51D7"/>
    <w:rsid w:val="00FD5206"/>
    <w:rsid w:val="00FD6506"/>
    <w:rsid w:val="00FD6F87"/>
    <w:rsid w:val="00FE1A30"/>
    <w:rsid w:val="00FE23AD"/>
    <w:rsid w:val="00FE2F48"/>
    <w:rsid w:val="00FE435E"/>
    <w:rsid w:val="00FE49AC"/>
    <w:rsid w:val="00FE4EC9"/>
    <w:rsid w:val="00FE4FB6"/>
    <w:rsid w:val="00FE556C"/>
    <w:rsid w:val="00FF08B7"/>
    <w:rsid w:val="00FF1A93"/>
    <w:rsid w:val="00FF2316"/>
    <w:rsid w:val="00FF3C00"/>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0C0D1620-4222-4D8D-BE4E-13A3C37C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semiHidden/>
    <w:unhideWhenUsed/>
    <w:rsid w:val="00E70E42"/>
    <w:pPr>
      <w:spacing w:after="120"/>
    </w:pPr>
  </w:style>
  <w:style w:type="character" w:customStyle="1" w:styleId="TextoindependienteCar">
    <w:name w:val="Texto independiente Car"/>
    <w:basedOn w:val="Fuentedeprrafopredeter"/>
    <w:link w:val="Textoindependiente"/>
    <w:uiPriority w:val="99"/>
    <w:semiHidden/>
    <w:rsid w:val="00E70E42"/>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579405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5560890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291972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5729164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115223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18232344">
      <w:bodyDiv w:val="1"/>
      <w:marLeft w:val="0"/>
      <w:marRight w:val="0"/>
      <w:marTop w:val="0"/>
      <w:marBottom w:val="0"/>
      <w:divBdr>
        <w:top w:val="none" w:sz="0" w:space="0" w:color="auto"/>
        <w:left w:val="none" w:sz="0" w:space="0" w:color="auto"/>
        <w:bottom w:val="none" w:sz="0" w:space="0" w:color="auto"/>
        <w:right w:val="none" w:sz="0" w:space="0" w:color="auto"/>
      </w:divBdr>
    </w:div>
    <w:div w:id="15214306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4461163">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7802440">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7EF6-5113-47EA-955F-34A6BF8F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31</Pages>
  <Words>7809</Words>
  <Characters>42951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2019-04-29T19:21:00Z</cp:lastPrinted>
  <dcterms:created xsi:type="dcterms:W3CDTF">2019-04-29T19:38:00Z</dcterms:created>
  <dcterms:modified xsi:type="dcterms:W3CDTF">2019-06-18T21:30:00Z</dcterms:modified>
</cp:coreProperties>
</file>