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35E30072"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Resolución del Pleno del Instituto de Transparencia, Acceso a la Inf</w:t>
      </w:r>
      <w:bookmarkStart w:id="0" w:name="_GoBack"/>
      <w:bookmarkEnd w:id="0"/>
      <w:r w:rsidRPr="00AD2A55">
        <w:rPr>
          <w:rFonts w:ascii="Palatino Linotype" w:eastAsia="Times New Roman" w:hAnsi="Palatino Linotype" w:cs="Arial"/>
          <w:color w:val="000000"/>
          <w:sz w:val="24"/>
          <w:szCs w:val="24"/>
          <w:lang w:eastAsia="es-MX"/>
        </w:rPr>
        <w:t xml:space="preserve">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1A6EF9">
        <w:rPr>
          <w:rFonts w:ascii="Palatino Linotype" w:eastAsia="Times New Roman" w:hAnsi="Palatino Linotype" w:cs="Arial"/>
          <w:color w:val="000000"/>
          <w:sz w:val="24"/>
          <w:szCs w:val="24"/>
          <w:lang w:eastAsia="es-MX"/>
        </w:rPr>
        <w:t>cinco de marzo</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27181028"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DF3844">
        <w:rPr>
          <w:rFonts w:ascii="Palatino Linotype" w:hAnsi="Palatino Linotype" w:cs="Arial"/>
          <w:b/>
          <w:sz w:val="24"/>
          <w:szCs w:val="24"/>
        </w:rPr>
        <w:t xml:space="preserve"> </w:t>
      </w:r>
      <w:r w:rsidR="00DF3844">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sidR="00702BEF">
        <w:rPr>
          <w:rFonts w:ascii="Palatino Linotype" w:hAnsi="Palatino Linotype" w:cs="Arial"/>
          <w:b/>
          <w:bCs/>
          <w:sz w:val="24"/>
          <w:szCs w:val="24"/>
          <w:lang w:eastAsia="es-MX"/>
        </w:rPr>
        <w:t>1</w:t>
      </w:r>
      <w:r w:rsidR="000C6AC8">
        <w:rPr>
          <w:rFonts w:ascii="Palatino Linotype" w:hAnsi="Palatino Linotype" w:cs="Arial"/>
          <w:b/>
          <w:bCs/>
          <w:sz w:val="24"/>
          <w:szCs w:val="24"/>
          <w:lang w:eastAsia="es-MX"/>
        </w:rPr>
        <w:t>10</w:t>
      </w:r>
      <w:r w:rsidR="00B51795">
        <w:rPr>
          <w:rFonts w:ascii="Palatino Linotype" w:hAnsi="Palatino Linotype" w:cs="Arial"/>
          <w:b/>
          <w:bCs/>
          <w:sz w:val="24"/>
          <w:szCs w:val="24"/>
          <w:lang w:eastAsia="es-MX"/>
        </w:rPr>
        <w:t>65</w:t>
      </w:r>
      <w:r w:rsidR="0044569F" w:rsidRPr="00AD2A55">
        <w:rPr>
          <w:rFonts w:ascii="Palatino Linotype" w:hAnsi="Palatino Linotype" w:cs="Arial"/>
          <w:b/>
          <w:bCs/>
          <w:sz w:val="24"/>
          <w:szCs w:val="24"/>
          <w:lang w:eastAsia="es-MX"/>
        </w:rPr>
        <w:t>/INFOEM/IP/RR/201</w:t>
      </w:r>
      <w:r w:rsidR="00E57893">
        <w:rPr>
          <w:rFonts w:ascii="Palatino Linotype" w:hAnsi="Palatino Linotype" w:cs="Arial"/>
          <w:b/>
          <w:bCs/>
          <w:sz w:val="24"/>
          <w:szCs w:val="24"/>
          <w:lang w:eastAsia="es-MX"/>
        </w:rPr>
        <w:t>9</w:t>
      </w:r>
      <w:r w:rsidR="00035DB8">
        <w:rPr>
          <w:rFonts w:ascii="Palatino Linotype" w:hAnsi="Palatino Linotype" w:cs="Arial"/>
          <w:b/>
          <w:bCs/>
          <w:sz w:val="24"/>
          <w:szCs w:val="24"/>
          <w:lang w:eastAsia="es-MX"/>
        </w:rPr>
        <w:t>,</w:t>
      </w:r>
      <w:r w:rsidRPr="00AD2A55">
        <w:rPr>
          <w:rFonts w:ascii="Palatino Linotype" w:hAnsi="Palatino Linotype" w:cs="Arial"/>
          <w:sz w:val="24"/>
          <w:szCs w:val="24"/>
        </w:rPr>
        <w:t xml:space="preserve"> interpuesto por</w:t>
      </w:r>
      <w:r w:rsidR="00035DB8">
        <w:rPr>
          <w:rFonts w:ascii="Palatino Linotype" w:hAnsi="Palatino Linotype" w:cs="Arial"/>
          <w:sz w:val="24"/>
          <w:szCs w:val="24"/>
        </w:rPr>
        <w:t xml:space="preserve"> una persona que no proporcionó un nombre para ser identificado, sin embargo en l</w:t>
      </w:r>
      <w:r w:rsidRPr="00AD2A55">
        <w:rPr>
          <w:rFonts w:ascii="Palatino Linotype" w:hAnsi="Palatino Linotype" w:cs="Arial"/>
          <w:sz w:val="24"/>
          <w:szCs w:val="24"/>
        </w:rPr>
        <w:t xml:space="preserve">o </w:t>
      </w:r>
      <w:r w:rsidR="00B75470" w:rsidRPr="00AD2A55">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1A6EF9">
        <w:rPr>
          <w:rFonts w:ascii="Palatino Linotype" w:hAnsi="Palatino Linotype" w:cs="Arial"/>
          <w:sz w:val="24"/>
          <w:szCs w:val="24"/>
        </w:rPr>
        <w:t xml:space="preserve"> falta de</w:t>
      </w:r>
      <w:r w:rsidR="003F3346">
        <w:rPr>
          <w:rFonts w:ascii="Palatino Linotype" w:hAnsi="Palatino Linotype" w:cs="Arial"/>
          <w:sz w:val="24"/>
          <w:szCs w:val="24"/>
        </w:rPr>
        <w:t xml:space="preserve"> </w:t>
      </w:r>
      <w:r w:rsidR="0059317F" w:rsidRPr="00AD2A55">
        <w:rPr>
          <w:rFonts w:ascii="Palatino Linotype" w:hAnsi="Palatino Linotype" w:cs="Arial"/>
          <w:sz w:val="24"/>
          <w:szCs w:val="24"/>
        </w:rPr>
        <w:t>respuesta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035DB8">
        <w:rPr>
          <w:rFonts w:ascii="Palatino Linotype" w:hAnsi="Palatino Linotype" w:cs="Arial"/>
          <w:b/>
          <w:sz w:val="24"/>
          <w:szCs w:val="24"/>
        </w:rPr>
        <w:t xml:space="preserve">Ayuntamiento de </w:t>
      </w:r>
      <w:r w:rsidR="00B51795">
        <w:rPr>
          <w:rFonts w:ascii="Palatino Linotype" w:hAnsi="Palatino Linotype" w:cs="Arial"/>
          <w:b/>
          <w:sz w:val="24"/>
          <w:szCs w:val="24"/>
        </w:rPr>
        <w:t>Isidro Fabela</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5D488BEC"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0C6AC8">
        <w:rPr>
          <w:rFonts w:ascii="Palatino Linotype" w:hAnsi="Palatino Linotype" w:cs="Arial"/>
          <w:sz w:val="24"/>
          <w:szCs w:val="24"/>
        </w:rPr>
        <w:t>veintiséis</w:t>
      </w:r>
      <w:r w:rsidR="0077213B">
        <w:rPr>
          <w:rFonts w:ascii="Palatino Linotype" w:hAnsi="Palatino Linotype" w:cs="Arial"/>
          <w:sz w:val="24"/>
          <w:szCs w:val="24"/>
        </w:rPr>
        <w:t xml:space="preserve"> de </w:t>
      </w:r>
      <w:r w:rsidR="00DF3844">
        <w:rPr>
          <w:rFonts w:ascii="Palatino Linotype" w:hAnsi="Palatino Linotype" w:cs="Arial"/>
          <w:sz w:val="24"/>
          <w:szCs w:val="24"/>
        </w:rPr>
        <w:t>noviembre</w:t>
      </w:r>
      <w:r w:rsidR="00906098">
        <w:rPr>
          <w:rFonts w:ascii="Palatino Linotype" w:hAnsi="Palatino Linotype" w:cs="Arial"/>
          <w:sz w:val="24"/>
          <w:szCs w:val="24"/>
        </w:rPr>
        <w:t xml:space="preserve"> 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Pr="00AD2A55">
        <w:rPr>
          <w:rFonts w:ascii="Palatino Linotype" w:hAnsi="Palatino Linotype" w:cs="Arial"/>
          <w:b/>
          <w:sz w:val="24"/>
          <w:szCs w:val="24"/>
        </w:rPr>
        <w:t xml:space="preserve"> </w:t>
      </w:r>
      <w:r w:rsidR="000C6AC8" w:rsidRPr="000C6AC8">
        <w:rPr>
          <w:rFonts w:ascii="Palatino Linotype" w:hAnsi="Palatino Linotype" w:cs="Arial"/>
          <w:b/>
          <w:sz w:val="24"/>
          <w:szCs w:val="24"/>
        </w:rPr>
        <w:t>00396/ISIFABE/IP/2019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AD2A55" w:rsidRDefault="00680961" w:rsidP="00AD2A55">
      <w:pPr>
        <w:spacing w:after="0" w:line="360" w:lineRule="auto"/>
        <w:jc w:val="both"/>
        <w:rPr>
          <w:rFonts w:ascii="Palatino Linotype" w:hAnsi="Palatino Linotype" w:cs="Arial"/>
          <w:sz w:val="24"/>
          <w:szCs w:val="24"/>
        </w:rPr>
      </w:pPr>
    </w:p>
    <w:p w14:paraId="12DFB4D8" w14:textId="6F95AB08" w:rsidR="005F08CE" w:rsidRDefault="00680961" w:rsidP="005F08CE">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0C6AC8" w:rsidRPr="000C6AC8">
        <w:rPr>
          <w:rFonts w:ascii="Palatino Linotype" w:hAnsi="Palatino Linotype" w:cs="Arial"/>
          <w:b/>
          <w:sz w:val="24"/>
          <w:szCs w:val="24"/>
        </w:rPr>
        <w:t>00396/ISIFABE/IP/2019</w:t>
      </w:r>
      <w:r w:rsidR="00B46138">
        <w:rPr>
          <w:rFonts w:ascii="Palatino Linotype" w:hAnsi="Palatino Linotype"/>
          <w:i/>
          <w:color w:val="000000"/>
        </w:rPr>
        <w:t>.</w:t>
      </w:r>
    </w:p>
    <w:p w14:paraId="701CF820" w14:textId="1971154F" w:rsidR="00BF3214" w:rsidRPr="000C6AC8" w:rsidRDefault="00906098" w:rsidP="002455A8">
      <w:pPr>
        <w:spacing w:after="0" w:line="240" w:lineRule="auto"/>
        <w:ind w:left="851" w:right="850"/>
        <w:jc w:val="both"/>
        <w:rPr>
          <w:rFonts w:ascii="Palatino Linotype" w:eastAsia="Times New Roman" w:hAnsi="Palatino Linotype" w:cs="Times New Roman"/>
          <w:i/>
          <w:lang w:val="es-ES_tradnl" w:eastAsia="es-ES"/>
        </w:rPr>
      </w:pPr>
      <w:r w:rsidRPr="000C6AC8">
        <w:rPr>
          <w:rFonts w:ascii="Palatino Linotype" w:hAnsi="Palatino Linotype"/>
          <w:i/>
          <w:color w:val="000000"/>
        </w:rPr>
        <w:t>“</w:t>
      </w:r>
      <w:r w:rsidR="000C6AC8" w:rsidRPr="000C6AC8">
        <w:rPr>
          <w:rFonts w:ascii="Palatino Linotype" w:hAnsi="Palatino Linotype"/>
          <w:i/>
          <w:color w:val="000000"/>
        </w:rPr>
        <w:t>Quiero saber los cursos y/o capacitaciones que ha recibido el personal que trabaja en la Dirección Jurídica.</w:t>
      </w:r>
      <w:r w:rsidR="00BF3214" w:rsidRPr="000C6AC8">
        <w:rPr>
          <w:rFonts w:ascii="Palatino Linotype" w:eastAsia="Times New Roman" w:hAnsi="Palatino Linotype" w:cs="Times New Roman"/>
          <w:i/>
          <w:lang w:eastAsia="es-ES"/>
        </w:rPr>
        <w:t>”</w:t>
      </w:r>
      <w:r w:rsidR="00BF3214" w:rsidRPr="000C6AC8">
        <w:rPr>
          <w:rFonts w:ascii="Palatino Linotype" w:eastAsia="Times New Roman" w:hAnsi="Palatino Linotype" w:cs="Times New Roman"/>
          <w:i/>
          <w:lang w:val="es-ES_tradnl" w:eastAsia="es-ES"/>
        </w:rPr>
        <w:t xml:space="preserve"> </w:t>
      </w:r>
      <w:r w:rsidR="00EA51DC" w:rsidRPr="000C6AC8">
        <w:rPr>
          <w:rFonts w:ascii="Palatino Linotype" w:eastAsia="Times New Roman" w:hAnsi="Palatino Linotype" w:cs="Times New Roman"/>
          <w:i/>
          <w:lang w:val="es-ES_tradnl" w:eastAsia="es-ES"/>
        </w:rPr>
        <w:t>(Sic).</w:t>
      </w:r>
    </w:p>
    <w:p w14:paraId="39DF21C9" w14:textId="77777777" w:rsidR="00680961" w:rsidRDefault="00680961" w:rsidP="00582883">
      <w:pPr>
        <w:ind w:left="851" w:right="850"/>
        <w:jc w:val="both"/>
        <w:rPr>
          <w:rFonts w:ascii="Palatino Linotype" w:eastAsia="Times New Roman" w:hAnsi="Palatino Linotype" w:cs="Times New Roman"/>
          <w:i/>
          <w:lang w:val="es-ES_tradnl" w:eastAsia="es-ES"/>
        </w:rPr>
      </w:pPr>
    </w:p>
    <w:p w14:paraId="788DFD11" w14:textId="19E02832"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E0DDDDB" w14:textId="77777777" w:rsidR="00E76977" w:rsidRPr="00702BEF" w:rsidRDefault="00E76977" w:rsidP="00AD2A55">
      <w:pPr>
        <w:spacing w:after="0" w:line="360" w:lineRule="auto"/>
        <w:jc w:val="both"/>
        <w:rPr>
          <w:rFonts w:ascii="Palatino Linotype" w:hAnsi="Palatino Linotype" w:cs="Arial"/>
          <w:sz w:val="16"/>
          <w:szCs w:val="24"/>
        </w:rPr>
      </w:pPr>
    </w:p>
    <w:p w14:paraId="3E1DF9D8" w14:textId="3FA5BC46" w:rsidR="00B407EE" w:rsidRPr="00AD2A55" w:rsidRDefault="00BF3214"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sidR="00396646">
        <w:rPr>
          <w:rFonts w:ascii="Palatino Linotype" w:hAnsi="Palatino Linotype" w:cs="Arial"/>
          <w:b/>
          <w:sz w:val="24"/>
          <w:szCs w:val="24"/>
        </w:rPr>
        <w:t>De la</w:t>
      </w:r>
      <w:r w:rsidR="006F4C89">
        <w:rPr>
          <w:rFonts w:ascii="Palatino Linotype" w:hAnsi="Palatino Linotype" w:cs="Arial"/>
          <w:b/>
          <w:sz w:val="24"/>
          <w:szCs w:val="24"/>
        </w:rPr>
        <w:t>s</w:t>
      </w:r>
      <w:r w:rsidR="00396646">
        <w:rPr>
          <w:rFonts w:ascii="Palatino Linotype" w:hAnsi="Palatino Linotype" w:cs="Arial"/>
          <w:b/>
          <w:sz w:val="24"/>
          <w:szCs w:val="24"/>
        </w:rPr>
        <w:t xml:space="preserve"> respuesta</w:t>
      </w:r>
      <w:r w:rsidR="006F4C89">
        <w:rPr>
          <w:rFonts w:ascii="Palatino Linotype" w:hAnsi="Palatino Linotype" w:cs="Arial"/>
          <w:b/>
          <w:sz w:val="24"/>
          <w:szCs w:val="24"/>
        </w:rPr>
        <w:t>s</w:t>
      </w:r>
      <w:r w:rsidR="00396646">
        <w:rPr>
          <w:rFonts w:ascii="Palatino Linotype" w:hAnsi="Palatino Linotype" w:cs="Arial"/>
          <w:b/>
          <w:sz w:val="24"/>
          <w:szCs w:val="24"/>
        </w:rPr>
        <w:t xml:space="preserve"> del Sujeto Obligado</w:t>
      </w:r>
      <w:r w:rsidR="00B407EE" w:rsidRPr="00AD2A55">
        <w:rPr>
          <w:rFonts w:ascii="Palatino Linotype" w:hAnsi="Palatino Linotype" w:cs="Arial"/>
          <w:b/>
          <w:sz w:val="24"/>
          <w:szCs w:val="24"/>
        </w:rPr>
        <w:t xml:space="preserve">. </w:t>
      </w:r>
    </w:p>
    <w:p w14:paraId="34543FFF" w14:textId="5FBC868E" w:rsidR="00702BEF"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sidR="0077213B">
        <w:rPr>
          <w:rFonts w:ascii="Palatino Linotype" w:hAnsi="Palatino Linotype"/>
          <w:sz w:val="24"/>
          <w:szCs w:val="24"/>
        </w:rPr>
        <w:t xml:space="preserve"> </w:t>
      </w:r>
      <w:r w:rsidR="00702BEF">
        <w:rPr>
          <w:rFonts w:ascii="Palatino Linotype" w:hAnsi="Palatino Linotype"/>
          <w:sz w:val="24"/>
          <w:szCs w:val="24"/>
        </w:rPr>
        <w:t>no remitió respuesta alguna, como se muestra a continuación:</w:t>
      </w:r>
    </w:p>
    <w:p w14:paraId="22961E11" w14:textId="68B6D978" w:rsidR="00E76977" w:rsidRPr="00702BEF" w:rsidRDefault="000C6AC8" w:rsidP="000C6AC8">
      <w:pPr>
        <w:spacing w:after="0" w:line="360" w:lineRule="auto"/>
        <w:jc w:val="center"/>
        <w:rPr>
          <w:rFonts w:ascii="Palatino Linotype" w:hAnsi="Palatino Linotype" w:cs="Arial"/>
          <w:b/>
          <w:sz w:val="12"/>
          <w:szCs w:val="28"/>
        </w:rPr>
      </w:pPr>
      <w:r>
        <w:rPr>
          <w:noProof/>
          <w:lang w:eastAsia="es-MX"/>
        </w:rPr>
        <w:drawing>
          <wp:inline distT="0" distB="0" distL="0" distR="0" wp14:anchorId="49C1D152" wp14:editId="42362144">
            <wp:extent cx="5055079" cy="1622617"/>
            <wp:effectExtent l="190500" t="190500" r="184150" b="1873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029" t="44991" r="14192" b="13477"/>
                    <a:stretch/>
                  </pic:blipFill>
                  <pic:spPr bwMode="auto">
                    <a:xfrm>
                      <a:off x="0" y="0"/>
                      <a:ext cx="5067274" cy="16265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9285F40" w14:textId="77777777" w:rsidR="00BD12EB" w:rsidRPr="00AD2A55" w:rsidRDefault="005353D8"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39D2A2DA"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B46138">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sidR="00390005">
        <w:rPr>
          <w:rFonts w:ascii="Palatino Linotype" w:hAnsi="Palatino Linotype" w:cs="Arial"/>
          <w:sz w:val="24"/>
          <w:szCs w:val="24"/>
        </w:rPr>
        <w:t>a</w:t>
      </w:r>
      <w:r w:rsidR="003F5C59">
        <w:rPr>
          <w:rFonts w:ascii="Palatino Linotype" w:hAnsi="Palatino Linotype" w:cs="Arial"/>
          <w:sz w:val="24"/>
          <w:szCs w:val="24"/>
        </w:rPr>
        <w:t>s</w:t>
      </w:r>
      <w:r w:rsidR="00390005">
        <w:rPr>
          <w:rFonts w:ascii="Palatino Linotype" w:hAnsi="Palatino Linotype" w:cs="Arial"/>
          <w:sz w:val="24"/>
          <w:szCs w:val="24"/>
        </w:rPr>
        <w:t xml:space="preserve"> por parte del Sujeto Obligado,</w:t>
      </w:r>
      <w:r w:rsidR="00DD5650">
        <w:rPr>
          <w:rFonts w:ascii="Palatino Linotype" w:hAnsi="Palatino Linotype" w:cs="Arial"/>
          <w:sz w:val="24"/>
          <w:szCs w:val="24"/>
        </w:rPr>
        <w:t xml:space="preserve"> en </w:t>
      </w:r>
      <w:r w:rsidR="006E0E53">
        <w:rPr>
          <w:rFonts w:ascii="Palatino Linotype" w:hAnsi="Palatino Linotype" w:cs="Arial"/>
          <w:sz w:val="24"/>
          <w:szCs w:val="24"/>
        </w:rPr>
        <w:t>fecha</w:t>
      </w:r>
      <w:r w:rsidR="00B46138">
        <w:rPr>
          <w:rFonts w:ascii="Palatino Linotype" w:hAnsi="Palatino Linotype" w:cs="Arial"/>
          <w:sz w:val="24"/>
          <w:szCs w:val="24"/>
        </w:rPr>
        <w:t xml:space="preserve"> </w:t>
      </w:r>
      <w:r w:rsidR="00B51795">
        <w:rPr>
          <w:rFonts w:ascii="Palatino Linotype" w:hAnsi="Palatino Linotype" w:cs="Arial"/>
          <w:sz w:val="24"/>
          <w:szCs w:val="24"/>
        </w:rPr>
        <w:t>dieci</w:t>
      </w:r>
      <w:r w:rsidR="000C6AC8">
        <w:rPr>
          <w:rFonts w:ascii="Palatino Linotype" w:hAnsi="Palatino Linotype" w:cs="Arial"/>
          <w:sz w:val="24"/>
          <w:szCs w:val="24"/>
        </w:rPr>
        <w:t>ocho</w:t>
      </w:r>
      <w:r w:rsidR="00B51795">
        <w:rPr>
          <w:rFonts w:ascii="Palatino Linotype" w:hAnsi="Palatino Linotype" w:cs="Arial"/>
          <w:sz w:val="24"/>
          <w:szCs w:val="24"/>
        </w:rPr>
        <w:t xml:space="preserve"> de </w:t>
      </w:r>
      <w:r w:rsidR="00B46138">
        <w:rPr>
          <w:rFonts w:ascii="Palatino Linotype" w:hAnsi="Palatino Linotype" w:cs="Arial"/>
          <w:sz w:val="24"/>
          <w:szCs w:val="24"/>
        </w:rPr>
        <w:t>diciembre de dos mil diecinueve</w:t>
      </w:r>
      <w:r w:rsidR="006E0E53">
        <w:rPr>
          <w:rFonts w:ascii="Palatino Linotype" w:hAnsi="Palatino Linotype" w:cs="Arial"/>
          <w:sz w:val="24"/>
          <w:szCs w:val="24"/>
        </w:rPr>
        <w:t>,</w:t>
      </w:r>
      <w:r w:rsidR="003F5C59">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l ahora Recurrente interpone recurso</w:t>
      </w:r>
      <w:r w:rsidR="003F5C59">
        <w:rPr>
          <w:rFonts w:ascii="Palatino Linotype" w:hAnsi="Palatino Linotype" w:cs="Arial"/>
          <w:sz w:val="24"/>
          <w:szCs w:val="24"/>
        </w:rPr>
        <w:t>s</w:t>
      </w:r>
      <w:r w:rsidR="00DD5650">
        <w:rPr>
          <w:rFonts w:ascii="Palatino Linotype" w:hAnsi="Palatino Linotype" w:cs="Arial"/>
          <w:sz w:val="24"/>
          <w:szCs w:val="24"/>
        </w:rPr>
        <w:t xml:space="preserve"> de revisión </w:t>
      </w:r>
      <w:r w:rsidR="00DD5650" w:rsidRPr="00AD2A55">
        <w:rPr>
          <w:rFonts w:ascii="Palatino Linotype" w:hAnsi="Palatino Linotype" w:cs="Arial"/>
          <w:sz w:val="24"/>
          <w:szCs w:val="24"/>
        </w:rPr>
        <w:t>l</w:t>
      </w:r>
      <w:r w:rsidR="003F5C59">
        <w:rPr>
          <w:rFonts w:ascii="Palatino Linotype" w:hAnsi="Palatino Linotype" w:cs="Arial"/>
          <w:sz w:val="24"/>
          <w:szCs w:val="24"/>
        </w:rPr>
        <w:t>os</w:t>
      </w:r>
      <w:r w:rsidR="00DD5650" w:rsidRPr="00AD2A55">
        <w:rPr>
          <w:rFonts w:ascii="Palatino Linotype" w:hAnsi="Palatino Linotype" w:cs="Arial"/>
          <w:sz w:val="24"/>
          <w:szCs w:val="24"/>
        </w:rPr>
        <w:t xml:space="preserve"> cual</w:t>
      </w:r>
      <w:r w:rsidR="003F5C59">
        <w:rPr>
          <w:rFonts w:ascii="Palatino Linotype" w:hAnsi="Palatino Linotype" w:cs="Arial"/>
          <w:sz w:val="24"/>
          <w:szCs w:val="24"/>
        </w:rPr>
        <w:t>es</w:t>
      </w:r>
      <w:r w:rsidR="00DD5650" w:rsidRPr="00AD2A55">
        <w:rPr>
          <w:rFonts w:ascii="Palatino Linotype" w:hAnsi="Palatino Linotype" w:cs="Arial"/>
          <w:sz w:val="24"/>
          <w:szCs w:val="24"/>
        </w:rPr>
        <w:t xml:space="preserve"> fue</w:t>
      </w:r>
      <w:r w:rsidR="003F5C59">
        <w:rPr>
          <w:rFonts w:ascii="Palatino Linotype" w:hAnsi="Palatino Linotype" w:cs="Arial"/>
          <w:sz w:val="24"/>
          <w:szCs w:val="24"/>
        </w:rPr>
        <w:t>ron</w:t>
      </w:r>
      <w:r w:rsidR="00DD5650" w:rsidRPr="00AD2A55">
        <w:rPr>
          <w:rFonts w:ascii="Palatino Linotype" w:hAnsi="Palatino Linotype" w:cs="Arial"/>
          <w:sz w:val="24"/>
          <w:szCs w:val="24"/>
        </w:rPr>
        <w:t xml:space="preserve"> registrado</w:t>
      </w:r>
      <w:r w:rsidR="003F5C59">
        <w:rPr>
          <w:rFonts w:ascii="Palatino Linotype" w:hAnsi="Palatino Linotype" w:cs="Arial"/>
          <w:sz w:val="24"/>
          <w:szCs w:val="24"/>
        </w:rPr>
        <w:t>s</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número </w:t>
      </w:r>
      <w:r w:rsidR="00702BEF">
        <w:rPr>
          <w:rFonts w:ascii="Palatino Linotype" w:hAnsi="Palatino Linotype" w:cs="Arial"/>
          <w:b/>
          <w:bCs/>
          <w:sz w:val="24"/>
          <w:szCs w:val="24"/>
          <w:lang w:eastAsia="es-MX"/>
        </w:rPr>
        <w:t>1</w:t>
      </w:r>
      <w:r w:rsidR="000C6AC8">
        <w:rPr>
          <w:rFonts w:ascii="Palatino Linotype" w:hAnsi="Palatino Linotype" w:cs="Arial"/>
          <w:b/>
          <w:bCs/>
          <w:sz w:val="24"/>
          <w:szCs w:val="24"/>
          <w:lang w:eastAsia="es-MX"/>
        </w:rPr>
        <w:t>1</w:t>
      </w:r>
      <w:r w:rsidR="00702BEF">
        <w:rPr>
          <w:rFonts w:ascii="Palatino Linotype" w:hAnsi="Palatino Linotype" w:cs="Arial"/>
          <w:b/>
          <w:bCs/>
          <w:sz w:val="24"/>
          <w:szCs w:val="24"/>
          <w:lang w:eastAsia="es-MX"/>
        </w:rPr>
        <w:t>0</w:t>
      </w:r>
      <w:r w:rsidR="00B51795">
        <w:rPr>
          <w:rFonts w:ascii="Palatino Linotype" w:hAnsi="Palatino Linotype" w:cs="Arial"/>
          <w:b/>
          <w:bCs/>
          <w:sz w:val="24"/>
          <w:szCs w:val="24"/>
          <w:lang w:eastAsia="es-MX"/>
        </w:rPr>
        <w:t>65</w:t>
      </w:r>
      <w:r w:rsidR="00DD5650" w:rsidRPr="00302231">
        <w:rPr>
          <w:rFonts w:ascii="Palatino Linotype" w:hAnsi="Palatino Linotype" w:cs="Arial"/>
          <w:b/>
          <w:bCs/>
          <w:sz w:val="24"/>
          <w:szCs w:val="24"/>
          <w:lang w:eastAsia="es-MX"/>
        </w:rPr>
        <w:t>/INFOEM/IP/RR/201</w:t>
      </w:r>
      <w:r w:rsidR="00464935" w:rsidRPr="00302231">
        <w:rPr>
          <w:rFonts w:ascii="Palatino Linotype" w:hAnsi="Palatino Linotype" w:cs="Arial"/>
          <w:b/>
          <w:bCs/>
          <w:sz w:val="24"/>
          <w:szCs w:val="24"/>
          <w:lang w:eastAsia="es-MX"/>
        </w:rPr>
        <w:t>9</w:t>
      </w:r>
      <w:r w:rsidR="00B46138">
        <w:rPr>
          <w:rFonts w:ascii="Palatino Linotype" w:hAnsi="Palatino Linotype" w:cs="Arial"/>
          <w:b/>
          <w:bCs/>
          <w:sz w:val="24"/>
          <w:szCs w:val="24"/>
          <w:lang w:eastAsia="es-MX"/>
        </w:rPr>
        <w:t xml:space="preserve">, </w:t>
      </w:r>
      <w:r w:rsidR="00DD5650">
        <w:rPr>
          <w:rFonts w:ascii="Palatino Linotype" w:hAnsi="Palatino Linotype" w:cs="Arial"/>
          <w:sz w:val="24"/>
          <w:szCs w:val="24"/>
        </w:rPr>
        <w:t>aduciendo las siguientes manifestaciones:</w:t>
      </w:r>
    </w:p>
    <w:p w14:paraId="689D4818" w14:textId="77777777" w:rsidR="00ED60A5" w:rsidRPr="00702BEF" w:rsidRDefault="00ED60A5" w:rsidP="00AD2A55">
      <w:pPr>
        <w:spacing w:after="0" w:line="360" w:lineRule="auto"/>
        <w:jc w:val="both"/>
        <w:rPr>
          <w:rFonts w:ascii="Palatino Linotype" w:hAnsi="Palatino Linotype" w:cs="Arial"/>
          <w:szCs w:val="24"/>
        </w:rPr>
      </w:pPr>
    </w:p>
    <w:p w14:paraId="71D00363" w14:textId="5C65AED8" w:rsidR="00390005" w:rsidRDefault="006A3E42" w:rsidP="00970C1B">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702BEF">
        <w:rPr>
          <w:rFonts w:ascii="Palatino Linotype" w:hAnsi="Palatino Linotype" w:cs="Arial"/>
          <w:b/>
          <w:bCs/>
          <w:sz w:val="24"/>
          <w:szCs w:val="24"/>
          <w:lang w:eastAsia="es-MX"/>
        </w:rPr>
        <w:t>1</w:t>
      </w:r>
      <w:r w:rsidR="000C6AC8">
        <w:rPr>
          <w:rFonts w:ascii="Palatino Linotype" w:hAnsi="Palatino Linotype" w:cs="Arial"/>
          <w:b/>
          <w:bCs/>
          <w:sz w:val="24"/>
          <w:szCs w:val="24"/>
          <w:lang w:eastAsia="es-MX"/>
        </w:rPr>
        <w:t>1</w:t>
      </w:r>
      <w:r w:rsidR="00702BEF">
        <w:rPr>
          <w:rFonts w:ascii="Palatino Linotype" w:hAnsi="Palatino Linotype" w:cs="Arial"/>
          <w:b/>
          <w:bCs/>
          <w:sz w:val="24"/>
          <w:szCs w:val="24"/>
          <w:lang w:eastAsia="es-MX"/>
        </w:rPr>
        <w:t>0</w:t>
      </w:r>
      <w:r w:rsidR="00B51795">
        <w:rPr>
          <w:rFonts w:ascii="Palatino Linotype" w:hAnsi="Palatino Linotype" w:cs="Arial"/>
          <w:b/>
          <w:bCs/>
          <w:sz w:val="24"/>
          <w:szCs w:val="24"/>
          <w:lang w:eastAsia="es-MX"/>
        </w:rPr>
        <w:t>65</w:t>
      </w:r>
      <w:r w:rsidR="00B46138" w:rsidRPr="00302231">
        <w:rPr>
          <w:rFonts w:ascii="Palatino Linotype" w:hAnsi="Palatino Linotype" w:cs="Arial"/>
          <w:b/>
          <w:bCs/>
          <w:sz w:val="24"/>
          <w:szCs w:val="24"/>
          <w:lang w:eastAsia="es-MX"/>
        </w:rPr>
        <w:t>/INFOEM/IP/RR/2019</w:t>
      </w:r>
      <w:r w:rsidR="00970C1B" w:rsidRPr="006E0E53">
        <w:rPr>
          <w:rFonts w:ascii="Palatino Linotype" w:hAnsi="Palatino Linotype" w:cs="Arial"/>
          <w:b/>
          <w:bCs/>
          <w:sz w:val="24"/>
          <w:szCs w:val="24"/>
          <w:lang w:eastAsia="es-MX"/>
        </w:rPr>
        <w:tab/>
      </w:r>
    </w:p>
    <w:p w14:paraId="7BD42008" w14:textId="77777777" w:rsidR="00BD12EB" w:rsidRPr="00AD2A55" w:rsidRDefault="00BD12EB"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79BE8F5C" w:rsidR="00BD12EB" w:rsidRPr="000C6AC8" w:rsidRDefault="00BD12EB" w:rsidP="00BD4516">
      <w:pPr>
        <w:spacing w:after="0" w:line="240" w:lineRule="auto"/>
        <w:ind w:left="851" w:right="850"/>
        <w:jc w:val="both"/>
        <w:rPr>
          <w:rFonts w:ascii="Palatino Linotype" w:hAnsi="Palatino Linotype"/>
          <w:i/>
          <w:color w:val="000000"/>
        </w:rPr>
      </w:pPr>
      <w:r w:rsidRPr="000C6AC8">
        <w:rPr>
          <w:rFonts w:ascii="Palatino Linotype" w:hAnsi="Palatino Linotype"/>
          <w:i/>
          <w:color w:val="000000"/>
        </w:rPr>
        <w:t>“</w:t>
      </w:r>
      <w:r w:rsidR="000C6AC8" w:rsidRPr="000C6AC8">
        <w:rPr>
          <w:rFonts w:ascii="Palatino Linotype" w:hAnsi="Palatino Linotype"/>
          <w:i/>
          <w:color w:val="000000"/>
        </w:rPr>
        <w:t>Mi solicitud no ha sido atendida por lo que mi derecho al acceso a la información con base en la ley de transparencia y constitución de los Estados Unidos Mexicanos se está violando al no dar una respuesta.</w:t>
      </w:r>
      <w:r w:rsidRPr="000C6AC8">
        <w:rPr>
          <w:rFonts w:ascii="Palatino Linotype" w:hAnsi="Palatino Linotype"/>
          <w:i/>
          <w:color w:val="000000"/>
        </w:rPr>
        <w:t>”(Sic).</w:t>
      </w:r>
    </w:p>
    <w:p w14:paraId="6AE440B3" w14:textId="77777777" w:rsidR="00284461" w:rsidRPr="003C3C4A" w:rsidRDefault="00284461" w:rsidP="00BD4516">
      <w:pPr>
        <w:spacing w:after="0" w:line="240" w:lineRule="auto"/>
        <w:ind w:left="851" w:right="850"/>
        <w:jc w:val="both"/>
        <w:rPr>
          <w:rFonts w:ascii="Palatino Linotype" w:hAnsi="Palatino Linotype"/>
          <w:i/>
          <w:color w:val="000000"/>
        </w:rPr>
      </w:pPr>
    </w:p>
    <w:p w14:paraId="5DD7AFE8" w14:textId="77777777" w:rsidR="00BD12EB" w:rsidRPr="00AD2A55" w:rsidRDefault="00BD12EB"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lastRenderedPageBreak/>
        <w:t>Razones o Motivos de Inconformidad</w:t>
      </w:r>
      <w:r w:rsidRPr="00AD2A55">
        <w:rPr>
          <w:rFonts w:ascii="Palatino Linotype" w:hAnsi="Palatino Linotype" w:cs="Arial"/>
          <w:sz w:val="24"/>
          <w:szCs w:val="24"/>
        </w:rPr>
        <w:t xml:space="preserve">: </w:t>
      </w:r>
    </w:p>
    <w:p w14:paraId="36842D13" w14:textId="04D89703" w:rsidR="009F6F65" w:rsidRPr="00B51795" w:rsidRDefault="00BD12EB" w:rsidP="00BD4516">
      <w:pPr>
        <w:spacing w:after="0" w:line="240" w:lineRule="auto"/>
        <w:ind w:left="851" w:right="851"/>
        <w:jc w:val="both"/>
        <w:rPr>
          <w:rFonts w:ascii="Palatino Linotype" w:eastAsia="Times New Roman" w:hAnsi="Palatino Linotype" w:cs="Times New Roman"/>
          <w:i/>
          <w:lang w:eastAsia="es-MX"/>
        </w:rPr>
      </w:pPr>
      <w:r w:rsidRPr="00B51795">
        <w:rPr>
          <w:rFonts w:ascii="Palatino Linotype" w:hAnsi="Palatino Linotype" w:cs="Arial"/>
          <w:i/>
        </w:rPr>
        <w:t>“</w:t>
      </w:r>
      <w:r w:rsidR="00B51795" w:rsidRPr="00B51795">
        <w:rPr>
          <w:rFonts w:ascii="Palatino Linotype" w:hAnsi="Palatino Linotype"/>
          <w:i/>
          <w:color w:val="000000"/>
        </w:rPr>
        <w:t>No atendieron mi solicitud</w:t>
      </w:r>
      <w:r w:rsidR="009763E3" w:rsidRPr="00B51795">
        <w:rPr>
          <w:rFonts w:ascii="Palatino Linotype" w:hAnsi="Palatino Linotype"/>
          <w:i/>
          <w:color w:val="000000"/>
        </w:rPr>
        <w:t>” (S</w:t>
      </w:r>
      <w:r w:rsidRPr="00B51795">
        <w:rPr>
          <w:rFonts w:ascii="Palatino Linotype" w:hAnsi="Palatino Linotype"/>
          <w:i/>
          <w:color w:val="000000"/>
        </w:rPr>
        <w:t>ic)</w:t>
      </w:r>
      <w:r w:rsidR="006A3E42" w:rsidRPr="00B51795">
        <w:rPr>
          <w:rFonts w:ascii="Palatino Linotype" w:hAnsi="Palatino Linotype"/>
          <w:i/>
          <w:color w:val="000000"/>
        </w:rPr>
        <w:t>.</w:t>
      </w:r>
    </w:p>
    <w:p w14:paraId="20A3ED9C" w14:textId="77777777" w:rsidR="006A3E42" w:rsidRPr="00702BEF" w:rsidRDefault="006A3E42" w:rsidP="00BD4516">
      <w:pPr>
        <w:tabs>
          <w:tab w:val="left" w:pos="6263"/>
        </w:tabs>
        <w:spacing w:after="0" w:line="360" w:lineRule="auto"/>
        <w:rPr>
          <w:rFonts w:ascii="Palatino Linotype" w:hAnsi="Palatino Linotype" w:cs="Arial"/>
          <w:b/>
          <w:i/>
        </w:rPr>
      </w:pPr>
    </w:p>
    <w:p w14:paraId="3A29AB1E" w14:textId="627BD375" w:rsidR="00DE5FCB" w:rsidRDefault="00E07EC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w:t>
      </w:r>
      <w:r w:rsidR="00BF3214" w:rsidRPr="00AD2A55">
        <w:rPr>
          <w:rFonts w:ascii="Palatino Linotype" w:hAnsi="Palatino Linotype" w:cs="Arial"/>
          <w:b/>
          <w:sz w:val="24"/>
          <w:szCs w:val="24"/>
        </w:rPr>
        <w:t xml:space="preserve">O.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08405BCA" w14:textId="053315BA" w:rsidR="00F80D24" w:rsidRPr="00AB6CE7" w:rsidRDefault="006A3E42" w:rsidP="00F80D24">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00702BEF">
        <w:rPr>
          <w:rFonts w:ascii="Palatino Linotype" w:hAnsi="Palatino Linotype" w:cs="Arial"/>
          <w:b/>
          <w:sz w:val="24"/>
          <w:szCs w:val="24"/>
        </w:rPr>
        <w:t>1</w:t>
      </w:r>
      <w:r w:rsidR="000C6AC8">
        <w:rPr>
          <w:rFonts w:ascii="Palatino Linotype" w:hAnsi="Palatino Linotype" w:cs="Arial"/>
          <w:b/>
          <w:sz w:val="24"/>
          <w:szCs w:val="24"/>
        </w:rPr>
        <w:t>1</w:t>
      </w:r>
      <w:r w:rsidR="00702BEF">
        <w:rPr>
          <w:rFonts w:ascii="Palatino Linotype" w:hAnsi="Palatino Linotype" w:cs="Arial"/>
          <w:b/>
          <w:sz w:val="24"/>
          <w:szCs w:val="24"/>
        </w:rPr>
        <w:t>0</w:t>
      </w:r>
      <w:r w:rsidR="00B51795">
        <w:rPr>
          <w:rFonts w:ascii="Palatino Linotype" w:hAnsi="Palatino Linotype" w:cs="Arial"/>
          <w:b/>
          <w:sz w:val="24"/>
          <w:szCs w:val="24"/>
        </w:rPr>
        <w:t>65</w:t>
      </w:r>
      <w:r w:rsidRPr="003B4AF9">
        <w:rPr>
          <w:rFonts w:ascii="Palatino Linotype" w:hAnsi="Palatino Linotype" w:cs="Arial"/>
          <w:b/>
          <w:sz w:val="24"/>
          <w:szCs w:val="24"/>
        </w:rPr>
        <w:t>/INFOEM/IP/RR/201</w:t>
      </w:r>
      <w:r>
        <w:rPr>
          <w:rFonts w:ascii="Palatino Linotype" w:hAnsi="Palatino Linotype" w:cs="Arial"/>
          <w:b/>
          <w:sz w:val="24"/>
          <w:szCs w:val="24"/>
        </w:rPr>
        <w:t>9</w:t>
      </w:r>
      <w:r w:rsidRPr="003B4AF9">
        <w:rPr>
          <w:rFonts w:ascii="Palatino Linotype" w:hAnsi="Palatino Linotype" w:cs="Arial"/>
          <w:sz w:val="24"/>
          <w:szCs w:val="24"/>
        </w:rPr>
        <w:t xml:space="preserve">, </w:t>
      </w:r>
      <w:r>
        <w:rPr>
          <w:rFonts w:ascii="Palatino Linotype" w:hAnsi="Palatino Linotype" w:cs="Arial"/>
          <w:sz w:val="24"/>
          <w:szCs w:val="24"/>
        </w:rPr>
        <w:t>el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F80D24" w:rsidRPr="003B4AF9">
        <w:rPr>
          <w:rFonts w:ascii="Palatino Linotype" w:hAnsi="Palatino Linotype" w:cs="Arial"/>
          <w:sz w:val="24"/>
          <w:szCs w:val="24"/>
        </w:rPr>
        <w:t>mediante el sistema electrónico</w:t>
      </w:r>
      <w:r w:rsidR="00F80D24">
        <w:rPr>
          <w:rFonts w:ascii="Palatino Linotype" w:hAnsi="Palatino Linotype" w:cs="Arial"/>
          <w:sz w:val="24"/>
          <w:szCs w:val="24"/>
        </w:rPr>
        <w:t>,</w:t>
      </w:r>
      <w:r w:rsidR="00F80D24"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F80D24">
        <w:rPr>
          <w:rFonts w:ascii="Palatino Linotype" w:hAnsi="Palatino Linotype" w:cs="Arial"/>
          <w:sz w:val="24"/>
          <w:szCs w:val="24"/>
        </w:rPr>
        <w:t xml:space="preserve"> </w:t>
      </w:r>
      <w:r w:rsidR="00F80D24" w:rsidRPr="00152075">
        <w:rPr>
          <w:rFonts w:ascii="Palatino Linotype" w:hAnsi="Palatino Linotype" w:cs="Arial"/>
          <w:sz w:val="24"/>
          <w:szCs w:val="24"/>
        </w:rPr>
        <w:t>l</w:t>
      </w:r>
      <w:r w:rsidR="00F80D24">
        <w:rPr>
          <w:rFonts w:ascii="Palatino Linotype" w:hAnsi="Palatino Linotype" w:cs="Arial"/>
          <w:sz w:val="24"/>
          <w:szCs w:val="24"/>
        </w:rPr>
        <w:t>os</w:t>
      </w:r>
      <w:r w:rsidR="00F80D24" w:rsidRPr="00152075">
        <w:rPr>
          <w:rFonts w:ascii="Palatino Linotype" w:hAnsi="Palatino Linotype" w:cs="Arial"/>
          <w:sz w:val="24"/>
          <w:szCs w:val="24"/>
        </w:rPr>
        <w:t xml:space="preserve"> cual</w:t>
      </w:r>
      <w:r w:rsidR="00F80D24">
        <w:rPr>
          <w:rFonts w:ascii="Palatino Linotype" w:hAnsi="Palatino Linotype" w:cs="Arial"/>
          <w:sz w:val="24"/>
          <w:szCs w:val="24"/>
        </w:rPr>
        <w:t>es</w:t>
      </w:r>
      <w:r w:rsidR="00F80D24" w:rsidRPr="00152075">
        <w:rPr>
          <w:rFonts w:ascii="Palatino Linotype" w:hAnsi="Palatino Linotype" w:cs="Arial"/>
          <w:sz w:val="24"/>
          <w:szCs w:val="24"/>
        </w:rPr>
        <w:t xml:space="preserve"> recay</w:t>
      </w:r>
      <w:r w:rsidR="00F80D24">
        <w:rPr>
          <w:rFonts w:ascii="Palatino Linotype" w:hAnsi="Palatino Linotype" w:cs="Arial"/>
          <w:sz w:val="24"/>
          <w:szCs w:val="24"/>
        </w:rPr>
        <w:t>eron</w:t>
      </w:r>
      <w:r w:rsidR="00F80D24" w:rsidRPr="00152075">
        <w:rPr>
          <w:rFonts w:ascii="Palatino Linotype" w:hAnsi="Palatino Linotype" w:cs="Arial"/>
          <w:sz w:val="24"/>
          <w:szCs w:val="24"/>
        </w:rPr>
        <w:t xml:space="preserve"> acuerdo</w:t>
      </w:r>
      <w:r w:rsidR="00F80D24">
        <w:rPr>
          <w:rFonts w:ascii="Palatino Linotype" w:hAnsi="Palatino Linotype" w:cs="Arial"/>
          <w:sz w:val="24"/>
          <w:szCs w:val="24"/>
        </w:rPr>
        <w:t>s</w:t>
      </w:r>
      <w:r w:rsidR="00F80D24" w:rsidRPr="00152075">
        <w:rPr>
          <w:rFonts w:ascii="Palatino Linotype" w:hAnsi="Palatino Linotype" w:cs="Arial"/>
          <w:sz w:val="24"/>
          <w:szCs w:val="24"/>
        </w:rPr>
        <w:t xml:space="preserve"> de admisión en fecha </w:t>
      </w:r>
      <w:r w:rsidR="000C6AC8">
        <w:rPr>
          <w:rFonts w:ascii="Palatino Linotype" w:hAnsi="Palatino Linotype" w:cs="Arial"/>
          <w:sz w:val="24"/>
          <w:szCs w:val="24"/>
        </w:rPr>
        <w:t>nueve</w:t>
      </w:r>
      <w:r w:rsidR="00A97EBF">
        <w:rPr>
          <w:rFonts w:ascii="Palatino Linotype" w:hAnsi="Palatino Linotype" w:cs="Arial"/>
          <w:sz w:val="24"/>
          <w:szCs w:val="24"/>
        </w:rPr>
        <w:t xml:space="preserve"> de enero</w:t>
      </w:r>
      <w:r w:rsidR="00F80D24">
        <w:rPr>
          <w:rFonts w:ascii="Palatino Linotype" w:hAnsi="Palatino Linotype" w:cs="Arial"/>
          <w:sz w:val="24"/>
          <w:szCs w:val="24"/>
        </w:rPr>
        <w:t xml:space="preserve"> de dos mil diecinueve</w:t>
      </w:r>
      <w:r w:rsidR="00F80D24"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0D60DF78" w14:textId="1F4A80EA" w:rsidR="006A3E42" w:rsidRPr="00BF4C26" w:rsidRDefault="006A3E42" w:rsidP="006A3E42">
      <w:pPr>
        <w:spacing w:after="0" w:line="360" w:lineRule="auto"/>
        <w:jc w:val="both"/>
        <w:rPr>
          <w:rFonts w:ascii="Palatino Linotype" w:hAnsi="Palatino Linotype" w:cs="Arial"/>
          <w:b/>
          <w:sz w:val="20"/>
          <w:szCs w:val="24"/>
        </w:rPr>
      </w:pPr>
    </w:p>
    <w:p w14:paraId="665015D4" w14:textId="77777777" w:rsidR="00BC106F" w:rsidRPr="00AD2A55" w:rsidRDefault="003116CC" w:rsidP="00AD2A55">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w:t>
      </w:r>
      <w:r w:rsidR="007D0B6C" w:rsidRPr="00FE2D30">
        <w:rPr>
          <w:rFonts w:ascii="Palatino Linotype" w:hAnsi="Palatino Linotype" w:cs="Arial"/>
          <w:b/>
          <w:sz w:val="28"/>
          <w:szCs w:val="28"/>
        </w:rPr>
        <w:t>O</w:t>
      </w:r>
      <w:r w:rsidR="00BF3214" w:rsidRPr="00FE2D30">
        <w:rPr>
          <w:rFonts w:ascii="Palatino Linotype" w:hAnsi="Palatino Linotype" w:cs="Arial"/>
          <w:b/>
          <w:sz w:val="28"/>
          <w:szCs w:val="28"/>
        </w:rPr>
        <w:t>.</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4DF5B869" w14:textId="2B4F66DD" w:rsidR="00D47517" w:rsidRDefault="00D9651B" w:rsidP="00DD565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sidR="005A62C9">
        <w:rPr>
          <w:rFonts w:ascii="Palatino Linotype" w:hAnsi="Palatino Linotype" w:cs="Arial"/>
          <w:sz w:val="24"/>
          <w:szCs w:val="24"/>
        </w:rPr>
        <w:t xml:space="preserve">del recurso de revisión </w:t>
      </w:r>
      <w:r w:rsidR="00A97EBF">
        <w:rPr>
          <w:rFonts w:ascii="Palatino Linotype" w:hAnsi="Palatino Linotype" w:cs="Arial"/>
          <w:b/>
          <w:sz w:val="24"/>
          <w:szCs w:val="24"/>
        </w:rPr>
        <w:t>1</w:t>
      </w:r>
      <w:r w:rsidR="000C6AC8">
        <w:rPr>
          <w:rFonts w:ascii="Palatino Linotype" w:hAnsi="Palatino Linotype" w:cs="Arial"/>
          <w:b/>
          <w:sz w:val="24"/>
          <w:szCs w:val="24"/>
        </w:rPr>
        <w:t>10</w:t>
      </w:r>
      <w:r w:rsidR="00B51795">
        <w:rPr>
          <w:rFonts w:ascii="Palatino Linotype" w:hAnsi="Palatino Linotype" w:cs="Arial"/>
          <w:b/>
          <w:sz w:val="24"/>
          <w:szCs w:val="24"/>
        </w:rPr>
        <w:t>65</w:t>
      </w:r>
      <w:r w:rsidR="005A62C9" w:rsidRPr="005A62C9">
        <w:rPr>
          <w:rFonts w:ascii="Palatino Linotype" w:hAnsi="Palatino Linotype" w:cs="Arial"/>
          <w:b/>
          <w:sz w:val="24"/>
          <w:szCs w:val="24"/>
        </w:rPr>
        <w:t>/INFOEM/IP/RR/2019</w:t>
      </w:r>
      <w:r w:rsidR="005A62C9">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E2D30">
        <w:rPr>
          <w:rFonts w:ascii="Palatino Linotype" w:hAnsi="Palatino Linotype" w:cs="Arial"/>
          <w:sz w:val="24"/>
          <w:szCs w:val="24"/>
        </w:rPr>
        <w:t xml:space="preserve">tanto </w:t>
      </w:r>
      <w:r>
        <w:rPr>
          <w:rFonts w:ascii="Palatino Linotype" w:hAnsi="Palatino Linotype" w:cs="Arial"/>
          <w:sz w:val="24"/>
          <w:szCs w:val="24"/>
        </w:rPr>
        <w:t>e</w:t>
      </w:r>
      <w:r w:rsidR="00FE2D30">
        <w:rPr>
          <w:rFonts w:ascii="Palatino Linotype" w:hAnsi="Palatino Linotype" w:cs="Arial"/>
          <w:sz w:val="24"/>
          <w:szCs w:val="24"/>
        </w:rPr>
        <w:t>l Sujeto Obligado, como el Recurrente no remitieron información alguna.</w:t>
      </w:r>
    </w:p>
    <w:p w14:paraId="06E910CF" w14:textId="1876FC76" w:rsidR="005A62C9" w:rsidRDefault="000C6AC8" w:rsidP="00F32FBF">
      <w:pPr>
        <w:spacing w:after="0" w:line="360" w:lineRule="auto"/>
        <w:jc w:val="center"/>
        <w:rPr>
          <w:rFonts w:ascii="Palatino Linotype" w:hAnsi="Palatino Linotype" w:cs="Arial"/>
          <w:sz w:val="24"/>
          <w:szCs w:val="24"/>
        </w:rPr>
      </w:pPr>
      <w:r>
        <w:rPr>
          <w:noProof/>
          <w:lang w:eastAsia="es-MX"/>
        </w:rPr>
        <w:drawing>
          <wp:inline distT="0" distB="0" distL="0" distR="0" wp14:anchorId="27BFEF52" wp14:editId="1F486318">
            <wp:extent cx="5095498" cy="1647645"/>
            <wp:effectExtent l="190500" t="190500" r="181610" b="1816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157" t="27686" r="24822" b="43560"/>
                    <a:stretch/>
                  </pic:blipFill>
                  <pic:spPr bwMode="auto">
                    <a:xfrm>
                      <a:off x="0" y="0"/>
                      <a:ext cx="5165642" cy="16703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F2BCE81" w14:textId="77777777" w:rsidR="00BF4C26" w:rsidRDefault="00BF4C26" w:rsidP="00F32FBF">
      <w:pPr>
        <w:spacing w:after="0" w:line="360" w:lineRule="auto"/>
        <w:jc w:val="center"/>
        <w:rPr>
          <w:rFonts w:ascii="Palatino Linotype" w:hAnsi="Palatino Linotype" w:cs="Arial"/>
          <w:sz w:val="16"/>
          <w:szCs w:val="24"/>
        </w:rPr>
      </w:pPr>
    </w:p>
    <w:p w14:paraId="4B1F7A74" w14:textId="77777777" w:rsidR="000C6AC8" w:rsidRDefault="000C6AC8" w:rsidP="00AD2A55">
      <w:pPr>
        <w:tabs>
          <w:tab w:val="left" w:pos="3206"/>
        </w:tabs>
        <w:spacing w:after="0" w:line="360" w:lineRule="auto"/>
        <w:jc w:val="both"/>
        <w:rPr>
          <w:rFonts w:ascii="Palatino Linotype" w:hAnsi="Palatino Linotype" w:cs="Arial"/>
          <w:b/>
          <w:sz w:val="24"/>
          <w:szCs w:val="24"/>
        </w:rPr>
      </w:pPr>
    </w:p>
    <w:p w14:paraId="11A98B10" w14:textId="77777777" w:rsidR="000C6AC8" w:rsidRDefault="000C6AC8" w:rsidP="00AD2A55">
      <w:pPr>
        <w:tabs>
          <w:tab w:val="left" w:pos="3206"/>
        </w:tabs>
        <w:spacing w:after="0" w:line="360" w:lineRule="auto"/>
        <w:jc w:val="both"/>
        <w:rPr>
          <w:rFonts w:ascii="Palatino Linotype" w:hAnsi="Palatino Linotype" w:cs="Arial"/>
          <w:b/>
          <w:sz w:val="24"/>
          <w:szCs w:val="24"/>
        </w:rPr>
      </w:pP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Del cierre de instrucción.</w:t>
      </w:r>
      <w:r w:rsidRPr="00AD2A55">
        <w:rPr>
          <w:rFonts w:ascii="Palatino Linotype" w:hAnsi="Palatino Linotype" w:cs="Arial"/>
          <w:b/>
          <w:sz w:val="24"/>
          <w:szCs w:val="24"/>
        </w:rPr>
        <w:tab/>
      </w:r>
    </w:p>
    <w:p w14:paraId="05097FC3" w14:textId="00356D59"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sidR="00461648">
        <w:rPr>
          <w:rFonts w:ascii="Palatino Linotype" w:hAnsi="Palatino Linotype" w:cs="Arial"/>
          <w:sz w:val="24"/>
          <w:szCs w:val="24"/>
        </w:rPr>
        <w:t xml:space="preserve"> del recurso</w:t>
      </w:r>
      <w:r w:rsidR="00F32FBF">
        <w:rPr>
          <w:rFonts w:ascii="Palatino Linotype" w:hAnsi="Palatino Linotype" w:cs="Arial"/>
          <w:sz w:val="24"/>
          <w:szCs w:val="24"/>
        </w:rPr>
        <w:t>s</w:t>
      </w:r>
      <w:r w:rsidR="00461648">
        <w:rPr>
          <w:rFonts w:ascii="Palatino Linotype" w:hAnsi="Palatino Linotype" w:cs="Arial"/>
          <w:sz w:val="24"/>
          <w:szCs w:val="24"/>
        </w:rPr>
        <w:t xml:space="preserve"> de revisión</w:t>
      </w:r>
      <w:r w:rsidR="00F32FBF" w:rsidRPr="00F32FBF">
        <w:rPr>
          <w:rFonts w:ascii="Palatino Linotype" w:hAnsi="Palatino Linotype" w:cs="Arial"/>
          <w:sz w:val="24"/>
          <w:szCs w:val="24"/>
        </w:rPr>
        <w:t xml:space="preserve"> se realizó</w:t>
      </w:r>
      <w:r w:rsidR="00F32FBF">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sidR="00F80D24">
        <w:rPr>
          <w:rFonts w:ascii="Palatino Linotype" w:hAnsi="Palatino Linotype" w:cs="Arial"/>
          <w:sz w:val="24"/>
          <w:szCs w:val="24"/>
        </w:rPr>
        <w:t>veinti</w:t>
      </w:r>
      <w:r w:rsidR="00A97EBF">
        <w:rPr>
          <w:rFonts w:ascii="Palatino Linotype" w:hAnsi="Palatino Linotype" w:cs="Arial"/>
          <w:sz w:val="24"/>
          <w:szCs w:val="24"/>
        </w:rPr>
        <w:t>ocho</w:t>
      </w:r>
      <w:r w:rsidR="00F80D24">
        <w:rPr>
          <w:rFonts w:ascii="Palatino Linotype" w:hAnsi="Palatino Linotype" w:cs="Arial"/>
          <w:sz w:val="24"/>
          <w:szCs w:val="24"/>
        </w:rPr>
        <w:t xml:space="preserve"> de enero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Default="005A62C9" w:rsidP="00AD2A55">
      <w:pPr>
        <w:spacing w:after="0" w:line="360" w:lineRule="auto"/>
        <w:jc w:val="both"/>
        <w:rPr>
          <w:rFonts w:ascii="Palatino Linotype" w:hAnsi="Palatino Linotype" w:cs="Arial"/>
          <w:sz w:val="24"/>
          <w:szCs w:val="24"/>
        </w:rPr>
      </w:pPr>
    </w:p>
    <w:p w14:paraId="3FD2A714" w14:textId="169D24F0" w:rsidR="001B7FEC" w:rsidRPr="009B0C83" w:rsidRDefault="001B7FEC" w:rsidP="00AD2A5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58771190" w14:textId="6A523436" w:rsidR="000C0F46" w:rsidRDefault="001B7FEC" w:rsidP="00AD2A5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sidR="000C6AC8">
        <w:rPr>
          <w:rFonts w:ascii="Palatino Linotype" w:hAnsi="Palatino Linotype" w:cs="Arial"/>
          <w:sz w:val="24"/>
          <w:szCs w:val="24"/>
        </w:rPr>
        <w:t>veintiuno</w:t>
      </w:r>
      <w:r w:rsidR="00284461">
        <w:rPr>
          <w:rFonts w:ascii="Palatino Linotype" w:hAnsi="Palatino Linotype" w:cs="Arial"/>
          <w:sz w:val="24"/>
          <w:szCs w:val="24"/>
        </w:rPr>
        <w:t xml:space="preserve"> de febrero de dos mil veinte</w:t>
      </w:r>
      <w:r w:rsidRPr="009B0C83">
        <w:rPr>
          <w:rFonts w:ascii="Palatino Linotype" w:hAnsi="Palatino Linotype" w:cs="Arial"/>
          <w:sz w:val="24"/>
          <w:szCs w:val="24"/>
        </w:rPr>
        <w:t>, se remitió a las partes el acuerdo de ampliación del plazo para resolver l</w:t>
      </w:r>
      <w:r w:rsidR="005E47F6">
        <w:rPr>
          <w:rFonts w:ascii="Palatino Linotype" w:hAnsi="Palatino Linotype" w:cs="Arial"/>
          <w:sz w:val="24"/>
          <w:szCs w:val="24"/>
        </w:rPr>
        <w:t>os</w:t>
      </w:r>
      <w:r w:rsidRPr="009B0C83">
        <w:rPr>
          <w:rFonts w:ascii="Palatino Linotype" w:hAnsi="Palatino Linotype" w:cs="Arial"/>
          <w:sz w:val="24"/>
          <w:szCs w:val="24"/>
        </w:rPr>
        <w:t xml:space="preserve"> recurso</w:t>
      </w:r>
      <w:r w:rsidR="005E47F6">
        <w:rPr>
          <w:rFonts w:ascii="Palatino Linotype" w:hAnsi="Palatino Linotype" w:cs="Arial"/>
          <w:sz w:val="24"/>
          <w:szCs w:val="24"/>
        </w:rPr>
        <w:t>s de revisión,</w:t>
      </w:r>
      <w:r w:rsidR="009B0C83" w:rsidRPr="009B0C83">
        <w:rPr>
          <w:rFonts w:ascii="Palatino Linotype" w:hAnsi="Palatino Linotype" w:cs="Arial"/>
          <w:sz w:val="24"/>
          <w:szCs w:val="24"/>
        </w:rPr>
        <w:t xml:space="preserve"> </w:t>
      </w:r>
      <w:r w:rsidRPr="009B0C83">
        <w:rPr>
          <w:rFonts w:ascii="Palatino Linotype" w:hAnsi="Palatino Linotype" w:cs="Arial"/>
          <w:sz w:val="24"/>
          <w:szCs w:val="24"/>
        </w:rPr>
        <w:t>en términos del artículo 181 de la Ley de Transparencia y Acceso a la Información Pública del Estado de México y Municipios.</w:t>
      </w:r>
    </w:p>
    <w:p w14:paraId="734CAEC5" w14:textId="77777777" w:rsidR="00ED60A5" w:rsidRDefault="00ED60A5" w:rsidP="00AD2A55">
      <w:pPr>
        <w:spacing w:after="0" w:line="360" w:lineRule="auto"/>
        <w:jc w:val="both"/>
        <w:rPr>
          <w:rFonts w:ascii="Palatino Linotype" w:hAnsi="Palatino Linotype" w:cs="Arial"/>
          <w:sz w:val="24"/>
          <w:szCs w:val="24"/>
        </w:rPr>
      </w:pPr>
    </w:p>
    <w:p w14:paraId="6AE9A437" w14:textId="77777777" w:rsidR="00BF3214"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7D3AF484" w14:textId="77777777" w:rsidR="00A97EBF" w:rsidRPr="00AD2A55" w:rsidRDefault="00A97EBF" w:rsidP="00AD2A55">
      <w:pPr>
        <w:spacing w:after="0" w:line="360" w:lineRule="auto"/>
        <w:jc w:val="center"/>
        <w:rPr>
          <w:rFonts w:ascii="Palatino Linotype" w:hAnsi="Palatino Linotype" w:cs="Arial"/>
          <w:b/>
          <w:sz w:val="24"/>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w:t>
      </w:r>
      <w:r w:rsidRPr="00A80539">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1724E014" w14:textId="77777777" w:rsidR="00617BF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C2722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E0077D" w14:textId="77777777" w:rsidR="00F80D24" w:rsidRPr="00C27225" w:rsidRDefault="00F80D24" w:rsidP="00AD2A55">
      <w:pPr>
        <w:autoSpaceDE w:val="0"/>
        <w:autoSpaceDN w:val="0"/>
        <w:adjustRightInd w:val="0"/>
        <w:spacing w:after="0" w:line="360" w:lineRule="auto"/>
        <w:jc w:val="both"/>
        <w:rPr>
          <w:rFonts w:ascii="Palatino Linotype" w:hAnsi="Palatino Linotype" w:cs="Arial"/>
          <w:sz w:val="24"/>
          <w:szCs w:val="24"/>
        </w:rPr>
      </w:pPr>
    </w:p>
    <w:p w14:paraId="6A4B82C5" w14:textId="77777777" w:rsidR="00F80D24" w:rsidRPr="00C27225" w:rsidRDefault="00F80D24" w:rsidP="00F80D24">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t xml:space="preserve">TERCERO. Del estudio de las causas de improcedencia. </w:t>
      </w:r>
    </w:p>
    <w:p w14:paraId="6DE49D39"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767095DB"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5831E007" w14:textId="77777777" w:rsidR="00F80D24" w:rsidRPr="00C27225" w:rsidRDefault="00F80D24" w:rsidP="00F80D24">
      <w:pPr>
        <w:spacing w:after="0" w:line="240" w:lineRule="auto"/>
        <w:ind w:left="851" w:right="851"/>
        <w:jc w:val="both"/>
        <w:rPr>
          <w:rFonts w:ascii="Palatino Linotype" w:hAnsi="Palatino Linotype"/>
          <w:b/>
          <w:bCs/>
          <w:i/>
          <w:lang w:eastAsia="es-MX"/>
        </w:rPr>
      </w:pPr>
      <w:r w:rsidRPr="00C27225">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0C6C54EC" w14:textId="77777777" w:rsidR="00F80D24" w:rsidRPr="00C27225" w:rsidRDefault="00F80D24" w:rsidP="00F80D24">
      <w:pPr>
        <w:pStyle w:val="Prrafodelista"/>
        <w:autoSpaceDE w:val="0"/>
        <w:autoSpaceDN w:val="0"/>
        <w:adjustRightInd w:val="0"/>
        <w:ind w:left="851" w:right="851"/>
        <w:jc w:val="both"/>
        <w:rPr>
          <w:rFonts w:ascii="Palatino Linotype" w:hAnsi="Palatino Linotype" w:cs="Arial"/>
          <w:sz w:val="22"/>
          <w:szCs w:val="22"/>
        </w:rPr>
      </w:pPr>
      <w:r w:rsidRPr="00C27225">
        <w:rPr>
          <w:rFonts w:ascii="Palatino Linotype" w:hAnsi="Palatino Linotype"/>
          <w:i/>
          <w:sz w:val="22"/>
          <w:szCs w:val="22"/>
        </w:rPr>
        <w:t>Del examen de compatibilidad de los artículos</w:t>
      </w:r>
      <w:r w:rsidRPr="00C27225">
        <w:rPr>
          <w:rStyle w:val="apple-converted-space"/>
          <w:rFonts w:ascii="Palatino Linotype" w:hAnsi="Palatino Linotype"/>
          <w:i/>
          <w:sz w:val="22"/>
          <w:szCs w:val="22"/>
        </w:rPr>
        <w:t> </w:t>
      </w:r>
      <w:hyperlink r:id="rId10" w:history="1">
        <w:r w:rsidRPr="00C27225">
          <w:rPr>
            <w:rStyle w:val="Hipervnculo"/>
            <w:rFonts w:ascii="Palatino Linotype" w:eastAsia="Calibri" w:hAnsi="Palatino Linotype"/>
            <w:i/>
            <w:sz w:val="22"/>
            <w:szCs w:val="22"/>
          </w:rPr>
          <w:t>73 y 74 de la Ley de Amparo</w:t>
        </w:r>
      </w:hyperlink>
      <w:r w:rsidRPr="00C27225">
        <w:rPr>
          <w:rStyle w:val="apple-converted-space"/>
          <w:rFonts w:ascii="Palatino Linotype" w:hAnsi="Palatino Linotype"/>
          <w:i/>
          <w:sz w:val="22"/>
          <w:szCs w:val="22"/>
        </w:rPr>
        <w:t> </w:t>
      </w:r>
      <w:r w:rsidRPr="00C27225">
        <w:rPr>
          <w:rFonts w:ascii="Palatino Linotype" w:hAnsi="Palatino Linotype"/>
          <w:i/>
          <w:sz w:val="22"/>
          <w:szCs w:val="22"/>
        </w:rPr>
        <w:t>con el artículo</w:t>
      </w:r>
      <w:r w:rsidRPr="00C27225">
        <w:rPr>
          <w:rStyle w:val="apple-converted-space"/>
          <w:rFonts w:ascii="Palatino Linotype" w:hAnsi="Palatino Linotype"/>
          <w:i/>
          <w:sz w:val="22"/>
          <w:szCs w:val="22"/>
        </w:rPr>
        <w:t> </w:t>
      </w:r>
      <w:hyperlink r:id="rId11" w:history="1">
        <w:r w:rsidRPr="00C27225">
          <w:rPr>
            <w:rStyle w:val="Hipervnculo"/>
            <w:rFonts w:ascii="Palatino Linotype" w:eastAsia="Calibri" w:hAnsi="Palatino Linotype"/>
            <w:i/>
            <w:sz w:val="22"/>
            <w:szCs w:val="22"/>
          </w:rPr>
          <w:t>25.1 de la Convención Americana sobre Derechos Humanos</w:t>
        </w:r>
      </w:hyperlink>
      <w:r w:rsidRPr="00C27225">
        <w:rPr>
          <w:rStyle w:val="apple-converted-space"/>
          <w:rFonts w:ascii="Palatino Linotype" w:hAnsi="Palatino Linotype"/>
          <w:i/>
          <w:sz w:val="22"/>
          <w:szCs w:val="22"/>
        </w:rPr>
        <w:t> </w:t>
      </w:r>
      <w:r w:rsidRPr="00C2722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2722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302962F" w14:textId="77777777" w:rsidR="00F80D24" w:rsidRPr="00C27225" w:rsidRDefault="00F80D24" w:rsidP="00F80D24">
      <w:pPr>
        <w:pStyle w:val="Prrafodelista"/>
        <w:autoSpaceDE w:val="0"/>
        <w:autoSpaceDN w:val="0"/>
        <w:adjustRightInd w:val="0"/>
        <w:spacing w:line="360" w:lineRule="auto"/>
        <w:ind w:left="0"/>
        <w:jc w:val="both"/>
        <w:rPr>
          <w:rFonts w:ascii="Palatino Linotype" w:hAnsi="Palatino Linotype" w:cs="Arial"/>
        </w:rPr>
      </w:pPr>
    </w:p>
    <w:p w14:paraId="0548689D"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Por lo que una vez que se analizó el expediente en estudio se cae en la cuenta de que no se actualiza ninguna de las casuales a continuación transcritas:</w:t>
      </w:r>
    </w:p>
    <w:p w14:paraId="45E1F2DA" w14:textId="77777777" w:rsidR="00F80D24" w:rsidRPr="00C27225" w:rsidRDefault="00F80D24" w:rsidP="00F80D24">
      <w:pPr>
        <w:pStyle w:val="Prrafodelista"/>
        <w:autoSpaceDE w:val="0"/>
        <w:autoSpaceDN w:val="0"/>
        <w:adjustRightInd w:val="0"/>
        <w:spacing w:line="360" w:lineRule="auto"/>
        <w:ind w:left="0"/>
        <w:jc w:val="both"/>
        <w:rPr>
          <w:rFonts w:ascii="Palatino Linotype" w:hAnsi="Palatino Linotype" w:cs="Arial"/>
        </w:rPr>
      </w:pPr>
    </w:p>
    <w:p w14:paraId="082E684B"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“Artículo 191. El recurso será desechado por improcedente cuando:  </w:t>
      </w:r>
    </w:p>
    <w:p w14:paraId="7763C994"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 Sea extemporáneo por haber transcurrido el plazo establecido en la presente Ley, a partir de la respuesta;  </w:t>
      </w:r>
    </w:p>
    <w:p w14:paraId="4A3925C8"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 Se esté tramitando ante el Poder Judicial de la Federación algún recurso o medio de defensa interpuesto por el recurrente;  </w:t>
      </w:r>
    </w:p>
    <w:p w14:paraId="0D6B3C9B"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III. No actualice alguno de los supuestos previstos en la presente Ley;  </w:t>
      </w:r>
    </w:p>
    <w:p w14:paraId="6600BCB4"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IV. No se haya desahogado la prevención en los términos establecidos en la presente Ley;  </w:t>
      </w:r>
    </w:p>
    <w:p w14:paraId="455440A6"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 Se impugne la veracidad de la información proporcionada;  </w:t>
      </w:r>
    </w:p>
    <w:p w14:paraId="4C40F26D"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VI. Se trate de una consulta, o trámite en específico; y  </w:t>
      </w:r>
    </w:p>
    <w:p w14:paraId="72A11C6E"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lastRenderedPageBreak/>
        <w:t>VII. El recurrente amplíe su solicitud en el recurso de revisión, únicamente respecto de los nuevos contenidos.”</w:t>
      </w:r>
    </w:p>
    <w:p w14:paraId="29CCAA30" w14:textId="77777777" w:rsidR="00F80D24" w:rsidRPr="00C27225" w:rsidRDefault="00F80D24" w:rsidP="00F80D24">
      <w:pPr>
        <w:pStyle w:val="Prrafodelista"/>
        <w:autoSpaceDE w:val="0"/>
        <w:autoSpaceDN w:val="0"/>
        <w:adjustRightInd w:val="0"/>
        <w:spacing w:line="360" w:lineRule="auto"/>
        <w:ind w:right="850"/>
        <w:jc w:val="both"/>
        <w:rPr>
          <w:rFonts w:ascii="Palatino Linotype" w:hAnsi="Palatino Linotype" w:cs="Arial"/>
          <w:i/>
        </w:rPr>
      </w:pPr>
    </w:p>
    <w:p w14:paraId="2BA9C197"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2A7482A4"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52C49DAD"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“Artículo 180. El recurso de revisión contendrá: </w:t>
      </w:r>
    </w:p>
    <w:p w14:paraId="5BE1D65B"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 El sujeto obligado ante la cual se presentó la solicitud; </w:t>
      </w:r>
    </w:p>
    <w:p w14:paraId="01E9391A"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II. El nombre del solicitante</w:t>
      </w:r>
      <w:r w:rsidRPr="00C27225">
        <w:rPr>
          <w:rFonts w:ascii="Palatino Linotype" w:hAnsi="Palatino Linotype" w:cs="Arial"/>
          <w:i/>
          <w:szCs w:val="24"/>
        </w:rPr>
        <w:t xml:space="preserve"> que recurre o de su representante y, en su caso, del tercero interesado, así como la dirección o medio que señale para recibir notificaciones; </w:t>
      </w:r>
    </w:p>
    <w:p w14:paraId="6B405E54"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III. El número de folio de respuesta de la solicitud de acceso; </w:t>
      </w:r>
    </w:p>
    <w:p w14:paraId="1F6FAC17"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1A29A43B"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 El acto que se recurre; </w:t>
      </w:r>
    </w:p>
    <w:p w14:paraId="4A8E35E9"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 Las razones o motivos de inconformidad; </w:t>
      </w:r>
    </w:p>
    <w:p w14:paraId="4CB71A9D"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 La copia de la respuesta que se impugna y, en su caso, de la notificación correspondiente, en el caso de respuesta de la solicitud; y </w:t>
      </w:r>
    </w:p>
    <w:p w14:paraId="2784D340"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VIII. Firma del recurrente, en su caso, cuando se presente por escrito, requisito sin el cual se dará trámite al recurso. </w:t>
      </w:r>
    </w:p>
    <w:p w14:paraId="2DA90C67"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Adicionalmente, se podrán anexar las pruebas y demás elementos que considere procedentes someter a juicio del Instituto. </w:t>
      </w:r>
    </w:p>
    <w:p w14:paraId="494D9034"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En ningún caso será necesario que el particular ratifique el recurso de revisión interpuesto. </w:t>
      </w:r>
    </w:p>
    <w:p w14:paraId="3FA1EAFD"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En caso de que el recurso se interponga de manera electrónica no será indispensable que contengan los requisitos establecidos en las fracciones II, IV, VII y VIII.”</w:t>
      </w:r>
    </w:p>
    <w:p w14:paraId="41C0CC6B"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p>
    <w:p w14:paraId="1C6EFCEA"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68E960E4" w14:textId="344BD725"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lastRenderedPageBreak/>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w:t>
      </w:r>
      <w:r w:rsidR="00C27225" w:rsidRPr="00C27225">
        <w:rPr>
          <w:rFonts w:ascii="Palatino Linotype" w:hAnsi="Palatino Linotype" w:cs="Arial"/>
          <w:sz w:val="24"/>
          <w:szCs w:val="24"/>
        </w:rPr>
        <w:t>algún nombre</w:t>
      </w:r>
      <w:r w:rsidRPr="00C27225">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5C36FA65"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4430E04A"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22194A6E"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3F4925BE"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72D062E" w14:textId="77777777" w:rsidR="00F80D24" w:rsidRPr="00C27225" w:rsidRDefault="00F80D24" w:rsidP="00F80D24">
      <w:pPr>
        <w:autoSpaceDE w:val="0"/>
        <w:autoSpaceDN w:val="0"/>
        <w:adjustRightInd w:val="0"/>
        <w:spacing w:after="0" w:line="240" w:lineRule="auto"/>
        <w:jc w:val="center"/>
        <w:rPr>
          <w:rFonts w:ascii="Palatino Linotype" w:hAnsi="Palatino Linotype" w:cs="Arial"/>
          <w:b/>
          <w:i/>
        </w:rPr>
      </w:pPr>
      <w:r w:rsidRPr="00C27225">
        <w:rPr>
          <w:rFonts w:ascii="Palatino Linotype" w:hAnsi="Palatino Linotype" w:cs="Arial"/>
          <w:b/>
          <w:i/>
        </w:rPr>
        <w:lastRenderedPageBreak/>
        <w:t>Constitución Política de los Estados Unidos Mexicanos</w:t>
      </w:r>
    </w:p>
    <w:p w14:paraId="4552F9BD" w14:textId="77777777" w:rsidR="00F80D24" w:rsidRPr="00C27225" w:rsidRDefault="00F80D24" w:rsidP="00F80D24">
      <w:pPr>
        <w:autoSpaceDE w:val="0"/>
        <w:autoSpaceDN w:val="0"/>
        <w:adjustRightInd w:val="0"/>
        <w:spacing w:after="0" w:line="240" w:lineRule="auto"/>
        <w:jc w:val="both"/>
        <w:rPr>
          <w:rFonts w:ascii="Palatino Linotype" w:hAnsi="Palatino Linotype" w:cs="Arial"/>
        </w:rPr>
      </w:pPr>
    </w:p>
    <w:p w14:paraId="1B439823"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rPr>
      </w:pPr>
      <w:r w:rsidRPr="00C27225">
        <w:rPr>
          <w:rFonts w:ascii="Palatino Linotype" w:hAnsi="Palatino Linotype" w:cs="Arial"/>
          <w:i/>
        </w:rPr>
        <w:t>“</w:t>
      </w:r>
      <w:r w:rsidRPr="00C27225">
        <w:rPr>
          <w:rFonts w:ascii="Palatino Linotype" w:hAnsi="Palatino Linotype" w:cs="Arial"/>
          <w:b/>
          <w:i/>
        </w:rPr>
        <w:t>Artículo 6o</w:t>
      </w:r>
      <w:r w:rsidRPr="00C27225">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B302D57"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5248260A"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Para efectos de lo dispuesto en el presente artículo se observará lo siguiente:</w:t>
      </w:r>
    </w:p>
    <w:p w14:paraId="34E839C1"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A</w:t>
      </w:r>
      <w:r w:rsidRPr="00C27225">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4BFC7F13"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w:t>
      </w:r>
      <w:r w:rsidRPr="00C27225">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A3CD33"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14:paraId="1703FA71"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III.</w:t>
      </w:r>
      <w:r w:rsidRPr="00C27225">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0EAB7D85"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14:paraId="63FB2132"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w:t>
      </w:r>
      <w:r w:rsidRPr="00C27225">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43558C0"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VI.</w:t>
      </w:r>
      <w:r w:rsidRPr="00C27225">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7D9A9291"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14:paraId="2DF5B632"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 ley establecerá aquella información que se considere reservada o confidencial.</w:t>
      </w:r>
    </w:p>
    <w:p w14:paraId="465B56D5"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p>
    <w:p w14:paraId="391F0BD6"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7715DE24"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lastRenderedPageBreak/>
        <w:t>Por otra parte, del contenido del artículo 1 de la Constitución Política de los Estados Unidos Mexicanos, se destaca lo siguiente:</w:t>
      </w:r>
    </w:p>
    <w:p w14:paraId="1CF7FD45"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70BC1302"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r w:rsidRPr="00C27225">
        <w:rPr>
          <w:rFonts w:ascii="Palatino Linotype" w:hAnsi="Palatino Linotype" w:cs="Arial"/>
          <w:b/>
          <w:i/>
          <w:szCs w:val="24"/>
        </w:rPr>
        <w:t>Artículo 1o.</w:t>
      </w:r>
      <w:r w:rsidRPr="00C27225">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A3236D9"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736F1E3C"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8E7EA4C"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44141AE2"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582F8F"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1C256A87"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62746DE5"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27A8D484"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2ED9C21"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408B5F1A"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3DCC3C5E"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5F34A668"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1E0CFD5"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2891CF02"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lastRenderedPageBreak/>
        <w:t>En consecuencia, dado lo expuesto y fundado con anterioridad, se estima que el requisito relativo al nombre del recurrente no constituye un presupuesto indispensable de procedibilidad de los recursos de revisión.</w:t>
      </w:r>
    </w:p>
    <w:p w14:paraId="7CBF5525"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53325FFB"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4E98FD9E"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5E4683A4" w14:textId="77777777" w:rsidR="00F80D24" w:rsidRDefault="00F80D24" w:rsidP="00F80D24">
      <w:pPr>
        <w:pStyle w:val="Prrafodelista"/>
        <w:autoSpaceDE w:val="0"/>
        <w:autoSpaceDN w:val="0"/>
        <w:adjustRightInd w:val="0"/>
        <w:spacing w:line="360" w:lineRule="auto"/>
        <w:ind w:left="0"/>
        <w:jc w:val="both"/>
        <w:rPr>
          <w:rFonts w:ascii="Palatino Linotype" w:hAnsi="Palatino Linotype" w:cs="Arial"/>
        </w:rPr>
      </w:pPr>
      <w:r w:rsidRPr="00C2722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45135AD" w14:textId="77777777" w:rsidR="0032679F" w:rsidRPr="00397CA1" w:rsidRDefault="0032679F" w:rsidP="00AD2A55">
      <w:pPr>
        <w:pStyle w:val="Prrafodelista"/>
        <w:autoSpaceDE w:val="0"/>
        <w:autoSpaceDN w:val="0"/>
        <w:adjustRightInd w:val="0"/>
        <w:spacing w:line="360" w:lineRule="auto"/>
        <w:ind w:left="0"/>
        <w:jc w:val="both"/>
        <w:rPr>
          <w:rFonts w:ascii="Palatino Linotype" w:hAnsi="Palatino Linotype" w:cs="Arial"/>
          <w:sz w:val="22"/>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4B8D9D65" w14:textId="77777777" w:rsidR="00201EF1"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7CE6201F" w14:textId="77777777" w:rsidR="00BF4C26" w:rsidRPr="00397CA1" w:rsidRDefault="00BF4C26" w:rsidP="00AD2A55">
      <w:pPr>
        <w:autoSpaceDE w:val="0"/>
        <w:autoSpaceDN w:val="0"/>
        <w:adjustRightInd w:val="0"/>
        <w:spacing w:after="0" w:line="360" w:lineRule="auto"/>
        <w:jc w:val="both"/>
        <w:rPr>
          <w:rFonts w:ascii="Palatino Linotype" w:hAnsi="Palatino Linotype" w:cs="Arial"/>
          <w:szCs w:val="24"/>
        </w:rPr>
      </w:pPr>
    </w:p>
    <w:p w14:paraId="1DD6E02B" w14:textId="1B9F9B94" w:rsidR="00C27225" w:rsidRPr="00226C6A" w:rsidRDefault="00C27225" w:rsidP="00C27225">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lastRenderedPageBreak/>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w:t>
      </w:r>
      <w:r w:rsidR="00AF5D20">
        <w:rPr>
          <w:rFonts w:ascii="Palatino Linotype" w:hAnsi="Palatino Linotype" w:cs="Arial"/>
        </w:rPr>
        <w:t xml:space="preserve">que se </w:t>
      </w:r>
      <w:r w:rsidR="000A163C">
        <w:rPr>
          <w:rFonts w:ascii="Palatino Linotype" w:hAnsi="Palatino Linotype" w:cs="Arial"/>
        </w:rPr>
        <w:t>debió</w:t>
      </w:r>
      <w:r w:rsidR="00AF5D20">
        <w:rPr>
          <w:rFonts w:ascii="Palatino Linotype" w:hAnsi="Palatino Linotype" w:cs="Arial"/>
        </w:rPr>
        <w:t xml:space="preserve"> </w:t>
      </w:r>
      <w:r w:rsidR="000A163C">
        <w:rPr>
          <w:rFonts w:ascii="Palatino Linotype" w:hAnsi="Palatino Linotype" w:cs="Arial"/>
        </w:rPr>
        <w:t>considerar</w:t>
      </w:r>
      <w:r w:rsidR="00AF5D20">
        <w:rPr>
          <w:rFonts w:ascii="Palatino Linotype" w:hAnsi="Palatino Linotype" w:cs="Arial"/>
        </w:rPr>
        <w:t xml:space="preserve"> lo que establece el INAI respecto de periodo de la solicitud de información</w:t>
      </w:r>
      <w:r w:rsidRPr="00226C6A">
        <w:rPr>
          <w:rFonts w:ascii="Palatino Linotype" w:hAnsi="Palatino Linotype" w:cs="Arial"/>
        </w:rPr>
        <w:t xml:space="preserve">, actualizando con ello lo </w:t>
      </w:r>
      <w:r w:rsidRPr="00226C6A">
        <w:rPr>
          <w:rFonts w:ascii="Palatino Linotype" w:eastAsia="Calibri" w:hAnsi="Palatino Linotype" w:cs="Arial"/>
          <w:color w:val="000000" w:themeColor="text1"/>
        </w:rPr>
        <w:t xml:space="preserve">establecido en la fracción 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576289AB" w14:textId="77777777" w:rsidR="00C27225" w:rsidRDefault="00C27225" w:rsidP="00C27225">
      <w:pPr>
        <w:pStyle w:val="Prrafodelista"/>
        <w:autoSpaceDE w:val="0"/>
        <w:autoSpaceDN w:val="0"/>
        <w:adjustRightInd w:val="0"/>
        <w:spacing w:line="360" w:lineRule="auto"/>
        <w:ind w:left="0"/>
        <w:jc w:val="both"/>
        <w:rPr>
          <w:rFonts w:ascii="Palatino Linotype" w:hAnsi="Palatino Linotype" w:cs="Arial"/>
        </w:rPr>
      </w:pPr>
    </w:p>
    <w:p w14:paraId="7A4839DD" w14:textId="54E36413" w:rsidR="00C27225" w:rsidRPr="00C27225" w:rsidRDefault="00C27225" w:rsidP="00C27225">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sidR="00AF5D20">
        <w:rPr>
          <w:rFonts w:ascii="Palatino Linotype" w:hAnsi="Palatino Linotype" w:cs="Arial"/>
          <w:lang w:eastAsia="es-MX"/>
        </w:rPr>
        <w:t>no observo los criterios en materia de transparencia, para brindar acceso al derecho de información.</w:t>
      </w:r>
    </w:p>
    <w:p w14:paraId="3FE0BDD5" w14:textId="77777777" w:rsidR="00C27225" w:rsidRPr="00C27225" w:rsidRDefault="00C27225" w:rsidP="00C27225">
      <w:pPr>
        <w:pStyle w:val="Prrafodelista"/>
        <w:autoSpaceDE w:val="0"/>
        <w:autoSpaceDN w:val="0"/>
        <w:adjustRightInd w:val="0"/>
        <w:spacing w:line="360" w:lineRule="auto"/>
        <w:ind w:left="0"/>
        <w:jc w:val="both"/>
        <w:rPr>
          <w:rFonts w:ascii="Palatino Linotype" w:hAnsi="Palatino Linotype" w:cs="Arial"/>
        </w:rPr>
      </w:pPr>
    </w:p>
    <w:p w14:paraId="2BDF799C" w14:textId="0640663B" w:rsidR="00C27225" w:rsidRPr="00296F63" w:rsidRDefault="00C27225" w:rsidP="00C27225">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sidR="00AF5D20">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se traduce en el hecho de que </w:t>
      </w:r>
      <w:r w:rsidR="00720758">
        <w:rPr>
          <w:rFonts w:ascii="Palatino Linotype" w:hAnsi="Palatino Linotype"/>
          <w:lang w:eastAsia="es-MX"/>
        </w:rPr>
        <w:t xml:space="preserve">manifestó que no </w:t>
      </w:r>
      <w:r w:rsidR="000C6AC8">
        <w:rPr>
          <w:rFonts w:ascii="Palatino Linotype" w:hAnsi="Palatino Linotype"/>
          <w:lang w:eastAsia="es-MX"/>
        </w:rPr>
        <w:t>remitió</w:t>
      </w:r>
      <w:r w:rsidR="000A163C">
        <w:rPr>
          <w:rFonts w:ascii="Palatino Linotype" w:hAnsi="Palatino Linotype"/>
          <w:lang w:eastAsia="es-MX"/>
        </w:rPr>
        <w:t xml:space="preserve"> respuesta alguna </w:t>
      </w:r>
      <w:r w:rsidRPr="00C27225">
        <w:rPr>
          <w:rFonts w:ascii="Palatino Linotype" w:hAnsi="Palatino Linotype"/>
          <w:lang w:eastAsia="es-MX"/>
        </w:rPr>
        <w:t>a la petición en términos de la Ley de la materia, es decir, omitió cumplir las obligacion</w:t>
      </w:r>
      <w:r w:rsidRPr="00296F63">
        <w:rPr>
          <w:rFonts w:ascii="Palatino Linotype" w:hAnsi="Palatino Linotype"/>
          <w:lang w:eastAsia="es-MX"/>
        </w:rPr>
        <w:t>es que dicho cuerpo legal le impone como sujeto obligado de la misma, tal y como lo constituye el artículo 23 fracción IV de la Ley de Transparencia del Estado de México, que a la letra dice:</w:t>
      </w:r>
    </w:p>
    <w:p w14:paraId="3749185C" w14:textId="77777777" w:rsidR="00C27225" w:rsidRPr="00296F63" w:rsidRDefault="00C27225" w:rsidP="00C27225">
      <w:pPr>
        <w:spacing w:after="0" w:line="360" w:lineRule="auto"/>
        <w:jc w:val="both"/>
        <w:rPr>
          <w:rFonts w:ascii="Palatino Linotype" w:hAnsi="Palatino Linotype"/>
          <w:sz w:val="24"/>
          <w:szCs w:val="24"/>
          <w:lang w:eastAsia="es-MX"/>
        </w:rPr>
      </w:pPr>
    </w:p>
    <w:p w14:paraId="0A384E3A" w14:textId="77777777" w:rsidR="00C27225" w:rsidRPr="0094156D" w:rsidRDefault="00C27225" w:rsidP="00C27225">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2D1DC184" w14:textId="77777777" w:rsidR="00C27225" w:rsidRPr="00BA2D24" w:rsidRDefault="00C27225" w:rsidP="00C27225">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14:paraId="6995B280" w14:textId="77777777" w:rsidR="00C27225" w:rsidRDefault="00C27225" w:rsidP="00C27225">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2EEDD8A1" w14:textId="77777777" w:rsidR="00C27225" w:rsidRDefault="00C27225" w:rsidP="00C27225">
      <w:pPr>
        <w:pStyle w:val="Prrafodelista"/>
        <w:autoSpaceDE w:val="0"/>
        <w:autoSpaceDN w:val="0"/>
        <w:adjustRightInd w:val="0"/>
        <w:spacing w:line="360" w:lineRule="auto"/>
        <w:ind w:left="0"/>
        <w:jc w:val="both"/>
        <w:rPr>
          <w:rFonts w:ascii="Palatino Linotype" w:hAnsi="Palatino Linotype" w:cs="Arial"/>
        </w:rPr>
      </w:pPr>
    </w:p>
    <w:p w14:paraId="759C6330" w14:textId="77777777" w:rsidR="00C27225" w:rsidRPr="00CE48BA" w:rsidRDefault="00C27225" w:rsidP="00C27225">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lastRenderedPageBreak/>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0B962C51" w14:textId="77777777" w:rsidR="00C27225" w:rsidRPr="00CE48BA" w:rsidRDefault="00C27225" w:rsidP="00C27225">
      <w:pPr>
        <w:spacing w:before="240" w:after="360" w:line="360" w:lineRule="auto"/>
        <w:contextualSpacing/>
        <w:jc w:val="both"/>
        <w:rPr>
          <w:rFonts w:ascii="Palatino Linotype" w:eastAsia="MS Mincho" w:hAnsi="Palatino Linotype" w:cs="Arial"/>
          <w:i/>
          <w:sz w:val="24"/>
          <w:szCs w:val="24"/>
          <w:lang w:eastAsia="es-ES"/>
        </w:rPr>
      </w:pPr>
    </w:p>
    <w:p w14:paraId="1B2EC6EA" w14:textId="77777777" w:rsidR="00C27225" w:rsidRPr="00CE48BA" w:rsidRDefault="00C27225" w:rsidP="00C27225">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14:paraId="6C91CE48" w14:textId="77777777" w:rsidR="00C27225" w:rsidRPr="00CE48BA" w:rsidRDefault="00C27225" w:rsidP="00C27225">
      <w:pPr>
        <w:spacing w:before="240" w:after="360" w:line="360" w:lineRule="auto"/>
        <w:ind w:left="426"/>
        <w:contextualSpacing/>
        <w:jc w:val="both"/>
        <w:rPr>
          <w:rFonts w:ascii="Palatino Linotype" w:eastAsia="MS Mincho" w:hAnsi="Palatino Linotype" w:cs="Arial"/>
          <w:i/>
          <w:sz w:val="24"/>
          <w:szCs w:val="24"/>
          <w:lang w:eastAsia="es-ES"/>
        </w:rPr>
      </w:pPr>
    </w:p>
    <w:p w14:paraId="30A380BD" w14:textId="77777777" w:rsidR="00C27225" w:rsidRPr="00CE48BA" w:rsidRDefault="00C27225" w:rsidP="00C27225">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0B8EB1BF" w14:textId="77777777" w:rsidR="00C27225" w:rsidRDefault="00C27225" w:rsidP="00C27225">
      <w:pPr>
        <w:pStyle w:val="Prrafodelista"/>
        <w:spacing w:line="360" w:lineRule="auto"/>
        <w:ind w:left="0"/>
        <w:contextualSpacing/>
        <w:jc w:val="both"/>
        <w:rPr>
          <w:rFonts w:ascii="Palatino Linotype" w:hAnsi="Palatino Linotype"/>
          <w:lang w:eastAsia="es-MX"/>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w:t>
      </w:r>
      <w:r w:rsidRPr="00CE48BA">
        <w:rPr>
          <w:rFonts w:ascii="Palatino Linotype" w:eastAsia="MS Mincho" w:hAnsi="Palatino Linotype"/>
          <w:lang w:val="es-ES_tradnl"/>
        </w:rPr>
        <w:lastRenderedPageBreak/>
        <w:t>expeditos, oportunos y gratuitos, y con ello contribuir a la mejora de procedimientos y mecanismos que permitan trasparentar la gestión pública y mejora la toma decisiones, a través de la difusión de la información que obra en poder de los Sujeto Obligados.</w:t>
      </w:r>
    </w:p>
    <w:p w14:paraId="7C45B31E" w14:textId="77777777" w:rsidR="00C27225" w:rsidRDefault="00C27225" w:rsidP="00C27225">
      <w:pPr>
        <w:pStyle w:val="Prrafodelista"/>
        <w:spacing w:line="360" w:lineRule="auto"/>
        <w:ind w:left="0"/>
        <w:contextualSpacing/>
        <w:jc w:val="both"/>
        <w:rPr>
          <w:rFonts w:ascii="Palatino Linotype" w:hAnsi="Palatino Linotype"/>
          <w:lang w:eastAsia="es-MX"/>
        </w:rPr>
      </w:pPr>
    </w:p>
    <w:p w14:paraId="18F571B9" w14:textId="77777777" w:rsidR="00C27225" w:rsidRPr="00296F63" w:rsidRDefault="00C27225" w:rsidP="00C27225">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 xml:space="preserve">En virtud de ello, en cuanto al derecho humano de acceso a la información pública la información en posesión de las autoridades municipales es pública. Aunado a ello </w:t>
      </w:r>
      <w:r>
        <w:rPr>
          <w:rFonts w:ascii="Palatino Linotype" w:hAnsi="Palatino Linotype" w:cs="Arial"/>
        </w:rPr>
        <w:t xml:space="preserve">como ha quedado señalado los Organismos Públicos Descentralizados de los </w:t>
      </w:r>
      <w:r w:rsidRPr="00296F63">
        <w:rPr>
          <w:rFonts w:ascii="Palatino Linotype" w:hAnsi="Palatino Linotype" w:cs="Arial"/>
        </w:rPr>
        <w:t>Municipios</w:t>
      </w:r>
      <w:r>
        <w:rPr>
          <w:rFonts w:ascii="Palatino Linotype" w:hAnsi="Palatino Linotype" w:cs="Arial"/>
        </w:rPr>
        <w:t>,</w:t>
      </w:r>
      <w:r w:rsidRPr="00296F63">
        <w:rPr>
          <w:rFonts w:ascii="Palatino Linotype" w:hAnsi="Palatino Linotype" w:cs="Arial"/>
        </w:rPr>
        <w:t xml:space="preserve">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1B18885F" w14:textId="77777777" w:rsidR="00C27225" w:rsidRPr="00296F63" w:rsidRDefault="00C27225" w:rsidP="00C27225">
      <w:pPr>
        <w:spacing w:after="0" w:line="360" w:lineRule="auto"/>
        <w:jc w:val="both"/>
        <w:rPr>
          <w:rFonts w:ascii="Palatino Linotype" w:hAnsi="Palatino Linotype" w:cs="Arial"/>
          <w:b/>
          <w:sz w:val="24"/>
          <w:szCs w:val="24"/>
        </w:rPr>
      </w:pPr>
    </w:p>
    <w:p w14:paraId="173466E7" w14:textId="77777777" w:rsidR="00C27225" w:rsidRDefault="00C27225" w:rsidP="00C2722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14:paraId="700F93BE" w14:textId="77777777" w:rsidR="003C3C4A" w:rsidRPr="00C27225" w:rsidRDefault="003C3C4A" w:rsidP="00C27225">
      <w:pPr>
        <w:pStyle w:val="Prrafodelista"/>
        <w:autoSpaceDE w:val="0"/>
        <w:autoSpaceDN w:val="0"/>
        <w:adjustRightInd w:val="0"/>
        <w:spacing w:line="360" w:lineRule="auto"/>
        <w:ind w:left="0"/>
        <w:jc w:val="both"/>
        <w:rPr>
          <w:rFonts w:ascii="Palatino Linotype" w:hAnsi="Palatino Linotype" w:cs="Arial"/>
        </w:rPr>
      </w:pPr>
    </w:p>
    <w:p w14:paraId="0262BBC4" w14:textId="77777777" w:rsidR="00C27225" w:rsidRDefault="00C27225" w:rsidP="00C27225">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eastAsia="Calibri" w:hAnsi="Palatino Linotype"/>
        </w:rPr>
        <w:t xml:space="preserve">De tal manera que la omisión del Titular de la Unidad de Transparencia, como primer responsable de ello de acuerdo de lo dispuesto por el artículo 53 fracción II de la Ley </w:t>
      </w:r>
      <w:r w:rsidRPr="00296F63">
        <w:rPr>
          <w:rFonts w:ascii="Palatino Linotype" w:eastAsia="Calibri" w:hAnsi="Palatino Linotype"/>
        </w:rPr>
        <w:lastRenderedPageBreak/>
        <w:t>de la materia, a atender la solicitud de información, se traduce en una conducta que ha vulnerado el derecho de acceso a la información consignado a favor del particular.</w:t>
      </w:r>
    </w:p>
    <w:p w14:paraId="20C9F3E5" w14:textId="77777777" w:rsidR="00C27225" w:rsidRDefault="00C27225" w:rsidP="00C27225">
      <w:pPr>
        <w:pStyle w:val="Prrafodelista"/>
        <w:autoSpaceDE w:val="0"/>
        <w:autoSpaceDN w:val="0"/>
        <w:adjustRightInd w:val="0"/>
        <w:spacing w:line="360" w:lineRule="auto"/>
        <w:ind w:left="0"/>
        <w:jc w:val="both"/>
        <w:rPr>
          <w:rFonts w:ascii="Palatino Linotype" w:hAnsi="Palatino Linotype" w:cs="Arial"/>
        </w:rPr>
      </w:pPr>
    </w:p>
    <w:p w14:paraId="7E9E59AD" w14:textId="77777777" w:rsidR="00C27225" w:rsidRDefault="00C27225" w:rsidP="00C27225">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1BE34F9D" w14:textId="77777777" w:rsidR="00C27225" w:rsidRDefault="00C27225" w:rsidP="00C27225">
      <w:pPr>
        <w:pStyle w:val="Prrafodelista"/>
        <w:autoSpaceDE w:val="0"/>
        <w:autoSpaceDN w:val="0"/>
        <w:adjustRightInd w:val="0"/>
        <w:spacing w:line="360" w:lineRule="auto"/>
        <w:ind w:left="0"/>
        <w:jc w:val="both"/>
        <w:rPr>
          <w:rFonts w:ascii="Palatino Linotype" w:eastAsia="Calibri" w:hAnsi="Palatino Linotype"/>
        </w:rPr>
      </w:pPr>
    </w:p>
    <w:p w14:paraId="7A7206FC" w14:textId="4F331033" w:rsidR="00C27225" w:rsidRDefault="00C27225" w:rsidP="00C27225">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w:t>
      </w:r>
      <w:r w:rsidR="00720758">
        <w:rPr>
          <w:rFonts w:ascii="Palatino Linotype" w:eastAsia="Calibri" w:hAnsi="Palatino Linotype"/>
        </w:rPr>
        <w:t xml:space="preserve">ante la negativa a </w:t>
      </w:r>
      <w:r w:rsidR="00C30833">
        <w:rPr>
          <w:rFonts w:ascii="Palatino Linotype" w:eastAsia="Calibri" w:hAnsi="Palatino Linotype"/>
        </w:rPr>
        <w:t>proporcionar</w:t>
      </w:r>
      <w:r w:rsidR="00720758">
        <w:rPr>
          <w:rFonts w:ascii="Palatino Linotype" w:eastAsia="Calibri" w:hAnsi="Palatino Linotype"/>
        </w:rPr>
        <w:t xml:space="preserve"> una </w:t>
      </w:r>
      <w:r>
        <w:rPr>
          <w:rFonts w:ascii="Palatino Linotype" w:eastAsia="Calibri" w:hAnsi="Palatino Linotype"/>
        </w:rPr>
        <w:t xml:space="preserve">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01C0D69C" w14:textId="77777777" w:rsidR="00CD18D9" w:rsidRDefault="00CD18D9" w:rsidP="00C27225">
      <w:pPr>
        <w:pStyle w:val="Prrafodelista"/>
        <w:autoSpaceDE w:val="0"/>
        <w:autoSpaceDN w:val="0"/>
        <w:adjustRightInd w:val="0"/>
        <w:spacing w:line="360" w:lineRule="auto"/>
        <w:ind w:left="0"/>
        <w:jc w:val="both"/>
        <w:rPr>
          <w:rFonts w:ascii="Palatino Linotype" w:eastAsia="Calibri" w:hAnsi="Palatino Linotype"/>
          <w:i/>
        </w:rPr>
      </w:pPr>
    </w:p>
    <w:p w14:paraId="044E7BD8" w14:textId="46E3CEF0" w:rsidR="00C27225" w:rsidRDefault="004D6BFE" w:rsidP="00C2722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Acotado lo anterior, recordemos que el requerimiento del particular, versa en obtener los documentos en donde consten los cursos y capacitaciones que ha recibido el personal de la Dirección Jurídica.</w:t>
      </w:r>
    </w:p>
    <w:p w14:paraId="02597399" w14:textId="77777777" w:rsidR="004D6BFE" w:rsidRDefault="004D6BFE" w:rsidP="00C27225">
      <w:pPr>
        <w:pStyle w:val="Prrafodelista"/>
        <w:autoSpaceDE w:val="0"/>
        <w:autoSpaceDN w:val="0"/>
        <w:adjustRightInd w:val="0"/>
        <w:spacing w:line="360" w:lineRule="auto"/>
        <w:ind w:left="0"/>
        <w:jc w:val="both"/>
        <w:rPr>
          <w:rFonts w:ascii="Palatino Linotype" w:hAnsi="Palatino Linotype" w:cs="Arial"/>
        </w:rPr>
      </w:pPr>
    </w:p>
    <w:p w14:paraId="6EAA28E6" w14:textId="44B9E99A" w:rsidR="004D6BFE" w:rsidRDefault="004D6BFE" w:rsidP="00C2722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Primeramente es de señalar que de acuerdo a la estructura orgánica con la que cuenta el Municipio de Isidro Fabela, se muestra lo siguiente:</w:t>
      </w:r>
    </w:p>
    <w:p w14:paraId="2C86A6CE" w14:textId="24CDB476" w:rsidR="004D6BFE" w:rsidRDefault="004D6BFE" w:rsidP="00C27225">
      <w:pPr>
        <w:pStyle w:val="Prrafodelista"/>
        <w:autoSpaceDE w:val="0"/>
        <w:autoSpaceDN w:val="0"/>
        <w:adjustRightInd w:val="0"/>
        <w:spacing w:line="360" w:lineRule="auto"/>
        <w:ind w:left="0"/>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7456" behindDoc="0" locked="0" layoutInCell="1" allowOverlap="1" wp14:anchorId="0290E691" wp14:editId="2C2CF793">
                <wp:simplePos x="0" y="0"/>
                <wp:positionH relativeFrom="column">
                  <wp:posOffset>-139269</wp:posOffset>
                </wp:positionH>
                <wp:positionV relativeFrom="paragraph">
                  <wp:posOffset>3140961</wp:posOffset>
                </wp:positionV>
                <wp:extent cx="992038" cy="448573"/>
                <wp:effectExtent l="0" t="19050" r="36830" b="46990"/>
                <wp:wrapNone/>
                <wp:docPr id="7" name="Flecha derecha 7"/>
                <wp:cNvGraphicFramePr/>
                <a:graphic xmlns:a="http://schemas.openxmlformats.org/drawingml/2006/main">
                  <a:graphicData uri="http://schemas.microsoft.com/office/word/2010/wordprocessingShape">
                    <wps:wsp>
                      <wps:cNvSpPr/>
                      <wps:spPr>
                        <a:xfrm>
                          <a:off x="0" y="0"/>
                          <a:ext cx="992038" cy="44857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2B1A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10.95pt;margin-top:247.3pt;width:78.1pt;height:35.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" adj="16717" fillcolor="red" strokecolor="red" strokeweight="1pt"/>
            </w:pict>
          </mc:Fallback>
        </mc:AlternateContent>
      </w:r>
      <w:r>
        <w:rPr>
          <w:noProof/>
          <w:lang w:val="es-MX" w:eastAsia="es-MX"/>
        </w:rPr>
        <w:drawing>
          <wp:inline distT="0" distB="0" distL="0" distR="0" wp14:anchorId="2E900719" wp14:editId="498AD00B">
            <wp:extent cx="5460521" cy="3581156"/>
            <wp:effectExtent l="190500" t="190500" r="197485" b="1911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62" t="7987" r="22577" b="27584"/>
                    <a:stretch/>
                  </pic:blipFill>
                  <pic:spPr bwMode="auto">
                    <a:xfrm>
                      <a:off x="0" y="0"/>
                      <a:ext cx="5465110" cy="35841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7773B0D" w14:textId="77777777" w:rsidR="004D6BFE" w:rsidRDefault="004D6BFE" w:rsidP="00C27225">
      <w:pPr>
        <w:pStyle w:val="Prrafodelista"/>
        <w:autoSpaceDE w:val="0"/>
        <w:autoSpaceDN w:val="0"/>
        <w:adjustRightInd w:val="0"/>
        <w:spacing w:line="360" w:lineRule="auto"/>
        <w:ind w:left="0"/>
        <w:jc w:val="both"/>
        <w:rPr>
          <w:rFonts w:ascii="Palatino Linotype" w:hAnsi="Palatino Linotype" w:cs="Arial"/>
        </w:rPr>
      </w:pPr>
    </w:p>
    <w:p w14:paraId="3412945E" w14:textId="65A5F55F" w:rsidR="004D6BFE" w:rsidRPr="004D6BFE" w:rsidRDefault="004D6BFE" w:rsidP="004D6BF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Ahora bien por lo respecta al periodo de la información, es de precisar que el Recurrente no plasmo periodo alguno, </w:t>
      </w:r>
      <w:r>
        <w:rPr>
          <w:rFonts w:ascii="Palatino Linotype" w:hAnsi="Palatino Linotype"/>
          <w:color w:val="000000"/>
        </w:rPr>
        <w:t>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14:paraId="47D2AC58" w14:textId="77777777" w:rsidR="004D6BFE" w:rsidRDefault="004D6BFE" w:rsidP="004D6BFE">
      <w:pPr>
        <w:spacing w:after="0" w:line="360" w:lineRule="auto"/>
        <w:ind w:right="141"/>
        <w:jc w:val="both"/>
        <w:rPr>
          <w:rFonts w:ascii="Palatino Linotype" w:hAnsi="Palatino Linotype"/>
          <w:color w:val="000000"/>
          <w:sz w:val="24"/>
          <w:szCs w:val="24"/>
        </w:rPr>
      </w:pPr>
    </w:p>
    <w:p w14:paraId="782A8FC5" w14:textId="77777777" w:rsidR="004D6BFE" w:rsidRPr="00EA3902" w:rsidRDefault="004D6BFE" w:rsidP="004D6BFE">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lastRenderedPageBreak/>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6D24B3CC" w14:textId="77777777" w:rsidR="004D6BFE" w:rsidRDefault="004D6BFE" w:rsidP="00C27225">
      <w:pPr>
        <w:pStyle w:val="Prrafodelista"/>
        <w:autoSpaceDE w:val="0"/>
        <w:autoSpaceDN w:val="0"/>
        <w:adjustRightInd w:val="0"/>
        <w:spacing w:line="360" w:lineRule="auto"/>
        <w:ind w:left="0"/>
        <w:jc w:val="both"/>
        <w:rPr>
          <w:rFonts w:ascii="Palatino Linotype" w:hAnsi="Palatino Linotype" w:cs="Arial"/>
        </w:rPr>
      </w:pPr>
    </w:p>
    <w:p w14:paraId="3A305266" w14:textId="4CF82CBA" w:rsidR="004D6BFE" w:rsidRDefault="004D6BFE" w:rsidP="00C2722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Ahora bien, respecto de la norma jurídica que dicta, que el Sujeto Obligado debe contar con la informaci</w:t>
      </w:r>
      <w:r w:rsidR="004D5697">
        <w:rPr>
          <w:rFonts w:ascii="Palatino Linotype" w:hAnsi="Palatino Linotype" w:cs="Arial"/>
        </w:rPr>
        <w:t>ón solicitada, encontramos sustento en la Ley del Trabajo de los Servidores públicos del Estado y Municipios, que a la letra señala:</w:t>
      </w:r>
    </w:p>
    <w:p w14:paraId="614A0FB3" w14:textId="77777777" w:rsidR="004D5697" w:rsidRDefault="004D5697" w:rsidP="00C27225">
      <w:pPr>
        <w:pStyle w:val="Prrafodelista"/>
        <w:autoSpaceDE w:val="0"/>
        <w:autoSpaceDN w:val="0"/>
        <w:adjustRightInd w:val="0"/>
        <w:spacing w:line="360" w:lineRule="auto"/>
        <w:ind w:left="0"/>
        <w:jc w:val="both"/>
        <w:rPr>
          <w:rFonts w:ascii="Palatino Linotype" w:hAnsi="Palatino Linotype" w:cs="Arial"/>
        </w:rPr>
      </w:pPr>
    </w:p>
    <w:p w14:paraId="6AD5E6E6" w14:textId="45EA7244" w:rsidR="004D6BFE"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ARTÍCULO 69. Durante la jornada de trabajo, los servidores públicos podrán desarrollar actividades, de capacitación, de acuerdo a los programas respectivos de la institución pública, así como las sindicales, siempre y cuando medie autorización expresa del titular de la institución pública o dependencia donde desempeñen sus funciones, a fin de no afectar la prestación de los servicios.</w:t>
      </w:r>
    </w:p>
    <w:p w14:paraId="2E05951F" w14:textId="77777777" w:rsidR="00112196" w:rsidRPr="00112196" w:rsidRDefault="00112196" w:rsidP="00112196">
      <w:pPr>
        <w:pStyle w:val="Prrafodelista"/>
        <w:autoSpaceDE w:val="0"/>
        <w:autoSpaceDN w:val="0"/>
        <w:adjustRightInd w:val="0"/>
        <w:ind w:left="851" w:right="851"/>
        <w:jc w:val="both"/>
        <w:rPr>
          <w:rFonts w:ascii="Palatino Linotype" w:hAnsi="Palatino Linotype"/>
          <w:i/>
          <w:sz w:val="22"/>
          <w:szCs w:val="22"/>
        </w:rPr>
      </w:pPr>
    </w:p>
    <w:p w14:paraId="4E2E6A0D" w14:textId="03EA7A78"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ARTÍCULO 86. Los servidores públicos tendrán los siguientes derechos:</w:t>
      </w:r>
    </w:p>
    <w:p w14:paraId="5568FC59" w14:textId="741E942D"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w:t>
      </w:r>
    </w:p>
    <w:p w14:paraId="54276C38" w14:textId="68CCDB0A" w:rsidR="004D5697"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V. Asistir a las actividades de capacitación que les permitan elevar sus conocimientos, aptitudes y habilidades para poder acceder a puestos de mayor categoría;</w:t>
      </w:r>
    </w:p>
    <w:p w14:paraId="245D6558" w14:textId="77777777" w:rsidR="00112196" w:rsidRPr="00112196" w:rsidRDefault="00112196" w:rsidP="00112196">
      <w:pPr>
        <w:pStyle w:val="Prrafodelista"/>
        <w:autoSpaceDE w:val="0"/>
        <w:autoSpaceDN w:val="0"/>
        <w:adjustRightInd w:val="0"/>
        <w:ind w:left="851" w:right="851"/>
        <w:jc w:val="both"/>
        <w:rPr>
          <w:rFonts w:ascii="Palatino Linotype" w:hAnsi="Palatino Linotype"/>
          <w:i/>
          <w:sz w:val="22"/>
          <w:szCs w:val="22"/>
        </w:rPr>
      </w:pPr>
    </w:p>
    <w:p w14:paraId="15FC0446" w14:textId="42CB57BC"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ARTÍCULO 88. Son obligaciones de los servidores públicos:</w:t>
      </w:r>
    </w:p>
    <w:p w14:paraId="0DF19E5E" w14:textId="62B8341F" w:rsidR="004D5697"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IX. Participar en las actividades de capacitación y adiestramiento para mejorar su preparación y eficiencia;</w:t>
      </w:r>
    </w:p>
    <w:p w14:paraId="43580FA7" w14:textId="77777777" w:rsidR="00112196" w:rsidRPr="00112196" w:rsidRDefault="00112196" w:rsidP="00112196">
      <w:pPr>
        <w:pStyle w:val="Prrafodelista"/>
        <w:autoSpaceDE w:val="0"/>
        <w:autoSpaceDN w:val="0"/>
        <w:adjustRightInd w:val="0"/>
        <w:ind w:left="851" w:right="851"/>
        <w:jc w:val="both"/>
        <w:rPr>
          <w:rFonts w:ascii="Palatino Linotype" w:hAnsi="Palatino Linotype"/>
          <w:i/>
          <w:sz w:val="22"/>
          <w:szCs w:val="22"/>
        </w:rPr>
      </w:pPr>
    </w:p>
    <w:p w14:paraId="4FB46CEA" w14:textId="31A321AB"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ARTÍCULO 98. Son obligaciones de las instituciones públicas:</w:t>
      </w:r>
    </w:p>
    <w:p w14:paraId="5A4F76A9" w14:textId="363B7D98"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w:t>
      </w:r>
    </w:p>
    <w:p w14:paraId="234E0A0F" w14:textId="31380B88" w:rsidR="004D5697"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IX. Realizar actividades de capacitación y adiestramiento con el objeto de que los servidores públicos puedan adquirir conocimientos que les permitan obtener ascensos conforme al escalafón y desarrollar su aptitud profesional;</w:t>
      </w:r>
    </w:p>
    <w:p w14:paraId="69C26E91" w14:textId="77777777" w:rsidR="00112196" w:rsidRPr="00112196" w:rsidRDefault="00112196" w:rsidP="00112196">
      <w:pPr>
        <w:pStyle w:val="Prrafodelista"/>
        <w:autoSpaceDE w:val="0"/>
        <w:autoSpaceDN w:val="0"/>
        <w:adjustRightInd w:val="0"/>
        <w:ind w:left="851" w:right="851"/>
        <w:jc w:val="both"/>
        <w:rPr>
          <w:rFonts w:ascii="Palatino Linotype" w:hAnsi="Palatino Linotype"/>
          <w:i/>
          <w:sz w:val="22"/>
          <w:szCs w:val="22"/>
        </w:rPr>
      </w:pPr>
    </w:p>
    <w:p w14:paraId="4E1F1B90" w14:textId="6E996B04" w:rsidR="004D5697"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ARTÍCULO 101. Las instituciones públicas implantarán los programas de capacitación y desarrollo para los servidores públicos conforme a las necesidades de su función, del servicio y de los programas de ascenso escalafonario.</w:t>
      </w:r>
    </w:p>
    <w:p w14:paraId="6318A3FD" w14:textId="77777777" w:rsidR="00112196" w:rsidRPr="00112196" w:rsidRDefault="00112196" w:rsidP="00112196">
      <w:pPr>
        <w:pStyle w:val="Prrafodelista"/>
        <w:autoSpaceDE w:val="0"/>
        <w:autoSpaceDN w:val="0"/>
        <w:adjustRightInd w:val="0"/>
        <w:ind w:left="851" w:right="851"/>
        <w:jc w:val="both"/>
        <w:rPr>
          <w:rFonts w:ascii="Palatino Linotype" w:hAnsi="Palatino Linotype"/>
          <w:i/>
          <w:sz w:val="22"/>
          <w:szCs w:val="22"/>
        </w:rPr>
      </w:pPr>
    </w:p>
    <w:p w14:paraId="70B65C40"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ARTÍCULO 102. La capacitación y el desarrollo tendrán por objeto:</w:t>
      </w:r>
    </w:p>
    <w:p w14:paraId="724CBA8A"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 xml:space="preserve">I. Propiciar la superación individual y colectiva de los servidores públicos, mejorar la calidad de la prestación de los servicios y coadyuvar a su integración con los fines de la institución pública; </w:t>
      </w:r>
    </w:p>
    <w:p w14:paraId="1A3AC85B"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lastRenderedPageBreak/>
        <w:t xml:space="preserve">II. Actualizar y perfeccionar los conocimientos y habilidades del servidor público, así como proporcionarle información sobre la aplicación de nuevas tecnologías; </w:t>
      </w:r>
    </w:p>
    <w:p w14:paraId="160E53DD"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 xml:space="preserve">III. Preparar a los servidores públicos para ocupar puestos de mayor nivel; </w:t>
      </w:r>
    </w:p>
    <w:p w14:paraId="1821D09C"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IV. Prevenir riesgos de trabajo;</w:t>
      </w:r>
    </w:p>
    <w:p w14:paraId="29BD27AE"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 xml:space="preserve">V. Incrementar la calidad y productividad; y </w:t>
      </w:r>
    </w:p>
    <w:p w14:paraId="3F03B232" w14:textId="77777777" w:rsidR="004D5697"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 xml:space="preserve">VI. Mejorar las aptitudes y actitudes de los servidores públicos. </w:t>
      </w:r>
    </w:p>
    <w:p w14:paraId="273689EC" w14:textId="77777777" w:rsidR="00112196" w:rsidRPr="00112196" w:rsidRDefault="00112196" w:rsidP="00112196">
      <w:pPr>
        <w:pStyle w:val="Prrafodelista"/>
        <w:autoSpaceDE w:val="0"/>
        <w:autoSpaceDN w:val="0"/>
        <w:adjustRightInd w:val="0"/>
        <w:ind w:left="851" w:right="851"/>
        <w:jc w:val="both"/>
        <w:rPr>
          <w:rFonts w:ascii="Palatino Linotype" w:hAnsi="Palatino Linotype"/>
          <w:i/>
          <w:sz w:val="22"/>
          <w:szCs w:val="22"/>
        </w:rPr>
      </w:pPr>
    </w:p>
    <w:p w14:paraId="76F48780"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 xml:space="preserve">ARTÍCULO 103. Las actividades de capacitación y desarrollo podrán impartirse a los servidores públicos dentro o fuera de su jornada laboral. </w:t>
      </w:r>
    </w:p>
    <w:p w14:paraId="624D0C09"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 xml:space="preserve">Durante el tiempo en que un servidor público de nuevo ingreso reciba la capacitación inicial para el empleo que va a desempeñar, prestará sus servicios conforme a las condiciones generales de trabajo que rijan en la institución pública o sus dependencias. </w:t>
      </w:r>
    </w:p>
    <w:p w14:paraId="0F73935B"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 xml:space="preserve">En caso de que el servidor público desee capacitarse en tareas distintas a las funciones que desempeña, la capacitación se realizará fuera de su jornada laboral. </w:t>
      </w:r>
    </w:p>
    <w:p w14:paraId="7F3D5C9E" w14:textId="77777777" w:rsidR="004D5697"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 xml:space="preserve">Terminadas las actividades de capacitación y desarrollo, las instituciones públicas o las dependencias deberán expedir las constancias correspondientes. </w:t>
      </w:r>
    </w:p>
    <w:p w14:paraId="7255FD65" w14:textId="77777777" w:rsidR="00112196" w:rsidRPr="00112196" w:rsidRDefault="00112196" w:rsidP="00112196">
      <w:pPr>
        <w:pStyle w:val="Prrafodelista"/>
        <w:autoSpaceDE w:val="0"/>
        <w:autoSpaceDN w:val="0"/>
        <w:adjustRightInd w:val="0"/>
        <w:ind w:left="851" w:right="851"/>
        <w:jc w:val="both"/>
        <w:rPr>
          <w:rFonts w:ascii="Palatino Linotype" w:hAnsi="Palatino Linotype"/>
          <w:i/>
          <w:sz w:val="22"/>
          <w:szCs w:val="22"/>
        </w:rPr>
      </w:pPr>
    </w:p>
    <w:p w14:paraId="4221108D"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 xml:space="preserve">ARTÍCULO 104. Los servidores públicos a quienes se imparta capacitación o desarrollo están obligados a: </w:t>
      </w:r>
    </w:p>
    <w:p w14:paraId="45AB7F47"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 xml:space="preserve">I. Asistir puntualmente a los cursos, sesiones de grupo y demás actividades que formen parte del proceso de capacitación o adiestramiento; </w:t>
      </w:r>
    </w:p>
    <w:p w14:paraId="0EAB57EA" w14:textId="5F3EABDF"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II. Atender las indicaciones de quienes impartan la capacitación o adiestramiento y cumplir con los programas respectivos; y</w:t>
      </w:r>
    </w:p>
    <w:p w14:paraId="5DCA81EE" w14:textId="5DE183AE"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r w:rsidRPr="00112196">
        <w:rPr>
          <w:rFonts w:ascii="Palatino Linotype" w:hAnsi="Palatino Linotype"/>
          <w:i/>
          <w:sz w:val="22"/>
          <w:szCs w:val="22"/>
        </w:rPr>
        <w:t>III. Presentar los exámenes de evaluación de conocimientos y aptitudes que sean requeridos.</w:t>
      </w:r>
    </w:p>
    <w:p w14:paraId="2F859C8E" w14:textId="77777777" w:rsidR="004D5697" w:rsidRPr="00112196" w:rsidRDefault="004D5697" w:rsidP="00112196">
      <w:pPr>
        <w:pStyle w:val="Prrafodelista"/>
        <w:autoSpaceDE w:val="0"/>
        <w:autoSpaceDN w:val="0"/>
        <w:adjustRightInd w:val="0"/>
        <w:ind w:left="851" w:right="851"/>
        <w:jc w:val="both"/>
        <w:rPr>
          <w:rFonts w:ascii="Palatino Linotype" w:hAnsi="Palatino Linotype"/>
          <w:i/>
          <w:sz w:val="22"/>
          <w:szCs w:val="22"/>
        </w:rPr>
      </w:pPr>
    </w:p>
    <w:p w14:paraId="33D3AE1B" w14:textId="77777777" w:rsidR="004D5697" w:rsidRDefault="004D5697" w:rsidP="00C27225">
      <w:pPr>
        <w:pStyle w:val="Prrafodelista"/>
        <w:autoSpaceDE w:val="0"/>
        <w:autoSpaceDN w:val="0"/>
        <w:adjustRightInd w:val="0"/>
        <w:spacing w:line="360" w:lineRule="auto"/>
        <w:ind w:left="0"/>
        <w:jc w:val="both"/>
      </w:pPr>
    </w:p>
    <w:p w14:paraId="5ACB1654" w14:textId="7029E753" w:rsidR="004D5697" w:rsidRDefault="004D5697" w:rsidP="00C27225">
      <w:pPr>
        <w:pStyle w:val="Prrafodelista"/>
        <w:autoSpaceDE w:val="0"/>
        <w:autoSpaceDN w:val="0"/>
        <w:adjustRightInd w:val="0"/>
        <w:spacing w:line="360" w:lineRule="auto"/>
        <w:ind w:left="0"/>
        <w:jc w:val="both"/>
      </w:pPr>
      <w:r>
        <w:t>Por su parte la Ley Orgánica Municipal establece lo siguiente:</w:t>
      </w:r>
    </w:p>
    <w:p w14:paraId="7969F005" w14:textId="0E5310CD" w:rsidR="004D5697" w:rsidRPr="004A562B" w:rsidRDefault="004D5697" w:rsidP="004A562B">
      <w:pPr>
        <w:pStyle w:val="Prrafodelista"/>
        <w:autoSpaceDE w:val="0"/>
        <w:autoSpaceDN w:val="0"/>
        <w:adjustRightInd w:val="0"/>
        <w:ind w:left="851" w:right="851"/>
        <w:jc w:val="both"/>
        <w:rPr>
          <w:rFonts w:ascii="Palatino Linotype" w:hAnsi="Palatino Linotype"/>
          <w:i/>
          <w:sz w:val="22"/>
          <w:szCs w:val="22"/>
        </w:rPr>
      </w:pPr>
      <w:r w:rsidRPr="004A562B">
        <w:rPr>
          <w:rFonts w:ascii="Palatino Linotype" w:hAnsi="Palatino Linotype"/>
          <w:i/>
          <w:sz w:val="22"/>
          <w:szCs w:val="22"/>
        </w:rPr>
        <w:t>Artículo 31.- Son atribuciones de los ayuntamientos:</w:t>
      </w:r>
    </w:p>
    <w:p w14:paraId="23B83C40" w14:textId="4442426E" w:rsidR="004D5697" w:rsidRPr="004A562B" w:rsidRDefault="004D5697" w:rsidP="004A562B">
      <w:pPr>
        <w:pStyle w:val="Prrafodelista"/>
        <w:autoSpaceDE w:val="0"/>
        <w:autoSpaceDN w:val="0"/>
        <w:adjustRightInd w:val="0"/>
        <w:ind w:left="851" w:right="851"/>
        <w:jc w:val="both"/>
        <w:rPr>
          <w:rFonts w:ascii="Palatino Linotype" w:hAnsi="Palatino Linotype"/>
          <w:i/>
          <w:sz w:val="22"/>
          <w:szCs w:val="22"/>
        </w:rPr>
      </w:pPr>
      <w:r w:rsidRPr="004A562B">
        <w:rPr>
          <w:rFonts w:ascii="Palatino Linotype" w:hAnsi="Palatino Linotype"/>
          <w:i/>
          <w:sz w:val="22"/>
          <w:szCs w:val="22"/>
        </w:rPr>
        <w:t>…</w:t>
      </w:r>
    </w:p>
    <w:p w14:paraId="3CFB5E7D" w14:textId="1BAE6127" w:rsidR="004D5697" w:rsidRPr="004A562B" w:rsidRDefault="004D5697" w:rsidP="004A562B">
      <w:pPr>
        <w:pStyle w:val="Prrafodelista"/>
        <w:autoSpaceDE w:val="0"/>
        <w:autoSpaceDN w:val="0"/>
        <w:adjustRightInd w:val="0"/>
        <w:ind w:left="851" w:right="851"/>
        <w:jc w:val="both"/>
        <w:rPr>
          <w:rFonts w:ascii="Palatino Linotype" w:hAnsi="Palatino Linotype" w:cs="Arial"/>
          <w:i/>
          <w:sz w:val="22"/>
          <w:szCs w:val="22"/>
        </w:rPr>
      </w:pPr>
      <w:r w:rsidRPr="004A562B">
        <w:rPr>
          <w:rFonts w:ascii="Palatino Linotype" w:hAnsi="Palatino Linotype"/>
          <w:i/>
          <w:sz w:val="22"/>
          <w:szCs w:val="22"/>
        </w:rPr>
        <w:t>XXIX. Promover y apoyar los programas estatales y federales de capacitación y organización para el trabajo;</w:t>
      </w:r>
    </w:p>
    <w:p w14:paraId="2B07E936" w14:textId="77777777" w:rsidR="004D6BFE" w:rsidRPr="004A562B" w:rsidRDefault="004D6BFE" w:rsidP="004A562B">
      <w:pPr>
        <w:pStyle w:val="Prrafodelista"/>
        <w:autoSpaceDE w:val="0"/>
        <w:autoSpaceDN w:val="0"/>
        <w:adjustRightInd w:val="0"/>
        <w:ind w:left="851" w:right="851"/>
        <w:jc w:val="both"/>
        <w:rPr>
          <w:rFonts w:ascii="Palatino Linotype" w:hAnsi="Palatino Linotype" w:cs="Arial"/>
          <w:i/>
          <w:sz w:val="22"/>
          <w:szCs w:val="22"/>
        </w:rPr>
      </w:pPr>
    </w:p>
    <w:p w14:paraId="452E7025" w14:textId="0B5A8C5A" w:rsidR="00D6028F" w:rsidRPr="004A562B" w:rsidRDefault="00D6028F" w:rsidP="004A562B">
      <w:pPr>
        <w:pStyle w:val="Prrafodelista"/>
        <w:autoSpaceDE w:val="0"/>
        <w:autoSpaceDN w:val="0"/>
        <w:adjustRightInd w:val="0"/>
        <w:ind w:left="851" w:right="851"/>
        <w:jc w:val="both"/>
        <w:rPr>
          <w:rFonts w:ascii="Palatino Linotype" w:hAnsi="Palatino Linotype"/>
          <w:i/>
          <w:sz w:val="22"/>
          <w:szCs w:val="22"/>
        </w:rPr>
      </w:pPr>
      <w:r w:rsidRPr="004A562B">
        <w:rPr>
          <w:rFonts w:ascii="Palatino Linotype" w:hAnsi="Palatino Linotype"/>
          <w:i/>
          <w:sz w:val="22"/>
          <w:szCs w:val="22"/>
        </w:rPr>
        <w:t>Artículo 48.- El presidente municipal tiene las siguientes atribuciones:</w:t>
      </w:r>
    </w:p>
    <w:p w14:paraId="2BC7202E" w14:textId="3B6E7E99" w:rsidR="00D6028F" w:rsidRPr="004A562B" w:rsidRDefault="00D6028F" w:rsidP="004A562B">
      <w:pPr>
        <w:pStyle w:val="Prrafodelista"/>
        <w:autoSpaceDE w:val="0"/>
        <w:autoSpaceDN w:val="0"/>
        <w:adjustRightInd w:val="0"/>
        <w:ind w:left="851" w:right="851"/>
        <w:jc w:val="both"/>
        <w:rPr>
          <w:rFonts w:ascii="Palatino Linotype" w:hAnsi="Palatino Linotype"/>
          <w:i/>
          <w:sz w:val="22"/>
          <w:szCs w:val="22"/>
        </w:rPr>
      </w:pPr>
      <w:r w:rsidRPr="004A562B">
        <w:rPr>
          <w:rFonts w:ascii="Palatino Linotype" w:hAnsi="Palatino Linotype"/>
          <w:i/>
          <w:sz w:val="22"/>
          <w:szCs w:val="22"/>
        </w:rPr>
        <w:t>…</w:t>
      </w:r>
    </w:p>
    <w:p w14:paraId="18FB9225" w14:textId="055EF9A1" w:rsidR="00D6028F" w:rsidRPr="004A562B" w:rsidRDefault="00D6028F" w:rsidP="004A562B">
      <w:pPr>
        <w:pStyle w:val="Prrafodelista"/>
        <w:autoSpaceDE w:val="0"/>
        <w:autoSpaceDN w:val="0"/>
        <w:adjustRightInd w:val="0"/>
        <w:ind w:left="851" w:right="851"/>
        <w:jc w:val="both"/>
        <w:rPr>
          <w:rFonts w:ascii="Palatino Linotype" w:hAnsi="Palatino Linotype"/>
          <w:i/>
          <w:sz w:val="22"/>
          <w:szCs w:val="22"/>
        </w:rPr>
      </w:pPr>
      <w:r w:rsidRPr="004A562B">
        <w:rPr>
          <w:rFonts w:ascii="Palatino Linotype" w:hAnsi="Palatino Linotype"/>
          <w:i/>
          <w:sz w:val="22"/>
          <w:szCs w:val="22"/>
        </w:rPr>
        <w:t xml:space="preserve">XVII. Promover el desarrollo institucional del Ayuntamiento, entendido como el conjunto de acciones sistemáticas que hagan más eficiente la administración pública municipal mediante la capacitación y profesionalización de los servidores públicos municipales, la elaboración de planes y programas de mejora administrativa, el uso </w:t>
      </w:r>
      <w:r w:rsidRPr="004A562B">
        <w:rPr>
          <w:rFonts w:ascii="Palatino Linotype" w:hAnsi="Palatino Linotype"/>
          <w:i/>
          <w:sz w:val="22"/>
          <w:szCs w:val="22"/>
        </w:rPr>
        <w:lastRenderedPageBreak/>
        <w:t>de tecnologías de información y comunicación en las áreas de la gestión, implantación de indicadores del desempeño o de eficiencia en el gasto público, entre otros de la misma naturaleza. Los resultados de las acciones implementadas deberán formar parte del informe anual al que se refiere la fracción XV del presente artículo;</w:t>
      </w:r>
    </w:p>
    <w:p w14:paraId="279B39FB" w14:textId="77777777" w:rsidR="00D6028F" w:rsidRDefault="00D6028F" w:rsidP="00C27225">
      <w:pPr>
        <w:pStyle w:val="Prrafodelista"/>
        <w:autoSpaceDE w:val="0"/>
        <w:autoSpaceDN w:val="0"/>
        <w:adjustRightInd w:val="0"/>
        <w:spacing w:line="360" w:lineRule="auto"/>
        <w:ind w:left="0"/>
        <w:jc w:val="both"/>
      </w:pPr>
    </w:p>
    <w:p w14:paraId="090C1745" w14:textId="55ACB969" w:rsidR="00D6028F" w:rsidRDefault="004A562B" w:rsidP="00C27225">
      <w:pPr>
        <w:pStyle w:val="Prrafodelista"/>
        <w:autoSpaceDE w:val="0"/>
        <w:autoSpaceDN w:val="0"/>
        <w:adjustRightInd w:val="0"/>
        <w:spacing w:line="360" w:lineRule="auto"/>
        <w:ind w:left="0"/>
        <w:jc w:val="both"/>
      </w:pPr>
      <w:r>
        <w:t>En referencia al Bando Municipal del Municipio de Isidro Fabela, este establece lo siguiente:</w:t>
      </w:r>
    </w:p>
    <w:p w14:paraId="5C020CAA" w14:textId="6542652B" w:rsidR="004A562B" w:rsidRPr="004A562B" w:rsidRDefault="004A562B" w:rsidP="004A562B">
      <w:pPr>
        <w:pStyle w:val="Prrafodelista"/>
        <w:autoSpaceDE w:val="0"/>
        <w:autoSpaceDN w:val="0"/>
        <w:adjustRightInd w:val="0"/>
        <w:ind w:left="851" w:right="851"/>
        <w:jc w:val="both"/>
        <w:rPr>
          <w:rFonts w:ascii="Palatino Linotype" w:hAnsi="Palatino Linotype"/>
          <w:i/>
          <w:sz w:val="22"/>
          <w:szCs w:val="22"/>
        </w:rPr>
      </w:pPr>
      <w:r w:rsidRPr="004A562B">
        <w:rPr>
          <w:rFonts w:ascii="Palatino Linotype" w:hAnsi="Palatino Linotype"/>
          <w:i/>
          <w:sz w:val="22"/>
          <w:szCs w:val="22"/>
        </w:rPr>
        <w:t>ARTÍCULO 6.- El fin esencial del Gobierno Municipal de Isidro Fabela es fomentar la Democracia, el bienestar y la justicia social para lograr el desarrollo de sus habitantes; por ello tiene como fines los siguientes:</w:t>
      </w:r>
    </w:p>
    <w:p w14:paraId="3F2FFE8F" w14:textId="08F41F96" w:rsidR="004A562B" w:rsidRPr="004A562B" w:rsidRDefault="004A562B" w:rsidP="004A562B">
      <w:pPr>
        <w:pStyle w:val="Prrafodelista"/>
        <w:autoSpaceDE w:val="0"/>
        <w:autoSpaceDN w:val="0"/>
        <w:adjustRightInd w:val="0"/>
        <w:ind w:left="851" w:right="851"/>
        <w:jc w:val="both"/>
        <w:rPr>
          <w:rFonts w:ascii="Palatino Linotype" w:hAnsi="Palatino Linotype"/>
          <w:i/>
          <w:sz w:val="22"/>
          <w:szCs w:val="22"/>
        </w:rPr>
      </w:pPr>
      <w:r w:rsidRPr="004A562B">
        <w:rPr>
          <w:rFonts w:ascii="Palatino Linotype" w:hAnsi="Palatino Linotype"/>
          <w:i/>
          <w:sz w:val="22"/>
          <w:szCs w:val="22"/>
        </w:rPr>
        <w:t>…</w:t>
      </w:r>
    </w:p>
    <w:p w14:paraId="186C735E" w14:textId="67A79749" w:rsidR="004A562B" w:rsidRDefault="004A562B" w:rsidP="004A562B">
      <w:pPr>
        <w:pStyle w:val="Prrafodelista"/>
        <w:autoSpaceDE w:val="0"/>
        <w:autoSpaceDN w:val="0"/>
        <w:adjustRightInd w:val="0"/>
        <w:ind w:left="851" w:right="851"/>
        <w:jc w:val="both"/>
        <w:rPr>
          <w:rFonts w:ascii="Palatino Linotype" w:hAnsi="Palatino Linotype"/>
          <w:i/>
          <w:sz w:val="22"/>
          <w:szCs w:val="22"/>
        </w:rPr>
      </w:pPr>
      <w:r w:rsidRPr="004A562B">
        <w:rPr>
          <w:rFonts w:ascii="Palatino Linotype" w:hAnsi="Palatino Linotype"/>
          <w:i/>
          <w:sz w:val="22"/>
          <w:szCs w:val="22"/>
        </w:rPr>
        <w:t>VIII. Implementar en la Administración Pública Municipal los mecanismos necesarios de Mejora Regulatoria e innovación tecnológica, así como capacitación para sus Servidores Públicos, mejorando la prestación de los servicios que se otorgan a los gobernados;</w:t>
      </w:r>
    </w:p>
    <w:p w14:paraId="59401CD2" w14:textId="77777777" w:rsidR="004A562B" w:rsidRPr="004A562B" w:rsidRDefault="004A562B" w:rsidP="004A562B">
      <w:pPr>
        <w:pStyle w:val="Prrafodelista"/>
        <w:autoSpaceDE w:val="0"/>
        <w:autoSpaceDN w:val="0"/>
        <w:adjustRightInd w:val="0"/>
        <w:ind w:left="851" w:right="851"/>
        <w:jc w:val="both"/>
        <w:rPr>
          <w:rFonts w:ascii="Palatino Linotype" w:hAnsi="Palatino Linotype" w:cs="Arial"/>
          <w:i/>
          <w:sz w:val="22"/>
          <w:szCs w:val="22"/>
        </w:rPr>
      </w:pPr>
    </w:p>
    <w:p w14:paraId="0B9E9882" w14:textId="7480806C" w:rsidR="004A562B" w:rsidRDefault="004A562B" w:rsidP="002626A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B13568">
        <w:rPr>
          <w:rFonts w:ascii="Palatino Linotype" w:eastAsia="Times New Roman" w:hAnsi="Palatino Linotype" w:cs="Times New Roman"/>
          <w:sz w:val="24"/>
          <w:szCs w:val="24"/>
          <w:highlight w:val="yellow"/>
          <w:lang w:val="es-ES"/>
        </w:rPr>
        <w:t>De los preceptos legales en cita, podemos advertir que el Sujeto Obligado, esta constreñido a</w:t>
      </w:r>
      <w:r>
        <w:rPr>
          <w:rFonts w:ascii="Palatino Linotype" w:eastAsia="Times New Roman" w:hAnsi="Palatino Linotype" w:cs="Times New Roman"/>
          <w:sz w:val="24"/>
          <w:szCs w:val="24"/>
          <w:lang w:val="es-ES"/>
        </w:rPr>
        <w:t xml:space="preserve"> </w:t>
      </w:r>
      <w:r w:rsidR="00E65631">
        <w:rPr>
          <w:rFonts w:ascii="Palatino Linotype" w:eastAsia="Times New Roman" w:hAnsi="Palatino Linotype" w:cs="Times New Roman"/>
          <w:sz w:val="24"/>
          <w:szCs w:val="24"/>
          <w:lang w:val="es-ES"/>
        </w:rPr>
        <w:t xml:space="preserve">que durante la jornada de trabajo, los empleados adscritos a esa Dependencia podrán capacitarse de acuerdo a su programación establecida, siempre y cuando no afecten su laborales para las cuales fueron contratados. La capacitación se consagra como un derecho con la finalidad de elevar sus conocimientos, aptitudes y habilidades, así como también es una obligación, pues si así lo determina la institución para la que labora, participar en dichas capacitaciones, ya que es obligación de las Instituciones realizar actividades de capacitación y adiestramiento, mediante programas de acuerdo a las necesidades del servicio público, con el objeto de mejorar la labor de los servidores públicos, </w:t>
      </w:r>
      <w:r w:rsidR="00E7379E">
        <w:rPr>
          <w:rFonts w:ascii="Palatino Linotype" w:eastAsia="Times New Roman" w:hAnsi="Palatino Linotype" w:cs="Times New Roman"/>
          <w:sz w:val="24"/>
          <w:szCs w:val="24"/>
          <w:lang w:val="es-ES"/>
        </w:rPr>
        <w:t>propiciar</w:t>
      </w:r>
      <w:r w:rsidR="00E65631">
        <w:rPr>
          <w:rFonts w:ascii="Palatino Linotype" w:eastAsia="Times New Roman" w:hAnsi="Palatino Linotype" w:cs="Times New Roman"/>
          <w:sz w:val="24"/>
          <w:szCs w:val="24"/>
          <w:lang w:val="es-ES"/>
        </w:rPr>
        <w:t xml:space="preserve"> </w:t>
      </w:r>
      <w:r w:rsidR="00E7379E">
        <w:rPr>
          <w:rFonts w:ascii="Palatino Linotype" w:eastAsia="Times New Roman" w:hAnsi="Palatino Linotype" w:cs="Times New Roman"/>
          <w:sz w:val="24"/>
          <w:szCs w:val="24"/>
          <w:lang w:val="es-ES"/>
        </w:rPr>
        <w:t>el conocimiento de nuevas tecnologías, que los empleados puedan ocupar mejores puestos y prevenir riesgos de trabajo.</w:t>
      </w:r>
    </w:p>
    <w:p w14:paraId="00CB9AC3" w14:textId="73BB599E" w:rsidR="00E7379E" w:rsidRDefault="00E7379E" w:rsidP="002626A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756A0632" w14:textId="5419EFB4" w:rsidR="00E7379E" w:rsidRDefault="00E7379E" w:rsidP="002626A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Pr>
          <w:rFonts w:ascii="Palatino Linotype" w:eastAsia="Times New Roman" w:hAnsi="Palatino Linotype" w:cs="Times New Roman"/>
          <w:sz w:val="24"/>
          <w:szCs w:val="24"/>
          <w:lang w:val="es-ES"/>
        </w:rPr>
        <w:t xml:space="preserve">Por lo que respecta a las capacitaciones, se podrán realizar fuera o dentro de la institución para la que laboran los servidores públicos, como resultado de las </w:t>
      </w:r>
      <w:r>
        <w:rPr>
          <w:rFonts w:ascii="Palatino Linotype" w:eastAsia="Times New Roman" w:hAnsi="Palatino Linotype" w:cs="Times New Roman"/>
          <w:sz w:val="24"/>
          <w:szCs w:val="24"/>
          <w:lang w:val="es-ES"/>
        </w:rPr>
        <w:lastRenderedPageBreak/>
        <w:t>capacitaciones el Servidor Público obtendrá un certificado o constancia que avale dicha preparación.</w:t>
      </w:r>
    </w:p>
    <w:p w14:paraId="10D4F078" w14:textId="77777777" w:rsidR="00E7379E" w:rsidRDefault="00E7379E" w:rsidP="002626A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020DAA81" w14:textId="408085A0" w:rsidR="00E7379E" w:rsidRDefault="00E7379E" w:rsidP="002626A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Pr>
          <w:rFonts w:ascii="Palatino Linotype" w:eastAsia="Times New Roman" w:hAnsi="Palatino Linotype" w:cs="Times New Roman"/>
          <w:sz w:val="24"/>
          <w:szCs w:val="24"/>
          <w:lang w:val="es-ES"/>
        </w:rPr>
        <w:t xml:space="preserve">Así mismo la Ley </w:t>
      </w:r>
      <w:r w:rsidR="00962FD8">
        <w:rPr>
          <w:rFonts w:ascii="Palatino Linotype" w:eastAsia="Times New Roman" w:hAnsi="Palatino Linotype" w:cs="Times New Roman"/>
          <w:sz w:val="24"/>
          <w:szCs w:val="24"/>
          <w:lang w:val="es-ES"/>
        </w:rPr>
        <w:t>Orgánica</w:t>
      </w:r>
      <w:r>
        <w:rPr>
          <w:rFonts w:ascii="Palatino Linotype" w:eastAsia="Times New Roman" w:hAnsi="Palatino Linotype" w:cs="Times New Roman"/>
          <w:sz w:val="24"/>
          <w:szCs w:val="24"/>
          <w:lang w:val="es-ES"/>
        </w:rPr>
        <w:t xml:space="preserve"> Municipal, </w:t>
      </w:r>
      <w:r w:rsidR="00962FD8">
        <w:rPr>
          <w:rFonts w:ascii="Palatino Linotype" w:eastAsia="Times New Roman" w:hAnsi="Palatino Linotype" w:cs="Times New Roman"/>
          <w:sz w:val="24"/>
          <w:szCs w:val="24"/>
          <w:lang w:val="es-ES"/>
        </w:rPr>
        <w:t>consagra a los Municipios a promover los programas de capacitación, a través de su Presidente Municipal, el cual tendrá la obligación de instruir la realización de planes y programas para capacitar a los servidores públicos, mismos que al ser capacitados podrán llevar a cabo acciones de sistematización y eficientar el servicio público.</w:t>
      </w:r>
    </w:p>
    <w:p w14:paraId="59D7A277" w14:textId="77777777" w:rsidR="00962FD8" w:rsidRDefault="00962FD8" w:rsidP="002626A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1D93262A" w14:textId="7772C887" w:rsidR="00962FD8" w:rsidRDefault="00962FD8" w:rsidP="002626A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Pr>
          <w:rFonts w:ascii="Palatino Linotype" w:eastAsia="Times New Roman" w:hAnsi="Palatino Linotype" w:cs="Times New Roman"/>
          <w:sz w:val="24"/>
          <w:szCs w:val="24"/>
          <w:lang w:val="es-ES"/>
        </w:rPr>
        <w:t>Por su parte el Bando Municipal, dentro de sus fines se encuentra fomentar la prestación de los servicios que otorga esa Dependencia mediante la capacitación de sus servidores público.</w:t>
      </w:r>
    </w:p>
    <w:p w14:paraId="6AE53D6F" w14:textId="77777777" w:rsidR="00962FD8" w:rsidRDefault="00962FD8" w:rsidP="002626A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0983D0F7" w14:textId="496F7B5A" w:rsidR="00962FD8" w:rsidRDefault="00962FD8" w:rsidP="002626A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Pr>
          <w:rFonts w:ascii="Palatino Linotype" w:eastAsia="Times New Roman" w:hAnsi="Palatino Linotype" w:cs="Times New Roman"/>
          <w:sz w:val="24"/>
          <w:szCs w:val="24"/>
          <w:lang w:val="es-ES"/>
        </w:rPr>
        <w:t>En este orden de ideas queda establecido que el Sujeto Obligado como dependencia pública, que tiene a cargo la administración del personal y con la finalidad de proporcionar un servicio público eficiente a los gobernados, deberá promover la capacitación de sus empleados.</w:t>
      </w:r>
    </w:p>
    <w:p w14:paraId="66258BC2" w14:textId="77777777" w:rsidR="00962FD8" w:rsidRDefault="00962FD8" w:rsidP="002626A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11BCF2BD" w14:textId="396675E5" w:rsidR="002626A4" w:rsidRPr="00030DCA" w:rsidRDefault="00EA49E7" w:rsidP="002626A4">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Pr>
          <w:rFonts w:ascii="Palatino Linotype" w:eastAsia="Times New Roman" w:hAnsi="Palatino Linotype" w:cs="Times New Roman"/>
          <w:sz w:val="24"/>
          <w:szCs w:val="24"/>
          <w:lang w:val="es-ES"/>
        </w:rPr>
        <w:t xml:space="preserve">Es indispensable señalar que de acuerdo a la solicitud de información suscrita por el particular y </w:t>
      </w:r>
      <w:r w:rsidR="00720758">
        <w:rPr>
          <w:rFonts w:ascii="Palatino Linotype" w:eastAsia="Times New Roman" w:hAnsi="Palatino Linotype" w:cs="Times New Roman"/>
          <w:sz w:val="24"/>
          <w:szCs w:val="24"/>
          <w:lang w:val="es-ES"/>
        </w:rPr>
        <w:t>atendiendo a la temporalidad de</w:t>
      </w:r>
      <w:r w:rsidR="00143685">
        <w:rPr>
          <w:rFonts w:ascii="Palatino Linotype" w:eastAsia="Times New Roman" w:hAnsi="Palatino Linotype" w:cs="Times New Roman"/>
          <w:sz w:val="24"/>
          <w:szCs w:val="24"/>
          <w:lang w:val="es-ES"/>
        </w:rPr>
        <w:t>l presente</w:t>
      </w:r>
      <w:r w:rsidR="00720758">
        <w:rPr>
          <w:rFonts w:ascii="Palatino Linotype" w:eastAsia="Times New Roman" w:hAnsi="Palatino Linotype" w:cs="Times New Roman"/>
          <w:sz w:val="24"/>
          <w:szCs w:val="24"/>
          <w:lang w:val="es-ES"/>
        </w:rPr>
        <w:t xml:space="preserve"> año, </w:t>
      </w:r>
      <w:r>
        <w:rPr>
          <w:rFonts w:ascii="Palatino Linotype" w:eastAsia="Times New Roman" w:hAnsi="Palatino Linotype" w:cs="Times New Roman"/>
          <w:sz w:val="24"/>
          <w:szCs w:val="24"/>
          <w:lang w:val="es-ES"/>
        </w:rPr>
        <w:t xml:space="preserve">el Sujeto Obligado deberá atender la solicitud de información en términos del presente considerando, </w:t>
      </w:r>
      <w:r w:rsidR="00720758">
        <w:rPr>
          <w:rFonts w:ascii="Palatino Linotype" w:eastAsia="Times New Roman" w:hAnsi="Palatino Linotype" w:cs="Times New Roman"/>
          <w:sz w:val="24"/>
          <w:szCs w:val="24"/>
          <w:lang w:val="es-ES"/>
        </w:rPr>
        <w:t xml:space="preserve">por lo que se deberá entregar los documentos </w:t>
      </w:r>
      <w:r w:rsidR="00143685">
        <w:rPr>
          <w:rFonts w:ascii="Palatino Linotype" w:eastAsia="Times New Roman" w:hAnsi="Palatino Linotype" w:cs="Times New Roman"/>
          <w:sz w:val="24"/>
          <w:szCs w:val="24"/>
          <w:lang w:val="es-ES"/>
        </w:rPr>
        <w:t xml:space="preserve">en donde conste los </w:t>
      </w:r>
      <w:r>
        <w:rPr>
          <w:rFonts w:ascii="Palatino Linotype" w:eastAsia="Times New Roman" w:hAnsi="Palatino Linotype" w:cs="Times New Roman"/>
          <w:sz w:val="24"/>
          <w:szCs w:val="24"/>
          <w:lang w:val="es-ES"/>
        </w:rPr>
        <w:t xml:space="preserve">cursos y/o capacitaciones que ha recibido el personal suscrito a la Dirección Jurídica del Sujeto Obligado, </w:t>
      </w:r>
      <w:r w:rsidR="002626A4" w:rsidRPr="000A163C">
        <w:rPr>
          <w:rFonts w:ascii="Palatino Linotype" w:eastAsia="Times New Roman" w:hAnsi="Palatino Linotype" w:cs="Times New Roman"/>
          <w:sz w:val="24"/>
          <w:szCs w:val="24"/>
          <w:lang w:val="es-ES"/>
        </w:rPr>
        <w:t>no se omit</w:t>
      </w:r>
      <w:r w:rsidR="002626A4" w:rsidRPr="00030DCA">
        <w:rPr>
          <w:rFonts w:ascii="Palatino Linotype" w:eastAsia="Times New Roman" w:hAnsi="Palatino Linotype" w:cs="Times New Roman"/>
          <w:sz w:val="24"/>
          <w:szCs w:val="24"/>
          <w:lang w:val="es-ES"/>
        </w:rPr>
        <w:t xml:space="preserve">e comentar que para el caso de que los documentos de los cuales se ordena su entrega, contienen datos personales susceptibles de ser testados, deberán ser entregados en </w:t>
      </w:r>
      <w:r w:rsidR="002626A4" w:rsidRPr="002626A4">
        <w:rPr>
          <w:rFonts w:ascii="Palatino Linotype" w:eastAsia="Times New Roman" w:hAnsi="Palatino Linotype" w:cs="Times New Roman"/>
          <w:sz w:val="24"/>
          <w:szCs w:val="24"/>
          <w:lang w:val="es-ES"/>
        </w:rPr>
        <w:lastRenderedPageBreak/>
        <w:t>versión pública; p</w:t>
      </w:r>
      <w:r w:rsidR="002626A4" w:rsidRPr="00030DCA">
        <w:rPr>
          <w:rFonts w:ascii="Palatino Linotype" w:eastAsia="Times New Roman" w:hAnsi="Palatino Linotype" w:cs="Times New Roman"/>
          <w:sz w:val="24"/>
          <w:szCs w:val="24"/>
          <w:lang w:val="es-ES"/>
        </w:rPr>
        <w:t>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2977DA3" w14:textId="77777777" w:rsidR="002626A4" w:rsidRDefault="002626A4" w:rsidP="00C27225">
      <w:pPr>
        <w:pStyle w:val="Prrafodelista"/>
        <w:autoSpaceDE w:val="0"/>
        <w:autoSpaceDN w:val="0"/>
        <w:adjustRightInd w:val="0"/>
        <w:spacing w:line="360" w:lineRule="auto"/>
        <w:ind w:left="0"/>
        <w:jc w:val="both"/>
        <w:rPr>
          <w:rFonts w:ascii="Palatino Linotype" w:hAnsi="Palatino Linotype"/>
          <w:color w:val="000000"/>
        </w:rPr>
      </w:pPr>
    </w:p>
    <w:p w14:paraId="0FC18FBE" w14:textId="4361234C" w:rsidR="002626A4" w:rsidRDefault="002626A4" w:rsidP="002626A4">
      <w:pPr>
        <w:pStyle w:val="Prrafodelista"/>
        <w:numPr>
          <w:ilvl w:val="0"/>
          <w:numId w:val="47"/>
        </w:numPr>
        <w:autoSpaceDE w:val="0"/>
        <w:autoSpaceDN w:val="0"/>
        <w:adjustRightInd w:val="0"/>
        <w:spacing w:line="360" w:lineRule="auto"/>
        <w:contextualSpacing/>
        <w:jc w:val="both"/>
        <w:rPr>
          <w:rFonts w:ascii="Palatino Linotype" w:hAnsi="Palatino Linotype" w:cs="Arial"/>
          <w:b/>
          <w:i/>
        </w:rPr>
      </w:pPr>
      <w:r w:rsidRPr="002626A4">
        <w:rPr>
          <w:rFonts w:ascii="Palatino Linotype" w:hAnsi="Palatino Linotype" w:cs="Arial"/>
          <w:b/>
          <w:i/>
        </w:rPr>
        <w:t>De la versión pública</w:t>
      </w:r>
    </w:p>
    <w:p w14:paraId="7DDEA1F2" w14:textId="77777777" w:rsidR="00537951" w:rsidRPr="002626A4" w:rsidRDefault="00537951" w:rsidP="00537951">
      <w:pPr>
        <w:pStyle w:val="Prrafodelista"/>
        <w:autoSpaceDE w:val="0"/>
        <w:autoSpaceDN w:val="0"/>
        <w:adjustRightInd w:val="0"/>
        <w:spacing w:line="360" w:lineRule="auto"/>
        <w:ind w:left="1440"/>
        <w:contextualSpacing/>
        <w:jc w:val="both"/>
        <w:rPr>
          <w:rFonts w:ascii="Palatino Linotype" w:hAnsi="Palatino Linotype" w:cs="Arial"/>
          <w:b/>
          <w:i/>
        </w:rPr>
      </w:pPr>
    </w:p>
    <w:p w14:paraId="0FB42BCA"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w:t>
      </w:r>
      <w:r>
        <w:rPr>
          <w:rFonts w:ascii="Palatino Linotype" w:hAnsi="Palatino Linotype" w:cs="Arial"/>
          <w:sz w:val="24"/>
          <w:szCs w:val="24"/>
        </w:rPr>
        <w:t xml:space="preserve">que pudiera entregarse en su caso, </w:t>
      </w:r>
      <w:r w:rsidRPr="00E27A17">
        <w:rPr>
          <w:rFonts w:ascii="Palatino Linotype" w:hAnsi="Palatino Linotype" w:cs="Arial"/>
          <w:sz w:val="24"/>
          <w:szCs w:val="24"/>
        </w:rPr>
        <w:t>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0E00ADF7" w14:textId="77777777" w:rsidR="002626A4" w:rsidRPr="00E27A17" w:rsidRDefault="002626A4" w:rsidP="002626A4">
      <w:pPr>
        <w:tabs>
          <w:tab w:val="left" w:pos="8647"/>
        </w:tabs>
        <w:spacing w:after="0" w:line="360" w:lineRule="auto"/>
        <w:ind w:right="51"/>
        <w:jc w:val="both"/>
        <w:rPr>
          <w:rFonts w:ascii="Palatino Linotype" w:hAnsi="Palatino Linotype" w:cs="Arial"/>
          <w:sz w:val="24"/>
          <w:szCs w:val="24"/>
        </w:rPr>
      </w:pPr>
    </w:p>
    <w:p w14:paraId="4B1E9E71"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w:t>
      </w:r>
      <w:r w:rsidRPr="00E27A17">
        <w:rPr>
          <w:rFonts w:ascii="Palatino Linotype" w:hAnsi="Palatino Linotype" w:cs="Arial"/>
          <w:sz w:val="24"/>
          <w:szCs w:val="24"/>
        </w:rPr>
        <w:lastRenderedPageBreak/>
        <w:t>justificado en la Ley, tal como lo disponen los artículos 22, 38 y 43 de la Ley de Protección de Datos Personales en Posesión de Sujetos Obligados del Estado de México y Municipios.</w:t>
      </w:r>
    </w:p>
    <w:p w14:paraId="70B13A5A" w14:textId="77777777" w:rsidR="002626A4" w:rsidRPr="00E27A17" w:rsidRDefault="002626A4" w:rsidP="002626A4">
      <w:pPr>
        <w:tabs>
          <w:tab w:val="left" w:pos="8647"/>
        </w:tabs>
        <w:spacing w:after="0" w:line="360" w:lineRule="auto"/>
        <w:ind w:right="51"/>
        <w:jc w:val="both"/>
        <w:rPr>
          <w:rFonts w:ascii="Palatino Linotype" w:hAnsi="Palatino Linotype" w:cs="Arial"/>
          <w:sz w:val="24"/>
          <w:szCs w:val="24"/>
        </w:rPr>
      </w:pPr>
    </w:p>
    <w:p w14:paraId="5A187EB6"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8C1FB3C"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p>
    <w:p w14:paraId="44D014F2"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E27A17">
        <w:rPr>
          <w:rFonts w:ascii="Palatino Linotype" w:hAnsi="Palatino Linotype" w:cs="Arial"/>
          <w:b/>
          <w:sz w:val="24"/>
          <w:szCs w:val="24"/>
        </w:rPr>
        <w:t>Registro Federal de Contribuyentes</w:t>
      </w:r>
      <w:r w:rsidRPr="00E27A17">
        <w:rPr>
          <w:rFonts w:ascii="Palatino Linotype" w:hAnsi="Palatino Linotype" w:cs="Arial"/>
          <w:sz w:val="24"/>
          <w:szCs w:val="24"/>
        </w:rPr>
        <w:t xml:space="preserve"> (RFC), la </w:t>
      </w:r>
      <w:r w:rsidRPr="00E27A17">
        <w:rPr>
          <w:rFonts w:ascii="Palatino Linotype" w:hAnsi="Palatino Linotype" w:cs="Arial"/>
          <w:b/>
          <w:sz w:val="24"/>
          <w:szCs w:val="24"/>
        </w:rPr>
        <w:t>Clave Única de Registro de Población</w:t>
      </w:r>
      <w:r w:rsidRPr="00E27A17">
        <w:rPr>
          <w:rFonts w:ascii="Palatino Linotype" w:hAnsi="Palatino Linotype" w:cs="Arial"/>
          <w:sz w:val="24"/>
          <w:szCs w:val="24"/>
        </w:rPr>
        <w:t xml:space="preserve"> (CURP), la </w:t>
      </w:r>
      <w:r w:rsidRPr="00E27A17">
        <w:rPr>
          <w:rFonts w:ascii="Palatino Linotype" w:hAnsi="Palatino Linotype" w:cs="Arial"/>
          <w:b/>
          <w:sz w:val="24"/>
          <w:szCs w:val="24"/>
        </w:rPr>
        <w:t>Clave de cualquier tipo de seguridad social</w:t>
      </w:r>
      <w:r w:rsidRPr="00E27A17">
        <w:rPr>
          <w:rFonts w:ascii="Palatino Linotype" w:hAnsi="Palatino Linotype" w:cs="Arial"/>
          <w:sz w:val="24"/>
          <w:szCs w:val="24"/>
        </w:rPr>
        <w:t xml:space="preserve"> (ISSEMYM, u otros), así como, los </w:t>
      </w:r>
      <w:r w:rsidRPr="00E27A17">
        <w:rPr>
          <w:rFonts w:ascii="Palatino Linotype" w:hAnsi="Palatino Linotype" w:cs="Arial"/>
          <w:b/>
          <w:sz w:val="24"/>
          <w:szCs w:val="24"/>
        </w:rPr>
        <w:t>préstamos o descuentos</w:t>
      </w:r>
      <w:r w:rsidRPr="00E27A17">
        <w:rPr>
          <w:rFonts w:ascii="Palatino Linotype" w:hAnsi="Palatino Linotype" w:cs="Arial"/>
          <w:sz w:val="24"/>
          <w:szCs w:val="24"/>
        </w:rPr>
        <w:t xml:space="preserve"> que se le hagan a la persona y que no tengan relación con los impuestos o la cuota por seguridad social.</w:t>
      </w:r>
    </w:p>
    <w:p w14:paraId="7DC07455" w14:textId="77777777" w:rsidR="002626A4" w:rsidRPr="00E27A17" w:rsidRDefault="002626A4" w:rsidP="002626A4">
      <w:pPr>
        <w:tabs>
          <w:tab w:val="left" w:pos="8647"/>
        </w:tabs>
        <w:spacing w:after="0" w:line="360" w:lineRule="auto"/>
        <w:ind w:right="51"/>
        <w:jc w:val="both"/>
        <w:rPr>
          <w:rFonts w:ascii="Palatino Linotype" w:hAnsi="Palatino Linotype" w:cs="Arial"/>
          <w:sz w:val="24"/>
          <w:szCs w:val="24"/>
        </w:rPr>
      </w:pPr>
    </w:p>
    <w:p w14:paraId="5B3BDAB6"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w:t>
      </w:r>
      <w:r>
        <w:rPr>
          <w:rFonts w:ascii="Palatino Linotype" w:hAnsi="Palatino Linotype" w:cs="Arial"/>
          <w:sz w:val="24"/>
          <w:szCs w:val="24"/>
        </w:rPr>
        <w:t xml:space="preserve"> </w:t>
      </w:r>
      <w:r w:rsidRPr="00E27A17">
        <w:rPr>
          <w:rFonts w:ascii="Palatino Linotype" w:hAnsi="Palatino Linotype" w:cs="Arial"/>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1379F13" w14:textId="77777777" w:rsidR="00537951" w:rsidRDefault="00537951" w:rsidP="002626A4">
      <w:pPr>
        <w:tabs>
          <w:tab w:val="left" w:pos="8647"/>
        </w:tabs>
        <w:spacing w:after="0" w:line="360" w:lineRule="auto"/>
        <w:ind w:right="51"/>
        <w:jc w:val="both"/>
        <w:rPr>
          <w:rFonts w:ascii="Palatino Linotype" w:hAnsi="Palatino Linotype" w:cs="Arial"/>
          <w:sz w:val="24"/>
          <w:szCs w:val="24"/>
        </w:rPr>
      </w:pPr>
    </w:p>
    <w:p w14:paraId="22425F72"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lastRenderedPageBreak/>
        <w:t>Lo anterior, es compartido por el entonces Instituto Federal de Acceso a la Información Protección de Datos (IFAI) a través del Criterio 09/2009, el cual es del tenor literal siguiente:</w:t>
      </w:r>
    </w:p>
    <w:p w14:paraId="67545E65"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p>
    <w:p w14:paraId="2AB63B8F" w14:textId="77777777" w:rsidR="002626A4" w:rsidRPr="00497964" w:rsidRDefault="002626A4" w:rsidP="002626A4">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
          <w:bCs/>
          <w:i/>
        </w:rPr>
        <w:t xml:space="preserve">“Registro Federal de Contribuyentes (RFC) de las personas físicas es un dato personal confidencial. </w:t>
      </w:r>
      <w:r w:rsidRPr="00497964">
        <w:rPr>
          <w:rFonts w:ascii="Palatino Linotype" w:hAnsi="Palatino Linotype" w:cs="Arial"/>
          <w:i/>
        </w:rPr>
        <w:t>De conformidad con lo establecido en el artículo 18,</w:t>
      </w:r>
      <w:r w:rsidRPr="00497964">
        <w:rPr>
          <w:rFonts w:ascii="Palatino Linotype" w:hAnsi="Palatino Linotype" w:cs="Arial"/>
          <w:b/>
          <w:bCs/>
          <w:i/>
        </w:rPr>
        <w:t xml:space="preserve"> </w:t>
      </w:r>
      <w:r w:rsidRPr="00497964">
        <w:rPr>
          <w:rFonts w:ascii="Palatino Linotype" w:hAnsi="Palatino Linotype" w:cs="Arial"/>
          <w:i/>
        </w:rPr>
        <w:t>fracción II de la Ley Federal de Transparencia y Acceso a la Información Pública</w:t>
      </w:r>
      <w:r w:rsidRPr="00497964">
        <w:rPr>
          <w:rFonts w:ascii="Palatino Linotype" w:hAnsi="Palatino Linotype" w:cs="Arial"/>
          <w:b/>
          <w:bCs/>
          <w:i/>
        </w:rPr>
        <w:t xml:space="preserve"> </w:t>
      </w:r>
      <w:r w:rsidRPr="00497964">
        <w:rPr>
          <w:rFonts w:ascii="Palatino Linotype" w:hAnsi="Palatino Linotype" w:cs="Arial"/>
          <w:i/>
        </w:rPr>
        <w:t xml:space="preserve">Gubernamental </w:t>
      </w:r>
      <w:r w:rsidRPr="00497964">
        <w:rPr>
          <w:rFonts w:ascii="Palatino Linotype" w:hAnsi="Palatino Linotype" w:cs="Arial"/>
          <w:i/>
          <w:u w:val="single"/>
        </w:rPr>
        <w:t>se considera información confidencial los datos personales que</w:t>
      </w:r>
      <w:r w:rsidRPr="00497964">
        <w:rPr>
          <w:rFonts w:ascii="Palatino Linotype" w:hAnsi="Palatino Linotype" w:cs="Arial"/>
          <w:bCs/>
          <w:i/>
          <w:u w:val="single"/>
        </w:rPr>
        <w:t xml:space="preserve"> </w:t>
      </w:r>
      <w:r w:rsidRPr="00497964">
        <w:rPr>
          <w:rFonts w:ascii="Palatino Linotype" w:hAnsi="Palatino Linotype" w:cs="Arial"/>
          <w:i/>
          <w:u w:val="single"/>
        </w:rPr>
        <w:t>requieren el consentimiento de los individuos para su difusión, distribución o</w:t>
      </w:r>
      <w:r w:rsidRPr="00497964">
        <w:rPr>
          <w:rFonts w:ascii="Palatino Linotype" w:hAnsi="Palatino Linotype" w:cs="Arial"/>
          <w:bCs/>
          <w:i/>
          <w:u w:val="single"/>
        </w:rPr>
        <w:t xml:space="preserve"> </w:t>
      </w:r>
      <w:r w:rsidRPr="00497964">
        <w:rPr>
          <w:rFonts w:ascii="Palatino Linotype" w:hAnsi="Palatino Linotype" w:cs="Arial"/>
          <w:i/>
          <w:u w:val="single"/>
        </w:rPr>
        <w:t>comercialización en los términos de esta Ley. Por su parte, según dispone el</w:t>
      </w:r>
      <w:r w:rsidRPr="00497964">
        <w:rPr>
          <w:rFonts w:ascii="Palatino Linotype" w:hAnsi="Palatino Linotype" w:cs="Arial"/>
          <w:bCs/>
          <w:i/>
          <w:u w:val="single"/>
        </w:rPr>
        <w:t xml:space="preserve"> </w:t>
      </w:r>
      <w:r w:rsidRPr="00497964">
        <w:rPr>
          <w:rFonts w:ascii="Palatino Linotype" w:hAnsi="Palatino Linotype" w:cs="Arial"/>
          <w:i/>
          <w:u w:val="single"/>
        </w:rPr>
        <w:t>artículo 3, fracción II de la Ley Federal de Transparencia y Acceso a la Información</w:t>
      </w:r>
      <w:r w:rsidRPr="00497964">
        <w:rPr>
          <w:rFonts w:ascii="Palatino Linotype" w:hAnsi="Palatino Linotype" w:cs="Arial"/>
          <w:bCs/>
          <w:i/>
          <w:u w:val="single"/>
        </w:rPr>
        <w:t xml:space="preserve"> </w:t>
      </w:r>
      <w:r w:rsidRPr="00497964">
        <w:rPr>
          <w:rFonts w:ascii="Palatino Linotype" w:hAnsi="Palatino Linotype" w:cs="Arial"/>
          <w:i/>
          <w:u w:val="single"/>
        </w:rPr>
        <w:t>Pública Gubernamental, dato personal es toda aquella información concerniente a</w:t>
      </w:r>
      <w:r w:rsidRPr="00497964">
        <w:rPr>
          <w:rFonts w:ascii="Palatino Linotype" w:hAnsi="Palatino Linotype" w:cs="Arial"/>
          <w:bCs/>
          <w:i/>
          <w:u w:val="single"/>
        </w:rPr>
        <w:t xml:space="preserve"> </w:t>
      </w:r>
      <w:r w:rsidRPr="00497964">
        <w:rPr>
          <w:rFonts w:ascii="Palatino Linotype" w:hAnsi="Palatino Linotype" w:cs="Arial"/>
          <w:i/>
          <w:u w:val="single"/>
        </w:rPr>
        <w:t>una persona física identificada o identificable</w:t>
      </w:r>
      <w:r w:rsidRPr="00497964">
        <w:rPr>
          <w:rFonts w:ascii="Palatino Linotype" w:hAnsi="Palatino Linotype" w:cs="Arial"/>
          <w:i/>
        </w:rPr>
        <w:t xml:space="preserve">. Para </w:t>
      </w:r>
      <w:r w:rsidRPr="00497964">
        <w:rPr>
          <w:rFonts w:ascii="Palatino Linotype" w:hAnsi="Palatino Linotype" w:cs="Arial"/>
          <w:i/>
          <w:u w:val="single"/>
        </w:rPr>
        <w:t>obtener el RFC es necesario</w:t>
      </w:r>
      <w:r w:rsidRPr="00497964">
        <w:rPr>
          <w:rFonts w:ascii="Palatino Linotype" w:hAnsi="Palatino Linotype" w:cs="Arial"/>
          <w:b/>
          <w:bCs/>
          <w:i/>
          <w:u w:val="single"/>
        </w:rPr>
        <w:t xml:space="preserve"> </w:t>
      </w:r>
      <w:r w:rsidRPr="00497964">
        <w:rPr>
          <w:rFonts w:ascii="Palatino Linotype" w:hAnsi="Palatino Linotype" w:cs="Arial"/>
          <w:i/>
          <w:u w:val="single"/>
        </w:rPr>
        <w:t>acreditar previamente mediante documentos oficiales (pasaporte, acta de</w:t>
      </w:r>
      <w:r w:rsidRPr="00497964">
        <w:rPr>
          <w:rFonts w:ascii="Palatino Linotype" w:hAnsi="Palatino Linotype" w:cs="Arial"/>
          <w:b/>
          <w:bCs/>
          <w:i/>
          <w:u w:val="single"/>
        </w:rPr>
        <w:t xml:space="preserve"> </w:t>
      </w:r>
      <w:r w:rsidRPr="00497964">
        <w:rPr>
          <w:rFonts w:ascii="Palatino Linotype" w:hAnsi="Palatino Linotype" w:cs="Arial"/>
          <w:i/>
          <w:u w:val="single"/>
        </w:rPr>
        <w:t>nacimiento, etc.) la identidad de la persona, su fecha y lugar de nacimiento, entre</w:t>
      </w:r>
      <w:r w:rsidRPr="00497964">
        <w:rPr>
          <w:rFonts w:ascii="Palatino Linotype" w:hAnsi="Palatino Linotype" w:cs="Arial"/>
          <w:b/>
          <w:bCs/>
          <w:i/>
          <w:u w:val="single"/>
        </w:rPr>
        <w:t xml:space="preserve"> </w:t>
      </w:r>
      <w:r w:rsidRPr="00497964">
        <w:rPr>
          <w:rFonts w:ascii="Palatino Linotype" w:hAnsi="Palatino Linotype" w:cs="Arial"/>
          <w:i/>
          <w:u w:val="single"/>
        </w:rPr>
        <w:t xml:space="preserve">otros. </w:t>
      </w:r>
      <w:r w:rsidRPr="00497964">
        <w:rPr>
          <w:rFonts w:ascii="Palatino Linotype" w:hAnsi="Palatino Linotype" w:cs="Arial"/>
          <w:i/>
        </w:rPr>
        <w:t>De acuerdo con la legislación tributaria, las personas físicas tramitan su</w:t>
      </w:r>
      <w:r w:rsidRPr="00497964">
        <w:rPr>
          <w:rFonts w:ascii="Palatino Linotype" w:hAnsi="Palatino Linotype" w:cs="Arial"/>
          <w:b/>
          <w:bCs/>
          <w:i/>
        </w:rPr>
        <w:t xml:space="preserve"> </w:t>
      </w:r>
      <w:r w:rsidRPr="00497964">
        <w:rPr>
          <w:rFonts w:ascii="Palatino Linotype" w:hAnsi="Palatino Linotype" w:cs="Arial"/>
          <w:i/>
        </w:rPr>
        <w:t>inscripción en el Registro Federal de Contribuyentes con el único propósito de</w:t>
      </w:r>
      <w:r w:rsidRPr="00497964">
        <w:rPr>
          <w:rFonts w:ascii="Palatino Linotype" w:hAnsi="Palatino Linotype" w:cs="Arial"/>
          <w:b/>
          <w:bCs/>
          <w:i/>
        </w:rPr>
        <w:t xml:space="preserve"> </w:t>
      </w:r>
      <w:r w:rsidRPr="00497964">
        <w:rPr>
          <w:rFonts w:ascii="Palatino Linotype" w:hAnsi="Palatino Linotype" w:cs="Arial"/>
          <w:i/>
        </w:rPr>
        <w:t>realizar mediante esa clave de identificación, operaciones o actividades de</w:t>
      </w:r>
      <w:r w:rsidRPr="00497964">
        <w:rPr>
          <w:rFonts w:ascii="Palatino Linotype" w:hAnsi="Palatino Linotype" w:cs="Arial"/>
          <w:b/>
          <w:bCs/>
          <w:i/>
        </w:rPr>
        <w:t xml:space="preserve"> </w:t>
      </w:r>
      <w:r w:rsidRPr="00497964">
        <w:rPr>
          <w:rFonts w:ascii="Palatino Linotype" w:hAnsi="Palatino Linotype" w:cs="Arial"/>
          <w:i/>
        </w:rPr>
        <w:t>naturaleza tributaria. En este sentido, el artículo 79 del Código Fiscal de la</w:t>
      </w:r>
      <w:r w:rsidRPr="00497964">
        <w:rPr>
          <w:rFonts w:ascii="Palatino Linotype" w:hAnsi="Palatino Linotype" w:cs="Arial"/>
          <w:b/>
          <w:bCs/>
          <w:i/>
        </w:rPr>
        <w:t xml:space="preserve"> </w:t>
      </w:r>
      <w:r w:rsidRPr="00497964">
        <w:rPr>
          <w:rFonts w:ascii="Palatino Linotype" w:hAnsi="Palatino Linotype" w:cs="Arial"/>
          <w:i/>
        </w:rPr>
        <w:t>Federación prevé que la utilización de una clave de registro no asignada por la</w:t>
      </w:r>
      <w:r w:rsidRPr="00497964">
        <w:rPr>
          <w:rFonts w:ascii="Palatino Linotype" w:hAnsi="Palatino Linotype" w:cs="Arial"/>
          <w:b/>
          <w:bCs/>
          <w:i/>
        </w:rPr>
        <w:t xml:space="preserve"> </w:t>
      </w:r>
      <w:r w:rsidRPr="00497964">
        <w:rPr>
          <w:rFonts w:ascii="Palatino Linotype" w:hAnsi="Palatino Linotype" w:cs="Arial"/>
          <w:i/>
        </w:rPr>
        <w:t>autoridad constituye como una infracción en materia fiscal. De acuerdo con lo</w:t>
      </w:r>
      <w:r w:rsidRPr="00497964">
        <w:rPr>
          <w:rFonts w:ascii="Palatino Linotype" w:hAnsi="Palatino Linotype" w:cs="Arial"/>
          <w:b/>
          <w:bCs/>
          <w:i/>
        </w:rPr>
        <w:t xml:space="preserve"> </w:t>
      </w:r>
      <w:r w:rsidRPr="00497964">
        <w:rPr>
          <w:rFonts w:ascii="Palatino Linotype" w:hAnsi="Palatino Linotype" w:cs="Arial"/>
          <w:i/>
        </w:rPr>
        <w:t>antes apuntado, el RFC vinculado al nombre de su titular, permite identificar la</w:t>
      </w:r>
      <w:r w:rsidRPr="00497964">
        <w:rPr>
          <w:rFonts w:ascii="Palatino Linotype" w:hAnsi="Palatino Linotype" w:cs="Arial"/>
          <w:b/>
          <w:bCs/>
          <w:i/>
        </w:rPr>
        <w:t xml:space="preserve"> </w:t>
      </w:r>
      <w:r w:rsidRPr="00497964">
        <w:rPr>
          <w:rFonts w:ascii="Palatino Linotype" w:hAnsi="Palatino Linotype" w:cs="Arial"/>
          <w:i/>
        </w:rPr>
        <w:t>edad de la persona, así como su homoclave, siendo esta última única e irrepetible,</w:t>
      </w:r>
      <w:r w:rsidRPr="00497964">
        <w:rPr>
          <w:rFonts w:ascii="Palatino Linotype" w:hAnsi="Palatino Linotype" w:cs="Arial"/>
          <w:b/>
          <w:bCs/>
          <w:i/>
        </w:rPr>
        <w:t xml:space="preserve"> </w:t>
      </w:r>
      <w:r w:rsidRPr="00497964">
        <w:rPr>
          <w:rFonts w:ascii="Palatino Linotype" w:hAnsi="Palatino Linotype" w:cs="Arial"/>
          <w:i/>
        </w:rPr>
        <w:t>por lo que es posible concluir que el RFC constituye un dato personal y, por tanto,</w:t>
      </w:r>
      <w:r w:rsidRPr="00497964">
        <w:rPr>
          <w:rFonts w:ascii="Palatino Linotype" w:hAnsi="Palatino Linotype" w:cs="Arial"/>
          <w:b/>
          <w:bCs/>
          <w:i/>
        </w:rPr>
        <w:t xml:space="preserve"> </w:t>
      </w:r>
      <w:r w:rsidRPr="00497964">
        <w:rPr>
          <w:rFonts w:ascii="Palatino Linotype" w:hAnsi="Palatino Linotype" w:cs="Arial"/>
          <w:i/>
        </w:rPr>
        <w:t>información confidencial, de conformidad con los previsto en el artículo 18,</w:t>
      </w:r>
      <w:r w:rsidRPr="00497964">
        <w:rPr>
          <w:rFonts w:ascii="Palatino Linotype" w:hAnsi="Palatino Linotype" w:cs="Arial"/>
          <w:b/>
          <w:bCs/>
          <w:i/>
        </w:rPr>
        <w:t xml:space="preserve"> </w:t>
      </w:r>
      <w:r w:rsidRPr="00497964">
        <w:rPr>
          <w:rFonts w:ascii="Palatino Linotype" w:hAnsi="Palatino Linotype" w:cs="Arial"/>
          <w:i/>
        </w:rPr>
        <w:t>fracción II de la Ley Federal de Transparencia y Acceso a la Información Pública</w:t>
      </w:r>
      <w:r w:rsidRPr="00497964">
        <w:rPr>
          <w:rFonts w:ascii="Palatino Linotype" w:hAnsi="Palatino Linotype" w:cs="Arial"/>
          <w:b/>
          <w:bCs/>
          <w:i/>
        </w:rPr>
        <w:t xml:space="preserve"> </w:t>
      </w:r>
      <w:r w:rsidRPr="00497964">
        <w:rPr>
          <w:rFonts w:ascii="Palatino Linotype" w:hAnsi="Palatino Linotype" w:cs="Arial"/>
          <w:i/>
        </w:rPr>
        <w:t>Gubernamental</w:t>
      </w:r>
      <w:r w:rsidRPr="00497964">
        <w:rPr>
          <w:rFonts w:ascii="Palatino Linotype" w:hAnsi="Palatino Linotype" w:cs="Arial"/>
          <w:bCs/>
          <w:i/>
        </w:rPr>
        <w:t>…” (Sic)</w:t>
      </w:r>
    </w:p>
    <w:p w14:paraId="2C17A1E3" w14:textId="77777777" w:rsidR="002626A4" w:rsidRPr="00497964" w:rsidRDefault="002626A4" w:rsidP="002626A4">
      <w:pPr>
        <w:tabs>
          <w:tab w:val="left" w:pos="8647"/>
        </w:tabs>
        <w:spacing w:after="0" w:line="240" w:lineRule="auto"/>
        <w:ind w:left="567" w:right="284"/>
        <w:jc w:val="both"/>
        <w:rPr>
          <w:rFonts w:ascii="Palatino Linotype" w:hAnsi="Palatino Linotype" w:cs="Arial"/>
          <w:i/>
        </w:rPr>
      </w:pPr>
      <w:r w:rsidRPr="00497964">
        <w:rPr>
          <w:rFonts w:ascii="Palatino Linotype" w:hAnsi="Palatino Linotype" w:cs="Arial"/>
          <w:i/>
        </w:rPr>
        <w:t>(Énfasis añadido)</w:t>
      </w:r>
    </w:p>
    <w:p w14:paraId="21AA3924"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p>
    <w:p w14:paraId="1A5ECBFC"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C434F9" w14:textId="77777777" w:rsidR="002626A4" w:rsidRPr="00E27A17" w:rsidRDefault="002626A4" w:rsidP="002626A4">
      <w:pPr>
        <w:tabs>
          <w:tab w:val="left" w:pos="8647"/>
        </w:tabs>
        <w:spacing w:after="0" w:line="360" w:lineRule="auto"/>
        <w:ind w:right="51"/>
        <w:jc w:val="both"/>
        <w:rPr>
          <w:rFonts w:ascii="Palatino Linotype" w:hAnsi="Palatino Linotype" w:cs="Arial"/>
          <w:sz w:val="24"/>
          <w:szCs w:val="24"/>
        </w:rPr>
      </w:pPr>
    </w:p>
    <w:p w14:paraId="1F3117AA"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9659B1E" w14:textId="77777777" w:rsidR="002626A4" w:rsidRPr="00E27A17" w:rsidRDefault="002626A4" w:rsidP="002626A4">
      <w:pPr>
        <w:tabs>
          <w:tab w:val="left" w:pos="8647"/>
        </w:tabs>
        <w:spacing w:after="0" w:line="360" w:lineRule="auto"/>
        <w:ind w:right="51"/>
        <w:jc w:val="both"/>
        <w:rPr>
          <w:rFonts w:ascii="Palatino Linotype" w:hAnsi="Palatino Linotype" w:cs="Arial"/>
          <w:sz w:val="24"/>
          <w:szCs w:val="24"/>
        </w:rPr>
      </w:pPr>
    </w:p>
    <w:p w14:paraId="09FC96E2"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Argumento que es compartido por el entonces </w:t>
      </w:r>
      <w:r w:rsidRPr="00E27A17">
        <w:rPr>
          <w:rFonts w:ascii="Palatino Linotype" w:hAnsi="Palatino Linotype" w:cs="Arial"/>
          <w:b/>
          <w:bCs/>
          <w:sz w:val="24"/>
          <w:szCs w:val="24"/>
        </w:rPr>
        <w:t xml:space="preserve">Instituto Federal de Acceso a la Información y Protección de Datos (IFAI), conforme al </w:t>
      </w:r>
      <w:r w:rsidRPr="00E27A17">
        <w:rPr>
          <w:rFonts w:ascii="Palatino Linotype" w:hAnsi="Palatino Linotype" w:cs="Arial"/>
          <w:sz w:val="24"/>
          <w:szCs w:val="24"/>
        </w:rPr>
        <w:t xml:space="preserve">criterio número 0003-10, el cual refiere: </w:t>
      </w:r>
    </w:p>
    <w:p w14:paraId="3A350C6E" w14:textId="77777777" w:rsidR="002626A4" w:rsidRPr="00E27A17" w:rsidRDefault="002626A4" w:rsidP="002626A4">
      <w:pPr>
        <w:tabs>
          <w:tab w:val="left" w:pos="8647"/>
        </w:tabs>
        <w:spacing w:after="0" w:line="360" w:lineRule="auto"/>
        <w:ind w:right="51"/>
        <w:jc w:val="both"/>
        <w:rPr>
          <w:rFonts w:ascii="Palatino Linotype" w:hAnsi="Palatino Linotype" w:cs="Arial"/>
          <w:sz w:val="24"/>
          <w:szCs w:val="24"/>
        </w:rPr>
      </w:pPr>
    </w:p>
    <w:p w14:paraId="202AB7DF" w14:textId="77777777" w:rsidR="002626A4" w:rsidRDefault="002626A4" w:rsidP="002626A4">
      <w:pPr>
        <w:tabs>
          <w:tab w:val="left" w:pos="8505"/>
        </w:tabs>
        <w:spacing w:after="0" w:line="240" w:lineRule="auto"/>
        <w:ind w:left="567" w:right="284"/>
        <w:jc w:val="both"/>
        <w:rPr>
          <w:rFonts w:ascii="Palatino Linotype" w:hAnsi="Palatino Linotype" w:cs="Arial"/>
          <w:i/>
        </w:rPr>
      </w:pPr>
      <w:r w:rsidRPr="00497964">
        <w:rPr>
          <w:rFonts w:ascii="Palatino Linotype" w:hAnsi="Palatino Linotype" w:cs="Arial"/>
          <w:b/>
          <w:bCs/>
          <w:i/>
        </w:rPr>
        <w:t xml:space="preserve">“Clave Única de Registro de Población (CURP) es un dato personal confidencial. </w:t>
      </w:r>
      <w:r w:rsidRPr="00497964">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497964">
        <w:rPr>
          <w:rFonts w:ascii="Palatino Linotype" w:hAnsi="Palatino Linotype" w:cs="Arial"/>
          <w:b/>
          <w:bCs/>
          <w:i/>
        </w:rPr>
        <w:t>..</w:t>
      </w:r>
      <w:r w:rsidRPr="00497964">
        <w:rPr>
          <w:rFonts w:ascii="Palatino Linotype" w:hAnsi="Palatino Linotype" w:cs="Arial"/>
          <w:i/>
        </w:rPr>
        <w:t>.” (Sic)</w:t>
      </w:r>
    </w:p>
    <w:p w14:paraId="21DCACAC" w14:textId="77777777" w:rsidR="002626A4" w:rsidRDefault="002626A4" w:rsidP="002626A4">
      <w:pPr>
        <w:pStyle w:val="Prrafodelista"/>
        <w:autoSpaceDE w:val="0"/>
        <w:autoSpaceDN w:val="0"/>
        <w:adjustRightInd w:val="0"/>
        <w:spacing w:line="360" w:lineRule="auto"/>
        <w:ind w:left="0"/>
        <w:contextualSpacing/>
        <w:jc w:val="both"/>
        <w:rPr>
          <w:rFonts w:ascii="Palatino Linotype" w:hAnsi="Palatino Linotype" w:cs="Arial"/>
        </w:rPr>
      </w:pPr>
    </w:p>
    <w:p w14:paraId="21E4BC28" w14:textId="77777777" w:rsidR="000733EF" w:rsidRPr="00E81AD3" w:rsidRDefault="000733EF" w:rsidP="000733EF">
      <w:pPr>
        <w:tabs>
          <w:tab w:val="left" w:pos="709"/>
        </w:tabs>
        <w:spacing w:after="0" w:line="360" w:lineRule="auto"/>
        <w:jc w:val="both"/>
        <w:rPr>
          <w:rFonts w:ascii="Palatino Linotype" w:hAnsi="Palatino Linotype" w:cs="Arial"/>
          <w:sz w:val="24"/>
          <w:szCs w:val="24"/>
        </w:rPr>
      </w:pPr>
      <w:r w:rsidRPr="00E81AD3">
        <w:rPr>
          <w:rFonts w:ascii="Palatino Linotype" w:hAnsi="Palatino Linotype"/>
          <w:color w:val="000000"/>
          <w:sz w:val="24"/>
          <w:szCs w:val="24"/>
        </w:rPr>
        <w:t xml:space="preserve">Por cuanto hace a las fotografías si bien es cierto que el artículo </w:t>
      </w:r>
      <w:r w:rsidRPr="00E81AD3">
        <w:rPr>
          <w:rFonts w:ascii="Palatino Linotype" w:hAnsi="Palatino Linotype" w:cs="Arial"/>
          <w:sz w:val="24"/>
          <w:szCs w:val="24"/>
        </w:rPr>
        <w:t>143, fracción I, de la Ley de Transparencia y Acceso a la Información Pública del Estado de México y Municipios, considera que como información confidencial la referente a los datos personales concernientes a una persona física o jurídica colectiva identificada o identificable.</w:t>
      </w:r>
    </w:p>
    <w:p w14:paraId="5F12FF21" w14:textId="77777777" w:rsidR="000733EF" w:rsidRPr="00E81AD3" w:rsidRDefault="000733EF" w:rsidP="000733EF">
      <w:pPr>
        <w:tabs>
          <w:tab w:val="left" w:pos="709"/>
        </w:tabs>
        <w:spacing w:after="0" w:line="360" w:lineRule="auto"/>
        <w:jc w:val="both"/>
        <w:rPr>
          <w:rFonts w:ascii="Palatino Linotype" w:hAnsi="Palatino Linotype" w:cs="Arial"/>
          <w:sz w:val="24"/>
          <w:szCs w:val="24"/>
        </w:rPr>
      </w:pPr>
    </w:p>
    <w:p w14:paraId="76D28275" w14:textId="77777777" w:rsidR="000733EF" w:rsidRPr="00E81AD3" w:rsidRDefault="000733EF" w:rsidP="000733EF">
      <w:pPr>
        <w:autoSpaceDE w:val="0"/>
        <w:autoSpaceDN w:val="0"/>
        <w:adjustRightInd w:val="0"/>
        <w:spacing w:after="0" w:line="360" w:lineRule="auto"/>
        <w:jc w:val="both"/>
        <w:rPr>
          <w:rFonts w:ascii="Palatino Linotype" w:hAnsi="Palatino Linotype" w:cs="Arial"/>
          <w:sz w:val="24"/>
          <w:szCs w:val="24"/>
        </w:rPr>
      </w:pPr>
      <w:r w:rsidRPr="00E81AD3">
        <w:rPr>
          <w:rFonts w:ascii="Palatino Linotype" w:hAnsi="Palatino Linotype"/>
          <w:color w:val="000000"/>
          <w:sz w:val="24"/>
          <w:szCs w:val="24"/>
        </w:rPr>
        <w:lastRenderedPageBreak/>
        <w:t xml:space="preserve">Así mismo </w:t>
      </w:r>
      <w:r w:rsidRPr="00E81AD3">
        <w:rPr>
          <w:rFonts w:ascii="Palatino Linotype" w:hAnsi="Palatino Linotype" w:cs="Arial"/>
          <w:sz w:val="24"/>
          <w:szCs w:val="24"/>
        </w:rPr>
        <w:t>Ley de Protección de Datos Personales del Estado de México tiene por objeto garantizar la protección de los datos personales, siendo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04E3AACF" w14:textId="77777777" w:rsidR="000733EF" w:rsidRPr="00E81AD3" w:rsidRDefault="000733EF" w:rsidP="000733EF">
      <w:pPr>
        <w:autoSpaceDE w:val="0"/>
        <w:autoSpaceDN w:val="0"/>
        <w:adjustRightInd w:val="0"/>
        <w:spacing w:after="0" w:line="360" w:lineRule="auto"/>
        <w:jc w:val="both"/>
        <w:rPr>
          <w:rFonts w:ascii="Palatino Linotype" w:hAnsi="Palatino Linotype" w:cs="Arial"/>
          <w:sz w:val="24"/>
          <w:szCs w:val="24"/>
        </w:rPr>
      </w:pPr>
    </w:p>
    <w:p w14:paraId="2D1C74AF" w14:textId="3052878D" w:rsidR="000733EF" w:rsidRPr="00E81AD3" w:rsidRDefault="000733EF" w:rsidP="000733EF">
      <w:pPr>
        <w:tabs>
          <w:tab w:val="left" w:pos="709"/>
        </w:tabs>
        <w:spacing w:after="0" w:line="360" w:lineRule="auto"/>
        <w:jc w:val="both"/>
        <w:rPr>
          <w:rFonts w:ascii="Palatino Linotype" w:hAnsi="Palatino Linotype"/>
          <w:sz w:val="24"/>
          <w:szCs w:val="24"/>
        </w:rPr>
      </w:pPr>
      <w:r w:rsidRPr="00E81AD3">
        <w:rPr>
          <w:rFonts w:ascii="Palatino Linotype" w:hAnsi="Palatino Linotype"/>
          <w:sz w:val="24"/>
          <w:szCs w:val="24"/>
        </w:rPr>
        <w:t xml:space="preserve">En estos casos, se debe corroborar una conexión patente entre </w:t>
      </w:r>
      <w:r w:rsidRPr="00E81AD3">
        <w:rPr>
          <w:rFonts w:ascii="Palatino Linotype" w:hAnsi="Palatino Linotype"/>
          <w:b/>
          <w:sz w:val="24"/>
          <w:szCs w:val="24"/>
        </w:rPr>
        <w:t>la información confidencial y un tema de interés público</w:t>
      </w:r>
      <w:r w:rsidRPr="00E81AD3">
        <w:rPr>
          <w:rFonts w:ascii="Palatino Linotype" w:hAnsi="Palatino Linotype"/>
          <w:sz w:val="24"/>
          <w:szCs w:val="24"/>
        </w:rPr>
        <w:t xml:space="preserve"> la</w:t>
      </w:r>
      <w:r w:rsidRPr="00E81AD3">
        <w:rPr>
          <w:rFonts w:ascii="Palatino Linotype" w:eastAsia="Times New Roman" w:hAnsi="Palatino Linotype" w:cs="Arial"/>
          <w:color w:val="000000"/>
          <w:sz w:val="24"/>
          <w:szCs w:val="24"/>
        </w:rPr>
        <w:t xml:space="preserve"> </w:t>
      </w:r>
      <w:r w:rsidRPr="00E81AD3">
        <w:rPr>
          <w:rFonts w:ascii="Palatino Linotype" w:hAnsi="Palatino Linotype"/>
          <w:sz w:val="24"/>
          <w:szCs w:val="24"/>
        </w:rPr>
        <w:t xml:space="preserve">fotografía de </w:t>
      </w:r>
      <w:r w:rsidR="00537951">
        <w:rPr>
          <w:rFonts w:ascii="Palatino Linotype" w:hAnsi="Palatino Linotype"/>
          <w:sz w:val="24"/>
          <w:szCs w:val="24"/>
        </w:rPr>
        <w:t>los</w:t>
      </w:r>
      <w:r w:rsidRPr="00E81AD3">
        <w:rPr>
          <w:rFonts w:ascii="Palatino Linotype" w:hAnsi="Palatino Linotype"/>
          <w:sz w:val="24"/>
          <w:szCs w:val="24"/>
        </w:rPr>
        <w:t xml:space="preserve"> servidor</w:t>
      </w:r>
      <w:r w:rsidR="00537951">
        <w:rPr>
          <w:rFonts w:ascii="Palatino Linotype" w:hAnsi="Palatino Linotype"/>
          <w:sz w:val="24"/>
          <w:szCs w:val="24"/>
        </w:rPr>
        <w:t>es</w:t>
      </w:r>
      <w:r w:rsidRPr="00E81AD3">
        <w:rPr>
          <w:rFonts w:ascii="Palatino Linotype" w:hAnsi="Palatino Linotype"/>
          <w:sz w:val="24"/>
          <w:szCs w:val="24"/>
        </w:rPr>
        <w:t xml:space="preserve"> público</w:t>
      </w:r>
      <w:r w:rsidR="00537951">
        <w:rPr>
          <w:rFonts w:ascii="Palatino Linotype" w:hAnsi="Palatino Linotype"/>
          <w:sz w:val="24"/>
          <w:szCs w:val="24"/>
        </w:rPr>
        <w:t>s</w:t>
      </w:r>
      <w:r w:rsidRPr="00E81AD3">
        <w:rPr>
          <w:rFonts w:ascii="Palatino Linotype" w:hAnsi="Palatino Linotype"/>
          <w:sz w:val="24"/>
          <w:szCs w:val="24"/>
        </w:rPr>
        <w:t xml:space="preserve"> contenidos en </w:t>
      </w:r>
      <w:r w:rsidR="00537951">
        <w:rPr>
          <w:rFonts w:ascii="Palatino Linotype" w:hAnsi="Palatino Linotype"/>
          <w:sz w:val="24"/>
          <w:szCs w:val="24"/>
        </w:rPr>
        <w:t>los documentos que obran en el expediente de personal</w:t>
      </w:r>
      <w:r w:rsidRPr="00E81AD3">
        <w:rPr>
          <w:rFonts w:ascii="Palatino Linotype" w:hAnsi="Palatino Linotype"/>
          <w:sz w:val="24"/>
          <w:szCs w:val="24"/>
        </w:rPr>
        <w:t xml:space="preserve"> son datos personales susceptibles de ser clasificados como confidenciales, no obstante, el interés público que existe, radica en que ésta medida permite identificar la relación que tiene la persona que aparece en la fotografía con la experiencia tanto laboral como académica. Lo que además permitirá identificar si la persona titular del currículum vitae, títulos universitarios y certificados de estudios son quienes brindan sus servicios al Sujeto Obligado.</w:t>
      </w:r>
    </w:p>
    <w:p w14:paraId="37B51ADE" w14:textId="77777777" w:rsidR="000733EF" w:rsidRPr="00E81AD3" w:rsidRDefault="000733EF" w:rsidP="000733EF">
      <w:pPr>
        <w:pStyle w:val="Sinespaciado"/>
        <w:spacing w:line="360" w:lineRule="auto"/>
        <w:rPr>
          <w:rFonts w:ascii="Palatino Linotype" w:hAnsi="Palatino Linotype"/>
        </w:rPr>
      </w:pPr>
    </w:p>
    <w:p w14:paraId="39D48074" w14:textId="77777777" w:rsidR="000733EF" w:rsidRPr="00E81AD3" w:rsidRDefault="000733EF" w:rsidP="000733EF">
      <w:pPr>
        <w:tabs>
          <w:tab w:val="left" w:pos="709"/>
        </w:tabs>
        <w:spacing w:after="0" w:line="360" w:lineRule="auto"/>
        <w:jc w:val="both"/>
        <w:rPr>
          <w:rFonts w:ascii="Palatino Linotype" w:hAnsi="Palatino Linotype"/>
          <w:sz w:val="24"/>
          <w:szCs w:val="24"/>
        </w:rPr>
      </w:pPr>
      <w:r w:rsidRPr="00E81AD3">
        <w:rPr>
          <w:rFonts w:ascii="Palatino Linotype" w:eastAsia="Times New Roman" w:hAnsi="Palatino Linotype" w:cs="Arial"/>
          <w:color w:val="000000"/>
          <w:sz w:val="24"/>
          <w:szCs w:val="24"/>
        </w:rPr>
        <w:t>Como ya se ha señalado, el interés público consiste en que las personas, conozcan si la trayectoria académica y profesional que se encuentra inmersa dentro del currículum vitae que se solicitó, corresponde a las personas que se encuentran laborando en la</w:t>
      </w:r>
      <w:r w:rsidRPr="00E81AD3">
        <w:rPr>
          <w:rFonts w:ascii="Palatino Linotype" w:hAnsi="Palatino Linotype"/>
          <w:sz w:val="24"/>
          <w:szCs w:val="24"/>
        </w:rPr>
        <w:t xml:space="preserve"> </w:t>
      </w:r>
      <w:r w:rsidRPr="00E81AD3">
        <w:rPr>
          <w:rFonts w:ascii="Palatino Linotype" w:eastAsia="Times New Roman" w:hAnsi="Palatino Linotype" w:cs="Arial"/>
          <w:color w:val="000000"/>
          <w:sz w:val="24"/>
          <w:szCs w:val="24"/>
        </w:rPr>
        <w:t>administración pública municipal.</w:t>
      </w:r>
    </w:p>
    <w:p w14:paraId="2850B8C2" w14:textId="77777777" w:rsidR="000733EF" w:rsidRPr="00E81AD3" w:rsidRDefault="000733EF" w:rsidP="000733EF">
      <w:pPr>
        <w:pStyle w:val="Sinespaciado"/>
        <w:spacing w:line="360" w:lineRule="auto"/>
        <w:rPr>
          <w:rFonts w:ascii="Palatino Linotype" w:hAnsi="Palatino Linotype"/>
        </w:rPr>
      </w:pPr>
    </w:p>
    <w:p w14:paraId="3BCCC36B" w14:textId="77777777" w:rsidR="000733EF" w:rsidRPr="00E81AD3" w:rsidRDefault="000733EF" w:rsidP="000733EF">
      <w:pPr>
        <w:tabs>
          <w:tab w:val="left" w:pos="709"/>
        </w:tabs>
        <w:spacing w:after="0" w:line="360" w:lineRule="auto"/>
        <w:jc w:val="both"/>
        <w:rPr>
          <w:rFonts w:ascii="Palatino Linotype" w:hAnsi="Palatino Linotype"/>
          <w:sz w:val="24"/>
          <w:szCs w:val="24"/>
        </w:rPr>
      </w:pPr>
      <w:r w:rsidRPr="00E81AD3">
        <w:rPr>
          <w:rFonts w:ascii="Palatino Linotype" w:hAnsi="Palatino Linotype" w:cs="Arial"/>
          <w:sz w:val="24"/>
          <w:szCs w:val="24"/>
        </w:rPr>
        <w:lastRenderedPageBreak/>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14:paraId="3971AAA6" w14:textId="77777777" w:rsidR="000733EF" w:rsidRPr="00E81AD3" w:rsidRDefault="000733EF" w:rsidP="000733EF">
      <w:pPr>
        <w:pStyle w:val="Sinespaciado"/>
        <w:spacing w:line="360" w:lineRule="auto"/>
        <w:rPr>
          <w:rFonts w:ascii="Palatino Linotype" w:hAnsi="Palatino Linotype"/>
        </w:rPr>
      </w:pPr>
    </w:p>
    <w:p w14:paraId="01BD16F4" w14:textId="34746AF2" w:rsidR="002626A4" w:rsidRDefault="00537951" w:rsidP="002626A4">
      <w:pPr>
        <w:pStyle w:val="Prrafodelista"/>
        <w:autoSpaceDE w:val="0"/>
        <w:autoSpaceDN w:val="0"/>
        <w:adjustRightInd w:val="0"/>
        <w:spacing w:line="360" w:lineRule="auto"/>
        <w:ind w:left="0"/>
        <w:contextualSpacing/>
        <w:jc w:val="both"/>
        <w:rPr>
          <w:rFonts w:ascii="Palatino Linotype" w:hAnsi="Palatino Linotype" w:cs="Arial"/>
        </w:rPr>
      </w:pPr>
      <w:r>
        <w:rPr>
          <w:rFonts w:ascii="Palatino Linotype" w:hAnsi="Palatino Linotype" w:cs="Arial"/>
        </w:rPr>
        <w:t xml:space="preserve">Para el caso de que en la documentación a entregar se encuentre </w:t>
      </w:r>
      <w:r w:rsidR="002626A4" w:rsidRPr="00E27A17">
        <w:rPr>
          <w:rFonts w:ascii="Palatino Linotype" w:hAnsi="Palatino Linotype" w:cs="Arial"/>
        </w:rPr>
        <w:t>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E264736" w14:textId="77777777" w:rsidR="002626A4" w:rsidRDefault="002626A4" w:rsidP="002626A4">
      <w:pPr>
        <w:pStyle w:val="Prrafodelista"/>
        <w:autoSpaceDE w:val="0"/>
        <w:autoSpaceDN w:val="0"/>
        <w:adjustRightInd w:val="0"/>
        <w:spacing w:line="360" w:lineRule="auto"/>
        <w:ind w:left="0"/>
        <w:contextualSpacing/>
        <w:jc w:val="both"/>
        <w:rPr>
          <w:rFonts w:ascii="Palatino Linotype" w:hAnsi="Palatino Linotype" w:cs="Arial"/>
        </w:rPr>
      </w:pPr>
    </w:p>
    <w:p w14:paraId="0D6726AB"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r w:rsidRPr="000752E0">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49432E09"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p>
    <w:p w14:paraId="3149E6C9" w14:textId="77777777" w:rsidR="002626A4" w:rsidRPr="00497964" w:rsidRDefault="002626A4" w:rsidP="002626A4">
      <w:pPr>
        <w:tabs>
          <w:tab w:val="left" w:pos="8505"/>
        </w:tabs>
        <w:spacing w:after="0" w:line="240" w:lineRule="auto"/>
        <w:ind w:left="567" w:right="284"/>
        <w:jc w:val="both"/>
        <w:rPr>
          <w:rFonts w:ascii="Palatino Linotype" w:hAnsi="Palatino Linotype" w:cs="Arial"/>
          <w:bCs/>
          <w:i/>
        </w:rPr>
      </w:pPr>
      <w:r w:rsidRPr="00497964">
        <w:rPr>
          <w:rFonts w:ascii="Palatino Linotype" w:hAnsi="Palatino Linotype" w:cs="Arial"/>
          <w:bCs/>
          <w:i/>
        </w:rPr>
        <w:t>“Cuarto.</w:t>
      </w:r>
      <w:r>
        <w:rPr>
          <w:rFonts w:ascii="Palatino Linotype" w:hAnsi="Palatino Linotype" w:cs="Arial"/>
          <w:bCs/>
          <w:i/>
        </w:rPr>
        <w:t xml:space="preserve"> </w:t>
      </w:r>
      <w:r w:rsidRPr="00497964">
        <w:rPr>
          <w:rFonts w:ascii="Palatino Linotype" w:hAnsi="Palatino Linotype" w:cs="Arial"/>
          <w:b/>
          <w:bCs/>
          <w:i/>
          <w:u w:val="single"/>
        </w:rPr>
        <w:t>Para clasificar la información como reservada o confidencial, de manera total o parcial, el titular</w:t>
      </w:r>
      <w:r>
        <w:rPr>
          <w:rFonts w:ascii="Palatino Linotype" w:hAnsi="Palatino Linotype" w:cs="Arial"/>
          <w:b/>
          <w:bCs/>
          <w:i/>
          <w:u w:val="single"/>
        </w:rPr>
        <w:t xml:space="preserve"> </w:t>
      </w:r>
      <w:r w:rsidRPr="00497964">
        <w:rPr>
          <w:rFonts w:ascii="Palatino Linotype" w:hAnsi="Palatino Linotype" w:cs="Arial"/>
          <w:b/>
          <w:bCs/>
          <w:i/>
          <w:u w:val="single"/>
        </w:rPr>
        <w:t>del área del sujeto obligado deberá atender lo dispuesto por el Título Sexto de la Ley General, en relación con</w:t>
      </w:r>
      <w:r>
        <w:rPr>
          <w:rFonts w:ascii="Palatino Linotype" w:hAnsi="Palatino Linotype" w:cs="Arial"/>
          <w:b/>
          <w:bCs/>
          <w:i/>
          <w:u w:val="single"/>
        </w:rPr>
        <w:t xml:space="preserve"> </w:t>
      </w:r>
      <w:r w:rsidRPr="00497964">
        <w:rPr>
          <w:rFonts w:ascii="Palatino Linotype" w:hAnsi="Palatino Linotype" w:cs="Arial"/>
          <w:b/>
          <w:bCs/>
          <w:i/>
          <w:u w:val="single"/>
        </w:rPr>
        <w:t>las disposiciones contenidas en los presentes lineamientos, así como en</w:t>
      </w:r>
      <w:r>
        <w:rPr>
          <w:rFonts w:ascii="Palatino Linotype" w:hAnsi="Palatino Linotype" w:cs="Arial"/>
          <w:b/>
          <w:bCs/>
          <w:i/>
          <w:u w:val="single"/>
        </w:rPr>
        <w:t xml:space="preserve"> aquellas disposiciones legales </w:t>
      </w:r>
      <w:r w:rsidRPr="00497964">
        <w:rPr>
          <w:rFonts w:ascii="Palatino Linotype" w:hAnsi="Palatino Linotype" w:cs="Arial"/>
          <w:b/>
          <w:bCs/>
          <w:i/>
          <w:u w:val="single"/>
        </w:rPr>
        <w:t>aplicables a la materia en el ámbito de sus respectivas competencias</w:t>
      </w:r>
      <w:r w:rsidRPr="00497964">
        <w:rPr>
          <w:rFonts w:ascii="Palatino Linotype" w:hAnsi="Palatino Linotype" w:cs="Arial"/>
          <w:bCs/>
          <w:i/>
        </w:rPr>
        <w:t>, en tanto estas últimas no contravengan lo dispuesto en la Ley General.</w:t>
      </w:r>
    </w:p>
    <w:p w14:paraId="7B278CD9" w14:textId="77777777" w:rsidR="002626A4" w:rsidRPr="00497964" w:rsidRDefault="002626A4" w:rsidP="002626A4">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Los sujetos obligados deberán aplicar, de manera estricta, las excepciones al derecho de acceso a la información y sólo podrán invocarlas cuando acrediten su procedencia.</w:t>
      </w:r>
    </w:p>
    <w:p w14:paraId="37536D40" w14:textId="77777777" w:rsidR="002626A4" w:rsidRPr="00497964" w:rsidRDefault="002626A4" w:rsidP="002626A4">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w:t>
      </w:r>
    </w:p>
    <w:p w14:paraId="1692F304" w14:textId="77777777" w:rsidR="002626A4" w:rsidRDefault="002626A4" w:rsidP="002626A4">
      <w:pPr>
        <w:tabs>
          <w:tab w:val="left" w:pos="8647"/>
        </w:tabs>
        <w:spacing w:after="0" w:line="240" w:lineRule="auto"/>
        <w:ind w:left="567" w:right="284"/>
        <w:jc w:val="both"/>
        <w:rPr>
          <w:rFonts w:ascii="Palatino Linotype" w:hAnsi="Palatino Linotype" w:cs="Arial"/>
          <w:bCs/>
          <w:i/>
        </w:rPr>
      </w:pPr>
      <w:r>
        <w:rPr>
          <w:rFonts w:ascii="Palatino Linotype" w:hAnsi="Palatino Linotype" w:cs="Arial"/>
          <w:bCs/>
          <w:i/>
        </w:rPr>
        <w:t xml:space="preserve">Quinto. </w:t>
      </w:r>
      <w:r w:rsidRPr="00497964">
        <w:rPr>
          <w:rFonts w:ascii="Palatino Linotype" w:hAnsi="Palatino Linotype" w:cs="Arial"/>
          <w:b/>
          <w:bCs/>
          <w:i/>
          <w:u w:val="single"/>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497964">
        <w:rPr>
          <w:rFonts w:ascii="Palatino Linotype" w:hAnsi="Palatino Linotype" w:cs="Arial"/>
          <w:bCs/>
          <w:i/>
        </w:rPr>
        <w:t>, observando lo dispuesto en la Ley General y las demás disposiciones aplicables en la materia.</w:t>
      </w:r>
    </w:p>
    <w:p w14:paraId="1E818DDD" w14:textId="77777777" w:rsidR="002626A4" w:rsidRPr="00497964" w:rsidRDefault="002626A4" w:rsidP="002626A4">
      <w:pPr>
        <w:tabs>
          <w:tab w:val="left" w:pos="8647"/>
        </w:tabs>
        <w:spacing w:after="0" w:line="240" w:lineRule="auto"/>
        <w:ind w:left="567" w:right="284"/>
        <w:jc w:val="both"/>
        <w:rPr>
          <w:rFonts w:ascii="Palatino Linotype" w:hAnsi="Palatino Linotype" w:cs="Arial"/>
          <w:bCs/>
          <w:i/>
        </w:rPr>
      </w:pPr>
    </w:p>
    <w:p w14:paraId="6B2C0D9B" w14:textId="77777777" w:rsidR="002626A4" w:rsidRPr="00497964" w:rsidRDefault="002626A4" w:rsidP="002626A4">
      <w:pPr>
        <w:tabs>
          <w:tab w:val="left" w:pos="8647"/>
        </w:tabs>
        <w:spacing w:after="0" w:line="240" w:lineRule="auto"/>
        <w:ind w:left="567" w:right="284"/>
        <w:jc w:val="both"/>
        <w:rPr>
          <w:rFonts w:ascii="Palatino Linotype" w:hAnsi="Palatino Linotype" w:cs="Arial"/>
          <w:b/>
          <w:bCs/>
          <w:i/>
        </w:rPr>
      </w:pPr>
      <w:r w:rsidRPr="00497964">
        <w:rPr>
          <w:rFonts w:ascii="Palatino Linotype" w:hAnsi="Palatino Linotype" w:cs="Arial"/>
          <w:bCs/>
          <w:i/>
        </w:rPr>
        <w:t>Octavo.</w:t>
      </w:r>
      <w:r>
        <w:rPr>
          <w:rFonts w:ascii="Palatino Linotype" w:hAnsi="Palatino Linotype" w:cs="Arial"/>
          <w:bCs/>
          <w:i/>
        </w:rPr>
        <w:t xml:space="preserve"> </w:t>
      </w:r>
      <w:r w:rsidRPr="00497964">
        <w:rPr>
          <w:rFonts w:ascii="Palatino Linotype" w:hAnsi="Palatino Linotype" w:cs="Arial"/>
          <w:b/>
          <w:bCs/>
          <w:i/>
          <w:u w:val="single"/>
        </w:rPr>
        <w:t>Para fundar la clasificación de la información se debe señalar el artículo, fracción, inciso, párrafo o numeral de la ley o tratado internacional suscrito por el Estado mexicano que expresamente le otorga el carácter de reservada o confidencial</w:t>
      </w:r>
      <w:r w:rsidRPr="00497964">
        <w:rPr>
          <w:rFonts w:ascii="Palatino Linotype" w:hAnsi="Palatino Linotype" w:cs="Arial"/>
          <w:b/>
          <w:bCs/>
          <w:i/>
        </w:rPr>
        <w:t>.</w:t>
      </w:r>
    </w:p>
    <w:p w14:paraId="1412E79A" w14:textId="77777777" w:rsidR="002626A4" w:rsidRPr="00497964" w:rsidRDefault="002626A4" w:rsidP="002626A4">
      <w:pPr>
        <w:tabs>
          <w:tab w:val="left" w:pos="8647"/>
        </w:tabs>
        <w:spacing w:after="0" w:line="240" w:lineRule="auto"/>
        <w:ind w:left="567" w:right="284"/>
        <w:jc w:val="both"/>
        <w:rPr>
          <w:rFonts w:ascii="Palatino Linotype" w:hAnsi="Palatino Linotype" w:cs="Arial"/>
          <w:b/>
          <w:bCs/>
          <w:i/>
        </w:rPr>
      </w:pPr>
      <w:r w:rsidRPr="00497964">
        <w:rPr>
          <w:rFonts w:ascii="Palatino Linotype" w:hAnsi="Palatino Linotype" w:cs="Arial"/>
          <w:b/>
          <w:bCs/>
          <w:i/>
          <w:u w:val="single"/>
        </w:rPr>
        <w:t>Para motivar la clasificación se deberán señalar las razones o circunstancias especiales que lo llevaron a concluir que el caso particular se ajusta al supuesto previsto por la norma legal invocada como fundamento</w:t>
      </w:r>
      <w:r w:rsidRPr="00497964">
        <w:rPr>
          <w:rFonts w:ascii="Palatino Linotype" w:hAnsi="Palatino Linotype" w:cs="Arial"/>
          <w:b/>
          <w:bCs/>
          <w:i/>
        </w:rPr>
        <w:t>.</w:t>
      </w:r>
    </w:p>
    <w:p w14:paraId="344BAED3" w14:textId="77777777" w:rsidR="002626A4" w:rsidRPr="00497964" w:rsidRDefault="002626A4" w:rsidP="002626A4">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w:t>
      </w:r>
    </w:p>
    <w:p w14:paraId="567EB11D" w14:textId="77777777" w:rsidR="002626A4" w:rsidRPr="00497964" w:rsidRDefault="002626A4" w:rsidP="002626A4">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DE LA INFORMACIÓN CONFIDENCIAL</w:t>
      </w:r>
    </w:p>
    <w:p w14:paraId="555D84EB" w14:textId="77777777" w:rsidR="002626A4" w:rsidRPr="00497964" w:rsidRDefault="002626A4" w:rsidP="002626A4">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Trigésimo octavo. Se considera información confidencial:</w:t>
      </w:r>
    </w:p>
    <w:p w14:paraId="7FC10DF9" w14:textId="77777777" w:rsidR="002626A4" w:rsidRPr="00497964" w:rsidRDefault="002626A4" w:rsidP="002626A4">
      <w:pPr>
        <w:tabs>
          <w:tab w:val="left" w:pos="8647"/>
        </w:tabs>
        <w:spacing w:after="0" w:line="240" w:lineRule="auto"/>
        <w:ind w:left="567" w:right="284"/>
        <w:jc w:val="both"/>
        <w:rPr>
          <w:rFonts w:ascii="Palatino Linotype" w:hAnsi="Palatino Linotype" w:cs="Arial"/>
          <w:b/>
          <w:bCs/>
          <w:i/>
        </w:rPr>
      </w:pPr>
      <w:r>
        <w:rPr>
          <w:rFonts w:ascii="Palatino Linotype" w:hAnsi="Palatino Linotype" w:cs="Arial"/>
          <w:bCs/>
          <w:i/>
        </w:rPr>
        <w:t xml:space="preserve">I. </w:t>
      </w:r>
      <w:r w:rsidRPr="00497964">
        <w:rPr>
          <w:rFonts w:ascii="Palatino Linotype" w:hAnsi="Palatino Linotype" w:cs="Arial"/>
          <w:b/>
          <w:bCs/>
          <w:i/>
          <w:u w:val="single"/>
        </w:rPr>
        <w:t>Los datos personales en los términos de la norma aplicable</w:t>
      </w:r>
      <w:r w:rsidRPr="00497964">
        <w:rPr>
          <w:rFonts w:ascii="Palatino Linotype" w:hAnsi="Palatino Linotype" w:cs="Arial"/>
          <w:b/>
          <w:bCs/>
          <w:i/>
        </w:rPr>
        <w:t>;</w:t>
      </w:r>
    </w:p>
    <w:p w14:paraId="2C420B29" w14:textId="77777777" w:rsidR="002626A4" w:rsidRPr="00497964" w:rsidRDefault="002626A4" w:rsidP="002626A4">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II.</w:t>
      </w:r>
      <w:r>
        <w:rPr>
          <w:rFonts w:ascii="Palatino Linotype" w:hAnsi="Palatino Linotype" w:cs="Arial"/>
          <w:bCs/>
          <w:i/>
        </w:rPr>
        <w:t xml:space="preserve"> </w:t>
      </w:r>
      <w:r w:rsidRPr="00497964">
        <w:rPr>
          <w:rFonts w:ascii="Palatino Linotype" w:hAnsi="Palatino Linotype" w:cs="Arial"/>
          <w:bCs/>
          <w:i/>
        </w:rPr>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CB2E78D" w14:textId="77777777" w:rsidR="002626A4" w:rsidRPr="00497964" w:rsidRDefault="002626A4" w:rsidP="002626A4">
      <w:pPr>
        <w:tabs>
          <w:tab w:val="left" w:pos="8647"/>
        </w:tabs>
        <w:spacing w:after="0" w:line="240" w:lineRule="auto"/>
        <w:ind w:left="567" w:right="284"/>
        <w:jc w:val="both"/>
        <w:rPr>
          <w:rFonts w:ascii="Palatino Linotype" w:hAnsi="Palatino Linotype" w:cs="Arial"/>
          <w:bCs/>
          <w:i/>
        </w:rPr>
      </w:pPr>
      <w:r>
        <w:rPr>
          <w:rFonts w:ascii="Palatino Linotype" w:hAnsi="Palatino Linotype" w:cs="Arial"/>
          <w:bCs/>
          <w:i/>
        </w:rPr>
        <w:t xml:space="preserve">III </w:t>
      </w:r>
      <w:r w:rsidRPr="00497964">
        <w:rPr>
          <w:rFonts w:ascii="Palatino Linotype" w:hAnsi="Palatino Linotype" w:cs="Arial"/>
          <w:bCs/>
          <w:i/>
        </w:rPr>
        <w:t>…</w:t>
      </w:r>
    </w:p>
    <w:p w14:paraId="766A0D3F" w14:textId="77777777" w:rsidR="002626A4" w:rsidRPr="00497964" w:rsidRDefault="002626A4" w:rsidP="002626A4">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La información confidencial no estará sujeta a temporalidad alguna y sólo podrán tener acceso a ella los</w:t>
      </w:r>
      <w:r>
        <w:rPr>
          <w:rFonts w:ascii="Palatino Linotype" w:hAnsi="Palatino Linotype" w:cs="Arial"/>
          <w:bCs/>
          <w:i/>
        </w:rPr>
        <w:t xml:space="preserve"> </w:t>
      </w:r>
      <w:r w:rsidRPr="00497964">
        <w:rPr>
          <w:rFonts w:ascii="Palatino Linotype" w:hAnsi="Palatino Linotype" w:cs="Arial"/>
          <w:bCs/>
          <w:i/>
        </w:rPr>
        <w:t>titulares de la misma, sus representantes y los servidores públicos facultados para ello.”</w:t>
      </w:r>
    </w:p>
    <w:p w14:paraId="5D8B21FF" w14:textId="77777777" w:rsidR="002626A4" w:rsidRDefault="002626A4" w:rsidP="002626A4">
      <w:pPr>
        <w:tabs>
          <w:tab w:val="left" w:pos="8647"/>
        </w:tabs>
        <w:spacing w:after="0" w:line="240" w:lineRule="auto"/>
        <w:ind w:left="567" w:right="284"/>
        <w:jc w:val="right"/>
        <w:rPr>
          <w:rFonts w:ascii="Palatino Linotype" w:hAnsi="Palatino Linotype" w:cs="Arial"/>
          <w:bCs/>
          <w:i/>
        </w:rPr>
      </w:pPr>
      <w:r w:rsidRPr="00497964">
        <w:rPr>
          <w:rFonts w:ascii="Palatino Linotype" w:hAnsi="Palatino Linotype" w:cs="Arial"/>
          <w:bCs/>
          <w:i/>
        </w:rPr>
        <w:t>(Énfasis añadido)</w:t>
      </w:r>
    </w:p>
    <w:p w14:paraId="3DA41412" w14:textId="77777777" w:rsidR="002626A4" w:rsidRPr="00497964" w:rsidRDefault="002626A4" w:rsidP="002626A4">
      <w:pPr>
        <w:tabs>
          <w:tab w:val="left" w:pos="8647"/>
        </w:tabs>
        <w:spacing w:after="0" w:line="240" w:lineRule="auto"/>
        <w:ind w:left="567" w:right="284"/>
        <w:jc w:val="both"/>
        <w:rPr>
          <w:rFonts w:ascii="Palatino Linotype" w:hAnsi="Palatino Linotype" w:cs="Arial"/>
          <w:bCs/>
          <w:i/>
        </w:rPr>
      </w:pPr>
    </w:p>
    <w:p w14:paraId="31D09A0B" w14:textId="77777777" w:rsidR="002626A4" w:rsidRPr="006C2CD9" w:rsidRDefault="002626A4" w:rsidP="002626A4">
      <w:pPr>
        <w:tabs>
          <w:tab w:val="left" w:pos="8647"/>
        </w:tabs>
        <w:spacing w:after="0" w:line="360" w:lineRule="auto"/>
        <w:ind w:right="51"/>
        <w:jc w:val="both"/>
        <w:rPr>
          <w:rFonts w:ascii="Palatino Linotype" w:hAnsi="Palatino Linotype" w:cs="Arial"/>
          <w:sz w:val="24"/>
          <w:szCs w:val="24"/>
        </w:rPr>
      </w:pPr>
    </w:p>
    <w:p w14:paraId="2AB260D4" w14:textId="77777777" w:rsidR="002626A4" w:rsidRDefault="002626A4" w:rsidP="002626A4">
      <w:pPr>
        <w:tabs>
          <w:tab w:val="left" w:pos="8647"/>
        </w:tabs>
        <w:spacing w:after="0" w:line="360" w:lineRule="auto"/>
        <w:ind w:right="51"/>
        <w:jc w:val="both"/>
        <w:rPr>
          <w:rFonts w:ascii="Palatino Linotype" w:hAnsi="Palatino Linotype" w:cs="Arial"/>
          <w:sz w:val="24"/>
          <w:szCs w:val="24"/>
        </w:rPr>
      </w:pPr>
      <w:r w:rsidRPr="006C2CD9">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8396DC6" w14:textId="77777777" w:rsidR="002626A4" w:rsidRPr="006C2CD9" w:rsidRDefault="002626A4" w:rsidP="002626A4">
      <w:pPr>
        <w:tabs>
          <w:tab w:val="left" w:pos="8647"/>
        </w:tabs>
        <w:spacing w:after="0" w:line="360" w:lineRule="auto"/>
        <w:ind w:right="51"/>
        <w:jc w:val="both"/>
        <w:rPr>
          <w:rFonts w:ascii="Palatino Linotype" w:hAnsi="Palatino Linotype" w:cs="Arial"/>
          <w:sz w:val="24"/>
          <w:szCs w:val="24"/>
        </w:rPr>
      </w:pPr>
    </w:p>
    <w:p w14:paraId="6E3506B7" w14:textId="77777777" w:rsidR="002626A4" w:rsidRDefault="002626A4" w:rsidP="002626A4">
      <w:pPr>
        <w:pStyle w:val="Prrafodelista"/>
        <w:autoSpaceDE w:val="0"/>
        <w:autoSpaceDN w:val="0"/>
        <w:adjustRightInd w:val="0"/>
        <w:spacing w:line="360" w:lineRule="auto"/>
        <w:ind w:left="0"/>
        <w:contextualSpacing/>
        <w:jc w:val="both"/>
        <w:rPr>
          <w:rFonts w:ascii="Palatino Linotype" w:hAnsi="Palatino Linotype" w:cs="Arial"/>
          <w:i/>
          <w:iCs/>
        </w:rPr>
      </w:pPr>
      <w:r w:rsidRPr="006C2CD9">
        <w:rPr>
          <w:rFonts w:ascii="Palatino Linotype" w:hAnsi="Palatino Linotype" w:cs="Arial"/>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6C2CD9">
        <w:rPr>
          <w:rFonts w:ascii="Palatino Linotype" w:hAnsi="Palatino Linotype" w:cs="Arial"/>
          <w:i/>
          <w:iCs/>
        </w:rPr>
        <w:t>.</w:t>
      </w:r>
    </w:p>
    <w:p w14:paraId="54E557CE" w14:textId="77777777" w:rsidR="002626A4" w:rsidRPr="007B5B38" w:rsidRDefault="002626A4" w:rsidP="002626A4">
      <w:pPr>
        <w:tabs>
          <w:tab w:val="left" w:pos="709"/>
        </w:tabs>
        <w:spacing w:line="360" w:lineRule="auto"/>
        <w:jc w:val="both"/>
        <w:rPr>
          <w:rFonts w:ascii="Palatino Linotype" w:hAnsi="Palatino Linotype"/>
          <w:b/>
          <w:sz w:val="14"/>
          <w:szCs w:val="24"/>
        </w:rPr>
      </w:pPr>
    </w:p>
    <w:p w14:paraId="7E11048E" w14:textId="4F75B11C" w:rsidR="007B5B38" w:rsidRPr="007B5B38" w:rsidRDefault="007B5B38" w:rsidP="007B5B38">
      <w:pPr>
        <w:pStyle w:val="Prrafodelista"/>
        <w:numPr>
          <w:ilvl w:val="0"/>
          <w:numId w:val="47"/>
        </w:numPr>
        <w:tabs>
          <w:tab w:val="left" w:pos="709"/>
        </w:tabs>
        <w:spacing w:line="360" w:lineRule="auto"/>
        <w:jc w:val="both"/>
        <w:rPr>
          <w:rFonts w:ascii="Palatino Linotype" w:hAnsi="Palatino Linotype"/>
          <w:i/>
        </w:rPr>
      </w:pPr>
      <w:r w:rsidRPr="007B5B38">
        <w:rPr>
          <w:rFonts w:ascii="Palatino Linotype" w:hAnsi="Palatino Linotype"/>
          <w:b/>
          <w:i/>
        </w:rPr>
        <w:t>Vista al Órgano de Control Interno</w:t>
      </w:r>
    </w:p>
    <w:p w14:paraId="6DE8A6E1" w14:textId="77777777" w:rsidR="007B5B38" w:rsidRPr="007B5B38" w:rsidRDefault="007B5B38" w:rsidP="007B5B38">
      <w:pPr>
        <w:tabs>
          <w:tab w:val="left" w:pos="709"/>
        </w:tabs>
        <w:spacing w:after="0" w:line="360" w:lineRule="auto"/>
        <w:jc w:val="both"/>
        <w:rPr>
          <w:rFonts w:ascii="Palatino Linotype" w:hAnsi="Palatino Linotype"/>
          <w:sz w:val="16"/>
          <w:szCs w:val="24"/>
        </w:rPr>
      </w:pPr>
    </w:p>
    <w:p w14:paraId="11570A24" w14:textId="77777777" w:rsidR="007B5B38" w:rsidRPr="005462C0" w:rsidRDefault="007B5B38" w:rsidP="007B5B38">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532CB90E" w14:textId="77777777" w:rsidR="007B5B38" w:rsidRPr="005462C0" w:rsidRDefault="007B5B38" w:rsidP="007B5B38">
      <w:pPr>
        <w:tabs>
          <w:tab w:val="left" w:pos="709"/>
        </w:tabs>
        <w:spacing w:after="0" w:line="360" w:lineRule="auto"/>
        <w:jc w:val="both"/>
        <w:rPr>
          <w:rFonts w:ascii="Palatino Linotype" w:hAnsi="Palatino Linotype"/>
          <w:sz w:val="24"/>
          <w:szCs w:val="24"/>
        </w:rPr>
      </w:pPr>
    </w:p>
    <w:p w14:paraId="75C42DD7" w14:textId="77777777" w:rsidR="007B5B38" w:rsidRPr="005462C0" w:rsidRDefault="007B5B38" w:rsidP="007B5B38">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021F968F" w14:textId="77777777" w:rsidR="007B5B38" w:rsidRPr="005462C0" w:rsidRDefault="007B5B38" w:rsidP="007B5B38">
      <w:pPr>
        <w:tabs>
          <w:tab w:val="left" w:pos="709"/>
        </w:tabs>
        <w:spacing w:after="0" w:line="360" w:lineRule="auto"/>
        <w:jc w:val="both"/>
        <w:rPr>
          <w:rFonts w:ascii="Palatino Linotype" w:hAnsi="Palatino Linotype"/>
          <w:sz w:val="24"/>
          <w:szCs w:val="24"/>
        </w:rPr>
      </w:pPr>
    </w:p>
    <w:p w14:paraId="10DF8C65"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6B19CB1E"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5792393B"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1FAA65AD"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670B5E22" w14:textId="77777777" w:rsidR="007B5B38" w:rsidRPr="005462C0" w:rsidRDefault="007B5B38" w:rsidP="007B5B38">
      <w:pPr>
        <w:tabs>
          <w:tab w:val="left" w:pos="709"/>
        </w:tabs>
        <w:spacing w:after="0" w:line="360" w:lineRule="auto"/>
        <w:jc w:val="both"/>
        <w:rPr>
          <w:rFonts w:ascii="Palatino Linotype" w:hAnsi="Palatino Linotype"/>
          <w:sz w:val="24"/>
          <w:szCs w:val="24"/>
        </w:rPr>
      </w:pPr>
    </w:p>
    <w:p w14:paraId="3A2738B6" w14:textId="77777777" w:rsidR="007B5B38" w:rsidRPr="005462C0" w:rsidRDefault="007B5B38" w:rsidP="007B5B38">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lastRenderedPageBreak/>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0DB76959" w14:textId="77777777" w:rsidR="007B5B38" w:rsidRPr="005462C0" w:rsidRDefault="007B5B38" w:rsidP="007B5B38">
      <w:pPr>
        <w:tabs>
          <w:tab w:val="left" w:pos="709"/>
        </w:tabs>
        <w:spacing w:after="0" w:line="360" w:lineRule="auto"/>
        <w:jc w:val="both"/>
        <w:rPr>
          <w:rFonts w:ascii="Palatino Linotype" w:hAnsi="Palatino Linotype"/>
          <w:sz w:val="24"/>
          <w:szCs w:val="24"/>
        </w:rPr>
      </w:pPr>
    </w:p>
    <w:p w14:paraId="50513CE5"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799F48F"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p>
    <w:p w14:paraId="4847E3D8"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08FCC3C4"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63EEF810"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61AF710D"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2290E780"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2C0DE2EE" w14:textId="77777777" w:rsidR="007B5B38"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5BBBB66" w14:textId="77777777" w:rsidR="007B5B38" w:rsidRDefault="007B5B38" w:rsidP="002626A4">
      <w:pPr>
        <w:tabs>
          <w:tab w:val="left" w:pos="709"/>
        </w:tabs>
        <w:spacing w:line="360" w:lineRule="auto"/>
        <w:jc w:val="both"/>
        <w:rPr>
          <w:rFonts w:ascii="Palatino Linotype" w:hAnsi="Palatino Linotype"/>
          <w:sz w:val="24"/>
          <w:szCs w:val="24"/>
        </w:rPr>
      </w:pPr>
    </w:p>
    <w:p w14:paraId="5BB86DF1" w14:textId="77777777" w:rsidR="00042724" w:rsidRPr="002213DE" w:rsidRDefault="00042724" w:rsidP="00042724">
      <w:pPr>
        <w:tabs>
          <w:tab w:val="left" w:pos="709"/>
        </w:tabs>
        <w:spacing w:after="0" w:line="240" w:lineRule="auto"/>
        <w:ind w:left="567" w:right="567"/>
        <w:jc w:val="both"/>
        <w:rPr>
          <w:rFonts w:ascii="Palatino Linotype" w:hAnsi="Palatino Linotype"/>
          <w:i/>
          <w:sz w:val="10"/>
          <w:szCs w:val="24"/>
        </w:rPr>
      </w:pPr>
    </w:p>
    <w:p w14:paraId="7BCDB090" w14:textId="7F427207"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 xml:space="preserve">or </w:t>
      </w:r>
      <w:r w:rsidR="00FD4336" w:rsidRPr="00FD4336">
        <w:rPr>
          <w:rFonts w:ascii="Palatino Linotype" w:hAnsi="Palatino Linotype"/>
          <w:sz w:val="24"/>
          <w:szCs w:val="24"/>
        </w:rPr>
        <w:t>e</w:t>
      </w:r>
      <w:r w:rsidRPr="00FD4336">
        <w:rPr>
          <w:rFonts w:ascii="Palatino Linotype" w:hAnsi="Palatino Linotype"/>
          <w:sz w:val="24"/>
          <w:szCs w:val="24"/>
        </w:rPr>
        <w:t>l Recurrente, p</w:t>
      </w:r>
      <w:r w:rsidRPr="0024637B">
        <w:rPr>
          <w:rFonts w:ascii="Palatino Linotype" w:hAnsi="Palatino Linotype"/>
          <w:sz w:val="24"/>
          <w:szCs w:val="24"/>
        </w:rPr>
        <w:t>or ello con fundament</w:t>
      </w:r>
      <w:r>
        <w:rPr>
          <w:rFonts w:ascii="Palatino Linotype" w:hAnsi="Palatino Linotype"/>
          <w:sz w:val="24"/>
          <w:szCs w:val="24"/>
        </w:rPr>
        <w:t>o en el artículo 186 fracción I</w:t>
      </w:r>
      <w:r w:rsidR="00EA49E7">
        <w:rPr>
          <w:rFonts w:ascii="Palatino Linotype" w:hAnsi="Palatino Linotype"/>
          <w:sz w:val="24"/>
          <w:szCs w:val="24"/>
        </w:rPr>
        <w:t>V</w:t>
      </w:r>
      <w:r w:rsidR="00720758">
        <w:rPr>
          <w:rFonts w:ascii="Palatino Linotype" w:hAnsi="Palatino Linotype"/>
          <w:sz w:val="24"/>
          <w:szCs w:val="24"/>
        </w:rPr>
        <w:t xml:space="preserve"> </w:t>
      </w:r>
      <w:r w:rsidRPr="0024637B">
        <w:rPr>
          <w:rFonts w:ascii="Palatino Linotype" w:hAnsi="Palatino Linotype"/>
          <w:sz w:val="24"/>
          <w:szCs w:val="24"/>
        </w:rPr>
        <w:t xml:space="preserve">de la Ley de Transparencia y Acceso a la Información Pública del Estado de México y Municipios, se </w:t>
      </w:r>
      <w:r w:rsidR="00EA49E7">
        <w:rPr>
          <w:rFonts w:ascii="Palatino Linotype" w:hAnsi="Palatino Linotype"/>
          <w:sz w:val="24"/>
          <w:szCs w:val="24"/>
        </w:rPr>
        <w:t>ORDENA al Sujeto Obligado atienda l</w:t>
      </w:r>
      <w:r w:rsidR="00720758">
        <w:rPr>
          <w:rFonts w:ascii="Palatino Linotype" w:hAnsi="Palatino Linotype"/>
          <w:sz w:val="24"/>
          <w:szCs w:val="24"/>
        </w:rPr>
        <w:t>a</w:t>
      </w:r>
      <w:r w:rsidRPr="0024637B">
        <w:rPr>
          <w:rFonts w:ascii="Palatino Linotype" w:hAnsi="Palatino Linotype"/>
          <w:sz w:val="24"/>
          <w:szCs w:val="24"/>
        </w:rPr>
        <w:t xml:space="preserve"> </w:t>
      </w:r>
      <w:r w:rsidRPr="0024637B">
        <w:rPr>
          <w:rFonts w:ascii="Palatino Linotype" w:hAnsi="Palatino Linotype"/>
          <w:sz w:val="24"/>
          <w:szCs w:val="24"/>
        </w:rPr>
        <w:lastRenderedPageBreak/>
        <w:t xml:space="preserve">solicitud de información </w:t>
      </w:r>
      <w:r w:rsidR="00EA49E7" w:rsidRPr="000C6AC8">
        <w:rPr>
          <w:rFonts w:ascii="Palatino Linotype" w:hAnsi="Palatino Linotype" w:cs="Arial"/>
          <w:b/>
          <w:sz w:val="24"/>
          <w:szCs w:val="24"/>
        </w:rPr>
        <w:t>00396/ISIFABE/IP/2019</w:t>
      </w:r>
      <w:r w:rsidR="002626A4">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CFB6FE9" w14:textId="77777777" w:rsidR="00D117F9" w:rsidRPr="00B52CA5" w:rsidRDefault="00D117F9" w:rsidP="00D117F9">
      <w:pPr>
        <w:spacing w:after="0" w:line="360" w:lineRule="auto"/>
        <w:jc w:val="both"/>
        <w:rPr>
          <w:rFonts w:ascii="Arial" w:hAnsi="Arial" w:cs="Arial"/>
          <w:b/>
          <w:bCs/>
          <w:color w:val="333333"/>
          <w:sz w:val="24"/>
          <w:szCs w:val="24"/>
        </w:rPr>
      </w:pPr>
    </w:p>
    <w:p w14:paraId="75011130" w14:textId="77777777"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440DEF26" w14:textId="77777777" w:rsidR="004D0935" w:rsidRDefault="004D0935" w:rsidP="00D117F9">
      <w:pPr>
        <w:spacing w:after="0" w:line="360" w:lineRule="auto"/>
        <w:jc w:val="center"/>
        <w:rPr>
          <w:rFonts w:ascii="Palatino Linotype" w:eastAsia="Times New Roman" w:hAnsi="Palatino Linotype"/>
          <w:b/>
          <w:bCs/>
          <w:spacing w:val="60"/>
          <w:sz w:val="24"/>
          <w:szCs w:val="24"/>
          <w:lang w:val="es-ES_tradnl"/>
        </w:rPr>
      </w:pPr>
    </w:p>
    <w:p w14:paraId="446FCA91" w14:textId="77777777" w:rsidR="00D117F9" w:rsidRDefault="00D117F9" w:rsidP="00D11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2C2FD107" w14:textId="77777777" w:rsidR="00F556CF" w:rsidRPr="00F556CF" w:rsidRDefault="00F556CF" w:rsidP="00D117F9">
      <w:pPr>
        <w:spacing w:after="0" w:line="360" w:lineRule="auto"/>
        <w:jc w:val="center"/>
        <w:rPr>
          <w:rFonts w:ascii="Palatino Linotype" w:eastAsia="Times New Roman" w:hAnsi="Palatino Linotype"/>
          <w:b/>
          <w:bCs/>
          <w:spacing w:val="60"/>
          <w:sz w:val="16"/>
          <w:szCs w:val="24"/>
          <w:lang w:val="es-ES_tradnl"/>
        </w:rPr>
      </w:pPr>
    </w:p>
    <w:p w14:paraId="425F222B" w14:textId="77777777" w:rsidR="00DD6F83" w:rsidRPr="00D428DB" w:rsidRDefault="00720758" w:rsidP="00DD6F83">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00DD6F83" w:rsidRPr="00D428DB">
        <w:rPr>
          <w:rFonts w:ascii="Palatino Linotype" w:eastAsia="Times New Roman" w:hAnsi="Palatino Linotype" w:cs="Arial"/>
          <w:sz w:val="24"/>
          <w:szCs w:val="24"/>
        </w:rPr>
        <w:t>Resultan fundadas las razones o motivos de inconformidad hechos valer po</w:t>
      </w:r>
      <w:r w:rsidR="00DD6F83" w:rsidRPr="00FD4336">
        <w:rPr>
          <w:rFonts w:ascii="Palatino Linotype" w:eastAsia="Times New Roman" w:hAnsi="Palatino Linotype" w:cs="Arial"/>
          <w:sz w:val="24"/>
          <w:szCs w:val="24"/>
        </w:rPr>
        <w:t>r el Recurrente e</w:t>
      </w:r>
      <w:r w:rsidR="00DD6F83">
        <w:rPr>
          <w:rFonts w:ascii="Palatino Linotype" w:eastAsia="Times New Roman" w:hAnsi="Palatino Linotype" w:cs="Arial"/>
          <w:sz w:val="24"/>
          <w:szCs w:val="24"/>
        </w:rPr>
        <w:t>n términos del considerando cuarto de la presente resolución.</w:t>
      </w:r>
    </w:p>
    <w:p w14:paraId="58DF0B52" w14:textId="04656EFA" w:rsidR="00720758" w:rsidRPr="0086170F" w:rsidRDefault="00720758" w:rsidP="00DD6F83">
      <w:pPr>
        <w:spacing w:line="360" w:lineRule="auto"/>
        <w:jc w:val="both"/>
        <w:rPr>
          <w:rFonts w:ascii="Palatino Linotype" w:hAnsi="Palatino Linotype" w:cs="Arial"/>
        </w:rPr>
      </w:pPr>
    </w:p>
    <w:p w14:paraId="3EDDE4E4" w14:textId="2F7F737C" w:rsidR="00466FDC" w:rsidRPr="005E3176" w:rsidRDefault="00720758" w:rsidP="001D7BF0">
      <w:pPr>
        <w:tabs>
          <w:tab w:val="left" w:pos="8647"/>
        </w:tabs>
        <w:spacing w:after="0" w:line="360" w:lineRule="auto"/>
        <w:ind w:right="51"/>
        <w:jc w:val="both"/>
        <w:rPr>
          <w:rFonts w:ascii="Palatino Linotype" w:hAnsi="Palatino Linotype"/>
          <w:color w:val="222222"/>
          <w:sz w:val="24"/>
          <w:szCs w:val="24"/>
          <w:shd w:val="clear" w:color="auto" w:fill="FFFFFF"/>
        </w:rPr>
      </w:pPr>
      <w:r w:rsidRPr="005E3176">
        <w:rPr>
          <w:rFonts w:ascii="Palatino Linotype" w:hAnsi="Palatino Linotype" w:cs="Arial"/>
          <w:b/>
          <w:sz w:val="28"/>
          <w:szCs w:val="28"/>
          <w:lang w:val="es-ES_tradnl"/>
        </w:rPr>
        <w:t>SEGUNDO</w:t>
      </w:r>
      <w:r w:rsidRPr="005E3176">
        <w:rPr>
          <w:rFonts w:ascii="Palatino Linotype" w:hAnsi="Palatino Linotype" w:cs="Arial"/>
          <w:sz w:val="24"/>
          <w:szCs w:val="24"/>
        </w:rPr>
        <w:t xml:space="preserve">. </w:t>
      </w:r>
      <w:r w:rsidR="001D7BF0" w:rsidRPr="005E3176">
        <w:rPr>
          <w:rFonts w:ascii="Palatino Linotype" w:hAnsi="Palatino Linotype"/>
          <w:color w:val="222222"/>
          <w:sz w:val="24"/>
          <w:szCs w:val="24"/>
          <w:shd w:val="clear" w:color="auto" w:fill="FFFFFF"/>
        </w:rPr>
        <w:t>Se</w:t>
      </w:r>
      <w:r w:rsidR="001D7BF0" w:rsidRPr="005E3176">
        <w:rPr>
          <w:rFonts w:ascii="Palatino Linotype" w:hAnsi="Palatino Linotype"/>
          <w:b/>
          <w:bCs/>
          <w:color w:val="222222"/>
          <w:sz w:val="24"/>
          <w:szCs w:val="24"/>
          <w:shd w:val="clear" w:color="auto" w:fill="FFFFFF"/>
        </w:rPr>
        <w:t> ordena </w:t>
      </w:r>
      <w:r w:rsidR="001D7BF0" w:rsidRPr="005E3176">
        <w:rPr>
          <w:rFonts w:ascii="Palatino Linotype" w:hAnsi="Palatino Linotype"/>
          <w:color w:val="222222"/>
          <w:sz w:val="24"/>
          <w:szCs w:val="24"/>
          <w:shd w:val="clear" w:color="auto" w:fill="FFFFFF"/>
        </w:rPr>
        <w:t>al Sujeto Obligado, atienda la solicitud de información número</w:t>
      </w:r>
      <w:r w:rsidR="001D7BF0" w:rsidRPr="005E3176">
        <w:rPr>
          <w:rFonts w:ascii="Palatino Linotype" w:hAnsi="Palatino Linotype"/>
          <w:b/>
          <w:bCs/>
          <w:color w:val="222222"/>
          <w:sz w:val="24"/>
          <w:szCs w:val="24"/>
          <w:shd w:val="clear" w:color="auto" w:fill="FFFFFF"/>
        </w:rPr>
        <w:t> </w:t>
      </w:r>
      <w:r w:rsidR="001D7BF0" w:rsidRPr="005E3176">
        <w:rPr>
          <w:rFonts w:ascii="Palatino Linotype" w:hAnsi="Palatino Linotype"/>
          <w:b/>
          <w:bCs/>
          <w:sz w:val="24"/>
          <w:szCs w:val="24"/>
          <w:shd w:val="clear" w:color="auto" w:fill="FFFFFF"/>
        </w:rPr>
        <w:t>00396/ISIFABE/IP/2019</w:t>
      </w:r>
      <w:r w:rsidR="001D7BF0" w:rsidRPr="005E3176">
        <w:rPr>
          <w:rFonts w:ascii="Palatino Linotype" w:hAnsi="Palatino Linotype"/>
          <w:color w:val="222222"/>
          <w:sz w:val="24"/>
          <w:szCs w:val="24"/>
          <w:shd w:val="clear" w:color="auto" w:fill="FFFFFF"/>
        </w:rPr>
        <w:t>, en términos del considerando cuarto de esta resolución, vía Sistema de Acceso a la Información Mexiquense (SAIMEX).</w:t>
      </w:r>
    </w:p>
    <w:p w14:paraId="441D3297" w14:textId="77777777" w:rsidR="001D7BF0" w:rsidRPr="005E3176" w:rsidRDefault="001D7BF0" w:rsidP="001D7BF0">
      <w:pPr>
        <w:tabs>
          <w:tab w:val="left" w:pos="8647"/>
        </w:tabs>
        <w:spacing w:after="0" w:line="360" w:lineRule="auto"/>
        <w:ind w:right="51"/>
        <w:jc w:val="both"/>
        <w:rPr>
          <w:rFonts w:ascii="Palatino Linotype" w:hAnsi="Palatino Linotype" w:cs="Arial"/>
          <w:i/>
          <w:sz w:val="24"/>
          <w:szCs w:val="24"/>
        </w:rPr>
      </w:pPr>
    </w:p>
    <w:p w14:paraId="6D3D9106" w14:textId="77777777" w:rsidR="00D117F9" w:rsidRPr="005E3176" w:rsidRDefault="00D117F9" w:rsidP="00D117F9">
      <w:pPr>
        <w:spacing w:after="0" w:line="360" w:lineRule="auto"/>
        <w:jc w:val="both"/>
        <w:rPr>
          <w:rFonts w:ascii="Palatino Linotype" w:eastAsia="Times New Roman" w:hAnsi="Palatino Linotype" w:cs="Arial"/>
          <w:sz w:val="24"/>
          <w:szCs w:val="24"/>
        </w:rPr>
      </w:pPr>
      <w:r w:rsidRPr="005E3176">
        <w:rPr>
          <w:rFonts w:ascii="Palatino Linotype" w:eastAsia="Times New Roman" w:hAnsi="Palatino Linotype" w:cs="Arial"/>
          <w:b/>
          <w:bCs/>
          <w:sz w:val="28"/>
        </w:rPr>
        <w:t>TERCERO</w:t>
      </w:r>
      <w:r w:rsidRPr="005E3176">
        <w:rPr>
          <w:rFonts w:ascii="Palatino Linotype" w:eastAsia="Times New Roman" w:hAnsi="Palatino Linotype" w:cs="Arial"/>
          <w:b/>
          <w:bCs/>
        </w:rPr>
        <w:t xml:space="preserve">. </w:t>
      </w:r>
      <w:r w:rsidRPr="005E3176">
        <w:rPr>
          <w:rFonts w:ascii="Palatino Linotype" w:eastAsia="Times New Roman" w:hAnsi="Palatino Linotype" w:cs="Arial"/>
          <w:bCs/>
          <w:sz w:val="24"/>
          <w:szCs w:val="24"/>
        </w:rPr>
        <w:t>Notifíquese la presente resolución vía SAIMEX,</w:t>
      </w:r>
      <w:r w:rsidRPr="005E3176">
        <w:rPr>
          <w:rFonts w:ascii="Palatino Linotype" w:eastAsia="Times New Roman" w:hAnsi="Palatino Linotype" w:cs="Arial"/>
          <w:sz w:val="24"/>
          <w:szCs w:val="24"/>
        </w:rPr>
        <w:t xml:space="preserve"> </w:t>
      </w:r>
      <w:r w:rsidRPr="005E3176">
        <w:rPr>
          <w:rFonts w:ascii="Palatino Linotype" w:eastAsia="Times New Roman" w:hAnsi="Palatino Linotype" w:cs="Arial"/>
          <w:bCs/>
          <w:sz w:val="24"/>
          <w:szCs w:val="24"/>
        </w:rPr>
        <w:t>al Titular de la Unidad de Transparencia del</w:t>
      </w:r>
      <w:r w:rsidRPr="005E3176">
        <w:rPr>
          <w:rFonts w:ascii="Palatino Linotype" w:eastAsia="Times New Roman" w:hAnsi="Palatino Linotype" w:cs="Arial"/>
          <w:b/>
          <w:bCs/>
          <w:sz w:val="24"/>
          <w:szCs w:val="24"/>
        </w:rPr>
        <w:t> </w:t>
      </w:r>
      <w:r w:rsidRPr="005E3176">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5E3176">
        <w:rPr>
          <w:rFonts w:ascii="Palatino Linotype" w:eastAsia="Times New Roman" w:hAnsi="Palatino Linotype" w:cs="Arial"/>
          <w:sz w:val="24"/>
          <w:szCs w:val="24"/>
        </w:rPr>
        <w:t xml:space="preserve"> tal y como lo disponen los artículos 198 y 199 de la citada ley. </w:t>
      </w:r>
    </w:p>
    <w:p w14:paraId="6DF19554" w14:textId="77777777" w:rsidR="00D117F9" w:rsidRPr="005E3176" w:rsidRDefault="00D117F9" w:rsidP="00D117F9">
      <w:pPr>
        <w:spacing w:after="0" w:line="360" w:lineRule="auto"/>
        <w:jc w:val="both"/>
        <w:rPr>
          <w:rFonts w:ascii="Palatino Linotype" w:eastAsia="Times New Roman" w:hAnsi="Palatino Linotype" w:cs="Arial"/>
        </w:rPr>
      </w:pPr>
    </w:p>
    <w:p w14:paraId="67FAA4FC" w14:textId="17F2D540" w:rsidR="00D117F9" w:rsidRPr="005E3176" w:rsidRDefault="00D117F9" w:rsidP="00D117F9">
      <w:pPr>
        <w:spacing w:after="0" w:line="360" w:lineRule="auto"/>
        <w:jc w:val="both"/>
        <w:rPr>
          <w:rFonts w:ascii="Palatino Linotype" w:hAnsi="Palatino Linotype" w:cs="Arial"/>
          <w:bCs/>
          <w:sz w:val="24"/>
          <w:szCs w:val="24"/>
        </w:rPr>
      </w:pPr>
      <w:r w:rsidRPr="005E3176">
        <w:rPr>
          <w:rFonts w:ascii="Palatino Linotype" w:eastAsia="Times New Roman" w:hAnsi="Palatino Linotype" w:cs="Arial"/>
          <w:b/>
          <w:sz w:val="28"/>
        </w:rPr>
        <w:t>CUARTO</w:t>
      </w:r>
      <w:r w:rsidRPr="005E3176">
        <w:rPr>
          <w:rFonts w:ascii="Palatino Linotype" w:eastAsia="Times New Roman" w:hAnsi="Palatino Linotype" w:cs="Arial"/>
          <w:b/>
        </w:rPr>
        <w:t xml:space="preserve">. </w:t>
      </w:r>
      <w:r w:rsidRPr="005E3176">
        <w:rPr>
          <w:rFonts w:ascii="Palatino Linotype" w:hAnsi="Palatino Linotype" w:cs="Arial"/>
          <w:sz w:val="24"/>
          <w:szCs w:val="24"/>
        </w:rPr>
        <w:t xml:space="preserve">Notifíquese </w:t>
      </w:r>
      <w:r w:rsidRPr="005E3176">
        <w:rPr>
          <w:rFonts w:ascii="Palatino Linotype" w:hAnsi="Palatino Linotype" w:cs="Arial"/>
          <w:bCs/>
          <w:sz w:val="24"/>
          <w:szCs w:val="24"/>
        </w:rPr>
        <w:t>al Recurrente</w:t>
      </w:r>
      <w:r w:rsidRPr="005E3176">
        <w:rPr>
          <w:rFonts w:ascii="Palatino Linotype" w:hAnsi="Palatino Linotype" w:cs="Arial"/>
          <w:sz w:val="24"/>
          <w:szCs w:val="24"/>
        </w:rPr>
        <w:t xml:space="preserve"> </w:t>
      </w:r>
      <w:r w:rsidRPr="005E3176">
        <w:rPr>
          <w:rFonts w:ascii="Palatino Linotype" w:hAnsi="Palatino Linotype" w:cs="Arial"/>
          <w:bCs/>
          <w:sz w:val="24"/>
          <w:szCs w:val="24"/>
        </w:rPr>
        <w:t xml:space="preserve">la presente resolución vía SAIMEX; y hágase de su conocimiento, que podrá impugnarla vía Juicio de Amparo en los términos de </w:t>
      </w:r>
      <w:r w:rsidRPr="005E3176">
        <w:rPr>
          <w:rFonts w:ascii="Palatino Linotype" w:hAnsi="Palatino Linotype" w:cs="Arial"/>
          <w:bCs/>
          <w:sz w:val="24"/>
          <w:szCs w:val="24"/>
        </w:rPr>
        <w:lastRenderedPageBreak/>
        <w:t>las leyes aplicables, de conformidad con lo establecido en el artículo 196 de la Ley de Transparencia y Acceso a la Información Pública del Estado de México y Municipios.</w:t>
      </w:r>
    </w:p>
    <w:p w14:paraId="43D7CC78" w14:textId="77777777" w:rsidR="006843C7" w:rsidRPr="005E3176" w:rsidRDefault="006843C7" w:rsidP="00D117F9">
      <w:pPr>
        <w:spacing w:after="0" w:line="360" w:lineRule="auto"/>
        <w:jc w:val="both"/>
        <w:rPr>
          <w:rFonts w:ascii="Palatino Linotype" w:hAnsi="Palatino Linotype" w:cs="Arial"/>
          <w:bCs/>
          <w:sz w:val="24"/>
          <w:szCs w:val="24"/>
        </w:rPr>
      </w:pPr>
    </w:p>
    <w:p w14:paraId="779C4644" w14:textId="77777777" w:rsidR="006843C7" w:rsidRPr="005E3176" w:rsidRDefault="006843C7" w:rsidP="006843C7">
      <w:pPr>
        <w:spacing w:after="0" w:line="360" w:lineRule="auto"/>
        <w:jc w:val="both"/>
        <w:rPr>
          <w:rFonts w:ascii="Palatino Linotype" w:hAnsi="Palatino Linotype"/>
          <w:sz w:val="24"/>
          <w:szCs w:val="24"/>
          <w:lang w:eastAsia="es-ES_tradnl"/>
        </w:rPr>
      </w:pPr>
      <w:r w:rsidRPr="005E3176">
        <w:rPr>
          <w:rFonts w:ascii="Palatino Linotype" w:hAnsi="Palatino Linotype"/>
          <w:b/>
          <w:sz w:val="28"/>
          <w:szCs w:val="28"/>
        </w:rPr>
        <w:t>QUINTO</w:t>
      </w:r>
      <w:r w:rsidRPr="005E3176">
        <w:rPr>
          <w:rFonts w:ascii="Palatino Linotype" w:hAnsi="Palatino Linotype"/>
          <w:b/>
          <w:sz w:val="24"/>
          <w:szCs w:val="24"/>
        </w:rPr>
        <w:t xml:space="preserve">. </w:t>
      </w:r>
      <w:r w:rsidRPr="005E3176">
        <w:rPr>
          <w:rFonts w:ascii="Palatino Linotype" w:hAnsi="Palatino Linotype"/>
          <w:sz w:val="24"/>
          <w:szCs w:val="24"/>
          <w:lang w:eastAsia="es-ES_tradnl"/>
        </w:rPr>
        <w:t>Gírese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14:paraId="524B090D" w14:textId="77777777" w:rsidR="001D7BF0" w:rsidRPr="005E3176" w:rsidRDefault="001D7BF0" w:rsidP="006843C7">
      <w:pPr>
        <w:spacing w:after="0" w:line="360" w:lineRule="auto"/>
        <w:jc w:val="both"/>
        <w:rPr>
          <w:rFonts w:ascii="Palatino Linotype" w:hAnsi="Palatino Linotype"/>
          <w:sz w:val="24"/>
          <w:szCs w:val="24"/>
          <w:lang w:eastAsia="es-ES_tradnl"/>
        </w:rPr>
      </w:pPr>
    </w:p>
    <w:p w14:paraId="133E262B" w14:textId="77777777" w:rsidR="001D7BF0" w:rsidRDefault="001D7BF0" w:rsidP="001D7BF0">
      <w:pPr>
        <w:spacing w:after="0" w:line="360" w:lineRule="auto"/>
        <w:jc w:val="both"/>
        <w:rPr>
          <w:rFonts w:ascii="Palatino Linotype" w:hAnsi="Palatino Linotype"/>
          <w:sz w:val="24"/>
          <w:szCs w:val="24"/>
          <w:lang w:eastAsia="es-ES_tradnl"/>
        </w:rPr>
      </w:pPr>
      <w:r w:rsidRPr="005E3176">
        <w:rPr>
          <w:rFonts w:ascii="Palatino Linotype" w:hAnsi="Palatino Linotype"/>
          <w:b/>
          <w:sz w:val="28"/>
          <w:szCs w:val="28"/>
        </w:rPr>
        <w:t>SEXTO</w:t>
      </w:r>
      <w:r w:rsidRPr="005E3176">
        <w:rPr>
          <w:rFonts w:ascii="Palatino Linotype" w:hAnsi="Palatino Linotype"/>
          <w:b/>
          <w:sz w:val="24"/>
          <w:szCs w:val="24"/>
        </w:rPr>
        <w:t xml:space="preserve">. </w:t>
      </w:r>
      <w:r w:rsidRPr="005E3176">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14:paraId="66C0EDFF" w14:textId="6D8E0D2B" w:rsidR="00271D0C" w:rsidRPr="004209CE" w:rsidRDefault="00271D0C" w:rsidP="004209CE">
      <w:pPr>
        <w:spacing w:after="0" w:line="360" w:lineRule="auto"/>
        <w:jc w:val="both"/>
        <w:rPr>
          <w:rFonts w:ascii="Palatino Linotype" w:hAnsi="Palatino Linotype" w:cs="Arial"/>
          <w:sz w:val="24"/>
          <w:szCs w:val="24"/>
        </w:rPr>
      </w:pPr>
    </w:p>
    <w:p w14:paraId="3B8C7E4F" w14:textId="698533F6"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1A6EF9">
        <w:rPr>
          <w:rFonts w:ascii="Palatino Linotype" w:hAnsi="Palatino Linotype" w:cs="Arial"/>
          <w:sz w:val="24"/>
          <w:szCs w:val="24"/>
        </w:rPr>
        <w:t>, CON AUSENCIA JUSTIFICADA</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1A6EF9">
        <w:rPr>
          <w:rFonts w:ascii="Palatino Linotype" w:hAnsi="Palatino Linotype" w:cs="Arial"/>
          <w:sz w:val="24"/>
          <w:szCs w:val="24"/>
        </w:rPr>
        <w:t>OCTAVA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1A6EF9">
        <w:rPr>
          <w:rFonts w:ascii="Palatino Linotype" w:hAnsi="Palatino Linotype" w:cs="Arial"/>
          <w:sz w:val="24"/>
          <w:szCs w:val="24"/>
        </w:rPr>
        <w:t xml:space="preserve">CINCO DE MARZO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1A6EF9">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2A97CBB7" w14:textId="77777777" w:rsidR="001A6EF9" w:rsidRPr="001A6EF9" w:rsidRDefault="001A6EF9" w:rsidP="00AD2A55">
      <w:pPr>
        <w:spacing w:after="0" w:line="360" w:lineRule="auto"/>
        <w:jc w:val="both"/>
        <w:rPr>
          <w:rFonts w:ascii="Palatino Linotype" w:hAnsi="Palatino Linotype"/>
          <w:sz w:val="4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85298B" w:rsidRPr="00EF2FC0" w:rsidRDefault="0085298B" w:rsidP="001A6EF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85298B" w:rsidRDefault="0085298B" w:rsidP="001A6EF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85298B"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85298B" w:rsidRPr="00016AF3" w:rsidRDefault="0085298B"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85298B" w:rsidRPr="00EF2FC0" w:rsidRDefault="0085298B" w:rsidP="001A6EF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85298B" w:rsidRDefault="0085298B" w:rsidP="001A6EF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85298B"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85298B" w:rsidRPr="00016AF3" w:rsidRDefault="0085298B"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55B64A24" w14:textId="77777777" w:rsidR="001A6EF9" w:rsidRDefault="001A6EF9" w:rsidP="00AD2A55">
      <w:pPr>
        <w:spacing w:after="0" w:line="360" w:lineRule="auto"/>
        <w:rPr>
          <w:rFonts w:ascii="Palatino Linotype" w:hAnsi="Palatino Linotype"/>
          <w:b/>
          <w:sz w:val="24"/>
          <w:szCs w:val="24"/>
        </w:rPr>
      </w:pPr>
    </w:p>
    <w:p w14:paraId="02DB5E72" w14:textId="1D79C79C" w:rsidR="00BF3214" w:rsidRPr="00AD2A55" w:rsidRDefault="001A6EF9"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180F487">
                <wp:simplePos x="0" y="0"/>
                <wp:positionH relativeFrom="margin">
                  <wp:posOffset>82921</wp:posOffset>
                </wp:positionH>
                <wp:positionV relativeFrom="paragraph">
                  <wp:posOffset>20955</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85298B" w:rsidRPr="00EF2FC0" w:rsidRDefault="0085298B" w:rsidP="001A6EF9">
                            <w:pPr>
                              <w:spacing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85298B" w:rsidRPr="00EF2FC0" w:rsidRDefault="0085298B" w:rsidP="001A6EF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85298B"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85298B" w:rsidRDefault="0085298B"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7" type="#_x0000_t202" style="position:absolute;margin-left:6.55pt;margin-top:1.6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" fillcolor="white [3201]" strokecolor="white [3212]" strokeweight=".5pt">
                <v:textbox>
                  <w:txbxContent>
                    <w:p w14:paraId="4CD59C1C" w14:textId="77777777" w:rsidR="0085298B" w:rsidRPr="00EF2FC0" w:rsidRDefault="0085298B" w:rsidP="001A6EF9">
                      <w:pPr>
                        <w:spacing w:line="240" w:lineRule="auto"/>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85298B" w:rsidRPr="00EF2FC0" w:rsidRDefault="0085298B" w:rsidP="001A6EF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85298B"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85298B" w:rsidRDefault="0085298B" w:rsidP="00BF3214">
                      <w:pPr>
                        <w:jc w:val="center"/>
                      </w:pPr>
                    </w:p>
                  </w:txbxContent>
                </v:textbox>
                <w10:wrap anchorx="margin"/>
              </v:shape>
            </w:pict>
          </mc:Fallback>
        </mc:AlternateContent>
      </w:r>
      <w:r w:rsidR="00BF3214"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63EB7925">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85298B" w:rsidRPr="00EF2FC0" w:rsidRDefault="0085298B" w:rsidP="001A6EF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85298B" w:rsidRDefault="0085298B" w:rsidP="001A6EF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85298B"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85298B" w:rsidRPr="00797B31" w:rsidRDefault="0085298B"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8"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" fillcolor="white [3201]" strokecolor="white [3212]" strokeweight=".5pt">
                <v:textbox>
                  <w:txbxContent>
                    <w:p w14:paraId="75CAC563" w14:textId="77777777" w:rsidR="0085298B" w:rsidRPr="00EF2FC0" w:rsidRDefault="0085298B" w:rsidP="001A6EF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85298B" w:rsidRDefault="0085298B" w:rsidP="001A6EF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85298B"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85298B" w:rsidRPr="00797B31" w:rsidRDefault="0085298B" w:rsidP="00BF3214">
                      <w:pPr>
                        <w:spacing w:line="240" w:lineRule="auto"/>
                        <w:jc w:val="center"/>
                        <w:rPr>
                          <w:rFonts w:ascii="Palatino Linotype" w:hAnsi="Palatino Linotype"/>
                          <w:sz w:val="24"/>
                          <w:szCs w:val="24"/>
                        </w:rP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D47251D" w14:textId="77777777" w:rsidR="001A6EF9" w:rsidRPr="00AD2A55" w:rsidRDefault="001A6EF9"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85298B" w:rsidRPr="00EF2FC0" w:rsidRDefault="0085298B" w:rsidP="001A6EF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85298B" w:rsidRPr="00EF2FC0" w:rsidRDefault="0085298B" w:rsidP="001A6EF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85298B"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85298B" w:rsidRDefault="0085298B"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85298B" w:rsidRPr="00EF2FC0" w:rsidRDefault="0085298B" w:rsidP="001A6EF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85298B" w:rsidRPr="00EF2FC0" w:rsidRDefault="0085298B" w:rsidP="001A6EF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85298B"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85298B" w:rsidRDefault="0085298B"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85298B" w:rsidRPr="00EF2FC0" w:rsidRDefault="0085298B" w:rsidP="001A6EF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85298B" w:rsidRPr="00EF2FC0" w:rsidRDefault="0085298B" w:rsidP="001A6EF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409CF158" w:rsidR="0085298B"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w:t>
                            </w:r>
                            <w:r w:rsidR="001A6EF9">
                              <w:rPr>
                                <w:rFonts w:ascii="Palatino Linotype" w:hAnsi="Palatino Linotype"/>
                                <w:b/>
                                <w:sz w:val="24"/>
                                <w:szCs w:val="24"/>
                              </w:rPr>
                              <w:t>Ausencia justificada</w:t>
                            </w:r>
                            <w:r>
                              <w:rPr>
                                <w:rFonts w:ascii="Palatino Linotype" w:hAnsi="Palatino Linotype"/>
                                <w:b/>
                                <w:sz w:val="24"/>
                                <w:szCs w:val="24"/>
                              </w:rPr>
                              <w:t>).</w:t>
                            </w:r>
                          </w:p>
                          <w:p w14:paraId="7F2D8609" w14:textId="77777777" w:rsidR="0085298B" w:rsidRDefault="0085298B" w:rsidP="001A6EF9">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85298B" w:rsidRPr="00EF2FC0" w:rsidRDefault="0085298B" w:rsidP="001A6EF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85298B" w:rsidRPr="00EF2FC0" w:rsidRDefault="0085298B" w:rsidP="001A6EF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409CF158" w:rsidR="0085298B"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w:t>
                      </w:r>
                      <w:r w:rsidR="001A6EF9">
                        <w:rPr>
                          <w:rFonts w:ascii="Palatino Linotype" w:hAnsi="Palatino Linotype"/>
                          <w:b/>
                          <w:sz w:val="24"/>
                          <w:szCs w:val="24"/>
                        </w:rPr>
                        <w:t>Ausencia justificada</w:t>
                      </w:r>
                      <w:r>
                        <w:rPr>
                          <w:rFonts w:ascii="Palatino Linotype" w:hAnsi="Palatino Linotype"/>
                          <w:b/>
                          <w:sz w:val="24"/>
                          <w:szCs w:val="24"/>
                        </w:rPr>
                        <w:t>).</w:t>
                      </w:r>
                    </w:p>
                    <w:p w14:paraId="7F2D8609" w14:textId="77777777" w:rsidR="0085298B" w:rsidRDefault="0085298B" w:rsidP="001A6EF9">
                      <w:pPr>
                        <w:spacing w:after="0" w:line="240" w:lineRule="auto"/>
                      </w:pPr>
                    </w:p>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2ED25492" w14:textId="77777777" w:rsidR="001A6EF9" w:rsidRDefault="001A6EF9"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202A0BFE">
                <wp:simplePos x="0" y="0"/>
                <wp:positionH relativeFrom="page">
                  <wp:align>center</wp:align>
                </wp:positionH>
                <wp:positionV relativeFrom="paragraph">
                  <wp:posOffset>203200</wp:posOffset>
                </wp:positionV>
                <wp:extent cx="3152775" cy="724619"/>
                <wp:effectExtent l="0" t="0" r="28575" b="18415"/>
                <wp:wrapNone/>
                <wp:docPr id="24" name="Cuadro de texto 24"/>
                <wp:cNvGraphicFramePr/>
                <a:graphic xmlns:a="http://schemas.openxmlformats.org/drawingml/2006/main">
                  <a:graphicData uri="http://schemas.microsoft.com/office/word/2010/wordprocessingShape">
                    <wps:wsp>
                      <wps:cNvSpPr txBox="1"/>
                      <wps:spPr>
                        <a:xfrm>
                          <a:off x="0" y="0"/>
                          <a:ext cx="3152775" cy="7246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85298B" w:rsidRPr="007F6133"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85298B" w:rsidRDefault="0085298B" w:rsidP="001A6EF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464FCC1" w14:textId="7B5CA539" w:rsidR="0085298B" w:rsidRDefault="0085298B" w:rsidP="001A6EF9">
                            <w:pPr>
                              <w:spacing w:after="0" w:line="240" w:lineRule="auto"/>
                              <w:jc w:val="center"/>
                              <w:rPr>
                                <w:rFonts w:ascii="Palatino Linotype" w:hAnsi="Palatino Linotype"/>
                                <w:sz w:val="24"/>
                                <w:szCs w:val="24"/>
                              </w:rPr>
                            </w:pPr>
                            <w:r>
                              <w:rPr>
                                <w:rFonts w:ascii="Palatino Linotype" w:hAnsi="Palatino Linotype"/>
                                <w:b/>
                                <w:sz w:val="24"/>
                                <w:szCs w:val="24"/>
                              </w:rPr>
                              <w:t>(Rúbrica).</w:t>
                            </w:r>
                          </w:p>
                          <w:p w14:paraId="01412AD8" w14:textId="77777777" w:rsidR="0085298B" w:rsidRPr="00EF2FC0" w:rsidRDefault="0085298B" w:rsidP="00BF3214">
                            <w:pPr>
                              <w:jc w:val="center"/>
                              <w:rPr>
                                <w:rFonts w:ascii="Palatino Linotype" w:hAnsi="Palatino Linotype"/>
                                <w:sz w:val="24"/>
                                <w:szCs w:val="24"/>
                              </w:rPr>
                            </w:pPr>
                          </w:p>
                          <w:p w14:paraId="3C1552D2" w14:textId="77777777" w:rsidR="0085298B" w:rsidRDefault="0085298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57.0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" fillcolor="white [3201]" strokecolor="white [3212]" strokeweight=".5pt">
                <v:textbox>
                  <w:txbxContent>
                    <w:p w14:paraId="7E6BBEFA" w14:textId="276C7DF4" w:rsidR="0085298B" w:rsidRPr="007F6133" w:rsidRDefault="0085298B" w:rsidP="001A6EF9">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85298B" w:rsidRDefault="0085298B" w:rsidP="001A6EF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464FCC1" w14:textId="7B5CA539" w:rsidR="0085298B" w:rsidRDefault="0085298B" w:rsidP="001A6EF9">
                      <w:pPr>
                        <w:spacing w:after="0" w:line="240" w:lineRule="auto"/>
                        <w:jc w:val="center"/>
                        <w:rPr>
                          <w:rFonts w:ascii="Palatino Linotype" w:hAnsi="Palatino Linotype"/>
                          <w:sz w:val="24"/>
                          <w:szCs w:val="24"/>
                        </w:rPr>
                      </w:pPr>
                      <w:r>
                        <w:rPr>
                          <w:rFonts w:ascii="Palatino Linotype" w:hAnsi="Palatino Linotype"/>
                          <w:b/>
                          <w:sz w:val="24"/>
                          <w:szCs w:val="24"/>
                        </w:rPr>
                        <w:t>(Rúbrica).</w:t>
                      </w:r>
                    </w:p>
                    <w:p w14:paraId="01412AD8" w14:textId="77777777" w:rsidR="0085298B" w:rsidRPr="00EF2FC0" w:rsidRDefault="0085298B" w:rsidP="00BF3214">
                      <w:pPr>
                        <w:jc w:val="center"/>
                        <w:rPr>
                          <w:rFonts w:ascii="Palatino Linotype" w:hAnsi="Palatino Linotype"/>
                          <w:sz w:val="24"/>
                          <w:szCs w:val="24"/>
                        </w:rPr>
                      </w:pPr>
                    </w:p>
                    <w:p w14:paraId="3C1552D2" w14:textId="77777777" w:rsidR="0085298B" w:rsidRDefault="0085298B"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1A6EF9" w:rsidRDefault="004655A5" w:rsidP="00AD2A55">
      <w:pPr>
        <w:spacing w:after="0" w:line="360" w:lineRule="auto"/>
        <w:jc w:val="both"/>
        <w:rPr>
          <w:rFonts w:ascii="Palatino Linotype" w:hAnsi="Palatino Linotype" w:cs="Arial"/>
          <w:sz w:val="16"/>
          <w:szCs w:val="24"/>
        </w:rPr>
      </w:pPr>
    </w:p>
    <w:p w14:paraId="5B958137" w14:textId="3ED03CB9"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556CF" w:rsidRPr="00F556CF">
        <w:rPr>
          <w:rFonts w:ascii="Palatino Linotype" w:hAnsi="Palatino Linotype" w:cs="Arial"/>
          <w:sz w:val="18"/>
          <w:szCs w:val="18"/>
        </w:rPr>
        <w:t xml:space="preserve"> </w:t>
      </w:r>
      <w:r w:rsidR="001A6EF9">
        <w:rPr>
          <w:rFonts w:ascii="Palatino Linotype" w:eastAsia="Times New Roman" w:hAnsi="Palatino Linotype" w:cs="Arial"/>
          <w:color w:val="000000"/>
          <w:sz w:val="18"/>
          <w:szCs w:val="18"/>
          <w:lang w:eastAsia="es-MX"/>
        </w:rPr>
        <w:t>cinco de marzo</w:t>
      </w:r>
      <w:r w:rsidR="00CF3179">
        <w:rPr>
          <w:rFonts w:ascii="Palatino Linotype" w:eastAsia="Times New Roman" w:hAnsi="Palatino Linotype" w:cs="Arial"/>
          <w:color w:val="000000"/>
          <w:sz w:val="18"/>
          <w:szCs w:val="18"/>
          <w:lang w:eastAsia="es-MX"/>
        </w:rPr>
        <w:t xml:space="preserve"> </w:t>
      </w:r>
      <w:r w:rsidR="00F652B2" w:rsidRPr="00F556CF">
        <w:rPr>
          <w:rFonts w:ascii="Palatino Linotype" w:hAnsi="Palatino Linotype" w:cs="Arial"/>
          <w:sz w:val="18"/>
          <w:szCs w:val="18"/>
        </w:rPr>
        <w:t>de d</w:t>
      </w:r>
      <w:r w:rsidR="00F652B2">
        <w:rPr>
          <w:rFonts w:ascii="Palatino Linotype" w:hAnsi="Palatino Linotype" w:cs="Arial"/>
          <w:sz w:val="20"/>
          <w:szCs w:val="20"/>
        </w:rPr>
        <w:t xml:space="preserve">os mil </w:t>
      </w:r>
      <w:r w:rsidR="00916CC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143685">
        <w:rPr>
          <w:rFonts w:ascii="Palatino Linotype" w:hAnsi="Palatino Linotype" w:cs="Arial"/>
          <w:bCs/>
          <w:sz w:val="20"/>
          <w:szCs w:val="20"/>
          <w:lang w:eastAsia="es-MX"/>
        </w:rPr>
        <w:t>1</w:t>
      </w:r>
      <w:r w:rsidR="00EA49E7">
        <w:rPr>
          <w:rFonts w:ascii="Palatino Linotype" w:hAnsi="Palatino Linotype" w:cs="Arial"/>
          <w:bCs/>
          <w:sz w:val="20"/>
          <w:szCs w:val="20"/>
          <w:lang w:eastAsia="es-MX"/>
        </w:rPr>
        <w:t>10</w:t>
      </w:r>
      <w:r w:rsidR="00143685">
        <w:rPr>
          <w:rFonts w:ascii="Palatino Linotype" w:hAnsi="Palatino Linotype" w:cs="Arial"/>
          <w:bCs/>
          <w:sz w:val="20"/>
          <w:szCs w:val="20"/>
          <w:lang w:eastAsia="es-MX"/>
        </w:rPr>
        <w:t>65</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0E5886">
        <w:rPr>
          <w:rFonts w:ascii="Palatino Linotype" w:hAnsi="Palatino Linotype" w:cs="Arial"/>
          <w:bCs/>
          <w:sz w:val="20"/>
          <w:szCs w:val="20"/>
          <w:lang w:eastAsia="es-MX"/>
        </w:rPr>
        <w:t>9</w:t>
      </w:r>
      <w:r w:rsidR="00916CC5">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65D10" w14:textId="77777777" w:rsidR="002255D0" w:rsidRDefault="002255D0" w:rsidP="00BF3214">
      <w:pPr>
        <w:spacing w:after="0" w:line="240" w:lineRule="auto"/>
      </w:pPr>
      <w:r>
        <w:separator/>
      </w:r>
    </w:p>
  </w:endnote>
  <w:endnote w:type="continuationSeparator" w:id="0">
    <w:p w14:paraId="4F2F2D16" w14:textId="77777777" w:rsidR="002255D0" w:rsidRDefault="002255D0"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85298B" w:rsidRPr="002D6DD8" w:rsidRDefault="0085298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34669">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34669">
              <w:rPr>
                <w:rFonts w:ascii="Palatino Linotype" w:hAnsi="Palatino Linotype"/>
                <w:bCs/>
                <w:noProof/>
                <w:sz w:val="20"/>
              </w:rPr>
              <w:t>33</w:t>
            </w:r>
            <w:r>
              <w:rPr>
                <w:rFonts w:ascii="Palatino Linotype" w:hAnsi="Palatino Linotype"/>
                <w:bCs/>
                <w:noProof/>
                <w:sz w:val="20"/>
              </w:rPr>
              <w:fldChar w:fldCharType="end"/>
            </w:r>
          </w:p>
        </w:sdtContent>
      </w:sdt>
    </w:sdtContent>
  </w:sdt>
  <w:p w14:paraId="1002C619" w14:textId="77777777" w:rsidR="0085298B" w:rsidRDefault="008529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85298B" w:rsidRPr="000B69FA" w:rsidRDefault="0085298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3466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34669">
      <w:rPr>
        <w:rFonts w:ascii="Palatino Linotype" w:hAnsi="Palatino Linotype"/>
        <w:bCs/>
        <w:noProof/>
        <w:sz w:val="20"/>
      </w:rPr>
      <w:t>33</w:t>
    </w:r>
    <w:r>
      <w:rPr>
        <w:rFonts w:ascii="Palatino Linotype" w:hAnsi="Palatino Linotype"/>
        <w:bCs/>
        <w:noProof/>
        <w:sz w:val="20"/>
      </w:rPr>
      <w:fldChar w:fldCharType="end"/>
    </w:r>
  </w:p>
  <w:p w14:paraId="1DC90981" w14:textId="77777777" w:rsidR="0085298B" w:rsidRDefault="008529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5A1C5" w14:textId="77777777" w:rsidR="002255D0" w:rsidRDefault="002255D0" w:rsidP="00BF3214">
      <w:pPr>
        <w:spacing w:after="0" w:line="240" w:lineRule="auto"/>
      </w:pPr>
      <w:r>
        <w:separator/>
      </w:r>
    </w:p>
  </w:footnote>
  <w:footnote w:type="continuationSeparator" w:id="0">
    <w:p w14:paraId="07711B7A" w14:textId="77777777" w:rsidR="002255D0" w:rsidRDefault="002255D0"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B51795" w14:paraId="35E5EC0A" w14:textId="77777777" w:rsidTr="00035DB8">
      <w:trPr>
        <w:trHeight w:val="227"/>
      </w:trPr>
      <w:tc>
        <w:tcPr>
          <w:tcW w:w="6233" w:type="dxa"/>
          <w:hideMark/>
        </w:tcPr>
        <w:p w14:paraId="7BC472F9" w14:textId="77777777" w:rsidR="00B51795" w:rsidRDefault="00B51795" w:rsidP="00B5179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5460B371" w:rsidR="00B51795" w:rsidRDefault="00B51795" w:rsidP="000C6AC8">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1</w:t>
          </w:r>
          <w:r w:rsidR="000C6AC8">
            <w:rPr>
              <w:rFonts w:ascii="Palatino Linotype" w:hAnsi="Palatino Linotype" w:cs="Arial"/>
              <w:b/>
              <w:bCs/>
              <w:sz w:val="21"/>
              <w:szCs w:val="21"/>
              <w:lang w:eastAsia="es-MX"/>
            </w:rPr>
            <w:t>106</w:t>
          </w:r>
          <w:r>
            <w:rPr>
              <w:rFonts w:ascii="Palatino Linotype" w:hAnsi="Palatino Linotype" w:cs="Arial"/>
              <w:b/>
              <w:bCs/>
              <w:sz w:val="21"/>
              <w:szCs w:val="21"/>
              <w:lang w:eastAsia="es-MX"/>
            </w:rPr>
            <w:t>5/INFOEM/IP/RR/2019</w:t>
          </w:r>
          <w:r w:rsidRPr="00D26364">
            <w:rPr>
              <w:rFonts w:ascii="Palatino Linotype" w:hAnsi="Palatino Linotype" w:cs="Arial"/>
              <w:b/>
              <w:bCs/>
              <w:sz w:val="21"/>
              <w:szCs w:val="21"/>
              <w:lang w:eastAsia="es-MX"/>
            </w:rPr>
            <w:t>.</w:t>
          </w:r>
        </w:p>
      </w:tc>
    </w:tr>
    <w:tr w:rsidR="00B51795" w14:paraId="0482DFAC" w14:textId="77777777" w:rsidTr="00035DB8">
      <w:trPr>
        <w:trHeight w:val="242"/>
      </w:trPr>
      <w:tc>
        <w:tcPr>
          <w:tcW w:w="6233" w:type="dxa"/>
          <w:hideMark/>
        </w:tcPr>
        <w:p w14:paraId="509D07E9" w14:textId="77777777" w:rsidR="00B51795" w:rsidRDefault="00B51795" w:rsidP="00B5179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75735C9E" w:rsidR="00B51795" w:rsidRDefault="00B51795" w:rsidP="00B51795">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Ayuntamiento de Isidro Fabela</w:t>
          </w:r>
        </w:p>
      </w:tc>
    </w:tr>
    <w:tr w:rsidR="0085298B" w14:paraId="7B7E63F5" w14:textId="77777777" w:rsidTr="00035DB8">
      <w:trPr>
        <w:trHeight w:val="342"/>
      </w:trPr>
      <w:tc>
        <w:tcPr>
          <w:tcW w:w="6233" w:type="dxa"/>
          <w:hideMark/>
        </w:tcPr>
        <w:p w14:paraId="2BCB7A44" w14:textId="77777777" w:rsidR="0085298B" w:rsidRDefault="0085298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85298B" w:rsidRPr="00035DB8" w:rsidRDefault="0085298B"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77777777" w:rsidR="0085298B" w:rsidRDefault="0085298B"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85298B" w:rsidRPr="00D26364" w14:paraId="25A37BB4" w14:textId="77777777" w:rsidTr="00035DB8">
      <w:trPr>
        <w:trHeight w:val="227"/>
      </w:trPr>
      <w:tc>
        <w:tcPr>
          <w:tcW w:w="6233" w:type="dxa"/>
          <w:hideMark/>
        </w:tcPr>
        <w:p w14:paraId="3B7407D3" w14:textId="77777777" w:rsidR="0085298B" w:rsidRPr="00D26364" w:rsidRDefault="0085298B"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0467F112" w:rsidR="0085298B" w:rsidRPr="00D26364" w:rsidRDefault="00702BEF" w:rsidP="000C6AC8">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1</w:t>
          </w:r>
          <w:r w:rsidR="000C6AC8">
            <w:rPr>
              <w:rFonts w:ascii="Palatino Linotype" w:hAnsi="Palatino Linotype" w:cs="Arial"/>
              <w:b/>
              <w:bCs/>
              <w:sz w:val="21"/>
              <w:szCs w:val="21"/>
              <w:lang w:eastAsia="es-MX"/>
            </w:rPr>
            <w:t>1065</w:t>
          </w:r>
          <w:r w:rsidR="00E34669">
            <w:rPr>
              <w:rFonts w:ascii="Palatino Linotype" w:hAnsi="Palatino Linotype" w:cs="Arial"/>
              <w:b/>
              <w:bCs/>
              <w:sz w:val="21"/>
              <w:szCs w:val="21"/>
              <w:lang w:eastAsia="es-MX"/>
            </w:rPr>
            <w:t>/</w:t>
          </w:r>
          <w:r w:rsidR="00DF3844">
            <w:rPr>
              <w:rFonts w:ascii="Palatino Linotype" w:hAnsi="Palatino Linotype" w:cs="Arial"/>
              <w:b/>
              <w:bCs/>
              <w:sz w:val="21"/>
              <w:szCs w:val="21"/>
              <w:lang w:eastAsia="es-MX"/>
            </w:rPr>
            <w:t>INFOEM/IP/RR/2019</w:t>
          </w:r>
          <w:r w:rsidR="0085298B" w:rsidRPr="00D26364">
            <w:rPr>
              <w:rFonts w:ascii="Palatino Linotype" w:hAnsi="Palatino Linotype" w:cs="Arial"/>
              <w:b/>
              <w:bCs/>
              <w:sz w:val="21"/>
              <w:szCs w:val="21"/>
              <w:lang w:eastAsia="es-MX"/>
            </w:rPr>
            <w:t>.</w:t>
          </w:r>
        </w:p>
      </w:tc>
    </w:tr>
    <w:tr w:rsidR="0085298B" w:rsidRPr="00D26364" w14:paraId="480BC2A1" w14:textId="77777777" w:rsidTr="00035DB8">
      <w:trPr>
        <w:trHeight w:val="242"/>
      </w:trPr>
      <w:tc>
        <w:tcPr>
          <w:tcW w:w="6233" w:type="dxa"/>
          <w:hideMark/>
        </w:tcPr>
        <w:p w14:paraId="0BCD7858" w14:textId="77777777" w:rsidR="0085298B" w:rsidRPr="00D26364" w:rsidRDefault="0085298B"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180EE855" w:rsidR="0085298B" w:rsidRPr="00D26364" w:rsidRDefault="0077213B" w:rsidP="00702BEF">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r w:rsidR="00B51795">
            <w:rPr>
              <w:rFonts w:ascii="Palatino Linotype" w:hAnsi="Palatino Linotype" w:cs="Arial"/>
              <w:b/>
              <w:sz w:val="21"/>
              <w:szCs w:val="21"/>
            </w:rPr>
            <w:t>Isidro Fabela</w:t>
          </w:r>
        </w:p>
      </w:tc>
    </w:tr>
    <w:tr w:rsidR="0085298B" w:rsidRPr="00D26364" w14:paraId="60A059F9" w14:textId="77777777" w:rsidTr="00035DB8">
      <w:trPr>
        <w:trHeight w:val="342"/>
      </w:trPr>
      <w:tc>
        <w:tcPr>
          <w:tcW w:w="6233" w:type="dxa"/>
        </w:tcPr>
        <w:p w14:paraId="063683FE" w14:textId="77777777" w:rsidR="0085298B" w:rsidRPr="00D26364" w:rsidRDefault="0085298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05538CCD" w:rsidR="0085298B" w:rsidRPr="00D26364" w:rsidRDefault="001067A3"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 xml:space="preserve"> </w:t>
          </w:r>
        </w:p>
      </w:tc>
    </w:tr>
    <w:tr w:rsidR="0085298B" w:rsidRPr="00D26364" w14:paraId="7854C9FF" w14:textId="77777777" w:rsidTr="00035DB8">
      <w:trPr>
        <w:trHeight w:val="342"/>
      </w:trPr>
      <w:tc>
        <w:tcPr>
          <w:tcW w:w="6233" w:type="dxa"/>
        </w:tcPr>
        <w:p w14:paraId="02A89BC6" w14:textId="77777777" w:rsidR="0085298B" w:rsidRPr="00D26364" w:rsidRDefault="0085298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85298B" w:rsidRPr="00D26364" w:rsidRDefault="0085298B"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77777777" w:rsidR="0085298B" w:rsidRDefault="008529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B0152"/>
    <w:multiLevelType w:val="hybridMultilevel"/>
    <w:tmpl w:val="CDFE499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44D3CB6"/>
    <w:multiLevelType w:val="hybridMultilevel"/>
    <w:tmpl w:val="BCC0C1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354760"/>
    <w:multiLevelType w:val="hybridMultilevel"/>
    <w:tmpl w:val="C9CE6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477096"/>
    <w:multiLevelType w:val="hybridMultilevel"/>
    <w:tmpl w:val="3AE4AE3C"/>
    <w:lvl w:ilvl="0" w:tplc="A274A6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E01FB"/>
    <w:multiLevelType w:val="hybridMultilevel"/>
    <w:tmpl w:val="3CB4393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5D7C9B"/>
    <w:multiLevelType w:val="hybridMultilevel"/>
    <w:tmpl w:val="8B608CB0"/>
    <w:lvl w:ilvl="0" w:tplc="4C444946">
      <w:start w:val="2"/>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4C65AF2"/>
    <w:multiLevelType w:val="hybridMultilevel"/>
    <w:tmpl w:val="67C433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B747CA"/>
    <w:multiLevelType w:val="hybridMultilevel"/>
    <w:tmpl w:val="84F2B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D912E3"/>
    <w:multiLevelType w:val="hybridMultilevel"/>
    <w:tmpl w:val="79C27D5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446C1626"/>
    <w:multiLevelType w:val="multilevel"/>
    <w:tmpl w:val="B684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DA3431"/>
    <w:multiLevelType w:val="hybridMultilevel"/>
    <w:tmpl w:val="DECE3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2A0868"/>
    <w:multiLevelType w:val="hybridMultilevel"/>
    <w:tmpl w:val="40B85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1D3B4E"/>
    <w:multiLevelType w:val="hybridMultilevel"/>
    <w:tmpl w:val="D42E70EA"/>
    <w:lvl w:ilvl="0" w:tplc="080A000F">
      <w:start w:val="1"/>
      <w:numFmt w:val="decimal"/>
      <w:lvlText w:val="%1."/>
      <w:lvlJc w:val="left"/>
      <w:pPr>
        <w:ind w:left="778" w:hanging="360"/>
      </w:pPr>
    </w:lvl>
    <w:lvl w:ilvl="1" w:tplc="080A0019" w:tentative="1">
      <w:start w:val="1"/>
      <w:numFmt w:val="lowerLetter"/>
      <w:lvlText w:val="%2."/>
      <w:lvlJc w:val="left"/>
      <w:pPr>
        <w:ind w:left="1498" w:hanging="360"/>
      </w:pPr>
    </w:lvl>
    <w:lvl w:ilvl="2" w:tplc="080A001B" w:tentative="1">
      <w:start w:val="1"/>
      <w:numFmt w:val="lowerRoman"/>
      <w:lvlText w:val="%3."/>
      <w:lvlJc w:val="right"/>
      <w:pPr>
        <w:ind w:left="2218" w:hanging="180"/>
      </w:pPr>
    </w:lvl>
    <w:lvl w:ilvl="3" w:tplc="080A000F" w:tentative="1">
      <w:start w:val="1"/>
      <w:numFmt w:val="decimal"/>
      <w:lvlText w:val="%4."/>
      <w:lvlJc w:val="left"/>
      <w:pPr>
        <w:ind w:left="2938" w:hanging="360"/>
      </w:pPr>
    </w:lvl>
    <w:lvl w:ilvl="4" w:tplc="080A0019" w:tentative="1">
      <w:start w:val="1"/>
      <w:numFmt w:val="lowerLetter"/>
      <w:lvlText w:val="%5."/>
      <w:lvlJc w:val="left"/>
      <w:pPr>
        <w:ind w:left="3658" w:hanging="360"/>
      </w:pPr>
    </w:lvl>
    <w:lvl w:ilvl="5" w:tplc="080A001B" w:tentative="1">
      <w:start w:val="1"/>
      <w:numFmt w:val="lowerRoman"/>
      <w:lvlText w:val="%6."/>
      <w:lvlJc w:val="right"/>
      <w:pPr>
        <w:ind w:left="4378" w:hanging="180"/>
      </w:pPr>
    </w:lvl>
    <w:lvl w:ilvl="6" w:tplc="080A000F" w:tentative="1">
      <w:start w:val="1"/>
      <w:numFmt w:val="decimal"/>
      <w:lvlText w:val="%7."/>
      <w:lvlJc w:val="left"/>
      <w:pPr>
        <w:ind w:left="5098" w:hanging="360"/>
      </w:pPr>
    </w:lvl>
    <w:lvl w:ilvl="7" w:tplc="080A0019" w:tentative="1">
      <w:start w:val="1"/>
      <w:numFmt w:val="lowerLetter"/>
      <w:lvlText w:val="%8."/>
      <w:lvlJc w:val="left"/>
      <w:pPr>
        <w:ind w:left="5818" w:hanging="360"/>
      </w:pPr>
    </w:lvl>
    <w:lvl w:ilvl="8" w:tplc="080A001B" w:tentative="1">
      <w:start w:val="1"/>
      <w:numFmt w:val="lowerRoman"/>
      <w:lvlText w:val="%9."/>
      <w:lvlJc w:val="right"/>
      <w:pPr>
        <w:ind w:left="6538" w:hanging="180"/>
      </w:pPr>
    </w:lvl>
  </w:abstractNum>
  <w:abstractNum w:abstractNumId="41"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3" w15:restartNumberingAfterBreak="0">
    <w:nsid w:val="72F14ACB"/>
    <w:multiLevelType w:val="hybridMultilevel"/>
    <w:tmpl w:val="FFC263F8"/>
    <w:lvl w:ilvl="0" w:tplc="663209F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4"/>
  </w:num>
  <w:num w:numId="2">
    <w:abstractNumId w:val="20"/>
  </w:num>
  <w:num w:numId="3">
    <w:abstractNumId w:val="4"/>
  </w:num>
  <w:num w:numId="4">
    <w:abstractNumId w:val="7"/>
  </w:num>
  <w:num w:numId="5">
    <w:abstractNumId w:val="26"/>
  </w:num>
  <w:num w:numId="6">
    <w:abstractNumId w:val="38"/>
  </w:num>
  <w:num w:numId="7">
    <w:abstractNumId w:val="11"/>
  </w:num>
  <w:num w:numId="8">
    <w:abstractNumId w:val="21"/>
  </w:num>
  <w:num w:numId="9">
    <w:abstractNumId w:val="42"/>
  </w:num>
  <w:num w:numId="10">
    <w:abstractNumId w:val="30"/>
  </w:num>
  <w:num w:numId="11">
    <w:abstractNumId w:val="0"/>
  </w:num>
  <w:num w:numId="12">
    <w:abstractNumId w:val="12"/>
  </w:num>
  <w:num w:numId="13">
    <w:abstractNumId w:val="27"/>
  </w:num>
  <w:num w:numId="14">
    <w:abstractNumId w:val="15"/>
  </w:num>
  <w:num w:numId="15">
    <w:abstractNumId w:val="31"/>
  </w:num>
  <w:num w:numId="16">
    <w:abstractNumId w:val="35"/>
  </w:num>
  <w:num w:numId="17">
    <w:abstractNumId w:val="14"/>
  </w:num>
  <w:num w:numId="18">
    <w:abstractNumId w:val="10"/>
  </w:num>
  <w:num w:numId="19">
    <w:abstractNumId w:val="41"/>
  </w:num>
  <w:num w:numId="20">
    <w:abstractNumId w:val="46"/>
  </w:num>
  <w:num w:numId="21">
    <w:abstractNumId w:val="36"/>
  </w:num>
  <w:num w:numId="22">
    <w:abstractNumId w:val="29"/>
  </w:num>
  <w:num w:numId="23">
    <w:abstractNumId w:val="5"/>
  </w:num>
  <w:num w:numId="24">
    <w:abstractNumId w:val="34"/>
  </w:num>
  <w:num w:numId="25">
    <w:abstractNumId w:val="19"/>
  </w:num>
  <w:num w:numId="26">
    <w:abstractNumId w:val="3"/>
  </w:num>
  <w:num w:numId="27">
    <w:abstractNumId w:val="18"/>
  </w:num>
  <w:num w:numId="28">
    <w:abstractNumId w:val="33"/>
  </w:num>
  <w:num w:numId="29">
    <w:abstractNumId w:val="47"/>
  </w:num>
  <w:num w:numId="30">
    <w:abstractNumId w:val="49"/>
  </w:num>
  <w:num w:numId="31">
    <w:abstractNumId w:val="16"/>
  </w:num>
  <w:num w:numId="32">
    <w:abstractNumId w:val="6"/>
  </w:num>
  <w:num w:numId="33">
    <w:abstractNumId w:val="8"/>
  </w:num>
  <w:num w:numId="34">
    <w:abstractNumId w:val="2"/>
  </w:num>
  <w:num w:numId="35">
    <w:abstractNumId w:val="17"/>
  </w:num>
  <w:num w:numId="36">
    <w:abstractNumId w:val="37"/>
  </w:num>
  <w:num w:numId="37">
    <w:abstractNumId w:val="25"/>
  </w:num>
  <w:num w:numId="38">
    <w:abstractNumId w:val="23"/>
  </w:num>
  <w:num w:numId="39">
    <w:abstractNumId w:val="28"/>
  </w:num>
  <w:num w:numId="40">
    <w:abstractNumId w:val="48"/>
  </w:num>
  <w:num w:numId="41">
    <w:abstractNumId w:val="1"/>
  </w:num>
  <w:num w:numId="42">
    <w:abstractNumId w:val="32"/>
  </w:num>
  <w:num w:numId="43">
    <w:abstractNumId w:val="24"/>
  </w:num>
  <w:num w:numId="44">
    <w:abstractNumId w:val="39"/>
  </w:num>
  <w:num w:numId="45">
    <w:abstractNumId w:val="9"/>
  </w:num>
  <w:num w:numId="46">
    <w:abstractNumId w:val="45"/>
  </w:num>
  <w:num w:numId="47">
    <w:abstractNumId w:val="43"/>
  </w:num>
  <w:num w:numId="48">
    <w:abstractNumId w:val="13"/>
  </w:num>
  <w:num w:numId="49">
    <w:abstractNumId w:val="40"/>
  </w:num>
  <w:num w:numId="50">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F87"/>
    <w:rsid w:val="00027178"/>
    <w:rsid w:val="0002762D"/>
    <w:rsid w:val="0003070B"/>
    <w:rsid w:val="0003124C"/>
    <w:rsid w:val="00031A78"/>
    <w:rsid w:val="00031DF7"/>
    <w:rsid w:val="000326F0"/>
    <w:rsid w:val="000328CC"/>
    <w:rsid w:val="00032DAE"/>
    <w:rsid w:val="00033144"/>
    <w:rsid w:val="00033A0C"/>
    <w:rsid w:val="00033E1A"/>
    <w:rsid w:val="00033FCA"/>
    <w:rsid w:val="00034754"/>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62C"/>
    <w:rsid w:val="00044D45"/>
    <w:rsid w:val="000465EF"/>
    <w:rsid w:val="00046870"/>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22DA"/>
    <w:rsid w:val="00062E9A"/>
    <w:rsid w:val="0006317A"/>
    <w:rsid w:val="00063662"/>
    <w:rsid w:val="00064326"/>
    <w:rsid w:val="00064430"/>
    <w:rsid w:val="000648A8"/>
    <w:rsid w:val="00065220"/>
    <w:rsid w:val="000664A5"/>
    <w:rsid w:val="0006794C"/>
    <w:rsid w:val="00071A92"/>
    <w:rsid w:val="00072234"/>
    <w:rsid w:val="000722D2"/>
    <w:rsid w:val="000725F9"/>
    <w:rsid w:val="00073311"/>
    <w:rsid w:val="000733EF"/>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63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C6AC8"/>
    <w:rsid w:val="000C7A5E"/>
    <w:rsid w:val="000D172D"/>
    <w:rsid w:val="000D2D00"/>
    <w:rsid w:val="000D2DCA"/>
    <w:rsid w:val="000D3514"/>
    <w:rsid w:val="000D37DA"/>
    <w:rsid w:val="000D3FB5"/>
    <w:rsid w:val="000D419B"/>
    <w:rsid w:val="000D505C"/>
    <w:rsid w:val="000D79B2"/>
    <w:rsid w:val="000D7E22"/>
    <w:rsid w:val="000E0D14"/>
    <w:rsid w:val="000E1094"/>
    <w:rsid w:val="000E1D14"/>
    <w:rsid w:val="000E1D57"/>
    <w:rsid w:val="000E26F0"/>
    <w:rsid w:val="000E283C"/>
    <w:rsid w:val="000E490F"/>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196"/>
    <w:rsid w:val="00112BF6"/>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6C9"/>
    <w:rsid w:val="00135A22"/>
    <w:rsid w:val="00137C1B"/>
    <w:rsid w:val="00137CB7"/>
    <w:rsid w:val="00141A33"/>
    <w:rsid w:val="00141A5B"/>
    <w:rsid w:val="001429D2"/>
    <w:rsid w:val="00143209"/>
    <w:rsid w:val="00143685"/>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6EF9"/>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FA"/>
    <w:rsid w:val="001C6AC8"/>
    <w:rsid w:val="001C77A7"/>
    <w:rsid w:val="001C7E71"/>
    <w:rsid w:val="001D034A"/>
    <w:rsid w:val="001D0BD2"/>
    <w:rsid w:val="001D10D7"/>
    <w:rsid w:val="001D1B77"/>
    <w:rsid w:val="001D226D"/>
    <w:rsid w:val="001D2FDA"/>
    <w:rsid w:val="001D3A76"/>
    <w:rsid w:val="001D5071"/>
    <w:rsid w:val="001D50A4"/>
    <w:rsid w:val="001D541A"/>
    <w:rsid w:val="001D5E04"/>
    <w:rsid w:val="001D626F"/>
    <w:rsid w:val="001D7BF0"/>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890"/>
    <w:rsid w:val="00220913"/>
    <w:rsid w:val="002213DE"/>
    <w:rsid w:val="0022193D"/>
    <w:rsid w:val="002225E9"/>
    <w:rsid w:val="00222E94"/>
    <w:rsid w:val="002237C7"/>
    <w:rsid w:val="002255D0"/>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2AE8"/>
    <w:rsid w:val="002537B8"/>
    <w:rsid w:val="002539CF"/>
    <w:rsid w:val="00253D9D"/>
    <w:rsid w:val="002540AA"/>
    <w:rsid w:val="00255C14"/>
    <w:rsid w:val="00256D4B"/>
    <w:rsid w:val="00256D9A"/>
    <w:rsid w:val="002570EC"/>
    <w:rsid w:val="00260768"/>
    <w:rsid w:val="00260932"/>
    <w:rsid w:val="00260A22"/>
    <w:rsid w:val="00260EF6"/>
    <w:rsid w:val="002621CB"/>
    <w:rsid w:val="002626A4"/>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1D4"/>
    <w:rsid w:val="00275251"/>
    <w:rsid w:val="00276034"/>
    <w:rsid w:val="0027720C"/>
    <w:rsid w:val="002776EF"/>
    <w:rsid w:val="00277CB9"/>
    <w:rsid w:val="0028034A"/>
    <w:rsid w:val="002805E6"/>
    <w:rsid w:val="00282741"/>
    <w:rsid w:val="00282984"/>
    <w:rsid w:val="00284461"/>
    <w:rsid w:val="00284A4B"/>
    <w:rsid w:val="0028671D"/>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63E"/>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ECD"/>
    <w:rsid w:val="00301738"/>
    <w:rsid w:val="00302231"/>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5ED6"/>
    <w:rsid w:val="00321127"/>
    <w:rsid w:val="0032176B"/>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F65"/>
    <w:rsid w:val="003934C5"/>
    <w:rsid w:val="00393680"/>
    <w:rsid w:val="00393B5C"/>
    <w:rsid w:val="00394D98"/>
    <w:rsid w:val="0039548A"/>
    <w:rsid w:val="00395CCD"/>
    <w:rsid w:val="00396646"/>
    <w:rsid w:val="00397CA1"/>
    <w:rsid w:val="003A016B"/>
    <w:rsid w:val="003A2911"/>
    <w:rsid w:val="003A4778"/>
    <w:rsid w:val="003A4875"/>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27C"/>
    <w:rsid w:val="003C3C4A"/>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3346"/>
    <w:rsid w:val="003F470E"/>
    <w:rsid w:val="003F4BC7"/>
    <w:rsid w:val="003F4F16"/>
    <w:rsid w:val="003F5C59"/>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9EA"/>
    <w:rsid w:val="00463933"/>
    <w:rsid w:val="00463E3D"/>
    <w:rsid w:val="00464935"/>
    <w:rsid w:val="004655A5"/>
    <w:rsid w:val="00465FA5"/>
    <w:rsid w:val="00466305"/>
    <w:rsid w:val="00466B99"/>
    <w:rsid w:val="00466FDC"/>
    <w:rsid w:val="004674DB"/>
    <w:rsid w:val="00467A33"/>
    <w:rsid w:val="004708E9"/>
    <w:rsid w:val="00471972"/>
    <w:rsid w:val="00472D9F"/>
    <w:rsid w:val="004737F4"/>
    <w:rsid w:val="00474531"/>
    <w:rsid w:val="004760EB"/>
    <w:rsid w:val="00480172"/>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147"/>
    <w:rsid w:val="004A5218"/>
    <w:rsid w:val="004A5425"/>
    <w:rsid w:val="004A549E"/>
    <w:rsid w:val="004A562B"/>
    <w:rsid w:val="004A6379"/>
    <w:rsid w:val="004A7970"/>
    <w:rsid w:val="004B05A5"/>
    <w:rsid w:val="004B1036"/>
    <w:rsid w:val="004B10DC"/>
    <w:rsid w:val="004B184A"/>
    <w:rsid w:val="004B1A2B"/>
    <w:rsid w:val="004B222E"/>
    <w:rsid w:val="004B25CA"/>
    <w:rsid w:val="004B25EC"/>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0935"/>
    <w:rsid w:val="004D1D39"/>
    <w:rsid w:val="004D24F7"/>
    <w:rsid w:val="004D2DA2"/>
    <w:rsid w:val="004D3087"/>
    <w:rsid w:val="004D4123"/>
    <w:rsid w:val="004D4883"/>
    <w:rsid w:val="004D53BD"/>
    <w:rsid w:val="004D5697"/>
    <w:rsid w:val="004D6700"/>
    <w:rsid w:val="004D6BFE"/>
    <w:rsid w:val="004D7033"/>
    <w:rsid w:val="004D78BE"/>
    <w:rsid w:val="004D7E26"/>
    <w:rsid w:val="004E0A13"/>
    <w:rsid w:val="004E1269"/>
    <w:rsid w:val="004E168B"/>
    <w:rsid w:val="004E2207"/>
    <w:rsid w:val="004E26BE"/>
    <w:rsid w:val="004E33F1"/>
    <w:rsid w:val="004E3C70"/>
    <w:rsid w:val="004E47A4"/>
    <w:rsid w:val="004E53F0"/>
    <w:rsid w:val="004E608C"/>
    <w:rsid w:val="004E76C2"/>
    <w:rsid w:val="004F0300"/>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37951"/>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6DF"/>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3176"/>
    <w:rsid w:val="005E409C"/>
    <w:rsid w:val="005E42E3"/>
    <w:rsid w:val="005E4782"/>
    <w:rsid w:val="005E47F6"/>
    <w:rsid w:val="005E4BDA"/>
    <w:rsid w:val="005E5F2D"/>
    <w:rsid w:val="005E6BCA"/>
    <w:rsid w:val="005E72D0"/>
    <w:rsid w:val="005F0884"/>
    <w:rsid w:val="005F08CE"/>
    <w:rsid w:val="005F09C0"/>
    <w:rsid w:val="005F17B3"/>
    <w:rsid w:val="005F32E0"/>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2815"/>
    <w:rsid w:val="0066313C"/>
    <w:rsid w:val="0066335E"/>
    <w:rsid w:val="00663581"/>
    <w:rsid w:val="006644F2"/>
    <w:rsid w:val="00664D18"/>
    <w:rsid w:val="006652FC"/>
    <w:rsid w:val="00667C02"/>
    <w:rsid w:val="00670DF7"/>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38B9"/>
    <w:rsid w:val="006843C7"/>
    <w:rsid w:val="00684EED"/>
    <w:rsid w:val="00685199"/>
    <w:rsid w:val="006853A1"/>
    <w:rsid w:val="00685672"/>
    <w:rsid w:val="00685AA2"/>
    <w:rsid w:val="0068617D"/>
    <w:rsid w:val="006877F6"/>
    <w:rsid w:val="00687EC2"/>
    <w:rsid w:val="00692BAA"/>
    <w:rsid w:val="00693442"/>
    <w:rsid w:val="00693B3C"/>
    <w:rsid w:val="00693D67"/>
    <w:rsid w:val="006953F1"/>
    <w:rsid w:val="00695B8D"/>
    <w:rsid w:val="00695C64"/>
    <w:rsid w:val="006A07A6"/>
    <w:rsid w:val="006A2D8B"/>
    <w:rsid w:val="006A3AAA"/>
    <w:rsid w:val="006A3E42"/>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D0230"/>
    <w:rsid w:val="006D10AD"/>
    <w:rsid w:val="006D113D"/>
    <w:rsid w:val="006D4126"/>
    <w:rsid w:val="006D5AA8"/>
    <w:rsid w:val="006D5DBB"/>
    <w:rsid w:val="006D6467"/>
    <w:rsid w:val="006D663B"/>
    <w:rsid w:val="006D6FAD"/>
    <w:rsid w:val="006E04E1"/>
    <w:rsid w:val="006E0D06"/>
    <w:rsid w:val="006E0E53"/>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74"/>
    <w:rsid w:val="00702BEF"/>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758"/>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213B"/>
    <w:rsid w:val="007734F0"/>
    <w:rsid w:val="0077376D"/>
    <w:rsid w:val="00774D14"/>
    <w:rsid w:val="00775CB5"/>
    <w:rsid w:val="00775FE6"/>
    <w:rsid w:val="00776A85"/>
    <w:rsid w:val="007771B8"/>
    <w:rsid w:val="00777B7C"/>
    <w:rsid w:val="007800A2"/>
    <w:rsid w:val="00780E2E"/>
    <w:rsid w:val="00781EC0"/>
    <w:rsid w:val="0078453F"/>
    <w:rsid w:val="00784F3B"/>
    <w:rsid w:val="0078631E"/>
    <w:rsid w:val="0078781D"/>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44AF"/>
    <w:rsid w:val="007B4541"/>
    <w:rsid w:val="007B4879"/>
    <w:rsid w:val="007B5322"/>
    <w:rsid w:val="007B5AEC"/>
    <w:rsid w:val="007B5B38"/>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F83"/>
    <w:rsid w:val="007D0B6C"/>
    <w:rsid w:val="007D0E1E"/>
    <w:rsid w:val="007D5D10"/>
    <w:rsid w:val="007D5DBC"/>
    <w:rsid w:val="007D6D12"/>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C21"/>
    <w:rsid w:val="007F58EF"/>
    <w:rsid w:val="007F67F2"/>
    <w:rsid w:val="007F7A77"/>
    <w:rsid w:val="00801132"/>
    <w:rsid w:val="00802022"/>
    <w:rsid w:val="00802584"/>
    <w:rsid w:val="008026EF"/>
    <w:rsid w:val="008046AA"/>
    <w:rsid w:val="0080519E"/>
    <w:rsid w:val="00805D17"/>
    <w:rsid w:val="00806099"/>
    <w:rsid w:val="008063A3"/>
    <w:rsid w:val="008067B4"/>
    <w:rsid w:val="008069D0"/>
    <w:rsid w:val="00807289"/>
    <w:rsid w:val="00807790"/>
    <w:rsid w:val="00807BEE"/>
    <w:rsid w:val="008107D5"/>
    <w:rsid w:val="0081151F"/>
    <w:rsid w:val="00812F4C"/>
    <w:rsid w:val="00813550"/>
    <w:rsid w:val="00813C38"/>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C70"/>
    <w:rsid w:val="008765A9"/>
    <w:rsid w:val="0087680D"/>
    <w:rsid w:val="00876F59"/>
    <w:rsid w:val="00877602"/>
    <w:rsid w:val="0087774D"/>
    <w:rsid w:val="00881122"/>
    <w:rsid w:val="00881C57"/>
    <w:rsid w:val="0088218E"/>
    <w:rsid w:val="0088280F"/>
    <w:rsid w:val="00883820"/>
    <w:rsid w:val="008848D7"/>
    <w:rsid w:val="00887005"/>
    <w:rsid w:val="00887CAA"/>
    <w:rsid w:val="00890318"/>
    <w:rsid w:val="008920B3"/>
    <w:rsid w:val="0089238A"/>
    <w:rsid w:val="00892FD8"/>
    <w:rsid w:val="008939B2"/>
    <w:rsid w:val="00894543"/>
    <w:rsid w:val="008958C8"/>
    <w:rsid w:val="00895A5C"/>
    <w:rsid w:val="008A19C2"/>
    <w:rsid w:val="008A279C"/>
    <w:rsid w:val="008A391E"/>
    <w:rsid w:val="008A4A0C"/>
    <w:rsid w:val="008A52C4"/>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5026"/>
    <w:rsid w:val="008D5E8F"/>
    <w:rsid w:val="008E0242"/>
    <w:rsid w:val="008E0ACB"/>
    <w:rsid w:val="008E1466"/>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4B26"/>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73FA"/>
    <w:rsid w:val="00957F94"/>
    <w:rsid w:val="009609EC"/>
    <w:rsid w:val="00960D45"/>
    <w:rsid w:val="00961336"/>
    <w:rsid w:val="00961482"/>
    <w:rsid w:val="009618B0"/>
    <w:rsid w:val="009624B5"/>
    <w:rsid w:val="00962FD8"/>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B2F"/>
    <w:rsid w:val="00997018"/>
    <w:rsid w:val="009975A1"/>
    <w:rsid w:val="00997B79"/>
    <w:rsid w:val="009A0DA3"/>
    <w:rsid w:val="009A11E3"/>
    <w:rsid w:val="009A2161"/>
    <w:rsid w:val="009A29D1"/>
    <w:rsid w:val="009A2F81"/>
    <w:rsid w:val="009A393E"/>
    <w:rsid w:val="009A5286"/>
    <w:rsid w:val="009A65FE"/>
    <w:rsid w:val="009A69A1"/>
    <w:rsid w:val="009A714C"/>
    <w:rsid w:val="009A7777"/>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045"/>
    <w:rsid w:val="009B78A9"/>
    <w:rsid w:val="009C085F"/>
    <w:rsid w:val="009C12E4"/>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3F85"/>
    <w:rsid w:val="009F5648"/>
    <w:rsid w:val="009F5C70"/>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38C4"/>
    <w:rsid w:val="00A847D5"/>
    <w:rsid w:val="00A84F2F"/>
    <w:rsid w:val="00A8553E"/>
    <w:rsid w:val="00A858AB"/>
    <w:rsid w:val="00A85E3C"/>
    <w:rsid w:val="00A86495"/>
    <w:rsid w:val="00A867F7"/>
    <w:rsid w:val="00A9020C"/>
    <w:rsid w:val="00A90218"/>
    <w:rsid w:val="00A911E6"/>
    <w:rsid w:val="00A91556"/>
    <w:rsid w:val="00A9162E"/>
    <w:rsid w:val="00A942C6"/>
    <w:rsid w:val="00A9531E"/>
    <w:rsid w:val="00A9764B"/>
    <w:rsid w:val="00A97EBF"/>
    <w:rsid w:val="00AA044C"/>
    <w:rsid w:val="00AA0A08"/>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C0460"/>
    <w:rsid w:val="00AC1A64"/>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20"/>
    <w:rsid w:val="00AF5DF3"/>
    <w:rsid w:val="00AF5E11"/>
    <w:rsid w:val="00AF60A8"/>
    <w:rsid w:val="00AF7541"/>
    <w:rsid w:val="00B0011E"/>
    <w:rsid w:val="00B00584"/>
    <w:rsid w:val="00B012ED"/>
    <w:rsid w:val="00B01BFE"/>
    <w:rsid w:val="00B01F90"/>
    <w:rsid w:val="00B02770"/>
    <w:rsid w:val="00B028F9"/>
    <w:rsid w:val="00B02AE5"/>
    <w:rsid w:val="00B0373A"/>
    <w:rsid w:val="00B03A8B"/>
    <w:rsid w:val="00B040FB"/>
    <w:rsid w:val="00B0445A"/>
    <w:rsid w:val="00B054C2"/>
    <w:rsid w:val="00B05B28"/>
    <w:rsid w:val="00B069B7"/>
    <w:rsid w:val="00B07382"/>
    <w:rsid w:val="00B10219"/>
    <w:rsid w:val="00B106A8"/>
    <w:rsid w:val="00B10E44"/>
    <w:rsid w:val="00B12E3B"/>
    <w:rsid w:val="00B13568"/>
    <w:rsid w:val="00B14BC8"/>
    <w:rsid w:val="00B15015"/>
    <w:rsid w:val="00B15314"/>
    <w:rsid w:val="00B15F0C"/>
    <w:rsid w:val="00B16587"/>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72"/>
    <w:rsid w:val="00B41D8B"/>
    <w:rsid w:val="00B41E09"/>
    <w:rsid w:val="00B42EA2"/>
    <w:rsid w:val="00B4389C"/>
    <w:rsid w:val="00B45895"/>
    <w:rsid w:val="00B46138"/>
    <w:rsid w:val="00B47BE3"/>
    <w:rsid w:val="00B5065D"/>
    <w:rsid w:val="00B51795"/>
    <w:rsid w:val="00B52358"/>
    <w:rsid w:val="00B526FC"/>
    <w:rsid w:val="00B52C58"/>
    <w:rsid w:val="00B545DC"/>
    <w:rsid w:val="00B546AA"/>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B83"/>
    <w:rsid w:val="00BB6F15"/>
    <w:rsid w:val="00BB7374"/>
    <w:rsid w:val="00BB7C29"/>
    <w:rsid w:val="00BB7D64"/>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833"/>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5F7E"/>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8D9"/>
    <w:rsid w:val="00CD1F47"/>
    <w:rsid w:val="00CD28C4"/>
    <w:rsid w:val="00CD3387"/>
    <w:rsid w:val="00CD3514"/>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24E8"/>
    <w:rsid w:val="00CF2FAD"/>
    <w:rsid w:val="00CF3179"/>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798"/>
    <w:rsid w:val="00D55F59"/>
    <w:rsid w:val="00D6028F"/>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D6F83"/>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844"/>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578E"/>
    <w:rsid w:val="00E27370"/>
    <w:rsid w:val="00E278A5"/>
    <w:rsid w:val="00E30E6F"/>
    <w:rsid w:val="00E310FB"/>
    <w:rsid w:val="00E320AE"/>
    <w:rsid w:val="00E33C4C"/>
    <w:rsid w:val="00E33D81"/>
    <w:rsid w:val="00E33F65"/>
    <w:rsid w:val="00E344A4"/>
    <w:rsid w:val="00E34669"/>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631"/>
    <w:rsid w:val="00E65AAF"/>
    <w:rsid w:val="00E7043D"/>
    <w:rsid w:val="00E70443"/>
    <w:rsid w:val="00E704BF"/>
    <w:rsid w:val="00E712C7"/>
    <w:rsid w:val="00E7289E"/>
    <w:rsid w:val="00E72A53"/>
    <w:rsid w:val="00E72C09"/>
    <w:rsid w:val="00E72CEF"/>
    <w:rsid w:val="00E7379E"/>
    <w:rsid w:val="00E73EBD"/>
    <w:rsid w:val="00E74E8A"/>
    <w:rsid w:val="00E74EAC"/>
    <w:rsid w:val="00E75093"/>
    <w:rsid w:val="00E760F6"/>
    <w:rsid w:val="00E76977"/>
    <w:rsid w:val="00E77A4E"/>
    <w:rsid w:val="00E8066F"/>
    <w:rsid w:val="00E80793"/>
    <w:rsid w:val="00E80799"/>
    <w:rsid w:val="00E80ADE"/>
    <w:rsid w:val="00E819B3"/>
    <w:rsid w:val="00E81C63"/>
    <w:rsid w:val="00E825A9"/>
    <w:rsid w:val="00E8418F"/>
    <w:rsid w:val="00E84191"/>
    <w:rsid w:val="00E85310"/>
    <w:rsid w:val="00E8538C"/>
    <w:rsid w:val="00E85DEA"/>
    <w:rsid w:val="00E862F7"/>
    <w:rsid w:val="00E8667C"/>
    <w:rsid w:val="00E87918"/>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49E7"/>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2C0"/>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60A5"/>
    <w:rsid w:val="00ED63EE"/>
    <w:rsid w:val="00ED6C3F"/>
    <w:rsid w:val="00ED73E4"/>
    <w:rsid w:val="00ED75EB"/>
    <w:rsid w:val="00ED7CFD"/>
    <w:rsid w:val="00EE018F"/>
    <w:rsid w:val="00EE03C8"/>
    <w:rsid w:val="00EE1F02"/>
    <w:rsid w:val="00EE29ED"/>
    <w:rsid w:val="00EE2B03"/>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D83"/>
    <w:rsid w:val="00F46934"/>
    <w:rsid w:val="00F46FD8"/>
    <w:rsid w:val="00F47130"/>
    <w:rsid w:val="00F47548"/>
    <w:rsid w:val="00F5015B"/>
    <w:rsid w:val="00F502B4"/>
    <w:rsid w:val="00F50DE7"/>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5FC"/>
    <w:rsid w:val="00F80D24"/>
    <w:rsid w:val="00F8441B"/>
    <w:rsid w:val="00F847E3"/>
    <w:rsid w:val="00F8617C"/>
    <w:rsid w:val="00F8620B"/>
    <w:rsid w:val="00F867B3"/>
    <w:rsid w:val="00F91682"/>
    <w:rsid w:val="00F916B7"/>
    <w:rsid w:val="00F91B52"/>
    <w:rsid w:val="00F92FC1"/>
    <w:rsid w:val="00F93C3B"/>
    <w:rsid w:val="00F953B0"/>
    <w:rsid w:val="00F9682B"/>
    <w:rsid w:val="00FA03B0"/>
    <w:rsid w:val="00FA2B37"/>
    <w:rsid w:val="00FA3BC5"/>
    <w:rsid w:val="00FA3D39"/>
    <w:rsid w:val="00FA4191"/>
    <w:rsid w:val="00FA4521"/>
    <w:rsid w:val="00FA67B8"/>
    <w:rsid w:val="00FB1223"/>
    <w:rsid w:val="00FB1E96"/>
    <w:rsid w:val="00FB2723"/>
    <w:rsid w:val="00FB2A09"/>
    <w:rsid w:val="00FB2E97"/>
    <w:rsid w:val="00FB6CD4"/>
    <w:rsid w:val="00FB6E74"/>
    <w:rsid w:val="00FB71FF"/>
    <w:rsid w:val="00FC1897"/>
    <w:rsid w:val="00FC247F"/>
    <w:rsid w:val="00FC2CF2"/>
    <w:rsid w:val="00FC2E31"/>
    <w:rsid w:val="00FC317B"/>
    <w:rsid w:val="00FC46C0"/>
    <w:rsid w:val="00FC4A21"/>
    <w:rsid w:val="00FC65AD"/>
    <w:rsid w:val="00FC7972"/>
    <w:rsid w:val="00FD0123"/>
    <w:rsid w:val="00FD0F65"/>
    <w:rsid w:val="00FD358F"/>
    <w:rsid w:val="00FD4336"/>
    <w:rsid w:val="00FD4531"/>
    <w:rsid w:val="00FD4D59"/>
    <w:rsid w:val="00FD4F90"/>
    <w:rsid w:val="00FD68DF"/>
    <w:rsid w:val="00FE22B8"/>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85826149">
      <w:bodyDiv w:val="1"/>
      <w:marLeft w:val="0"/>
      <w:marRight w:val="0"/>
      <w:marTop w:val="0"/>
      <w:marBottom w:val="0"/>
      <w:divBdr>
        <w:top w:val="none" w:sz="0" w:space="0" w:color="auto"/>
        <w:left w:val="none" w:sz="0" w:space="0" w:color="auto"/>
        <w:bottom w:val="none" w:sz="0" w:space="0" w:color="auto"/>
        <w:right w:val="none" w:sz="0" w:space="0" w:color="auto"/>
      </w:divBdr>
      <w:divsChild>
        <w:div w:id="1218854934">
          <w:marLeft w:val="0"/>
          <w:marRight w:val="0"/>
          <w:marTop w:val="0"/>
          <w:marBottom w:val="101"/>
          <w:divBdr>
            <w:top w:val="none" w:sz="0" w:space="0" w:color="auto"/>
            <w:left w:val="none" w:sz="0" w:space="0" w:color="auto"/>
            <w:bottom w:val="none" w:sz="0" w:space="0" w:color="auto"/>
            <w:right w:val="none" w:sz="0" w:space="0" w:color="auto"/>
          </w:divBdr>
        </w:div>
        <w:div w:id="463013116">
          <w:marLeft w:val="1701"/>
          <w:marRight w:val="899"/>
          <w:marTop w:val="0"/>
          <w:marBottom w:val="101"/>
          <w:divBdr>
            <w:top w:val="none" w:sz="0" w:space="0" w:color="auto"/>
            <w:left w:val="none" w:sz="0" w:space="0" w:color="auto"/>
            <w:bottom w:val="none" w:sz="0" w:space="0" w:color="auto"/>
            <w:right w:val="none" w:sz="0" w:space="0" w:color="auto"/>
          </w:divBdr>
        </w:div>
        <w:div w:id="815415064">
          <w:marLeft w:val="1701"/>
          <w:marRight w:val="899"/>
          <w:marTop w:val="0"/>
          <w:marBottom w:val="101"/>
          <w:divBdr>
            <w:top w:val="none" w:sz="0" w:space="0" w:color="auto"/>
            <w:left w:val="none" w:sz="0" w:space="0" w:color="auto"/>
            <w:bottom w:val="none" w:sz="0" w:space="0" w:color="auto"/>
            <w:right w:val="none" w:sz="0" w:space="0" w:color="auto"/>
          </w:divBdr>
        </w:div>
        <w:div w:id="144519245">
          <w:marLeft w:val="1701"/>
          <w:marRight w:val="899"/>
          <w:marTop w:val="0"/>
          <w:marBottom w:val="101"/>
          <w:divBdr>
            <w:top w:val="none" w:sz="0" w:space="0" w:color="auto"/>
            <w:left w:val="none" w:sz="0" w:space="0" w:color="auto"/>
            <w:bottom w:val="none" w:sz="0" w:space="0" w:color="auto"/>
            <w:right w:val="none" w:sz="0" w:space="0" w:color="auto"/>
          </w:divBdr>
        </w:div>
        <w:div w:id="208302109">
          <w:marLeft w:val="1701"/>
          <w:marRight w:val="899"/>
          <w:marTop w:val="0"/>
          <w:marBottom w:val="101"/>
          <w:divBdr>
            <w:top w:val="none" w:sz="0" w:space="0" w:color="auto"/>
            <w:left w:val="none" w:sz="0" w:space="0" w:color="auto"/>
            <w:bottom w:val="none" w:sz="0" w:space="0" w:color="auto"/>
            <w:right w:val="none" w:sz="0" w:space="0" w:color="auto"/>
          </w:divBdr>
        </w:div>
        <w:div w:id="800882076">
          <w:marLeft w:val="1701"/>
          <w:marRight w:val="899"/>
          <w:marTop w:val="0"/>
          <w:marBottom w:val="92"/>
          <w:divBdr>
            <w:top w:val="none" w:sz="0" w:space="0" w:color="auto"/>
            <w:left w:val="none" w:sz="0" w:space="0" w:color="auto"/>
            <w:bottom w:val="none" w:sz="0" w:space="0" w:color="auto"/>
            <w:right w:val="none" w:sz="0" w:space="0" w:color="auto"/>
          </w:divBdr>
        </w:div>
        <w:div w:id="2047561775">
          <w:marLeft w:val="1701"/>
          <w:marRight w:val="899"/>
          <w:marTop w:val="0"/>
          <w:marBottom w:val="92"/>
          <w:divBdr>
            <w:top w:val="none" w:sz="0" w:space="0" w:color="auto"/>
            <w:left w:val="none" w:sz="0" w:space="0" w:color="auto"/>
            <w:bottom w:val="none" w:sz="0" w:space="0" w:color="auto"/>
            <w:right w:val="none" w:sz="0" w:space="0" w:color="auto"/>
          </w:divBdr>
        </w:div>
        <w:div w:id="1233275101">
          <w:marLeft w:val="1701"/>
          <w:marRight w:val="899"/>
          <w:marTop w:val="0"/>
          <w:marBottom w:val="92"/>
          <w:divBdr>
            <w:top w:val="none" w:sz="0" w:space="0" w:color="auto"/>
            <w:left w:val="none" w:sz="0" w:space="0" w:color="auto"/>
            <w:bottom w:val="none" w:sz="0" w:space="0" w:color="auto"/>
            <w:right w:val="none" w:sz="0" w:space="0" w:color="auto"/>
          </w:divBdr>
        </w:div>
        <w:div w:id="1422677271">
          <w:marLeft w:val="1701"/>
          <w:marRight w:val="899"/>
          <w:marTop w:val="0"/>
          <w:marBottom w:val="92"/>
          <w:divBdr>
            <w:top w:val="none" w:sz="0" w:space="0" w:color="auto"/>
            <w:left w:val="none" w:sz="0" w:space="0" w:color="auto"/>
            <w:bottom w:val="none" w:sz="0" w:space="0" w:color="auto"/>
            <w:right w:val="none" w:sz="0" w:space="0" w:color="auto"/>
          </w:divBdr>
        </w:div>
        <w:div w:id="1653636053">
          <w:marLeft w:val="1701"/>
          <w:marRight w:val="899"/>
          <w:marTop w:val="0"/>
          <w:marBottom w:val="92"/>
          <w:divBdr>
            <w:top w:val="none" w:sz="0" w:space="0" w:color="auto"/>
            <w:left w:val="none" w:sz="0" w:space="0" w:color="auto"/>
            <w:bottom w:val="none" w:sz="0" w:space="0" w:color="auto"/>
            <w:right w:val="none" w:sz="0" w:space="0" w:color="auto"/>
          </w:divBdr>
        </w:div>
        <w:div w:id="1256748927">
          <w:marLeft w:val="1701"/>
          <w:marRight w:val="899"/>
          <w:marTop w:val="0"/>
          <w:marBottom w:val="92"/>
          <w:divBdr>
            <w:top w:val="none" w:sz="0" w:space="0" w:color="auto"/>
            <w:left w:val="none" w:sz="0" w:space="0" w:color="auto"/>
            <w:bottom w:val="none" w:sz="0" w:space="0" w:color="auto"/>
            <w:right w:val="none" w:sz="0" w:space="0" w:color="auto"/>
          </w:divBdr>
        </w:div>
        <w:div w:id="1840120158">
          <w:marLeft w:val="1701"/>
          <w:marRight w:val="899"/>
          <w:marTop w:val="0"/>
          <w:marBottom w:val="92"/>
          <w:divBdr>
            <w:top w:val="none" w:sz="0" w:space="0" w:color="auto"/>
            <w:left w:val="none" w:sz="0" w:space="0" w:color="auto"/>
            <w:bottom w:val="none" w:sz="0" w:space="0" w:color="auto"/>
            <w:right w:val="none" w:sz="0" w:space="0" w:color="auto"/>
          </w:divBdr>
        </w:div>
        <w:div w:id="2112966211">
          <w:marLeft w:val="1701"/>
          <w:marRight w:val="899"/>
          <w:marTop w:val="0"/>
          <w:marBottom w:val="92"/>
          <w:divBdr>
            <w:top w:val="none" w:sz="0" w:space="0" w:color="auto"/>
            <w:left w:val="none" w:sz="0" w:space="0" w:color="auto"/>
            <w:bottom w:val="none" w:sz="0" w:space="0" w:color="auto"/>
            <w:right w:val="none" w:sz="0" w:space="0" w:color="auto"/>
          </w:divBdr>
        </w:div>
        <w:div w:id="1874532982">
          <w:marLeft w:val="1701"/>
          <w:marRight w:val="899"/>
          <w:marTop w:val="0"/>
          <w:marBottom w:val="92"/>
          <w:divBdr>
            <w:top w:val="none" w:sz="0" w:space="0" w:color="auto"/>
            <w:left w:val="none" w:sz="0" w:space="0" w:color="auto"/>
            <w:bottom w:val="none" w:sz="0" w:space="0" w:color="auto"/>
            <w:right w:val="none" w:sz="0" w:space="0" w:color="auto"/>
          </w:divBdr>
        </w:div>
        <w:div w:id="990912199">
          <w:marLeft w:val="1701"/>
          <w:marRight w:val="899"/>
          <w:marTop w:val="0"/>
          <w:marBottom w:val="92"/>
          <w:divBdr>
            <w:top w:val="none" w:sz="0" w:space="0" w:color="auto"/>
            <w:left w:val="none" w:sz="0" w:space="0" w:color="auto"/>
            <w:bottom w:val="none" w:sz="0" w:space="0" w:color="auto"/>
            <w:right w:val="none" w:sz="0" w:space="0" w:color="auto"/>
          </w:divBdr>
        </w:div>
        <w:div w:id="1395086693">
          <w:marLeft w:val="1701"/>
          <w:marRight w:val="899"/>
          <w:marTop w:val="0"/>
          <w:marBottom w:val="92"/>
          <w:divBdr>
            <w:top w:val="none" w:sz="0" w:space="0" w:color="auto"/>
            <w:left w:val="none" w:sz="0" w:space="0" w:color="auto"/>
            <w:bottom w:val="none" w:sz="0" w:space="0" w:color="auto"/>
            <w:right w:val="none" w:sz="0" w:space="0" w:color="auto"/>
          </w:divBdr>
        </w:div>
        <w:div w:id="370498659">
          <w:marLeft w:val="1701"/>
          <w:marRight w:val="899"/>
          <w:marTop w:val="0"/>
          <w:marBottom w:val="92"/>
          <w:divBdr>
            <w:top w:val="none" w:sz="0" w:space="0" w:color="auto"/>
            <w:left w:val="none" w:sz="0" w:space="0" w:color="auto"/>
            <w:bottom w:val="none" w:sz="0" w:space="0" w:color="auto"/>
            <w:right w:val="none" w:sz="0" w:space="0" w:color="auto"/>
          </w:divBdr>
        </w:div>
        <w:div w:id="1436904125">
          <w:marLeft w:val="1701"/>
          <w:marRight w:val="899"/>
          <w:marTop w:val="0"/>
          <w:marBottom w:val="92"/>
          <w:divBdr>
            <w:top w:val="none" w:sz="0" w:space="0" w:color="auto"/>
            <w:left w:val="none" w:sz="0" w:space="0" w:color="auto"/>
            <w:bottom w:val="none" w:sz="0" w:space="0" w:color="auto"/>
            <w:right w:val="none" w:sz="0" w:space="0" w:color="auto"/>
          </w:divBdr>
        </w:div>
        <w:div w:id="1837451172">
          <w:marLeft w:val="1701"/>
          <w:marRight w:val="899"/>
          <w:marTop w:val="0"/>
          <w:marBottom w:val="92"/>
          <w:divBdr>
            <w:top w:val="none" w:sz="0" w:space="0" w:color="auto"/>
            <w:left w:val="none" w:sz="0" w:space="0" w:color="auto"/>
            <w:bottom w:val="none" w:sz="0" w:space="0" w:color="auto"/>
            <w:right w:val="none" w:sz="0" w:space="0" w:color="auto"/>
          </w:divBdr>
        </w:div>
        <w:div w:id="1859856058">
          <w:marLeft w:val="1701"/>
          <w:marRight w:val="899"/>
          <w:marTop w:val="0"/>
          <w:marBottom w:val="92"/>
          <w:divBdr>
            <w:top w:val="none" w:sz="0" w:space="0" w:color="auto"/>
            <w:left w:val="none" w:sz="0" w:space="0" w:color="auto"/>
            <w:bottom w:val="none" w:sz="0" w:space="0" w:color="auto"/>
            <w:right w:val="none" w:sz="0" w:space="0" w:color="auto"/>
          </w:divBdr>
        </w:div>
        <w:div w:id="1117523159">
          <w:marLeft w:val="1701"/>
          <w:marRight w:val="899"/>
          <w:marTop w:val="0"/>
          <w:marBottom w:val="92"/>
          <w:divBdr>
            <w:top w:val="none" w:sz="0" w:space="0" w:color="auto"/>
            <w:left w:val="none" w:sz="0" w:space="0" w:color="auto"/>
            <w:bottom w:val="none" w:sz="0" w:space="0" w:color="auto"/>
            <w:right w:val="none" w:sz="0" w:space="0" w:color="auto"/>
          </w:divBdr>
        </w:div>
        <w:div w:id="391925145">
          <w:marLeft w:val="1701"/>
          <w:marRight w:val="899"/>
          <w:marTop w:val="0"/>
          <w:marBottom w:val="92"/>
          <w:divBdr>
            <w:top w:val="none" w:sz="0" w:space="0" w:color="auto"/>
            <w:left w:val="none" w:sz="0" w:space="0" w:color="auto"/>
            <w:bottom w:val="none" w:sz="0" w:space="0" w:color="auto"/>
            <w:right w:val="none" w:sz="0" w:space="0" w:color="auto"/>
          </w:divBdr>
        </w:div>
        <w:div w:id="21515748">
          <w:marLeft w:val="0"/>
          <w:marRight w:val="850"/>
          <w:marTop w:val="0"/>
          <w:marBottom w:val="92"/>
          <w:divBdr>
            <w:top w:val="none" w:sz="0" w:space="0" w:color="auto"/>
            <w:left w:val="none" w:sz="0" w:space="0" w:color="auto"/>
            <w:bottom w:val="none" w:sz="0" w:space="0" w:color="auto"/>
            <w:right w:val="none" w:sz="0" w:space="0" w:color="auto"/>
          </w:divBdr>
        </w:div>
        <w:div w:id="1329555249">
          <w:marLeft w:val="1701"/>
          <w:marRight w:val="899"/>
          <w:marTop w:val="0"/>
          <w:marBottom w:val="92"/>
          <w:divBdr>
            <w:top w:val="none" w:sz="0" w:space="0" w:color="auto"/>
            <w:left w:val="none" w:sz="0" w:space="0" w:color="auto"/>
            <w:bottom w:val="none" w:sz="0" w:space="0" w:color="auto"/>
            <w:right w:val="none" w:sz="0" w:space="0" w:color="auto"/>
          </w:divBdr>
        </w:div>
        <w:div w:id="2009671549">
          <w:marLeft w:val="1701"/>
          <w:marRight w:val="899"/>
          <w:marTop w:val="0"/>
          <w:marBottom w:val="92"/>
          <w:divBdr>
            <w:top w:val="none" w:sz="0" w:space="0" w:color="auto"/>
            <w:left w:val="none" w:sz="0" w:space="0" w:color="auto"/>
            <w:bottom w:val="none" w:sz="0" w:space="0" w:color="auto"/>
            <w:right w:val="none" w:sz="0" w:space="0" w:color="auto"/>
          </w:divBdr>
        </w:div>
        <w:div w:id="1745029481">
          <w:marLeft w:val="1701"/>
          <w:marRight w:val="899"/>
          <w:marTop w:val="0"/>
          <w:marBottom w:val="92"/>
          <w:divBdr>
            <w:top w:val="none" w:sz="0" w:space="0" w:color="auto"/>
            <w:left w:val="none" w:sz="0" w:space="0" w:color="auto"/>
            <w:bottom w:val="none" w:sz="0" w:space="0" w:color="auto"/>
            <w:right w:val="none" w:sz="0" w:space="0" w:color="auto"/>
          </w:divBdr>
        </w:div>
        <w:div w:id="257909398">
          <w:marLeft w:val="0"/>
          <w:marRight w:val="850"/>
          <w:marTop w:val="0"/>
          <w:marBottom w:val="92"/>
          <w:divBdr>
            <w:top w:val="none" w:sz="0" w:space="0" w:color="auto"/>
            <w:left w:val="none" w:sz="0" w:space="0" w:color="auto"/>
            <w:bottom w:val="none" w:sz="0" w:space="0" w:color="auto"/>
            <w:right w:val="none" w:sz="0" w:space="0" w:color="auto"/>
          </w:divBdr>
        </w:div>
        <w:div w:id="942153915">
          <w:marLeft w:val="1701"/>
          <w:marRight w:val="899"/>
          <w:marTop w:val="0"/>
          <w:marBottom w:val="92"/>
          <w:divBdr>
            <w:top w:val="none" w:sz="0" w:space="0" w:color="auto"/>
            <w:left w:val="none" w:sz="0" w:space="0" w:color="auto"/>
            <w:bottom w:val="none" w:sz="0" w:space="0" w:color="auto"/>
            <w:right w:val="none" w:sz="0" w:space="0" w:color="auto"/>
          </w:divBdr>
        </w:div>
        <w:div w:id="879128581">
          <w:marLeft w:val="1701"/>
          <w:marRight w:val="899"/>
          <w:marTop w:val="0"/>
          <w:marBottom w:val="92"/>
          <w:divBdr>
            <w:top w:val="none" w:sz="0" w:space="0" w:color="auto"/>
            <w:left w:val="none" w:sz="0" w:space="0" w:color="auto"/>
            <w:bottom w:val="none" w:sz="0" w:space="0" w:color="auto"/>
            <w:right w:val="none" w:sz="0" w:space="0" w:color="auto"/>
          </w:divBdr>
        </w:div>
        <w:div w:id="648243750">
          <w:marLeft w:val="1701"/>
          <w:marRight w:val="899"/>
          <w:marTop w:val="0"/>
          <w:marBottom w:val="101"/>
          <w:divBdr>
            <w:top w:val="none" w:sz="0" w:space="0" w:color="auto"/>
            <w:left w:val="none" w:sz="0" w:space="0" w:color="auto"/>
            <w:bottom w:val="none" w:sz="0" w:space="0" w:color="auto"/>
            <w:right w:val="none" w:sz="0" w:space="0" w:color="auto"/>
          </w:divBdr>
        </w:div>
        <w:div w:id="1398820573">
          <w:marLeft w:val="0"/>
          <w:marRight w:val="850"/>
          <w:marTop w:val="0"/>
          <w:marBottom w:val="101"/>
          <w:divBdr>
            <w:top w:val="none" w:sz="0" w:space="0" w:color="auto"/>
            <w:left w:val="none" w:sz="0" w:space="0" w:color="auto"/>
            <w:bottom w:val="none" w:sz="0" w:space="0" w:color="auto"/>
            <w:right w:val="none" w:sz="0" w:space="0" w:color="auto"/>
          </w:divBdr>
        </w:div>
        <w:div w:id="498272156">
          <w:marLeft w:val="1701"/>
          <w:marRight w:val="899"/>
          <w:marTop w:val="0"/>
          <w:marBottom w:val="101"/>
          <w:divBdr>
            <w:top w:val="none" w:sz="0" w:space="0" w:color="auto"/>
            <w:left w:val="none" w:sz="0" w:space="0" w:color="auto"/>
            <w:bottom w:val="none" w:sz="0" w:space="0" w:color="auto"/>
            <w:right w:val="none" w:sz="0" w:space="0" w:color="auto"/>
          </w:divBdr>
        </w:div>
        <w:div w:id="2105371206">
          <w:marLeft w:val="1701"/>
          <w:marRight w:val="899"/>
          <w:marTop w:val="0"/>
          <w:marBottom w:val="101"/>
          <w:divBdr>
            <w:top w:val="none" w:sz="0" w:space="0" w:color="auto"/>
            <w:left w:val="none" w:sz="0" w:space="0" w:color="auto"/>
            <w:bottom w:val="none" w:sz="0" w:space="0" w:color="auto"/>
            <w:right w:val="none" w:sz="0" w:space="0" w:color="auto"/>
          </w:divBdr>
        </w:div>
      </w:divsChild>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90151718">
      <w:bodyDiv w:val="1"/>
      <w:marLeft w:val="0"/>
      <w:marRight w:val="0"/>
      <w:marTop w:val="0"/>
      <w:marBottom w:val="0"/>
      <w:divBdr>
        <w:top w:val="none" w:sz="0" w:space="0" w:color="auto"/>
        <w:left w:val="none" w:sz="0" w:space="0" w:color="auto"/>
        <w:bottom w:val="none" w:sz="0" w:space="0" w:color="auto"/>
        <w:right w:val="none" w:sz="0" w:space="0" w:color="auto"/>
      </w:divBdr>
      <w:divsChild>
        <w:div w:id="61830482">
          <w:marLeft w:val="0"/>
          <w:marRight w:val="0"/>
          <w:marTop w:val="0"/>
          <w:marBottom w:val="101"/>
          <w:divBdr>
            <w:top w:val="none" w:sz="0" w:space="0" w:color="auto"/>
            <w:left w:val="none" w:sz="0" w:space="0" w:color="auto"/>
            <w:bottom w:val="none" w:sz="0" w:space="0" w:color="auto"/>
            <w:right w:val="none" w:sz="0" w:space="0" w:color="auto"/>
          </w:divBdr>
        </w:div>
        <w:div w:id="1941835160">
          <w:marLeft w:val="0"/>
          <w:marRight w:val="0"/>
          <w:marTop w:val="0"/>
          <w:marBottom w:val="101"/>
          <w:divBdr>
            <w:top w:val="none" w:sz="0" w:space="0" w:color="auto"/>
            <w:left w:val="none" w:sz="0" w:space="0" w:color="auto"/>
            <w:bottom w:val="none" w:sz="0" w:space="0" w:color="auto"/>
            <w:right w:val="none" w:sz="0" w:space="0" w:color="auto"/>
          </w:divBdr>
        </w:div>
        <w:div w:id="69887983">
          <w:marLeft w:val="0"/>
          <w:marRight w:val="0"/>
          <w:marTop w:val="0"/>
          <w:marBottom w:val="101"/>
          <w:divBdr>
            <w:top w:val="none" w:sz="0" w:space="0" w:color="auto"/>
            <w:left w:val="none" w:sz="0" w:space="0" w:color="auto"/>
            <w:bottom w:val="none" w:sz="0" w:space="0" w:color="auto"/>
            <w:right w:val="none" w:sz="0" w:space="0" w:color="auto"/>
          </w:divBdr>
        </w:div>
        <w:div w:id="1947956995">
          <w:marLeft w:val="0"/>
          <w:marRight w:val="0"/>
          <w:marTop w:val="0"/>
          <w:marBottom w:val="101"/>
          <w:divBdr>
            <w:top w:val="none" w:sz="0" w:space="0" w:color="auto"/>
            <w:left w:val="none" w:sz="0" w:space="0" w:color="auto"/>
            <w:bottom w:val="none" w:sz="0" w:space="0" w:color="auto"/>
            <w:right w:val="none" w:sz="0" w:space="0" w:color="auto"/>
          </w:divBdr>
        </w:div>
      </w:divsChild>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javascript:AbrirModal(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7BC1-C261-4827-9E9A-403AAA1BB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33</Pages>
  <Words>8602</Words>
  <Characters>47316</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34</cp:revision>
  <cp:lastPrinted>2020-03-06T16:50:00Z</cp:lastPrinted>
  <dcterms:created xsi:type="dcterms:W3CDTF">2019-08-22T19:18:00Z</dcterms:created>
  <dcterms:modified xsi:type="dcterms:W3CDTF">2020-03-06T16:50:00Z</dcterms:modified>
</cp:coreProperties>
</file>